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8B6F7" w14:textId="283CFEC8" w:rsidR="001C2E9C" w:rsidRPr="0004787F" w:rsidRDefault="001C2E9C" w:rsidP="001C2E9C">
      <w:pPr>
        <w:tabs>
          <w:tab w:val="clear" w:pos="850"/>
          <w:tab w:val="clear" w:pos="1191"/>
          <w:tab w:val="clear" w:pos="1531"/>
        </w:tabs>
        <w:spacing w:after="160" w:line="259" w:lineRule="auto"/>
        <w:jc w:val="right"/>
        <w:rPr>
          <w:rFonts w:ascii="Times New Roman" w:hAnsi="Times New Roman"/>
          <w:bCs/>
          <w:sz w:val="28"/>
          <w:szCs w:val="28"/>
          <w:lang w:val="lv-LV"/>
        </w:rPr>
      </w:pPr>
      <w:r w:rsidRPr="0004787F">
        <w:rPr>
          <w:rFonts w:ascii="Times New Roman" w:hAnsi="Times New Roman"/>
          <w:sz w:val="28"/>
          <w:szCs w:val="28"/>
          <w:shd w:val="clear" w:color="auto" w:fill="FFFFFF"/>
          <w:lang w:val="en-US"/>
        </w:rPr>
        <w:t>(</w:t>
      </w:r>
      <w:proofErr w:type="spellStart"/>
      <w:r w:rsidRPr="0004787F">
        <w:rPr>
          <w:rFonts w:ascii="Times New Roman" w:hAnsi="Times New Roman"/>
          <w:sz w:val="28"/>
          <w:szCs w:val="28"/>
          <w:shd w:val="clear" w:color="auto" w:fill="FFFFFF"/>
          <w:lang w:val="en-US"/>
        </w:rPr>
        <w:t>Ministru</w:t>
      </w:r>
      <w:proofErr w:type="spellEnd"/>
      <w:r w:rsidRPr="0004787F">
        <w:rPr>
          <w:rFonts w:ascii="Times New Roman" w:hAnsi="Times New Roman"/>
          <w:sz w:val="28"/>
          <w:szCs w:val="28"/>
          <w:shd w:val="clear" w:color="auto" w:fill="FFFFFF"/>
          <w:lang w:val="en-US"/>
        </w:rPr>
        <w:t xml:space="preserve"> </w:t>
      </w:r>
      <w:proofErr w:type="spellStart"/>
      <w:r w:rsidRPr="0004787F">
        <w:rPr>
          <w:rFonts w:ascii="Times New Roman" w:hAnsi="Times New Roman"/>
          <w:sz w:val="28"/>
          <w:szCs w:val="28"/>
          <w:shd w:val="clear" w:color="auto" w:fill="FFFFFF"/>
          <w:lang w:val="en-US"/>
        </w:rPr>
        <w:t>kabineta</w:t>
      </w:r>
      <w:proofErr w:type="spellEnd"/>
      <w:r w:rsidRPr="0004787F">
        <w:rPr>
          <w:rFonts w:ascii="Times New Roman" w:hAnsi="Times New Roman"/>
          <w:sz w:val="28"/>
          <w:szCs w:val="28"/>
          <w:lang w:val="en-US"/>
        </w:rPr>
        <w:br/>
      </w:r>
      <w:r w:rsidRPr="0004787F">
        <w:rPr>
          <w:rFonts w:ascii="Times New Roman" w:hAnsi="Times New Roman"/>
          <w:sz w:val="28"/>
          <w:szCs w:val="28"/>
          <w:shd w:val="clear" w:color="auto" w:fill="FFFFFF"/>
          <w:lang w:val="en-US"/>
        </w:rPr>
        <w:t xml:space="preserve">2021. </w:t>
      </w:r>
      <w:proofErr w:type="spellStart"/>
      <w:r w:rsidRPr="0004787F">
        <w:rPr>
          <w:rFonts w:ascii="Times New Roman" w:hAnsi="Times New Roman"/>
          <w:sz w:val="28"/>
          <w:szCs w:val="28"/>
          <w:shd w:val="clear" w:color="auto" w:fill="FFFFFF"/>
          <w:lang w:val="en-US"/>
        </w:rPr>
        <w:t>gada</w:t>
      </w:r>
      <w:proofErr w:type="spellEnd"/>
      <w:r w:rsidRPr="0004787F">
        <w:rPr>
          <w:rFonts w:ascii="Times New Roman" w:hAnsi="Times New Roman"/>
          <w:sz w:val="28"/>
          <w:szCs w:val="28"/>
          <w:shd w:val="clear" w:color="auto" w:fill="FFFFFF"/>
          <w:lang w:val="en-US"/>
        </w:rPr>
        <w:t xml:space="preserve"> </w:t>
      </w:r>
      <w:r w:rsidR="007F61F7" w:rsidRPr="007F61F7">
        <w:rPr>
          <w:rFonts w:ascii="Times New Roman" w:hAnsi="Times New Roman"/>
          <w:sz w:val="28"/>
          <w:szCs w:val="28"/>
        </w:rPr>
        <w:t>16. </w:t>
      </w:r>
      <w:proofErr w:type="spellStart"/>
      <w:r w:rsidR="007F61F7" w:rsidRPr="007F61F7">
        <w:rPr>
          <w:rFonts w:ascii="Times New Roman" w:hAnsi="Times New Roman"/>
          <w:sz w:val="28"/>
          <w:szCs w:val="28"/>
        </w:rPr>
        <w:t>februār</w:t>
      </w:r>
      <w:r w:rsidR="007F61F7" w:rsidRPr="007F61F7">
        <w:rPr>
          <w:rFonts w:ascii="Times New Roman" w:hAnsi="Times New Roman"/>
          <w:sz w:val="28"/>
          <w:szCs w:val="28"/>
        </w:rPr>
        <w:t>a</w:t>
      </w:r>
      <w:proofErr w:type="spellEnd"/>
      <w:r w:rsidRPr="0004787F">
        <w:rPr>
          <w:rFonts w:ascii="Times New Roman" w:hAnsi="Times New Roman"/>
          <w:sz w:val="28"/>
          <w:szCs w:val="28"/>
          <w:lang w:val="en-US"/>
        </w:rPr>
        <w:br/>
      </w:r>
      <w:proofErr w:type="spellStart"/>
      <w:r w:rsidRPr="0004787F">
        <w:rPr>
          <w:rFonts w:ascii="Times New Roman" w:hAnsi="Times New Roman"/>
          <w:sz w:val="28"/>
          <w:szCs w:val="28"/>
          <w:shd w:val="clear" w:color="auto" w:fill="FFFFFF"/>
          <w:lang w:val="en-US"/>
        </w:rPr>
        <w:t>rīkojums</w:t>
      </w:r>
      <w:proofErr w:type="spellEnd"/>
      <w:r w:rsidRPr="0004787F">
        <w:rPr>
          <w:rFonts w:ascii="Times New Roman" w:hAnsi="Times New Roman"/>
          <w:sz w:val="28"/>
          <w:szCs w:val="28"/>
          <w:shd w:val="clear" w:color="auto" w:fill="FFFFFF"/>
          <w:lang w:val="en-US"/>
        </w:rPr>
        <w:t xml:space="preserve"> Nr.</w:t>
      </w:r>
      <w:r w:rsidR="007F61F7">
        <w:rPr>
          <w:rFonts w:ascii="Times New Roman" w:hAnsi="Times New Roman"/>
          <w:sz w:val="28"/>
          <w:szCs w:val="28"/>
          <w:shd w:val="clear" w:color="auto" w:fill="FFFFFF"/>
          <w:lang w:val="en-US"/>
        </w:rPr>
        <w:t> 93</w:t>
      </w:r>
      <w:r w:rsidRPr="0004787F">
        <w:rPr>
          <w:rFonts w:ascii="Times New Roman" w:hAnsi="Times New Roman"/>
          <w:sz w:val="28"/>
          <w:szCs w:val="28"/>
          <w:shd w:val="clear" w:color="auto" w:fill="FFFFFF"/>
          <w:lang w:val="en-US"/>
        </w:rPr>
        <w:t>)</w:t>
      </w:r>
    </w:p>
    <w:p w14:paraId="5E4FDDBF" w14:textId="77777777" w:rsidR="001C2E9C" w:rsidRPr="0004787F" w:rsidRDefault="001C2E9C" w:rsidP="001C2E9C">
      <w:pPr>
        <w:jc w:val="center"/>
        <w:rPr>
          <w:rFonts w:ascii="Times New Roman" w:hAnsi="Times New Roman"/>
          <w:b/>
          <w:bCs/>
          <w:sz w:val="28"/>
          <w:szCs w:val="28"/>
          <w:lang w:val="lv-LV"/>
        </w:rPr>
      </w:pPr>
    </w:p>
    <w:p w14:paraId="38FAD52F" w14:textId="77777777" w:rsidR="001C2E9C" w:rsidRDefault="001C2E9C" w:rsidP="001C2E9C">
      <w:pPr>
        <w:jc w:val="center"/>
        <w:rPr>
          <w:rFonts w:ascii="Times New Roman" w:hAnsi="Times New Roman"/>
          <w:b/>
          <w:bCs/>
          <w:sz w:val="28"/>
          <w:szCs w:val="28"/>
          <w:lang w:val="lv-LV"/>
        </w:rPr>
      </w:pPr>
    </w:p>
    <w:p w14:paraId="09D13C07" w14:textId="77777777" w:rsidR="001C2E9C" w:rsidRDefault="001C2E9C" w:rsidP="001C2E9C">
      <w:pPr>
        <w:jc w:val="center"/>
        <w:rPr>
          <w:rFonts w:ascii="Times New Roman" w:hAnsi="Times New Roman"/>
          <w:b/>
          <w:bCs/>
          <w:sz w:val="28"/>
          <w:szCs w:val="28"/>
          <w:lang w:val="lv-LV"/>
        </w:rPr>
      </w:pPr>
    </w:p>
    <w:p w14:paraId="3AF884C0" w14:textId="77777777" w:rsidR="001C2E9C" w:rsidRDefault="001C2E9C" w:rsidP="001C2E9C">
      <w:pPr>
        <w:jc w:val="center"/>
        <w:rPr>
          <w:rFonts w:ascii="Times New Roman" w:hAnsi="Times New Roman"/>
          <w:b/>
          <w:bCs/>
          <w:sz w:val="28"/>
          <w:szCs w:val="28"/>
          <w:lang w:val="lv-LV"/>
        </w:rPr>
      </w:pPr>
    </w:p>
    <w:p w14:paraId="6B099A08" w14:textId="77777777" w:rsidR="001C2E9C" w:rsidRDefault="001C2E9C" w:rsidP="001C2E9C">
      <w:pPr>
        <w:jc w:val="center"/>
        <w:rPr>
          <w:rFonts w:ascii="Times New Roman" w:hAnsi="Times New Roman"/>
          <w:b/>
          <w:bCs/>
          <w:sz w:val="28"/>
          <w:szCs w:val="28"/>
          <w:lang w:val="lv-LV"/>
        </w:rPr>
      </w:pPr>
    </w:p>
    <w:p w14:paraId="6A670E67" w14:textId="77777777" w:rsidR="001C2E9C" w:rsidRDefault="001C2E9C" w:rsidP="001C2E9C">
      <w:pPr>
        <w:jc w:val="center"/>
        <w:rPr>
          <w:rFonts w:ascii="Times New Roman" w:hAnsi="Times New Roman"/>
          <w:b/>
          <w:bCs/>
          <w:sz w:val="28"/>
          <w:szCs w:val="28"/>
          <w:lang w:val="lv-LV"/>
        </w:rPr>
      </w:pPr>
    </w:p>
    <w:p w14:paraId="0EA07C08" w14:textId="77777777" w:rsidR="001C2E9C" w:rsidRDefault="001C2E9C" w:rsidP="001C2E9C">
      <w:pPr>
        <w:jc w:val="center"/>
        <w:rPr>
          <w:rFonts w:ascii="Times New Roman" w:hAnsi="Times New Roman"/>
          <w:b/>
          <w:bCs/>
          <w:sz w:val="28"/>
          <w:szCs w:val="28"/>
          <w:lang w:val="lv-LV"/>
        </w:rPr>
      </w:pPr>
    </w:p>
    <w:p w14:paraId="3DC306FD" w14:textId="77777777" w:rsidR="001C2E9C" w:rsidRDefault="001C2E9C" w:rsidP="001C2E9C">
      <w:pPr>
        <w:jc w:val="center"/>
        <w:rPr>
          <w:rFonts w:ascii="Times New Roman" w:hAnsi="Times New Roman"/>
          <w:b/>
          <w:bCs/>
          <w:sz w:val="28"/>
          <w:szCs w:val="28"/>
          <w:lang w:val="lv-LV"/>
        </w:rPr>
      </w:pPr>
    </w:p>
    <w:p w14:paraId="7DEFE7B5" w14:textId="77777777" w:rsidR="001C2E9C" w:rsidRDefault="001C2E9C" w:rsidP="001C2E9C">
      <w:pPr>
        <w:jc w:val="center"/>
        <w:rPr>
          <w:rFonts w:ascii="Times New Roman" w:hAnsi="Times New Roman"/>
          <w:b/>
          <w:bCs/>
          <w:sz w:val="28"/>
          <w:szCs w:val="28"/>
          <w:lang w:val="lv-LV"/>
        </w:rPr>
      </w:pPr>
    </w:p>
    <w:p w14:paraId="7798F5C0" w14:textId="77777777" w:rsidR="001C2E9C" w:rsidRPr="00F30F1A" w:rsidRDefault="001C2E9C" w:rsidP="001C2E9C">
      <w:pPr>
        <w:jc w:val="center"/>
        <w:rPr>
          <w:b/>
          <w:sz w:val="28"/>
          <w:szCs w:val="28"/>
          <w:lang w:val="lv-LV"/>
        </w:rPr>
      </w:pPr>
      <w:r w:rsidRPr="00F30F1A">
        <w:rPr>
          <w:rFonts w:ascii="Times New Roman" w:hAnsi="Times New Roman"/>
          <w:b/>
          <w:bCs/>
          <w:sz w:val="28"/>
          <w:szCs w:val="28"/>
          <w:lang w:val="lv-LV"/>
        </w:rPr>
        <w:t>Nacionālās industriālās politikas pamatnostādn</w:t>
      </w:r>
      <w:r>
        <w:rPr>
          <w:rFonts w:ascii="Times New Roman" w:hAnsi="Times New Roman"/>
          <w:b/>
          <w:bCs/>
          <w:sz w:val="28"/>
          <w:szCs w:val="28"/>
          <w:lang w:val="lv-LV"/>
        </w:rPr>
        <w:t>es</w:t>
      </w:r>
      <w:r w:rsidRPr="00F30F1A">
        <w:rPr>
          <w:rFonts w:ascii="Times New Roman" w:hAnsi="Times New Roman"/>
          <w:b/>
          <w:bCs/>
          <w:sz w:val="28"/>
          <w:szCs w:val="28"/>
          <w:lang w:val="lv-LV"/>
        </w:rPr>
        <w:t xml:space="preserve"> 2021. - 2027.</w:t>
      </w:r>
      <w:r>
        <w:rPr>
          <w:rFonts w:ascii="Times New Roman" w:hAnsi="Times New Roman"/>
          <w:b/>
          <w:bCs/>
          <w:sz w:val="28"/>
          <w:szCs w:val="28"/>
          <w:lang w:val="lv-LV"/>
        </w:rPr>
        <w:t xml:space="preserve"> </w:t>
      </w:r>
      <w:r w:rsidRPr="00F30F1A">
        <w:rPr>
          <w:rFonts w:ascii="Times New Roman" w:hAnsi="Times New Roman"/>
          <w:b/>
          <w:bCs/>
          <w:sz w:val="28"/>
          <w:szCs w:val="28"/>
          <w:lang w:val="lv-LV"/>
        </w:rPr>
        <w:t>gadam</w:t>
      </w:r>
    </w:p>
    <w:p w14:paraId="4218AF46" w14:textId="77777777" w:rsidR="001C2E9C" w:rsidRDefault="001C2E9C" w:rsidP="001C2E9C">
      <w:pPr>
        <w:tabs>
          <w:tab w:val="clear" w:pos="850"/>
          <w:tab w:val="clear" w:pos="1191"/>
          <w:tab w:val="clear" w:pos="1531"/>
        </w:tabs>
        <w:spacing w:after="160" w:line="259" w:lineRule="auto"/>
        <w:rPr>
          <w:rFonts w:asciiTheme="majorHAnsi" w:hAnsiTheme="majorHAnsi" w:cstheme="majorBidi"/>
          <w:b/>
          <w:bCs/>
          <w:sz w:val="36"/>
          <w:szCs w:val="36"/>
          <w:lang w:val="lv-LV"/>
        </w:rPr>
      </w:pPr>
      <w:r>
        <w:rPr>
          <w:rFonts w:asciiTheme="majorHAnsi" w:hAnsiTheme="majorHAnsi" w:cstheme="majorBidi"/>
          <w:b/>
          <w:bCs/>
          <w:sz w:val="36"/>
          <w:szCs w:val="36"/>
          <w:lang w:val="lv-LV"/>
        </w:rPr>
        <w:br w:type="page"/>
      </w:r>
    </w:p>
    <w:bookmarkStart w:id="0" w:name="_Toc16768783" w:displacedByCustomXml="next"/>
    <w:bookmarkStart w:id="1" w:name="_Toc16768780" w:displacedByCustomXml="next"/>
    <w:sdt>
      <w:sdtPr>
        <w:rPr>
          <w:rFonts w:ascii="Calibri Light" w:eastAsia="Times New Roman" w:hAnsi="Calibri Light" w:cstheme="majorHAnsi"/>
          <w:caps w:val="0"/>
          <w:color w:val="auto"/>
          <w:sz w:val="20"/>
          <w:szCs w:val="22"/>
          <w:shd w:val="clear" w:color="auto" w:fill="E6E6E6"/>
          <w:lang w:val="en-GB" w:eastAsia="lv-LV"/>
        </w:rPr>
        <w:id w:val="1676614584"/>
        <w:docPartObj>
          <w:docPartGallery w:val="Table of Contents"/>
          <w:docPartUnique/>
        </w:docPartObj>
      </w:sdtPr>
      <w:sdtEndPr>
        <w:rPr>
          <w:rFonts w:asciiTheme="majorHAnsi" w:hAnsiTheme="majorHAnsi"/>
          <w:sz w:val="24"/>
          <w:szCs w:val="24"/>
        </w:rPr>
      </w:sdtEndPr>
      <w:sdtContent>
        <w:p w14:paraId="4808F941" w14:textId="77777777" w:rsidR="001C2E9C" w:rsidRPr="004E0500" w:rsidRDefault="001C2E9C" w:rsidP="001C2E9C">
          <w:pPr>
            <w:pStyle w:val="TOCHeading"/>
            <w:jc w:val="both"/>
            <w:rPr>
              <w:rFonts w:cstheme="majorHAnsi"/>
              <w:b/>
              <w:color w:val="000066"/>
              <w:sz w:val="36"/>
              <w:szCs w:val="36"/>
              <w:lang w:val="fr-FR"/>
            </w:rPr>
          </w:pPr>
          <w:r w:rsidRPr="004E0500">
            <w:rPr>
              <w:rFonts w:cstheme="majorHAnsi"/>
              <w:b/>
              <w:bCs/>
              <w:color w:val="000066"/>
              <w:sz w:val="36"/>
              <w:szCs w:val="36"/>
              <w:lang w:val="fr-FR"/>
            </w:rPr>
            <w:t>satura r</w:t>
          </w:r>
          <w:r>
            <w:rPr>
              <w:rFonts w:cstheme="majorHAnsi"/>
              <w:b/>
              <w:bCs/>
              <w:color w:val="000066"/>
              <w:sz w:val="36"/>
              <w:szCs w:val="36"/>
              <w:lang w:val="fr-FR"/>
            </w:rPr>
            <w:t>Ā</w:t>
          </w:r>
          <w:r w:rsidRPr="004E0500">
            <w:rPr>
              <w:rFonts w:cstheme="majorHAnsi"/>
              <w:b/>
              <w:bCs/>
              <w:color w:val="000066"/>
              <w:sz w:val="36"/>
              <w:szCs w:val="36"/>
              <w:lang w:val="fr-FR"/>
            </w:rPr>
            <w:t>d</w:t>
          </w:r>
          <w:r>
            <w:rPr>
              <w:rFonts w:cstheme="majorHAnsi"/>
              <w:b/>
              <w:bCs/>
              <w:color w:val="000066"/>
              <w:sz w:val="36"/>
              <w:szCs w:val="36"/>
              <w:lang w:val="fr-FR"/>
            </w:rPr>
            <w:t>Ī</w:t>
          </w:r>
          <w:r w:rsidRPr="004E0500">
            <w:rPr>
              <w:rFonts w:cstheme="majorHAnsi"/>
              <w:b/>
              <w:bCs/>
              <w:color w:val="000066"/>
              <w:sz w:val="36"/>
              <w:szCs w:val="36"/>
              <w:lang w:val="fr-FR"/>
            </w:rPr>
            <w:t>t</w:t>
          </w:r>
          <w:r>
            <w:rPr>
              <w:rFonts w:cstheme="majorHAnsi"/>
              <w:b/>
              <w:bCs/>
              <w:color w:val="000066"/>
              <w:sz w:val="36"/>
              <w:szCs w:val="36"/>
              <w:lang w:val="fr-FR"/>
            </w:rPr>
            <w:t>Ā</w:t>
          </w:r>
          <w:r w:rsidRPr="004E0500">
            <w:rPr>
              <w:rFonts w:cstheme="majorHAnsi"/>
              <w:b/>
              <w:bCs/>
              <w:color w:val="000066"/>
              <w:sz w:val="36"/>
              <w:szCs w:val="36"/>
              <w:lang w:val="fr-FR"/>
            </w:rPr>
            <w:t>js</w:t>
          </w:r>
        </w:p>
        <w:p w14:paraId="1B4F10E0" w14:textId="062B3003" w:rsidR="001C2E9C" w:rsidRPr="00022DDB" w:rsidRDefault="001C2E9C" w:rsidP="001C2E9C">
          <w:pPr>
            <w:pStyle w:val="TOC1"/>
            <w:rPr>
              <w:rFonts w:asciiTheme="majorHAnsi" w:eastAsiaTheme="minorEastAsia" w:hAnsiTheme="majorHAnsi" w:cstheme="majorHAnsi"/>
              <w:noProof/>
              <w:sz w:val="24"/>
              <w:szCs w:val="24"/>
              <w:lang w:val="lv-LV"/>
            </w:rPr>
          </w:pPr>
          <w:r w:rsidRPr="00022DDB">
            <w:rPr>
              <w:rFonts w:asciiTheme="majorHAnsi" w:hAnsiTheme="majorHAnsi" w:cstheme="majorHAnsi"/>
              <w:color w:val="008080"/>
              <w:sz w:val="24"/>
              <w:szCs w:val="24"/>
              <w:shd w:val="clear" w:color="auto" w:fill="E6E6E6"/>
            </w:rPr>
            <w:fldChar w:fldCharType="begin"/>
          </w:r>
          <w:r w:rsidRPr="00022DDB">
            <w:rPr>
              <w:rFonts w:asciiTheme="majorHAnsi" w:hAnsiTheme="majorHAnsi" w:cstheme="majorHAnsi"/>
              <w:color w:val="008080"/>
              <w:sz w:val="24"/>
              <w:szCs w:val="24"/>
            </w:rPr>
            <w:instrText xml:space="preserve"> TOC \o "1-3" \h \z \u </w:instrText>
          </w:r>
          <w:r w:rsidRPr="00022DDB">
            <w:rPr>
              <w:rFonts w:asciiTheme="majorHAnsi" w:hAnsiTheme="majorHAnsi" w:cstheme="majorHAnsi"/>
              <w:color w:val="008080"/>
              <w:sz w:val="24"/>
              <w:szCs w:val="24"/>
              <w:shd w:val="clear" w:color="auto" w:fill="E6E6E6"/>
            </w:rPr>
            <w:fldChar w:fldCharType="separate"/>
          </w:r>
          <w:hyperlink w:anchor="_Toc58838854" w:history="1">
            <w:r w:rsidRPr="00022DDB">
              <w:rPr>
                <w:rStyle w:val="Hyperlink"/>
                <w:rFonts w:asciiTheme="majorHAnsi" w:hAnsiTheme="majorHAnsi" w:cstheme="majorHAnsi"/>
                <w:noProof/>
                <w:sz w:val="24"/>
                <w:szCs w:val="24"/>
              </w:rPr>
              <w:t>Saīsinājumu saraksts</w:t>
            </w:r>
            <w:r w:rsidRPr="00022DDB">
              <w:rPr>
                <w:rFonts w:asciiTheme="majorHAnsi" w:hAnsiTheme="majorHAnsi" w:cstheme="majorHAnsi"/>
                <w:noProof/>
                <w:webHidden/>
                <w:sz w:val="24"/>
                <w:szCs w:val="24"/>
              </w:rPr>
              <w:tab/>
            </w:r>
            <w:r w:rsidRPr="00022DDB">
              <w:rPr>
                <w:rFonts w:asciiTheme="majorHAnsi" w:hAnsiTheme="majorHAnsi" w:cstheme="majorHAnsi"/>
                <w:noProof/>
                <w:webHidden/>
                <w:sz w:val="24"/>
                <w:szCs w:val="24"/>
              </w:rPr>
              <w:fldChar w:fldCharType="begin"/>
            </w:r>
            <w:r w:rsidRPr="00022DDB">
              <w:rPr>
                <w:rFonts w:asciiTheme="majorHAnsi" w:hAnsiTheme="majorHAnsi" w:cstheme="majorHAnsi"/>
                <w:noProof/>
                <w:webHidden/>
                <w:sz w:val="24"/>
                <w:szCs w:val="24"/>
              </w:rPr>
              <w:instrText xml:space="preserve"> PAGEREF _Toc58838854 \h </w:instrText>
            </w:r>
            <w:r w:rsidRPr="00022DDB">
              <w:rPr>
                <w:rFonts w:asciiTheme="majorHAnsi" w:hAnsiTheme="majorHAnsi" w:cstheme="majorHAnsi"/>
                <w:noProof/>
                <w:webHidden/>
                <w:sz w:val="24"/>
                <w:szCs w:val="24"/>
              </w:rPr>
            </w:r>
            <w:r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3</w:t>
            </w:r>
            <w:r w:rsidRPr="00022DDB">
              <w:rPr>
                <w:rFonts w:asciiTheme="majorHAnsi" w:hAnsiTheme="majorHAnsi" w:cstheme="majorHAnsi"/>
                <w:noProof/>
                <w:webHidden/>
                <w:sz w:val="24"/>
                <w:szCs w:val="24"/>
              </w:rPr>
              <w:fldChar w:fldCharType="end"/>
            </w:r>
          </w:hyperlink>
        </w:p>
        <w:p w14:paraId="4347282F" w14:textId="34F28EB1"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55" w:history="1">
            <w:r w:rsidR="001C2E9C" w:rsidRPr="00022DDB">
              <w:rPr>
                <w:rStyle w:val="Hyperlink"/>
                <w:rFonts w:asciiTheme="majorHAnsi" w:hAnsiTheme="majorHAnsi" w:cstheme="majorHAnsi"/>
                <w:noProof/>
                <w:sz w:val="24"/>
                <w:szCs w:val="24"/>
                <w:lang w:val="lv-LV"/>
              </w:rPr>
              <w:t>Lietoto jēdzienu skaidrojums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_Toc58838855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w:t>
            </w:r>
            <w:r w:rsidR="001C2E9C" w:rsidRPr="00022DDB">
              <w:rPr>
                <w:rFonts w:asciiTheme="majorHAnsi" w:hAnsiTheme="majorHAnsi" w:cstheme="majorHAnsi"/>
                <w:noProof/>
                <w:webHidden/>
                <w:sz w:val="24"/>
                <w:szCs w:val="24"/>
              </w:rPr>
              <w:fldChar w:fldCharType="end"/>
            </w:r>
          </w:hyperlink>
        </w:p>
        <w:p w14:paraId="1BDD5F81" w14:textId="67D375A7"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56" w:history="1">
            <w:r w:rsidR="001C2E9C" w:rsidRPr="00022DDB">
              <w:rPr>
                <w:rStyle w:val="Hyperlink"/>
                <w:rFonts w:asciiTheme="majorHAnsi" w:hAnsiTheme="majorHAnsi" w:cstheme="majorHAnsi"/>
                <w:noProof/>
                <w:sz w:val="24"/>
                <w:szCs w:val="24"/>
                <w:lang w:val="lv-LV"/>
              </w:rPr>
              <w:t>Kopsavilkums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_Toc58838856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7</w:t>
            </w:r>
            <w:r w:rsidR="001C2E9C" w:rsidRPr="00022DDB">
              <w:rPr>
                <w:rFonts w:asciiTheme="majorHAnsi" w:hAnsiTheme="majorHAnsi" w:cstheme="majorHAnsi"/>
                <w:noProof/>
                <w:webHidden/>
                <w:sz w:val="24"/>
                <w:szCs w:val="24"/>
              </w:rPr>
              <w:fldChar w:fldCharType="end"/>
            </w:r>
          </w:hyperlink>
        </w:p>
        <w:p w14:paraId="16A595D5" w14:textId="08CBF8E3"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57" w:history="1">
            <w:r w:rsidR="001C2E9C" w:rsidRPr="00022DDB">
              <w:rPr>
                <w:rStyle w:val="Hyperlink"/>
                <w:rFonts w:asciiTheme="majorHAnsi" w:hAnsiTheme="majorHAnsi" w:cstheme="majorHAnsi"/>
                <w:noProof/>
                <w:sz w:val="24"/>
                <w:szCs w:val="24"/>
                <w:lang w:val="lv-LV"/>
              </w:rPr>
              <w:t>Ievads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_Toc58838857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12</w:t>
            </w:r>
            <w:r w:rsidR="001C2E9C" w:rsidRPr="00022DDB">
              <w:rPr>
                <w:rFonts w:asciiTheme="majorHAnsi" w:hAnsiTheme="majorHAnsi" w:cstheme="majorHAnsi"/>
                <w:noProof/>
                <w:webHidden/>
                <w:sz w:val="24"/>
                <w:szCs w:val="24"/>
              </w:rPr>
              <w:fldChar w:fldCharType="end"/>
            </w:r>
          </w:hyperlink>
        </w:p>
        <w:p w14:paraId="6971C82B" w14:textId="72266FFC"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58" w:history="1">
            <w:r w:rsidR="001C2E9C" w:rsidRPr="00022DDB">
              <w:rPr>
                <w:rStyle w:val="Hyperlink"/>
                <w:rFonts w:asciiTheme="majorHAnsi" w:hAnsiTheme="majorHAnsi" w:cstheme="majorHAnsi"/>
                <w:noProof/>
                <w:sz w:val="24"/>
                <w:szCs w:val="24"/>
                <w:lang w:val="lv-LV"/>
              </w:rPr>
              <w:t>1.</w:t>
            </w:r>
            <w:r w:rsidR="001C2E9C" w:rsidRPr="00022DDB">
              <w:rPr>
                <w:rFonts w:asciiTheme="majorHAnsi" w:eastAsiaTheme="minorEastAsia" w:hAnsiTheme="majorHAnsi" w:cstheme="majorHAnsi"/>
                <w:noProof/>
                <w:sz w:val="24"/>
                <w:szCs w:val="24"/>
                <w:lang w:val="lv-LV"/>
              </w:rPr>
              <w:tab/>
            </w:r>
            <w:r w:rsidR="001C2E9C" w:rsidRPr="00022DDB">
              <w:rPr>
                <w:rStyle w:val="Hyperlink"/>
                <w:rFonts w:asciiTheme="majorHAnsi" w:hAnsiTheme="majorHAnsi" w:cstheme="majorHAnsi"/>
                <w:noProof/>
                <w:sz w:val="24"/>
                <w:szCs w:val="24"/>
                <w:lang w:val="lv-LV"/>
              </w:rPr>
              <w:t>Politikas mērķi, rezultāti un rezultatīvie rādītāji</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_Toc58838858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16</w:t>
            </w:r>
            <w:r w:rsidR="001C2E9C" w:rsidRPr="00022DDB">
              <w:rPr>
                <w:rFonts w:asciiTheme="majorHAnsi" w:hAnsiTheme="majorHAnsi" w:cstheme="majorHAnsi"/>
                <w:noProof/>
                <w:webHidden/>
                <w:sz w:val="24"/>
                <w:szCs w:val="24"/>
              </w:rPr>
              <w:fldChar w:fldCharType="end"/>
            </w:r>
          </w:hyperlink>
        </w:p>
        <w:p w14:paraId="4D1917E0" w14:textId="55C3C00C"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59" w:history="1">
            <w:r w:rsidR="001C2E9C" w:rsidRPr="00022DDB">
              <w:rPr>
                <w:rStyle w:val="Hyperlink"/>
                <w:rFonts w:asciiTheme="majorHAnsi" w:hAnsiTheme="majorHAnsi" w:cstheme="majorHAnsi"/>
                <w:noProof/>
                <w:sz w:val="24"/>
                <w:szCs w:val="24"/>
              </w:rPr>
              <w:t>2.</w:t>
            </w:r>
            <w:r w:rsidR="001C2E9C" w:rsidRPr="00022DDB">
              <w:rPr>
                <w:rFonts w:asciiTheme="majorHAnsi" w:eastAsiaTheme="minorEastAsia" w:hAnsiTheme="majorHAnsi" w:cstheme="majorHAnsi"/>
                <w:noProof/>
                <w:sz w:val="24"/>
                <w:szCs w:val="24"/>
                <w:lang w:val="lv-LV"/>
              </w:rPr>
              <w:tab/>
            </w:r>
            <w:r w:rsidR="001C2E9C" w:rsidRPr="00022DDB">
              <w:rPr>
                <w:rStyle w:val="Hyperlink"/>
                <w:rFonts w:asciiTheme="majorHAnsi" w:hAnsiTheme="majorHAnsi" w:cstheme="majorHAnsi"/>
                <w:noProof/>
                <w:sz w:val="24"/>
                <w:szCs w:val="24"/>
              </w:rPr>
              <w:t>Makroekonomiskais ietvars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_Toc58838859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18</w:t>
            </w:r>
            <w:r w:rsidR="001C2E9C" w:rsidRPr="00022DDB">
              <w:rPr>
                <w:rFonts w:asciiTheme="majorHAnsi" w:hAnsiTheme="majorHAnsi" w:cstheme="majorHAnsi"/>
                <w:noProof/>
                <w:webHidden/>
                <w:sz w:val="24"/>
                <w:szCs w:val="24"/>
              </w:rPr>
              <w:fldChar w:fldCharType="end"/>
            </w:r>
          </w:hyperlink>
        </w:p>
        <w:p w14:paraId="56B5C8B0" w14:textId="37CA20B5"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60" w:history="1">
            <w:r w:rsidR="001C2E9C" w:rsidRPr="00022DDB">
              <w:rPr>
                <w:rStyle w:val="Hyperlink"/>
                <w:rFonts w:asciiTheme="majorHAnsi" w:hAnsiTheme="majorHAnsi" w:cstheme="majorHAnsi"/>
                <w:noProof/>
                <w:sz w:val="24"/>
                <w:szCs w:val="24"/>
                <w:lang w:val="lv-LV"/>
              </w:rPr>
              <w:t>3. Viedās specializācijas stratēģija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_Toc58838860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32</w:t>
            </w:r>
            <w:r w:rsidR="001C2E9C" w:rsidRPr="00022DDB">
              <w:rPr>
                <w:rFonts w:asciiTheme="majorHAnsi" w:hAnsiTheme="majorHAnsi" w:cstheme="majorHAnsi"/>
                <w:noProof/>
                <w:webHidden/>
                <w:sz w:val="24"/>
                <w:szCs w:val="24"/>
              </w:rPr>
              <w:fldChar w:fldCharType="end"/>
            </w:r>
          </w:hyperlink>
        </w:p>
        <w:p w14:paraId="16E0D963" w14:textId="4F738812"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61" w:history="1">
            <w:r w:rsidR="001C2E9C" w:rsidRPr="00022DDB">
              <w:rPr>
                <w:rStyle w:val="Hyperlink"/>
                <w:rFonts w:asciiTheme="majorHAnsi" w:hAnsiTheme="majorHAnsi" w:cstheme="majorHAnsi"/>
                <w:noProof/>
                <w:sz w:val="24"/>
                <w:szCs w:val="24"/>
                <w:lang w:val="lv-LV"/>
              </w:rPr>
              <w:t xml:space="preserve">3.1. </w:t>
            </w:r>
            <w:r w:rsidR="001C2E9C" w:rsidRPr="00022DDB">
              <w:rPr>
                <w:rStyle w:val="Hyperlink"/>
                <w:rFonts w:asciiTheme="majorHAnsi" w:hAnsiTheme="majorHAnsi" w:cstheme="majorHAnsi"/>
                <w:caps/>
                <w:noProof/>
                <w:sz w:val="24"/>
                <w:szCs w:val="24"/>
                <w:lang w:val="lv-LV"/>
              </w:rPr>
              <w:t>Stratēģiskais ietvars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_Toc58838861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32</w:t>
            </w:r>
            <w:r w:rsidR="001C2E9C" w:rsidRPr="00022DDB">
              <w:rPr>
                <w:rFonts w:asciiTheme="majorHAnsi" w:hAnsiTheme="majorHAnsi" w:cstheme="majorHAnsi"/>
                <w:noProof/>
                <w:webHidden/>
                <w:sz w:val="24"/>
                <w:szCs w:val="24"/>
              </w:rPr>
              <w:fldChar w:fldCharType="end"/>
            </w:r>
          </w:hyperlink>
        </w:p>
        <w:p w14:paraId="4B006F73" w14:textId="648A14B1" w:rsidR="001C2E9C" w:rsidRPr="00022DDB" w:rsidRDefault="0062631F" w:rsidP="001C2E9C">
          <w:pPr>
            <w:pStyle w:val="TOC3"/>
            <w:rPr>
              <w:rFonts w:asciiTheme="majorHAnsi" w:hAnsiTheme="majorHAnsi" w:cstheme="majorHAnsi"/>
              <w:noProof/>
              <w:sz w:val="24"/>
              <w:szCs w:val="24"/>
              <w:lang w:val="lv-LV" w:eastAsia="lv-LV"/>
            </w:rPr>
          </w:pPr>
          <w:hyperlink w:anchor="_Toc58838862" w:history="1">
            <w:r w:rsidR="001C2E9C" w:rsidRPr="00022DDB">
              <w:rPr>
                <w:rStyle w:val="Hyperlink"/>
                <w:rFonts w:asciiTheme="majorHAnsi" w:hAnsiTheme="majorHAnsi" w:cstheme="majorHAnsi"/>
                <w:noProof/>
                <w:sz w:val="24"/>
                <w:szCs w:val="24"/>
                <w:lang w:val="lv-LV"/>
              </w:rPr>
              <w:t xml:space="preserve">3.1.1 RIS3 </w:t>
            </w:r>
            <w:r w:rsidR="001C2E9C" w:rsidRPr="00022DDB">
              <w:rPr>
                <w:rStyle w:val="Hyperlink"/>
                <w:rFonts w:asciiTheme="majorHAnsi" w:hAnsiTheme="majorHAnsi" w:cstheme="majorHAnsi"/>
                <w:caps/>
                <w:noProof/>
                <w:sz w:val="24"/>
                <w:szCs w:val="24"/>
                <w:lang w:val="lv-LV"/>
              </w:rPr>
              <w:t>specializācijas jomas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_Toc58838862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33</w:t>
            </w:r>
            <w:r w:rsidR="001C2E9C" w:rsidRPr="00022DDB">
              <w:rPr>
                <w:rFonts w:asciiTheme="majorHAnsi" w:hAnsiTheme="majorHAnsi" w:cstheme="majorHAnsi"/>
                <w:noProof/>
                <w:webHidden/>
                <w:sz w:val="24"/>
                <w:szCs w:val="24"/>
              </w:rPr>
              <w:fldChar w:fldCharType="end"/>
            </w:r>
          </w:hyperlink>
        </w:p>
        <w:p w14:paraId="6AC0695D" w14:textId="20B08984" w:rsidR="001C2E9C" w:rsidRPr="00022DDB" w:rsidRDefault="0062631F" w:rsidP="001C2E9C">
          <w:pPr>
            <w:pStyle w:val="TOC3"/>
            <w:rPr>
              <w:rFonts w:asciiTheme="majorHAnsi" w:hAnsiTheme="majorHAnsi" w:cstheme="majorHAnsi"/>
              <w:noProof/>
              <w:sz w:val="24"/>
              <w:szCs w:val="24"/>
              <w:lang w:val="lv-LV" w:eastAsia="lv-LV"/>
            </w:rPr>
          </w:pPr>
          <w:hyperlink w:anchor="_Toc58838863" w:history="1">
            <w:r w:rsidR="001C2E9C" w:rsidRPr="00022DDB">
              <w:rPr>
                <w:rStyle w:val="Hyperlink"/>
                <w:rFonts w:asciiTheme="majorHAnsi" w:hAnsiTheme="majorHAnsi" w:cstheme="majorHAnsi"/>
                <w:caps/>
                <w:noProof/>
                <w:sz w:val="24"/>
                <w:szCs w:val="24"/>
                <w:lang w:val="lv-LV"/>
              </w:rPr>
              <w:t>3.1.2. RIS3 īstenošana 2014.-2020. g. plānošanas periodā</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_Toc58838863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39</w:t>
            </w:r>
            <w:r w:rsidR="001C2E9C" w:rsidRPr="00022DDB">
              <w:rPr>
                <w:rFonts w:asciiTheme="majorHAnsi" w:hAnsiTheme="majorHAnsi" w:cstheme="majorHAnsi"/>
                <w:noProof/>
                <w:webHidden/>
                <w:sz w:val="24"/>
                <w:szCs w:val="24"/>
              </w:rPr>
              <w:fldChar w:fldCharType="end"/>
            </w:r>
          </w:hyperlink>
        </w:p>
        <w:p w14:paraId="729705C6" w14:textId="011D146B"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64" w:history="1">
            <w:r w:rsidR="001C2E9C" w:rsidRPr="00022DDB">
              <w:rPr>
                <w:rStyle w:val="Hyperlink"/>
                <w:rFonts w:asciiTheme="majorHAnsi" w:hAnsiTheme="majorHAnsi" w:cstheme="majorHAnsi"/>
                <w:noProof/>
                <w:sz w:val="24"/>
                <w:szCs w:val="24"/>
                <w:lang w:val="lv-LV"/>
              </w:rPr>
              <w:t xml:space="preserve">3.2. RIS3 </w:t>
            </w:r>
            <w:r w:rsidR="001C2E9C" w:rsidRPr="00022DDB">
              <w:rPr>
                <w:rStyle w:val="Hyperlink"/>
                <w:rFonts w:asciiTheme="majorHAnsi" w:hAnsiTheme="majorHAnsi" w:cstheme="majorHAnsi"/>
                <w:caps/>
                <w:noProof/>
                <w:sz w:val="24"/>
                <w:szCs w:val="24"/>
                <w:lang w:val="lv-LV"/>
              </w:rPr>
              <w:t>īstenošana un pārvaldība</w:t>
            </w:r>
            <w:r w:rsidR="001C2E9C" w:rsidRPr="00022DDB">
              <w:rPr>
                <w:rStyle w:val="Hyperlink"/>
                <w:rFonts w:asciiTheme="majorHAnsi" w:hAnsiTheme="majorHAnsi" w:cstheme="majorHAnsi"/>
                <w:noProof/>
                <w:sz w:val="24"/>
                <w:szCs w:val="24"/>
                <w:lang w:val="lv-LV"/>
              </w:rPr>
              <w:t xml:space="preserve"> 2021.-</w:t>
            </w:r>
            <w:r w:rsidR="001C2E9C" w:rsidRPr="00022DDB">
              <w:rPr>
                <w:rStyle w:val="Hyperlink"/>
                <w:rFonts w:asciiTheme="majorHAnsi" w:hAnsiTheme="majorHAnsi" w:cstheme="majorHAnsi"/>
                <w:caps/>
                <w:noProof/>
                <w:sz w:val="24"/>
                <w:szCs w:val="24"/>
                <w:lang w:val="lv-LV"/>
              </w:rPr>
              <w:t>2027. g. plānošanas periodā</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_Toc58838864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40</w:t>
            </w:r>
            <w:r w:rsidR="001C2E9C" w:rsidRPr="00022DDB">
              <w:rPr>
                <w:rFonts w:asciiTheme="majorHAnsi" w:hAnsiTheme="majorHAnsi" w:cstheme="majorHAnsi"/>
                <w:noProof/>
                <w:webHidden/>
                <w:sz w:val="24"/>
                <w:szCs w:val="24"/>
              </w:rPr>
              <w:fldChar w:fldCharType="end"/>
            </w:r>
          </w:hyperlink>
        </w:p>
        <w:p w14:paraId="26C579D6" w14:textId="7C478549" w:rsidR="001C2E9C" w:rsidRPr="00022DDB" w:rsidRDefault="0062631F" w:rsidP="001C2E9C">
          <w:pPr>
            <w:pStyle w:val="TOC3"/>
            <w:rPr>
              <w:rFonts w:asciiTheme="majorHAnsi" w:hAnsiTheme="majorHAnsi" w:cstheme="majorHAnsi"/>
              <w:noProof/>
              <w:sz w:val="24"/>
              <w:szCs w:val="24"/>
              <w:lang w:val="lv-LV" w:eastAsia="lv-LV"/>
            </w:rPr>
          </w:pPr>
          <w:hyperlink w:anchor="_Toc58838865" w:history="1">
            <w:r w:rsidR="001C2E9C" w:rsidRPr="00022DDB">
              <w:rPr>
                <w:rStyle w:val="Hyperlink"/>
                <w:rFonts w:asciiTheme="majorHAnsi" w:hAnsiTheme="majorHAnsi" w:cstheme="majorHAnsi"/>
                <w:noProof/>
                <w:sz w:val="24"/>
                <w:szCs w:val="24"/>
                <w:lang w:val="lv-LV"/>
              </w:rPr>
              <w:t>3.2.1. INTERNACIONALIZĀCIJA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_Toc58838865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42</w:t>
            </w:r>
            <w:r w:rsidR="001C2E9C" w:rsidRPr="00022DDB">
              <w:rPr>
                <w:rFonts w:asciiTheme="majorHAnsi" w:hAnsiTheme="majorHAnsi" w:cstheme="majorHAnsi"/>
                <w:noProof/>
                <w:webHidden/>
                <w:sz w:val="24"/>
                <w:szCs w:val="24"/>
              </w:rPr>
              <w:fldChar w:fldCharType="end"/>
            </w:r>
          </w:hyperlink>
        </w:p>
        <w:p w14:paraId="00DFD8CB" w14:textId="1D0125E3" w:rsidR="001C2E9C" w:rsidRPr="00022DDB" w:rsidRDefault="0062631F" w:rsidP="001C2E9C">
          <w:pPr>
            <w:pStyle w:val="TOC3"/>
            <w:rPr>
              <w:rFonts w:asciiTheme="majorHAnsi" w:hAnsiTheme="majorHAnsi" w:cstheme="majorHAnsi"/>
              <w:noProof/>
              <w:sz w:val="24"/>
              <w:szCs w:val="24"/>
              <w:lang w:val="lv-LV" w:eastAsia="lv-LV"/>
            </w:rPr>
          </w:pPr>
          <w:hyperlink w:anchor="_Toc58838866" w:history="1">
            <w:r w:rsidR="001C2E9C" w:rsidRPr="00022DDB">
              <w:rPr>
                <w:rStyle w:val="Hyperlink"/>
                <w:rFonts w:asciiTheme="majorHAnsi" w:hAnsiTheme="majorHAnsi" w:cstheme="majorHAnsi"/>
                <w:noProof/>
                <w:sz w:val="24"/>
                <w:szCs w:val="24"/>
                <w:lang w:val="lv-LV"/>
              </w:rPr>
              <w:t>3.2.2. RIS3 IEVIEŠANAS MODELIS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_Toc58838866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43</w:t>
            </w:r>
            <w:r w:rsidR="001C2E9C" w:rsidRPr="00022DDB">
              <w:rPr>
                <w:rFonts w:asciiTheme="majorHAnsi" w:hAnsiTheme="majorHAnsi" w:cstheme="majorHAnsi"/>
                <w:noProof/>
                <w:webHidden/>
                <w:sz w:val="24"/>
                <w:szCs w:val="24"/>
              </w:rPr>
              <w:fldChar w:fldCharType="end"/>
            </w:r>
          </w:hyperlink>
        </w:p>
        <w:p w14:paraId="268C9341" w14:textId="2622795A" w:rsidR="001C2E9C" w:rsidRPr="00022DDB" w:rsidRDefault="0062631F" w:rsidP="001C2E9C">
          <w:pPr>
            <w:pStyle w:val="TOC3"/>
            <w:rPr>
              <w:rFonts w:asciiTheme="majorHAnsi" w:hAnsiTheme="majorHAnsi" w:cstheme="majorHAnsi"/>
              <w:noProof/>
              <w:sz w:val="24"/>
              <w:szCs w:val="24"/>
              <w:lang w:val="lv-LV" w:eastAsia="lv-LV"/>
            </w:rPr>
          </w:pPr>
          <w:hyperlink w:anchor="_Toc58838867" w:history="1">
            <w:r w:rsidR="001C2E9C" w:rsidRPr="00022DDB">
              <w:rPr>
                <w:rStyle w:val="Hyperlink"/>
                <w:rFonts w:asciiTheme="majorHAnsi" w:hAnsiTheme="majorHAnsi" w:cstheme="majorHAnsi"/>
                <w:noProof/>
                <w:sz w:val="24"/>
                <w:szCs w:val="24"/>
                <w:lang w:val="lv-LV"/>
              </w:rPr>
              <w:t xml:space="preserve">3.2.3. </w:t>
            </w:r>
            <w:r w:rsidR="001C2E9C" w:rsidRPr="00022DDB">
              <w:rPr>
                <w:rStyle w:val="Hyperlink"/>
                <w:rFonts w:asciiTheme="majorHAnsi" w:hAnsiTheme="majorHAnsi" w:cstheme="majorHAnsi"/>
                <w:caps/>
                <w:noProof/>
                <w:sz w:val="24"/>
                <w:szCs w:val="24"/>
                <w:lang w:val="lv-LV"/>
              </w:rPr>
              <w:t>KARTĒŠANA (ESOŠĀS SITUĀCIJAS ANALĪZE UN STRATĒĢIJAS DEFINĒŠANA)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_Toc58838867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45</w:t>
            </w:r>
            <w:r w:rsidR="001C2E9C" w:rsidRPr="00022DDB">
              <w:rPr>
                <w:rFonts w:asciiTheme="majorHAnsi" w:hAnsiTheme="majorHAnsi" w:cstheme="majorHAnsi"/>
                <w:noProof/>
                <w:webHidden/>
                <w:sz w:val="24"/>
                <w:szCs w:val="24"/>
              </w:rPr>
              <w:fldChar w:fldCharType="end"/>
            </w:r>
          </w:hyperlink>
        </w:p>
        <w:p w14:paraId="79F9DE3B" w14:textId="031CAF26" w:rsidR="001C2E9C" w:rsidRPr="00022DDB" w:rsidRDefault="0062631F" w:rsidP="001C2E9C">
          <w:pPr>
            <w:pStyle w:val="TOC3"/>
            <w:rPr>
              <w:rFonts w:asciiTheme="majorHAnsi" w:hAnsiTheme="majorHAnsi" w:cstheme="majorHAnsi"/>
              <w:noProof/>
              <w:sz w:val="24"/>
              <w:szCs w:val="24"/>
              <w:lang w:val="lv-LV" w:eastAsia="lv-LV"/>
            </w:rPr>
          </w:pPr>
          <w:hyperlink w:anchor="_Toc58838868" w:history="1">
            <w:r w:rsidR="001C2E9C" w:rsidRPr="00022DDB">
              <w:rPr>
                <w:rStyle w:val="Hyperlink"/>
                <w:rFonts w:asciiTheme="majorHAnsi" w:hAnsiTheme="majorHAnsi" w:cstheme="majorHAnsi"/>
                <w:noProof/>
                <w:sz w:val="24"/>
                <w:szCs w:val="24"/>
                <w:lang w:val="lv-LV"/>
              </w:rPr>
              <w:t xml:space="preserve">3.2.4. </w:t>
            </w:r>
            <w:r w:rsidR="001C2E9C" w:rsidRPr="00022DDB">
              <w:rPr>
                <w:rStyle w:val="Hyperlink"/>
                <w:rFonts w:asciiTheme="majorHAnsi" w:hAnsiTheme="majorHAnsi" w:cstheme="majorHAnsi"/>
                <w:caps/>
                <w:noProof/>
                <w:sz w:val="24"/>
                <w:szCs w:val="24"/>
                <w:lang w:val="lv-LV"/>
              </w:rPr>
              <w:t>Koordinēšana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_Toc58838868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47</w:t>
            </w:r>
            <w:r w:rsidR="001C2E9C" w:rsidRPr="00022DDB">
              <w:rPr>
                <w:rFonts w:asciiTheme="majorHAnsi" w:hAnsiTheme="majorHAnsi" w:cstheme="majorHAnsi"/>
                <w:noProof/>
                <w:webHidden/>
                <w:sz w:val="24"/>
                <w:szCs w:val="24"/>
              </w:rPr>
              <w:fldChar w:fldCharType="end"/>
            </w:r>
          </w:hyperlink>
        </w:p>
        <w:p w14:paraId="01CF7CEE" w14:textId="5DF23782"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69" w:history="1">
            <w:r w:rsidR="001C2E9C" w:rsidRPr="00022DDB">
              <w:rPr>
                <w:rStyle w:val="Hyperlink"/>
                <w:rFonts w:asciiTheme="majorHAnsi" w:hAnsiTheme="majorHAnsi" w:cstheme="majorHAnsi"/>
                <w:noProof/>
                <w:sz w:val="24"/>
                <w:szCs w:val="24"/>
              </w:rPr>
              <w:t xml:space="preserve">3.3. RIS3 </w:t>
            </w:r>
            <w:r w:rsidR="001C2E9C" w:rsidRPr="00022DDB">
              <w:rPr>
                <w:rStyle w:val="Hyperlink"/>
                <w:rFonts w:asciiTheme="majorHAnsi" w:hAnsiTheme="majorHAnsi" w:cstheme="majorHAnsi"/>
                <w:caps/>
                <w:noProof/>
                <w:sz w:val="24"/>
                <w:szCs w:val="24"/>
              </w:rPr>
              <w:t>monitorings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_Toc58838869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49</w:t>
            </w:r>
            <w:r w:rsidR="001C2E9C" w:rsidRPr="00022DDB">
              <w:rPr>
                <w:rFonts w:asciiTheme="majorHAnsi" w:hAnsiTheme="majorHAnsi" w:cstheme="majorHAnsi"/>
                <w:noProof/>
                <w:webHidden/>
                <w:sz w:val="24"/>
                <w:szCs w:val="24"/>
              </w:rPr>
              <w:fldChar w:fldCharType="end"/>
            </w:r>
          </w:hyperlink>
        </w:p>
        <w:p w14:paraId="0FF85928" w14:textId="619069B5"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70" w:history="1">
            <w:r w:rsidR="001C2E9C" w:rsidRPr="00022DDB">
              <w:rPr>
                <w:rStyle w:val="Hyperlink"/>
                <w:rFonts w:asciiTheme="majorHAnsi" w:hAnsiTheme="majorHAnsi" w:cstheme="majorHAnsi"/>
                <w:noProof/>
                <w:sz w:val="24"/>
                <w:szCs w:val="24"/>
                <w:lang w:val="lv-LV"/>
              </w:rPr>
              <w:t>4.</w:t>
            </w:r>
            <w:r w:rsidR="001C2E9C" w:rsidRPr="00022DDB">
              <w:rPr>
                <w:rFonts w:asciiTheme="majorHAnsi" w:eastAsiaTheme="minorEastAsia" w:hAnsiTheme="majorHAnsi" w:cstheme="majorHAnsi"/>
                <w:noProof/>
                <w:sz w:val="24"/>
                <w:szCs w:val="24"/>
                <w:lang w:val="lv-LV"/>
              </w:rPr>
              <w:tab/>
            </w:r>
            <w:r w:rsidR="001C2E9C" w:rsidRPr="00022DDB">
              <w:rPr>
                <w:rStyle w:val="Hyperlink"/>
                <w:rFonts w:asciiTheme="majorHAnsi" w:hAnsiTheme="majorHAnsi" w:cstheme="majorHAnsi"/>
                <w:noProof/>
                <w:sz w:val="24"/>
                <w:szCs w:val="24"/>
                <w:lang w:val="lv-LV"/>
              </w:rPr>
              <w:t>POLITIKAS rīcības virzieni un uzdevumi</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_Toc58838870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52</w:t>
            </w:r>
            <w:r w:rsidR="001C2E9C" w:rsidRPr="00022DDB">
              <w:rPr>
                <w:rFonts w:asciiTheme="majorHAnsi" w:hAnsiTheme="majorHAnsi" w:cstheme="majorHAnsi"/>
                <w:noProof/>
                <w:webHidden/>
                <w:sz w:val="24"/>
                <w:szCs w:val="24"/>
              </w:rPr>
              <w:fldChar w:fldCharType="end"/>
            </w:r>
          </w:hyperlink>
        </w:p>
        <w:p w14:paraId="45810AD5" w14:textId="79B11A6B"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71" w:history="1">
            <w:r w:rsidR="001C2E9C" w:rsidRPr="00022DDB">
              <w:rPr>
                <w:rStyle w:val="Hyperlink"/>
                <w:rFonts w:asciiTheme="majorHAnsi" w:hAnsiTheme="majorHAnsi" w:cstheme="majorHAnsi"/>
                <w:noProof/>
                <w:sz w:val="24"/>
                <w:szCs w:val="24"/>
                <w:lang w:val="lv-LV"/>
              </w:rPr>
              <w:t>4.1. RĪCĪBAS VIRZIENS: CILVĒKKAPITĀLS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_Toc58838871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54</w:t>
            </w:r>
            <w:r w:rsidR="001C2E9C" w:rsidRPr="00022DDB">
              <w:rPr>
                <w:rFonts w:asciiTheme="majorHAnsi" w:hAnsiTheme="majorHAnsi" w:cstheme="majorHAnsi"/>
                <w:noProof/>
                <w:webHidden/>
                <w:sz w:val="24"/>
                <w:szCs w:val="24"/>
              </w:rPr>
              <w:fldChar w:fldCharType="end"/>
            </w:r>
          </w:hyperlink>
        </w:p>
        <w:p w14:paraId="028959CF" w14:textId="7470EDD2"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72" w:history="1">
            <w:r w:rsidR="001C2E9C" w:rsidRPr="00022DDB">
              <w:rPr>
                <w:rStyle w:val="Hyperlink"/>
                <w:rFonts w:asciiTheme="majorHAnsi" w:hAnsiTheme="majorHAnsi" w:cstheme="majorHAnsi"/>
                <w:noProof/>
                <w:sz w:val="24"/>
                <w:szCs w:val="24"/>
                <w:lang w:val="lv-LV"/>
              </w:rPr>
              <w:t>4.2. RĪCĪBAS VIRZIENS: UZŅĒMĒJDARBĪBAS VIDE EKSPORTSPĒJAI</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_Toc58838872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57</w:t>
            </w:r>
            <w:r w:rsidR="001C2E9C" w:rsidRPr="00022DDB">
              <w:rPr>
                <w:rFonts w:asciiTheme="majorHAnsi" w:hAnsiTheme="majorHAnsi" w:cstheme="majorHAnsi"/>
                <w:noProof/>
                <w:webHidden/>
                <w:sz w:val="24"/>
                <w:szCs w:val="24"/>
              </w:rPr>
              <w:fldChar w:fldCharType="end"/>
            </w:r>
          </w:hyperlink>
        </w:p>
        <w:p w14:paraId="6A47182A" w14:textId="32500562"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73" w:history="1">
            <w:r w:rsidR="001C2E9C" w:rsidRPr="00022DDB">
              <w:rPr>
                <w:rStyle w:val="Hyperlink"/>
                <w:rFonts w:asciiTheme="majorHAnsi" w:hAnsiTheme="majorHAnsi" w:cstheme="majorHAnsi"/>
                <w:noProof/>
                <w:sz w:val="24"/>
                <w:szCs w:val="24"/>
                <w:lang w:val="lv-LV"/>
              </w:rPr>
              <w:t>4.2.1 RĪCĪBAS APAKŠVIRZIENS: BIZNESA VIDE EKSPORTSPĒJAI</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_Toc58838873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57</w:t>
            </w:r>
            <w:r w:rsidR="001C2E9C" w:rsidRPr="00022DDB">
              <w:rPr>
                <w:rFonts w:asciiTheme="majorHAnsi" w:hAnsiTheme="majorHAnsi" w:cstheme="majorHAnsi"/>
                <w:noProof/>
                <w:webHidden/>
                <w:sz w:val="24"/>
                <w:szCs w:val="24"/>
              </w:rPr>
              <w:fldChar w:fldCharType="end"/>
            </w:r>
          </w:hyperlink>
        </w:p>
        <w:p w14:paraId="4476E56B" w14:textId="5619BF57"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74" w:history="1">
            <w:r w:rsidR="001C2E9C" w:rsidRPr="00022DDB">
              <w:rPr>
                <w:rStyle w:val="Hyperlink"/>
                <w:rFonts w:asciiTheme="majorHAnsi" w:hAnsiTheme="majorHAnsi" w:cstheme="majorHAnsi"/>
                <w:noProof/>
                <w:sz w:val="24"/>
                <w:szCs w:val="24"/>
                <w:lang w:val="lv-LV"/>
              </w:rPr>
              <w:t>4.2.2 RĪCĪBAS APAKŠVIRZIENS: UZŅĒMĒJDARBĪBAS VIDE</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_Toc58838874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59</w:t>
            </w:r>
            <w:r w:rsidR="001C2E9C" w:rsidRPr="00022DDB">
              <w:rPr>
                <w:rFonts w:asciiTheme="majorHAnsi" w:hAnsiTheme="majorHAnsi" w:cstheme="majorHAnsi"/>
                <w:noProof/>
                <w:webHidden/>
                <w:sz w:val="24"/>
                <w:szCs w:val="24"/>
              </w:rPr>
              <w:fldChar w:fldCharType="end"/>
            </w:r>
          </w:hyperlink>
        </w:p>
        <w:p w14:paraId="204C0267" w14:textId="68B931DA" w:rsidR="001C2E9C" w:rsidRPr="00022DDB" w:rsidRDefault="0062631F" w:rsidP="001C2E9C">
          <w:pPr>
            <w:pStyle w:val="TOC2"/>
            <w:tabs>
              <w:tab w:val="left" w:pos="880"/>
            </w:tabs>
            <w:rPr>
              <w:rFonts w:asciiTheme="majorHAnsi" w:eastAsiaTheme="minorEastAsia" w:hAnsiTheme="majorHAnsi" w:cstheme="majorHAnsi"/>
              <w:noProof/>
              <w:sz w:val="24"/>
              <w:szCs w:val="24"/>
              <w:lang w:val="lv-LV"/>
            </w:rPr>
          </w:pPr>
          <w:hyperlink w:anchor="_Toc58838875" w:history="1">
            <w:r w:rsidR="001C2E9C" w:rsidRPr="00022DDB">
              <w:rPr>
                <w:rStyle w:val="Hyperlink"/>
                <w:rFonts w:asciiTheme="majorHAnsi" w:hAnsiTheme="majorHAnsi" w:cstheme="majorHAnsi"/>
                <w:iCs/>
                <w:noProof/>
                <w:sz w:val="24"/>
                <w:szCs w:val="24"/>
              </w:rPr>
              <w:t>4.3.</w:t>
            </w:r>
            <w:r w:rsidR="001C2E9C" w:rsidRPr="00022DDB">
              <w:rPr>
                <w:rFonts w:asciiTheme="majorHAnsi" w:eastAsiaTheme="minorEastAsia" w:hAnsiTheme="majorHAnsi" w:cstheme="majorHAnsi"/>
                <w:noProof/>
                <w:sz w:val="24"/>
                <w:szCs w:val="24"/>
                <w:lang w:val="lv-LV"/>
              </w:rPr>
              <w:tab/>
            </w:r>
            <w:r w:rsidR="001C2E9C" w:rsidRPr="00022DDB">
              <w:rPr>
                <w:rStyle w:val="Hyperlink"/>
                <w:rFonts w:asciiTheme="majorHAnsi" w:hAnsiTheme="majorHAnsi" w:cstheme="majorHAnsi"/>
                <w:noProof/>
                <w:sz w:val="24"/>
                <w:szCs w:val="24"/>
              </w:rPr>
              <w:t>RĪCĪBAS VIRZIENS: INFRASTRUKTŪRA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_Toc58838875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61</w:t>
            </w:r>
            <w:r w:rsidR="001C2E9C" w:rsidRPr="00022DDB">
              <w:rPr>
                <w:rFonts w:asciiTheme="majorHAnsi" w:hAnsiTheme="majorHAnsi" w:cstheme="majorHAnsi"/>
                <w:noProof/>
                <w:webHidden/>
                <w:sz w:val="24"/>
                <w:szCs w:val="24"/>
              </w:rPr>
              <w:fldChar w:fldCharType="end"/>
            </w:r>
          </w:hyperlink>
        </w:p>
        <w:p w14:paraId="1F04FCAA" w14:textId="3FA780E5" w:rsidR="001C2E9C" w:rsidRPr="00022DDB" w:rsidRDefault="0062631F" w:rsidP="001C2E9C">
          <w:pPr>
            <w:pStyle w:val="TOC2"/>
            <w:rPr>
              <w:rFonts w:asciiTheme="majorHAnsi" w:eastAsiaTheme="minorEastAsia" w:hAnsiTheme="majorHAnsi" w:cstheme="majorHAnsi"/>
              <w:noProof/>
              <w:sz w:val="24"/>
              <w:szCs w:val="24"/>
              <w:lang w:val="lv-LV"/>
            </w:rPr>
          </w:pPr>
          <w:hyperlink w:anchor="_Toc58838876" w:history="1">
            <w:r w:rsidR="001C2E9C" w:rsidRPr="00022DDB">
              <w:rPr>
                <w:rStyle w:val="Hyperlink"/>
                <w:rFonts w:asciiTheme="majorHAnsi" w:hAnsiTheme="majorHAnsi" w:cstheme="majorHAnsi"/>
                <w:noProof/>
                <w:sz w:val="24"/>
                <w:szCs w:val="24"/>
                <w:lang w:val="lv-LV"/>
              </w:rPr>
              <w:t>4.4. RĪCĪBAS VIRZIENS: INOVĀCIJAS</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_Toc58838876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65</w:t>
            </w:r>
            <w:r w:rsidR="001C2E9C" w:rsidRPr="00022DDB">
              <w:rPr>
                <w:rFonts w:asciiTheme="majorHAnsi" w:hAnsiTheme="majorHAnsi" w:cstheme="majorHAnsi"/>
                <w:noProof/>
                <w:webHidden/>
                <w:sz w:val="24"/>
                <w:szCs w:val="24"/>
              </w:rPr>
              <w:fldChar w:fldCharType="end"/>
            </w:r>
          </w:hyperlink>
        </w:p>
        <w:p w14:paraId="1D5DD808" w14:textId="21876D35" w:rsidR="001C2E9C" w:rsidRPr="00022DDB" w:rsidRDefault="0062631F" w:rsidP="001C2E9C">
          <w:pPr>
            <w:pStyle w:val="TOC2"/>
            <w:tabs>
              <w:tab w:val="left" w:pos="880"/>
            </w:tabs>
            <w:rPr>
              <w:rFonts w:asciiTheme="majorHAnsi" w:eastAsiaTheme="minorEastAsia" w:hAnsiTheme="majorHAnsi" w:cstheme="majorHAnsi"/>
              <w:noProof/>
              <w:sz w:val="24"/>
              <w:szCs w:val="24"/>
              <w:lang w:val="lv-LV"/>
            </w:rPr>
          </w:pPr>
          <w:hyperlink w:anchor="_Toc58838877" w:history="1">
            <w:r w:rsidR="001C2E9C" w:rsidRPr="00022DDB">
              <w:rPr>
                <w:rStyle w:val="Hyperlink"/>
                <w:rFonts w:asciiTheme="majorHAnsi" w:hAnsiTheme="majorHAnsi" w:cstheme="majorHAnsi"/>
                <w:noProof/>
                <w:sz w:val="24"/>
                <w:szCs w:val="24"/>
                <w:lang w:val="lv-LV"/>
              </w:rPr>
              <w:t>4.5.</w:t>
            </w:r>
            <w:r w:rsidR="001C2E9C" w:rsidRPr="00022DDB">
              <w:rPr>
                <w:rFonts w:asciiTheme="majorHAnsi" w:eastAsiaTheme="minorEastAsia" w:hAnsiTheme="majorHAnsi" w:cstheme="majorHAnsi"/>
                <w:noProof/>
                <w:sz w:val="24"/>
                <w:szCs w:val="24"/>
                <w:lang w:val="lv-LV"/>
              </w:rPr>
              <w:tab/>
            </w:r>
            <w:r w:rsidR="001C2E9C" w:rsidRPr="00022DDB">
              <w:rPr>
                <w:rStyle w:val="Hyperlink"/>
                <w:rFonts w:asciiTheme="majorHAnsi" w:hAnsiTheme="majorHAnsi" w:cstheme="majorHAnsi"/>
                <w:noProof/>
                <w:sz w:val="24"/>
                <w:szCs w:val="24"/>
                <w:lang w:val="lv-LV"/>
              </w:rPr>
              <w:t>RĪCĪBAS VIRZIENS: FINANŠU PIEEJAMĪBA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_Toc58838877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69</w:t>
            </w:r>
            <w:r w:rsidR="001C2E9C" w:rsidRPr="00022DDB">
              <w:rPr>
                <w:rFonts w:asciiTheme="majorHAnsi" w:hAnsiTheme="majorHAnsi" w:cstheme="majorHAnsi"/>
                <w:noProof/>
                <w:webHidden/>
                <w:sz w:val="24"/>
                <w:szCs w:val="24"/>
              </w:rPr>
              <w:fldChar w:fldCharType="end"/>
            </w:r>
          </w:hyperlink>
        </w:p>
        <w:p w14:paraId="34356F51" w14:textId="262105D6"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78" w:history="1">
            <w:r w:rsidR="001C2E9C" w:rsidRPr="00022DDB">
              <w:rPr>
                <w:rStyle w:val="Hyperlink"/>
                <w:rFonts w:asciiTheme="majorHAnsi" w:hAnsiTheme="majorHAnsi" w:cstheme="majorHAnsi"/>
                <w:noProof/>
                <w:sz w:val="24"/>
                <w:szCs w:val="24"/>
                <w:lang w:val="lv-LV"/>
              </w:rPr>
              <w:t xml:space="preserve">5. Informācija par politikas mērķu sasaisti ar </w:t>
            </w:r>
            <w:r w:rsidR="001C2E9C">
              <w:rPr>
                <w:rStyle w:val="Hyperlink"/>
                <w:rFonts w:asciiTheme="majorHAnsi" w:hAnsiTheme="majorHAnsi" w:cstheme="majorHAnsi"/>
                <w:noProof/>
                <w:sz w:val="24"/>
                <w:szCs w:val="24"/>
                <w:lang w:val="lv-LV"/>
              </w:rPr>
              <w:t>N</w:t>
            </w:r>
            <w:r w:rsidR="001C2E9C" w:rsidRPr="00022DDB">
              <w:rPr>
                <w:rStyle w:val="Hyperlink"/>
                <w:rFonts w:asciiTheme="majorHAnsi" w:hAnsiTheme="majorHAnsi" w:cstheme="majorHAnsi"/>
                <w:noProof/>
                <w:sz w:val="24"/>
                <w:szCs w:val="24"/>
                <w:lang w:val="lv-LV"/>
              </w:rPr>
              <w:t xml:space="preserve">acionālo attīstības plānu, </w:t>
            </w:r>
            <w:r w:rsidR="001C2E9C">
              <w:rPr>
                <w:rStyle w:val="Hyperlink"/>
                <w:rFonts w:asciiTheme="majorHAnsi" w:hAnsiTheme="majorHAnsi" w:cstheme="majorHAnsi"/>
                <w:noProof/>
                <w:sz w:val="24"/>
                <w:szCs w:val="24"/>
                <w:lang w:val="lv-LV"/>
              </w:rPr>
              <w:t>L</w:t>
            </w:r>
            <w:r w:rsidR="001C2E9C" w:rsidRPr="00022DDB">
              <w:rPr>
                <w:rStyle w:val="Hyperlink"/>
                <w:rFonts w:asciiTheme="majorHAnsi" w:hAnsiTheme="majorHAnsi" w:cstheme="majorHAnsi"/>
                <w:noProof/>
                <w:sz w:val="24"/>
                <w:szCs w:val="24"/>
                <w:lang w:val="lv-LV"/>
              </w:rPr>
              <w:t xml:space="preserve">atvijas ilgtspējīgas attīstības stratēģiju un citiem </w:t>
            </w:r>
            <w:r w:rsidR="001C2E9C">
              <w:rPr>
                <w:rStyle w:val="Hyperlink"/>
                <w:rFonts w:asciiTheme="majorHAnsi" w:hAnsiTheme="majorHAnsi" w:cstheme="majorHAnsi"/>
                <w:noProof/>
                <w:sz w:val="24"/>
                <w:szCs w:val="24"/>
                <w:lang w:val="lv-LV"/>
              </w:rPr>
              <w:t>L</w:t>
            </w:r>
            <w:r w:rsidR="001C2E9C" w:rsidRPr="00022DDB">
              <w:rPr>
                <w:rStyle w:val="Hyperlink"/>
                <w:rFonts w:asciiTheme="majorHAnsi" w:hAnsiTheme="majorHAnsi" w:cstheme="majorHAnsi"/>
                <w:noProof/>
                <w:sz w:val="24"/>
                <w:szCs w:val="24"/>
                <w:lang w:val="lv-LV"/>
              </w:rPr>
              <w:t>atvijas attīstības plānošanas dokumentiem, kā arī es politikas plānošanas dokumentiem</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_Toc58838878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71</w:t>
            </w:r>
            <w:r w:rsidR="001C2E9C" w:rsidRPr="00022DDB">
              <w:rPr>
                <w:rFonts w:asciiTheme="majorHAnsi" w:hAnsiTheme="majorHAnsi" w:cstheme="majorHAnsi"/>
                <w:noProof/>
                <w:webHidden/>
                <w:sz w:val="24"/>
                <w:szCs w:val="24"/>
              </w:rPr>
              <w:fldChar w:fldCharType="end"/>
            </w:r>
          </w:hyperlink>
        </w:p>
        <w:p w14:paraId="00FC4A0D" w14:textId="2F87623A" w:rsidR="001C2E9C" w:rsidRPr="00022DDB" w:rsidRDefault="0062631F" w:rsidP="001C2E9C">
          <w:pPr>
            <w:pStyle w:val="TOC1"/>
            <w:rPr>
              <w:rFonts w:asciiTheme="majorHAnsi" w:eastAsiaTheme="minorEastAsia" w:hAnsiTheme="majorHAnsi" w:cstheme="majorHAnsi"/>
              <w:noProof/>
              <w:sz w:val="24"/>
              <w:szCs w:val="24"/>
              <w:lang w:val="lv-LV"/>
            </w:rPr>
          </w:pPr>
          <w:hyperlink w:anchor="_Toc58838879" w:history="1">
            <w:r w:rsidR="001C2E9C" w:rsidRPr="00022DDB">
              <w:rPr>
                <w:rStyle w:val="Hyperlink"/>
                <w:rFonts w:asciiTheme="majorHAnsi" w:hAnsiTheme="majorHAnsi" w:cstheme="majorHAnsi"/>
                <w:noProof/>
                <w:sz w:val="24"/>
                <w:szCs w:val="24"/>
                <w:shd w:val="clear" w:color="auto" w:fill="FFFFFF" w:themeFill="background1"/>
                <w:lang w:val="lv-LV"/>
              </w:rPr>
              <w:t>6. Teritoriālā perspektīva</w:t>
            </w:r>
            <w:r w:rsidR="001C2E9C" w:rsidRPr="00022DDB">
              <w:rPr>
                <w:rFonts w:asciiTheme="majorHAnsi" w:hAnsiTheme="majorHAnsi" w:cstheme="majorHAnsi"/>
                <w:noProof/>
                <w:webHidden/>
                <w:sz w:val="24"/>
                <w:szCs w:val="24"/>
              </w:rPr>
              <w:tab/>
            </w:r>
            <w:r w:rsidR="001C2E9C" w:rsidRPr="00022DDB">
              <w:rPr>
                <w:rFonts w:asciiTheme="majorHAnsi" w:hAnsiTheme="majorHAnsi" w:cstheme="majorHAnsi"/>
                <w:noProof/>
                <w:webHidden/>
                <w:sz w:val="24"/>
                <w:szCs w:val="24"/>
              </w:rPr>
              <w:fldChar w:fldCharType="begin"/>
            </w:r>
            <w:r w:rsidR="001C2E9C" w:rsidRPr="00022DDB">
              <w:rPr>
                <w:rFonts w:asciiTheme="majorHAnsi" w:hAnsiTheme="majorHAnsi" w:cstheme="majorHAnsi"/>
                <w:noProof/>
                <w:webHidden/>
                <w:sz w:val="24"/>
                <w:szCs w:val="24"/>
              </w:rPr>
              <w:instrText xml:space="preserve"> PAGEREF _Toc58838879 \h </w:instrText>
            </w:r>
            <w:r w:rsidR="001C2E9C" w:rsidRPr="00022DDB">
              <w:rPr>
                <w:rFonts w:asciiTheme="majorHAnsi" w:hAnsiTheme="majorHAnsi" w:cstheme="majorHAnsi"/>
                <w:noProof/>
                <w:webHidden/>
                <w:sz w:val="24"/>
                <w:szCs w:val="24"/>
              </w:rPr>
            </w:r>
            <w:r w:rsidR="001C2E9C" w:rsidRPr="00022DDB">
              <w:rPr>
                <w:rFonts w:asciiTheme="majorHAnsi" w:hAnsiTheme="majorHAnsi" w:cstheme="majorHAnsi"/>
                <w:noProof/>
                <w:webHidden/>
                <w:sz w:val="24"/>
                <w:szCs w:val="24"/>
              </w:rPr>
              <w:fldChar w:fldCharType="separate"/>
            </w:r>
            <w:r w:rsidR="00C9693A">
              <w:rPr>
                <w:rFonts w:asciiTheme="majorHAnsi" w:hAnsiTheme="majorHAnsi" w:cstheme="majorHAnsi"/>
                <w:noProof/>
                <w:webHidden/>
                <w:sz w:val="24"/>
                <w:szCs w:val="24"/>
              </w:rPr>
              <w:t>84</w:t>
            </w:r>
            <w:r w:rsidR="001C2E9C" w:rsidRPr="00022DDB">
              <w:rPr>
                <w:rFonts w:asciiTheme="majorHAnsi" w:hAnsiTheme="majorHAnsi" w:cstheme="majorHAnsi"/>
                <w:noProof/>
                <w:webHidden/>
                <w:sz w:val="24"/>
                <w:szCs w:val="24"/>
              </w:rPr>
              <w:fldChar w:fldCharType="end"/>
            </w:r>
          </w:hyperlink>
        </w:p>
        <w:p w14:paraId="69B17D1B" w14:textId="77777777" w:rsidR="001C2E9C" w:rsidRPr="003C7E59" w:rsidRDefault="001C2E9C" w:rsidP="001C2E9C">
          <w:pPr>
            <w:jc w:val="both"/>
            <w:rPr>
              <w:rFonts w:asciiTheme="majorHAnsi" w:hAnsiTheme="majorHAnsi" w:cstheme="majorHAnsi"/>
              <w:sz w:val="24"/>
              <w:szCs w:val="24"/>
            </w:rPr>
          </w:pPr>
          <w:r w:rsidRPr="00022DDB">
            <w:rPr>
              <w:rFonts w:asciiTheme="majorHAnsi" w:hAnsiTheme="majorHAnsi" w:cstheme="majorHAnsi"/>
              <w:noProof/>
              <w:color w:val="008080"/>
              <w:sz w:val="24"/>
              <w:szCs w:val="24"/>
              <w:shd w:val="clear" w:color="auto" w:fill="E6E6E6"/>
            </w:rPr>
            <w:fldChar w:fldCharType="end"/>
          </w:r>
        </w:p>
      </w:sdtContent>
    </w:sdt>
    <w:p w14:paraId="59197157" w14:textId="77777777" w:rsidR="001C2E9C" w:rsidRPr="003C7E59" w:rsidRDefault="001C2E9C" w:rsidP="001C2E9C">
      <w:pPr>
        <w:tabs>
          <w:tab w:val="clear" w:pos="850"/>
          <w:tab w:val="clear" w:pos="1191"/>
          <w:tab w:val="clear" w:pos="1531"/>
        </w:tabs>
        <w:spacing w:after="160" w:line="259" w:lineRule="auto"/>
        <w:rPr>
          <w:rFonts w:asciiTheme="majorHAnsi" w:eastAsia="Cambria" w:hAnsiTheme="majorHAnsi" w:cstheme="majorHAnsi"/>
          <w:caps/>
          <w:color w:val="1F3864" w:themeColor="accent1" w:themeShade="80"/>
          <w:sz w:val="24"/>
          <w:szCs w:val="24"/>
        </w:rPr>
      </w:pPr>
      <w:r w:rsidRPr="003C7E59">
        <w:rPr>
          <w:rFonts w:asciiTheme="majorHAnsi" w:hAnsiTheme="majorHAnsi" w:cstheme="majorHAnsi"/>
          <w:sz w:val="24"/>
          <w:szCs w:val="24"/>
        </w:rPr>
        <w:br w:type="page"/>
      </w:r>
    </w:p>
    <w:p w14:paraId="401DF790" w14:textId="77777777" w:rsidR="001C2E9C" w:rsidRPr="008B682A" w:rsidRDefault="001C2E9C" w:rsidP="001C2E9C">
      <w:pPr>
        <w:pStyle w:val="Heading1"/>
        <w:rPr>
          <w:rFonts w:asciiTheme="majorHAnsi" w:hAnsiTheme="majorHAnsi" w:cstheme="majorHAnsi"/>
          <w:b/>
          <w:bCs/>
          <w:sz w:val="36"/>
          <w:szCs w:val="36"/>
        </w:rPr>
      </w:pPr>
      <w:bookmarkStart w:id="2" w:name="_Toc58838854"/>
      <w:r w:rsidRPr="008B682A">
        <w:rPr>
          <w:rFonts w:asciiTheme="majorHAnsi" w:hAnsiTheme="majorHAnsi" w:cstheme="majorHAnsi"/>
          <w:b/>
          <w:bCs/>
          <w:sz w:val="36"/>
          <w:szCs w:val="36"/>
        </w:rPr>
        <w:lastRenderedPageBreak/>
        <w:t>Saīsinājumu saraksts</w:t>
      </w:r>
      <w:bookmarkEnd w:id="2"/>
    </w:p>
    <w:tbl>
      <w:tblPr>
        <w:tblW w:w="0" w:type="auto"/>
        <w:tblInd w:w="108" w:type="dxa"/>
        <w:tblLook w:val="04A0" w:firstRow="1" w:lastRow="0" w:firstColumn="1" w:lastColumn="0" w:noHBand="0" w:noVBand="1"/>
      </w:tblPr>
      <w:tblGrid>
        <w:gridCol w:w="2160"/>
        <w:gridCol w:w="6999"/>
      </w:tblGrid>
      <w:tr w:rsidR="001C2E9C" w:rsidRPr="008B682A" w14:paraId="39E3C117" w14:textId="77777777" w:rsidTr="002F21A2">
        <w:trPr>
          <w:trHeight w:val="327"/>
        </w:trPr>
        <w:tc>
          <w:tcPr>
            <w:tcW w:w="2160" w:type="dxa"/>
            <w:shd w:val="clear" w:color="auto" w:fill="auto"/>
          </w:tcPr>
          <w:p w14:paraId="58AF2AC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5309CBFE"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p>
        </w:tc>
      </w:tr>
      <w:tr w:rsidR="001C2E9C" w:rsidRPr="008B682A" w14:paraId="1F18BDB9" w14:textId="77777777" w:rsidTr="002F21A2">
        <w:trPr>
          <w:trHeight w:val="327"/>
        </w:trPr>
        <w:tc>
          <w:tcPr>
            <w:tcW w:w="2160" w:type="dxa"/>
            <w:shd w:val="clear" w:color="auto" w:fill="auto"/>
          </w:tcPr>
          <w:p w14:paraId="717365D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ĀTI</w:t>
            </w:r>
          </w:p>
          <w:p w14:paraId="73161AA7" w14:textId="77777777" w:rsidR="001C2E9C"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AER</w:t>
            </w:r>
          </w:p>
          <w:p w14:paraId="32097221"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CO</w:t>
            </w:r>
            <w:r w:rsidRPr="008B682A">
              <w:rPr>
                <w:rFonts w:asciiTheme="majorHAnsi" w:eastAsia="Calibri" w:hAnsiTheme="majorHAnsi" w:cstheme="majorHAnsi"/>
                <w:b/>
                <w:bCs/>
                <w:sz w:val="24"/>
                <w:szCs w:val="24"/>
                <w:vertAlign w:val="subscript"/>
                <w:lang w:val="lv-LV" w:eastAsia="en-US"/>
              </w:rPr>
              <w:t>2</w:t>
            </w:r>
          </w:p>
          <w:p w14:paraId="2F6C206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DESI</w:t>
            </w:r>
          </w:p>
          <w:p w14:paraId="6223BCA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100A079A" w14:textId="77777777" w:rsidR="001C2E9C" w:rsidRPr="001E3B4D"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Ārvalstu tiešās investīcijas</w:t>
            </w:r>
          </w:p>
          <w:p w14:paraId="6BD24EB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A</w:t>
            </w:r>
            <w:r w:rsidRPr="005D10D0">
              <w:rPr>
                <w:rFonts w:asciiTheme="majorHAnsi" w:eastAsia="Calibri" w:hAnsiTheme="majorHAnsi" w:cstheme="majorHAnsi"/>
                <w:sz w:val="24"/>
                <w:szCs w:val="24"/>
                <w:lang w:val="lv-LV" w:eastAsia="en-US"/>
              </w:rPr>
              <w:t>tjaunojami</w:t>
            </w:r>
            <w:r>
              <w:rPr>
                <w:rFonts w:asciiTheme="majorHAnsi" w:eastAsia="Calibri" w:hAnsiTheme="majorHAnsi" w:cstheme="majorHAnsi"/>
                <w:sz w:val="24"/>
                <w:szCs w:val="24"/>
                <w:lang w:val="lv-LV" w:eastAsia="en-US"/>
              </w:rPr>
              <w:t>e</w:t>
            </w:r>
            <w:r w:rsidRPr="005D10D0">
              <w:rPr>
                <w:rFonts w:asciiTheme="majorHAnsi" w:eastAsia="Calibri" w:hAnsiTheme="majorHAnsi" w:cstheme="majorHAnsi"/>
                <w:sz w:val="24"/>
                <w:szCs w:val="24"/>
                <w:lang w:val="lv-LV" w:eastAsia="en-US"/>
              </w:rPr>
              <w:t xml:space="preserve"> energoresursi</w:t>
            </w:r>
          </w:p>
          <w:p w14:paraId="7E23F13D"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Oglekļa dioksīds</w:t>
            </w:r>
          </w:p>
          <w:p w14:paraId="43EABB1A"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Digitālās ekonomikas un sabiedrības indekss (</w:t>
            </w:r>
            <w:proofErr w:type="spellStart"/>
            <w:r w:rsidRPr="008B682A">
              <w:rPr>
                <w:rFonts w:asciiTheme="majorHAnsi" w:eastAsia="Calibri" w:hAnsiTheme="majorHAnsi" w:cstheme="majorHAnsi"/>
                <w:sz w:val="24"/>
                <w:szCs w:val="24"/>
                <w:lang w:val="lv-LV" w:eastAsia="en-US"/>
              </w:rPr>
              <w:t>Digital</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Economy</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and</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Society</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Index</w:t>
            </w:r>
            <w:proofErr w:type="spellEnd"/>
            <w:r w:rsidRPr="008B682A">
              <w:rPr>
                <w:rFonts w:asciiTheme="majorHAnsi" w:eastAsia="Calibri" w:hAnsiTheme="majorHAnsi" w:cstheme="majorHAnsi"/>
                <w:sz w:val="24"/>
                <w:szCs w:val="24"/>
                <w:lang w:val="lv-LV" w:eastAsia="en-US"/>
              </w:rPr>
              <w:t>)</w:t>
            </w:r>
          </w:p>
        </w:tc>
      </w:tr>
      <w:tr w:rsidR="001C2E9C" w:rsidRPr="00EF42BD" w14:paraId="2F229072" w14:textId="77777777" w:rsidTr="002F21A2">
        <w:trPr>
          <w:trHeight w:val="327"/>
        </w:trPr>
        <w:tc>
          <w:tcPr>
            <w:tcW w:w="2160" w:type="dxa"/>
            <w:shd w:val="clear" w:color="auto" w:fill="auto"/>
          </w:tcPr>
          <w:p w14:paraId="13331D8E" w14:textId="77777777" w:rsidR="001C2E9C"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EIT</w:t>
            </w:r>
          </w:p>
          <w:p w14:paraId="2B017EAB"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EK</w:t>
            </w:r>
          </w:p>
          <w:p w14:paraId="736534CB"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EM</w:t>
            </w:r>
          </w:p>
        </w:tc>
        <w:tc>
          <w:tcPr>
            <w:tcW w:w="6999" w:type="dxa"/>
            <w:shd w:val="clear" w:color="auto" w:fill="auto"/>
          </w:tcPr>
          <w:p w14:paraId="0CA74550" w14:textId="77777777" w:rsidR="001C2E9C"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Eiropas Tehnoloģiju Institūts</w:t>
            </w:r>
          </w:p>
          <w:p w14:paraId="081AC16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Komisija</w:t>
            </w:r>
          </w:p>
          <w:p w14:paraId="0579DD11"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Ekonomikas ministrija</w:t>
            </w:r>
          </w:p>
        </w:tc>
      </w:tr>
      <w:tr w:rsidR="001C2E9C" w:rsidRPr="008B682A" w14:paraId="70CF2C1B" w14:textId="77777777" w:rsidTr="002F21A2">
        <w:trPr>
          <w:trHeight w:val="307"/>
        </w:trPr>
        <w:tc>
          <w:tcPr>
            <w:tcW w:w="2160" w:type="dxa"/>
            <w:shd w:val="clear" w:color="auto" w:fill="auto"/>
          </w:tcPr>
          <w:p w14:paraId="5C0C32E3"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ERAF</w:t>
            </w:r>
          </w:p>
          <w:p w14:paraId="5B09279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w:t>
            </w:r>
          </w:p>
          <w:p w14:paraId="0941F3F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ESF</w:t>
            </w:r>
          </w:p>
        </w:tc>
        <w:tc>
          <w:tcPr>
            <w:tcW w:w="6999" w:type="dxa"/>
            <w:shd w:val="clear" w:color="auto" w:fill="auto"/>
          </w:tcPr>
          <w:p w14:paraId="42388E6A"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Reģionālās attīstības fonds</w:t>
            </w:r>
          </w:p>
          <w:p w14:paraId="0EBC49E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Savienība</w:t>
            </w:r>
          </w:p>
          <w:p w14:paraId="686B209E"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Sociālais fonds</w:t>
            </w:r>
          </w:p>
        </w:tc>
      </w:tr>
      <w:tr w:rsidR="001C2E9C" w:rsidRPr="00EF42BD" w14:paraId="46B47BF6" w14:textId="77777777" w:rsidTr="002F21A2">
        <w:trPr>
          <w:trHeight w:val="327"/>
        </w:trPr>
        <w:tc>
          <w:tcPr>
            <w:tcW w:w="2160" w:type="dxa"/>
            <w:shd w:val="clear" w:color="auto" w:fill="auto"/>
          </w:tcPr>
          <w:p w14:paraId="56DBF86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EUROSTAT</w:t>
            </w:r>
          </w:p>
          <w:p w14:paraId="4FD647B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FM</w:t>
            </w:r>
          </w:p>
          <w:p w14:paraId="6A8AE4D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GCI</w:t>
            </w:r>
          </w:p>
          <w:p w14:paraId="6D79FB5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IKP</w:t>
            </w:r>
          </w:p>
          <w:p w14:paraId="7BAD619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IKT</w:t>
            </w:r>
          </w:p>
          <w:p w14:paraId="45860E9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INTERREG</w:t>
            </w:r>
          </w:p>
        </w:tc>
        <w:tc>
          <w:tcPr>
            <w:tcW w:w="6999" w:type="dxa"/>
            <w:shd w:val="clear" w:color="auto" w:fill="auto"/>
          </w:tcPr>
          <w:p w14:paraId="42EB6365"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statistikas birojs</w:t>
            </w:r>
          </w:p>
          <w:p w14:paraId="5B50E2A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Finanšu ministrija</w:t>
            </w:r>
          </w:p>
          <w:p w14:paraId="4914B72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Globālās konkurētspējas indekss</w:t>
            </w:r>
          </w:p>
          <w:p w14:paraId="3AC4194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Iekšzemes kopprodukts</w:t>
            </w:r>
          </w:p>
          <w:p w14:paraId="1009BFA3"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komunikāciju tehnoloģijas</w:t>
            </w:r>
          </w:p>
          <w:p w14:paraId="61098EB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politikas Eiropas teritoriālās sadarbības mērķis</w:t>
            </w:r>
          </w:p>
        </w:tc>
      </w:tr>
      <w:tr w:rsidR="001C2E9C" w:rsidRPr="008B682A" w14:paraId="322FA345" w14:textId="77777777" w:rsidTr="002F21A2">
        <w:trPr>
          <w:trHeight w:val="327"/>
        </w:trPr>
        <w:tc>
          <w:tcPr>
            <w:tcW w:w="2160" w:type="dxa"/>
            <w:shd w:val="clear" w:color="auto" w:fill="auto"/>
          </w:tcPr>
          <w:p w14:paraId="15046DC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IT</w:t>
            </w:r>
          </w:p>
          <w:p w14:paraId="65F423D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IZM</w:t>
            </w:r>
          </w:p>
          <w:p w14:paraId="6210B471"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KF</w:t>
            </w:r>
          </w:p>
          <w:p w14:paraId="35E7471E"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KĶI</w:t>
            </w:r>
          </w:p>
          <w:p w14:paraId="04A00B3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KM</w:t>
            </w:r>
          </w:p>
        </w:tc>
        <w:tc>
          <w:tcPr>
            <w:tcW w:w="6999" w:type="dxa"/>
            <w:shd w:val="clear" w:color="auto" w:fill="auto"/>
          </w:tcPr>
          <w:p w14:paraId="0ADBE5A0"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tehnoloģiju nozare</w:t>
            </w:r>
          </w:p>
          <w:p w14:paraId="3104E30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Izglītības un zinātnes ministrija</w:t>
            </w:r>
          </w:p>
          <w:p w14:paraId="238623F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fonds</w:t>
            </w:r>
          </w:p>
          <w:p w14:paraId="6C1F6D56"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Valsts Koksnes ķīmijas institūts</w:t>
            </w:r>
          </w:p>
          <w:p w14:paraId="0CB26093"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Kultūras ministrija</w:t>
            </w:r>
          </w:p>
        </w:tc>
      </w:tr>
      <w:tr w:rsidR="001C2E9C" w:rsidRPr="00EF42BD" w14:paraId="50373D6D" w14:textId="77777777" w:rsidTr="002F21A2">
        <w:trPr>
          <w:trHeight w:val="327"/>
        </w:trPr>
        <w:tc>
          <w:tcPr>
            <w:tcW w:w="2160" w:type="dxa"/>
            <w:shd w:val="clear" w:color="auto" w:fill="auto"/>
          </w:tcPr>
          <w:p w14:paraId="68976CE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LIAA</w:t>
            </w:r>
          </w:p>
          <w:p w14:paraId="143A984B"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LLU</w:t>
            </w:r>
          </w:p>
          <w:p w14:paraId="26F120B5"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LU</w:t>
            </w:r>
          </w:p>
          <w:p w14:paraId="0B8080B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MK</w:t>
            </w:r>
          </w:p>
          <w:p w14:paraId="5BD6D8D3"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NAP</w:t>
            </w:r>
          </w:p>
          <w:p w14:paraId="5C49098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NACE</w:t>
            </w:r>
          </w:p>
        </w:tc>
        <w:tc>
          <w:tcPr>
            <w:tcW w:w="6999" w:type="dxa"/>
            <w:shd w:val="clear" w:color="auto" w:fill="auto"/>
          </w:tcPr>
          <w:p w14:paraId="78FEF83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investīciju un attīstības aģentūra</w:t>
            </w:r>
          </w:p>
          <w:p w14:paraId="68868D4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Lauksaimniecības universitāte</w:t>
            </w:r>
          </w:p>
          <w:p w14:paraId="0CE701D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universitāte</w:t>
            </w:r>
          </w:p>
          <w:p w14:paraId="153F34A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Ministru kabinets</w:t>
            </w:r>
          </w:p>
          <w:p w14:paraId="34D4D64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Nacionālais attīstības plāns</w:t>
            </w:r>
          </w:p>
          <w:p w14:paraId="642DE85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Saimniecisko darbību statistiskā klasifikācija Eiropas Kopienā</w:t>
            </w:r>
          </w:p>
        </w:tc>
      </w:tr>
      <w:tr w:rsidR="001C2E9C" w:rsidRPr="008B682A" w14:paraId="3FB35591" w14:textId="77777777" w:rsidTr="002F21A2">
        <w:trPr>
          <w:trHeight w:val="327"/>
        </w:trPr>
        <w:tc>
          <w:tcPr>
            <w:tcW w:w="2160" w:type="dxa"/>
            <w:shd w:val="clear" w:color="auto" w:fill="auto"/>
          </w:tcPr>
          <w:p w14:paraId="723C670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NIP</w:t>
            </w:r>
          </w:p>
        </w:tc>
        <w:tc>
          <w:tcPr>
            <w:tcW w:w="6999" w:type="dxa"/>
            <w:shd w:val="clear" w:color="auto" w:fill="auto"/>
          </w:tcPr>
          <w:p w14:paraId="124A1925"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Nacionālā industriālā politika</w:t>
            </w:r>
          </w:p>
        </w:tc>
      </w:tr>
      <w:tr w:rsidR="001C2E9C" w:rsidRPr="00EF42BD" w14:paraId="758AB93E" w14:textId="77777777" w:rsidTr="002F21A2">
        <w:trPr>
          <w:trHeight w:val="327"/>
        </w:trPr>
        <w:tc>
          <w:tcPr>
            <w:tcW w:w="2160" w:type="dxa"/>
            <w:shd w:val="clear" w:color="auto" w:fill="auto"/>
          </w:tcPr>
          <w:p w14:paraId="5DE66D3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NVA</w:t>
            </w:r>
          </w:p>
          <w:p w14:paraId="6BF808FA"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NVO</w:t>
            </w:r>
          </w:p>
        </w:tc>
        <w:tc>
          <w:tcPr>
            <w:tcW w:w="6999" w:type="dxa"/>
            <w:shd w:val="clear" w:color="auto" w:fill="auto"/>
          </w:tcPr>
          <w:p w14:paraId="257D5BA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Nodarbinātības valsts aģentūra</w:t>
            </w:r>
          </w:p>
          <w:p w14:paraId="5531E0D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Nevalstiska organizācija</w:t>
            </w:r>
          </w:p>
        </w:tc>
      </w:tr>
      <w:tr w:rsidR="001C2E9C" w:rsidRPr="008B682A" w14:paraId="5297AA20" w14:textId="77777777" w:rsidTr="002F21A2">
        <w:trPr>
          <w:trHeight w:val="327"/>
        </w:trPr>
        <w:tc>
          <w:tcPr>
            <w:tcW w:w="2160" w:type="dxa"/>
            <w:shd w:val="clear" w:color="auto" w:fill="auto"/>
          </w:tcPr>
          <w:p w14:paraId="65F1815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OECD</w:t>
            </w:r>
          </w:p>
          <w:p w14:paraId="7CFD117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1394216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OIK</w:t>
            </w:r>
          </w:p>
          <w:p w14:paraId="34D1589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OSI</w:t>
            </w:r>
          </w:p>
        </w:tc>
        <w:tc>
          <w:tcPr>
            <w:tcW w:w="6999" w:type="dxa"/>
            <w:shd w:val="clear" w:color="auto" w:fill="auto"/>
          </w:tcPr>
          <w:p w14:paraId="5E403DDE"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sz w:val="24"/>
                <w:szCs w:val="24"/>
                <w:lang w:val="lv-LV" w:eastAsia="en-US"/>
              </w:rPr>
              <w:t>Ekonomiskās sadarbības un attīstības organizācija (</w:t>
            </w:r>
            <w:proofErr w:type="spellStart"/>
            <w:r w:rsidRPr="008B682A">
              <w:rPr>
                <w:rFonts w:asciiTheme="majorHAnsi" w:eastAsia="Calibri" w:hAnsiTheme="majorHAnsi" w:cstheme="majorHAnsi"/>
                <w:iCs/>
                <w:sz w:val="24"/>
                <w:szCs w:val="24"/>
                <w:lang w:val="lv-LV" w:eastAsia="en-US"/>
              </w:rPr>
              <w:t>Organisation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for</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Economical</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Cooperation</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and</w:t>
            </w:r>
            <w:proofErr w:type="spellEnd"/>
            <w:r w:rsidRPr="008B682A">
              <w:rPr>
                <w:rFonts w:asciiTheme="majorHAnsi" w:eastAsia="Calibri" w:hAnsiTheme="majorHAnsi" w:cstheme="majorHAnsi"/>
                <w:iCs/>
                <w:sz w:val="24"/>
                <w:szCs w:val="24"/>
                <w:lang w:val="lv-LV" w:eastAsia="en-US"/>
              </w:rPr>
              <w:t xml:space="preserve"> </w:t>
            </w:r>
            <w:proofErr w:type="spellStart"/>
            <w:r w:rsidRPr="008B682A">
              <w:rPr>
                <w:rFonts w:asciiTheme="majorHAnsi" w:eastAsia="Calibri" w:hAnsiTheme="majorHAnsi" w:cstheme="majorHAnsi"/>
                <w:iCs/>
                <w:sz w:val="24"/>
                <w:szCs w:val="24"/>
                <w:lang w:val="lv-LV" w:eastAsia="en-US"/>
              </w:rPr>
              <w:t>Development</w:t>
            </w:r>
            <w:proofErr w:type="spellEnd"/>
            <w:r w:rsidRPr="008B682A">
              <w:rPr>
                <w:rFonts w:asciiTheme="majorHAnsi" w:eastAsia="Calibri" w:hAnsiTheme="majorHAnsi" w:cstheme="majorHAnsi"/>
                <w:iCs/>
                <w:sz w:val="24"/>
                <w:szCs w:val="24"/>
                <w:lang w:val="lv-LV" w:eastAsia="en-US"/>
              </w:rPr>
              <w:t>)</w:t>
            </w:r>
          </w:p>
          <w:p w14:paraId="61926382"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Obligātā iepirkuma komponente</w:t>
            </w:r>
          </w:p>
          <w:p w14:paraId="480067B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Latvijas Organiskās sintēzes institūts</w:t>
            </w:r>
          </w:p>
        </w:tc>
      </w:tr>
      <w:tr w:rsidR="001C2E9C" w:rsidRPr="008B682A" w14:paraId="37A3AEBD" w14:textId="77777777" w:rsidTr="002F21A2">
        <w:trPr>
          <w:trHeight w:val="327"/>
        </w:trPr>
        <w:tc>
          <w:tcPr>
            <w:tcW w:w="2160" w:type="dxa"/>
            <w:shd w:val="clear" w:color="auto" w:fill="auto"/>
          </w:tcPr>
          <w:p w14:paraId="1F6674E1"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P&amp;A</w:t>
            </w:r>
          </w:p>
        </w:tc>
        <w:tc>
          <w:tcPr>
            <w:tcW w:w="6999" w:type="dxa"/>
            <w:shd w:val="clear" w:color="auto" w:fill="auto"/>
          </w:tcPr>
          <w:p w14:paraId="389E9AC1"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Pētniecība un attīstība</w:t>
            </w:r>
          </w:p>
        </w:tc>
      </w:tr>
      <w:tr w:rsidR="001C2E9C" w:rsidRPr="00EF42BD" w14:paraId="1FAB4971" w14:textId="77777777" w:rsidTr="002F21A2">
        <w:trPr>
          <w:trHeight w:val="327"/>
        </w:trPr>
        <w:tc>
          <w:tcPr>
            <w:tcW w:w="2160" w:type="dxa"/>
            <w:shd w:val="clear" w:color="auto" w:fill="auto"/>
          </w:tcPr>
          <w:p w14:paraId="1D734D39"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PKC</w:t>
            </w:r>
          </w:p>
          <w:p w14:paraId="6B663EE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R&amp;D</w:t>
            </w:r>
          </w:p>
          <w:p w14:paraId="4C87EA6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RIS3</w:t>
            </w:r>
          </w:p>
          <w:p w14:paraId="15392E9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RR</w:t>
            </w:r>
          </w:p>
          <w:p w14:paraId="4DBD2C4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RTU</w:t>
            </w:r>
          </w:p>
          <w:p w14:paraId="6D5855F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SEZ</w:t>
            </w:r>
          </w:p>
          <w:p w14:paraId="70E6CB1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SEG</w:t>
            </w:r>
          </w:p>
          <w:p w14:paraId="6109C343"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SIA</w:t>
            </w:r>
          </w:p>
          <w:p w14:paraId="4E94CB10"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STEM</w:t>
            </w:r>
          </w:p>
          <w:p w14:paraId="3D3F09F7"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366E2AD0" w14:textId="77777777" w:rsidR="001C2E9C"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TUA</w:t>
            </w:r>
          </w:p>
          <w:p w14:paraId="3B6D3E7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UIN</w:t>
            </w:r>
          </w:p>
          <w:p w14:paraId="6902FB7A" w14:textId="77777777" w:rsidR="001C2E9C"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UVPPP</w:t>
            </w:r>
          </w:p>
          <w:p w14:paraId="32766EC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VARAM</w:t>
            </w:r>
          </w:p>
          <w:p w14:paraId="0483D07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VASSI</w:t>
            </w:r>
          </w:p>
        </w:tc>
        <w:tc>
          <w:tcPr>
            <w:tcW w:w="6999" w:type="dxa"/>
            <w:shd w:val="clear" w:color="auto" w:fill="auto"/>
          </w:tcPr>
          <w:p w14:paraId="4FE1EDE0"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proofErr w:type="spellStart"/>
            <w:r w:rsidRPr="008B682A">
              <w:rPr>
                <w:rFonts w:asciiTheme="majorHAnsi" w:eastAsia="Calibri" w:hAnsiTheme="majorHAnsi" w:cstheme="majorHAnsi"/>
                <w:sz w:val="24"/>
                <w:szCs w:val="24"/>
                <w:lang w:val="lv-LV" w:eastAsia="en-US"/>
              </w:rPr>
              <w:lastRenderedPageBreak/>
              <w:t>Pārresoru</w:t>
            </w:r>
            <w:proofErr w:type="spellEnd"/>
            <w:r w:rsidRPr="008B682A">
              <w:rPr>
                <w:rFonts w:asciiTheme="majorHAnsi" w:eastAsia="Calibri" w:hAnsiTheme="majorHAnsi" w:cstheme="majorHAnsi"/>
                <w:sz w:val="24"/>
                <w:szCs w:val="24"/>
                <w:lang w:val="lv-LV" w:eastAsia="en-US"/>
              </w:rPr>
              <w:t xml:space="preserve"> koordinācijas centrs</w:t>
            </w:r>
          </w:p>
          <w:p w14:paraId="296F997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Izpēte un attīstība (</w:t>
            </w:r>
            <w:proofErr w:type="spellStart"/>
            <w:r w:rsidRPr="008B682A">
              <w:rPr>
                <w:rFonts w:asciiTheme="majorHAnsi" w:eastAsia="Calibri" w:hAnsiTheme="majorHAnsi" w:cstheme="majorHAnsi"/>
                <w:sz w:val="24"/>
                <w:szCs w:val="24"/>
                <w:lang w:val="lv-LV" w:eastAsia="en-US"/>
              </w:rPr>
              <w:t>Research</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and</w:t>
            </w:r>
            <w:proofErr w:type="spellEnd"/>
            <w:r w:rsidRPr="008B682A">
              <w:rPr>
                <w:rFonts w:asciiTheme="majorHAnsi" w:eastAsia="Calibri" w:hAnsiTheme="majorHAnsi" w:cstheme="majorHAnsi"/>
                <w:sz w:val="24"/>
                <w:szCs w:val="24"/>
                <w:lang w:val="lv-LV" w:eastAsia="en-US"/>
              </w:rPr>
              <w:t xml:space="preserve"> </w:t>
            </w:r>
            <w:proofErr w:type="spellStart"/>
            <w:r w:rsidRPr="008B682A">
              <w:rPr>
                <w:rFonts w:asciiTheme="majorHAnsi" w:eastAsia="Calibri" w:hAnsiTheme="majorHAnsi" w:cstheme="majorHAnsi"/>
                <w:sz w:val="24"/>
                <w:szCs w:val="24"/>
                <w:lang w:val="lv-LV" w:eastAsia="en-US"/>
              </w:rPr>
              <w:t>development</w:t>
            </w:r>
            <w:proofErr w:type="spellEnd"/>
            <w:r w:rsidRPr="008B682A">
              <w:rPr>
                <w:rFonts w:asciiTheme="majorHAnsi" w:eastAsia="Calibri" w:hAnsiTheme="majorHAnsi" w:cstheme="majorHAnsi"/>
                <w:sz w:val="24"/>
                <w:szCs w:val="24"/>
                <w:lang w:val="lv-LV" w:eastAsia="en-US"/>
              </w:rPr>
              <w:t>)</w:t>
            </w:r>
          </w:p>
          <w:p w14:paraId="39605EE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Viedās specializācijas stratēģija</w:t>
            </w:r>
          </w:p>
          <w:p w14:paraId="4126700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Rezultatīvais rādītājs</w:t>
            </w:r>
          </w:p>
          <w:p w14:paraId="7AA3C242"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Rīgas Tehniskā universitāte</w:t>
            </w:r>
          </w:p>
          <w:p w14:paraId="77604D64"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Speciālā ekonomiskā zona</w:t>
            </w:r>
          </w:p>
          <w:p w14:paraId="4485F96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Siltumnīcefekta gāzu</w:t>
            </w:r>
          </w:p>
          <w:p w14:paraId="62BEAD6D"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 ar ierobežotu atbildību</w:t>
            </w:r>
          </w:p>
          <w:p w14:paraId="48101ED7" w14:textId="77777777" w:rsidR="001C2E9C" w:rsidRPr="00665B82" w:rsidRDefault="001C2E9C" w:rsidP="002F21A2">
            <w:pPr>
              <w:spacing w:after="0"/>
              <w:jc w:val="both"/>
              <w:rPr>
                <w:sz w:val="24"/>
                <w:szCs w:val="24"/>
              </w:rPr>
            </w:pPr>
            <w:proofErr w:type="spellStart"/>
            <w:r w:rsidRPr="00665B82">
              <w:rPr>
                <w:sz w:val="24"/>
                <w:szCs w:val="24"/>
              </w:rPr>
              <w:lastRenderedPageBreak/>
              <w:t>Dabaszinātnes</w:t>
            </w:r>
            <w:proofErr w:type="spellEnd"/>
            <w:r w:rsidRPr="00665B82">
              <w:rPr>
                <w:sz w:val="24"/>
                <w:szCs w:val="24"/>
              </w:rPr>
              <w:t xml:space="preserve">, </w:t>
            </w:r>
            <w:proofErr w:type="spellStart"/>
            <w:r w:rsidRPr="00665B82">
              <w:rPr>
                <w:sz w:val="24"/>
                <w:szCs w:val="24"/>
              </w:rPr>
              <w:t>tehnoloģijas</w:t>
            </w:r>
            <w:proofErr w:type="spellEnd"/>
            <w:r w:rsidRPr="00665B82">
              <w:rPr>
                <w:sz w:val="24"/>
                <w:szCs w:val="24"/>
              </w:rPr>
              <w:t xml:space="preserve">, </w:t>
            </w:r>
            <w:proofErr w:type="spellStart"/>
            <w:r w:rsidRPr="00665B82">
              <w:rPr>
                <w:sz w:val="24"/>
                <w:szCs w:val="24"/>
              </w:rPr>
              <w:t>inženierzinātnes</w:t>
            </w:r>
            <w:proofErr w:type="spellEnd"/>
            <w:r w:rsidRPr="00665B82">
              <w:rPr>
                <w:sz w:val="24"/>
                <w:szCs w:val="24"/>
              </w:rPr>
              <w:t xml:space="preserve">, </w:t>
            </w:r>
            <w:proofErr w:type="spellStart"/>
            <w:r w:rsidRPr="00665B82">
              <w:rPr>
                <w:sz w:val="24"/>
                <w:szCs w:val="24"/>
              </w:rPr>
              <w:t>matemātika</w:t>
            </w:r>
            <w:proofErr w:type="spellEnd"/>
            <w:r w:rsidRPr="00665B82">
              <w:rPr>
                <w:sz w:val="24"/>
                <w:szCs w:val="24"/>
              </w:rPr>
              <w:t xml:space="preserve"> (science, technology, engineering and mathematics)</w:t>
            </w:r>
          </w:p>
          <w:p w14:paraId="2D7BFBB1" w14:textId="77777777" w:rsidR="001C2E9C" w:rsidRPr="00665B82"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Termiņa uzturēšanās atļaujas</w:t>
            </w:r>
          </w:p>
          <w:p w14:paraId="08738A20" w14:textId="77777777" w:rsidR="001C2E9C" w:rsidRPr="00665B82"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Uzņēmumu ienākuma nodoklis</w:t>
            </w:r>
          </w:p>
          <w:p w14:paraId="5386926A"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Uzņēmējdarbības vides pilnveides pasākumu plāns</w:t>
            </w:r>
          </w:p>
          <w:p w14:paraId="6CABCD7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Vides aizsardzības un reģionālās attīstības ministrija</w:t>
            </w:r>
          </w:p>
          <w:p w14:paraId="15F629B9"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Vides aizsardzības un siltuma sistēmu institūts </w:t>
            </w:r>
          </w:p>
        </w:tc>
      </w:tr>
      <w:tr w:rsidR="001C2E9C" w:rsidRPr="008B682A" w14:paraId="319E02A6" w14:textId="77777777" w:rsidTr="002F21A2">
        <w:trPr>
          <w:trHeight w:val="327"/>
        </w:trPr>
        <w:tc>
          <w:tcPr>
            <w:tcW w:w="2160" w:type="dxa"/>
            <w:shd w:val="clear" w:color="auto" w:fill="auto"/>
          </w:tcPr>
          <w:p w14:paraId="092D467A"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VID</w:t>
            </w:r>
          </w:p>
          <w:p w14:paraId="28F5624E"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VM</w:t>
            </w:r>
          </w:p>
          <w:p w14:paraId="68C915B6"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ZM</w:t>
            </w:r>
          </w:p>
          <w:p w14:paraId="0552DCFC"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6F4584F"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76ECA15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Valsts ieņēmumu dienests</w:t>
            </w:r>
          </w:p>
          <w:p w14:paraId="6EF69438"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Veselības ministrija</w:t>
            </w:r>
          </w:p>
          <w:p w14:paraId="04A10DE0" w14:textId="77777777" w:rsidR="001C2E9C" w:rsidRPr="008B682A" w:rsidRDefault="001C2E9C" w:rsidP="002F21A2">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Zemkopības ministrija</w:t>
            </w:r>
          </w:p>
        </w:tc>
      </w:tr>
    </w:tbl>
    <w:p w14:paraId="15D85D98" w14:textId="77777777" w:rsidR="001C2E9C" w:rsidRPr="008B682A" w:rsidRDefault="001C2E9C" w:rsidP="001C2E9C">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288B480B" w14:textId="77777777" w:rsidR="001C2E9C" w:rsidRPr="008B682A" w:rsidRDefault="001C2E9C" w:rsidP="001C2E9C">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02578DD7" w14:textId="77777777" w:rsidR="001C2E9C" w:rsidRPr="008B682A" w:rsidRDefault="001C2E9C" w:rsidP="001C2E9C">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73E91B4A" w14:textId="77777777" w:rsidR="001C2E9C" w:rsidRPr="008B682A" w:rsidRDefault="001C2E9C" w:rsidP="001C2E9C">
      <w:pPr>
        <w:tabs>
          <w:tab w:val="clear" w:pos="850"/>
          <w:tab w:val="clear" w:pos="1191"/>
          <w:tab w:val="clear" w:pos="1531"/>
        </w:tabs>
        <w:spacing w:after="160" w:line="259" w:lineRule="auto"/>
        <w:rPr>
          <w:rFonts w:asciiTheme="majorHAnsi" w:hAnsiTheme="majorHAnsi" w:cstheme="majorHAnsi"/>
          <w:b/>
          <w:color w:val="008080"/>
          <w:sz w:val="36"/>
          <w:szCs w:val="36"/>
          <w:highlight w:val="yellow"/>
          <w:lang w:val="lv-LV"/>
        </w:rPr>
      </w:pPr>
      <w:r w:rsidRPr="008B682A">
        <w:rPr>
          <w:rFonts w:asciiTheme="majorHAnsi" w:hAnsiTheme="majorHAnsi" w:cstheme="majorHAnsi"/>
          <w:b/>
          <w:bCs/>
          <w:color w:val="008080"/>
          <w:sz w:val="36"/>
          <w:szCs w:val="36"/>
          <w:lang w:val="lv-LV"/>
        </w:rPr>
        <w:br w:type="page"/>
      </w:r>
    </w:p>
    <w:p w14:paraId="50C8C9D7" w14:textId="77777777" w:rsidR="001C2E9C" w:rsidRPr="008B682A" w:rsidRDefault="001C2E9C" w:rsidP="001C2E9C">
      <w:pPr>
        <w:pStyle w:val="Heading1"/>
        <w:rPr>
          <w:rFonts w:asciiTheme="majorHAnsi" w:hAnsiTheme="majorHAnsi" w:cstheme="majorHAnsi"/>
          <w:b/>
          <w:bCs/>
          <w:sz w:val="36"/>
          <w:szCs w:val="36"/>
          <w:lang w:val="lv-LV"/>
        </w:rPr>
      </w:pPr>
      <w:bookmarkStart w:id="3" w:name="_Toc58838855"/>
      <w:r w:rsidRPr="008B682A">
        <w:rPr>
          <w:rFonts w:asciiTheme="majorHAnsi" w:hAnsiTheme="majorHAnsi" w:cstheme="majorHAnsi"/>
          <w:b/>
          <w:bCs/>
          <w:sz w:val="36"/>
          <w:szCs w:val="36"/>
          <w:lang w:val="lv-LV"/>
        </w:rPr>
        <w:lastRenderedPageBreak/>
        <w:t>Lietoto jēdzienu skaidrojums</w:t>
      </w:r>
      <w:bookmarkEnd w:id="3"/>
    </w:p>
    <w:p w14:paraId="41F4137F" w14:textId="77777777" w:rsidR="001C2E9C" w:rsidRPr="008B682A" w:rsidRDefault="001C2E9C" w:rsidP="001C2E9C">
      <w:pPr>
        <w:tabs>
          <w:tab w:val="left" w:pos="1985"/>
        </w:tabs>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Ienesīgums - </w:t>
      </w:r>
      <w:r w:rsidRPr="008B682A">
        <w:rPr>
          <w:rFonts w:asciiTheme="majorHAnsi" w:hAnsiTheme="majorHAnsi" w:cstheme="majorHAnsi"/>
          <w:sz w:val="24"/>
          <w:szCs w:val="24"/>
          <w:lang w:val="lv-LV"/>
        </w:rPr>
        <w:t>kopējo ienākumu summa (valsts, uzņēmēju un nodarbināto), kas ir saistīta ar ekonomiskām aktivitātēm valstī vai nozarē, rēķināta uz vienu nodarbināto. Kopējos ienākumus veido darba algas, nodokļi un peļņa kopā ar amortizāciju. Šādi tiek aprēķināta pievienotā vērtība jeb IKP no ienākumu puses. Tas ir ienesīguma jēdziens no makroekonomikas (visas sabiedrības) viedokļa. Uz šo pieeju balstās H-K metodoloģija produktu telpas izvērtēšanā. Būtiski ir nošķirt atšķirības, kādas eksistē starp makroekonomisko definīciju un mikroekonomisko definīciju. Tā no mikroekonomikas viedokļa ienesīgums tiek aplūkots no uzņēmēju puses, kur ienesīgums ir saistīts tikai ar atdevi (</w:t>
      </w:r>
      <w:proofErr w:type="spellStart"/>
      <w:r w:rsidRPr="008B682A">
        <w:rPr>
          <w:rFonts w:asciiTheme="majorHAnsi" w:hAnsiTheme="majorHAnsi" w:cstheme="majorHAnsi"/>
          <w:i/>
          <w:sz w:val="24"/>
          <w:szCs w:val="24"/>
          <w:lang w:val="lv-LV"/>
        </w:rPr>
        <w:t>rate</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of</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return</w:t>
      </w:r>
      <w:proofErr w:type="spellEnd"/>
      <w:r w:rsidRPr="008B682A">
        <w:rPr>
          <w:rFonts w:asciiTheme="majorHAnsi" w:hAnsiTheme="majorHAnsi" w:cstheme="majorHAnsi"/>
          <w:sz w:val="24"/>
          <w:szCs w:val="24"/>
          <w:lang w:val="lv-LV"/>
        </w:rPr>
        <w:t>) no izdevumiem. Šajā gadījumā algas, nodokļi un amortizācija ir nevis ienākumi, bet izdevumi.</w:t>
      </w:r>
    </w:p>
    <w:p w14:paraId="4B9CD989" w14:textId="77777777" w:rsidR="001C2E9C" w:rsidRPr="008B682A" w:rsidRDefault="001C2E9C" w:rsidP="001C2E9C">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Produktivitāte (</w:t>
      </w:r>
      <w:proofErr w:type="spellStart"/>
      <w:r w:rsidRPr="008B682A">
        <w:rPr>
          <w:rFonts w:asciiTheme="majorHAnsi" w:hAnsiTheme="majorHAnsi" w:cstheme="majorHAnsi"/>
          <w:b/>
          <w:i/>
          <w:sz w:val="24"/>
          <w:szCs w:val="24"/>
          <w:lang w:val="lv-LV"/>
        </w:rPr>
        <w:t>labour</w:t>
      </w:r>
      <w:proofErr w:type="spellEnd"/>
      <w:r w:rsidRPr="008B682A">
        <w:rPr>
          <w:rFonts w:asciiTheme="majorHAnsi" w:hAnsiTheme="majorHAnsi" w:cstheme="majorHAnsi"/>
          <w:b/>
          <w:i/>
          <w:sz w:val="24"/>
          <w:szCs w:val="24"/>
          <w:lang w:val="lv-LV"/>
        </w:rPr>
        <w:t xml:space="preserve"> </w:t>
      </w:r>
      <w:proofErr w:type="spellStart"/>
      <w:r w:rsidRPr="008B682A">
        <w:rPr>
          <w:rFonts w:asciiTheme="majorHAnsi" w:hAnsiTheme="majorHAnsi" w:cstheme="majorHAnsi"/>
          <w:b/>
          <w:i/>
          <w:sz w:val="24"/>
          <w:szCs w:val="24"/>
          <w:lang w:val="lv-LV"/>
        </w:rPr>
        <w:t>productivity</w:t>
      </w:r>
      <w:proofErr w:type="spellEnd"/>
      <w:r w:rsidRPr="008B682A">
        <w:rPr>
          <w:rFonts w:asciiTheme="majorHAnsi" w:hAnsiTheme="majorHAnsi" w:cstheme="majorHAnsi"/>
          <w:b/>
          <w:sz w:val="24"/>
          <w:szCs w:val="24"/>
          <w:lang w:val="lv-LV"/>
        </w:rPr>
        <w:t xml:space="preserve">) - </w:t>
      </w:r>
      <w:r w:rsidRPr="008B682A">
        <w:rPr>
          <w:rFonts w:asciiTheme="majorHAnsi" w:hAnsiTheme="majorHAnsi" w:cstheme="majorHAnsi"/>
          <w:sz w:val="24"/>
          <w:szCs w:val="24"/>
          <w:lang w:val="lv-LV"/>
        </w:rPr>
        <w:t xml:space="preserve">ekonomiskajā literatūrā izšķir vairākus produktivitātes veidus un to aprēķināšanas formulas. </w:t>
      </w:r>
      <w:r w:rsidRPr="00D617C1">
        <w:rPr>
          <w:rFonts w:asciiTheme="majorHAnsi" w:hAnsiTheme="majorHAnsi" w:cstheme="majorHAnsi"/>
          <w:sz w:val="24"/>
          <w:szCs w:val="24"/>
          <w:lang w:val="lv-LV"/>
        </w:rPr>
        <w:t>NIP</w:t>
      </w:r>
      <w:r>
        <w:rPr>
          <w:rFonts w:asciiTheme="majorHAnsi" w:hAnsiTheme="majorHAnsi" w:cstheme="majorHAnsi"/>
          <w:sz w:val="24"/>
          <w:szCs w:val="24"/>
          <w:lang w:val="lv-LV"/>
        </w:rPr>
        <w:t xml:space="preserve"> pamatnostādņu</w:t>
      </w:r>
      <w:r w:rsidRPr="008B682A">
        <w:rPr>
          <w:rFonts w:asciiTheme="majorHAnsi" w:hAnsiTheme="majorHAnsi" w:cstheme="majorHAnsi"/>
          <w:sz w:val="24"/>
          <w:szCs w:val="24"/>
          <w:lang w:val="lv-LV"/>
        </w:rPr>
        <w:t xml:space="preserve"> ietvaros tiek izmantota darbaspēka produktivitāte (</w:t>
      </w:r>
      <w:proofErr w:type="spellStart"/>
      <w:r w:rsidRPr="008B682A">
        <w:rPr>
          <w:rFonts w:asciiTheme="majorHAnsi" w:hAnsiTheme="majorHAnsi" w:cstheme="majorHAnsi"/>
          <w:i/>
          <w:sz w:val="24"/>
          <w:szCs w:val="24"/>
          <w:lang w:val="lv-LV"/>
        </w:rPr>
        <w:t>labour</w:t>
      </w:r>
      <w:proofErr w:type="spellEnd"/>
      <w:r w:rsidRPr="008B682A">
        <w:rPr>
          <w:rFonts w:asciiTheme="majorHAnsi" w:hAnsiTheme="majorHAnsi" w:cstheme="majorHAnsi"/>
          <w:i/>
          <w:sz w:val="24"/>
          <w:szCs w:val="24"/>
          <w:lang w:val="lv-LV"/>
        </w:rPr>
        <w:t xml:space="preserve"> </w:t>
      </w:r>
      <w:proofErr w:type="spellStart"/>
      <w:r w:rsidRPr="008B682A">
        <w:rPr>
          <w:rFonts w:asciiTheme="majorHAnsi" w:hAnsiTheme="majorHAnsi" w:cstheme="majorHAnsi"/>
          <w:i/>
          <w:sz w:val="24"/>
          <w:szCs w:val="24"/>
          <w:lang w:val="lv-LV"/>
        </w:rPr>
        <w:t>productivity</w:t>
      </w:r>
      <w:proofErr w:type="spellEnd"/>
      <w:r w:rsidRPr="008B682A">
        <w:rPr>
          <w:rFonts w:asciiTheme="majorHAnsi" w:hAnsiTheme="majorHAnsi" w:cstheme="majorHAnsi"/>
          <w:sz w:val="24"/>
          <w:szCs w:val="24"/>
          <w:lang w:val="lv-LV"/>
        </w:rPr>
        <w:t>), kuru vispārējā ekonomiskā teorijā aprēķina kā IKP attiecību pret vienu tautsaimniecībā nodarbināto vai arī kādas tautsaimniecības nozares pievienoto vērtību, kas attiecināta uz vienu nodarbināto konkrētā nozarē noteiktā laikā (gads, stunda).  Produktivitātes līmeņu raksturošanai, salīdzināšanai (starp valstīm, nozarēm) izmanto pievienoto vērtību faktiskajās cenās. Tāpat tiek izmantoti arī paritātes aprēķini, lai novērstu cenu līmeņu atšķirības starp valstīm. Dinamikas raksturošanai izmanto pievienoto vērtību salīdzināmās cenās.</w:t>
      </w:r>
    </w:p>
    <w:p w14:paraId="5B5233E9" w14:textId="77777777" w:rsidR="001C2E9C" w:rsidRPr="008B682A" w:rsidRDefault="001C2E9C" w:rsidP="001C2E9C">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Produkti ar augstu pievienoto vērtību - </w:t>
      </w:r>
      <w:r w:rsidRPr="008B682A">
        <w:rPr>
          <w:rFonts w:asciiTheme="majorHAnsi" w:hAnsiTheme="majorHAnsi" w:cstheme="majorHAnsi"/>
          <w:sz w:val="24"/>
          <w:szCs w:val="24"/>
          <w:lang w:val="lv-LV"/>
        </w:rPr>
        <w:t>produkti, kuru ražošanas pievienotā vērtība noteiktā laikā (gadā, stundā) uz vienu nodarbināto ir augstāka nekā vidēji tautsaimniecībā, tātad ir lielāki kopējie ienākumi un augstāka to produktivitāte.</w:t>
      </w:r>
    </w:p>
    <w:p w14:paraId="7B9E54FF" w14:textId="77777777" w:rsidR="001C2E9C" w:rsidRDefault="001C2E9C" w:rsidP="001C2E9C">
      <w:pPr>
        <w:jc w:val="both"/>
        <w:rPr>
          <w:rFonts w:asciiTheme="majorHAnsi" w:hAnsiTheme="majorHAnsi" w:cstheme="majorHAnsi"/>
          <w:sz w:val="24"/>
          <w:szCs w:val="24"/>
          <w:lang w:val="lv-LV"/>
        </w:rPr>
      </w:pPr>
      <w:r w:rsidRPr="00FF0375">
        <w:rPr>
          <w:rFonts w:asciiTheme="majorHAnsi" w:hAnsiTheme="majorHAnsi" w:cstheme="majorHAnsi"/>
          <w:b/>
          <w:sz w:val="24"/>
          <w:szCs w:val="24"/>
          <w:lang w:val="lv-LV"/>
        </w:rPr>
        <w:t xml:space="preserve">Inovācija - </w:t>
      </w:r>
      <w:r w:rsidRPr="00FF0375">
        <w:rPr>
          <w:rFonts w:asciiTheme="majorHAnsi" w:hAnsiTheme="majorHAnsi" w:cstheme="majorHAnsi"/>
          <w:sz w:val="24"/>
          <w:szCs w:val="24"/>
          <w:lang w:val="lv-LV"/>
        </w:rPr>
        <w:t>zinātniskās, tehniskās, sociālās, kultūras vai citas jomas ideju, izstrādņu un tehnoloģiju veiksmīga īstenošana jaunā produktā, pakalpojumā vai procesā.</w:t>
      </w:r>
      <w:r w:rsidRPr="00FF0375">
        <w:rPr>
          <w:rStyle w:val="FootnoteReference"/>
          <w:rFonts w:asciiTheme="majorHAnsi" w:hAnsiTheme="majorHAnsi" w:cstheme="majorHAnsi"/>
          <w:sz w:val="24"/>
          <w:szCs w:val="24"/>
          <w:lang w:val="lv-LV"/>
        </w:rPr>
        <w:footnoteReference w:id="2"/>
      </w:r>
      <w:r w:rsidRPr="00FF0375">
        <w:rPr>
          <w:rFonts w:asciiTheme="majorHAnsi" w:hAnsiTheme="majorHAnsi" w:cstheme="majorHAnsi"/>
          <w:sz w:val="24"/>
          <w:szCs w:val="24"/>
          <w:lang w:val="lv-LV"/>
        </w:rPr>
        <w:t xml:space="preserve"> Būtiska inovācijas īpašība ir tas, ka tā ir </w:t>
      </w:r>
      <w:r w:rsidRPr="00FF0375">
        <w:rPr>
          <w:rFonts w:asciiTheme="majorHAnsi" w:hAnsiTheme="majorHAnsi" w:cstheme="majorHAnsi"/>
          <w:i/>
          <w:iCs/>
          <w:sz w:val="24"/>
          <w:szCs w:val="24"/>
          <w:lang w:val="lv-LV"/>
        </w:rPr>
        <w:t>īstenota</w:t>
      </w:r>
      <w:r w:rsidRPr="00FF0375">
        <w:rPr>
          <w:rFonts w:asciiTheme="majorHAnsi" w:hAnsiTheme="majorHAnsi" w:cstheme="majorHAnsi"/>
          <w:sz w:val="24"/>
          <w:szCs w:val="24"/>
          <w:lang w:val="lv-LV"/>
        </w:rPr>
        <w:t>. Produkta vai pakalpojuma inovācija ir uzskatāma par īstenotu tikai tad, kad tā ir nonākusi tirgū. Procesa, mārketinga vai organizatoriska inovācija ir īstenota tikai tad, kad tā ir praktiski ieviesta un tiek lietota attiecīgajā organizācijā.</w:t>
      </w:r>
      <w:r w:rsidRPr="00FF0375">
        <w:rPr>
          <w:rStyle w:val="FootnoteReference"/>
          <w:rFonts w:asciiTheme="majorHAnsi" w:hAnsiTheme="majorHAnsi" w:cstheme="majorHAnsi"/>
          <w:sz w:val="24"/>
          <w:szCs w:val="24"/>
          <w:lang w:val="lv-LV"/>
        </w:rPr>
        <w:footnoteReference w:id="3"/>
      </w:r>
    </w:p>
    <w:p w14:paraId="042FB54C" w14:textId="77777777" w:rsidR="001C2E9C" w:rsidRDefault="001C2E9C" w:rsidP="001C2E9C">
      <w:pPr>
        <w:jc w:val="both"/>
        <w:rPr>
          <w:rFonts w:asciiTheme="majorHAnsi" w:hAnsiTheme="majorHAnsi" w:cstheme="majorBidi"/>
          <w:sz w:val="24"/>
          <w:szCs w:val="24"/>
          <w:lang w:val="lv-LV"/>
        </w:rPr>
      </w:pPr>
      <w:r w:rsidRPr="009C7C03">
        <w:rPr>
          <w:rFonts w:asciiTheme="majorHAnsi" w:hAnsiTheme="majorHAnsi" w:cstheme="majorBidi"/>
          <w:b/>
          <w:bCs/>
          <w:sz w:val="24"/>
          <w:szCs w:val="24"/>
          <w:lang w:val="lv-LV"/>
        </w:rPr>
        <w:t>Inovācijas apropriācija</w:t>
      </w:r>
      <w:r w:rsidRPr="7D704132">
        <w:rPr>
          <w:rFonts w:asciiTheme="majorHAnsi" w:hAnsiTheme="majorHAnsi" w:cstheme="majorBidi"/>
          <w:sz w:val="24"/>
          <w:szCs w:val="24"/>
          <w:lang w:val="lv-LV"/>
        </w:rPr>
        <w:t xml:space="preserve"> </w:t>
      </w:r>
      <w:r>
        <w:rPr>
          <w:rFonts w:asciiTheme="majorHAnsi" w:hAnsiTheme="majorHAnsi" w:cstheme="majorBidi"/>
          <w:sz w:val="24"/>
          <w:szCs w:val="24"/>
          <w:lang w:val="lv-LV"/>
        </w:rPr>
        <w:t>-</w:t>
      </w:r>
      <w:r w:rsidRPr="7D704132">
        <w:rPr>
          <w:rFonts w:asciiTheme="majorHAnsi" w:hAnsiTheme="majorHAnsi" w:cstheme="majorBidi"/>
          <w:sz w:val="24"/>
          <w:szCs w:val="24"/>
          <w:lang w:val="lv-LV"/>
        </w:rPr>
        <w:t xml:space="preserve"> organizācijas spēja gūt ilgtspējīgu komerciālu labumu no inovācijas. Inovācijai un zināšanām par to nonākot tirgū, tā kļūst par publisku labumu, jo izmaksas, lai inovāciju novadītu līdz lietotājiem vai to nokopētu, ir relatīvi mazas, salīdzinot ar tās izstrādes izmaksām. Tikko inovācija ir nonākusi tirgū, inovācijas autoram kļūst sarežģīti ierobežot tās lietotāju piekļuvi inovācijai. Ja uzņēmumi nespēj gūt inovāciju labumus pietiekošā mērā (to </w:t>
      </w:r>
      <w:proofErr w:type="spellStart"/>
      <w:r w:rsidRPr="7D704132">
        <w:rPr>
          <w:rFonts w:asciiTheme="majorHAnsi" w:hAnsiTheme="majorHAnsi" w:cstheme="majorBidi"/>
          <w:sz w:val="24"/>
          <w:szCs w:val="24"/>
          <w:lang w:val="lv-LV"/>
        </w:rPr>
        <w:t>apropriēt</w:t>
      </w:r>
      <w:proofErr w:type="spellEnd"/>
      <w:r w:rsidRPr="7D704132">
        <w:rPr>
          <w:rFonts w:asciiTheme="majorHAnsi" w:hAnsiTheme="majorHAnsi" w:cstheme="majorBidi"/>
          <w:sz w:val="24"/>
          <w:szCs w:val="24"/>
          <w:lang w:val="lv-LV"/>
        </w:rPr>
        <w:t>), tad uzņēmumi zaudē finansējumu un motivāciju turpināt inovatīvas darbības. Inovāciju apropriācija un ar to saistītā inovāciju aizsardzība ir kritiski svarīga ilgtspējīgas inovatīvas darbības nodrošināšanai.</w:t>
      </w:r>
      <w:r>
        <w:rPr>
          <w:rStyle w:val="FootnoteReference"/>
          <w:rFonts w:asciiTheme="majorHAnsi" w:hAnsiTheme="majorHAnsi" w:cstheme="majorHAnsi"/>
          <w:sz w:val="24"/>
          <w:szCs w:val="24"/>
          <w:lang w:val="lv-LV"/>
        </w:rPr>
        <w:footnoteReference w:id="4"/>
      </w:r>
    </w:p>
    <w:p w14:paraId="354AE56C" w14:textId="77777777" w:rsidR="001C2E9C" w:rsidRPr="008B682A" w:rsidRDefault="001C2E9C" w:rsidP="001C2E9C">
      <w:pPr>
        <w:jc w:val="both"/>
        <w:rPr>
          <w:rFonts w:asciiTheme="majorHAnsi" w:hAnsiTheme="majorHAnsi" w:cstheme="majorHAnsi"/>
          <w:sz w:val="24"/>
          <w:szCs w:val="24"/>
          <w:lang w:val="lv-LV"/>
        </w:rPr>
      </w:pPr>
      <w:r w:rsidRPr="009C7C03">
        <w:rPr>
          <w:rFonts w:asciiTheme="majorHAnsi" w:hAnsiTheme="majorHAnsi" w:cstheme="majorHAnsi"/>
          <w:b/>
          <w:bCs/>
          <w:sz w:val="24"/>
          <w:szCs w:val="24"/>
          <w:lang w:val="lv-LV"/>
        </w:rPr>
        <w:t>Intelektuālais īpašum</w:t>
      </w:r>
      <w:r>
        <w:rPr>
          <w:rFonts w:asciiTheme="majorHAnsi" w:hAnsiTheme="majorHAnsi" w:cstheme="majorHAnsi"/>
          <w:b/>
          <w:bCs/>
          <w:sz w:val="24"/>
          <w:szCs w:val="24"/>
          <w:lang w:val="lv-LV"/>
        </w:rPr>
        <w:t xml:space="preserve">a tiesības - </w:t>
      </w:r>
      <w:r w:rsidRPr="009C7C03">
        <w:rPr>
          <w:rFonts w:asciiTheme="majorHAnsi" w:hAnsiTheme="majorHAnsi" w:cstheme="majorHAnsi"/>
          <w:sz w:val="24"/>
          <w:szCs w:val="24"/>
          <w:lang w:val="lv-LV"/>
        </w:rPr>
        <w:t>intelektuālā īpašum</w:t>
      </w:r>
      <w:r>
        <w:rPr>
          <w:rFonts w:asciiTheme="majorHAnsi" w:hAnsiTheme="majorHAnsi" w:cstheme="majorHAnsi"/>
          <w:sz w:val="24"/>
          <w:szCs w:val="24"/>
          <w:lang w:val="lv-LV"/>
        </w:rPr>
        <w:t>a</w:t>
      </w:r>
      <w:r w:rsidRPr="009C7C03">
        <w:rPr>
          <w:rFonts w:asciiTheme="majorHAnsi" w:hAnsiTheme="majorHAnsi" w:cstheme="majorHAnsi"/>
          <w:sz w:val="24"/>
          <w:szCs w:val="24"/>
          <w:lang w:val="lv-LV"/>
        </w:rPr>
        <w:t xml:space="preserve"> tiesības</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 xml:space="preserve">ir </w:t>
      </w:r>
      <w:r>
        <w:rPr>
          <w:rFonts w:asciiTheme="majorHAnsi" w:hAnsiTheme="majorHAnsi" w:cstheme="majorHAnsi"/>
          <w:sz w:val="24"/>
          <w:szCs w:val="24"/>
          <w:lang w:val="lv-LV"/>
        </w:rPr>
        <w:t>īpašumtiesības uz nemateriāliem aktīviem, kas ir intelektuālas darbības rezultāts. Intelektuālā īpašuma tiesības ļauj intelektuālās darbības veicējiem gūt labumu no to intelektuālā darba vai to ieguldījumu intelektuālā darbībā augļiem. Intelektuālā īpašuma tiesības nostiprina ar patentiem, dizainparaugiem, autortiesībām, preču zīmēm.</w:t>
      </w:r>
    </w:p>
    <w:p w14:paraId="15503EA6" w14:textId="77777777" w:rsidR="001C2E9C" w:rsidRPr="008B682A" w:rsidRDefault="001C2E9C" w:rsidP="001C2E9C">
      <w:pPr>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Ne-tehnoloģiskā inovācija</w:t>
      </w:r>
      <w:r w:rsidRPr="4377492A">
        <w:rPr>
          <w:rFonts w:asciiTheme="majorHAnsi" w:hAnsiTheme="majorHAnsi" w:cstheme="majorBidi"/>
          <w:sz w:val="24"/>
          <w:szCs w:val="24"/>
          <w:lang w:val="lv-LV"/>
        </w:rPr>
        <w:t xml:space="preserve"> - organizatoriskā un tirgvedības inovācija. Organizatoriskā inovācija  ir jaunu organizatorisku  metodes ieviešana uzņēmumu praksē, darba vietas organizācijā vai ārējās attiecībās. Savukārt tirgvedības inovācija ir jaunas </w:t>
      </w:r>
      <w:proofErr w:type="spellStart"/>
      <w:r w:rsidRPr="4377492A">
        <w:rPr>
          <w:rFonts w:asciiTheme="majorHAnsi" w:hAnsiTheme="majorHAnsi" w:cstheme="majorBidi"/>
          <w:sz w:val="24"/>
          <w:szCs w:val="24"/>
          <w:lang w:val="lv-LV"/>
        </w:rPr>
        <w:t>tirgdarbības</w:t>
      </w:r>
      <w:proofErr w:type="spellEnd"/>
      <w:r w:rsidRPr="4377492A">
        <w:rPr>
          <w:rFonts w:asciiTheme="majorHAnsi" w:hAnsiTheme="majorHAnsi" w:cstheme="majorBidi"/>
          <w:sz w:val="24"/>
          <w:szCs w:val="24"/>
          <w:lang w:val="lv-LV"/>
        </w:rPr>
        <w:t xml:space="preserve"> metodes ieviešana, kas saistīta ar būtiskām produkta noformējuma vai iepakojuma, produkta izvietošanas, produkta reklamēšanas vai cenu noteikšanas izmaiņām.</w:t>
      </w:r>
    </w:p>
    <w:p w14:paraId="428014AF"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 xml:space="preserve">Tehnoloģiskā inovācija </w:t>
      </w:r>
      <w:r w:rsidRPr="008B682A">
        <w:rPr>
          <w:rFonts w:asciiTheme="majorHAnsi" w:hAnsiTheme="majorHAnsi" w:cstheme="majorHAnsi"/>
          <w:sz w:val="24"/>
          <w:szCs w:val="24"/>
          <w:lang w:val="lv-LV"/>
        </w:rPr>
        <w:t>- produktu un procesu inovācija.</w:t>
      </w:r>
    </w:p>
    <w:p w14:paraId="46A6681F" w14:textId="77777777" w:rsidR="001C2E9C" w:rsidRPr="008B682A" w:rsidRDefault="001C2E9C" w:rsidP="001C2E9C">
      <w:pPr>
        <w:jc w:val="both"/>
        <w:rPr>
          <w:rFonts w:asciiTheme="majorHAnsi" w:hAnsiTheme="majorHAnsi" w:cstheme="majorHAnsi"/>
          <w:sz w:val="24"/>
          <w:szCs w:val="24"/>
          <w:lang w:val="lv-LV"/>
        </w:rPr>
      </w:pPr>
      <w:proofErr w:type="spellStart"/>
      <w:r w:rsidRPr="008B682A">
        <w:rPr>
          <w:rFonts w:asciiTheme="majorHAnsi" w:hAnsiTheme="majorHAnsi" w:cstheme="majorHAnsi"/>
          <w:b/>
          <w:bCs/>
          <w:sz w:val="24"/>
          <w:szCs w:val="24"/>
          <w:lang w:val="lv-LV"/>
        </w:rPr>
        <w:t>Lean</w:t>
      </w:r>
      <w:proofErr w:type="spellEnd"/>
      <w:r w:rsidRPr="008B682A">
        <w:rPr>
          <w:rFonts w:asciiTheme="majorHAnsi" w:hAnsiTheme="majorHAnsi" w:cstheme="majorHAnsi"/>
          <w:b/>
          <w:bCs/>
          <w:sz w:val="24"/>
          <w:szCs w:val="24"/>
          <w:lang w:val="lv-LV"/>
        </w:rPr>
        <w:t xml:space="preserve"> </w:t>
      </w:r>
      <w:r w:rsidRPr="008B682A">
        <w:rPr>
          <w:rFonts w:asciiTheme="majorHAnsi" w:eastAsia="Cambria" w:hAnsiTheme="majorHAnsi" w:cstheme="majorHAnsi"/>
          <w:b/>
          <w:bCs/>
          <w:caps/>
          <w:color w:val="008080"/>
          <w:sz w:val="24"/>
          <w:szCs w:val="24"/>
          <w:lang w:val="lv-LV"/>
        </w:rPr>
        <w:t xml:space="preserve">- </w:t>
      </w:r>
      <w:r w:rsidRPr="008B682A">
        <w:rPr>
          <w:rFonts w:asciiTheme="majorHAnsi" w:hAnsiTheme="majorHAnsi" w:cstheme="majorHAnsi"/>
          <w:sz w:val="24"/>
          <w:szCs w:val="24"/>
          <w:lang w:val="lv-LV"/>
        </w:rPr>
        <w:t>LEAN sistēma ir vadības principu un metožu kopums, kura galvenais fokuss ir vērtība uz gala patērētāju un vērtību radīšanu uzņēmuma produktam/pakalpojumam, sasaistot tās tiešā veidā ar gala patērētāja vēlmēm.</w:t>
      </w:r>
      <w:r w:rsidRPr="008B682A">
        <w:rPr>
          <w:rStyle w:val="FootnoteReference"/>
          <w:rFonts w:asciiTheme="majorHAnsi" w:hAnsiTheme="majorHAnsi" w:cstheme="majorHAnsi"/>
          <w:sz w:val="24"/>
          <w:szCs w:val="24"/>
          <w:lang w:val="lv-LV"/>
        </w:rPr>
        <w:footnoteReference w:id="5"/>
      </w:r>
    </w:p>
    <w:p w14:paraId="78F55256"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Vērtību ķēdes </w:t>
      </w:r>
      <w:r w:rsidRPr="4377492A">
        <w:rPr>
          <w:rFonts w:asciiTheme="majorHAnsi" w:eastAsia="Calibri Light" w:hAnsiTheme="majorHAnsi" w:cstheme="majorBidi"/>
          <w:sz w:val="24"/>
          <w:szCs w:val="24"/>
          <w:lang w:val="lv-LV"/>
        </w:rPr>
        <w:t xml:space="preserve">- vērtību ķēdes ir tāds produktu un pakalpojumu radīšanas process, kurā produktu ražošana vai pakalpojumu sniegšana ir sadalīta aktivitātēs un procesos, kur atsevišķus procesus vai aktivitātes, sadarbojoties veic atšķirīgas organizācijas un uzņēmumi. Būtiska vērtību ķēžu īpašība ir tāda, ka lēmumus par dalību vērtību ķēdēs un vērtību ķēdes organizāciju nosaka paši uzņēmumi, balstoties uz komerciāliem un stratēģiskiem apsvērumiem. </w:t>
      </w:r>
    </w:p>
    <w:p w14:paraId="7664AEB7" w14:textId="77777777" w:rsidR="001C2E9C" w:rsidRDefault="001C2E9C" w:rsidP="001C2E9C">
      <w:pPr>
        <w:jc w:val="both"/>
        <w:rPr>
          <w:rFonts w:asciiTheme="majorHAnsi" w:eastAsia="Calibri Light" w:hAnsiTheme="majorHAnsi" w:cstheme="majorBidi"/>
          <w:sz w:val="24"/>
          <w:szCs w:val="24"/>
          <w:lang w:val="lv-LV"/>
        </w:rPr>
      </w:pPr>
      <w:bookmarkStart w:id="4" w:name="_Hlk57032910"/>
      <w:r w:rsidRPr="00F700BB">
        <w:rPr>
          <w:rFonts w:asciiTheme="majorHAnsi" w:eastAsia="Calibri Light" w:hAnsiTheme="majorHAnsi" w:cstheme="majorBidi"/>
          <w:b/>
          <w:bCs/>
          <w:sz w:val="24"/>
          <w:szCs w:val="24"/>
          <w:lang w:val="lv-LV"/>
        </w:rPr>
        <w:t>RIS3 vērtību ķēžu ekosistēma</w:t>
      </w:r>
      <w:r>
        <w:rPr>
          <w:rFonts w:asciiTheme="majorHAnsi" w:eastAsia="Calibri Light" w:hAnsiTheme="majorHAnsi" w:cstheme="majorBidi"/>
          <w:b/>
          <w:bCs/>
          <w:sz w:val="24"/>
          <w:szCs w:val="24"/>
          <w:lang w:val="lv-LV"/>
        </w:rPr>
        <w:t xml:space="preserve"> </w:t>
      </w:r>
      <w:r w:rsidRPr="00F700BB">
        <w:rPr>
          <w:rFonts w:asciiTheme="majorHAnsi" w:eastAsia="Calibri Light" w:hAnsiTheme="majorHAnsi" w:cstheme="majorBidi"/>
          <w:sz w:val="24"/>
          <w:szCs w:val="24"/>
          <w:lang w:val="lv-LV"/>
        </w:rPr>
        <w:t xml:space="preserve">- </w:t>
      </w:r>
      <w:r w:rsidRPr="0086360C">
        <w:rPr>
          <w:rFonts w:asciiTheme="majorHAnsi" w:eastAsia="Calibri Light" w:hAnsiTheme="majorHAnsi" w:cstheme="majorBidi"/>
          <w:sz w:val="24"/>
          <w:szCs w:val="24"/>
          <w:lang w:val="lv-LV"/>
        </w:rPr>
        <w:t>privātā, publiskā sektora un akadēmiskās vides pārstāvji RIS3 specializācijas jomas ietvaros, kuri savstarpēji mijiedarbojas, papildinot vai piegādājot galvenās sastāvdaļas to produktos vai pakalpojumos, kopā veidojot gala produkta vai pakalpojuma vērtību.</w:t>
      </w:r>
    </w:p>
    <w:bookmarkEnd w:id="4"/>
    <w:p w14:paraId="0F8F9DE4"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Globālās vērtību ķēdes</w:t>
      </w:r>
      <w:r w:rsidRPr="4377492A">
        <w:rPr>
          <w:rFonts w:asciiTheme="majorHAnsi" w:eastAsia="Calibri Light" w:hAnsiTheme="majorHAnsi" w:cstheme="majorBidi"/>
          <w:sz w:val="24"/>
          <w:szCs w:val="24"/>
          <w:lang w:val="lv-LV"/>
        </w:rPr>
        <w:t xml:space="preserve"> - tās ir tādas vērtību ķēdes, kur viena produkta ražošanā atsevišķas aktivitātes tiek veiktas dažādās valstīs. Globālās vērtību ķēdēs kopā ar produktu un to sastāvdaļu kustību notiek arī ar produktu un to ražošanas procesu saistīto zināšanu pārnesi abos produktu un sastāvdaļu plūsmas virzienos.</w:t>
      </w:r>
    </w:p>
    <w:p w14:paraId="13A8ED9A"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Kompleksas globālās vērtību ķēdes </w:t>
      </w:r>
      <w:r w:rsidRPr="4377492A">
        <w:rPr>
          <w:rFonts w:asciiTheme="majorHAnsi" w:eastAsia="Calibri Light" w:hAnsiTheme="majorHAnsi" w:cstheme="majorBidi"/>
          <w:sz w:val="24"/>
          <w:szCs w:val="24"/>
          <w:lang w:val="lv-LV"/>
        </w:rPr>
        <w:t xml:space="preserve">- tādas globālās vērtību ķēdes, kurās viena produkta ražošanas ietvaros tā sastāvdaļa vairākkārtīgi šķērso valstu robežas dažādās šo produktu radīšanas fāzēs. </w:t>
      </w:r>
    </w:p>
    <w:p w14:paraId="52AFE225" w14:textId="77777777" w:rsidR="001C2E9C" w:rsidRDefault="001C2E9C" w:rsidP="001C2E9C">
      <w:pPr>
        <w:jc w:val="both"/>
        <w:rPr>
          <w:rFonts w:asciiTheme="majorHAnsi" w:eastAsia="Calibri Light" w:hAnsiTheme="majorHAnsi" w:cstheme="majorBidi"/>
          <w:sz w:val="24"/>
          <w:szCs w:val="24"/>
          <w:lang w:val="lv-LV"/>
        </w:rPr>
      </w:pPr>
      <w:r w:rsidRPr="7D704132">
        <w:rPr>
          <w:rFonts w:asciiTheme="majorHAnsi" w:eastAsia="Calibri Light" w:hAnsiTheme="majorHAnsi" w:cstheme="majorBidi"/>
          <w:b/>
          <w:bCs/>
          <w:sz w:val="24"/>
          <w:szCs w:val="24"/>
          <w:lang w:val="lv-LV"/>
        </w:rPr>
        <w:t>G</w:t>
      </w:r>
      <w:r>
        <w:rPr>
          <w:rFonts w:asciiTheme="majorHAnsi" w:eastAsia="Calibri Light" w:hAnsiTheme="majorHAnsi" w:cstheme="majorBidi"/>
          <w:b/>
          <w:bCs/>
          <w:sz w:val="24"/>
          <w:szCs w:val="24"/>
          <w:lang w:val="lv-LV"/>
        </w:rPr>
        <w:t>lobālās vērtības ķēdes</w:t>
      </w:r>
      <w:r w:rsidRPr="7D704132">
        <w:rPr>
          <w:rFonts w:asciiTheme="majorHAnsi" w:eastAsia="Calibri Light" w:hAnsiTheme="majorHAnsi" w:cstheme="majorBidi"/>
          <w:b/>
          <w:bCs/>
          <w:sz w:val="24"/>
          <w:szCs w:val="24"/>
          <w:lang w:val="lv-LV"/>
        </w:rPr>
        <w:t xml:space="preserve"> pieblīvēšana </w:t>
      </w:r>
      <w:r w:rsidRPr="003D6022">
        <w:rPr>
          <w:rFonts w:asciiTheme="majorHAnsi" w:eastAsia="Calibri Light" w:hAnsiTheme="majorHAnsi" w:cstheme="majorHAnsi"/>
          <w:b/>
          <w:sz w:val="24"/>
          <w:szCs w:val="24"/>
          <w:lang w:val="lv-LV"/>
        </w:rPr>
        <w:t xml:space="preserve">- </w:t>
      </w:r>
      <w:r w:rsidRPr="7D704132">
        <w:rPr>
          <w:rFonts w:asciiTheme="majorHAnsi" w:eastAsia="Calibri Light" w:hAnsiTheme="majorHAnsi" w:cstheme="majorBidi"/>
          <w:sz w:val="24"/>
          <w:szCs w:val="24"/>
          <w:lang w:val="lv-LV"/>
        </w:rPr>
        <w:t xml:space="preserve">stratēģiska darbība, lai sekmētu tādu uzņēmumu skaita palielināšanu, kas piedalās </w:t>
      </w:r>
      <w:r>
        <w:rPr>
          <w:rFonts w:asciiTheme="majorHAnsi" w:eastAsia="Calibri Light" w:hAnsiTheme="majorHAnsi" w:cstheme="majorBidi"/>
          <w:sz w:val="24"/>
          <w:szCs w:val="24"/>
          <w:lang w:val="lv-LV"/>
        </w:rPr>
        <w:t>globālajās vērtību ķēdēs</w:t>
      </w:r>
      <w:r w:rsidRPr="7D704132">
        <w:rPr>
          <w:rFonts w:asciiTheme="majorHAnsi" w:eastAsia="Calibri Light" w:hAnsiTheme="majorHAnsi" w:cstheme="majorBidi"/>
          <w:sz w:val="24"/>
          <w:szCs w:val="24"/>
          <w:lang w:val="lv-LV"/>
        </w:rPr>
        <w:t>.</w:t>
      </w:r>
    </w:p>
    <w:p w14:paraId="40837DEF"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Globālo vērtības ķēžu uzlabošana</w:t>
      </w:r>
      <w:r w:rsidRPr="4377492A">
        <w:rPr>
          <w:rFonts w:asciiTheme="majorHAnsi" w:eastAsia="Calibri Light" w:hAnsiTheme="majorHAnsi" w:cstheme="majorBidi"/>
          <w:sz w:val="24"/>
          <w:szCs w:val="24"/>
          <w:lang w:val="lv-LV"/>
        </w:rPr>
        <w:t xml:space="preserve"> - uzņēmumu dalības izmaiņas vērtību ķēdēs ar mērķi gūt/pāriet uz tādu aktivitāšu veikšanu, kurās uzņēmuma veiktajā aktivitātē vērtību ķēdes ietvaros tiek radīta un paturēta augstāka pievienotā vērtība.</w:t>
      </w:r>
    </w:p>
    <w:p w14:paraId="0F830129"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Globālajās vērtību ķēdēs dalības ilgtspējas nodrošināšana</w:t>
      </w:r>
      <w:r w:rsidRPr="4377492A">
        <w:rPr>
          <w:rFonts w:asciiTheme="majorHAnsi" w:eastAsia="Calibri Light" w:hAnsiTheme="majorHAnsi" w:cstheme="majorBidi"/>
          <w:sz w:val="24"/>
          <w:szCs w:val="24"/>
          <w:lang w:val="lv-LV"/>
        </w:rPr>
        <w:t xml:space="preserve"> - prasmju uzlabošana, zināšanu </w:t>
      </w:r>
      <w:proofErr w:type="spellStart"/>
      <w:r w:rsidRPr="4377492A">
        <w:rPr>
          <w:rFonts w:asciiTheme="majorHAnsi" w:eastAsia="Calibri Light" w:hAnsiTheme="majorHAnsi" w:cstheme="majorBidi"/>
          <w:sz w:val="24"/>
          <w:szCs w:val="24"/>
          <w:lang w:val="lv-LV"/>
        </w:rPr>
        <w:t>pārneses</w:t>
      </w:r>
      <w:proofErr w:type="spellEnd"/>
      <w:r w:rsidRPr="4377492A">
        <w:rPr>
          <w:rFonts w:asciiTheme="majorHAnsi" w:eastAsia="Calibri Light" w:hAnsiTheme="majorHAnsi" w:cstheme="majorBidi"/>
          <w:sz w:val="24"/>
          <w:szCs w:val="24"/>
          <w:lang w:val="lv-LV"/>
        </w:rPr>
        <w:t xml:space="preserve"> veicināšana, atslēgas prasmju, kompetenču un prasmju nodrošināšana, lai uzņēmumi ieņemtu ilgtspējīgu pozīciju globālajās vērtību ķēdēs. </w:t>
      </w:r>
    </w:p>
    <w:p w14:paraId="2FD03260"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Stratēģisks globālo vērtību ķēžu vadības process</w:t>
      </w:r>
      <w:r w:rsidRPr="4377492A">
        <w:rPr>
          <w:rFonts w:asciiTheme="majorHAnsi" w:eastAsia="Calibri Light" w:hAnsiTheme="majorHAnsi" w:cstheme="majorBidi"/>
          <w:sz w:val="24"/>
          <w:szCs w:val="24"/>
          <w:lang w:val="lv-LV"/>
        </w:rPr>
        <w:t xml:space="preserve"> - ir sistemātisku darbību kopums, kuru veic valdība sadarbībā ar uzņēmējiem un augstākās izglītības un pētniecības institūcijām, lai radītu uzņēmumiem tādus apstākļus, kas noved pie globālo vērtības ķēžu pieblīvēšanas, globālo vērtības ķēžu pozīcijas straujākas uzlabošanas un  dalības ilgtspējas.</w:t>
      </w:r>
    </w:p>
    <w:p w14:paraId="6129545B" w14:textId="77777777" w:rsidR="001C2E9C" w:rsidRPr="00062938" w:rsidRDefault="001C2E9C" w:rsidP="001C2E9C">
      <w:pPr>
        <w:jc w:val="both"/>
        <w:rPr>
          <w:rFonts w:asciiTheme="majorHAnsi" w:eastAsia="Calibri Light" w:hAnsiTheme="majorHAnsi" w:cstheme="majorBidi"/>
          <w:b/>
          <w:bCs/>
          <w:sz w:val="24"/>
          <w:szCs w:val="24"/>
          <w:lang w:val="lv-LV"/>
        </w:rPr>
      </w:pPr>
      <w:proofErr w:type="spellStart"/>
      <w:r w:rsidRPr="003C7D1A">
        <w:rPr>
          <w:rFonts w:asciiTheme="majorHAnsi" w:eastAsia="Calibri Light" w:hAnsiTheme="majorHAnsi" w:cstheme="majorBidi"/>
          <w:b/>
          <w:sz w:val="24"/>
          <w:szCs w:val="24"/>
          <w:lang w:val="lv-LV"/>
        </w:rPr>
        <w:t>Cilvēkkapitals</w:t>
      </w:r>
      <w:proofErr w:type="spellEnd"/>
      <w:r>
        <w:rPr>
          <w:rFonts w:asciiTheme="majorHAnsi" w:eastAsia="Calibri Light" w:hAnsiTheme="majorHAnsi" w:cstheme="majorBidi"/>
          <w:sz w:val="24"/>
          <w:szCs w:val="24"/>
          <w:lang w:val="lv-LV"/>
        </w:rPr>
        <w:t xml:space="preserve"> – ir vērtību radīšanā iesaistītie cilvēki ar viņu zināšanām, prasmēm, kompetencēm, kā arī pieredzēm un sadarbības tīkliem, kas veidojas viņu profesionālās darbības laikā un, kas ļauj mobilizēt inovācijām nepieciešamos resursus  un samazināt izmaksas. </w:t>
      </w:r>
    </w:p>
    <w:p w14:paraId="09960BD7" w14:textId="77777777" w:rsidR="001C2E9C" w:rsidRPr="00062938" w:rsidRDefault="001C2E9C" w:rsidP="001C2E9C">
      <w:pPr>
        <w:jc w:val="both"/>
        <w:rPr>
          <w:rFonts w:asciiTheme="majorHAnsi" w:eastAsia="Calibri Light" w:hAnsiTheme="majorHAnsi" w:cstheme="majorBidi"/>
          <w:b/>
          <w:bCs/>
          <w:sz w:val="24"/>
          <w:szCs w:val="24"/>
          <w:lang w:val="lv-LV"/>
        </w:rPr>
      </w:pPr>
    </w:p>
    <w:p w14:paraId="5C50F658" w14:textId="77777777" w:rsidR="001C2E9C" w:rsidRPr="008B682A" w:rsidRDefault="001C2E9C" w:rsidP="001C2E9C">
      <w:pPr>
        <w:tabs>
          <w:tab w:val="clear" w:pos="850"/>
          <w:tab w:val="clear" w:pos="1191"/>
          <w:tab w:val="clear" w:pos="1531"/>
        </w:tabs>
        <w:spacing w:after="160" w:line="259" w:lineRule="auto"/>
        <w:rPr>
          <w:rFonts w:asciiTheme="majorHAnsi" w:eastAsia="Cambria" w:hAnsiTheme="majorHAnsi" w:cstheme="majorHAnsi"/>
          <w:b/>
          <w:caps/>
          <w:color w:val="008080"/>
          <w:sz w:val="44"/>
          <w:szCs w:val="44"/>
          <w:lang w:val="lv-LV"/>
        </w:rPr>
      </w:pPr>
      <w:r w:rsidRPr="008B682A">
        <w:rPr>
          <w:rFonts w:asciiTheme="majorHAnsi" w:hAnsiTheme="majorHAnsi" w:cstheme="majorHAnsi"/>
          <w:b/>
          <w:color w:val="008080"/>
          <w:sz w:val="44"/>
          <w:szCs w:val="44"/>
          <w:lang w:val="lv-LV"/>
        </w:rPr>
        <w:br w:type="page"/>
      </w:r>
    </w:p>
    <w:p w14:paraId="29077380" w14:textId="77777777" w:rsidR="001C2E9C" w:rsidRPr="008B682A" w:rsidRDefault="001C2E9C" w:rsidP="001C2E9C">
      <w:pPr>
        <w:pStyle w:val="Heading1"/>
        <w:rPr>
          <w:rFonts w:asciiTheme="majorHAnsi" w:hAnsiTheme="majorHAnsi" w:cstheme="majorHAnsi"/>
          <w:b/>
          <w:bCs/>
          <w:sz w:val="36"/>
          <w:szCs w:val="36"/>
          <w:lang w:val="lv-LV"/>
        </w:rPr>
      </w:pPr>
      <w:bookmarkStart w:id="5" w:name="_Toc58838856"/>
      <w:r>
        <w:rPr>
          <w:rFonts w:asciiTheme="majorHAnsi" w:hAnsiTheme="majorHAnsi" w:cstheme="majorHAnsi"/>
          <w:b/>
          <w:bCs/>
          <w:sz w:val="36"/>
          <w:szCs w:val="36"/>
          <w:lang w:val="lv-LV"/>
        </w:rPr>
        <w:lastRenderedPageBreak/>
        <w:t>K</w:t>
      </w:r>
      <w:r w:rsidRPr="008B682A">
        <w:rPr>
          <w:rFonts w:asciiTheme="majorHAnsi" w:hAnsiTheme="majorHAnsi" w:cstheme="majorHAnsi"/>
          <w:b/>
          <w:bCs/>
          <w:sz w:val="36"/>
          <w:szCs w:val="36"/>
          <w:lang w:val="lv-LV"/>
        </w:rPr>
        <w:t>opsavilkums</w:t>
      </w:r>
      <w:bookmarkEnd w:id="5"/>
    </w:p>
    <w:p w14:paraId="1DE6ADB3" w14:textId="77777777" w:rsidR="001C2E9C" w:rsidRPr="000139B1" w:rsidRDefault="001C2E9C" w:rsidP="001C2E9C">
      <w:pPr>
        <w:pStyle w:val="Heading4"/>
        <w:tabs>
          <w:tab w:val="clear" w:pos="850"/>
          <w:tab w:val="left" w:pos="426"/>
        </w:tabs>
        <w:spacing w:before="0"/>
        <w:jc w:val="both"/>
        <w:rPr>
          <w:rFonts w:asciiTheme="majorHAnsi" w:hAnsiTheme="majorHAnsi" w:cstheme="majorBidi"/>
          <w:b w:val="0"/>
          <w:lang w:val="lv-LV"/>
        </w:rPr>
      </w:pPr>
      <w:r w:rsidRPr="4377492A">
        <w:rPr>
          <w:rFonts w:asciiTheme="majorHAnsi" w:hAnsiTheme="majorHAnsi" w:cstheme="majorBidi"/>
          <w:b w:val="0"/>
          <w:lang w:val="lv-LV"/>
        </w:rPr>
        <w:t>Pieaugot algu līmenim, Latvija, kuras līdzšinējā konkurences priekšrocība bija saistīta ar zemām darbaspēka izmaksām, saskaras ar risku nokļūt vidējo ienākumu slazda apstākļos</w:t>
      </w:r>
      <w:r w:rsidRPr="4377492A">
        <w:rPr>
          <w:rStyle w:val="FootnoteReference"/>
          <w:rFonts w:asciiTheme="majorHAnsi" w:hAnsiTheme="majorHAnsi" w:cstheme="majorBidi"/>
          <w:b w:val="0"/>
          <w:lang w:val="lv-LV"/>
        </w:rPr>
        <w:footnoteReference w:id="6"/>
      </w:r>
      <w:r w:rsidRPr="4377492A">
        <w:rPr>
          <w:rFonts w:asciiTheme="majorHAnsi" w:hAnsiTheme="majorHAnsi" w:cstheme="majorBidi"/>
          <w:b w:val="0"/>
          <w:lang w:val="lv-LV"/>
        </w:rPr>
        <w:t xml:space="preserve">, kad Latvijas ražotāji nespēj konkurēt ar </w:t>
      </w:r>
      <w:r w:rsidRPr="001027B0">
        <w:rPr>
          <w:rFonts w:asciiTheme="majorHAnsi" w:hAnsiTheme="majorHAnsi" w:cstheme="majorBidi"/>
          <w:b w:val="0"/>
          <w:lang w:val="lv-LV"/>
        </w:rPr>
        <w:t>citām valstīm</w:t>
      </w:r>
      <w:r w:rsidRPr="00665B82">
        <w:rPr>
          <w:rFonts w:asciiTheme="majorHAnsi" w:hAnsiTheme="majorHAnsi" w:cstheme="majorBidi"/>
          <w:b w:val="0"/>
          <w:lang w:val="lv-LV"/>
        </w:rPr>
        <w:t>. Ekonomikas modeļa balstīšana uz zemas zināšanu ietilpības aktivitātēm, ierobežotais eksportspējīgo uzņēmumu skaits, kā arī lielais mikro uzņēmumu īpatsvars ekonomikā nestimulē virzību uz zināšanās un inovācijā balstītu ekonomiku.</w:t>
      </w:r>
      <w:r>
        <w:rPr>
          <w:rFonts w:asciiTheme="majorHAnsi" w:hAnsiTheme="majorHAnsi" w:cstheme="majorBidi"/>
          <w:b w:val="0"/>
          <w:lang w:val="lv-LV"/>
        </w:rPr>
        <w:t xml:space="preserve"> </w:t>
      </w:r>
      <w:r w:rsidRPr="00665B82">
        <w:rPr>
          <w:rFonts w:asciiTheme="majorHAnsi" w:hAnsiTheme="majorHAnsi" w:cstheme="majorHAnsi"/>
          <w:b w:val="0"/>
          <w:lang w:val="lv-LV"/>
        </w:rPr>
        <w:t xml:space="preserve">Latvijas ražotājiem nepieciešams attīstīt ar tehnoloģijām un inovācijām saistītās konkurences priekšrocības reizē konkurējot gan ar attīstītajām, gan jaunattīstības valstīm. Nesabalansētība pastāvošajā tautsaimniecības struktūrā un nepietiekamais tehnoloģiskās attīstības līmenis ir viens no Latvijas zemās produktivitātes cēloņiem. Darbaspēka resursu pārkvalificēšanas un pārejas process uz augstākas produktivitātes nozarēm notiek, taču ir lēns. </w:t>
      </w:r>
    </w:p>
    <w:p w14:paraId="35A26858" w14:textId="77777777" w:rsidR="001C2E9C" w:rsidRPr="00665B82" w:rsidRDefault="001C2E9C" w:rsidP="001C2E9C">
      <w:pPr>
        <w:jc w:val="both"/>
        <w:rPr>
          <w:rFonts w:asciiTheme="majorHAnsi" w:hAnsiTheme="majorHAnsi" w:cstheme="majorBidi"/>
          <w:b/>
          <w:bCs/>
          <w:lang w:val="lv-LV"/>
        </w:rPr>
      </w:pPr>
      <w:r w:rsidRPr="00665B82">
        <w:rPr>
          <w:rFonts w:asciiTheme="majorHAnsi" w:hAnsiTheme="majorHAnsi" w:cstheme="majorBidi"/>
          <w:sz w:val="24"/>
          <w:szCs w:val="24"/>
          <w:lang w:val="lv-LV"/>
        </w:rPr>
        <w:t>Latvijas rūpniecībai jākļūst videi draudzīgākai un digitāli transformētai, kas ir priekšnoteikums globālās konkurētspējas noturēšanai augstas pievienotās vērtības piegāžu ķēdēs. Pateicoties Latvijas dalībai Ziemeļatlantijas līguma aliansē, drošības un aizsardzības industrijas ir orientētas uz starptautisko sadarbību. Tās daudz vieglāk var iekļauties starptautiskās piegādes ķēdēs un konkurēt konkrētās produktu nišās. Šīs Latvijas uzņēmēju kapacitātes ir jāstiprina gan caur stratēģisko kompetenču attīstību darba tirgū, gan veidojot aizsardzības industrijas zināšanu pārnesi uz vietējo apstrādes rūpniecības industriju platformām, komercializējot produktus sabiedrības vajadzību apmierināšanai. Ir jāievieš industriālās sadarbes koncepts caur R&amp;D programmām un atbalstu komersantu dalībai starptautisku projektu realizācijā.</w:t>
      </w:r>
    </w:p>
    <w:p w14:paraId="3289DA47" w14:textId="77777777" w:rsidR="001C2E9C" w:rsidRPr="00665B82" w:rsidRDefault="001C2E9C" w:rsidP="001C2E9C">
      <w:pPr>
        <w:tabs>
          <w:tab w:val="clear" w:pos="850"/>
          <w:tab w:val="left" w:pos="426"/>
        </w:tabs>
        <w:jc w:val="both"/>
        <w:rPr>
          <w:rFonts w:asciiTheme="majorHAnsi" w:hAnsiTheme="majorHAnsi" w:cstheme="majorBidi"/>
          <w:sz w:val="24"/>
          <w:szCs w:val="24"/>
          <w:lang w:val="lv-LV"/>
        </w:rPr>
      </w:pPr>
      <w:r w:rsidRPr="00665B82">
        <w:rPr>
          <w:rFonts w:asciiTheme="majorHAnsi" w:hAnsiTheme="majorHAnsi" w:cstheme="majorBidi"/>
          <w:sz w:val="24"/>
          <w:szCs w:val="24"/>
          <w:lang w:val="lv-LV"/>
        </w:rPr>
        <w:t>Latvijas ekonomikas virzībai uz inovatīvu un zināšanās balstītu ekonomikas modeli ir vairāki šķēršļi:</w:t>
      </w:r>
    </w:p>
    <w:p w14:paraId="6D879541" w14:textId="77777777" w:rsidR="001C2E9C" w:rsidRPr="001027B0" w:rsidRDefault="001C2E9C" w:rsidP="001C2E9C">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1027B0">
        <w:rPr>
          <w:rFonts w:asciiTheme="majorHAnsi" w:hAnsiTheme="majorHAnsi" w:cstheme="majorHAnsi"/>
          <w:sz w:val="24"/>
          <w:szCs w:val="24"/>
          <w:lang w:val="lv-LV"/>
        </w:rPr>
        <w:t>P&amp;A intensīvo nozaru  zems īpatsvars tautsaimniecības struktūrā un zemie P&amp;A ieguldījumi gan valsts, gan uzņēmumu sektorā;</w:t>
      </w:r>
    </w:p>
    <w:p w14:paraId="0575D90D" w14:textId="77777777" w:rsidR="001C2E9C" w:rsidRPr="008B682A" w:rsidRDefault="001C2E9C" w:rsidP="001C2E9C">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zems apstrādes rūpniecības īpatsvars IKP;</w:t>
      </w:r>
    </w:p>
    <w:p w14:paraId="151473B5" w14:textId="77777777" w:rsidR="001C2E9C" w:rsidRPr="00274129" w:rsidRDefault="001C2E9C" w:rsidP="001C2E9C">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apstrādes rūpniecībā dominē zemo un vidēji zemo tehnoloģiju nozares</w:t>
      </w:r>
      <w:r w:rsidRPr="00B533D3">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un tajās esošie uzņēmumi nav ieņēmuši pietiekoši ienesīgas aktivitātes globālajās vērtību ķēdēs</w:t>
      </w:r>
      <w:r w:rsidRPr="00274129">
        <w:rPr>
          <w:rFonts w:asciiTheme="majorHAnsi" w:hAnsiTheme="majorHAnsi" w:cstheme="majorHAnsi"/>
          <w:sz w:val="24"/>
          <w:szCs w:val="24"/>
          <w:lang w:val="lv-LV"/>
        </w:rPr>
        <w:t>;</w:t>
      </w:r>
    </w:p>
    <w:p w14:paraId="4CA7B222" w14:textId="77777777" w:rsidR="001C2E9C" w:rsidRPr="003D6022" w:rsidRDefault="001C2E9C" w:rsidP="001C2E9C">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nepietiekošais inovāciju, kompetenču, prasmju un zināšanu apjoms uzņēmumos, kas traucē tiem veikt ienesīgākas aktivitātes globālajās vērtību ķēdēs;</w:t>
      </w:r>
    </w:p>
    <w:p w14:paraId="586991D9" w14:textId="77777777" w:rsidR="001C2E9C" w:rsidRDefault="001C2E9C" w:rsidP="001C2E9C">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nepietiekoša uzņēmumu skaita dalība globālās vērtību ķēdēs un ar to saistītās zināšanu </w:t>
      </w:r>
      <w:proofErr w:type="spellStart"/>
      <w:r w:rsidRPr="003D6022">
        <w:rPr>
          <w:rFonts w:asciiTheme="majorHAnsi" w:hAnsiTheme="majorHAnsi" w:cstheme="majorHAnsi"/>
          <w:sz w:val="24"/>
          <w:szCs w:val="24"/>
          <w:lang w:val="lv-LV"/>
        </w:rPr>
        <w:t>pārneses</w:t>
      </w:r>
      <w:proofErr w:type="spellEnd"/>
      <w:r w:rsidRPr="003D6022">
        <w:rPr>
          <w:rFonts w:asciiTheme="majorHAnsi" w:hAnsiTheme="majorHAnsi" w:cstheme="majorHAnsi"/>
          <w:sz w:val="24"/>
          <w:szCs w:val="24"/>
          <w:lang w:val="lv-LV"/>
        </w:rPr>
        <w:t xml:space="preserve"> nepietiekamība;</w:t>
      </w:r>
    </w:p>
    <w:p w14:paraId="650D2751" w14:textId="77777777" w:rsidR="001C2E9C" w:rsidRPr="001027B0" w:rsidRDefault="001C2E9C" w:rsidP="001C2E9C">
      <w:pPr>
        <w:pStyle w:val="ListParagraph"/>
        <w:numPr>
          <w:ilvl w:val="0"/>
          <w:numId w:val="17"/>
        </w:numPr>
        <w:rPr>
          <w:rFonts w:asciiTheme="majorHAnsi" w:hAnsiTheme="majorHAnsi" w:cstheme="majorHAnsi"/>
          <w:sz w:val="24"/>
          <w:szCs w:val="24"/>
          <w:lang w:val="lv-LV"/>
        </w:rPr>
      </w:pPr>
      <w:r w:rsidRPr="001027B0">
        <w:rPr>
          <w:rFonts w:asciiTheme="majorHAnsi" w:hAnsiTheme="majorHAnsi" w:cstheme="majorHAnsi"/>
          <w:sz w:val="24"/>
          <w:szCs w:val="24"/>
          <w:lang w:val="lv-LV"/>
        </w:rPr>
        <w:t xml:space="preserve">zems vidējais </w:t>
      </w:r>
      <w:proofErr w:type="spellStart"/>
      <w:r w:rsidRPr="001027B0">
        <w:rPr>
          <w:rFonts w:asciiTheme="majorHAnsi" w:hAnsiTheme="majorHAnsi" w:cstheme="majorHAnsi"/>
          <w:sz w:val="24"/>
          <w:szCs w:val="24"/>
          <w:lang w:val="lv-LV"/>
        </w:rPr>
        <w:t>digitalizācijas</w:t>
      </w:r>
      <w:proofErr w:type="spellEnd"/>
      <w:r w:rsidRPr="001027B0">
        <w:rPr>
          <w:rFonts w:asciiTheme="majorHAnsi" w:hAnsiTheme="majorHAnsi" w:cstheme="majorHAnsi"/>
          <w:sz w:val="24"/>
          <w:szCs w:val="24"/>
          <w:lang w:val="lv-LV"/>
        </w:rPr>
        <w:t xml:space="preserve"> līmenis ražojošajos uzņēmumos;</w:t>
      </w:r>
    </w:p>
    <w:p w14:paraId="44AA476F" w14:textId="77777777" w:rsidR="001C2E9C" w:rsidRPr="003D6022" w:rsidRDefault="001C2E9C" w:rsidP="001C2E9C">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pārlieku fokusēšanās uz vietējo tirgu, kur produktivitātes kāpumu ierobežo vietējā tirgus ierobežotais izmērs;</w:t>
      </w:r>
    </w:p>
    <w:p w14:paraId="53835493" w14:textId="77777777" w:rsidR="001C2E9C" w:rsidRPr="003D6022" w:rsidRDefault="001C2E9C" w:rsidP="001C2E9C">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zems aizsargāta intelektuālā īpašuma apjoms, kas nenodrošina pietiekošu inovāciju sniegto labumu apgūšanu, inovāciju ilgtspēju un uzņēmumu spējas un motivāciju veikt ilgtspējīgas un atkārtotas inovāciju aktivitātes; </w:t>
      </w:r>
    </w:p>
    <w:p w14:paraId="705070C7" w14:textId="77777777" w:rsidR="001C2E9C" w:rsidRDefault="001C2E9C" w:rsidP="001C2E9C">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uzņēmumu nelielā pieredze, salīdzinoši augstās sākotnējās intelektuālā īpašuma nostiprināšanas izmaksas, neattīstītā intelektuālā īpašuma nostiprināšanas ekosistēma ir būtisks šķērslis situācijas labošanai šajā jomā;</w:t>
      </w:r>
    </w:p>
    <w:p w14:paraId="59037947" w14:textId="77777777" w:rsidR="001C2E9C" w:rsidRDefault="001C2E9C" w:rsidP="001C2E9C">
      <w:pPr>
        <w:pStyle w:val="ListParagraph"/>
        <w:numPr>
          <w:ilvl w:val="0"/>
          <w:numId w:val="17"/>
        </w:numPr>
        <w:jc w:val="both"/>
        <w:rPr>
          <w:rFonts w:asciiTheme="majorHAnsi" w:hAnsiTheme="majorHAnsi" w:cstheme="majorHAnsi"/>
          <w:sz w:val="24"/>
          <w:szCs w:val="24"/>
          <w:lang w:val="lv-LV"/>
        </w:rPr>
      </w:pPr>
      <w:r>
        <w:rPr>
          <w:rFonts w:asciiTheme="majorHAnsi" w:hAnsiTheme="majorHAnsi" w:cstheme="majorHAnsi"/>
          <w:sz w:val="24"/>
          <w:szCs w:val="24"/>
          <w:lang w:val="lv-LV"/>
        </w:rPr>
        <w:t>vāja konkurētspēja ar kaimiņvalstīm, kurās medicīnas eksporta pakalpojumu sniegšanas infrastruktūra un tehnoloģijas atbalstītas no valsts puses pēdējos 20 gadus ar valsts finansējumu un ES struktūrfondiem;</w:t>
      </w:r>
    </w:p>
    <w:p w14:paraId="755083B6" w14:textId="77777777" w:rsidR="001C2E9C" w:rsidRDefault="001C2E9C" w:rsidP="001C2E9C">
      <w:pPr>
        <w:pStyle w:val="ListParagraph"/>
        <w:numPr>
          <w:ilvl w:val="0"/>
          <w:numId w:val="17"/>
        </w:numPr>
        <w:jc w:val="both"/>
        <w:rPr>
          <w:rFonts w:asciiTheme="majorHAnsi" w:hAnsiTheme="majorHAnsi" w:cstheme="majorBidi"/>
          <w:sz w:val="24"/>
          <w:szCs w:val="24"/>
          <w:lang w:val="lv-LV"/>
        </w:rPr>
      </w:pPr>
      <w:r w:rsidRPr="00797A01">
        <w:rPr>
          <w:rFonts w:asciiTheme="majorHAnsi" w:hAnsiTheme="majorHAnsi" w:cstheme="majorBidi"/>
          <w:sz w:val="24"/>
          <w:szCs w:val="24"/>
          <w:lang w:val="lv-LV"/>
        </w:rPr>
        <w:t xml:space="preserve">tautsaimniecības struktūrā pārmērīgi liels ir mikro uzņēmumu īpatsvars, kuriem nav kritiskās kapacitātes, lai piedalītos globālajās vērtību ķēdēs </w:t>
      </w:r>
      <w:r w:rsidRPr="001027B0">
        <w:rPr>
          <w:rFonts w:asciiTheme="majorHAnsi" w:hAnsiTheme="majorHAnsi" w:cstheme="majorBidi"/>
          <w:sz w:val="24"/>
          <w:szCs w:val="24"/>
          <w:lang w:val="lv-LV"/>
        </w:rPr>
        <w:t>un veiktu pētniecību</w:t>
      </w:r>
      <w:r w:rsidRPr="00797A01">
        <w:rPr>
          <w:rFonts w:asciiTheme="majorHAnsi" w:hAnsiTheme="majorHAnsi" w:cstheme="majorBidi"/>
          <w:sz w:val="24"/>
          <w:szCs w:val="24"/>
          <w:lang w:val="lv-LV"/>
        </w:rPr>
        <w:t>.</w:t>
      </w:r>
      <w:r w:rsidRPr="65EE34EA">
        <w:rPr>
          <w:rStyle w:val="FootnoteReference"/>
          <w:rFonts w:asciiTheme="majorHAnsi" w:hAnsiTheme="majorHAnsi" w:cstheme="majorBidi"/>
          <w:sz w:val="24"/>
          <w:szCs w:val="24"/>
          <w:lang w:val="lv-LV"/>
        </w:rPr>
        <w:footnoteReference w:id="7"/>
      </w:r>
    </w:p>
    <w:p w14:paraId="2CD9E50A" w14:textId="77777777" w:rsidR="001C2E9C" w:rsidRDefault="001C2E9C" w:rsidP="001C2E9C">
      <w:pPr>
        <w:tabs>
          <w:tab w:val="clear" w:pos="850"/>
          <w:tab w:val="clear" w:pos="1191"/>
          <w:tab w:val="clear" w:pos="1531"/>
        </w:tabs>
        <w:spacing w:after="160" w:line="259" w:lineRule="auto"/>
        <w:rPr>
          <w:rFonts w:asciiTheme="majorHAnsi" w:hAnsiTheme="majorHAnsi" w:cstheme="majorBidi"/>
          <w:sz w:val="24"/>
          <w:szCs w:val="24"/>
          <w:lang w:val="lv-LV"/>
        </w:rPr>
        <w:sectPr w:rsidR="001C2E9C" w:rsidSect="001C2E9C">
          <w:headerReference w:type="default" r:id="rId11"/>
          <w:footerReference w:type="default" r:id="rId12"/>
          <w:headerReference w:type="first" r:id="rId13"/>
          <w:footerReference w:type="first" r:id="rId14"/>
          <w:pgSz w:w="11907" w:h="16840" w:code="9"/>
          <w:pgMar w:top="1134" w:right="708" w:bottom="1134" w:left="993" w:header="567" w:footer="567" w:gutter="0"/>
          <w:cols w:space="720"/>
          <w:titlePg/>
        </w:sectPr>
      </w:pPr>
    </w:p>
    <w:p w14:paraId="3E34774A" w14:textId="77777777" w:rsidR="001C2E9C" w:rsidRDefault="001C2E9C" w:rsidP="001C2E9C">
      <w:pPr>
        <w:tabs>
          <w:tab w:val="clear" w:pos="850"/>
          <w:tab w:val="clear" w:pos="1191"/>
          <w:tab w:val="clear" w:pos="1531"/>
          <w:tab w:val="left" w:pos="790"/>
        </w:tabs>
        <w:spacing w:after="160" w:line="259" w:lineRule="auto"/>
        <w:ind w:left="790"/>
        <w:jc w:val="right"/>
        <w:rPr>
          <w:rFonts w:asciiTheme="majorHAnsi" w:hAnsiTheme="majorHAnsi" w:cstheme="majorBidi"/>
          <w:i/>
          <w:iCs/>
          <w:sz w:val="18"/>
          <w:szCs w:val="18"/>
          <w:lang w:val="lv-LV"/>
        </w:rPr>
      </w:pPr>
      <w:r w:rsidRPr="00371F9E">
        <w:rPr>
          <w:rFonts w:asciiTheme="majorHAnsi" w:hAnsiTheme="majorHAnsi" w:cstheme="majorBidi"/>
          <w:i/>
          <w:iCs/>
          <w:sz w:val="18"/>
          <w:szCs w:val="18"/>
          <w:lang w:val="lv-LV"/>
        </w:rPr>
        <w:lastRenderedPageBreak/>
        <w:t>Attēls</w:t>
      </w:r>
      <w:r w:rsidRPr="00ED1B25">
        <w:rPr>
          <w:rFonts w:asciiTheme="majorHAnsi" w:hAnsiTheme="majorHAnsi" w:cstheme="majorBidi"/>
          <w:sz w:val="18"/>
          <w:szCs w:val="18"/>
          <w:lang w:val="lv-LV"/>
        </w:rPr>
        <w:t xml:space="preserve"> </w:t>
      </w:r>
      <w:r w:rsidRPr="00371F9E">
        <w:rPr>
          <w:rFonts w:asciiTheme="majorHAnsi" w:hAnsiTheme="majorHAnsi" w:cstheme="majorBidi"/>
          <w:i/>
          <w:iCs/>
          <w:sz w:val="18"/>
          <w:szCs w:val="18"/>
          <w:lang w:val="lv-LV"/>
        </w:rPr>
        <w:t>Nr.1</w:t>
      </w:r>
    </w:p>
    <w:p w14:paraId="7DD136BC" w14:textId="77777777" w:rsidR="001C2E9C" w:rsidRPr="00E95C2A" w:rsidRDefault="001C2E9C" w:rsidP="001C2E9C">
      <w:pPr>
        <w:tabs>
          <w:tab w:val="clear" w:pos="850"/>
          <w:tab w:val="clear" w:pos="1191"/>
          <w:tab w:val="clear" w:pos="1531"/>
          <w:tab w:val="left" w:pos="790"/>
        </w:tabs>
        <w:spacing w:after="160" w:line="259" w:lineRule="auto"/>
        <w:ind w:left="790"/>
        <w:rPr>
          <w:rFonts w:asciiTheme="majorHAnsi" w:hAnsiTheme="majorHAnsi" w:cstheme="majorBidi"/>
          <w:b/>
          <w:bCs/>
          <w:sz w:val="22"/>
          <w:lang w:val="lv-LV"/>
        </w:rPr>
        <w:sectPr w:rsidR="001C2E9C" w:rsidRPr="00E95C2A" w:rsidSect="00417C30">
          <w:headerReference w:type="first" r:id="rId15"/>
          <w:type w:val="continuous"/>
          <w:pgSz w:w="16840" w:h="11907" w:orient="landscape" w:code="9"/>
          <w:pgMar w:top="992" w:right="1134" w:bottom="709" w:left="1134" w:header="567" w:footer="567" w:gutter="0"/>
          <w:cols w:space="720"/>
          <w:titlePg/>
        </w:sectPr>
      </w:pPr>
      <w:r w:rsidRPr="00E95C2A">
        <w:rPr>
          <w:b/>
          <w:bCs/>
          <w:noProof/>
          <w:sz w:val="22"/>
          <w:lang w:val="lv-LV"/>
        </w:rPr>
        <w:drawing>
          <wp:anchor distT="0" distB="0" distL="114300" distR="114300" simplePos="0" relativeHeight="251683840" behindDoc="1" locked="0" layoutInCell="1" allowOverlap="1" wp14:anchorId="41CA361D" wp14:editId="058AC211">
            <wp:simplePos x="0" y="0"/>
            <wp:positionH relativeFrom="column">
              <wp:posOffset>67310</wp:posOffset>
            </wp:positionH>
            <wp:positionV relativeFrom="paragraph">
              <wp:posOffset>328930</wp:posOffset>
            </wp:positionV>
            <wp:extent cx="9253220" cy="5746750"/>
            <wp:effectExtent l="0" t="0" r="508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3220" cy="5746750"/>
                    </a:xfrm>
                    <a:prstGeom prst="rect">
                      <a:avLst/>
                    </a:prstGeom>
                    <a:noFill/>
                    <a:ln>
                      <a:noFill/>
                    </a:ln>
                  </pic:spPr>
                </pic:pic>
              </a:graphicData>
            </a:graphic>
            <wp14:sizeRelV relativeFrom="margin">
              <wp14:pctHeight>0</wp14:pctHeight>
            </wp14:sizeRelV>
          </wp:anchor>
        </w:drawing>
      </w:r>
      <w:r w:rsidRPr="00E95C2A">
        <w:rPr>
          <w:rFonts w:asciiTheme="majorHAnsi" w:hAnsiTheme="majorHAnsi" w:cstheme="majorBidi"/>
          <w:b/>
          <w:bCs/>
          <w:sz w:val="22"/>
          <w:lang w:val="lv-LV"/>
        </w:rPr>
        <w:t xml:space="preserve">Nacionālās industriālās politikas pamatnostādnes 2021. – 2027.gadam </w:t>
      </w:r>
      <w:proofErr w:type="spellStart"/>
      <w:r w:rsidRPr="00E95C2A">
        <w:rPr>
          <w:rFonts w:asciiTheme="majorHAnsi" w:hAnsiTheme="majorHAnsi" w:cstheme="majorBidi"/>
          <w:b/>
          <w:bCs/>
          <w:sz w:val="22"/>
          <w:lang w:val="lv-LV"/>
        </w:rPr>
        <w:t>infografika</w:t>
      </w:r>
      <w:proofErr w:type="spellEnd"/>
    </w:p>
    <w:p w14:paraId="5E2DB6DE" w14:textId="77777777" w:rsidR="001C2E9C" w:rsidRPr="008B682A" w:rsidRDefault="001C2E9C" w:rsidP="001C2E9C">
      <w:pPr>
        <w:tabs>
          <w:tab w:val="clear" w:pos="850"/>
          <w:tab w:val="left" w:pos="426"/>
        </w:tabs>
        <w:jc w:val="both"/>
        <w:rPr>
          <w:rFonts w:asciiTheme="majorHAnsi" w:hAnsiTheme="majorHAnsi" w:cstheme="majorBidi"/>
          <w:sz w:val="24"/>
          <w:szCs w:val="24"/>
          <w:lang w:val="lv-LV"/>
        </w:rPr>
      </w:pPr>
      <w:r w:rsidRPr="001027B0">
        <w:rPr>
          <w:rFonts w:asciiTheme="majorHAnsi" w:hAnsiTheme="majorHAnsi" w:cstheme="majorBidi"/>
          <w:sz w:val="24"/>
          <w:szCs w:val="24"/>
          <w:lang w:val="lv-LV"/>
        </w:rPr>
        <w:lastRenderedPageBreak/>
        <w:t>Šķēršļu pārvarēšanai ir nepieciešama mērķtiecīga un koordinēta valsts intervence, lai mazinātu ar resursu nepietiekamību un pārdales procesu saistītās izmaksas un riskus</w:t>
      </w:r>
      <w:r w:rsidRPr="4377492A">
        <w:rPr>
          <w:rFonts w:asciiTheme="majorHAnsi" w:hAnsiTheme="majorHAnsi" w:cstheme="majorBidi"/>
          <w:sz w:val="24"/>
          <w:szCs w:val="24"/>
          <w:lang w:val="lv-LV"/>
        </w:rPr>
        <w:t xml:space="preserve">. </w:t>
      </w:r>
    </w:p>
    <w:p w14:paraId="1ACD4422" w14:textId="77777777" w:rsidR="001C2E9C" w:rsidRDefault="001C2E9C" w:rsidP="001C2E9C">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Covid-19 straujā izplatība pasaulē un ieviestie ierobežojošie pasākumi ir nopietni ietekmējuši valstu ekonomikas attīstību. Covid-19 izraisītā krīze ir nopietns pārbaudījums arī Latvijas sabiedrībai un valstij, taču tā vienlīdz arī ir iespēja mainīt paradumus un līdzšinējo rīcību. Kopējais industriālās politikas darbības mērķis ir</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piedāvāt skaidru redzējumu par publisko resursu pārdali par labu  produktīvākai nākotnes nozaru, industriju un ideju izaugsmei, mazāk - neproduktīvas tautsaimniecības struktūras noturēšanai.</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Ir jāveic koncentrēts atbalsts inovācijas kultūras un radīšanas procesam, jāizveido pasaules līmeņa zināšanu </w:t>
      </w:r>
      <w:proofErr w:type="spellStart"/>
      <w:r w:rsidRPr="4377492A">
        <w:rPr>
          <w:rFonts w:asciiTheme="majorHAnsi" w:hAnsiTheme="majorHAnsi" w:cstheme="majorBidi"/>
          <w:sz w:val="24"/>
          <w:szCs w:val="24"/>
          <w:lang w:val="lv-LV"/>
        </w:rPr>
        <w:t>pārneses</w:t>
      </w:r>
      <w:proofErr w:type="spellEnd"/>
      <w:r w:rsidRPr="4377492A">
        <w:rPr>
          <w:rFonts w:asciiTheme="majorHAnsi" w:hAnsiTheme="majorHAnsi" w:cstheme="majorBidi"/>
          <w:sz w:val="24"/>
          <w:szCs w:val="24"/>
          <w:lang w:val="lv-LV"/>
        </w:rPr>
        <w:t xml:space="preserve">  atbalsta instrumentāriju loks, kas palīdz</w:t>
      </w:r>
      <w:r w:rsidRPr="4377492A" w:rsidDel="00257CDA">
        <w:rPr>
          <w:rFonts w:asciiTheme="majorHAnsi" w:hAnsiTheme="majorHAnsi" w:cstheme="majorBidi"/>
          <w:sz w:val="24"/>
          <w:szCs w:val="24"/>
          <w:lang w:val="lv-LV"/>
        </w:rPr>
        <w:t xml:space="preserve"> radīt </w:t>
      </w:r>
      <w:r w:rsidRPr="4377492A">
        <w:rPr>
          <w:rFonts w:asciiTheme="majorHAnsi" w:hAnsiTheme="majorHAnsi" w:cstheme="majorBidi"/>
          <w:sz w:val="24"/>
          <w:szCs w:val="24"/>
          <w:lang w:val="lv-LV"/>
        </w:rPr>
        <w:t>jaunas zināšanas. Valdībai kopā ar komersantiem un sabiedrību ir jāveic</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mērķtiecīgi pasākumi digitālās transformācijas pasākumu ieviešanai, nodrošinot</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piekļuvi digitālajai infrastruktūrai, kas stiprinās digitālu risinājumu attīstību visās tautsaimniecības nozarēs. </w:t>
      </w:r>
    </w:p>
    <w:p w14:paraId="4FBB8BE4" w14:textId="77777777" w:rsidR="001C2E9C" w:rsidRDefault="001C2E9C" w:rsidP="001C2E9C">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Īpaši svarīgi ir izveidot savstarpēji sinhronizētu atbalsta mehānismu klāstu visiem produktu radīšanas, izstrādes un </w:t>
      </w:r>
      <w:proofErr w:type="spellStart"/>
      <w:r w:rsidRPr="4377492A">
        <w:rPr>
          <w:rFonts w:asciiTheme="majorHAnsi" w:hAnsiTheme="majorHAnsi" w:cstheme="majorBidi"/>
          <w:sz w:val="24"/>
          <w:szCs w:val="24"/>
          <w:lang w:val="lv-LV"/>
        </w:rPr>
        <w:t>komercializācijas</w:t>
      </w:r>
      <w:proofErr w:type="spellEnd"/>
      <w:r w:rsidRPr="4377492A">
        <w:rPr>
          <w:rFonts w:asciiTheme="majorHAnsi" w:hAnsiTheme="majorHAnsi" w:cstheme="majorBidi"/>
          <w:sz w:val="24"/>
          <w:szCs w:val="24"/>
          <w:lang w:val="lv-LV"/>
        </w:rPr>
        <w:t xml:space="preserve"> dzīves ciklam</w:t>
      </w:r>
      <w:r w:rsidRPr="4377492A" w:rsidDel="00257CD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w:t>
      </w:r>
    </w:p>
    <w:p w14:paraId="68F284DD" w14:textId="77777777" w:rsidR="001C2E9C" w:rsidRPr="008B682A" w:rsidRDefault="001C2E9C" w:rsidP="001C2E9C">
      <w:pPr>
        <w:jc w:val="both"/>
        <w:rPr>
          <w:rFonts w:asciiTheme="majorHAnsi" w:hAnsiTheme="majorHAnsi" w:cstheme="majorHAnsi"/>
          <w:bCs/>
          <w:sz w:val="24"/>
          <w:szCs w:val="24"/>
          <w:lang w:val="lv-LV"/>
        </w:rPr>
      </w:pPr>
      <w:r w:rsidRPr="4377492A">
        <w:rPr>
          <w:rFonts w:asciiTheme="majorHAnsi" w:hAnsiTheme="majorHAnsi" w:cstheme="majorBidi"/>
          <w:sz w:val="24"/>
          <w:szCs w:val="24"/>
          <w:lang w:val="lv-LV"/>
        </w:rPr>
        <w:t xml:space="preserve">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w:t>
      </w:r>
      <w:r>
        <w:rPr>
          <w:rFonts w:asciiTheme="majorHAnsi" w:hAnsiTheme="majorHAnsi" w:cstheme="majorBidi"/>
          <w:sz w:val="24"/>
          <w:szCs w:val="24"/>
          <w:lang w:val="lv-LV"/>
        </w:rPr>
        <w:t>Eiropas</w:t>
      </w:r>
      <w:r w:rsidRPr="4377492A">
        <w:rPr>
          <w:rFonts w:asciiTheme="majorHAnsi" w:hAnsiTheme="majorHAnsi" w:cstheme="majorBidi"/>
          <w:sz w:val="24"/>
          <w:szCs w:val="24"/>
          <w:lang w:val="lv-LV"/>
        </w:rPr>
        <w:t xml:space="preserve"> zaļais kurss un </w:t>
      </w:r>
      <w:proofErr w:type="spellStart"/>
      <w:r w:rsidRPr="4377492A">
        <w:rPr>
          <w:rFonts w:asciiTheme="majorHAnsi" w:hAnsiTheme="majorHAnsi" w:cstheme="majorBidi"/>
          <w:sz w:val="24"/>
          <w:szCs w:val="24"/>
          <w:lang w:val="lv-LV"/>
        </w:rPr>
        <w:t>digitalizācija</w:t>
      </w:r>
      <w:proofErr w:type="spellEnd"/>
      <w:r w:rsidRPr="4377492A">
        <w:rPr>
          <w:rFonts w:asciiTheme="majorHAnsi" w:hAnsiTheme="majorHAnsi" w:cstheme="majorBidi"/>
          <w:sz w:val="24"/>
          <w:szCs w:val="24"/>
          <w:lang w:val="lv-LV"/>
        </w:rPr>
        <w:t>.</w:t>
      </w:r>
      <w:r w:rsidRPr="4377492A">
        <w:rPr>
          <w:rFonts w:asciiTheme="majorHAnsi" w:hAnsiTheme="majorHAnsi" w:cstheme="majorBidi"/>
          <w:sz w:val="24"/>
          <w:szCs w:val="24"/>
          <w:vertAlign w:val="superscript"/>
          <w:lang w:val="lv-LV"/>
        </w:rPr>
        <w:t xml:space="preserve"> </w:t>
      </w:r>
      <w:r w:rsidRPr="4377492A">
        <w:rPr>
          <w:rFonts w:asciiTheme="majorHAnsi" w:hAnsiTheme="majorHAnsi" w:cstheme="majorBidi"/>
          <w:sz w:val="24"/>
          <w:szCs w:val="24"/>
          <w:vertAlign w:val="superscript"/>
          <w:lang w:val="lv-LV"/>
        </w:rPr>
        <w:footnoteReference w:id="8"/>
      </w:r>
      <w:r>
        <w:rPr>
          <w:rFonts w:asciiTheme="majorHAnsi" w:hAnsiTheme="majorHAnsi" w:cstheme="majorBidi"/>
          <w:sz w:val="24"/>
          <w:szCs w:val="24"/>
          <w:lang w:val="lv-LV"/>
        </w:rPr>
        <w:t xml:space="preserve"> </w:t>
      </w:r>
      <w:r w:rsidRPr="00A77C16">
        <w:rPr>
          <w:rFonts w:asciiTheme="majorHAnsi" w:hAnsiTheme="majorHAnsi" w:cstheme="majorHAnsi"/>
          <w:sz w:val="24"/>
          <w:szCs w:val="24"/>
          <w:lang w:val="lv-LV" w:eastAsia="en-US"/>
        </w:rPr>
        <w:t xml:space="preserve">Covid-19 izraisītā krīze ir skaidri pierādījusi nepieciešamību pēc piegādes drošības risinājumiem, kas garantētu kritiski svarīgu materiāltehnisko līdzekļu un preču (tostarp pārtikas) pieejamību un nodrošinājumu līdzīgu krīžu laikā. </w:t>
      </w:r>
      <w:r w:rsidRPr="4377492A">
        <w:rPr>
          <w:rFonts w:asciiTheme="majorHAnsi" w:hAnsiTheme="majorHAnsi" w:cstheme="majorBidi"/>
          <w:sz w:val="24"/>
          <w:szCs w:val="24"/>
          <w:lang w:val="lv-LV"/>
        </w:rPr>
        <w:t>Drošās piegādes ķēdes būtu jāveido ciešā valsts sektora un privātā sektora sadarbībā visaptverošas valsts aizsardzības sistēmas ietvaros, tādējādi būtiski palielinot valsts spējas pārvarēt dažādas iespējamās krīzes. Pašreizējo izaicinājumu apstākļos primāri ir nepieciešams stabilizēt Latvijas tautsaimniecību, vienlaikus saglabājot stratēģisku kursu, lai paātrinātu produktivitātē balstītu ekonomikas pārstrukturizēšanu. Tas ir īstenojams, tautsaimniecību savlaicīgi pielāgojot globālajām tendencēm, un, radot jaunas salīdzinošās priekšrocības.</w:t>
      </w:r>
    </w:p>
    <w:p w14:paraId="3AE006B9" w14:textId="77777777" w:rsidR="001C2E9C" w:rsidRDefault="001C2E9C" w:rsidP="001C2E9C">
      <w:pPr>
        <w:jc w:val="right"/>
        <w:rPr>
          <w:rFonts w:asciiTheme="majorHAnsi" w:hAnsiTheme="majorHAnsi" w:cstheme="majorHAnsi"/>
          <w:bCs/>
          <w:i/>
          <w:iCs/>
          <w:sz w:val="18"/>
          <w:szCs w:val="18"/>
          <w:lang w:val="lv-LV"/>
        </w:rPr>
      </w:pPr>
      <w:r w:rsidRPr="008B682A">
        <w:rPr>
          <w:rFonts w:asciiTheme="majorHAnsi" w:hAnsiTheme="majorHAnsi" w:cstheme="majorHAnsi"/>
          <w:bCs/>
          <w:i/>
          <w:iCs/>
          <w:sz w:val="18"/>
          <w:szCs w:val="18"/>
          <w:lang w:val="lv-LV"/>
        </w:rPr>
        <w:t>Attēls Nr.2</w:t>
      </w:r>
    </w:p>
    <w:p w14:paraId="3F6ECB63" w14:textId="77777777" w:rsidR="001C2E9C" w:rsidRPr="00A27B88" w:rsidRDefault="001C2E9C" w:rsidP="001C2E9C">
      <w:pPr>
        <w:jc w:val="center"/>
        <w:rPr>
          <w:rFonts w:asciiTheme="majorHAnsi" w:hAnsiTheme="majorHAnsi" w:cstheme="majorHAnsi"/>
          <w:b/>
          <w:sz w:val="22"/>
          <w:lang w:val="lv-LV"/>
        </w:rPr>
      </w:pPr>
      <w:proofErr w:type="spellStart"/>
      <w:r w:rsidRPr="4377492A">
        <w:rPr>
          <w:rFonts w:asciiTheme="majorHAnsi" w:hAnsiTheme="majorHAnsi" w:cstheme="majorBidi"/>
          <w:b/>
          <w:bCs/>
          <w:sz w:val="24"/>
          <w:szCs w:val="24"/>
          <w:lang w:val="lv-LV"/>
        </w:rPr>
        <w:t>Covid</w:t>
      </w:r>
      <w:proofErr w:type="spellEnd"/>
      <w:r w:rsidRPr="4377492A">
        <w:rPr>
          <w:rFonts w:asciiTheme="majorHAnsi" w:hAnsiTheme="majorHAnsi" w:cstheme="majorBidi"/>
          <w:b/>
          <w:bCs/>
          <w:sz w:val="24"/>
          <w:szCs w:val="24"/>
          <w:lang w:val="lv-LV"/>
        </w:rPr>
        <w:t xml:space="preserve"> -19 seku mazināšanas plāns</w:t>
      </w:r>
      <w:r w:rsidRPr="4377492A">
        <w:rPr>
          <w:rStyle w:val="FootnoteReference"/>
          <w:rFonts w:asciiTheme="majorHAnsi" w:hAnsiTheme="majorHAnsi" w:cstheme="majorBidi"/>
          <w:b/>
          <w:bCs/>
          <w:sz w:val="22"/>
          <w:lang w:val="lv-LV"/>
        </w:rPr>
        <w:footnoteReference w:id="9"/>
      </w:r>
    </w:p>
    <w:p w14:paraId="187D6930" w14:textId="77777777" w:rsidR="001C2E9C" w:rsidRPr="008B682A" w:rsidRDefault="001C2E9C" w:rsidP="001C2E9C">
      <w:pPr>
        <w:jc w:val="center"/>
        <w:rPr>
          <w:rFonts w:asciiTheme="majorHAnsi" w:hAnsiTheme="majorHAnsi" w:cstheme="majorHAnsi"/>
          <w:bCs/>
          <w:sz w:val="24"/>
          <w:szCs w:val="24"/>
          <w:lang w:val="lv-LV"/>
        </w:rPr>
      </w:pPr>
      <w:r>
        <w:rPr>
          <w:noProof/>
          <w:lang w:val="lv-LV"/>
        </w:rPr>
        <w:drawing>
          <wp:inline distT="0" distB="0" distL="0" distR="0" wp14:anchorId="3743BD40" wp14:editId="3CC00722">
            <wp:extent cx="3409950" cy="1246856"/>
            <wp:effectExtent l="0" t="0" r="0" b="0"/>
            <wp:docPr id="102170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3409950" cy="1246856"/>
                    </a:xfrm>
                    <a:prstGeom prst="rect">
                      <a:avLst/>
                    </a:prstGeom>
                  </pic:spPr>
                </pic:pic>
              </a:graphicData>
            </a:graphic>
          </wp:inline>
        </w:drawing>
      </w:r>
    </w:p>
    <w:p w14:paraId="1E391036" w14:textId="77777777" w:rsidR="001C2E9C" w:rsidRPr="0073663A" w:rsidRDefault="001C2E9C" w:rsidP="001C2E9C">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Latvijā ir noteiktas piecas zināšanu ietilpīga jomas. Šīs industriālās politikas ietvarā šīs jomas tiek izvirzītas diskusijas priekšplānā, ņemot vērā šo jomu esošo devumu tautsaimniecībai un nākotnes potenciālo </w:t>
      </w:r>
      <w:proofErr w:type="spellStart"/>
      <w:r w:rsidRPr="0073663A">
        <w:rPr>
          <w:rFonts w:asciiTheme="majorHAnsi" w:eastAsia="Verdana" w:hAnsiTheme="majorHAnsi" w:cstheme="majorBidi"/>
          <w:color w:val="000000" w:themeColor="text1"/>
          <w:sz w:val="24"/>
          <w:szCs w:val="24"/>
          <w:lang w:val="lv-LV"/>
        </w:rPr>
        <w:t>transformatīvo</w:t>
      </w:r>
      <w:proofErr w:type="spellEnd"/>
      <w:r w:rsidRPr="0073663A">
        <w:rPr>
          <w:rFonts w:asciiTheme="majorHAnsi" w:eastAsia="Verdana" w:hAnsiTheme="majorHAnsi" w:cstheme="majorBidi"/>
          <w:color w:val="000000" w:themeColor="text1"/>
          <w:sz w:val="24"/>
          <w:szCs w:val="24"/>
          <w:lang w:val="lv-LV"/>
        </w:rPr>
        <w:t xml:space="preserve"> dabu uz augstākas pievienotās vērtības aktivitātēm.  Jomas, kurās Latvijai ir pieejami resursi un kompetence, un kas veido Latvijas Viedās specializācijas stratēģijas (RIS3) konceptu, ir: </w:t>
      </w:r>
    </w:p>
    <w:p w14:paraId="0E2F9CD2" w14:textId="77777777" w:rsidR="001C2E9C" w:rsidRPr="0073663A" w:rsidRDefault="001C2E9C" w:rsidP="001C2E9C">
      <w:pPr>
        <w:pStyle w:val="ListParagraph"/>
        <w:numPr>
          <w:ilvl w:val="0"/>
          <w:numId w:val="30"/>
        </w:numPr>
        <w:jc w:val="both"/>
        <w:rPr>
          <w:rFonts w:asciiTheme="majorHAnsi" w:eastAsiaTheme="majorEastAsi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zināšanu ietilpīga </w:t>
      </w:r>
      <w:proofErr w:type="spellStart"/>
      <w:r w:rsidRPr="0073663A">
        <w:rPr>
          <w:rFonts w:asciiTheme="majorHAnsi" w:eastAsia="Verdana" w:hAnsiTheme="majorHAnsi" w:cstheme="majorBidi"/>
          <w:color w:val="000000" w:themeColor="text1"/>
          <w:sz w:val="24"/>
          <w:szCs w:val="24"/>
          <w:lang w:val="lv-LV"/>
        </w:rPr>
        <w:t>bioekonomika</w:t>
      </w:r>
      <w:proofErr w:type="spellEnd"/>
      <w:r w:rsidRPr="0073663A">
        <w:rPr>
          <w:rFonts w:asciiTheme="majorHAnsi" w:eastAsia="Verdana" w:hAnsiTheme="majorHAnsi" w:cstheme="majorBidi"/>
          <w:color w:val="000000" w:themeColor="text1"/>
          <w:sz w:val="24"/>
          <w:szCs w:val="24"/>
          <w:lang w:val="lv-LV"/>
        </w:rPr>
        <w:t>;</w:t>
      </w:r>
    </w:p>
    <w:p w14:paraId="539FD66A" w14:textId="77777777" w:rsidR="001C2E9C" w:rsidRPr="001027B0" w:rsidRDefault="001C2E9C" w:rsidP="001C2E9C">
      <w:pPr>
        <w:pStyle w:val="ListParagraph"/>
        <w:numPr>
          <w:ilvl w:val="0"/>
          <w:numId w:val="30"/>
        </w:numPr>
        <w:jc w:val="both"/>
        <w:rPr>
          <w:color w:val="000000" w:themeColor="text1"/>
          <w:sz w:val="24"/>
          <w:szCs w:val="24"/>
          <w:lang w:val="lv-LV"/>
        </w:rPr>
      </w:pPr>
      <w:proofErr w:type="spellStart"/>
      <w:r>
        <w:rPr>
          <w:color w:val="000000" w:themeColor="text1"/>
          <w:sz w:val="24"/>
          <w:szCs w:val="24"/>
          <w:lang w:val="lv-LV"/>
        </w:rPr>
        <w:t>b</w:t>
      </w:r>
      <w:r w:rsidRPr="00C66C73">
        <w:rPr>
          <w:color w:val="000000" w:themeColor="text1"/>
          <w:sz w:val="24"/>
          <w:szCs w:val="24"/>
          <w:lang w:val="lv-LV"/>
        </w:rPr>
        <w:t>iomedicīna</w:t>
      </w:r>
      <w:proofErr w:type="spellEnd"/>
      <w:r w:rsidRPr="00C66C73">
        <w:rPr>
          <w:color w:val="000000" w:themeColor="text1"/>
          <w:sz w:val="24"/>
          <w:szCs w:val="24"/>
          <w:lang w:val="lv-LV"/>
        </w:rPr>
        <w:t>, medicīnas tehnoloģijas, farmācija</w:t>
      </w:r>
      <w:r>
        <w:rPr>
          <w:color w:val="000000" w:themeColor="text1"/>
          <w:sz w:val="24"/>
          <w:szCs w:val="24"/>
          <w:lang w:val="lv-LV"/>
        </w:rPr>
        <w:t>;</w:t>
      </w:r>
    </w:p>
    <w:p w14:paraId="35F18E34" w14:textId="77777777" w:rsidR="001C2E9C" w:rsidRPr="0073663A" w:rsidRDefault="001C2E9C" w:rsidP="001C2E9C">
      <w:pPr>
        <w:pStyle w:val="ListParagraph"/>
        <w:numPr>
          <w:ilvl w:val="0"/>
          <w:numId w:val="30"/>
        </w:numPr>
        <w:jc w:val="both"/>
        <w:rPr>
          <w:color w:val="000000" w:themeColor="text1"/>
          <w:sz w:val="24"/>
          <w:szCs w:val="24"/>
          <w:lang w:val="lv-LV"/>
        </w:rPr>
      </w:pPr>
      <w:proofErr w:type="spellStart"/>
      <w:r>
        <w:rPr>
          <w:rFonts w:asciiTheme="majorHAnsi" w:eastAsia="Verdana" w:hAnsiTheme="majorHAnsi" w:cstheme="majorBidi"/>
          <w:color w:val="000000" w:themeColor="text1"/>
          <w:sz w:val="24"/>
          <w:szCs w:val="24"/>
          <w:lang w:val="lv-LV"/>
        </w:rPr>
        <w:t>fotonika</w:t>
      </w:r>
      <w:proofErr w:type="spellEnd"/>
      <w:r>
        <w:rPr>
          <w:rFonts w:asciiTheme="majorHAnsi" w:eastAsia="Verdana" w:hAnsiTheme="majorHAnsi" w:cstheme="majorBidi"/>
          <w:color w:val="000000" w:themeColor="text1"/>
          <w:sz w:val="24"/>
          <w:szCs w:val="24"/>
          <w:lang w:val="lv-LV"/>
        </w:rPr>
        <w:t xml:space="preserve"> un </w:t>
      </w:r>
      <w:r w:rsidRPr="0073663A">
        <w:rPr>
          <w:rFonts w:asciiTheme="majorHAnsi" w:eastAsia="Verdana" w:hAnsiTheme="majorHAnsi" w:cstheme="majorBidi"/>
          <w:color w:val="000000" w:themeColor="text1"/>
          <w:sz w:val="24"/>
          <w:szCs w:val="24"/>
          <w:lang w:val="lv-LV"/>
        </w:rPr>
        <w:t xml:space="preserve">viedie materiāli, tehnoloģijas un </w:t>
      </w:r>
      <w:proofErr w:type="spellStart"/>
      <w:r w:rsidRPr="0073663A">
        <w:rPr>
          <w:rFonts w:asciiTheme="majorHAnsi" w:eastAsia="Verdana" w:hAnsiTheme="majorHAnsi" w:cstheme="majorBidi"/>
          <w:color w:val="000000" w:themeColor="text1"/>
          <w:sz w:val="24"/>
          <w:szCs w:val="24"/>
          <w:lang w:val="lv-LV"/>
        </w:rPr>
        <w:t>inženiersistēmas</w:t>
      </w:r>
      <w:proofErr w:type="spellEnd"/>
      <w:r w:rsidRPr="0073663A">
        <w:rPr>
          <w:rFonts w:asciiTheme="majorHAnsi" w:eastAsia="Verdana" w:hAnsiTheme="majorHAnsi" w:cstheme="majorBidi"/>
          <w:color w:val="000000" w:themeColor="text1"/>
          <w:sz w:val="24"/>
          <w:szCs w:val="24"/>
          <w:lang w:val="lv-LV"/>
        </w:rPr>
        <w:t xml:space="preserve">; </w:t>
      </w:r>
    </w:p>
    <w:p w14:paraId="0EE937BC" w14:textId="77777777" w:rsidR="001C2E9C" w:rsidRPr="0073663A" w:rsidRDefault="001C2E9C" w:rsidP="001C2E9C">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viedā enerģētika un mobilitāte;</w:t>
      </w:r>
    </w:p>
    <w:p w14:paraId="240BEEC8" w14:textId="77777777" w:rsidR="001C2E9C" w:rsidRPr="0073663A" w:rsidRDefault="001C2E9C" w:rsidP="001C2E9C">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informācijas un komunikācijas tehnoloģijas. </w:t>
      </w:r>
    </w:p>
    <w:p w14:paraId="78D42D12" w14:textId="77777777" w:rsidR="001C2E9C" w:rsidRPr="0073663A" w:rsidRDefault="001C2E9C" w:rsidP="001C2E9C">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lastRenderedPageBreak/>
        <w:t xml:space="preserve">Esošās tautsaimniecības nozaru un RIS3 konceptā identificēto jomu, uzkrāto prasmju un tehnoloģiju </w:t>
      </w:r>
      <w:proofErr w:type="spellStart"/>
      <w:r w:rsidRPr="0073663A">
        <w:rPr>
          <w:rFonts w:asciiTheme="majorHAnsi" w:eastAsia="Verdana" w:hAnsiTheme="majorHAnsi" w:cstheme="majorBidi"/>
          <w:color w:val="000000" w:themeColor="text1"/>
          <w:sz w:val="24"/>
          <w:szCs w:val="24"/>
          <w:lang w:val="lv-LV"/>
        </w:rPr>
        <w:t>pārneses</w:t>
      </w:r>
      <w:proofErr w:type="spellEnd"/>
      <w:r w:rsidRPr="0073663A">
        <w:rPr>
          <w:rFonts w:asciiTheme="majorHAnsi" w:eastAsia="Verdana" w:hAnsiTheme="majorHAnsi" w:cstheme="majorBidi"/>
          <w:color w:val="000000" w:themeColor="text1"/>
          <w:sz w:val="24"/>
          <w:szCs w:val="24"/>
          <w:lang w:val="lv-LV"/>
        </w:rPr>
        <w:t xml:space="preserve"> aktivitātes, ir cieši integrējamas, sinerģijas iegūšanai, kas virza uzkopējas ekonomikas transformāciju.</w:t>
      </w:r>
    </w:p>
    <w:p w14:paraId="7ED1F123" w14:textId="77777777" w:rsidR="001C2E9C" w:rsidRPr="00665B82" w:rsidRDefault="001C2E9C" w:rsidP="001C2E9C">
      <w:pPr>
        <w:jc w:val="both"/>
        <w:rPr>
          <w:rFonts w:asciiTheme="majorHAnsi" w:eastAsia="Verdana" w:hAnsiTheme="majorHAnsi" w:cstheme="majorBidi"/>
          <w:kern w:val="24"/>
          <w:sz w:val="24"/>
          <w:szCs w:val="24"/>
          <w:lang w:val="lv-LV"/>
        </w:rPr>
      </w:pPr>
      <w:r w:rsidRPr="00E25075">
        <w:rPr>
          <w:rFonts w:asciiTheme="majorHAnsi" w:eastAsia="Verdana" w:hAnsiTheme="majorHAnsi" w:cstheme="majorBidi"/>
          <w:color w:val="000000" w:themeColor="text1"/>
          <w:sz w:val="24"/>
          <w:szCs w:val="24"/>
          <w:lang w:val="lv-LV"/>
        </w:rPr>
        <w:t xml:space="preserve">Transformācija paredz pastāvīgu konkurētspējas </w:t>
      </w:r>
      <w:r w:rsidRPr="00665B82">
        <w:rPr>
          <w:rFonts w:asciiTheme="majorHAnsi" w:eastAsia="Verdana" w:hAnsiTheme="majorHAnsi" w:cstheme="majorBidi"/>
          <w:sz w:val="24"/>
          <w:szCs w:val="24"/>
          <w:lang w:val="lv-LV"/>
        </w:rPr>
        <w:t xml:space="preserve">priekšrocību atrašanu, stratēģisku prioritāšu izvēli un tādu politikas instrumentu veidošanu, kas maksimāli atraisa </w:t>
      </w:r>
      <w:r w:rsidRPr="00E96B86">
        <w:rPr>
          <w:rFonts w:asciiTheme="majorHAnsi" w:eastAsia="Verdana" w:hAnsiTheme="majorHAnsi" w:cstheme="majorBidi"/>
          <w:sz w:val="24"/>
          <w:szCs w:val="24"/>
          <w:lang w:val="lv-LV"/>
        </w:rPr>
        <w:t xml:space="preserve">valstī </w:t>
      </w:r>
      <w:r w:rsidRPr="00665B82">
        <w:rPr>
          <w:rFonts w:asciiTheme="majorHAnsi" w:eastAsia="Verdana" w:hAnsiTheme="majorHAnsi" w:cstheme="majorBidi"/>
          <w:sz w:val="24"/>
          <w:szCs w:val="24"/>
          <w:lang w:val="lv-LV"/>
        </w:rPr>
        <w:t>uz zināšanām balstīto attīstības potenciālu, tādējādi sekmējot ekonomisko attīstību.</w:t>
      </w:r>
    </w:p>
    <w:p w14:paraId="571CD79B" w14:textId="77777777" w:rsidR="001C2E9C" w:rsidRPr="008B682A" w:rsidRDefault="001C2E9C" w:rsidP="001C2E9C">
      <w:pPr>
        <w:pStyle w:val="Heading4"/>
        <w:spacing w:before="0" w:after="120"/>
        <w:jc w:val="both"/>
        <w:rPr>
          <w:rFonts w:asciiTheme="majorHAnsi" w:eastAsia="Verdana" w:hAnsiTheme="majorHAnsi" w:cstheme="majorHAnsi"/>
          <w:b w:val="0"/>
          <w:color w:val="000000" w:themeColor="text1"/>
          <w:lang w:val="lv-LV"/>
        </w:rPr>
      </w:pPr>
      <w:r w:rsidRPr="00665B82">
        <w:rPr>
          <w:rFonts w:asciiTheme="majorHAnsi" w:hAnsiTheme="majorHAnsi" w:cstheme="majorHAnsi"/>
          <w:b w:val="0"/>
          <w:lang w:val="lv-LV"/>
        </w:rPr>
        <w:t xml:space="preserve">NIP pamatnostādnes ir vidēja termiņa politikas plānošanas dokuments, kas aptver visas tautsaimniecības nozares un nosaka ekonomikas izaugsmes veicināšanas mērķus un rīcības </w:t>
      </w:r>
      <w:r w:rsidRPr="008B682A">
        <w:rPr>
          <w:rFonts w:asciiTheme="majorHAnsi" w:hAnsiTheme="majorHAnsi" w:cstheme="majorHAnsi"/>
          <w:b w:val="0"/>
          <w:lang w:val="lv-LV"/>
        </w:rPr>
        <w:t xml:space="preserve">virzienus </w:t>
      </w:r>
      <w:r w:rsidRPr="008B682A">
        <w:rPr>
          <w:rFonts w:asciiTheme="majorHAnsi" w:eastAsia="Verdana" w:hAnsiTheme="majorHAnsi" w:cstheme="majorHAnsi"/>
          <w:b w:val="0"/>
          <w:color w:val="000000" w:themeColor="text1"/>
          <w:lang w:val="lv-LV"/>
        </w:rPr>
        <w:t>turpmākajiem septiņiem gadiem gan vietējā, gan starptautiskā mērogā.</w:t>
      </w:r>
    </w:p>
    <w:p w14:paraId="088833F2" w14:textId="77777777" w:rsidR="001C2E9C" w:rsidRPr="001758E2" w:rsidRDefault="001C2E9C" w:rsidP="001C2E9C">
      <w:pPr>
        <w:shd w:val="clear" w:color="auto" w:fill="FFFFFF" w:themeFill="background1"/>
        <w:jc w:val="both"/>
        <w:rPr>
          <w:rFonts w:eastAsia="Verdana"/>
          <w:b/>
          <w:sz w:val="24"/>
          <w:szCs w:val="24"/>
          <w:lang w:val="lv-LV"/>
        </w:rPr>
      </w:pPr>
      <w:r w:rsidRPr="00B03068">
        <w:rPr>
          <w:rFonts w:eastAsia="Verdana"/>
          <w:b/>
          <w:sz w:val="24"/>
          <w:szCs w:val="24"/>
          <w:shd w:val="clear" w:color="auto" w:fill="FFFFFF" w:themeFill="background1"/>
          <w:lang w:val="lv-LV"/>
        </w:rPr>
        <w:t>NIP mērķis ir: eksporta apjomu palielināt līdz 22 miljardiem EUR 2023.gadā un līdz 27 miljardiem EUR 2027.gadā</w:t>
      </w:r>
      <w:r w:rsidRPr="00B03068">
        <w:rPr>
          <w:rFonts w:eastAsia="Verdana"/>
          <w:b/>
          <w:bCs/>
          <w:sz w:val="24"/>
          <w:szCs w:val="24"/>
          <w:shd w:val="clear" w:color="auto" w:fill="FFFFFF" w:themeFill="background1"/>
          <w:lang w:val="lv-LV"/>
        </w:rPr>
        <w:t>.</w:t>
      </w:r>
    </w:p>
    <w:p w14:paraId="6C3D8E33" w14:textId="77777777" w:rsidR="001C2E9C" w:rsidRPr="00D12B9F" w:rsidRDefault="001C2E9C" w:rsidP="001C2E9C">
      <w:pPr>
        <w:jc w:val="both"/>
        <w:rPr>
          <w:rFonts w:eastAsia="Verdana" w:cstheme="majorBidi"/>
          <w:b/>
          <w:sz w:val="24"/>
          <w:szCs w:val="24"/>
          <w:lang w:val="lv-LV"/>
        </w:rPr>
      </w:pPr>
      <w:r w:rsidRPr="00B03068">
        <w:rPr>
          <w:rFonts w:eastAsia="Verdana" w:cstheme="majorBidi"/>
          <w:b/>
          <w:sz w:val="24"/>
          <w:szCs w:val="24"/>
          <w:shd w:val="clear" w:color="auto" w:fill="FFFFFF" w:themeFill="background1"/>
          <w:lang w:val="lv-LV"/>
        </w:rPr>
        <w:t xml:space="preserve">NIP </w:t>
      </w:r>
      <w:proofErr w:type="spellStart"/>
      <w:r>
        <w:rPr>
          <w:rFonts w:eastAsia="Verdana" w:cstheme="majorBidi"/>
          <w:b/>
          <w:sz w:val="24"/>
          <w:szCs w:val="24"/>
          <w:shd w:val="clear" w:color="auto" w:fill="FFFFFF" w:themeFill="background1"/>
          <w:lang w:val="lv-LV"/>
        </w:rPr>
        <w:t>apakš</w:t>
      </w:r>
      <w:r w:rsidRPr="00B03068">
        <w:rPr>
          <w:rFonts w:eastAsia="Verdana" w:cstheme="majorBidi"/>
          <w:b/>
          <w:sz w:val="24"/>
          <w:szCs w:val="24"/>
          <w:shd w:val="clear" w:color="auto" w:fill="FFFFFF" w:themeFill="background1"/>
          <w:lang w:val="lv-LV"/>
        </w:rPr>
        <w:t>mērķis</w:t>
      </w:r>
      <w:proofErr w:type="spellEnd"/>
      <w:r w:rsidRPr="00B03068">
        <w:rPr>
          <w:rFonts w:eastAsia="Verdana" w:cstheme="majorBidi"/>
          <w:b/>
          <w:sz w:val="24"/>
          <w:szCs w:val="24"/>
          <w:shd w:val="clear" w:color="auto" w:fill="FFFFFF" w:themeFill="background1"/>
          <w:lang w:val="lv-LV"/>
        </w:rPr>
        <w:t xml:space="preserve"> ir: izdevumu apjoma pētniecības un attīstības darbībām palielināt līdz 300 miljoniem EUR 2023.gadā un līdz 600 miljoniem EUR 2027.gadā.</w:t>
      </w:r>
    </w:p>
    <w:p w14:paraId="108518B7" w14:textId="77777777" w:rsidR="001C2E9C" w:rsidRPr="00E40DC5" w:rsidRDefault="001C2E9C" w:rsidP="001C2E9C">
      <w:pPr>
        <w:spacing w:after="160" w:line="259" w:lineRule="auto"/>
        <w:jc w:val="both"/>
        <w:rPr>
          <w:rFonts w:asciiTheme="majorHAnsi" w:eastAsia="Verdana" w:hAnsiTheme="majorHAnsi" w:cstheme="majorBidi"/>
          <w:color w:val="000000" w:themeColor="text1"/>
          <w:sz w:val="24"/>
          <w:szCs w:val="24"/>
          <w:lang w:val="lv-LV"/>
        </w:rPr>
      </w:pPr>
      <w:r w:rsidRPr="4377492A">
        <w:rPr>
          <w:rFonts w:asciiTheme="majorHAnsi" w:eastAsia="Verdana" w:hAnsiTheme="majorHAnsi" w:cstheme="majorBidi"/>
          <w:color w:val="000000" w:themeColor="text1"/>
          <w:sz w:val="24"/>
          <w:szCs w:val="24"/>
          <w:lang w:val="lv-LV"/>
        </w:rPr>
        <w:t>Eksporta apjoma palielināšanu un produktivitātes kāpumu nodrošinās globālajās vērtību ķēdēs dalības pieblīvēšana. Eksportējošo uzņēmumu skaits dalībai</w:t>
      </w:r>
      <w:r w:rsidRPr="4377492A" w:rsidDel="00CC458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globālajās vērtības ķēdēs ir strauji jāpalielina, gan uzņēmumu līdzdalības apjoma palielināšana gan uzņēmumu spēju palielināšana pāriet uz ienesīgākām globālo vērtības ķēžu aktivitātēm, vienlaikus saglabājot ilgtspēju jau esošajās vērtību ķēdēs. </w:t>
      </w:r>
    </w:p>
    <w:p w14:paraId="5D11E465" w14:textId="77777777" w:rsidR="001C2E9C" w:rsidRPr="008B682A" w:rsidRDefault="001C2E9C" w:rsidP="001C2E9C">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Lai pārvarētu Covid-19 radītās sekas, kā arī nodrošinātu Latvijas ekonomiskās  ilgtspējīgu attīstību, vienlaikus orientējot to</w:t>
      </w:r>
      <w:r w:rsidRPr="4377492A" w:rsidDel="009738C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uz struktūras izmaiņām, kas spētu uzlabot uzņēmumu produktivitāti, konkurētspēju, gan vietējā, gan arī starptautiskā mērogā. Tautsaimniecības  virzība uz </w:t>
      </w:r>
      <w:proofErr w:type="spellStart"/>
      <w:r w:rsidRPr="4377492A">
        <w:rPr>
          <w:rFonts w:asciiTheme="majorHAnsi" w:eastAsia="Verdana" w:hAnsiTheme="majorHAnsi" w:cstheme="majorBidi"/>
          <w:color w:val="000000" w:themeColor="text1"/>
          <w:sz w:val="24"/>
          <w:szCs w:val="24"/>
          <w:lang w:val="lv-LV"/>
        </w:rPr>
        <w:t>klimatneitralitāti</w:t>
      </w:r>
      <w:proofErr w:type="spellEnd"/>
      <w:r w:rsidRPr="4377492A">
        <w:rPr>
          <w:rFonts w:asciiTheme="majorHAnsi" w:eastAsia="Verdana" w:hAnsiTheme="majorHAnsi" w:cstheme="majorBidi"/>
          <w:color w:val="000000" w:themeColor="text1"/>
          <w:sz w:val="24"/>
          <w:szCs w:val="24"/>
          <w:lang w:val="lv-LV"/>
        </w:rPr>
        <w:t xml:space="preserve">, vienlaikus </w:t>
      </w:r>
      <w:r>
        <w:rPr>
          <w:rFonts w:asciiTheme="majorHAnsi" w:eastAsia="Verdana" w:hAnsiTheme="majorHAnsi" w:cstheme="majorBidi"/>
          <w:color w:val="000000" w:themeColor="text1"/>
          <w:sz w:val="24"/>
          <w:szCs w:val="24"/>
          <w:lang w:val="lv-LV"/>
        </w:rPr>
        <w:t>kāpinot</w:t>
      </w:r>
      <w:r w:rsidRPr="4377492A">
        <w:rPr>
          <w:rFonts w:asciiTheme="majorHAnsi" w:eastAsia="Verdana" w:hAnsiTheme="majorHAnsi" w:cstheme="majorBidi"/>
          <w:color w:val="000000" w:themeColor="text1"/>
          <w:sz w:val="24"/>
          <w:szCs w:val="24"/>
          <w:lang w:val="lv-LV"/>
        </w:rPr>
        <w:t xml:space="preserve"> labklājības līmeni, ir izaicinājums, kura pārvarēšanai izšķiroša loma būs Latvijas iedzīvotāju un visu ekonomiski aktīvo cilvēku spējai aprobēt  mūsdienīgus  tehnoloģiju risinājumus, kas saistīti ar darba ražīguma celšanu visās industrijās.</w:t>
      </w:r>
    </w:p>
    <w:p w14:paraId="1273CE36" w14:textId="77777777" w:rsidR="001C2E9C" w:rsidRPr="008B682A" w:rsidRDefault="001C2E9C" w:rsidP="001C2E9C">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 xml:space="preserve">Mērķtiecīgai industriālās politikas ieviešanai tiek noteikti šādi būtiskākie NIP pamatnostādņu savstarpēji integrēti </w:t>
      </w:r>
      <w:r>
        <w:rPr>
          <w:rFonts w:asciiTheme="majorHAnsi" w:eastAsia="Verdana" w:hAnsiTheme="majorHAnsi" w:cstheme="majorBidi"/>
          <w:color w:val="000000" w:themeColor="text1"/>
          <w:sz w:val="24"/>
          <w:szCs w:val="24"/>
          <w:lang w:val="lv-LV"/>
        </w:rPr>
        <w:t xml:space="preserve">rīcības </w:t>
      </w:r>
      <w:r w:rsidRPr="4377492A">
        <w:rPr>
          <w:rFonts w:asciiTheme="majorHAnsi" w:eastAsia="Verdana" w:hAnsiTheme="majorHAnsi" w:cstheme="majorBidi"/>
          <w:color w:val="000000" w:themeColor="text1"/>
          <w:sz w:val="24"/>
          <w:szCs w:val="24"/>
          <w:lang w:val="lv-LV"/>
        </w:rPr>
        <w:t>virzieni:</w:t>
      </w:r>
    </w:p>
    <w:p w14:paraId="7FBAA715" w14:textId="77777777" w:rsidR="001C2E9C" w:rsidRPr="008B682A" w:rsidRDefault="001C2E9C" w:rsidP="001C2E9C">
      <w:pPr>
        <w:pStyle w:val="ListParagraph"/>
        <w:numPr>
          <w:ilvl w:val="0"/>
          <w:numId w:val="31"/>
        </w:numPr>
        <w:spacing w:after="160" w:line="259" w:lineRule="auto"/>
        <w:jc w:val="both"/>
        <w:rPr>
          <w:rFonts w:asciiTheme="majorHAnsi" w:eastAsiaTheme="majorEastAsia" w:hAnsiTheme="majorHAnsi" w:cstheme="majorBidi"/>
          <w:b/>
          <w:bCs/>
          <w:color w:val="000000" w:themeColor="text1"/>
          <w:sz w:val="24"/>
          <w:szCs w:val="24"/>
          <w:lang w:val="lv-LV"/>
        </w:rPr>
      </w:pPr>
      <w:proofErr w:type="spellStart"/>
      <w:r w:rsidRPr="4377492A">
        <w:rPr>
          <w:rFonts w:asciiTheme="majorHAnsi" w:eastAsia="Verdana" w:hAnsiTheme="majorHAnsi" w:cstheme="majorBidi"/>
          <w:b/>
          <w:bCs/>
          <w:color w:val="000000" w:themeColor="text1"/>
          <w:sz w:val="24"/>
          <w:szCs w:val="24"/>
          <w:lang w:val="lv-LV"/>
        </w:rPr>
        <w:t>cilvēk</w:t>
      </w:r>
      <w:r>
        <w:rPr>
          <w:rFonts w:asciiTheme="majorHAnsi" w:eastAsia="Verdana" w:hAnsiTheme="majorHAnsi" w:cstheme="majorBidi"/>
          <w:b/>
          <w:bCs/>
          <w:color w:val="000000" w:themeColor="text1"/>
          <w:sz w:val="24"/>
          <w:szCs w:val="24"/>
          <w:lang w:val="lv-LV"/>
        </w:rPr>
        <w:t>kapitāla</w:t>
      </w:r>
      <w:proofErr w:type="spellEnd"/>
      <w:r w:rsidRPr="4377492A">
        <w:rPr>
          <w:rFonts w:asciiTheme="majorHAnsi" w:eastAsia="Verdana" w:hAnsiTheme="majorHAnsi" w:cstheme="majorBidi"/>
          <w:b/>
          <w:bCs/>
          <w:color w:val="000000" w:themeColor="text1"/>
          <w:sz w:val="24"/>
          <w:szCs w:val="24"/>
          <w:lang w:val="lv-LV"/>
        </w:rPr>
        <w:t xml:space="preserve"> stiprināšana, </w:t>
      </w:r>
    </w:p>
    <w:p w14:paraId="36A8DD0C" w14:textId="77777777" w:rsidR="001C2E9C" w:rsidRPr="00E15F18" w:rsidRDefault="001C2E9C" w:rsidP="001C2E9C">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uzņēmējdarbības vides sakārtošana, </w:t>
      </w:r>
      <w:r w:rsidRPr="00E15F18">
        <w:rPr>
          <w:rFonts w:asciiTheme="majorHAnsi" w:eastAsia="Verdana" w:hAnsiTheme="majorHAnsi" w:cstheme="majorBidi"/>
          <w:b/>
          <w:bCs/>
          <w:color w:val="000000" w:themeColor="text1"/>
          <w:sz w:val="24"/>
          <w:szCs w:val="24"/>
          <w:lang w:val="lv-LV"/>
        </w:rPr>
        <w:t xml:space="preserve">eksporta aktivitāšu apjoma pieauguma veicināšana, </w:t>
      </w:r>
    </w:p>
    <w:p w14:paraId="0734D820" w14:textId="77777777" w:rsidR="001C2E9C" w:rsidRPr="00E15F18" w:rsidRDefault="001C2E9C" w:rsidP="001C2E9C">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inovācijas kapacitātes paaugstināšana, </w:t>
      </w:r>
    </w:p>
    <w:p w14:paraId="1153F109" w14:textId="77777777" w:rsidR="001C2E9C" w:rsidRPr="00E96B86" w:rsidRDefault="001C2E9C" w:rsidP="001C2E9C">
      <w:pPr>
        <w:pStyle w:val="ListParagraph"/>
        <w:numPr>
          <w:ilvl w:val="0"/>
          <w:numId w:val="31"/>
        </w:numPr>
        <w:spacing w:after="160" w:line="259" w:lineRule="auto"/>
        <w:jc w:val="both"/>
        <w:rPr>
          <w:b/>
          <w:color w:val="000000" w:themeColor="text1"/>
          <w:sz w:val="24"/>
          <w:szCs w:val="24"/>
          <w:lang w:val="lv-LV"/>
        </w:rPr>
      </w:pPr>
      <w:r w:rsidRPr="00E96B86">
        <w:rPr>
          <w:rFonts w:asciiTheme="majorHAnsi" w:eastAsia="Verdana" w:hAnsiTheme="majorHAnsi" w:cstheme="majorBidi"/>
          <w:b/>
          <w:color w:val="000000" w:themeColor="text1"/>
          <w:sz w:val="24"/>
          <w:szCs w:val="24"/>
          <w:lang w:val="lv-LV"/>
        </w:rPr>
        <w:t xml:space="preserve">infrastruktūras un uzņēmumu tehnoloģiskās bāzes stiprināšana, </w:t>
      </w:r>
    </w:p>
    <w:p w14:paraId="5C529C97" w14:textId="77777777" w:rsidR="001C2E9C" w:rsidRPr="008B682A" w:rsidRDefault="001C2E9C" w:rsidP="001C2E9C">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kā arī investīciju, jeb finanšu resursu pieejamība.</w:t>
      </w:r>
    </w:p>
    <w:p w14:paraId="684E4124"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pamatnostādnēs noteikto mērķu sasniegšanai un identificēto problēmu risināšanai EM sadarbībā ar iesaistītajām ministrijām un citiem sadarbības partneriem īstenos </w:t>
      </w:r>
      <w:r w:rsidRPr="0048435F">
        <w:rPr>
          <w:rFonts w:asciiTheme="majorHAnsi" w:hAnsiTheme="majorHAnsi" w:cstheme="majorHAnsi"/>
          <w:sz w:val="24"/>
          <w:szCs w:val="24"/>
          <w:lang w:val="lv-LV"/>
        </w:rPr>
        <w:t xml:space="preserve">NIP pamatnostādnēs paredzētos </w:t>
      </w:r>
      <w:r w:rsidRPr="004769A5">
        <w:rPr>
          <w:rFonts w:asciiTheme="majorHAnsi" w:hAnsiTheme="majorHAnsi" w:cstheme="majorHAnsi"/>
          <w:sz w:val="24"/>
          <w:szCs w:val="24"/>
          <w:lang w:val="lv-LV"/>
        </w:rPr>
        <w:t xml:space="preserve">rīcības virzienu </w:t>
      </w:r>
      <w:r w:rsidRPr="0048435F">
        <w:rPr>
          <w:rFonts w:asciiTheme="majorHAnsi" w:hAnsiTheme="majorHAnsi" w:cstheme="majorHAnsi"/>
          <w:sz w:val="24"/>
          <w:szCs w:val="24"/>
          <w:lang w:val="lv-LV"/>
        </w:rPr>
        <w:t>uzdevumus</w:t>
      </w:r>
      <w:r w:rsidRPr="004769A5">
        <w:rPr>
          <w:rFonts w:asciiTheme="majorHAnsi" w:hAnsiTheme="majorHAnsi" w:cstheme="majorHAnsi"/>
          <w:sz w:val="24"/>
          <w:szCs w:val="24"/>
          <w:lang w:val="lv-LV"/>
        </w:rPr>
        <w:t>.</w:t>
      </w:r>
      <w:r w:rsidRPr="0048435F">
        <w:rPr>
          <w:rFonts w:asciiTheme="majorHAnsi" w:hAnsiTheme="majorHAnsi" w:cstheme="majorHAnsi"/>
          <w:sz w:val="24"/>
          <w:szCs w:val="24"/>
          <w:lang w:val="lv-LV"/>
        </w:rPr>
        <w:t xml:space="preserve"> </w:t>
      </w:r>
    </w:p>
    <w:p w14:paraId="1D25FEB0" w14:textId="77777777" w:rsidR="001C2E9C" w:rsidRPr="008B682A" w:rsidRDefault="001C2E9C" w:rsidP="001C2E9C">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NIP pamatnostādņu īstenošanas instrumenti:</w:t>
      </w:r>
    </w:p>
    <w:p w14:paraId="55A85C09" w14:textId="77777777" w:rsidR="001C2E9C" w:rsidRPr="008B682A" w:rsidRDefault="001C2E9C" w:rsidP="001C2E9C">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ES investīcijas un struktūrfondi (ERAF, ESF, KF</w:t>
      </w:r>
      <w:r>
        <w:rPr>
          <w:rFonts w:asciiTheme="majorHAnsi" w:hAnsiTheme="majorHAnsi" w:cstheme="majorHAnsi"/>
          <w:sz w:val="24"/>
          <w:szCs w:val="24"/>
          <w:lang w:val="lv-LV"/>
        </w:rPr>
        <w:t>, ELFLA, EJZF</w:t>
      </w:r>
      <w:r w:rsidRPr="008B682A">
        <w:rPr>
          <w:rFonts w:asciiTheme="majorHAnsi" w:hAnsiTheme="majorHAnsi" w:cstheme="majorHAnsi"/>
          <w:sz w:val="24"/>
          <w:szCs w:val="24"/>
          <w:lang w:val="lv-LV"/>
        </w:rPr>
        <w:t xml:space="preserve"> u.c.);</w:t>
      </w:r>
    </w:p>
    <w:p w14:paraId="36DFA4A7" w14:textId="77777777" w:rsidR="001C2E9C" w:rsidRPr="008B682A" w:rsidRDefault="001C2E9C" w:rsidP="001C2E9C">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Valsts budžets un to veidojošie nodokļu ieņēmumi;</w:t>
      </w:r>
    </w:p>
    <w:p w14:paraId="3CBC7D46" w14:textId="77777777" w:rsidR="001C2E9C" w:rsidRPr="008B682A" w:rsidRDefault="001C2E9C" w:rsidP="001C2E9C">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Citi ārvalstu finanšu instrumenti (t.sk. Eiropas Ekonomikas zonas (EEZ), Norvēģijas (NOR) finanšu instrumenti);</w:t>
      </w:r>
    </w:p>
    <w:p w14:paraId="261EC1C5" w14:textId="77777777" w:rsidR="001C2E9C" w:rsidRDefault="001C2E9C" w:rsidP="001C2E9C">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“Apvārsnis Eiropa”, “Digitālā Eiropa”</w:t>
      </w:r>
      <w:r w:rsidRPr="4377492A">
        <w:rPr>
          <w:rStyle w:val="FootnoteReference"/>
          <w:rFonts w:asciiTheme="majorHAnsi" w:hAnsiTheme="majorHAnsi" w:cstheme="majorBidi"/>
          <w:sz w:val="24"/>
          <w:szCs w:val="24"/>
          <w:lang w:val="lv-LV"/>
        </w:rPr>
        <w:footnoteReference w:id="10"/>
      </w:r>
      <w:r w:rsidRPr="4377492A">
        <w:rPr>
          <w:rFonts w:asciiTheme="majorHAnsi" w:hAnsiTheme="majorHAnsi" w:cstheme="majorBidi"/>
          <w:sz w:val="24"/>
          <w:szCs w:val="24"/>
          <w:lang w:val="lv-LV"/>
        </w:rPr>
        <w:t xml:space="preserve"> un citas programmas;</w:t>
      </w:r>
    </w:p>
    <w:p w14:paraId="04FC6628" w14:textId="77777777" w:rsidR="001C2E9C" w:rsidRPr="001C65A4" w:rsidRDefault="001C2E9C" w:rsidP="001C2E9C">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lastRenderedPageBreak/>
        <w:t>ES aizsardzības industriālās un tehnoloģiskās bāzes veidošanai paredzēts Eiropas Aizsardzības fonds</w:t>
      </w:r>
      <w:r w:rsidRPr="4377492A">
        <w:rPr>
          <w:rStyle w:val="FootnoteReference"/>
          <w:rFonts w:asciiTheme="majorHAnsi" w:hAnsiTheme="majorHAnsi" w:cstheme="majorBidi"/>
          <w:sz w:val="24"/>
          <w:szCs w:val="24"/>
        </w:rPr>
        <w:footnoteReference w:id="11"/>
      </w:r>
      <w:r w:rsidRPr="4377492A">
        <w:rPr>
          <w:rFonts w:asciiTheme="majorHAnsi" w:hAnsiTheme="majorHAnsi" w:cstheme="majorBidi"/>
          <w:sz w:val="24"/>
          <w:szCs w:val="24"/>
          <w:lang w:val="lv-LV"/>
        </w:rPr>
        <w:t>;</w:t>
      </w:r>
    </w:p>
    <w:p w14:paraId="61E7B9DC" w14:textId="77777777" w:rsidR="001C2E9C" w:rsidRDefault="001C2E9C" w:rsidP="001C2E9C">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Taisnīgas pārkārtošanās fonds (</w:t>
      </w:r>
      <w:r w:rsidRPr="4377492A">
        <w:rPr>
          <w:rFonts w:asciiTheme="majorHAnsi" w:hAnsiTheme="majorHAnsi" w:cstheme="majorBidi"/>
          <w:sz w:val="24"/>
          <w:szCs w:val="24"/>
          <w:lang w:val="lv-LV"/>
        </w:rPr>
        <w:t xml:space="preserve">Just </w:t>
      </w:r>
      <w:proofErr w:type="spellStart"/>
      <w:r w:rsidRPr="4377492A">
        <w:rPr>
          <w:rFonts w:asciiTheme="majorHAnsi" w:hAnsiTheme="majorHAnsi" w:cstheme="majorBidi"/>
          <w:sz w:val="24"/>
          <w:szCs w:val="24"/>
          <w:lang w:val="lv-LV"/>
        </w:rPr>
        <w:t>Transition</w:t>
      </w:r>
      <w:proofErr w:type="spellEnd"/>
      <w:r w:rsidRPr="4377492A">
        <w:rPr>
          <w:rFonts w:asciiTheme="majorHAnsi" w:hAnsiTheme="majorHAnsi" w:cstheme="majorBidi"/>
          <w:sz w:val="24"/>
          <w:szCs w:val="24"/>
          <w:lang w:val="lv-LV"/>
        </w:rPr>
        <w:t xml:space="preserve"> </w:t>
      </w:r>
      <w:proofErr w:type="spellStart"/>
      <w:r w:rsidRPr="4377492A">
        <w:rPr>
          <w:rFonts w:asciiTheme="majorHAnsi" w:hAnsiTheme="majorHAnsi" w:cstheme="majorBidi"/>
          <w:sz w:val="24"/>
          <w:szCs w:val="24"/>
          <w:lang w:val="lv-LV"/>
        </w:rPr>
        <w:t>Fund</w:t>
      </w:r>
      <w:proofErr w:type="spellEnd"/>
      <w:r w:rsidRPr="4377492A">
        <w:rPr>
          <w:rFonts w:asciiTheme="majorHAnsi" w:hAnsiTheme="majorHAnsi" w:cstheme="majorBidi"/>
          <w:sz w:val="24"/>
          <w:szCs w:val="24"/>
          <w:lang w:val="lv-LV"/>
        </w:rPr>
        <w:t xml:space="preserve"> (turpmāk - JTF)</w:t>
      </w:r>
      <w:r>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12"/>
      </w:r>
      <w:r w:rsidRPr="4377492A">
        <w:rPr>
          <w:rFonts w:asciiTheme="majorHAnsi" w:hAnsiTheme="majorHAnsi" w:cstheme="majorBidi"/>
          <w:sz w:val="24"/>
          <w:szCs w:val="24"/>
          <w:lang w:val="lv-LV"/>
        </w:rPr>
        <w:t xml:space="preserve"> un SURE</w:t>
      </w:r>
      <w:r w:rsidRPr="4377492A">
        <w:rPr>
          <w:rStyle w:val="FootnoteReference"/>
          <w:rFonts w:asciiTheme="majorHAnsi" w:hAnsiTheme="majorHAnsi" w:cstheme="majorBidi"/>
          <w:sz w:val="24"/>
          <w:szCs w:val="24"/>
          <w:lang w:val="lv-LV"/>
        </w:rPr>
        <w:footnoteReference w:id="13"/>
      </w:r>
      <w:r>
        <w:rPr>
          <w:rFonts w:asciiTheme="majorHAnsi" w:hAnsiTheme="majorHAnsi" w:cstheme="majorBidi"/>
          <w:sz w:val="24"/>
          <w:szCs w:val="24"/>
          <w:lang w:val="lv-LV"/>
        </w:rPr>
        <w:t>;</w:t>
      </w:r>
    </w:p>
    <w:p w14:paraId="11D22902" w14:textId="77777777" w:rsidR="001C2E9C" w:rsidRDefault="001C2E9C" w:rsidP="001C2E9C">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Atveseļošanās un noturības mehānisms.</w:t>
      </w:r>
    </w:p>
    <w:p w14:paraId="467BDD69" w14:textId="77777777" w:rsidR="001C2E9C" w:rsidRPr="008B682A" w:rsidRDefault="001C2E9C" w:rsidP="001C2E9C">
      <w:pPr>
        <w:tabs>
          <w:tab w:val="clear" w:pos="850"/>
          <w:tab w:val="left" w:pos="284"/>
        </w:tabs>
        <w:jc w:val="both"/>
        <w:rPr>
          <w:rFonts w:asciiTheme="majorHAnsi" w:hAnsiTheme="majorHAnsi" w:cstheme="majorHAnsi"/>
          <w:sz w:val="24"/>
          <w:szCs w:val="24"/>
          <w:lang w:val="lv-LV"/>
        </w:rPr>
      </w:pPr>
      <w:r>
        <w:rPr>
          <w:rFonts w:asciiTheme="majorHAnsi" w:hAnsiTheme="majorHAnsi" w:cstheme="majorHAnsi"/>
          <w:sz w:val="24"/>
          <w:szCs w:val="24"/>
          <w:lang w:val="lv-LV"/>
        </w:rPr>
        <w:tab/>
      </w:r>
      <w:r w:rsidRPr="00E50DFB">
        <w:rPr>
          <w:rFonts w:asciiTheme="majorHAnsi" w:hAnsiTheme="majorHAnsi" w:cstheme="majorHAnsi"/>
          <w:sz w:val="24"/>
          <w:szCs w:val="24"/>
          <w:lang w:val="lv-LV"/>
        </w:rPr>
        <w:t xml:space="preserve">Pamatnostādņu 2.pielikumā </w:t>
      </w:r>
      <w:r w:rsidRPr="00E50DFB">
        <w:rPr>
          <w:rFonts w:asciiTheme="majorHAnsi" w:hAnsiTheme="majorHAnsi" w:cstheme="majorHAnsi"/>
          <w:i/>
          <w:iCs/>
          <w:sz w:val="24"/>
          <w:szCs w:val="24"/>
          <w:lang w:val="lv-LV"/>
        </w:rPr>
        <w:t>“Indikatīvais ietekmes novērtējums uz valsts un pašvaldību budžetiem”</w:t>
      </w:r>
      <w:r w:rsidRPr="00E50DFB">
        <w:rPr>
          <w:rFonts w:asciiTheme="majorHAnsi" w:hAnsiTheme="majorHAnsi" w:cstheme="majorHAnsi"/>
          <w:sz w:val="24"/>
          <w:szCs w:val="24"/>
          <w:lang w:val="lv-LV"/>
        </w:rPr>
        <w:t xml:space="preserve"> ir iekļauta </w:t>
      </w:r>
      <w:r w:rsidRPr="00EB1B17">
        <w:rPr>
          <w:rFonts w:asciiTheme="majorHAnsi" w:hAnsiTheme="majorHAnsi" w:cstheme="majorHAnsi"/>
          <w:sz w:val="24"/>
          <w:szCs w:val="24"/>
          <w:lang w:val="lv-LV"/>
        </w:rPr>
        <w:t>indikatīva informācija</w:t>
      </w:r>
      <w:r w:rsidRPr="00E50DFB">
        <w:rPr>
          <w:rFonts w:asciiTheme="majorHAnsi" w:hAnsiTheme="majorHAnsi" w:cstheme="majorHAnsi"/>
          <w:sz w:val="24"/>
          <w:szCs w:val="24"/>
          <w:lang w:val="lv-LV"/>
        </w:rPr>
        <w:t xml:space="preserve"> par rīcības virzieniem un to </w:t>
      </w:r>
      <w:proofErr w:type="spellStart"/>
      <w:r w:rsidRPr="00E50DFB">
        <w:rPr>
          <w:rFonts w:asciiTheme="majorHAnsi" w:hAnsiTheme="majorHAnsi" w:cstheme="majorHAnsi"/>
          <w:sz w:val="24"/>
          <w:szCs w:val="24"/>
          <w:lang w:val="lv-LV"/>
        </w:rPr>
        <w:t>apakšuzdevumiem</w:t>
      </w:r>
      <w:proofErr w:type="spellEnd"/>
      <w:r w:rsidRPr="00E50DFB">
        <w:rPr>
          <w:rFonts w:asciiTheme="majorHAnsi" w:hAnsiTheme="majorHAnsi" w:cstheme="majorHAnsi"/>
          <w:sz w:val="24"/>
          <w:szCs w:val="24"/>
          <w:lang w:val="lv-LV"/>
        </w:rPr>
        <w:t xml:space="preserve"> nepieciešamo finansējumu. Detalizētus aprēķinus, kas pamato nepieciešamā finansējuma apmēru atbildīgā institūcija iekļaus attiecīgā prioritārā pasākuma pieteikumā. Savukārt pamatnostādņu 3.pielikumā </w:t>
      </w:r>
      <w:r w:rsidRPr="00E50DFB">
        <w:rPr>
          <w:rFonts w:asciiTheme="majorHAnsi" w:hAnsiTheme="majorHAnsi" w:cstheme="majorHAnsi"/>
          <w:i/>
          <w:iCs/>
          <w:sz w:val="24"/>
          <w:szCs w:val="24"/>
          <w:lang w:val="lv-LV"/>
        </w:rPr>
        <w:t>“Rīcības virzienu uzdevumi, to izpildes termiņš un atbildīgā/līdzatbildīgā institūcija”</w:t>
      </w:r>
      <w:r w:rsidRPr="00E50DFB">
        <w:rPr>
          <w:rFonts w:asciiTheme="majorHAnsi" w:hAnsiTheme="majorHAnsi" w:cstheme="majorHAnsi"/>
          <w:sz w:val="24"/>
          <w:szCs w:val="24"/>
          <w:lang w:val="lv-LV"/>
        </w:rPr>
        <w:t xml:space="preserve"> ir iekļauta informācijas par rīcības virzieniem paredzētajiem </w:t>
      </w:r>
      <w:proofErr w:type="spellStart"/>
      <w:r w:rsidRPr="00E50DFB">
        <w:rPr>
          <w:rFonts w:asciiTheme="majorHAnsi" w:hAnsiTheme="majorHAnsi" w:cstheme="majorHAnsi"/>
          <w:sz w:val="24"/>
          <w:szCs w:val="24"/>
          <w:lang w:val="lv-LV"/>
        </w:rPr>
        <w:t>apakšuzdevumiem</w:t>
      </w:r>
      <w:proofErr w:type="spellEnd"/>
      <w:r w:rsidRPr="00E50DFB">
        <w:rPr>
          <w:rFonts w:asciiTheme="majorHAnsi" w:hAnsiTheme="majorHAnsi" w:cstheme="majorHAnsi"/>
          <w:sz w:val="24"/>
          <w:szCs w:val="24"/>
          <w:lang w:val="lv-LV"/>
        </w:rPr>
        <w:t>, atbildīgajām/līdzatbildīgajām institūcijām, kā arī plānotajiem izpildes termiņiem. Vairāki NIP pamatnostādnēs plānotie pasākumi tiks īstenoti esošā budžeta ietvaros, t.sk. mērķtiecīgāk un efektīvāk plānojot un izmantojot esošo finansējumu. Jautājums par NIP pamatnostādņu rīcības virzienu īstenošanai nepieciešamo valsts budžeta finansējumu tiks izskatīts Ministru kabinetā likumprojekta "Par valsts budžetu 2022.gadam" un likumprojekta "Par vidēja termiņa budžeta ietvaru 2022., 2023., 2024.gadam"</w:t>
      </w:r>
      <w:r>
        <w:rPr>
          <w:rFonts w:asciiTheme="majorHAnsi" w:hAnsiTheme="majorHAnsi" w:cstheme="majorHAnsi"/>
          <w:sz w:val="24"/>
          <w:szCs w:val="24"/>
          <w:lang w:val="lv-LV"/>
        </w:rPr>
        <w:t xml:space="preserve"> </w:t>
      </w:r>
      <w:r w:rsidRPr="00E50DFB">
        <w:rPr>
          <w:rFonts w:asciiTheme="majorHAnsi" w:hAnsiTheme="majorHAnsi" w:cstheme="majorHAnsi"/>
          <w:sz w:val="24"/>
          <w:szCs w:val="24"/>
          <w:lang w:val="lv-LV"/>
        </w:rPr>
        <w:t>sagatavošanas procesā kopā ar visu ministriju un centrālo valsts iestāžu iesniegtajiem prioritāro pasākumu pieteikumiem, ievērojot valsts budžeta finansiālās iespējas.</w:t>
      </w:r>
      <w:r w:rsidRPr="008B682A">
        <w:rPr>
          <w:rFonts w:asciiTheme="majorHAnsi" w:hAnsiTheme="majorHAnsi" w:cstheme="majorHAnsi"/>
          <w:sz w:val="24"/>
          <w:szCs w:val="24"/>
          <w:lang w:val="lv-LV"/>
        </w:rPr>
        <w:br w:type="page"/>
      </w:r>
    </w:p>
    <w:p w14:paraId="18E9DB04" w14:textId="77777777" w:rsidR="001C2E9C" w:rsidRPr="008B682A" w:rsidRDefault="001C2E9C" w:rsidP="001C2E9C">
      <w:pPr>
        <w:pStyle w:val="Heading1"/>
        <w:rPr>
          <w:rFonts w:asciiTheme="majorHAnsi" w:hAnsiTheme="majorHAnsi" w:cstheme="majorHAnsi"/>
          <w:b/>
          <w:bCs/>
          <w:sz w:val="36"/>
          <w:szCs w:val="36"/>
          <w:lang w:val="lv-LV"/>
        </w:rPr>
      </w:pPr>
      <w:bookmarkStart w:id="6" w:name="_Toc58838857"/>
      <w:r w:rsidRPr="008B682A">
        <w:rPr>
          <w:rFonts w:asciiTheme="majorHAnsi" w:hAnsiTheme="majorHAnsi" w:cstheme="majorHAnsi"/>
          <w:b/>
          <w:bCs/>
          <w:sz w:val="36"/>
          <w:szCs w:val="36"/>
          <w:lang w:val="lv-LV"/>
        </w:rPr>
        <w:lastRenderedPageBreak/>
        <w:t>Ievads</w:t>
      </w:r>
      <w:bookmarkEnd w:id="6"/>
    </w:p>
    <w:p w14:paraId="5E83E212" w14:textId="77777777" w:rsidR="001C2E9C" w:rsidRPr="003D6022" w:rsidRDefault="001C2E9C" w:rsidP="001C2E9C">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Latvijas izaugsmes tempi pēdējā desmitgadē ir augstāki nekā vidēji Eiropas Savienībā, tomēr, līdz ar </w:t>
      </w:r>
      <w:r>
        <w:rPr>
          <w:rFonts w:asciiTheme="majorHAnsi" w:hAnsiTheme="majorHAnsi" w:cstheme="majorBidi"/>
          <w:sz w:val="24"/>
          <w:szCs w:val="24"/>
          <w:lang w:val="lv-LV"/>
        </w:rPr>
        <w:t xml:space="preserve">akūtāku </w:t>
      </w:r>
      <w:r w:rsidRPr="4377492A">
        <w:rPr>
          <w:rFonts w:asciiTheme="majorHAnsi" w:hAnsiTheme="majorHAnsi" w:cstheme="majorBidi"/>
          <w:sz w:val="24"/>
          <w:szCs w:val="24"/>
          <w:lang w:val="lv-LV"/>
        </w:rPr>
        <w:t xml:space="preserve">kvalificēta darbaspēka trūkumu un izaugsmes palēnināšanos tirdzniecības partnervalstīs, ekonomiskās izaugsmes temps kļūs lēnāks. Eiropa patlaban piedzīvo nozīmīgu pārmaiņu laiku, ko būtiski ir ietekmējusi  Covid-19 un tās radītās sekas. Vienlīdz tehnoloģiju attīstības straujie tempi, globalizācija, automatizācija, dekarbonizācija, jaunās un digitālās tehnoloģijas - tas viss ietekmē darbavietas, rūpniecības un pakalpojumu nozares, uzņēmējdarbības modeļus, ekonomiku un sabiedrību kopumā. </w:t>
      </w:r>
    </w:p>
    <w:p w14:paraId="0484C088" w14:textId="77777777" w:rsidR="001C2E9C" w:rsidRPr="003D6022" w:rsidRDefault="001C2E9C" w:rsidP="001C2E9C">
      <w:pPr>
        <w:tabs>
          <w:tab w:val="clear" w:pos="850"/>
          <w:tab w:val="left" w:pos="426"/>
        </w:tabs>
        <w:spacing w:after="0"/>
        <w:jc w:val="both"/>
        <w:rPr>
          <w:rFonts w:asciiTheme="majorHAnsi" w:hAnsiTheme="majorHAnsi" w:cstheme="majorHAnsi"/>
          <w:sz w:val="24"/>
          <w:szCs w:val="24"/>
          <w:lang w:val="lv-LV"/>
        </w:rPr>
      </w:pPr>
    </w:p>
    <w:p w14:paraId="73DADBC6" w14:textId="77777777" w:rsidR="001C2E9C" w:rsidRDefault="001C2E9C" w:rsidP="001C2E9C">
      <w:pPr>
        <w:tabs>
          <w:tab w:val="clear" w:pos="850"/>
          <w:tab w:val="left" w:pos="426"/>
        </w:tabs>
        <w:spacing w:after="0"/>
        <w:jc w:val="both"/>
        <w:rPr>
          <w:rFonts w:asciiTheme="majorHAnsi" w:hAnsiTheme="majorHAnsi" w:cstheme="majorBidi"/>
          <w:b/>
          <w:bCs/>
          <w:sz w:val="24"/>
          <w:szCs w:val="24"/>
          <w:lang w:val="lv-LV"/>
        </w:rPr>
      </w:pPr>
      <w:r w:rsidRPr="4377492A">
        <w:rPr>
          <w:rFonts w:asciiTheme="majorHAnsi" w:hAnsiTheme="majorHAnsi" w:cstheme="majorBidi"/>
          <w:b/>
          <w:bCs/>
          <w:sz w:val="24"/>
          <w:szCs w:val="24"/>
          <w:lang w:val="lv-LV"/>
        </w:rPr>
        <w:t>Latvijas tautsaimniecības globālā konkurētspēja un stratēģiska rīcība Covid-19 pārvarēšanai un ilgtspējīgas valsts labklājības vairošana.</w:t>
      </w:r>
    </w:p>
    <w:p w14:paraId="2E2E27E0" w14:textId="77777777" w:rsidR="001C2E9C" w:rsidRPr="003D6022" w:rsidRDefault="001C2E9C" w:rsidP="001C2E9C">
      <w:pPr>
        <w:tabs>
          <w:tab w:val="clear" w:pos="850"/>
          <w:tab w:val="left" w:pos="426"/>
        </w:tabs>
        <w:spacing w:after="0"/>
        <w:jc w:val="both"/>
        <w:rPr>
          <w:rFonts w:asciiTheme="majorHAnsi" w:hAnsiTheme="majorHAnsi" w:cstheme="majorHAnsi"/>
          <w:b/>
          <w:bCs/>
          <w:sz w:val="24"/>
          <w:szCs w:val="24"/>
          <w:lang w:val="lv-LV"/>
        </w:rPr>
      </w:pPr>
    </w:p>
    <w:p w14:paraId="3BBC9A69" w14:textId="77777777" w:rsidR="001C2E9C" w:rsidRDefault="001C2E9C" w:rsidP="001C2E9C">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Ņemot vērā, ka makroekonomiskās prognozes turpmākajiem gadiem ir neskaidras, attiecībā uz Covid-19 izplatību pasaulē var īstenoties dažādi nākotnes scenāriji, valsts ilgtermiņa attīstība ir atkarīga arī no Covid-19 krīzes dēļ noteiktajiem ierobežojumiem un valsts atbalsta pasākumiem</w:t>
      </w:r>
      <w:r w:rsidRPr="000D5BE6">
        <w:rPr>
          <w:rFonts w:asciiTheme="majorHAnsi" w:hAnsiTheme="majorHAnsi" w:cstheme="majorBidi"/>
          <w:sz w:val="24"/>
          <w:szCs w:val="24"/>
          <w:lang w:val="lv-LV"/>
        </w:rPr>
        <w:t>. Ir</w:t>
      </w:r>
      <w:r w:rsidRPr="4377492A">
        <w:rPr>
          <w:rFonts w:asciiTheme="majorHAnsi" w:hAnsiTheme="majorHAnsi" w:cstheme="majorBidi"/>
          <w:sz w:val="24"/>
          <w:szCs w:val="24"/>
          <w:lang w:val="lv-LV"/>
        </w:rPr>
        <w:t xml:space="preserve"> svarīgi īstenot pārdomātus ieguldījumus jomās, no kuru veiktspējas vistiešāk ir atkarīga sabiedrības drošība un veselība, kā arī Covid-19 viļņa seku mazināšana.</w:t>
      </w:r>
      <w:r w:rsidRPr="00345E15">
        <w:rPr>
          <w:sz w:val="24"/>
          <w:szCs w:val="24"/>
          <w:lang w:val="lv-LV"/>
        </w:rPr>
        <w:t xml:space="preserve"> Latvijai un Eiropai ir maksimāli jāizmanto lokalizācija kā iespēja, kas ļauj atjaunot Latvijā Eiropas daļu ražošanas duālā pielietojuma sektoros. Latvijai aktuāli koncentrēties uz lokalizāciju drošības un aizsardzības jomā, kas veicinātu ne tikai iekļaušanos augsta pievienotās vērības tīklos, bet arī drošās piegādes ķēdēs.</w:t>
      </w:r>
    </w:p>
    <w:p w14:paraId="4D7C8669" w14:textId="77777777" w:rsidR="001C2E9C" w:rsidRPr="003D6022" w:rsidRDefault="001C2E9C" w:rsidP="001C2E9C">
      <w:pPr>
        <w:tabs>
          <w:tab w:val="clear" w:pos="850"/>
          <w:tab w:val="left" w:pos="426"/>
        </w:tabs>
        <w:spacing w:after="0"/>
        <w:jc w:val="both"/>
        <w:rPr>
          <w:rFonts w:asciiTheme="majorHAnsi" w:hAnsiTheme="majorHAnsi" w:cstheme="majorHAnsi"/>
          <w:sz w:val="24"/>
          <w:szCs w:val="24"/>
          <w:lang w:val="lv-LV"/>
        </w:rPr>
      </w:pPr>
    </w:p>
    <w:p w14:paraId="3D3D42EF" w14:textId="77777777" w:rsidR="001C2E9C" w:rsidRPr="006F4C8C" w:rsidRDefault="001C2E9C" w:rsidP="001C2E9C">
      <w:pPr>
        <w:tabs>
          <w:tab w:val="clear" w:pos="850"/>
          <w:tab w:val="left" w:pos="426"/>
        </w:tabs>
        <w:jc w:val="both"/>
        <w:rPr>
          <w:rFonts w:asciiTheme="majorHAnsi" w:hAnsiTheme="majorHAnsi" w:cstheme="majorHAnsi"/>
          <w:sz w:val="24"/>
          <w:szCs w:val="24"/>
          <w:lang w:val="lv-LV"/>
        </w:rPr>
      </w:pPr>
      <w:r w:rsidRPr="00FF0375">
        <w:rPr>
          <w:rFonts w:asciiTheme="majorHAnsi" w:hAnsiTheme="majorHAnsi" w:cstheme="majorHAnsi"/>
          <w:sz w:val="24"/>
          <w:szCs w:val="24"/>
          <w:lang w:val="lv-LV"/>
        </w:rPr>
        <w:t>Latvijas tālākās ekonomiskās izaugsmes pamata izaicinājumi ir ierobežota darbaspēka pieejamība, sarūkošs iedzīvotāju skaits un ierobežota izmēra vietējais tirgus.</w:t>
      </w:r>
      <w:r w:rsidRPr="006F4C8C">
        <w:rPr>
          <w:rFonts w:asciiTheme="majorHAnsi" w:hAnsiTheme="majorHAnsi" w:cstheme="majorHAnsi"/>
          <w:sz w:val="24"/>
          <w:szCs w:val="24"/>
          <w:lang w:val="lv-LV"/>
        </w:rPr>
        <w:t xml:space="preserve"> Šādā situācijā turpmākas labklājības un ekonomiskās izaugsmes modelim jānodrošina būtisks un ilgtspējīgs produktivitātes kāpums, kas balstās savstarpēji saistītos un papildinošos virzienos:</w:t>
      </w:r>
    </w:p>
    <w:p w14:paraId="723DAE07" w14:textId="77777777" w:rsidR="001C2E9C" w:rsidRPr="006F4C8C"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inovācijās, zināšanās un prasmēs balstītas vērtības īpatsvara palielināšanā gan kopējā ekonomikā radītajā vērtībā, gan katra uzņēmuma radītajā vērtībā;</w:t>
      </w:r>
    </w:p>
    <w:p w14:paraId="434A2F44"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proofErr w:type="spellStart"/>
      <w:r w:rsidRPr="4377492A">
        <w:rPr>
          <w:rFonts w:asciiTheme="majorHAnsi" w:eastAsia="Calibri Light" w:hAnsiTheme="majorHAnsi" w:cstheme="majorBidi"/>
          <w:sz w:val="24"/>
          <w:szCs w:val="24"/>
          <w:lang w:val="lv-LV"/>
        </w:rPr>
        <w:t>cilvēkkapitāla</w:t>
      </w:r>
      <w:proofErr w:type="spellEnd"/>
      <w:r w:rsidRPr="4377492A">
        <w:rPr>
          <w:rFonts w:asciiTheme="majorHAnsi" w:eastAsia="Calibri Light" w:hAnsiTheme="majorHAnsi" w:cstheme="majorBidi"/>
          <w:sz w:val="24"/>
          <w:szCs w:val="24"/>
          <w:lang w:val="lv-LV"/>
        </w:rPr>
        <w:t xml:space="preserve"> palielināšanā, sekmējot jaunu prasmju un zināšanu apgūšanu, veicot izmaiņas izglītības sistēmā, panākot nākotnē darba tirgū nepieciešamu zināšanu apguvi</w:t>
      </w:r>
      <w:r>
        <w:rPr>
          <w:rFonts w:asciiTheme="majorHAnsi" w:eastAsia="Calibri Light" w:hAnsiTheme="majorHAnsi" w:cstheme="majorBidi"/>
          <w:sz w:val="24"/>
          <w:szCs w:val="24"/>
          <w:lang w:val="lv-LV"/>
        </w:rPr>
        <w:t xml:space="preserve"> </w:t>
      </w:r>
      <w:r w:rsidRPr="00A55766">
        <w:rPr>
          <w:rFonts w:asciiTheme="majorHAnsi" w:eastAsia="Calibri Light" w:hAnsiTheme="majorHAnsi" w:cstheme="majorBidi"/>
          <w:sz w:val="24"/>
          <w:szCs w:val="24"/>
          <w:lang w:val="lv-LV"/>
        </w:rPr>
        <w:t>t.sk. pieaugušo</w:t>
      </w:r>
      <w:r w:rsidRPr="4377492A">
        <w:rPr>
          <w:rFonts w:asciiTheme="majorHAnsi" w:eastAsia="Calibri Light" w:hAnsiTheme="majorHAnsi" w:cstheme="majorBidi"/>
          <w:sz w:val="24"/>
          <w:szCs w:val="24"/>
          <w:lang w:val="lv-LV"/>
        </w:rPr>
        <w:t>. Tas ietver mērķtiecīgu sabiedrības izpratnes maiņu par nākotnē pieprasītām un labklājību nodrošinošām zināšanām un prasmēm. Jānodrošina</w:t>
      </w:r>
      <w:r w:rsidRPr="4377492A" w:rsidDel="002A7A76">
        <w:rPr>
          <w:rFonts w:asciiTheme="majorHAnsi" w:eastAsia="Calibri Light" w:hAnsiTheme="majorHAnsi" w:cstheme="majorBidi"/>
          <w:sz w:val="24"/>
          <w:szCs w:val="24"/>
          <w:lang w:val="lv-LV"/>
        </w:rPr>
        <w:t xml:space="preserve"> </w:t>
      </w:r>
      <w:proofErr w:type="spellStart"/>
      <w:r w:rsidRPr="4377492A">
        <w:rPr>
          <w:rFonts w:asciiTheme="majorHAnsi" w:eastAsia="Calibri Light" w:hAnsiTheme="majorHAnsi" w:cstheme="majorBidi"/>
          <w:sz w:val="24"/>
          <w:szCs w:val="24"/>
          <w:lang w:val="lv-LV"/>
        </w:rPr>
        <w:t>proaktīvs</w:t>
      </w:r>
      <w:proofErr w:type="spellEnd"/>
      <w:r w:rsidRPr="4377492A">
        <w:rPr>
          <w:rFonts w:asciiTheme="majorHAnsi" w:eastAsia="Calibri Light" w:hAnsiTheme="majorHAnsi" w:cstheme="majorBidi"/>
          <w:sz w:val="24"/>
          <w:szCs w:val="24"/>
          <w:lang w:val="lv-LV"/>
        </w:rPr>
        <w:t xml:space="preserve"> valsts atbalsts šādu zināšanu un prasmju apgūšanā. Tas ietver arī augstas kvalifikācijas speciālistu piesaisti no ārpuses, vietās, kur iekšējā </w:t>
      </w:r>
      <w:proofErr w:type="spellStart"/>
      <w:r w:rsidRPr="4377492A">
        <w:rPr>
          <w:rFonts w:asciiTheme="majorHAnsi" w:eastAsia="Calibri Light" w:hAnsiTheme="majorHAnsi" w:cstheme="majorBidi"/>
          <w:sz w:val="24"/>
          <w:szCs w:val="24"/>
          <w:lang w:val="lv-LV"/>
        </w:rPr>
        <w:t>cilvēkkapitāla</w:t>
      </w:r>
      <w:proofErr w:type="spellEnd"/>
      <w:r w:rsidRPr="4377492A">
        <w:rPr>
          <w:rFonts w:asciiTheme="majorHAnsi" w:eastAsia="Calibri Light" w:hAnsiTheme="majorHAnsi" w:cstheme="majorBidi"/>
          <w:sz w:val="24"/>
          <w:szCs w:val="24"/>
          <w:lang w:val="lv-LV"/>
        </w:rPr>
        <w:t xml:space="preserve"> uzlabojumi nav iespējami vai praktiski;</w:t>
      </w:r>
    </w:p>
    <w:p w14:paraId="10040CC3"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dalības uzlabošana globālajās vērtību ķēdēs. Iekšējā tirgus  apjoma ierobežojumu pārvarēšanai, plašākam uzņēmumu skaitam jāiesaistās</w:t>
      </w:r>
      <w:r w:rsidRPr="4377492A" w:rsidDel="002A7A76">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eksporta aktivitātēs. Būtiski ir jāpalielina esošo eksportējošo uzņēmumu eksporta apjoms un īpatsvars to ekonomiskajās aktivitātēs. Jānodrošina atbalsts eksportējošo uzņēmumu aktivitātēm globālo vērtības ķēžu izmaiņu veikšanai procesā uz augstākas pievienotās vērtības aktivitātēm. Rezultātā tiek nodrošināta ienesīgāka pozīcija un ilgtspēja globālajā vērtības ķēdē, t.sk. nodrošinot intelektuālā īpašuma aizsardzību;</w:t>
      </w:r>
    </w:p>
    <w:p w14:paraId="066A4C24"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Calibri Light" w:hAnsiTheme="majorHAnsi" w:cstheme="majorBidi"/>
          <w:sz w:val="24"/>
          <w:szCs w:val="24"/>
          <w:lang w:val="lv-LV"/>
        </w:rPr>
        <w:t xml:space="preserve">uzņēmējdarbības institucionālās vides kvalitātes uzlabošana. </w:t>
      </w:r>
      <w:r>
        <w:rPr>
          <w:rFonts w:asciiTheme="majorHAnsi" w:eastAsia="Calibri Light" w:hAnsiTheme="majorHAnsi" w:cstheme="majorBidi"/>
          <w:sz w:val="24"/>
          <w:szCs w:val="24"/>
          <w:lang w:val="lv-LV"/>
        </w:rPr>
        <w:t>Novērstas</w:t>
      </w:r>
      <w:r w:rsidRPr="4377492A">
        <w:rPr>
          <w:rFonts w:asciiTheme="majorHAnsi" w:eastAsia="Calibri Light" w:hAnsiTheme="majorHAnsi" w:cstheme="majorBidi"/>
          <w:sz w:val="24"/>
          <w:szCs w:val="24"/>
          <w:lang w:val="lv-LV"/>
        </w:rPr>
        <w:t xml:space="preserve"> barjeras un šķēršļi dinamiskai uzņēmējdarbībai un radīt</w:t>
      </w:r>
      <w:r>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inovatīva uzņēmējdarbību atbalstoša infrastruktūra (t.sk. publisko pakalpojumu digitālās platformas, kuras integrētas ar komersantu veidotām platformām), radot inovatīvas un </w:t>
      </w:r>
      <w:proofErr w:type="spellStart"/>
      <w:r w:rsidRPr="4377492A">
        <w:rPr>
          <w:rFonts w:asciiTheme="majorHAnsi" w:eastAsia="Calibri Light" w:hAnsiTheme="majorHAnsi" w:cstheme="majorBidi"/>
          <w:sz w:val="24"/>
          <w:szCs w:val="24"/>
          <w:lang w:val="lv-LV"/>
        </w:rPr>
        <w:t>eksportorientētas</w:t>
      </w:r>
      <w:proofErr w:type="spellEnd"/>
      <w:r w:rsidRPr="4377492A">
        <w:rPr>
          <w:rFonts w:asciiTheme="majorHAnsi" w:eastAsia="Calibri Light" w:hAnsiTheme="majorHAnsi" w:cstheme="majorBidi"/>
          <w:sz w:val="24"/>
          <w:szCs w:val="24"/>
          <w:lang w:val="lv-LV"/>
        </w:rPr>
        <w:t xml:space="preserve"> uzņēmējdarbības atbalstošu nodokļu sistēmu;</w:t>
      </w:r>
    </w:p>
    <w:p w14:paraId="36F7B681"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ekonomiskā modeļa maiņa atbilst klimata izmaiņu un aprites ekonomikas izaicinājumiem;</w:t>
      </w:r>
    </w:p>
    <w:p w14:paraId="582139E5"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finansējuma pieejamības uzlabošana, sekmējot produktīvā kapitāla veidošanos caur  Eiropas līmeņa konkurētspējīgu finanšu un kapitāla tirgus attīstību;</w:t>
      </w:r>
    </w:p>
    <w:p w14:paraId="0DB6E787" w14:textId="77777777" w:rsidR="001C2E9C" w:rsidRPr="00B10B9B"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lastRenderedPageBreak/>
        <w:t>dinamiskas ekonomiskās politikas veidošanā principiāli svarīgs ir uzņēmējdarbības atklājumu princips. Tam ir jābalstās tirgus mehānismos, valstij aktīvi līdzdarbojoties tirgus nepilnību identificēšanā un novēršanā.</w:t>
      </w:r>
    </w:p>
    <w:p w14:paraId="3CDCD7A5" w14:textId="77777777" w:rsidR="001C2E9C" w:rsidRPr="008B682A" w:rsidRDefault="001C2E9C" w:rsidP="001C2E9C">
      <w:pPr>
        <w:tabs>
          <w:tab w:val="clear" w:pos="850"/>
          <w:tab w:val="left" w:pos="426"/>
        </w:tabs>
        <w:spacing w:after="0"/>
        <w:jc w:val="both"/>
        <w:rPr>
          <w:rFonts w:asciiTheme="majorHAnsi" w:hAnsiTheme="majorHAnsi" w:cstheme="majorHAnsi"/>
          <w:sz w:val="24"/>
          <w:szCs w:val="24"/>
          <w:lang w:val="lv-LV"/>
        </w:rPr>
      </w:pPr>
    </w:p>
    <w:p w14:paraId="7F49B838" w14:textId="77777777" w:rsidR="001C2E9C" w:rsidRPr="008B682A" w:rsidRDefault="001C2E9C" w:rsidP="001C2E9C">
      <w:pPr>
        <w:tabs>
          <w:tab w:val="clear" w:pos="850"/>
          <w:tab w:val="clear" w:pos="1191"/>
          <w:tab w:val="left" w:pos="426"/>
        </w:tabs>
        <w:spacing w:after="0"/>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Līdz ar ekonomiskās modeļa maiņu nepieciešams vienots redzējums visām iesaistītajām pusēm, vienojoties ar kopīgo Nacionālo industriālo politiku (NIP) </w:t>
      </w:r>
      <w:r w:rsidRPr="003D6022">
        <w:rPr>
          <w:rFonts w:asciiTheme="majorHAnsi" w:hAnsiTheme="majorHAnsi" w:cstheme="majorHAnsi"/>
          <w:i/>
          <w:iCs/>
          <w:sz w:val="22"/>
          <w:lang w:val="lv-LV"/>
        </w:rPr>
        <w:t>(Attēls N</w:t>
      </w:r>
      <w:r>
        <w:rPr>
          <w:rFonts w:asciiTheme="majorHAnsi" w:hAnsiTheme="majorHAnsi" w:cstheme="majorHAnsi"/>
          <w:i/>
          <w:iCs/>
          <w:sz w:val="22"/>
          <w:lang w:val="lv-LV"/>
        </w:rPr>
        <w:t>r.3)</w:t>
      </w:r>
      <w:r w:rsidRPr="003D6022">
        <w:rPr>
          <w:rFonts w:asciiTheme="majorHAnsi" w:hAnsiTheme="majorHAnsi" w:cstheme="majorHAnsi"/>
          <w:i/>
          <w:iCs/>
          <w:sz w:val="22"/>
          <w:lang w:val="lv-LV"/>
        </w:rPr>
        <w:t>.</w:t>
      </w:r>
    </w:p>
    <w:p w14:paraId="4A2D3008" w14:textId="77777777" w:rsidR="001C2E9C" w:rsidRDefault="001C2E9C" w:rsidP="001C2E9C">
      <w:pPr>
        <w:jc w:val="right"/>
        <w:rPr>
          <w:rFonts w:asciiTheme="majorHAnsi" w:hAnsiTheme="majorHAnsi" w:cstheme="majorHAnsi"/>
          <w:i/>
          <w:sz w:val="18"/>
          <w:szCs w:val="18"/>
          <w:lang w:val="lv-LV"/>
        </w:rPr>
      </w:pPr>
      <w:r w:rsidRPr="008B682A">
        <w:rPr>
          <w:rFonts w:asciiTheme="majorHAnsi" w:hAnsiTheme="majorHAnsi" w:cstheme="majorHAnsi"/>
          <w:i/>
          <w:sz w:val="18"/>
          <w:szCs w:val="18"/>
          <w:lang w:val="lv-LV"/>
        </w:rPr>
        <w:t>Attēls Nr.</w:t>
      </w:r>
      <w:r>
        <w:rPr>
          <w:rFonts w:asciiTheme="majorHAnsi" w:hAnsiTheme="majorHAnsi" w:cstheme="majorHAnsi"/>
          <w:i/>
          <w:sz w:val="18"/>
          <w:szCs w:val="18"/>
          <w:lang w:val="lv-LV"/>
        </w:rPr>
        <w:t>3</w:t>
      </w:r>
      <w:r w:rsidRPr="008B682A">
        <w:rPr>
          <w:rFonts w:asciiTheme="majorHAnsi" w:hAnsiTheme="majorHAnsi" w:cstheme="majorHAnsi"/>
          <w:i/>
          <w:sz w:val="18"/>
          <w:szCs w:val="18"/>
          <w:lang w:val="lv-LV"/>
        </w:rPr>
        <w:t xml:space="preserve"> </w:t>
      </w:r>
    </w:p>
    <w:p w14:paraId="42988E21" w14:textId="77777777" w:rsidR="001C2E9C" w:rsidRPr="00516340" w:rsidRDefault="001C2E9C" w:rsidP="001C2E9C">
      <w:pPr>
        <w:jc w:val="center"/>
        <w:rPr>
          <w:rFonts w:asciiTheme="majorHAnsi" w:hAnsiTheme="majorHAnsi" w:cstheme="majorHAnsi"/>
          <w:b/>
          <w:sz w:val="24"/>
          <w:szCs w:val="24"/>
          <w:lang w:val="lv-LV"/>
        </w:rPr>
      </w:pPr>
      <w:r w:rsidRPr="00516340">
        <w:rPr>
          <w:rFonts w:asciiTheme="majorHAnsi" w:hAnsiTheme="majorHAnsi" w:cstheme="majorHAnsi"/>
          <w:b/>
          <w:sz w:val="24"/>
          <w:szCs w:val="24"/>
          <w:lang w:val="lv-LV"/>
        </w:rPr>
        <w:t>NIP pamatnostādņu koncepts:</w:t>
      </w:r>
    </w:p>
    <w:p w14:paraId="71915F0D" w14:textId="77777777" w:rsidR="001C2E9C" w:rsidRPr="003D6022" w:rsidRDefault="001C2E9C" w:rsidP="001C2E9C">
      <w:pPr>
        <w:jc w:val="right"/>
        <w:rPr>
          <w:rFonts w:asciiTheme="majorHAnsi" w:eastAsia="Verdana" w:hAnsiTheme="majorHAnsi" w:cstheme="majorHAnsi"/>
          <w:color w:val="00859B"/>
          <w:kern w:val="24"/>
          <w:sz w:val="18"/>
          <w:szCs w:val="18"/>
          <w:lang w:val="lv-LV"/>
        </w:rPr>
      </w:pP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61312" behindDoc="0" locked="0" layoutInCell="1" allowOverlap="1" wp14:anchorId="2DDE76C0" wp14:editId="4A7E5D98">
                <wp:simplePos x="0" y="0"/>
                <wp:positionH relativeFrom="column">
                  <wp:posOffset>4251096</wp:posOffset>
                </wp:positionH>
                <wp:positionV relativeFrom="paragraph">
                  <wp:posOffset>1235558</wp:posOffset>
                </wp:positionV>
                <wp:extent cx="356588" cy="403618"/>
                <wp:effectExtent l="0" t="19050" r="0" b="53975"/>
                <wp:wrapTight wrapText="bothSides">
                  <wp:wrapPolygon edited="0">
                    <wp:start x="8086" y="-1020"/>
                    <wp:lineTo x="3465" y="1020"/>
                    <wp:lineTo x="1155" y="9184"/>
                    <wp:lineTo x="3465" y="17348"/>
                    <wp:lineTo x="3465" y="23471"/>
                    <wp:lineTo x="9241" y="23471"/>
                    <wp:lineTo x="10396" y="21430"/>
                    <wp:lineTo x="16171" y="17348"/>
                    <wp:lineTo x="18481" y="4082"/>
                    <wp:lineTo x="12706" y="-1020"/>
                    <wp:lineTo x="8086" y="-1020"/>
                  </wp:wrapPolygon>
                </wp:wrapTight>
                <wp:docPr id="2805" name="Arrow: Up 2805"/>
                <wp:cNvGraphicFramePr/>
                <a:graphic xmlns:a="http://schemas.openxmlformats.org/drawingml/2006/main">
                  <a:graphicData uri="http://schemas.microsoft.com/office/word/2010/wordprocessingShape">
                    <wps:wsp>
                      <wps:cNvSpPr/>
                      <wps:spPr>
                        <a:xfrm>
                          <a:off x="0" y="0"/>
                          <a:ext cx="356588" cy="403618"/>
                        </a:xfrm>
                        <a:prstGeom prst="upArrow">
                          <a:avLst>
                            <a:gd name="adj1" fmla="val 50000"/>
                            <a:gd name="adj2" fmla="val 50000"/>
                          </a:avLst>
                        </a:prstGeom>
                        <a:solidFill>
                          <a:sysClr val="window" lastClr="FFFFFF"/>
                        </a:solidFill>
                        <a:ln w="12700" cap="flat" cmpd="sng" algn="ctr">
                          <a:noFill/>
                          <a:prstDash val="solid"/>
                          <a:miter lim="800000"/>
                        </a:ln>
                        <a:effectLst/>
                        <a:scene3d>
                          <a:camera prst="isometricRightUp"/>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7F4D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05" o:spid="_x0000_s1026" type="#_x0000_t68" style="position:absolute;margin-left:334.75pt;margin-top:97.3pt;width:28.1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" adj="9542" fillcolor="window" stroked="f" strokeweight="1pt">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60288" behindDoc="0" locked="0" layoutInCell="1" allowOverlap="1" wp14:anchorId="6CD972BF" wp14:editId="6D14041E">
                <wp:simplePos x="0" y="0"/>
                <wp:positionH relativeFrom="column">
                  <wp:posOffset>3582924</wp:posOffset>
                </wp:positionH>
                <wp:positionV relativeFrom="paragraph">
                  <wp:posOffset>1241958</wp:posOffset>
                </wp:positionV>
                <wp:extent cx="565899" cy="410142"/>
                <wp:effectExtent l="0" t="19050" r="0" b="9525"/>
                <wp:wrapTight wrapText="bothSides">
                  <wp:wrapPolygon edited="0">
                    <wp:start x="2909" y="-1005"/>
                    <wp:lineTo x="2909" y="17079"/>
                    <wp:lineTo x="13091" y="21098"/>
                    <wp:lineTo x="18909" y="21098"/>
                    <wp:lineTo x="20364" y="5023"/>
                    <wp:lineTo x="17455" y="1005"/>
                    <wp:lineTo x="7273" y="-1005"/>
                    <wp:lineTo x="2909" y="-1005"/>
                  </wp:wrapPolygon>
                </wp:wrapTight>
                <wp:docPr id="26" name="Text Box 26"/>
                <wp:cNvGraphicFramePr/>
                <a:graphic xmlns:a="http://schemas.openxmlformats.org/drawingml/2006/main">
                  <a:graphicData uri="http://schemas.microsoft.com/office/word/2010/wordprocessingShape">
                    <wps:wsp>
                      <wps:cNvSpPr txBox="1"/>
                      <wps:spPr>
                        <a:xfrm>
                          <a:off x="0" y="0"/>
                          <a:ext cx="565899" cy="410142"/>
                        </a:xfrm>
                        <a:prstGeom prst="rect">
                          <a:avLst/>
                        </a:prstGeom>
                        <a:noFill/>
                        <a:ln w="12700" cap="flat" cmpd="sng" algn="ctr">
                          <a:noFill/>
                          <a:prstDash val="solid"/>
                          <a:miter lim="800000"/>
                        </a:ln>
                        <a:effectLst/>
                        <a:scene3d>
                          <a:camera prst="isometricOffAxis2Left"/>
                          <a:lightRig rig="threePt" dir="t"/>
                        </a:scene3d>
                      </wps:spPr>
                      <wps:txbx>
                        <w:txbxContent>
                          <w:p w14:paraId="0E35E6EC" w14:textId="77777777" w:rsidR="0004787F" w:rsidRPr="006C2B0D" w:rsidRDefault="0004787F" w:rsidP="001C2E9C">
                            <w:pPr>
                              <w:rPr>
                                <w:b/>
                                <w:bCs/>
                                <w:noProof/>
                                <w:sz w:val="36"/>
                                <w:szCs w:val="36"/>
                              </w:rPr>
                            </w:pPr>
                            <w:r w:rsidRPr="006C2B0D">
                              <w:rPr>
                                <w:b/>
                                <w:bCs/>
                                <w:noProof/>
                                <w:sz w:val="36"/>
                                <w:szCs w:val="36"/>
                              </w:rPr>
                              <w:t>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D972BF" id="_x0000_t202" coordsize="21600,21600" o:spt="202" path="m,l,21600r21600,l21600,xe">
                <v:stroke joinstyle="miter"/>
                <v:path gradientshapeok="t" o:connecttype="rect"/>
              </v:shapetype>
              <v:shape id="Text Box 26" o:spid="_x0000_s1026" type="#_x0000_t202" style="position:absolute;left:0;text-align:left;margin-left:282.1pt;margin-top:97.8pt;width:44.55pt;height:3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" filled="f" stroked="f" strokeweight="1pt">
                <v:textbox>
                  <w:txbxContent>
                    <w:p w14:paraId="0E35E6EC" w14:textId="77777777" w:rsidR="0004787F" w:rsidRPr="006C2B0D" w:rsidRDefault="0004787F" w:rsidP="001C2E9C">
                      <w:pPr>
                        <w:rPr>
                          <w:b/>
                          <w:bCs/>
                          <w:noProof/>
                          <w:sz w:val="36"/>
                          <w:szCs w:val="36"/>
                        </w:rPr>
                      </w:pPr>
                      <w:r w:rsidRPr="006C2B0D">
                        <w:rPr>
                          <w:b/>
                          <w:bCs/>
                          <w:noProof/>
                          <w:sz w:val="36"/>
                          <w:szCs w:val="36"/>
                        </w:rPr>
                        <w:t>NIP</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77696" behindDoc="1" locked="0" layoutInCell="1" allowOverlap="1" wp14:anchorId="33EEE11E" wp14:editId="6E3F1D3A">
            <wp:simplePos x="0" y="0"/>
            <wp:positionH relativeFrom="column">
              <wp:posOffset>3486379</wp:posOffset>
            </wp:positionH>
            <wp:positionV relativeFrom="paragraph">
              <wp:posOffset>894410</wp:posOffset>
            </wp:positionV>
            <wp:extent cx="1334770" cy="1045845"/>
            <wp:effectExtent l="0" t="0" r="0" b="0"/>
            <wp:wrapNone/>
            <wp:docPr id="37" name="Picture 36" descr="Attēlu rezultāti vaicājumam “cube”"/>
            <wp:cNvGraphicFramePr/>
            <a:graphic xmlns:a="http://schemas.openxmlformats.org/drawingml/2006/main">
              <a:graphicData uri="http://schemas.openxmlformats.org/drawingml/2006/picture">
                <pic:pic xmlns:pic="http://schemas.openxmlformats.org/drawingml/2006/picture">
                  <pic:nvPicPr>
                    <pic:cNvPr id="37" name="Picture 36" descr="Attēlu rezultāti vaicājumam “cub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4770" cy="1045845"/>
                    </a:xfrm>
                    <a:prstGeom prst="rect">
                      <a:avLst/>
                    </a:prstGeom>
                    <a:noFill/>
                    <a:ln>
                      <a:noFill/>
                    </a:ln>
                  </pic:spPr>
                </pic:pic>
              </a:graphicData>
            </a:graphic>
          </wp:anchor>
        </w:drawing>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67456" behindDoc="0" locked="0" layoutInCell="1" allowOverlap="1" wp14:anchorId="06513867" wp14:editId="74ED847B">
                <wp:simplePos x="0" y="0"/>
                <wp:positionH relativeFrom="column">
                  <wp:posOffset>5338445</wp:posOffset>
                </wp:positionH>
                <wp:positionV relativeFrom="paragraph">
                  <wp:posOffset>527050</wp:posOffset>
                </wp:positionV>
                <wp:extent cx="1155065" cy="819150"/>
                <wp:effectExtent l="0" t="0" r="0" b="0"/>
                <wp:wrapTight wrapText="bothSides">
                  <wp:wrapPolygon edited="0">
                    <wp:start x="1069" y="0"/>
                    <wp:lineTo x="1069" y="21098"/>
                    <wp:lineTo x="20306" y="21098"/>
                    <wp:lineTo x="20306" y="0"/>
                    <wp:lineTo x="1069" y="0"/>
                  </wp:wrapPolygon>
                </wp:wrapTight>
                <wp:docPr id="41"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06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B517" w14:textId="77777777" w:rsidR="0004787F" w:rsidRPr="00B157E6" w:rsidRDefault="0004787F" w:rsidP="001C2E9C">
                            <w:pPr>
                              <w:pStyle w:val="charttext"/>
                            </w:pPr>
                            <w:r w:rsidRPr="00B67582">
                              <w:t>U</w:t>
                            </w:r>
                            <w:r w:rsidRPr="00B157E6">
                              <w:t xml:space="preserve">zņēmējdarbības institucionālās vides kvalitātes </w:t>
                            </w:r>
                            <w:r>
                              <w:t xml:space="preserve"> un eksportspējas </w:t>
                            </w:r>
                            <w:r w:rsidRPr="00B157E6">
                              <w:t>uzlabošan</w:t>
                            </w:r>
                            <w:r>
                              <w:t>a</w:t>
                            </w:r>
                          </w:p>
                        </w:txbxContent>
                      </wps:txbx>
                      <wps:bodyPr vert="horz" wrap="square" lIns="93957" tIns="46979" rIns="93957" bIns="46979" numCol="1" anchor="t" anchorCtr="0" compatLnSpc="1">
                        <a:prstTxWarp prst="textNoShape">
                          <a:avLst/>
                        </a:prstTxWarp>
                        <a:noAutofit/>
                      </wps:bodyPr>
                    </wps:wsp>
                  </a:graphicData>
                </a:graphic>
                <wp14:sizeRelV relativeFrom="margin">
                  <wp14:pctHeight>0</wp14:pctHeight>
                </wp14:sizeRelV>
              </wp:anchor>
            </w:drawing>
          </mc:Choice>
          <mc:Fallback>
            <w:pict>
              <v:shape w14:anchorId="06513867" id="Content Placeholder 1" o:spid="_x0000_s1027" type="#_x0000_t202" style="position:absolute;left:0;text-align:left;margin-left:420.35pt;margin-top:41.5pt;width:90.95pt;height:6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" filled="f" stroked="f">
                <v:path arrowok="t"/>
                <v:textbox inset="2.60992mm,1.305mm,2.60992mm,1.305mm">
                  <w:txbxContent>
                    <w:p w14:paraId="44E8B517" w14:textId="77777777" w:rsidR="0004787F" w:rsidRPr="00B157E6" w:rsidRDefault="0004787F" w:rsidP="001C2E9C">
                      <w:pPr>
                        <w:pStyle w:val="charttext"/>
                      </w:pPr>
                      <w:r w:rsidRPr="00B67582">
                        <w:t>U</w:t>
                      </w:r>
                      <w:r w:rsidRPr="00B157E6">
                        <w:t xml:space="preserve">zņēmējdarbības institucionālās vides kvalitātes </w:t>
                      </w:r>
                      <w:r>
                        <w:t xml:space="preserve"> un eksportspējas </w:t>
                      </w:r>
                      <w:r w:rsidRPr="00B157E6">
                        <w:t>uzlabošan</w:t>
                      </w:r>
                      <w:r>
                        <w:t>a</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76672" behindDoc="0" locked="0" layoutInCell="1" allowOverlap="1" wp14:anchorId="5700644F" wp14:editId="45150DD4">
            <wp:simplePos x="0" y="0"/>
            <wp:positionH relativeFrom="column">
              <wp:posOffset>4822190</wp:posOffset>
            </wp:positionH>
            <wp:positionV relativeFrom="paragraph">
              <wp:posOffset>829920</wp:posOffset>
            </wp:positionV>
            <wp:extent cx="471170" cy="332740"/>
            <wp:effectExtent l="0" t="0" r="5080" b="0"/>
            <wp:wrapTight wrapText="bothSides">
              <wp:wrapPolygon edited="0">
                <wp:start x="0" y="0"/>
                <wp:lineTo x="0" y="19786"/>
                <wp:lineTo x="20960" y="19786"/>
                <wp:lineTo x="20960" y="0"/>
                <wp:lineTo x="0" y="0"/>
              </wp:wrapPolygon>
            </wp:wrapTight>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170" cy="332740"/>
                    </a:xfrm>
                    <a:prstGeom prst="rect">
                      <a:avLst/>
                    </a:prstGeom>
                  </pic:spPr>
                </pic:pic>
              </a:graphicData>
            </a:graphic>
          </wp:anchor>
        </w:drawing>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63360" behindDoc="0" locked="0" layoutInCell="1" allowOverlap="1" wp14:anchorId="53C063C4" wp14:editId="16C049AC">
                <wp:simplePos x="0" y="0"/>
                <wp:positionH relativeFrom="column">
                  <wp:posOffset>1865706</wp:posOffset>
                </wp:positionH>
                <wp:positionV relativeFrom="paragraph">
                  <wp:posOffset>531038</wp:posOffset>
                </wp:positionV>
                <wp:extent cx="960719" cy="1069414"/>
                <wp:effectExtent l="0" t="0" r="0" b="0"/>
                <wp:wrapTight wrapText="bothSides">
                  <wp:wrapPolygon edited="0">
                    <wp:start x="1286" y="0"/>
                    <wp:lineTo x="1286" y="21164"/>
                    <wp:lineTo x="20143" y="21164"/>
                    <wp:lineTo x="20143" y="0"/>
                    <wp:lineTo x="1286" y="0"/>
                  </wp:wrapPolygon>
                </wp:wrapTight>
                <wp:docPr id="42"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19" cy="1069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0687" w14:textId="77777777" w:rsidR="0004787F" w:rsidRPr="00B157E6" w:rsidRDefault="0004787F" w:rsidP="001C2E9C">
                            <w:pPr>
                              <w:pStyle w:val="charttext"/>
                            </w:pPr>
                            <w:r w:rsidRPr="00B157E6">
                              <w:t xml:space="preserve">Zināšanās, inovācijās un </w:t>
                            </w:r>
                            <w:r w:rsidRPr="001C1F1E">
                              <w:rPr>
                                <w:rStyle w:val="charttextChar"/>
                              </w:rPr>
                              <w:t>prasmēs</w:t>
                            </w:r>
                            <w:r w:rsidRPr="00B157E6">
                              <w:t xml:space="preserve"> balstītas vērtības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53C063C4" id="_x0000_s1028" type="#_x0000_t202" style="position:absolute;left:0;text-align:left;margin-left:146.9pt;margin-top:41.8pt;width:75.65pt;height:84.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" filled="f" stroked="f">
                <v:path arrowok="t"/>
                <v:textbox inset="2.60992mm,1.305mm,2.60992mm,1.305mm">
                  <w:txbxContent>
                    <w:p w14:paraId="2E780687" w14:textId="77777777" w:rsidR="0004787F" w:rsidRPr="00B157E6" w:rsidRDefault="0004787F" w:rsidP="001C2E9C">
                      <w:pPr>
                        <w:pStyle w:val="charttext"/>
                      </w:pPr>
                      <w:r w:rsidRPr="00B157E6">
                        <w:t xml:space="preserve">Zināšanās, inovācijās un </w:t>
                      </w:r>
                      <w:r w:rsidRPr="001C1F1E">
                        <w:rPr>
                          <w:rStyle w:val="charttextChar"/>
                        </w:rPr>
                        <w:t>prasmēs</w:t>
                      </w:r>
                      <w:r w:rsidRPr="00B157E6">
                        <w:t xml:space="preserve"> balstītas vērtības palielināšana</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66432" behindDoc="0" locked="0" layoutInCell="1" allowOverlap="1" wp14:anchorId="69D6FB70" wp14:editId="7778DB1D">
            <wp:simplePos x="0" y="0"/>
            <wp:positionH relativeFrom="column">
              <wp:posOffset>2915285</wp:posOffset>
            </wp:positionH>
            <wp:positionV relativeFrom="paragraph">
              <wp:posOffset>833578</wp:posOffset>
            </wp:positionV>
            <wp:extent cx="471273" cy="335198"/>
            <wp:effectExtent l="0" t="0" r="5080" b="8255"/>
            <wp:wrapTight wrapText="bothSides">
              <wp:wrapPolygon edited="0">
                <wp:start x="0" y="0"/>
                <wp:lineTo x="0" y="20903"/>
                <wp:lineTo x="20960" y="20903"/>
                <wp:lineTo x="20960" y="0"/>
                <wp:lineTo x="0" y="0"/>
              </wp:wrapPolygon>
            </wp:wrapTight>
            <wp:docPr id="2806" name="Picture 30"/>
            <wp:cNvGraphicFramePr/>
            <a:graphic xmlns:a="http://schemas.openxmlformats.org/drawingml/2006/main">
              <a:graphicData uri="http://schemas.openxmlformats.org/drawingml/2006/picture">
                <pic:pic xmlns:pic="http://schemas.openxmlformats.org/drawingml/2006/picture">
                  <pic:nvPicPr>
                    <pic:cNvPr id="2806" name="Picture 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273" cy="335198"/>
                    </a:xfrm>
                    <a:prstGeom prst="rect">
                      <a:avLst/>
                    </a:prstGeom>
                  </pic:spPr>
                </pic:pic>
              </a:graphicData>
            </a:graphic>
          </wp:anchor>
        </w:drawing>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78720" behindDoc="0" locked="0" layoutInCell="1" allowOverlap="1" wp14:anchorId="727AE929" wp14:editId="704FAD06">
                <wp:simplePos x="0" y="0"/>
                <wp:positionH relativeFrom="column">
                  <wp:posOffset>2050237</wp:posOffset>
                </wp:positionH>
                <wp:positionV relativeFrom="paragraph">
                  <wp:posOffset>2189150</wp:posOffset>
                </wp:positionV>
                <wp:extent cx="1062244" cy="615201"/>
                <wp:effectExtent l="0" t="0" r="0" b="0"/>
                <wp:wrapTight wrapText="bothSides">
                  <wp:wrapPolygon edited="0">
                    <wp:start x="1163" y="0"/>
                    <wp:lineTo x="1163" y="20752"/>
                    <wp:lineTo x="20153" y="20752"/>
                    <wp:lineTo x="20153" y="0"/>
                    <wp:lineTo x="1163" y="0"/>
                  </wp:wrapPolygon>
                </wp:wrapTight>
                <wp:docPr id="43"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244" cy="6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3458" w14:textId="77777777" w:rsidR="0004787F" w:rsidRPr="00B157E6" w:rsidRDefault="0004787F" w:rsidP="001C2E9C">
                            <w:pPr>
                              <w:pStyle w:val="charttext"/>
                            </w:pPr>
                            <w:r w:rsidRPr="00B157E6">
                              <w:t>Finansējuma pieejamības uzlabojumi</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727AE929" id="_x0000_s1029" type="#_x0000_t202" style="position:absolute;left:0;text-align:left;margin-left:161.45pt;margin-top:172.35pt;width:83.65pt;height:48.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" filled="f" stroked="f">
                <v:path arrowok="t"/>
                <v:textbox inset="2.60992mm,1.305mm,2.60992mm,1.305mm">
                  <w:txbxContent>
                    <w:p w14:paraId="4D9F3458" w14:textId="77777777" w:rsidR="0004787F" w:rsidRPr="00B157E6" w:rsidRDefault="0004787F" w:rsidP="001C2E9C">
                      <w:pPr>
                        <w:pStyle w:val="charttext"/>
                      </w:pPr>
                      <w:r w:rsidRPr="00B157E6">
                        <w:t>Finansējuma pieejamības uzlabojumi</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79744" behindDoc="0" locked="0" layoutInCell="1" allowOverlap="1" wp14:anchorId="3BADA502" wp14:editId="0FA011E0">
            <wp:simplePos x="0" y="0"/>
            <wp:positionH relativeFrom="column">
              <wp:posOffset>3113278</wp:posOffset>
            </wp:positionH>
            <wp:positionV relativeFrom="paragraph">
              <wp:posOffset>1861947</wp:posOffset>
            </wp:positionV>
            <wp:extent cx="471273" cy="332898"/>
            <wp:effectExtent l="0" t="0" r="5080" b="0"/>
            <wp:wrapTight wrapText="bothSides">
              <wp:wrapPolygon edited="0">
                <wp:start x="0" y="0"/>
                <wp:lineTo x="0" y="19786"/>
                <wp:lineTo x="20960" y="19786"/>
                <wp:lineTo x="20960" y="0"/>
                <wp:lineTo x="0" y="0"/>
              </wp:wrapPolygon>
            </wp:wrapTight>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273" cy="332898"/>
                    </a:xfrm>
                    <a:prstGeom prst="rect">
                      <a:avLst/>
                    </a:prstGeom>
                  </pic:spPr>
                </pic:pic>
              </a:graphicData>
            </a:graphic>
          </wp:anchor>
        </w:drawing>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81792" behindDoc="0" locked="0" layoutInCell="1" allowOverlap="1" wp14:anchorId="0ADA712E" wp14:editId="7934AB07">
                <wp:simplePos x="0" y="0"/>
                <wp:positionH relativeFrom="column">
                  <wp:posOffset>4420718</wp:posOffset>
                </wp:positionH>
                <wp:positionV relativeFrom="paragraph">
                  <wp:posOffset>2279600</wp:posOffset>
                </wp:positionV>
                <wp:extent cx="2124487" cy="551956"/>
                <wp:effectExtent l="0" t="0" r="0" b="635"/>
                <wp:wrapTight wrapText="bothSides">
                  <wp:wrapPolygon edited="0">
                    <wp:start x="581" y="0"/>
                    <wp:lineTo x="581" y="20879"/>
                    <wp:lineTo x="20922" y="20879"/>
                    <wp:lineTo x="20922" y="0"/>
                    <wp:lineTo x="581" y="0"/>
                  </wp:wrapPolygon>
                </wp:wrapTight>
                <wp:docPr id="17"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487" cy="55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802DC" w14:textId="77777777" w:rsidR="0004787F" w:rsidRPr="00B157E6" w:rsidRDefault="0004787F" w:rsidP="001C2E9C">
                            <w:pPr>
                              <w:pStyle w:val="charttext"/>
                            </w:pPr>
                            <w:r>
                              <w:t>Uzņēmumu infrastruktūras bāzes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0ADA712E" id="_x0000_s1030" type="#_x0000_t202" style="position:absolute;left:0;text-align:left;margin-left:348.1pt;margin-top:179.5pt;width:167.3pt;height:43.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" filled="f" stroked="f">
                <v:path arrowok="t"/>
                <v:textbox inset="2.60992mm,1.305mm,2.60992mm,1.305mm">
                  <w:txbxContent>
                    <w:p w14:paraId="6FA802DC" w14:textId="77777777" w:rsidR="0004787F" w:rsidRPr="00B157E6" w:rsidRDefault="0004787F" w:rsidP="001C2E9C">
                      <w:pPr>
                        <w:pStyle w:val="charttext"/>
                      </w:pPr>
                      <w:r>
                        <w:t>Uzņēmumu infrastruktūras bāzes stiprināšana</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80768" behindDoc="0" locked="0" layoutInCell="1" allowOverlap="1" wp14:anchorId="74922A05" wp14:editId="2662F309">
            <wp:simplePos x="0" y="0"/>
            <wp:positionH relativeFrom="column">
              <wp:posOffset>4606163</wp:posOffset>
            </wp:positionH>
            <wp:positionV relativeFrom="paragraph">
              <wp:posOffset>1896745</wp:posOffset>
            </wp:positionV>
            <wp:extent cx="471273" cy="332898"/>
            <wp:effectExtent l="0" t="0" r="5080" b="0"/>
            <wp:wrapTight wrapText="bothSides">
              <wp:wrapPolygon edited="0">
                <wp:start x="0" y="0"/>
                <wp:lineTo x="0" y="19786"/>
                <wp:lineTo x="20960" y="19786"/>
                <wp:lineTo x="20960" y="0"/>
                <wp:lineTo x="0" y="0"/>
              </wp:wrapPolygon>
            </wp:wrapTight>
            <wp:docPr id="14" name="Picture 31"/>
            <wp:cNvGraphicFramePr/>
            <a:graphic xmlns:a="http://schemas.openxmlformats.org/drawingml/2006/main">
              <a:graphicData uri="http://schemas.openxmlformats.org/drawingml/2006/picture">
                <pic:pic xmlns:pic="http://schemas.openxmlformats.org/drawingml/2006/picture">
                  <pic:nvPicPr>
                    <pic:cNvPr id="14" name="Picture 3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71273" cy="332898"/>
                    </a:xfrm>
                    <a:prstGeom prst="rect">
                      <a:avLst/>
                    </a:prstGeom>
                  </pic:spPr>
                </pic:pic>
              </a:graphicData>
            </a:graphic>
          </wp:anchor>
        </w:drawing>
      </w:r>
      <w:r>
        <w:rPr>
          <w:rFonts w:asciiTheme="majorHAnsi" w:hAnsiTheme="majorHAnsi" w:cstheme="majorHAnsi"/>
          <w:i/>
          <w:noProof/>
          <w:color w:val="2B579A"/>
          <w:sz w:val="18"/>
          <w:szCs w:val="18"/>
          <w:shd w:val="clear" w:color="auto" w:fill="E6E6E6"/>
          <w:lang w:val="lv-LV"/>
        </w:rPr>
        <mc:AlternateContent>
          <mc:Choice Requires="wps">
            <w:drawing>
              <wp:anchor distT="0" distB="0" distL="114300" distR="114300" simplePos="0" relativeHeight="251662336" behindDoc="0" locked="0" layoutInCell="1" allowOverlap="1" wp14:anchorId="3D12656E" wp14:editId="05C9F98B">
                <wp:simplePos x="0" y="0"/>
                <wp:positionH relativeFrom="column">
                  <wp:posOffset>275590</wp:posOffset>
                </wp:positionH>
                <wp:positionV relativeFrom="paragraph">
                  <wp:posOffset>144145</wp:posOffset>
                </wp:positionV>
                <wp:extent cx="1372235" cy="2305050"/>
                <wp:effectExtent l="0" t="0" r="18415" b="19050"/>
                <wp:wrapTight wrapText="bothSides">
                  <wp:wrapPolygon edited="0">
                    <wp:start x="1799" y="0"/>
                    <wp:lineTo x="0" y="893"/>
                    <wp:lineTo x="0" y="20707"/>
                    <wp:lineTo x="1499" y="21600"/>
                    <wp:lineTo x="20091" y="21600"/>
                    <wp:lineTo x="21590" y="20707"/>
                    <wp:lineTo x="21590" y="714"/>
                    <wp:lineTo x="19791" y="0"/>
                    <wp:lineTo x="1799" y="0"/>
                  </wp:wrapPolygon>
                </wp:wrapTight>
                <wp:docPr id="2802" name="Flowchart: Alternate Process 2802"/>
                <wp:cNvGraphicFramePr/>
                <a:graphic xmlns:a="http://schemas.openxmlformats.org/drawingml/2006/main">
                  <a:graphicData uri="http://schemas.microsoft.com/office/word/2010/wordprocessingShape">
                    <wps:wsp>
                      <wps:cNvSpPr/>
                      <wps:spPr>
                        <a:xfrm>
                          <a:off x="0" y="0"/>
                          <a:ext cx="1372235" cy="2305050"/>
                        </a:xfrm>
                        <a:prstGeom prst="flowChartAlternateProcess">
                          <a:avLst/>
                        </a:prstGeom>
                        <a:solidFill>
                          <a:sysClr val="window" lastClr="FFFFFF">
                            <a:lumMod val="95000"/>
                          </a:sysClr>
                        </a:solidFill>
                        <a:ln w="25400" cap="flat" cmpd="sng" algn="ctr">
                          <a:solidFill>
                            <a:srgbClr val="008080"/>
                          </a:solidFill>
                          <a:prstDash val="solid"/>
                          <a:miter lim="800000"/>
                        </a:ln>
                        <a:effectLst/>
                      </wps:spPr>
                      <wps:txbx>
                        <w:txbxContent>
                          <w:p w14:paraId="1B82AB88" w14:textId="77777777" w:rsidR="0004787F" w:rsidRPr="00476622" w:rsidRDefault="0004787F" w:rsidP="001C2E9C">
                            <w:pPr>
                              <w:jc w:val="center"/>
                            </w:pPr>
                            <w:r w:rsidRPr="00F41374">
                              <w:rPr>
                                <w:noProof/>
                                <w:color w:val="2B579A"/>
                                <w:shd w:val="clear" w:color="auto" w:fill="E6E6E6"/>
                                <w:lang w:val="lv-LV"/>
                              </w:rPr>
                              <w:drawing>
                                <wp:inline distT="0" distB="0" distL="0" distR="0" wp14:anchorId="0AA2817F" wp14:editId="174E8E6D">
                                  <wp:extent cx="360000" cy="360000"/>
                                  <wp:effectExtent l="0" t="0" r="0" b="2540"/>
                                  <wp:docPr id="4"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0000" cy="360000"/>
                                          </a:xfrm>
                                          <a:prstGeom prst="rect">
                                            <a:avLst/>
                                          </a:prstGeom>
                                        </pic:spPr>
                                      </pic:pic>
                                    </a:graphicData>
                                  </a:graphic>
                                </wp:inline>
                              </w:drawing>
                            </w:r>
                          </w:p>
                          <w:p w14:paraId="7EFB52C0" w14:textId="77777777" w:rsidR="0004787F" w:rsidRPr="00B157E6" w:rsidRDefault="0004787F" w:rsidP="001C2E9C">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12656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02" o:spid="_x0000_s1031" type="#_x0000_t176" style="position:absolute;left:0;text-align:left;margin-left:21.7pt;margin-top:11.35pt;width:108.05pt;height:1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" fillcolor="#f2f2f2" strokecolor="teal" strokeweight="2pt">
                <v:textbox>
                  <w:txbxContent>
                    <w:p w14:paraId="1B82AB88" w14:textId="77777777" w:rsidR="0004787F" w:rsidRPr="00476622" w:rsidRDefault="0004787F" w:rsidP="001C2E9C">
                      <w:pPr>
                        <w:jc w:val="center"/>
                      </w:pPr>
                      <w:r w:rsidRPr="00F41374">
                        <w:rPr>
                          <w:noProof/>
                          <w:color w:val="2B579A"/>
                          <w:shd w:val="clear" w:color="auto" w:fill="E6E6E6"/>
                          <w:lang w:val="lv-LV"/>
                        </w:rPr>
                        <w:drawing>
                          <wp:inline distT="0" distB="0" distL="0" distR="0" wp14:anchorId="0AA2817F" wp14:editId="174E8E6D">
                            <wp:extent cx="360000" cy="360000"/>
                            <wp:effectExtent l="0" t="0" r="0" b="2540"/>
                            <wp:docPr id="4"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0000" cy="360000"/>
                                    </a:xfrm>
                                    <a:prstGeom prst="rect">
                                      <a:avLst/>
                                    </a:prstGeom>
                                  </pic:spPr>
                                </pic:pic>
                              </a:graphicData>
                            </a:graphic>
                          </wp:inline>
                        </w:drawing>
                      </w:r>
                    </w:p>
                    <w:p w14:paraId="7EFB52C0" w14:textId="77777777" w:rsidR="0004787F" w:rsidRPr="00B157E6" w:rsidRDefault="0004787F" w:rsidP="001C2E9C">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65408" behindDoc="0" locked="0" layoutInCell="1" allowOverlap="1" wp14:anchorId="3076EF09" wp14:editId="5DBD062F">
            <wp:simplePos x="0" y="0"/>
            <wp:positionH relativeFrom="column">
              <wp:posOffset>3833495</wp:posOffset>
            </wp:positionH>
            <wp:positionV relativeFrom="paragraph">
              <wp:posOffset>452755</wp:posOffset>
            </wp:positionV>
            <wp:extent cx="471170" cy="332740"/>
            <wp:effectExtent l="0" t="0" r="5080" b="0"/>
            <wp:wrapTight wrapText="bothSides">
              <wp:wrapPolygon edited="0">
                <wp:start x="21600" y="21600"/>
                <wp:lineTo x="21600" y="1814"/>
                <wp:lineTo x="640" y="1814"/>
                <wp:lineTo x="640" y="21600"/>
                <wp:lineTo x="21600" y="21600"/>
              </wp:wrapPolygon>
            </wp:wrapTight>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471170" cy="332740"/>
                    </a:xfrm>
                    <a:prstGeom prst="rect">
                      <a:avLst/>
                    </a:prstGeom>
                  </pic:spPr>
                </pic:pic>
              </a:graphicData>
            </a:graphic>
          </wp:anchor>
        </w:drawing>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9264" behindDoc="0" locked="0" layoutInCell="1" allowOverlap="1" wp14:anchorId="37A311B7" wp14:editId="05EB6EC1">
                <wp:simplePos x="0" y="0"/>
                <wp:positionH relativeFrom="column">
                  <wp:posOffset>1732915</wp:posOffset>
                </wp:positionH>
                <wp:positionV relativeFrom="paragraph">
                  <wp:posOffset>82550</wp:posOffset>
                </wp:positionV>
                <wp:extent cx="4838065" cy="2748280"/>
                <wp:effectExtent l="0" t="0" r="19685" b="13970"/>
                <wp:wrapTight wrapText="bothSides">
                  <wp:wrapPolygon edited="0">
                    <wp:start x="1361" y="0"/>
                    <wp:lineTo x="851" y="449"/>
                    <wp:lineTo x="0" y="1946"/>
                    <wp:lineTo x="0" y="19763"/>
                    <wp:lineTo x="1021" y="21560"/>
                    <wp:lineTo x="1361" y="21560"/>
                    <wp:lineTo x="20327" y="21560"/>
                    <wp:lineTo x="20667" y="21560"/>
                    <wp:lineTo x="21603" y="19763"/>
                    <wp:lineTo x="21603" y="1946"/>
                    <wp:lineTo x="20837" y="449"/>
                    <wp:lineTo x="20242" y="0"/>
                    <wp:lineTo x="1361" y="0"/>
                  </wp:wrapPolygon>
                </wp:wrapTight>
                <wp:docPr id="28" name="Flowchart: Alternate Process 28"/>
                <wp:cNvGraphicFramePr/>
                <a:graphic xmlns:a="http://schemas.openxmlformats.org/drawingml/2006/main">
                  <a:graphicData uri="http://schemas.microsoft.com/office/word/2010/wordprocessingShape">
                    <wps:wsp>
                      <wps:cNvSpPr/>
                      <wps:spPr>
                        <a:xfrm>
                          <a:off x="0" y="0"/>
                          <a:ext cx="4838065" cy="2748280"/>
                        </a:xfrm>
                        <a:prstGeom prst="flowChartAlternateProcess">
                          <a:avLst/>
                        </a:prstGeom>
                        <a:noFill/>
                        <a:ln w="127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DFEFB" id="Flowchart: Alternate Process 28" o:spid="_x0000_s1026" type="#_x0000_t176" style="position:absolute;margin-left:136.45pt;margin-top:6.5pt;width:380.95pt;height:21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" filled="f" strokecolor="teal" strokeweight="1pt">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64384" behindDoc="0" locked="0" layoutInCell="1" allowOverlap="1" wp14:anchorId="34048A5A" wp14:editId="2D3C66ED">
                <wp:simplePos x="0" y="0"/>
                <wp:positionH relativeFrom="column">
                  <wp:posOffset>3156801</wp:posOffset>
                </wp:positionH>
                <wp:positionV relativeFrom="paragraph">
                  <wp:posOffset>122797</wp:posOffset>
                </wp:positionV>
                <wp:extent cx="1724031" cy="407642"/>
                <wp:effectExtent l="0" t="0" r="0" b="0"/>
                <wp:wrapTight wrapText="bothSides">
                  <wp:wrapPolygon edited="0">
                    <wp:start x="716" y="0"/>
                    <wp:lineTo x="716" y="20218"/>
                    <wp:lineTo x="20765" y="20218"/>
                    <wp:lineTo x="20765" y="0"/>
                    <wp:lineTo x="716" y="0"/>
                  </wp:wrapPolygon>
                </wp:wrapTight>
                <wp:docPr id="40"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4031" cy="4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A24C" w14:textId="77777777" w:rsidR="0004787F" w:rsidRPr="00B157E6" w:rsidRDefault="0004787F" w:rsidP="001C2E9C">
                            <w:pPr>
                              <w:pStyle w:val="charttext"/>
                            </w:pPr>
                            <w:r w:rsidRPr="00B67582">
                              <w:t>Cilvēkk</w:t>
                            </w:r>
                            <w:r w:rsidRPr="00B157E6">
                              <w:t>apitāla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34048A5A" id="_x0000_s1032" type="#_x0000_t202" style="position:absolute;left:0;text-align:left;margin-left:248.55pt;margin-top:9.65pt;width:135.75pt;height:3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" filled="f" stroked="f">
                <v:path arrowok="t"/>
                <v:textbox inset="2.60992mm,1.305mm,2.60992mm,1.305mm">
                  <w:txbxContent>
                    <w:p w14:paraId="3BBAA24C" w14:textId="77777777" w:rsidR="0004787F" w:rsidRPr="00B157E6" w:rsidRDefault="0004787F" w:rsidP="001C2E9C">
                      <w:pPr>
                        <w:pStyle w:val="charttext"/>
                      </w:pPr>
                      <w:r w:rsidRPr="00B67582">
                        <w:t>Cilvēkk</w:t>
                      </w:r>
                      <w:r w:rsidRPr="00B157E6">
                        <w:t>apitāla palielināšana</w:t>
                      </w:r>
                    </w:p>
                  </w:txbxContent>
                </v:textbox>
                <w10:wrap type="tight"/>
              </v:shape>
            </w:pict>
          </mc:Fallback>
        </mc:AlternateContent>
      </w:r>
    </w:p>
    <w:p w14:paraId="70F87878" w14:textId="77777777" w:rsidR="001C2E9C" w:rsidRPr="003D6022" w:rsidRDefault="001C2E9C" w:rsidP="001C2E9C">
      <w:pPr>
        <w:jc w:val="right"/>
        <w:rPr>
          <w:rFonts w:asciiTheme="majorHAnsi" w:eastAsia="Verdana" w:hAnsiTheme="majorHAnsi" w:cstheme="majorHAnsi"/>
          <w:color w:val="00859B"/>
          <w:kern w:val="24"/>
          <w:sz w:val="18"/>
          <w:szCs w:val="18"/>
          <w:lang w:val="lv-LV"/>
        </w:rPr>
      </w:pPr>
    </w:p>
    <w:p w14:paraId="07329273" w14:textId="77777777" w:rsidR="001C2E9C" w:rsidRPr="00D617C1" w:rsidRDefault="001C2E9C" w:rsidP="001C2E9C">
      <w:pPr>
        <w:tabs>
          <w:tab w:val="clear" w:pos="850"/>
          <w:tab w:val="left" w:pos="426"/>
        </w:tabs>
        <w:jc w:val="both"/>
        <w:rPr>
          <w:rFonts w:asciiTheme="majorHAnsi" w:hAnsiTheme="majorHAnsi" w:cstheme="majorHAnsi"/>
          <w:b/>
          <w:bCs/>
          <w:sz w:val="24"/>
          <w:szCs w:val="24"/>
          <w:lang w:val="lv-LV"/>
        </w:rPr>
      </w:pPr>
    </w:p>
    <w:p w14:paraId="3A290D2F" w14:textId="77777777" w:rsidR="001C2E9C" w:rsidRDefault="001C2E9C" w:rsidP="001C2E9C">
      <w:pPr>
        <w:tabs>
          <w:tab w:val="clear" w:pos="850"/>
          <w:tab w:val="left" w:pos="426"/>
        </w:tabs>
        <w:jc w:val="both"/>
        <w:rPr>
          <w:rFonts w:asciiTheme="majorHAnsi" w:hAnsiTheme="majorHAnsi" w:cstheme="majorBidi"/>
          <w:b/>
          <w:bCs/>
          <w:sz w:val="24"/>
          <w:szCs w:val="24"/>
          <w:lang w:val="lv-LV"/>
        </w:rPr>
      </w:pPr>
    </w:p>
    <w:p w14:paraId="53EBA1E2" w14:textId="77777777" w:rsidR="001C2E9C" w:rsidRPr="003D6022" w:rsidRDefault="001C2E9C" w:rsidP="001C2E9C">
      <w:pPr>
        <w:tabs>
          <w:tab w:val="clear" w:pos="850"/>
          <w:tab w:val="left" w:pos="426"/>
        </w:tabs>
        <w:jc w:val="both"/>
        <w:rPr>
          <w:rFonts w:asciiTheme="majorHAnsi" w:eastAsia="Verdana" w:hAnsiTheme="majorHAnsi" w:cstheme="majorBidi"/>
          <w:b/>
          <w:bCs/>
          <w:sz w:val="24"/>
          <w:szCs w:val="24"/>
          <w:lang w:val="lv-LV"/>
        </w:rPr>
      </w:pPr>
      <w:r w:rsidRPr="4377492A">
        <w:rPr>
          <w:rFonts w:asciiTheme="majorHAnsi" w:hAnsiTheme="majorHAnsi" w:cstheme="majorBidi"/>
          <w:b/>
          <w:bCs/>
          <w:sz w:val="24"/>
          <w:szCs w:val="24"/>
          <w:lang w:val="lv-LV"/>
        </w:rPr>
        <w:t xml:space="preserve">NIP pamatnostādņu izstrādes virziens </w:t>
      </w:r>
      <w:r w:rsidRPr="4377492A">
        <w:rPr>
          <w:rFonts w:asciiTheme="majorHAnsi" w:eastAsia="Verdana" w:hAnsiTheme="majorHAnsi" w:cstheme="majorBidi"/>
          <w:b/>
          <w:bCs/>
          <w:sz w:val="24"/>
          <w:szCs w:val="24"/>
          <w:lang w:val="lv-LV"/>
        </w:rPr>
        <w:t>ir:</w:t>
      </w:r>
    </w:p>
    <w:p w14:paraId="11AE44D4" w14:textId="77777777" w:rsidR="001C2E9C" w:rsidRPr="006F4C8C" w:rsidRDefault="001C2E9C" w:rsidP="001C2E9C">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Verdana" w:hAnsiTheme="majorHAnsi" w:cstheme="majorBidi"/>
          <w:sz w:val="24"/>
          <w:szCs w:val="24"/>
          <w:lang w:val="lv-LV"/>
        </w:rPr>
        <w:t>Noteikt</w:t>
      </w:r>
      <w:r w:rsidRPr="4377492A">
        <w:rPr>
          <w:rFonts w:asciiTheme="majorHAnsi" w:eastAsia="Calibri Light" w:hAnsiTheme="majorHAnsi" w:cstheme="majorBidi"/>
          <w:sz w:val="24"/>
          <w:szCs w:val="24"/>
          <w:lang w:val="lv-LV"/>
        </w:rPr>
        <w:t xml:space="preserve"> galvenos industriālās politikas uzdevumus, ņemot vērā esošās lokālās un globālās attīstības tendences un izaicinājumus, balstot to ilgtspējību veidojošā Latvijas tautsaimniecības veiktspējas </w:t>
      </w:r>
      <w:r w:rsidRPr="4377492A" w:rsidDel="007403D1">
        <w:rPr>
          <w:rFonts w:asciiTheme="majorHAnsi" w:eastAsia="Calibri Light" w:hAnsiTheme="majorHAnsi" w:cstheme="majorBidi"/>
          <w:sz w:val="24"/>
          <w:szCs w:val="24"/>
          <w:lang w:val="lv-LV"/>
        </w:rPr>
        <w:t xml:space="preserve">un </w:t>
      </w:r>
      <w:r w:rsidRPr="4377492A">
        <w:rPr>
          <w:rFonts w:asciiTheme="majorHAnsi" w:eastAsia="Calibri Light" w:hAnsiTheme="majorHAnsi" w:cstheme="majorBidi"/>
          <w:sz w:val="24"/>
          <w:szCs w:val="24"/>
          <w:lang w:val="lv-LV"/>
        </w:rPr>
        <w:t xml:space="preserve"> potenciāla novērtējumā;</w:t>
      </w:r>
    </w:p>
    <w:p w14:paraId="659337CE" w14:textId="77777777" w:rsidR="001C2E9C" w:rsidRPr="006F4C8C" w:rsidRDefault="001C2E9C" w:rsidP="001C2E9C">
      <w:pPr>
        <w:numPr>
          <w:ilvl w:val="0"/>
          <w:numId w:val="25"/>
        </w:numPr>
        <w:tabs>
          <w:tab w:val="clear" w:pos="850"/>
          <w:tab w:val="left" w:pos="426"/>
        </w:tabs>
        <w:ind w:left="786"/>
        <w:contextualSpacing/>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Nodrošināt  stratēģiskas ekonomiskās politikas veidošanu, ko raksturo tās ilgtspēja, kura tiek efektīvi realizēta  cauri</w:t>
      </w:r>
      <w:r w:rsidRPr="4377492A" w:rsidDel="007403D1">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politiskiem un vēlēšanu cikliem;</w:t>
      </w:r>
    </w:p>
    <w:p w14:paraId="5BD0BBEA" w14:textId="77777777" w:rsidR="001C2E9C" w:rsidRPr="006F4C8C" w:rsidRDefault="001C2E9C" w:rsidP="001C2E9C">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Verdana" w:hAnsiTheme="majorHAnsi" w:cstheme="majorBidi"/>
          <w:sz w:val="24"/>
          <w:szCs w:val="24"/>
          <w:lang w:val="lv-LV"/>
        </w:rPr>
        <w:t>Nodrošināt visām iesaistītajām pusēm  prognozējamu ekonomiskās attīstības  modeli, kas  ilgtermiņā veido ilgtspējīgu uzņēmumu un iedzīvotāju  ekonomiskajām aktivitātēm;</w:t>
      </w:r>
    </w:p>
    <w:p w14:paraId="71C5F74A" w14:textId="77777777" w:rsidR="001C2E9C" w:rsidRPr="006F4C8C" w:rsidRDefault="001C2E9C" w:rsidP="001C2E9C">
      <w:pPr>
        <w:spacing w:after="0"/>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Uzņēmējdarbības atklājuma principa integrācija un nostiprināšana sistēmiskas uzņēmējdarbības atbalsta politikas īstenošanas procesā</w:t>
      </w:r>
      <w:r>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kā arī nodrošināt sasaisti ar citu nozaru rīcību un nepieciešamo darbību plānojumu.</w:t>
      </w:r>
    </w:p>
    <w:p w14:paraId="52ACD8AE" w14:textId="77777777" w:rsidR="001C2E9C" w:rsidRPr="003D6022" w:rsidRDefault="001C2E9C" w:rsidP="001C2E9C">
      <w:pPr>
        <w:tabs>
          <w:tab w:val="clear" w:pos="850"/>
          <w:tab w:val="left" w:pos="426"/>
        </w:tabs>
        <w:ind w:left="786"/>
        <w:contextualSpacing/>
        <w:jc w:val="both"/>
        <w:rPr>
          <w:rFonts w:asciiTheme="majorHAnsi" w:eastAsia="Verdana" w:hAnsiTheme="majorHAnsi" w:cstheme="majorHAnsi"/>
          <w:sz w:val="24"/>
          <w:szCs w:val="24"/>
          <w:lang w:val="lv-LV"/>
        </w:rPr>
      </w:pPr>
    </w:p>
    <w:p w14:paraId="4C015C5C" w14:textId="77777777" w:rsidR="001C2E9C" w:rsidRPr="0073663A" w:rsidRDefault="001C2E9C" w:rsidP="001C2E9C">
      <w:pPr>
        <w:tabs>
          <w:tab w:val="clear" w:pos="850"/>
          <w:tab w:val="clear" w:pos="1191"/>
          <w:tab w:val="clear" w:pos="1531"/>
        </w:tabs>
        <w:spacing w:after="160" w:line="259" w:lineRule="auto"/>
        <w:jc w:val="both"/>
        <w:rPr>
          <w:rFonts w:asciiTheme="majorHAnsi" w:eastAsia="Verdana" w:hAnsiTheme="majorHAnsi" w:cstheme="majorBidi"/>
          <w:color w:val="000000" w:themeColor="text1"/>
          <w:kern w:val="24"/>
          <w:sz w:val="24"/>
          <w:szCs w:val="24"/>
          <w:lang w:val="lv-LV"/>
        </w:rPr>
      </w:pPr>
      <w:r w:rsidRPr="0073663A">
        <w:rPr>
          <w:rFonts w:asciiTheme="majorHAnsi" w:eastAsia="Verdana" w:hAnsiTheme="majorHAnsi" w:cstheme="majorBidi"/>
          <w:color w:val="000000" w:themeColor="text1"/>
          <w:kern w:val="24"/>
          <w:sz w:val="24"/>
          <w:szCs w:val="24"/>
          <w:lang w:val="lv-LV"/>
        </w:rPr>
        <w:t xml:space="preserve">Uzstādījums par ekonomikas modeļa maiņu politikas plānošanas procesā Latvijā ir kopš 2014.gada īstenotās zinātnes un tehnoloģiju attīstības </w:t>
      </w:r>
      <w:r w:rsidRPr="009015FC">
        <w:rPr>
          <w:rFonts w:asciiTheme="majorHAnsi" w:eastAsia="Verdana" w:hAnsiTheme="majorHAnsi" w:cstheme="majorBidi"/>
          <w:color w:val="000000" w:themeColor="text1"/>
          <w:kern w:val="24"/>
          <w:sz w:val="24"/>
          <w:szCs w:val="24"/>
          <w:lang w:val="lv-LV"/>
        </w:rPr>
        <w:t xml:space="preserve">stratēģijas. Latvijas Viedās specializācijas stratēģija (RIS3) ir tautsaimniecības transformācijas virzienu formulējums, </w:t>
      </w:r>
      <w:r w:rsidRPr="0073663A">
        <w:rPr>
          <w:rFonts w:asciiTheme="majorHAnsi" w:eastAsia="Verdana" w:hAnsiTheme="majorHAnsi" w:cstheme="majorBidi"/>
          <w:color w:val="000000" w:themeColor="text1"/>
          <w:kern w:val="24"/>
          <w:sz w:val="24"/>
          <w:szCs w:val="24"/>
          <w:lang w:val="lv-LV"/>
        </w:rPr>
        <w:t>vērsta uz stimuliem, kas atbalsta augstākas pievienotās vērtības pakalpojumu un produktu veidošanas stimulēšanu, produktivitātes kāpināšanu, zināšanu pārnesi un efektīvākas resursu izmantošanas domāšanas ieviešanu visos uzņēmējdarbības ciklos.</w:t>
      </w:r>
      <w:r w:rsidRPr="4377492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Tautsaimniecības transformācijas stratēģija ir cieši saistīta ar ekonomikas pašreizējo attīstības līmeni</w:t>
      </w:r>
      <w:r w:rsidRPr="009015FC">
        <w:rPr>
          <w:rFonts w:asciiTheme="majorHAnsi" w:eastAsia="Verdana" w:hAnsiTheme="majorHAnsi" w:cstheme="majorBidi"/>
          <w:color w:val="000000" w:themeColor="text1"/>
          <w:sz w:val="24"/>
          <w:szCs w:val="24"/>
          <w:lang w:val="lv-LV"/>
        </w:rPr>
        <w:t>, ekonomikas līdzdalību globālās vērtību ķēdēs</w:t>
      </w:r>
      <w:r w:rsidRPr="0073663A">
        <w:rPr>
          <w:rFonts w:asciiTheme="majorHAnsi" w:eastAsia="Verdana" w:hAnsiTheme="majorHAnsi" w:cstheme="majorBidi"/>
          <w:color w:val="000000" w:themeColor="text1"/>
          <w:kern w:val="24"/>
          <w:sz w:val="24"/>
          <w:szCs w:val="24"/>
          <w:lang w:val="lv-LV"/>
        </w:rPr>
        <w:t xml:space="preserve"> un konkurētspējas priekšrocībām (esošajām un potenciālajām). Latvija ir apzinājusi piecas zināšanu jomas: </w:t>
      </w:r>
      <w:r w:rsidRPr="009015FC">
        <w:rPr>
          <w:rFonts w:asciiTheme="majorHAnsi" w:eastAsia="Verdana" w:hAnsiTheme="majorHAnsi" w:cstheme="majorBidi"/>
          <w:i/>
          <w:color w:val="000000" w:themeColor="text1"/>
          <w:sz w:val="24"/>
          <w:szCs w:val="24"/>
          <w:lang w:val="lv-LV"/>
        </w:rPr>
        <w:t xml:space="preserve">zināšanu ietilpīga </w:t>
      </w:r>
      <w:proofErr w:type="spellStart"/>
      <w:r w:rsidRPr="009015FC">
        <w:rPr>
          <w:rFonts w:asciiTheme="majorHAnsi" w:eastAsia="Verdana" w:hAnsiTheme="majorHAnsi" w:cstheme="majorBidi"/>
          <w:i/>
          <w:color w:val="000000" w:themeColor="text1"/>
          <w:sz w:val="24"/>
          <w:szCs w:val="24"/>
          <w:lang w:val="lv-LV"/>
        </w:rPr>
        <w:t>bioekonomika</w:t>
      </w:r>
      <w:proofErr w:type="spellEnd"/>
      <w:r w:rsidRPr="009015FC">
        <w:rPr>
          <w:rFonts w:asciiTheme="majorHAnsi" w:eastAsia="Verdana" w:hAnsiTheme="majorHAnsi" w:cstheme="majorBidi"/>
          <w:i/>
          <w:color w:val="000000" w:themeColor="text1"/>
          <w:sz w:val="24"/>
          <w:szCs w:val="24"/>
          <w:lang w:val="lv-LV"/>
        </w:rPr>
        <w:t xml:space="preserve">, </w:t>
      </w:r>
      <w:r w:rsidRPr="00A55766">
        <w:rPr>
          <w:color w:val="2B579A"/>
          <w:shd w:val="clear" w:color="auto" w:fill="E6E6E6"/>
          <w:lang w:val="lv-LV"/>
        </w:rPr>
        <w:t xml:space="preserve"> </w:t>
      </w:r>
      <w:proofErr w:type="spellStart"/>
      <w:r>
        <w:rPr>
          <w:rFonts w:asciiTheme="majorHAnsi" w:eastAsia="Verdana" w:hAnsiTheme="majorHAnsi" w:cstheme="majorBidi"/>
          <w:i/>
          <w:color w:val="000000" w:themeColor="text1"/>
          <w:sz w:val="24"/>
          <w:szCs w:val="24"/>
          <w:lang w:val="lv-LV"/>
        </w:rPr>
        <w:t>b</w:t>
      </w:r>
      <w:r w:rsidRPr="00C66C73">
        <w:rPr>
          <w:rFonts w:asciiTheme="majorHAnsi" w:eastAsia="Verdana" w:hAnsiTheme="majorHAnsi" w:cstheme="majorBidi"/>
          <w:i/>
          <w:color w:val="000000" w:themeColor="text1"/>
          <w:sz w:val="24"/>
          <w:szCs w:val="24"/>
          <w:lang w:val="lv-LV"/>
        </w:rPr>
        <w:t>iomedicīna</w:t>
      </w:r>
      <w:proofErr w:type="spellEnd"/>
      <w:r w:rsidRPr="00C66C73">
        <w:rPr>
          <w:rFonts w:asciiTheme="majorHAnsi" w:eastAsia="Verdana" w:hAnsiTheme="majorHAnsi" w:cstheme="majorBidi"/>
          <w:i/>
          <w:color w:val="000000" w:themeColor="text1"/>
          <w:sz w:val="24"/>
          <w:szCs w:val="24"/>
          <w:lang w:val="lv-LV"/>
        </w:rPr>
        <w:t>, medicīnas tehnoloģijas, farmācija</w:t>
      </w:r>
      <w:r w:rsidRPr="009015FC">
        <w:rPr>
          <w:rFonts w:asciiTheme="majorHAnsi" w:eastAsia="Verdana" w:hAnsiTheme="majorHAnsi" w:cstheme="majorBidi"/>
          <w:i/>
          <w:color w:val="000000" w:themeColor="text1"/>
          <w:sz w:val="24"/>
          <w:szCs w:val="24"/>
          <w:lang w:val="lv-LV"/>
        </w:rPr>
        <w:t xml:space="preserve">, </w:t>
      </w:r>
      <w:proofErr w:type="spellStart"/>
      <w:r>
        <w:rPr>
          <w:rFonts w:asciiTheme="majorHAnsi" w:eastAsia="Verdana" w:hAnsiTheme="majorHAnsi" w:cstheme="majorBidi"/>
          <w:i/>
          <w:color w:val="000000" w:themeColor="text1"/>
          <w:sz w:val="24"/>
          <w:szCs w:val="24"/>
          <w:lang w:val="lv-LV"/>
        </w:rPr>
        <w:t>fotonika</w:t>
      </w:r>
      <w:proofErr w:type="spellEnd"/>
      <w:r>
        <w:rPr>
          <w:rFonts w:asciiTheme="majorHAnsi" w:eastAsia="Verdana" w:hAnsiTheme="majorHAnsi" w:cstheme="majorBidi"/>
          <w:i/>
          <w:color w:val="000000" w:themeColor="text1"/>
          <w:sz w:val="24"/>
          <w:szCs w:val="24"/>
          <w:lang w:val="lv-LV"/>
        </w:rPr>
        <w:t xml:space="preserve"> un </w:t>
      </w:r>
      <w:r w:rsidRPr="009015FC">
        <w:rPr>
          <w:rFonts w:asciiTheme="majorHAnsi" w:eastAsia="Verdana" w:hAnsiTheme="majorHAnsi" w:cstheme="majorBidi"/>
          <w:i/>
          <w:color w:val="000000" w:themeColor="text1"/>
          <w:sz w:val="24"/>
          <w:szCs w:val="24"/>
          <w:lang w:val="lv-LV"/>
        </w:rPr>
        <w:t xml:space="preserve">viedie materiāli, tehnoloģijas un </w:t>
      </w:r>
      <w:proofErr w:type="spellStart"/>
      <w:r w:rsidRPr="009015FC">
        <w:rPr>
          <w:rFonts w:asciiTheme="majorHAnsi" w:eastAsia="Verdana" w:hAnsiTheme="majorHAnsi" w:cstheme="majorBidi"/>
          <w:i/>
          <w:color w:val="000000" w:themeColor="text1"/>
          <w:sz w:val="24"/>
          <w:szCs w:val="24"/>
          <w:lang w:val="lv-LV"/>
        </w:rPr>
        <w:t>inženiersistēmas</w:t>
      </w:r>
      <w:proofErr w:type="spellEnd"/>
      <w:r w:rsidRPr="009015FC">
        <w:rPr>
          <w:rFonts w:asciiTheme="majorHAnsi" w:eastAsia="Verdana" w:hAnsiTheme="majorHAnsi" w:cstheme="majorBidi"/>
          <w:i/>
          <w:color w:val="000000" w:themeColor="text1"/>
          <w:sz w:val="24"/>
          <w:szCs w:val="24"/>
          <w:lang w:val="lv-LV"/>
        </w:rPr>
        <w:t xml:space="preserve">, viedā </w:t>
      </w:r>
      <w:r w:rsidRPr="009015FC">
        <w:rPr>
          <w:rFonts w:asciiTheme="majorHAnsi" w:eastAsia="Verdana" w:hAnsiTheme="majorHAnsi" w:cstheme="majorBidi"/>
          <w:i/>
          <w:color w:val="000000" w:themeColor="text1"/>
          <w:sz w:val="24"/>
          <w:szCs w:val="24"/>
          <w:lang w:val="lv-LV"/>
        </w:rPr>
        <w:lastRenderedPageBreak/>
        <w:t>enerģētika un mobilitāte, informācijas un komunikāciju tehnoloģijas</w:t>
      </w:r>
      <w:r w:rsidRPr="0073663A">
        <w:rPr>
          <w:rFonts w:asciiTheme="majorHAnsi" w:eastAsia="Verdana" w:hAnsiTheme="majorHAnsi" w:cstheme="majorBidi"/>
          <w:color w:val="000000" w:themeColor="text1"/>
          <w:kern w:val="24"/>
          <w:sz w:val="24"/>
          <w:szCs w:val="24"/>
          <w:lang w:val="lv-LV"/>
        </w:rPr>
        <w:t>, kurās, atbilstoši globālajām tendencēm un nākotnes perspektīvām, jaunu produktu un tehnoloģiju radīšanas, ražošanas,</w:t>
      </w:r>
      <w:r w:rsidRPr="009015FC">
        <w:rPr>
          <w:rFonts w:asciiTheme="majorHAnsi" w:eastAsia="Verdana" w:hAnsiTheme="majorHAnsi" w:cstheme="majorBidi"/>
          <w:color w:val="000000" w:themeColor="text1"/>
          <w:sz w:val="24"/>
          <w:szCs w:val="24"/>
          <w:lang w:val="lv-LV"/>
        </w:rPr>
        <w:t xml:space="preserve"> zināšanu </w:t>
      </w:r>
      <w:proofErr w:type="spellStart"/>
      <w:r w:rsidRPr="009015FC">
        <w:rPr>
          <w:rFonts w:asciiTheme="majorHAnsi" w:eastAsia="Verdana" w:hAnsiTheme="majorHAnsi" w:cstheme="majorBidi"/>
          <w:color w:val="000000" w:themeColor="text1"/>
          <w:sz w:val="24"/>
          <w:szCs w:val="24"/>
          <w:lang w:val="lv-LV"/>
        </w:rPr>
        <w:t>pārneses</w:t>
      </w:r>
      <w:proofErr w:type="spellEnd"/>
      <w:r w:rsidRPr="0073663A">
        <w:rPr>
          <w:rFonts w:asciiTheme="majorHAnsi" w:eastAsia="Verdana" w:hAnsiTheme="majorHAnsi" w:cstheme="majorBidi"/>
          <w:color w:val="000000" w:themeColor="text1"/>
          <w:kern w:val="24"/>
          <w:sz w:val="24"/>
          <w:szCs w:val="24"/>
          <w:lang w:val="lv-LV"/>
        </w:rPr>
        <w:t xml:space="preserve"> un pārdošanas un papildu pētniecības kompetences šobrīd ir ļoti nepieciešamas un kurās Latvijai ir resursi un kompetence turpināt daudz aktīvāk iesaistīties minētajās jomās. Pētniecībai šajās jomās, inovatīvu tehnoloģiju un produktu izstrādei, uzņēmējdarbības atbalstam valsts atvēlē lielāko daļu inovāciju procesiem piešķirtā publiskā finansējuma. 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 Visās RIS3 specializācijas jomās tiks ņemti vērā arī vides aizsardzības un klimata jautājumi, t.sk., Eiropas Komisijas sagatavotais Zaļais kursa satvars. Tādejādi ne tikai tiek aizsargāta vide, bet stiprināta izejvielu piegādes drošība, veicināta konkurētspēja, inovācijas un izaugsme, kā arī radītas jaunas darbavietas.</w:t>
      </w:r>
    </w:p>
    <w:p w14:paraId="6B410465" w14:textId="77777777" w:rsidR="001C2E9C"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NIP pamatnostādnēs ietverti arī tūrisma nozares attīstības būtiskie virzieni, ņemot vērā tās pievienoto vērtību IKP 4,6%</w:t>
      </w:r>
      <w:r w:rsidRPr="4377492A">
        <w:rPr>
          <w:rFonts w:asciiTheme="majorHAnsi" w:eastAsia="Calibri Light" w:hAnsiTheme="majorHAnsi" w:cstheme="majorBidi"/>
          <w:sz w:val="24"/>
          <w:szCs w:val="24"/>
          <w:vertAlign w:val="superscript"/>
          <w:lang w:val="lv-LV"/>
        </w:rPr>
        <w:footnoteReference w:id="14"/>
      </w:r>
      <w:r w:rsidRPr="4377492A">
        <w:rPr>
          <w:rFonts w:asciiTheme="majorHAnsi" w:eastAsia="Calibri Light" w:hAnsiTheme="majorHAnsi" w:cstheme="majorBidi"/>
          <w:sz w:val="24"/>
          <w:szCs w:val="24"/>
          <w:lang w:val="lv-LV"/>
        </w:rPr>
        <w:t xml:space="preserve"> apmē</w:t>
      </w:r>
      <w:r w:rsidRPr="4377492A" w:rsidDel="5CEBB608">
        <w:rPr>
          <w:rFonts w:asciiTheme="majorHAnsi" w:eastAsia="Calibri Light" w:hAnsiTheme="majorHAnsi" w:cstheme="majorBidi"/>
          <w:sz w:val="24"/>
          <w:szCs w:val="24"/>
          <w:lang w:val="lv-LV"/>
        </w:rPr>
        <w:t xml:space="preserve">rā un </w:t>
      </w:r>
      <w:r w:rsidRPr="4377492A">
        <w:rPr>
          <w:rFonts w:asciiTheme="majorHAnsi" w:eastAsia="Calibri Light" w:hAnsiTheme="majorHAnsi" w:cstheme="majorBidi"/>
          <w:sz w:val="24"/>
          <w:szCs w:val="24"/>
          <w:lang w:val="lv-LV"/>
        </w:rPr>
        <w:t>eksporta apjomu 907 miljonus EUR jeb 5% no visa Latvijas eksporta. Tieši Latvijas tūrisma nozares eksportspējas stiprināšana saglabājas kā centrālais tūrisma politikas fokuss, uzsverot, ka  konkurētspējas un kvalitātes celšanai ir nepieciešams radīt jaunus tūrisma produktus (darījumu un pasākumu, veselības (t.sk. medicīnas eksports), kultūras, dabas tūrisms) ar augstu pievienoto vērtību, lai piesaistītu ceļotājus un popularizētu Latviju starptautiskajā mērogā (NAP [359])</w:t>
      </w:r>
      <w:r>
        <w:rPr>
          <w:rFonts w:asciiTheme="majorHAnsi" w:eastAsia="Calibri Light" w:hAnsiTheme="majorHAnsi" w:cstheme="majorBidi"/>
          <w:sz w:val="24"/>
          <w:szCs w:val="24"/>
          <w:lang w:val="lv-LV"/>
        </w:rPr>
        <w:t>, kā arī atjaunot esošos veselības tūrisma objektus kā kūrorta ārstniecības rehabilitācijas centrus reģionālā griezumā, lai tādejādi stiprinātu reģionus ar kvalificētu medicīnas darba spēku un medicīnas tūrisma eksportu visu gadu, bez nekādas sezonālas ietekmes</w:t>
      </w:r>
      <w:r w:rsidRPr="4377492A">
        <w:rPr>
          <w:rFonts w:asciiTheme="majorHAnsi" w:eastAsia="Calibri Light" w:hAnsiTheme="majorHAnsi" w:cstheme="majorBidi"/>
          <w:sz w:val="24"/>
          <w:szCs w:val="24"/>
          <w:lang w:val="lv-LV"/>
        </w:rPr>
        <w:t>. Būtiski atzīmēt, ka Nacionālā attīstības plānā (NAP</w:t>
      </w:r>
      <w:r w:rsidRPr="4377492A">
        <w:rPr>
          <w:rStyle w:val="FootnoteReference"/>
          <w:rFonts w:asciiTheme="majorHAnsi" w:eastAsia="Calibri Light" w:hAnsiTheme="majorHAnsi" w:cstheme="majorBidi"/>
          <w:sz w:val="24"/>
          <w:szCs w:val="24"/>
          <w:lang w:val="lv-LV"/>
        </w:rPr>
        <w:footnoteReference w:id="15"/>
      </w:r>
      <w:r w:rsidRPr="4377492A">
        <w:rPr>
          <w:rFonts w:asciiTheme="majorHAnsi" w:eastAsia="Calibri Light" w:hAnsiTheme="majorHAnsi" w:cstheme="majorBidi"/>
          <w:sz w:val="24"/>
          <w:szCs w:val="24"/>
          <w:lang w:val="lv-LV"/>
        </w:rPr>
        <w:t xml:space="preserve"> ir noteikts, ka tūrisma attīstība Latvijā ir viena no tautsaimniecības un vides attīstības prioritātēm [359], pakārtojot iedzīvotāju dzīves veida uzlabošanu kā prioritāro attīstības spēku, un īstenojot to caur ar tūrismu saistītām aktivitātēm (pasākumi [3][300][302][323][359][367][369][384]). Pasākumi, kas tiešāk attiecināmi uz tūrisma nozari ir ietverti prioritātē “Kvalitatīva dzīves vide un teritoriju attīstība” un prioritātē “Kultūra un sports aktīvai un pilnvērtīgai dzīvei”. Jāatzīmē, ka tūrisma nozarei ir </w:t>
      </w:r>
      <w:proofErr w:type="spellStart"/>
      <w:r w:rsidRPr="4377492A">
        <w:rPr>
          <w:rFonts w:asciiTheme="majorHAnsi" w:eastAsia="Calibri Light" w:hAnsiTheme="majorHAnsi" w:cstheme="majorBidi"/>
          <w:sz w:val="24"/>
          <w:szCs w:val="24"/>
          <w:lang w:val="lv-LV"/>
        </w:rPr>
        <w:t>multiplikatīvs</w:t>
      </w:r>
      <w:proofErr w:type="spellEnd"/>
      <w:r w:rsidRPr="4377492A">
        <w:rPr>
          <w:rFonts w:asciiTheme="majorHAnsi" w:eastAsia="Calibri Light" w:hAnsiTheme="majorHAnsi" w:cstheme="majorBidi"/>
          <w:sz w:val="24"/>
          <w:szCs w:val="24"/>
          <w:lang w:val="lv-LV"/>
        </w:rPr>
        <w:t xml:space="preserve"> efekts, tūristu plūsmas (vietējās un starptautiskās) palielināšana veicinātu dažādu nozaru izaugsmi, tādēļ vairāki (NAP) 2021-2027 ietvertie pasākumi skar arī citu institucionālo iestāžu darbības jomas attiecīgi arī politikas plānošanas dokumentus.  </w:t>
      </w:r>
      <w:r w:rsidRPr="00EB1C79">
        <w:rPr>
          <w:sz w:val="24"/>
          <w:szCs w:val="24"/>
          <w:lang w:val="lv-LV"/>
        </w:rPr>
        <w:t xml:space="preserve">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Tūrisma nozarei, tāpat kā citām tautsaimniecības nozarēm jārēķinās arī jau notiekošajām klimata pārmaiņām un jāplāno gan </w:t>
      </w:r>
      <w:proofErr w:type="spellStart"/>
      <w:r w:rsidRPr="00EB1C79">
        <w:rPr>
          <w:sz w:val="24"/>
          <w:szCs w:val="24"/>
          <w:lang w:val="lv-LV"/>
        </w:rPr>
        <w:t>klimatneitrāla</w:t>
      </w:r>
      <w:proofErr w:type="spellEnd"/>
      <w:r w:rsidRPr="00EB1C79">
        <w:rPr>
          <w:sz w:val="24"/>
          <w:szCs w:val="24"/>
          <w:lang w:val="lv-LV"/>
        </w:rPr>
        <w:t xml:space="preserve">, gan </w:t>
      </w:r>
      <w:proofErr w:type="spellStart"/>
      <w:r w:rsidRPr="00EB1C79">
        <w:rPr>
          <w:sz w:val="24"/>
          <w:szCs w:val="24"/>
          <w:lang w:val="lv-LV"/>
        </w:rPr>
        <w:t>klimatnoturīga</w:t>
      </w:r>
      <w:proofErr w:type="spellEnd"/>
      <w:r w:rsidRPr="00EB1C79">
        <w:rPr>
          <w:sz w:val="24"/>
          <w:szCs w:val="24"/>
          <w:lang w:val="lv-LV"/>
        </w:rPr>
        <w:t xml:space="preserve"> attīstība, lai veicinātu nozares ievainojamības un zaudējumu samazināšanu.</w:t>
      </w:r>
    </w:p>
    <w:p w14:paraId="385281C4" w14:textId="77777777" w:rsidR="001C2E9C" w:rsidRPr="008B682A" w:rsidRDefault="001C2E9C" w:rsidP="001C2E9C">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Tūrisma nozari būtiskie ietekmējošām transporta attīstības jomām: sasniedzamība t.sk. aviācija (tālie tirgi, Rīgas un reģionālo lidlauku attīstība, ceļu infrastruktūras attīstība un </w:t>
      </w:r>
      <w:proofErr w:type="spellStart"/>
      <w:r w:rsidRPr="4377492A">
        <w:rPr>
          <w:rFonts w:asciiTheme="majorHAnsi" w:eastAsia="Calibri Light" w:hAnsiTheme="majorHAnsi" w:cstheme="majorBidi"/>
          <w:sz w:val="24"/>
          <w:szCs w:val="24"/>
          <w:lang w:val="lv-LV"/>
        </w:rPr>
        <w:t>salāgojamība</w:t>
      </w:r>
      <w:proofErr w:type="spellEnd"/>
      <w:r w:rsidRPr="4377492A">
        <w:rPr>
          <w:rFonts w:asciiTheme="majorHAnsi" w:eastAsia="Calibri Light" w:hAnsiTheme="majorHAnsi" w:cstheme="majorBidi"/>
          <w:sz w:val="24"/>
          <w:szCs w:val="24"/>
          <w:lang w:val="lv-LV"/>
        </w:rPr>
        <w:t xml:space="preserve"> ar tūrisma vajadzībām, standartizācija un vienveidīga pieeja ceļazīmju un informatīvo zīmju lietojamībā (tūrisma informācijas struktūra), sabiedriskā transporta pieejamība tūrisma vajadzībām, projekta Rail </w:t>
      </w:r>
      <w:proofErr w:type="spellStart"/>
      <w:r w:rsidRPr="4377492A">
        <w:rPr>
          <w:rFonts w:asciiTheme="majorHAnsi" w:eastAsia="Calibri Light" w:hAnsiTheme="majorHAnsi" w:cstheme="majorBidi"/>
          <w:sz w:val="24"/>
          <w:szCs w:val="24"/>
          <w:lang w:val="lv-LV"/>
        </w:rPr>
        <w:t>Baltic</w:t>
      </w:r>
      <w:proofErr w:type="spellEnd"/>
      <w:r w:rsidRPr="4377492A">
        <w:rPr>
          <w:rFonts w:asciiTheme="majorHAnsi" w:eastAsia="Calibri Light" w:hAnsiTheme="majorHAnsi" w:cstheme="majorBidi"/>
          <w:sz w:val="24"/>
          <w:szCs w:val="24"/>
          <w:lang w:val="lv-LV"/>
        </w:rPr>
        <w:t xml:space="preserve"> ietekme, </w:t>
      </w:r>
      <w:proofErr w:type="spellStart"/>
      <w:r w:rsidRPr="4377492A">
        <w:rPr>
          <w:rFonts w:asciiTheme="majorHAnsi" w:eastAsia="Calibri Light" w:hAnsiTheme="majorHAnsi" w:cstheme="majorBidi"/>
          <w:sz w:val="24"/>
          <w:szCs w:val="24"/>
          <w:lang w:val="lv-LV"/>
        </w:rPr>
        <w:t>mikromobilitātes</w:t>
      </w:r>
      <w:proofErr w:type="spellEnd"/>
      <w:r w:rsidRPr="4377492A">
        <w:rPr>
          <w:rFonts w:asciiTheme="majorHAnsi" w:eastAsia="Calibri Light" w:hAnsiTheme="majorHAnsi" w:cstheme="majorBidi"/>
          <w:sz w:val="24"/>
          <w:szCs w:val="24"/>
          <w:lang w:val="lv-LV"/>
        </w:rPr>
        <w:t xml:space="preserve"> jautājumi t.sk. velo, kā arī ūdens transporta , t.sk. ostu darbība un attīstības.</w:t>
      </w:r>
    </w:p>
    <w:p w14:paraId="50490568" w14:textId="77777777" w:rsidR="001C2E9C" w:rsidRPr="008B682A" w:rsidRDefault="001C2E9C" w:rsidP="001C2E9C">
      <w:pPr>
        <w:tabs>
          <w:tab w:val="clear" w:pos="850"/>
          <w:tab w:val="clear" w:pos="1191"/>
          <w:tab w:val="clear" w:pos="1531"/>
        </w:tabs>
        <w:spacing w:after="160" w:line="259" w:lineRule="auto"/>
        <w:jc w:val="both"/>
        <w:rPr>
          <w:rFonts w:asciiTheme="majorHAnsi" w:eastAsia="Verdana" w:hAnsiTheme="majorHAnsi" w:cstheme="majorBidi"/>
          <w:kern w:val="24"/>
          <w:sz w:val="24"/>
          <w:szCs w:val="24"/>
          <w:lang w:val="lv-LV"/>
        </w:rPr>
      </w:pPr>
      <w:r w:rsidRPr="4377492A">
        <w:rPr>
          <w:rFonts w:asciiTheme="majorHAnsi" w:eastAsia="Verdana" w:hAnsiTheme="majorHAnsi" w:cstheme="majorBidi"/>
          <w:kern w:val="24"/>
          <w:sz w:val="24"/>
          <w:szCs w:val="24"/>
          <w:lang w:val="lv-LV"/>
        </w:rPr>
        <w:t>EM ir izstrādājusi NIP pamatnostādnes, balstoties uz spēkā esošajām NIP pamatnostādnēm 2014.-2020.gadam</w:t>
      </w:r>
      <w:r w:rsidRPr="4377492A">
        <w:rPr>
          <w:rStyle w:val="FootnoteReference"/>
          <w:rFonts w:asciiTheme="majorHAnsi" w:eastAsia="Verdana" w:hAnsiTheme="majorHAnsi" w:cstheme="majorBidi"/>
          <w:kern w:val="24"/>
          <w:sz w:val="24"/>
          <w:szCs w:val="24"/>
          <w:lang w:val="lv-LV"/>
        </w:rPr>
        <w:footnoteReference w:id="16"/>
      </w:r>
      <w:r w:rsidRPr="4377492A">
        <w:rPr>
          <w:rFonts w:asciiTheme="majorHAnsi" w:eastAsia="Verdana" w:hAnsiTheme="majorHAnsi" w:cstheme="majorBidi"/>
          <w:kern w:val="24"/>
          <w:sz w:val="24"/>
          <w:szCs w:val="24"/>
          <w:lang w:val="lv-LV"/>
        </w:rPr>
        <w:t xml:space="preserve">, </w:t>
      </w:r>
      <w:r w:rsidRPr="4377492A">
        <w:rPr>
          <w:rFonts w:asciiTheme="majorHAnsi" w:eastAsia="Calibri Light" w:hAnsiTheme="majorHAnsi" w:cstheme="majorBidi"/>
          <w:sz w:val="24"/>
          <w:szCs w:val="24"/>
          <w:lang w:val="lv-LV"/>
        </w:rPr>
        <w:t>Latvijas tūrisma attīstības pamatnostādnēm 2014.-2020.gadam</w:t>
      </w:r>
      <w:r w:rsidRPr="4377492A">
        <w:rPr>
          <w:rStyle w:val="FootnoteReference"/>
          <w:rFonts w:asciiTheme="majorHAnsi" w:eastAsia="Calibri Light" w:hAnsiTheme="majorHAnsi" w:cstheme="majorBidi"/>
          <w:sz w:val="24"/>
          <w:szCs w:val="24"/>
          <w:lang w:val="lv-LV"/>
        </w:rPr>
        <w:footnoteReference w:id="17"/>
      </w:r>
      <w:r w:rsidRPr="4377492A">
        <w:rPr>
          <w:rFonts w:asciiTheme="majorHAnsi" w:eastAsia="Calibri Light" w:hAnsiTheme="majorHAnsi" w:cstheme="majorBidi"/>
          <w:sz w:val="24"/>
          <w:szCs w:val="24"/>
          <w:lang w:val="lv-LV"/>
        </w:rPr>
        <w:t xml:space="preserve"> un to </w:t>
      </w:r>
      <w:proofErr w:type="spellStart"/>
      <w:r w:rsidRPr="4377492A">
        <w:rPr>
          <w:rFonts w:asciiTheme="majorHAnsi" w:eastAsia="Calibri Light" w:hAnsiTheme="majorHAnsi" w:cstheme="majorBidi"/>
          <w:sz w:val="24"/>
          <w:szCs w:val="24"/>
          <w:lang w:val="lv-LV"/>
        </w:rPr>
        <w:t>starpnovērtējumā</w:t>
      </w:r>
      <w:proofErr w:type="spellEnd"/>
      <w:r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lastRenderedPageBreak/>
        <w:t xml:space="preserve">iekļautajiem secinājumiem, </w:t>
      </w:r>
      <w:r w:rsidRPr="4377492A">
        <w:rPr>
          <w:rFonts w:asciiTheme="majorHAnsi" w:eastAsia="Verdana" w:hAnsiTheme="majorHAnsi" w:cstheme="majorBidi"/>
          <w:kern w:val="24"/>
          <w:sz w:val="24"/>
          <w:szCs w:val="24"/>
          <w:lang w:val="lv-LV"/>
        </w:rPr>
        <w:t>NAP 2021.-2027.gadam iezīmētajām prioritātēm, diskusijām ar nacionālās attīstības plānošanā iesaistītajām institūcijām</w:t>
      </w:r>
      <w:r w:rsidRPr="4377492A">
        <w:rPr>
          <w:rFonts w:asciiTheme="majorHAnsi" w:eastAsia="Verdana" w:hAnsiTheme="majorHAnsi" w:cstheme="majorBidi"/>
          <w:sz w:val="24"/>
          <w:szCs w:val="24"/>
          <w:lang w:val="lv-LV"/>
        </w:rPr>
        <w:t>, kā arī Jauno Eiropas industriālo stratēģiju.</w:t>
      </w:r>
      <w:r w:rsidRPr="4377492A">
        <w:rPr>
          <w:rStyle w:val="FootnoteReference"/>
          <w:rFonts w:asciiTheme="majorHAnsi" w:eastAsia="Verdana" w:hAnsiTheme="majorHAnsi" w:cstheme="majorBidi"/>
          <w:kern w:val="24"/>
          <w:sz w:val="24"/>
          <w:szCs w:val="24"/>
          <w:lang w:val="lv-LV"/>
        </w:rPr>
        <w:footnoteReference w:id="18"/>
      </w:r>
    </w:p>
    <w:p w14:paraId="1C615261" w14:textId="77777777" w:rsidR="001C2E9C" w:rsidRPr="00B66347" w:rsidRDefault="001C2E9C" w:rsidP="001C2E9C">
      <w:pPr>
        <w:tabs>
          <w:tab w:val="clear" w:pos="850"/>
          <w:tab w:val="clear" w:pos="1191"/>
          <w:tab w:val="clear" w:pos="1531"/>
        </w:tabs>
        <w:spacing w:after="160" w:line="259" w:lineRule="auto"/>
        <w:jc w:val="both"/>
        <w:rPr>
          <w:rFonts w:asciiTheme="majorHAnsi" w:eastAsia="Verdana" w:hAnsiTheme="majorHAnsi" w:cstheme="majorBidi"/>
          <w:sz w:val="24"/>
          <w:szCs w:val="24"/>
          <w:lang w:val="lv-LV"/>
        </w:rPr>
      </w:pPr>
      <w:r w:rsidRPr="4377492A">
        <w:rPr>
          <w:rFonts w:asciiTheme="majorHAnsi" w:eastAsia="Verdana" w:hAnsiTheme="majorHAnsi" w:cstheme="majorBidi"/>
          <w:kern w:val="24"/>
          <w:sz w:val="24"/>
          <w:szCs w:val="24"/>
          <w:lang w:val="lv-LV"/>
        </w:rPr>
        <w:t>NIP mērķi un rīcības virzieni tika apspriesti arī piecās reģionālajās Dizaina darbnīcās. Kopumā piecās Dizaina darbnīcās piedalījās 234 dalībnieki (tostarp publiskā un privātā sektora pārstāvji, zinātnisko institūciju un akadēmiskā sektora pārstāvji).</w:t>
      </w:r>
      <w:r w:rsidRPr="4377492A">
        <w:rPr>
          <w:rFonts w:asciiTheme="majorHAnsi" w:hAnsiTheme="majorHAnsi" w:cstheme="majorBidi"/>
          <w:lang w:val="lv-LV"/>
        </w:rPr>
        <w:t xml:space="preserve"> </w:t>
      </w:r>
      <w:r w:rsidRPr="4377492A">
        <w:rPr>
          <w:rFonts w:asciiTheme="majorHAnsi" w:eastAsia="Verdana" w:hAnsiTheme="majorHAnsi" w:cstheme="majorBidi"/>
          <w:kern w:val="24"/>
          <w:sz w:val="24"/>
          <w:szCs w:val="24"/>
          <w:lang w:val="lv-LV"/>
        </w:rPr>
        <w:t>Darbnīcu ietvaros tika apzinātas reģionu problēmas, veikta inovāciju potenciālā analīze, kopīga reģiona attīstības redzējuma izstrāde, prioritāšu noteikšana, kā arī rīcības plāna izstrāde turpmākai reģionu attīstības nodrošināšanai. Veikta reģionālās situācijas novērtēšana un diskutēts par labāku formātu izveidi ekosistēmas reģionālā attīstības priekšnosacījumu definēšanai, esošo nozaru produktivitātes celšanai un perspektīvo zināšanās un tehnoloģijās balstīto nozaru attīstībai. Darbnīcu laikā izvirzītās problēmas un to iespējamie risināšanas scenāriji bija ceļvedis stratēģijas izstrādei un politikas rīcības virzienu noteikšana.</w:t>
      </w:r>
      <w:r w:rsidRPr="4377492A" w:rsidDel="003D7834">
        <w:rPr>
          <w:rFonts w:asciiTheme="majorHAnsi" w:eastAsia="Verdana" w:hAnsiTheme="majorHAnsi" w:cstheme="majorBidi"/>
          <w:kern w:val="24"/>
          <w:sz w:val="24"/>
          <w:szCs w:val="24"/>
          <w:lang w:val="lv-LV"/>
        </w:rPr>
        <w:t xml:space="preserve"> </w:t>
      </w:r>
      <w:r w:rsidRPr="4377492A">
        <w:rPr>
          <w:rFonts w:asciiTheme="majorHAnsi" w:eastAsia="Verdana" w:hAnsiTheme="majorHAnsi" w:cstheme="majorBidi"/>
          <w:sz w:val="24"/>
          <w:szCs w:val="24"/>
          <w:lang w:val="lv-LV"/>
        </w:rPr>
        <w:t xml:space="preserve">Tūrisma politikas plānošanā 2021.-2027 gadam tika nodrošināta </w:t>
      </w:r>
      <w:proofErr w:type="spellStart"/>
      <w:r w:rsidRPr="4377492A">
        <w:rPr>
          <w:rFonts w:asciiTheme="majorHAnsi" w:eastAsia="Verdana" w:hAnsiTheme="majorHAnsi" w:cstheme="majorBidi"/>
          <w:sz w:val="24"/>
          <w:szCs w:val="24"/>
          <w:lang w:val="lv-LV"/>
        </w:rPr>
        <w:t>augšupvērsta</w:t>
      </w:r>
      <w:proofErr w:type="spellEnd"/>
      <w:r w:rsidRPr="4377492A">
        <w:rPr>
          <w:rFonts w:asciiTheme="majorHAnsi" w:eastAsia="Verdana" w:hAnsiTheme="majorHAnsi" w:cstheme="majorBidi"/>
          <w:sz w:val="24"/>
          <w:szCs w:val="24"/>
          <w:lang w:val="lv-LV"/>
        </w:rPr>
        <w:t xml:space="preserve"> pieeja, kas nozīmē, ka sākotnēji tika apzināti tūrisma nozares un citu iesaistīto pušu viedokļu un nozares attīstības priekšlikumu apzināšanai tika ņemti vērā četru reģionālo un sešu tematisko </w:t>
      </w:r>
      <w:proofErr w:type="spellStart"/>
      <w:r w:rsidRPr="4377492A">
        <w:rPr>
          <w:rFonts w:asciiTheme="majorHAnsi" w:eastAsia="Verdana" w:hAnsiTheme="majorHAnsi" w:cstheme="majorBidi"/>
          <w:sz w:val="24"/>
          <w:szCs w:val="24"/>
          <w:lang w:val="lv-LV"/>
        </w:rPr>
        <w:t>fokusgrupu</w:t>
      </w:r>
      <w:proofErr w:type="spellEnd"/>
      <w:r w:rsidRPr="4377492A">
        <w:rPr>
          <w:rFonts w:asciiTheme="majorHAnsi" w:eastAsia="Verdana" w:hAnsiTheme="majorHAnsi" w:cstheme="majorBidi"/>
          <w:sz w:val="24"/>
          <w:szCs w:val="24"/>
          <w:lang w:val="lv-LV"/>
        </w:rPr>
        <w:t xml:space="preserve"> rezultāti. </w:t>
      </w:r>
      <w:proofErr w:type="spellStart"/>
      <w:r w:rsidRPr="4377492A">
        <w:rPr>
          <w:rFonts w:asciiTheme="majorHAnsi" w:eastAsia="Verdana" w:hAnsiTheme="majorHAnsi" w:cstheme="majorBidi"/>
          <w:sz w:val="24"/>
          <w:szCs w:val="24"/>
          <w:lang w:val="lv-LV"/>
        </w:rPr>
        <w:t>Fokusgrupās</w:t>
      </w:r>
      <w:proofErr w:type="spellEnd"/>
      <w:r w:rsidRPr="4377492A">
        <w:rPr>
          <w:rFonts w:asciiTheme="majorHAnsi" w:eastAsia="Verdana" w:hAnsiTheme="majorHAnsi" w:cstheme="majorBidi"/>
          <w:sz w:val="24"/>
          <w:szCs w:val="24"/>
          <w:lang w:val="lv-LV"/>
        </w:rPr>
        <w:t xml:space="preserve"> kopumā piedalījās 164 dalībnieki - tūrisma komersanti, reģionālo un profesionālo tūrisma asociāciju, plānošanas reģionu un pašvaldību pārstāvji, kā arī citi ieinteresēto pušu pārstāvji no Latvijas Pašvaldību savienības, Kultūras ministrijas, Vides aizsardzības un reģionālās attīstības ministrijas, LIAA, Dabas aizsardzības pārvaldes u.c. institūcijām. 2019.gadā tika veikti 2 pētījumi</w:t>
      </w:r>
      <w:r w:rsidRPr="4377492A">
        <w:rPr>
          <w:rStyle w:val="FootnoteReference"/>
          <w:rFonts w:asciiTheme="majorHAnsi" w:eastAsia="Verdana" w:hAnsiTheme="majorHAnsi" w:cstheme="majorBidi"/>
          <w:sz w:val="24"/>
          <w:szCs w:val="24"/>
          <w:lang w:val="lv-LV"/>
        </w:rPr>
        <w:footnoteReference w:id="19"/>
      </w:r>
      <w:r w:rsidRPr="4377492A" w:rsidDel="00D0595D">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 xml:space="preserve">“Latvijas tūrisma piedāvājuma attīstības rīcības plāna izstrāde </w:t>
      </w:r>
      <w:proofErr w:type="spellStart"/>
      <w:r w:rsidRPr="4377492A">
        <w:rPr>
          <w:rFonts w:asciiTheme="majorHAnsi" w:eastAsia="Verdana" w:hAnsiTheme="majorHAnsi" w:cstheme="majorBidi"/>
          <w:sz w:val="24"/>
          <w:szCs w:val="24"/>
          <w:lang w:val="lv-LV"/>
        </w:rPr>
        <w:t>Interreg</w:t>
      </w:r>
      <w:proofErr w:type="spellEnd"/>
      <w:r w:rsidRPr="4377492A">
        <w:rPr>
          <w:rFonts w:asciiTheme="majorHAnsi" w:eastAsia="Verdana" w:hAnsiTheme="majorHAnsi" w:cstheme="majorBidi"/>
          <w:sz w:val="24"/>
          <w:szCs w:val="24"/>
          <w:lang w:val="lv-LV"/>
        </w:rPr>
        <w:t xml:space="preserve"> </w:t>
      </w:r>
      <w:proofErr w:type="spellStart"/>
      <w:r w:rsidRPr="4377492A">
        <w:rPr>
          <w:rFonts w:asciiTheme="majorHAnsi" w:eastAsia="Verdana" w:hAnsiTheme="majorHAnsi" w:cstheme="majorBidi"/>
          <w:sz w:val="24"/>
          <w:szCs w:val="24"/>
          <w:lang w:val="lv-LV"/>
        </w:rPr>
        <w:t>Europe</w:t>
      </w:r>
      <w:proofErr w:type="spellEnd"/>
      <w:r w:rsidRPr="4377492A">
        <w:rPr>
          <w:rFonts w:asciiTheme="majorHAnsi" w:eastAsia="Verdana" w:hAnsiTheme="majorHAnsi" w:cstheme="majorBidi"/>
          <w:sz w:val="24"/>
          <w:szCs w:val="24"/>
          <w:lang w:val="lv-LV"/>
        </w:rPr>
        <w:t xml:space="preserve"> programmas projekta </w:t>
      </w:r>
      <w:proofErr w:type="spellStart"/>
      <w:r w:rsidRPr="4377492A">
        <w:rPr>
          <w:rFonts w:asciiTheme="majorHAnsi" w:eastAsia="Verdana" w:hAnsiTheme="majorHAnsi" w:cstheme="majorBidi"/>
          <w:sz w:val="24"/>
          <w:szCs w:val="24"/>
          <w:lang w:val="lv-LV"/>
        </w:rPr>
        <w:t>BRANDTour</w:t>
      </w:r>
      <w:proofErr w:type="spellEnd"/>
      <w:r w:rsidRPr="4377492A">
        <w:rPr>
          <w:rFonts w:asciiTheme="majorHAnsi" w:eastAsia="Verdana" w:hAnsiTheme="majorHAnsi" w:cstheme="majorBidi"/>
          <w:sz w:val="24"/>
          <w:szCs w:val="24"/>
          <w:lang w:val="lv-LV"/>
        </w:rPr>
        <w:t xml:space="preserve"> ietvaros” un “Esošo atbalsta instrumentu situācijas analīze un konceptuālu priekšlikumu izstrāde tūrisma nozares politikas pilnveidošanai”. Konceptuālie virzieni skatīti Ekonomikas ministrijas Tautsaimniecības padomes Tūrisma komitejas sēdē 2019.gada 10.oktobrī.</w:t>
      </w:r>
    </w:p>
    <w:p w14:paraId="5CA226C8" w14:textId="77777777" w:rsidR="001C2E9C" w:rsidRPr="008B682A" w:rsidRDefault="001C2E9C" w:rsidP="001C2E9C">
      <w:pPr>
        <w:pStyle w:val="ListParagraph"/>
        <w:numPr>
          <w:ilvl w:val="0"/>
          <w:numId w:val="32"/>
        </w:numPr>
        <w:spacing w:line="257" w:lineRule="auto"/>
        <w:jc w:val="both"/>
        <w:rPr>
          <w:rFonts w:asciiTheme="majorHAnsi" w:eastAsiaTheme="majorEastAsia" w:hAnsiTheme="majorHAnsi" w:cstheme="majorBidi"/>
          <w:sz w:val="24"/>
          <w:szCs w:val="24"/>
          <w:lang w:val="lv-LV"/>
        </w:rPr>
      </w:pPr>
      <w:r w:rsidRPr="4377492A">
        <w:rPr>
          <w:rFonts w:asciiTheme="majorHAnsi" w:hAnsiTheme="majorHAnsi" w:cstheme="majorBidi"/>
          <w:sz w:val="24"/>
          <w:szCs w:val="24"/>
          <w:lang w:val="lv-LV"/>
        </w:rPr>
        <w:t>NIP pamatnostādņu pirmajā sadaļā sniegta informācija par NIP pamatnostādnes mērķiem un sasniedzamajiem rezultātiem.</w:t>
      </w:r>
    </w:p>
    <w:p w14:paraId="53B6B4CD" w14:textId="77777777" w:rsidR="001C2E9C" w:rsidRPr="008B682A" w:rsidRDefault="001C2E9C" w:rsidP="001C2E9C">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 xml:space="preserve">Otrajā sadaļā ir dots globālais situācijas raksturojums un aprakstīti ekonomikas makro līmeņa izaicinājumi. </w:t>
      </w:r>
    </w:p>
    <w:p w14:paraId="2342F6C3" w14:textId="77777777" w:rsidR="001C2E9C" w:rsidRPr="008B682A" w:rsidRDefault="001C2E9C" w:rsidP="001C2E9C">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 xml:space="preserve">Trešajā sadaļā aprakstīta Viedās specializācijas stratēģijas (RIS3) koncepta ieviešana </w:t>
      </w:r>
      <w:r w:rsidRPr="4377492A">
        <w:rPr>
          <w:rFonts w:asciiTheme="majorHAnsi" w:eastAsia="Verdana" w:hAnsiTheme="majorHAnsi" w:cstheme="majorBidi"/>
          <w:kern w:val="24"/>
          <w:sz w:val="24"/>
          <w:szCs w:val="24"/>
          <w:lang w:val="lv-LV"/>
        </w:rPr>
        <w:t xml:space="preserve">pētniecības un inovācijas stratēģijas tautsaimniecības transformācijai. </w:t>
      </w:r>
    </w:p>
    <w:p w14:paraId="5B016BF5" w14:textId="77777777" w:rsidR="001C2E9C" w:rsidRPr="008B682A" w:rsidRDefault="001C2E9C" w:rsidP="001C2E9C">
      <w:pPr>
        <w:pStyle w:val="ListParagraph"/>
        <w:numPr>
          <w:ilvl w:val="0"/>
          <w:numId w:val="32"/>
        </w:numPr>
        <w:spacing w:line="257" w:lineRule="auto"/>
        <w:jc w:val="both"/>
        <w:rPr>
          <w:sz w:val="24"/>
          <w:szCs w:val="24"/>
          <w:lang w:val="lv-LV"/>
        </w:rPr>
      </w:pPr>
      <w:r w:rsidRPr="4377492A">
        <w:rPr>
          <w:rFonts w:asciiTheme="majorHAnsi" w:eastAsia="Verdana" w:hAnsiTheme="majorHAnsi" w:cstheme="majorBidi"/>
          <w:kern w:val="24"/>
          <w:sz w:val="24"/>
          <w:szCs w:val="24"/>
          <w:lang w:val="lv-LV"/>
        </w:rPr>
        <w:t>Ceturtajā sadaļā noteikti politikas rīcības virzieni un uzdevumi.</w:t>
      </w:r>
    </w:p>
    <w:p w14:paraId="60977D07" w14:textId="77777777" w:rsidR="001C2E9C" w:rsidRPr="008B682A" w:rsidRDefault="001C2E9C" w:rsidP="001C2E9C">
      <w:pPr>
        <w:pStyle w:val="ListParagraph"/>
        <w:numPr>
          <w:ilvl w:val="0"/>
          <w:numId w:val="32"/>
        </w:numPr>
        <w:spacing w:line="257" w:lineRule="auto"/>
        <w:jc w:val="both"/>
        <w:rPr>
          <w:kern w:val="24"/>
          <w:sz w:val="24"/>
          <w:szCs w:val="24"/>
          <w:lang w:val="lv-LV"/>
        </w:rPr>
      </w:pPr>
      <w:r w:rsidRPr="4377492A">
        <w:rPr>
          <w:rFonts w:asciiTheme="majorHAnsi" w:eastAsia="Verdana" w:hAnsiTheme="majorHAnsi" w:cstheme="majorBidi"/>
          <w:kern w:val="24"/>
          <w:sz w:val="24"/>
          <w:szCs w:val="24"/>
          <w:lang w:val="lv-LV"/>
        </w:rPr>
        <w:t>Savukārt piektajā sadaļā sniegta informācija par politikas mērķu sasaisti ar NAP, Latvijas ilgtspējīgas attīstības stratēģiju un citiem Latvijas attīstības plānošanas dokumentiem, kā arī ES politikas plānošanas dokumentiem.</w:t>
      </w:r>
    </w:p>
    <w:p w14:paraId="2EA46C61" w14:textId="77777777" w:rsidR="001C2E9C" w:rsidRPr="008B682A" w:rsidRDefault="001C2E9C" w:rsidP="001C2E9C">
      <w:pPr>
        <w:tabs>
          <w:tab w:val="clear" w:pos="850"/>
          <w:tab w:val="clear" w:pos="1191"/>
          <w:tab w:val="clear" w:pos="1531"/>
        </w:tabs>
        <w:spacing w:after="160" w:line="259" w:lineRule="auto"/>
        <w:jc w:val="both"/>
        <w:rPr>
          <w:rFonts w:asciiTheme="majorHAnsi" w:eastAsia="Cambria" w:hAnsiTheme="majorHAnsi" w:cstheme="majorHAnsi"/>
          <w:caps/>
          <w:color w:val="1F3864" w:themeColor="accent1" w:themeShade="80"/>
          <w:sz w:val="48"/>
          <w:szCs w:val="48"/>
          <w:lang w:val="lv-LV"/>
        </w:rPr>
      </w:pPr>
      <w:r w:rsidRPr="008B682A">
        <w:rPr>
          <w:rFonts w:asciiTheme="majorHAnsi" w:eastAsia="Verdana" w:hAnsiTheme="majorHAnsi" w:cstheme="majorHAnsi"/>
          <w:kern w:val="24"/>
          <w:sz w:val="24"/>
          <w:szCs w:val="24"/>
          <w:lang w:val="lv-LV"/>
        </w:rPr>
        <w:t>Pamatnostādņu 1.pielikums</w:t>
      </w:r>
      <w:r w:rsidRPr="003D6022">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 Ekosistēmu stratēģija, </w:t>
      </w:r>
      <w:r>
        <w:rPr>
          <w:rFonts w:asciiTheme="majorHAnsi" w:eastAsia="Verdana" w:hAnsiTheme="majorHAnsi" w:cstheme="majorHAnsi"/>
          <w:kern w:val="24"/>
          <w:sz w:val="24"/>
          <w:szCs w:val="24"/>
          <w:lang w:val="lv-LV"/>
        </w:rPr>
        <w:t>2</w:t>
      </w:r>
      <w:r w:rsidRPr="008B682A">
        <w:rPr>
          <w:rFonts w:asciiTheme="majorHAnsi" w:eastAsia="Verdana" w:hAnsiTheme="majorHAnsi" w:cstheme="majorHAnsi"/>
          <w:kern w:val="24"/>
          <w:sz w:val="24"/>
          <w:szCs w:val="24"/>
          <w:lang w:val="lv-LV"/>
        </w:rPr>
        <w:t xml:space="preserve">.pielikums </w:t>
      </w:r>
      <w:r>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w:t>
      </w:r>
      <w:r w:rsidRPr="00E50DFB">
        <w:rPr>
          <w:rFonts w:asciiTheme="majorHAnsi" w:hAnsiTheme="majorHAnsi" w:cstheme="majorHAnsi"/>
          <w:sz w:val="24"/>
          <w:szCs w:val="24"/>
          <w:lang w:val="lv-LV"/>
        </w:rPr>
        <w:t xml:space="preserve"> Indikatīvais ietekmes novērtējums uz valsts un pašvaldību budžetiem</w:t>
      </w:r>
      <w:r w:rsidRPr="00E50DFB">
        <w:rPr>
          <w:rFonts w:asciiTheme="majorHAnsi" w:eastAsia="Verdana" w:hAnsiTheme="majorHAnsi" w:cstheme="majorHAnsi"/>
          <w:kern w:val="24"/>
          <w:sz w:val="24"/>
          <w:szCs w:val="24"/>
          <w:lang w:val="lv-LV"/>
        </w:rPr>
        <w:t xml:space="preserve">, </w:t>
      </w:r>
      <w:r>
        <w:rPr>
          <w:rFonts w:asciiTheme="majorHAnsi" w:eastAsia="Verdana" w:hAnsiTheme="majorHAnsi" w:cstheme="majorHAnsi"/>
          <w:kern w:val="24"/>
          <w:sz w:val="24"/>
          <w:szCs w:val="24"/>
          <w:lang w:val="lv-LV"/>
        </w:rPr>
        <w:t>3</w:t>
      </w:r>
      <w:r w:rsidRPr="008B682A">
        <w:rPr>
          <w:rFonts w:asciiTheme="majorHAnsi" w:eastAsia="Verdana" w:hAnsiTheme="majorHAnsi" w:cstheme="majorHAnsi"/>
          <w:kern w:val="24"/>
          <w:sz w:val="24"/>
          <w:szCs w:val="24"/>
          <w:lang w:val="lv-LV"/>
        </w:rPr>
        <w:t>.pielikums  - Rīcības virzienu uzdevumi, to izpildes termiņš un atbildīgā/līdzatbildīgā institūcija</w:t>
      </w:r>
      <w:bookmarkStart w:id="7" w:name="_Hlk36735721"/>
      <w:r>
        <w:rPr>
          <w:rFonts w:asciiTheme="majorHAnsi" w:eastAsia="Calibri Light" w:hAnsiTheme="majorHAnsi" w:cstheme="majorHAnsi"/>
          <w:sz w:val="24"/>
          <w:szCs w:val="24"/>
          <w:lang w:val="lv-LV"/>
        </w:rPr>
        <w:t xml:space="preserve">, 4.pielikums - Latvijas tautsaimniecības nozaru attīstības tendences. </w:t>
      </w:r>
      <w:r w:rsidRPr="008B682A">
        <w:rPr>
          <w:rFonts w:asciiTheme="majorHAnsi" w:hAnsiTheme="majorHAnsi" w:cstheme="majorHAnsi"/>
          <w:lang w:val="lv-LV"/>
        </w:rPr>
        <w:br w:type="page"/>
      </w:r>
    </w:p>
    <w:p w14:paraId="74DEA239" w14:textId="77777777" w:rsidR="001C2E9C" w:rsidRPr="008B682A" w:rsidRDefault="001C2E9C" w:rsidP="001C2E9C">
      <w:pPr>
        <w:pStyle w:val="Heading1"/>
        <w:numPr>
          <w:ilvl w:val="0"/>
          <w:numId w:val="4"/>
        </w:numPr>
        <w:rPr>
          <w:rFonts w:asciiTheme="majorHAnsi" w:hAnsiTheme="majorHAnsi" w:cstheme="majorHAnsi"/>
          <w:b/>
          <w:sz w:val="40"/>
          <w:szCs w:val="40"/>
          <w:lang w:val="lv-LV"/>
        </w:rPr>
      </w:pPr>
      <w:bookmarkStart w:id="8" w:name="_Toc58838858"/>
      <w:bookmarkEnd w:id="7"/>
      <w:r w:rsidRPr="008B682A">
        <w:rPr>
          <w:rFonts w:asciiTheme="majorHAnsi" w:hAnsiTheme="majorHAnsi" w:cstheme="majorHAnsi"/>
          <w:b/>
          <w:sz w:val="40"/>
          <w:szCs w:val="40"/>
          <w:lang w:val="lv-LV"/>
        </w:rPr>
        <w:lastRenderedPageBreak/>
        <w:t>Politikas mērķi, rezultāti un rezultatīvie rādītāji</w:t>
      </w:r>
      <w:bookmarkEnd w:id="8"/>
    </w:p>
    <w:bookmarkEnd w:id="0"/>
    <w:p w14:paraId="1C024E82" w14:textId="77777777" w:rsidR="001C2E9C" w:rsidRPr="00B66A05" w:rsidRDefault="001C2E9C" w:rsidP="001C2E9C">
      <w:pPr>
        <w:jc w:val="both"/>
        <w:rPr>
          <w:rFonts w:asciiTheme="majorHAnsi" w:hAnsiTheme="majorHAnsi" w:cstheme="majorHAnsi"/>
          <w:sz w:val="24"/>
          <w:szCs w:val="24"/>
          <w:lang w:val="lv-LV"/>
        </w:rPr>
      </w:pPr>
      <w:r w:rsidRPr="00B66A05">
        <w:rPr>
          <w:rFonts w:asciiTheme="majorHAnsi" w:hAnsiTheme="majorHAnsi" w:cstheme="majorHAnsi"/>
          <w:sz w:val="24"/>
          <w:szCs w:val="24"/>
          <w:lang w:val="lv-LV"/>
        </w:rPr>
        <w:t>NIP īstermiņa mērķis ir panākt pēc iespējas mazāku negatīvo ietekmi uz ekonomiku  un uzņēmumu darbību, panākot produktivitātes pieaugumā balstītas ekonomikas strukturālās izmaiņas par labu zināšanu ietilpīga preču un pakalpojumu eksporta attīstībai.</w:t>
      </w:r>
    </w:p>
    <w:p w14:paraId="1F8A96FD" w14:textId="77777777" w:rsidR="001C2E9C" w:rsidRPr="00CB098F" w:rsidRDefault="001C2E9C" w:rsidP="001C2E9C">
      <w:pPr>
        <w:shd w:val="clear" w:color="auto" w:fill="FFFFFF" w:themeFill="background1"/>
        <w:jc w:val="both"/>
        <w:rPr>
          <w:rFonts w:asciiTheme="majorHAnsi" w:eastAsia="Verdana" w:hAnsiTheme="majorHAnsi" w:cstheme="majorBidi"/>
          <w:sz w:val="24"/>
          <w:szCs w:val="24"/>
          <w:lang w:val="lv-LV"/>
        </w:rPr>
      </w:pPr>
      <w:r w:rsidRPr="00B03068">
        <w:rPr>
          <w:rFonts w:asciiTheme="majorHAnsi" w:hAnsiTheme="majorHAnsi" w:cstheme="majorBidi"/>
          <w:b/>
          <w:sz w:val="24"/>
          <w:szCs w:val="24"/>
          <w:shd w:val="clear" w:color="auto" w:fill="FFFFFF" w:themeFill="background1"/>
          <w:lang w:val="lv-LV"/>
        </w:rPr>
        <w:t>NIP mērķis ir līdz 2027.gadam:</w:t>
      </w:r>
      <w:r w:rsidRPr="00B03068" w:rsidDel="00146260">
        <w:rPr>
          <w:rFonts w:asciiTheme="majorHAnsi" w:eastAsia="Verdana" w:hAnsiTheme="majorHAnsi" w:cstheme="majorBidi"/>
          <w:b/>
          <w:sz w:val="24"/>
          <w:szCs w:val="24"/>
          <w:shd w:val="clear" w:color="auto" w:fill="FFFFFF" w:themeFill="background1"/>
          <w:lang w:val="lv-LV"/>
        </w:rPr>
        <w:t xml:space="preserve"> palielināt </w:t>
      </w:r>
      <w:r w:rsidRPr="00B03068">
        <w:rPr>
          <w:rFonts w:asciiTheme="majorHAnsi" w:eastAsia="Verdana" w:hAnsiTheme="majorHAnsi" w:cstheme="majorBidi"/>
          <w:b/>
          <w:sz w:val="24"/>
          <w:szCs w:val="24"/>
          <w:shd w:val="clear" w:color="auto" w:fill="FFFFFF" w:themeFill="background1"/>
          <w:lang w:val="lv-LV"/>
        </w:rPr>
        <w:t xml:space="preserve">eksporta apjomu līdz 22 miljardiem EUR 2023.gadā un līdz </w:t>
      </w:r>
      <w:r w:rsidRPr="00B03068">
        <w:rPr>
          <w:rFonts w:eastAsia="Verdana"/>
          <w:shd w:val="clear" w:color="auto" w:fill="FFFFFF" w:themeFill="background1"/>
          <w:lang w:val="lv-LV"/>
        </w:rPr>
        <w:br/>
      </w:r>
      <w:r w:rsidRPr="00B03068">
        <w:rPr>
          <w:rFonts w:asciiTheme="majorHAnsi" w:eastAsia="Verdana" w:hAnsiTheme="majorHAnsi" w:cstheme="majorBidi"/>
          <w:b/>
          <w:sz w:val="24"/>
          <w:szCs w:val="24"/>
          <w:shd w:val="clear" w:color="auto" w:fill="FFFFFF" w:themeFill="background1"/>
          <w:lang w:val="lv-LV"/>
        </w:rPr>
        <w:t>27 miljardiem EUR 2027.gadā ikgadējā eksportā.</w:t>
      </w:r>
      <w:r w:rsidRPr="00CB098F">
        <w:rPr>
          <w:rFonts w:asciiTheme="majorHAnsi" w:eastAsia="Verdana" w:hAnsiTheme="majorHAnsi" w:cstheme="majorBidi"/>
          <w:sz w:val="24"/>
          <w:szCs w:val="24"/>
          <w:shd w:val="clear" w:color="auto" w:fill="E6E6E6"/>
          <w:lang w:val="lv-LV"/>
        </w:rPr>
        <w:t xml:space="preserve"> </w:t>
      </w:r>
    </w:p>
    <w:p w14:paraId="22CF1F82" w14:textId="77777777" w:rsidR="001C2E9C" w:rsidRPr="0046336C" w:rsidRDefault="001C2E9C" w:rsidP="001C2E9C">
      <w:pPr>
        <w:jc w:val="both"/>
        <w:rPr>
          <w:rFonts w:asciiTheme="majorHAnsi" w:eastAsia="Verdana" w:hAnsiTheme="majorHAnsi" w:cstheme="majorBidi"/>
          <w:sz w:val="24"/>
          <w:szCs w:val="24"/>
          <w:lang w:val="lv-LV"/>
        </w:rPr>
      </w:pPr>
      <w:r w:rsidRPr="00B03068">
        <w:rPr>
          <w:rFonts w:asciiTheme="majorHAnsi" w:eastAsia="Verdana" w:hAnsiTheme="majorHAnsi" w:cstheme="majorBidi"/>
          <w:b/>
          <w:sz w:val="24"/>
          <w:szCs w:val="24"/>
          <w:shd w:val="clear" w:color="auto" w:fill="FFFFFF" w:themeFill="background1"/>
          <w:lang w:val="lv-LV"/>
        </w:rPr>
        <w:t xml:space="preserve">NIP </w:t>
      </w:r>
      <w:proofErr w:type="spellStart"/>
      <w:r>
        <w:rPr>
          <w:rFonts w:asciiTheme="majorHAnsi" w:eastAsia="Verdana" w:hAnsiTheme="majorHAnsi" w:cstheme="majorBidi"/>
          <w:b/>
          <w:sz w:val="24"/>
          <w:szCs w:val="24"/>
          <w:shd w:val="clear" w:color="auto" w:fill="FFFFFF" w:themeFill="background1"/>
          <w:lang w:val="lv-LV"/>
        </w:rPr>
        <w:t>apakš</w:t>
      </w:r>
      <w:r w:rsidRPr="00B03068">
        <w:rPr>
          <w:rFonts w:asciiTheme="majorHAnsi" w:eastAsia="Verdana" w:hAnsiTheme="majorHAnsi" w:cstheme="majorBidi"/>
          <w:b/>
          <w:sz w:val="24"/>
          <w:szCs w:val="24"/>
          <w:shd w:val="clear" w:color="auto" w:fill="FFFFFF" w:themeFill="background1"/>
          <w:lang w:val="lv-LV"/>
        </w:rPr>
        <w:t>mērķis</w:t>
      </w:r>
      <w:proofErr w:type="spellEnd"/>
      <w:r w:rsidRPr="00B03068">
        <w:rPr>
          <w:rFonts w:asciiTheme="majorHAnsi" w:eastAsia="Verdana" w:hAnsiTheme="majorHAnsi" w:cstheme="majorBidi"/>
          <w:b/>
          <w:sz w:val="24"/>
          <w:szCs w:val="24"/>
          <w:shd w:val="clear" w:color="auto" w:fill="FFFFFF" w:themeFill="background1"/>
          <w:lang w:val="lv-LV"/>
        </w:rPr>
        <w:t xml:space="preserve"> ir </w:t>
      </w:r>
      <w:r w:rsidRPr="00B03068">
        <w:rPr>
          <w:rFonts w:asciiTheme="majorHAnsi" w:eastAsia="Verdana" w:hAnsiTheme="majorHAnsi" w:cstheme="majorBidi"/>
          <w:b/>
          <w:bCs/>
          <w:sz w:val="24"/>
          <w:szCs w:val="24"/>
          <w:shd w:val="clear" w:color="auto" w:fill="FFFFFF" w:themeFill="background1"/>
          <w:lang w:val="lv-LV"/>
        </w:rPr>
        <w:t>palielināt</w:t>
      </w:r>
      <w:r w:rsidRPr="00B03068">
        <w:rPr>
          <w:rFonts w:asciiTheme="majorHAnsi" w:hAnsiTheme="majorHAnsi" w:cstheme="majorBidi"/>
          <w:b/>
          <w:shd w:val="clear" w:color="auto" w:fill="FFFFFF" w:themeFill="background1"/>
          <w:lang w:val="lv-LV"/>
        </w:rPr>
        <w:t xml:space="preserve"> </w:t>
      </w:r>
      <w:r w:rsidRPr="00B03068">
        <w:rPr>
          <w:rFonts w:asciiTheme="majorHAnsi" w:eastAsia="Verdana" w:hAnsiTheme="majorHAnsi" w:cstheme="majorBidi"/>
          <w:b/>
          <w:sz w:val="24"/>
          <w:szCs w:val="24"/>
          <w:shd w:val="clear" w:color="auto" w:fill="FFFFFF" w:themeFill="background1"/>
          <w:lang w:val="lv-LV"/>
        </w:rPr>
        <w:t>izdevumu apjomu pētniecības un attīstības darbībām līdz 300 miljoni EUR 2023.gadā, 2027.gadā sasniedzot līdz 600 miljoniem EUR gadā.</w:t>
      </w:r>
    </w:p>
    <w:p w14:paraId="7EF88F85" w14:textId="77777777" w:rsidR="001C2E9C" w:rsidRPr="0046336C" w:rsidRDefault="001C2E9C" w:rsidP="001C2E9C">
      <w:p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 xml:space="preserve">NIP rīcības </w:t>
      </w:r>
      <w:r w:rsidRPr="0046336C">
        <w:rPr>
          <w:rFonts w:asciiTheme="majorHAnsi" w:eastAsia="Verdana" w:hAnsiTheme="majorHAnsi" w:cstheme="majorHAnsi"/>
          <w:sz w:val="24"/>
          <w:szCs w:val="24"/>
          <w:lang w:val="lv-LV"/>
        </w:rPr>
        <w:t xml:space="preserve">virzieni: </w:t>
      </w:r>
    </w:p>
    <w:p w14:paraId="20A6E498" w14:textId="77777777" w:rsidR="001C2E9C" w:rsidRPr="0046336C" w:rsidRDefault="001C2E9C" w:rsidP="001C2E9C">
      <w:pPr>
        <w:pStyle w:val="ListParagraph"/>
        <w:numPr>
          <w:ilvl w:val="0"/>
          <w:numId w:val="33"/>
        </w:numPr>
        <w:jc w:val="both"/>
        <w:rPr>
          <w:rFonts w:asciiTheme="majorHAnsi" w:eastAsia="Verdana" w:hAnsiTheme="majorHAnsi" w:cstheme="majorHAnsi"/>
          <w:sz w:val="24"/>
          <w:szCs w:val="24"/>
          <w:lang w:val="lv-LV"/>
        </w:rPr>
      </w:pPr>
      <w:proofErr w:type="spellStart"/>
      <w:r w:rsidRPr="0046336C">
        <w:rPr>
          <w:rFonts w:asciiTheme="majorHAnsi" w:eastAsia="Verdana" w:hAnsiTheme="majorHAnsi" w:cstheme="majorHAnsi"/>
          <w:sz w:val="24"/>
          <w:szCs w:val="24"/>
          <w:lang w:val="lv-LV"/>
        </w:rPr>
        <w:t>Cilvēkkapitāls</w:t>
      </w:r>
      <w:proofErr w:type="spellEnd"/>
      <w:r w:rsidRPr="0046336C">
        <w:rPr>
          <w:rFonts w:asciiTheme="majorHAnsi" w:eastAsia="Verdana" w:hAnsiTheme="majorHAnsi" w:cstheme="majorHAnsi"/>
          <w:sz w:val="24"/>
          <w:szCs w:val="24"/>
          <w:lang w:val="lv-LV"/>
        </w:rPr>
        <w:t xml:space="preserve"> (prasmes, </w:t>
      </w:r>
      <w:proofErr w:type="spellStart"/>
      <w:r w:rsidRPr="0046336C">
        <w:rPr>
          <w:rFonts w:asciiTheme="majorHAnsi" w:eastAsia="Verdana" w:hAnsiTheme="majorHAnsi" w:cstheme="majorHAnsi"/>
          <w:sz w:val="24"/>
          <w:szCs w:val="24"/>
          <w:lang w:val="lv-LV"/>
        </w:rPr>
        <w:t>pārkvalifikācija</w:t>
      </w:r>
      <w:proofErr w:type="spellEnd"/>
      <w:r>
        <w:rPr>
          <w:rFonts w:asciiTheme="majorHAnsi" w:eastAsia="Verdana" w:hAnsiTheme="majorHAnsi" w:cstheme="majorHAnsi"/>
          <w:sz w:val="24"/>
          <w:szCs w:val="24"/>
          <w:lang w:val="lv-LV"/>
        </w:rPr>
        <w:t>,</w:t>
      </w:r>
      <w:r w:rsidRPr="004E0500">
        <w:rPr>
          <w:lang w:val="lv-LV"/>
        </w:rPr>
        <w:t xml:space="preserve"> </w:t>
      </w:r>
      <w:proofErr w:type="spellStart"/>
      <w:r w:rsidRPr="001D5CE4">
        <w:rPr>
          <w:rFonts w:asciiTheme="majorHAnsi" w:eastAsia="Verdana" w:hAnsiTheme="majorHAnsi" w:cstheme="majorHAnsi"/>
          <w:sz w:val="24"/>
          <w:szCs w:val="24"/>
          <w:lang w:val="lv-LV"/>
        </w:rPr>
        <w:t>starpsektoru</w:t>
      </w:r>
      <w:proofErr w:type="spellEnd"/>
      <w:r w:rsidRPr="001D5CE4">
        <w:rPr>
          <w:rFonts w:asciiTheme="majorHAnsi" w:eastAsia="Verdana" w:hAnsiTheme="majorHAnsi" w:cstheme="majorHAnsi"/>
          <w:sz w:val="24"/>
          <w:szCs w:val="24"/>
          <w:lang w:val="lv-LV"/>
        </w:rPr>
        <w:t xml:space="preserve"> mobilitāte</w:t>
      </w:r>
      <w:r w:rsidRPr="0046336C">
        <w:rPr>
          <w:rFonts w:asciiTheme="majorHAnsi" w:eastAsia="Verdana" w:hAnsiTheme="majorHAnsi" w:cstheme="majorHAnsi"/>
          <w:sz w:val="24"/>
          <w:szCs w:val="24"/>
          <w:lang w:val="lv-LV"/>
        </w:rPr>
        <w:t>);</w:t>
      </w:r>
    </w:p>
    <w:p w14:paraId="3D9C57B0" w14:textId="77777777" w:rsidR="001C2E9C" w:rsidRPr="0046336C" w:rsidRDefault="001C2E9C" w:rsidP="001C2E9C">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Inovācijas (jauni produkti,</w:t>
      </w:r>
      <w:r>
        <w:rPr>
          <w:rFonts w:asciiTheme="majorHAnsi" w:eastAsia="Verdana" w:hAnsiTheme="majorHAnsi" w:cstheme="majorHAnsi"/>
          <w:sz w:val="24"/>
          <w:szCs w:val="24"/>
          <w:lang w:val="lv-LV"/>
        </w:rPr>
        <w:t xml:space="preserve"> </w:t>
      </w:r>
      <w:r w:rsidRPr="00E96B86">
        <w:rPr>
          <w:rFonts w:asciiTheme="majorHAnsi" w:eastAsia="Verdana" w:hAnsiTheme="majorHAnsi" w:cstheme="majorHAnsi"/>
          <w:sz w:val="24"/>
          <w:szCs w:val="24"/>
          <w:lang w:val="lv-LV"/>
        </w:rPr>
        <w:t xml:space="preserve">tehnoloģijas, </w:t>
      </w:r>
      <w:proofErr w:type="spellStart"/>
      <w:r w:rsidRPr="0046336C">
        <w:rPr>
          <w:rFonts w:asciiTheme="majorHAnsi" w:eastAsia="Verdana" w:hAnsiTheme="majorHAnsi" w:cstheme="majorHAnsi"/>
          <w:sz w:val="24"/>
          <w:szCs w:val="24"/>
          <w:lang w:val="lv-LV"/>
        </w:rPr>
        <w:t>digitalizācija</w:t>
      </w:r>
      <w:r>
        <w:rPr>
          <w:rFonts w:asciiTheme="majorHAnsi" w:eastAsia="Verdana" w:hAnsiTheme="majorHAnsi" w:cstheme="majorHAnsi"/>
          <w:sz w:val="24"/>
          <w:szCs w:val="24"/>
          <w:lang w:val="lv-LV"/>
        </w:rPr>
        <w:t>s</w:t>
      </w:r>
      <w:proofErr w:type="spellEnd"/>
      <w:r>
        <w:rPr>
          <w:rFonts w:asciiTheme="majorHAnsi" w:eastAsia="Verdana" w:hAnsiTheme="majorHAnsi" w:cstheme="majorHAnsi"/>
          <w:sz w:val="24"/>
          <w:szCs w:val="24"/>
          <w:lang w:val="lv-LV"/>
        </w:rPr>
        <w:t xml:space="preserve"> transformācija</w:t>
      </w:r>
      <w:r w:rsidRPr="0046336C">
        <w:rPr>
          <w:rFonts w:asciiTheme="majorHAnsi" w:eastAsia="Verdana" w:hAnsiTheme="majorHAnsi" w:cstheme="majorHAnsi"/>
          <w:sz w:val="24"/>
          <w:szCs w:val="24"/>
          <w:lang w:val="lv-LV"/>
        </w:rPr>
        <w:t>);</w:t>
      </w:r>
    </w:p>
    <w:p w14:paraId="31DCC4D1" w14:textId="77777777" w:rsidR="001C2E9C" w:rsidRPr="00817C83" w:rsidRDefault="001C2E9C" w:rsidP="001C2E9C">
      <w:pPr>
        <w:pStyle w:val="ListParagraph"/>
        <w:numPr>
          <w:ilvl w:val="0"/>
          <w:numId w:val="33"/>
        </w:num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Uzņēmējdarbības vide eksportspējai</w:t>
      </w:r>
      <w:r w:rsidRPr="0046336C">
        <w:rPr>
          <w:rFonts w:asciiTheme="majorHAnsi" w:eastAsia="Verdana" w:hAnsiTheme="majorHAnsi" w:cstheme="majorHAnsi"/>
          <w:sz w:val="24"/>
          <w:szCs w:val="24"/>
          <w:lang w:val="lv-LV"/>
        </w:rPr>
        <w:t xml:space="preserve"> (jauni eksporta tirgi, eksportspējas pieaugums</w:t>
      </w:r>
      <w:r>
        <w:rPr>
          <w:rFonts w:asciiTheme="majorHAnsi" w:eastAsia="Verdana" w:hAnsiTheme="majorHAnsi" w:cstheme="majorHAnsi"/>
          <w:sz w:val="24"/>
          <w:szCs w:val="24"/>
          <w:lang w:val="lv-LV"/>
        </w:rPr>
        <w:t>,</w:t>
      </w:r>
      <w:r w:rsidRPr="00817C83">
        <w:rPr>
          <w:rFonts w:asciiTheme="majorHAnsi" w:eastAsia="Verdana" w:hAnsiTheme="majorHAnsi" w:cstheme="majorHAnsi"/>
          <w:sz w:val="24"/>
          <w:szCs w:val="24"/>
          <w:lang w:val="lv-LV"/>
        </w:rPr>
        <w:t xml:space="preserve"> labākā vieta kur uzsākt un īstenot savas biznesa ieceri);</w:t>
      </w:r>
    </w:p>
    <w:p w14:paraId="7D776382" w14:textId="77777777" w:rsidR="001C2E9C" w:rsidRPr="0046336C" w:rsidRDefault="001C2E9C" w:rsidP="001C2E9C">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Infrastruktūra (ekonomikas sildīšana);</w:t>
      </w:r>
    </w:p>
    <w:p w14:paraId="68316D68" w14:textId="77777777" w:rsidR="001C2E9C" w:rsidRPr="0046336C" w:rsidRDefault="001C2E9C" w:rsidP="001C2E9C">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Finanšu pieejamība (publiskās/privātās investīcijas).</w:t>
      </w:r>
    </w:p>
    <w:p w14:paraId="4B3F204C" w14:textId="77777777" w:rsidR="001C2E9C" w:rsidRPr="0046336C"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46336C">
        <w:rPr>
          <w:rFonts w:asciiTheme="majorHAnsi" w:hAnsiTheme="majorHAnsi" w:cstheme="majorHAnsi"/>
          <w:sz w:val="24"/>
          <w:szCs w:val="24"/>
          <w:lang w:val="lv-LV"/>
        </w:rPr>
        <w:t>NIP pamatnostādņu mērķu sasniegšanai plānotie politikas rezultāti līdz 2027.gadam noteikti 1.tabulā.</w:t>
      </w:r>
    </w:p>
    <w:p w14:paraId="4FC6E491" w14:textId="77777777" w:rsidR="001C2E9C" w:rsidRPr="008B682A" w:rsidRDefault="001C2E9C" w:rsidP="001C2E9C">
      <w:pPr>
        <w:tabs>
          <w:tab w:val="clear" w:pos="850"/>
          <w:tab w:val="clear" w:pos="1191"/>
          <w:tab w:val="clear" w:pos="1531"/>
        </w:tabs>
        <w:spacing w:after="160" w:line="259" w:lineRule="auto"/>
        <w:jc w:val="right"/>
        <w:rPr>
          <w:rFonts w:asciiTheme="majorHAnsi" w:hAnsiTheme="majorHAnsi" w:cstheme="majorHAnsi"/>
          <w:sz w:val="22"/>
          <w:lang w:val="lv-LV"/>
        </w:rPr>
      </w:pPr>
      <w:r w:rsidRPr="008B682A">
        <w:rPr>
          <w:rFonts w:asciiTheme="majorHAnsi" w:hAnsiTheme="majorHAnsi" w:cstheme="majorHAnsi"/>
          <w:sz w:val="22"/>
          <w:lang w:val="lv-LV"/>
        </w:rPr>
        <w:t>1.tabula</w:t>
      </w:r>
    </w:p>
    <w:p w14:paraId="1C3B6A2A" w14:textId="77777777" w:rsidR="001C2E9C" w:rsidRPr="008B682A" w:rsidRDefault="001C2E9C" w:rsidP="001C2E9C">
      <w:pPr>
        <w:ind w:firstLine="567"/>
        <w:jc w:val="center"/>
        <w:rPr>
          <w:rFonts w:asciiTheme="majorHAnsi" w:eastAsia="Calibri" w:hAnsiTheme="majorHAnsi" w:cstheme="majorHAnsi"/>
          <w:sz w:val="24"/>
          <w:szCs w:val="24"/>
          <w:lang w:val="lv-LV"/>
        </w:rPr>
      </w:pPr>
      <w:r w:rsidRPr="008B682A">
        <w:rPr>
          <w:rFonts w:asciiTheme="majorHAnsi" w:hAnsiTheme="majorHAnsi" w:cstheme="majorHAnsi"/>
          <w:b/>
          <w:color w:val="000000"/>
          <w:sz w:val="24"/>
          <w:szCs w:val="24"/>
          <w:lang w:val="lv-LV"/>
        </w:rPr>
        <w:t xml:space="preserve">NIP pamatnostādņu politikas rezultāti </w:t>
      </w:r>
      <w:r w:rsidRPr="008B682A">
        <w:rPr>
          <w:rFonts w:asciiTheme="majorHAnsi" w:hAnsiTheme="majorHAnsi" w:cstheme="majorHAnsi"/>
          <w:b/>
          <w:color w:val="000000"/>
          <w:sz w:val="24"/>
          <w:szCs w:val="24"/>
          <w:lang w:val="lv-LV"/>
        </w:rPr>
        <w:br/>
      </w:r>
    </w:p>
    <w:tbl>
      <w:tblPr>
        <w:tblW w:w="9918" w:type="dxa"/>
        <w:tblLayout w:type="fixed"/>
        <w:tblLook w:val="04A0" w:firstRow="1" w:lastRow="0" w:firstColumn="1" w:lastColumn="0" w:noHBand="0" w:noVBand="1"/>
      </w:tblPr>
      <w:tblGrid>
        <w:gridCol w:w="846"/>
        <w:gridCol w:w="3118"/>
        <w:gridCol w:w="971"/>
        <w:gridCol w:w="1156"/>
        <w:gridCol w:w="850"/>
        <w:gridCol w:w="851"/>
        <w:gridCol w:w="1134"/>
        <w:gridCol w:w="992"/>
      </w:tblGrid>
      <w:tr w:rsidR="001C2E9C" w:rsidRPr="008B682A" w14:paraId="652C2A1B" w14:textId="77777777" w:rsidTr="002F21A2">
        <w:trPr>
          <w:trHeight w:val="315"/>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2E649EC8" w14:textId="77777777" w:rsidR="001C2E9C" w:rsidRPr="008B682A" w:rsidRDefault="001C2E9C" w:rsidP="002F21A2">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 xml:space="preserve">Rīcības virziens: </w:t>
            </w:r>
            <w:r w:rsidRPr="00D617C1">
              <w:rPr>
                <w:rFonts w:asciiTheme="majorHAnsi" w:hAnsiTheme="majorHAnsi" w:cstheme="majorHAnsi"/>
                <w:b/>
                <w:bCs/>
                <w:sz w:val="22"/>
                <w:lang w:val="lv-LV"/>
              </w:rPr>
              <w:t>C</w:t>
            </w:r>
            <w:r>
              <w:rPr>
                <w:rFonts w:asciiTheme="majorHAnsi" w:hAnsiTheme="majorHAnsi" w:cstheme="majorHAnsi"/>
                <w:b/>
                <w:bCs/>
                <w:sz w:val="22"/>
                <w:lang w:val="lv-LV"/>
              </w:rPr>
              <w:t>ILVĒKKAPITĀLS</w:t>
            </w:r>
          </w:p>
        </w:tc>
      </w:tr>
      <w:tr w:rsidR="001C2E9C" w:rsidRPr="008B682A" w14:paraId="58344095" w14:textId="77777777" w:rsidTr="002F21A2">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584AA3" w14:textId="77777777" w:rsidR="001C2E9C" w:rsidRPr="008B682A" w:rsidRDefault="001C2E9C" w:rsidP="002F21A2">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Konkurētspējīgai un ilgtspējīgai ekonomikas izaugsmei atbilstošs darbaspēks</w:t>
            </w:r>
          </w:p>
        </w:tc>
      </w:tr>
      <w:tr w:rsidR="001C2E9C" w:rsidRPr="008B682A" w14:paraId="434C42BF" w14:textId="77777777" w:rsidTr="002F21A2">
        <w:trPr>
          <w:trHeight w:val="26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9E6726" w14:textId="77777777" w:rsidR="001C2E9C" w:rsidRPr="00576F1C" w:rsidDel="00700DD3"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E80089"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969588A"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9769EFE"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6BE4F97" w14:textId="77777777" w:rsidR="001C2E9C" w:rsidRPr="00576F1C" w:rsidRDefault="001C2E9C" w:rsidP="002F21A2">
            <w:pPr>
              <w:tabs>
                <w:tab w:val="clear" w:pos="850"/>
                <w:tab w:val="clear" w:pos="1191"/>
                <w:tab w:val="clear" w:pos="1531"/>
              </w:tabs>
              <w:spacing w:after="0"/>
              <w:ind w:left="-112" w:firstLine="112"/>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E001B1D"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51CF76A"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1C2E9C" w:rsidRPr="008B682A" w14:paraId="149C35B2" w14:textId="77777777" w:rsidTr="002F21A2">
        <w:trPr>
          <w:trHeight w:val="78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FA97DCA"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Pr="003D6022">
              <w:rPr>
                <w:rFonts w:asciiTheme="majorHAnsi" w:hAnsiTheme="majorHAnsi" w:cstheme="majorHAnsi"/>
                <w:szCs w:val="20"/>
                <w:lang w:val="lv-LV"/>
              </w:rPr>
              <w:t>1</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4B9783"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Iedzīvotāju iesaistīšanās līmenis izglītībā (% no iedzīvotājiem vecumā no 25 līdz 64 gadiem)</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0029FF"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 w:val="18"/>
                <w:szCs w:val="18"/>
                <w:lang w:val="lv-LV"/>
              </w:rPr>
            </w:pPr>
            <w:proofErr w:type="spellStart"/>
            <w:r w:rsidRPr="008B682A">
              <w:rPr>
                <w:rFonts w:asciiTheme="majorHAnsi" w:hAnsiTheme="majorHAnsi" w:cstheme="majorHAnsi"/>
                <w:sz w:val="18"/>
                <w:szCs w:val="18"/>
                <w:lang w:val="lv-LV"/>
              </w:rPr>
              <w:t>Eurostat</w:t>
            </w:r>
            <w:proofErr w:type="spellEnd"/>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57F85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DE5615"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9991382"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7</w:t>
            </w:r>
            <w:r>
              <w:rPr>
                <w:rFonts w:asciiTheme="majorHAnsi" w:hAnsiTheme="majorHAnsi" w:cstheme="majorHAnsi"/>
                <w:szCs w:val="20"/>
                <w:lang w:val="lv-LV"/>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8E3EB2"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3C07DC5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15</w:t>
            </w:r>
          </w:p>
        </w:tc>
      </w:tr>
      <w:tr w:rsidR="001C2E9C" w:rsidRPr="008B682A" w14:paraId="4D6E4FCC" w14:textId="77777777" w:rsidTr="002F21A2">
        <w:trPr>
          <w:trHeight w:val="38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7C4A376"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Pr="003D6022">
              <w:rPr>
                <w:rFonts w:asciiTheme="majorHAnsi" w:hAnsiTheme="majorHAnsi" w:cstheme="majorHAnsi"/>
                <w:szCs w:val="20"/>
                <w:lang w:val="lv-LV"/>
              </w:rPr>
              <w:t>2</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FCFBD"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 xml:space="preserve">Vieta DESI indeksā (digitālās prasmes virs </w:t>
            </w:r>
            <w:proofErr w:type="spellStart"/>
            <w:r w:rsidRPr="008B682A">
              <w:rPr>
                <w:rFonts w:asciiTheme="majorHAnsi" w:hAnsiTheme="majorHAnsi" w:cstheme="majorHAnsi"/>
                <w:szCs w:val="20"/>
                <w:lang w:val="lv-LV"/>
              </w:rPr>
              <w:t>pamatlīmeņa</w:t>
            </w:r>
            <w:proofErr w:type="spellEnd"/>
            <w:r w:rsidRPr="008B682A">
              <w:rPr>
                <w:rFonts w:asciiTheme="majorHAnsi" w:hAnsiTheme="majorHAnsi" w:cstheme="majorHAnsi"/>
                <w:szCs w:val="20"/>
                <w:lang w:val="lv-LV"/>
              </w:rPr>
              <w:t>)</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229178C1"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41D23797"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8AB6D87"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lang w:val="lv-LV"/>
              </w:rPr>
            </w:pPr>
            <w:r w:rsidRPr="69E7B7F8">
              <w:rPr>
                <w:rFonts w:asciiTheme="majorHAnsi" w:hAnsiTheme="majorHAnsi" w:cstheme="majorBidi"/>
                <w:lang w:val="lv-LV"/>
              </w:rPr>
              <w:t>2020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395AD6F" w14:textId="77777777" w:rsidR="001C2E9C" w:rsidRPr="003D6022" w:rsidRDefault="001C2E9C" w:rsidP="002F21A2">
            <w:pPr>
              <w:spacing w:after="0"/>
              <w:jc w:val="center"/>
              <w:rPr>
                <w:rFonts w:asciiTheme="majorHAnsi" w:eastAsia="Calibri Light" w:hAnsiTheme="majorHAnsi" w:cstheme="majorHAnsi"/>
                <w:szCs w:val="20"/>
                <w:lang w:val="lv-LV"/>
              </w:rPr>
            </w:pPr>
            <w:r w:rsidRPr="69E7B7F8">
              <w:rPr>
                <w:rFonts w:asciiTheme="majorHAnsi" w:hAnsiTheme="majorHAnsi" w:cstheme="majorBidi"/>
                <w:lang w:val="lv-LV"/>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2B498D" w14:textId="77777777" w:rsidR="001C2E9C" w:rsidRPr="003D6022" w:rsidRDefault="001C2E9C" w:rsidP="002F21A2">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17</w:t>
            </w:r>
          </w:p>
        </w:tc>
        <w:tc>
          <w:tcPr>
            <w:tcW w:w="992" w:type="dxa"/>
            <w:tcBorders>
              <w:top w:val="single" w:sz="4" w:space="0" w:color="auto"/>
              <w:left w:val="nil"/>
              <w:bottom w:val="single" w:sz="4" w:space="0" w:color="auto"/>
              <w:right w:val="single" w:sz="4" w:space="0" w:color="auto"/>
            </w:tcBorders>
            <w:shd w:val="clear" w:color="auto" w:fill="auto"/>
            <w:vAlign w:val="center"/>
          </w:tcPr>
          <w:p w14:paraId="57B171F9" w14:textId="77777777" w:rsidR="001C2E9C" w:rsidRPr="003D6022" w:rsidRDefault="001C2E9C" w:rsidP="002F21A2">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15</w:t>
            </w:r>
          </w:p>
        </w:tc>
      </w:tr>
      <w:tr w:rsidR="001C2E9C" w:rsidRPr="00EF42BD" w14:paraId="19D655CC" w14:textId="77777777" w:rsidTr="002F21A2">
        <w:trPr>
          <w:trHeight w:val="372"/>
        </w:trPr>
        <w:tc>
          <w:tcPr>
            <w:tcW w:w="9918" w:type="dxa"/>
            <w:gridSpan w:val="8"/>
            <w:tcBorders>
              <w:top w:val="single" w:sz="4" w:space="0" w:color="auto"/>
              <w:left w:val="single" w:sz="4" w:space="0" w:color="auto"/>
              <w:bottom w:val="single" w:sz="4" w:space="0" w:color="auto"/>
              <w:right w:val="single" w:sz="4" w:space="0" w:color="auto"/>
            </w:tcBorders>
          </w:tcPr>
          <w:p w14:paraId="1BF825FF" w14:textId="77777777" w:rsidR="001C2E9C" w:rsidRPr="00014CE4" w:rsidRDefault="001C2E9C" w:rsidP="002F21A2">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Pr="004E0500">
              <w:rPr>
                <w:sz w:val="18"/>
                <w:szCs w:val="18"/>
                <w:lang w:val="fr-FR"/>
              </w:rPr>
              <w:t xml:space="preserve"> [133]; [134]; [135]; [136]; [137]; [149]; [162]; [163]; [164]; [170]; [175]; [176]; [196]; [212]; [213]; [214]; [215]; [302]; [307]; [308]; [309]; [310]; [311]; [343]; [345]; [346]; [347]</w:t>
            </w:r>
          </w:p>
        </w:tc>
      </w:tr>
      <w:tr w:rsidR="001C2E9C" w:rsidRPr="00EF42BD" w14:paraId="56822168" w14:textId="77777777" w:rsidTr="002F21A2">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EA62263" w14:textId="77777777" w:rsidR="001C2E9C" w:rsidRPr="008B682A" w:rsidRDefault="001C2E9C" w:rsidP="002F21A2">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xml:space="preserve">: </w:t>
            </w:r>
            <w:r>
              <w:rPr>
                <w:rFonts w:asciiTheme="majorHAnsi" w:hAnsiTheme="majorHAnsi" w:cstheme="majorHAnsi"/>
                <w:b/>
                <w:bCs/>
                <w:sz w:val="22"/>
                <w:lang w:val="lv-LV"/>
              </w:rPr>
              <w:t>UZŅĒMĒJDARBĪBAS VIDE EKSPORTSPĒJAI</w:t>
            </w:r>
          </w:p>
        </w:tc>
      </w:tr>
      <w:tr w:rsidR="001C2E9C" w:rsidRPr="00EF42BD" w14:paraId="4A81A12D" w14:textId="77777777" w:rsidTr="002F21A2">
        <w:trPr>
          <w:trHeight w:val="14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9486CC5" w14:textId="77777777" w:rsidR="001C2E9C" w:rsidRPr="00144E6B" w:rsidRDefault="001C2E9C" w:rsidP="002F21A2">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144E6B">
              <w:rPr>
                <w:rFonts w:asciiTheme="majorHAnsi" w:hAnsiTheme="majorHAnsi" w:cstheme="majorHAnsi"/>
                <w:b/>
                <w:bCs/>
                <w:szCs w:val="20"/>
                <w:lang w:val="lv-LV"/>
              </w:rPr>
              <w:t>Politikas rezultāts (PR): Uzņēmumu eksportspējas pieaugums</w:t>
            </w:r>
          </w:p>
        </w:tc>
      </w:tr>
      <w:tr w:rsidR="001C2E9C" w:rsidRPr="008B682A" w14:paraId="5C687C51" w14:textId="77777777" w:rsidTr="002F21A2">
        <w:trPr>
          <w:trHeight w:val="14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110C7E" w14:textId="77777777" w:rsidR="001C2E9C" w:rsidRPr="00576F1C" w:rsidDel="00985BC8"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B19331D"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CAA440"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0BCE03"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EB5415"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058CE8"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FB93F8"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1C2E9C" w:rsidRPr="008B682A" w14:paraId="4E4EC1BF" w14:textId="77777777" w:rsidTr="002F21A2">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F76067E" w14:textId="77777777" w:rsidR="001C2E9C" w:rsidRPr="00913911" w:rsidRDefault="001C2E9C" w:rsidP="002F21A2">
            <w:pPr>
              <w:tabs>
                <w:tab w:val="clear" w:pos="850"/>
                <w:tab w:val="clear" w:pos="1191"/>
                <w:tab w:val="clear" w:pos="1531"/>
              </w:tabs>
              <w:spacing w:after="0"/>
              <w:rPr>
                <w:rFonts w:asciiTheme="majorHAnsi" w:hAnsiTheme="majorHAnsi" w:cstheme="majorHAnsi"/>
                <w:color w:val="000000"/>
                <w:szCs w:val="20"/>
                <w:lang w:val="lv-LV"/>
              </w:rPr>
            </w:pPr>
            <w:r w:rsidRPr="00913911">
              <w:rPr>
                <w:rFonts w:asciiTheme="majorHAnsi" w:hAnsiTheme="majorHAnsi" w:cstheme="majorHAnsi"/>
                <w:color w:val="000000"/>
                <w:szCs w:val="20"/>
                <w:lang w:val="lv-LV"/>
              </w:rPr>
              <w:t>1.2.1.1.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3EC29"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Eksporta īpatsvars IKP (fakt. cenās)</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E7B950" w14:textId="77777777" w:rsidR="001C2E9C" w:rsidRPr="008B682A" w:rsidRDefault="001C2E9C" w:rsidP="002F21A2">
            <w:pPr>
              <w:tabs>
                <w:tab w:val="clear" w:pos="850"/>
                <w:tab w:val="clear" w:pos="1191"/>
                <w:tab w:val="clear" w:pos="1531"/>
              </w:tabs>
              <w:spacing w:after="0"/>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BCF26D"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AD1A90"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E0CD6C"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356A2B"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lang w:val="lv-LV"/>
              </w:rPr>
            </w:pPr>
            <w:r w:rsidRPr="6FF4C16A">
              <w:rPr>
                <w:rFonts w:asciiTheme="majorHAnsi" w:hAnsiTheme="majorHAnsi" w:cstheme="majorBidi"/>
                <w:lang w:val="lv-LV"/>
              </w:rPr>
              <w:t>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836EDD4"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lang w:val="lv-LV"/>
              </w:rPr>
            </w:pPr>
            <w:r w:rsidRPr="6584898A">
              <w:rPr>
                <w:rFonts w:asciiTheme="majorHAnsi" w:hAnsiTheme="majorHAnsi" w:cstheme="majorBidi"/>
                <w:lang w:val="lv-LV"/>
              </w:rPr>
              <w:t>65%</w:t>
            </w:r>
          </w:p>
        </w:tc>
      </w:tr>
      <w:tr w:rsidR="001C2E9C" w:rsidRPr="00564CE5" w14:paraId="32B6915D" w14:textId="77777777" w:rsidTr="002F21A2">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E6B8D29" w14:textId="77777777" w:rsidR="001C2E9C" w:rsidRPr="00FF0375" w:rsidRDefault="001C2E9C" w:rsidP="002F21A2">
            <w:pPr>
              <w:tabs>
                <w:tab w:val="clear" w:pos="850"/>
                <w:tab w:val="clear" w:pos="1191"/>
                <w:tab w:val="clear" w:pos="1531"/>
              </w:tabs>
              <w:spacing w:after="0"/>
              <w:rPr>
                <w:rFonts w:asciiTheme="majorHAnsi" w:hAnsiTheme="majorHAnsi" w:cstheme="majorHAnsi"/>
                <w:szCs w:val="20"/>
                <w:lang w:val="lv-LV"/>
              </w:rPr>
            </w:pPr>
            <w:r w:rsidRPr="00FF0375">
              <w:rPr>
                <w:rFonts w:asciiTheme="majorHAnsi" w:hAnsiTheme="majorHAnsi" w:cstheme="majorHAnsi"/>
                <w:szCs w:val="20"/>
                <w:lang w:val="lv-LV"/>
              </w:rPr>
              <w:t>1.2.1.2.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33064" w14:textId="77777777" w:rsidR="001C2E9C" w:rsidRPr="00134B9B"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134B9B">
              <w:rPr>
                <w:rFonts w:asciiTheme="majorHAnsi" w:eastAsia="Calibri Light" w:hAnsiTheme="majorHAnsi" w:cstheme="majorBidi"/>
                <w:lang w:val="lv-LV"/>
              </w:rPr>
              <w:t>To uzņēmumu īpatsvars, kuri piedalās eksporta aktivitātēs (GVĶ pieblīvēšana)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5E3445A4" w14:textId="77777777" w:rsidR="001C2E9C" w:rsidRPr="00134B9B" w:rsidRDefault="001C2E9C" w:rsidP="002F21A2">
            <w:pPr>
              <w:tabs>
                <w:tab w:val="clear" w:pos="850"/>
                <w:tab w:val="clear" w:pos="1191"/>
                <w:tab w:val="clear" w:pos="1531"/>
              </w:tabs>
              <w:spacing w:after="0"/>
              <w:rPr>
                <w:rFonts w:asciiTheme="majorHAnsi" w:hAnsiTheme="majorHAnsi" w:cstheme="majorHAnsi"/>
                <w:sz w:val="18"/>
                <w:szCs w:val="18"/>
                <w:lang w:val="lv-LV"/>
              </w:rPr>
            </w:pPr>
            <w:r w:rsidRPr="00134B9B">
              <w:rPr>
                <w:rFonts w:asciiTheme="majorHAnsi" w:hAnsiTheme="majorHAnsi" w:cstheme="majorHAnsi"/>
                <w:sz w:val="18"/>
                <w:szCs w:val="18"/>
                <w:lang w:val="lv-LV"/>
              </w:rPr>
              <w:t>Latvijas bankas pētījums</w:t>
            </w:r>
            <w:r w:rsidRPr="00134B9B">
              <w:rPr>
                <w:rStyle w:val="FootnoteReference"/>
                <w:rFonts w:asciiTheme="majorHAnsi" w:hAnsiTheme="majorHAnsi" w:cstheme="majorHAnsi"/>
                <w:sz w:val="18"/>
                <w:szCs w:val="18"/>
                <w:lang w:val="lv-LV"/>
              </w:rPr>
              <w:footnoteReference w:id="20"/>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16609233" w14:textId="77777777" w:rsidR="001C2E9C" w:rsidRPr="00134B9B"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34B9B">
              <w:rPr>
                <w:rFonts w:asciiTheme="majorHAnsi" w:hAnsiTheme="majorHAnsi" w:cstheme="majorHAnsi"/>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11D57E67" w14:textId="77777777" w:rsidR="001C2E9C" w:rsidRPr="00134B9B"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34B9B">
              <w:rPr>
                <w:rFonts w:asciiTheme="majorHAnsi" w:hAnsiTheme="majorHAnsi" w:cstheme="majorHAnsi"/>
                <w:szCs w:val="20"/>
                <w:lang w:val="lv-LV"/>
              </w:rPr>
              <w:t>2014</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65F0105" w14:textId="77777777" w:rsidR="001C2E9C" w:rsidRPr="00134B9B"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34B9B">
              <w:rPr>
                <w:rFonts w:asciiTheme="majorHAnsi" w:hAnsiTheme="majorHAnsi" w:cstheme="majorHAnsi"/>
                <w:szCs w:val="20"/>
                <w:lang w:val="lv-LV"/>
              </w:rPr>
              <w:t>7%</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45B70138" w14:textId="77777777" w:rsidR="001C2E9C" w:rsidRPr="00134B9B"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34B9B">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tcPr>
          <w:p w14:paraId="18B6AA79" w14:textId="77777777" w:rsidR="001C2E9C" w:rsidRPr="00134B9B"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34B9B">
              <w:rPr>
                <w:rFonts w:asciiTheme="majorHAnsi" w:hAnsiTheme="majorHAnsi" w:cstheme="majorHAnsi"/>
                <w:szCs w:val="20"/>
                <w:lang w:val="lv-LV"/>
              </w:rPr>
              <w:t>11%</w:t>
            </w:r>
          </w:p>
        </w:tc>
      </w:tr>
      <w:tr w:rsidR="001C2E9C" w:rsidRPr="008B682A" w14:paraId="5F377A62" w14:textId="77777777" w:rsidTr="002F21A2">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0F37979" w14:textId="77777777" w:rsidR="001C2E9C" w:rsidRPr="008B682A" w:rsidRDefault="001C2E9C" w:rsidP="002F21A2">
            <w:pPr>
              <w:rPr>
                <w:rFonts w:asciiTheme="majorHAnsi" w:hAnsiTheme="majorHAnsi" w:cstheme="majorHAnsi"/>
              </w:rPr>
            </w:pPr>
            <w:r w:rsidRPr="00913911">
              <w:rPr>
                <w:rFonts w:asciiTheme="majorHAnsi" w:eastAsia="Calibri Light" w:hAnsiTheme="majorHAnsi" w:cstheme="majorHAnsi"/>
                <w:szCs w:val="20"/>
                <w:lang w:val="lv-LV"/>
              </w:rPr>
              <w:t>1.2.1.3.</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87E4E2" w14:textId="77777777" w:rsidR="001C2E9C" w:rsidRPr="008B682A" w:rsidRDefault="001C2E9C" w:rsidP="002F21A2">
            <w:pPr>
              <w:jc w:val="both"/>
              <w:rPr>
                <w:rFonts w:asciiTheme="majorHAnsi" w:eastAsia="Calibri Light" w:hAnsiTheme="majorHAnsi" w:cstheme="majorHAnsi"/>
                <w:szCs w:val="20"/>
                <w:lang w:val="lv-LV"/>
              </w:rPr>
            </w:pPr>
            <w:r w:rsidRPr="4377492A">
              <w:rPr>
                <w:rFonts w:asciiTheme="majorHAnsi" w:eastAsia="Calibri Light" w:hAnsiTheme="majorHAnsi" w:cstheme="majorBidi"/>
                <w:lang w:val="lv-LV"/>
              </w:rPr>
              <w:t>Vieta Tūrisma konkurētspējas indeksā</w:t>
            </w:r>
            <w:r w:rsidRPr="4377492A">
              <w:rPr>
                <w:rStyle w:val="FootnoteReference"/>
                <w:rFonts w:asciiTheme="majorHAnsi" w:eastAsia="Calibri Light" w:hAnsiTheme="majorHAnsi" w:cstheme="majorBidi"/>
                <w:lang w:val="lv-LV"/>
              </w:rPr>
              <w:footnoteReference w:id="21"/>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648857" w14:textId="77777777" w:rsidR="001C2E9C" w:rsidRPr="008B682A" w:rsidRDefault="001C2E9C" w:rsidP="002F21A2">
            <w:pPr>
              <w:rPr>
                <w:rFonts w:asciiTheme="majorHAnsi" w:hAnsiTheme="majorHAnsi" w:cstheme="majorHAnsi"/>
                <w:color w:val="000000" w:themeColor="text1"/>
                <w:sz w:val="18"/>
                <w:szCs w:val="18"/>
                <w:lang w:val="lv-LV"/>
              </w:rPr>
            </w:pPr>
            <w:r w:rsidRPr="008B682A">
              <w:rPr>
                <w:rFonts w:asciiTheme="majorHAnsi" w:hAnsiTheme="majorHAnsi" w:cstheme="majorHAnsi"/>
                <w:color w:val="000000" w:themeColor="text1"/>
                <w:sz w:val="18"/>
                <w:szCs w:val="18"/>
                <w:lang w:val="lv-LV"/>
              </w:rPr>
              <w:t>Pasaules ekonomikas forums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CF746D" w14:textId="77777777" w:rsidR="001C2E9C" w:rsidRPr="008B682A" w:rsidRDefault="001C2E9C" w:rsidP="002F21A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B27F7F" w14:textId="77777777" w:rsidR="001C2E9C" w:rsidRPr="008B682A" w:rsidRDefault="001C2E9C" w:rsidP="002F21A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D1F564" w14:textId="77777777" w:rsidR="001C2E9C" w:rsidRPr="008B682A" w:rsidRDefault="001C2E9C" w:rsidP="002F21A2">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53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BFD764" w14:textId="77777777" w:rsidR="001C2E9C" w:rsidRPr="008B682A" w:rsidRDefault="001C2E9C" w:rsidP="002F21A2">
            <w:pPr>
              <w:jc w:val="center"/>
              <w:rPr>
                <w:rFonts w:asciiTheme="majorHAnsi" w:hAnsiTheme="majorHAnsi" w:cstheme="majorHAnsi"/>
                <w:lang w:val="lv-LV"/>
              </w:rPr>
            </w:pPr>
            <w:r w:rsidRPr="008B682A">
              <w:rPr>
                <w:rFonts w:asciiTheme="majorHAnsi" w:hAnsiTheme="majorHAnsi" w:cstheme="majorHAnsi"/>
                <w:lang w:val="lv-LV"/>
              </w:rPr>
              <w:t>5</w:t>
            </w:r>
            <w:r>
              <w:rPr>
                <w:rFonts w:asciiTheme="majorHAnsi" w:hAnsiTheme="majorHAnsi" w:cstheme="majorHAnsi"/>
                <w:lang w:val="lv-LV"/>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B6FDE8" w14:textId="77777777" w:rsidR="001C2E9C" w:rsidRPr="008B682A" w:rsidRDefault="001C2E9C" w:rsidP="002F21A2">
            <w:pPr>
              <w:jc w:val="center"/>
              <w:rPr>
                <w:rFonts w:asciiTheme="majorHAnsi" w:hAnsiTheme="majorHAnsi" w:cstheme="majorHAnsi"/>
                <w:lang w:val="lv-LV"/>
              </w:rPr>
            </w:pPr>
            <w:r w:rsidRPr="008B682A" w:rsidDel="003431F3">
              <w:rPr>
                <w:rFonts w:asciiTheme="majorHAnsi" w:hAnsiTheme="majorHAnsi" w:cstheme="majorHAnsi"/>
                <w:lang w:val="lv-LV"/>
              </w:rPr>
              <w:t>50</w:t>
            </w:r>
          </w:p>
        </w:tc>
      </w:tr>
      <w:tr w:rsidR="001C2E9C" w:rsidRPr="00EF42BD" w14:paraId="478E35CD" w14:textId="77777777" w:rsidTr="002F21A2">
        <w:trPr>
          <w:trHeight w:val="116"/>
        </w:trPr>
        <w:tc>
          <w:tcPr>
            <w:tcW w:w="9918" w:type="dxa"/>
            <w:gridSpan w:val="8"/>
            <w:tcBorders>
              <w:top w:val="single" w:sz="4" w:space="0" w:color="auto"/>
              <w:left w:val="single" w:sz="4" w:space="0" w:color="auto"/>
              <w:bottom w:val="single" w:sz="4" w:space="0" w:color="auto"/>
              <w:right w:val="single" w:sz="4" w:space="0" w:color="auto"/>
            </w:tcBorders>
          </w:tcPr>
          <w:p w14:paraId="6E5ED7EB" w14:textId="77777777" w:rsidR="001C2E9C" w:rsidRPr="00014CE4" w:rsidRDefault="001C2E9C" w:rsidP="002F21A2">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Pr="004E0500">
              <w:rPr>
                <w:sz w:val="18"/>
                <w:szCs w:val="18"/>
                <w:lang w:val="fr-FR"/>
              </w:rPr>
              <w:t xml:space="preserve"> [194]; [197]; [198]; [271]; [276]; [308]; [309]; [310]; [311]; [330]; [376]; [377]; [378]</w:t>
            </w:r>
          </w:p>
        </w:tc>
      </w:tr>
      <w:tr w:rsidR="001C2E9C" w:rsidRPr="00EF42BD" w14:paraId="289AF326" w14:textId="77777777" w:rsidTr="002F21A2">
        <w:trPr>
          <w:trHeight w:val="19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B2D4D0" w14:textId="77777777" w:rsidR="001C2E9C" w:rsidRPr="00913911" w:rsidRDefault="001C2E9C" w:rsidP="002F21A2">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913911">
              <w:rPr>
                <w:rFonts w:asciiTheme="majorHAnsi" w:hAnsiTheme="majorHAnsi" w:cstheme="majorHAnsi"/>
                <w:b/>
                <w:bCs/>
                <w:szCs w:val="20"/>
                <w:lang w:val="lv-LV"/>
              </w:rPr>
              <w:t>Politikas rezultāts (PR): Uzņēmējdarbības vides konkurētspējas celšana, labākā vieta, kur uzsākt uzņēmējdarbību</w:t>
            </w:r>
          </w:p>
        </w:tc>
      </w:tr>
      <w:tr w:rsidR="001C2E9C" w:rsidRPr="008B682A" w14:paraId="0625194E" w14:textId="77777777" w:rsidTr="002F21A2">
        <w:trPr>
          <w:trHeight w:val="19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6ECC80" w14:textId="77777777" w:rsidR="001C2E9C" w:rsidRPr="00576F1C" w:rsidDel="00CC27B4"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lastRenderedPageBreak/>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A82038"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0E8D665" w14:textId="77777777" w:rsidR="001C2E9C" w:rsidRPr="00955AB2"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759031"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29AE26"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0AC10B"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9CA9A6"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1C2E9C" w:rsidRPr="008B682A" w14:paraId="52861AB2" w14:textId="77777777" w:rsidTr="002F21A2">
        <w:trPr>
          <w:trHeight w:val="36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8486A3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F0E73"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xml:space="preserve">Vieta </w:t>
            </w:r>
            <w:proofErr w:type="spellStart"/>
            <w:r w:rsidRPr="008B682A">
              <w:rPr>
                <w:rFonts w:asciiTheme="majorHAnsi" w:hAnsiTheme="majorHAnsi" w:cstheme="majorHAnsi"/>
                <w:color w:val="000000"/>
                <w:szCs w:val="20"/>
                <w:lang w:val="lv-LV"/>
              </w:rPr>
              <w:t>Doing</w:t>
            </w:r>
            <w:proofErr w:type="spellEnd"/>
            <w:r w:rsidRPr="008B682A">
              <w:rPr>
                <w:rFonts w:asciiTheme="majorHAnsi" w:hAnsiTheme="majorHAnsi" w:cstheme="majorHAnsi"/>
                <w:color w:val="000000"/>
                <w:szCs w:val="20"/>
                <w:lang w:val="lv-LV"/>
              </w:rPr>
              <w:t xml:space="preserve"> </w:t>
            </w:r>
            <w:proofErr w:type="spellStart"/>
            <w:r w:rsidRPr="008B682A">
              <w:rPr>
                <w:rFonts w:asciiTheme="majorHAnsi" w:hAnsiTheme="majorHAnsi" w:cstheme="majorHAnsi"/>
                <w:color w:val="000000"/>
                <w:szCs w:val="20"/>
                <w:lang w:val="lv-LV"/>
              </w:rPr>
              <w:t>Business</w:t>
            </w:r>
            <w:proofErr w:type="spellEnd"/>
            <w:r w:rsidRPr="008B682A">
              <w:rPr>
                <w:rFonts w:asciiTheme="majorHAnsi" w:hAnsiTheme="majorHAnsi" w:cstheme="majorHAnsi"/>
                <w:color w:val="000000"/>
                <w:szCs w:val="20"/>
                <w:lang w:val="lv-LV"/>
              </w:rPr>
              <w:t xml:space="preserve"> indeksā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7A4F81"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Pasaules banka</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E490045"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9C534C"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346ABD"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EFD695"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081121"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17 </w:t>
            </w:r>
          </w:p>
        </w:tc>
      </w:tr>
      <w:tr w:rsidR="001C2E9C" w:rsidRPr="008B682A" w14:paraId="57D8CB6F" w14:textId="77777777" w:rsidTr="002F21A2">
        <w:trPr>
          <w:trHeight w:val="179"/>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DBAF43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.2.</w:t>
            </w:r>
            <w:r>
              <w:rPr>
                <w:rFonts w:asciiTheme="majorHAnsi" w:hAnsiTheme="majorHAnsi" w:cstheme="majorHAnsi"/>
                <w:color w:val="000000"/>
                <w:szCs w:val="20"/>
                <w:lang w:val="lv-LV"/>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3865E9"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Produktivitāte, fakt. cenās, no ES vidējā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AA5377"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r w:rsidRPr="008B682A">
              <w:rPr>
                <w:rFonts w:asciiTheme="majorHAnsi" w:hAnsiTheme="majorHAnsi" w:cstheme="majorHAnsi"/>
                <w:color w:val="000000"/>
                <w:sz w:val="18"/>
                <w:szCs w:val="18"/>
                <w:lang w:val="lv-LV"/>
              </w:rPr>
              <w: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F50E26E"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0B8CDF"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282B0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080B47"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2898911B">
              <w:rPr>
                <w:rFonts w:asciiTheme="majorHAnsi" w:hAnsiTheme="majorHAnsi" w:cstheme="majorBidi"/>
                <w:lang w:val="lv-LV"/>
              </w:rPr>
              <w:t>54</w:t>
            </w:r>
            <w:r w:rsidRPr="008B682A">
              <w:rPr>
                <w:rFonts w:asciiTheme="majorHAnsi" w:hAnsiTheme="majorHAnsi" w:cstheme="majorHAnsi"/>
                <w:szCs w:val="20"/>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A58B2B" w14:textId="77777777" w:rsidR="001C2E9C" w:rsidRPr="00D617C1" w:rsidRDefault="001C2E9C" w:rsidP="002F21A2">
            <w:pPr>
              <w:tabs>
                <w:tab w:val="clear" w:pos="850"/>
                <w:tab w:val="clear" w:pos="1191"/>
                <w:tab w:val="clear" w:pos="1531"/>
              </w:tabs>
              <w:spacing w:after="0"/>
              <w:jc w:val="center"/>
              <w:rPr>
                <w:rFonts w:asciiTheme="majorHAnsi" w:hAnsiTheme="majorHAnsi" w:cstheme="majorBidi"/>
                <w:lang w:val="lv-LV"/>
              </w:rPr>
            </w:pPr>
            <w:r w:rsidRPr="5A19B86A">
              <w:rPr>
                <w:rFonts w:asciiTheme="majorHAnsi" w:hAnsiTheme="majorHAnsi" w:cstheme="majorBidi"/>
                <w:lang w:val="lv-LV"/>
              </w:rPr>
              <w:t>56% </w:t>
            </w:r>
          </w:p>
        </w:tc>
      </w:tr>
      <w:tr w:rsidR="001C2E9C" w:rsidRPr="00EF42BD" w14:paraId="5222021A" w14:textId="77777777" w:rsidTr="002F21A2">
        <w:trPr>
          <w:trHeight w:val="277"/>
        </w:trPr>
        <w:tc>
          <w:tcPr>
            <w:tcW w:w="9918" w:type="dxa"/>
            <w:gridSpan w:val="8"/>
            <w:tcBorders>
              <w:top w:val="single" w:sz="4" w:space="0" w:color="auto"/>
              <w:left w:val="single" w:sz="4" w:space="0" w:color="auto"/>
              <w:bottom w:val="single" w:sz="4" w:space="0" w:color="auto"/>
              <w:right w:val="single" w:sz="4" w:space="0" w:color="auto"/>
            </w:tcBorders>
          </w:tcPr>
          <w:p w14:paraId="330140DC" w14:textId="77777777" w:rsidR="001C2E9C" w:rsidRPr="00014CE4" w:rsidRDefault="001C2E9C" w:rsidP="002F21A2">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Pr="009937C3">
              <w:rPr>
                <w:rFonts w:asciiTheme="majorHAnsi" w:hAnsiTheme="majorHAnsi" w:cstheme="majorHAnsi"/>
                <w:i/>
                <w:iCs/>
                <w:sz w:val="18"/>
                <w:szCs w:val="18"/>
                <w:lang w:val="lv-LV" w:eastAsia="zh-CN"/>
              </w:rPr>
              <w:t>:</w:t>
            </w:r>
            <w:r w:rsidRPr="004E0500">
              <w:rPr>
                <w:color w:val="FF0000"/>
                <w:sz w:val="18"/>
                <w:szCs w:val="18"/>
                <w:lang w:val="fr-FR"/>
              </w:rPr>
              <w:t xml:space="preserve"> </w:t>
            </w:r>
            <w:r w:rsidRPr="004E0500">
              <w:rPr>
                <w:sz w:val="18"/>
                <w:szCs w:val="18"/>
                <w:lang w:val="fr-FR"/>
              </w:rPr>
              <w:t>[194]; [230]; [234]; [271]</w:t>
            </w:r>
          </w:p>
        </w:tc>
      </w:tr>
      <w:tr w:rsidR="001C2E9C" w:rsidRPr="008B682A" w14:paraId="01B202D6" w14:textId="77777777" w:rsidTr="002F21A2">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7DB7728A" w14:textId="77777777" w:rsidR="001C2E9C" w:rsidRPr="008B682A" w:rsidRDefault="001C2E9C" w:rsidP="002F21A2">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D617C1">
              <w:rPr>
                <w:rFonts w:asciiTheme="majorHAnsi" w:hAnsiTheme="majorHAnsi" w:cstheme="majorHAnsi"/>
                <w:b/>
                <w:bCs/>
                <w:sz w:val="22"/>
                <w:lang w:val="lv-LV"/>
              </w:rPr>
              <w:t xml:space="preserve">Rīcības virziens: </w:t>
            </w:r>
            <w:r>
              <w:rPr>
                <w:rFonts w:asciiTheme="majorHAnsi" w:hAnsiTheme="majorHAnsi" w:cstheme="majorHAnsi"/>
                <w:b/>
                <w:bCs/>
                <w:sz w:val="22"/>
                <w:lang w:val="lv-LV"/>
              </w:rPr>
              <w:t>INFRASTRUKTŪRA</w:t>
            </w:r>
          </w:p>
        </w:tc>
      </w:tr>
      <w:tr w:rsidR="001C2E9C" w:rsidRPr="00EF42BD" w14:paraId="5BDA6FC7" w14:textId="77777777" w:rsidTr="002F21A2">
        <w:trPr>
          <w:trHeight w:val="222"/>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237208"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b/>
                <w:bCs/>
                <w:szCs w:val="20"/>
                <w:lang w:val="lv-LV"/>
              </w:rPr>
            </w:pPr>
            <w:r w:rsidRPr="003D6022">
              <w:rPr>
                <w:rFonts w:asciiTheme="majorHAnsi" w:hAnsiTheme="majorHAnsi" w:cstheme="majorHAnsi"/>
                <w:b/>
                <w:bCs/>
                <w:szCs w:val="20"/>
                <w:lang w:val="lv-LV"/>
              </w:rPr>
              <w:t xml:space="preserve">Politikas rezultāts (PR): </w:t>
            </w:r>
            <w:r w:rsidRPr="00C74544">
              <w:rPr>
                <w:b/>
                <w:bCs/>
                <w:lang w:val="la-Latn"/>
              </w:rPr>
              <w:t>Uzņēmumu produktivitātes pieaugums</w:t>
            </w:r>
          </w:p>
        </w:tc>
      </w:tr>
      <w:tr w:rsidR="001C2E9C" w:rsidRPr="008B682A" w14:paraId="1A147EBE" w14:textId="77777777" w:rsidTr="002F21A2">
        <w:trPr>
          <w:trHeight w:val="50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FF1216" w14:textId="77777777" w:rsidR="001C2E9C" w:rsidRPr="00576F1C" w:rsidDel="00CC27B4"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565CC4F"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D5B9EE9" w14:textId="77777777" w:rsidR="001C2E9C" w:rsidRPr="00955AB2"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EEC0A91"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5E1FD0"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5F73ED0"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3179A5"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1C2E9C" w:rsidRPr="008B682A" w14:paraId="432D40AB" w14:textId="77777777" w:rsidTr="002F21A2">
        <w:trPr>
          <w:trHeight w:val="55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1F4F03A9"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Pr="003D6022">
              <w:rPr>
                <w:rFonts w:asciiTheme="majorHAnsi" w:hAnsiTheme="majorHAnsi" w:cstheme="majorHAnsi"/>
                <w:color w:val="000000"/>
                <w:szCs w:val="20"/>
                <w:lang w:val="lv-LV"/>
              </w:rPr>
              <w:t>1</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C2C8F"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 xml:space="preserve">Vieta DESI indeksā: </w:t>
            </w:r>
            <w:proofErr w:type="spellStart"/>
            <w:r w:rsidRPr="008B682A">
              <w:rPr>
                <w:rFonts w:asciiTheme="majorHAnsi" w:hAnsiTheme="majorHAnsi" w:cstheme="majorHAnsi"/>
                <w:color w:val="000000"/>
                <w:szCs w:val="20"/>
                <w:lang w:val="lv-LV"/>
              </w:rPr>
              <w:t>apakškategorija</w:t>
            </w:r>
            <w:proofErr w:type="spellEnd"/>
            <w:r w:rsidRPr="008B682A">
              <w:rPr>
                <w:rFonts w:asciiTheme="majorHAnsi" w:hAnsiTheme="majorHAnsi" w:cstheme="majorHAnsi"/>
                <w:color w:val="000000"/>
                <w:szCs w:val="20"/>
                <w:lang w:val="lv-LV"/>
              </w:rPr>
              <w:t xml:space="preserve"> digitālo tehnoloģiju integrēšana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562C56"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2EFB688"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3A70B2"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024F14"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color w:val="000000"/>
                <w:lang w:val="lv-LV"/>
              </w:rPr>
            </w:pPr>
            <w:r w:rsidRPr="3C171099">
              <w:rPr>
                <w:rFonts w:asciiTheme="majorHAnsi" w:hAnsiTheme="majorHAnsi" w:cstheme="majorBidi"/>
                <w:color w:val="000000" w:themeColor="text1"/>
                <w:lang w:val="lv-LV"/>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A09A30"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21 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48212B" w14:textId="77777777" w:rsidR="001C2E9C" w:rsidRPr="008B682A" w:rsidRDefault="001C2E9C" w:rsidP="002F21A2">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20</w:t>
            </w:r>
          </w:p>
        </w:tc>
      </w:tr>
      <w:tr w:rsidR="001C2E9C" w:rsidRPr="008B682A" w14:paraId="0F288C39" w14:textId="77777777" w:rsidTr="002F21A2">
        <w:trPr>
          <w:trHeight w:val="57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A16B5FD"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08AE5"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Bruto pamatkapitāla veidošana ražošanas iekārtās % no IKP</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ED40D1"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proofErr w:type="spellStart"/>
            <w:r w:rsidRPr="008B682A">
              <w:rPr>
                <w:rFonts w:asciiTheme="majorHAnsi" w:hAnsiTheme="majorHAnsi" w:cstheme="majorHAnsi"/>
                <w:color w:val="000000"/>
                <w:sz w:val="18"/>
                <w:szCs w:val="18"/>
                <w:lang w:val="lv-LV"/>
              </w:rPr>
              <w:t>Eurostat</w:t>
            </w:r>
            <w:proofErr w:type="spellEnd"/>
            <w:r w:rsidRPr="008B682A">
              <w:rPr>
                <w:rFonts w:asciiTheme="majorHAnsi" w:hAnsiTheme="majorHAnsi" w:cstheme="majorHAnsi"/>
                <w:color w:val="000000"/>
                <w:sz w:val="18"/>
                <w:szCs w:val="18"/>
                <w:lang w:val="lv-LV"/>
              </w:rPr>
              <w: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DC72A8"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27840E"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301CB94"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8</w:t>
            </w:r>
            <w:r>
              <w:rPr>
                <w:rFonts w:asciiTheme="majorHAnsi" w:hAnsiTheme="majorHAnsi" w:cstheme="majorHAnsi"/>
                <w:color w:val="000000"/>
                <w:szCs w:val="20"/>
                <w:lang w:val="lv-LV"/>
              </w:rPr>
              <w:t>,</w:t>
            </w:r>
            <w:r w:rsidRPr="008B682A">
              <w:rPr>
                <w:rFonts w:asciiTheme="majorHAnsi" w:hAnsiTheme="majorHAnsi" w:cstheme="majorHAnsi"/>
                <w:color w:val="000000"/>
                <w:szCs w:val="20"/>
                <w:lang w:val="lv-LV"/>
              </w:rPr>
              <w:t>6</w:t>
            </w:r>
            <w:r>
              <w:rPr>
                <w:rFonts w:asciiTheme="majorHAnsi" w:hAnsiTheme="majorHAnsi" w:cstheme="majorHAnsi"/>
                <w:color w:val="000000"/>
                <w:szCs w:val="20"/>
                <w:lang w:val="lv-LV"/>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EBB2F9"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3DDBDC"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2236F8">
              <w:rPr>
                <w:rFonts w:asciiTheme="majorHAnsi" w:hAnsiTheme="majorHAnsi" w:cstheme="majorBidi"/>
                <w:shd w:val="clear" w:color="auto" w:fill="FFFFFF" w:themeFill="background1"/>
                <w:lang w:val="lv-LV"/>
              </w:rPr>
              <w:t>10</w:t>
            </w:r>
            <w:r w:rsidRPr="008B682A">
              <w:rPr>
                <w:rFonts w:asciiTheme="majorHAnsi" w:hAnsiTheme="majorHAnsi" w:cstheme="majorHAnsi"/>
                <w:szCs w:val="20"/>
                <w:lang w:val="lv-LV"/>
              </w:rPr>
              <w:t>% </w:t>
            </w:r>
          </w:p>
        </w:tc>
      </w:tr>
      <w:tr w:rsidR="001C2E9C" w:rsidRPr="00EF42BD" w14:paraId="6400456F" w14:textId="77777777" w:rsidTr="002F21A2">
        <w:trPr>
          <w:trHeight w:val="187"/>
        </w:trPr>
        <w:tc>
          <w:tcPr>
            <w:tcW w:w="9918" w:type="dxa"/>
            <w:gridSpan w:val="8"/>
            <w:tcBorders>
              <w:top w:val="single" w:sz="4" w:space="0" w:color="auto"/>
              <w:left w:val="single" w:sz="4" w:space="0" w:color="auto"/>
              <w:bottom w:val="single" w:sz="4" w:space="0" w:color="auto"/>
              <w:right w:val="single" w:sz="4" w:space="0" w:color="auto"/>
            </w:tcBorders>
          </w:tcPr>
          <w:p w14:paraId="21981F94" w14:textId="77777777" w:rsidR="001C2E9C" w:rsidRPr="009937C3" w:rsidRDefault="001C2E9C" w:rsidP="002F21A2">
            <w:pPr>
              <w:tabs>
                <w:tab w:val="clear" w:pos="850"/>
                <w:tab w:val="clear" w:pos="1191"/>
                <w:tab w:val="clear" w:pos="1531"/>
              </w:tabs>
              <w:spacing w:after="0"/>
              <w:jc w:val="both"/>
              <w:rPr>
                <w:rFonts w:asciiTheme="majorHAnsi" w:hAnsiTheme="majorHAnsi" w:cstheme="majorHAnsi"/>
                <w:i/>
                <w:iCs/>
                <w:sz w:val="18"/>
                <w:szCs w:val="18"/>
                <w:lang w:val="lv-LV" w:eastAsia="zh-CN"/>
              </w:rPr>
            </w:pPr>
            <w:r w:rsidRPr="009937C3">
              <w:rPr>
                <w:rFonts w:asciiTheme="majorHAnsi" w:hAnsiTheme="majorHAnsi" w:cstheme="majorHAnsi"/>
                <w:i/>
                <w:iCs/>
                <w:sz w:val="18"/>
                <w:szCs w:val="18"/>
                <w:lang w:val="lv-LV"/>
              </w:rPr>
              <w:t xml:space="preserve">Sasaiste: </w:t>
            </w:r>
            <w:r w:rsidRPr="009937C3">
              <w:rPr>
                <w:rFonts w:asciiTheme="majorHAnsi" w:hAnsiTheme="majorHAnsi" w:cstheme="majorHAnsi"/>
                <w:i/>
                <w:iCs/>
                <w:sz w:val="18"/>
                <w:szCs w:val="18"/>
                <w:lang w:val="lv-LV" w:eastAsia="zh-CN"/>
              </w:rPr>
              <w:t>Latvijas Nacionālais attīstības plāns 2021.-2027.gadam:</w:t>
            </w:r>
            <w:r w:rsidRPr="004E0500">
              <w:rPr>
                <w:sz w:val="18"/>
                <w:szCs w:val="18"/>
                <w:lang w:val="fr-FR"/>
              </w:rPr>
              <w:t xml:space="preserve">  [196]; [231]; [234]; [271]; [307]; [308]; [309]; [310]; 311]; [376]; [377]; [378]</w:t>
            </w:r>
          </w:p>
        </w:tc>
      </w:tr>
      <w:tr w:rsidR="001C2E9C" w:rsidRPr="008B682A" w14:paraId="08CE051F" w14:textId="77777777" w:rsidTr="002F21A2">
        <w:trPr>
          <w:trHeight w:val="102"/>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797496E7" w14:textId="77777777" w:rsidR="001C2E9C" w:rsidRPr="008B682A" w:rsidRDefault="001C2E9C" w:rsidP="002F21A2">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I</w:t>
            </w:r>
            <w:r>
              <w:rPr>
                <w:rFonts w:asciiTheme="majorHAnsi" w:hAnsiTheme="majorHAnsi" w:cstheme="majorHAnsi"/>
                <w:b/>
                <w:bCs/>
                <w:sz w:val="22"/>
                <w:lang w:val="lv-LV"/>
              </w:rPr>
              <w:t>NOVĀCIJAS</w:t>
            </w:r>
            <w:r w:rsidRPr="008B682A">
              <w:rPr>
                <w:rFonts w:asciiTheme="majorHAnsi" w:hAnsiTheme="majorHAnsi" w:cstheme="majorHAnsi"/>
                <w:b/>
                <w:bCs/>
                <w:sz w:val="22"/>
                <w:lang w:val="lv-LV"/>
              </w:rPr>
              <w:t xml:space="preserve"> </w:t>
            </w:r>
          </w:p>
        </w:tc>
      </w:tr>
      <w:tr w:rsidR="001C2E9C" w:rsidRPr="00EF42BD" w14:paraId="421B87C8" w14:textId="77777777" w:rsidTr="002F21A2">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A72AA3" w14:textId="77777777" w:rsidR="001C2E9C" w:rsidRPr="008B682A" w:rsidRDefault="001C2E9C" w:rsidP="002F21A2">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Inovācijas kapacitātes pieaugums</w:t>
            </w:r>
          </w:p>
        </w:tc>
      </w:tr>
      <w:tr w:rsidR="001C2E9C" w:rsidRPr="008B682A" w14:paraId="76B283AA" w14:textId="77777777" w:rsidTr="002F21A2">
        <w:trPr>
          <w:trHeight w:val="25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34D1F5" w14:textId="77777777" w:rsidR="001C2E9C" w:rsidRPr="00576F1C" w:rsidDel="00CC27B4"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66776BA"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A42856E" w14:textId="77777777" w:rsidR="001C2E9C" w:rsidRPr="00955AB2"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50587DB"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39AD8F"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C407FD"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7341DD"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1C2E9C" w:rsidRPr="008B682A" w14:paraId="3CFF3F07" w14:textId="77777777" w:rsidTr="002F21A2">
        <w:trPr>
          <w:trHeight w:val="51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971FC6E"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DE28C" w14:textId="77777777" w:rsidR="001C2E9C" w:rsidRPr="008B682A" w:rsidRDefault="001C2E9C" w:rsidP="002F21A2">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Privātā sektora ieguldījumi P&amp;A (% no kopējiem ieguldījumiem P&amp;A)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1905D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0252BC"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2CEEA3" w14:textId="77777777" w:rsidR="001C2E9C" w:rsidRPr="00D617C1" w:rsidRDefault="001C2E9C" w:rsidP="002F21A2">
            <w:pPr>
              <w:spacing w:after="0"/>
              <w:jc w:val="center"/>
            </w:pPr>
            <w:r w:rsidRPr="0C3D2449">
              <w:rPr>
                <w:rFonts w:asciiTheme="majorHAnsi" w:hAnsiTheme="majorHAnsi" w:cstheme="majorBid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CB8BE6" w14:textId="77777777" w:rsidR="001C2E9C" w:rsidRPr="003D6022" w:rsidRDefault="001C2E9C" w:rsidP="002F21A2">
            <w:pPr>
              <w:spacing w:after="0"/>
              <w:jc w:val="center"/>
              <w:rPr>
                <w:rFonts w:asciiTheme="majorHAnsi" w:eastAsia="Calibri Light" w:hAnsiTheme="majorHAnsi" w:cstheme="majorHAnsi"/>
                <w:szCs w:val="20"/>
                <w:lang w:val="lv-LV"/>
              </w:rPr>
            </w:pPr>
            <w:r w:rsidRPr="361E5FE6">
              <w:rPr>
                <w:rFonts w:asciiTheme="majorHAnsi" w:hAnsiTheme="majorHAnsi" w:cstheme="majorBidi"/>
                <w:color w:val="000000" w:themeColor="text1"/>
                <w:lang w:val="lv-LV"/>
              </w:rPr>
              <w:t>24</w:t>
            </w:r>
            <w:r>
              <w:rPr>
                <w:rFonts w:asciiTheme="majorHAnsi" w:hAnsiTheme="majorHAnsi" w:cstheme="majorBidi"/>
                <w:color w:val="000000" w:themeColor="text1"/>
                <w:lang w:val="lv-LV"/>
              </w:rPr>
              <w:t>,</w:t>
            </w:r>
            <w:r w:rsidRPr="361E5FE6">
              <w:rPr>
                <w:rFonts w:asciiTheme="majorHAnsi" w:hAnsiTheme="majorHAnsi" w:cstheme="majorBidi"/>
                <w:color w:val="000000" w:themeColor="text1"/>
                <w:lang w:val="lv-LV"/>
              </w:rPr>
              <w:t>3</w:t>
            </w:r>
            <w:r>
              <w:rPr>
                <w:rFonts w:asciiTheme="majorHAnsi" w:hAnsiTheme="majorHAnsi" w:cstheme="majorBidi"/>
                <w:color w:val="000000" w:themeColor="text1"/>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C2E899"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32%</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6208F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38%</w:t>
            </w:r>
          </w:p>
        </w:tc>
      </w:tr>
      <w:tr w:rsidR="001C2E9C" w:rsidRPr="008B682A" w14:paraId="77621B8C" w14:textId="77777777" w:rsidTr="002F21A2">
        <w:trPr>
          <w:trHeight w:val="1044"/>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721D21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w:t>
            </w:r>
            <w:r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84F745" w14:textId="77777777" w:rsidR="001C2E9C" w:rsidRPr="002236F8" w:rsidRDefault="001C2E9C" w:rsidP="002F21A2">
            <w:pPr>
              <w:tabs>
                <w:tab w:val="clear" w:pos="850"/>
                <w:tab w:val="clear" w:pos="1191"/>
                <w:tab w:val="clear" w:pos="1531"/>
              </w:tabs>
              <w:spacing w:after="0"/>
              <w:jc w:val="both"/>
              <w:rPr>
                <w:rFonts w:asciiTheme="majorHAnsi" w:hAnsiTheme="majorHAnsi" w:cstheme="majorHAnsi"/>
                <w:color w:val="000000"/>
                <w:sz w:val="18"/>
                <w:szCs w:val="18"/>
                <w:lang w:val="lv-LV"/>
              </w:rPr>
            </w:pPr>
            <w:r w:rsidRPr="002236F8">
              <w:rPr>
                <w:rFonts w:asciiTheme="majorHAnsi" w:hAnsiTheme="majorHAnsi" w:cstheme="majorHAnsi"/>
                <w:color w:val="000000"/>
                <w:sz w:val="18"/>
                <w:szCs w:val="18"/>
                <w:lang w:val="lv-LV"/>
              </w:rPr>
              <w:t>Inovatīvu uzņēmumu skaits (% no kopējā uzņēmumu skaita). CSP datus publicē reizi 3 gados. 2020.gadā tiks publicēti dati par 2016.-2018.gadiem. 2023.gadā - par 2018.-2020. Tas nozīmē, ka vēl 2023.gadā nevarēsim mērīt politikas ietekmi, ko uzsāksim īstenot 2019.gadā.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0F002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5120A"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11BC83"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3D6022">
              <w:rPr>
                <w:rFonts w:asciiTheme="majorHAnsi" w:hAnsiTheme="majorHAnsi" w:cstheme="majorHAnsi"/>
                <w:color w:val="000000"/>
                <w:szCs w:val="20"/>
                <w:lang w:val="lv-LV"/>
              </w:rPr>
              <w:t>2018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879ADE0"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Pr>
                <w:rFonts w:asciiTheme="majorHAnsi" w:hAnsiTheme="majorHAnsi" w:cstheme="majorHAnsi"/>
                <w:color w:val="000000"/>
                <w:szCs w:val="20"/>
                <w:lang w:val="lv-LV"/>
              </w:rPr>
              <w:t>32.9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1064B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F54B99"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r>
      <w:tr w:rsidR="001C2E9C" w:rsidRPr="00EF42BD" w14:paraId="50ADF8D6" w14:textId="77777777" w:rsidTr="002F21A2">
        <w:trPr>
          <w:trHeight w:val="133"/>
        </w:trPr>
        <w:tc>
          <w:tcPr>
            <w:tcW w:w="9918" w:type="dxa"/>
            <w:gridSpan w:val="8"/>
            <w:tcBorders>
              <w:top w:val="single" w:sz="4" w:space="0" w:color="auto"/>
              <w:left w:val="single" w:sz="4" w:space="0" w:color="auto"/>
              <w:bottom w:val="single" w:sz="4" w:space="0" w:color="auto"/>
              <w:right w:val="single" w:sz="4" w:space="0" w:color="auto"/>
            </w:tcBorders>
          </w:tcPr>
          <w:p w14:paraId="09C7CA71" w14:textId="77777777" w:rsidR="001C2E9C" w:rsidRPr="00014CE4" w:rsidRDefault="001C2E9C" w:rsidP="002F21A2">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Pr="009937C3">
              <w:rPr>
                <w:rFonts w:asciiTheme="majorHAnsi" w:hAnsiTheme="majorHAnsi" w:cstheme="majorHAnsi"/>
                <w:i/>
                <w:iCs/>
                <w:sz w:val="18"/>
                <w:szCs w:val="18"/>
                <w:lang w:val="lv-LV" w:eastAsia="zh-CN"/>
              </w:rPr>
              <w:t>:</w:t>
            </w:r>
            <w:r w:rsidRPr="004E0500">
              <w:rPr>
                <w:sz w:val="18"/>
                <w:szCs w:val="18"/>
                <w:lang w:val="fr-FR"/>
              </w:rPr>
              <w:t xml:space="preserve"> [133]; [134]; [135]; [136]; [137]; [138]; [194]; [195]; [196]; [234]; [235]; [307]; [401]; [402]; [417]; [418]; [419]</w:t>
            </w:r>
          </w:p>
        </w:tc>
      </w:tr>
      <w:tr w:rsidR="001C2E9C" w:rsidRPr="008B682A" w14:paraId="789E3EEC" w14:textId="77777777" w:rsidTr="002F21A2">
        <w:trPr>
          <w:trHeight w:val="133"/>
        </w:trPr>
        <w:tc>
          <w:tcPr>
            <w:tcW w:w="9918"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D3014E4" w14:textId="77777777" w:rsidR="001C2E9C" w:rsidRPr="00AC0D1D" w:rsidRDefault="001C2E9C" w:rsidP="002F21A2">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AC0D1D">
              <w:rPr>
                <w:rFonts w:asciiTheme="majorHAnsi" w:hAnsiTheme="majorHAnsi" w:cstheme="majorHAnsi"/>
                <w:b/>
                <w:bCs/>
                <w:sz w:val="22"/>
                <w:lang w:val="lv-LV"/>
              </w:rPr>
              <w:t>Rīcības virziens: Finanšu pieejamība</w:t>
            </w:r>
          </w:p>
        </w:tc>
      </w:tr>
      <w:tr w:rsidR="001C2E9C" w:rsidRPr="008B682A" w14:paraId="74951459" w14:textId="77777777" w:rsidTr="002F21A2">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9E0EA9A" w14:textId="77777777" w:rsidR="001C2E9C" w:rsidRPr="008B682A" w:rsidRDefault="001C2E9C" w:rsidP="002F21A2">
            <w:pPr>
              <w:tabs>
                <w:tab w:val="clear" w:pos="850"/>
                <w:tab w:val="clear" w:pos="1191"/>
                <w:tab w:val="clear" w:pos="1531"/>
              </w:tabs>
              <w:spacing w:after="0"/>
              <w:rPr>
                <w:rFonts w:asciiTheme="majorHAnsi" w:hAnsiTheme="majorHAnsi" w:cstheme="majorHAnsi"/>
                <w:color w:val="000000"/>
                <w:szCs w:val="20"/>
                <w:lang w:val="lv-LV"/>
              </w:rPr>
            </w:pPr>
            <w:r w:rsidRPr="00883CB7">
              <w:rPr>
                <w:rFonts w:asciiTheme="majorHAnsi" w:hAnsiTheme="majorHAnsi" w:cstheme="majorHAnsi"/>
                <w:b/>
                <w:bCs/>
                <w:color w:val="000000"/>
                <w:szCs w:val="20"/>
                <w:lang w:val="lv-LV"/>
              </w:rPr>
              <w:t>(PR): Kapitāla tirgus attīstība Latvijā</w:t>
            </w:r>
          </w:p>
        </w:tc>
      </w:tr>
      <w:tr w:rsidR="001C2E9C" w:rsidRPr="008B682A" w14:paraId="0527B7A3" w14:textId="77777777" w:rsidTr="002F21A2">
        <w:trPr>
          <w:trHeight w:val="33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3A8495"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FD117B" w14:textId="77777777" w:rsidR="001C2E9C" w:rsidRPr="008B682A"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949537" w14:textId="77777777" w:rsidR="001C2E9C" w:rsidRPr="00955AB2" w:rsidRDefault="001C2E9C" w:rsidP="002F21A2">
            <w:pPr>
              <w:tabs>
                <w:tab w:val="clear" w:pos="850"/>
                <w:tab w:val="clear" w:pos="1191"/>
                <w:tab w:val="clear" w:pos="1531"/>
              </w:tabs>
              <w:spacing w:after="0"/>
              <w:rPr>
                <w:rFonts w:asciiTheme="majorHAnsi" w:hAnsiTheme="majorHAnsi" w:cstheme="majorHAnsi"/>
                <w:color w:val="000000"/>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2D50A5"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87BB8D6"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6EBCFC"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2023.gads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C55082F" w14:textId="77777777" w:rsidR="001C2E9C" w:rsidRPr="00576F1C" w:rsidRDefault="001C2E9C" w:rsidP="002F21A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2027.gads</w:t>
            </w:r>
          </w:p>
        </w:tc>
      </w:tr>
      <w:tr w:rsidR="001C2E9C" w:rsidRPr="008B682A" w14:paraId="0C04C531" w14:textId="77777777" w:rsidTr="002F21A2">
        <w:trPr>
          <w:trHeight w:val="33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FBCA368"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Cs w:val="20"/>
                <w:lang w:val="lv-LV"/>
              </w:rPr>
            </w:pPr>
            <w:r w:rsidRPr="001C2259">
              <w:rPr>
                <w:rFonts w:asciiTheme="majorHAnsi" w:hAnsiTheme="majorHAnsi" w:cstheme="majorHAnsi"/>
                <w:szCs w:val="20"/>
                <w:lang w:val="lv-LV"/>
              </w:rPr>
              <w:t>1.</w:t>
            </w:r>
            <w:r>
              <w:rPr>
                <w:rFonts w:asciiTheme="majorHAnsi" w:hAnsiTheme="majorHAnsi" w:cstheme="majorHAnsi"/>
                <w:szCs w:val="20"/>
                <w:lang w:val="lv-LV"/>
              </w:rPr>
              <w:t>5</w:t>
            </w:r>
            <w:r w:rsidRPr="001C2259">
              <w:rPr>
                <w:rFonts w:asciiTheme="majorHAnsi" w:hAnsiTheme="majorHAnsi" w:cstheme="majorHAnsi"/>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5B9A6" w14:textId="77777777" w:rsidR="001C2E9C" w:rsidRPr="001C2259" w:rsidRDefault="001C2E9C" w:rsidP="002F21A2">
            <w:pPr>
              <w:tabs>
                <w:tab w:val="clear" w:pos="850"/>
                <w:tab w:val="clear" w:pos="1191"/>
                <w:tab w:val="clear" w:pos="1531"/>
              </w:tabs>
              <w:spacing w:after="0"/>
              <w:jc w:val="both"/>
              <w:rPr>
                <w:rFonts w:asciiTheme="majorHAnsi" w:hAnsiTheme="majorHAnsi" w:cstheme="majorHAnsi"/>
                <w:szCs w:val="20"/>
                <w:lang w:val="lv-LV"/>
              </w:rPr>
            </w:pPr>
            <w:r w:rsidRPr="001C2259">
              <w:rPr>
                <w:rFonts w:asciiTheme="majorHAnsi" w:hAnsiTheme="majorHAnsi" w:cstheme="majorHAnsi"/>
                <w:szCs w:val="20"/>
                <w:lang w:val="lv-LV"/>
              </w:rPr>
              <w:t>Novēr</w:t>
            </w:r>
            <w:r>
              <w:rPr>
                <w:rFonts w:asciiTheme="majorHAnsi" w:hAnsiTheme="majorHAnsi" w:cstheme="majorHAnsi"/>
                <w:szCs w:val="20"/>
                <w:lang w:val="lv-LV"/>
              </w:rPr>
              <w:t>s</w:t>
            </w:r>
            <w:r w:rsidRPr="001C2259">
              <w:rPr>
                <w:rFonts w:asciiTheme="majorHAnsi" w:hAnsiTheme="majorHAnsi" w:cstheme="majorHAnsi"/>
                <w:szCs w:val="20"/>
                <w:lang w:val="lv-LV"/>
              </w:rPr>
              <w:t>ts tirgus nepilnību apjoms kreditēšanas un garantiju jomā</w:t>
            </w:r>
            <w:r>
              <w:rPr>
                <w:rFonts w:asciiTheme="majorHAnsi" w:hAnsiTheme="majorHAnsi" w:cstheme="majorHAnsi"/>
                <w:szCs w:val="20"/>
                <w:lang w:val="lv-LV"/>
              </w:rPr>
              <w:t>.</w:t>
            </w:r>
            <w:r w:rsidRPr="001C2259">
              <w:rPr>
                <w:rFonts w:asciiTheme="majorHAnsi" w:hAnsiTheme="majorHAnsi" w:cstheme="majorHAnsi"/>
                <w:szCs w:val="20"/>
                <w:lang w:val="lv-LV"/>
              </w:rPr>
              <w:t xml:space="preserve">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3C401296"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 w:val="16"/>
                <w:szCs w:val="16"/>
                <w:lang w:val="lv-LV"/>
              </w:rPr>
            </w:pPr>
            <w:r>
              <w:rPr>
                <w:rFonts w:asciiTheme="majorHAnsi" w:hAnsiTheme="majorHAnsi" w:cstheme="majorBidi"/>
                <w:sz w:val="16"/>
                <w:szCs w:val="16"/>
                <w:lang w:val="lv-LV"/>
              </w:rPr>
              <w:t>EM aprēķini</w:t>
            </w:r>
            <w:r w:rsidRPr="4377492A">
              <w:rPr>
                <w:rStyle w:val="FootnoteReference"/>
                <w:rFonts w:asciiTheme="majorHAnsi" w:hAnsiTheme="majorHAnsi" w:cstheme="majorBidi"/>
                <w:sz w:val="16"/>
                <w:szCs w:val="16"/>
                <w:lang w:val="lv-LV"/>
              </w:rPr>
              <w:footnoteReference w:id="22"/>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0115D2F2" w14:textId="77777777" w:rsidR="001C2E9C" w:rsidRPr="001C2259" w:rsidRDefault="001C2E9C" w:rsidP="002F21A2">
            <w:pPr>
              <w:tabs>
                <w:tab w:val="clear" w:pos="850"/>
                <w:tab w:val="clear" w:pos="1191"/>
                <w:tab w:val="clear" w:pos="1531"/>
              </w:tabs>
              <w:spacing w:after="0"/>
              <w:rPr>
                <w:rFonts w:asciiTheme="majorHAnsi" w:hAnsiTheme="majorHAnsi" w:cstheme="majorHAnsi"/>
                <w:sz w:val="18"/>
                <w:szCs w:val="18"/>
                <w:lang w:val="lv-LV"/>
              </w:rPr>
            </w:pPr>
            <w:r w:rsidRPr="001C2259">
              <w:rPr>
                <w:rFonts w:asciiTheme="majorHAnsi" w:hAnsiTheme="majorHAnsi" w:cstheme="majorHAnsi"/>
                <w:sz w:val="18"/>
                <w:szCs w:val="18"/>
                <w:lang w:val="lv-LV"/>
              </w:rPr>
              <w:t>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D4A4835"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2020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5C0FF3B"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 xml:space="preserve"> -</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80C67E8"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1,3 miljardi EUR</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EFAF138" w14:textId="77777777" w:rsidR="001C2E9C" w:rsidRPr="001C2259" w:rsidRDefault="001C2E9C" w:rsidP="002F21A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1.7 miljardi EUR</w:t>
            </w:r>
          </w:p>
        </w:tc>
      </w:tr>
      <w:tr w:rsidR="001C2E9C" w:rsidRPr="00EF42BD" w14:paraId="5CA9B086" w14:textId="77777777" w:rsidTr="002F21A2">
        <w:trPr>
          <w:trHeight w:val="331"/>
        </w:trPr>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E0DA618" w14:textId="77777777" w:rsidR="001C2E9C" w:rsidRPr="00014CE4" w:rsidRDefault="001C2E9C" w:rsidP="002F21A2">
            <w:pPr>
              <w:tabs>
                <w:tab w:val="clear" w:pos="850"/>
                <w:tab w:val="clear" w:pos="1191"/>
                <w:tab w:val="clear" w:pos="1531"/>
              </w:tabs>
              <w:spacing w:after="0"/>
              <w:rPr>
                <w:rFonts w:asciiTheme="majorHAnsi" w:hAnsiTheme="majorHAnsi" w:cstheme="majorHAnsi"/>
                <w:color w:val="000000"/>
                <w:sz w:val="18"/>
                <w:szCs w:val="18"/>
                <w:lang w:val="lv-LV"/>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Pr="004E0500">
              <w:rPr>
                <w:sz w:val="18"/>
                <w:szCs w:val="18"/>
                <w:lang w:val="fr-FR"/>
              </w:rPr>
              <w:t xml:space="preserve"> [231]; [232]; [233]; [236]</w:t>
            </w:r>
          </w:p>
        </w:tc>
      </w:tr>
    </w:tbl>
    <w:p w14:paraId="74E5DB4B" w14:textId="77777777" w:rsidR="001C2E9C"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p>
    <w:p w14:paraId="311ACB8D" w14:textId="77777777" w:rsidR="001C2E9C"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ekonomikas virzībai uz inovatīvu un zināšanās balstītu ekonomikas modeli ir vairāki šķēršļi, kuru pārvarēšanai ir nepieciešama spēcīga un koordinēta valsts intervence, lai minimizētu ar resursu pārdales procesu saistītas izmaksas un riskus, tādējādi stiprinot valsts konkurētspēju. </w:t>
      </w:r>
    </w:p>
    <w:p w14:paraId="6BFFAB13" w14:textId="77777777" w:rsidR="001C2E9C" w:rsidRPr="008B682A" w:rsidRDefault="001C2E9C" w:rsidP="001C2E9C">
      <w:pPr>
        <w:tabs>
          <w:tab w:val="clear" w:pos="850"/>
          <w:tab w:val="clear" w:pos="1191"/>
          <w:tab w:val="clear" w:pos="1531"/>
        </w:tabs>
        <w:spacing w:after="80"/>
        <w:jc w:val="both"/>
        <w:rPr>
          <w:rFonts w:asciiTheme="majorHAnsi" w:eastAsia="Cambria" w:hAnsiTheme="majorHAnsi" w:cstheme="majorHAnsi"/>
          <w:b/>
          <w:bCs/>
          <w:caps/>
          <w:color w:val="008080"/>
          <w:sz w:val="24"/>
          <w:szCs w:val="24"/>
          <w:lang w:val="lv-LV"/>
        </w:rPr>
      </w:pPr>
      <w:r w:rsidRPr="008B682A">
        <w:rPr>
          <w:rFonts w:asciiTheme="majorHAnsi" w:eastAsia="Calibri" w:hAnsiTheme="majorHAnsi" w:cstheme="majorHAnsi"/>
          <w:sz w:val="24"/>
          <w:szCs w:val="24"/>
          <w:lang w:val="lv-LV"/>
        </w:rPr>
        <w:t>Tālāk sniegta informācija par šī brīža Latvijas makroekonomisko ietvaru, galvenajiem izaicinājumiem un  industriālās attīstības stratēģiju.</w:t>
      </w:r>
      <w:r w:rsidRPr="008B682A">
        <w:rPr>
          <w:rFonts w:asciiTheme="majorHAnsi" w:eastAsia="Cambria" w:hAnsiTheme="majorHAnsi" w:cstheme="majorHAnsi"/>
          <w:b/>
          <w:bCs/>
          <w:caps/>
          <w:color w:val="008080"/>
          <w:sz w:val="24"/>
          <w:szCs w:val="24"/>
          <w:lang w:val="lv-LV"/>
        </w:rPr>
        <w:br w:type="page"/>
      </w:r>
    </w:p>
    <w:p w14:paraId="4A52E359" w14:textId="77777777" w:rsidR="001C2E9C" w:rsidRPr="008B682A" w:rsidRDefault="001C2E9C" w:rsidP="001C2E9C">
      <w:pPr>
        <w:pStyle w:val="Heading1"/>
        <w:numPr>
          <w:ilvl w:val="0"/>
          <w:numId w:val="10"/>
        </w:numPr>
        <w:rPr>
          <w:rFonts w:asciiTheme="majorHAnsi" w:hAnsiTheme="majorHAnsi" w:cstheme="majorHAnsi"/>
          <w:b/>
          <w:sz w:val="40"/>
          <w:szCs w:val="40"/>
        </w:rPr>
      </w:pPr>
      <w:bookmarkStart w:id="9" w:name="_Toc58838859"/>
      <w:r w:rsidRPr="008B682A">
        <w:rPr>
          <w:rFonts w:asciiTheme="majorHAnsi" w:hAnsiTheme="majorHAnsi" w:cstheme="majorHAnsi"/>
          <w:b/>
          <w:sz w:val="40"/>
          <w:szCs w:val="40"/>
        </w:rPr>
        <w:lastRenderedPageBreak/>
        <w:t>Makroekonomiskais ietvars</w:t>
      </w:r>
      <w:bookmarkEnd w:id="9"/>
    </w:p>
    <w:p w14:paraId="68E8B974" w14:textId="77777777" w:rsidR="001C2E9C" w:rsidRPr="00091F43" w:rsidRDefault="001C2E9C" w:rsidP="001C2E9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MAKROEKONOMISKĀ SITUĀCIJA UN ATTĪSTĪBAS SCENĀRIJI</w:t>
      </w:r>
    </w:p>
    <w:p w14:paraId="431F751A" w14:textId="77777777" w:rsidR="001C2E9C" w:rsidRPr="00091F43" w:rsidRDefault="001C2E9C" w:rsidP="001C2E9C">
      <w:pPr>
        <w:spacing w:after="80"/>
        <w:jc w:val="both"/>
        <w:rPr>
          <w:rFonts w:asciiTheme="majorHAnsi" w:hAnsiTheme="majorHAnsi" w:cstheme="majorHAnsi"/>
          <w:b/>
          <w:bCs/>
          <w:sz w:val="24"/>
          <w:szCs w:val="24"/>
          <w:lang w:val="lv-LV"/>
        </w:rPr>
      </w:pPr>
      <w:r w:rsidRPr="00091F43">
        <w:rPr>
          <w:rFonts w:asciiTheme="majorHAnsi" w:eastAsia="Calibri" w:hAnsiTheme="majorHAnsi" w:cstheme="majorHAnsi"/>
          <w:b/>
          <w:bCs/>
          <w:sz w:val="24"/>
          <w:szCs w:val="24"/>
          <w:lang w:val="lv-LV"/>
        </w:rPr>
        <w:t xml:space="preserve">Latvijas izaugsmes tempi pēdējā desmitgadē ir augstāki nekā vidēji Eiropas Savienībā, tomēr īstermiņā izaugsmes tempus ietekmēs </w:t>
      </w:r>
      <w:r w:rsidRPr="00D617C1">
        <w:rPr>
          <w:rFonts w:asciiTheme="majorHAnsi" w:eastAsia="Calibri" w:hAnsiTheme="majorHAnsi" w:cstheme="majorHAnsi"/>
          <w:b/>
          <w:bCs/>
          <w:sz w:val="24"/>
          <w:szCs w:val="24"/>
          <w:lang w:val="lv-LV"/>
        </w:rPr>
        <w:t>C</w:t>
      </w:r>
      <w:r>
        <w:rPr>
          <w:rFonts w:asciiTheme="majorHAnsi" w:eastAsia="Calibri" w:hAnsiTheme="majorHAnsi" w:cstheme="majorHAnsi"/>
          <w:b/>
          <w:bCs/>
          <w:sz w:val="24"/>
          <w:szCs w:val="24"/>
          <w:lang w:val="lv-LV"/>
        </w:rPr>
        <w:t>ovid</w:t>
      </w:r>
      <w:r w:rsidRPr="00091F43">
        <w:rPr>
          <w:rFonts w:asciiTheme="majorHAnsi" w:eastAsia="Calibri" w:hAnsiTheme="majorHAnsi" w:cstheme="majorHAnsi"/>
          <w:b/>
          <w:bCs/>
          <w:sz w:val="24"/>
          <w:szCs w:val="24"/>
          <w:lang w:val="lv-LV"/>
        </w:rPr>
        <w:t>-19 radītās sekas.</w:t>
      </w:r>
    </w:p>
    <w:p w14:paraId="28DC37BF"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Lai arī </w:t>
      </w:r>
      <w:r w:rsidRPr="00D617C1">
        <w:rPr>
          <w:rFonts w:asciiTheme="majorHAnsi" w:eastAsia="Calibri" w:hAnsiTheme="majorHAnsi" w:cstheme="majorHAnsi"/>
          <w:sz w:val="24"/>
          <w:szCs w:val="24"/>
          <w:lang w:val="lv-LV"/>
        </w:rPr>
        <w:t>C</w:t>
      </w:r>
      <w:r>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Eiropas zaļais kurss un </w:t>
      </w:r>
      <w:proofErr w:type="spellStart"/>
      <w:r w:rsidRPr="00091F43">
        <w:rPr>
          <w:rFonts w:asciiTheme="majorHAnsi" w:eastAsia="Calibri" w:hAnsiTheme="majorHAnsi" w:cstheme="majorHAnsi"/>
          <w:sz w:val="24"/>
          <w:szCs w:val="24"/>
          <w:lang w:val="lv-LV"/>
        </w:rPr>
        <w:t>digitalizācija</w:t>
      </w:r>
      <w:proofErr w:type="spellEnd"/>
      <w:r w:rsidRPr="00091F43">
        <w:rPr>
          <w:rFonts w:asciiTheme="majorHAnsi" w:eastAsia="Calibri" w:hAnsiTheme="majorHAnsi" w:cstheme="majorHAnsi"/>
          <w:sz w:val="24"/>
          <w:szCs w:val="24"/>
          <w:lang w:val="lv-LV"/>
        </w:rPr>
        <w:t>.</w:t>
      </w:r>
    </w:p>
    <w:p w14:paraId="235350F0"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Tāpat kā visa pasaule, arī Latvija cīnās ar </w:t>
      </w:r>
      <w:r w:rsidRPr="00D617C1">
        <w:rPr>
          <w:rFonts w:asciiTheme="majorHAnsi" w:eastAsia="Calibri" w:hAnsiTheme="majorHAnsi" w:cstheme="majorHAnsi"/>
          <w:sz w:val="24"/>
          <w:szCs w:val="24"/>
          <w:lang w:val="lv-LV"/>
        </w:rPr>
        <w:t>C</w:t>
      </w:r>
      <w:r>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 xml:space="preserve">-19 izraisītās ekonomiskās krīzes sekām. Šajā krīzē Latvija “ienāca” kā makroekonomiski sabalansēta ekonomika, ar straujāku nekā vidēji ES izaugsmes dinamiku. Tomēr ar konkurētspējas mazināšanās augošiem riskiem. </w:t>
      </w:r>
    </w:p>
    <w:p w14:paraId="4E54C3A7"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 2011. līdz 2019.gadam IKP vidēji pieauga par 3,3% ik gadu. 2017.-2018. gadā izaugsmes temps paātrinājās. IKP pieauga, attiecīgi, par 3,8% un 4,3%. Izaugsmes paātrināšanos sekmēja situācijas uzlabošanās ārējā vidē, intensīvāka ES struktūrfondu apgūšana, nodarbinātības un darba samaksas pieaugums. 2019.gadā ekonomikas kāpums kļuva mērenāks. IKP pieauga par 2,2%. Izaugsmes tempu sabremzēšanos noteica gan iekšējie faktori (ES fondu investīcijas sasniegušas maksimumu, norises finanšu sektorā u.c.), gan arī ārējie faktori (globālo tirdzniecības attiecību pārskatīšana, </w:t>
      </w:r>
      <w:proofErr w:type="spellStart"/>
      <w:r w:rsidRPr="00091F43">
        <w:rPr>
          <w:rFonts w:asciiTheme="majorHAnsi" w:eastAsia="Calibri" w:hAnsiTheme="majorHAnsi" w:cstheme="majorHAnsi"/>
          <w:sz w:val="24"/>
          <w:szCs w:val="24"/>
          <w:lang w:val="lv-LV"/>
        </w:rPr>
        <w:t>Brexit</w:t>
      </w:r>
      <w:proofErr w:type="spellEnd"/>
      <w:r w:rsidRPr="00091F43">
        <w:rPr>
          <w:rFonts w:asciiTheme="majorHAnsi" w:eastAsia="Calibri" w:hAnsiTheme="majorHAnsi" w:cstheme="majorHAnsi"/>
          <w:sz w:val="24"/>
          <w:szCs w:val="24"/>
          <w:lang w:val="lv-LV"/>
        </w:rPr>
        <w:t>, lēnāka izaugsme ES valstīs).</w:t>
      </w:r>
    </w:p>
    <w:p w14:paraId="24E2CDEA"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Ielikums</w:t>
      </w:r>
    </w:p>
    <w:p w14:paraId="2C02413B" w14:textId="4B7796FB"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b/>
          <w:bCs/>
          <w:sz w:val="18"/>
          <w:szCs w:val="18"/>
          <w:lang w:val="lv-LV"/>
        </w:rPr>
        <w:t>Latvijas pozīcijas starptautiskajos reitingos</w:t>
      </w:r>
    </w:p>
    <w:p w14:paraId="6D8D4940"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Pasaules ekonomikas foruma ziņojumā jaunajā GLOBĀLĀS KONKURĒTSPĒJAS INDEKSĀ (GCI 4.0) 2019.gadam Latvija ierindota 41.vietā starp 140 apsekotajām pasaules ekonomikām. Latvijas sniegums 2019.gadā, salīdzinot ar vidējo Eiropas un Ziemeļamerikas valstu sniegumiem, ir labāks 2 pīlāros (makroekonomiskā stabilitāte un IKT ieviešana), sliktāks 4 pīlāros (veselība, finanšu sistēma, tirgus lielums un inovācijas spējas), bet pārējos (infrastruktūra, prasmes, produktu tirgus, darba tirgus, uzņēmējdarbības dinamisms un institūcijas) ir līdzīgs. </w:t>
      </w:r>
    </w:p>
    <w:p w14:paraId="60400DC4"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4377492A">
        <w:rPr>
          <w:rFonts w:asciiTheme="majorHAnsi" w:hAnsiTheme="majorHAnsi" w:cstheme="majorBidi"/>
          <w:sz w:val="18"/>
          <w:szCs w:val="18"/>
          <w:lang w:val="lv-LV"/>
        </w:rPr>
        <w:t xml:space="preserve">Pasaules bankas pētījumā </w:t>
      </w:r>
      <w:proofErr w:type="spellStart"/>
      <w:r w:rsidRPr="4377492A">
        <w:rPr>
          <w:rFonts w:asciiTheme="majorHAnsi" w:hAnsiTheme="majorHAnsi" w:cstheme="majorBidi"/>
          <w:sz w:val="18"/>
          <w:szCs w:val="18"/>
          <w:lang w:val="lv-LV"/>
        </w:rPr>
        <w:t>Doing</w:t>
      </w:r>
      <w:proofErr w:type="spellEnd"/>
      <w:r w:rsidRPr="4377492A">
        <w:rPr>
          <w:rFonts w:asciiTheme="majorHAnsi" w:hAnsiTheme="majorHAnsi" w:cstheme="majorBidi"/>
          <w:sz w:val="18"/>
          <w:szCs w:val="18"/>
          <w:lang w:val="lv-LV"/>
        </w:rPr>
        <w:t xml:space="preserve"> </w:t>
      </w:r>
      <w:proofErr w:type="spellStart"/>
      <w:r w:rsidRPr="4377492A">
        <w:rPr>
          <w:rFonts w:asciiTheme="majorHAnsi" w:hAnsiTheme="majorHAnsi" w:cstheme="majorBidi"/>
          <w:sz w:val="18"/>
          <w:szCs w:val="18"/>
          <w:lang w:val="lv-LV"/>
        </w:rPr>
        <w:t>Business</w:t>
      </w:r>
      <w:proofErr w:type="spellEnd"/>
      <w:r w:rsidRPr="4377492A">
        <w:rPr>
          <w:rFonts w:asciiTheme="majorHAnsi" w:hAnsiTheme="majorHAnsi" w:cstheme="majorBidi"/>
          <w:sz w:val="18"/>
          <w:szCs w:val="18"/>
          <w:lang w:val="lv-LV"/>
        </w:rPr>
        <w:t xml:space="preserve"> 2020 (</w:t>
      </w:r>
      <w:proofErr w:type="spellStart"/>
      <w:r w:rsidRPr="4377492A">
        <w:rPr>
          <w:rFonts w:asciiTheme="majorHAnsi" w:hAnsiTheme="majorHAnsi" w:cstheme="majorBidi"/>
          <w:sz w:val="18"/>
          <w:szCs w:val="18"/>
          <w:lang w:val="lv-LV"/>
        </w:rPr>
        <w:t>Doing</w:t>
      </w:r>
      <w:proofErr w:type="spellEnd"/>
      <w:r w:rsidRPr="4377492A">
        <w:rPr>
          <w:rFonts w:asciiTheme="majorHAnsi" w:hAnsiTheme="majorHAnsi" w:cstheme="majorBidi"/>
          <w:sz w:val="18"/>
          <w:szCs w:val="18"/>
          <w:lang w:val="lv-LV"/>
        </w:rPr>
        <w:t xml:space="preserve"> </w:t>
      </w:r>
      <w:proofErr w:type="spellStart"/>
      <w:r w:rsidRPr="4377492A">
        <w:rPr>
          <w:rFonts w:asciiTheme="majorHAnsi" w:hAnsiTheme="majorHAnsi" w:cstheme="majorBidi"/>
          <w:sz w:val="18"/>
          <w:szCs w:val="18"/>
          <w:lang w:val="lv-LV"/>
        </w:rPr>
        <w:t>Business</w:t>
      </w:r>
      <w:proofErr w:type="spellEnd"/>
      <w:r w:rsidRPr="4377492A">
        <w:rPr>
          <w:rFonts w:asciiTheme="majorHAnsi" w:hAnsiTheme="majorHAnsi" w:cstheme="majorBidi"/>
          <w:sz w:val="18"/>
          <w:szCs w:val="18"/>
          <w:lang w:val="lv-LV"/>
        </w:rPr>
        <w:t xml:space="preserve"> 2020) Latvija tāpat kā pērn, ierindojusies 19.vietā 190 valstu konkurencē, aiz sevis atstājot 171 ekonomiku. Latvijai astoņās no desmit </w:t>
      </w:r>
      <w:proofErr w:type="spellStart"/>
      <w:r w:rsidRPr="4377492A">
        <w:rPr>
          <w:rFonts w:asciiTheme="majorHAnsi" w:hAnsiTheme="majorHAnsi" w:cstheme="majorBidi"/>
          <w:sz w:val="18"/>
          <w:szCs w:val="18"/>
          <w:lang w:val="lv-LV"/>
        </w:rPr>
        <w:t>Doing</w:t>
      </w:r>
      <w:proofErr w:type="spellEnd"/>
      <w:r w:rsidRPr="4377492A">
        <w:rPr>
          <w:rFonts w:asciiTheme="majorHAnsi" w:hAnsiTheme="majorHAnsi" w:cstheme="majorBidi"/>
          <w:sz w:val="18"/>
          <w:szCs w:val="18"/>
          <w:lang w:val="lv-LV"/>
        </w:rPr>
        <w:t xml:space="preserve"> </w:t>
      </w:r>
      <w:proofErr w:type="spellStart"/>
      <w:r w:rsidRPr="4377492A">
        <w:rPr>
          <w:rFonts w:asciiTheme="majorHAnsi" w:hAnsiTheme="majorHAnsi" w:cstheme="majorBidi"/>
          <w:sz w:val="18"/>
          <w:szCs w:val="18"/>
          <w:lang w:val="lv-LV"/>
        </w:rPr>
        <w:t>Business</w:t>
      </w:r>
      <w:proofErr w:type="spellEnd"/>
      <w:r w:rsidRPr="4377492A">
        <w:rPr>
          <w:rFonts w:asciiTheme="majorHAnsi" w:hAnsiTheme="majorHAnsi" w:cstheme="majorBidi"/>
          <w:sz w:val="18"/>
          <w:szCs w:val="18"/>
          <w:lang w:val="lv-LV"/>
        </w:rPr>
        <w:t xml:space="preserve"> 2020 vērtētajām pozīcijām izdevies sasniegt augstāku procentpunktu skaitu nekā iepriekš vai tas saglabāts nemainīgs. Latvijai izdevies būtiski uzlabot vērtējumu pozīcijā “Investoru (mazākuma) tiesību aizsardzība”, kur no 51.vietas pērn Latvija pakāpusies uz 45. vietu, kā arī pozīcijā “Līgumsaistību izpilde”, kur no 20.vietas pērn Latvija ir pakāpusies uz augsto 15. vietu. Līdz ar to komercdarījumu vērtības jomā Latvijai ir salīdzinoši augsti rādītāji, izņemot elektroenerģijas </w:t>
      </w:r>
      <w:proofErr w:type="spellStart"/>
      <w:r w:rsidRPr="4377492A">
        <w:rPr>
          <w:rFonts w:asciiTheme="majorHAnsi" w:hAnsiTheme="majorHAnsi" w:cstheme="majorBidi"/>
          <w:sz w:val="18"/>
          <w:szCs w:val="18"/>
          <w:lang w:val="lv-LV"/>
        </w:rPr>
        <w:t>pieslēgumu</w:t>
      </w:r>
      <w:proofErr w:type="spellEnd"/>
      <w:r w:rsidRPr="4377492A">
        <w:rPr>
          <w:rFonts w:asciiTheme="majorHAnsi" w:hAnsiTheme="majorHAnsi" w:cstheme="majorBidi"/>
          <w:sz w:val="18"/>
          <w:szCs w:val="18"/>
          <w:lang w:val="lv-LV"/>
        </w:rPr>
        <w:t xml:space="preserve"> veidošanas jomu</w:t>
      </w:r>
      <w:r w:rsidRPr="4377492A">
        <w:rPr>
          <w:rFonts w:asciiTheme="majorHAnsi" w:hAnsiTheme="majorHAnsi" w:cstheme="majorBidi"/>
          <w:sz w:val="18"/>
          <w:szCs w:val="18"/>
          <w:lang w:val="lv-LV"/>
        </w:rPr>
        <w:footnoteReference w:id="23"/>
      </w:r>
      <w:r w:rsidRPr="4377492A">
        <w:rPr>
          <w:rFonts w:asciiTheme="majorHAnsi" w:hAnsiTheme="majorHAnsi" w:cstheme="majorBidi"/>
          <w:sz w:val="18"/>
          <w:szCs w:val="18"/>
          <w:lang w:val="lv-LV"/>
        </w:rPr>
        <w:t>, kas ir problemātiska vēl joprojām, bet kurai ir būtiska ietekme, īpaši uz produktus ražojošo uzņēmumu izmaksu struktūru.</w:t>
      </w:r>
    </w:p>
    <w:p w14:paraId="145CF93D"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Eiropas Komisijas ikgadēji publicētajā EIROPAS INOVĀCIJAS REZULTĀTU PĀRSKATĀ 2019 (</w:t>
      </w:r>
      <w:proofErr w:type="spellStart"/>
      <w:r w:rsidRPr="00091F43">
        <w:rPr>
          <w:rFonts w:asciiTheme="majorHAnsi" w:hAnsiTheme="majorHAnsi" w:cstheme="majorHAnsi"/>
          <w:sz w:val="18"/>
          <w:szCs w:val="18"/>
          <w:lang w:val="lv-LV"/>
        </w:rPr>
        <w:t>European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Scoreboard</w:t>
      </w:r>
      <w:proofErr w:type="spellEnd"/>
      <w:r w:rsidRPr="00091F43">
        <w:rPr>
          <w:rFonts w:asciiTheme="majorHAnsi" w:hAnsiTheme="majorHAnsi" w:cstheme="majorHAnsi"/>
          <w:sz w:val="18"/>
          <w:szCs w:val="18"/>
          <w:lang w:val="lv-LV"/>
        </w:rPr>
        <w:t xml:space="preserve"> 2019) Latvija 28 ES valstu vidū ir ierindojusies 24.vietā un ceturto gadu pēc kārtas ir iekļauta mēreno novatoru valstu grupā. Finanses un atbalsts, ietekme uz nodarbinātību un inovācijai draudzīga vide ir Latvijas spēcīgākās inovācijas dimensijas. </w:t>
      </w:r>
      <w:proofErr w:type="spellStart"/>
      <w:r w:rsidRPr="00091F43">
        <w:rPr>
          <w:rFonts w:asciiTheme="majorHAnsi" w:hAnsiTheme="majorHAnsi" w:cstheme="majorHAnsi"/>
          <w:sz w:val="18"/>
          <w:szCs w:val="18"/>
          <w:lang w:val="lv-LV"/>
        </w:rPr>
        <w:t>Inovatori</w:t>
      </w:r>
      <w:proofErr w:type="spellEnd"/>
      <w:r w:rsidRPr="00091F43">
        <w:rPr>
          <w:rFonts w:asciiTheme="majorHAnsi" w:hAnsiTheme="majorHAnsi" w:cstheme="majorHAnsi"/>
          <w:sz w:val="18"/>
          <w:szCs w:val="18"/>
          <w:lang w:val="lv-LV"/>
        </w:rPr>
        <w:t>, pētniecības sistēmas un uzņēmumu investīcijas ir visvājākās inovācijas dimensijas.</w:t>
      </w:r>
    </w:p>
    <w:p w14:paraId="4DD25541"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PASAULES INOVĀCIJAS INDEKSĀ 2019 (</w:t>
      </w:r>
      <w:proofErr w:type="spellStart"/>
      <w:r w:rsidRPr="00091F43">
        <w:rPr>
          <w:rFonts w:asciiTheme="majorHAnsi" w:hAnsiTheme="majorHAnsi" w:cstheme="majorHAnsi"/>
          <w:sz w:val="18"/>
          <w:szCs w:val="18"/>
          <w:lang w:val="lv-LV"/>
        </w:rPr>
        <w:t>Global</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Innovation</w:t>
      </w:r>
      <w:proofErr w:type="spellEnd"/>
      <w:r w:rsidRPr="00091F43">
        <w:rPr>
          <w:rFonts w:asciiTheme="majorHAnsi" w:hAnsiTheme="majorHAnsi" w:cstheme="majorHAnsi"/>
          <w:sz w:val="18"/>
          <w:szCs w:val="18"/>
          <w:lang w:val="lv-LV"/>
        </w:rPr>
        <w:t xml:space="preserve"> </w:t>
      </w:r>
      <w:proofErr w:type="spellStart"/>
      <w:r w:rsidRPr="00091F43">
        <w:rPr>
          <w:rFonts w:asciiTheme="majorHAnsi" w:hAnsiTheme="majorHAnsi" w:cstheme="majorHAnsi"/>
          <w:sz w:val="18"/>
          <w:szCs w:val="18"/>
          <w:lang w:val="lv-LV"/>
        </w:rPr>
        <w:t>Index</w:t>
      </w:r>
      <w:proofErr w:type="spellEnd"/>
      <w:r w:rsidRPr="00091F43">
        <w:rPr>
          <w:rFonts w:asciiTheme="majorHAnsi" w:hAnsiTheme="majorHAnsi" w:cstheme="majorHAnsi"/>
          <w:sz w:val="18"/>
          <w:szCs w:val="18"/>
          <w:lang w:val="lv-LV"/>
        </w:rPr>
        <w:t xml:space="preserve"> 2019) Latvija ir ierindojusies 34.vietā starp 129 apsekotajām valstīm. Kā Latvijas stiprās puses ir izcelti: skolēnu un skolotāju attiecība vidējās izglītības iestādēs, augstskolā uzņemto vidējo izglītību ieguvušo īpatsvars, atbilstība vides vadības sistēmas standartiem, ārvalstu finansējums pētniecībai un attīstībai, produktivitātes kāpums, ka arī radošo industriju pieaugums. Latvijas konkurētspēju būtiski vājina institucionālās nepilnības (nepilnības normatīvajā regulējums, neefektīva birokrātija, u.c.), infrastruktūras nepietiekama kvalitāte, zems inovācijas sniegums, kā arī nepietiekama uzņēmējdarbības attīstība un kvalitāte. Konkurētspēja lielākoties joprojām balstās uz salīdzinoši zemām darbaspēka izmaksām, mazākā mērā uz tehnoloģiskiem jauninājumiem un inovāciju.</w:t>
      </w:r>
    </w:p>
    <w:p w14:paraId="191D6C04"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Vienlaikus, pateicoties aktīvai valsts atbalsta politikai, situācija ievērojami uzlabojas. Piemēram, starptautiskās </w:t>
      </w:r>
      <w:proofErr w:type="spellStart"/>
      <w:r w:rsidRPr="00091F43">
        <w:rPr>
          <w:rFonts w:asciiTheme="majorHAnsi" w:hAnsiTheme="majorHAnsi" w:cstheme="majorHAnsi"/>
          <w:sz w:val="18"/>
          <w:szCs w:val="18"/>
          <w:lang w:val="lv-LV"/>
        </w:rPr>
        <w:t>koppublikāciju</w:t>
      </w:r>
      <w:proofErr w:type="spellEnd"/>
      <w:r w:rsidRPr="00091F43">
        <w:rPr>
          <w:rFonts w:asciiTheme="majorHAnsi" w:hAnsiTheme="majorHAnsi" w:cstheme="majorHAnsi"/>
          <w:sz w:val="18"/>
          <w:szCs w:val="18"/>
          <w:lang w:val="lv-LV"/>
        </w:rPr>
        <w:t xml:space="preserve"> apjoms laika periodā no 2012.gada līdz 2019.gadam ir trīskāršojies attiecībā pret ES vidējo līmeni – no 23,2% uz 68,8%) – MVU produktu/procesa inovācijas ir gandrīz dubultojušās – no 25,2% 2018.gadā uz 42,5% 2019.gadā). Savukārt kāpums inovāciju ilgtspēju un zināšanu gūto labumu jomā ir neliels – starptautisko patentu skaits palielinājies no 34.7% 2012.gadā uz 44.5% 2019.gadā, kas nozīmē, ka uzņēmumi joprojām nepietiekoši aizsargā izgudrojumus, kas samazina spēju veikt atkārtotus ieguldījumus inovācijās. Būtiskais kāpums MVU inovācijās liecina, ka līdzšinējais atbalsts uzņēmumiem ir bijis sekmīgs, kur galvenais atbalsta instruments apskatītajā periodā bija Kompetenču centri. </w:t>
      </w:r>
    </w:p>
    <w:p w14:paraId="18C5A149" w14:textId="77777777" w:rsidR="001C2E9C" w:rsidRPr="00D617C1" w:rsidRDefault="001C2E9C" w:rsidP="001C2E9C">
      <w:pPr>
        <w:spacing w:after="40"/>
        <w:jc w:val="both"/>
        <w:rPr>
          <w:rFonts w:asciiTheme="majorHAnsi" w:hAnsiTheme="majorHAnsi" w:cstheme="majorHAnsi"/>
          <w:sz w:val="24"/>
          <w:szCs w:val="24"/>
          <w:lang w:val="lv-LV"/>
        </w:rPr>
      </w:pPr>
      <w:r w:rsidRPr="00D617C1">
        <w:rPr>
          <w:rFonts w:asciiTheme="majorHAnsi" w:hAnsiTheme="majorHAnsi" w:cstheme="majorHAnsi"/>
          <w:sz w:val="24"/>
          <w:szCs w:val="24"/>
          <w:lang w:val="lv-LV"/>
        </w:rPr>
        <w:lastRenderedPageBreak/>
        <w:t>C</w:t>
      </w:r>
      <w:r>
        <w:rPr>
          <w:rFonts w:asciiTheme="majorHAnsi" w:hAnsiTheme="majorHAnsi" w:cstheme="majorHAnsi"/>
          <w:sz w:val="24"/>
          <w:szCs w:val="24"/>
          <w:lang w:val="lv-LV"/>
        </w:rPr>
        <w:t>ovid</w:t>
      </w:r>
      <w:r w:rsidRPr="00D617C1">
        <w:rPr>
          <w:rFonts w:asciiTheme="majorHAnsi" w:hAnsiTheme="majorHAnsi" w:cstheme="majorHAnsi"/>
          <w:sz w:val="24"/>
          <w:szCs w:val="24"/>
          <w:lang w:val="lv-LV"/>
        </w:rPr>
        <w:t>-19</w:t>
      </w:r>
      <w:r w:rsidRPr="00091F43">
        <w:rPr>
          <w:rFonts w:asciiTheme="majorHAnsi" w:hAnsiTheme="majorHAnsi" w:cstheme="majorHAnsi"/>
          <w:sz w:val="24"/>
          <w:szCs w:val="24"/>
          <w:lang w:val="lv-LV"/>
        </w:rPr>
        <w:t xml:space="preserve"> būtiski ietekmē pasaules un arī Latvijas ekonomiku, bet ietekmes amplitūda ir neskaidra. 2020.gada 2.ceturksnī IKP saruka par 8,9% gada griezumā. Atbilstoši Ekonomikas ministrijas novērtējumam IKP 2020.gadā varētu sarukt pat par 4-5%, salīdzinot ar 2019.gadu. Bet, ja vīrusa iedarbība pasaulē netiks apturēta, tad negatīvā ietekme uz Latvijas ekonomiku varētu būt lielāka un ekonomikai ir risks nonākt dziļākā recesijā.</w:t>
      </w:r>
    </w:p>
    <w:p w14:paraId="70C91A19"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sz w:val="18"/>
          <w:szCs w:val="18"/>
          <w:lang w:val="lv-LV"/>
        </w:rPr>
      </w:pPr>
      <w:bookmarkStart w:id="10" w:name="_Hlk41396889"/>
      <w:r w:rsidRPr="00091F43">
        <w:rPr>
          <w:rFonts w:asciiTheme="majorHAnsi" w:hAnsiTheme="majorHAnsi" w:cstheme="majorHAnsi"/>
          <w:sz w:val="18"/>
          <w:szCs w:val="18"/>
          <w:lang w:val="lv-LV"/>
        </w:rPr>
        <w:t>Ielikums</w:t>
      </w:r>
    </w:p>
    <w:p w14:paraId="6DFB3434"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C</w:t>
      </w:r>
      <w:r>
        <w:rPr>
          <w:rFonts w:asciiTheme="majorHAnsi" w:hAnsiTheme="majorHAnsi" w:cstheme="majorHAnsi"/>
          <w:b/>
          <w:bCs/>
          <w:sz w:val="18"/>
          <w:szCs w:val="18"/>
          <w:lang w:val="lv-LV"/>
        </w:rPr>
        <w:t>ovid</w:t>
      </w:r>
      <w:r w:rsidRPr="00091F43">
        <w:rPr>
          <w:rFonts w:asciiTheme="majorHAnsi" w:hAnsiTheme="majorHAnsi" w:cstheme="majorHAnsi"/>
          <w:b/>
          <w:bCs/>
          <w:sz w:val="18"/>
          <w:szCs w:val="18"/>
          <w:lang w:val="lv-LV"/>
        </w:rPr>
        <w:t>-19 radītās pārmaiņas</w:t>
      </w:r>
    </w:p>
    <w:bookmarkEnd w:id="10"/>
    <w:p w14:paraId="590EAA4C"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proofErr w:type="spellStart"/>
      <w:r w:rsidRPr="00091F43">
        <w:rPr>
          <w:rFonts w:asciiTheme="majorHAnsi" w:hAnsiTheme="majorHAnsi" w:cstheme="majorHAnsi"/>
          <w:sz w:val="18"/>
          <w:szCs w:val="18"/>
          <w:u w:val="single"/>
          <w:lang w:val="lv-LV"/>
        </w:rPr>
        <w:t>Digitalizācija</w:t>
      </w:r>
      <w:proofErr w:type="spellEnd"/>
      <w:r w:rsidRPr="00091F43">
        <w:rPr>
          <w:rFonts w:asciiTheme="majorHAnsi" w:hAnsiTheme="majorHAnsi" w:cstheme="majorHAnsi"/>
          <w:sz w:val="18"/>
          <w:szCs w:val="18"/>
          <w:u w:val="single"/>
          <w:lang w:val="lv-LV"/>
        </w:rPr>
        <w:t xml:space="preserve"> un tiešsaistes ekonomika.</w:t>
      </w:r>
      <w:r w:rsidRPr="00091F43">
        <w:rPr>
          <w:rFonts w:asciiTheme="majorHAnsi" w:hAnsiTheme="majorHAnsi" w:cstheme="majorHAnsi"/>
          <w:sz w:val="18"/>
          <w:szCs w:val="18"/>
          <w:lang w:val="lv-LV"/>
        </w:rPr>
        <w:t xml:space="preserve">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paātrinās digitālo transformācijas procesu pasaulē. Visvairāk cietīs valstis/uzņēmumi, kas iepriekš nebija ieviesuši digitālos risinājumus, taču ieviešot digitālos risinājumus pēc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krīzes, tie var būtiski palielināt produktivitāti. Pieaugs un attīstīsies tiešsaistes tirdzniecība. Daudzi patērētāji pieradīs pie tiešsaistes tirdzniecības risinājumiem un pēc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091F43">
        <w:rPr>
          <w:rFonts w:asciiTheme="majorHAnsi" w:hAnsiTheme="majorHAnsi" w:cstheme="majorHAnsi"/>
          <w:sz w:val="18"/>
          <w:szCs w:val="18"/>
          <w:lang w:val="lv-LV"/>
        </w:rPr>
        <w:t>-19 krīzes, iespējams vairs negribēs atgriezties tirdzniecības veikalos.</w:t>
      </w:r>
    </w:p>
    <w:p w14:paraId="22A805BF"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Jaunās nodarbinātības formas/attiecības un attālinātais darbs</w:t>
      </w:r>
      <w:r w:rsidRPr="00091F43">
        <w:rPr>
          <w:rFonts w:asciiTheme="majorHAnsi" w:hAnsiTheme="majorHAnsi" w:cstheme="majorHAnsi"/>
          <w:sz w:val="18"/>
          <w:szCs w:val="18"/>
          <w:lang w:val="lv-LV"/>
        </w:rPr>
        <w:t>. Liela daļa uzņēmumu darbinieku pāries uz darbu attālinātā režīmā, taču ir arī daudz tādu uzņēmumu, kuri to nevarēs nodrošināt, tāpēc ka daļu no nozarēm šobrīd vēl nav iespējams pilnībā digitāli transformēt. Attālinātais darbs veicinās pieprasījuma (un cenas) samazinājumu pēc birojiem, transporta pakalpojumiem.</w:t>
      </w:r>
    </w:p>
    <w:p w14:paraId="22F12597"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“Baiļu” ekonomika</w:t>
      </w:r>
      <w:r w:rsidRPr="00091F43">
        <w:rPr>
          <w:rFonts w:asciiTheme="majorHAnsi" w:hAnsiTheme="majorHAnsi" w:cstheme="majorHAnsi"/>
          <w:sz w:val="18"/>
          <w:szCs w:val="18"/>
          <w:lang w:val="lv-LV"/>
        </w:rPr>
        <w:t xml:space="preserve"> – patērētāju uzvedības maiņa. Pasaules ekonomiku spēcīgāk ietekmē cilvēki, kuri baidās no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nevis tie, kas ir saslimuši ar šo vīrusu. Līdz ar to jau ir mainījusies un vēl mainīsies patērētāju un lēmumu pieņēmēju uzvedība. Šo baiļu rezultātā mainās kopējais pieprasījums un piedāvājums globālajā ekonomikā. Bailes samazināja pieprasījumu pēc atsevišķiem pakalpojumiem (cilvēki pārstāja iet uz tirdzniecības centriem, kinoteātriem u.tml.). Taču tajā pat laikā pieprasījums pēc tiešsaistes pakalpojumiem ir strauji pieaudzis. Tiešsaistes tirdzniecība mazinās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ietekmi uz pieprasījumu, taču ne pilnā apmērā. </w:t>
      </w:r>
      <w:r>
        <w:rPr>
          <w:rFonts w:asciiTheme="majorHAnsi" w:hAnsiTheme="majorHAnsi" w:cstheme="majorHAnsi"/>
          <w:sz w:val="18"/>
          <w:szCs w:val="18"/>
          <w:lang w:val="lv-LV"/>
        </w:rPr>
        <w:t>Covid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 negatīvi ietekmē luksus preču tirdzniecību.</w:t>
      </w:r>
    </w:p>
    <w:p w14:paraId="183BC3FC"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 xml:space="preserve">Globālo vērtību ķēžu pārkārtošanās un </w:t>
      </w:r>
      <w:proofErr w:type="spellStart"/>
      <w:r w:rsidRPr="00091F43">
        <w:rPr>
          <w:rFonts w:asciiTheme="majorHAnsi" w:hAnsiTheme="majorHAnsi" w:cstheme="majorHAnsi"/>
          <w:sz w:val="18"/>
          <w:szCs w:val="18"/>
          <w:u w:val="single"/>
          <w:lang w:val="lv-LV"/>
        </w:rPr>
        <w:t>reģionalizācija</w:t>
      </w:r>
      <w:proofErr w:type="spellEnd"/>
      <w:r w:rsidRPr="00091F43">
        <w:rPr>
          <w:rFonts w:asciiTheme="majorHAnsi" w:hAnsiTheme="majorHAnsi" w:cstheme="majorHAnsi"/>
          <w:sz w:val="18"/>
          <w:szCs w:val="18"/>
          <w:lang w:val="lv-LV"/>
        </w:rPr>
        <w:t>– īsākas ķēdes.</w:t>
      </w:r>
      <w:r w:rsidRPr="00D617C1">
        <w:rPr>
          <w:rFonts w:asciiTheme="majorHAnsi" w:hAnsiTheme="majorHAnsi" w:cstheme="majorHAnsi"/>
          <w:lang w:val="lv-LV"/>
        </w:rPr>
        <w:t xml:space="preserve"> </w:t>
      </w:r>
      <w:r w:rsidRPr="00091F43">
        <w:rPr>
          <w:rFonts w:asciiTheme="majorHAnsi" w:hAnsiTheme="majorHAnsi" w:cstheme="majorHAnsi"/>
          <w:sz w:val="18"/>
          <w:szCs w:val="18"/>
          <w:lang w:val="lv-LV"/>
        </w:rPr>
        <w:t xml:space="preserve">Latvijai esot Eiropas Savienībā, vienā no lielākajiem un industriāli attīstītajiem ekonomiskajiem blokiem, ir unikālas iespējas izmantot pārkārtošanās procesu un iekļūt jaunās vērtību ķēdēs vai uzlabot pozīciju esošajās. Jau pirms </w:t>
      </w:r>
      <w:r w:rsidRPr="00D617C1">
        <w:rPr>
          <w:rFonts w:asciiTheme="majorHAnsi" w:hAnsiTheme="majorHAnsi" w:cstheme="majorHAnsi"/>
          <w:sz w:val="18"/>
          <w:szCs w:val="18"/>
          <w:lang w:val="lv-LV"/>
        </w:rPr>
        <w:t>C</w:t>
      </w:r>
      <w:r>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notika strauja globālo vērtību ķēžu </w:t>
      </w:r>
      <w:proofErr w:type="spellStart"/>
      <w:r w:rsidRPr="00091F43">
        <w:rPr>
          <w:rFonts w:asciiTheme="majorHAnsi" w:hAnsiTheme="majorHAnsi" w:cstheme="majorHAnsi"/>
          <w:sz w:val="18"/>
          <w:szCs w:val="18"/>
          <w:lang w:val="lv-LV"/>
        </w:rPr>
        <w:t>reģionalizācija</w:t>
      </w:r>
      <w:proofErr w:type="spellEnd"/>
      <w:r w:rsidRPr="00091F43">
        <w:rPr>
          <w:rFonts w:asciiTheme="majorHAnsi" w:hAnsiTheme="majorHAnsi" w:cstheme="majorHAnsi"/>
          <w:sz w:val="18"/>
          <w:szCs w:val="18"/>
          <w:lang w:val="lv-LV"/>
        </w:rPr>
        <w:t>. Tāpat globālo vērtību ķēžu darbību piemeklēja dažādi izaicinājumi, kas bija saistīti ar strauju tehnoloģiju attīstību, piemēram, vienai ASV kompānijai Ņujorkas rūpnīcā roboti aizvietoja tos pašus darbiniekus, kas strādāja Šanhajas rūpnīcā. Tas veicina pāreju uz īsākām vērtību ķēdēm un lokalizāciju. Rezultātā lokalizācija var veicināt investīciju pieaugumu.</w:t>
      </w:r>
    </w:p>
    <w:p w14:paraId="47DA61E1"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6"/>
          <w:szCs w:val="6"/>
          <w:lang w:val="lv-LV"/>
        </w:rPr>
      </w:pPr>
    </w:p>
    <w:p w14:paraId="1FE9CB95"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Kopumā ietekme uz Latvijas ekonomiku un tās atsevišķām nozarēm </w:t>
      </w:r>
      <w:r w:rsidRPr="49A6F70F">
        <w:rPr>
          <w:rFonts w:asciiTheme="majorHAnsi" w:eastAsia="Calibri" w:hAnsiTheme="majorHAnsi" w:cstheme="majorBidi"/>
          <w:sz w:val="24"/>
          <w:szCs w:val="24"/>
          <w:lang w:val="lv-LV"/>
        </w:rPr>
        <w:t xml:space="preserve">(it īpaši tūrisma) </w:t>
      </w:r>
      <w:r w:rsidRPr="00091F43">
        <w:rPr>
          <w:rFonts w:asciiTheme="majorHAnsi" w:eastAsia="Calibri" w:hAnsiTheme="majorHAnsi" w:cstheme="majorHAnsi"/>
          <w:sz w:val="24"/>
          <w:szCs w:val="24"/>
          <w:lang w:val="lv-LV"/>
        </w:rPr>
        <w:t xml:space="preserve">lielā mērā būs atkarīga no </w:t>
      </w:r>
      <w:r w:rsidRPr="00D617C1">
        <w:rPr>
          <w:rFonts w:asciiTheme="majorHAnsi" w:eastAsia="Calibri" w:hAnsiTheme="majorHAnsi" w:cstheme="majorHAnsi"/>
          <w:sz w:val="24"/>
          <w:szCs w:val="24"/>
          <w:lang w:val="lv-LV"/>
        </w:rPr>
        <w:t>C</w:t>
      </w:r>
      <w:r>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izplatīšanās un tā apkarošanai noteikto ierobežojumu apjoma un ilguma, kā arī valdības atbalsta pasākumu efektivitātes. </w:t>
      </w:r>
    </w:p>
    <w:p w14:paraId="6733DA9C"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Nozīmīgs ieguldījums izaugsmē ir investīciju kāpumam. Laika periodā no 2016. līdz 2019.gadam </w:t>
      </w:r>
      <w:r w:rsidRPr="00091F43">
        <w:rPr>
          <w:rFonts w:asciiTheme="majorHAnsi" w:eastAsiaTheme="majorEastAsia" w:hAnsiTheme="majorHAnsi" w:cstheme="majorBidi"/>
          <w:color w:val="000000" w:themeColor="text1"/>
          <w:sz w:val="24"/>
          <w:szCs w:val="24"/>
          <w:lang w:val="lv"/>
        </w:rPr>
        <w:t xml:space="preserve">reālais investīciju pieaugums sasniedza gandrīz 33%, tai skatā </w:t>
      </w:r>
      <w:r w:rsidRPr="00091F43">
        <w:rPr>
          <w:rFonts w:asciiTheme="majorHAnsi" w:eastAsia="Calibri" w:hAnsiTheme="majorHAnsi" w:cstheme="majorHAnsi"/>
          <w:sz w:val="24"/>
          <w:szCs w:val="24"/>
          <w:lang w:val="lv-LV"/>
        </w:rPr>
        <w:t xml:space="preserve">2017. un 2018. gadā investīcijas pieauga attiecīgi par 11,3% un 15,8%, kas bija daudz straujāk nekā vairumā ES dalībvalstīs. </w:t>
      </w:r>
      <w:r w:rsidRPr="00091F43">
        <w:rPr>
          <w:rFonts w:asciiTheme="majorHAnsi" w:eastAsiaTheme="majorEastAsia" w:hAnsiTheme="majorHAnsi" w:cstheme="majorBidi"/>
          <w:color w:val="000000" w:themeColor="text1"/>
          <w:sz w:val="24"/>
          <w:szCs w:val="24"/>
          <w:lang w:val="lv"/>
        </w:rPr>
        <w:t>Lielu investīciju apjomu veidoja ES finansētās publiskās investīcijas.</w:t>
      </w:r>
    </w:p>
    <w:p w14:paraId="4B567773"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Arī 2019.gada sākumā vēl saglabājās salīdzinoši augsts investīciju pieaugums, tomēr ES struktūrfondu apguvei tuvojoties maksimālajām līmenim, investēšanas aktivitāšu pieauguma temps kļūst arvien mērenāks. Kopumā 2019.gadā investīcijas Latvijas tautsaimniecībā bija par 3% augstākā līmenī nekā pirms gada. Vērtējot investēšanas tendences jāatzīmē, ka kopš globālās finanšu krīzes investīciju dinamika ir visai nenoturīga un privāto investīciju līmenis ir zemāks nekā pirms krīzes. </w:t>
      </w:r>
    </w:p>
    <w:p w14:paraId="4F315C61"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Ārvalstu tiešo investīciju (ĀTI) plūsmu intensitāte pēdējos gados Latvijā, kā arī citās Baltijas valstīs ir mērena. Tas skaidrojams ar nestabilitāti pasaules ekonomikā un pieaugušiem ģeopolitiskiem riskiem. Piesaistīto ĀTI plūsmas Latvijas ekonomikā no 2016.-2019.gadam vidēji gadā veido gandrīz 2,2% no IKP. Jāatzīmē, ka pasaulē kopumā ir vērojama investīciju pārrobežu plūsmu vājināšanās, ko izraisa pieaugušie ģeopolitiskie riski, politiskā nenoteiktība, kā arī pārmaiņas ĀTI modeļos ekonomikas </w:t>
      </w:r>
      <w:proofErr w:type="spellStart"/>
      <w:r w:rsidRPr="00091F43">
        <w:rPr>
          <w:rFonts w:asciiTheme="majorHAnsi" w:eastAsia="Calibri" w:hAnsiTheme="majorHAnsi" w:cstheme="majorHAnsi"/>
          <w:sz w:val="24"/>
          <w:szCs w:val="24"/>
          <w:lang w:val="lv-LV"/>
        </w:rPr>
        <w:t>digitalizācijas</w:t>
      </w:r>
      <w:proofErr w:type="spellEnd"/>
      <w:r w:rsidRPr="00091F43">
        <w:rPr>
          <w:rFonts w:asciiTheme="majorHAnsi" w:eastAsia="Calibri" w:hAnsiTheme="majorHAnsi" w:cstheme="majorHAnsi"/>
          <w:sz w:val="24"/>
          <w:szCs w:val="24"/>
          <w:lang w:val="lv-LV"/>
        </w:rPr>
        <w:t xml:space="preserve"> ietekmē. </w:t>
      </w:r>
    </w:p>
    <w:p w14:paraId="33B1DAC4"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Saglabājoties ārējās vides nenoteiktībai un Covid-19 seku dēļ investīciju dinamika turpinās vājināties. Paredzams, ka investīciju aktivitātes pieaugs straujāk ar Covid-19 krīzes pārvarēšanas saistīto investīciju projektu, kā arī Rail </w:t>
      </w:r>
      <w:proofErr w:type="spellStart"/>
      <w:r w:rsidRPr="00091F43">
        <w:rPr>
          <w:rFonts w:asciiTheme="majorHAnsi" w:eastAsia="Calibri" w:hAnsiTheme="majorHAnsi" w:cstheme="majorHAnsi"/>
          <w:sz w:val="24"/>
          <w:szCs w:val="24"/>
          <w:lang w:val="lv-LV"/>
        </w:rPr>
        <w:t>Baltica</w:t>
      </w:r>
      <w:proofErr w:type="spellEnd"/>
      <w:r w:rsidRPr="00091F43">
        <w:rPr>
          <w:rFonts w:asciiTheme="majorHAnsi" w:eastAsia="Calibri" w:hAnsiTheme="majorHAnsi" w:cstheme="majorHAnsi"/>
          <w:sz w:val="24"/>
          <w:szCs w:val="24"/>
          <w:lang w:val="lv-LV"/>
        </w:rPr>
        <w:t xml:space="preserve"> projekta īstenošanās uzsākšanu.</w:t>
      </w:r>
    </w:p>
    <w:p w14:paraId="49226FC3"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Neraugoties uz Covid-19 negatīvo ietekmi uz izaugsmi un darba tirgu, ekonomikā saglabājas izmaksu kāpuma spiediens, kas palielina konkurētspējas vājināšanās risku. Darbaspēka izmaksu pieaugums ir straujāks nekā produktivitātes kāpums.</w:t>
      </w:r>
    </w:p>
    <w:p w14:paraId="49266E85" w14:textId="77777777" w:rsidR="001C2E9C" w:rsidRPr="00091F43" w:rsidRDefault="001C2E9C" w:rsidP="001C2E9C">
      <w:pPr>
        <w:spacing w:after="80"/>
        <w:jc w:val="both"/>
        <w:rPr>
          <w:rFonts w:asciiTheme="majorHAnsi" w:eastAsia="Calibri" w:hAnsiTheme="majorHAnsi" w:cstheme="majorHAnsi"/>
          <w:b/>
          <w:bCs/>
          <w:sz w:val="24"/>
          <w:szCs w:val="24"/>
          <w:lang w:val="lv-LV"/>
        </w:rPr>
      </w:pPr>
      <w:bookmarkStart w:id="11" w:name="_Hlk23765190"/>
      <w:r w:rsidRPr="00091F43">
        <w:rPr>
          <w:rFonts w:asciiTheme="majorHAnsi" w:eastAsia="Calibri" w:hAnsiTheme="majorHAnsi" w:cstheme="majorHAnsi"/>
          <w:b/>
          <w:bCs/>
          <w:sz w:val="24"/>
          <w:szCs w:val="24"/>
          <w:lang w:val="lv-LV"/>
        </w:rPr>
        <w:lastRenderedPageBreak/>
        <w:t>Latvijas ražotāji veiksmīgi konkurē starptautiskajā tirgū, par ko liecina eksporta pieaugums un Latvijas eksporta daļa pasaules tirgū.</w:t>
      </w:r>
    </w:p>
    <w:p w14:paraId="626AC69F"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Bidi"/>
          <w:sz w:val="18"/>
          <w:szCs w:val="18"/>
          <w:lang w:val="lv-LV"/>
        </w:rPr>
      </w:pPr>
      <w:r w:rsidRPr="5A1901DD">
        <w:rPr>
          <w:rFonts w:asciiTheme="majorHAnsi" w:eastAsia="Calibri" w:hAnsiTheme="majorHAnsi" w:cstheme="majorBidi"/>
          <w:sz w:val="24"/>
          <w:szCs w:val="24"/>
          <w:lang w:val="lv-LV"/>
        </w:rPr>
        <w:t xml:space="preserve">Eksporta attīstība pēdējos gados ir nedaudz straujāka nekā kopējā ekonomiskā izaugsme un tas ir viens no galvenajiem tautsaimniecības attīstības dzinuļiem. 2015. - 2019.gadam preču eksports ik gadu vidēji palielinājās par 3,1%. Pakalpojumu eksports pieauga vēl straujāk - par 5,7%, liecinot par to, ka pakalpojumu nozare arvien vairāk integrējas pasaules tirgos, palielinot savu pienesumu Latvijas eksporta apjoma un vērtības palielināšanā. Neskatoties uz to, ka Latvijas preču un pakalpojumu eksporta apjoms pēdējos gados ir audzis, tomēr, salīdzinot ar pārējām Baltijas valstīm, Latvijas eksporta daļa 2015. - 2019.gadā veidoja vien nepilnus 61% no IKP (Lietuvā - 73% un Igaunijā - 75%). Līdz 2017.gadam eksporta pieaugumu pamatā noteica ārējais pieprasījums, kamēr cenu konkurētspējas loma eksporta pieaugumā bija mazāka vai pat negatīva. Savukārt kopš 2018.gada konkurētspējas faktoriem ir arvien lielāks devums eksporta izaugsmei. Covid-19 pandēmijas negatīvā ietekme 2020.gadā tieši uz preču eksportu ir atspoguļojusies ar </w:t>
      </w:r>
      <w:r w:rsidRPr="00E96B86">
        <w:rPr>
          <w:rFonts w:asciiTheme="majorHAnsi" w:eastAsia="Calibri" w:hAnsiTheme="majorHAnsi" w:cstheme="majorBidi"/>
          <w:sz w:val="24"/>
          <w:szCs w:val="24"/>
          <w:lang w:val="lv-LV"/>
        </w:rPr>
        <w:t xml:space="preserve">novēlošanos, </w:t>
      </w:r>
      <w:r w:rsidRPr="5A1901DD">
        <w:rPr>
          <w:rFonts w:asciiTheme="majorHAnsi" w:eastAsia="Calibri" w:hAnsiTheme="majorHAnsi" w:cstheme="majorBidi"/>
          <w:sz w:val="24"/>
          <w:szCs w:val="24"/>
          <w:lang w:val="lv-LV"/>
        </w:rPr>
        <w:t xml:space="preserve">jo </w:t>
      </w:r>
      <w:r>
        <w:rPr>
          <w:rFonts w:asciiTheme="majorHAnsi" w:eastAsia="Calibri" w:hAnsiTheme="majorHAnsi" w:cstheme="majorBidi"/>
          <w:sz w:val="24"/>
          <w:szCs w:val="24"/>
          <w:lang w:val="lv-LV"/>
        </w:rPr>
        <w:t xml:space="preserve">Covid-19 </w:t>
      </w:r>
      <w:r w:rsidRPr="5A1901DD">
        <w:rPr>
          <w:rFonts w:asciiTheme="majorHAnsi" w:eastAsia="Calibri" w:hAnsiTheme="majorHAnsi" w:cstheme="majorBidi"/>
          <w:sz w:val="24"/>
          <w:szCs w:val="24"/>
          <w:lang w:val="lv-LV"/>
        </w:rPr>
        <w:t>izplatība pr</w:t>
      </w:r>
      <w:r>
        <w:rPr>
          <w:rFonts w:asciiTheme="majorHAnsi" w:eastAsia="Calibri" w:hAnsiTheme="majorHAnsi" w:cstheme="majorBidi"/>
          <w:sz w:val="24"/>
          <w:szCs w:val="24"/>
          <w:lang w:val="lv-LV"/>
        </w:rPr>
        <w:t xml:space="preserve">imāri </w:t>
      </w:r>
      <w:r w:rsidRPr="5A1901DD">
        <w:rPr>
          <w:rFonts w:asciiTheme="majorHAnsi" w:eastAsia="Calibri" w:hAnsiTheme="majorHAnsi" w:cstheme="majorBidi"/>
          <w:sz w:val="24"/>
          <w:szCs w:val="24"/>
          <w:lang w:val="lv-LV"/>
        </w:rPr>
        <w:t>ietekmēja pakalpojumu sektorus, it īpaši pasažieru pārvadājumus, izmitināšanas, ēdināšanas un izklaides pakalpojumus</w:t>
      </w:r>
      <w:r>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w:t>
      </w:r>
    </w:p>
    <w:p w14:paraId="3552A797" w14:textId="77777777" w:rsidR="001C2E9C" w:rsidRDefault="001C2E9C" w:rsidP="001C2E9C">
      <w:pPr>
        <w:tabs>
          <w:tab w:val="clear" w:pos="850"/>
          <w:tab w:val="clear" w:pos="1191"/>
          <w:tab w:val="clear" w:pos="1531"/>
        </w:tabs>
        <w:spacing w:after="40"/>
        <w:jc w:val="right"/>
        <w:rPr>
          <w:rFonts w:asciiTheme="majorHAnsi" w:hAnsiTheme="majorHAnsi" w:cstheme="majorHAnsi"/>
          <w:i/>
          <w:iCs/>
          <w:sz w:val="18"/>
          <w:szCs w:val="18"/>
          <w:lang w:val="lv-LV"/>
        </w:rPr>
      </w:pPr>
    </w:p>
    <w:p w14:paraId="3EF41FED" w14:textId="77777777" w:rsidR="001C2E9C" w:rsidRPr="00091F43" w:rsidRDefault="001C2E9C" w:rsidP="001C2E9C">
      <w:pPr>
        <w:tabs>
          <w:tab w:val="clear" w:pos="850"/>
          <w:tab w:val="clear" w:pos="1191"/>
          <w:tab w:val="clear" w:pos="1531"/>
        </w:tabs>
        <w:spacing w:after="40"/>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4</w:t>
      </w:r>
    </w:p>
    <w:tbl>
      <w:tblPr>
        <w:tblW w:w="0" w:type="auto"/>
        <w:jc w:val="center"/>
        <w:tblLook w:val="0420" w:firstRow="1" w:lastRow="0" w:firstColumn="0" w:lastColumn="0" w:noHBand="0" w:noVBand="1"/>
      </w:tblPr>
      <w:tblGrid>
        <w:gridCol w:w="4889"/>
        <w:gridCol w:w="5091"/>
      </w:tblGrid>
      <w:tr w:rsidR="001C2E9C" w:rsidRPr="00EF42BD" w14:paraId="3A26E877" w14:textId="77777777" w:rsidTr="002F21A2">
        <w:trPr>
          <w:trHeight w:val="898"/>
          <w:jc w:val="center"/>
        </w:trPr>
        <w:tc>
          <w:tcPr>
            <w:tcW w:w="0" w:type="auto"/>
            <w:shd w:val="clear" w:color="auto" w:fill="auto"/>
            <w:vAlign w:val="center"/>
          </w:tcPr>
          <w:p w14:paraId="3679994B" w14:textId="77777777" w:rsidR="001C2E9C" w:rsidRPr="00091F43" w:rsidRDefault="001C2E9C" w:rsidP="002F21A2">
            <w:pPr>
              <w:spacing w:after="0"/>
              <w:jc w:val="center"/>
              <w:rPr>
                <w:rFonts w:asciiTheme="majorHAnsi" w:hAnsiTheme="majorHAnsi" w:cstheme="majorHAnsi"/>
                <w:b/>
                <w:bCs/>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 xml:space="preserve">Eksporta izmaiņu sadalījums, izmantojot </w:t>
            </w:r>
            <w:r w:rsidRPr="00091F43">
              <w:rPr>
                <w:rFonts w:asciiTheme="majorHAnsi" w:eastAsia="Arial Unicode MS" w:hAnsiTheme="majorHAnsi" w:cstheme="majorHAnsi"/>
                <w:b/>
                <w:color w:val="000000" w:themeColor="text1"/>
                <w:sz w:val="18"/>
                <w:szCs w:val="18"/>
                <w:lang w:val="lv-LV"/>
              </w:rPr>
              <w:br/>
              <w:t>patstāvīgās tirgus daļas analīzi</w:t>
            </w:r>
            <w:r w:rsidRPr="00091F43">
              <w:rPr>
                <w:rFonts w:asciiTheme="majorHAnsi" w:eastAsia="Arial Unicode MS" w:hAnsiTheme="majorHAnsi" w:cstheme="majorHAnsi"/>
                <w:b/>
                <w:color w:val="000000" w:themeColor="text1"/>
                <w:sz w:val="18"/>
                <w:szCs w:val="18"/>
                <w:lang w:val="lv-LV"/>
              </w:rPr>
              <w:br/>
            </w:r>
            <w:r w:rsidRPr="00091F43">
              <w:rPr>
                <w:rFonts w:asciiTheme="majorHAnsi" w:eastAsia="Arial Unicode MS" w:hAnsiTheme="majorHAnsi" w:cstheme="majorHAnsi"/>
                <w:color w:val="000000" w:themeColor="text1"/>
                <w:sz w:val="18"/>
                <w:szCs w:val="18"/>
                <w:lang w:val="lv-LV"/>
              </w:rPr>
              <w:t>Latvijas eksporta uz ES valstīm izmaiņu struktūra, procentos</w:t>
            </w:r>
          </w:p>
        </w:tc>
        <w:tc>
          <w:tcPr>
            <w:tcW w:w="0" w:type="auto"/>
            <w:shd w:val="clear" w:color="auto" w:fill="auto"/>
            <w:vAlign w:val="center"/>
          </w:tcPr>
          <w:p w14:paraId="71FAB60C" w14:textId="77777777" w:rsidR="001C2E9C" w:rsidRPr="00091F43" w:rsidRDefault="001C2E9C" w:rsidP="002F21A2">
            <w:pPr>
              <w:spacing w:after="0"/>
              <w:jc w:val="center"/>
              <w:rPr>
                <w:rFonts w:asciiTheme="majorHAnsi" w:eastAsia="Arial Unicode MS" w:hAnsiTheme="majorHAnsi" w:cstheme="majorHAnsi"/>
                <w:b/>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Latvijas preču eksporta diversifikācija</w:t>
            </w:r>
            <w:r w:rsidRPr="00091F43">
              <w:rPr>
                <w:rFonts w:asciiTheme="majorHAnsi" w:eastAsia="Arial Unicode MS" w:hAnsiTheme="majorHAnsi" w:cstheme="majorHAnsi"/>
                <w:color w:val="000000" w:themeColor="text1"/>
                <w:sz w:val="18"/>
                <w:szCs w:val="18"/>
                <w:lang w:val="lv-LV"/>
              </w:rPr>
              <w:br/>
              <w:t>izmaiņas procentpunktos</w:t>
            </w:r>
          </w:p>
        </w:tc>
      </w:tr>
      <w:tr w:rsidR="001C2E9C" w:rsidRPr="00091F43" w14:paraId="262E9723" w14:textId="77777777" w:rsidTr="002F21A2">
        <w:trPr>
          <w:trHeight w:val="2545"/>
          <w:jc w:val="center"/>
        </w:trPr>
        <w:tc>
          <w:tcPr>
            <w:tcW w:w="0" w:type="auto"/>
            <w:shd w:val="clear" w:color="auto" w:fill="auto"/>
          </w:tcPr>
          <w:p w14:paraId="01B0EBAF" w14:textId="77777777" w:rsidR="001C2E9C" w:rsidRPr="00091F43" w:rsidRDefault="001C2E9C" w:rsidP="002F21A2">
            <w:pPr>
              <w:spacing w:after="0"/>
              <w:rPr>
                <w:rFonts w:asciiTheme="majorHAnsi" w:hAnsiTheme="majorHAnsi" w:cstheme="majorHAnsi"/>
                <w:b/>
                <w:color w:val="000000"/>
                <w:sz w:val="18"/>
                <w:szCs w:val="18"/>
              </w:rPr>
            </w:pPr>
            <w:r w:rsidRPr="00091F43">
              <w:rPr>
                <w:rFonts w:asciiTheme="majorHAnsi" w:hAnsiTheme="majorHAnsi" w:cstheme="majorHAnsi"/>
                <w:noProof/>
                <w:color w:val="000000"/>
                <w:sz w:val="18"/>
                <w:shd w:val="clear" w:color="auto" w:fill="E6E6E6"/>
                <w:lang w:val="lv-LV"/>
              </w:rPr>
              <w:drawing>
                <wp:inline distT="0" distB="0" distL="0" distR="0" wp14:anchorId="01456FD6" wp14:editId="5FE02122">
                  <wp:extent cx="2967355" cy="19240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4E52DD" w14:textId="77777777" w:rsidR="001C2E9C" w:rsidRPr="00091F43" w:rsidRDefault="001C2E9C" w:rsidP="002F21A2">
            <w:pPr>
              <w:spacing w:after="0"/>
              <w:rPr>
                <w:rFonts w:asciiTheme="majorHAnsi" w:hAnsiTheme="majorHAnsi" w:cstheme="majorHAnsi"/>
                <w:b/>
                <w:color w:val="000000"/>
                <w:sz w:val="18"/>
                <w:szCs w:val="18"/>
              </w:rPr>
            </w:pPr>
          </w:p>
        </w:tc>
        <w:tc>
          <w:tcPr>
            <w:tcW w:w="0" w:type="auto"/>
            <w:shd w:val="clear" w:color="auto" w:fill="auto"/>
          </w:tcPr>
          <w:p w14:paraId="06CDF4A2" w14:textId="77777777" w:rsidR="001C2E9C" w:rsidRPr="00091F43" w:rsidRDefault="001C2E9C" w:rsidP="002F21A2">
            <w:pPr>
              <w:spacing w:after="0"/>
              <w:jc w:val="right"/>
              <w:rPr>
                <w:rFonts w:asciiTheme="majorHAnsi" w:hAnsiTheme="majorHAnsi" w:cstheme="majorHAnsi"/>
                <w:noProof/>
                <w:color w:val="000000"/>
                <w:sz w:val="18"/>
              </w:rPr>
            </w:pPr>
            <w:r w:rsidRPr="00091F43">
              <w:rPr>
                <w:rFonts w:asciiTheme="majorHAnsi" w:hAnsiTheme="majorHAnsi" w:cstheme="majorHAnsi"/>
                <w:noProof/>
                <w:color w:val="000000"/>
                <w:sz w:val="18"/>
                <w:shd w:val="clear" w:color="auto" w:fill="E6E6E6"/>
                <w:lang w:val="lv-LV"/>
              </w:rPr>
              <w:drawing>
                <wp:inline distT="0" distB="0" distL="0" distR="0" wp14:anchorId="3463FEA1" wp14:editId="7B2C2D4B">
                  <wp:extent cx="3095625" cy="1924050"/>
                  <wp:effectExtent l="0" t="0" r="0" b="0"/>
                  <wp:docPr id="1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6468DA9A"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Palielinās eksporta vērtība un izsmalcinātība, kā arī diversifikācijas pakāpe gan produktu un pakalpojumu, gan valstu griezumā. Latvijas eksporta diversifikācijas rādītājs atbilst ES-15 valstu vidējam līmenim. Arī Latvijas eksporta daļa pasaules tirgū pieaug, kas liecina ka Latvijas uzņēmēji saglabā konkurētspēju, neraugoties uz strauju darbaspēka izmaksu pieaugumu.</w:t>
      </w:r>
    </w:p>
    <w:p w14:paraId="25972B53" w14:textId="77777777" w:rsidR="001C2E9C"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D617C1">
        <w:rPr>
          <w:rFonts w:asciiTheme="majorHAnsi" w:eastAsia="Calibri" w:hAnsiTheme="majorHAnsi" w:cstheme="majorHAnsi"/>
          <w:sz w:val="24"/>
          <w:szCs w:val="24"/>
          <w:lang w:val="lv-LV"/>
        </w:rPr>
        <w:t xml:space="preserve">Ir vērojamas pozitīvas izmaiņas produktu eksporta struktūrā. Kaut arī lielāku daļu no eksportēto preču kopējās vērtības veido </w:t>
      </w:r>
      <w:proofErr w:type="spellStart"/>
      <w:r w:rsidRPr="00D617C1">
        <w:rPr>
          <w:rFonts w:asciiTheme="majorHAnsi" w:eastAsia="Calibri" w:hAnsiTheme="majorHAnsi" w:cstheme="majorHAnsi"/>
          <w:sz w:val="24"/>
          <w:szCs w:val="24"/>
          <w:lang w:val="lv-LV"/>
        </w:rPr>
        <w:t>bioekonomikas</w:t>
      </w:r>
      <w:proofErr w:type="spellEnd"/>
      <w:r w:rsidRPr="00D617C1">
        <w:rPr>
          <w:rFonts w:asciiTheme="majorHAnsi" w:eastAsia="Calibri" w:hAnsiTheme="majorHAnsi" w:cstheme="majorHAnsi"/>
          <w:sz w:val="24"/>
          <w:szCs w:val="24"/>
          <w:lang w:val="lv-LV"/>
        </w:rPr>
        <w:t xml:space="preserve"> nozares – lauksaimniecība, mežsaimniecība, pārtikas rūpniecība un kokapstrāde, arvien vairāk palielinās arī augsto tehnoloģiju produktu un pakalpojumu īpatsvars. Kopš 2014.gada eksporta vērtība augsto tehnoloģiju jomā nominālā izteiksmē palielinājās gandrīz par 90%. Pēc pēdējiem pieejamajiem datiem 2018.gadā veidoja 11,2% no kopējā Latvijas preču eksporta (2013.gadā – 8%).</w:t>
      </w:r>
      <w:r>
        <w:rPr>
          <w:rFonts w:asciiTheme="majorHAnsi" w:eastAsia="Calibri" w:hAnsiTheme="majorHAnsi" w:cstheme="majorHAnsi"/>
          <w:sz w:val="24"/>
          <w:szCs w:val="24"/>
          <w:lang w:val="lv-LV"/>
        </w:rPr>
        <w:t xml:space="preserve"> </w:t>
      </w:r>
    </w:p>
    <w:p w14:paraId="3365DFC7"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Lielākās Latvijas preču eksporta partnervalstis pēdējos gados ir Lietuva, Igaunija, Krievija, Vācija, Zviedrija, Apvienotā Karaliste, Dānija un Polija. Uz šīm valstīm Latvija eksportēja aptuveni 2/3 daļas no visām precēm. Eksporta izaugsme ir cieši saistīta ar ārējo pieprasījumu, ko būtiski ietekmē tehnoloģiju maiņa, protekcionisma politika un tirdzniecības “kari”, kas ir spēcīgs izaicinājums esošajām konkurences priekšrocībām. Arī Covid-19 negatīvi ietekmē ārējo pieprasījumu un līdz ar to arī Latvijas eksporta iespējas. Tāpēc konkurētspējas stiprināšana, eksporta groza izsmalcinātības un diversifikācijas palielināšana, kā arī dalības palielināšana globālās vērtību ķēdēs ir svarīgs priekšnosacījums eksporta stabilajai dinamikai un lielākam devumam ekonomikas izaugsmei.</w:t>
      </w:r>
      <w:r w:rsidRPr="00091F43">
        <w:rPr>
          <w:rFonts w:asciiTheme="majorHAnsi" w:eastAsia="Calibri" w:hAnsiTheme="majorHAnsi" w:cstheme="majorHAnsi"/>
          <w:b/>
          <w:bCs/>
          <w:sz w:val="24"/>
          <w:szCs w:val="24"/>
          <w:lang w:val="lv-LV"/>
        </w:rPr>
        <w:t xml:space="preserve"> </w:t>
      </w:r>
    </w:p>
    <w:p w14:paraId="664699DA" w14:textId="77777777" w:rsidR="001C2E9C" w:rsidRPr="00091F43" w:rsidRDefault="001C2E9C" w:rsidP="001C2E9C">
      <w:pPr>
        <w:spacing w:after="80"/>
        <w:jc w:val="both"/>
        <w:rPr>
          <w:rFonts w:asciiTheme="majorHAnsi" w:hAnsiTheme="majorHAnsi" w:cstheme="majorHAnsi"/>
          <w:sz w:val="24"/>
          <w:szCs w:val="24"/>
          <w:lang w:val="lv-LV"/>
        </w:rPr>
      </w:pPr>
      <w:r w:rsidRPr="00091F43">
        <w:rPr>
          <w:rFonts w:asciiTheme="majorHAnsi" w:hAnsiTheme="majorHAnsi" w:cstheme="majorHAnsi"/>
          <w:b/>
          <w:sz w:val="24"/>
          <w:szCs w:val="24"/>
          <w:lang w:val="lv-LV"/>
        </w:rPr>
        <w:lastRenderedPageBreak/>
        <w:t>Ekonomikas tālākā attīstība vidēja termiņa periodā ir atkarīga no situācijas ārējā vidē un reformu gaitas</w:t>
      </w:r>
      <w:r w:rsidRPr="00091F43">
        <w:rPr>
          <w:rFonts w:asciiTheme="majorHAnsi" w:hAnsiTheme="majorHAnsi" w:cstheme="majorHAnsi"/>
          <w:sz w:val="24"/>
          <w:szCs w:val="24"/>
          <w:lang w:val="lv-LV"/>
        </w:rPr>
        <w:t xml:space="preserve">. </w:t>
      </w:r>
    </w:p>
    <w:p w14:paraId="3D8921C1"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tautsaimniecības turpmākā attīstība joprojām būs cieši saistīta ar eksporta iespējām, tāpēc lielākais Latvijas izaugsmes risks saistīts ar globālās ekonomikas attīstību, īpaši </w:t>
      </w:r>
      <w:r w:rsidRPr="00D617C1">
        <w:rPr>
          <w:rFonts w:asciiTheme="majorHAnsi" w:eastAsia="Calibri" w:hAnsiTheme="majorHAnsi" w:cstheme="majorHAnsi"/>
          <w:sz w:val="24"/>
          <w:szCs w:val="24"/>
          <w:lang w:val="lv-LV"/>
        </w:rPr>
        <w:t>C</w:t>
      </w:r>
      <w:r>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-19 ekspansijas apturēšanu. Tāpat svarīga ir ES kopējās ekonomikas telpas turpmākā attīstība. Latvijas ekonomiskās priekšrocības vidējā termiņā galvenokārt balstīsies uz panākto makroekonomisko stabilitāti, kā rezultātā ir uzlabojušies Latvijas kredītreitingi, kā arī uz plānoto ES struktūrfondu atbalsta programmu apgūšanas efektivitāti un to ietekmē gūtajiem uzlabojumiem uzņēmējdarbības vidē.</w:t>
      </w:r>
    </w:p>
    <w:p w14:paraId="50E0AF9F"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i/>
          <w:sz w:val="24"/>
          <w:szCs w:val="24"/>
          <w:lang w:val="lv-LV"/>
        </w:rPr>
      </w:pPr>
      <w:r w:rsidRPr="00091F43">
        <w:rPr>
          <w:rFonts w:asciiTheme="majorHAnsi" w:eastAsia="Calibri" w:hAnsiTheme="majorHAnsi" w:cstheme="majorHAnsi"/>
          <w:sz w:val="24"/>
          <w:szCs w:val="24"/>
          <w:lang w:val="lv-LV"/>
        </w:rPr>
        <w:t xml:space="preserve">Nemainoties politikai (trenda scenārijā) vidējā termiņā (no 2021. līdz 2027. gadam) prognozēta IKP izaugsme par vidēji 2,8% ik gadu un tas raksturotos ar jaunu konkurētspējas priekšrocību trūkumu, kas kavētu eksporta izaugsmi, un izaugsme galvenokārt balstītos uz lēni augošo iekšzemes pieprasījumu. </w:t>
      </w:r>
    </w:p>
    <w:p w14:paraId="56BE3DAD" w14:textId="77777777" w:rsidR="001C2E9C" w:rsidRPr="00091F43" w:rsidRDefault="001C2E9C" w:rsidP="001C2E9C">
      <w:pPr>
        <w:spacing w:after="0"/>
        <w:ind w:left="-34"/>
        <w:jc w:val="right"/>
        <w:rPr>
          <w:rFonts w:asciiTheme="majorHAnsi" w:eastAsia="SimSun" w:hAnsiTheme="majorHAnsi" w:cstheme="majorHAnsi"/>
          <w:i/>
          <w:iCs/>
          <w:szCs w:val="20"/>
          <w:lang w:val="lv-LV" w:eastAsia="zh-CN" w:bidi="lo-LA"/>
        </w:rPr>
      </w:pPr>
      <w:r w:rsidRPr="00091F43">
        <w:rPr>
          <w:rFonts w:asciiTheme="majorHAnsi" w:eastAsia="SimSun" w:hAnsiTheme="majorHAnsi" w:cstheme="majorHAnsi"/>
          <w:i/>
          <w:iCs/>
          <w:sz w:val="18"/>
          <w:szCs w:val="18"/>
          <w:lang w:val="lv-LV" w:eastAsia="zh-CN" w:bidi="lo-LA"/>
        </w:rPr>
        <w:t>Attēls Nr.</w:t>
      </w:r>
      <w:r>
        <w:rPr>
          <w:rFonts w:asciiTheme="majorHAnsi" w:eastAsia="SimSun" w:hAnsiTheme="majorHAnsi" w:cstheme="majorHAnsi"/>
          <w:i/>
          <w:iCs/>
          <w:sz w:val="18"/>
          <w:szCs w:val="18"/>
          <w:lang w:val="lv-LV" w:eastAsia="zh-CN" w:bidi="lo-LA"/>
        </w:rPr>
        <w:t>5</w:t>
      </w:r>
    </w:p>
    <w:p w14:paraId="5B510AA9" w14:textId="77777777" w:rsidR="001C2E9C" w:rsidRPr="00091F43" w:rsidRDefault="001C2E9C" w:rsidP="001C2E9C">
      <w:pPr>
        <w:ind w:left="-34"/>
        <w:jc w:val="center"/>
        <w:rPr>
          <w:rFonts w:asciiTheme="majorHAnsi" w:eastAsia="SimSun" w:hAnsiTheme="majorHAnsi" w:cstheme="majorHAnsi"/>
          <w:sz w:val="16"/>
          <w:szCs w:val="16"/>
          <w:lang w:val="lv-LV" w:eastAsia="zh-CN" w:bidi="lo-LA"/>
        </w:rPr>
      </w:pPr>
      <w:r w:rsidRPr="00091F43">
        <w:rPr>
          <w:rFonts w:asciiTheme="majorHAnsi" w:eastAsia="SimSun" w:hAnsiTheme="majorHAnsi" w:cstheme="majorHAnsi"/>
          <w:b/>
          <w:sz w:val="18"/>
          <w:szCs w:val="18"/>
          <w:lang w:val="lv-LV" w:eastAsia="zh-CN" w:bidi="lo-LA"/>
        </w:rPr>
        <w:t>Latvijas tautsaimniecības izaugsme</w:t>
      </w:r>
      <w:r w:rsidRPr="00091F43">
        <w:rPr>
          <w:rFonts w:asciiTheme="majorHAnsi" w:eastAsia="SimSun" w:hAnsiTheme="majorHAnsi" w:cstheme="majorHAnsi"/>
          <w:sz w:val="18"/>
          <w:szCs w:val="18"/>
          <w:lang w:val="lv-LV" w:eastAsia="zh-CN" w:bidi="lo-LA"/>
        </w:rPr>
        <w:br/>
      </w:r>
      <w:r w:rsidRPr="00091F43">
        <w:rPr>
          <w:rFonts w:asciiTheme="majorHAnsi" w:eastAsia="SimSun" w:hAnsiTheme="majorHAnsi" w:cstheme="majorHAnsi"/>
          <w:sz w:val="16"/>
          <w:szCs w:val="16"/>
          <w:lang w:val="lv-LV" w:eastAsia="zh-CN" w:bidi="lo-LA"/>
        </w:rPr>
        <w:t>IKP dinamika, 2004. gads = 100</w:t>
      </w:r>
    </w:p>
    <w:p w14:paraId="4F12D60D" w14:textId="77777777" w:rsidR="001C2E9C" w:rsidRPr="00091F43" w:rsidRDefault="001C2E9C" w:rsidP="001C2E9C">
      <w:pPr>
        <w:jc w:val="center"/>
        <w:rPr>
          <w:rFonts w:asciiTheme="majorHAnsi" w:hAnsiTheme="majorHAnsi" w:cstheme="majorHAnsi"/>
          <w:szCs w:val="20"/>
          <w:lang w:val="lv-LV"/>
        </w:rPr>
      </w:pPr>
      <w:r w:rsidRPr="00091F43">
        <w:rPr>
          <w:rFonts w:asciiTheme="majorHAnsi" w:hAnsiTheme="majorHAnsi" w:cstheme="majorHAnsi"/>
          <w:noProof/>
          <w:color w:val="2B579A"/>
          <w:shd w:val="clear" w:color="auto" w:fill="E6E6E6"/>
          <w:lang w:val="lv-LV"/>
        </w:rPr>
        <w:drawing>
          <wp:inline distT="0" distB="0" distL="0" distR="0" wp14:anchorId="68D28909" wp14:editId="6FE00299">
            <wp:extent cx="6122504" cy="2143125"/>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AA96B4" w14:textId="77777777" w:rsidR="001C2E9C" w:rsidRPr="00091F43" w:rsidRDefault="001C2E9C" w:rsidP="001C2E9C">
      <w:pPr>
        <w:spacing w:before="60"/>
        <w:jc w:val="both"/>
        <w:rPr>
          <w:rFonts w:asciiTheme="majorHAnsi" w:hAnsiTheme="majorHAnsi" w:cstheme="majorHAnsi"/>
          <w:sz w:val="16"/>
          <w:szCs w:val="14"/>
          <w:lang w:val="lv-LV"/>
        </w:rPr>
      </w:pPr>
      <w:r w:rsidRPr="00091F43">
        <w:rPr>
          <w:rFonts w:asciiTheme="majorHAnsi" w:hAnsiTheme="majorHAnsi" w:cstheme="majorHAnsi"/>
          <w:sz w:val="16"/>
          <w:szCs w:val="14"/>
          <w:lang w:val="lv-LV"/>
        </w:rPr>
        <w:t>Avots: CSP dati 2019. gadam, EM prognozes</w:t>
      </w:r>
    </w:p>
    <w:p w14:paraId="4B643308"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scenārijā vidējā termiņā (līdz 2027. gadam) paredzēta IKP izaugsme par vidēji 4,6% ik gadu, kam fundamentāls priekšnosacījums ir ekonomikas konkurētspējas priekšrocību balstīšana uz tehnoloģiskiem faktoriem, ražošanas efektivitāti, inovācijām, kā arī spējai pielāgoties un izmantot globālo pārmaiņu radītās iespējas. </w:t>
      </w:r>
    </w:p>
    <w:p w14:paraId="5E06AA39"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scenārija ekonomiskās izaugsmes noteicošais priekšnosacījums ir produktivitātes līmeņa paaugstināšana. Viens no galvenajiem izaicinājumiem ir jauno konkurētspējas priekšrocību veidošana, kas ir saistīts ar investīcijām </w:t>
      </w:r>
      <w:proofErr w:type="spellStart"/>
      <w:r w:rsidRPr="00091F43">
        <w:rPr>
          <w:rFonts w:asciiTheme="majorHAnsi" w:eastAsia="Calibri" w:hAnsiTheme="majorHAnsi" w:cstheme="majorHAnsi"/>
          <w:sz w:val="24"/>
          <w:szCs w:val="24"/>
          <w:lang w:val="lv-LV"/>
        </w:rPr>
        <w:t>cilvēkkapitālā</w:t>
      </w:r>
      <w:proofErr w:type="spellEnd"/>
      <w:r w:rsidRPr="00091F43">
        <w:rPr>
          <w:rFonts w:asciiTheme="majorHAnsi" w:eastAsia="Calibri" w:hAnsiTheme="majorHAnsi" w:cstheme="majorHAnsi"/>
          <w:sz w:val="24"/>
          <w:szCs w:val="24"/>
          <w:lang w:val="lv-LV"/>
        </w:rPr>
        <w:t xml:space="preserve">, tehnoloģijās, inovācijās, pētniecībā, </w:t>
      </w:r>
      <w:proofErr w:type="spellStart"/>
      <w:r w:rsidRPr="00091F43">
        <w:rPr>
          <w:rFonts w:asciiTheme="majorHAnsi" w:eastAsia="Calibri" w:hAnsiTheme="majorHAnsi" w:cstheme="majorHAnsi"/>
          <w:sz w:val="24"/>
          <w:szCs w:val="24"/>
          <w:lang w:val="lv-LV"/>
        </w:rPr>
        <w:t>digitalizācij</w:t>
      </w:r>
      <w:r>
        <w:rPr>
          <w:rFonts w:asciiTheme="majorHAnsi" w:eastAsia="Calibri" w:hAnsiTheme="majorHAnsi" w:cstheme="majorHAnsi"/>
          <w:sz w:val="24"/>
          <w:szCs w:val="24"/>
          <w:lang w:val="lv-LV"/>
        </w:rPr>
        <w:t>as</w:t>
      </w:r>
      <w:proofErr w:type="spellEnd"/>
      <w:r>
        <w:rPr>
          <w:rFonts w:asciiTheme="majorHAnsi" w:eastAsia="Calibri" w:hAnsiTheme="majorHAnsi" w:cstheme="majorHAnsi"/>
          <w:sz w:val="24"/>
          <w:szCs w:val="24"/>
          <w:lang w:val="lv-LV"/>
        </w:rPr>
        <w:t xml:space="preserve"> transformācijā</w:t>
      </w:r>
      <w:r w:rsidRPr="00091F43">
        <w:rPr>
          <w:rFonts w:asciiTheme="majorHAnsi" w:eastAsia="Calibri" w:hAnsiTheme="majorHAnsi" w:cstheme="majorHAnsi"/>
          <w:sz w:val="24"/>
          <w:szCs w:val="24"/>
          <w:lang w:val="lv-LV"/>
        </w:rPr>
        <w:t xml:space="preserve">. Jaunu konkurētspējas priekšrocību veidošana ir svarīgs nosacījums eksporta noietu tirgus paplašināšanai, </w:t>
      </w:r>
      <w:r w:rsidRPr="00091F43">
        <w:rPr>
          <w:rFonts w:asciiTheme="majorHAnsi" w:eastAsia="Calibri" w:hAnsiTheme="majorHAnsi" w:cstheme="majorBidi"/>
          <w:sz w:val="24"/>
          <w:szCs w:val="24"/>
          <w:lang w:val="lv-LV"/>
        </w:rPr>
        <w:t>eksportējošo uzņēmumu skaita pieaugumam</w:t>
      </w:r>
      <w:r w:rsidRPr="00091F43">
        <w:rPr>
          <w:rFonts w:asciiTheme="majorHAnsi" w:eastAsia="Calibri" w:hAnsiTheme="majorHAnsi" w:cstheme="majorHAnsi"/>
          <w:sz w:val="24"/>
          <w:szCs w:val="24"/>
          <w:lang w:val="lv-LV"/>
        </w:rPr>
        <w:t xml:space="preserve"> </w:t>
      </w:r>
      <w:r w:rsidRPr="00091F43">
        <w:rPr>
          <w:rFonts w:asciiTheme="majorHAnsi" w:eastAsia="Calibri" w:hAnsiTheme="majorHAnsi" w:cstheme="majorBidi"/>
          <w:sz w:val="24"/>
          <w:szCs w:val="24"/>
          <w:lang w:val="lv-LV"/>
        </w:rPr>
        <w:t>un pārejai uz ienesīgākām pozīcijām esošajās vērtību ķēdēs.</w:t>
      </w:r>
      <w:r w:rsidRPr="00091F43">
        <w:rPr>
          <w:rFonts w:asciiTheme="majorHAnsi" w:eastAsia="Calibri" w:hAnsiTheme="majorHAnsi" w:cstheme="majorHAnsi"/>
          <w:sz w:val="24"/>
          <w:szCs w:val="24"/>
          <w:lang w:val="lv-LV"/>
        </w:rPr>
        <w:t xml:space="preserve"> Eksportam ir jākļūst par galveno izaugsmes dzinuli. Latvijas konkurētspēju ārējos un iekšējos tirgos noteiks spēja mazināt produktivitātes plaisu ar tehnoloģiski attīstītajām valstīm. Produktivitātes paaugstināšanas pamatā ir ne tikai tehnoloģiskās novitātes, ražošanas procesa vadības pilnveidošana, bet arī esošo resursu pārdale augstākās pievienotās vērtības produktu </w:t>
      </w:r>
      <w:r>
        <w:rPr>
          <w:rFonts w:asciiTheme="majorHAnsi" w:eastAsia="Calibri" w:hAnsiTheme="majorHAnsi" w:cstheme="majorHAnsi"/>
          <w:sz w:val="24"/>
          <w:szCs w:val="24"/>
          <w:lang w:val="lv-LV"/>
        </w:rPr>
        <w:t xml:space="preserve">radīšanai un </w:t>
      </w:r>
      <w:r w:rsidRPr="00091F43">
        <w:rPr>
          <w:rFonts w:asciiTheme="majorHAnsi" w:eastAsia="Calibri" w:hAnsiTheme="majorHAnsi" w:cstheme="majorHAnsi"/>
          <w:sz w:val="24"/>
          <w:szCs w:val="24"/>
          <w:lang w:val="lv-LV"/>
        </w:rPr>
        <w:t>ražošanai (tai skaitā</w:t>
      </w:r>
      <w:r w:rsidRPr="00091F43">
        <w:rPr>
          <w:rFonts w:asciiTheme="majorHAnsi" w:eastAsia="Calibri" w:hAnsiTheme="majorHAnsi" w:cstheme="majorBidi"/>
          <w:sz w:val="24"/>
          <w:szCs w:val="24"/>
          <w:lang w:val="lv-LV"/>
        </w:rPr>
        <w:t>, pāreja uz ienesīgākām aktivitātēm globālās vērtību ķēdēs),</w:t>
      </w:r>
      <w:r w:rsidRPr="00091F43">
        <w:rPr>
          <w:rFonts w:asciiTheme="majorHAnsi" w:eastAsia="Calibri" w:hAnsiTheme="majorHAnsi" w:cstheme="majorHAnsi"/>
          <w:sz w:val="24"/>
          <w:szCs w:val="24"/>
          <w:lang w:val="lv-LV"/>
        </w:rPr>
        <w:t xml:space="preserve"> t.i. tautsaimniecības strukturālā transformācija.</w:t>
      </w:r>
    </w:p>
    <w:p w14:paraId="40BD3143" w14:textId="77777777" w:rsidR="001C2E9C" w:rsidRPr="00091F43" w:rsidRDefault="001C2E9C" w:rsidP="001C2E9C">
      <w:pPr>
        <w:tabs>
          <w:tab w:val="clear" w:pos="850"/>
          <w:tab w:val="clear" w:pos="1191"/>
          <w:tab w:val="clear" w:pos="1531"/>
        </w:tabs>
        <w:spacing w:after="160" w:line="259" w:lineRule="auto"/>
        <w:rPr>
          <w:rFonts w:asciiTheme="majorHAnsi" w:hAnsiTheme="majorHAnsi" w:cstheme="majorHAnsi"/>
          <w:b/>
          <w:bCs/>
          <w:color w:val="008080"/>
          <w:sz w:val="18"/>
          <w:szCs w:val="18"/>
          <w:lang w:val="lv-LV"/>
        </w:rPr>
      </w:pPr>
    </w:p>
    <w:p w14:paraId="3517A80A" w14:textId="77777777" w:rsidR="001C2E9C" w:rsidRPr="00091F43" w:rsidRDefault="001C2E9C" w:rsidP="001C2E9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GALVENIE TAUTSAIMNIECĪBAS ATTĪSTĪBAS IZAICINĀJUMI</w:t>
      </w:r>
    </w:p>
    <w:p w14:paraId="67965329"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Pasaules tirgū notiek straujas un visaptverošas pārmaiņas. Paātrinās tehnoloģisko jauninājumu un inovāciju globalizācija, strauji mainās ģeopolitiskā un ekonomiskā situācija, tirdzniecības “karu” dēļ arvien biežāk tiek anulēti vai īslaicīgi apturēti vēsturiski izveidotie daudzpusējie (starptautiskie) nolīgumi un palielinās valstu ekonomikas intervences centieni, tai skaitā pieaug slēpta vai atklāta protekcionisma centieni, sabiedrības sociālā un viedokļu polarizācija. Sabiedrības dzīvē arvien pieaugošu lomu ieņem procesu </w:t>
      </w:r>
      <w:proofErr w:type="spellStart"/>
      <w:r w:rsidRPr="4377492A">
        <w:rPr>
          <w:rFonts w:asciiTheme="majorHAnsi" w:eastAsia="Calibri" w:hAnsiTheme="majorHAnsi" w:cstheme="majorBidi"/>
          <w:sz w:val="24"/>
          <w:szCs w:val="24"/>
          <w:lang w:val="lv-LV"/>
        </w:rPr>
        <w:t>digitalizācija</w:t>
      </w:r>
      <w:proofErr w:type="spellEnd"/>
      <w:r w:rsidRPr="4377492A">
        <w:rPr>
          <w:rFonts w:asciiTheme="majorHAnsi" w:eastAsia="Calibri" w:hAnsiTheme="majorHAnsi" w:cstheme="majorBidi"/>
          <w:sz w:val="24"/>
          <w:szCs w:val="24"/>
          <w:lang w:val="lv-LV"/>
        </w:rPr>
        <w:t xml:space="preserve"> un </w:t>
      </w:r>
      <w:r w:rsidRPr="4377492A">
        <w:rPr>
          <w:rFonts w:asciiTheme="majorHAnsi" w:eastAsia="Calibri" w:hAnsiTheme="majorHAnsi" w:cstheme="majorBidi"/>
          <w:sz w:val="24"/>
          <w:szCs w:val="24"/>
          <w:lang w:val="lv-LV"/>
        </w:rPr>
        <w:lastRenderedPageBreak/>
        <w:t xml:space="preserve">jaunās tehnoloģijas, kā arī saasinās globālo klimata pārmaiņu radītā ietekme, kas ņemot vērā ES un Latvijas izvirzīto mērķi sasniegt </w:t>
      </w:r>
      <w:proofErr w:type="spellStart"/>
      <w:r w:rsidRPr="4377492A">
        <w:rPr>
          <w:rFonts w:asciiTheme="majorHAnsi" w:eastAsia="Calibri" w:hAnsiTheme="majorHAnsi" w:cstheme="majorBidi"/>
          <w:sz w:val="24"/>
          <w:szCs w:val="24"/>
          <w:lang w:val="lv-LV"/>
        </w:rPr>
        <w:t>klimatneitralitāti</w:t>
      </w:r>
      <w:proofErr w:type="spellEnd"/>
      <w:r w:rsidRPr="4377492A">
        <w:rPr>
          <w:rFonts w:asciiTheme="majorHAnsi" w:eastAsia="Calibri" w:hAnsiTheme="majorHAnsi" w:cstheme="majorBidi"/>
          <w:sz w:val="24"/>
          <w:szCs w:val="24"/>
          <w:lang w:val="lv-LV"/>
        </w:rPr>
        <w:t xml:space="preserve"> līdz 2050.gadam</w:t>
      </w:r>
      <w:r w:rsidRPr="4377492A">
        <w:rPr>
          <w:rFonts w:asciiTheme="majorHAnsi" w:eastAsia="Calibri" w:hAnsiTheme="majorHAnsi" w:cstheme="majorBidi"/>
          <w:sz w:val="24"/>
          <w:szCs w:val="24"/>
          <w:vertAlign w:val="superscript"/>
          <w:lang w:val="lv-LV"/>
        </w:rPr>
        <w:footnoteReference w:id="24"/>
      </w:r>
      <w:r w:rsidRPr="4377492A">
        <w:rPr>
          <w:rFonts w:asciiTheme="majorHAnsi" w:eastAsia="Calibri" w:hAnsiTheme="majorHAnsi" w:cstheme="majorBidi"/>
          <w:sz w:val="24"/>
          <w:szCs w:val="24"/>
          <w:lang w:val="lv-LV"/>
        </w:rPr>
        <w:t>, prasa visas tautsaimniecības pārstrukturēšanos.</w:t>
      </w:r>
    </w:p>
    <w:p w14:paraId="0D012955" w14:textId="77777777" w:rsidR="001C2E9C" w:rsidRPr="00091F43" w:rsidRDefault="001C2E9C" w:rsidP="001C2E9C">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Pr>
          <w:rFonts w:asciiTheme="majorHAnsi" w:eastAsia="Calibri" w:hAnsiTheme="majorHAnsi" w:cstheme="majorHAnsi"/>
          <w:i/>
          <w:iCs/>
          <w:sz w:val="18"/>
          <w:szCs w:val="18"/>
          <w:lang w:val="lv-LV"/>
        </w:rPr>
        <w:t>6</w:t>
      </w:r>
    </w:p>
    <w:tbl>
      <w:tblPr>
        <w:tblStyle w:val="TableGrid"/>
        <w:tblW w:w="963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1C2E9C" w:rsidRPr="00091F43" w14:paraId="7C7DB4F9" w14:textId="77777777" w:rsidTr="002F21A2">
        <w:tc>
          <w:tcPr>
            <w:tcW w:w="3211" w:type="dxa"/>
          </w:tcPr>
          <w:p w14:paraId="009B68C4" w14:textId="77777777" w:rsidR="001C2E9C" w:rsidRPr="00091F43" w:rsidRDefault="001C2E9C" w:rsidP="002F21A2">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72576" behindDoc="0" locked="0" layoutInCell="1" allowOverlap="1" wp14:anchorId="7FD089BC" wp14:editId="7E40EFB3">
                  <wp:simplePos x="0" y="0"/>
                  <wp:positionH relativeFrom="column">
                    <wp:posOffset>19050</wp:posOffset>
                  </wp:positionH>
                  <wp:positionV relativeFrom="paragraph">
                    <wp:posOffset>25400</wp:posOffset>
                  </wp:positionV>
                  <wp:extent cx="720000" cy="1007745"/>
                  <wp:effectExtent l="19050" t="19050" r="23495" b="20955"/>
                  <wp:wrapSquare wrapText="bothSides"/>
                  <wp:docPr id="8" name="Picture 8" descr="Attēlu rezultāti vaicājumam “EU Climate 2030”&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EU Climate 2030”&quot;"/>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1007745"/>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roofErr w:type="spellStart"/>
            <w:r w:rsidRPr="63773F18">
              <w:rPr>
                <w:rFonts w:asciiTheme="majorHAnsi" w:hAnsiTheme="majorHAnsi" w:cstheme="majorBidi"/>
                <w:sz w:val="24"/>
                <w:szCs w:val="24"/>
              </w:rPr>
              <w:t>Klimats</w:t>
            </w:r>
            <w:proofErr w:type="spellEnd"/>
          </w:p>
          <w:p w14:paraId="650ED43C" w14:textId="77777777" w:rsidR="001C2E9C" w:rsidRPr="00091F43" w:rsidRDefault="001C2E9C" w:rsidP="002F21A2">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Climate neutral Europe by 2050</w:t>
            </w:r>
            <w:r w:rsidRPr="4377492A">
              <w:rPr>
                <w:rFonts w:asciiTheme="majorHAnsi" w:hAnsiTheme="majorHAnsi" w:cstheme="majorBidi"/>
                <w:i/>
                <w:iCs/>
                <w:color w:val="A6A6A6" w:themeColor="background1" w:themeShade="A6"/>
                <w:sz w:val="24"/>
                <w:szCs w:val="24"/>
                <w:vertAlign w:val="superscript"/>
              </w:rPr>
              <w:footnoteReference w:id="25"/>
            </w:r>
          </w:p>
          <w:p w14:paraId="04F0E203" w14:textId="77777777" w:rsidR="001C2E9C" w:rsidRPr="00091F43" w:rsidRDefault="001C2E9C" w:rsidP="002F21A2">
            <w:pPr>
              <w:tabs>
                <w:tab w:val="clear" w:pos="850"/>
                <w:tab w:val="clear" w:pos="1191"/>
                <w:tab w:val="clear" w:pos="1531"/>
              </w:tabs>
              <w:spacing w:after="0"/>
              <w:rPr>
                <w:rFonts w:asciiTheme="majorHAnsi" w:eastAsia="Calibri" w:hAnsiTheme="majorHAnsi" w:cstheme="majorHAnsi"/>
                <w:sz w:val="24"/>
                <w:szCs w:val="24"/>
                <w:lang w:val="lv-LV"/>
              </w:rPr>
            </w:pPr>
          </w:p>
        </w:tc>
        <w:tc>
          <w:tcPr>
            <w:tcW w:w="3211" w:type="dxa"/>
          </w:tcPr>
          <w:p w14:paraId="281B2E5C" w14:textId="77777777" w:rsidR="001C2E9C" w:rsidRPr="00091F43" w:rsidRDefault="001C2E9C" w:rsidP="002F21A2">
            <w:pPr>
              <w:spacing w:after="0"/>
              <w:rPr>
                <w:rFonts w:asciiTheme="majorHAnsi" w:hAnsiTheme="majorHAnsi" w:cstheme="majorHAnsi"/>
                <w:spacing w:val="-8"/>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71552" behindDoc="0" locked="0" layoutInCell="1" allowOverlap="1" wp14:anchorId="1C38905A" wp14:editId="41069CF2">
                  <wp:simplePos x="0" y="0"/>
                  <wp:positionH relativeFrom="column">
                    <wp:posOffset>20320</wp:posOffset>
                  </wp:positionH>
                  <wp:positionV relativeFrom="paragraph">
                    <wp:posOffset>21590</wp:posOffset>
                  </wp:positionV>
                  <wp:extent cx="720000" cy="1008000"/>
                  <wp:effectExtent l="19050" t="19050" r="23495" b="2095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0" cstate="print">
                            <a:extLst>
                              <a:ext uri="{28A0092B-C50C-407E-A947-70E740481C1C}">
                                <a14:useLocalDpi xmlns:a14="http://schemas.microsoft.com/office/drawing/2010/main" val="0"/>
                              </a:ext>
                            </a:extLst>
                          </a:blip>
                          <a:srcRect l="44915" t="13498" r="28831" b="19778"/>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63773F18">
              <w:rPr>
                <w:rFonts w:asciiTheme="majorHAnsi" w:hAnsiTheme="majorHAnsi" w:cstheme="majorBidi"/>
                <w:spacing w:val="-8"/>
                <w:sz w:val="24"/>
                <w:szCs w:val="24"/>
              </w:rPr>
              <w:t>Inovācija</w:t>
            </w:r>
            <w:proofErr w:type="spellEnd"/>
          </w:p>
          <w:p w14:paraId="35CE4BC6" w14:textId="77777777" w:rsidR="001C2E9C" w:rsidRPr="00B15CE7" w:rsidRDefault="001C2E9C" w:rsidP="002F21A2">
            <w:pPr>
              <w:spacing w:after="0"/>
              <w:jc w:val="left"/>
              <w:rPr>
                <w:rFonts w:asciiTheme="majorHAnsi" w:eastAsia="Calibri" w:hAnsiTheme="majorHAnsi" w:cstheme="majorHAnsi"/>
                <w:i/>
                <w:color w:val="A6A6A6" w:themeColor="background1" w:themeShade="A6"/>
                <w:spacing w:val="-8"/>
                <w:sz w:val="24"/>
                <w:szCs w:val="24"/>
              </w:rPr>
            </w:pPr>
            <w:r w:rsidRPr="4377492A">
              <w:rPr>
                <w:rFonts w:asciiTheme="majorHAnsi" w:hAnsiTheme="majorHAnsi" w:cstheme="majorBidi"/>
                <w:i/>
                <w:iCs/>
                <w:color w:val="A6A6A6" w:themeColor="background1" w:themeShade="A6"/>
                <w:spacing w:val="-8"/>
                <w:sz w:val="24"/>
                <w:szCs w:val="24"/>
              </w:rPr>
              <w:t>Open innovation, open science, open to the world - a vision for Europe</w:t>
            </w:r>
            <w:r w:rsidRPr="4377492A">
              <w:rPr>
                <w:rFonts w:asciiTheme="majorHAnsi" w:hAnsiTheme="majorHAnsi" w:cstheme="majorBidi"/>
                <w:i/>
                <w:iCs/>
                <w:color w:val="A6A6A6" w:themeColor="background1" w:themeShade="A6"/>
                <w:spacing w:val="-8"/>
                <w:sz w:val="24"/>
                <w:szCs w:val="24"/>
                <w:vertAlign w:val="superscript"/>
              </w:rPr>
              <w:footnoteReference w:id="26"/>
            </w:r>
          </w:p>
        </w:tc>
        <w:tc>
          <w:tcPr>
            <w:tcW w:w="3212" w:type="dxa"/>
          </w:tcPr>
          <w:p w14:paraId="463DC84A" w14:textId="77777777" w:rsidR="001C2E9C" w:rsidRPr="00091F43" w:rsidRDefault="001C2E9C" w:rsidP="002F21A2">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70528" behindDoc="0" locked="0" layoutInCell="1" allowOverlap="1" wp14:anchorId="35BFB7FF" wp14:editId="17028170">
                  <wp:simplePos x="0" y="0"/>
                  <wp:positionH relativeFrom="column">
                    <wp:posOffset>15875</wp:posOffset>
                  </wp:positionH>
                  <wp:positionV relativeFrom="paragraph">
                    <wp:posOffset>21590</wp:posOffset>
                  </wp:positionV>
                  <wp:extent cx="720000" cy="1008000"/>
                  <wp:effectExtent l="19050" t="19050" r="23495" b="2095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1" cstate="print">
                            <a:extLst>
                              <a:ext uri="{28A0092B-C50C-407E-A947-70E740481C1C}">
                                <a14:useLocalDpi xmlns:a14="http://schemas.microsoft.com/office/drawing/2010/main" val="0"/>
                              </a:ext>
                            </a:extLst>
                          </a:blip>
                          <a:srcRect l="27716" t="14515" r="40877" b="11376"/>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63773F18">
              <w:rPr>
                <w:rFonts w:asciiTheme="majorHAnsi" w:hAnsiTheme="majorHAnsi" w:cstheme="majorBidi"/>
                <w:sz w:val="24"/>
                <w:szCs w:val="24"/>
              </w:rPr>
              <w:t>Digitalizācija</w:t>
            </w:r>
            <w:proofErr w:type="spellEnd"/>
          </w:p>
          <w:p w14:paraId="4B39A529" w14:textId="77777777" w:rsidR="001C2E9C" w:rsidRPr="00091F43" w:rsidRDefault="001C2E9C" w:rsidP="002F21A2">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A stronger digital Europe – our call to action towards 2025</w:t>
            </w:r>
            <w:r w:rsidRPr="4377492A">
              <w:rPr>
                <w:rFonts w:asciiTheme="majorHAnsi" w:hAnsiTheme="majorHAnsi" w:cstheme="majorBidi"/>
                <w:i/>
                <w:iCs/>
                <w:color w:val="A6A6A6" w:themeColor="background1" w:themeShade="A6"/>
                <w:sz w:val="24"/>
                <w:szCs w:val="24"/>
                <w:vertAlign w:val="superscript"/>
              </w:rPr>
              <w:footnoteReference w:id="27"/>
            </w:r>
          </w:p>
          <w:p w14:paraId="7D81ED68" w14:textId="77777777" w:rsidR="001C2E9C" w:rsidRPr="00091F43" w:rsidRDefault="001C2E9C" w:rsidP="002F21A2">
            <w:pPr>
              <w:tabs>
                <w:tab w:val="clear" w:pos="850"/>
                <w:tab w:val="clear" w:pos="1191"/>
                <w:tab w:val="clear" w:pos="1531"/>
              </w:tabs>
              <w:spacing w:after="0"/>
              <w:rPr>
                <w:rFonts w:asciiTheme="majorHAnsi" w:eastAsia="Calibri" w:hAnsiTheme="majorHAnsi" w:cstheme="majorHAnsi"/>
                <w:sz w:val="24"/>
                <w:szCs w:val="24"/>
                <w:lang w:val="lv-LV"/>
              </w:rPr>
            </w:pPr>
          </w:p>
        </w:tc>
      </w:tr>
    </w:tbl>
    <w:p w14:paraId="7D94C0F2"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Minēto procesu rezultātā ne tikai mainās pasaules tirdzniecības un investīciju plūsmas, bet arī transformējās ražošanas process un struktūra, kas vienlaikus gan palielina draudus, gan arī paver jaunas iespējas Latvijas ekonomikas ilgtspējīgai attīstībai.</w:t>
      </w:r>
      <w:r>
        <w:rPr>
          <w:rFonts w:asciiTheme="majorHAnsi" w:eastAsia="Calibri" w:hAnsiTheme="majorHAnsi" w:cstheme="majorHAnsi"/>
          <w:sz w:val="24"/>
          <w:szCs w:val="24"/>
          <w:lang w:val="lv-LV"/>
        </w:rPr>
        <w:t xml:space="preserve"> </w:t>
      </w:r>
      <w:r w:rsidRPr="00091F43">
        <w:rPr>
          <w:rFonts w:asciiTheme="majorHAnsi" w:eastAsia="Calibri" w:hAnsiTheme="majorHAnsi" w:cstheme="majorHAnsi"/>
          <w:sz w:val="24"/>
          <w:szCs w:val="24"/>
          <w:lang w:val="lv-LV"/>
        </w:rPr>
        <w:t>Globālo pārmaiņu apstākļos valsts industriālās politikas mērķis ir stiprināt valsts konkurētspēju balstītu uz produktivitātes un tehnoloģiskās kompetences palielināšanu visās tautsaimniecības nozarēs. Lai sasniegtu šo mērķi galvenais uzdevums ir atbalstīt inovācijas un</w:t>
      </w:r>
      <w:r>
        <w:rPr>
          <w:rFonts w:asciiTheme="majorHAnsi" w:eastAsia="Calibri" w:hAnsiTheme="majorHAnsi" w:cstheme="majorHAnsi"/>
          <w:sz w:val="24"/>
          <w:szCs w:val="24"/>
          <w:lang w:val="lv-LV"/>
        </w:rPr>
        <w:t xml:space="preserve"> pakalpojumu sniedzēju,</w:t>
      </w:r>
      <w:r w:rsidRPr="00091F43">
        <w:rPr>
          <w:rFonts w:asciiTheme="majorHAnsi" w:eastAsia="Calibri" w:hAnsiTheme="majorHAnsi" w:cstheme="majorHAnsi"/>
          <w:sz w:val="24"/>
          <w:szCs w:val="24"/>
          <w:lang w:val="lv-LV"/>
        </w:rPr>
        <w:t xml:space="preserve"> ražotāju konkurētspēju un stiprināt konkurences vidi kā tirgus ekonomikas pamatu.</w:t>
      </w:r>
    </w:p>
    <w:p w14:paraId="4EBAF3EE"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Latvijai, kā ES dalībvalstij ir saistoša arī ES rūpniecības attīstības vīzija - 2030.gadā kļūt par pasaules līderi</w:t>
      </w:r>
      <w:r w:rsidRPr="4377492A">
        <w:rPr>
          <w:rFonts w:asciiTheme="majorHAnsi" w:eastAsia="Calibri" w:hAnsiTheme="majorHAnsi" w:cstheme="majorBidi"/>
          <w:sz w:val="24"/>
          <w:szCs w:val="24"/>
          <w:vertAlign w:val="superscript"/>
        </w:rPr>
        <w:footnoteReference w:id="28"/>
      </w:r>
      <w:r w:rsidRPr="4377492A">
        <w:rPr>
          <w:rFonts w:asciiTheme="majorHAnsi" w:eastAsia="Calibri" w:hAnsiTheme="majorHAnsi" w:cstheme="majorBidi"/>
          <w:sz w:val="24"/>
          <w:szCs w:val="24"/>
          <w:lang w:val="lv-LV"/>
        </w:rPr>
        <w:t>.</w:t>
      </w:r>
    </w:p>
    <w:p w14:paraId="752CE094"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 xml:space="preserve">Inovācijas un </w:t>
      </w:r>
      <w:proofErr w:type="spellStart"/>
      <w:r w:rsidRPr="00091F43">
        <w:rPr>
          <w:rFonts w:asciiTheme="majorHAnsi" w:eastAsia="Calibri" w:hAnsiTheme="majorHAnsi" w:cstheme="majorHAnsi"/>
          <w:sz w:val="24"/>
          <w:szCs w:val="24"/>
          <w:lang w:val="lv-LV"/>
        </w:rPr>
        <w:t>digitalizācijas</w:t>
      </w:r>
      <w:proofErr w:type="spellEnd"/>
      <w:r w:rsidRPr="00091F43">
        <w:rPr>
          <w:rFonts w:asciiTheme="majorHAnsi" w:eastAsia="Calibri" w:hAnsiTheme="majorHAnsi" w:cstheme="majorHAnsi"/>
          <w:sz w:val="24"/>
          <w:szCs w:val="24"/>
          <w:lang w:val="lv-LV"/>
        </w:rPr>
        <w:t xml:space="preserve">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r w:rsidRPr="00091F43">
        <w:rPr>
          <w:rFonts w:asciiTheme="majorHAnsi" w:eastAsia="Calibri" w:hAnsiTheme="majorHAnsi" w:cstheme="majorBidi"/>
          <w:sz w:val="24"/>
          <w:szCs w:val="24"/>
          <w:lang w:val="lv-LV"/>
        </w:rPr>
        <w:t xml:space="preserve"> Ņemot vērā, ka izmaiņu ātrums nepārtraukti palielinās, valdībai jāsekmē uzņēmējdarbības atklājumu principu izmantošana politikas veidošanā un jāsekmē analītiskās kapacitātes veidošanās uzņēmumos, lai tie savukārt varētu ātri un efektīvi sekot līdzi to nišu un sektoru attīstībai un spētu apsteidzoši izmantot izmaiņu radītās iespējas. Kā minēts iepriekš, arī Covid-19 radīs pārmaiņas augstāk minētajos procesos. </w:t>
      </w:r>
    </w:p>
    <w:p w14:paraId="55B075EA" w14:textId="77777777" w:rsidR="001C2E9C" w:rsidRPr="00091F43"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right"/>
        <w:rPr>
          <w:rFonts w:asciiTheme="majorHAnsi" w:hAnsiTheme="majorHAnsi" w:cstheme="majorHAnsi"/>
          <w:sz w:val="18"/>
          <w:szCs w:val="18"/>
          <w:lang w:val="lv-LV"/>
        </w:rPr>
      </w:pPr>
      <w:r w:rsidRPr="00091F43">
        <w:rPr>
          <w:rFonts w:asciiTheme="majorHAnsi" w:hAnsiTheme="majorHAnsi" w:cstheme="majorHAnsi"/>
          <w:sz w:val="18"/>
          <w:szCs w:val="18"/>
          <w:lang w:val="lv-LV"/>
        </w:rPr>
        <w:t>Ielikums</w:t>
      </w:r>
    </w:p>
    <w:p w14:paraId="6DA87E6D" w14:textId="77777777" w:rsidR="001C2E9C" w:rsidRPr="00091F43"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Globāl</w:t>
      </w:r>
      <w:r>
        <w:rPr>
          <w:rFonts w:asciiTheme="majorHAnsi" w:hAnsiTheme="majorHAnsi" w:cstheme="majorHAnsi"/>
          <w:b/>
          <w:bCs/>
          <w:sz w:val="18"/>
          <w:szCs w:val="18"/>
          <w:lang w:val="lv-LV"/>
        </w:rPr>
        <w:t>ās</w:t>
      </w:r>
      <w:r w:rsidRPr="00091F43">
        <w:rPr>
          <w:rFonts w:asciiTheme="majorHAnsi" w:hAnsiTheme="majorHAnsi" w:cstheme="majorHAnsi"/>
          <w:b/>
          <w:bCs/>
          <w:sz w:val="18"/>
          <w:szCs w:val="18"/>
          <w:lang w:val="lv-LV"/>
        </w:rPr>
        <w:t xml:space="preserve"> ilgtermiņa </w:t>
      </w:r>
      <w:r w:rsidRPr="00D617C1">
        <w:rPr>
          <w:rFonts w:asciiTheme="majorHAnsi" w:hAnsiTheme="majorHAnsi" w:cstheme="majorHAnsi"/>
          <w:b/>
          <w:bCs/>
          <w:sz w:val="18"/>
          <w:szCs w:val="18"/>
          <w:lang w:val="lv-LV"/>
        </w:rPr>
        <w:t>ten</w:t>
      </w:r>
      <w:r>
        <w:rPr>
          <w:rFonts w:asciiTheme="majorHAnsi" w:hAnsiTheme="majorHAnsi" w:cstheme="majorHAnsi"/>
          <w:b/>
          <w:bCs/>
          <w:sz w:val="18"/>
          <w:szCs w:val="18"/>
          <w:lang w:val="lv-LV"/>
        </w:rPr>
        <w:t>dences</w:t>
      </w:r>
    </w:p>
    <w:p w14:paraId="7407156E" w14:textId="77777777" w:rsidR="001C2E9C" w:rsidRPr="00091F43"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Pr>
          <w:noProof/>
          <w:lang w:val="lv-LV"/>
        </w:rPr>
        <w:drawing>
          <wp:anchor distT="0" distB="0" distL="114300" distR="114300" simplePos="0" relativeHeight="251682816" behindDoc="0" locked="0" layoutInCell="1" allowOverlap="1" wp14:anchorId="562C6A52" wp14:editId="00F7B451">
            <wp:simplePos x="0" y="0"/>
            <wp:positionH relativeFrom="column">
              <wp:posOffset>483009</wp:posOffset>
            </wp:positionH>
            <wp:positionV relativeFrom="paragraph">
              <wp:posOffset>593480</wp:posOffset>
            </wp:positionV>
            <wp:extent cx="5285649" cy="200081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6614" t="32118" r="23068" b="10203"/>
                    <a:stretch/>
                  </pic:blipFill>
                  <pic:spPr bwMode="auto">
                    <a:xfrm>
                      <a:off x="0" y="0"/>
                      <a:ext cx="5285649" cy="2000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3773F18">
        <w:rPr>
          <w:rFonts w:asciiTheme="majorHAnsi" w:hAnsiTheme="majorHAnsi" w:cstheme="majorBidi"/>
          <w:sz w:val="18"/>
          <w:szCs w:val="18"/>
          <w:u w:val="single"/>
          <w:lang w:val="lv-LV"/>
        </w:rPr>
        <w:t>Mūsdienu pasaule atrodas jauna tehnoloģiju laikmeta sākumā</w:t>
      </w:r>
      <w:r w:rsidRPr="63773F18">
        <w:rPr>
          <w:rFonts w:asciiTheme="majorHAnsi" w:hAnsiTheme="majorHAnsi" w:cstheme="majorBidi"/>
          <w:sz w:val="18"/>
          <w:szCs w:val="18"/>
          <w:lang w:val="lv-LV"/>
        </w:rPr>
        <w:t>, piedzīvojot transformāciju procesu. Svarīga ir valsts gatavība pārvarēt dažādus nākotnes izaicinājumus, jo sevišķi konkurētspējas jomā. Tādējādi aizvien nozīmīgāka ir valsts spēja pielāgot ekonomiku nākotnes vajadzībām, gūstot lielāko iespējamo labumu no jaunajām ražošanas iespējām un tirgus nišām, vienlaikus mazinot riskus, un saglabājot spēju elastīgi reaģēt uz jauniem izaicinājumiem.</w:t>
      </w:r>
    </w:p>
    <w:p w14:paraId="4ECE0449"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508750F1"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Bidi"/>
          <w:sz w:val="18"/>
          <w:szCs w:val="18"/>
          <w:lang w:val="lv-LV"/>
        </w:rPr>
      </w:pPr>
    </w:p>
    <w:p w14:paraId="72390105"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FE903FF"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794B05C1" w14:textId="77777777" w:rsidR="001C2E9C" w:rsidRPr="00091F43"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4E28BF30"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0C3B7ADE"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0E555BD"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59170B40"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4177D0D" w14:textId="77777777" w:rsidR="001C2E9C"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74253DA7" w14:textId="77777777" w:rsidR="001C2E9C" w:rsidRPr="00091F43" w:rsidRDefault="001C2E9C" w:rsidP="001C2E9C">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r w:rsidRPr="00091F43">
        <w:rPr>
          <w:rFonts w:asciiTheme="majorHAnsi" w:hAnsiTheme="majorHAnsi" w:cstheme="majorHAnsi"/>
          <w:sz w:val="14"/>
          <w:szCs w:val="14"/>
          <w:lang w:val="lv-LV"/>
        </w:rPr>
        <w:t xml:space="preserve">Avots: </w:t>
      </w:r>
      <w:hyperlink r:id="rId33" w:history="1">
        <w:r w:rsidRPr="00091F43">
          <w:rPr>
            <w:rFonts w:asciiTheme="majorHAnsi" w:hAnsiTheme="majorHAnsi" w:cstheme="majorHAnsi"/>
            <w:color w:val="0563C1" w:themeColor="hyperlink"/>
            <w:sz w:val="14"/>
            <w:szCs w:val="14"/>
            <w:u w:val="single"/>
            <w:lang w:val="lv-LV"/>
          </w:rPr>
          <w:t>https://www.researchgate.net/figure/Drivers-for-long-waves-of-innovation-Source-Worldwatch-Institute-2008_fig2_267724894</w:t>
        </w:r>
      </w:hyperlink>
    </w:p>
    <w:p w14:paraId="53BB1904"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lastRenderedPageBreak/>
        <w:t xml:space="preserve">Pasaules ekonomikas foruma pētījumā </w:t>
      </w:r>
      <w:proofErr w:type="spellStart"/>
      <w:r w:rsidRPr="00091F43">
        <w:rPr>
          <w:rFonts w:asciiTheme="majorHAnsi" w:hAnsiTheme="majorHAnsi" w:cstheme="majorHAnsi"/>
          <w:i/>
          <w:iCs/>
          <w:sz w:val="18"/>
          <w:szCs w:val="18"/>
          <w:lang w:val="lv-LV"/>
        </w:rPr>
        <w:t>Readiness</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for</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the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Future</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of</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Production</w:t>
      </w:r>
      <w:proofErr w:type="spellEnd"/>
      <w:r w:rsidRPr="00091F43">
        <w:rPr>
          <w:rFonts w:asciiTheme="majorHAnsi" w:hAnsiTheme="majorHAnsi" w:cstheme="majorHAnsi"/>
          <w:i/>
          <w:iCs/>
          <w:sz w:val="18"/>
          <w:szCs w:val="18"/>
          <w:lang w:val="lv-LV"/>
        </w:rPr>
        <w:t xml:space="preserve"> </w:t>
      </w:r>
      <w:proofErr w:type="spellStart"/>
      <w:r w:rsidRPr="00091F43">
        <w:rPr>
          <w:rFonts w:asciiTheme="majorHAnsi" w:hAnsiTheme="majorHAnsi" w:cstheme="majorHAnsi"/>
          <w:i/>
          <w:iCs/>
          <w:sz w:val="18"/>
          <w:szCs w:val="18"/>
          <w:lang w:val="lv-LV"/>
        </w:rPr>
        <w:t>Report</w:t>
      </w:r>
      <w:proofErr w:type="spellEnd"/>
      <w:r w:rsidRPr="00091F43">
        <w:rPr>
          <w:rFonts w:asciiTheme="majorHAnsi" w:hAnsiTheme="majorHAnsi" w:cstheme="majorHAnsi"/>
          <w:i/>
          <w:iCs/>
          <w:sz w:val="18"/>
          <w:szCs w:val="18"/>
          <w:lang w:val="lv-LV"/>
        </w:rPr>
        <w:t xml:space="preserve"> 2018</w:t>
      </w:r>
      <w:r w:rsidRPr="00091F43">
        <w:rPr>
          <w:rFonts w:asciiTheme="majorHAnsi" w:hAnsiTheme="majorHAnsi" w:cstheme="majorHAnsi"/>
          <w:sz w:val="18"/>
          <w:szCs w:val="18"/>
          <w:lang w:val="lv-LV"/>
        </w:rPr>
        <w:t xml:space="preserve"> norādīts, ka gatavību nākotnes izaicinājumiem nosaka esošā ražošanas bāze, tās struktūra, kā arī tehnoloģijas un inovācija, </w:t>
      </w:r>
      <w:proofErr w:type="spellStart"/>
      <w:r w:rsidRPr="00091F43">
        <w:rPr>
          <w:rFonts w:asciiTheme="majorHAnsi" w:hAnsiTheme="majorHAnsi" w:cstheme="majorHAnsi"/>
          <w:sz w:val="18"/>
          <w:szCs w:val="18"/>
          <w:lang w:val="lv-LV"/>
        </w:rPr>
        <w:t>cilvēkkapitāls</w:t>
      </w:r>
      <w:proofErr w:type="spellEnd"/>
      <w:r w:rsidRPr="00091F43">
        <w:rPr>
          <w:rFonts w:asciiTheme="majorHAnsi" w:hAnsiTheme="majorHAnsi" w:cstheme="majorHAnsi"/>
          <w:sz w:val="18"/>
          <w:szCs w:val="18"/>
          <w:lang w:val="lv-LV"/>
        </w:rPr>
        <w:t>, dalība globālajā tirdzniecībā, institucionālās sistēmas kvalitāte u.c.</w:t>
      </w:r>
    </w:p>
    <w:p w14:paraId="4BBB9747"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Tehnoloģiskā revolūcija maina ražošanu un spēles noteikumus gandrīz visās ekonomikas nozarēs.</w:t>
      </w:r>
      <w:r w:rsidRPr="00091F43">
        <w:rPr>
          <w:rFonts w:asciiTheme="majorHAnsi" w:hAnsiTheme="majorHAnsi" w:cstheme="majorHAnsi"/>
          <w:sz w:val="18"/>
          <w:szCs w:val="18"/>
          <w:lang w:val="lv-LV"/>
        </w:rPr>
        <w:t xml:space="preserve"> Izpratne par šiem procesiem un spēja ātri pielāgoties jauniem apstākļiem kļūst par būtisku izdzīvošanas nosacījumu. Tas galvenokārt attiecas uz </w:t>
      </w:r>
      <w:proofErr w:type="spellStart"/>
      <w:r w:rsidRPr="00091F43">
        <w:rPr>
          <w:rFonts w:asciiTheme="majorHAnsi" w:hAnsiTheme="majorHAnsi" w:cstheme="majorHAnsi"/>
          <w:sz w:val="18"/>
          <w:szCs w:val="18"/>
          <w:lang w:val="lv-LV"/>
        </w:rPr>
        <w:t>digitalizāciju</w:t>
      </w:r>
      <w:proofErr w:type="spellEnd"/>
      <w:r w:rsidRPr="00091F43">
        <w:rPr>
          <w:rFonts w:asciiTheme="majorHAnsi" w:hAnsiTheme="majorHAnsi" w:cstheme="majorHAnsi"/>
          <w:sz w:val="18"/>
          <w:szCs w:val="18"/>
          <w:lang w:val="lv-LV"/>
        </w:rPr>
        <w:t xml:space="preserve"> un sadarbības ekonomikas straujo attīstību. Inovācijas un </w:t>
      </w:r>
      <w:proofErr w:type="spellStart"/>
      <w:r w:rsidRPr="00091F43">
        <w:rPr>
          <w:rFonts w:asciiTheme="majorHAnsi" w:hAnsiTheme="majorHAnsi" w:cstheme="majorHAnsi"/>
          <w:sz w:val="18"/>
          <w:szCs w:val="18"/>
          <w:lang w:val="lv-LV"/>
        </w:rPr>
        <w:t>digitalizācijas</w:t>
      </w:r>
      <w:proofErr w:type="spellEnd"/>
      <w:r w:rsidRPr="00091F43">
        <w:rPr>
          <w:rFonts w:asciiTheme="majorHAnsi" w:hAnsiTheme="majorHAnsi" w:cstheme="majorHAnsi"/>
          <w:sz w:val="18"/>
          <w:szCs w:val="18"/>
          <w:lang w:val="lv-LV"/>
        </w:rPr>
        <w:t xml:space="preserve">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76A75D0D"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Mainās industriālās attīstības stratēģijas.</w:t>
      </w:r>
      <w:r w:rsidRPr="00091F43">
        <w:rPr>
          <w:rFonts w:asciiTheme="majorHAnsi" w:hAnsiTheme="majorHAnsi" w:cstheme="majorHAnsi"/>
          <w:sz w:val="18"/>
          <w:szCs w:val="18"/>
          <w:lang w:val="lv-LV"/>
        </w:rPr>
        <w:t xml:space="preserve"> Globālajā ekonomikā dominē straujas uzņēmumu paplašināšanās stratēģijas (M&amp;A procesi) ar skaidru mērķi - iekarot jaunus tirgus un, ja iespējams, veikt šo tirgu monopolizāciju. Rūpniecības politikas stratēģijas daudzās pasaules valstīs piedzīvo renesansi, nozīmīgu lomu atvēlot mērķtiecīgam valsts atbalstam. Tāpēc industrijas attīstības un konkurētspējas stiprināšanas mērķis nevar tikt panākts, paļaujoties tikai uz tirgus spēkiem. </w:t>
      </w:r>
    </w:p>
    <w:p w14:paraId="0DA9A8E6"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Sabiedrība 5.0.</w:t>
      </w:r>
      <w:r w:rsidRPr="00091F43">
        <w:rPr>
          <w:rFonts w:asciiTheme="majorHAnsi" w:hAnsiTheme="majorHAnsi" w:cstheme="majorHAnsi"/>
          <w:sz w:val="18"/>
          <w:szCs w:val="18"/>
          <w:lang w:val="lv-LV"/>
        </w:rPr>
        <w:t xml:space="preserve"> Šo koncepciju attīstīja Japānas valdība sadarbībā ar lielo uzņēmumu vadītājiem. Salīdzinot ar Industrijas 4.0 koncepciju, kas tika attīstīta Vācijā, Sabiedrība 5.0 koncepcija iekļauj sevī ne tikai ekonomiskus, bet arī sociālos aspektus. Tā ir visaptverošāka un pilnīgāka un ir </w:t>
      </w:r>
      <w:proofErr w:type="spellStart"/>
      <w:r w:rsidRPr="00091F43">
        <w:rPr>
          <w:rFonts w:asciiTheme="majorHAnsi" w:hAnsiTheme="majorHAnsi" w:cstheme="majorHAnsi"/>
          <w:sz w:val="18"/>
          <w:szCs w:val="18"/>
          <w:lang w:val="lv-LV"/>
        </w:rPr>
        <w:t>pārnozaru</w:t>
      </w:r>
      <w:proofErr w:type="spellEnd"/>
      <w:r w:rsidRPr="00091F43">
        <w:rPr>
          <w:rFonts w:asciiTheme="majorHAnsi" w:hAnsiTheme="majorHAnsi" w:cstheme="majorHAnsi"/>
          <w:sz w:val="18"/>
          <w:szCs w:val="18"/>
          <w:lang w:val="lv-LV"/>
        </w:rPr>
        <w:t xml:space="preserve"> horizontālā pieeja, kas balstās uz </w:t>
      </w:r>
      <w:proofErr w:type="spellStart"/>
      <w:r w:rsidRPr="00091F43">
        <w:rPr>
          <w:rFonts w:asciiTheme="majorHAnsi" w:hAnsiTheme="majorHAnsi" w:cstheme="majorHAnsi"/>
          <w:sz w:val="18"/>
          <w:szCs w:val="18"/>
          <w:lang w:val="lv-LV"/>
        </w:rPr>
        <w:t>digitalizāciju</w:t>
      </w:r>
      <w:proofErr w:type="spellEnd"/>
      <w:r w:rsidRPr="00091F43">
        <w:rPr>
          <w:rFonts w:asciiTheme="majorHAnsi" w:hAnsiTheme="majorHAnsi" w:cstheme="majorHAnsi"/>
          <w:sz w:val="18"/>
          <w:szCs w:val="18"/>
          <w:lang w:val="lv-LV"/>
        </w:rPr>
        <w:t xml:space="preserve"> un liela apjoma datu apstrādi. Cilvēki izmantos sev saistošus/piemērotus pakalpojumus, balstoties uz liela apjoma datu analīzi. Attīstīsies mākslīgais intelekts un “lietu internets”. Pāreja uz Sabiedrību 5.0 notiks pakāpeniski, nevis revolucionāri. Šīs tehnoloģijas var ieviest uz veco jau ieviesto tehnoloģiju bāzes.</w:t>
      </w:r>
    </w:p>
    <w:p w14:paraId="40C125B2" w14:textId="77777777" w:rsidR="001C2E9C" w:rsidRPr="00091F43" w:rsidRDefault="001C2E9C" w:rsidP="001C2E9C">
      <w:pPr>
        <w:tabs>
          <w:tab w:val="clear" w:pos="850"/>
          <w:tab w:val="clear" w:pos="1191"/>
          <w:tab w:val="clear" w:pos="1531"/>
          <w:tab w:val="left" w:pos="709"/>
        </w:tabs>
        <w:spacing w:after="0"/>
        <w:jc w:val="both"/>
        <w:rPr>
          <w:rFonts w:asciiTheme="majorHAnsi" w:eastAsia="Calibri" w:hAnsiTheme="majorHAnsi" w:cstheme="majorHAnsi"/>
          <w:b/>
          <w:bCs/>
          <w:sz w:val="24"/>
          <w:szCs w:val="24"/>
          <w:lang w:val="lv-LV"/>
        </w:rPr>
      </w:pPr>
    </w:p>
    <w:p w14:paraId="4CCFE299" w14:textId="77777777" w:rsidR="001C2E9C" w:rsidRPr="00091F43" w:rsidRDefault="001C2E9C" w:rsidP="001C2E9C">
      <w:pPr>
        <w:tabs>
          <w:tab w:val="clear" w:pos="850"/>
          <w:tab w:val="clear" w:pos="1191"/>
          <w:tab w:val="clear" w:pos="1531"/>
          <w:tab w:val="left" w:pos="709"/>
        </w:tabs>
        <w:spacing w:after="0"/>
        <w:jc w:val="both"/>
        <w:rPr>
          <w:rFonts w:asciiTheme="majorHAnsi" w:eastAsia="Calibri" w:hAnsiTheme="majorHAnsi" w:cstheme="majorHAnsi"/>
          <w:b/>
          <w:bCs/>
          <w:sz w:val="24"/>
          <w:szCs w:val="24"/>
          <w:u w:val="single"/>
          <w:lang w:val="lv-LV"/>
        </w:rPr>
      </w:pPr>
      <w:r w:rsidRPr="00091F43">
        <w:rPr>
          <w:rFonts w:asciiTheme="majorHAnsi" w:eastAsia="Calibri" w:hAnsiTheme="majorHAnsi" w:cstheme="majorHAnsi"/>
          <w:b/>
          <w:bCs/>
          <w:sz w:val="24"/>
          <w:szCs w:val="24"/>
          <w:lang w:val="lv-LV"/>
        </w:rPr>
        <w:t>Lai saglabātu izaugsmi ilgtermiņā, galvenais izaicinājums – produktivitātes celšana.</w:t>
      </w:r>
    </w:p>
    <w:p w14:paraId="5E34E59E" w14:textId="77777777" w:rsidR="001C2E9C" w:rsidRPr="00091F43" w:rsidRDefault="001C2E9C" w:rsidP="001C2E9C">
      <w:pPr>
        <w:tabs>
          <w:tab w:val="clear" w:pos="850"/>
          <w:tab w:val="clear" w:pos="1191"/>
          <w:tab w:val="clear" w:pos="1531"/>
          <w:tab w:val="left" w:pos="709"/>
        </w:tabs>
        <w:spacing w:after="0"/>
        <w:jc w:val="both"/>
        <w:rPr>
          <w:rFonts w:asciiTheme="majorHAnsi" w:hAnsiTheme="majorHAnsi" w:cstheme="majorHAnsi"/>
          <w:sz w:val="24"/>
          <w:szCs w:val="24"/>
          <w:lang w:val="lv-LV"/>
        </w:rPr>
      </w:pPr>
    </w:p>
    <w:p w14:paraId="2E59B6AA"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091F43">
        <w:rPr>
          <w:rFonts w:asciiTheme="majorHAnsi" w:eastAsia="Calibri" w:hAnsiTheme="majorHAnsi" w:cstheme="majorHAnsi"/>
          <w:sz w:val="24"/>
          <w:szCs w:val="24"/>
          <w:lang w:val="lv-LV"/>
        </w:rPr>
        <w:t>Latvija saskaras ar risku iekļūt vidējo ienākumu slazdā (situācija, kad tautsaimniecības reālās konverģences procesa gaitā “</w:t>
      </w:r>
      <w:r w:rsidRPr="00091F43">
        <w:rPr>
          <w:rFonts w:asciiTheme="majorHAnsi" w:eastAsia="Calibri" w:hAnsiTheme="majorHAnsi" w:cstheme="majorHAnsi"/>
          <w:i/>
          <w:iCs/>
          <w:sz w:val="24"/>
          <w:szCs w:val="24"/>
          <w:lang w:val="lv-LV"/>
        </w:rPr>
        <w:t>iestrēgst</w:t>
      </w:r>
      <w:r w:rsidRPr="00091F43">
        <w:rPr>
          <w:rFonts w:asciiTheme="majorHAnsi" w:eastAsia="Calibri" w:hAnsiTheme="majorHAnsi" w:cstheme="majorHAnsi"/>
          <w:sz w:val="24"/>
          <w:szCs w:val="24"/>
          <w:lang w:val="lv-LV"/>
        </w:rPr>
        <w:t>” vidēju ienākumu līmenī un nespēj “</w:t>
      </w:r>
      <w:r w:rsidRPr="00091F43">
        <w:rPr>
          <w:rFonts w:asciiTheme="majorHAnsi" w:eastAsia="Calibri" w:hAnsiTheme="majorHAnsi" w:cstheme="majorHAnsi"/>
          <w:i/>
          <w:iCs/>
          <w:sz w:val="24"/>
          <w:szCs w:val="24"/>
          <w:lang w:val="lv-LV"/>
        </w:rPr>
        <w:t>pārlekt</w:t>
      </w:r>
      <w:r w:rsidRPr="00091F43">
        <w:rPr>
          <w:rFonts w:asciiTheme="majorHAnsi" w:eastAsia="Calibri" w:hAnsiTheme="majorHAnsi" w:cstheme="majorHAnsi"/>
          <w:sz w:val="24"/>
          <w:szCs w:val="24"/>
          <w:lang w:val="lv-LV"/>
        </w:rPr>
        <w:t>” nākamajā, augstu ienākumu līmenī). Demogrāfisko faktoru ietekmē, kā arī ES atvērto darba tirgu konkurences spiedienā darbaspēka zemāku izmaksu konkurētspējas priekšrocība tiek zaudēta. Tajā pašā laikā arvien spēcīgāks kļūst attīstīto valstu konkurences spiediens, ko balsta tehnoloģiska rakstura faktori. Turklāt daudzas jaunattīstības valstis integrējās globālajās vērtību ķēdēs un ātri attīsta prasmes un tehnoloģiskās kompetences. Tādējādi vēl vairāk palielinot konkurences spiedienu pat tur, kur tehnoloģiski attīstītajām valstīm ir ievērojamas priekšrocības, piemēram, elektronikas un elektronisko sakaru jomā. Tāpēc jaunajos apstākļos vienīgā iespēja saglabāt konkurētspēju pasaules tirgos ir tehnoloģiju un inovāciju balstīta produktivitātes kāpināšana.</w:t>
      </w:r>
    </w:p>
    <w:p w14:paraId="42C1708C"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Produktivitātes dinamika Latvijā pēdējos gados ir bijusi straujāka nekā vidēji ES. Laikā no 2011.gada līdz 2019.gadam produktivitāte ir pieaugusi par 20,2% (vidēji ES-28 – par 5,5%) un produktivitātes plaisa mazinājās gandrīz par 18 procentpunktiem. Tomēr, salīdzinot ar ES augsti attīstītajām valstīm, joprojām saglabājas atpalicība. 2019.gadā produktivitāte (IKP uz vienu nodarbināto) Latvijas tautsaimniecībā kopumā sasniedza 49,8% (69,3% pēc PPS) no vidējā ES līmeņa. </w:t>
      </w:r>
    </w:p>
    <w:p w14:paraId="12078E11"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Lielāka produktivitātes plaisa Latvijai ir ar ES15 (vecajām ES dalībvalstīm). Vairākas no tām ir arī Latvijai nozīmīgi tirdzniecības partneri. Tāpēc produktivitātes plaisas mazināšana var būt noteicošs konkurētspējas saglabāšanas priekšnosacījums ES vienotājā tirgū, vēl jo vairāk, ņemot vērā to, ka pēdējos gados paātrinās algu konverģences process.</w:t>
      </w:r>
    </w:p>
    <w:p w14:paraId="46E1E889" w14:textId="77777777" w:rsidR="001C2E9C" w:rsidRPr="00570842" w:rsidRDefault="001C2E9C" w:rsidP="001C2E9C">
      <w:pPr>
        <w:tabs>
          <w:tab w:val="clear" w:pos="850"/>
          <w:tab w:val="clear" w:pos="1191"/>
          <w:tab w:val="clear" w:pos="1531"/>
        </w:tabs>
        <w:spacing w:after="40"/>
        <w:jc w:val="both"/>
        <w:rPr>
          <w:rFonts w:asciiTheme="majorHAnsi" w:eastAsia="Calibri" w:hAnsiTheme="majorHAnsi" w:cstheme="majorBidi"/>
          <w:i/>
          <w:sz w:val="18"/>
          <w:szCs w:val="18"/>
          <w:lang w:val="lv-LV"/>
        </w:rPr>
      </w:pPr>
      <w:r w:rsidRPr="4377492A">
        <w:rPr>
          <w:rFonts w:asciiTheme="majorHAnsi" w:eastAsia="Calibri" w:hAnsiTheme="majorHAnsi" w:cstheme="majorBidi"/>
          <w:sz w:val="24"/>
          <w:szCs w:val="24"/>
          <w:lang w:val="lv-LV"/>
        </w:rPr>
        <w:t>Produktivitātes uzlabojumus pēdējos gados galvenokārt ietekmē prasmīgāks menedžments, tehnoloģiju pilnveidošana, inovācijas, nodarbināto kvalifikācijas celšana, labvēlīgas izmaiņas tirgus konjunktūrā un citi nozarei specifiski faktori. Kā liecina pētījumi par produktivitāti, darbaspēks Latvijā pamatā koncentrējas zemas produktivitātes aktivitātēs un darbaspēka resursu pārejas process uz augstākas produktivitātes aktivitātēm ir lēns</w:t>
      </w:r>
      <w:r w:rsidRPr="4377492A">
        <w:rPr>
          <w:rFonts w:asciiTheme="majorHAnsi" w:eastAsia="Calibri" w:hAnsiTheme="majorHAnsi" w:cstheme="majorBidi"/>
          <w:sz w:val="24"/>
          <w:szCs w:val="24"/>
          <w:vertAlign w:val="superscript"/>
        </w:rPr>
        <w:footnoteReference w:id="29"/>
      </w:r>
      <w:r w:rsidRPr="4377492A">
        <w:rPr>
          <w:rFonts w:asciiTheme="majorHAnsi" w:eastAsia="Calibri" w:hAnsiTheme="majorHAnsi" w:cstheme="majorBidi"/>
          <w:i/>
          <w:iCs/>
          <w:sz w:val="18"/>
          <w:szCs w:val="18"/>
          <w:lang w:val="lv-LV"/>
        </w:rPr>
        <w:t>.</w:t>
      </w:r>
    </w:p>
    <w:p w14:paraId="63A298BF" w14:textId="77777777" w:rsidR="001C2E9C" w:rsidRPr="00091F43" w:rsidRDefault="001C2E9C" w:rsidP="001C2E9C">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Statistikas dati rāda, ka nodarbinātība aug nozarēs ar produktivitāti virs tautsaimniecības vidējā līmeņa, kā piemēram, datoru un elektronisko iekārtu ražošanā un vienlaikus samazinās nodarbināto skaits dažās zemās produktivitātes nozarēs, kā, piemēram, vieglā rūpniecībā. Tomēr joprojām liels darba vietu skaits tiek radīts nozarēs ar relatīvi zemāku produktivitātes līmeni, piemēram, izmitināšanas un ēdināšanas </w:t>
      </w:r>
      <w:r w:rsidRPr="00091F43">
        <w:rPr>
          <w:rFonts w:asciiTheme="majorHAnsi" w:eastAsia="Calibri" w:hAnsiTheme="majorHAnsi" w:cstheme="majorHAnsi"/>
          <w:sz w:val="24"/>
          <w:szCs w:val="24"/>
          <w:lang w:val="lv-LV"/>
        </w:rPr>
        <w:lastRenderedPageBreak/>
        <w:t xml:space="preserve">pakalpojumu nozarē (skat. 8.attēlu). Kopumā darba resursu pārdale par labu produktīvajām nozarēm ir nepietiekama, lai būtiski ietekmētu tautsaimniecības kopējā produktivitātes līmeņa straujāku kāpumu. </w:t>
      </w:r>
    </w:p>
    <w:p w14:paraId="6FCAD470" w14:textId="77777777" w:rsidR="001C2E9C" w:rsidRPr="00091F43" w:rsidRDefault="001C2E9C" w:rsidP="001C2E9C">
      <w:pPr>
        <w:tabs>
          <w:tab w:val="clear" w:pos="850"/>
          <w:tab w:val="clear" w:pos="1191"/>
          <w:tab w:val="clear" w:pos="1531"/>
        </w:tabs>
        <w:spacing w:after="40"/>
        <w:jc w:val="right"/>
        <w:rPr>
          <w:rFonts w:asciiTheme="majorHAnsi" w:eastAsia="Calibri" w:hAnsiTheme="majorHAnsi" w:cstheme="majorHAnsi"/>
          <w:i/>
          <w:sz w:val="18"/>
          <w:szCs w:val="18"/>
          <w:lang w:val="lv-LV"/>
        </w:rPr>
      </w:pPr>
    </w:p>
    <w:p w14:paraId="5344D2F5" w14:textId="77777777" w:rsidR="001C2E9C" w:rsidRPr="00091F43" w:rsidRDefault="001C2E9C" w:rsidP="001C2E9C">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Pr>
          <w:rFonts w:asciiTheme="majorHAnsi" w:eastAsia="Calibri" w:hAnsiTheme="majorHAnsi" w:cstheme="majorHAnsi"/>
          <w:i/>
          <w:iCs/>
          <w:sz w:val="18"/>
          <w:szCs w:val="18"/>
          <w:lang w:val="lv-LV"/>
        </w:rPr>
        <w:t>7</w:t>
      </w:r>
    </w:p>
    <w:p w14:paraId="125DEE07" w14:textId="77777777" w:rsidR="001C2E9C" w:rsidRPr="00091F43" w:rsidRDefault="001C2E9C" w:rsidP="001C2E9C">
      <w:pPr>
        <w:spacing w:after="0"/>
        <w:jc w:val="center"/>
        <w:rPr>
          <w:rFonts w:asciiTheme="majorHAnsi" w:eastAsia="Calibri" w:hAnsiTheme="majorHAnsi" w:cstheme="majorHAnsi"/>
          <w:b/>
          <w:bCs/>
          <w:sz w:val="24"/>
          <w:szCs w:val="24"/>
          <w:lang w:val="lv-LV"/>
        </w:rPr>
      </w:pPr>
      <w:r w:rsidRPr="00091F43">
        <w:rPr>
          <w:rFonts w:asciiTheme="majorHAnsi" w:eastAsia="Calibri" w:hAnsiTheme="majorHAnsi" w:cstheme="majorHAnsi"/>
          <w:b/>
          <w:bCs/>
          <w:sz w:val="24"/>
          <w:szCs w:val="24"/>
          <w:lang w:val="lv-LV"/>
        </w:rPr>
        <w:t>Nozaru attīstības tendences kopš 2011.gada</w:t>
      </w:r>
    </w:p>
    <w:p w14:paraId="38814109" w14:textId="77777777" w:rsidR="001C2E9C" w:rsidRPr="00091F43" w:rsidRDefault="001C2E9C" w:rsidP="001C2E9C">
      <w:pPr>
        <w:spacing w:after="0"/>
        <w:jc w:val="center"/>
        <w:rPr>
          <w:rFonts w:asciiTheme="majorHAnsi" w:eastAsia="Calibri" w:hAnsiTheme="majorHAnsi" w:cstheme="majorHAnsi"/>
          <w:b/>
          <w:bCs/>
          <w:sz w:val="10"/>
          <w:szCs w:val="10"/>
          <w:lang w:val="lv-LV"/>
        </w:rPr>
      </w:pPr>
    </w:p>
    <w:p w14:paraId="51A8BC7A" w14:textId="77777777" w:rsidR="001C2E9C" w:rsidRPr="00091F43" w:rsidRDefault="001C2E9C" w:rsidP="001C2E9C">
      <w:pPr>
        <w:spacing w:after="0"/>
        <w:ind w:left="567"/>
        <w:jc w:val="center"/>
        <w:rPr>
          <w:rFonts w:asciiTheme="majorHAnsi" w:eastAsia="Calibri" w:hAnsiTheme="majorHAnsi" w:cstheme="majorHAnsi"/>
          <w:sz w:val="18"/>
          <w:szCs w:val="18"/>
          <w:lang w:val="lv-LV"/>
        </w:rPr>
      </w:pPr>
      <w:r w:rsidRPr="00091F43">
        <w:rPr>
          <w:rFonts w:asciiTheme="majorHAnsi" w:eastAsia="Calibri" w:hAnsiTheme="majorHAnsi" w:cstheme="majorHAnsi"/>
          <w:sz w:val="18"/>
          <w:szCs w:val="18"/>
          <w:lang w:val="lv-LV"/>
        </w:rPr>
        <w:t>Vertikālā ass – nodarbināto skaita izmaiņas 2017/2011 (%); horizontālā ass – produktivitāte nozarē (% no tautsaimniecības vidējās produktivitātes 2017.g.)</w:t>
      </w:r>
    </w:p>
    <w:p w14:paraId="515375BA" w14:textId="77777777" w:rsidR="001C2E9C" w:rsidRPr="00091F43" w:rsidRDefault="001C2E9C" w:rsidP="001C2E9C">
      <w:pPr>
        <w:spacing w:after="80"/>
        <w:ind w:left="-284"/>
        <w:jc w:val="center"/>
        <w:rPr>
          <w:rFonts w:asciiTheme="majorHAnsi" w:eastAsia="Calibri" w:hAnsiTheme="majorHAnsi" w:cstheme="majorHAnsi"/>
          <w:sz w:val="24"/>
          <w:szCs w:val="24"/>
          <w:lang w:val="lv-LV"/>
        </w:rPr>
      </w:pPr>
      <w:r w:rsidRPr="00091F43">
        <w:rPr>
          <w:rFonts w:asciiTheme="majorHAnsi" w:eastAsia="Calibri" w:hAnsiTheme="majorHAnsi" w:cstheme="majorHAnsi"/>
          <w:noProof/>
          <w:color w:val="2B579A"/>
          <w:sz w:val="24"/>
          <w:szCs w:val="24"/>
          <w:shd w:val="clear" w:color="auto" w:fill="E6E6E6"/>
          <w:lang w:val="lv-LV"/>
        </w:rPr>
        <w:drawing>
          <wp:inline distT="0" distB="0" distL="0" distR="0" wp14:anchorId="39CD49D0" wp14:editId="139587DC">
            <wp:extent cx="6117590" cy="2724150"/>
            <wp:effectExtent l="0" t="0" r="0" b="0"/>
            <wp:docPr id="23" name="Chart 23">
              <a:extLst xmlns:a="http://schemas.openxmlformats.org/drawingml/2006/main">
                <a:ext uri="{FF2B5EF4-FFF2-40B4-BE49-F238E27FC236}">
                  <a16:creationId xmlns:a16="http://schemas.microsoft.com/office/drawing/2014/main" id="{F40A3BC2-D5E7-4C0F-8FBB-FCD5A87F0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83F82" w14:textId="77777777" w:rsidR="001C2E9C" w:rsidRPr="00091F43" w:rsidRDefault="001C2E9C" w:rsidP="001C2E9C">
      <w:pPr>
        <w:spacing w:before="120" w:after="0"/>
        <w:ind w:left="567"/>
        <w:jc w:val="both"/>
        <w:rPr>
          <w:rFonts w:asciiTheme="majorHAnsi" w:hAnsiTheme="majorHAnsi" w:cstheme="majorHAnsi"/>
          <w:bCs/>
          <w:sz w:val="16"/>
          <w:szCs w:val="16"/>
          <w:lang w:val="lv-LV"/>
        </w:rPr>
      </w:pPr>
      <w:r w:rsidRPr="00091F43">
        <w:rPr>
          <w:rFonts w:asciiTheme="majorHAnsi" w:hAnsiTheme="majorHAnsi" w:cstheme="majorHAnsi"/>
          <w:bCs/>
          <w:sz w:val="16"/>
          <w:szCs w:val="16"/>
          <w:lang w:val="lv-LV"/>
        </w:rPr>
        <w:t>Avots: EUROSTAT</w:t>
      </w:r>
    </w:p>
    <w:p w14:paraId="48091706" w14:textId="77777777" w:rsidR="001C2E9C" w:rsidRPr="00091F43" w:rsidRDefault="001C2E9C" w:rsidP="001C2E9C">
      <w:pPr>
        <w:spacing w:before="120" w:after="0"/>
        <w:jc w:val="both"/>
        <w:rPr>
          <w:rFonts w:asciiTheme="majorHAnsi" w:hAnsiTheme="majorHAnsi" w:cstheme="majorHAnsi"/>
          <w:sz w:val="24"/>
          <w:szCs w:val="24"/>
          <w:lang w:val="lv-LV"/>
        </w:rPr>
      </w:pPr>
    </w:p>
    <w:p w14:paraId="1FC50EE2" w14:textId="77777777" w:rsidR="001C2E9C" w:rsidRPr="00091F43" w:rsidRDefault="001C2E9C" w:rsidP="001C2E9C">
      <w:pPr>
        <w:spacing w:before="120"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Par neefektīvu resursu izvietošanu un pārdali liecina arī SVF</w:t>
      </w:r>
      <w:r w:rsidRPr="4377492A">
        <w:rPr>
          <w:rFonts w:asciiTheme="majorHAnsi" w:hAnsiTheme="majorHAnsi" w:cstheme="majorBidi"/>
          <w:sz w:val="24"/>
          <w:szCs w:val="24"/>
          <w:vertAlign w:val="superscript"/>
        </w:rPr>
        <w:footnoteReference w:id="30"/>
      </w:r>
      <w:r w:rsidRPr="4377492A">
        <w:rPr>
          <w:rFonts w:asciiTheme="majorHAnsi" w:hAnsiTheme="majorHAnsi" w:cstheme="majorBidi"/>
          <w:sz w:val="24"/>
          <w:szCs w:val="24"/>
          <w:lang w:val="lv-LV"/>
        </w:rPr>
        <w:t xml:space="preserve"> un ES pētījumi</w:t>
      </w:r>
      <w:r w:rsidRPr="4377492A">
        <w:rPr>
          <w:rFonts w:asciiTheme="majorHAnsi" w:hAnsiTheme="majorHAnsi" w:cstheme="majorBidi"/>
          <w:sz w:val="24"/>
          <w:szCs w:val="24"/>
          <w:vertAlign w:val="superscript"/>
        </w:rPr>
        <w:footnoteReference w:id="31"/>
      </w:r>
      <w:r w:rsidRPr="4377492A">
        <w:rPr>
          <w:rFonts w:asciiTheme="majorHAnsi" w:hAnsiTheme="majorHAnsi" w:cstheme="majorBidi"/>
          <w:sz w:val="24"/>
          <w:szCs w:val="24"/>
          <w:lang w:val="lv-LV"/>
        </w:rPr>
        <w:t>. Arī Latvijas pētnieku pētījumi</w:t>
      </w:r>
      <w:r w:rsidRPr="4377492A">
        <w:rPr>
          <w:rFonts w:asciiTheme="majorHAnsi" w:hAnsiTheme="majorHAnsi" w:cstheme="majorBidi"/>
          <w:sz w:val="24"/>
          <w:szCs w:val="24"/>
          <w:vertAlign w:val="superscript"/>
        </w:rPr>
        <w:footnoteReference w:id="32"/>
      </w:r>
      <w:r w:rsidRPr="4377492A">
        <w:rPr>
          <w:rFonts w:asciiTheme="majorHAnsi" w:hAnsiTheme="majorHAnsi" w:cstheme="majorBidi"/>
          <w:sz w:val="24"/>
          <w:szCs w:val="24"/>
          <w:lang w:val="lv-LV"/>
        </w:rPr>
        <w:t xml:space="preserve"> rāda, ka Latvijai ir potenciāli iespējas palielināt produktivitāti, efektīvāk izmantojot esošos resursus. </w:t>
      </w:r>
    </w:p>
    <w:p w14:paraId="65D8B570" w14:textId="77777777" w:rsidR="001C2E9C" w:rsidRPr="00091F43" w:rsidRDefault="001C2E9C" w:rsidP="001C2E9C">
      <w:pPr>
        <w:spacing w:before="120" w:after="0"/>
        <w:jc w:val="both"/>
        <w:rPr>
          <w:rFonts w:asciiTheme="majorHAnsi" w:hAnsiTheme="majorHAnsi" w:cstheme="majorBidi"/>
          <w:sz w:val="14"/>
          <w:szCs w:val="14"/>
          <w:lang w:val="lv-LV"/>
        </w:rPr>
      </w:pPr>
    </w:p>
    <w:p w14:paraId="45B57283"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right"/>
        <w:rPr>
          <w:rFonts w:asciiTheme="majorHAnsi" w:eastAsia="Calibri" w:hAnsiTheme="majorHAnsi" w:cstheme="majorHAnsi"/>
          <w:bCs/>
          <w:i/>
          <w:iCs/>
          <w:szCs w:val="20"/>
          <w:lang w:val="lv-LV"/>
        </w:rPr>
      </w:pPr>
      <w:r w:rsidRPr="00091F43">
        <w:rPr>
          <w:rFonts w:asciiTheme="majorHAnsi" w:eastAsia="Calibri" w:hAnsiTheme="majorHAnsi" w:cstheme="majorHAnsi"/>
          <w:bCs/>
          <w:i/>
          <w:iCs/>
          <w:szCs w:val="20"/>
          <w:lang w:val="lv-LV"/>
        </w:rPr>
        <w:t>Ielikums</w:t>
      </w:r>
    </w:p>
    <w:p w14:paraId="5CF6E9D9"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b/>
          <w:szCs w:val="20"/>
          <w:lang w:val="lv-LV"/>
        </w:rPr>
        <w:t>Apstrādes rūpniecībā produktivitātes līmenis ir par 60% zemāks nekā vidēji ES.</w:t>
      </w:r>
    </w:p>
    <w:p w14:paraId="07761702"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585D4DCA"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 ir mūsdienu ekonomikas neatņemama inovāciju sistēmas sastāvdaļa un tās attīstība ir būtisks konkurētspējas stiprināšanas priekšnosacījums. </w:t>
      </w:r>
    </w:p>
    <w:p w14:paraId="0E7E22B7"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Rūpniecības daļa Latvijas tautsaimniecības struktūrā joprojām ir neliela – </w:t>
      </w:r>
      <w:proofErr w:type="spellStart"/>
      <w:r w:rsidRPr="00091F43">
        <w:rPr>
          <w:rFonts w:asciiTheme="majorHAnsi" w:eastAsia="Calibri" w:hAnsiTheme="majorHAnsi" w:cstheme="majorHAnsi"/>
          <w:szCs w:val="20"/>
          <w:lang w:val="lv-LV"/>
        </w:rPr>
        <w:t>pēckrīzes</w:t>
      </w:r>
      <w:proofErr w:type="spellEnd"/>
      <w:r w:rsidRPr="00091F43">
        <w:rPr>
          <w:rFonts w:asciiTheme="majorHAnsi" w:eastAsia="Calibri" w:hAnsiTheme="majorHAnsi" w:cstheme="majorHAnsi"/>
          <w:szCs w:val="20"/>
          <w:lang w:val="lv-LV"/>
        </w:rPr>
        <w:t xml:space="preserve"> gados (2008.-2019.) svārstoties no 11,8 līdz 13,4% no IKP. Starp galvenajām rūpniecības nozarēm dominē tradicionālās nozares - kokapstrāde un pārtikas pārstrāde, kas klasificētas kā zemo un vidēji zemo tehnoloģiju nozares. Tradicionālo nozaru daļa rūpniecības kopējā pievienotajā vērtībā ir gandrīz 50% no rūpniecības pievienotās vērtības, kas lielā mērā izskaidro salīdzinoši zemo produktivitātes līmeni ne tikai apstrādes rūpniecībā, bet arī Latvijas tautsaimniecībā kopumā. Augsto tehnoloģiju nozaru īpatsvars apstrādes rūpniecībā 2019.gadā bija gandrīz 8% (rēķināts pēc pievienotās vērtības). Neskatoties uz to, ka kopš 2000.gada augsto tehnoloģiju nozaru daļa apstrādes rūpniecībā pakāpeniski palielinās, tomēr, to ietekme uz nozares un kopējo produktivitāti Latvijas tautsaimniecībā joprojām ir nenozīmīga.</w:t>
      </w:r>
    </w:p>
    <w:p w14:paraId="18068247"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Produktivitāte apstrādes rūpniecībā pēdējos piecos gados pieauga par 15,4%, bet ir gandrīz par 60% zemākā līmenī nekā vidēji ES. Latvijas rūpniecības produktivitātes līmeņa palielināšanas iespējas galvenokārt ir saistītas ar tās spēju veikt tehnoloģisko modernizāciju, inovāciju, dalību globālajās vērtības ķēdēs, darbaspēka kvalifikācijas paaugstināšanu un darbaspēka iekšējās mobilitātes uzlabošanu. Būtiska nozīme ir arī apstrādes rūpniecības un Latvijas tautsaimniecības strukturālai transformācijai uz augstākās pievienotās vērtības un augstākas produktivitātes aktivitātēm. </w:t>
      </w:r>
    </w:p>
    <w:p w14:paraId="4CC08F52"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 xml:space="preserve">Latvijas uzņēmējdarbības videi ir raksturīgi mazie un mikro uzņēmumi. Bez tam, Latvijas produktivitātes atšķirība starp lielajiem (virs 250 darbiniekiem) un mazajiem (zem 10) uzņēmumiem ir 45%, kas ir ievērojami izteiktāka nekā daudzās citās ES dalībvalstīs. </w:t>
      </w:r>
      <w:r w:rsidRPr="4377492A">
        <w:rPr>
          <w:rFonts w:asciiTheme="majorHAnsi" w:eastAsia="Calibri" w:hAnsiTheme="majorHAnsi" w:cstheme="majorBidi"/>
          <w:lang w:val="lv-LV"/>
        </w:rPr>
        <w:lastRenderedPageBreak/>
        <w:t xml:space="preserve">Tā viens no iemesliem ir mazo vājā dalība globālajās vērtību ķēdēs. OECD, Latvijas bankas un Igaunijas bankas 2017. gadā veiktajā pētījumā konstatēts, ka mazajiem uzņēmumiem, uzsākot eksportu, to produktivitāte ceļas par 60%. Kā galvenais šķērslis tiek minēts kritiskās kapacitātes trūkums izejai uz ārējiem tirgiem. Izeja uz ārējiem tirgiem ne tikai nodrošina vietējā tirgus apjoma ierobežojumu pārvarēšanu, bet arī tiek uzskatīta par galveno zināšanu </w:t>
      </w:r>
      <w:proofErr w:type="spellStart"/>
      <w:r w:rsidRPr="4377492A">
        <w:rPr>
          <w:rFonts w:asciiTheme="majorHAnsi" w:eastAsia="Calibri" w:hAnsiTheme="majorHAnsi" w:cstheme="majorBidi"/>
          <w:lang w:val="lv-LV"/>
        </w:rPr>
        <w:t>pārneses</w:t>
      </w:r>
      <w:proofErr w:type="spellEnd"/>
      <w:r w:rsidRPr="4377492A">
        <w:rPr>
          <w:rFonts w:asciiTheme="majorHAnsi" w:eastAsia="Calibri" w:hAnsiTheme="majorHAnsi" w:cstheme="majorBidi"/>
          <w:lang w:val="lv-LV"/>
        </w:rPr>
        <w:t xml:space="preserve"> mehānismu</w:t>
      </w:r>
      <w:r w:rsidRPr="4377492A">
        <w:rPr>
          <w:rFonts w:asciiTheme="majorHAnsi" w:eastAsia="Calibri" w:hAnsiTheme="majorHAnsi" w:cstheme="majorBidi"/>
          <w:vertAlign w:val="superscript"/>
          <w:lang w:val="lv-LV"/>
        </w:rPr>
        <w:footnoteReference w:id="33"/>
      </w:r>
      <w:r w:rsidRPr="4377492A">
        <w:rPr>
          <w:rFonts w:asciiTheme="majorHAnsi" w:eastAsia="Calibri" w:hAnsiTheme="majorHAnsi" w:cstheme="majorBidi"/>
          <w:lang w:val="lv-LV"/>
        </w:rPr>
        <w:t>. Arī lielajiem uzņēmumiem ir daudz zemāks produktivitātes līmenis nekā ES valstu partneriem, ko nosaka specializācija zemās pievienotās vērtības produktu ražošanā, vāja integrācija globālajās vērtību ķēdēs, zems inovāciju līmenis un citi faktori.</w:t>
      </w:r>
    </w:p>
    <w:p w14:paraId="1247191B"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Ekonomikas modeļa balstīšanās uz zemo un vidēji zemo tehnoloģiju aktivitātēm, zemais globālajās vērtību ķēdēs iesaistīto uzņēmumu skaits un biznesa modeļa balstīšanās uz mikro uzņēmumiem ir nozīmīgs šķērslis virzībai uz zināšanām un inovāciju balstīto ekonomiku un produktivitātes plaisas mazināšanai.</w:t>
      </w:r>
    </w:p>
    <w:p w14:paraId="4C9ACBE4"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noProof/>
          <w:color w:val="2B579A"/>
          <w:szCs w:val="20"/>
          <w:shd w:val="clear" w:color="auto" w:fill="E6E6E6"/>
          <w:lang w:val="lv-LV"/>
        </w:rPr>
        <w:drawing>
          <wp:inline distT="0" distB="0" distL="0" distR="0" wp14:anchorId="6A89B2F3" wp14:editId="3FA2FEAD">
            <wp:extent cx="2052000" cy="2375535"/>
            <wp:effectExtent l="0" t="0" r="0" b="5715"/>
            <wp:docPr id="1" name="Chart 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6B1109FD" wp14:editId="07B91245">
            <wp:extent cx="2052000" cy="2376000"/>
            <wp:effectExtent l="0" t="0" r="5715" b="5715"/>
            <wp:docPr id="2071" name="Chart 207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61FE8F25" wp14:editId="7DC6737A">
            <wp:extent cx="2052000" cy="2376000"/>
            <wp:effectExtent l="0" t="0" r="0" b="5715"/>
            <wp:docPr id="2072" name="Chart 2072">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8CD4AC"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Avots: EUROSTAT</w:t>
      </w:r>
    </w:p>
    <w:p w14:paraId="5AC7CB6F"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3DD45251"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Latvijas uzņēmumiem ir nepieciešamas spēcīgas prasmes, augsta inovāciju spēja un efektīva resursu izlietošana, lai iesaistītos vairāk zināšanu ietilpīgās darbībās globālajās vērtību ķēdēs.</w:t>
      </w:r>
      <w:r w:rsidRPr="4377492A">
        <w:rPr>
          <w:rFonts w:asciiTheme="majorHAnsi" w:eastAsia="Calibri" w:hAnsiTheme="majorHAnsi" w:cstheme="majorBidi"/>
          <w:vertAlign w:val="superscript"/>
          <w:lang w:val="lv-LV"/>
        </w:rPr>
        <w:footnoteReference w:id="34"/>
      </w:r>
    </w:p>
    <w:p w14:paraId="1566C3F9"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2278D311" w14:textId="77777777" w:rsidR="001C2E9C" w:rsidRPr="00091F43" w:rsidRDefault="001C2E9C" w:rsidP="001C2E9C">
      <w:pPr>
        <w:spacing w:before="120" w:after="0"/>
        <w:jc w:val="both"/>
        <w:rPr>
          <w:rFonts w:asciiTheme="majorHAnsi" w:hAnsiTheme="majorHAnsi" w:cstheme="majorBidi"/>
          <w:sz w:val="24"/>
          <w:szCs w:val="24"/>
          <w:lang w:val="lv-LV"/>
        </w:rPr>
      </w:pPr>
    </w:p>
    <w:p w14:paraId="10460214" w14:textId="77777777" w:rsidR="001C2E9C" w:rsidRPr="00091F43" w:rsidRDefault="001C2E9C" w:rsidP="001C2E9C">
      <w:pPr>
        <w:spacing w:after="80"/>
        <w:jc w:val="both"/>
        <w:rPr>
          <w:rFonts w:asciiTheme="majorHAnsi" w:eastAsia="Calibri" w:hAnsiTheme="majorHAnsi" w:cstheme="majorHAnsi"/>
          <w:sz w:val="24"/>
          <w:szCs w:val="24"/>
          <w:lang w:val="lv-LV"/>
        </w:rPr>
      </w:pPr>
      <w:r w:rsidRPr="00091F43">
        <w:rPr>
          <w:rFonts w:asciiTheme="majorHAnsi" w:hAnsiTheme="majorHAnsi" w:cstheme="majorHAnsi"/>
          <w:noProof/>
          <w:color w:val="2B579A"/>
          <w:sz w:val="24"/>
          <w:szCs w:val="24"/>
          <w:shd w:val="clear" w:color="auto" w:fill="E6E6E6"/>
          <w:lang w:val="lv-LV"/>
        </w:rPr>
        <w:drawing>
          <wp:anchor distT="0" distB="0" distL="114300" distR="114300" simplePos="0" relativeHeight="251668480" behindDoc="0" locked="0" layoutInCell="1" allowOverlap="1" wp14:anchorId="414904E2" wp14:editId="294D2BCB">
            <wp:simplePos x="0" y="0"/>
            <wp:positionH relativeFrom="margin">
              <wp:posOffset>5546090</wp:posOffset>
            </wp:positionH>
            <wp:positionV relativeFrom="paragraph">
              <wp:posOffset>29845</wp:posOffset>
            </wp:positionV>
            <wp:extent cx="906780" cy="1247775"/>
            <wp:effectExtent l="19050" t="19050" r="2667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38418" t="18769" r="29121" b="5888"/>
                    <a:stretch/>
                  </pic:blipFill>
                  <pic:spPr bwMode="auto">
                    <a:xfrm>
                      <a:off x="0" y="0"/>
                      <a:ext cx="906780" cy="12477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F43">
        <w:rPr>
          <w:rFonts w:asciiTheme="majorHAnsi" w:hAnsiTheme="majorHAnsi" w:cstheme="majorHAnsi"/>
          <w:noProof/>
          <w:color w:val="2B579A"/>
          <w:sz w:val="24"/>
          <w:szCs w:val="24"/>
          <w:shd w:val="clear" w:color="auto" w:fill="E6E6E6"/>
          <w:lang w:val="lv-LV"/>
        </w:rPr>
        <w:drawing>
          <wp:anchor distT="0" distB="0" distL="114300" distR="114300" simplePos="0" relativeHeight="251669504" behindDoc="0" locked="0" layoutInCell="1" allowOverlap="1" wp14:anchorId="1095CE7C" wp14:editId="5E1F2650">
            <wp:simplePos x="0" y="0"/>
            <wp:positionH relativeFrom="column">
              <wp:posOffset>12700</wp:posOffset>
            </wp:positionH>
            <wp:positionV relativeFrom="paragraph">
              <wp:posOffset>41910</wp:posOffset>
            </wp:positionV>
            <wp:extent cx="915035" cy="1177290"/>
            <wp:effectExtent l="0" t="0" r="0" b="3810"/>
            <wp:wrapSquare wrapText="bothSides"/>
            <wp:docPr id="15" name="Picture 15" descr="https://www.apgads.lu.lv/fileadmin/_processed_/b/5/csm_produktivitate_vaks_161dc1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gads.lu.lv/fileadmin/_processed_/b/5/csm_produktivitate_vaks_161dc1e59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50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63773F18">
        <w:rPr>
          <w:rFonts w:asciiTheme="majorHAnsi" w:eastAsia="Calibri" w:hAnsiTheme="majorHAnsi" w:cstheme="majorBidi"/>
          <w:sz w:val="24"/>
          <w:szCs w:val="24"/>
          <w:lang w:val="lv-LV"/>
        </w:rPr>
        <w:t>Produktivitātes zemo līmeni lielā mērā nosaka</w:t>
      </w:r>
      <w:r w:rsidRPr="63773F18">
        <w:rPr>
          <w:rFonts w:asciiTheme="majorHAnsi" w:eastAsia="Calibri Light" w:hAnsiTheme="majorHAnsi" w:cstheme="majorBidi"/>
          <w:sz w:val="24"/>
          <w:szCs w:val="24"/>
          <w:lang w:val="lv-LV"/>
        </w:rPr>
        <w:t xml:space="preserve"> </w:t>
      </w:r>
      <w:r w:rsidRPr="63773F18">
        <w:rPr>
          <w:rFonts w:asciiTheme="majorHAnsi" w:eastAsia="Calibri" w:hAnsiTheme="majorHAnsi" w:cstheme="majorBidi"/>
          <w:sz w:val="24"/>
          <w:szCs w:val="24"/>
          <w:lang w:val="lv-LV"/>
        </w:rPr>
        <w:t>mazs investīciju apjoms pētniecībā un attīstībā, uzņēmēju vājās inovatīvās aktivitātes, esošo resursu neefektīva sadale. Latvijas uzņēmēju vājā dalība globālās vērtību ķēdēs ir nozīmīgs produktivitātes kāpumu ierobežojošs faktors</w:t>
      </w:r>
      <w:r w:rsidRPr="63773F18">
        <w:rPr>
          <w:rFonts w:asciiTheme="majorHAnsi" w:eastAsia="Calibri" w:hAnsiTheme="majorHAnsi" w:cstheme="majorBidi"/>
          <w:sz w:val="24"/>
          <w:szCs w:val="24"/>
          <w:vertAlign w:val="superscript"/>
          <w:lang w:val="lv-LV"/>
        </w:rPr>
        <w:footnoteReference w:id="35"/>
      </w:r>
      <w:r w:rsidRPr="63773F18">
        <w:rPr>
          <w:rFonts w:asciiTheme="majorHAnsi" w:eastAsia="Calibri" w:hAnsiTheme="majorHAnsi" w:cstheme="majorBidi"/>
          <w:sz w:val="24"/>
          <w:szCs w:val="24"/>
          <w:lang w:val="lv-LV"/>
        </w:rPr>
        <w:t>.</w:t>
      </w:r>
    </w:p>
    <w:p w14:paraId="68CA7701" w14:textId="77777777" w:rsidR="001C2E9C" w:rsidRPr="00091F43" w:rsidRDefault="001C2E9C" w:rsidP="001C2E9C">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Ilgtermiņa tendences liecina, ka produktivitātes dinamika kļūst mērenāka. Pēc globālās finanšu krīzes (2011.-2019.) produktivitātes ikgadējie pieauguma tempi ir gandrīz trīs reizes lēnāki nekā pirms krīzes (1996.-2007.). Palēninoties produktivitātes dinamikai, arī konverģences tempi kļūst lēnāki. Šādas tendences pastiprina konkurētspējas mazināšanās riskus, kā arī riskus iekļūt vidējo ienākumu slazdā. </w:t>
      </w:r>
    </w:p>
    <w:bookmarkEnd w:id="11"/>
    <w:p w14:paraId="3A4454FA" w14:textId="77777777" w:rsidR="001C2E9C" w:rsidRPr="00091F43" w:rsidRDefault="001C2E9C" w:rsidP="001C2E9C">
      <w:pPr>
        <w:spacing w:after="80"/>
        <w:jc w:val="both"/>
        <w:rPr>
          <w:rFonts w:asciiTheme="majorHAnsi" w:eastAsia="Calibri" w:hAnsiTheme="majorHAnsi" w:cstheme="majorHAnsi"/>
          <w:b/>
          <w:bCs/>
          <w:sz w:val="24"/>
          <w:szCs w:val="24"/>
          <w:lang w:val="lv-LV"/>
        </w:rPr>
      </w:pPr>
    </w:p>
    <w:p w14:paraId="6A7CDF12" w14:textId="77777777" w:rsidR="001C2E9C" w:rsidRPr="00091F43" w:rsidRDefault="001C2E9C" w:rsidP="001C2E9C">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Privātā sektora R&amp;D izdevumi joprojām ir zemā līmenī, kas lielā mērā ir saistīts ar tautsaimniecības struktūru un institucionāliem šķēršļiem.</w:t>
      </w:r>
    </w:p>
    <w:p w14:paraId="5386B717" w14:textId="77777777" w:rsidR="001C2E9C" w:rsidRPr="00091F43" w:rsidRDefault="001C2E9C" w:rsidP="001C2E9C">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kopējie izdevumi P&amp;A būtiski atpaliek no mērķa rādītāja (1,5% no IKP). 2019.gadā tie bija 195 milj. EUR un veidoja 0,64% no IKP. Ieguldījumi P&amp;A Latvijā laikā no 2014.gada līdz 2019.gadam veidoja 0,6% no IKP un to ikgadējā dinamika bija mērena. Saglabājoties esošām tendencēm, izvirzītais mērķis 2020.gadam – 1,5% no IKP P&amp;A ieguldījumiem, netiks sasniegts. Uzņēmēju finansējums R&amp;D ir neliels - aptuveni ¼ daļa </w:t>
      </w:r>
      <w:r w:rsidRPr="00091F43">
        <w:rPr>
          <w:rFonts w:asciiTheme="majorHAnsi" w:eastAsia="Calibri" w:hAnsiTheme="majorHAnsi" w:cstheme="majorHAnsi"/>
          <w:sz w:val="24"/>
          <w:szCs w:val="24"/>
          <w:lang w:val="lv-LV"/>
        </w:rPr>
        <w:lastRenderedPageBreak/>
        <w:t>no kopējiem ieguldījumiem P&amp;A (0,16% no IKP 2019. gadā), kas ir ievērojami zemāks nekā vidēji ES, kur uzņēmēji nodrošina vairāk nekā pusi no kopējā P&amp;A ieguldījumu finansējuma.</w:t>
      </w:r>
    </w:p>
    <w:p w14:paraId="722AC95D" w14:textId="77777777" w:rsidR="001C2E9C" w:rsidRPr="00091F43" w:rsidRDefault="001C2E9C" w:rsidP="001C2E9C">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ilgstoši zemo P&amp;A ieguldījumu līmeni būtiski nosaka strukturālie šķēršļi, kur nozīmīgākie ir: </w:t>
      </w:r>
    </w:p>
    <w:p w14:paraId="6E7BF715" w14:textId="77777777" w:rsidR="001C2E9C" w:rsidRPr="00091F43" w:rsidRDefault="001C2E9C" w:rsidP="001C2E9C">
      <w:pPr>
        <w:numPr>
          <w:ilvl w:val="3"/>
          <w:numId w:val="5"/>
        </w:numPr>
        <w:tabs>
          <w:tab w:val="clear" w:pos="850"/>
          <w:tab w:val="clear" w:pos="1191"/>
          <w:tab w:val="clear" w:pos="1531"/>
        </w:tabs>
        <w:spacing w:after="0"/>
        <w:ind w:left="993"/>
        <w:contextualSpacing/>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P&amp;A intensīvo nozaru</w:t>
      </w:r>
      <w:r w:rsidRPr="4377492A">
        <w:rPr>
          <w:rFonts w:asciiTheme="majorHAnsi" w:eastAsia="Calibri" w:hAnsiTheme="majorHAnsi" w:cstheme="majorBidi"/>
          <w:sz w:val="24"/>
          <w:szCs w:val="24"/>
          <w:vertAlign w:val="superscript"/>
          <w:lang w:val="lv-LV"/>
        </w:rPr>
        <w:footnoteReference w:id="36"/>
      </w:r>
      <w:r w:rsidRPr="4377492A">
        <w:rPr>
          <w:rFonts w:asciiTheme="majorHAnsi" w:eastAsia="Calibri" w:hAnsiTheme="majorHAnsi" w:cstheme="majorBidi"/>
          <w:sz w:val="24"/>
          <w:szCs w:val="24"/>
          <w:lang w:val="lv-LV"/>
        </w:rPr>
        <w:t xml:space="preserve"> zems īpatsvars tautsaimniecības struktūrā;</w:t>
      </w:r>
    </w:p>
    <w:p w14:paraId="24C2DC0A" w14:textId="77777777" w:rsidR="001C2E9C" w:rsidRPr="00091F43" w:rsidRDefault="001C2E9C" w:rsidP="001C2E9C">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zems apstrādes rūpniecības īpatsvars IKP;</w:t>
      </w:r>
    </w:p>
    <w:p w14:paraId="62802567" w14:textId="77777777" w:rsidR="001C2E9C" w:rsidRDefault="001C2E9C" w:rsidP="001C2E9C">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apstrādes rūpniecībā dominē zemo un vidēji zemo tehnoloģiju nozares</w:t>
      </w:r>
      <w:r w:rsidRPr="00D617C1">
        <w:rPr>
          <w:rFonts w:asciiTheme="majorHAnsi" w:hAnsiTheme="majorHAnsi" w:cstheme="majorHAnsi"/>
          <w:lang w:val="lv-LV"/>
        </w:rPr>
        <w:t xml:space="preserve"> </w:t>
      </w:r>
      <w:r w:rsidRPr="00D617C1">
        <w:rPr>
          <w:rFonts w:asciiTheme="majorHAnsi" w:hAnsiTheme="majorHAnsi" w:cstheme="majorHAnsi"/>
          <w:sz w:val="24"/>
          <w:szCs w:val="24"/>
          <w:lang w:val="lv-LV"/>
        </w:rPr>
        <w:t>un joprojām nepietiekošs uzņēmumu skaits ir iesaistīts globālās vērtību ķēdēs vai arī tie ir iesaistījušies globālo vērtību ķēžu aktivitātēs ar zemu zināšanu ietilpību un ienesīgumu</w:t>
      </w:r>
      <w:r w:rsidRPr="00091F43">
        <w:rPr>
          <w:rFonts w:asciiTheme="majorHAnsi" w:eastAsia="Calibri" w:hAnsiTheme="majorHAnsi" w:cstheme="majorHAnsi"/>
          <w:sz w:val="24"/>
          <w:szCs w:val="24"/>
          <w:lang w:val="lv-LV"/>
        </w:rPr>
        <w:t>;</w:t>
      </w:r>
    </w:p>
    <w:p w14:paraId="6927BBFA" w14:textId="77777777" w:rsidR="001C2E9C" w:rsidRPr="00091F43" w:rsidRDefault="001C2E9C" w:rsidP="001C2E9C">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tautsaimniecības struktūr</w:t>
      </w:r>
      <w:r w:rsidRPr="00D617C1">
        <w:rPr>
          <w:rFonts w:asciiTheme="majorHAnsi" w:hAnsiTheme="majorHAnsi" w:cstheme="majorHAnsi"/>
          <w:sz w:val="24"/>
          <w:szCs w:val="24"/>
          <w:lang w:val="lv-LV"/>
        </w:rPr>
        <w:t>ā pārmērīgi daudz ir mikro uzņēmumu, kuriem nav kritiskās masas uzsākt eksporta aktivitātes, tādejādi pārvarot apjoma šķēršļus, ko rada ierobežots iekšējais tirgus.</w:t>
      </w:r>
    </w:p>
    <w:p w14:paraId="346364AD" w14:textId="77777777" w:rsidR="001C2E9C" w:rsidRPr="00091F43" w:rsidRDefault="001C2E9C" w:rsidP="001C2E9C">
      <w:p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p>
    <w:p w14:paraId="641A082D" w14:textId="77777777" w:rsidR="001C2E9C" w:rsidRPr="00D617C1" w:rsidRDefault="001C2E9C" w:rsidP="001C2E9C">
      <w:pPr>
        <w:tabs>
          <w:tab w:val="clear" w:pos="850"/>
          <w:tab w:val="clear" w:pos="1191"/>
          <w:tab w:val="clear" w:pos="1531"/>
        </w:tabs>
        <w:spacing w:after="0"/>
        <w:jc w:val="both"/>
        <w:rPr>
          <w:rFonts w:asciiTheme="majorHAnsi" w:hAnsiTheme="majorHAnsi" w:cstheme="majorHAnsi"/>
          <w:lang w:val="lv-LV"/>
        </w:rPr>
      </w:pPr>
      <w:r w:rsidRPr="00091F43">
        <w:rPr>
          <w:rFonts w:asciiTheme="majorHAnsi" w:eastAsia="Calibri" w:hAnsiTheme="majorHAnsi" w:cstheme="majorHAnsi"/>
          <w:sz w:val="24"/>
          <w:szCs w:val="24"/>
          <w:lang w:val="lv-LV"/>
        </w:rPr>
        <w:t xml:space="preserve">Minētie strukturālie šķēršļi ne tikai nosaka privātā sektora vājo kapacitāti ieguldījumiem P&amp;A, bet arī to zemo pieprasījumu pēc P&amp;A pētījumiem. Saskaņā ar CSP datiem </w:t>
      </w:r>
      <w:r w:rsidRPr="00862671">
        <w:rPr>
          <w:rFonts w:asciiTheme="majorHAnsi" w:eastAsia="Calibri" w:hAnsiTheme="majorHAnsi" w:cstheme="majorHAnsi"/>
          <w:sz w:val="24"/>
          <w:szCs w:val="24"/>
          <w:lang w:val="lv-LV"/>
        </w:rPr>
        <w:t>no kopējā uzņēmumu finansējuma apmēra vien piektā daļa tiek ieguldīta pētniecībā augstskolās un zinātniskajos institūtos. Tas norāda uz augstskolu, zinātnisko institūtu un privātā sektora uzņēmumu nepietiekamu sadarbību P&amp;A jomā.</w:t>
      </w:r>
      <w:r w:rsidRPr="00D617C1">
        <w:rPr>
          <w:rFonts w:asciiTheme="majorHAnsi" w:hAnsiTheme="majorHAnsi" w:cstheme="majorHAnsi"/>
          <w:lang w:val="lv-LV"/>
        </w:rPr>
        <w:t xml:space="preserve"> </w:t>
      </w:r>
    </w:p>
    <w:p w14:paraId="55B8A38D" w14:textId="77777777" w:rsidR="001C2E9C" w:rsidRPr="00091F43" w:rsidRDefault="001C2E9C" w:rsidP="001C2E9C">
      <w:pPr>
        <w:tabs>
          <w:tab w:val="clear" w:pos="850"/>
          <w:tab w:val="clear" w:pos="1191"/>
          <w:tab w:val="clear" w:pos="1531"/>
        </w:tabs>
        <w:spacing w:after="0"/>
        <w:jc w:val="both"/>
        <w:rPr>
          <w:rFonts w:asciiTheme="majorHAnsi" w:eastAsia="Calibri" w:hAnsiTheme="majorHAnsi" w:cstheme="majorHAnsi"/>
          <w:sz w:val="24"/>
          <w:szCs w:val="24"/>
          <w:lang w:val="lv-LV"/>
        </w:rPr>
      </w:pPr>
    </w:p>
    <w:p w14:paraId="27674612" w14:textId="77777777" w:rsidR="001C2E9C" w:rsidRDefault="001C2E9C" w:rsidP="001C2E9C">
      <w:pPr>
        <w:tabs>
          <w:tab w:val="clear" w:pos="850"/>
          <w:tab w:val="clear" w:pos="1191"/>
          <w:tab w:val="clear" w:pos="1531"/>
        </w:tabs>
        <w:spacing w:after="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i/>
          <w:sz w:val="18"/>
          <w:szCs w:val="18"/>
          <w:lang w:val="lv-LV"/>
        </w:rPr>
        <w:t>Attēls Nr.</w:t>
      </w:r>
      <w:r>
        <w:rPr>
          <w:rFonts w:asciiTheme="majorHAnsi" w:eastAsia="Calibri" w:hAnsiTheme="majorHAnsi" w:cstheme="majorHAnsi"/>
          <w:i/>
          <w:iCs/>
          <w:sz w:val="18"/>
          <w:szCs w:val="18"/>
          <w:lang w:val="lv-LV"/>
        </w:rPr>
        <w:t>8</w:t>
      </w:r>
    </w:p>
    <w:p w14:paraId="3FF7DEF4" w14:textId="77777777" w:rsidR="001C2E9C" w:rsidRPr="00091F43" w:rsidRDefault="001C2E9C" w:rsidP="001C2E9C">
      <w:pPr>
        <w:tabs>
          <w:tab w:val="clear" w:pos="850"/>
          <w:tab w:val="clear" w:pos="1191"/>
          <w:tab w:val="clear" w:pos="1531"/>
        </w:tabs>
        <w:spacing w:after="0"/>
        <w:jc w:val="right"/>
        <w:rPr>
          <w:rFonts w:asciiTheme="majorHAnsi" w:eastAsia="Calibri" w:hAnsiTheme="majorHAnsi" w:cstheme="majorHAnsi"/>
          <w:i/>
          <w:sz w:val="18"/>
          <w:szCs w:val="18"/>
          <w:lang w:val="lv-LV"/>
        </w:rPr>
      </w:pPr>
    </w:p>
    <w:p w14:paraId="23311C3F" w14:textId="77777777" w:rsidR="001C2E9C" w:rsidRPr="00091F43" w:rsidRDefault="001C2E9C" w:rsidP="001C2E9C">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Uzņēmējdarbības un tautsaimniecības struktūra un uzņēmējdarbības sektora ieguldījumi P&amp;A ES dalībvalstīs, 2018.gads</w:t>
      </w:r>
    </w:p>
    <w:p w14:paraId="2E155C0D" w14:textId="77777777" w:rsidR="001C2E9C" w:rsidRPr="00091F43" w:rsidRDefault="001C2E9C" w:rsidP="001C2E9C">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p>
    <w:p w14:paraId="04793D49" w14:textId="77777777" w:rsidR="001C2E9C" w:rsidRPr="00091F43" w:rsidRDefault="001C2E9C" w:rsidP="001C2E9C">
      <w:pPr>
        <w:tabs>
          <w:tab w:val="clear" w:pos="850"/>
          <w:tab w:val="clear" w:pos="1191"/>
          <w:tab w:val="clear" w:pos="1531"/>
        </w:tabs>
        <w:spacing w:after="0"/>
        <w:jc w:val="center"/>
        <w:rPr>
          <w:rFonts w:asciiTheme="majorHAnsi" w:eastAsia="Calibri" w:hAnsiTheme="majorHAnsi" w:cstheme="majorHAnsi"/>
          <w:b/>
          <w:color w:val="000000" w:themeColor="text1"/>
          <w:sz w:val="24"/>
          <w:szCs w:val="24"/>
          <w:lang w:val="lv-LV"/>
        </w:rPr>
      </w:pPr>
      <w:r w:rsidRPr="00091F43">
        <w:rPr>
          <w:rFonts w:asciiTheme="majorHAnsi" w:hAnsiTheme="majorHAnsi" w:cstheme="majorHAnsi"/>
          <w:noProof/>
          <w:color w:val="2B579A"/>
          <w:sz w:val="24"/>
          <w:szCs w:val="24"/>
          <w:shd w:val="clear" w:color="auto" w:fill="E6E6E6"/>
          <w:lang w:val="lv-LV"/>
        </w:rPr>
        <w:drawing>
          <wp:inline distT="0" distB="0" distL="0" distR="0" wp14:anchorId="6C0DBEE6" wp14:editId="666176B6">
            <wp:extent cx="6162675" cy="2838450"/>
            <wp:effectExtent l="0" t="0" r="0" b="0"/>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30D5D6" w14:textId="77777777" w:rsidR="001C2E9C" w:rsidRPr="00091F43" w:rsidRDefault="001C2E9C" w:rsidP="001C2E9C">
      <w:pPr>
        <w:tabs>
          <w:tab w:val="right" w:pos="9638"/>
        </w:tabs>
        <w:spacing w:after="0"/>
        <w:ind w:left="567"/>
        <w:rPr>
          <w:rFonts w:asciiTheme="majorHAnsi" w:eastAsia="Calibri" w:hAnsiTheme="majorHAnsi" w:cstheme="majorHAnsi"/>
          <w:bCs/>
          <w:color w:val="000000" w:themeColor="text1"/>
          <w:sz w:val="16"/>
          <w:szCs w:val="16"/>
          <w:lang w:val="lv-LV"/>
        </w:rPr>
      </w:pPr>
      <w:r w:rsidRPr="00091F43">
        <w:rPr>
          <w:rFonts w:asciiTheme="majorHAnsi" w:eastAsia="Calibri" w:hAnsiTheme="majorHAnsi" w:cstheme="majorHAnsi"/>
          <w:bCs/>
          <w:color w:val="000000" w:themeColor="text1"/>
          <w:sz w:val="16"/>
          <w:szCs w:val="16"/>
          <w:lang w:val="lv-LV"/>
        </w:rPr>
        <w:t>Apļa lielums – Privātā sektora izdevumi P&amp;A, % no IKP</w:t>
      </w:r>
    </w:p>
    <w:p w14:paraId="7E88550B" w14:textId="77777777" w:rsidR="001C2E9C" w:rsidRPr="00091F43" w:rsidRDefault="001C2E9C" w:rsidP="001C2E9C">
      <w:pPr>
        <w:tabs>
          <w:tab w:val="clear" w:pos="850"/>
          <w:tab w:val="clear" w:pos="1191"/>
          <w:tab w:val="clear" w:pos="1531"/>
        </w:tabs>
        <w:spacing w:after="0"/>
        <w:ind w:left="567"/>
        <w:jc w:val="both"/>
        <w:rPr>
          <w:rFonts w:asciiTheme="majorHAnsi" w:eastAsia="Calibri" w:hAnsiTheme="majorHAnsi" w:cstheme="majorHAnsi"/>
          <w:sz w:val="16"/>
          <w:szCs w:val="16"/>
          <w:lang w:val="lv-LV"/>
        </w:rPr>
      </w:pPr>
      <w:r w:rsidRPr="00091F43">
        <w:rPr>
          <w:rFonts w:asciiTheme="majorHAnsi" w:eastAsia="Calibri" w:hAnsiTheme="majorHAnsi" w:cstheme="majorHAnsi"/>
          <w:sz w:val="16"/>
          <w:szCs w:val="16"/>
          <w:lang w:val="lv-LV"/>
        </w:rPr>
        <w:t>Avots: EUROSTAT, EIS dati</w:t>
      </w:r>
    </w:p>
    <w:p w14:paraId="4F339330" w14:textId="77777777" w:rsidR="001C2E9C" w:rsidRPr="00091F43" w:rsidRDefault="001C2E9C" w:rsidP="001C2E9C">
      <w:pPr>
        <w:tabs>
          <w:tab w:val="clear" w:pos="850"/>
          <w:tab w:val="clear" w:pos="1191"/>
          <w:tab w:val="clear" w:pos="1531"/>
        </w:tabs>
        <w:spacing w:after="0"/>
        <w:jc w:val="both"/>
        <w:rPr>
          <w:rFonts w:asciiTheme="majorHAnsi" w:eastAsia="Calibri" w:hAnsiTheme="majorHAnsi" w:cstheme="majorHAnsi"/>
          <w:sz w:val="24"/>
          <w:szCs w:val="24"/>
          <w:lang w:val="lv-LV"/>
        </w:rPr>
      </w:pPr>
    </w:p>
    <w:p w14:paraId="08A26C96" w14:textId="77777777" w:rsidR="001C2E9C" w:rsidRPr="00091F43" w:rsidRDefault="001C2E9C" w:rsidP="001C2E9C">
      <w:pPr>
        <w:tabs>
          <w:tab w:val="clear" w:pos="850"/>
          <w:tab w:val="clear" w:pos="1191"/>
          <w:tab w:val="clear" w:pos="1531"/>
        </w:tabs>
        <w:spacing w:after="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Latvijas pētniecības un inovācijas sistēmas attīstību kavē arī </w:t>
      </w:r>
      <w:proofErr w:type="spellStart"/>
      <w:r w:rsidRPr="4377492A">
        <w:rPr>
          <w:rFonts w:asciiTheme="majorHAnsi" w:eastAsia="Calibri" w:hAnsiTheme="majorHAnsi" w:cstheme="majorBidi"/>
          <w:sz w:val="24"/>
          <w:szCs w:val="24"/>
          <w:lang w:val="lv-LV"/>
        </w:rPr>
        <w:t>cilvēkkapitāla</w:t>
      </w:r>
      <w:proofErr w:type="spellEnd"/>
      <w:r w:rsidRPr="4377492A">
        <w:rPr>
          <w:rFonts w:asciiTheme="majorHAnsi" w:eastAsia="Calibri" w:hAnsiTheme="majorHAnsi" w:cstheme="majorBidi"/>
          <w:sz w:val="24"/>
          <w:szCs w:val="24"/>
          <w:lang w:val="lv-LV"/>
        </w:rPr>
        <w:t xml:space="preserve"> nelīdzsvarotība un pētniecības un inovācijas sistēmas pārvaldības sadrumstalotība Latvijā. Eiropas Komisijas ziņojumā norādīts, ka </w:t>
      </w:r>
      <w:proofErr w:type="spellStart"/>
      <w:r w:rsidRPr="4377492A">
        <w:rPr>
          <w:rFonts w:asciiTheme="majorHAnsi" w:eastAsia="Calibri" w:hAnsiTheme="majorHAnsi" w:cstheme="majorBidi"/>
          <w:sz w:val="24"/>
          <w:szCs w:val="24"/>
          <w:lang w:val="lv-LV"/>
        </w:rPr>
        <w:t>cilvēkkapitāla</w:t>
      </w:r>
      <w:proofErr w:type="spellEnd"/>
      <w:r w:rsidRPr="4377492A">
        <w:rPr>
          <w:rFonts w:asciiTheme="majorHAnsi" w:eastAsia="Calibri" w:hAnsiTheme="majorHAnsi" w:cstheme="majorBidi"/>
          <w:sz w:val="24"/>
          <w:szCs w:val="24"/>
          <w:lang w:val="lv-LV"/>
        </w:rPr>
        <w:t xml:space="preserve"> nelīdzsvarotība, prasmju trūkums un vēl joprojām vājās saiknes starp pētniecību un rūpniecību, kā arī vājā sadarbība rūpniecības iekšienē, ir nozīmīgi faktori, kas kavē Latvijas pētniecības un inovāciju sistēmas attīstību.</w:t>
      </w:r>
      <w:r w:rsidRPr="4377492A">
        <w:rPr>
          <w:rFonts w:asciiTheme="majorHAnsi" w:eastAsia="Calibri" w:hAnsiTheme="majorHAnsi" w:cstheme="majorBidi"/>
          <w:sz w:val="24"/>
          <w:szCs w:val="24"/>
          <w:vertAlign w:val="superscript"/>
          <w:lang w:val="lv-LV"/>
        </w:rPr>
        <w:footnoteReference w:id="37"/>
      </w:r>
      <w:r w:rsidRPr="4377492A">
        <w:rPr>
          <w:rFonts w:asciiTheme="majorHAnsi" w:eastAsia="Calibri" w:hAnsiTheme="majorHAnsi" w:cstheme="majorBidi"/>
          <w:sz w:val="24"/>
          <w:szCs w:val="24"/>
          <w:lang w:val="lv-LV"/>
        </w:rPr>
        <w:t xml:space="preserve">  </w:t>
      </w:r>
    </w:p>
    <w:p w14:paraId="5A2C694B" w14:textId="77777777" w:rsidR="001C2E9C" w:rsidRPr="00091F43" w:rsidRDefault="001C2E9C" w:rsidP="001C2E9C">
      <w:pPr>
        <w:tabs>
          <w:tab w:val="clear" w:pos="850"/>
          <w:tab w:val="clear" w:pos="1191"/>
          <w:tab w:val="clear" w:pos="1531"/>
        </w:tabs>
        <w:spacing w:after="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lastRenderedPageBreak/>
        <w:t xml:space="preserve">Strukturālo šķēršļu pārvarēšana ir nozīmīgs izaicinājums </w:t>
      </w:r>
      <w:bookmarkStart w:id="12" w:name="_Hlk24048677"/>
      <w:r w:rsidRPr="00091F43">
        <w:rPr>
          <w:rFonts w:asciiTheme="majorHAnsi" w:eastAsia="Calibri" w:hAnsiTheme="majorHAnsi" w:cstheme="majorHAnsi"/>
          <w:sz w:val="24"/>
          <w:szCs w:val="24"/>
          <w:lang w:val="lv-LV"/>
        </w:rPr>
        <w:t>Latvijas virzībai uz inovatīvu un zināšanās balstītu ekonomikas modeli</w:t>
      </w:r>
      <w:bookmarkEnd w:id="12"/>
      <w:r w:rsidRPr="00091F43">
        <w:rPr>
          <w:rFonts w:asciiTheme="majorHAnsi" w:eastAsia="Calibri" w:hAnsiTheme="majorHAnsi" w:cstheme="majorHAnsi"/>
          <w:sz w:val="24"/>
          <w:szCs w:val="24"/>
          <w:lang w:val="lv-LV"/>
        </w:rPr>
        <w:t>.</w:t>
      </w:r>
    </w:p>
    <w:p w14:paraId="74D041ED" w14:textId="77777777" w:rsidR="001C2E9C" w:rsidRPr="00091F43" w:rsidRDefault="001C2E9C" w:rsidP="001C2E9C">
      <w:pPr>
        <w:tabs>
          <w:tab w:val="clear" w:pos="850"/>
          <w:tab w:val="clear" w:pos="1191"/>
          <w:tab w:val="clear" w:pos="1531"/>
        </w:tabs>
        <w:spacing w:after="80"/>
        <w:ind w:left="426"/>
        <w:jc w:val="both"/>
        <w:rPr>
          <w:rFonts w:asciiTheme="majorHAnsi" w:eastAsia="Calibri" w:hAnsiTheme="majorHAnsi" w:cstheme="majorHAnsi"/>
          <w:sz w:val="16"/>
          <w:szCs w:val="16"/>
          <w:lang w:val="lv-LV"/>
        </w:rPr>
      </w:pPr>
    </w:p>
    <w:p w14:paraId="747E1F93"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 xml:space="preserve">Latvijas uzņēmumi atpaliek </w:t>
      </w:r>
      <w:proofErr w:type="spellStart"/>
      <w:r w:rsidRPr="00091F43">
        <w:rPr>
          <w:rFonts w:asciiTheme="majorHAnsi" w:eastAsia="Calibri" w:hAnsiTheme="majorHAnsi" w:cstheme="majorHAnsi"/>
          <w:b/>
          <w:bCs/>
          <w:sz w:val="24"/>
          <w:szCs w:val="24"/>
          <w:lang w:val="lv-LV"/>
        </w:rPr>
        <w:t>digitalizācijas</w:t>
      </w:r>
      <w:proofErr w:type="spellEnd"/>
      <w:r w:rsidRPr="00091F43">
        <w:rPr>
          <w:rFonts w:asciiTheme="majorHAnsi" w:eastAsia="Calibri" w:hAnsiTheme="majorHAnsi" w:cstheme="majorHAnsi"/>
          <w:b/>
          <w:bCs/>
          <w:sz w:val="24"/>
          <w:szCs w:val="24"/>
          <w:lang w:val="lv-LV"/>
        </w:rPr>
        <w:t xml:space="preserve"> jomā.</w:t>
      </w:r>
    </w:p>
    <w:p w14:paraId="258E3B9F"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Modernās digitālās tehnoloģijas (platjosla, lielie dati, datu centri, </w:t>
      </w:r>
      <w:proofErr w:type="spellStart"/>
      <w:r w:rsidRPr="00091F43">
        <w:rPr>
          <w:rFonts w:asciiTheme="majorHAnsi" w:eastAsia="Calibri" w:hAnsiTheme="majorHAnsi" w:cstheme="majorHAnsi"/>
          <w:sz w:val="24"/>
          <w:szCs w:val="24"/>
          <w:lang w:val="lv-LV"/>
        </w:rPr>
        <w:t>mākoņpakalpojumi</w:t>
      </w:r>
      <w:proofErr w:type="spellEnd"/>
      <w:r w:rsidRPr="00091F43">
        <w:rPr>
          <w:rFonts w:asciiTheme="majorHAnsi" w:eastAsia="Calibri" w:hAnsiTheme="majorHAnsi" w:cstheme="majorHAnsi"/>
          <w:sz w:val="24"/>
          <w:szCs w:val="24"/>
          <w:lang w:val="lv-LV"/>
        </w:rPr>
        <w:t xml:space="preserve">, mākslīgais intelekts, u.c.) rada agrāk nebijušās iespējas esošo procesu, procedūru uzlabošanā, jaunu produktu un pakalpojumu izstrādē, kā arī procesu analīzē un optimizācijā. </w:t>
      </w:r>
    </w:p>
    <w:p w14:paraId="5C9207EB"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HAnsi"/>
          <w:i/>
          <w:sz w:val="18"/>
          <w:szCs w:val="18"/>
          <w:lang w:val="lv-LV"/>
        </w:rPr>
      </w:pPr>
      <w:r w:rsidRPr="00091F43">
        <w:rPr>
          <w:rFonts w:asciiTheme="majorHAnsi" w:eastAsia="Calibri" w:hAnsiTheme="majorHAnsi" w:cstheme="majorHAnsi"/>
          <w:sz w:val="24"/>
          <w:szCs w:val="24"/>
          <w:lang w:val="lv-LV"/>
        </w:rPr>
        <w:t>Vienlaikus Latvijas uzņēmumi būtiski atpaliek digitālo tehnoloģiju pielietošanā, uzņēmējiem trūkst digitālo prasmju un transformācijai nepieciešamās zināšanas, iemaņas, kā arī atbilstoši rīki (piem. produktivitātes rīki digitālajai tirdzniecībai, pārrobežu tirdzniecības tiešsaistē, u.tml.), salīdzinot ar OECD dalībvalstīm.</w:t>
      </w:r>
    </w:p>
    <w:p w14:paraId="6946B54F" w14:textId="77777777" w:rsidR="001C2E9C" w:rsidRPr="00091F43" w:rsidRDefault="001C2E9C" w:rsidP="001C2E9C">
      <w:pPr>
        <w:tabs>
          <w:tab w:val="clear" w:pos="850"/>
          <w:tab w:val="clear" w:pos="1191"/>
          <w:tab w:val="clear" w:pos="1531"/>
        </w:tabs>
        <w:spacing w:after="80"/>
        <w:jc w:val="right"/>
        <w:rPr>
          <w:rFonts w:asciiTheme="majorHAnsi" w:eastAsia="Calibri" w:hAnsiTheme="majorHAnsi" w:cstheme="majorHAnsi"/>
          <w:i/>
          <w:sz w:val="18"/>
          <w:szCs w:val="18"/>
          <w:lang w:val="lv-LV"/>
        </w:rPr>
      </w:pPr>
    </w:p>
    <w:p w14:paraId="58A689F7" w14:textId="77777777" w:rsidR="001C2E9C" w:rsidRPr="00091F43" w:rsidRDefault="001C2E9C" w:rsidP="001C2E9C">
      <w:pPr>
        <w:tabs>
          <w:tab w:val="clear" w:pos="850"/>
          <w:tab w:val="clear" w:pos="1191"/>
          <w:tab w:val="clear" w:pos="1531"/>
        </w:tabs>
        <w:spacing w:after="8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Pr>
          <w:rFonts w:asciiTheme="majorHAnsi" w:eastAsia="Calibri" w:hAnsiTheme="majorHAnsi" w:cstheme="majorHAnsi"/>
          <w:i/>
          <w:iCs/>
          <w:sz w:val="18"/>
          <w:szCs w:val="18"/>
          <w:lang w:val="lv-LV"/>
        </w:rPr>
        <w:t>9</w:t>
      </w:r>
    </w:p>
    <w:p w14:paraId="0807A2A6" w14:textId="77777777" w:rsidR="001C2E9C" w:rsidRPr="00091F43" w:rsidRDefault="001C2E9C" w:rsidP="001C2E9C">
      <w:pPr>
        <w:tabs>
          <w:tab w:val="left" w:pos="720"/>
        </w:tabs>
        <w:spacing w:after="0"/>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Uzņēmumi, kas izmanto īpašas digitālās tehnoloģijas</w:t>
      </w:r>
    </w:p>
    <w:p w14:paraId="27F76C95" w14:textId="77777777" w:rsidR="001C2E9C" w:rsidRPr="004E0500" w:rsidRDefault="001C2E9C" w:rsidP="001C2E9C">
      <w:pPr>
        <w:tabs>
          <w:tab w:val="left" w:pos="720"/>
        </w:tabs>
        <w:spacing w:after="60"/>
        <w:jc w:val="center"/>
        <w:rPr>
          <w:rFonts w:asciiTheme="majorHAnsi" w:hAnsiTheme="majorHAnsi" w:cstheme="majorHAnsi"/>
          <w:sz w:val="18"/>
          <w:szCs w:val="18"/>
          <w:lang w:val="fr-FR"/>
        </w:rPr>
      </w:pPr>
      <w:r w:rsidRPr="004E0500">
        <w:rPr>
          <w:rFonts w:asciiTheme="majorHAnsi" w:hAnsiTheme="majorHAnsi" w:cstheme="majorHAnsi"/>
          <w:sz w:val="18"/>
          <w:szCs w:val="18"/>
          <w:lang w:val="fr-FR"/>
        </w:rPr>
        <w:t xml:space="preserve">2018. </w:t>
      </w:r>
      <w:proofErr w:type="spellStart"/>
      <w:r w:rsidRPr="004E0500">
        <w:rPr>
          <w:rFonts w:asciiTheme="majorHAnsi" w:hAnsiTheme="majorHAnsi" w:cstheme="majorHAnsi"/>
          <w:sz w:val="18"/>
          <w:szCs w:val="18"/>
          <w:lang w:val="fr-FR"/>
        </w:rPr>
        <w:t>gads</w:t>
      </w:r>
      <w:proofErr w:type="spellEnd"/>
      <w:r w:rsidRPr="004E0500">
        <w:rPr>
          <w:rFonts w:asciiTheme="majorHAnsi" w:hAnsiTheme="majorHAnsi" w:cstheme="majorHAnsi"/>
          <w:sz w:val="18"/>
          <w:szCs w:val="18"/>
          <w:lang w:val="fr-FR"/>
        </w:rPr>
        <w:t xml:space="preserve"> </w:t>
      </w:r>
      <w:proofErr w:type="spellStart"/>
      <w:r w:rsidRPr="004E0500">
        <w:rPr>
          <w:rFonts w:asciiTheme="majorHAnsi" w:hAnsiTheme="majorHAnsi" w:cstheme="majorHAnsi"/>
          <w:sz w:val="18"/>
          <w:szCs w:val="18"/>
          <w:lang w:val="fr-FR"/>
        </w:rPr>
        <w:t>vai</w:t>
      </w:r>
      <w:proofErr w:type="spellEnd"/>
      <w:r w:rsidRPr="004E0500">
        <w:rPr>
          <w:rFonts w:asciiTheme="majorHAnsi" w:hAnsiTheme="majorHAnsi" w:cstheme="majorHAnsi"/>
          <w:sz w:val="18"/>
          <w:szCs w:val="18"/>
          <w:lang w:val="fr-FR"/>
        </w:rPr>
        <w:t xml:space="preserve"> </w:t>
      </w:r>
      <w:proofErr w:type="spellStart"/>
      <w:r w:rsidRPr="004E0500">
        <w:rPr>
          <w:rFonts w:asciiTheme="majorHAnsi" w:hAnsiTheme="majorHAnsi" w:cstheme="majorHAnsi"/>
          <w:sz w:val="18"/>
          <w:szCs w:val="18"/>
          <w:lang w:val="fr-FR"/>
        </w:rPr>
        <w:t>pēdējais</w:t>
      </w:r>
      <w:proofErr w:type="spellEnd"/>
      <w:r w:rsidRPr="004E0500">
        <w:rPr>
          <w:rFonts w:asciiTheme="majorHAnsi" w:hAnsiTheme="majorHAnsi" w:cstheme="majorHAnsi"/>
          <w:sz w:val="18"/>
          <w:szCs w:val="18"/>
          <w:lang w:val="fr-FR"/>
        </w:rPr>
        <w:t xml:space="preserve"> </w:t>
      </w:r>
      <w:proofErr w:type="spellStart"/>
      <w:r w:rsidRPr="004E0500">
        <w:rPr>
          <w:rFonts w:asciiTheme="majorHAnsi" w:hAnsiTheme="majorHAnsi" w:cstheme="majorHAnsi"/>
          <w:sz w:val="18"/>
          <w:szCs w:val="18"/>
          <w:lang w:val="fr-FR"/>
        </w:rPr>
        <w:t>pieejamais</w:t>
      </w:r>
      <w:proofErr w:type="spellEnd"/>
      <w:r w:rsidRPr="004E0500">
        <w:rPr>
          <w:rFonts w:asciiTheme="majorHAnsi" w:hAnsiTheme="majorHAnsi" w:cstheme="majorHAnsi"/>
          <w:sz w:val="18"/>
          <w:szCs w:val="18"/>
          <w:lang w:val="fr-FR"/>
        </w:rPr>
        <w:t xml:space="preserve"> </w:t>
      </w:r>
      <w:proofErr w:type="spellStart"/>
      <w:r w:rsidRPr="004E0500">
        <w:rPr>
          <w:rFonts w:asciiTheme="majorHAnsi" w:hAnsiTheme="majorHAnsi" w:cstheme="majorHAnsi"/>
          <w:sz w:val="18"/>
          <w:szCs w:val="18"/>
          <w:lang w:val="fr-FR"/>
        </w:rPr>
        <w:t>gads</w:t>
      </w:r>
      <w:proofErr w:type="spellEnd"/>
      <w:r w:rsidRPr="004E0500">
        <w:rPr>
          <w:rFonts w:asciiTheme="majorHAnsi" w:hAnsiTheme="majorHAnsi" w:cstheme="majorHAnsi"/>
          <w:sz w:val="18"/>
          <w:szCs w:val="18"/>
          <w:lang w:val="fr-FR"/>
        </w:rPr>
        <w:t xml:space="preserve">, % </w:t>
      </w:r>
      <w:proofErr w:type="spellStart"/>
      <w:r w:rsidRPr="004E0500">
        <w:rPr>
          <w:rFonts w:asciiTheme="majorHAnsi" w:hAnsiTheme="majorHAnsi" w:cstheme="majorHAnsi"/>
          <w:sz w:val="18"/>
          <w:szCs w:val="18"/>
          <w:lang w:val="fr-FR"/>
        </w:rPr>
        <w:t>uzņēmumu</w:t>
      </w:r>
      <w:proofErr w:type="spellEnd"/>
    </w:p>
    <w:p w14:paraId="5A0D6565" w14:textId="77777777" w:rsidR="001C2E9C" w:rsidRPr="00091F43" w:rsidRDefault="001C2E9C" w:rsidP="001C2E9C">
      <w:pPr>
        <w:tabs>
          <w:tab w:val="left" w:pos="720"/>
        </w:tabs>
        <w:spacing w:after="60"/>
        <w:jc w:val="center"/>
        <w:rPr>
          <w:rFonts w:asciiTheme="majorHAnsi" w:hAnsiTheme="majorHAnsi" w:cstheme="majorHAnsi"/>
          <w:sz w:val="24"/>
          <w:szCs w:val="24"/>
        </w:rPr>
      </w:pPr>
      <w:r w:rsidRPr="00091F43">
        <w:rPr>
          <w:rFonts w:asciiTheme="majorHAnsi" w:eastAsiaTheme="minorHAnsi" w:hAnsiTheme="majorHAnsi" w:cstheme="majorHAnsi"/>
          <w:noProof/>
          <w:color w:val="2B579A"/>
          <w:szCs w:val="20"/>
          <w:shd w:val="clear" w:color="auto" w:fill="E6E6E6"/>
          <w:lang w:val="lv-LV"/>
        </w:rPr>
        <w:drawing>
          <wp:inline distT="0" distB="0" distL="0" distR="0" wp14:anchorId="44141961" wp14:editId="521E8257">
            <wp:extent cx="5091430" cy="24828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l="18848" t="41556" r="31293" b="13458"/>
                    <a:stretch>
                      <a:fillRect/>
                    </a:stretch>
                  </pic:blipFill>
                  <pic:spPr bwMode="auto">
                    <a:xfrm>
                      <a:off x="0" y="0"/>
                      <a:ext cx="5093805" cy="2484008"/>
                    </a:xfrm>
                    <a:prstGeom prst="rect">
                      <a:avLst/>
                    </a:prstGeom>
                    <a:noFill/>
                    <a:ln>
                      <a:noFill/>
                    </a:ln>
                  </pic:spPr>
                </pic:pic>
              </a:graphicData>
            </a:graphic>
          </wp:inline>
        </w:drawing>
      </w:r>
    </w:p>
    <w:p w14:paraId="4EF7C8A7" w14:textId="77777777" w:rsidR="001C2E9C" w:rsidRPr="00091F43" w:rsidRDefault="001C2E9C" w:rsidP="001C2E9C">
      <w:pPr>
        <w:tabs>
          <w:tab w:val="left" w:pos="720"/>
        </w:tabs>
        <w:spacing w:after="60"/>
        <w:jc w:val="both"/>
        <w:rPr>
          <w:rFonts w:asciiTheme="majorHAnsi" w:eastAsia="Calibri" w:hAnsiTheme="majorHAnsi" w:cstheme="majorHAnsi"/>
          <w:sz w:val="16"/>
          <w:szCs w:val="16"/>
        </w:rPr>
      </w:pPr>
    </w:p>
    <w:p w14:paraId="12D99D44" w14:textId="77777777" w:rsidR="001C2E9C" w:rsidRPr="00091F43" w:rsidRDefault="001C2E9C" w:rsidP="001C2E9C">
      <w:pPr>
        <w:tabs>
          <w:tab w:val="left" w:pos="720"/>
        </w:tabs>
        <w:spacing w:after="60"/>
        <w:jc w:val="both"/>
        <w:rPr>
          <w:rFonts w:asciiTheme="majorHAnsi" w:eastAsia="Calibri" w:hAnsiTheme="majorHAnsi" w:cstheme="majorHAnsi"/>
          <w:sz w:val="16"/>
          <w:szCs w:val="16"/>
        </w:rPr>
      </w:pPr>
      <w:proofErr w:type="spellStart"/>
      <w:r w:rsidRPr="00091F43">
        <w:rPr>
          <w:rFonts w:asciiTheme="majorHAnsi" w:eastAsia="Calibri" w:hAnsiTheme="majorHAnsi" w:cstheme="majorHAnsi"/>
          <w:sz w:val="16"/>
          <w:szCs w:val="16"/>
        </w:rPr>
        <w:t>Avots</w:t>
      </w:r>
      <w:proofErr w:type="spellEnd"/>
      <w:r w:rsidRPr="00091F43">
        <w:rPr>
          <w:rFonts w:asciiTheme="majorHAnsi" w:eastAsia="Calibri" w:hAnsiTheme="majorHAnsi" w:cstheme="majorHAnsi"/>
          <w:sz w:val="16"/>
          <w:szCs w:val="16"/>
        </w:rPr>
        <w:t>: OECD</w:t>
      </w:r>
    </w:p>
    <w:p w14:paraId="4172F113" w14:textId="77777777" w:rsidR="001C2E9C" w:rsidRPr="00091F43" w:rsidRDefault="001C2E9C" w:rsidP="001C2E9C">
      <w:pPr>
        <w:tabs>
          <w:tab w:val="left" w:pos="720"/>
        </w:tabs>
        <w:spacing w:after="60"/>
        <w:jc w:val="both"/>
        <w:rPr>
          <w:rFonts w:asciiTheme="majorHAnsi" w:eastAsia="Calibri" w:hAnsiTheme="majorHAnsi" w:cstheme="majorHAnsi"/>
          <w:i/>
          <w:sz w:val="16"/>
          <w:szCs w:val="16"/>
          <w:lang w:val="lv-LV"/>
        </w:rPr>
      </w:pPr>
      <w:r w:rsidRPr="00091F43">
        <w:rPr>
          <w:rFonts w:asciiTheme="majorHAnsi" w:eastAsia="Calibri" w:hAnsiTheme="majorHAnsi" w:cstheme="majorHAnsi"/>
          <w:i/>
          <w:sz w:val="16"/>
          <w:szCs w:val="16"/>
          <w:lang w:val="lv-LV"/>
        </w:rPr>
        <w:t>Attēlā apkopoti dati par uzņēmumiem, kas izmanto digitālās tehnoloģijas. Dati aptver 26 OECD valstis un atbilst to uzņēmumu īpatsvaram, kuros ir desmit vai vairāk darbinieku ar platjoslas (</w:t>
      </w:r>
      <w:proofErr w:type="spellStart"/>
      <w:r w:rsidRPr="00091F43">
        <w:rPr>
          <w:rFonts w:asciiTheme="majorHAnsi" w:eastAsia="Calibri" w:hAnsiTheme="majorHAnsi" w:cstheme="majorHAnsi"/>
          <w:i/>
          <w:sz w:val="16"/>
          <w:szCs w:val="16"/>
          <w:lang w:val="lv-LV"/>
        </w:rPr>
        <w:t>broadband</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pieslēgumu</w:t>
      </w:r>
      <w:proofErr w:type="spellEnd"/>
      <w:r w:rsidRPr="00091F43">
        <w:rPr>
          <w:rFonts w:asciiTheme="majorHAnsi" w:eastAsia="Calibri" w:hAnsiTheme="majorHAnsi" w:cstheme="majorHAnsi"/>
          <w:i/>
          <w:sz w:val="16"/>
          <w:szCs w:val="16"/>
          <w:lang w:val="lv-LV"/>
        </w:rPr>
        <w:t xml:space="preserve"> (fiksēto vai mobilo); kuriem ir mājas lapa vai tīmekļa vietne; kuri izmanto sociālos medijus; kuros izmanto uzņēmuma resursu plānošanas programmatūru (Enterprise </w:t>
      </w:r>
      <w:proofErr w:type="spellStart"/>
      <w:r w:rsidRPr="00091F43">
        <w:rPr>
          <w:rFonts w:asciiTheme="majorHAnsi" w:eastAsia="Calibri" w:hAnsiTheme="majorHAnsi" w:cstheme="majorHAnsi"/>
          <w:i/>
          <w:sz w:val="16"/>
          <w:szCs w:val="16"/>
          <w:lang w:val="lv-LV"/>
        </w:rPr>
        <w:t>Resource</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Planning</w:t>
      </w:r>
      <w:proofErr w:type="spellEnd"/>
      <w:r w:rsidRPr="00091F43">
        <w:rPr>
          <w:rFonts w:asciiTheme="majorHAnsi" w:eastAsia="Calibri" w:hAnsiTheme="majorHAnsi" w:cstheme="majorHAnsi"/>
          <w:i/>
          <w:sz w:val="16"/>
          <w:szCs w:val="16"/>
          <w:lang w:val="lv-LV"/>
        </w:rPr>
        <w:t xml:space="preserve"> - ERP); kuros izmanto klientu attiecību pārvaldības programmatūru (</w:t>
      </w:r>
      <w:proofErr w:type="spellStart"/>
      <w:r w:rsidRPr="00091F43">
        <w:rPr>
          <w:rFonts w:asciiTheme="majorHAnsi" w:eastAsia="Calibri" w:hAnsiTheme="majorHAnsi" w:cstheme="majorHAnsi"/>
          <w:i/>
          <w:sz w:val="16"/>
          <w:szCs w:val="16"/>
          <w:lang w:val="lv-LV"/>
        </w:rPr>
        <w:t>Customer</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Relationship</w:t>
      </w:r>
      <w:proofErr w:type="spellEnd"/>
      <w:r w:rsidRPr="00091F43">
        <w:rPr>
          <w:rFonts w:asciiTheme="majorHAnsi" w:eastAsia="Calibri" w:hAnsiTheme="majorHAnsi" w:cstheme="majorHAnsi"/>
          <w:i/>
          <w:sz w:val="16"/>
          <w:szCs w:val="16"/>
          <w:lang w:val="lv-LV"/>
        </w:rPr>
        <w:t xml:space="preserve"> </w:t>
      </w:r>
      <w:proofErr w:type="spellStart"/>
      <w:r w:rsidRPr="00091F43">
        <w:rPr>
          <w:rFonts w:asciiTheme="majorHAnsi" w:eastAsia="Calibri" w:hAnsiTheme="majorHAnsi" w:cstheme="majorHAnsi"/>
          <w:i/>
          <w:sz w:val="16"/>
          <w:szCs w:val="16"/>
          <w:lang w:val="lv-LV"/>
        </w:rPr>
        <w:t>Management</w:t>
      </w:r>
      <w:proofErr w:type="spellEnd"/>
      <w:r w:rsidRPr="00091F43">
        <w:rPr>
          <w:rFonts w:asciiTheme="majorHAnsi" w:eastAsia="Calibri" w:hAnsiTheme="majorHAnsi" w:cstheme="majorHAnsi"/>
          <w:i/>
          <w:sz w:val="16"/>
          <w:szCs w:val="16"/>
          <w:lang w:val="lv-LV"/>
        </w:rPr>
        <w:t xml:space="preserve"> - CRM); kuri pērk mākoņu datēšanas pakalpojumus; kuri saņem pasūtījumus datortīklos; kuros elektroniski dalās ar informāciju ar piegādātājiem un klientiem (SCM); kuros izmanto lielu datubāžu analīzes; un kuros izmanto radiofrekvenču identifikācijas tehnoloģiju (RFID).</w:t>
      </w:r>
    </w:p>
    <w:p w14:paraId="719748A8" w14:textId="77777777" w:rsidR="001C2E9C" w:rsidRPr="00091F43" w:rsidRDefault="001C2E9C" w:rsidP="001C2E9C">
      <w:pPr>
        <w:tabs>
          <w:tab w:val="left" w:pos="720"/>
        </w:tabs>
        <w:spacing w:after="60"/>
        <w:jc w:val="both"/>
        <w:rPr>
          <w:rFonts w:asciiTheme="majorHAnsi" w:hAnsiTheme="majorHAnsi" w:cstheme="majorHAnsi"/>
          <w:i/>
          <w:iCs/>
          <w:sz w:val="12"/>
          <w:szCs w:val="12"/>
          <w:lang w:val="lv-LV"/>
        </w:rPr>
      </w:pPr>
    </w:p>
    <w:p w14:paraId="53CB3E4E" w14:textId="77777777" w:rsidR="001C2E9C" w:rsidRPr="00091F43" w:rsidRDefault="001C2E9C" w:rsidP="001C2E9C">
      <w:pPr>
        <w:tabs>
          <w:tab w:val="left" w:pos="720"/>
        </w:tabs>
        <w:spacing w:after="60"/>
        <w:jc w:val="both"/>
        <w:rPr>
          <w:rFonts w:asciiTheme="majorHAnsi" w:hAnsiTheme="majorHAnsi" w:cstheme="majorHAnsi"/>
          <w:i/>
          <w:iCs/>
          <w:sz w:val="12"/>
          <w:szCs w:val="12"/>
          <w:lang w:val="lv-LV"/>
        </w:rPr>
      </w:pPr>
    </w:p>
    <w:p w14:paraId="3722181E"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Bidi"/>
          <w:sz w:val="24"/>
          <w:szCs w:val="24"/>
          <w:lang w:val="lv-LV"/>
        </w:rPr>
      </w:pPr>
      <w:bookmarkStart w:id="13" w:name="_Hlk41415051"/>
      <w:r w:rsidRPr="00091F43">
        <w:rPr>
          <w:rFonts w:asciiTheme="majorHAnsi" w:eastAsia="Calibri" w:hAnsiTheme="majorHAnsi" w:cstheme="majorHAnsi"/>
          <w:sz w:val="24"/>
          <w:szCs w:val="24"/>
          <w:lang w:val="lv-LV"/>
        </w:rPr>
        <w:t>Kaut arī pēc ātrgaitas platjoslas tīkla ieviešanas Latvija pārsniedz OECD un ES vidējo līmeni, tikai daži Latvijas uzņēmumi izmanto jaunas digitālās tehnoloģijas, kā piemēram, lielo datubāžu analīze, radiofrekvenču identifikācijas tehnoloģiju u.c.</w:t>
      </w:r>
      <w:r w:rsidRPr="00091F43">
        <w:rPr>
          <w:rFonts w:asciiTheme="majorHAnsi" w:eastAsia="Calibri" w:hAnsiTheme="majorHAnsi" w:cstheme="majorBidi"/>
          <w:sz w:val="24"/>
          <w:szCs w:val="24"/>
          <w:lang w:val="lv-LV"/>
        </w:rPr>
        <w:t xml:space="preserve"> </w:t>
      </w:r>
    </w:p>
    <w:p w14:paraId="32041250"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Turklāt jāatzīmē, ka Eiropas Komisijas publicētā pētījuma “</w:t>
      </w:r>
      <w:proofErr w:type="spellStart"/>
      <w:r w:rsidRPr="4377492A">
        <w:rPr>
          <w:rFonts w:asciiTheme="majorHAnsi" w:eastAsia="Calibri" w:hAnsiTheme="majorHAnsi" w:cstheme="majorBidi"/>
          <w:i/>
          <w:iCs/>
          <w:sz w:val="24"/>
          <w:szCs w:val="24"/>
          <w:lang w:val="lv-LV"/>
        </w:rPr>
        <w:t>European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enterprise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survey</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the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use</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of</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technologies</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based</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on</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artificial</w:t>
      </w:r>
      <w:proofErr w:type="spellEnd"/>
      <w:r w:rsidRPr="4377492A">
        <w:rPr>
          <w:rFonts w:asciiTheme="majorHAnsi" w:eastAsia="Calibri" w:hAnsiTheme="majorHAnsi" w:cstheme="majorBidi"/>
          <w:i/>
          <w:iCs/>
          <w:sz w:val="24"/>
          <w:szCs w:val="24"/>
          <w:lang w:val="lv-LV"/>
        </w:rPr>
        <w:t xml:space="preserve"> </w:t>
      </w:r>
      <w:proofErr w:type="spellStart"/>
      <w:r w:rsidRPr="4377492A">
        <w:rPr>
          <w:rFonts w:asciiTheme="majorHAnsi" w:eastAsia="Calibri" w:hAnsiTheme="majorHAnsi" w:cstheme="majorBidi"/>
          <w:i/>
          <w:iCs/>
          <w:sz w:val="24"/>
          <w:szCs w:val="24"/>
          <w:lang w:val="lv-LV"/>
        </w:rPr>
        <w:t>intelligence</w:t>
      </w:r>
      <w:proofErr w:type="spellEnd"/>
      <w:r w:rsidRPr="4377492A">
        <w:rPr>
          <w:rFonts w:asciiTheme="majorHAnsi" w:eastAsia="Calibri" w:hAnsiTheme="majorHAnsi" w:cstheme="majorBidi"/>
          <w:sz w:val="24"/>
          <w:szCs w:val="24"/>
          <w:lang w:val="lv-LV"/>
        </w:rPr>
        <w:t>”</w:t>
      </w:r>
      <w:r w:rsidRPr="4377492A">
        <w:rPr>
          <w:rFonts w:asciiTheme="majorHAnsi" w:eastAsia="Calibri" w:hAnsiTheme="majorHAnsi" w:cstheme="majorBidi"/>
          <w:sz w:val="24"/>
          <w:szCs w:val="24"/>
          <w:vertAlign w:val="superscript"/>
          <w:lang w:val="lv-LV"/>
        </w:rPr>
        <w:footnoteReference w:id="38"/>
      </w:r>
      <w:r w:rsidRPr="4377492A">
        <w:rPr>
          <w:rFonts w:asciiTheme="majorHAnsi" w:eastAsia="Calibri" w:hAnsiTheme="majorHAnsi" w:cstheme="majorBidi"/>
          <w:sz w:val="24"/>
          <w:szCs w:val="24"/>
          <w:lang w:val="lv-LV"/>
        </w:rPr>
        <w:t xml:space="preserve"> gandrīz 40% no aptaujātajiem Latvijas uzņēmumiem izmantot vismaz vienu mākslīgā intelekta tehnoloģiju, kas ir tuvu ES vidējām rādītājam (40%). Pēc šī rādītāja Latvija būtiski pārsniedz Igauniju (27%), bet tomēr atpaliek no Lietuvas (54%). Eiropas Komisija uzsver, ka uzlabojumus digitālo pakalpojumu integrācijā uzņēmumos ierobežo augsti kvalificētu speciālistu trūkums</w:t>
      </w:r>
      <w:r w:rsidRPr="4377492A">
        <w:rPr>
          <w:rFonts w:asciiTheme="majorHAnsi" w:eastAsia="Calibri" w:hAnsiTheme="majorHAnsi" w:cstheme="majorBidi"/>
          <w:sz w:val="16"/>
          <w:szCs w:val="16"/>
          <w:vertAlign w:val="superscript"/>
          <w:lang w:val="lv-LV"/>
        </w:rPr>
        <w:footnoteReference w:id="39"/>
      </w:r>
      <w:r w:rsidRPr="4377492A">
        <w:rPr>
          <w:rFonts w:asciiTheme="majorHAnsi" w:eastAsia="Calibri" w:hAnsiTheme="majorHAnsi" w:cstheme="majorBidi"/>
          <w:sz w:val="16"/>
          <w:szCs w:val="16"/>
          <w:lang w:val="lv-LV"/>
        </w:rPr>
        <w:t xml:space="preserve">. </w:t>
      </w:r>
    </w:p>
    <w:p w14:paraId="613F519D"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HAnsi"/>
          <w:iCs/>
          <w:sz w:val="24"/>
          <w:szCs w:val="24"/>
          <w:lang w:val="lv-LV"/>
        </w:rPr>
      </w:pPr>
      <w:r w:rsidRPr="00091F43">
        <w:rPr>
          <w:rFonts w:asciiTheme="majorHAnsi" w:eastAsia="Calibri" w:hAnsiTheme="majorHAnsi" w:cstheme="majorHAnsi"/>
          <w:iCs/>
          <w:sz w:val="24"/>
          <w:szCs w:val="24"/>
          <w:lang w:val="lv-LV"/>
        </w:rPr>
        <w:t xml:space="preserve">Saskaņā ar Latvijas Informācijas un komunikācijas tehnoloģijas asociācijas (LIKTA) 2019.gadā iniciatīvas “Gudrā Latvija” ietvaros veikto Latvijas uzņēmumu asociāciju vadītāju aptauju par </w:t>
      </w:r>
      <w:proofErr w:type="spellStart"/>
      <w:r w:rsidRPr="00091F43">
        <w:rPr>
          <w:rFonts w:asciiTheme="majorHAnsi" w:eastAsia="Calibri" w:hAnsiTheme="majorHAnsi" w:cstheme="majorHAnsi"/>
          <w:iCs/>
          <w:sz w:val="24"/>
          <w:szCs w:val="24"/>
          <w:lang w:val="lv-LV"/>
        </w:rPr>
        <w:t>digitalizācijas</w:t>
      </w:r>
      <w:proofErr w:type="spellEnd"/>
      <w:r w:rsidRPr="00091F43">
        <w:rPr>
          <w:rFonts w:asciiTheme="majorHAnsi" w:eastAsia="Calibri" w:hAnsiTheme="majorHAnsi" w:cstheme="majorHAnsi"/>
          <w:iCs/>
          <w:sz w:val="24"/>
          <w:szCs w:val="24"/>
          <w:lang w:val="lv-LV"/>
        </w:rPr>
        <w:t xml:space="preserve"> ietekmi, secināts, ka 92% aptaujāto uzskata, ka sabiedrībā notiekošie </w:t>
      </w:r>
      <w:proofErr w:type="spellStart"/>
      <w:r w:rsidRPr="00091F43">
        <w:rPr>
          <w:rFonts w:asciiTheme="majorHAnsi" w:eastAsia="Calibri" w:hAnsiTheme="majorHAnsi" w:cstheme="majorHAnsi"/>
          <w:iCs/>
          <w:sz w:val="24"/>
          <w:szCs w:val="24"/>
          <w:lang w:val="lv-LV"/>
        </w:rPr>
        <w:t>digitalizācijas</w:t>
      </w:r>
      <w:proofErr w:type="spellEnd"/>
      <w:r w:rsidRPr="00091F43">
        <w:rPr>
          <w:rFonts w:asciiTheme="majorHAnsi" w:eastAsia="Calibri" w:hAnsiTheme="majorHAnsi" w:cstheme="majorHAnsi"/>
          <w:iCs/>
          <w:sz w:val="24"/>
          <w:szCs w:val="24"/>
          <w:lang w:val="lv-LV"/>
        </w:rPr>
        <w:t xml:space="preserve"> procesi ļoti vai daļēji ietekmēs to </w:t>
      </w:r>
      <w:r w:rsidRPr="00091F43">
        <w:rPr>
          <w:rFonts w:asciiTheme="majorHAnsi" w:eastAsia="Calibri" w:hAnsiTheme="majorHAnsi" w:cstheme="majorHAnsi"/>
          <w:iCs/>
          <w:sz w:val="24"/>
          <w:szCs w:val="24"/>
          <w:lang w:val="lv-LV"/>
        </w:rPr>
        <w:lastRenderedPageBreak/>
        <w:t>pārstāvētos uzņēmumus. Tomēr uzņēmumu Digitālā brieduma testa rezultāti liecina, ka Latvijas uzņēmumiem ir kur augt šajā virzienā. Gandrīz puse jeb 44% no aptaujātajiem uzņēmumiem ir veikuši digitālo transformāciju vismaz 50% apmērā, savukārt katram otrajam Latvijas uzņēmumam ir detalizēts plāns, kādus digitālos risinājumus tie ieviesīs tuvākā gada laikā. Lai Latvijas mazie un vidējie uzņēmumi vairāk izmantotu digitālās iespējas, būtu svarīgi samazināt attīstību kavējošos faktorus. Piemēram, nozaru asociāciju vadītāji atzīst, ka galvenie šķēršļi aktīvākai uzņēmumu digitālajai transformācijai ir brīvu finanšu trūkums uzņēmumos, kā arī nepietiekamas zināšanas par pieejamajiem digitālajiem risinājumiem.</w:t>
      </w:r>
    </w:p>
    <w:p w14:paraId="552AE9F9"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right"/>
        <w:rPr>
          <w:rFonts w:asciiTheme="majorHAnsi" w:hAnsiTheme="majorHAnsi" w:cstheme="majorHAnsi"/>
          <w:sz w:val="16"/>
          <w:szCs w:val="16"/>
          <w:lang w:val="lv-LV"/>
        </w:rPr>
      </w:pPr>
      <w:r w:rsidRPr="00091F43">
        <w:rPr>
          <w:rFonts w:asciiTheme="majorHAnsi" w:hAnsiTheme="majorHAnsi" w:cstheme="majorHAnsi"/>
          <w:sz w:val="16"/>
          <w:szCs w:val="16"/>
          <w:lang w:val="lv-LV"/>
        </w:rPr>
        <w:t>ielikums</w:t>
      </w:r>
    </w:p>
    <w:p w14:paraId="6A5ECB8C"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 xml:space="preserve">Arī Latvijas sabiedrība nav gatava digitālai transformācijai. </w:t>
      </w:r>
    </w:p>
    <w:p w14:paraId="51B3AEBF"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Kopumā arī Latvijas sabiedrība nav pilnībā gatava ekonomikas digitālam izrāvienam. Latvijā ir viens no augstākiem iedzīvotāju īpatsvariem dažādās vecuma grupās, kuriem ir zems vispārējo digitālo prasmju līmenis (sk. attēlu zemāk). Tas rada ne tikai digitālo prasmju nepietiekamību darba tirgū, bet arī kopumā kavē plašāku digitālo tehnoloģiju ienākšanu uzņēmumos, kā arī vietējā digitālo produktu tirgus attīstību. Tomēr jāatzīmē, ka digitālo pakalpojumu lietošanas paradumus nereti ietekmē arī zemā e-pārvaldes pakalpojumu nepietiekama kvalitāte un </w:t>
      </w:r>
      <w:proofErr w:type="spellStart"/>
      <w:r w:rsidRPr="00091F43">
        <w:rPr>
          <w:rFonts w:asciiTheme="majorHAnsi" w:hAnsiTheme="majorHAnsi" w:cstheme="majorHAnsi"/>
          <w:sz w:val="18"/>
          <w:szCs w:val="18"/>
          <w:lang w:val="lv-LV"/>
        </w:rPr>
        <w:t>lietotājorientētības</w:t>
      </w:r>
      <w:proofErr w:type="spellEnd"/>
      <w:r w:rsidRPr="00091F43">
        <w:rPr>
          <w:rFonts w:asciiTheme="majorHAnsi" w:hAnsiTheme="majorHAnsi" w:cstheme="majorHAnsi"/>
          <w:sz w:val="18"/>
          <w:szCs w:val="18"/>
          <w:lang w:val="lv-LV"/>
        </w:rPr>
        <w:t xml:space="preserve"> trūkums, kas attur iedzīvotājus no e-pārvaldes pakalpojumu izmantošanas uzsākšanas.</w:t>
      </w:r>
    </w:p>
    <w:p w14:paraId="7543BD02"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firstLine="142"/>
        <w:jc w:val="center"/>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Iedzīvotāji ar zemām vispārējām digitālajām prasmēm pēc vecuma</w:t>
      </w:r>
    </w:p>
    <w:p w14:paraId="42B6FDF2"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8"/>
          <w:szCs w:val="18"/>
          <w:lang w:val="lv-LV"/>
        </w:rPr>
      </w:pPr>
      <w:r w:rsidRPr="00091F43">
        <w:rPr>
          <w:rFonts w:asciiTheme="majorHAnsi" w:hAnsiTheme="majorHAnsi" w:cstheme="majorHAnsi"/>
          <w:sz w:val="18"/>
          <w:szCs w:val="18"/>
          <w:lang w:val="lv-LV"/>
        </w:rPr>
        <w:t>2017.gads, procentos</w:t>
      </w:r>
    </w:p>
    <w:p w14:paraId="01390F73"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6"/>
          <w:szCs w:val="16"/>
          <w:lang w:val="lv-LV"/>
        </w:rPr>
      </w:pPr>
      <w:r w:rsidRPr="00091F43">
        <w:rPr>
          <w:rFonts w:asciiTheme="majorHAnsi" w:eastAsiaTheme="minorHAnsi" w:hAnsiTheme="majorHAnsi" w:cstheme="majorHAnsi"/>
          <w:noProof/>
          <w:color w:val="2B579A"/>
          <w:szCs w:val="20"/>
          <w:shd w:val="clear" w:color="auto" w:fill="E6E6E6"/>
          <w:lang w:val="lv-LV"/>
        </w:rPr>
        <w:drawing>
          <wp:inline distT="0" distB="0" distL="0" distR="0" wp14:anchorId="777B3737" wp14:editId="4D024399">
            <wp:extent cx="3924300" cy="1914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4300" cy="1914525"/>
                    </a:xfrm>
                    <a:prstGeom prst="rect">
                      <a:avLst/>
                    </a:prstGeom>
                    <a:noFill/>
                    <a:ln>
                      <a:noFill/>
                    </a:ln>
                  </pic:spPr>
                </pic:pic>
              </a:graphicData>
            </a:graphic>
          </wp:inline>
        </w:drawing>
      </w:r>
    </w:p>
    <w:p w14:paraId="05125CCA" w14:textId="77777777" w:rsidR="001C2E9C" w:rsidRPr="00091F43" w:rsidRDefault="001C2E9C" w:rsidP="001C2E9C">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2"/>
          <w:szCs w:val="12"/>
          <w:lang w:val="lv-LV"/>
        </w:rPr>
      </w:pPr>
      <w:r w:rsidRPr="00091F43">
        <w:rPr>
          <w:rFonts w:asciiTheme="majorHAnsi" w:hAnsiTheme="majorHAnsi" w:cstheme="majorHAnsi"/>
          <w:sz w:val="12"/>
          <w:szCs w:val="12"/>
          <w:lang w:val="lv-LV"/>
        </w:rPr>
        <w:t xml:space="preserve">Avots: </w:t>
      </w:r>
      <w:proofErr w:type="spellStart"/>
      <w:r w:rsidRPr="00091F43">
        <w:rPr>
          <w:rFonts w:asciiTheme="majorHAnsi" w:hAnsiTheme="majorHAnsi" w:cstheme="majorHAnsi"/>
          <w:sz w:val="12"/>
          <w:szCs w:val="12"/>
          <w:lang w:val="lv-LV"/>
        </w:rPr>
        <w:t>Eurostat</w:t>
      </w:r>
      <w:proofErr w:type="spellEnd"/>
      <w:r w:rsidRPr="00091F43">
        <w:rPr>
          <w:rFonts w:asciiTheme="majorHAnsi" w:hAnsiTheme="majorHAnsi" w:cstheme="majorHAnsi"/>
          <w:sz w:val="12"/>
          <w:szCs w:val="12"/>
          <w:lang w:val="lv-LV"/>
        </w:rPr>
        <w:t xml:space="preserve"> (2018), </w:t>
      </w:r>
      <w:proofErr w:type="spellStart"/>
      <w:r w:rsidRPr="00091F43">
        <w:rPr>
          <w:rFonts w:asciiTheme="majorHAnsi" w:hAnsiTheme="majorHAnsi" w:cstheme="majorHAnsi"/>
          <w:sz w:val="12"/>
          <w:szCs w:val="12"/>
          <w:lang w:val="lv-LV"/>
        </w:rPr>
        <w:t>Individuals</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level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of</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digital</w:t>
      </w:r>
      <w:proofErr w:type="spellEnd"/>
      <w:r w:rsidRPr="00091F43">
        <w:rPr>
          <w:rFonts w:asciiTheme="majorHAnsi" w:hAnsiTheme="majorHAnsi" w:cstheme="majorHAnsi"/>
          <w:sz w:val="12"/>
          <w:szCs w:val="12"/>
          <w:lang w:val="lv-LV"/>
        </w:rPr>
        <w:t xml:space="preserve"> </w:t>
      </w:r>
      <w:proofErr w:type="spellStart"/>
      <w:r w:rsidRPr="00091F43">
        <w:rPr>
          <w:rFonts w:asciiTheme="majorHAnsi" w:hAnsiTheme="majorHAnsi" w:cstheme="majorHAnsi"/>
          <w:sz w:val="12"/>
          <w:szCs w:val="12"/>
          <w:lang w:val="lv-LV"/>
        </w:rPr>
        <w:t>skills</w:t>
      </w:r>
      <w:proofErr w:type="spellEnd"/>
    </w:p>
    <w:bookmarkEnd w:id="13"/>
    <w:p w14:paraId="2C7E52BB" w14:textId="77777777" w:rsidR="001C2E9C" w:rsidRPr="00091F43" w:rsidRDefault="001C2E9C" w:rsidP="001C2E9C">
      <w:pPr>
        <w:tabs>
          <w:tab w:val="clear" w:pos="850"/>
          <w:tab w:val="clear" w:pos="1191"/>
          <w:tab w:val="clear" w:pos="1531"/>
        </w:tabs>
        <w:jc w:val="both"/>
        <w:rPr>
          <w:rFonts w:asciiTheme="majorHAnsi" w:eastAsia="Calibri" w:hAnsiTheme="majorHAnsi" w:cstheme="majorHAnsi"/>
          <w:sz w:val="24"/>
          <w:szCs w:val="24"/>
          <w:lang w:val="lv-LV"/>
        </w:rPr>
      </w:pPr>
    </w:p>
    <w:p w14:paraId="05388864" w14:textId="77777777" w:rsidR="001C2E9C" w:rsidRPr="00091F43" w:rsidRDefault="001C2E9C" w:rsidP="001C2E9C">
      <w:pPr>
        <w:tabs>
          <w:tab w:val="clear" w:pos="850"/>
          <w:tab w:val="clear" w:pos="1191"/>
          <w:tab w:val="clear" w:pos="1531"/>
        </w:tabs>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DESI 2020.gada rangā Latvija ieņem 18.vietu</w:t>
      </w:r>
      <w:r w:rsidRPr="4377492A">
        <w:rPr>
          <w:rFonts w:asciiTheme="majorHAnsi" w:eastAsia="Calibri" w:hAnsiTheme="majorHAnsi" w:cstheme="majorBidi"/>
          <w:sz w:val="24"/>
          <w:szCs w:val="24"/>
          <w:vertAlign w:val="superscript"/>
          <w:lang w:val="lv-LV"/>
        </w:rPr>
        <w:footnoteReference w:id="40"/>
      </w:r>
      <w:r w:rsidRPr="4377492A">
        <w:rPr>
          <w:rFonts w:asciiTheme="majorHAnsi" w:eastAsia="Calibri" w:hAnsiTheme="majorHAnsi" w:cstheme="majorBidi"/>
          <w:sz w:val="24"/>
          <w:szCs w:val="24"/>
          <w:lang w:val="lv-LV"/>
        </w:rPr>
        <w:t xml:space="preserve"> starp 28 valstīm. Latvijas digitālās attīstības līmenis kopumā atbilst ES vidējam līmenim. Pēc savienojamības (4.vieta) un digitālo publisko pakalpojumu (5.vieta) aspekta Latvijas rādītāji pārsniedz ES vidējos rādītājus, bet pēc interneta pakalpojumu lietošanas (19.vieta), </w:t>
      </w:r>
      <w:proofErr w:type="spellStart"/>
      <w:r w:rsidRPr="4377492A">
        <w:rPr>
          <w:rFonts w:asciiTheme="majorHAnsi" w:eastAsia="Calibri" w:hAnsiTheme="majorHAnsi" w:cstheme="majorBidi"/>
          <w:sz w:val="24"/>
          <w:szCs w:val="24"/>
          <w:lang w:val="lv-LV"/>
        </w:rPr>
        <w:t>cilvēkkapitāla</w:t>
      </w:r>
      <w:proofErr w:type="spellEnd"/>
      <w:r w:rsidRPr="4377492A">
        <w:rPr>
          <w:rFonts w:asciiTheme="majorHAnsi" w:eastAsia="Calibri" w:hAnsiTheme="majorHAnsi" w:cstheme="majorBidi"/>
          <w:sz w:val="24"/>
          <w:szCs w:val="24"/>
          <w:lang w:val="lv-LV"/>
        </w:rPr>
        <w:t xml:space="preserve"> (24. vieta) un digitālo tehnoloģiju integrācijas (23. vieta) aspekta atpaliek.</w:t>
      </w:r>
    </w:p>
    <w:p w14:paraId="64D51E35" w14:textId="77777777" w:rsidR="001C2E9C" w:rsidRPr="00091F43" w:rsidRDefault="001C2E9C" w:rsidP="001C2E9C">
      <w:pPr>
        <w:jc w:val="both"/>
        <w:rPr>
          <w:rFonts w:asciiTheme="majorHAnsi" w:eastAsia="Calibri" w:hAnsiTheme="majorHAnsi" w:cstheme="majorBidi"/>
          <w:sz w:val="24"/>
          <w:szCs w:val="24"/>
          <w:lang w:val="lv"/>
        </w:rPr>
      </w:pPr>
      <w:r w:rsidRPr="4377492A">
        <w:rPr>
          <w:rFonts w:asciiTheme="majorHAnsi" w:eastAsia="Calibri" w:hAnsiTheme="majorHAnsi" w:cstheme="majorBidi"/>
          <w:sz w:val="24"/>
          <w:szCs w:val="24"/>
          <w:lang w:val="lv"/>
        </w:rPr>
        <w:t>Saskaņā ar Eiropas Komisijas ziņojumu par Latviju 2020. gadā “</w:t>
      </w:r>
      <w:r w:rsidRPr="4377492A">
        <w:rPr>
          <w:rFonts w:asciiTheme="majorHAnsi" w:eastAsia="Calibri" w:hAnsiTheme="majorHAnsi" w:cstheme="majorBidi"/>
          <w:i/>
          <w:iCs/>
          <w:sz w:val="24"/>
          <w:szCs w:val="24"/>
          <w:lang w:val="lv"/>
        </w:rPr>
        <w:t xml:space="preserve">Vairāku iniciatīvu mērķis ir veicināt digitālās inovācijas un sekmēt digitālo tehnoloģiju izmantošanu. Astoņi kompetences centri, kas izveidoti Latvijas viedās specializācijas stratēģijas jomās ar kopējo ieguldījumu 67 milj. EUR apmērā, aptver 175 projektus un 138 uzņēmumus, un tos finansē ES. Tie veicina inovāciju Latvijā, uzņēmumiem un zinātniskajiem institūtiem kopīgi izstrādājot produktus un procesus. LIAA ietvaros Latvija ir izveidojusi arī vienotu tehnoloģiju nodošanas centru, lai veicinātu rūpniecības uz zinātnes nozaru sadarbību un publiskās pētniecības </w:t>
      </w:r>
      <w:proofErr w:type="spellStart"/>
      <w:r w:rsidRPr="4377492A">
        <w:rPr>
          <w:rFonts w:asciiTheme="majorHAnsi" w:eastAsia="Calibri" w:hAnsiTheme="majorHAnsi" w:cstheme="majorBidi"/>
          <w:i/>
          <w:iCs/>
          <w:sz w:val="24"/>
          <w:szCs w:val="24"/>
          <w:lang w:val="lv"/>
        </w:rPr>
        <w:t>komercializāciju</w:t>
      </w:r>
      <w:proofErr w:type="spellEnd"/>
      <w:r w:rsidRPr="4377492A">
        <w:rPr>
          <w:rFonts w:asciiTheme="majorHAnsi" w:eastAsia="Calibri" w:hAnsiTheme="majorHAnsi" w:cstheme="majorBidi"/>
          <w:i/>
          <w:iCs/>
          <w:sz w:val="16"/>
          <w:szCs w:val="16"/>
          <w:vertAlign w:val="superscript"/>
          <w:lang w:val="lv"/>
        </w:rPr>
        <w:footnoteReference w:id="41"/>
      </w:r>
      <w:r w:rsidRPr="4377492A">
        <w:rPr>
          <w:rFonts w:asciiTheme="majorHAnsi" w:eastAsia="Calibri" w:hAnsiTheme="majorHAnsi" w:cstheme="majorBidi"/>
          <w:sz w:val="24"/>
          <w:szCs w:val="24"/>
          <w:lang w:val="lv"/>
        </w:rPr>
        <w:t>”.</w:t>
      </w:r>
    </w:p>
    <w:p w14:paraId="5EF4D073" w14:textId="77777777" w:rsidR="001C2E9C" w:rsidRPr="00091F43" w:rsidRDefault="001C2E9C" w:rsidP="001C2E9C">
      <w:pPr>
        <w:tabs>
          <w:tab w:val="clear" w:pos="850"/>
          <w:tab w:val="clear" w:pos="1191"/>
          <w:tab w:val="clear" w:pos="1531"/>
        </w:tabs>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Progresu ļāvuši panākt uzlabojumi savienojamības aspektā (salīdzinoši augsts ir gan ātrdarbīgu platjoslas tīklu pārklājuma, gan to izvēršanas līmenis) un digitālo publisko pakalpojumu jomā (Latvijas Atvērto datu portāla atklāšana, kā arī pēc dažādām dzīves situācijām veidota pieeja, kas pieņemta publisko pakalpojumu sniegšanas vajadzībām). Aizvien vairāk iedzīvotāju izmanto internetbankas un e-pārvaldes pakalpojumus, </w:t>
      </w:r>
      <w:r w:rsidRPr="00091F43">
        <w:rPr>
          <w:rFonts w:asciiTheme="majorHAnsi" w:eastAsia="Calibri" w:hAnsiTheme="majorHAnsi" w:cstheme="majorHAnsi"/>
          <w:sz w:val="24"/>
          <w:szCs w:val="24"/>
          <w:u w:val="single"/>
          <w:lang w:val="lv-LV"/>
        </w:rPr>
        <w:t>taču pusei iedzīvotāju nav digitālo prasmju vai to līmenis ir zems</w:t>
      </w:r>
      <w:r w:rsidRPr="00091F43">
        <w:rPr>
          <w:rFonts w:asciiTheme="majorHAnsi" w:eastAsia="Calibri" w:hAnsiTheme="majorHAnsi" w:cstheme="majorHAnsi"/>
          <w:sz w:val="24"/>
          <w:szCs w:val="24"/>
          <w:lang w:val="lv-LV"/>
        </w:rPr>
        <w:t xml:space="preserve">. Iedzīvotāju digitālo prasmju uzlabošana ir priekšnosacījums, lai varētu izveidot iekļaujošus darba tirgus, kā arī paaugstināt to uzņēmumu </w:t>
      </w:r>
      <w:r w:rsidRPr="00091F43">
        <w:rPr>
          <w:rFonts w:asciiTheme="majorHAnsi" w:eastAsia="Calibri" w:hAnsiTheme="majorHAnsi" w:cstheme="majorHAnsi"/>
          <w:sz w:val="24"/>
          <w:szCs w:val="24"/>
          <w:lang w:val="lv-LV"/>
        </w:rPr>
        <w:lastRenderedPageBreak/>
        <w:t xml:space="preserve">produktivitāti, kuri patlaban visai maz izmanto digitālās priekšrocības. Reģionos aizvien ir neizmantots platjoslas optiskā interneta </w:t>
      </w:r>
      <w:proofErr w:type="spellStart"/>
      <w:r w:rsidRPr="00091F43">
        <w:rPr>
          <w:rFonts w:asciiTheme="majorHAnsi" w:eastAsia="Calibri" w:hAnsiTheme="majorHAnsi" w:cstheme="majorHAnsi"/>
          <w:sz w:val="24"/>
          <w:szCs w:val="24"/>
          <w:lang w:val="lv-LV"/>
        </w:rPr>
        <w:t>pieslēguma</w:t>
      </w:r>
      <w:proofErr w:type="spellEnd"/>
      <w:r w:rsidRPr="00091F43">
        <w:rPr>
          <w:rFonts w:asciiTheme="majorHAnsi" w:eastAsia="Calibri" w:hAnsiTheme="majorHAnsi" w:cstheme="majorHAnsi"/>
          <w:sz w:val="24"/>
          <w:szCs w:val="24"/>
          <w:lang w:val="lv-LV"/>
        </w:rPr>
        <w:t xml:space="preserve"> potenciāls, kas nodrošinātu uzticamu un ātru digitālo infrastruktūru uzņēmumiem, kā arī attālinātā darba iespējas nodarbinātajiem. Neskatoties uz </w:t>
      </w:r>
      <w:proofErr w:type="spellStart"/>
      <w:r w:rsidRPr="00091F43">
        <w:rPr>
          <w:rFonts w:asciiTheme="majorHAnsi" w:eastAsia="Calibri" w:hAnsiTheme="majorHAnsi" w:cstheme="majorHAnsi"/>
          <w:sz w:val="24"/>
          <w:szCs w:val="24"/>
          <w:lang w:val="lv-LV"/>
        </w:rPr>
        <w:t>pamatinfrastruktūras</w:t>
      </w:r>
      <w:proofErr w:type="spellEnd"/>
      <w:r w:rsidRPr="00091F43">
        <w:rPr>
          <w:rFonts w:asciiTheme="majorHAnsi" w:eastAsia="Calibri" w:hAnsiTheme="majorHAnsi" w:cstheme="majorHAnsi"/>
          <w:sz w:val="24"/>
          <w:szCs w:val="24"/>
          <w:lang w:val="lv-LV"/>
        </w:rPr>
        <w:t xml:space="preserve"> pieejamību reģionu centros, elektronisko sakaru pakalpojumu nodrošināšana iedzīvotājiem reģionos aizvien nav iespējama, kamēr netiks nodrošināts “pēdējās jūdzes” </w:t>
      </w:r>
      <w:proofErr w:type="spellStart"/>
      <w:r w:rsidRPr="00091F43">
        <w:rPr>
          <w:rFonts w:asciiTheme="majorHAnsi" w:eastAsia="Calibri" w:hAnsiTheme="majorHAnsi" w:cstheme="majorHAnsi"/>
          <w:sz w:val="24"/>
          <w:szCs w:val="24"/>
          <w:lang w:val="lv-LV"/>
        </w:rPr>
        <w:t>pieslēgums</w:t>
      </w:r>
      <w:proofErr w:type="spellEnd"/>
      <w:r w:rsidRPr="00091F43">
        <w:rPr>
          <w:rFonts w:asciiTheme="majorHAnsi" w:eastAsia="Calibri" w:hAnsiTheme="majorHAnsi" w:cstheme="majorHAnsi"/>
          <w:sz w:val="24"/>
          <w:szCs w:val="24"/>
          <w:lang w:val="lv-LV"/>
        </w:rPr>
        <w:t xml:space="preserve"> un atbilstoša pakalpojumu nodrošināšanas politika.</w:t>
      </w:r>
    </w:p>
    <w:p w14:paraId="70EDB13A"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bookmarkStart w:id="14" w:name="_Hlk41405885"/>
      <w:bookmarkEnd w:id="14"/>
      <w:r w:rsidRPr="00091F43">
        <w:rPr>
          <w:rFonts w:asciiTheme="majorHAnsi" w:hAnsiTheme="majorHAnsi" w:cstheme="majorHAnsi"/>
          <w:b/>
          <w:sz w:val="24"/>
          <w:szCs w:val="24"/>
          <w:lang w:val="lv-LV"/>
        </w:rPr>
        <w:t>Darba tirgus izaicinājumi ierobežo uzņēmēju spēju reaģēt uz mainīgajiem tirgus apstākļiem.</w:t>
      </w:r>
      <w:r w:rsidRPr="00091F43">
        <w:rPr>
          <w:rFonts w:asciiTheme="majorHAnsi" w:eastAsia="Calibri" w:hAnsiTheme="majorHAnsi" w:cstheme="majorHAnsi"/>
          <w:b/>
          <w:sz w:val="24"/>
          <w:szCs w:val="24"/>
          <w:lang w:val="lv-LV"/>
        </w:rPr>
        <w:t xml:space="preserve"> </w:t>
      </w:r>
    </w:p>
    <w:p w14:paraId="69B4FC06"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Galvenie Latvijas darba tirgus izaicinājumi vidējā termiņā saistāmi ar darbaspēka novecošanos un darba roku trūkumu tautsaimniecības izaugsmei svarīgajās nozarēs. Darbaspēka novecošanās tendences visvairāk ietekmēs vidējās kvalifikācijas darbaspēka pieejamību, jo īpaši tādā nozarēs kā transporta pakalpojumos un uzglabāšanā, būvniecībā, apstrādes rūpniecībā, kā arī lauksaimniecībā un tirdzniecības nozarēs. Tāpat darbaspēka nepietiekamība var veidoties nozarēs, </w:t>
      </w:r>
      <w:r w:rsidRPr="00825B6E">
        <w:rPr>
          <w:rFonts w:asciiTheme="majorHAnsi" w:eastAsia="Calibri" w:hAnsiTheme="majorHAnsi" w:cstheme="majorBidi"/>
          <w:sz w:val="24"/>
          <w:szCs w:val="24"/>
          <w:lang w:val="lv-LV"/>
        </w:rPr>
        <w:t xml:space="preserve">kurās sagaidāms </w:t>
      </w:r>
      <w:r w:rsidRPr="4377492A">
        <w:rPr>
          <w:rFonts w:asciiTheme="majorHAnsi" w:eastAsia="Calibri" w:hAnsiTheme="majorHAnsi" w:cstheme="majorBidi"/>
          <w:sz w:val="24"/>
          <w:szCs w:val="24"/>
          <w:lang w:val="lv-LV"/>
        </w:rPr>
        <w:t>nozīmīgs augstākās kvalifikācijas darbaspēka pieprasījuma pieaugums - profesionālos, zinātniskos un tehniskos pakalpojumos un informācijas un komunikācijas pakalpojumos</w:t>
      </w:r>
      <w:r w:rsidRPr="4377492A">
        <w:rPr>
          <w:rFonts w:asciiTheme="majorHAnsi" w:eastAsia="Calibri" w:hAnsiTheme="majorHAnsi" w:cstheme="majorBidi"/>
          <w:sz w:val="24"/>
          <w:szCs w:val="24"/>
          <w:vertAlign w:val="superscript"/>
          <w:lang w:val="lv-LV"/>
        </w:rPr>
        <w:footnoteReference w:id="42"/>
      </w:r>
      <w:r w:rsidRPr="4377492A">
        <w:rPr>
          <w:rFonts w:asciiTheme="majorHAnsi" w:eastAsia="Calibri" w:hAnsiTheme="majorHAnsi" w:cstheme="majorBidi"/>
          <w:sz w:val="24"/>
          <w:szCs w:val="24"/>
          <w:lang w:val="lv-LV"/>
        </w:rPr>
        <w:t>. Iedzīvotāju skaits darbaspējas vecumā nākamo 7 gadu laikā samazināsies par vairāk nekā 66 tūkst., bet bezdarba līmenis pietuvosies 5,5%, kas neizbēgami saasinās darbaspēka nepietiekamību.</w:t>
      </w:r>
      <w:r w:rsidRPr="007A4ED0">
        <w:rPr>
          <w:rFonts w:asciiTheme="majorHAnsi" w:eastAsia="Calibri" w:hAnsiTheme="majorHAnsi" w:cstheme="majorBidi"/>
          <w:sz w:val="24"/>
          <w:szCs w:val="24"/>
          <w:lang w:val="lv-LV"/>
        </w:rPr>
        <w:t xml:space="preserve"> </w:t>
      </w:r>
    </w:p>
    <w:p w14:paraId="5F35590E"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Joprojām saglabājās izteiktas darba tirgus reģionālās atšķirības – jaunās darbavietas galvenokārt veidojās ekonomiski aktīvāko reģionu centros, savukārt lielākais darba meklētāju skaits ir mazāk attīstītās teritorijās.</w:t>
      </w:r>
    </w:p>
    <w:p w14:paraId="1CA656FD"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Mainoties tautsaimniecības struktūrai par labu nozarēm ar augstu inovāciju īpatsvaru apstrādes rūpniecībā un eksporta orientētos pakalpojumos, pieprasījums pieaugs pēc inženierzinātņu speciālistiem. </w:t>
      </w:r>
      <w:r w:rsidRPr="00091F43">
        <w:rPr>
          <w:rFonts w:asciiTheme="majorHAnsi" w:eastAsia="Calibri" w:hAnsiTheme="majorHAnsi" w:cstheme="majorBidi"/>
          <w:sz w:val="24"/>
          <w:szCs w:val="24"/>
          <w:lang w:val="lv-LV"/>
        </w:rPr>
        <w:t>Līdz ar to STEM mācību priekšmetu aktīva integrēšana un pasniegšanas kvalitātes uzlabošana visās mācību iestādēs, un īpaši skolu līmenī, Latvijā ir obligāta.</w:t>
      </w:r>
    </w:p>
    <w:p w14:paraId="3463E6C7" w14:textId="77777777" w:rsidR="001C2E9C" w:rsidRPr="00091F43" w:rsidRDefault="001C2E9C" w:rsidP="001C2E9C">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hAnsiTheme="majorHAnsi" w:cstheme="majorHAnsi"/>
          <w:noProof/>
          <w:color w:val="2B579A"/>
          <w:shd w:val="clear" w:color="auto" w:fill="E6E6E6"/>
          <w:lang w:val="lv-LV"/>
        </w:rPr>
        <w:drawing>
          <wp:anchor distT="0" distB="0" distL="114300" distR="114300" simplePos="0" relativeHeight="251673600" behindDoc="1" locked="0" layoutInCell="1" allowOverlap="1" wp14:anchorId="6AE81FEB" wp14:editId="661D6451">
            <wp:simplePos x="0" y="0"/>
            <wp:positionH relativeFrom="column">
              <wp:posOffset>1070610</wp:posOffset>
            </wp:positionH>
            <wp:positionV relativeFrom="paragraph">
              <wp:posOffset>225425</wp:posOffset>
            </wp:positionV>
            <wp:extent cx="4438015" cy="257619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685"/>
                    <a:stretch/>
                  </pic:blipFill>
                  <pic:spPr bwMode="auto">
                    <a:xfrm>
                      <a:off x="0" y="0"/>
                      <a:ext cx="4438015" cy="257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63773F18">
        <w:rPr>
          <w:rFonts w:asciiTheme="majorHAnsi" w:eastAsia="Calibri" w:hAnsiTheme="majorHAnsi" w:cstheme="majorBidi"/>
          <w:i/>
          <w:iCs/>
          <w:sz w:val="18"/>
          <w:szCs w:val="18"/>
          <w:lang w:val="lv-LV"/>
        </w:rPr>
        <w:t>Attēls Nr.</w:t>
      </w:r>
      <w:r>
        <w:rPr>
          <w:rFonts w:asciiTheme="majorHAnsi" w:eastAsia="Calibri" w:hAnsiTheme="majorHAnsi" w:cstheme="majorBidi"/>
          <w:i/>
          <w:iCs/>
          <w:sz w:val="18"/>
          <w:szCs w:val="18"/>
          <w:lang w:val="lv-LV"/>
        </w:rPr>
        <w:t>10</w:t>
      </w:r>
    </w:p>
    <w:p w14:paraId="779922FA"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p>
    <w:p w14:paraId="48DFC3FC"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D617C1">
        <w:rPr>
          <w:rFonts w:asciiTheme="majorHAnsi" w:hAnsiTheme="majorHAnsi" w:cstheme="majorHAnsi"/>
          <w:noProof/>
          <w:color w:val="2B579A"/>
          <w:shd w:val="clear" w:color="auto" w:fill="E6E6E6"/>
          <w:lang w:val="lv-LV"/>
        </w:rPr>
        <w:drawing>
          <wp:anchor distT="0" distB="0" distL="114300" distR="114300" simplePos="0" relativeHeight="251675648" behindDoc="0" locked="0" layoutInCell="1" allowOverlap="1" wp14:anchorId="109E71A3" wp14:editId="297A3782">
            <wp:simplePos x="0" y="0"/>
            <wp:positionH relativeFrom="column">
              <wp:posOffset>111760</wp:posOffset>
            </wp:positionH>
            <wp:positionV relativeFrom="paragraph">
              <wp:posOffset>86468</wp:posOffset>
            </wp:positionV>
            <wp:extent cx="881380" cy="119253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81380" cy="1192530"/>
                    </a:xfrm>
                    <a:prstGeom prst="rect">
                      <a:avLst/>
                    </a:prstGeom>
                  </pic:spPr>
                </pic:pic>
              </a:graphicData>
            </a:graphic>
            <wp14:sizeRelH relativeFrom="page">
              <wp14:pctWidth>0</wp14:pctWidth>
            </wp14:sizeRelH>
            <wp14:sizeRelV relativeFrom="page">
              <wp14:pctHeight>0</wp14:pctHeight>
            </wp14:sizeRelV>
          </wp:anchor>
        </w:drawing>
      </w:r>
      <w:r w:rsidRPr="63773F18">
        <w:rPr>
          <w:rFonts w:asciiTheme="majorHAnsi" w:eastAsia="Calibri" w:hAnsiTheme="majorHAnsi" w:cstheme="majorBidi"/>
          <w:sz w:val="24"/>
          <w:szCs w:val="24"/>
          <w:lang w:val="lv-LV"/>
        </w:rPr>
        <w:t xml:space="preserve">Vienlaikus strauji samazinās mazkvalificētu darbu skaits, līdz ar to problēmas atrast darbu var būt cilvēkiem ar zemu izglītības līmeni vai bez profesionālām iemaņām. </w:t>
      </w:r>
    </w:p>
    <w:p w14:paraId="4B6E7B6E" w14:textId="77777777" w:rsidR="001C2E9C"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lastRenderedPageBreak/>
        <w:t>Saskaņā ar Ekonomikas ministrijas vidēja un ilgtermiņa darba tirgus prognozēm</w:t>
      </w:r>
      <w:r w:rsidRPr="4377492A">
        <w:rPr>
          <w:rFonts w:asciiTheme="majorHAnsi" w:eastAsia="Calibri" w:hAnsiTheme="majorHAnsi" w:cstheme="majorBidi"/>
          <w:vertAlign w:val="superscript"/>
          <w:lang w:val="lv-LV"/>
        </w:rPr>
        <w:footnoteReference w:id="43"/>
      </w:r>
      <w:r w:rsidRPr="4377492A">
        <w:rPr>
          <w:rFonts w:asciiTheme="majorHAnsi" w:eastAsia="Calibri" w:hAnsiTheme="majorHAnsi" w:cstheme="majorBidi"/>
          <w:sz w:val="24"/>
          <w:szCs w:val="24"/>
          <w:lang w:val="lv-LV"/>
        </w:rPr>
        <w:t>, darbaspēka rezerves nākamajos gados turpinās izsīkt, tādejādi saasinot jau tā akūto darbaspēka nepietiekamību un radot riskus turpmākai ekonomikas izaugsmei. Ņemot vērā to, būtiski ir efektīvāk nodrošināt augošās nozares ar nepieciešam</w:t>
      </w:r>
      <w:r>
        <w:rPr>
          <w:rFonts w:asciiTheme="majorHAnsi" w:eastAsia="Calibri" w:hAnsiTheme="majorHAnsi" w:cstheme="majorBidi"/>
          <w:sz w:val="24"/>
          <w:szCs w:val="24"/>
          <w:lang w:val="lv-LV"/>
        </w:rPr>
        <w:t>o</w:t>
      </w:r>
      <w:r w:rsidRPr="4377492A">
        <w:rPr>
          <w:rFonts w:asciiTheme="majorHAnsi" w:eastAsia="Calibri" w:hAnsiTheme="majorHAnsi" w:cstheme="majorBidi"/>
          <w:sz w:val="24"/>
          <w:szCs w:val="24"/>
          <w:lang w:val="lv-LV"/>
        </w:rPr>
        <w:t xml:space="preserve"> </w:t>
      </w:r>
      <w:proofErr w:type="spellStart"/>
      <w:r w:rsidRPr="4377492A">
        <w:rPr>
          <w:rFonts w:asciiTheme="majorHAnsi" w:eastAsia="Calibri" w:hAnsiTheme="majorHAnsi" w:cstheme="majorBidi"/>
          <w:sz w:val="24"/>
          <w:szCs w:val="24"/>
          <w:lang w:val="lv-LV"/>
        </w:rPr>
        <w:t>cilvēk</w:t>
      </w:r>
      <w:r>
        <w:rPr>
          <w:rFonts w:asciiTheme="majorHAnsi" w:eastAsia="Calibri" w:hAnsiTheme="majorHAnsi" w:cstheme="majorBidi"/>
          <w:sz w:val="24"/>
          <w:szCs w:val="24"/>
          <w:lang w:val="lv-LV"/>
        </w:rPr>
        <w:t>kapitālu</w:t>
      </w:r>
      <w:proofErr w:type="spellEnd"/>
      <w:r w:rsidRPr="4377492A">
        <w:rPr>
          <w:rFonts w:asciiTheme="majorHAnsi" w:eastAsia="Calibri" w:hAnsiTheme="majorHAnsi" w:cstheme="majorBidi"/>
          <w:sz w:val="24"/>
          <w:szCs w:val="24"/>
          <w:lang w:val="lv-LV"/>
        </w:rPr>
        <w:t>.</w:t>
      </w:r>
    </w:p>
    <w:p w14:paraId="6881FF7A" w14:textId="77777777" w:rsidR="001C2E9C" w:rsidRPr="00D617C1" w:rsidRDefault="001C2E9C" w:rsidP="001C2E9C">
      <w:pPr>
        <w:tabs>
          <w:tab w:val="clear" w:pos="850"/>
          <w:tab w:val="clear" w:pos="1191"/>
          <w:tab w:val="clear" w:pos="1531"/>
        </w:tabs>
        <w:spacing w:after="60"/>
        <w:jc w:val="both"/>
        <w:rPr>
          <w:rFonts w:asciiTheme="majorHAnsi" w:eastAsia="Calibri" w:hAnsiTheme="majorHAnsi" w:cstheme="majorHAnsi"/>
          <w:b/>
          <w:color w:val="008080"/>
          <w:sz w:val="28"/>
          <w:szCs w:val="28"/>
          <w:lang w:val="lv-LV"/>
        </w:rPr>
      </w:pPr>
    </w:p>
    <w:p w14:paraId="5E32E753" w14:textId="77777777" w:rsidR="001C2E9C" w:rsidRPr="00091F43" w:rsidRDefault="001C2E9C" w:rsidP="001C2E9C">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SECINĀJUMI</w:t>
      </w:r>
    </w:p>
    <w:p w14:paraId="61E14C98"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b/>
          <w:sz w:val="24"/>
          <w:szCs w:val="24"/>
          <w:lang w:val="lv-LV"/>
        </w:rPr>
      </w:pPr>
      <w:r w:rsidRPr="00091F43">
        <w:rPr>
          <w:rFonts w:asciiTheme="majorHAnsi" w:eastAsia="Calibri" w:hAnsiTheme="majorHAnsi" w:cstheme="majorHAnsi"/>
          <w:b/>
          <w:bCs/>
          <w:sz w:val="24"/>
          <w:szCs w:val="24"/>
          <w:lang w:val="lv-LV"/>
        </w:rPr>
        <w:t xml:space="preserve">Vienīgais ceļš panākt straujāku un ilgtspējīgu </w:t>
      </w:r>
      <w:r w:rsidRPr="00091F43">
        <w:rPr>
          <w:rFonts w:asciiTheme="majorHAnsi" w:eastAsia="Calibri" w:hAnsiTheme="majorHAnsi" w:cstheme="majorHAnsi"/>
          <w:b/>
          <w:sz w:val="24"/>
          <w:szCs w:val="24"/>
          <w:lang w:val="lv-LV"/>
        </w:rPr>
        <w:t>ekonomikas izaugsmi ir veicināt ekonomikas transformāciju.</w:t>
      </w:r>
    </w:p>
    <w:p w14:paraId="1B443D36"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konkurētspējas priekšrocībām jābūt zināšanām, tehnoloģijām, inovācijai, </w:t>
      </w:r>
      <w:r w:rsidRPr="00091F43">
        <w:rPr>
          <w:rFonts w:asciiTheme="majorHAnsi" w:eastAsia="Calibri" w:hAnsiTheme="majorHAnsi" w:cstheme="majorBidi"/>
          <w:sz w:val="24"/>
          <w:szCs w:val="24"/>
          <w:lang w:val="lv-LV"/>
        </w:rPr>
        <w:t xml:space="preserve">eksportspējai, </w:t>
      </w:r>
      <w:r w:rsidRPr="00091F43">
        <w:rPr>
          <w:rFonts w:asciiTheme="majorHAnsi" w:eastAsia="Calibri" w:hAnsiTheme="majorHAnsi" w:cstheme="majorHAnsi"/>
          <w:sz w:val="24"/>
          <w:szCs w:val="24"/>
          <w:lang w:val="lv-LV"/>
        </w:rPr>
        <w:t xml:space="preserve">kas ir svarīgi priekšnoteikumi produktivitātes pieaugumam. </w:t>
      </w:r>
    </w:p>
    <w:p w14:paraId="23ECF9DD" w14:textId="77777777" w:rsidR="001C2E9C" w:rsidRDefault="001C2E9C" w:rsidP="001C2E9C">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 xml:space="preserve">Produktivitātes paaugstināšanas pamatā ir ne tikai tehnoloģijas un ražošanas procesu pilnveidošana, bet arī esošo resursu pārdale (t.sk. darbaspēka) par labu augošajām zināšanu un tehnoloģiju ietilpīgām darbībām. </w:t>
      </w:r>
      <w:r w:rsidRPr="00091F43">
        <w:rPr>
          <w:rFonts w:asciiTheme="majorHAnsi" w:eastAsia="Calibri" w:hAnsiTheme="majorHAnsi" w:cstheme="majorBidi"/>
          <w:sz w:val="24"/>
          <w:szCs w:val="24"/>
          <w:lang w:val="lv-LV"/>
        </w:rPr>
        <w:t xml:space="preserve">To var panākt sekmējot uzņēmumu izvēli par labu eksporta aktivitātēm, veicinot uzņēmumu pāreju uz augstāka ienesīguma un augstākas zināšanu ietilpības aktivitātēm, kā arī sekmējot uzņēmumu līmeņa inovācijas. </w:t>
      </w:r>
      <w:r>
        <w:rPr>
          <w:rFonts w:asciiTheme="majorHAnsi" w:eastAsia="Calibri" w:hAnsiTheme="majorHAnsi" w:cstheme="majorBidi"/>
          <w:sz w:val="24"/>
          <w:szCs w:val="24"/>
          <w:lang w:val="lv-LV"/>
        </w:rPr>
        <w:t xml:space="preserve">Bez kritiskās </w:t>
      </w:r>
      <w:proofErr w:type="spellStart"/>
      <w:r>
        <w:rPr>
          <w:rFonts w:asciiTheme="majorHAnsi" w:eastAsia="Calibri" w:hAnsiTheme="majorHAnsi" w:cstheme="majorBidi"/>
          <w:sz w:val="24"/>
          <w:szCs w:val="24"/>
          <w:lang w:val="lv-LV"/>
        </w:rPr>
        <w:t>Covid</w:t>
      </w:r>
      <w:proofErr w:type="spellEnd"/>
      <w:r>
        <w:rPr>
          <w:rFonts w:asciiTheme="majorHAnsi" w:eastAsia="Calibri" w:hAnsiTheme="majorHAnsi" w:cstheme="majorBidi"/>
          <w:sz w:val="24"/>
          <w:szCs w:val="24"/>
          <w:lang w:val="lv-LV"/>
        </w:rPr>
        <w:t xml:space="preserve"> – 19 izraisītās ietekmes tūrisma nozarei kā darbietilpīgai, a</w:t>
      </w:r>
      <w:r w:rsidRPr="00270B0C">
        <w:rPr>
          <w:rFonts w:asciiTheme="majorHAnsi" w:eastAsia="Calibri" w:hAnsiTheme="majorHAnsi" w:cstheme="majorBidi"/>
          <w:sz w:val="24"/>
          <w:szCs w:val="24"/>
          <w:lang w:val="lv-LV"/>
        </w:rPr>
        <w:t xml:space="preserve">ktivitāti darba tirgū izdosies atjaunot nākamo 1-2 gadu laikā, tomēr daudzās no tieši skartajām nozarēm darbavietu skaits var ilgstoši neatgriezties </w:t>
      </w:r>
      <w:proofErr w:type="spellStart"/>
      <w:r w:rsidRPr="00270B0C">
        <w:rPr>
          <w:rFonts w:asciiTheme="majorHAnsi" w:eastAsia="Calibri" w:hAnsiTheme="majorHAnsi" w:cstheme="majorBidi"/>
          <w:sz w:val="24"/>
          <w:szCs w:val="24"/>
          <w:lang w:val="lv-LV"/>
        </w:rPr>
        <w:t>pirmskrīzes</w:t>
      </w:r>
      <w:proofErr w:type="spellEnd"/>
      <w:r w:rsidRPr="00270B0C">
        <w:rPr>
          <w:rFonts w:asciiTheme="majorHAnsi" w:eastAsia="Calibri" w:hAnsiTheme="majorHAnsi" w:cstheme="majorBidi"/>
          <w:sz w:val="24"/>
          <w:szCs w:val="24"/>
          <w:lang w:val="lv-LV"/>
        </w:rPr>
        <w:t xml:space="preserve"> līmenī. Covid-19 krīze ir paātrinājusi ekonomikas </w:t>
      </w:r>
      <w:proofErr w:type="spellStart"/>
      <w:r w:rsidRPr="00270B0C">
        <w:rPr>
          <w:rFonts w:asciiTheme="majorHAnsi" w:eastAsia="Calibri" w:hAnsiTheme="majorHAnsi" w:cstheme="majorBidi"/>
          <w:sz w:val="24"/>
          <w:szCs w:val="24"/>
          <w:lang w:val="lv-LV"/>
        </w:rPr>
        <w:t>digitalizācijas</w:t>
      </w:r>
      <w:proofErr w:type="spellEnd"/>
      <w:r w:rsidRPr="00270B0C">
        <w:rPr>
          <w:rFonts w:asciiTheme="majorHAnsi" w:eastAsia="Calibri" w:hAnsiTheme="majorHAnsi" w:cstheme="majorBidi"/>
          <w:sz w:val="24"/>
          <w:szCs w:val="24"/>
          <w:lang w:val="lv-LV"/>
        </w:rPr>
        <w:t xml:space="preserve"> tendences un darbavietu automatizāciju</w:t>
      </w:r>
      <w:r>
        <w:rPr>
          <w:rFonts w:asciiTheme="majorHAnsi" w:eastAsia="Calibri" w:hAnsiTheme="majorHAnsi" w:cstheme="majorBidi"/>
          <w:sz w:val="24"/>
          <w:szCs w:val="24"/>
          <w:lang w:val="lv-LV"/>
        </w:rPr>
        <w:t xml:space="preserve"> tostarp tūrisma nozarē</w:t>
      </w:r>
      <w:r w:rsidRPr="00270B0C">
        <w:rPr>
          <w:rFonts w:asciiTheme="majorHAnsi" w:eastAsia="Calibri" w:hAnsiTheme="majorHAnsi" w:cstheme="majorBidi"/>
          <w:sz w:val="24"/>
          <w:szCs w:val="24"/>
          <w:lang w:val="lv-LV"/>
        </w:rPr>
        <w:t>, līdz ar to jaunā darbavietu</w:t>
      </w:r>
      <w:r>
        <w:rPr>
          <w:rFonts w:asciiTheme="majorHAnsi" w:eastAsia="Calibri" w:hAnsiTheme="majorHAnsi" w:cstheme="majorBidi"/>
          <w:sz w:val="24"/>
          <w:szCs w:val="24"/>
          <w:lang w:val="lv-LV"/>
        </w:rPr>
        <w:t xml:space="preserve"> un </w:t>
      </w:r>
      <w:r w:rsidRPr="00270B0C">
        <w:rPr>
          <w:rFonts w:asciiTheme="majorHAnsi" w:eastAsia="Calibri" w:hAnsiTheme="majorHAnsi" w:cstheme="majorBidi"/>
          <w:sz w:val="24"/>
          <w:szCs w:val="24"/>
          <w:lang w:val="lv-LV"/>
        </w:rPr>
        <w:t>prasmju struktūra var atšķirties no tās, kāda tā bija pirms krīzes</w:t>
      </w:r>
      <w:r>
        <w:rPr>
          <w:rFonts w:asciiTheme="majorHAnsi" w:eastAsia="Calibri" w:hAnsiTheme="majorHAnsi" w:cstheme="majorBidi"/>
          <w:sz w:val="24"/>
          <w:szCs w:val="24"/>
          <w:lang w:val="lv-LV"/>
        </w:rPr>
        <w:t xml:space="preserve">. </w:t>
      </w:r>
      <w:r w:rsidRPr="00091F43">
        <w:rPr>
          <w:rFonts w:asciiTheme="majorHAnsi" w:eastAsia="Calibri" w:hAnsiTheme="majorHAnsi" w:cstheme="majorBidi"/>
          <w:sz w:val="24"/>
          <w:szCs w:val="24"/>
          <w:lang w:val="lv-LV"/>
        </w:rPr>
        <w:t xml:space="preserve">Intelektuālā īpašuma aizsardzības atbalstam jānodrošina inovāciju ilgtspēja. Savukārt inovāciju </w:t>
      </w:r>
      <w:proofErr w:type="spellStart"/>
      <w:r w:rsidRPr="00091F43">
        <w:rPr>
          <w:rFonts w:asciiTheme="majorHAnsi" w:eastAsia="Calibri" w:hAnsiTheme="majorHAnsi" w:cstheme="majorBidi"/>
          <w:sz w:val="24"/>
          <w:szCs w:val="24"/>
          <w:lang w:val="lv-LV"/>
        </w:rPr>
        <w:t>atdeves</w:t>
      </w:r>
      <w:proofErr w:type="spellEnd"/>
      <w:r w:rsidRPr="00091F43">
        <w:rPr>
          <w:rFonts w:asciiTheme="majorHAnsi" w:eastAsia="Calibri" w:hAnsiTheme="majorHAnsi" w:cstheme="majorBidi"/>
          <w:sz w:val="24"/>
          <w:szCs w:val="24"/>
          <w:lang w:val="lv-LV"/>
        </w:rPr>
        <w:t xml:space="preserve"> palielināšanai nepieciešams nodrošināt uzņēmumu atbalstu pilnam inovāciju ciklam, atbalstot pilotprojektus augsto tehnoloģiju jomā, P&amp;A ieguldījumiem, tai skaitā caur efektīvi strādājošu Kompetenču centru programmu.</w:t>
      </w:r>
    </w:p>
    <w:p w14:paraId="553A646E" w14:textId="77777777" w:rsidR="001C2E9C"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Mūsdienu pasaulē notiek strauja tehnoloģiju transformācija un svarīga ir valsts un uzņēmēju gatavība jaunajiem konkurētspējas izaicinājumiem</w:t>
      </w:r>
      <w:r w:rsidRPr="00091F43">
        <w:rPr>
          <w:rFonts w:asciiTheme="majorHAnsi" w:eastAsia="Calibri" w:hAnsiTheme="majorHAnsi" w:cstheme="majorHAnsi"/>
          <w:sz w:val="24"/>
          <w:szCs w:val="24"/>
          <w:lang w:val="lv-LV"/>
        </w:rPr>
        <w:t xml:space="preserve">, t.i. spējai gūt labumu no ražošanas un pakalpojumu veidošanas iespējām nākotnē, mazināt riskus, kā arī spējai būt elastīgiem, reaģējot uz nākotnes izaicinājumiem. </w:t>
      </w:r>
    </w:p>
    <w:p w14:paraId="3C2BC54D" w14:textId="77777777" w:rsidR="001C2E9C" w:rsidRPr="00091F43" w:rsidRDefault="001C2E9C" w:rsidP="001C2E9C">
      <w:pPr>
        <w:tabs>
          <w:tab w:val="clear" w:pos="850"/>
          <w:tab w:val="clear" w:pos="1191"/>
          <w:tab w:val="clear" w:pos="1531"/>
        </w:tabs>
        <w:spacing w:after="80"/>
        <w:jc w:val="both"/>
        <w:rPr>
          <w:rFonts w:asciiTheme="majorHAnsi" w:eastAsia="Calibri" w:hAnsiTheme="majorHAnsi" w:cstheme="majorHAnsi"/>
          <w:sz w:val="24"/>
          <w:szCs w:val="24"/>
          <w:lang w:val="lv-LV"/>
        </w:rPr>
      </w:pPr>
    </w:p>
    <w:p w14:paraId="763CDFAE" w14:textId="77777777" w:rsidR="001C2E9C" w:rsidRPr="00091F43" w:rsidRDefault="001C2E9C" w:rsidP="001C2E9C">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noProof/>
          <w:color w:val="2B579A"/>
          <w:sz w:val="24"/>
          <w:szCs w:val="24"/>
          <w:shd w:val="clear" w:color="auto" w:fill="E6E6E6"/>
          <w:lang w:val="lv-LV"/>
        </w:rPr>
        <mc:AlternateContent>
          <mc:Choice Requires="wpg">
            <w:drawing>
              <wp:anchor distT="0" distB="0" distL="114300" distR="114300" simplePos="0" relativeHeight="251674624" behindDoc="0" locked="0" layoutInCell="1" allowOverlap="1" wp14:anchorId="50B04008" wp14:editId="14954987">
                <wp:simplePos x="0" y="0"/>
                <wp:positionH relativeFrom="column">
                  <wp:posOffset>1858645</wp:posOffset>
                </wp:positionH>
                <wp:positionV relativeFrom="paragraph">
                  <wp:posOffset>360680</wp:posOffset>
                </wp:positionV>
                <wp:extent cx="3585845" cy="2241550"/>
                <wp:effectExtent l="0" t="0" r="0" b="6350"/>
                <wp:wrapTopAndBottom/>
                <wp:docPr id="2" name="Group 2"/>
                <wp:cNvGraphicFramePr/>
                <a:graphic xmlns:a="http://schemas.openxmlformats.org/drawingml/2006/main">
                  <a:graphicData uri="http://schemas.microsoft.com/office/word/2010/wordprocessingGroup">
                    <wpg:wgp>
                      <wpg:cNvGrpSpPr/>
                      <wpg:grpSpPr>
                        <a:xfrm>
                          <a:off x="0" y="0"/>
                          <a:ext cx="3585845" cy="2241550"/>
                          <a:chOff x="0" y="0"/>
                          <a:chExt cx="3240405" cy="2298065"/>
                        </a:xfrm>
                      </wpg:grpSpPr>
                      <pic:pic xmlns:pic="http://schemas.openxmlformats.org/drawingml/2006/picture">
                        <pic:nvPicPr>
                          <pic:cNvPr id="5" name="Picture 5"/>
                          <pic:cNvPicPr>
                            <a:picLocks noChangeAspect="1"/>
                          </pic:cNvPicPr>
                        </pic:nvPicPr>
                        <pic:blipFill rotWithShape="1">
                          <a:blip r:embed="rId45">
                            <a:extLst>
                              <a:ext uri="{28A0092B-C50C-407E-A947-70E740481C1C}">
                                <a14:useLocalDpi xmlns:a14="http://schemas.microsoft.com/office/drawing/2010/main" val="0"/>
                              </a:ext>
                            </a:extLst>
                          </a:blip>
                          <a:srcRect l="45273" t="34683" r="5042" b="2659"/>
                          <a:stretch/>
                        </pic:blipFill>
                        <pic:spPr bwMode="auto">
                          <a:xfrm>
                            <a:off x="0" y="0"/>
                            <a:ext cx="3240405" cy="2298065"/>
                          </a:xfrm>
                          <a:prstGeom prst="rect">
                            <a:avLst/>
                          </a:prstGeom>
                          <a:ln>
                            <a:noFill/>
                          </a:ln>
                          <a:extLst>
                            <a:ext uri="{53640926-AAD7-44D8-BBD7-CCE9431645EC}">
                              <a14:shadowObscured xmlns:a14="http://schemas.microsoft.com/office/drawing/2010/main"/>
                            </a:ext>
                          </a:extLst>
                        </pic:spPr>
                      </pic:pic>
                      <wps:wsp>
                        <wps:cNvPr id="6" name="Rectangle 6"/>
                        <wps:cNvSpPr/>
                        <wps:spPr>
                          <a:xfrm>
                            <a:off x="0" y="43891"/>
                            <a:ext cx="292608" cy="10607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864F1" id="Group 2" o:spid="_x0000_s1026" style="position:absolute;margin-left:146.35pt;margin-top:28.4pt;width:282.35pt;height:176.5pt;z-index:251674624;mso-width-relative:margin;mso-height-relative:margin" coordsize="32404,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">
                  <v:imagedata r:id="rId46" o:title="" croptop="22730f" cropbottom="1743f" cropleft="29670f" cropright="3304f"/>
                </v:shape>
                <v:rect id="Rectangle 6" o:spid="_x0000_s1028" style="position:absolute;top:438;width:2926;height:1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type="topAndBottom"/>
              </v:group>
            </w:pict>
          </mc:Fallback>
        </mc:AlternateContent>
      </w:r>
      <w:r w:rsidRPr="00091F43">
        <w:rPr>
          <w:rFonts w:asciiTheme="majorHAnsi" w:eastAsia="Calibri" w:hAnsiTheme="majorHAnsi" w:cstheme="majorHAnsi"/>
          <w:i/>
          <w:iCs/>
          <w:sz w:val="18"/>
          <w:szCs w:val="18"/>
          <w:lang w:val="lv-LV"/>
        </w:rPr>
        <w:t>Attēls Nr.1</w:t>
      </w:r>
      <w:r>
        <w:rPr>
          <w:rFonts w:asciiTheme="majorHAnsi" w:eastAsia="Calibri" w:hAnsiTheme="majorHAnsi" w:cstheme="majorHAnsi"/>
          <w:i/>
          <w:iCs/>
          <w:sz w:val="18"/>
          <w:szCs w:val="18"/>
          <w:lang w:val="lv-LV"/>
        </w:rPr>
        <w:t>1</w:t>
      </w:r>
    </w:p>
    <w:p w14:paraId="185E05B5" w14:textId="77777777" w:rsidR="001C2E9C" w:rsidRPr="00091F43" w:rsidRDefault="001C2E9C" w:rsidP="001C2E9C">
      <w:pPr>
        <w:tabs>
          <w:tab w:val="clear" w:pos="850"/>
          <w:tab w:val="clear" w:pos="1191"/>
          <w:tab w:val="clear" w:pos="1531"/>
        </w:tabs>
        <w:spacing w:after="60"/>
        <w:jc w:val="right"/>
        <w:rPr>
          <w:rFonts w:asciiTheme="majorHAnsi" w:eastAsia="Calibri" w:hAnsiTheme="majorHAnsi" w:cstheme="majorHAnsi"/>
          <w:i/>
          <w:iCs/>
          <w:sz w:val="18"/>
          <w:szCs w:val="18"/>
          <w:lang w:val="lv-LV"/>
        </w:rPr>
      </w:pPr>
    </w:p>
    <w:p w14:paraId="6A0DAF04"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p>
    <w:p w14:paraId="2A002A7C"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Globālajā ekonomikā dominē straujas uzņēmumu paplašināšanās stratēģijas ar skaidru mērķi - iekarot jaunus tirgus un, ja iespējams, veikt šo tirgu monopolizāciju. Rūpniecības politikas stratēģijas daudzās pasaules valstīs piedzīvo renesansi, kur nozīmīgu lomu atvēlot mērķtiecīgam valsts atbalstam. Tāpēc industrijas attīstības un konkurētspējas stiprināšanas mērķis nevar tikt panākts, paļaujoties tikai uz tirgus </w:t>
      </w:r>
      <w:r w:rsidRPr="00091F43">
        <w:rPr>
          <w:rFonts w:asciiTheme="majorHAnsi" w:eastAsia="Calibri" w:hAnsiTheme="majorHAnsi" w:cstheme="majorHAnsi"/>
          <w:sz w:val="24"/>
          <w:szCs w:val="24"/>
          <w:lang w:val="lv-LV"/>
        </w:rPr>
        <w:lastRenderedPageBreak/>
        <w:t xml:space="preserve">spēkiem. </w:t>
      </w:r>
      <w:r w:rsidRPr="00091F43">
        <w:rPr>
          <w:rFonts w:asciiTheme="majorHAnsi" w:eastAsia="Calibri" w:hAnsiTheme="majorHAnsi" w:cstheme="majorBidi"/>
          <w:sz w:val="24"/>
          <w:szCs w:val="24"/>
          <w:lang w:val="lv-LV"/>
        </w:rPr>
        <w:t xml:space="preserve">Būtisks priekšnosacījums ir ilgtermiņa politika, kas mērķtiecīgi atbalsta inovācijas un iesaistīšanos globālajās vērtību ķēdēs, kas ir nozīmīgs zināšanu </w:t>
      </w:r>
      <w:proofErr w:type="spellStart"/>
      <w:r w:rsidRPr="00091F43">
        <w:rPr>
          <w:rFonts w:asciiTheme="majorHAnsi" w:eastAsia="Calibri" w:hAnsiTheme="majorHAnsi" w:cstheme="majorBidi"/>
          <w:sz w:val="24"/>
          <w:szCs w:val="24"/>
          <w:lang w:val="lv-LV"/>
        </w:rPr>
        <w:t>pārneses</w:t>
      </w:r>
      <w:proofErr w:type="spellEnd"/>
      <w:r w:rsidRPr="00091F43">
        <w:rPr>
          <w:rFonts w:asciiTheme="majorHAnsi" w:eastAsia="Calibri" w:hAnsiTheme="majorHAnsi" w:cstheme="majorBidi"/>
          <w:sz w:val="24"/>
          <w:szCs w:val="24"/>
          <w:lang w:val="lv-LV"/>
        </w:rPr>
        <w:t xml:space="preserve"> mehānisms. Pārvarot iekšējā tirgus ierobežojumus, uzņēmumiem ir iespēja dziļāk specializēties noteiktu produktu un pakalpojumu ražošanā. Arvien vairāk būs nepieciešamas platformas un zināšanu </w:t>
      </w:r>
      <w:proofErr w:type="spellStart"/>
      <w:r w:rsidRPr="00091F43">
        <w:rPr>
          <w:rFonts w:asciiTheme="majorHAnsi" w:eastAsia="Calibri" w:hAnsiTheme="majorHAnsi" w:cstheme="majorBidi"/>
          <w:sz w:val="24"/>
          <w:szCs w:val="24"/>
          <w:lang w:val="lv-LV"/>
        </w:rPr>
        <w:t>pārneses</w:t>
      </w:r>
      <w:proofErr w:type="spellEnd"/>
      <w:r w:rsidRPr="00091F43">
        <w:rPr>
          <w:rFonts w:asciiTheme="majorHAnsi" w:eastAsia="Calibri" w:hAnsiTheme="majorHAnsi" w:cstheme="majorBidi"/>
          <w:sz w:val="24"/>
          <w:szCs w:val="24"/>
          <w:lang w:val="lv-LV"/>
        </w:rPr>
        <w:t xml:space="preserve"> risinājumi, īpaši digitāli, lai veicinātu efektīvu un ātru jaunu eksporta tirgu apgūšanu specializētajās jomās, ņemot vērā, ka specializācija pieprasa mērogošanu, lai nodrošinātu ātru investīciju atdevi.</w:t>
      </w:r>
    </w:p>
    <w:p w14:paraId="636A9E74" w14:textId="77777777" w:rsidR="001C2E9C" w:rsidRPr="00D617C1"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p>
    <w:p w14:paraId="0C4DA5F4" w14:textId="77777777" w:rsidR="001C2E9C" w:rsidRPr="00091F43" w:rsidRDefault="001C2E9C" w:rsidP="001C2E9C">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Analizējot Latvijas konkurētspēju, iezīmējas nepieciešamība pēc precīzi mērķētas un resursus koncentrējošas rīcības labklājības straujākai vairošanai. Ekonomikas izaugsmes dzinējspēks ir produktivitātē balstīta konkurētspēja. </w:t>
      </w:r>
      <w:r w:rsidRPr="00091F43">
        <w:rPr>
          <w:rFonts w:asciiTheme="majorHAnsi" w:eastAsia="Calibri" w:hAnsiTheme="majorHAnsi" w:cstheme="majorHAnsi"/>
          <w:b/>
          <w:bCs/>
          <w:sz w:val="24"/>
          <w:szCs w:val="24"/>
          <w:lang w:val="lv-LV"/>
        </w:rPr>
        <w:t xml:space="preserve">Attiecīgi produktivitātes paaugstināšanai ir nepieciešamas konkrētas rīcības </w:t>
      </w:r>
      <w:r w:rsidRPr="00230CB7">
        <w:rPr>
          <w:rFonts w:asciiTheme="majorHAnsi" w:eastAsia="Calibri" w:hAnsiTheme="majorHAnsi" w:cstheme="majorHAnsi"/>
          <w:b/>
          <w:bCs/>
          <w:sz w:val="24"/>
          <w:szCs w:val="24"/>
          <w:lang w:val="lv-LV"/>
        </w:rPr>
        <w:t xml:space="preserve">šādos </w:t>
      </w:r>
      <w:r w:rsidRPr="00091F43">
        <w:rPr>
          <w:rFonts w:asciiTheme="majorHAnsi" w:eastAsia="Calibri" w:hAnsiTheme="majorHAnsi" w:cstheme="majorHAnsi"/>
          <w:b/>
          <w:bCs/>
          <w:sz w:val="24"/>
          <w:szCs w:val="24"/>
          <w:lang w:val="lv-LV"/>
        </w:rPr>
        <w:t xml:space="preserve">virzienos </w:t>
      </w:r>
      <w:r>
        <w:rPr>
          <w:rFonts w:asciiTheme="majorHAnsi" w:eastAsia="Calibri" w:hAnsiTheme="majorHAnsi" w:cstheme="majorHAnsi"/>
          <w:b/>
          <w:bCs/>
          <w:sz w:val="24"/>
          <w:szCs w:val="24"/>
          <w:lang w:val="lv-LV"/>
        </w:rPr>
        <w:t>-</w:t>
      </w:r>
      <w:r w:rsidRPr="00230CB7">
        <w:rPr>
          <w:rFonts w:asciiTheme="majorHAnsi" w:eastAsia="Calibri" w:hAnsiTheme="majorHAnsi" w:cstheme="majorHAnsi"/>
          <w:b/>
          <w:bCs/>
          <w:sz w:val="24"/>
          <w:szCs w:val="24"/>
          <w:lang w:val="lv-LV"/>
        </w:rPr>
        <w:t xml:space="preserve"> </w:t>
      </w:r>
      <w:proofErr w:type="spellStart"/>
      <w:r w:rsidRPr="00091F43">
        <w:rPr>
          <w:rFonts w:asciiTheme="majorHAnsi" w:eastAsia="Calibri" w:hAnsiTheme="majorHAnsi" w:cstheme="majorHAnsi"/>
          <w:b/>
          <w:bCs/>
          <w:sz w:val="24"/>
          <w:szCs w:val="24"/>
          <w:lang w:val="lv-LV"/>
        </w:rPr>
        <w:t>cilvēkkapitālā</w:t>
      </w:r>
      <w:proofErr w:type="spellEnd"/>
      <w:r w:rsidRPr="00091F43">
        <w:rPr>
          <w:rFonts w:asciiTheme="majorHAnsi" w:eastAsia="Calibri" w:hAnsiTheme="majorHAnsi" w:cstheme="majorHAnsi"/>
          <w:b/>
          <w:bCs/>
          <w:sz w:val="24"/>
          <w:szCs w:val="24"/>
          <w:lang w:val="lv-LV"/>
        </w:rPr>
        <w:t xml:space="preserve">, </w:t>
      </w:r>
      <w:r w:rsidRPr="00230CB7">
        <w:rPr>
          <w:rFonts w:asciiTheme="majorHAnsi" w:eastAsia="Calibri" w:hAnsiTheme="majorHAnsi" w:cstheme="majorHAnsi"/>
          <w:b/>
          <w:bCs/>
          <w:sz w:val="24"/>
          <w:szCs w:val="24"/>
          <w:lang w:val="lv-LV"/>
        </w:rPr>
        <w:t>biznesa vid</w:t>
      </w:r>
      <w:r>
        <w:rPr>
          <w:rFonts w:asciiTheme="majorHAnsi" w:eastAsia="Calibri" w:hAnsiTheme="majorHAnsi" w:cstheme="majorHAnsi"/>
          <w:b/>
          <w:bCs/>
          <w:sz w:val="24"/>
          <w:szCs w:val="24"/>
          <w:lang w:val="lv-LV"/>
        </w:rPr>
        <w:t>ē (eksportspējā)</w:t>
      </w:r>
      <w:r w:rsidRPr="00230CB7">
        <w:rPr>
          <w:rFonts w:asciiTheme="majorHAnsi" w:eastAsia="Calibri" w:hAnsiTheme="majorHAnsi" w:cstheme="majorHAnsi"/>
          <w:b/>
          <w:bCs/>
          <w:sz w:val="24"/>
          <w:szCs w:val="24"/>
          <w:lang w:val="lv-LV"/>
        </w:rPr>
        <w:t xml:space="preserve">, tehnoloģijās, </w:t>
      </w:r>
      <w:r w:rsidRPr="00091F43">
        <w:rPr>
          <w:rFonts w:asciiTheme="majorHAnsi" w:eastAsia="Calibri" w:hAnsiTheme="majorHAnsi" w:cstheme="majorHAnsi"/>
          <w:b/>
          <w:bCs/>
          <w:sz w:val="24"/>
          <w:szCs w:val="24"/>
          <w:lang w:val="lv-LV"/>
        </w:rPr>
        <w:t xml:space="preserve">inovācijās un </w:t>
      </w:r>
      <w:r w:rsidRPr="00230CB7">
        <w:rPr>
          <w:rFonts w:asciiTheme="majorHAnsi" w:eastAsia="Calibri" w:hAnsiTheme="majorHAnsi" w:cstheme="majorHAnsi"/>
          <w:b/>
          <w:bCs/>
          <w:sz w:val="24"/>
          <w:szCs w:val="24"/>
          <w:lang w:val="lv-LV"/>
        </w:rPr>
        <w:t>investīcijās, jeb finanšu pieejamībā</w:t>
      </w:r>
      <w:r w:rsidRPr="00091F43">
        <w:rPr>
          <w:rFonts w:asciiTheme="majorHAnsi" w:eastAsia="Calibri" w:hAnsiTheme="majorHAnsi" w:cstheme="majorHAnsi"/>
          <w:b/>
          <w:bCs/>
          <w:sz w:val="24"/>
          <w:szCs w:val="24"/>
          <w:lang w:val="lv-LV"/>
        </w:rPr>
        <w:t>.</w:t>
      </w:r>
      <w:r w:rsidRPr="00091F43">
        <w:rPr>
          <w:rFonts w:asciiTheme="majorHAnsi" w:eastAsia="Calibri" w:hAnsiTheme="majorHAnsi" w:cstheme="majorHAnsi"/>
          <w:sz w:val="24"/>
          <w:szCs w:val="24"/>
          <w:lang w:val="lv-LV"/>
        </w:rPr>
        <w:t xml:space="preserve"> Vienlaikus jāņem vērā, ka iniciatīvas jebkurā no šiem blokiem ir nesaraujami saistītas ar institucionālo ietvaru, ko raksturo uzņēmējdarbības vides kvalitāte un pārvaldības efektivitāte. </w:t>
      </w:r>
    </w:p>
    <w:p w14:paraId="19E44501" w14:textId="77777777" w:rsidR="001C2E9C" w:rsidRDefault="001C2E9C" w:rsidP="001C2E9C">
      <w:pPr>
        <w:tabs>
          <w:tab w:val="clear" w:pos="850"/>
          <w:tab w:val="clear" w:pos="1191"/>
          <w:tab w:val="clear" w:pos="1531"/>
        </w:tabs>
        <w:spacing w:after="160" w:line="259" w:lineRule="auto"/>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br w:type="page"/>
      </w:r>
    </w:p>
    <w:p w14:paraId="6537F627" w14:textId="77777777" w:rsidR="001C2E9C" w:rsidRPr="008B682A" w:rsidRDefault="001C2E9C" w:rsidP="001C2E9C">
      <w:pPr>
        <w:pStyle w:val="Heading1"/>
        <w:rPr>
          <w:rFonts w:asciiTheme="majorHAnsi" w:hAnsiTheme="majorHAnsi" w:cstheme="majorHAnsi"/>
          <w:b/>
          <w:bCs/>
          <w:sz w:val="36"/>
          <w:szCs w:val="36"/>
          <w:lang w:val="lv-LV"/>
        </w:rPr>
      </w:pPr>
      <w:bookmarkStart w:id="15" w:name="_Toc58838860"/>
      <w:r w:rsidRPr="003D6022">
        <w:rPr>
          <w:rFonts w:asciiTheme="majorHAnsi" w:hAnsiTheme="majorHAnsi" w:cstheme="majorHAnsi"/>
          <w:b/>
          <w:bCs/>
          <w:sz w:val="36"/>
          <w:szCs w:val="36"/>
          <w:lang w:val="lv-LV"/>
        </w:rPr>
        <w:lastRenderedPageBreak/>
        <w:t xml:space="preserve">3. </w:t>
      </w:r>
      <w:r w:rsidRPr="003D6022">
        <w:rPr>
          <w:rFonts w:asciiTheme="majorHAnsi" w:hAnsiTheme="majorHAnsi" w:cstheme="majorHAnsi"/>
          <w:b/>
          <w:sz w:val="40"/>
          <w:szCs w:val="40"/>
          <w:lang w:val="lv-LV"/>
        </w:rPr>
        <w:t>Viedās specializācijas stratēģija</w:t>
      </w:r>
      <w:bookmarkEnd w:id="1"/>
      <w:bookmarkEnd w:id="15"/>
    </w:p>
    <w:p w14:paraId="2EEB1840" w14:textId="77777777" w:rsidR="001C2E9C" w:rsidRPr="008B682A" w:rsidRDefault="001C2E9C" w:rsidP="001C2E9C">
      <w:pPr>
        <w:pStyle w:val="Heading2"/>
        <w:rPr>
          <w:rFonts w:cstheme="majorHAnsi"/>
          <w:b/>
          <w:szCs w:val="28"/>
          <w:lang w:val="lv-LV"/>
        </w:rPr>
      </w:pPr>
      <w:bookmarkStart w:id="16" w:name="_Toc51231279"/>
      <w:bookmarkStart w:id="17" w:name="_Toc58838861"/>
      <w:r w:rsidRPr="008B682A">
        <w:rPr>
          <w:rFonts w:cstheme="majorHAnsi"/>
          <w:b/>
          <w:bCs/>
          <w:szCs w:val="28"/>
          <w:lang w:val="lv-LV"/>
        </w:rPr>
        <w:t xml:space="preserve">3.1. </w:t>
      </w:r>
      <w:bookmarkEnd w:id="16"/>
      <w:r w:rsidRPr="00780D03">
        <w:rPr>
          <w:rFonts w:cstheme="majorHAnsi"/>
          <w:b/>
          <w:bCs/>
          <w:caps/>
          <w:szCs w:val="28"/>
          <w:lang w:val="lv-LV"/>
        </w:rPr>
        <w:t>Stratēģiskais ietvars</w:t>
      </w:r>
      <w:bookmarkEnd w:id="17"/>
    </w:p>
    <w:p w14:paraId="0C0E202D" w14:textId="77777777" w:rsidR="001C2E9C" w:rsidRDefault="001C2E9C" w:rsidP="001C2E9C">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Viedās specializācijas stratēģija (RIS3) ir tautsaimniecības transformācijas stratēģija uz augstāku pievienoto vērtību, produktivitāti un efektīvāku resursu izmantošanu. Tautsaimniecības transformācijas stratēģija </w:t>
      </w:r>
      <w:r w:rsidRPr="5C961916">
        <w:rPr>
          <w:rFonts w:asciiTheme="majorHAnsi" w:hAnsiTheme="majorHAnsi" w:cstheme="majorBidi"/>
          <w:sz w:val="24"/>
          <w:szCs w:val="24"/>
          <w:lang w:val="lv-LV"/>
        </w:rPr>
        <w:t>nodrošina</w:t>
      </w:r>
      <w:r>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izmaiņas un izaugsmi tradicionālo nozaru ražošanas un eksporta struktūrā, kā arī</w:t>
      </w:r>
      <w:r w:rsidRPr="00151052">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veicina esošo un jauno</w:t>
      </w:r>
      <w:r w:rsidRPr="008B682A">
        <w:rPr>
          <w:rFonts w:asciiTheme="majorHAnsi" w:hAnsiTheme="majorHAnsi" w:cstheme="majorHAnsi"/>
          <w:sz w:val="24"/>
          <w:szCs w:val="24"/>
          <w:lang w:val="lv-LV"/>
        </w:rPr>
        <w:t xml:space="preserve"> augstas pievienotās vērtības produktu un pakalpojumu </w:t>
      </w:r>
      <w:r w:rsidRPr="5C961916">
        <w:rPr>
          <w:rFonts w:asciiTheme="majorHAnsi" w:hAnsiTheme="majorHAnsi" w:cstheme="majorBidi"/>
          <w:sz w:val="24"/>
          <w:szCs w:val="24"/>
          <w:lang w:val="lv-LV"/>
        </w:rPr>
        <w:t>nozaru attīstību un izaugsmi</w:t>
      </w:r>
      <w:r w:rsidRPr="008B682A">
        <w:rPr>
          <w:rFonts w:asciiTheme="majorHAnsi" w:hAnsiTheme="majorHAnsi" w:cstheme="majorHAnsi"/>
          <w:sz w:val="24"/>
          <w:szCs w:val="24"/>
          <w:lang w:val="lv-LV"/>
        </w:rPr>
        <w:t>.</w:t>
      </w:r>
    </w:p>
    <w:p w14:paraId="14F5186C" w14:textId="77777777" w:rsidR="001C2E9C" w:rsidRDefault="001C2E9C" w:rsidP="001C2E9C">
      <w:pPr>
        <w:spacing w:after="0"/>
        <w:jc w:val="both"/>
        <w:rPr>
          <w:rFonts w:asciiTheme="majorHAnsi" w:hAnsiTheme="majorHAnsi" w:cstheme="majorBidi"/>
          <w:sz w:val="24"/>
          <w:szCs w:val="24"/>
          <w:lang w:val="lv-LV"/>
        </w:rPr>
      </w:pPr>
      <w:r w:rsidRPr="7D704132">
        <w:rPr>
          <w:rFonts w:asciiTheme="majorHAnsi" w:hAnsiTheme="majorHAnsi" w:cstheme="majorBidi"/>
          <w:sz w:val="24"/>
          <w:szCs w:val="24"/>
          <w:lang w:val="lv-LV"/>
        </w:rPr>
        <w:t>Globālo vērtības ķēžu kontekstā tas nozīmē</w:t>
      </w:r>
      <w:r>
        <w:rPr>
          <w:rFonts w:asciiTheme="majorHAnsi" w:hAnsiTheme="majorHAnsi" w:cstheme="majorBidi"/>
          <w:sz w:val="24"/>
          <w:szCs w:val="24"/>
          <w:lang w:val="lv-LV"/>
        </w:rPr>
        <w:t>:</w:t>
      </w:r>
    </w:p>
    <w:p w14:paraId="19B691F2" w14:textId="77777777" w:rsidR="001C2E9C" w:rsidRPr="00227492" w:rsidRDefault="001C2E9C" w:rsidP="001C2E9C">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 xml:space="preserve">zināšanu </w:t>
      </w:r>
      <w:proofErr w:type="spellStart"/>
      <w:r w:rsidRPr="00227492">
        <w:rPr>
          <w:rFonts w:asciiTheme="majorHAnsi" w:hAnsiTheme="majorHAnsi" w:cstheme="majorBidi"/>
          <w:sz w:val="24"/>
          <w:szCs w:val="24"/>
          <w:lang w:val="lv-LV"/>
        </w:rPr>
        <w:t>pārnes</w:t>
      </w:r>
      <w:r>
        <w:rPr>
          <w:rFonts w:asciiTheme="majorHAnsi" w:hAnsiTheme="majorHAnsi" w:cstheme="majorBidi"/>
          <w:sz w:val="24"/>
          <w:szCs w:val="24"/>
          <w:lang w:val="lv-LV"/>
        </w:rPr>
        <w:t>es</w:t>
      </w:r>
      <w:proofErr w:type="spellEnd"/>
      <w:r w:rsidRPr="00227492">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uzlabošanu </w:t>
      </w:r>
      <w:r w:rsidRPr="00227492">
        <w:rPr>
          <w:rFonts w:asciiTheme="majorHAnsi" w:hAnsiTheme="majorHAnsi" w:cstheme="majorBidi"/>
          <w:sz w:val="24"/>
          <w:szCs w:val="24"/>
          <w:lang w:val="lv-LV"/>
        </w:rPr>
        <w:t>no citiem tirgiem, īstenojot pasākumus, kas palielina eksportā iesaistīto uzņēmumu skaitu,</w:t>
      </w:r>
    </w:p>
    <w:p w14:paraId="0C09B8EC" w14:textId="77777777" w:rsidR="001C2E9C" w:rsidRPr="00227492" w:rsidRDefault="001C2E9C" w:rsidP="001C2E9C">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atbalstu inovācijām, kas uzņēmumiem ļauj īstenot pāriešanu uz zināšanu ietilpīgākām aktivitātēm gan tradicionālajās un gan jaunās nozarēs,</w:t>
      </w:r>
    </w:p>
    <w:p w14:paraId="6C07FE90" w14:textId="77777777" w:rsidR="001C2E9C" w:rsidRPr="00227492" w:rsidRDefault="001C2E9C" w:rsidP="001C2E9C">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 xml:space="preserve">atbalsta mehānismus ienesīgu, zināšanās balstītu augstākas pievienotās vērtības aktivitāšu pozīciju nostiprināšanai globālajās vērtību ķēdēs  ar zināšanu un intelektuālā īpašuma aktīvu veidošanas un aizsardzības palīdzību. </w:t>
      </w:r>
    </w:p>
    <w:p w14:paraId="09BDC96F" w14:textId="77777777" w:rsidR="001C2E9C" w:rsidRDefault="001C2E9C" w:rsidP="001C2E9C">
      <w:pPr>
        <w:spacing w:before="120"/>
        <w:jc w:val="both"/>
        <w:rPr>
          <w:rFonts w:asciiTheme="majorHAnsi" w:hAnsiTheme="majorHAnsi" w:cstheme="majorBidi"/>
          <w:sz w:val="24"/>
          <w:szCs w:val="24"/>
          <w:lang w:val="lv-LV"/>
        </w:rPr>
      </w:pPr>
      <w:r w:rsidRPr="00906397">
        <w:rPr>
          <w:rFonts w:asciiTheme="majorHAnsi" w:hAnsiTheme="majorHAnsi" w:cstheme="majorBidi"/>
          <w:sz w:val="24"/>
          <w:szCs w:val="24"/>
          <w:lang w:val="lv-LV"/>
        </w:rPr>
        <w:t>Ņemot vērā, ka globālajās vērtību ķēdēs pārmaiņu ātrums pieaug, pārmaiņu radīto iespēju atklāšanai un izmantošanai nepieciešams pielietot uzņēmējdarbības atklājum</w:t>
      </w:r>
      <w:r>
        <w:rPr>
          <w:rFonts w:asciiTheme="majorHAnsi" w:hAnsiTheme="majorHAnsi" w:cstheme="majorBidi"/>
          <w:sz w:val="24"/>
          <w:szCs w:val="24"/>
          <w:lang w:val="lv-LV"/>
        </w:rPr>
        <w:t>a</w:t>
      </w:r>
      <w:r w:rsidRPr="00906397">
        <w:rPr>
          <w:rFonts w:asciiTheme="majorHAnsi" w:hAnsiTheme="majorHAnsi" w:cstheme="majorBidi"/>
          <w:sz w:val="24"/>
          <w:szCs w:val="24"/>
          <w:lang w:val="lv-LV"/>
        </w:rPr>
        <w:t xml:space="preserve"> principos balstītos instrumentus</w:t>
      </w:r>
      <w:r>
        <w:rPr>
          <w:rFonts w:asciiTheme="majorHAnsi" w:hAnsiTheme="majorHAnsi" w:cstheme="majorBidi"/>
          <w:sz w:val="24"/>
          <w:szCs w:val="24"/>
          <w:lang w:val="lv-LV"/>
        </w:rPr>
        <w:t xml:space="preserve">. </w:t>
      </w:r>
      <w:r w:rsidRPr="00906397">
        <w:rPr>
          <w:rFonts w:asciiTheme="majorHAnsi" w:hAnsiTheme="majorHAnsi" w:cstheme="majorBidi"/>
          <w:sz w:val="24"/>
          <w:szCs w:val="24"/>
          <w:lang w:val="lv-LV"/>
        </w:rPr>
        <w:t xml:space="preserve"> </w:t>
      </w:r>
      <w:r w:rsidRPr="00C97469">
        <w:rPr>
          <w:rFonts w:asciiTheme="majorHAnsi" w:hAnsiTheme="majorHAnsi" w:cstheme="majorBidi"/>
          <w:sz w:val="24"/>
          <w:szCs w:val="24"/>
          <w:lang w:val="lv-LV"/>
        </w:rPr>
        <w:t>Uzņēmējdarbības atklājum</w:t>
      </w:r>
      <w:r>
        <w:rPr>
          <w:rFonts w:asciiTheme="majorHAnsi" w:hAnsiTheme="majorHAnsi" w:cstheme="majorBidi"/>
          <w:sz w:val="24"/>
          <w:szCs w:val="24"/>
          <w:lang w:val="lv-LV"/>
        </w:rPr>
        <w:t>a</w:t>
      </w:r>
      <w:r w:rsidRPr="00C97469">
        <w:rPr>
          <w:rFonts w:asciiTheme="majorHAnsi" w:hAnsiTheme="majorHAnsi" w:cstheme="majorBidi"/>
          <w:sz w:val="24"/>
          <w:szCs w:val="24"/>
          <w:lang w:val="lv-LV"/>
        </w:rPr>
        <w:t xml:space="preserve"> princips ir augšupēja (turpmāk - </w:t>
      </w:r>
      <w:proofErr w:type="spellStart"/>
      <w:r w:rsidRPr="00C97469">
        <w:rPr>
          <w:rFonts w:asciiTheme="majorHAnsi" w:hAnsiTheme="majorHAnsi" w:cstheme="majorBidi"/>
          <w:sz w:val="24"/>
          <w:szCs w:val="24"/>
          <w:lang w:val="lv-LV"/>
        </w:rPr>
        <w:t>bottom-up</w:t>
      </w:r>
      <w:proofErr w:type="spellEnd"/>
      <w:r w:rsidRPr="00C97469">
        <w:rPr>
          <w:rFonts w:asciiTheme="majorHAnsi" w:hAnsiTheme="majorHAnsi" w:cstheme="majorBidi"/>
          <w:sz w:val="24"/>
          <w:szCs w:val="24"/>
          <w:lang w:val="lv-LV"/>
        </w:rPr>
        <w:t>) politikas plānošanas pieeja, kas balstās uz tirgus dalībnieku (uzņēmumu, augstākās izglītības iestāžu, pētniecības institūtu, pētnieku, neatkarīgu novatoru u.c.) iesaisti ekonomikas attīstības iespēju identificēšanā. Politikas veidotāji, savukārt, novērtē atklājumu rezultātus un izstrādā atbalsta instrumentus atklāto iespēju izmantošanai</w:t>
      </w:r>
      <w:r>
        <w:rPr>
          <w:rStyle w:val="FootnoteReference"/>
          <w:rFonts w:asciiTheme="majorHAnsi" w:hAnsiTheme="majorHAnsi" w:cstheme="majorBidi"/>
          <w:sz w:val="24"/>
          <w:szCs w:val="24"/>
          <w:lang w:val="lv-LV"/>
        </w:rPr>
        <w:footnoteReference w:id="44"/>
      </w:r>
      <w:r w:rsidRPr="00C97469">
        <w:rPr>
          <w:rFonts w:asciiTheme="majorHAnsi" w:hAnsiTheme="majorHAnsi" w:cstheme="majorBidi"/>
          <w:sz w:val="24"/>
          <w:szCs w:val="24"/>
          <w:lang w:val="lv-LV"/>
        </w:rPr>
        <w:t>.  Šāda pieeja ir nepieciešama, tādēļ, ka politikas veidotājiem nav pieejama pilnīga informācija par ekonomikā notiekošo. Tirgus dalībnieku iesaiste prioritāšu noteikšanā ļauj atklāt jomas jau esošu ekselenci, vai ari potenciālu to radīt nākotnē</w:t>
      </w:r>
      <w:r>
        <w:rPr>
          <w:rStyle w:val="FootnoteReference"/>
          <w:rFonts w:asciiTheme="majorHAnsi" w:hAnsiTheme="majorHAnsi" w:cstheme="majorBidi"/>
          <w:sz w:val="24"/>
          <w:szCs w:val="24"/>
          <w:lang w:val="lv-LV"/>
        </w:rPr>
        <w:footnoteReference w:id="45"/>
      </w:r>
      <w:r w:rsidRPr="00C97469">
        <w:rPr>
          <w:rFonts w:asciiTheme="majorHAnsi" w:hAnsiTheme="majorHAnsi" w:cstheme="majorBidi"/>
          <w:sz w:val="24"/>
          <w:szCs w:val="24"/>
          <w:lang w:val="lv-LV"/>
        </w:rPr>
        <w:t xml:space="preserve">.  </w:t>
      </w:r>
    </w:p>
    <w:p w14:paraId="50E5692F" w14:textId="77777777" w:rsidR="001C2E9C" w:rsidRPr="003D6022" w:rsidRDefault="001C2E9C" w:rsidP="001C2E9C">
      <w:pPr>
        <w:spacing w:before="120"/>
        <w:jc w:val="both"/>
        <w:rPr>
          <w:rFonts w:asciiTheme="majorHAnsi" w:hAnsiTheme="majorHAnsi" w:cstheme="majorHAnsi"/>
          <w:sz w:val="24"/>
          <w:szCs w:val="24"/>
          <w:lang w:val="lv-LV"/>
        </w:rPr>
      </w:pPr>
      <w:r>
        <w:rPr>
          <w:rFonts w:asciiTheme="majorHAnsi" w:hAnsiTheme="majorHAnsi" w:cstheme="majorBidi"/>
          <w:sz w:val="24"/>
          <w:szCs w:val="24"/>
          <w:lang w:val="lv-LV"/>
        </w:rPr>
        <w:t>U</w:t>
      </w:r>
      <w:r w:rsidRPr="002E425D">
        <w:rPr>
          <w:rFonts w:asciiTheme="majorHAnsi" w:hAnsiTheme="majorHAnsi" w:cstheme="majorBidi"/>
          <w:sz w:val="24"/>
          <w:szCs w:val="24"/>
          <w:lang w:val="lv-LV"/>
        </w:rPr>
        <w:t>zņēmējdarbības atklājum</w:t>
      </w:r>
      <w:r>
        <w:rPr>
          <w:rFonts w:asciiTheme="majorHAnsi" w:hAnsiTheme="majorHAnsi" w:cstheme="majorBidi"/>
          <w:sz w:val="24"/>
          <w:szCs w:val="24"/>
          <w:lang w:val="lv-LV"/>
        </w:rPr>
        <w:t>a</w:t>
      </w:r>
      <w:r w:rsidRPr="002E425D">
        <w:rPr>
          <w:rFonts w:asciiTheme="majorHAnsi" w:hAnsiTheme="majorHAnsi" w:cstheme="majorBidi"/>
          <w:sz w:val="24"/>
          <w:szCs w:val="24"/>
          <w:lang w:val="lv-LV"/>
        </w:rPr>
        <w:t xml:space="preserve"> principos balstīt</w:t>
      </w:r>
      <w:r>
        <w:rPr>
          <w:rFonts w:asciiTheme="majorHAnsi" w:hAnsiTheme="majorHAnsi" w:cstheme="majorBidi"/>
          <w:sz w:val="24"/>
          <w:szCs w:val="24"/>
          <w:lang w:val="lv-LV"/>
        </w:rPr>
        <w:t>i</w:t>
      </w:r>
      <w:r w:rsidRPr="002E425D">
        <w:rPr>
          <w:rFonts w:asciiTheme="majorHAnsi" w:hAnsiTheme="majorHAnsi" w:cstheme="majorBidi"/>
          <w:sz w:val="24"/>
          <w:szCs w:val="24"/>
          <w:lang w:val="lv-LV"/>
        </w:rPr>
        <w:t xml:space="preserve"> instrumen</w:t>
      </w:r>
      <w:r>
        <w:rPr>
          <w:rFonts w:asciiTheme="majorHAnsi" w:hAnsiTheme="majorHAnsi" w:cstheme="majorBidi"/>
          <w:sz w:val="24"/>
          <w:szCs w:val="24"/>
          <w:lang w:val="lv-LV"/>
        </w:rPr>
        <w:t>ti</w:t>
      </w:r>
      <w:r w:rsidRPr="00B94D55">
        <w:rPr>
          <w:rFonts w:asciiTheme="majorHAnsi" w:hAnsiTheme="majorHAnsi" w:cstheme="majorBidi"/>
          <w:sz w:val="24"/>
          <w:szCs w:val="24"/>
          <w:lang w:val="lv-LV"/>
        </w:rPr>
        <w:t xml:space="preserve">, kā, piemēram, kompetenču centri, klasteri, asociācijas, inkubatori un citi zināšanu </w:t>
      </w:r>
      <w:proofErr w:type="spellStart"/>
      <w:r w:rsidRPr="00B94D55">
        <w:rPr>
          <w:rFonts w:asciiTheme="majorHAnsi" w:hAnsiTheme="majorHAnsi" w:cstheme="majorBidi"/>
          <w:sz w:val="24"/>
          <w:szCs w:val="24"/>
          <w:lang w:val="lv-LV"/>
        </w:rPr>
        <w:t>pārneses</w:t>
      </w:r>
      <w:proofErr w:type="spellEnd"/>
      <w:r w:rsidRPr="00B94D55">
        <w:rPr>
          <w:rFonts w:asciiTheme="majorHAnsi" w:hAnsiTheme="majorHAnsi" w:cstheme="majorBidi"/>
          <w:sz w:val="24"/>
          <w:szCs w:val="24"/>
          <w:lang w:val="lv-LV"/>
        </w:rPr>
        <w:t xml:space="preserve"> instrumenti</w:t>
      </w:r>
      <w:r>
        <w:rPr>
          <w:rFonts w:asciiTheme="majorHAnsi" w:hAnsiTheme="majorHAnsi" w:cstheme="majorBidi"/>
          <w:sz w:val="24"/>
          <w:szCs w:val="24"/>
          <w:lang w:val="lv-LV"/>
        </w:rPr>
        <w:t xml:space="preserve"> </w:t>
      </w:r>
      <w:r w:rsidRPr="7D704132">
        <w:rPr>
          <w:rFonts w:asciiTheme="majorHAnsi" w:hAnsiTheme="majorHAnsi" w:cstheme="majorBidi"/>
          <w:sz w:val="24"/>
          <w:szCs w:val="24"/>
          <w:lang w:val="lv-LV"/>
        </w:rPr>
        <w:t>veido</w:t>
      </w:r>
      <w:r>
        <w:rPr>
          <w:rFonts w:asciiTheme="majorHAnsi" w:hAnsiTheme="majorHAnsi" w:cstheme="majorBidi"/>
          <w:sz w:val="24"/>
          <w:szCs w:val="24"/>
          <w:lang w:val="lv-LV"/>
        </w:rPr>
        <w:t xml:space="preserve"> </w:t>
      </w:r>
      <w:r w:rsidRPr="00227492">
        <w:rPr>
          <w:rFonts w:asciiTheme="majorHAnsi" w:hAnsiTheme="majorHAnsi" w:cstheme="majorBidi"/>
          <w:b/>
          <w:bCs/>
          <w:sz w:val="24"/>
          <w:szCs w:val="24"/>
          <w:lang w:val="lv-LV"/>
        </w:rPr>
        <w:t>sadarbības tīklus</w:t>
      </w:r>
      <w:r>
        <w:rPr>
          <w:rFonts w:asciiTheme="majorHAnsi" w:hAnsiTheme="majorHAnsi" w:cstheme="majorBidi"/>
          <w:sz w:val="24"/>
          <w:szCs w:val="24"/>
          <w:lang w:val="lv-LV"/>
        </w:rPr>
        <w:t>, kas</w:t>
      </w:r>
      <w:r w:rsidRPr="003D6022">
        <w:rPr>
          <w:rFonts w:asciiTheme="majorHAnsi" w:hAnsiTheme="majorHAnsi" w:cstheme="majorHAnsi"/>
          <w:sz w:val="24"/>
          <w:szCs w:val="24"/>
          <w:lang w:val="lv-LV"/>
        </w:rPr>
        <w:t xml:space="preserve"> ir mehānisms:</w:t>
      </w:r>
    </w:p>
    <w:p w14:paraId="0C012351" w14:textId="77777777" w:rsidR="001C2E9C" w:rsidRPr="00227492" w:rsidRDefault="001C2E9C" w:rsidP="001C2E9C">
      <w:pPr>
        <w:pStyle w:val="ListParagraph"/>
        <w:numPr>
          <w:ilvl w:val="0"/>
          <w:numId w:val="5"/>
        </w:numPr>
        <w:rPr>
          <w:rFonts w:asciiTheme="majorHAnsi" w:hAnsiTheme="majorHAnsi" w:cstheme="majorHAnsi"/>
          <w:sz w:val="24"/>
          <w:szCs w:val="24"/>
          <w:lang w:val="lv-LV"/>
        </w:rPr>
      </w:pPr>
      <w:r w:rsidRPr="00C63DAF">
        <w:rPr>
          <w:rFonts w:asciiTheme="majorHAnsi" w:hAnsiTheme="majorHAnsi" w:cstheme="majorHAnsi"/>
          <w:sz w:val="24"/>
          <w:szCs w:val="24"/>
          <w:lang w:val="lv-LV"/>
        </w:rPr>
        <w:t xml:space="preserve">zināšanu kapitāla palielināšanai caur atšķirīgu zināšanu un pieredzes un tehnoloģijas </w:t>
      </w:r>
      <w:proofErr w:type="spellStart"/>
      <w:r w:rsidRPr="00C63DAF">
        <w:rPr>
          <w:rFonts w:asciiTheme="majorHAnsi" w:hAnsiTheme="majorHAnsi" w:cstheme="majorHAnsi"/>
          <w:sz w:val="24"/>
          <w:szCs w:val="24"/>
          <w:lang w:val="lv-LV"/>
        </w:rPr>
        <w:t>pārneses</w:t>
      </w:r>
      <w:proofErr w:type="spellEnd"/>
      <w:r w:rsidRPr="00C63DAF">
        <w:rPr>
          <w:rFonts w:asciiTheme="majorHAnsi" w:hAnsiTheme="majorHAnsi" w:cstheme="majorHAnsi"/>
          <w:sz w:val="24"/>
          <w:szCs w:val="24"/>
          <w:lang w:val="lv-LV"/>
        </w:rPr>
        <w:t xml:space="preserve"> sekmēšanu uzņēmumu starpā, kā arī starp uzņēmumiem, augstskolām, zinātniskajām institūcijām un publisko sektoru</w:t>
      </w:r>
      <w:r>
        <w:rPr>
          <w:rFonts w:asciiTheme="majorHAnsi" w:hAnsiTheme="majorHAnsi" w:cstheme="majorHAnsi"/>
          <w:sz w:val="24"/>
          <w:szCs w:val="24"/>
          <w:lang w:val="lv-LV"/>
        </w:rPr>
        <w:t>,</w:t>
      </w:r>
    </w:p>
    <w:p w14:paraId="22B49BD7" w14:textId="77777777" w:rsidR="001C2E9C" w:rsidRPr="002E425D" w:rsidRDefault="001C2E9C" w:rsidP="001C2E9C">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 xml:space="preserve">kopīgas intereses aktivitāšu identifikācijā un realizācijā nozares ietvaros, </w:t>
      </w:r>
    </w:p>
    <w:p w14:paraId="05CB508A" w14:textId="77777777" w:rsidR="001C2E9C" w:rsidRPr="007D1E9C" w:rsidRDefault="001C2E9C" w:rsidP="001C2E9C">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dinamisku vērtības ķēžu veidošanās sekmēšanai, koordinētai sarežģītāku un zināšanu ietilpīgāku produktu un pakalpojumu radīšanai</w:t>
      </w:r>
      <w:r>
        <w:rPr>
          <w:rFonts w:asciiTheme="majorHAnsi" w:hAnsiTheme="majorHAnsi" w:cstheme="majorHAnsi"/>
          <w:sz w:val="24"/>
          <w:szCs w:val="24"/>
          <w:lang w:val="lv-LV"/>
        </w:rPr>
        <w:t>, t</w:t>
      </w:r>
      <w:r w:rsidRPr="007D1E9C">
        <w:rPr>
          <w:rFonts w:asciiTheme="majorHAnsi" w:hAnsiTheme="majorHAnsi" w:cstheme="majorHAnsi"/>
          <w:sz w:val="24"/>
          <w:szCs w:val="24"/>
          <w:lang w:val="lv-LV"/>
        </w:rPr>
        <w:t>ādejādi pārvarot atsevišķu uzņēmumu ierobežojumus darbības mērogā un aktivitāšu tvērumā.</w:t>
      </w:r>
    </w:p>
    <w:p w14:paraId="63DD71E8" w14:textId="77777777" w:rsidR="001C2E9C" w:rsidRDefault="001C2E9C" w:rsidP="001C2E9C">
      <w:pPr>
        <w:tabs>
          <w:tab w:val="clear" w:pos="850"/>
          <w:tab w:val="left" w:pos="426"/>
        </w:tabs>
        <w:spacing w:before="120"/>
        <w:jc w:val="both"/>
        <w:rPr>
          <w:rFonts w:asciiTheme="majorHAnsi" w:hAnsiTheme="majorHAnsi" w:cstheme="majorBidi"/>
          <w:sz w:val="24"/>
          <w:szCs w:val="24"/>
          <w:lang w:val="lv-LV"/>
        </w:rPr>
      </w:pPr>
      <w:r w:rsidRPr="003B1046">
        <w:rPr>
          <w:rFonts w:asciiTheme="majorHAnsi" w:hAnsiTheme="majorHAnsi" w:cstheme="majorBidi"/>
          <w:sz w:val="24"/>
          <w:szCs w:val="24"/>
          <w:lang w:val="lv-LV"/>
        </w:rPr>
        <w:t xml:space="preserve">Latvijā pastāvošo sadarbības tīklu, kā, piemēram, </w:t>
      </w:r>
      <w:r>
        <w:rPr>
          <w:rFonts w:asciiTheme="majorHAnsi" w:hAnsiTheme="majorHAnsi" w:cstheme="majorBidi"/>
          <w:sz w:val="24"/>
          <w:szCs w:val="24"/>
          <w:lang w:val="lv-LV"/>
        </w:rPr>
        <w:t>k</w:t>
      </w:r>
      <w:r w:rsidRPr="003B1046">
        <w:rPr>
          <w:rFonts w:asciiTheme="majorHAnsi" w:hAnsiTheme="majorHAnsi" w:cstheme="majorBidi"/>
          <w:sz w:val="24"/>
          <w:szCs w:val="24"/>
          <w:lang w:val="lv-LV"/>
        </w:rPr>
        <w:t xml:space="preserve">ompetences centru, klasteru, ietvaros līdz šim ir nodrošināta uzņēmējdarbības </w:t>
      </w:r>
      <w:r>
        <w:rPr>
          <w:rFonts w:asciiTheme="majorHAnsi" w:hAnsiTheme="majorHAnsi" w:cstheme="majorBidi"/>
          <w:sz w:val="24"/>
          <w:szCs w:val="24"/>
          <w:lang w:val="lv-LV"/>
        </w:rPr>
        <w:t>atklājuma</w:t>
      </w:r>
      <w:r w:rsidRPr="003B1046">
        <w:rPr>
          <w:rFonts w:asciiTheme="majorHAnsi" w:hAnsiTheme="majorHAnsi" w:cstheme="majorBidi"/>
          <w:sz w:val="24"/>
          <w:szCs w:val="24"/>
          <w:lang w:val="lv-LV"/>
        </w:rPr>
        <w:t xml:space="preserve"> principa īstenošana, kā rezultātā ir izveidota stabila pārvaldības sistēma. </w:t>
      </w:r>
      <w:r>
        <w:rPr>
          <w:rFonts w:asciiTheme="majorHAnsi" w:hAnsiTheme="majorHAnsi" w:cstheme="majorBidi"/>
          <w:sz w:val="24"/>
          <w:szCs w:val="24"/>
          <w:lang w:val="lv-LV"/>
        </w:rPr>
        <w:t>ES fondu 2014.-2020. plānošanas periodā Kompetences centru programmas ietvaros finansējumu saņēma 8 projektu īstenotāji, savukārt Klasteru programmas ietvaros projektu īstenoja 14 projektu īstenotāji. P</w:t>
      </w:r>
      <w:r w:rsidRPr="7D704132">
        <w:rPr>
          <w:rFonts w:asciiTheme="majorHAnsi" w:hAnsiTheme="majorHAnsi" w:cstheme="majorBidi"/>
          <w:sz w:val="24"/>
          <w:szCs w:val="24"/>
          <w:lang w:val="lv-LV"/>
        </w:rPr>
        <w:t xml:space="preserve">ar </w:t>
      </w:r>
      <w:r>
        <w:rPr>
          <w:rFonts w:asciiTheme="majorHAnsi" w:hAnsiTheme="majorHAnsi" w:cstheme="majorBidi"/>
          <w:sz w:val="24"/>
          <w:szCs w:val="24"/>
          <w:lang w:val="lv-LV"/>
        </w:rPr>
        <w:t>sadarbības tīklu</w:t>
      </w:r>
      <w:r w:rsidRPr="7D704132">
        <w:rPr>
          <w:rFonts w:asciiTheme="majorHAnsi" w:hAnsiTheme="majorHAnsi" w:cstheme="majorBidi"/>
          <w:sz w:val="24"/>
          <w:szCs w:val="24"/>
          <w:lang w:val="lv-LV"/>
        </w:rPr>
        <w:t xml:space="preserve"> attīstību liecina sadarbības palielināšanās starp uzņēmumiem un ar to saistītā zināšanu kapitāla pieaugums, kā arī iesaistīto uzņēmumu eksporta un inovāciju rādītāji, kas ir vismaz divas reizes augstāki nekā tiem uzņēmumiem, kas tajos nepiedalās.</w:t>
      </w:r>
    </w:p>
    <w:p w14:paraId="4167BED4" w14:textId="77777777" w:rsidR="001C2E9C" w:rsidRDefault="001C2E9C" w:rsidP="001C2E9C">
      <w:pPr>
        <w:tabs>
          <w:tab w:val="clear" w:pos="850"/>
          <w:tab w:val="left" w:pos="426"/>
        </w:tabs>
        <w:spacing w:before="120"/>
        <w:jc w:val="both"/>
        <w:rPr>
          <w:lang w:val="lv-LV"/>
        </w:rPr>
      </w:pPr>
      <w:r w:rsidRPr="003B1046">
        <w:rPr>
          <w:rFonts w:asciiTheme="majorHAnsi" w:hAnsiTheme="majorHAnsi" w:cstheme="majorBidi"/>
          <w:sz w:val="24"/>
          <w:szCs w:val="24"/>
          <w:lang w:val="lv-LV"/>
        </w:rPr>
        <w:t xml:space="preserve">Esošajiem sadarbības tīkliem ir uzkrāta kompetence esošo nozaru ietvaros, efektīva sadarbība ar nozaru uzņēmumiem, inovāciju un eksporta veicināšanas kapacitāte. Ilgtspējīgai attīstībai būtiski ar esošajiem un </w:t>
      </w:r>
      <w:proofErr w:type="spellStart"/>
      <w:r w:rsidRPr="003B1046">
        <w:rPr>
          <w:rFonts w:asciiTheme="majorHAnsi" w:hAnsiTheme="majorHAnsi" w:cstheme="majorBidi"/>
          <w:sz w:val="24"/>
          <w:szCs w:val="24"/>
          <w:lang w:val="lv-LV"/>
        </w:rPr>
        <w:lastRenderedPageBreak/>
        <w:t>jaunizveidotiem</w:t>
      </w:r>
      <w:proofErr w:type="spellEnd"/>
      <w:r w:rsidRPr="003B1046">
        <w:rPr>
          <w:rFonts w:asciiTheme="majorHAnsi" w:hAnsiTheme="majorHAnsi" w:cstheme="majorBidi"/>
          <w:sz w:val="24"/>
          <w:szCs w:val="24"/>
          <w:lang w:val="lv-LV"/>
        </w:rPr>
        <w:t xml:space="preserve"> valsts atbalsta mehānismiem šos principus paplašināt uz visiem nacionālās ekonomikas dalībniekiem.</w:t>
      </w:r>
    </w:p>
    <w:p w14:paraId="441093EC" w14:textId="77777777" w:rsidR="001C2E9C" w:rsidRPr="00227492" w:rsidRDefault="001C2E9C" w:rsidP="001C2E9C">
      <w:pPr>
        <w:tabs>
          <w:tab w:val="clear" w:pos="850"/>
          <w:tab w:val="left" w:pos="426"/>
        </w:tabs>
        <w:spacing w:before="120"/>
        <w:jc w:val="both"/>
        <w:rPr>
          <w:rFonts w:cstheme="majorHAnsi"/>
          <w:b/>
          <w:lang w:val="lv-LV"/>
        </w:rPr>
      </w:pPr>
      <w:r>
        <w:rPr>
          <w:rFonts w:asciiTheme="majorHAnsi" w:hAnsiTheme="majorHAnsi" w:cstheme="majorBidi"/>
          <w:sz w:val="24"/>
          <w:szCs w:val="24"/>
          <w:lang w:val="lv-LV"/>
        </w:rPr>
        <w:t xml:space="preserve">Lai nodrošinātu mērķtiecīgu Latvijas uzņēmumu ciešāku integrāciju globālās vērtību ķēdēs </w:t>
      </w:r>
      <w:r w:rsidRPr="00C63DAF">
        <w:rPr>
          <w:rFonts w:asciiTheme="majorHAnsi" w:hAnsiTheme="majorHAnsi" w:cstheme="majorBidi"/>
          <w:sz w:val="24"/>
          <w:szCs w:val="24"/>
          <w:lang w:val="lv-LV"/>
        </w:rPr>
        <w:t xml:space="preserve">ir nepieciešams veidot </w:t>
      </w:r>
      <w:r w:rsidRPr="00227492">
        <w:rPr>
          <w:rFonts w:asciiTheme="majorHAnsi" w:hAnsiTheme="majorHAnsi" w:cstheme="majorBidi"/>
          <w:b/>
          <w:bCs/>
          <w:color w:val="000000" w:themeColor="text1"/>
          <w:sz w:val="24"/>
          <w:szCs w:val="24"/>
          <w:lang w:val="lv-LV"/>
        </w:rPr>
        <w:t>pilnīgu inovāciju ekosistēmu</w:t>
      </w:r>
      <w:r w:rsidRPr="00227492">
        <w:rPr>
          <w:rFonts w:asciiTheme="majorHAnsi" w:hAnsiTheme="majorHAnsi" w:cstheme="majorBidi"/>
          <w:color w:val="000000" w:themeColor="text1"/>
          <w:sz w:val="24"/>
          <w:szCs w:val="24"/>
          <w:lang w:val="lv-LV"/>
        </w:rPr>
        <w:t xml:space="preserve"> </w:t>
      </w:r>
      <w:r w:rsidRPr="00C63DAF">
        <w:rPr>
          <w:rFonts w:asciiTheme="majorHAnsi" w:hAnsiTheme="majorHAnsi" w:cstheme="majorBidi"/>
          <w:sz w:val="24"/>
          <w:szCs w:val="24"/>
          <w:lang w:val="lv-LV"/>
        </w:rPr>
        <w:t>aptverot pastāvošos sadarbības tīklus, nod</w:t>
      </w:r>
      <w:r w:rsidRPr="00A942E9">
        <w:rPr>
          <w:rFonts w:asciiTheme="majorHAnsi" w:hAnsiTheme="majorHAnsi" w:cstheme="majorBidi"/>
          <w:sz w:val="24"/>
          <w:szCs w:val="24"/>
          <w:lang w:val="lv-LV"/>
        </w:rPr>
        <w:t>rošinot stratēģisku specializāciju un inovāciju attīstību visas vietējās vērtību ķēdes ietvaros.</w:t>
      </w:r>
      <w:r w:rsidRPr="00227492">
        <w:rPr>
          <w:rFonts w:asciiTheme="majorHAnsi" w:hAnsiTheme="majorHAnsi" w:cstheme="majorBidi"/>
          <w:b/>
          <w:bCs/>
          <w:sz w:val="24"/>
          <w:szCs w:val="24"/>
          <w:lang w:val="lv-LV"/>
        </w:rPr>
        <w:t xml:space="preserve"> </w:t>
      </w:r>
    </w:p>
    <w:p w14:paraId="4B079475" w14:textId="77777777" w:rsidR="001C2E9C" w:rsidRPr="008B682A" w:rsidRDefault="001C2E9C" w:rsidP="001C2E9C">
      <w:pPr>
        <w:jc w:val="both"/>
        <w:rPr>
          <w:rFonts w:asciiTheme="majorHAnsi" w:hAnsiTheme="majorHAnsi" w:cstheme="majorHAnsi"/>
          <w:b/>
          <w:bCs/>
          <w:sz w:val="24"/>
          <w:szCs w:val="24"/>
          <w:lang w:val="lv-LV"/>
        </w:rPr>
      </w:pPr>
      <w:r w:rsidRPr="00927D69">
        <w:rPr>
          <w:rFonts w:asciiTheme="majorHAnsi" w:hAnsiTheme="majorHAnsi" w:cstheme="majorHAnsi"/>
          <w:b/>
          <w:bCs/>
          <w:sz w:val="24"/>
          <w:szCs w:val="24"/>
          <w:lang w:val="lv-LV"/>
        </w:rPr>
        <w:t>RIS3 mērķis ir palielināt tautsaimniecības spēju veidot inovācijas sistēmu, kas veicina un atbalsta zināšanu intensīvu aktivitāšu, produktu un pakalpojumu īpatsvara palielināšanos tautsaimniecībā, nodrošināt zināšanu ietilpīgu aktivitāšu ilgtspēju.</w:t>
      </w:r>
    </w:p>
    <w:p w14:paraId="7CD73088" w14:textId="77777777" w:rsidR="001C2E9C" w:rsidRPr="008B682A" w:rsidRDefault="001C2E9C" w:rsidP="001C2E9C">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galvenie uzdevumi</w:t>
      </w:r>
      <w:r w:rsidRPr="00BE4A8D">
        <w:rPr>
          <w:rFonts w:asciiTheme="majorHAnsi" w:hAnsiTheme="majorHAnsi" w:cstheme="majorHAnsi"/>
          <w:b/>
          <w:bCs/>
          <w:sz w:val="24"/>
          <w:szCs w:val="24"/>
          <w:lang w:val="lv-LV"/>
        </w:rPr>
        <w:t xml:space="preserve"> ir:</w:t>
      </w:r>
    </w:p>
    <w:p w14:paraId="666DBE0D" w14:textId="77777777" w:rsidR="001C2E9C" w:rsidRPr="00155714" w:rsidRDefault="001C2E9C" w:rsidP="001C2E9C">
      <w:pPr>
        <w:pStyle w:val="ListParagraph"/>
        <w:numPr>
          <w:ilvl w:val="0"/>
          <w:numId w:val="1"/>
        </w:numPr>
        <w:jc w:val="both"/>
        <w:rPr>
          <w:rFonts w:asciiTheme="majorHAnsi" w:eastAsiaTheme="minorEastAsia" w:hAnsiTheme="majorHAnsi" w:cstheme="majorHAnsi"/>
          <w:sz w:val="24"/>
          <w:szCs w:val="24"/>
          <w:lang w:val="lv-LV"/>
        </w:rPr>
      </w:pPr>
      <w:r w:rsidRPr="00D76BD6">
        <w:rPr>
          <w:rFonts w:asciiTheme="majorHAnsi" w:eastAsiaTheme="minorEastAsia" w:hAnsiTheme="majorHAnsi" w:cstheme="majorHAnsi"/>
          <w:b/>
          <w:bCs/>
          <w:sz w:val="24"/>
          <w:szCs w:val="24"/>
          <w:lang w:val="lv-LV"/>
        </w:rPr>
        <w:t>palielināt tautsaimniecības zināšanu intensitāti</w:t>
      </w:r>
      <w:r w:rsidRPr="00155714">
        <w:rPr>
          <w:rFonts w:asciiTheme="majorHAnsi" w:eastAsiaTheme="minorEastAsia" w:hAnsiTheme="majorHAnsi" w:cstheme="majorHAnsi"/>
          <w:sz w:val="24"/>
          <w:szCs w:val="24"/>
          <w:lang w:val="lv-LV"/>
        </w:rPr>
        <w:t xml:space="preserve"> – stimulēt pāriešanu uz augstāka ienesīguma aktivitātēm globālās vērtību ķēdēs esošo nozaru ietvaros, kā arī stimulēt tehnoloģiju</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 xml:space="preserve">ietilpīgāku, augstākas pievienotās vērtības un eksportspējīgu produktu un pakalpojumu radīšanu, ražošanu un novešanu līdz tirgum; </w:t>
      </w:r>
    </w:p>
    <w:p w14:paraId="1B20E140" w14:textId="77777777" w:rsidR="001C2E9C" w:rsidRPr="00155714" w:rsidRDefault="001C2E9C" w:rsidP="001C2E9C">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attīstīt pētniecību un inovācijas stratēģiski prioritārajās RIS3 specializācijas jomās,</w:t>
      </w:r>
      <w:r>
        <w:rPr>
          <w:rFonts w:asciiTheme="majorHAnsi" w:eastAsiaTheme="minorEastAsia" w:hAnsiTheme="majorHAnsi" w:cstheme="majorHAnsi"/>
          <w:sz w:val="24"/>
          <w:szCs w:val="24"/>
          <w:lang w:val="lv-LV"/>
        </w:rPr>
        <w:t xml:space="preserve"> piemēram, </w:t>
      </w:r>
      <w:r w:rsidRPr="00155714">
        <w:rPr>
          <w:rFonts w:asciiTheme="majorHAnsi" w:eastAsiaTheme="minorEastAsia" w:hAnsiTheme="majorHAnsi" w:cstheme="majorHAnsi"/>
          <w:sz w:val="24"/>
          <w:szCs w:val="24"/>
          <w:lang w:val="lv-LV"/>
        </w:rPr>
        <w:t>paplašinot esošo Kompetenču centru programmu ar pilna cikla inovāciju atbalstu</w:t>
      </w:r>
      <w:r>
        <w:rPr>
          <w:rFonts w:asciiTheme="majorHAnsi" w:eastAsiaTheme="minorEastAsia" w:hAnsiTheme="majorHAnsi" w:cstheme="majorHAnsi"/>
          <w:sz w:val="24"/>
          <w:szCs w:val="24"/>
          <w:lang w:val="lv-LV"/>
        </w:rPr>
        <w:t>, tādējādi veidojot un attīstot sadarbības tīklus</w:t>
      </w:r>
      <w:r w:rsidRPr="00155714">
        <w:rPr>
          <w:rFonts w:asciiTheme="majorHAnsi" w:eastAsiaTheme="minorEastAsia" w:hAnsiTheme="majorHAnsi" w:cstheme="majorHAnsi"/>
          <w:sz w:val="24"/>
          <w:szCs w:val="24"/>
          <w:lang w:val="lv-LV"/>
        </w:rPr>
        <w:t xml:space="preserve">; </w:t>
      </w:r>
      <w:r w:rsidRPr="009D665B">
        <w:rPr>
          <w:rFonts w:asciiTheme="majorHAnsi" w:eastAsiaTheme="minorEastAsia" w:hAnsiTheme="majorHAnsi" w:cstheme="majorHAnsi"/>
          <w:sz w:val="24"/>
          <w:szCs w:val="24"/>
          <w:lang w:val="lv-LV"/>
        </w:rPr>
        <w:t xml:space="preserve"> </w:t>
      </w:r>
    </w:p>
    <w:p w14:paraId="576E16A3" w14:textId="77777777" w:rsidR="001C2E9C" w:rsidRPr="00155714" w:rsidRDefault="001C2E9C" w:rsidP="001C2E9C">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 xml:space="preserve">palielināt tautsaimniecības zināšanu kapitālu - sekmēt publiskās un privātās pētniecības rezultātu, zināšanu un tehnoloģiju pārnesi un absorbciju uzņēmējdarbībā. Tas ietver arī kopējā zināšanu kapitāla palielināšanos caur zināšanu pārnesi, veicinot dalību </w:t>
      </w:r>
      <w:r>
        <w:rPr>
          <w:rFonts w:asciiTheme="majorHAnsi" w:eastAsiaTheme="minorEastAsia" w:hAnsiTheme="majorHAnsi" w:cstheme="majorHAnsi"/>
          <w:sz w:val="24"/>
          <w:szCs w:val="24"/>
          <w:lang w:val="lv-LV"/>
        </w:rPr>
        <w:t>globālās vērtību ķēdēs</w:t>
      </w:r>
      <w:r w:rsidRPr="00155714">
        <w:rPr>
          <w:rFonts w:asciiTheme="majorHAnsi" w:eastAsiaTheme="minorEastAsia" w:hAnsiTheme="majorHAnsi" w:cstheme="majorHAnsi"/>
          <w:sz w:val="24"/>
          <w:szCs w:val="24"/>
          <w:lang w:val="lv-LV"/>
        </w:rPr>
        <w:t xml:space="preserve"> (eksportā), kā arī zināšanu un atšķirīgu prasmju pārnesi caur nozaru </w:t>
      </w:r>
      <w:proofErr w:type="spellStart"/>
      <w:r w:rsidRPr="00155714">
        <w:rPr>
          <w:rFonts w:asciiTheme="majorHAnsi" w:eastAsiaTheme="minorEastAsia" w:hAnsiTheme="majorHAnsi" w:cstheme="majorHAnsi"/>
          <w:sz w:val="24"/>
          <w:szCs w:val="24"/>
          <w:lang w:val="lv-LV"/>
        </w:rPr>
        <w:t>klāsteriem</w:t>
      </w:r>
      <w:proofErr w:type="spellEnd"/>
      <w:r w:rsidRPr="00155714">
        <w:rPr>
          <w:rFonts w:asciiTheme="majorHAnsi" w:eastAsiaTheme="minorEastAsia" w:hAnsiTheme="majorHAnsi" w:cstheme="majorHAnsi"/>
          <w:sz w:val="24"/>
          <w:szCs w:val="24"/>
          <w:lang w:val="lv-LV"/>
        </w:rPr>
        <w:t xml:space="preserve"> un asociācijām starp nozares uzņēmumiem, pētniecības iestādēm un universitātēm.</w:t>
      </w:r>
    </w:p>
    <w:p w14:paraId="35674282" w14:textId="77777777" w:rsidR="001C2E9C" w:rsidRPr="008B682A" w:rsidRDefault="001C2E9C" w:rsidP="001C2E9C">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palielināt Latvijas inovācijas</w:t>
      </w:r>
      <w:r>
        <w:rPr>
          <w:rFonts w:asciiTheme="majorHAnsi" w:eastAsia="Calibri Light" w:hAnsiTheme="majorHAnsi" w:cstheme="majorHAnsi"/>
          <w:b/>
          <w:bCs/>
          <w:sz w:val="24"/>
          <w:szCs w:val="24"/>
          <w:lang w:val="lv-LV"/>
        </w:rPr>
        <w:t xml:space="preserve"> spējas</w:t>
      </w:r>
      <w:r w:rsidRPr="008B682A">
        <w:rPr>
          <w:rFonts w:asciiTheme="majorHAnsi" w:eastAsia="Calibri Light" w:hAnsiTheme="majorHAnsi" w:cstheme="majorHAnsi"/>
          <w:b/>
          <w:bCs/>
          <w:sz w:val="24"/>
          <w:szCs w:val="24"/>
          <w:lang w:val="lv-LV"/>
        </w:rPr>
        <w:t>,</w:t>
      </w:r>
      <w:r w:rsidRPr="008B682A">
        <w:rPr>
          <w:rFonts w:asciiTheme="majorHAnsi" w:eastAsia="Calibri Light" w:hAnsiTheme="majorHAnsi" w:cstheme="majorHAnsi"/>
          <w:sz w:val="24"/>
          <w:szCs w:val="24"/>
          <w:lang w:val="lv-LV"/>
        </w:rPr>
        <w:t xml:space="preserve"> izveidojot </w:t>
      </w:r>
      <w:proofErr w:type="spellStart"/>
      <w:r w:rsidRPr="008B682A">
        <w:rPr>
          <w:rFonts w:asciiTheme="majorHAnsi" w:eastAsia="Calibri Light" w:hAnsiTheme="majorHAnsi" w:cstheme="majorHAnsi"/>
          <w:sz w:val="24"/>
          <w:szCs w:val="24"/>
          <w:lang w:val="lv-LV"/>
        </w:rPr>
        <w:t>mērķfokusētus</w:t>
      </w:r>
      <w:proofErr w:type="spellEnd"/>
      <w:r w:rsidRPr="008B682A">
        <w:rPr>
          <w:rFonts w:asciiTheme="majorHAnsi" w:eastAsia="Calibri Light" w:hAnsiTheme="majorHAnsi" w:cstheme="majorHAnsi"/>
          <w:sz w:val="24"/>
          <w:szCs w:val="24"/>
          <w:lang w:val="lv-LV"/>
        </w:rPr>
        <w:t xml:space="preserve"> publisko investīciju instrumentus starptautiski konkurētspējīga </w:t>
      </w:r>
      <w:proofErr w:type="spellStart"/>
      <w:r w:rsidRPr="008B682A">
        <w:rPr>
          <w:rFonts w:asciiTheme="majorHAnsi" w:eastAsia="Calibri Light" w:hAnsiTheme="majorHAnsi" w:cstheme="majorHAnsi"/>
          <w:sz w:val="24"/>
          <w:szCs w:val="24"/>
          <w:lang w:val="lv-LV"/>
        </w:rPr>
        <w:t>cilvēkkapitāla</w:t>
      </w:r>
      <w:proofErr w:type="spellEnd"/>
      <w:r>
        <w:rPr>
          <w:rFonts w:asciiTheme="majorHAnsi" w:eastAsia="Calibri Light" w:hAnsiTheme="majorHAnsi" w:cstheme="majorHAnsi"/>
          <w:sz w:val="24"/>
          <w:szCs w:val="24"/>
          <w:lang w:val="lv-LV"/>
        </w:rPr>
        <w:t>, atbalstot pētniecības un inovāciju aktivitāšu palielināšanos tautsaimniecībā</w:t>
      </w:r>
      <w:r w:rsidRPr="008B682A">
        <w:rPr>
          <w:rFonts w:asciiTheme="majorHAnsi" w:eastAsia="Calibri Light" w:hAnsiTheme="majorHAnsi" w:cstheme="majorHAnsi"/>
          <w:sz w:val="24"/>
          <w:szCs w:val="24"/>
          <w:lang w:val="lv-LV"/>
        </w:rPr>
        <w:t xml:space="preserve"> un pētniecības infrastruktūras veidošanai un atjaunotnei, t.sk. prasmju un </w:t>
      </w:r>
      <w:proofErr w:type="spellStart"/>
      <w:r w:rsidRPr="008B682A">
        <w:rPr>
          <w:rFonts w:asciiTheme="majorHAnsi" w:eastAsia="Calibri Light" w:hAnsiTheme="majorHAnsi" w:cstheme="majorHAnsi"/>
          <w:sz w:val="24"/>
          <w:szCs w:val="24"/>
          <w:lang w:val="lv-LV"/>
        </w:rPr>
        <w:t>digitalizācijas</w:t>
      </w:r>
      <w:proofErr w:type="spellEnd"/>
      <w:r w:rsidRPr="008B682A">
        <w:rPr>
          <w:rFonts w:asciiTheme="majorHAnsi" w:eastAsia="Calibri Light" w:hAnsiTheme="majorHAnsi" w:cstheme="majorHAnsi"/>
          <w:sz w:val="24"/>
          <w:szCs w:val="24"/>
          <w:lang w:val="lv-LV"/>
        </w:rPr>
        <w:t xml:space="preserve"> attīstībai, publiskajā un privātajā sektorā;</w:t>
      </w:r>
    </w:p>
    <w:p w14:paraId="556F4027" w14:textId="77777777" w:rsidR="001C2E9C" w:rsidRPr="00227492" w:rsidRDefault="001C2E9C" w:rsidP="001C2E9C">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izvērtēt RIS3 izvirzīto mērķu, sasniegto rezultātu un ieguldīto publisko investīciju efektivitāti</w:t>
      </w:r>
      <w:r w:rsidRPr="008B682A">
        <w:rPr>
          <w:rFonts w:asciiTheme="majorHAnsi" w:eastAsia="Calibri Light" w:hAnsiTheme="majorHAnsi" w:cstheme="majorHAnsi"/>
          <w:sz w:val="24"/>
          <w:szCs w:val="24"/>
          <w:lang w:val="lv-LV"/>
        </w:rPr>
        <w:t xml:space="preserve"> un</w:t>
      </w:r>
      <w:r w:rsidRPr="003D6022">
        <w:rPr>
          <w:rFonts w:asciiTheme="majorHAnsi" w:hAnsiTheme="majorHAnsi" w:cstheme="majorHAnsi"/>
          <w:lang w:val="lv-LV"/>
        </w:rPr>
        <w:t xml:space="preserve"> </w:t>
      </w:r>
      <w:r w:rsidRPr="003D6022">
        <w:rPr>
          <w:rFonts w:asciiTheme="majorHAnsi" w:hAnsiTheme="majorHAnsi" w:cstheme="majorHAnsi"/>
          <w:sz w:val="24"/>
          <w:szCs w:val="24"/>
          <w:lang w:val="lv-LV"/>
        </w:rPr>
        <w:t>sekmēt uzņēmumu kapacitāti</w:t>
      </w:r>
      <w:r w:rsidRPr="008B682A">
        <w:rPr>
          <w:rFonts w:asciiTheme="majorHAnsi" w:eastAsia="Calibri Light" w:hAnsiTheme="majorHAnsi" w:cstheme="majorHAnsi"/>
          <w:sz w:val="24"/>
          <w:szCs w:val="24"/>
          <w:lang w:val="lv-LV"/>
        </w:rPr>
        <w:t xml:space="preserve"> identificēt perspektīvās  specializācijas jom</w:t>
      </w:r>
      <w:r>
        <w:rPr>
          <w:rFonts w:asciiTheme="majorHAnsi" w:eastAsia="Calibri Light" w:hAnsiTheme="majorHAnsi" w:cstheme="majorHAnsi"/>
          <w:sz w:val="24"/>
          <w:szCs w:val="24"/>
          <w:lang w:val="lv-LV"/>
        </w:rPr>
        <w:t>as</w:t>
      </w:r>
      <w:r w:rsidRPr="008B682A">
        <w:rPr>
          <w:rFonts w:asciiTheme="majorHAnsi" w:eastAsia="Calibri Light" w:hAnsiTheme="majorHAnsi" w:cstheme="majorHAnsi"/>
          <w:sz w:val="24"/>
          <w:szCs w:val="24"/>
          <w:lang w:val="lv-LV"/>
        </w:rPr>
        <w:t xml:space="preserve"> pētniecības un tehnoloģiju attīstības nišas.</w:t>
      </w:r>
    </w:p>
    <w:p w14:paraId="27FD0A96" w14:textId="77777777" w:rsidR="001C2E9C" w:rsidRPr="00227492" w:rsidRDefault="001C2E9C" w:rsidP="001C2E9C">
      <w:pPr>
        <w:pStyle w:val="Heading3"/>
        <w:spacing w:after="120"/>
        <w:rPr>
          <w:rFonts w:asciiTheme="majorHAnsi" w:hAnsiTheme="majorHAnsi" w:cstheme="majorHAnsi"/>
          <w:sz w:val="26"/>
          <w:szCs w:val="26"/>
          <w:lang w:val="lv-LV"/>
        </w:rPr>
      </w:pPr>
      <w:bookmarkStart w:id="18" w:name="_Toc58838862"/>
      <w:r w:rsidRPr="00227492">
        <w:rPr>
          <w:rFonts w:asciiTheme="majorHAnsi" w:hAnsiTheme="majorHAnsi" w:cstheme="majorHAnsi"/>
          <w:sz w:val="26"/>
          <w:szCs w:val="26"/>
          <w:lang w:val="lv-LV"/>
        </w:rPr>
        <w:t xml:space="preserve">3.1.1 RIS3 </w:t>
      </w:r>
      <w:r w:rsidRPr="00227492">
        <w:rPr>
          <w:rFonts w:asciiTheme="majorHAnsi" w:hAnsiTheme="majorHAnsi" w:cstheme="majorHAnsi"/>
          <w:caps/>
          <w:sz w:val="26"/>
          <w:szCs w:val="26"/>
          <w:lang w:val="lv-LV"/>
        </w:rPr>
        <w:t>specializācijas jomas</w:t>
      </w:r>
      <w:bookmarkEnd w:id="18"/>
    </w:p>
    <w:p w14:paraId="318BDDFB" w14:textId="77777777" w:rsidR="001C2E9C" w:rsidRDefault="001C2E9C" w:rsidP="001C2E9C">
      <w:pPr>
        <w:jc w:val="both"/>
        <w:rPr>
          <w:rFonts w:asciiTheme="majorHAnsi" w:eastAsia="Calibri" w:hAnsiTheme="majorHAnsi" w:cstheme="majorBidi"/>
          <w:sz w:val="24"/>
          <w:szCs w:val="24"/>
          <w:lang w:val="lv-LV"/>
        </w:rPr>
      </w:pPr>
      <w:r w:rsidRPr="0094560C">
        <w:rPr>
          <w:rFonts w:asciiTheme="majorHAnsi" w:eastAsia="Calibri" w:hAnsiTheme="majorHAnsi" w:cstheme="majorBidi"/>
          <w:sz w:val="24"/>
          <w:szCs w:val="24"/>
          <w:lang w:val="lv-LV"/>
        </w:rPr>
        <w:t xml:space="preserve">2014.gadā </w:t>
      </w:r>
      <w:r>
        <w:rPr>
          <w:rFonts w:asciiTheme="majorHAnsi" w:eastAsia="Calibri" w:hAnsiTheme="majorHAnsi" w:cstheme="majorBidi"/>
          <w:sz w:val="24"/>
          <w:szCs w:val="24"/>
          <w:lang w:val="lv-LV"/>
        </w:rPr>
        <w:t xml:space="preserve">tika definētas </w:t>
      </w:r>
      <w:r w:rsidRPr="00227492">
        <w:rPr>
          <w:rFonts w:asciiTheme="majorHAnsi" w:eastAsia="Calibri" w:hAnsiTheme="majorHAnsi" w:cstheme="majorBidi"/>
          <w:b/>
          <w:bCs/>
          <w:sz w:val="24"/>
          <w:szCs w:val="24"/>
          <w:lang w:val="lv-LV"/>
        </w:rPr>
        <w:t>RIS3 specializācijas jomas</w:t>
      </w:r>
      <w:r>
        <w:rPr>
          <w:rFonts w:asciiTheme="majorHAnsi" w:eastAsia="Calibri" w:hAnsiTheme="majorHAnsi" w:cstheme="majorBidi"/>
          <w:sz w:val="24"/>
          <w:szCs w:val="24"/>
          <w:lang w:val="lv-LV"/>
        </w:rPr>
        <w:t>,</w:t>
      </w:r>
      <w:r w:rsidRPr="00227492">
        <w:rPr>
          <w:lang w:val="lv-LV"/>
        </w:rPr>
        <w:t xml:space="preserve"> </w:t>
      </w:r>
      <w:r w:rsidRPr="0094560C">
        <w:rPr>
          <w:rFonts w:asciiTheme="majorHAnsi" w:eastAsia="Calibri" w:hAnsiTheme="majorHAnsi" w:cstheme="majorBidi"/>
          <w:sz w:val="24"/>
          <w:szCs w:val="24"/>
          <w:lang w:val="lv-LV"/>
        </w:rPr>
        <w:t>kur</w:t>
      </w:r>
      <w:r>
        <w:rPr>
          <w:rFonts w:asciiTheme="majorHAnsi" w:eastAsia="Calibri" w:hAnsiTheme="majorHAnsi" w:cstheme="majorBidi"/>
          <w:sz w:val="24"/>
          <w:szCs w:val="24"/>
          <w:lang w:val="lv-LV"/>
        </w:rPr>
        <w:t>ās</w:t>
      </w:r>
      <w:r w:rsidRPr="0094560C">
        <w:rPr>
          <w:rFonts w:asciiTheme="majorHAnsi" w:eastAsia="Calibri" w:hAnsiTheme="majorHAnsi" w:cstheme="majorBidi"/>
          <w:sz w:val="24"/>
          <w:szCs w:val="24"/>
          <w:lang w:val="lv-LV"/>
        </w:rPr>
        <w:t xml:space="preserve"> valstij</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ir salīdzinošās priekšrocības vai arī eksistē aktīvi, uz kuru bāzes šādas</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priekšrocības var radīt</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Lai novērtētu pētniecības un inovācijas kapacitāti, zināšanu-ietilpīgas ekonomikas veidošanās progresu un potenciālu attīstīt specializācijas virzienus ar mērķi stiprināt zinātnisko izcilību un sekmēt konkurētspējas izaugsmi un iekļaušanos globālajās vērtību ķēdēs, laika periodā no 2014.-2018.</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 xml:space="preserve">gadam </w:t>
      </w:r>
      <w:r>
        <w:rPr>
          <w:rFonts w:asciiTheme="majorHAnsi" w:eastAsia="Calibri" w:hAnsiTheme="majorHAnsi" w:cstheme="majorBidi"/>
          <w:sz w:val="24"/>
          <w:szCs w:val="24"/>
          <w:lang w:val="lv-LV"/>
        </w:rPr>
        <w:t xml:space="preserve">tika </w:t>
      </w:r>
      <w:r w:rsidRPr="4377492A">
        <w:rPr>
          <w:rFonts w:asciiTheme="majorHAnsi" w:eastAsia="Calibri" w:hAnsiTheme="majorHAnsi" w:cstheme="majorBidi"/>
          <w:sz w:val="24"/>
          <w:szCs w:val="24"/>
          <w:lang w:val="lv-LV"/>
        </w:rPr>
        <w:t xml:space="preserve">veikta ES fondu investīciju analīze. Veiktās investīcijas (publiskās un privātās) un identificētais izaugsmes potenciāls definētajās RIS3 specializācijas jomās ļauj secināt, ka </w:t>
      </w:r>
      <w:r w:rsidRPr="00CB491B">
        <w:rPr>
          <w:rFonts w:asciiTheme="majorHAnsi" w:eastAsia="Calibri" w:hAnsiTheme="majorHAnsi" w:cstheme="majorBidi"/>
          <w:sz w:val="24"/>
          <w:szCs w:val="24"/>
          <w:lang w:val="lv-LV"/>
        </w:rPr>
        <w:t>šobrīd nav nepieciešams definēt jaunas specializācijas jomas</w:t>
      </w:r>
      <w:r>
        <w:rPr>
          <w:rFonts w:asciiTheme="majorHAnsi" w:eastAsia="Calibri" w:hAnsiTheme="majorHAnsi" w:cstheme="majorBidi"/>
          <w:sz w:val="24"/>
          <w:szCs w:val="24"/>
          <w:lang w:val="lv-LV"/>
        </w:rPr>
        <w:t>, ņemot vērā ka jomu izvēles pamatojums joprojām ir aktuāls</w:t>
      </w:r>
      <w:r w:rsidRPr="4377492A">
        <w:rPr>
          <w:rFonts w:asciiTheme="majorHAnsi" w:eastAsia="Calibri" w:hAnsiTheme="majorHAnsi" w:cstheme="majorBidi"/>
          <w:sz w:val="24"/>
          <w:szCs w:val="24"/>
          <w:lang w:val="lv-LV"/>
        </w:rPr>
        <w:t>.</w:t>
      </w:r>
      <w:r w:rsidRPr="4377492A">
        <w:rPr>
          <w:rStyle w:val="FootnoteReference"/>
          <w:rFonts w:asciiTheme="majorHAnsi" w:eastAsia="Calibri" w:hAnsiTheme="majorHAnsi" w:cstheme="majorBidi"/>
          <w:sz w:val="24"/>
          <w:szCs w:val="24"/>
          <w:lang w:val="lv-LV"/>
        </w:rPr>
        <w:footnoteReference w:id="46"/>
      </w:r>
      <w:r w:rsidRPr="4377492A">
        <w:rPr>
          <w:rFonts w:asciiTheme="majorHAnsi" w:eastAsia="Calibri" w:hAnsiTheme="majorHAnsi" w:cstheme="majorBidi"/>
          <w:sz w:val="24"/>
          <w:szCs w:val="24"/>
          <w:lang w:val="lv-LV"/>
        </w:rPr>
        <w:t xml:space="preserve"> </w:t>
      </w:r>
      <w:r w:rsidRPr="009C6D5A">
        <w:rPr>
          <w:rFonts w:asciiTheme="majorHAnsi" w:eastAsia="Calibri" w:hAnsiTheme="majorHAnsi" w:cstheme="majorBidi"/>
          <w:sz w:val="24"/>
          <w:szCs w:val="24"/>
          <w:lang w:val="lv-LV"/>
        </w:rPr>
        <w:t>Savukārt ir 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p>
    <w:p w14:paraId="5DCFB695" w14:textId="77777777" w:rsidR="001C2E9C" w:rsidRPr="00227492" w:rsidRDefault="001C2E9C" w:rsidP="001C2E9C">
      <w:pPr>
        <w:pStyle w:val="CommentText"/>
        <w:jc w:val="both"/>
        <w:rPr>
          <w:lang w:val="lv-LV"/>
        </w:rPr>
      </w:pPr>
      <w:r w:rsidRPr="008B682A">
        <w:rPr>
          <w:rFonts w:asciiTheme="majorHAnsi" w:eastAsia="Calibri" w:hAnsiTheme="majorHAnsi" w:cstheme="majorHAnsi"/>
          <w:sz w:val="24"/>
          <w:szCs w:val="24"/>
          <w:lang w:val="lv-LV"/>
        </w:rPr>
        <w:t>Tautsaimniecības izaugsmi ir iespējams nodrošināt mērķtiecīgi ieguldot RIS3 specializācijas jomās, identificējot specializācijas jomu pētniecības un tehnoloģiju attīstības nišas, identificējot komersantu aktivitātes jaunu konkurētspējas priekšrocību atklāšanā</w:t>
      </w:r>
      <w:r>
        <w:rPr>
          <w:rFonts w:asciiTheme="majorHAnsi" w:eastAsia="Calibri" w:hAnsiTheme="majorHAnsi" w:cstheme="majorBidi"/>
          <w:sz w:val="24"/>
          <w:szCs w:val="24"/>
          <w:lang w:val="lv-LV"/>
        </w:rPr>
        <w:t xml:space="preserve"> un veicinot vienotu </w:t>
      </w:r>
      <w:r w:rsidRPr="003F299D">
        <w:rPr>
          <w:rFonts w:asciiTheme="majorHAnsi" w:eastAsia="Calibri" w:hAnsiTheme="majorHAnsi" w:cstheme="majorHAnsi"/>
          <w:sz w:val="24"/>
          <w:szCs w:val="24"/>
          <w:lang w:val="lv-LV"/>
        </w:rPr>
        <w:t>sadarbības tīklu veidošanos RIS3 specializācijas jomās, iesaistot visas pastāvošās sadarbības iniciatīvas</w:t>
      </w:r>
      <w:r w:rsidRPr="008B682A">
        <w:rPr>
          <w:rFonts w:asciiTheme="majorHAnsi" w:eastAsia="Calibri" w:hAnsiTheme="majorHAnsi" w:cstheme="majorHAnsi"/>
          <w:sz w:val="24"/>
          <w:szCs w:val="24"/>
          <w:lang w:val="lv-LV"/>
        </w:rPr>
        <w:t>.</w:t>
      </w:r>
      <w:r w:rsidRPr="00227492">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Tādējādi veidosies </w:t>
      </w:r>
      <w:r w:rsidRPr="00227492">
        <w:rPr>
          <w:rFonts w:asciiTheme="majorHAnsi" w:eastAsia="Calibri" w:hAnsiTheme="majorHAnsi" w:cstheme="majorHAnsi"/>
          <w:b/>
          <w:bCs/>
          <w:sz w:val="24"/>
          <w:szCs w:val="24"/>
          <w:lang w:val="lv-LV"/>
        </w:rPr>
        <w:t xml:space="preserve">RIS3 vērtību </w:t>
      </w:r>
      <w:r w:rsidRPr="00227492">
        <w:rPr>
          <w:rFonts w:asciiTheme="majorHAnsi" w:eastAsia="Calibri" w:hAnsiTheme="majorHAnsi" w:cstheme="majorHAnsi"/>
          <w:b/>
          <w:bCs/>
          <w:sz w:val="24"/>
          <w:szCs w:val="24"/>
          <w:lang w:val="lv-LV"/>
        </w:rPr>
        <w:lastRenderedPageBreak/>
        <w:t>ķēžu ekosistēmas</w:t>
      </w:r>
      <w:r w:rsidRPr="00227492">
        <w:rPr>
          <w:rFonts w:asciiTheme="majorHAnsi" w:eastAsia="Calibri" w:hAnsiTheme="majorHAnsi" w:cstheme="majorHAnsi"/>
          <w:sz w:val="24"/>
          <w:szCs w:val="24"/>
          <w:lang w:val="lv-LV"/>
        </w:rPr>
        <w:t>, aptverot privātā, publiskā</w:t>
      </w:r>
      <w:r>
        <w:rPr>
          <w:rFonts w:asciiTheme="majorHAnsi" w:eastAsia="Calibri" w:hAnsiTheme="majorHAnsi" w:cstheme="majorHAnsi"/>
          <w:sz w:val="24"/>
          <w:szCs w:val="24"/>
          <w:lang w:val="lv-LV"/>
        </w:rPr>
        <w:t xml:space="preserve"> sektora</w:t>
      </w:r>
      <w:r w:rsidRPr="00227492">
        <w:rPr>
          <w:rFonts w:asciiTheme="majorHAnsi" w:eastAsia="Calibri" w:hAnsiTheme="majorHAnsi" w:cstheme="majorHAnsi"/>
          <w:sz w:val="24"/>
          <w:szCs w:val="24"/>
          <w:lang w:val="lv-LV"/>
        </w:rPr>
        <w:t xml:space="preserve"> un akadēmiskās vides sadarbības partnerus vietējā un starptautiskā mērogā, kuri savstarpēji mijiedarbojas, galvenokārt papildinot vai piegādājot galvenās vērtību veidojošās sastāvdaļas to produktos vai pakalpojumos.</w:t>
      </w:r>
    </w:p>
    <w:p w14:paraId="049C4827" w14:textId="77777777" w:rsidR="001C2E9C" w:rsidRPr="008B682A" w:rsidRDefault="001C2E9C" w:rsidP="001C2E9C">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Vienotu ekosistēmu attīstība, balstoties uz stratēģisku vērtību ķēžu attīstību,  klasteru pieeju kā labo praksi un pilnveidojot inovāciju, kā arī likumdošanas vidi, nodrošinās Latvijas tautsaimniecībai nepieciešamo specializāciju un mērķu sasniegšanu</w:t>
      </w:r>
      <w:r w:rsidRPr="008B682A">
        <w:rPr>
          <w:rFonts w:asciiTheme="majorHAnsi" w:eastAsia="Calibri" w:hAnsiTheme="majorHAnsi" w:cstheme="majorHAnsi"/>
          <w:sz w:val="24"/>
          <w:szCs w:val="24"/>
          <w:lang w:val="lv-LV"/>
        </w:rPr>
        <w:t xml:space="preserve">. </w:t>
      </w:r>
    </w:p>
    <w:p w14:paraId="7A88A15C" w14:textId="77777777" w:rsidR="001C2E9C" w:rsidRPr="008B682A" w:rsidRDefault="001C2E9C" w:rsidP="001C2E9C">
      <w:pPr>
        <w:tabs>
          <w:tab w:val="clear" w:pos="850"/>
          <w:tab w:val="clear" w:pos="1191"/>
          <w:tab w:val="clear" w:pos="1531"/>
        </w:tabs>
        <w:autoSpaceDE w:val="0"/>
        <w:autoSpaceDN w:val="0"/>
        <w:adjustRightInd w:val="0"/>
        <w:jc w:val="right"/>
        <w:rPr>
          <w:rFonts w:asciiTheme="majorHAnsi" w:eastAsiaTheme="minorEastAsia" w:hAnsiTheme="majorHAnsi" w:cstheme="majorHAnsi"/>
          <w:i/>
          <w:sz w:val="18"/>
          <w:szCs w:val="18"/>
          <w:lang w:val="lv-LV" w:eastAsia="en-US"/>
        </w:rPr>
      </w:pPr>
      <w:r w:rsidRPr="008B682A">
        <w:rPr>
          <w:rFonts w:asciiTheme="majorHAnsi" w:eastAsiaTheme="minorEastAsia" w:hAnsiTheme="majorHAnsi" w:cstheme="majorHAnsi"/>
          <w:i/>
          <w:sz w:val="18"/>
          <w:szCs w:val="18"/>
          <w:lang w:val="lv-LV" w:eastAsia="en-US"/>
        </w:rPr>
        <w:t>Attēls Nr.</w:t>
      </w:r>
      <w:r w:rsidRPr="003D6022">
        <w:rPr>
          <w:rFonts w:asciiTheme="majorHAnsi" w:eastAsiaTheme="minorEastAsia" w:hAnsiTheme="majorHAnsi" w:cstheme="majorHAnsi"/>
          <w:i/>
          <w:sz w:val="18"/>
          <w:szCs w:val="18"/>
          <w:lang w:val="lv-LV" w:eastAsia="en-US"/>
        </w:rPr>
        <w:t>1</w:t>
      </w:r>
      <w:r>
        <w:rPr>
          <w:rFonts w:asciiTheme="majorHAnsi" w:eastAsiaTheme="minorEastAsia" w:hAnsiTheme="majorHAnsi" w:cstheme="majorHAnsi"/>
          <w:i/>
          <w:iCs/>
          <w:sz w:val="18"/>
          <w:szCs w:val="18"/>
          <w:lang w:val="lv-LV" w:eastAsia="en-US"/>
        </w:rPr>
        <w:t>2</w:t>
      </w:r>
    </w:p>
    <w:p w14:paraId="66A3322B" w14:textId="77777777" w:rsidR="001C2E9C" w:rsidRPr="008B682A" w:rsidRDefault="001C2E9C" w:rsidP="001C2E9C">
      <w:pPr>
        <w:tabs>
          <w:tab w:val="clear" w:pos="850"/>
          <w:tab w:val="clear" w:pos="1191"/>
          <w:tab w:val="clear" w:pos="1531"/>
        </w:tabs>
        <w:autoSpaceDE w:val="0"/>
        <w:autoSpaceDN w:val="0"/>
        <w:adjustRightInd w:val="0"/>
        <w:jc w:val="both"/>
        <w:rPr>
          <w:rFonts w:asciiTheme="majorHAnsi" w:eastAsiaTheme="minorEastAsia" w:hAnsiTheme="majorHAnsi" w:cstheme="majorHAnsi"/>
          <w:sz w:val="24"/>
          <w:szCs w:val="24"/>
          <w:lang w:val="lv-LV" w:eastAsia="en-US"/>
        </w:rPr>
      </w:pPr>
      <w:r w:rsidRPr="008B682A">
        <w:rPr>
          <w:rFonts w:asciiTheme="majorHAnsi" w:eastAsiaTheme="minorEastAsia" w:hAnsiTheme="majorHAnsi" w:cstheme="majorHAnsi"/>
          <w:b/>
          <w:bCs/>
          <w:sz w:val="24"/>
          <w:szCs w:val="24"/>
          <w:lang w:val="lv-LV" w:eastAsia="en-US"/>
        </w:rPr>
        <w:t>RIS3 specializācijas jomas</w:t>
      </w:r>
      <w:r w:rsidRPr="008B682A">
        <w:rPr>
          <w:rFonts w:asciiTheme="majorHAnsi" w:eastAsiaTheme="minorEastAsia" w:hAnsiTheme="majorHAnsi" w:cstheme="majorHAnsi"/>
          <w:sz w:val="24"/>
          <w:szCs w:val="24"/>
          <w:lang w:val="lv-LV" w:eastAsia="en-US"/>
        </w:rPr>
        <w:t>:</w:t>
      </w:r>
    </w:p>
    <w:p w14:paraId="1DC87D41" w14:textId="77777777" w:rsidR="001C2E9C" w:rsidRPr="008B682A" w:rsidRDefault="001C2E9C" w:rsidP="001C2E9C">
      <w:pPr>
        <w:tabs>
          <w:tab w:val="clear" w:pos="850"/>
          <w:tab w:val="clear" w:pos="1191"/>
          <w:tab w:val="clear" w:pos="1531"/>
        </w:tabs>
        <w:autoSpaceDE w:val="0"/>
        <w:autoSpaceDN w:val="0"/>
        <w:adjustRightInd w:val="0"/>
        <w:jc w:val="center"/>
        <w:rPr>
          <w:rFonts w:asciiTheme="majorHAnsi" w:eastAsiaTheme="minorEastAsia" w:hAnsiTheme="majorHAnsi" w:cstheme="majorHAnsi"/>
          <w:sz w:val="24"/>
          <w:szCs w:val="24"/>
          <w:lang w:val="lv-LV" w:eastAsia="en-US"/>
        </w:rPr>
      </w:pPr>
      <w:r>
        <w:rPr>
          <w:noProof/>
          <w:lang w:val="lv-LV"/>
        </w:rPr>
        <w:drawing>
          <wp:inline distT="0" distB="0" distL="0" distR="0" wp14:anchorId="3E32729F" wp14:editId="3064088B">
            <wp:extent cx="4596451" cy="22158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4596451" cy="2215879"/>
                    </a:xfrm>
                    <a:prstGeom prst="rect">
                      <a:avLst/>
                    </a:prstGeom>
                  </pic:spPr>
                </pic:pic>
              </a:graphicData>
            </a:graphic>
          </wp:inline>
        </w:drawing>
      </w:r>
    </w:p>
    <w:p w14:paraId="2F79F417" w14:textId="77777777" w:rsidR="001C2E9C" w:rsidRPr="008B682A" w:rsidRDefault="001C2E9C" w:rsidP="001C2E9C">
      <w:pPr>
        <w:tabs>
          <w:tab w:val="clear" w:pos="850"/>
          <w:tab w:val="clear" w:pos="1191"/>
          <w:tab w:val="clear" w:pos="1531"/>
        </w:tabs>
        <w:spacing w:line="259" w:lineRule="auto"/>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t>Attēls Nr.</w:t>
      </w:r>
      <w:r w:rsidRPr="003D6022">
        <w:rPr>
          <w:rFonts w:asciiTheme="majorHAnsi" w:hAnsiTheme="majorHAnsi" w:cstheme="majorHAnsi"/>
          <w:i/>
          <w:iCs/>
          <w:sz w:val="18"/>
          <w:szCs w:val="18"/>
          <w:lang w:val="lv-LV"/>
        </w:rPr>
        <w:t>1</w:t>
      </w:r>
      <w:r>
        <w:rPr>
          <w:rFonts w:asciiTheme="majorHAnsi" w:hAnsiTheme="majorHAnsi" w:cstheme="majorHAnsi"/>
          <w:i/>
          <w:iCs/>
          <w:sz w:val="18"/>
          <w:szCs w:val="18"/>
          <w:lang w:val="lv-LV"/>
        </w:rPr>
        <w:t>3</w:t>
      </w:r>
    </w:p>
    <w:p w14:paraId="7495E926" w14:textId="77777777" w:rsidR="001C2E9C" w:rsidRPr="008B682A" w:rsidRDefault="001C2E9C" w:rsidP="001C2E9C">
      <w:pPr>
        <w:jc w:val="both"/>
        <w:rPr>
          <w:rFonts w:asciiTheme="majorHAnsi" w:hAnsiTheme="majorHAnsi" w:cstheme="majorHAnsi"/>
          <w:b/>
          <w:bCs/>
          <w:sz w:val="24"/>
          <w:szCs w:val="24"/>
          <w:lang w:val="lv-LV"/>
        </w:rPr>
      </w:pPr>
      <w:bookmarkStart w:id="19" w:name="_Hlk53578232"/>
      <w:r w:rsidRPr="008B682A">
        <w:rPr>
          <w:rFonts w:asciiTheme="majorHAnsi" w:hAnsiTheme="majorHAnsi" w:cstheme="majorHAnsi"/>
          <w:b/>
          <w:bCs/>
          <w:sz w:val="24"/>
          <w:szCs w:val="24"/>
          <w:lang w:val="lv-LV"/>
        </w:rPr>
        <w:t>RIS3 specializācijas jomu pamatojums</w:t>
      </w:r>
      <w:bookmarkEnd w:id="19"/>
      <w:r w:rsidRPr="008B682A">
        <w:rPr>
          <w:rFonts w:asciiTheme="majorHAnsi" w:hAnsiTheme="majorHAnsi" w:cstheme="majorHAnsi"/>
          <w:b/>
          <w:bCs/>
          <w:sz w:val="24"/>
          <w:szCs w:val="24"/>
          <w:lang w:val="lv-LV"/>
        </w:rPr>
        <w:t>:</w:t>
      </w:r>
    </w:p>
    <w:p w14:paraId="361E4BFE" w14:textId="77777777" w:rsidR="001C2E9C" w:rsidRDefault="001C2E9C" w:rsidP="001C2E9C">
      <w:pPr>
        <w:jc w:val="both"/>
        <w:rPr>
          <w:rFonts w:asciiTheme="majorHAnsi" w:hAnsiTheme="majorHAnsi" w:cstheme="majorHAnsi"/>
          <w:b/>
          <w:bCs/>
          <w:sz w:val="24"/>
          <w:szCs w:val="24"/>
          <w:lang w:val="lv-LV"/>
        </w:rPr>
      </w:pPr>
      <w:r w:rsidRPr="008B682A">
        <w:rPr>
          <w:rFonts w:asciiTheme="majorHAnsi" w:hAnsiTheme="majorHAnsi" w:cstheme="majorHAnsi"/>
          <w:b/>
          <w:bCs/>
          <w:noProof/>
          <w:color w:val="2B579A"/>
          <w:sz w:val="22"/>
          <w:shd w:val="clear" w:color="auto" w:fill="E6E6E6"/>
          <w:lang w:val="lv-LV"/>
        </w:rPr>
        <mc:AlternateContent>
          <mc:Choice Requires="wpg">
            <w:drawing>
              <wp:anchor distT="0" distB="0" distL="114300" distR="114300" simplePos="0" relativeHeight="251684864" behindDoc="0" locked="0" layoutInCell="1" allowOverlap="1" wp14:anchorId="08A87A9E" wp14:editId="4274A2C4">
                <wp:simplePos x="0" y="0"/>
                <wp:positionH relativeFrom="margin">
                  <wp:posOffset>953770</wp:posOffset>
                </wp:positionH>
                <wp:positionV relativeFrom="paragraph">
                  <wp:posOffset>33020</wp:posOffset>
                </wp:positionV>
                <wp:extent cx="4539615" cy="1068070"/>
                <wp:effectExtent l="0" t="0" r="0" b="0"/>
                <wp:wrapSquare wrapText="bothSides"/>
                <wp:docPr id="1349" name="Group 1349"/>
                <wp:cNvGraphicFramePr/>
                <a:graphic xmlns:a="http://schemas.openxmlformats.org/drawingml/2006/main">
                  <a:graphicData uri="http://schemas.microsoft.com/office/word/2010/wordprocessingGroup">
                    <wpg:wgp>
                      <wpg:cNvGrpSpPr/>
                      <wpg:grpSpPr>
                        <a:xfrm>
                          <a:off x="0" y="0"/>
                          <a:ext cx="4539615" cy="1068071"/>
                          <a:chOff x="2444992" y="671"/>
                          <a:chExt cx="3224547" cy="1016326"/>
                        </a:xfrm>
                      </wpg:grpSpPr>
                      <wps:wsp>
                        <wps:cNvPr id="1350" name="Text Box 2"/>
                        <wps:cNvSpPr txBox="1">
                          <a:spLocks noChangeArrowheads="1"/>
                        </wps:cNvSpPr>
                        <wps:spPr bwMode="auto">
                          <a:xfrm>
                            <a:off x="4198824" y="545346"/>
                            <a:ext cx="979805" cy="471651"/>
                          </a:xfrm>
                          <a:prstGeom prst="rect">
                            <a:avLst/>
                          </a:prstGeom>
                          <a:solidFill>
                            <a:schemeClr val="accent2">
                              <a:alpha val="40000"/>
                            </a:schemeClr>
                          </a:solidFill>
                          <a:ln w="9525">
                            <a:noFill/>
                            <a:miter lim="800000"/>
                            <a:headEnd/>
                            <a:tailEnd/>
                          </a:ln>
                        </wps:spPr>
                        <wps:txbx>
                          <w:txbxContent>
                            <w:p w14:paraId="01F10804"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Tradicionālo nozaru īpatsvars ekonomikā</w:t>
                              </w:r>
                            </w:p>
                          </w:txbxContent>
                        </wps:txbx>
                        <wps:bodyPr rot="0" vert="horz" wrap="square" lIns="91440" tIns="45720" rIns="91440" bIns="45720" anchor="ctr" anchorCtr="0">
                          <a:noAutofit/>
                        </wps:bodyPr>
                      </wps:wsp>
                      <wps:wsp>
                        <wps:cNvPr id="1351" name="Text Box 2"/>
                        <wps:cNvSpPr txBox="1">
                          <a:spLocks noChangeArrowheads="1"/>
                        </wps:cNvSpPr>
                        <wps:spPr bwMode="auto">
                          <a:xfrm>
                            <a:off x="3041770" y="554722"/>
                            <a:ext cx="979805" cy="462274"/>
                          </a:xfrm>
                          <a:prstGeom prst="rect">
                            <a:avLst/>
                          </a:prstGeom>
                          <a:solidFill>
                            <a:srgbClr val="00B0F0">
                              <a:alpha val="40000"/>
                            </a:srgbClr>
                          </a:solidFill>
                          <a:ln w="9525">
                            <a:noFill/>
                            <a:miter lim="800000"/>
                            <a:headEnd/>
                            <a:tailEnd/>
                          </a:ln>
                        </wps:spPr>
                        <wps:txbx>
                          <w:txbxContent>
                            <w:p w14:paraId="16CD4318"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Latvijas zinātnes potenciāls</w:t>
                              </w:r>
                            </w:p>
                          </w:txbxContent>
                        </wps:txbx>
                        <wps:bodyPr rot="0" vert="horz" wrap="square" lIns="91440" tIns="45720" rIns="91440" bIns="45720" anchor="ctr" anchorCtr="0">
                          <a:noAutofit/>
                        </wps:bodyPr>
                      </wps:wsp>
                      <wps:wsp>
                        <wps:cNvPr id="1352" name="Text Box 2"/>
                        <wps:cNvSpPr txBox="1">
                          <a:spLocks noChangeArrowheads="1"/>
                        </wps:cNvSpPr>
                        <wps:spPr bwMode="auto">
                          <a:xfrm>
                            <a:off x="4689734" y="9525"/>
                            <a:ext cx="979805" cy="481422"/>
                          </a:xfrm>
                          <a:prstGeom prst="rect">
                            <a:avLst/>
                          </a:prstGeom>
                          <a:solidFill>
                            <a:srgbClr val="7030A0">
                              <a:alpha val="40000"/>
                            </a:srgbClr>
                          </a:solidFill>
                          <a:ln w="9525">
                            <a:noFill/>
                            <a:miter lim="800000"/>
                            <a:headEnd/>
                            <a:tailEnd/>
                          </a:ln>
                        </wps:spPr>
                        <wps:txbx>
                          <w:txbxContent>
                            <w:p w14:paraId="5B93A7B1"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Latvijas zinātnes potenciāls</w:t>
                              </w:r>
                            </w:p>
                          </w:txbxContent>
                        </wps:txbx>
                        <wps:bodyPr rot="0" vert="horz" wrap="square" lIns="91440" tIns="45720" rIns="91440" bIns="45720" anchor="ctr" anchorCtr="0">
                          <a:noAutofit/>
                        </wps:bodyPr>
                      </wps:wsp>
                      <wps:wsp>
                        <wps:cNvPr id="1353" name="Text Box 2"/>
                        <wps:cNvSpPr txBox="1">
                          <a:spLocks noChangeArrowheads="1"/>
                        </wps:cNvSpPr>
                        <wps:spPr bwMode="auto">
                          <a:xfrm>
                            <a:off x="3615755" y="671"/>
                            <a:ext cx="979805" cy="480654"/>
                          </a:xfrm>
                          <a:prstGeom prst="rect">
                            <a:avLst/>
                          </a:prstGeom>
                          <a:solidFill>
                            <a:srgbClr val="92D050">
                              <a:alpha val="40000"/>
                            </a:srgbClr>
                          </a:solidFill>
                          <a:ln w="9525">
                            <a:noFill/>
                            <a:miter lim="800000"/>
                            <a:headEnd/>
                            <a:tailEnd/>
                          </a:ln>
                        </wps:spPr>
                        <wps:txbx>
                          <w:txbxContent>
                            <w:p w14:paraId="4A951614"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Globālās tendences</w:t>
                              </w:r>
                            </w:p>
                          </w:txbxContent>
                        </wps:txbx>
                        <wps:bodyPr rot="0" vert="horz" wrap="square" lIns="91440" tIns="45720" rIns="91440" bIns="45720" anchor="ctr" anchorCtr="0">
                          <a:noAutofit/>
                        </wps:bodyPr>
                      </wps:wsp>
                      <wps:wsp>
                        <wps:cNvPr id="1354" name="Text Box 2"/>
                        <wps:cNvSpPr txBox="1">
                          <a:spLocks noChangeArrowheads="1"/>
                        </wps:cNvSpPr>
                        <wps:spPr bwMode="auto">
                          <a:xfrm>
                            <a:off x="2444992" y="9077"/>
                            <a:ext cx="979805" cy="472024"/>
                          </a:xfrm>
                          <a:prstGeom prst="rect">
                            <a:avLst/>
                          </a:prstGeom>
                          <a:solidFill>
                            <a:srgbClr val="C00000">
                              <a:alpha val="40000"/>
                            </a:srgbClr>
                          </a:solidFill>
                          <a:ln w="9525">
                            <a:noFill/>
                            <a:miter lim="800000"/>
                            <a:headEnd/>
                            <a:tailEnd/>
                          </a:ln>
                        </wps:spPr>
                        <wps:txbx>
                          <w:txbxContent>
                            <w:p w14:paraId="547CE2DE"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Globālās tendences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8A87A9E" id="Group 1349" o:spid="_x0000_s1033" style="position:absolute;left:0;text-align:left;margin-left:75.1pt;margin-top:2.6pt;width:357.45pt;height:84.1pt;z-index:251684864;mso-position-horizontal-relative:margin;mso-width-relative:margin;mso-height-relative:margin" coordorigin="24449,6" coordsize="32245,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">
                <v:shape id="Text Box 2" o:spid="_x0000_s1034" type="#_x0000_t202" style="position:absolute;left:41988;top:5453;width:9798;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" fillcolor="#ed7d31 [3205]" stroked="f">
                  <v:fill opacity="26214f"/>
                  <v:textbox>
                    <w:txbxContent>
                      <w:p w14:paraId="01F10804"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Tradicionālo nozaru īpatsvars ekonomikā</w:t>
                        </w:r>
                      </w:p>
                    </w:txbxContent>
                  </v:textbox>
                </v:shape>
                <v:shape id="Text Box 2" o:spid="_x0000_s1035" type="#_x0000_t202" style="position:absolute;left:30417;top:5547;width:9798;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" fillcolor="#00b0f0" stroked="f">
                  <v:fill opacity="26214f"/>
                  <v:textbox>
                    <w:txbxContent>
                      <w:p w14:paraId="16CD4318"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Latvijas zinātnes potenciāls</w:t>
                        </w:r>
                      </w:p>
                    </w:txbxContent>
                  </v:textbox>
                </v:shape>
                <v:shape id="Text Box 2" o:spid="_x0000_s1036" type="#_x0000_t202" style="position:absolute;left:46897;top:95;width:9798;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" fillcolor="#7030a0" stroked="f">
                  <v:fill opacity="26214f"/>
                  <v:textbox>
                    <w:txbxContent>
                      <w:p w14:paraId="5B93A7B1"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Latvijas zinātnes potenciāls</w:t>
                        </w:r>
                      </w:p>
                    </w:txbxContent>
                  </v:textbox>
                </v:shape>
                <v:shape id="Text Box 2" o:spid="_x0000_s1037" type="#_x0000_t202" style="position:absolute;left:36157;top:6;width:9798;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" fillcolor="#92d050" stroked="f">
                  <v:fill opacity="26214f"/>
                  <v:textbox>
                    <w:txbxContent>
                      <w:p w14:paraId="4A951614"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Globālās tendences</w:t>
                        </w:r>
                      </w:p>
                    </w:txbxContent>
                  </v:textbox>
                </v:shape>
                <v:shape id="Text Box 2" o:spid="_x0000_s1038" type="#_x0000_t202" style="position:absolute;left:24449;top:90;width:9798;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" fillcolor="#c00000" stroked="f">
                  <v:fill opacity="26214f"/>
                  <v:textbox>
                    <w:txbxContent>
                      <w:p w14:paraId="547CE2DE" w14:textId="77777777" w:rsidR="0004787F" w:rsidRPr="00FC7C75" w:rsidRDefault="0004787F" w:rsidP="001C2E9C">
                        <w:pPr>
                          <w:spacing w:after="0"/>
                          <w:jc w:val="center"/>
                          <w:rPr>
                            <w:b/>
                            <w:bCs/>
                            <w:color w:val="000000" w:themeColor="text1"/>
                          </w:rPr>
                        </w:pPr>
                        <w:r w:rsidRPr="00FC7C75">
                          <w:rPr>
                            <w:rFonts w:ascii="Times New Roman" w:hAnsi="Times New Roman"/>
                            <w:b/>
                            <w:bCs/>
                            <w:color w:val="000000" w:themeColor="text1"/>
                          </w:rPr>
                          <w:t>Globālās tendences</w:t>
                        </w:r>
                      </w:p>
                    </w:txbxContent>
                  </v:textbox>
                </v:shape>
                <w10:wrap type="square" anchorx="margin"/>
              </v:group>
            </w:pict>
          </mc:Fallback>
        </mc:AlternateContent>
      </w:r>
    </w:p>
    <w:p w14:paraId="43562C69" w14:textId="77777777" w:rsidR="001C2E9C" w:rsidRDefault="001C2E9C" w:rsidP="001C2E9C">
      <w:pPr>
        <w:jc w:val="both"/>
        <w:rPr>
          <w:rFonts w:asciiTheme="majorHAnsi" w:hAnsiTheme="majorHAnsi" w:cstheme="majorHAnsi"/>
          <w:b/>
          <w:bCs/>
          <w:sz w:val="24"/>
          <w:szCs w:val="24"/>
          <w:lang w:val="lv-LV"/>
        </w:rPr>
      </w:pPr>
    </w:p>
    <w:p w14:paraId="5BF28984" w14:textId="77777777" w:rsidR="001C2E9C" w:rsidRDefault="001C2E9C" w:rsidP="001C2E9C">
      <w:pPr>
        <w:jc w:val="both"/>
        <w:rPr>
          <w:rFonts w:asciiTheme="majorHAnsi" w:hAnsiTheme="majorHAnsi" w:cstheme="majorHAnsi"/>
          <w:b/>
          <w:bCs/>
          <w:sz w:val="24"/>
          <w:szCs w:val="24"/>
          <w:lang w:val="lv-LV"/>
        </w:rPr>
      </w:pPr>
    </w:p>
    <w:p w14:paraId="029270D6" w14:textId="77777777" w:rsidR="001C2E9C" w:rsidRDefault="001C2E9C" w:rsidP="001C2E9C">
      <w:pPr>
        <w:jc w:val="both"/>
        <w:rPr>
          <w:rFonts w:asciiTheme="majorHAnsi" w:hAnsiTheme="majorHAnsi" w:cstheme="majorHAnsi"/>
          <w:b/>
          <w:bCs/>
          <w:sz w:val="22"/>
          <w:lang w:val="lv-LV"/>
        </w:rPr>
      </w:pPr>
    </w:p>
    <w:p w14:paraId="46FF7A17" w14:textId="77777777" w:rsidR="001C2E9C" w:rsidRPr="008B682A" w:rsidRDefault="001C2E9C" w:rsidP="001C2E9C">
      <w:pPr>
        <w:jc w:val="both"/>
        <w:rPr>
          <w:rFonts w:asciiTheme="majorHAnsi" w:hAnsiTheme="majorHAnsi" w:cstheme="majorHAnsi"/>
          <w:b/>
          <w:bCs/>
          <w:sz w:val="22"/>
          <w:lang w:val="lv-LV"/>
        </w:rPr>
      </w:pPr>
    </w:p>
    <w:p w14:paraId="51FB8E9C" w14:textId="77777777" w:rsidR="001C2E9C" w:rsidRPr="00710CDA" w:rsidRDefault="001C2E9C" w:rsidP="001C2E9C">
      <w:pPr>
        <w:numPr>
          <w:ilvl w:val="0"/>
          <w:numId w:val="3"/>
        </w:numPr>
        <w:tabs>
          <w:tab w:val="clear" w:pos="850"/>
          <w:tab w:val="clear" w:pos="1191"/>
          <w:tab w:val="clear" w:pos="1531"/>
        </w:tabs>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 xml:space="preserve">Zināšanu ietilpīga </w:t>
      </w:r>
      <w:proofErr w:type="spellStart"/>
      <w:r w:rsidRPr="008B682A">
        <w:rPr>
          <w:rFonts w:asciiTheme="majorHAnsi" w:hAnsiTheme="majorHAnsi" w:cstheme="majorHAnsi"/>
          <w:b/>
          <w:bCs/>
          <w:sz w:val="24"/>
          <w:szCs w:val="24"/>
          <w:lang w:val="lv-LV"/>
        </w:rPr>
        <w:t>bioekonomika</w:t>
      </w:r>
      <w:proofErr w:type="spellEnd"/>
    </w:p>
    <w:p w14:paraId="3A9AE7BD"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Zināšanu ietilpīga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xml:space="preserve">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Bioekonomika</w:t>
      </w:r>
      <w:proofErr w:type="spellEnd"/>
      <w:r w:rsidRPr="008B682A">
        <w:rPr>
          <w:rFonts w:asciiTheme="majorHAnsi" w:hAnsiTheme="majorHAnsi" w:cstheme="majorHAnsi"/>
          <w:sz w:val="24"/>
          <w:szCs w:val="24"/>
          <w:lang w:val="lv-LV"/>
        </w:rPr>
        <w:t>) ir nozīmīga tautsaimniecības attīstībā, jo</w:t>
      </w:r>
      <w:r>
        <w:rPr>
          <w:rFonts w:asciiTheme="majorHAnsi" w:hAnsiTheme="majorHAnsi" w:cstheme="majorHAnsi"/>
          <w:sz w:val="24"/>
          <w:szCs w:val="24"/>
          <w:lang w:val="lv-LV"/>
        </w:rPr>
        <w:t xml:space="preserve"> aptver</w:t>
      </w:r>
      <w:r w:rsidRPr="008B682A">
        <w:rPr>
          <w:rFonts w:asciiTheme="majorHAnsi" w:hAnsiTheme="majorHAnsi" w:cstheme="majorHAnsi"/>
          <w:sz w:val="24"/>
          <w:szCs w:val="24"/>
          <w:lang w:val="lv-LV"/>
        </w:rPr>
        <w:t xml:space="preserve"> tādas tradicionālās ekonomikas nozares</w:t>
      </w:r>
      <w:r>
        <w:rPr>
          <w:rFonts w:asciiTheme="majorHAnsi" w:hAnsiTheme="majorHAnsi" w:cstheme="majorHAnsi"/>
          <w:sz w:val="24"/>
          <w:szCs w:val="24"/>
          <w:lang w:val="lv-LV"/>
        </w:rPr>
        <w:t>, kuras izmanto dabas resursu</w:t>
      </w:r>
      <w:r w:rsidRPr="008B682A">
        <w:rPr>
          <w:rFonts w:asciiTheme="majorHAnsi" w:hAnsiTheme="majorHAnsi" w:cstheme="majorHAnsi"/>
          <w:sz w:val="24"/>
          <w:szCs w:val="24"/>
          <w:lang w:val="lv-LV"/>
        </w:rPr>
        <w:t xml:space="preserve"> kā lauksaimniecība,</w:t>
      </w:r>
      <w:r>
        <w:rPr>
          <w:rFonts w:asciiTheme="majorHAnsi" w:hAnsiTheme="majorHAnsi" w:cstheme="majorHAnsi"/>
          <w:sz w:val="24"/>
          <w:szCs w:val="24"/>
          <w:lang w:val="lv-LV"/>
        </w:rPr>
        <w:t xml:space="preserve"> zivsaimniecība, akvakultūra,</w:t>
      </w:r>
      <w:r w:rsidRPr="008B682A">
        <w:rPr>
          <w:rFonts w:asciiTheme="majorHAnsi" w:hAnsiTheme="majorHAnsi" w:cstheme="majorHAnsi"/>
          <w:sz w:val="24"/>
          <w:szCs w:val="24"/>
          <w:lang w:val="lv-LV"/>
        </w:rPr>
        <w:t xml:space="preserve"> mežsaimniecība, kokapstrāde, pārtikas un dzērienu </w:t>
      </w:r>
      <w:r>
        <w:rPr>
          <w:rFonts w:asciiTheme="majorHAnsi" w:hAnsiTheme="majorHAnsi" w:cstheme="majorHAnsi"/>
          <w:sz w:val="24"/>
          <w:szCs w:val="24"/>
          <w:lang w:val="lv-LV"/>
        </w:rPr>
        <w:t xml:space="preserve">u.c. </w:t>
      </w:r>
      <w:r w:rsidRPr="008B682A">
        <w:rPr>
          <w:rFonts w:asciiTheme="majorHAnsi" w:hAnsiTheme="majorHAnsi" w:cstheme="majorHAnsi"/>
          <w:sz w:val="24"/>
          <w:szCs w:val="24"/>
          <w:lang w:val="lv-LV"/>
        </w:rPr>
        <w:t>ražošana</w:t>
      </w:r>
      <w:r>
        <w:rPr>
          <w:rFonts w:asciiTheme="majorHAnsi" w:hAnsiTheme="majorHAnsi" w:cstheme="majorHAnsi"/>
          <w:sz w:val="24"/>
          <w:szCs w:val="24"/>
          <w:lang w:val="lv-LV"/>
        </w:rPr>
        <w:t xml:space="preserve">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r w:rsidRPr="008B682A">
        <w:rPr>
          <w:rFonts w:asciiTheme="majorHAnsi" w:hAnsiTheme="majorHAnsi" w:cstheme="majorHAnsi"/>
          <w:sz w:val="24"/>
          <w:szCs w:val="24"/>
          <w:lang w:val="lv-LV"/>
        </w:rPr>
        <w:t>.</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Tajā pašā laikā produktivitāte jeb radītā pievienotā vērtība uz vienu nodarbināto </w:t>
      </w:r>
      <w:r>
        <w:rPr>
          <w:rFonts w:asciiTheme="majorHAnsi" w:hAnsiTheme="majorHAnsi" w:cstheme="majorHAnsi"/>
          <w:sz w:val="24"/>
          <w:szCs w:val="24"/>
          <w:lang w:val="lv-LV"/>
        </w:rPr>
        <w:t xml:space="preserve">lauksaimniecībā, mežsaimniecībā, kokapstrādē, pārtikas un dzērienu  ražošanā nesasniedz </w:t>
      </w:r>
      <w:r w:rsidRPr="008B682A">
        <w:rPr>
          <w:rFonts w:asciiTheme="majorHAnsi" w:hAnsiTheme="majorHAnsi" w:cstheme="majorHAnsi"/>
          <w:sz w:val="24"/>
          <w:szCs w:val="24"/>
          <w:lang w:val="lv-LV"/>
        </w:rPr>
        <w:t xml:space="preserve"> nozares vidējā rādītāja Eiropas Savienībā. Nozares produktivitātes paaugstināšanas un resursu efektīvāka izmantošanas nolūkā ir nepieciešams stimulēt tieši</w:t>
      </w:r>
      <w:r>
        <w:rPr>
          <w:rFonts w:asciiTheme="majorHAnsi" w:hAnsiTheme="majorHAnsi" w:cstheme="majorHAnsi"/>
          <w:sz w:val="24"/>
          <w:szCs w:val="24"/>
          <w:lang w:val="lv-LV"/>
        </w:rPr>
        <w:t xml:space="preserve"> plašāku</w:t>
      </w:r>
      <w:r w:rsidRPr="008B682A">
        <w:rPr>
          <w:rFonts w:asciiTheme="majorHAnsi" w:hAnsiTheme="majorHAnsi" w:cstheme="majorHAnsi"/>
          <w:sz w:val="24"/>
          <w:szCs w:val="24"/>
          <w:lang w:val="lv-LV"/>
        </w:rPr>
        <w:t xml:space="preserve"> inovācij</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izmantošanu </w:t>
      </w:r>
      <w:r w:rsidRPr="008B682A">
        <w:rPr>
          <w:rFonts w:asciiTheme="majorHAnsi" w:hAnsiTheme="majorHAnsi" w:cstheme="majorHAnsi"/>
          <w:sz w:val="24"/>
          <w:szCs w:val="24"/>
          <w:lang w:val="lv-LV"/>
        </w:rPr>
        <w:t>straujākai produktivitātes kāpināšanai.</w:t>
      </w:r>
    </w:p>
    <w:p w14:paraId="63B91B2B" w14:textId="77777777" w:rsidR="001C2E9C" w:rsidRPr="00AF0F9E" w:rsidRDefault="001C2E9C" w:rsidP="001C2E9C">
      <w:pPr>
        <w:jc w:val="both"/>
        <w:rPr>
          <w:rFonts w:asciiTheme="majorHAnsi" w:hAnsiTheme="majorHAnsi" w:cstheme="majorHAnsi"/>
          <w:sz w:val="24"/>
          <w:szCs w:val="24"/>
          <w:lang w:val="lv-LV"/>
        </w:rPr>
      </w:pPr>
      <w:r w:rsidRPr="00AF0F9E">
        <w:rPr>
          <w:rFonts w:asciiTheme="majorHAnsi" w:hAnsiTheme="majorHAnsi" w:cstheme="majorHAnsi"/>
          <w:sz w:val="24"/>
          <w:szCs w:val="24"/>
          <w:lang w:val="lv-LV"/>
        </w:rPr>
        <w:t xml:space="preserve">Latvijā zinātnisko institūciju pētniecības un inovāciju kompetence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ir izveidojusies vairākās tēmās: ilgtspējīgā un efektīva lauksaimniecībā, inovatīvu pārtikas produktu un dzīvnieku barības izstrādē, pārtikas drošībā, ilgtspējīgā mežsaimniecībā un koksnes piegādes sistēmās, bioresursu nozares </w:t>
      </w:r>
      <w:r w:rsidRPr="00AF0F9E">
        <w:rPr>
          <w:rFonts w:asciiTheme="majorHAnsi" w:hAnsiTheme="majorHAnsi" w:cstheme="majorHAnsi"/>
          <w:sz w:val="24"/>
          <w:szCs w:val="24"/>
          <w:lang w:val="lv-LV"/>
        </w:rPr>
        <w:lastRenderedPageBreak/>
        <w:t xml:space="preserve">pētījumos (biotehnoloģiju attīstīšana un augstas pievienotās vērtības produktu radīšana), reģionālajā attīstībā u.c. </w:t>
      </w:r>
      <w:proofErr w:type="spellStart"/>
      <w:r w:rsidRPr="00AF0F9E">
        <w:rPr>
          <w:rFonts w:asciiTheme="majorHAnsi" w:hAnsiTheme="majorHAnsi" w:cstheme="majorHAnsi"/>
          <w:sz w:val="24"/>
          <w:szCs w:val="24"/>
          <w:lang w:val="lv-LV"/>
        </w:rPr>
        <w:t>Bioekonomikas</w:t>
      </w:r>
      <w:proofErr w:type="spellEnd"/>
      <w:r w:rsidRPr="00AF0F9E">
        <w:rPr>
          <w:rFonts w:asciiTheme="majorHAnsi" w:hAnsiTheme="majorHAnsi" w:cstheme="majorHAnsi"/>
          <w:sz w:val="24"/>
          <w:szCs w:val="24"/>
          <w:lang w:val="lv-LV"/>
        </w:rPr>
        <w:t xml:space="preserve"> jomā sekmīgi darbojas </w:t>
      </w:r>
      <w:proofErr w:type="spellStart"/>
      <w:r w:rsidRPr="00AF0F9E">
        <w:rPr>
          <w:rFonts w:asciiTheme="majorHAnsi" w:hAnsiTheme="majorHAnsi" w:cstheme="majorHAnsi"/>
          <w:sz w:val="24"/>
          <w:szCs w:val="24"/>
          <w:lang w:val="lv-LV"/>
        </w:rPr>
        <w:t>amatierzinātnes</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citizen</w:t>
      </w:r>
      <w:proofErr w:type="spellEnd"/>
      <w:r w:rsidRPr="00AF0F9E">
        <w:rPr>
          <w:rFonts w:asciiTheme="majorHAnsi" w:hAnsiTheme="majorHAnsi" w:cstheme="majorHAnsi"/>
          <w:sz w:val="24"/>
          <w:szCs w:val="24"/>
          <w:lang w:val="lv-LV"/>
        </w:rPr>
        <w:t xml:space="preserve"> </w:t>
      </w:r>
      <w:proofErr w:type="spellStart"/>
      <w:r w:rsidRPr="00AF0F9E">
        <w:rPr>
          <w:rFonts w:asciiTheme="majorHAnsi" w:hAnsiTheme="majorHAnsi" w:cstheme="majorHAnsi"/>
          <w:sz w:val="24"/>
          <w:szCs w:val="24"/>
          <w:lang w:val="lv-LV"/>
        </w:rPr>
        <w:t>science</w:t>
      </w:r>
      <w:proofErr w:type="spellEnd"/>
      <w:r w:rsidRPr="00AF0F9E">
        <w:rPr>
          <w:rFonts w:asciiTheme="majorHAnsi" w:hAnsiTheme="majorHAnsi" w:cstheme="majorHAnsi"/>
          <w:sz w:val="24"/>
          <w:szCs w:val="24"/>
          <w:lang w:val="lv-LV"/>
        </w:rPr>
        <w:t>) iniciatīvas.</w:t>
      </w:r>
    </w:p>
    <w:p w14:paraId="4F5434D6" w14:textId="77777777" w:rsidR="001C2E9C" w:rsidRPr="008B682A" w:rsidRDefault="001C2E9C" w:rsidP="001C2E9C">
      <w:pPr>
        <w:jc w:val="both"/>
        <w:rPr>
          <w:rFonts w:asciiTheme="majorHAnsi" w:hAnsiTheme="majorHAnsi" w:cstheme="majorHAnsi"/>
          <w:sz w:val="24"/>
          <w:szCs w:val="24"/>
          <w:lang w:val="lv-LV"/>
        </w:rPr>
      </w:pPr>
      <w:proofErr w:type="spellStart"/>
      <w:r w:rsidRPr="006E50C4">
        <w:rPr>
          <w:rFonts w:asciiTheme="majorHAnsi" w:hAnsiTheme="majorHAnsi" w:cstheme="majorHAnsi"/>
          <w:sz w:val="24"/>
          <w:szCs w:val="24"/>
          <w:lang w:val="lv-LV"/>
        </w:rPr>
        <w:t>Bioekonomikas</w:t>
      </w:r>
      <w:proofErr w:type="spellEnd"/>
      <w:r w:rsidRPr="006E50C4">
        <w:rPr>
          <w:rFonts w:asciiTheme="majorHAnsi" w:hAnsiTheme="majorHAnsi" w:cstheme="majorHAnsi"/>
          <w:sz w:val="24"/>
          <w:szCs w:val="24"/>
          <w:lang w:val="lv-LV"/>
        </w:rPr>
        <w:t xml:space="preserve"> pētniecības kompetence veidojas plašā zinātnisko institūciju lokā: </w:t>
      </w:r>
      <w:r w:rsidRPr="00C607F3">
        <w:rPr>
          <w:rFonts w:asciiTheme="majorHAnsi" w:hAnsiTheme="majorHAnsi" w:cstheme="majorHAnsi"/>
          <w:color w:val="000000"/>
          <w:sz w:val="24"/>
          <w:szCs w:val="24"/>
          <w:lang w:val="lv-LV"/>
        </w:rPr>
        <w:t xml:space="preserve">Latvijas Lauksaimniecības universitātē (sadarbībai ar nozares uzņēmējiem izveidota Zināšanu un tehnoloģiju </w:t>
      </w:r>
      <w:proofErr w:type="spellStart"/>
      <w:r w:rsidRPr="00C607F3">
        <w:rPr>
          <w:rFonts w:asciiTheme="majorHAnsi" w:hAnsiTheme="majorHAnsi" w:cstheme="majorHAnsi"/>
          <w:color w:val="000000"/>
          <w:sz w:val="24"/>
          <w:szCs w:val="24"/>
          <w:lang w:val="lv-LV"/>
        </w:rPr>
        <w:t>pārneses</w:t>
      </w:r>
      <w:proofErr w:type="spellEnd"/>
      <w:r w:rsidRPr="00C607F3">
        <w:rPr>
          <w:rFonts w:asciiTheme="majorHAnsi" w:hAnsiTheme="majorHAnsi" w:cstheme="majorHAnsi"/>
          <w:color w:val="000000"/>
          <w:sz w:val="24"/>
          <w:szCs w:val="24"/>
          <w:lang w:val="lv-LV"/>
        </w:rPr>
        <w:t xml:space="preserve"> nodaļa)</w:t>
      </w:r>
      <w:r w:rsidRPr="00C607F3">
        <w:rPr>
          <w:rFonts w:asciiTheme="majorHAnsi" w:hAnsiTheme="majorHAnsi" w:cstheme="majorHAnsi"/>
          <w:sz w:val="24"/>
          <w:szCs w:val="24"/>
          <w:lang w:val="lv-LV"/>
        </w:rPr>
        <w:t>,</w:t>
      </w:r>
      <w:r w:rsidRPr="006E50C4">
        <w:rPr>
          <w:rFonts w:asciiTheme="majorHAnsi" w:hAnsiTheme="majorHAnsi" w:cstheme="majorHAnsi"/>
          <w:sz w:val="24"/>
          <w:szCs w:val="24"/>
          <w:lang w:val="lv-LV"/>
        </w:rPr>
        <w:t xml:space="preserve"> LLU </w:t>
      </w:r>
      <w:proofErr w:type="spellStart"/>
      <w:r w:rsidRPr="006E50C4">
        <w:rPr>
          <w:rFonts w:asciiTheme="majorHAnsi" w:hAnsiTheme="majorHAnsi" w:cstheme="majorHAnsi"/>
          <w:sz w:val="24"/>
          <w:szCs w:val="24"/>
          <w:lang w:val="lv-LV"/>
        </w:rPr>
        <w:t>Agroresursu</w:t>
      </w:r>
      <w:proofErr w:type="spellEnd"/>
      <w:r w:rsidRPr="006E50C4">
        <w:rPr>
          <w:rFonts w:asciiTheme="majorHAnsi" w:hAnsiTheme="majorHAnsi" w:cstheme="majorHAnsi"/>
          <w:sz w:val="24"/>
          <w:szCs w:val="24"/>
          <w:lang w:val="lv-LV"/>
        </w:rPr>
        <w:t xml:space="preserve"> un ekonomikas institūtā, LLU </w:t>
      </w:r>
      <w:r w:rsidRPr="00C607F3">
        <w:rPr>
          <w:rFonts w:asciiTheme="majorHAnsi" w:hAnsiTheme="majorHAnsi" w:cstheme="majorHAnsi"/>
          <w:sz w:val="24"/>
          <w:szCs w:val="24"/>
          <w:lang w:val="lv-LV"/>
        </w:rPr>
        <w:t>Dārzkopības institūtā, LLU Augu aizsardzības zinātniskajā institūtā “</w:t>
      </w:r>
      <w:proofErr w:type="spellStart"/>
      <w:r w:rsidRPr="00C607F3">
        <w:rPr>
          <w:rFonts w:asciiTheme="majorHAnsi" w:hAnsiTheme="majorHAnsi" w:cstheme="majorHAnsi"/>
          <w:sz w:val="24"/>
          <w:szCs w:val="24"/>
          <w:lang w:val="lv-LV"/>
        </w:rPr>
        <w:t>Agrihorts</w:t>
      </w:r>
      <w:proofErr w:type="spellEnd"/>
      <w:r w:rsidRPr="00C607F3">
        <w:rPr>
          <w:rFonts w:asciiTheme="majorHAnsi" w:hAnsiTheme="majorHAnsi" w:cstheme="majorHAnsi"/>
          <w:sz w:val="24"/>
          <w:szCs w:val="24"/>
          <w:lang w:val="lv-LV"/>
        </w:rPr>
        <w:t xml:space="preserve">”, </w:t>
      </w:r>
      <w:r w:rsidRPr="00C607F3">
        <w:rPr>
          <w:rFonts w:asciiTheme="majorHAnsi" w:hAnsiTheme="majorHAnsi" w:cstheme="majorHAnsi"/>
          <w:color w:val="000000"/>
          <w:sz w:val="24"/>
          <w:szCs w:val="24"/>
          <w:lang w:val="lv-LV"/>
        </w:rPr>
        <w:t>LLU Zemkopības institūtā</w:t>
      </w:r>
      <w:r w:rsidRPr="00C607F3">
        <w:rPr>
          <w:rFonts w:asciiTheme="majorHAnsi" w:hAnsiTheme="majorHAnsi" w:cstheme="majorHAnsi"/>
          <w:sz w:val="24"/>
          <w:szCs w:val="24"/>
          <w:lang w:val="lv-LV"/>
        </w:rPr>
        <w:t xml:space="preserve">, LLU </w:t>
      </w:r>
      <w:r w:rsidRPr="006E50C4">
        <w:rPr>
          <w:rFonts w:asciiTheme="majorHAnsi" w:hAnsiTheme="majorHAnsi" w:cstheme="majorHAnsi"/>
          <w:sz w:val="24"/>
          <w:szCs w:val="24"/>
          <w:lang w:val="lv-LV"/>
        </w:rPr>
        <w:t xml:space="preserve">SIA „Latvijas Augu aizsardzības un pētniecības centrs”, </w:t>
      </w:r>
      <w:r w:rsidRPr="00C607F3">
        <w:rPr>
          <w:rFonts w:asciiTheme="majorHAnsi" w:hAnsiTheme="majorHAnsi" w:cstheme="majorHAnsi"/>
          <w:sz w:val="24"/>
          <w:szCs w:val="24"/>
          <w:lang w:val="lv-LV"/>
        </w:rPr>
        <w:t xml:space="preserve">Pārtikas drošības, dzīvnieku veselības un vides zinātniskajā institūtā "BIOR", </w:t>
      </w:r>
      <w:r w:rsidRPr="00C607F3">
        <w:rPr>
          <w:rFonts w:asciiTheme="majorHAnsi" w:hAnsiTheme="majorHAnsi" w:cstheme="majorHAnsi"/>
          <w:color w:val="000000"/>
          <w:sz w:val="24"/>
          <w:szCs w:val="24"/>
          <w:lang w:val="lv-LV"/>
        </w:rPr>
        <w:t>Latvijas Valsts mežzinātnes institūtā</w:t>
      </w:r>
      <w:r w:rsidRPr="00C607F3">
        <w:rPr>
          <w:rFonts w:asciiTheme="majorHAnsi" w:hAnsiTheme="majorHAnsi" w:cstheme="majorHAnsi"/>
          <w:sz w:val="24"/>
          <w:szCs w:val="24"/>
          <w:lang w:val="lv-LV"/>
        </w:rPr>
        <w:t xml:space="preserve"> „Silava”, </w:t>
      </w:r>
      <w:r w:rsidRPr="006E50C4">
        <w:rPr>
          <w:rFonts w:asciiTheme="majorHAnsi" w:hAnsiTheme="majorHAnsi" w:cstheme="majorHAnsi"/>
          <w:sz w:val="24"/>
          <w:szCs w:val="24"/>
          <w:lang w:val="lv-LV"/>
        </w:rPr>
        <w:t xml:space="preserve">Latvijas Valsts Koksnes Ķīmijas institūtā, </w:t>
      </w:r>
      <w:proofErr w:type="spellStart"/>
      <w:r w:rsidRPr="00C607F3">
        <w:rPr>
          <w:rFonts w:asciiTheme="majorHAnsi" w:hAnsiTheme="majorHAnsi" w:cstheme="majorHAnsi"/>
          <w:sz w:val="24"/>
          <w:szCs w:val="24"/>
          <w:lang w:val="lv-LV"/>
        </w:rPr>
        <w:t>Baltic</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Studies</w:t>
      </w:r>
      <w:proofErr w:type="spellEnd"/>
      <w:r w:rsidRPr="00C607F3">
        <w:rPr>
          <w:rFonts w:asciiTheme="majorHAnsi" w:hAnsiTheme="majorHAnsi" w:cstheme="majorHAnsi"/>
          <w:sz w:val="24"/>
          <w:szCs w:val="24"/>
          <w:lang w:val="lv-LV"/>
        </w:rPr>
        <w:t xml:space="preserve"> </w:t>
      </w:r>
      <w:proofErr w:type="spellStart"/>
      <w:r w:rsidRPr="00C607F3">
        <w:rPr>
          <w:rFonts w:asciiTheme="majorHAnsi" w:hAnsiTheme="majorHAnsi" w:cstheme="majorHAnsi"/>
          <w:sz w:val="24"/>
          <w:szCs w:val="24"/>
          <w:lang w:val="lv-LV"/>
        </w:rPr>
        <w:t>Centre</w:t>
      </w:r>
      <w:proofErr w:type="spellEnd"/>
      <w:r w:rsidRPr="00C607F3">
        <w:rPr>
          <w:rFonts w:asciiTheme="majorHAnsi" w:hAnsiTheme="majorHAnsi" w:cstheme="majorHAnsi"/>
          <w:sz w:val="24"/>
          <w:szCs w:val="24"/>
          <w:lang w:val="lv-LV"/>
        </w:rPr>
        <w:t xml:space="preserve">, Daugavpils Universitātē, Latvijas </w:t>
      </w:r>
      <w:proofErr w:type="spellStart"/>
      <w:r w:rsidRPr="00C607F3">
        <w:rPr>
          <w:rFonts w:asciiTheme="majorHAnsi" w:hAnsiTheme="majorHAnsi" w:cstheme="majorHAnsi"/>
          <w:sz w:val="24"/>
          <w:szCs w:val="24"/>
          <w:lang w:val="lv-LV"/>
        </w:rPr>
        <w:t>Hidroekoloģijas</w:t>
      </w:r>
      <w:proofErr w:type="spellEnd"/>
      <w:r w:rsidRPr="00C607F3">
        <w:rPr>
          <w:rFonts w:asciiTheme="majorHAnsi" w:hAnsiTheme="majorHAnsi" w:cstheme="majorHAnsi"/>
          <w:sz w:val="24"/>
          <w:szCs w:val="24"/>
          <w:lang w:val="lv-LV"/>
        </w:rPr>
        <w:t xml:space="preserve"> institūtā, </w:t>
      </w:r>
      <w:r w:rsidRPr="006E50C4">
        <w:rPr>
          <w:rFonts w:asciiTheme="majorHAnsi" w:hAnsiTheme="majorHAnsi" w:cstheme="majorHAnsi"/>
          <w:sz w:val="24"/>
          <w:szCs w:val="24"/>
          <w:lang w:val="lv-LV"/>
        </w:rPr>
        <w:t>Latvijas Universitātē, LU Mikrobioloģijas un Biotehnoloģijas institūtā, Rīgas Tehniskajā universitātē, RTU VASSI un Vides risinājumu institūtā</w:t>
      </w:r>
      <w:r w:rsidRPr="00C607F3">
        <w:rPr>
          <w:rFonts w:asciiTheme="majorHAnsi" w:hAnsiTheme="majorHAnsi" w:cstheme="majorHAnsi"/>
          <w:sz w:val="24"/>
          <w:szCs w:val="24"/>
          <w:lang w:val="lv-LV"/>
        </w:rPr>
        <w:t>.</w:t>
      </w:r>
    </w:p>
    <w:p w14:paraId="6C7BC504" w14:textId="77777777" w:rsidR="001C2E9C" w:rsidRPr="008B682A" w:rsidRDefault="001C2E9C" w:rsidP="001C2E9C">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63420B09" w14:textId="77777777" w:rsidR="001C2E9C" w:rsidRPr="00710CDA" w:rsidRDefault="001C2E9C" w:rsidP="001C2E9C">
      <w:pPr>
        <w:jc w:val="both"/>
        <w:rPr>
          <w:rFonts w:asciiTheme="majorHAnsi" w:eastAsia="Calibri" w:hAnsiTheme="majorHAnsi" w:cstheme="majorHAnsi"/>
          <w:sz w:val="24"/>
          <w:szCs w:val="24"/>
          <w:shd w:val="clear" w:color="auto" w:fill="B4A7D6"/>
          <w:lang w:val="lv-LV"/>
        </w:rPr>
      </w:pPr>
      <w:r w:rsidRPr="002466D3">
        <w:rPr>
          <w:rFonts w:asciiTheme="majorHAnsi" w:eastAsia="Calibri" w:hAnsiTheme="majorHAnsi" w:cstheme="majorHAnsi"/>
          <w:sz w:val="24"/>
          <w:szCs w:val="24"/>
          <w:lang w:val="lv-LV"/>
        </w:rPr>
        <w:t>Latvijā ir pētniecības un inovācijas kompetence un spēja piesaistīt privāto finansējumu nišās, kas nodarbojas ar inovatīvu produktu un tehnoloģisko risinājumu izstrādi</w:t>
      </w:r>
      <w:r w:rsidRPr="002466D3">
        <w:rPr>
          <w:rFonts w:asciiTheme="majorHAnsi" w:hAnsiTheme="majorHAnsi" w:cstheme="majorHAnsi"/>
          <w:sz w:val="24"/>
          <w:szCs w:val="24"/>
          <w:lang w:val="lv-LV"/>
        </w:rPr>
        <w:t>, tomēr ir nepieciešams stimulēt tieši plašāku inovāciju izmantošanu, mērķējot un augstākas pievienotās vērtības produktu masveidīgāku radīšanu, straujākai produktivitātes kāpināšanai un eksporta, kurš balstās uz inovācijām un produktivitāti, veicināšanai. Turklāt ņe</w:t>
      </w:r>
      <w:r w:rsidRPr="002466D3">
        <w:rPr>
          <w:rFonts w:asciiTheme="majorHAnsi" w:eastAsia="Calibri" w:hAnsiTheme="majorHAnsi" w:cstheme="majorHAnsi"/>
          <w:sz w:val="24"/>
          <w:szCs w:val="24"/>
          <w:lang w:val="lv-LV"/>
        </w:rPr>
        <w:t xml:space="preserve">mot vērā klimata pārmaiņu radītos izaicinājumus, ir būtiski jau šobrīd mērķtiecīgi attīstīt pētniecības </w:t>
      </w:r>
      <w:r w:rsidRPr="002466D3">
        <w:rPr>
          <w:rFonts w:asciiTheme="majorHAnsi" w:hAnsiTheme="majorHAnsi" w:cstheme="majorBidi"/>
          <w:sz w:val="24"/>
          <w:szCs w:val="24"/>
          <w:lang w:val="lv-LV"/>
        </w:rPr>
        <w:t>(</w:t>
      </w:r>
      <w:proofErr w:type="spellStart"/>
      <w:r w:rsidRPr="002466D3">
        <w:rPr>
          <w:rFonts w:asciiTheme="majorHAnsi" w:hAnsiTheme="majorHAnsi" w:cstheme="majorBidi"/>
          <w:sz w:val="24"/>
          <w:szCs w:val="24"/>
          <w:lang w:val="lv-LV"/>
        </w:rPr>
        <w:t>cilvēk</w:t>
      </w:r>
      <w:r>
        <w:rPr>
          <w:rFonts w:asciiTheme="majorHAnsi" w:hAnsiTheme="majorHAnsi" w:cstheme="majorBidi"/>
          <w:sz w:val="24"/>
          <w:szCs w:val="24"/>
          <w:lang w:val="lv-LV"/>
        </w:rPr>
        <w:t>kapitāla</w:t>
      </w:r>
      <w:proofErr w:type="spellEnd"/>
      <w:r w:rsidRPr="002466D3">
        <w:rPr>
          <w:rFonts w:asciiTheme="majorHAnsi" w:hAnsiTheme="majorHAnsi" w:cstheme="majorBidi"/>
          <w:sz w:val="24"/>
          <w:szCs w:val="24"/>
          <w:lang w:val="lv-LV"/>
        </w:rPr>
        <w:t xml:space="preserve">) </w:t>
      </w:r>
      <w:r w:rsidRPr="002466D3">
        <w:rPr>
          <w:rFonts w:asciiTheme="majorHAnsi" w:eastAsia="Calibri" w:hAnsiTheme="majorHAnsi" w:cstheme="majorHAnsi"/>
          <w:sz w:val="24"/>
          <w:szCs w:val="24"/>
          <w:lang w:val="lv-LV"/>
        </w:rPr>
        <w:t>kompetenci un inovācijas kapacitāti mežsaimniecības un lauksaimniecības pielāgošanai klimata pārmaiņām</w:t>
      </w:r>
      <w:r w:rsidRPr="002466D3">
        <w:rPr>
          <w:rFonts w:asciiTheme="majorHAnsi" w:hAnsiTheme="majorHAnsi" w:cstheme="majorHAnsi"/>
          <w:sz w:val="24"/>
          <w:szCs w:val="24"/>
          <w:lang w:val="lv-LV"/>
        </w:rPr>
        <w:t>.</w:t>
      </w:r>
      <w:r w:rsidRPr="002466D3">
        <w:rPr>
          <w:rFonts w:asciiTheme="majorHAnsi" w:hAnsiTheme="majorHAnsi" w:cstheme="majorBidi"/>
          <w:sz w:val="24"/>
          <w:szCs w:val="24"/>
          <w:lang w:val="lv-LV"/>
        </w:rPr>
        <w:t xml:space="preserve"> Ņemot vērā jomas būtisko ietekmi uz eksporta rādītājiem, kā arī vispārēju ietekmi uz ilgtspējīgas domāšanas attīstību sabiedrībā, ef</w:t>
      </w:r>
      <w:r w:rsidRPr="0021521D">
        <w:rPr>
          <w:rFonts w:asciiTheme="majorHAnsi" w:hAnsiTheme="majorHAnsi" w:cstheme="majorBidi"/>
          <w:sz w:val="24"/>
          <w:szCs w:val="24"/>
          <w:lang w:val="lv-LV"/>
        </w:rPr>
        <w:t>ektīva zināšanu izplatīšana, uzkrāšana, efektīva transformācija un nodošana nākotnes paaudzēm ir ār</w:t>
      </w:r>
      <w:r w:rsidRPr="006E4DF6">
        <w:rPr>
          <w:rFonts w:asciiTheme="majorHAnsi" w:hAnsiTheme="majorHAnsi" w:cstheme="majorBidi"/>
          <w:sz w:val="24"/>
          <w:szCs w:val="24"/>
          <w:lang w:val="lv-LV"/>
        </w:rPr>
        <w:t>kārtīgi būtiska. Bieži v</w:t>
      </w:r>
      <w:r w:rsidRPr="002466D3">
        <w:rPr>
          <w:rFonts w:asciiTheme="majorHAnsi" w:hAnsiTheme="majorHAnsi" w:cstheme="majorBidi"/>
          <w:sz w:val="24"/>
          <w:szCs w:val="24"/>
          <w:lang w:val="lv-LV"/>
        </w:rPr>
        <w:t>ien šīs jomas pārstāvi saskaras ar neattaisnotu administratīvo slogu</w:t>
      </w:r>
      <w:r w:rsidRPr="5C961916">
        <w:rPr>
          <w:rFonts w:asciiTheme="majorHAnsi" w:hAnsiTheme="majorHAnsi" w:cstheme="majorBidi"/>
          <w:sz w:val="24"/>
          <w:szCs w:val="24"/>
          <w:lang w:val="lv-LV"/>
        </w:rPr>
        <w:t>, kas būtiski samazina to kapacitāti īstenot šos svarīgos, sabiedrības attīstībai nozīmīgos uzdevumus.</w:t>
      </w:r>
    </w:p>
    <w:p w14:paraId="77AE375A" w14:textId="77777777" w:rsidR="001C2E9C" w:rsidRPr="00710CDA" w:rsidRDefault="001C2E9C" w:rsidP="001C2E9C">
      <w:pPr>
        <w:numPr>
          <w:ilvl w:val="0"/>
          <w:numId w:val="3"/>
        </w:numPr>
        <w:tabs>
          <w:tab w:val="clear" w:pos="850"/>
          <w:tab w:val="clear" w:pos="1191"/>
          <w:tab w:val="clear" w:pos="1531"/>
        </w:tabs>
        <w:jc w:val="both"/>
        <w:rPr>
          <w:rFonts w:asciiTheme="majorHAnsi" w:eastAsia="Calibri" w:hAnsiTheme="majorHAnsi" w:cstheme="majorBidi"/>
          <w:b/>
          <w:bCs/>
          <w:sz w:val="24"/>
          <w:szCs w:val="24"/>
          <w:lang w:val="lv-LV"/>
        </w:rPr>
      </w:pPr>
      <w:proofErr w:type="spellStart"/>
      <w:r w:rsidRPr="0E09179B">
        <w:rPr>
          <w:rFonts w:asciiTheme="majorHAnsi" w:hAnsiTheme="majorHAnsi" w:cstheme="majorBidi"/>
          <w:b/>
          <w:bCs/>
          <w:sz w:val="24"/>
          <w:szCs w:val="24"/>
          <w:lang w:val="lv-LV"/>
        </w:rPr>
        <w:t>Biomedicīna</w:t>
      </w:r>
      <w:proofErr w:type="spellEnd"/>
      <w:r w:rsidRPr="0E09179B">
        <w:rPr>
          <w:rFonts w:asciiTheme="majorHAnsi" w:hAnsiTheme="majorHAnsi" w:cstheme="majorBidi"/>
          <w:b/>
          <w:bCs/>
          <w:sz w:val="24"/>
          <w:szCs w:val="24"/>
          <w:lang w:val="lv-LV"/>
        </w:rPr>
        <w:t>, medicīnas tehnoloģijas, farmācija</w:t>
      </w:r>
    </w:p>
    <w:p w14:paraId="718E64CA" w14:textId="77777777" w:rsidR="001C2E9C" w:rsidRPr="008B682A" w:rsidRDefault="001C2E9C" w:rsidP="001C2E9C">
      <w:pPr>
        <w:jc w:val="both"/>
        <w:rPr>
          <w:rFonts w:asciiTheme="majorHAnsi" w:hAnsiTheme="majorHAnsi" w:cstheme="majorBidi"/>
          <w:sz w:val="24"/>
          <w:szCs w:val="24"/>
          <w:lang w:val="lv-LV"/>
        </w:rPr>
      </w:pPr>
      <w:proofErr w:type="spellStart"/>
      <w:r w:rsidRPr="0E09179B">
        <w:rPr>
          <w:rFonts w:asciiTheme="majorHAnsi" w:hAnsiTheme="majorHAnsi" w:cstheme="majorBidi"/>
          <w:sz w:val="24"/>
          <w:szCs w:val="24"/>
          <w:lang w:val="lv-LV"/>
        </w:rPr>
        <w:t>Biomedicīna</w:t>
      </w:r>
      <w:proofErr w:type="spellEnd"/>
      <w:r w:rsidRPr="0E09179B">
        <w:rPr>
          <w:rFonts w:asciiTheme="majorHAnsi" w:hAnsiTheme="majorHAnsi" w:cstheme="majorBidi"/>
          <w:sz w:val="24"/>
          <w:szCs w:val="24"/>
          <w:lang w:val="lv-LV"/>
        </w:rPr>
        <w:t xml:space="preserve">, medicīnas tehnoloģijas, farmācija (turpmāk - </w:t>
      </w:r>
      <w:proofErr w:type="spellStart"/>
      <w:r w:rsidRPr="0E09179B">
        <w:rPr>
          <w:rFonts w:asciiTheme="majorHAnsi" w:hAnsiTheme="majorHAnsi" w:cstheme="majorBidi"/>
          <w:sz w:val="24"/>
          <w:szCs w:val="24"/>
          <w:lang w:val="lv-LV"/>
        </w:rPr>
        <w:t>Biomedicīna</w:t>
      </w:r>
      <w:proofErr w:type="spellEnd"/>
      <w:r w:rsidRPr="0E09179B">
        <w:rPr>
          <w:rFonts w:asciiTheme="majorHAnsi" w:hAnsiTheme="majorHAnsi" w:cstheme="majorBidi"/>
          <w:sz w:val="24"/>
          <w:szCs w:val="24"/>
          <w:lang w:val="lv-LV"/>
        </w:rPr>
        <w:t xml:space="preserve">) ir Latvijai nozīmīga starptautiski atpazīstama un konkurētspējīga pētniecības joma ar bagātām tradīcijām, augstu zinātnisko izcilību un inovācijas potenciālu. Tematiski </w:t>
      </w:r>
      <w:proofErr w:type="spellStart"/>
      <w:r w:rsidRPr="0E09179B">
        <w:rPr>
          <w:rFonts w:asciiTheme="majorHAnsi" w:hAnsiTheme="majorHAnsi" w:cstheme="majorBidi"/>
          <w:sz w:val="24"/>
          <w:szCs w:val="24"/>
          <w:lang w:val="lv-LV"/>
        </w:rPr>
        <w:t>Biomedicīnas</w:t>
      </w:r>
      <w:proofErr w:type="spellEnd"/>
      <w:r w:rsidRPr="0E09179B">
        <w:rPr>
          <w:rFonts w:asciiTheme="majorHAnsi" w:hAnsiTheme="majorHAnsi" w:cstheme="majorBidi"/>
          <w:sz w:val="24"/>
          <w:szCs w:val="24"/>
          <w:lang w:val="lv-LV"/>
        </w:rPr>
        <w:t xml:space="preserve"> pētījumi Latvijā aptver gan tradicionālo augstas kvalitātes bioloģisko pētniecību, gan klīnisko izpēti, gan pieaugošā apmērā </w:t>
      </w:r>
      <w:proofErr w:type="spellStart"/>
      <w:r w:rsidRPr="0E09179B">
        <w:rPr>
          <w:rFonts w:asciiTheme="majorHAnsi" w:hAnsiTheme="majorHAnsi" w:cstheme="majorBidi"/>
          <w:sz w:val="24"/>
          <w:szCs w:val="24"/>
          <w:lang w:val="lv-LV"/>
        </w:rPr>
        <w:t>digitalizēto</w:t>
      </w:r>
      <w:proofErr w:type="spellEnd"/>
      <w:r w:rsidRPr="0E09179B">
        <w:rPr>
          <w:rFonts w:asciiTheme="majorHAnsi" w:hAnsiTheme="majorHAnsi" w:cstheme="majorBidi"/>
          <w:sz w:val="24"/>
          <w:szCs w:val="24"/>
          <w:lang w:val="lv-LV"/>
        </w:rPr>
        <w:t xml:space="preserve"> veselības aprūpi.</w:t>
      </w:r>
    </w:p>
    <w:p w14:paraId="7EBD8533" w14:textId="77777777" w:rsidR="001C2E9C" w:rsidRPr="008B682A" w:rsidRDefault="001C2E9C" w:rsidP="001C2E9C">
      <w:pPr>
        <w:jc w:val="both"/>
        <w:rPr>
          <w:rFonts w:asciiTheme="majorHAnsi" w:eastAsia="Calibri" w:hAnsiTheme="majorHAnsi" w:cstheme="majorBidi"/>
          <w:sz w:val="24"/>
          <w:szCs w:val="24"/>
          <w:lang w:val="lv-LV"/>
        </w:rPr>
      </w:pPr>
      <w:proofErr w:type="spellStart"/>
      <w:r w:rsidRPr="0E09179B">
        <w:rPr>
          <w:rFonts w:asciiTheme="majorHAnsi" w:hAnsiTheme="majorHAnsi" w:cstheme="majorBidi"/>
          <w:sz w:val="24"/>
          <w:szCs w:val="24"/>
          <w:lang w:val="lv-LV"/>
        </w:rPr>
        <w:t>Biomedicīnas</w:t>
      </w:r>
      <w:proofErr w:type="spellEnd"/>
      <w:r w:rsidRPr="0E09179B">
        <w:rPr>
          <w:rFonts w:asciiTheme="majorHAnsi" w:hAnsiTheme="majorHAnsi" w:cstheme="majorBidi"/>
          <w:sz w:val="24"/>
          <w:szCs w:val="24"/>
          <w:lang w:val="lv-LV"/>
        </w:rPr>
        <w:t xml:space="preserve"> pētniecības kompetence ir koncentrēta Rīgā:</w:t>
      </w:r>
      <w:r w:rsidRPr="0E09179B">
        <w:rPr>
          <w:rFonts w:asciiTheme="majorHAnsi" w:eastAsia="Calibri" w:hAnsiTheme="majorHAnsi" w:cstheme="majorBidi"/>
          <w:sz w:val="24"/>
          <w:szCs w:val="24"/>
          <w:lang w:val="lv-LV"/>
        </w:rPr>
        <w:t xml:space="preserve"> Latvijas Universitātē, Rīgas Stradiņa universitātē, Rīgas Tehniskajā Universitātē, Latvijas Organiskās sintēzes institūtā un Latvijas </w:t>
      </w:r>
      <w:proofErr w:type="spellStart"/>
      <w:r w:rsidRPr="0E09179B">
        <w:rPr>
          <w:rFonts w:asciiTheme="majorHAnsi" w:eastAsia="Calibri" w:hAnsiTheme="majorHAnsi" w:cstheme="majorBidi"/>
          <w:sz w:val="24"/>
          <w:szCs w:val="24"/>
          <w:lang w:val="lv-LV"/>
        </w:rPr>
        <w:t>Biomedicīnas</w:t>
      </w:r>
      <w:proofErr w:type="spellEnd"/>
      <w:r w:rsidRPr="0E09179B">
        <w:rPr>
          <w:rFonts w:asciiTheme="majorHAnsi" w:eastAsia="Calibri" w:hAnsiTheme="majorHAnsi" w:cstheme="majorBidi"/>
          <w:sz w:val="24"/>
          <w:szCs w:val="24"/>
          <w:lang w:val="lv-LV"/>
        </w:rPr>
        <w:t xml:space="preserve"> pētījumu un studiju centrā.</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Klīniskā pētniecība tiek veikta arī</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trīs Rīgā esošās slimnīcās – </w:t>
      </w:r>
      <w:proofErr w:type="spellStart"/>
      <w:r w:rsidRPr="0E09179B">
        <w:rPr>
          <w:rFonts w:asciiTheme="majorHAnsi" w:eastAsia="Calibri" w:hAnsiTheme="majorHAnsi" w:cstheme="majorBidi"/>
          <w:sz w:val="24"/>
          <w:szCs w:val="24"/>
          <w:lang w:val="lv-LV"/>
        </w:rPr>
        <w:t>P.Stradiņa</w:t>
      </w:r>
      <w:proofErr w:type="spellEnd"/>
      <w:r w:rsidRPr="0E09179B">
        <w:rPr>
          <w:rFonts w:asciiTheme="majorHAnsi" w:eastAsia="Calibri" w:hAnsiTheme="majorHAnsi" w:cstheme="majorBidi"/>
          <w:sz w:val="24"/>
          <w:szCs w:val="24"/>
          <w:lang w:val="lv-LV"/>
        </w:rPr>
        <w:t xml:space="preserve"> Klīniskajā universitātes slimnīcā, Rīgas Austrumu Klīniskajā universitātes slimnīcā, Bērnu Klīniskajā universitātes slimnīcā, kā arī reģionālajās un specializētajās slimnīcās. </w:t>
      </w:r>
    </w:p>
    <w:p w14:paraId="47AC046A" w14:textId="77777777" w:rsidR="001C2E9C" w:rsidRPr="008B682A" w:rsidRDefault="001C2E9C" w:rsidP="001C2E9C">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2D323F55" w14:textId="77777777" w:rsidR="001C2E9C" w:rsidRDefault="001C2E9C" w:rsidP="001C2E9C">
      <w:pPr>
        <w:jc w:val="both"/>
        <w:rPr>
          <w:rFonts w:asciiTheme="majorHAnsi" w:eastAsia="Calibri" w:hAnsiTheme="majorHAnsi" w:cstheme="majorBidi"/>
          <w:sz w:val="24"/>
          <w:szCs w:val="24"/>
          <w:lang w:val="lv-LV"/>
        </w:rPr>
      </w:pPr>
      <w:proofErr w:type="spellStart"/>
      <w:r w:rsidRPr="4377492A">
        <w:rPr>
          <w:rFonts w:asciiTheme="majorHAnsi" w:eastAsia="Calibri" w:hAnsiTheme="majorHAnsi" w:cstheme="majorBidi"/>
          <w:sz w:val="24"/>
          <w:szCs w:val="24"/>
          <w:lang w:val="lv-LV"/>
        </w:rPr>
        <w:t>Biomedicīnas</w:t>
      </w:r>
      <w:proofErr w:type="spellEnd"/>
      <w:r w:rsidRPr="4377492A">
        <w:rPr>
          <w:rFonts w:asciiTheme="majorHAnsi" w:eastAsia="Calibri" w:hAnsiTheme="majorHAnsi" w:cstheme="majorBidi"/>
          <w:sz w:val="24"/>
          <w:szCs w:val="24"/>
          <w:lang w:val="lv-LV"/>
        </w:rPr>
        <w:t xml:space="preserve"> attīstība ir cieši saistīta ar globālajiem procesiem, t.sk., novecošanos, mobilitāti, klimata pārmaiņu vadību, kuros nozīmīgu lomu ieņem spēja noteikt likumsakarības, analizējot datu masīvus un parasto un lielo datu apstrādes tehnoloģiju sinerģiju veidošana. Šajā kontekstā Latvijai ir būtiski saprast, kuras no potenciālajām </w:t>
      </w:r>
      <w:proofErr w:type="spellStart"/>
      <w:r w:rsidRPr="4377492A">
        <w:rPr>
          <w:rFonts w:asciiTheme="majorHAnsi" w:eastAsia="Calibri" w:hAnsiTheme="majorHAnsi" w:cstheme="majorBidi"/>
          <w:sz w:val="24"/>
          <w:szCs w:val="24"/>
          <w:lang w:val="lv-LV"/>
        </w:rPr>
        <w:t>Biomedicīnas</w:t>
      </w:r>
      <w:proofErr w:type="spellEnd"/>
      <w:r w:rsidRPr="4377492A">
        <w:rPr>
          <w:rFonts w:asciiTheme="majorHAnsi" w:eastAsia="Calibri" w:hAnsiTheme="majorHAnsi" w:cstheme="majorBidi"/>
          <w:sz w:val="24"/>
          <w:szCs w:val="24"/>
          <w:lang w:val="lv-LV"/>
        </w:rPr>
        <w:t xml:space="preserve"> nišām ir attīstāmas ar RIS3 instrumentiem, kā arī - kāds ir optimālais atbalsts pievienotās vērtības pieaugumam tradicionālajās farmācijas un veselības aprūpes pakalpojumu nozarēs. </w:t>
      </w:r>
      <w:r w:rsidRPr="00660610">
        <w:rPr>
          <w:rFonts w:asciiTheme="majorHAnsi" w:eastAsia="Calibri" w:hAnsiTheme="majorHAnsi" w:cstheme="majorBidi"/>
          <w:sz w:val="24"/>
          <w:szCs w:val="24"/>
          <w:lang w:val="lv-LV"/>
        </w:rPr>
        <w:t xml:space="preserve">Nepieciešams priekšnosacījums ekosistēmas attīstībai ir tās dalībniekiem pieejami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w:t>
      </w:r>
      <w:r w:rsidRPr="4377492A">
        <w:rPr>
          <w:rFonts w:asciiTheme="majorHAnsi" w:eastAsia="Calibri" w:hAnsiTheme="majorHAnsi" w:cstheme="majorBidi"/>
          <w:sz w:val="24"/>
          <w:szCs w:val="24"/>
          <w:lang w:val="lv-LV"/>
        </w:rPr>
        <w:t xml:space="preserve">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w:t>
      </w:r>
      <w:proofErr w:type="spellStart"/>
      <w:r w:rsidRPr="4377492A">
        <w:rPr>
          <w:rFonts w:asciiTheme="majorHAnsi" w:eastAsia="Calibri" w:hAnsiTheme="majorHAnsi" w:cstheme="majorBidi"/>
          <w:sz w:val="24"/>
          <w:szCs w:val="24"/>
          <w:lang w:val="lv-LV"/>
        </w:rPr>
        <w:t>efektivizācijas</w:t>
      </w:r>
      <w:proofErr w:type="spellEnd"/>
      <w:r w:rsidRPr="4377492A">
        <w:rPr>
          <w:rFonts w:asciiTheme="majorHAnsi" w:eastAsia="Calibri" w:hAnsiTheme="majorHAnsi" w:cstheme="majorBidi"/>
          <w:sz w:val="24"/>
          <w:szCs w:val="24"/>
          <w:lang w:val="lv-LV"/>
        </w:rPr>
        <w:t xml:space="preserve"> rezultāts. Latvijas </w:t>
      </w:r>
      <w:proofErr w:type="spellStart"/>
      <w:r w:rsidRPr="4377492A">
        <w:rPr>
          <w:rFonts w:asciiTheme="majorHAnsi" w:eastAsia="Calibri" w:hAnsiTheme="majorHAnsi" w:cstheme="majorBidi"/>
          <w:sz w:val="24"/>
          <w:szCs w:val="24"/>
          <w:lang w:val="lv-LV"/>
        </w:rPr>
        <w:t>Biomedicīnas</w:t>
      </w:r>
      <w:proofErr w:type="spellEnd"/>
      <w:r w:rsidRPr="4377492A">
        <w:rPr>
          <w:rFonts w:asciiTheme="majorHAnsi" w:eastAsia="Calibri" w:hAnsiTheme="majorHAnsi" w:cstheme="majorBidi"/>
          <w:sz w:val="24"/>
          <w:szCs w:val="24"/>
          <w:lang w:val="lv-LV"/>
        </w:rPr>
        <w:t xml:space="preserve"> jomas P&amp;A nišas pārklājas ar Igaunijas un </w:t>
      </w:r>
      <w:r w:rsidRPr="4377492A">
        <w:rPr>
          <w:rFonts w:asciiTheme="majorHAnsi" w:eastAsia="Calibri" w:hAnsiTheme="majorHAnsi" w:cstheme="majorBidi"/>
          <w:sz w:val="24"/>
          <w:szCs w:val="24"/>
          <w:lang w:val="lv-LV"/>
        </w:rPr>
        <w:lastRenderedPageBreak/>
        <w:t>Lietuvas kompetencēm, taču vienlaikus, apvienojot Baltijas valstu kompetences, tā ir iespēja attīstīt reģionālu inovatīvu farmāciju un medicīnas aparatūras izstrādi, kas var būt konkurētspējīga globālajā tirgū. Ņemot vērā, ka šai jomai ir viens no ilgākajiem pilnajiem inovāciju ieviešanas cikliem, šādas Baltijas līmeņa sadarbības korekta veicināšana varētu būtiski paātrināt šīs jomas uzņēmumu konkurētspēju globālajās vērtības ķēdēs.</w:t>
      </w:r>
      <w:r w:rsidRPr="4377492A">
        <w:rPr>
          <w:rStyle w:val="FootnoteReference"/>
          <w:rFonts w:asciiTheme="majorHAnsi" w:eastAsia="Calibri" w:hAnsiTheme="majorHAnsi" w:cstheme="majorBidi"/>
          <w:sz w:val="24"/>
          <w:szCs w:val="24"/>
          <w:lang w:val="lv-LV"/>
        </w:rPr>
        <w:footnoteReference w:id="47"/>
      </w:r>
      <w:r w:rsidRPr="00050C5C">
        <w:rPr>
          <w:rFonts w:asciiTheme="majorHAnsi" w:eastAsia="Calibri" w:hAnsiTheme="majorHAnsi" w:cstheme="majorBidi"/>
          <w:sz w:val="24"/>
          <w:szCs w:val="24"/>
          <w:lang w:val="lv-LV"/>
        </w:rPr>
        <w:t xml:space="preserve"> </w:t>
      </w:r>
    </w:p>
    <w:p w14:paraId="7BB47E23" w14:textId="77777777" w:rsidR="001C2E9C" w:rsidRPr="008B682A" w:rsidRDefault="001C2E9C" w:rsidP="001C2E9C">
      <w:pPr>
        <w:jc w:val="both"/>
        <w:rPr>
          <w:rFonts w:asciiTheme="majorHAnsi" w:eastAsia="Calibri" w:hAnsiTheme="majorHAnsi" w:cstheme="majorHAnsi"/>
          <w:sz w:val="24"/>
          <w:szCs w:val="24"/>
          <w:lang w:val="lv-LV"/>
        </w:rPr>
      </w:pPr>
    </w:p>
    <w:p w14:paraId="5657F1E2" w14:textId="77777777" w:rsidR="001C2E9C" w:rsidRPr="00710CDA" w:rsidRDefault="001C2E9C" w:rsidP="001C2E9C">
      <w:pPr>
        <w:numPr>
          <w:ilvl w:val="0"/>
          <w:numId w:val="3"/>
        </w:numPr>
        <w:tabs>
          <w:tab w:val="clear" w:pos="850"/>
          <w:tab w:val="clear" w:pos="1191"/>
          <w:tab w:val="clear" w:pos="1531"/>
        </w:tabs>
        <w:jc w:val="both"/>
        <w:rPr>
          <w:rFonts w:asciiTheme="majorHAnsi" w:hAnsiTheme="majorHAnsi" w:cstheme="majorBidi"/>
          <w:b/>
          <w:bCs/>
          <w:sz w:val="24"/>
          <w:szCs w:val="24"/>
          <w:lang w:val="lv-LV"/>
        </w:rPr>
      </w:pPr>
      <w:proofErr w:type="spellStart"/>
      <w:r w:rsidRPr="0E09179B">
        <w:rPr>
          <w:rFonts w:asciiTheme="majorHAnsi" w:hAnsiTheme="majorHAnsi" w:cstheme="majorBidi"/>
          <w:b/>
          <w:bCs/>
          <w:sz w:val="24"/>
          <w:szCs w:val="24"/>
          <w:lang w:val="lv-LV"/>
        </w:rPr>
        <w:t>Fotonika</w:t>
      </w:r>
      <w:proofErr w:type="spellEnd"/>
      <w:r w:rsidRPr="0E09179B">
        <w:rPr>
          <w:rFonts w:asciiTheme="majorHAnsi" w:hAnsiTheme="majorHAnsi" w:cstheme="majorBidi"/>
          <w:b/>
          <w:bCs/>
          <w:sz w:val="24"/>
          <w:szCs w:val="24"/>
          <w:lang w:val="lv-LV"/>
        </w:rPr>
        <w:t xml:space="preserve"> un viedie materiāli, tehnoloģijas un </w:t>
      </w:r>
      <w:proofErr w:type="spellStart"/>
      <w:r w:rsidRPr="0E09179B">
        <w:rPr>
          <w:rFonts w:asciiTheme="majorHAnsi" w:hAnsiTheme="majorHAnsi" w:cstheme="majorBidi"/>
          <w:b/>
          <w:bCs/>
          <w:sz w:val="24"/>
          <w:szCs w:val="24"/>
          <w:lang w:val="lv-LV"/>
        </w:rPr>
        <w:t>inženiersistēmas</w:t>
      </w:r>
      <w:proofErr w:type="spellEnd"/>
    </w:p>
    <w:p w14:paraId="06E75DF8" w14:textId="77777777" w:rsidR="001C2E9C" w:rsidRPr="008B682A" w:rsidRDefault="001C2E9C" w:rsidP="001C2E9C">
      <w:pPr>
        <w:jc w:val="both"/>
        <w:rPr>
          <w:rFonts w:asciiTheme="majorHAnsi" w:hAnsiTheme="majorHAnsi" w:cstheme="majorBidi"/>
          <w:sz w:val="24"/>
          <w:szCs w:val="24"/>
          <w:lang w:val="lv-LV"/>
        </w:rPr>
      </w:pP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viedie materiāli, tehnoloģijas un </w:t>
      </w:r>
      <w:proofErr w:type="spellStart"/>
      <w:r w:rsidRPr="0E09179B">
        <w:rPr>
          <w:rFonts w:asciiTheme="majorHAnsi" w:hAnsiTheme="majorHAnsi" w:cstheme="majorBidi"/>
          <w:sz w:val="24"/>
          <w:szCs w:val="24"/>
          <w:lang w:val="lv-LV"/>
        </w:rPr>
        <w:t>inženiersistēmas</w:t>
      </w:r>
      <w:proofErr w:type="spellEnd"/>
      <w:r w:rsidRPr="0E09179B">
        <w:rPr>
          <w:rFonts w:asciiTheme="majorHAnsi" w:hAnsiTheme="majorHAnsi" w:cstheme="majorBidi"/>
          <w:sz w:val="24"/>
          <w:szCs w:val="24"/>
          <w:lang w:val="lv-LV"/>
        </w:rPr>
        <w:t xml:space="preserve"> (turpmāk – </w:t>
      </w:r>
      <w:proofErr w:type="spellStart"/>
      <w:r w:rsidRPr="0E09179B">
        <w:rPr>
          <w:rFonts w:asciiTheme="majorHAnsi" w:hAnsiTheme="majorHAnsi" w:cstheme="majorBidi"/>
          <w:sz w:val="24"/>
          <w:szCs w:val="24"/>
          <w:lang w:val="lv-LV"/>
        </w:rPr>
        <w:t>Fotonika</w:t>
      </w:r>
      <w:proofErr w:type="spellEnd"/>
      <w:r w:rsidRPr="0E09179B">
        <w:rPr>
          <w:rFonts w:asciiTheme="majorHAnsi" w:hAnsiTheme="majorHAnsi" w:cstheme="majorBidi"/>
          <w:sz w:val="24"/>
          <w:szCs w:val="24"/>
          <w:lang w:val="lv-LV"/>
        </w:rPr>
        <w:t xml:space="preserve"> un viedie materiāli) ir īpaši nozīmīgi Latvijas tautsaimniecības transformācijai uz jaunu un inovatīvu tehnoloģisko risinājumu radīšanu un augstas pievienotās vērtības preču un pakalpojumu attīstīšanu. Aktuālās tematiskās nišas: implantu materiāli; </w:t>
      </w:r>
      <w:proofErr w:type="spellStart"/>
      <w:r w:rsidRPr="0E09179B">
        <w:rPr>
          <w:rFonts w:asciiTheme="majorHAnsi" w:hAnsiTheme="majorHAnsi" w:cstheme="majorBidi"/>
          <w:sz w:val="24"/>
          <w:szCs w:val="24"/>
          <w:lang w:val="lv-LV"/>
        </w:rPr>
        <w:t>biomateriāli</w:t>
      </w:r>
      <w:proofErr w:type="spellEnd"/>
      <w:r w:rsidRPr="0E09179B">
        <w:rPr>
          <w:rFonts w:asciiTheme="majorHAnsi" w:hAnsiTheme="majorHAnsi" w:cstheme="majorBidi"/>
          <w:sz w:val="24"/>
          <w:szCs w:val="24"/>
          <w:lang w:val="lv-LV"/>
        </w:rPr>
        <w:t xml:space="preserve">, kompozītmateriāli un polimēri; plānie slāņi un pārklājumi; iekārtas, ierīces un sistēmas; tehnoloģijas, funkcionālie materiāli </w:t>
      </w:r>
      <w:proofErr w:type="spellStart"/>
      <w:r w:rsidRPr="0E09179B">
        <w:rPr>
          <w:rFonts w:asciiTheme="majorHAnsi" w:hAnsiTheme="majorHAnsi" w:cstheme="majorBidi"/>
          <w:sz w:val="24"/>
          <w:szCs w:val="24"/>
          <w:lang w:val="lv-LV"/>
        </w:rPr>
        <w:t>fotonikai</w:t>
      </w:r>
      <w:proofErr w:type="spellEnd"/>
      <w:r w:rsidRPr="0E09179B">
        <w:rPr>
          <w:rFonts w:asciiTheme="majorHAnsi" w:hAnsiTheme="majorHAnsi" w:cstheme="majorBidi"/>
          <w:sz w:val="24"/>
          <w:szCs w:val="24"/>
          <w:lang w:val="lv-LV"/>
        </w:rPr>
        <w:t xml:space="preserve"> un elektronikai un </w:t>
      </w:r>
      <w:proofErr w:type="spellStart"/>
      <w:r w:rsidRPr="0E09179B">
        <w:rPr>
          <w:rFonts w:asciiTheme="majorHAnsi" w:hAnsiTheme="majorHAnsi" w:cstheme="majorBidi"/>
          <w:sz w:val="24"/>
          <w:szCs w:val="24"/>
          <w:lang w:val="lv-LV"/>
        </w:rPr>
        <w:t>nanotehnoloģijas</w:t>
      </w:r>
      <w:proofErr w:type="spellEnd"/>
      <w:r w:rsidRPr="0E09179B">
        <w:rPr>
          <w:rFonts w:asciiTheme="majorHAnsi" w:hAnsiTheme="majorHAnsi" w:cstheme="majorBidi"/>
          <w:sz w:val="24"/>
          <w:szCs w:val="24"/>
          <w:lang w:val="lv-LV"/>
        </w:rPr>
        <w:t xml:space="preserve">, </w:t>
      </w:r>
      <w:proofErr w:type="spellStart"/>
      <w:r w:rsidRPr="0E09179B">
        <w:rPr>
          <w:rFonts w:asciiTheme="majorHAnsi" w:hAnsiTheme="majorHAnsi" w:cstheme="majorBidi"/>
          <w:sz w:val="24"/>
          <w:szCs w:val="24"/>
          <w:lang w:val="lv-LV"/>
        </w:rPr>
        <w:t>nanokompozīti</w:t>
      </w:r>
      <w:proofErr w:type="spellEnd"/>
      <w:r w:rsidRPr="0E09179B">
        <w:rPr>
          <w:rFonts w:asciiTheme="majorHAnsi" w:hAnsiTheme="majorHAnsi" w:cstheme="majorBidi"/>
          <w:sz w:val="24"/>
          <w:szCs w:val="24"/>
          <w:lang w:val="lv-LV"/>
        </w:rPr>
        <w:t xml:space="preserve"> un keramika. </w:t>
      </w:r>
      <w:proofErr w:type="spellStart"/>
      <w:r w:rsidRPr="0E09179B">
        <w:rPr>
          <w:rFonts w:asciiTheme="majorHAnsi" w:hAnsiTheme="majorHAnsi" w:cstheme="majorBidi"/>
          <w:sz w:val="24"/>
          <w:szCs w:val="24"/>
          <w:lang w:val="lv-LV"/>
        </w:rPr>
        <w:t>Fotonikas</w:t>
      </w:r>
      <w:proofErr w:type="spellEnd"/>
      <w:r w:rsidRPr="0E09179B">
        <w:rPr>
          <w:rFonts w:asciiTheme="majorHAnsi" w:hAnsiTheme="majorHAnsi" w:cstheme="majorBidi"/>
          <w:sz w:val="24"/>
          <w:szCs w:val="24"/>
          <w:lang w:val="lv-LV"/>
        </w:rPr>
        <w:t xml:space="preserve"> un viedo materiālu jomā galvenokārt fundamentālo un lietišķo zināšanu rezultātus veido augstskolas un zinātniskās institūcijas. No tām vadošās institūcijas, kurās koncentrēta jomas P&amp;I kapacitāte ir Latvijas Universitātes Cietvielu fizikas institūts (LU CFI), Latvijas Universitāte (LU), Rīgas tehniskā universitāte (RTU), Latvijas Valsts Koksnes ķīmijas institūta (KĶI), Latvijas Organiskās sintēzes institūta (OSI). </w:t>
      </w:r>
      <w:r w:rsidRPr="00E46003">
        <w:rPr>
          <w:rFonts w:asciiTheme="majorHAnsi" w:hAnsiTheme="majorHAnsi" w:cstheme="majorBidi"/>
          <w:sz w:val="24"/>
          <w:szCs w:val="24"/>
          <w:lang w:val="lv-LV"/>
        </w:rPr>
        <w:t>Latvijā</w:t>
      </w:r>
      <w:r>
        <w:rPr>
          <w:rFonts w:asciiTheme="majorHAnsi" w:hAnsiTheme="majorHAnsi" w:cstheme="majorBidi"/>
          <w:sz w:val="24"/>
          <w:szCs w:val="24"/>
          <w:lang w:val="lv-LV"/>
        </w:rPr>
        <w:t xml:space="preserve"> Apvārsnis 2020 projekta ietvaros</w:t>
      </w:r>
      <w:r w:rsidRPr="00E46003">
        <w:rPr>
          <w:rFonts w:asciiTheme="majorHAnsi" w:hAnsiTheme="majorHAnsi" w:cstheme="majorBidi"/>
          <w:sz w:val="24"/>
          <w:szCs w:val="24"/>
          <w:lang w:val="lv-LV"/>
        </w:rPr>
        <w:t xml:space="preserve"> ir izveidots </w:t>
      </w:r>
      <w:r w:rsidRPr="00C202E3">
        <w:rPr>
          <w:rFonts w:asciiTheme="majorHAnsi" w:hAnsiTheme="majorHAnsi" w:cstheme="majorBidi"/>
          <w:sz w:val="24"/>
          <w:szCs w:val="24"/>
          <w:lang w:val="lv-LV"/>
        </w:rPr>
        <w:t xml:space="preserve">Baltijas </w:t>
      </w:r>
      <w:proofErr w:type="spellStart"/>
      <w:r w:rsidRPr="00C202E3">
        <w:rPr>
          <w:rFonts w:asciiTheme="majorHAnsi" w:hAnsiTheme="majorHAnsi" w:cstheme="majorBidi"/>
          <w:sz w:val="24"/>
          <w:szCs w:val="24"/>
          <w:lang w:val="lv-LV"/>
        </w:rPr>
        <w:t>Biomateriālu</w:t>
      </w:r>
      <w:proofErr w:type="spellEnd"/>
      <w:r w:rsidRPr="00C202E3">
        <w:rPr>
          <w:rFonts w:asciiTheme="majorHAnsi" w:hAnsiTheme="majorHAnsi" w:cstheme="majorBidi"/>
          <w:sz w:val="24"/>
          <w:szCs w:val="24"/>
          <w:lang w:val="lv-LV"/>
        </w:rPr>
        <w:t xml:space="preserve"> ekselences centr</w:t>
      </w:r>
      <w:r>
        <w:rPr>
          <w:rFonts w:asciiTheme="majorHAnsi" w:hAnsiTheme="majorHAnsi" w:cstheme="majorBidi"/>
          <w:sz w:val="24"/>
          <w:szCs w:val="24"/>
          <w:lang w:val="lv-LV"/>
        </w:rPr>
        <w:t>s</w:t>
      </w:r>
      <w:r w:rsidRPr="00C202E3">
        <w:rPr>
          <w:rFonts w:asciiTheme="majorHAnsi" w:hAnsiTheme="majorHAnsi" w:cstheme="majorBidi"/>
          <w:sz w:val="24"/>
          <w:szCs w:val="24"/>
          <w:lang w:val="lv-LV"/>
        </w:rPr>
        <w:t xml:space="preserve"> (</w:t>
      </w:r>
      <w:proofErr w:type="spellStart"/>
      <w:r w:rsidRPr="00C202E3">
        <w:rPr>
          <w:rFonts w:asciiTheme="majorHAnsi" w:hAnsiTheme="majorHAnsi" w:cstheme="majorBidi"/>
          <w:sz w:val="24"/>
          <w:szCs w:val="24"/>
          <w:lang w:val="lv-LV"/>
        </w:rPr>
        <w:t>Baltic</w:t>
      </w:r>
      <w:proofErr w:type="spellEnd"/>
      <w:r w:rsidRPr="00C202E3">
        <w:rPr>
          <w:rFonts w:asciiTheme="majorHAnsi" w:hAnsiTheme="majorHAnsi" w:cstheme="majorBidi"/>
          <w:sz w:val="24"/>
          <w:szCs w:val="24"/>
          <w:lang w:val="lv-LV"/>
        </w:rPr>
        <w:t xml:space="preserve"> </w:t>
      </w:r>
      <w:proofErr w:type="spellStart"/>
      <w:r w:rsidRPr="00C202E3">
        <w:rPr>
          <w:rFonts w:asciiTheme="majorHAnsi" w:hAnsiTheme="majorHAnsi" w:cstheme="majorBidi"/>
          <w:sz w:val="24"/>
          <w:szCs w:val="24"/>
          <w:lang w:val="lv-LV"/>
        </w:rPr>
        <w:t>Biomaterials</w:t>
      </w:r>
      <w:proofErr w:type="spellEnd"/>
      <w:r w:rsidRPr="00C202E3">
        <w:rPr>
          <w:rFonts w:asciiTheme="majorHAnsi" w:hAnsiTheme="majorHAnsi" w:cstheme="majorBidi"/>
          <w:sz w:val="24"/>
          <w:szCs w:val="24"/>
          <w:lang w:val="lv-LV"/>
        </w:rPr>
        <w:t xml:space="preserve"> </w:t>
      </w:r>
      <w:proofErr w:type="spellStart"/>
      <w:r w:rsidRPr="00C202E3">
        <w:rPr>
          <w:rFonts w:asciiTheme="majorHAnsi" w:hAnsiTheme="majorHAnsi" w:cstheme="majorBidi"/>
          <w:sz w:val="24"/>
          <w:szCs w:val="24"/>
          <w:lang w:val="lv-LV"/>
        </w:rPr>
        <w:t>Centre</w:t>
      </w:r>
      <w:proofErr w:type="spellEnd"/>
      <w:r w:rsidRPr="00C202E3">
        <w:rPr>
          <w:rFonts w:asciiTheme="majorHAnsi" w:hAnsiTheme="majorHAnsi" w:cstheme="majorBidi"/>
          <w:sz w:val="24"/>
          <w:szCs w:val="24"/>
          <w:lang w:val="lv-LV"/>
        </w:rPr>
        <w:t xml:space="preserve"> </w:t>
      </w:r>
      <w:proofErr w:type="spellStart"/>
      <w:r w:rsidRPr="00C202E3">
        <w:rPr>
          <w:rFonts w:asciiTheme="majorHAnsi" w:hAnsiTheme="majorHAnsi" w:cstheme="majorBidi"/>
          <w:sz w:val="24"/>
          <w:szCs w:val="24"/>
          <w:lang w:val="lv-LV"/>
        </w:rPr>
        <w:t>of</w:t>
      </w:r>
      <w:proofErr w:type="spellEnd"/>
      <w:r w:rsidRPr="00C202E3">
        <w:rPr>
          <w:rFonts w:asciiTheme="majorHAnsi" w:hAnsiTheme="majorHAnsi" w:cstheme="majorBidi"/>
          <w:sz w:val="24"/>
          <w:szCs w:val="24"/>
          <w:lang w:val="lv-LV"/>
        </w:rPr>
        <w:t xml:space="preserve"> </w:t>
      </w:r>
      <w:proofErr w:type="spellStart"/>
      <w:r w:rsidRPr="00C202E3">
        <w:rPr>
          <w:rFonts w:asciiTheme="majorHAnsi" w:hAnsiTheme="majorHAnsi" w:cstheme="majorBidi"/>
          <w:sz w:val="24"/>
          <w:szCs w:val="24"/>
          <w:lang w:val="lv-LV"/>
        </w:rPr>
        <w:t>Excellence</w:t>
      </w:r>
      <w:proofErr w:type="spellEnd"/>
      <w:r w:rsidRPr="00C202E3">
        <w:rPr>
          <w:rFonts w:asciiTheme="majorHAnsi" w:hAnsiTheme="majorHAnsi" w:cstheme="majorBidi"/>
          <w:sz w:val="24"/>
          <w:szCs w:val="24"/>
          <w:lang w:val="lv-LV"/>
        </w:rPr>
        <w:t xml:space="preserve"> – BBCE)</w:t>
      </w:r>
      <w:r>
        <w:rPr>
          <w:rFonts w:asciiTheme="majorHAnsi" w:hAnsiTheme="majorHAnsi" w:cstheme="majorBidi"/>
          <w:sz w:val="24"/>
          <w:szCs w:val="24"/>
          <w:lang w:val="lv-LV"/>
        </w:rPr>
        <w:t xml:space="preserve">, kura mērķis ir attīstīt pētniecību, zināšanu pārnesi un produktu attīstību </w:t>
      </w:r>
      <w:proofErr w:type="spellStart"/>
      <w:r>
        <w:rPr>
          <w:rFonts w:asciiTheme="majorHAnsi" w:hAnsiTheme="majorHAnsi" w:cstheme="majorBidi"/>
          <w:sz w:val="24"/>
          <w:szCs w:val="24"/>
          <w:lang w:val="lv-LV"/>
        </w:rPr>
        <w:t>biomateriālu</w:t>
      </w:r>
      <w:proofErr w:type="spellEnd"/>
      <w:r>
        <w:rPr>
          <w:rFonts w:asciiTheme="majorHAnsi" w:hAnsiTheme="majorHAnsi" w:cstheme="majorBidi"/>
          <w:sz w:val="24"/>
          <w:szCs w:val="24"/>
          <w:lang w:val="lv-LV"/>
        </w:rPr>
        <w:t xml:space="preserve"> jomā. </w:t>
      </w:r>
    </w:p>
    <w:p w14:paraId="750CB806" w14:textId="77777777" w:rsidR="001C2E9C" w:rsidRPr="00E111F0" w:rsidRDefault="001C2E9C" w:rsidP="001C2E9C">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un viedo materiālu specializācijas joma ir daļa no Eiropas Komisijas noteiktām svarīgajām pamattehnoloģijām (</w:t>
      </w:r>
      <w:proofErr w:type="spellStart"/>
      <w:r w:rsidRPr="00E111F0">
        <w:rPr>
          <w:rFonts w:asciiTheme="majorHAnsi" w:hAnsiTheme="majorHAnsi" w:cstheme="majorHAnsi"/>
          <w:sz w:val="24"/>
          <w:szCs w:val="24"/>
          <w:lang w:val="lv-LV"/>
        </w:rPr>
        <w:t>Key</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Enabling</w:t>
      </w:r>
      <w:proofErr w:type="spellEnd"/>
      <w:r w:rsidRPr="00E111F0">
        <w:rPr>
          <w:rFonts w:asciiTheme="majorHAnsi" w:hAnsiTheme="majorHAnsi" w:cstheme="majorHAnsi"/>
          <w:sz w:val="24"/>
          <w:szCs w:val="24"/>
          <w:lang w:val="lv-LV"/>
        </w:rPr>
        <w:t xml:space="preserve"> Technologies – KET) un tā aptver plašu zināšanu un pētniecības jomu spektru un paver plašas produktu pielietojuma iespējas dažādos industrijas sektoros </w:t>
      </w:r>
      <w:r>
        <w:rPr>
          <w:rFonts w:asciiTheme="majorHAnsi" w:hAnsiTheme="majorHAnsi" w:cstheme="majorHAnsi"/>
          <w:sz w:val="24"/>
          <w:szCs w:val="24"/>
          <w:lang w:val="lv-LV"/>
        </w:rPr>
        <w:t>-</w:t>
      </w:r>
      <w:r w:rsidRPr="00E111F0">
        <w:rPr>
          <w:rFonts w:asciiTheme="majorHAnsi" w:hAnsiTheme="majorHAnsi" w:cstheme="majorHAnsi"/>
          <w:sz w:val="24"/>
          <w:szCs w:val="24"/>
          <w:lang w:val="lv-LV"/>
        </w:rPr>
        <w:t xml:space="preserve"> sākot ar inovatīviem tehnoloģiskiem risinājumiem energoefektivitātes uzlabošanai un beidzot ar tehnoloģiskiem risinājumiem medicīnas pielietojumam u.c.  </w:t>
      </w:r>
    </w:p>
    <w:p w14:paraId="03FCC295" w14:textId="77777777" w:rsidR="001C2E9C" w:rsidRPr="00E111F0" w:rsidRDefault="001C2E9C" w:rsidP="001C2E9C">
      <w:pPr>
        <w:jc w:val="both"/>
        <w:rPr>
          <w:rFonts w:asciiTheme="majorHAnsi" w:hAnsiTheme="majorHAnsi" w:cstheme="majorHAnsi"/>
          <w:sz w:val="24"/>
          <w:szCs w:val="24"/>
          <w:lang w:val="lv-LV"/>
        </w:rPr>
      </w:pPr>
      <w:proofErr w:type="spellStart"/>
      <w:r w:rsidRPr="00E111F0">
        <w:rPr>
          <w:rFonts w:asciiTheme="majorHAnsi" w:hAnsiTheme="majorHAnsi" w:cstheme="majorHAnsi"/>
          <w:sz w:val="24"/>
          <w:szCs w:val="24"/>
          <w:lang w:val="lv-LV"/>
        </w:rPr>
        <w:t>Fotonikas</w:t>
      </w:r>
      <w:proofErr w:type="spellEnd"/>
      <w:r w:rsidRPr="00E111F0">
        <w:rPr>
          <w:rFonts w:asciiTheme="majorHAnsi" w:hAnsiTheme="majorHAnsi" w:cstheme="majorHAnsi"/>
          <w:sz w:val="24"/>
          <w:szCs w:val="24"/>
          <w:lang w:val="lv-LV"/>
        </w:rPr>
        <w:t xml:space="preserve"> </w:t>
      </w:r>
      <w:proofErr w:type="spellStart"/>
      <w:r w:rsidRPr="00E111F0">
        <w:rPr>
          <w:rFonts w:asciiTheme="majorHAnsi" w:hAnsiTheme="majorHAnsi" w:cstheme="majorHAnsi"/>
          <w:sz w:val="24"/>
          <w:szCs w:val="24"/>
          <w:lang w:val="lv-LV"/>
        </w:rPr>
        <w:t>apakšjomas</w:t>
      </w:r>
      <w:proofErr w:type="spellEnd"/>
      <w:r w:rsidRPr="00E111F0">
        <w:rPr>
          <w:rFonts w:asciiTheme="majorHAnsi" w:hAnsiTheme="majorHAnsi" w:cstheme="majorHAnsi"/>
          <w:sz w:val="24"/>
          <w:szCs w:val="24"/>
          <w:lang w:val="lv-LV"/>
        </w:rPr>
        <w:t xml:space="preserve"> pētniecības un attīstības vērtību ķēdi veido:</w:t>
      </w:r>
    </w:p>
    <w:p w14:paraId="12C1801C" w14:textId="77777777" w:rsidR="001C2E9C" w:rsidRPr="00D42763"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fotonisko</w:t>
      </w:r>
      <w:proofErr w:type="spellEnd"/>
      <w:r w:rsidRPr="00D42763">
        <w:rPr>
          <w:rFonts w:asciiTheme="majorHAnsi" w:hAnsiTheme="majorHAnsi" w:cstheme="majorHAnsi"/>
          <w:sz w:val="24"/>
          <w:szCs w:val="24"/>
          <w:lang w:val="lv-LV"/>
        </w:rPr>
        <w:t xml:space="preserve"> tehnoloģiju jomā, kas sevī ietver optiskās un </w:t>
      </w:r>
      <w:proofErr w:type="spellStart"/>
      <w:r w:rsidRPr="00D42763">
        <w:rPr>
          <w:rFonts w:asciiTheme="majorHAnsi" w:hAnsiTheme="majorHAnsi" w:cstheme="majorHAnsi"/>
          <w:sz w:val="24"/>
          <w:szCs w:val="24"/>
          <w:lang w:val="lv-LV"/>
        </w:rPr>
        <w:t>optoelektroniskās</w:t>
      </w:r>
      <w:proofErr w:type="spellEnd"/>
      <w:r w:rsidRPr="00D42763">
        <w:rPr>
          <w:rFonts w:asciiTheme="majorHAnsi" w:hAnsiTheme="majorHAnsi" w:cstheme="majorHAnsi"/>
          <w:sz w:val="24"/>
          <w:szCs w:val="24"/>
          <w:lang w:val="lv-LV"/>
        </w:rPr>
        <w:t xml:space="preserve"> komponentes, sistēmas un ierīces, piemēram, optiskās šķiedras, sensorus, lāzerus, optiskās integrālās shēmas, optiskos slēdžus, fotoelementu sistēmas u.c.</w:t>
      </w:r>
    </w:p>
    <w:p w14:paraId="245C6B92" w14:textId="77777777" w:rsidR="001C2E9C" w:rsidRPr="00D42763"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inženiertehnisko risinājumu un tehnoloģiju jomā optiskām un </w:t>
      </w:r>
      <w:proofErr w:type="spellStart"/>
      <w:r w:rsidRPr="00D42763">
        <w:rPr>
          <w:rFonts w:asciiTheme="majorHAnsi" w:hAnsiTheme="majorHAnsi" w:cstheme="majorHAnsi"/>
          <w:sz w:val="24"/>
          <w:szCs w:val="24"/>
          <w:lang w:val="lv-LV"/>
        </w:rPr>
        <w:t>optoelektroniskām</w:t>
      </w:r>
      <w:proofErr w:type="spellEnd"/>
      <w:r w:rsidRPr="00D42763">
        <w:rPr>
          <w:rFonts w:asciiTheme="majorHAnsi" w:hAnsiTheme="majorHAnsi" w:cstheme="majorHAnsi"/>
          <w:sz w:val="24"/>
          <w:szCs w:val="24"/>
          <w:lang w:val="lv-LV"/>
        </w:rPr>
        <w:t xml:space="preserve"> komponentēm, sistēmām un ierīcēm;</w:t>
      </w:r>
    </w:p>
    <w:p w14:paraId="089778C3" w14:textId="77777777" w:rsidR="001C2E9C" w:rsidRPr="00D42763"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funkcionālo materiālu jomā </w:t>
      </w:r>
      <w:proofErr w:type="spellStart"/>
      <w:r w:rsidRPr="00D42763">
        <w:rPr>
          <w:rFonts w:asciiTheme="majorHAnsi" w:hAnsiTheme="majorHAnsi" w:cstheme="majorHAnsi"/>
          <w:sz w:val="24"/>
          <w:szCs w:val="24"/>
          <w:lang w:val="lv-LV"/>
        </w:rPr>
        <w:t>fotonikai</w:t>
      </w:r>
      <w:proofErr w:type="spellEnd"/>
      <w:r w:rsidRPr="00D42763">
        <w:rPr>
          <w:rFonts w:asciiTheme="majorHAnsi" w:hAnsiTheme="majorHAnsi" w:cstheme="majorHAnsi"/>
          <w:sz w:val="24"/>
          <w:szCs w:val="24"/>
          <w:lang w:val="lv-LV"/>
        </w:rPr>
        <w:t xml:space="preserve"> un </w:t>
      </w:r>
      <w:proofErr w:type="spellStart"/>
      <w:r w:rsidRPr="00D42763">
        <w:rPr>
          <w:rFonts w:asciiTheme="majorHAnsi" w:hAnsiTheme="majorHAnsi" w:cstheme="majorHAnsi"/>
          <w:sz w:val="24"/>
          <w:szCs w:val="24"/>
          <w:lang w:val="lv-LV"/>
        </w:rPr>
        <w:t>optoelektronikai</w:t>
      </w:r>
      <w:proofErr w:type="spellEnd"/>
      <w:r w:rsidRPr="00D42763">
        <w:rPr>
          <w:rFonts w:asciiTheme="majorHAnsi" w:hAnsiTheme="majorHAnsi" w:cstheme="majorHAnsi"/>
          <w:sz w:val="24"/>
          <w:szCs w:val="24"/>
          <w:lang w:val="lv-LV"/>
        </w:rPr>
        <w:t>;</w:t>
      </w:r>
    </w:p>
    <w:p w14:paraId="36009793" w14:textId="77777777" w:rsidR="001C2E9C" w:rsidRPr="001B752E" w:rsidRDefault="001C2E9C" w:rsidP="001C2E9C">
      <w:pPr>
        <w:pStyle w:val="ListParagraph"/>
        <w:numPr>
          <w:ilvl w:val="0"/>
          <w:numId w:val="20"/>
        </w:numPr>
        <w:ind w:left="714" w:hanging="357"/>
        <w:jc w:val="both"/>
        <w:rPr>
          <w:rFonts w:asciiTheme="majorHAnsi" w:hAnsiTheme="majorHAnsi" w:cstheme="majorBidi"/>
          <w:sz w:val="24"/>
          <w:szCs w:val="24"/>
          <w:lang w:val="lv-LV"/>
        </w:rPr>
      </w:pPr>
      <w:r w:rsidRPr="138B6F37">
        <w:rPr>
          <w:rFonts w:asciiTheme="majorHAnsi" w:hAnsiTheme="majorHAnsi" w:cstheme="majorBidi"/>
          <w:sz w:val="24"/>
          <w:szCs w:val="24"/>
          <w:lang w:val="lv-LV"/>
        </w:rPr>
        <w:t xml:space="preserve">Pētniecība jaunu pārklājumu un to tehnoloģiju jomā optiskām un </w:t>
      </w:r>
      <w:proofErr w:type="spellStart"/>
      <w:r w:rsidRPr="138B6F37">
        <w:rPr>
          <w:rFonts w:asciiTheme="majorHAnsi" w:hAnsiTheme="majorHAnsi" w:cstheme="majorBidi"/>
          <w:sz w:val="24"/>
          <w:szCs w:val="24"/>
          <w:lang w:val="lv-LV"/>
        </w:rPr>
        <w:t>optoelektroniskām</w:t>
      </w:r>
      <w:proofErr w:type="spellEnd"/>
      <w:r w:rsidRPr="138B6F37">
        <w:rPr>
          <w:rFonts w:asciiTheme="majorHAnsi" w:hAnsiTheme="majorHAnsi" w:cstheme="majorBidi"/>
          <w:sz w:val="24"/>
          <w:szCs w:val="24"/>
          <w:lang w:val="lv-LV"/>
        </w:rPr>
        <w:t xml:space="preserve">  komponentēm, sistēmām un ierīcēm (optiskām šķiedrām, 3D displejiem u.c.)</w:t>
      </w:r>
    </w:p>
    <w:p w14:paraId="4FC3A7DC" w14:textId="77777777" w:rsidR="001C2E9C" w:rsidRPr="001B752E" w:rsidRDefault="001C2E9C" w:rsidP="001C2E9C">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 xml:space="preserve">Viedo materiālu </w:t>
      </w:r>
      <w:proofErr w:type="spellStart"/>
      <w:r w:rsidRPr="13AA35AC">
        <w:rPr>
          <w:rFonts w:asciiTheme="majorHAnsi" w:hAnsiTheme="majorHAnsi" w:cstheme="majorBidi"/>
          <w:sz w:val="24"/>
          <w:szCs w:val="24"/>
          <w:lang w:val="lv-LV"/>
        </w:rPr>
        <w:t>apakšjomas</w:t>
      </w:r>
      <w:proofErr w:type="spellEnd"/>
      <w:r w:rsidRPr="13AA35AC">
        <w:rPr>
          <w:rFonts w:asciiTheme="majorHAnsi" w:hAnsiTheme="majorHAnsi" w:cstheme="majorBidi"/>
          <w:sz w:val="24"/>
          <w:szCs w:val="24"/>
          <w:lang w:val="lv-LV"/>
        </w:rPr>
        <w:t xml:space="preserve"> pētniecības un attīstības vērtību ķēdi veido:</w:t>
      </w:r>
    </w:p>
    <w:p w14:paraId="200B8B60" w14:textId="77777777" w:rsidR="001C2E9C" w:rsidRPr="00D42763"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viedu materiālu jomā enerģijas ieguvei un uzglabāšanai ar tiešu ietekmi uz energoefektivitātes paaugstināšanu un </w:t>
      </w:r>
      <w:r>
        <w:rPr>
          <w:rFonts w:asciiTheme="majorHAnsi" w:hAnsiTheme="majorHAnsi" w:cstheme="majorHAnsi"/>
          <w:sz w:val="24"/>
          <w:szCs w:val="24"/>
          <w:lang w:val="lv-LV"/>
        </w:rPr>
        <w:t xml:space="preserve">SEG emisiju samazināšanu </w:t>
      </w:r>
      <w:r w:rsidRPr="00D42763">
        <w:rPr>
          <w:rFonts w:asciiTheme="majorHAnsi" w:hAnsiTheme="majorHAnsi" w:cstheme="majorHAnsi"/>
          <w:sz w:val="24"/>
          <w:szCs w:val="24"/>
          <w:lang w:val="lv-LV"/>
        </w:rPr>
        <w:t>(</w:t>
      </w:r>
      <w:proofErr w:type="spellStart"/>
      <w:r w:rsidRPr="00D42763">
        <w:rPr>
          <w:rFonts w:asciiTheme="majorHAnsi" w:hAnsiTheme="majorHAnsi" w:cstheme="majorHAnsi"/>
          <w:sz w:val="24"/>
          <w:szCs w:val="24"/>
          <w:lang w:val="lv-LV"/>
        </w:rPr>
        <w:t>nanotehnoloģijas</w:t>
      </w:r>
      <w:proofErr w:type="spellEnd"/>
      <w:r w:rsidRPr="00D42763">
        <w:rPr>
          <w:rFonts w:asciiTheme="majorHAnsi" w:hAnsiTheme="majorHAnsi" w:cstheme="majorHAnsi"/>
          <w:sz w:val="24"/>
          <w:szCs w:val="24"/>
          <w:lang w:val="lv-LV"/>
        </w:rPr>
        <w:t xml:space="preserve">, </w:t>
      </w:r>
      <w:proofErr w:type="spellStart"/>
      <w:r w:rsidRPr="00D42763">
        <w:rPr>
          <w:rFonts w:asciiTheme="majorHAnsi" w:hAnsiTheme="majorHAnsi" w:cstheme="majorHAnsi"/>
          <w:sz w:val="24"/>
          <w:szCs w:val="24"/>
          <w:lang w:val="lv-LV"/>
        </w:rPr>
        <w:t>nanokompozīti</w:t>
      </w:r>
      <w:proofErr w:type="spellEnd"/>
      <w:r w:rsidRPr="00D42763">
        <w:rPr>
          <w:rFonts w:asciiTheme="majorHAnsi" w:hAnsiTheme="majorHAnsi" w:cstheme="majorHAnsi"/>
          <w:sz w:val="24"/>
          <w:szCs w:val="24"/>
          <w:lang w:val="lv-LV"/>
        </w:rPr>
        <w:t>, keramika, stikls u.c.);</w:t>
      </w:r>
    </w:p>
    <w:p w14:paraId="75EE9D4A" w14:textId="77777777" w:rsidR="001C2E9C" w:rsidRPr="00D42763"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w:t>
      </w:r>
      <w:proofErr w:type="spellStart"/>
      <w:r w:rsidRPr="00D42763">
        <w:rPr>
          <w:rFonts w:asciiTheme="majorHAnsi" w:hAnsiTheme="majorHAnsi" w:cstheme="majorHAnsi"/>
          <w:sz w:val="24"/>
          <w:szCs w:val="24"/>
          <w:lang w:val="lv-LV"/>
        </w:rPr>
        <w:t>biomateriālu</w:t>
      </w:r>
      <w:proofErr w:type="spellEnd"/>
      <w:r w:rsidRPr="00D42763">
        <w:rPr>
          <w:rFonts w:asciiTheme="majorHAnsi" w:hAnsiTheme="majorHAnsi" w:cstheme="majorHAnsi"/>
          <w:sz w:val="24"/>
          <w:szCs w:val="24"/>
          <w:lang w:val="lv-LV"/>
        </w:rPr>
        <w:t xml:space="preserve"> jomā medicīnas vajadzībām, piemēram kaulaudu reģenerācijai, mutes un žokļa ķirurģijai, ortopēdijai u.c.; </w:t>
      </w:r>
      <w:r w:rsidRPr="00D42763">
        <w:rPr>
          <w:rFonts w:asciiTheme="majorHAnsi" w:hAnsiTheme="majorHAnsi" w:cstheme="majorHAnsi"/>
          <w:sz w:val="24"/>
          <w:szCs w:val="24"/>
          <w:lang w:val="lv-LV"/>
        </w:rPr>
        <w:tab/>
        <w:t xml:space="preserve"> </w:t>
      </w:r>
    </w:p>
    <w:p w14:paraId="5E1521A8" w14:textId="77777777" w:rsidR="001C2E9C" w:rsidRPr="00710CDA" w:rsidRDefault="001C2E9C" w:rsidP="001C2E9C">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viedu materiālu un to tehnoloģiju jomā, kas ir droši un ilgtspējīgi pēc uzbūves (</w:t>
      </w:r>
      <w:proofErr w:type="spellStart"/>
      <w:r w:rsidRPr="00D42763">
        <w:rPr>
          <w:rFonts w:asciiTheme="majorHAnsi" w:hAnsiTheme="majorHAnsi" w:cstheme="majorHAnsi"/>
          <w:sz w:val="24"/>
          <w:szCs w:val="24"/>
          <w:lang w:val="lv-LV"/>
        </w:rPr>
        <w:t>sustainable-by-design</w:t>
      </w:r>
      <w:proofErr w:type="spellEnd"/>
      <w:r w:rsidRPr="00D42763">
        <w:rPr>
          <w:rFonts w:asciiTheme="majorHAnsi" w:hAnsiTheme="majorHAnsi" w:cstheme="majorHAnsi"/>
          <w:sz w:val="24"/>
          <w:szCs w:val="24"/>
          <w:lang w:val="lv-LV"/>
        </w:rPr>
        <w:t>)</w:t>
      </w:r>
      <w:r>
        <w:rPr>
          <w:rFonts w:asciiTheme="majorHAnsi" w:hAnsiTheme="majorHAnsi" w:cstheme="majorHAnsi"/>
          <w:sz w:val="24"/>
          <w:szCs w:val="24"/>
          <w:lang w:val="lv-LV"/>
        </w:rPr>
        <w:t>.</w:t>
      </w:r>
    </w:p>
    <w:p w14:paraId="6BB91AF2" w14:textId="77777777" w:rsidR="001C2E9C" w:rsidRPr="00D42763" w:rsidRDefault="001C2E9C" w:rsidP="001C2E9C">
      <w:pPr>
        <w:rPr>
          <w:rFonts w:asciiTheme="majorHAnsi" w:hAnsiTheme="majorHAnsi" w:cstheme="majorHAnsi"/>
          <w:b/>
          <w:bCs/>
          <w:sz w:val="24"/>
          <w:szCs w:val="24"/>
          <w:lang w:val="lv-LV"/>
        </w:rPr>
      </w:pPr>
      <w:r w:rsidRPr="00D42763">
        <w:rPr>
          <w:rFonts w:asciiTheme="majorHAnsi" w:hAnsiTheme="majorHAnsi" w:cstheme="majorHAnsi"/>
          <w:b/>
          <w:bCs/>
          <w:sz w:val="24"/>
          <w:szCs w:val="24"/>
          <w:lang w:val="lv-LV"/>
        </w:rPr>
        <w:lastRenderedPageBreak/>
        <w:t>Jomas izaicinājumi</w:t>
      </w:r>
    </w:p>
    <w:p w14:paraId="374BABDA" w14:textId="77777777" w:rsidR="001C2E9C" w:rsidRDefault="001C2E9C" w:rsidP="001C2E9C">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 xml:space="preserve">Lai sekmētu šīs jomas izaugsmi ir nepieciešams veicināt pētniecības un inovācijas attīstību privātajā sektorā un palielināt augsto un vidēji augsto tehnoloģiju īpatsvaru eksportā. Augsts fundamentālo un lietišķo pētījumu īpatsvars ir vērojams </w:t>
      </w:r>
      <w:proofErr w:type="spellStart"/>
      <w:r w:rsidRPr="13AA35AC">
        <w:rPr>
          <w:rFonts w:asciiTheme="majorHAnsi" w:hAnsiTheme="majorHAnsi" w:cstheme="majorBidi"/>
          <w:sz w:val="24"/>
          <w:szCs w:val="24"/>
          <w:lang w:val="lv-LV"/>
        </w:rPr>
        <w:t>biomateriālu</w:t>
      </w:r>
      <w:proofErr w:type="spellEnd"/>
      <w:r w:rsidRPr="13AA35AC">
        <w:rPr>
          <w:rFonts w:asciiTheme="majorHAnsi" w:hAnsiTheme="majorHAnsi" w:cstheme="majorBidi"/>
          <w:sz w:val="24"/>
          <w:szCs w:val="24"/>
          <w:lang w:val="lv-LV"/>
        </w:rPr>
        <w:t xml:space="preserve">, </w:t>
      </w:r>
      <w:proofErr w:type="spellStart"/>
      <w:r w:rsidRPr="13AA35AC">
        <w:rPr>
          <w:rFonts w:asciiTheme="majorHAnsi" w:hAnsiTheme="majorHAnsi" w:cstheme="majorBidi"/>
          <w:sz w:val="24"/>
          <w:szCs w:val="24"/>
          <w:lang w:val="lv-LV"/>
        </w:rPr>
        <w:t>nanotehnoloģiju</w:t>
      </w:r>
      <w:proofErr w:type="spellEnd"/>
      <w:r w:rsidRPr="13AA35AC">
        <w:rPr>
          <w:rFonts w:asciiTheme="majorHAnsi" w:hAnsiTheme="majorHAnsi" w:cstheme="majorBidi"/>
          <w:sz w:val="24"/>
          <w:szCs w:val="24"/>
          <w:lang w:val="lv-LV"/>
        </w:rPr>
        <w:t xml:space="preserve">, </w:t>
      </w:r>
      <w:proofErr w:type="spellStart"/>
      <w:r w:rsidRPr="13AA35AC">
        <w:rPr>
          <w:rFonts w:asciiTheme="majorHAnsi" w:hAnsiTheme="majorHAnsi" w:cstheme="majorBidi"/>
          <w:sz w:val="24"/>
          <w:szCs w:val="24"/>
          <w:lang w:val="lv-LV"/>
        </w:rPr>
        <w:t>nanokompozītu</w:t>
      </w:r>
      <w:proofErr w:type="spellEnd"/>
      <w:r w:rsidRPr="13AA35AC">
        <w:rPr>
          <w:rFonts w:asciiTheme="majorHAnsi" w:hAnsiTheme="majorHAnsi" w:cstheme="majorBidi"/>
          <w:sz w:val="24"/>
          <w:szCs w:val="24"/>
          <w:lang w:val="lv-LV"/>
        </w:rPr>
        <w:t xml:space="preserve">, keramikas un funkcionālo materiālu </w:t>
      </w:r>
      <w:proofErr w:type="spellStart"/>
      <w:r w:rsidRPr="13AA35AC">
        <w:rPr>
          <w:rFonts w:asciiTheme="majorHAnsi" w:hAnsiTheme="majorHAnsi" w:cstheme="majorBidi"/>
          <w:sz w:val="24"/>
          <w:szCs w:val="24"/>
          <w:lang w:val="lv-LV"/>
        </w:rPr>
        <w:t>fotonikai</w:t>
      </w:r>
      <w:proofErr w:type="spellEnd"/>
      <w:r w:rsidRPr="13AA35AC">
        <w:rPr>
          <w:rFonts w:asciiTheme="majorHAnsi" w:hAnsiTheme="majorHAnsi" w:cstheme="majorBidi"/>
          <w:sz w:val="24"/>
          <w:szCs w:val="24"/>
          <w:lang w:val="lv-LV"/>
        </w:rPr>
        <w:t xml:space="preserve"> un elektronikai pētījumu virzienos, taču tehnoloģiju </w:t>
      </w:r>
      <w:proofErr w:type="spellStart"/>
      <w:r w:rsidRPr="13AA35AC">
        <w:rPr>
          <w:rFonts w:asciiTheme="majorHAnsi" w:hAnsiTheme="majorHAnsi" w:cstheme="majorBidi"/>
          <w:sz w:val="24"/>
          <w:szCs w:val="24"/>
          <w:lang w:val="lv-LV"/>
        </w:rPr>
        <w:t>pārneses</w:t>
      </w:r>
      <w:proofErr w:type="spellEnd"/>
      <w:r w:rsidRPr="13AA35AC">
        <w:rPr>
          <w:rFonts w:asciiTheme="majorHAnsi" w:hAnsiTheme="majorHAnsi" w:cstheme="majorBidi"/>
          <w:sz w:val="24"/>
          <w:szCs w:val="24"/>
          <w:lang w:val="lv-LV"/>
        </w:rPr>
        <w:t xml:space="preserve"> attīstīšanai nepieciešams mērķtiecīgāk piesaistīt industriju un privātā sektora investīcijas. Nepieciešama lielāks valsts atbalsts P&amp;A </w:t>
      </w:r>
      <w:proofErr w:type="spellStart"/>
      <w:r w:rsidRPr="13AA35AC">
        <w:rPr>
          <w:rFonts w:asciiTheme="majorHAnsi" w:hAnsiTheme="majorHAnsi" w:cstheme="majorBidi"/>
          <w:sz w:val="24"/>
          <w:szCs w:val="24"/>
          <w:lang w:val="lv-LV"/>
        </w:rPr>
        <w:t>cilvēkkapitāla</w:t>
      </w:r>
      <w:proofErr w:type="spellEnd"/>
      <w:r w:rsidRPr="13AA35AC">
        <w:rPr>
          <w:rFonts w:asciiTheme="majorHAnsi" w:hAnsiTheme="majorHAnsi" w:cstheme="majorBidi"/>
          <w:sz w:val="24"/>
          <w:szCs w:val="24"/>
          <w:lang w:val="lv-LV"/>
        </w:rPr>
        <w:t xml:space="preserve"> veidošanai, lai ilgtermiņā nodrošinātu P&amp;A kapacitāti un attīstību ne tikai pētniecībā, bet arī </w:t>
      </w:r>
      <w:proofErr w:type="spellStart"/>
      <w:r w:rsidRPr="13AA35AC">
        <w:rPr>
          <w:rFonts w:asciiTheme="majorHAnsi" w:hAnsiTheme="majorHAnsi" w:cstheme="majorBidi"/>
          <w:sz w:val="24"/>
          <w:szCs w:val="24"/>
          <w:lang w:val="lv-LV"/>
        </w:rPr>
        <w:t>komercsektorā</w:t>
      </w:r>
      <w:proofErr w:type="spellEnd"/>
      <w:r w:rsidRPr="13AA35AC">
        <w:rPr>
          <w:rFonts w:asciiTheme="majorHAnsi" w:hAnsiTheme="majorHAnsi" w:cstheme="majorBidi"/>
          <w:sz w:val="24"/>
          <w:szCs w:val="24"/>
          <w:lang w:val="lv-LV"/>
        </w:rPr>
        <w:t>.</w:t>
      </w:r>
      <w:r w:rsidRPr="00945FA7">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Ņemot vērā jomas sarežģīto specifiku, viens no pozitīviem atbalsta virzieniem būtu efektīvas un drošas jomas komunikācijas sistēmu un </w:t>
      </w:r>
      <w:proofErr w:type="spellStart"/>
      <w:r w:rsidRPr="5C961916">
        <w:rPr>
          <w:rFonts w:asciiTheme="majorHAnsi" w:hAnsiTheme="majorHAnsi" w:cstheme="majorBidi"/>
          <w:sz w:val="24"/>
          <w:szCs w:val="24"/>
          <w:lang w:val="lv-LV"/>
        </w:rPr>
        <w:t>vizualizācijas</w:t>
      </w:r>
      <w:proofErr w:type="spellEnd"/>
      <w:r w:rsidRPr="5C961916">
        <w:rPr>
          <w:rFonts w:asciiTheme="majorHAnsi" w:hAnsiTheme="majorHAnsi" w:cstheme="majorBidi"/>
          <w:sz w:val="24"/>
          <w:szCs w:val="24"/>
          <w:lang w:val="lv-LV"/>
        </w:rPr>
        <w:t xml:space="preserve"> paņēmienu izstrāde, pielietojot 3D, 4D, virtuālās realitātes (VR), mākslīgā intelekta (AI) tehnoloģijas, kas veicinātu uzņēmēju iespējas ne tikai pašiem modelēt potenciālo inovāciju virtuālos prototipus, bet arī efektīvi prezentēt tos investīciju piesaistei. </w:t>
      </w:r>
    </w:p>
    <w:p w14:paraId="6D0CA06F" w14:textId="77777777" w:rsidR="001C2E9C" w:rsidRPr="00710CDA" w:rsidRDefault="001C2E9C" w:rsidP="001C2E9C">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Viedā enerģētika</w:t>
      </w:r>
      <w:r>
        <w:rPr>
          <w:rFonts w:asciiTheme="majorHAnsi" w:hAnsiTheme="majorHAnsi" w:cstheme="majorHAnsi"/>
          <w:b/>
          <w:bCs/>
          <w:sz w:val="24"/>
          <w:szCs w:val="24"/>
          <w:lang w:val="lv-LV"/>
        </w:rPr>
        <w:t xml:space="preserve"> un mobilitāte</w:t>
      </w:r>
    </w:p>
    <w:p w14:paraId="1873C527" w14:textId="77777777" w:rsidR="001C2E9C" w:rsidRDefault="001C2E9C" w:rsidP="001C2E9C">
      <w:pPr>
        <w:jc w:val="both"/>
        <w:rPr>
          <w:rFonts w:asciiTheme="majorHAnsi" w:hAnsiTheme="majorHAnsi" w:cstheme="majorHAnsi"/>
          <w:color w:val="000000" w:themeColor="text1"/>
          <w:sz w:val="24"/>
          <w:szCs w:val="24"/>
          <w:lang w:val="lv-LV"/>
        </w:rPr>
      </w:pPr>
      <w:r w:rsidRPr="4377492A">
        <w:rPr>
          <w:rFonts w:asciiTheme="majorHAnsi" w:hAnsiTheme="majorHAnsi" w:cstheme="majorBidi"/>
          <w:color w:val="000000" w:themeColor="text1"/>
          <w:sz w:val="24"/>
          <w:szCs w:val="24"/>
          <w:lang w:val="lv-LV"/>
        </w:rPr>
        <w:t xml:space="preserve">Pētniecība un inovācija Viedās enerģētikas un mobilitātes jomā aptver enerģētikas, būvniecības, rūpniecības un transporta jomas un sniedz pienesumu gan </w:t>
      </w:r>
      <w:proofErr w:type="spellStart"/>
      <w:r w:rsidRPr="4377492A">
        <w:rPr>
          <w:rFonts w:asciiTheme="majorHAnsi" w:hAnsiTheme="majorHAnsi" w:cstheme="majorBidi"/>
          <w:color w:val="000000" w:themeColor="text1"/>
          <w:sz w:val="24"/>
          <w:szCs w:val="24"/>
          <w:lang w:val="lv-LV"/>
        </w:rPr>
        <w:t>klimatneitralitātes</w:t>
      </w:r>
      <w:proofErr w:type="spellEnd"/>
      <w:r w:rsidRPr="4377492A">
        <w:rPr>
          <w:rFonts w:asciiTheme="majorHAnsi" w:hAnsiTheme="majorHAnsi" w:cstheme="majorBidi"/>
          <w:color w:val="000000" w:themeColor="text1"/>
          <w:sz w:val="24"/>
          <w:szCs w:val="24"/>
          <w:lang w:val="lv-LV"/>
        </w:rPr>
        <w:t xml:space="preserve"> mērķu sasniegšanā, gan aprites ekonomikas attīstībā.</w:t>
      </w:r>
      <w:r w:rsidRPr="4377492A">
        <w:rPr>
          <w:rStyle w:val="FootnoteReference"/>
          <w:rFonts w:asciiTheme="majorHAnsi" w:hAnsiTheme="majorHAnsi" w:cstheme="majorBidi"/>
          <w:color w:val="000000" w:themeColor="text1"/>
          <w:sz w:val="24"/>
          <w:szCs w:val="24"/>
          <w:lang w:val="lv-LV"/>
        </w:rPr>
        <w:footnoteReference w:id="48"/>
      </w:r>
      <w:r w:rsidRPr="4377492A">
        <w:rPr>
          <w:rFonts w:asciiTheme="majorHAnsi" w:hAnsiTheme="majorHAnsi" w:cstheme="majorBidi"/>
          <w:color w:val="000000" w:themeColor="text1"/>
          <w:sz w:val="24"/>
          <w:szCs w:val="24"/>
          <w:lang w:val="lv-LV"/>
        </w:rPr>
        <w:t xml:space="preserve"> </w:t>
      </w:r>
    </w:p>
    <w:p w14:paraId="2C5F2257" w14:textId="77777777" w:rsidR="001C2E9C" w:rsidRPr="003D6022" w:rsidRDefault="001C2E9C" w:rsidP="001C2E9C">
      <w:pPr>
        <w:contextualSpacing/>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Viedās enerģētikas </w:t>
      </w:r>
      <w:proofErr w:type="spellStart"/>
      <w:r w:rsidRPr="003D6022">
        <w:rPr>
          <w:rFonts w:asciiTheme="majorHAnsi" w:hAnsiTheme="majorHAnsi" w:cstheme="majorHAnsi"/>
          <w:sz w:val="24"/>
          <w:szCs w:val="24"/>
          <w:lang w:val="lv-LV"/>
        </w:rPr>
        <w:t>apakšjomas</w:t>
      </w:r>
      <w:proofErr w:type="spellEnd"/>
      <w:r w:rsidRPr="003D6022">
        <w:rPr>
          <w:rFonts w:asciiTheme="majorHAnsi" w:hAnsiTheme="majorHAnsi" w:cstheme="majorHAnsi"/>
          <w:sz w:val="24"/>
          <w:szCs w:val="24"/>
          <w:lang w:val="lv-LV"/>
        </w:rPr>
        <w:t xml:space="preserve"> pētniecības un inovācijas vērtību ķēdi veido:</w:t>
      </w:r>
    </w:p>
    <w:p w14:paraId="58B52DC9" w14:textId="77777777" w:rsidR="001C2E9C" w:rsidRPr="00950E06" w:rsidRDefault="001C2E9C" w:rsidP="001C2E9C">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enerģijas avotu ieguves iespēju izpēte, jaunas idejas un koncepti</w:t>
      </w:r>
    </w:p>
    <w:p w14:paraId="39AA4B1E" w14:textId="77777777" w:rsidR="001C2E9C" w:rsidRPr="00950E06" w:rsidRDefault="001C2E9C" w:rsidP="001C2E9C">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tehnoloģijas enerģijas ieguvei, uzkrāšanai, pārvadei un energoefektivitātei;</w:t>
      </w:r>
    </w:p>
    <w:p w14:paraId="5510823B" w14:textId="77777777" w:rsidR="001C2E9C" w:rsidRPr="00950E06" w:rsidRDefault="001C2E9C" w:rsidP="001C2E9C">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inženiertehnoloģiskie un digitālie risinājumi energosistēmu plānošanai, veidošanai, integrēšanai, automatizācijai, pārvaldībai;</w:t>
      </w:r>
    </w:p>
    <w:sdt>
      <w:sdtPr>
        <w:rPr>
          <w:rFonts w:asciiTheme="majorHAnsi" w:hAnsiTheme="majorHAnsi" w:cstheme="majorHAnsi"/>
          <w:color w:val="2B579A"/>
          <w:szCs w:val="20"/>
          <w:shd w:val="clear" w:color="auto" w:fill="E6E6E6"/>
          <w:lang w:val="lv-LV"/>
        </w:rPr>
        <w:tag w:val="goog_rdk_22"/>
        <w:id w:val="-331917681"/>
      </w:sdtPr>
      <w:sdtEndPr/>
      <w:sdtContent>
        <w:p w14:paraId="75610472" w14:textId="77777777" w:rsidR="001C2E9C" w:rsidRPr="00950E06" w:rsidRDefault="001C2E9C" w:rsidP="001C2E9C">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ilgtspējīgas finansēšanas un investīciju shēmas, biznesa modeļi energosistēmu un </w:t>
          </w:r>
          <w:proofErr w:type="spellStart"/>
          <w:r w:rsidRPr="00950E06">
            <w:rPr>
              <w:rFonts w:asciiTheme="majorHAnsi" w:hAnsiTheme="majorHAnsi" w:cstheme="majorHAnsi"/>
              <w:sz w:val="24"/>
              <w:szCs w:val="24"/>
              <w:lang w:val="lv-LV"/>
            </w:rPr>
            <w:t>energotirgus</w:t>
          </w:r>
          <w:proofErr w:type="spellEnd"/>
          <w:r w:rsidRPr="00950E06">
            <w:rPr>
              <w:rFonts w:asciiTheme="majorHAnsi" w:hAnsiTheme="majorHAnsi" w:cstheme="majorHAnsi"/>
              <w:sz w:val="24"/>
              <w:szCs w:val="24"/>
              <w:lang w:val="lv-LV"/>
            </w:rPr>
            <w:t xml:space="preserve"> attīstībai;</w:t>
          </w:r>
        </w:p>
      </w:sdtContent>
    </w:sdt>
    <w:p w14:paraId="25F482A6" w14:textId="77777777" w:rsidR="001C2E9C" w:rsidRPr="00950E06" w:rsidRDefault="001C2E9C" w:rsidP="001C2E9C">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inovatīvu, lietotāj-centrētu un ilgtspējīgu produktu un pakalpojumu attīstīšana;</w:t>
      </w:r>
    </w:p>
    <w:p w14:paraId="3044F040" w14:textId="77777777" w:rsidR="001C2E9C" w:rsidRPr="00710CDA" w:rsidRDefault="001C2E9C" w:rsidP="001C2E9C">
      <w:pPr>
        <w:numPr>
          <w:ilvl w:val="0"/>
          <w:numId w:val="22"/>
        </w:numPr>
        <w:contextualSpacing/>
        <w:jc w:val="both"/>
        <w:rPr>
          <w:rFonts w:asciiTheme="majorHAnsi" w:hAnsiTheme="majorHAnsi" w:cstheme="majorHAnsi"/>
          <w:sz w:val="24"/>
          <w:szCs w:val="24"/>
          <w:lang w:val="lv-LV"/>
        </w:rPr>
      </w:pPr>
      <w:proofErr w:type="spellStart"/>
      <w:r w:rsidRPr="00950E06">
        <w:rPr>
          <w:rFonts w:asciiTheme="majorHAnsi" w:hAnsiTheme="majorHAnsi" w:cstheme="majorHAnsi"/>
          <w:sz w:val="24"/>
          <w:szCs w:val="24"/>
          <w:lang w:val="lv-LV"/>
        </w:rPr>
        <w:t>energopolitiku</w:t>
      </w:r>
      <w:proofErr w:type="spellEnd"/>
      <w:r w:rsidRPr="00950E06">
        <w:rPr>
          <w:rFonts w:asciiTheme="majorHAnsi" w:hAnsiTheme="majorHAnsi" w:cstheme="majorHAnsi"/>
          <w:sz w:val="24"/>
          <w:szCs w:val="24"/>
          <w:lang w:val="lv-LV"/>
        </w:rPr>
        <w:t xml:space="preserve"> analīze, </w:t>
      </w:r>
      <w:proofErr w:type="spellStart"/>
      <w:r w:rsidRPr="00950E06">
        <w:rPr>
          <w:rFonts w:asciiTheme="majorHAnsi" w:hAnsiTheme="majorHAnsi" w:cstheme="majorHAnsi"/>
          <w:sz w:val="24"/>
          <w:szCs w:val="24"/>
          <w:lang w:val="lv-LV"/>
        </w:rPr>
        <w:t>energonodrošinājuma</w:t>
      </w:r>
      <w:proofErr w:type="spellEnd"/>
      <w:r w:rsidRPr="00950E06">
        <w:rPr>
          <w:rFonts w:asciiTheme="majorHAnsi" w:hAnsiTheme="majorHAnsi" w:cstheme="majorHAnsi"/>
          <w:sz w:val="24"/>
          <w:szCs w:val="24"/>
          <w:lang w:val="lv-LV"/>
        </w:rPr>
        <w:t xml:space="preserve"> ilgtermiņa plānošana un monitorings.</w:t>
      </w:r>
    </w:p>
    <w:p w14:paraId="5FC187D6" w14:textId="77777777" w:rsidR="001C2E9C" w:rsidRPr="00950E06" w:rsidRDefault="001C2E9C" w:rsidP="001C2E9C">
      <w:p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Viedās mobilitātes </w:t>
      </w:r>
      <w:proofErr w:type="spellStart"/>
      <w:r w:rsidRPr="00950E06">
        <w:rPr>
          <w:rFonts w:asciiTheme="majorHAnsi" w:hAnsiTheme="majorHAnsi" w:cstheme="majorHAnsi"/>
          <w:sz w:val="24"/>
          <w:szCs w:val="24"/>
          <w:lang w:val="lv-LV"/>
        </w:rPr>
        <w:t>apakšjomas</w:t>
      </w:r>
      <w:proofErr w:type="spellEnd"/>
      <w:r w:rsidRPr="00950E06">
        <w:rPr>
          <w:rFonts w:asciiTheme="majorHAnsi" w:hAnsiTheme="majorHAnsi" w:cstheme="majorHAnsi"/>
          <w:sz w:val="24"/>
          <w:szCs w:val="24"/>
          <w:lang w:val="lv-LV"/>
        </w:rPr>
        <w:t xml:space="preserve"> pētniecības un inovācijas vērtību ķēdi veido:</w:t>
      </w:r>
    </w:p>
    <w:p w14:paraId="1E850C9D" w14:textId="77777777" w:rsidR="001C2E9C" w:rsidRPr="00950E06"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mobilitātes ideju, principu un konceptu izpēte;</w:t>
      </w:r>
    </w:p>
    <w:p w14:paraId="71419DC7" w14:textId="77777777" w:rsidR="001C2E9C" w:rsidRPr="00950E06"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un tehnoloģijas drošāku, ērtāku transporta līdzekļu konstruēšanai;</w:t>
      </w:r>
    </w:p>
    <w:p w14:paraId="7D4EC4B7" w14:textId="77777777" w:rsidR="001C2E9C" w:rsidRPr="00950E06"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inženiertehnoloģiskie un digitālie risinājumi ilgtspējīgu un drošu un savstarpēji savienotu transporta infrastruktūru, </w:t>
      </w:r>
      <w:proofErr w:type="spellStart"/>
      <w:r w:rsidRPr="00950E06">
        <w:rPr>
          <w:rFonts w:asciiTheme="majorHAnsi" w:hAnsiTheme="majorHAnsi" w:cstheme="majorHAnsi"/>
          <w:sz w:val="24"/>
          <w:szCs w:val="24"/>
          <w:lang w:val="lv-LV"/>
        </w:rPr>
        <w:t>elektromobilitātes</w:t>
      </w:r>
      <w:proofErr w:type="spellEnd"/>
      <w:r w:rsidRPr="00950E06">
        <w:rPr>
          <w:rFonts w:asciiTheme="majorHAnsi" w:hAnsiTheme="majorHAnsi" w:cstheme="majorHAnsi"/>
          <w:sz w:val="24"/>
          <w:szCs w:val="24"/>
          <w:lang w:val="lv-LV"/>
        </w:rPr>
        <w:t xml:space="preserve"> un automatizētās mobilitātes attīstīšanai un satiksmes pārvaldībai;</w:t>
      </w:r>
    </w:p>
    <w:sdt>
      <w:sdtPr>
        <w:rPr>
          <w:rFonts w:asciiTheme="majorHAnsi" w:hAnsiTheme="majorHAnsi" w:cstheme="majorHAnsi"/>
          <w:color w:val="2B579A"/>
          <w:szCs w:val="20"/>
          <w:shd w:val="clear" w:color="auto" w:fill="E6E6E6"/>
          <w:lang w:val="lv-LV"/>
        </w:rPr>
        <w:tag w:val="goog_rdk_23"/>
        <w:id w:val="106393403"/>
      </w:sdtPr>
      <w:sdtEndPr/>
      <w:sdtContent>
        <w:p w14:paraId="51DD9033" w14:textId="77777777" w:rsidR="001C2E9C" w:rsidRPr="00950E06"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ilgtspējīgas finansēšanas un investīciju shēmas, biznesa modeļi transporta sistēmu un mobilitātes tirgus attīstībai;</w:t>
          </w:r>
        </w:p>
      </w:sdtContent>
    </w:sdt>
    <w:p w14:paraId="3BF1C7C6" w14:textId="77777777" w:rsidR="001C2E9C" w:rsidRPr="00950E06"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 xml:space="preserve">inovatīvi produkti un pakalpojumi ilgtspējīgas, savienotas un </w:t>
      </w:r>
      <w:proofErr w:type="spellStart"/>
      <w:r w:rsidRPr="00950E06">
        <w:rPr>
          <w:rFonts w:asciiTheme="majorHAnsi" w:hAnsiTheme="majorHAnsi" w:cstheme="majorHAnsi"/>
          <w:sz w:val="24"/>
          <w:szCs w:val="24"/>
          <w:lang w:val="lv-LV"/>
        </w:rPr>
        <w:t>klimatneitrālas</w:t>
      </w:r>
      <w:proofErr w:type="spellEnd"/>
      <w:r w:rsidRPr="00950E06">
        <w:rPr>
          <w:rFonts w:asciiTheme="majorHAnsi" w:hAnsiTheme="majorHAnsi" w:cstheme="majorHAnsi"/>
          <w:sz w:val="24"/>
          <w:szCs w:val="24"/>
          <w:lang w:val="lv-LV"/>
        </w:rPr>
        <w:t xml:space="preserve"> mobilitātes attīstīšanai;</w:t>
      </w:r>
    </w:p>
    <w:p w14:paraId="4589C933" w14:textId="77777777" w:rsidR="001C2E9C" w:rsidRPr="00710CDA" w:rsidRDefault="001C2E9C" w:rsidP="001C2E9C">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transporta politiku analīze un mobilitātes sistēmu ilgtermiņa plānošana un monitorings.</w:t>
      </w:r>
    </w:p>
    <w:p w14:paraId="51F8944D" w14:textId="77777777" w:rsidR="001C2E9C" w:rsidRPr="008B682A" w:rsidRDefault="001C2E9C" w:rsidP="001C2E9C">
      <w:pPr>
        <w:jc w:val="both"/>
        <w:rPr>
          <w:rFonts w:asciiTheme="majorHAnsi" w:hAnsiTheme="majorHAnsi" w:cstheme="majorHAnsi"/>
          <w:color w:val="000000"/>
          <w:sz w:val="24"/>
          <w:szCs w:val="24"/>
          <w:lang w:val="lv-LV"/>
        </w:rPr>
      </w:pPr>
      <w:r w:rsidRPr="008B682A">
        <w:rPr>
          <w:rFonts w:asciiTheme="majorHAnsi" w:eastAsia="Calibri" w:hAnsiTheme="majorHAnsi" w:cstheme="majorHAnsi"/>
          <w:sz w:val="24"/>
          <w:szCs w:val="24"/>
          <w:lang w:val="lv-LV"/>
        </w:rPr>
        <w:t xml:space="preserve">Jaunas, efektīvas, </w:t>
      </w:r>
      <w:proofErr w:type="spellStart"/>
      <w:r w:rsidRPr="008B682A">
        <w:rPr>
          <w:rFonts w:asciiTheme="majorHAnsi" w:eastAsia="Calibri" w:hAnsiTheme="majorHAnsi" w:cstheme="majorHAnsi"/>
          <w:sz w:val="24"/>
          <w:szCs w:val="24"/>
          <w:lang w:val="lv-LV"/>
        </w:rPr>
        <w:t>lietotājcentrētas</w:t>
      </w:r>
      <w:proofErr w:type="spellEnd"/>
      <w:r w:rsidRPr="008B682A">
        <w:rPr>
          <w:rFonts w:asciiTheme="majorHAnsi" w:eastAsia="Calibri" w:hAnsiTheme="majorHAnsi" w:cstheme="majorHAnsi"/>
          <w:sz w:val="24"/>
          <w:szCs w:val="24"/>
          <w:lang w:val="lv-LV"/>
        </w:rPr>
        <w:t xml:space="preserve"> tehnoloģijas un pakalpojumi, jo īpaši enerģētikas, transporta un IKT jomā ir pamatnosacījums ilgtspējīgu saimniecisko aktivitāšu, kā arī </w:t>
      </w:r>
      <w:proofErr w:type="spellStart"/>
      <w:r w:rsidRPr="008B682A">
        <w:rPr>
          <w:rFonts w:asciiTheme="majorHAnsi" w:eastAsia="Calibri" w:hAnsiTheme="majorHAnsi" w:cstheme="majorHAnsi"/>
          <w:sz w:val="24"/>
          <w:szCs w:val="24"/>
          <w:lang w:val="lv-LV"/>
        </w:rPr>
        <w:t>urbāno</w:t>
      </w:r>
      <w:proofErr w:type="spellEnd"/>
      <w:r w:rsidRPr="008B682A">
        <w:rPr>
          <w:rFonts w:asciiTheme="majorHAnsi" w:eastAsia="Calibri" w:hAnsiTheme="majorHAnsi" w:cstheme="majorHAnsi"/>
          <w:sz w:val="24"/>
          <w:szCs w:val="24"/>
          <w:lang w:val="lv-LV"/>
        </w:rPr>
        <w:t xml:space="preserve"> teritoriju attīstībai. </w:t>
      </w:r>
      <w:r w:rsidRPr="008B682A">
        <w:rPr>
          <w:rFonts w:asciiTheme="majorHAnsi" w:hAnsiTheme="majorHAnsi" w:cstheme="majorHAnsi"/>
          <w:color w:val="000000" w:themeColor="text1"/>
          <w:sz w:val="24"/>
          <w:szCs w:val="24"/>
          <w:lang w:val="lv-LV"/>
        </w:rPr>
        <w:t>IKT un digitālās tehnoloģijas ir līdzeklis, ar kura palīdzību pilsētu funkcionalitāti padarīt efektīvāku, vieglāk pieejamu un lietojamu, vienlaikus pārejot uz oglekļa mazietilpīgu ekonomiku un pielāgojoties klimata pārmaiņu radītajiem izaicinājumiem.</w:t>
      </w:r>
    </w:p>
    <w:p w14:paraId="485E2198" w14:textId="77777777" w:rsidR="001C2E9C" w:rsidRPr="008B682A" w:rsidRDefault="001C2E9C" w:rsidP="001C2E9C">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Publiskajā sektorā pētniecības kompetence viedās enerģētikas</w:t>
      </w:r>
      <w:r>
        <w:rPr>
          <w:rFonts w:asciiTheme="majorHAnsi" w:eastAsia="Calibri" w:hAnsiTheme="majorHAnsi" w:cstheme="majorHAnsi"/>
          <w:sz w:val="24"/>
          <w:szCs w:val="24"/>
          <w:lang w:val="lv-LV"/>
        </w:rPr>
        <w:t xml:space="preserve"> un mobilitātes</w:t>
      </w:r>
      <w:r w:rsidRPr="008B682A">
        <w:rPr>
          <w:rFonts w:asciiTheme="majorHAnsi" w:eastAsia="Calibri" w:hAnsiTheme="majorHAnsi" w:cstheme="majorHAnsi"/>
          <w:sz w:val="24"/>
          <w:szCs w:val="24"/>
          <w:lang w:val="lv-LV"/>
        </w:rPr>
        <w:t xml:space="preserve"> jomā koncentrēta Rīgas Tehniskajā Universitātē (jo īpaši Enerģētikas institūtā, Industriālās elektronikas un elektrotehnikas institūtā, Vides aizsardzības un siltuma sistēmu institūtā, Lietišķās ķīmijas institūtā); Latvijas Lauksaimniecības </w:t>
      </w:r>
      <w:r w:rsidRPr="008B682A">
        <w:rPr>
          <w:rFonts w:asciiTheme="majorHAnsi" w:eastAsia="Calibri" w:hAnsiTheme="majorHAnsi" w:cstheme="majorHAnsi"/>
          <w:sz w:val="24"/>
          <w:szCs w:val="24"/>
          <w:lang w:val="lv-LV"/>
        </w:rPr>
        <w:lastRenderedPageBreak/>
        <w:t xml:space="preserve">universitātē (jo īpaši Enerģētikas institūtā un Spēkratu institūta Alternatīvo degvielu zinātniskajā laboratorijā) un Latvijas Universitātes Cietvielu fizikas </w:t>
      </w:r>
      <w:r w:rsidRPr="00334ABA">
        <w:rPr>
          <w:rFonts w:asciiTheme="majorHAnsi" w:eastAsia="Calibri" w:hAnsiTheme="majorHAnsi" w:cstheme="majorHAnsi"/>
          <w:sz w:val="24"/>
          <w:szCs w:val="24"/>
          <w:lang w:val="lv-LV"/>
        </w:rPr>
        <w:t>institūtā</w:t>
      </w:r>
      <w:r w:rsidRPr="00454550">
        <w:rPr>
          <w:rFonts w:asciiTheme="majorHAnsi" w:eastAsia="Calibri" w:hAnsiTheme="majorHAnsi" w:cstheme="majorHAnsi"/>
          <w:sz w:val="24"/>
          <w:szCs w:val="24"/>
          <w:lang w:val="lv-LV"/>
        </w:rPr>
        <w:t>,</w:t>
      </w:r>
      <w:r w:rsidRPr="003D6022">
        <w:rPr>
          <w:rFonts w:asciiTheme="majorHAnsi" w:hAnsiTheme="majorHAnsi" w:cstheme="majorHAnsi"/>
          <w:sz w:val="24"/>
          <w:szCs w:val="24"/>
          <w:lang w:val="lv-LV"/>
        </w:rPr>
        <w:t xml:space="preserve"> Elektronikas un datorzinātņu institūtā</w:t>
      </w:r>
      <w:r w:rsidRPr="00334ABA">
        <w:rPr>
          <w:rFonts w:asciiTheme="majorHAnsi" w:eastAsia="Calibri" w:hAnsiTheme="majorHAnsi" w:cstheme="majorHAnsi"/>
          <w:sz w:val="24"/>
          <w:szCs w:val="24"/>
          <w:lang w:val="lv-LV"/>
        </w:rPr>
        <w:t>.</w:t>
      </w:r>
    </w:p>
    <w:p w14:paraId="5E3B92F8" w14:textId="77777777" w:rsidR="001C2E9C" w:rsidRPr="008B682A" w:rsidRDefault="001C2E9C" w:rsidP="001C2E9C">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2E820A43" w14:textId="77777777" w:rsidR="001C2E9C" w:rsidRPr="008B682A" w:rsidRDefault="001C2E9C" w:rsidP="001C2E9C">
      <w:pPr>
        <w:jc w:val="both"/>
        <w:rPr>
          <w:rFonts w:asciiTheme="majorHAnsi" w:eastAsia="Calibri" w:hAnsiTheme="majorHAnsi" w:cstheme="majorBidi"/>
          <w:sz w:val="24"/>
          <w:szCs w:val="24"/>
          <w:lang w:val="lv-LV"/>
        </w:rPr>
      </w:pPr>
      <w:r w:rsidRPr="0E09179B">
        <w:rPr>
          <w:rFonts w:asciiTheme="majorHAnsi" w:eastAsia="Calibri" w:hAnsiTheme="majorHAnsi" w:cstheme="majorBidi"/>
          <w:sz w:val="24"/>
          <w:szCs w:val="24"/>
          <w:lang w:val="lv-LV"/>
        </w:rPr>
        <w:t xml:space="preserve">(1) P&amp;A </w:t>
      </w:r>
      <w:proofErr w:type="spellStart"/>
      <w:r w:rsidRPr="0E09179B">
        <w:rPr>
          <w:rFonts w:asciiTheme="majorHAnsi" w:eastAsia="Calibri" w:hAnsiTheme="majorHAnsi" w:cstheme="majorBidi"/>
          <w:sz w:val="24"/>
          <w:szCs w:val="24"/>
          <w:lang w:val="lv-LV"/>
        </w:rPr>
        <w:t>cilvēkkapitāla</w:t>
      </w:r>
      <w:proofErr w:type="spellEnd"/>
      <w:r w:rsidRPr="0E09179B">
        <w:rPr>
          <w:rFonts w:asciiTheme="majorHAnsi" w:eastAsia="Calibri" w:hAnsiTheme="majorHAnsi" w:cstheme="majorBidi"/>
          <w:sz w:val="24"/>
          <w:szCs w:val="24"/>
          <w:lang w:val="lv-LV"/>
        </w:rPr>
        <w:t xml:space="preserve"> ataudze un augsti kvalificētu speciālistu sagatavošana – katru gadu ar Viedās enerģētikas un mobilitātes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 (2) Zinātniskās izcilības paaugstināšana un pētniecības internacionalizācija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 Viedās enerģētikas un mobilitātes joma Latvijā ir ar izteikti lietišķu ievirzi, vērsta uz industrijai aktuālu </w:t>
      </w:r>
      <w:proofErr w:type="spellStart"/>
      <w:r w:rsidRPr="0E09179B">
        <w:rPr>
          <w:rFonts w:asciiTheme="majorHAnsi" w:eastAsia="Calibri" w:hAnsiTheme="majorHAnsi" w:cstheme="majorBidi"/>
          <w:sz w:val="24"/>
          <w:szCs w:val="24"/>
          <w:lang w:val="lv-LV"/>
        </w:rPr>
        <w:t>problēmjautājumu</w:t>
      </w:r>
      <w:proofErr w:type="spellEnd"/>
      <w:r w:rsidRPr="0E09179B">
        <w:rPr>
          <w:rFonts w:asciiTheme="majorHAnsi" w:eastAsia="Calibri" w:hAnsiTheme="majorHAnsi" w:cstheme="majorBidi"/>
          <w:sz w:val="24"/>
          <w:szCs w:val="24"/>
          <w:lang w:val="lv-LV"/>
        </w:rPr>
        <w:t xml:space="preserve"> risināšanu, taču zinātniskā izcilība  pētniecības internacionalizācija un starptautiskā sadarbība, vērtējot pēc zinātnisko publikāciju rādītājiem, salīdzinājumā starp Baltijas valstīm caurmērā joprojām ir būtiski uzlabojama. (3) Pētniecības pilotprojektu un demonstrāciju projektu īstenošana,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paredzot finanšu instrumentus un attīstot koordinētāku un </w:t>
      </w:r>
      <w:proofErr w:type="spellStart"/>
      <w:r w:rsidRPr="0E09179B">
        <w:rPr>
          <w:rFonts w:asciiTheme="majorHAnsi" w:eastAsia="Calibri" w:hAnsiTheme="majorHAnsi" w:cstheme="majorBidi"/>
          <w:sz w:val="24"/>
          <w:szCs w:val="24"/>
          <w:lang w:val="lv-LV"/>
        </w:rPr>
        <w:t>mērķfokusētāku</w:t>
      </w:r>
      <w:proofErr w:type="spellEnd"/>
      <w:r w:rsidRPr="0E09179B">
        <w:rPr>
          <w:rFonts w:asciiTheme="majorHAnsi" w:eastAsia="Calibri" w:hAnsiTheme="majorHAnsi" w:cstheme="majorBidi"/>
          <w:sz w:val="24"/>
          <w:szCs w:val="24"/>
          <w:lang w:val="lv-LV"/>
        </w:rPr>
        <w:t xml:space="preserve">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 (4) </w:t>
      </w:r>
      <w:proofErr w:type="spellStart"/>
      <w:r w:rsidRPr="0E09179B">
        <w:rPr>
          <w:rFonts w:asciiTheme="majorHAnsi" w:eastAsia="Calibri" w:hAnsiTheme="majorHAnsi" w:cstheme="majorBidi"/>
          <w:sz w:val="24"/>
          <w:szCs w:val="24"/>
          <w:lang w:val="lv-LV"/>
        </w:rPr>
        <w:t>Pilotteritoriju</w:t>
      </w:r>
      <w:proofErr w:type="spellEnd"/>
      <w:r w:rsidRPr="0E09179B">
        <w:rPr>
          <w:rFonts w:asciiTheme="majorHAnsi" w:eastAsia="Calibri" w:hAnsiTheme="majorHAnsi" w:cstheme="majorBidi"/>
          <w:sz w:val="24"/>
          <w:szCs w:val="24"/>
          <w:lang w:val="lv-LV"/>
        </w:rPr>
        <w:t xml:space="preserve"> jeb inovāciju zonu definēšana un iniciatīvas nostiprināšana normatīvajos aktos – šobrīd trūkst vienotu kritēriju un robežlielumu, kā arī vienota kārtība, kas ļautu piemērot vispārējo normatīvo aktu ietvara pagaidu izņēmumus tiesiskā regulējuma piemērošanā, mazināt birokrātisko slogu un sniegtu iespēju iezīmēt un tālāk definēt konkrētas </w:t>
      </w:r>
      <w:proofErr w:type="spellStart"/>
      <w:r w:rsidRPr="0E09179B">
        <w:rPr>
          <w:rFonts w:asciiTheme="majorHAnsi" w:eastAsia="Calibri" w:hAnsiTheme="majorHAnsi" w:cstheme="majorBidi"/>
          <w:sz w:val="24"/>
          <w:szCs w:val="24"/>
          <w:lang w:val="lv-LV"/>
        </w:rPr>
        <w:t>pilotteritorijas</w:t>
      </w:r>
      <w:proofErr w:type="spellEnd"/>
      <w:r w:rsidRPr="0E09179B">
        <w:rPr>
          <w:rFonts w:asciiTheme="majorHAnsi" w:eastAsia="Calibri" w:hAnsiTheme="majorHAnsi" w:cstheme="majorBidi"/>
          <w:sz w:val="24"/>
          <w:szCs w:val="24"/>
          <w:lang w:val="lv-LV"/>
        </w:rPr>
        <w:t xml:space="preserve"> inovāciju testēšanai, tādējādi sniedzot iespēju uzņēmumiem un pētniecības institūcijām (vietējiem un ārvalstu) pārbaudīt savus risinājumus pilsētvidē.</w:t>
      </w:r>
    </w:p>
    <w:p w14:paraId="4DD081D5" w14:textId="77777777" w:rsidR="001C2E9C" w:rsidRPr="00710CDA" w:rsidRDefault="001C2E9C" w:rsidP="001C2E9C">
      <w:pPr>
        <w:tabs>
          <w:tab w:val="clear" w:pos="850"/>
          <w:tab w:val="clear" w:pos="1191"/>
          <w:tab w:val="left" w:pos="426"/>
        </w:tabs>
        <w:jc w:val="both"/>
        <w:rPr>
          <w:rFonts w:asciiTheme="majorHAnsi" w:hAnsiTheme="majorHAnsi" w:cstheme="majorBidi"/>
          <w:b/>
          <w:bCs/>
          <w:sz w:val="24"/>
          <w:szCs w:val="24"/>
          <w:lang w:val="lv-LV"/>
        </w:rPr>
      </w:pPr>
      <w:r w:rsidRPr="008B682A">
        <w:rPr>
          <w:rFonts w:asciiTheme="majorHAnsi" w:hAnsiTheme="majorHAnsi" w:cstheme="majorHAnsi"/>
          <w:sz w:val="24"/>
          <w:szCs w:val="24"/>
          <w:lang w:val="lv-LV"/>
        </w:rPr>
        <w:t>Latvija kā vienu no nākotnes konkurētspējas priekšnosacījumiem ir izvirzījusi ne tikai spēju pielāgoties klimata pārmaiņām, bet būt vienai no vadošajām valstīm, kas spēj radīt jaunus biznesa modeļus, attīstīt inovācijas un piedāvāt konkurētspējīgus pasaules līmeņa risinājumus klimata pārmaiņu izaicinājumiem, izmantojot to kā iespēju Latvijas ekonomikas attīstībai.</w:t>
      </w:r>
      <w:r w:rsidRPr="004F3322">
        <w:rPr>
          <w:rFonts w:asciiTheme="majorHAnsi" w:hAnsiTheme="majorHAnsi" w:cstheme="majorBidi"/>
          <w:b/>
          <w:bCs/>
          <w:sz w:val="24"/>
          <w:szCs w:val="24"/>
          <w:lang w:val="lv-LV"/>
        </w:rPr>
        <w:t xml:space="preserve"> </w:t>
      </w:r>
      <w:r w:rsidRPr="00906397">
        <w:rPr>
          <w:rFonts w:asciiTheme="majorHAnsi" w:hAnsiTheme="majorHAnsi" w:cstheme="majorBidi"/>
          <w:b/>
          <w:bCs/>
          <w:sz w:val="24"/>
          <w:szCs w:val="24"/>
          <w:lang w:val="lv-LV"/>
        </w:rPr>
        <w:t xml:space="preserve">Ņemot vērā jomas horizontālo ietekmi uz visām tautsaimniecības nozarēm, šīs jomas atbalsts un konkurētspējas celšana ir īpaši </w:t>
      </w:r>
      <w:r w:rsidRPr="5C961916">
        <w:rPr>
          <w:rFonts w:asciiTheme="majorHAnsi" w:hAnsiTheme="majorHAnsi" w:cstheme="majorBidi"/>
          <w:b/>
          <w:bCs/>
          <w:sz w:val="24"/>
          <w:szCs w:val="24"/>
          <w:lang w:val="lv-LV"/>
        </w:rPr>
        <w:t>būtiska</w:t>
      </w:r>
      <w:r w:rsidRPr="00906397">
        <w:rPr>
          <w:rFonts w:asciiTheme="majorHAnsi" w:hAnsiTheme="majorHAnsi" w:cstheme="majorBidi"/>
          <w:b/>
          <w:bCs/>
          <w:sz w:val="24"/>
          <w:szCs w:val="24"/>
          <w:lang w:val="lv-LV"/>
        </w:rPr>
        <w:t>.</w:t>
      </w:r>
      <w:r w:rsidRPr="5C961916">
        <w:rPr>
          <w:rFonts w:asciiTheme="majorHAnsi" w:hAnsiTheme="majorHAnsi" w:cstheme="majorBidi"/>
          <w:b/>
          <w:bCs/>
          <w:sz w:val="24"/>
          <w:szCs w:val="24"/>
          <w:lang w:val="lv-LV"/>
        </w:rPr>
        <w:t xml:space="preserve"> Pieprasījums pēc zaļās enerģijas ģenerēšanas un integrācijas risinājumiem tikai augs.</w:t>
      </w:r>
    </w:p>
    <w:p w14:paraId="5311ABE2" w14:textId="77777777" w:rsidR="001C2E9C" w:rsidRPr="008B682A" w:rsidRDefault="001C2E9C" w:rsidP="001C2E9C">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sasniegtu šo mērķi, ir paredzēts sekmēt ieguldījumus inovācijās - pētniecībā un attīstībā un inovācijās, kas ir vērsta uz klimata izaicinājumu risināšanu, tai skaitā Viedās enerģētikas</w:t>
      </w:r>
      <w:r>
        <w:rPr>
          <w:rFonts w:asciiTheme="majorHAnsi" w:hAnsiTheme="majorHAnsi" w:cstheme="majorHAnsi"/>
          <w:sz w:val="24"/>
          <w:szCs w:val="24"/>
          <w:lang w:val="lv-LV"/>
        </w:rPr>
        <w:t xml:space="preserve"> un mobilitātes</w:t>
      </w:r>
      <w:r w:rsidRPr="008B682A">
        <w:rPr>
          <w:rFonts w:asciiTheme="majorHAnsi" w:hAnsiTheme="majorHAnsi" w:cstheme="majorHAnsi"/>
          <w:sz w:val="24"/>
          <w:szCs w:val="24"/>
          <w:lang w:val="lv-LV"/>
        </w:rPr>
        <w:t xml:space="preserve"> jomā, līdz 2030.gadam Latvijā sasniedzot kopējos ieguldījumus pētniecībā un attīstībā vairāk nekā 2% no IKP.</w:t>
      </w:r>
      <w:r w:rsidRPr="003D6022">
        <w:rPr>
          <w:rFonts w:asciiTheme="majorHAnsi" w:hAnsiTheme="majorHAnsi" w:cstheme="majorHAnsi"/>
          <w:sz w:val="24"/>
          <w:szCs w:val="24"/>
          <w:lang w:val="lv-LV"/>
        </w:rPr>
        <w:t xml:space="preserve"> L</w:t>
      </w:r>
      <w:r w:rsidRPr="003D6022">
        <w:rPr>
          <w:rFonts w:asciiTheme="majorHAnsi" w:eastAsia="Calibri" w:hAnsiTheme="majorHAnsi" w:cstheme="majorHAnsi"/>
          <w:sz w:val="24"/>
          <w:szCs w:val="24"/>
          <w:lang w:val="lv-LV"/>
        </w:rPr>
        <w:t xml:space="preserve">ai sasniegtu šo mērķi, ir paredzēts </w:t>
      </w:r>
      <w:r w:rsidRPr="003D6022">
        <w:rPr>
          <w:rFonts w:asciiTheme="majorHAnsi" w:hAnsiTheme="majorHAnsi" w:cstheme="majorHAnsi"/>
          <w:sz w:val="24"/>
          <w:szCs w:val="24"/>
          <w:lang w:val="lv-LV"/>
        </w:rPr>
        <w:t>līdz 2030.gadam Latvijā palielinot kopējos ieguldījumus pētniecībā un attīstībā līdz 1,5% no IKP, no kuriem vismaz trešo daļu paredzēts novirzīt</w:t>
      </w:r>
      <w:r w:rsidRPr="003D6022">
        <w:rPr>
          <w:rFonts w:asciiTheme="majorHAnsi" w:hAnsiTheme="majorHAnsi" w:cstheme="majorHAnsi"/>
          <w:color w:val="FF0000"/>
          <w:sz w:val="24"/>
          <w:szCs w:val="24"/>
          <w:lang w:val="lv-LV"/>
        </w:rPr>
        <w:t xml:space="preserve"> </w:t>
      </w:r>
      <w:r w:rsidRPr="003D6022">
        <w:rPr>
          <w:rFonts w:asciiTheme="majorHAnsi" w:hAnsiTheme="majorHAnsi" w:cstheme="majorHAnsi"/>
          <w:sz w:val="24"/>
          <w:szCs w:val="24"/>
          <w:lang w:val="lv-LV"/>
        </w:rPr>
        <w:t>P&amp;I</w:t>
      </w:r>
      <w:r w:rsidRPr="003D6022">
        <w:rPr>
          <w:rFonts w:asciiTheme="majorHAnsi" w:eastAsia="Calibri" w:hAnsiTheme="majorHAnsi" w:cstheme="majorHAnsi"/>
          <w:sz w:val="24"/>
          <w:szCs w:val="24"/>
          <w:lang w:val="lv-LV"/>
        </w:rPr>
        <w:t xml:space="preserve"> klimata izaicinājumu risināšan</w:t>
      </w:r>
      <w:r w:rsidRPr="003D6022">
        <w:rPr>
          <w:rFonts w:asciiTheme="majorHAnsi" w:hAnsiTheme="majorHAnsi" w:cstheme="majorHAnsi"/>
          <w:sz w:val="24"/>
          <w:szCs w:val="24"/>
          <w:lang w:val="lv-LV"/>
        </w:rPr>
        <w:t>ai</w:t>
      </w:r>
      <w:r w:rsidRPr="003D6022">
        <w:rPr>
          <w:rFonts w:asciiTheme="majorHAnsi" w:eastAsia="Calibri" w:hAnsiTheme="majorHAnsi" w:cstheme="majorHAnsi"/>
          <w:sz w:val="24"/>
          <w:szCs w:val="24"/>
          <w:lang w:val="lv-LV"/>
        </w:rPr>
        <w:t>, tai skaitā Viedās enerģētikas un mobi</w:t>
      </w:r>
      <w:r w:rsidRPr="003D6022">
        <w:rPr>
          <w:rFonts w:asciiTheme="majorHAnsi" w:hAnsiTheme="majorHAnsi" w:cstheme="majorHAnsi"/>
          <w:sz w:val="24"/>
          <w:szCs w:val="24"/>
          <w:lang w:val="lv-LV"/>
        </w:rPr>
        <w:t>lit</w:t>
      </w:r>
      <w:r w:rsidRPr="003D6022">
        <w:rPr>
          <w:rFonts w:asciiTheme="majorHAnsi" w:eastAsia="Calibri" w:hAnsiTheme="majorHAnsi" w:cstheme="majorHAnsi"/>
          <w:sz w:val="24"/>
          <w:szCs w:val="24"/>
          <w:lang w:val="lv-LV"/>
        </w:rPr>
        <w:t>ātes jomā</w:t>
      </w:r>
      <w:r w:rsidRPr="003D6022">
        <w:rPr>
          <w:rFonts w:asciiTheme="majorHAnsi" w:hAnsiTheme="majorHAnsi" w:cstheme="majorHAnsi"/>
          <w:sz w:val="24"/>
          <w:szCs w:val="24"/>
          <w:lang w:val="lv-LV"/>
        </w:rPr>
        <w:t>.</w:t>
      </w:r>
    </w:p>
    <w:p w14:paraId="67FBDF55" w14:textId="77777777" w:rsidR="001C2E9C" w:rsidRPr="00710CDA" w:rsidRDefault="001C2E9C" w:rsidP="001C2E9C">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Informācijas un komunikācijas tehnoloģijas</w:t>
      </w:r>
    </w:p>
    <w:p w14:paraId="44B39EBD"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Informācijas un komunikāciju tehnoloģijas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IKT) ir joma ar tiešu horizontālu ieguldījumu arī uz pārējo RIS3 jomu attīstību un tās loma Latvijas tautsaimniecībā ir ar strauji pieaugošu pievienoto vērtību. IKT devums kopējā IKP sastāda aptuveni 5% un pēdējo 10 gadu laikā ir būtiski pieaudzis. IKT jomā darbojas spēcīgi un starptautiski atzītas zinātniskās institūcijas, ko pierāda arī augstie rezultāti programmas Apvārsnis 2020 IKT apakšprogrammā, kā ietvaros iegūts vairāk nekā 7,4 milj. liels finansējums no Eiropas Komisijas, kas ir 0,15 % no kopējā IKT </w:t>
      </w:r>
      <w:proofErr w:type="spellStart"/>
      <w:r w:rsidRPr="008B682A">
        <w:rPr>
          <w:rFonts w:asciiTheme="majorHAnsi" w:hAnsiTheme="majorHAnsi" w:cstheme="majorHAnsi"/>
          <w:sz w:val="24"/>
          <w:szCs w:val="24"/>
          <w:lang w:val="lv-LV"/>
        </w:rPr>
        <w:t>apakšprogrgammā</w:t>
      </w:r>
      <w:proofErr w:type="spellEnd"/>
      <w:r w:rsidRPr="008B682A">
        <w:rPr>
          <w:rFonts w:asciiTheme="majorHAnsi" w:hAnsiTheme="majorHAnsi" w:cstheme="majorHAnsi"/>
          <w:sz w:val="24"/>
          <w:szCs w:val="24"/>
          <w:lang w:val="lv-LV"/>
        </w:rPr>
        <w:t xml:space="preserve"> piesaistītā finansējuma. IKT jomā aktuālās tematiskās nišas ir: elektronika un robotika, algoritmi un </w:t>
      </w:r>
      <w:proofErr w:type="spellStart"/>
      <w:r w:rsidRPr="008B682A">
        <w:rPr>
          <w:rFonts w:asciiTheme="majorHAnsi" w:hAnsiTheme="majorHAnsi" w:cstheme="majorHAnsi"/>
          <w:sz w:val="24"/>
          <w:szCs w:val="24"/>
          <w:lang w:val="lv-LV"/>
        </w:rPr>
        <w:t>datormodeļi</w:t>
      </w:r>
      <w:proofErr w:type="spellEnd"/>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datorlingvistika</w:t>
      </w:r>
      <w:proofErr w:type="spellEnd"/>
      <w:r w:rsidRPr="008B682A">
        <w:rPr>
          <w:rFonts w:asciiTheme="majorHAnsi" w:hAnsiTheme="majorHAnsi" w:cstheme="majorHAnsi"/>
          <w:sz w:val="24"/>
          <w:szCs w:val="24"/>
          <w:lang w:val="lv-LV"/>
        </w:rPr>
        <w:t xml:space="preserve">, datu uzglabāšanas un pārraidīšanas sistēmas, zemes </w:t>
      </w:r>
      <w:proofErr w:type="spellStart"/>
      <w:r w:rsidRPr="008B682A">
        <w:rPr>
          <w:rFonts w:asciiTheme="majorHAnsi" w:hAnsiTheme="majorHAnsi" w:cstheme="majorHAnsi"/>
          <w:sz w:val="24"/>
          <w:szCs w:val="24"/>
          <w:lang w:val="lv-LV"/>
        </w:rPr>
        <w:t>tālizpēte</w:t>
      </w:r>
      <w:proofErr w:type="spellEnd"/>
      <w:r w:rsidRPr="008B682A">
        <w:rPr>
          <w:rFonts w:asciiTheme="majorHAnsi" w:hAnsiTheme="majorHAnsi" w:cstheme="majorHAnsi"/>
          <w:sz w:val="24"/>
          <w:szCs w:val="24"/>
          <w:lang w:val="lv-LV"/>
        </w:rPr>
        <w:t xml:space="preserve">, mākslīgais intelekts un </w:t>
      </w:r>
      <w:proofErr w:type="spellStart"/>
      <w:r w:rsidRPr="008B682A">
        <w:rPr>
          <w:rFonts w:asciiTheme="majorHAnsi" w:hAnsiTheme="majorHAnsi" w:cstheme="majorHAnsi"/>
          <w:sz w:val="24"/>
          <w:szCs w:val="24"/>
          <w:lang w:val="lv-LV"/>
        </w:rPr>
        <w:t>mašīnmācīšanās</w:t>
      </w:r>
      <w:proofErr w:type="spellEnd"/>
      <w:r w:rsidRPr="008B682A">
        <w:rPr>
          <w:rFonts w:asciiTheme="majorHAnsi" w:hAnsiTheme="majorHAnsi" w:cstheme="majorHAnsi"/>
          <w:sz w:val="24"/>
          <w:szCs w:val="24"/>
          <w:lang w:val="lv-LV"/>
        </w:rPr>
        <w:t xml:space="preserve">, izglītības tehnoloģijas un </w:t>
      </w:r>
      <w:proofErr w:type="spellStart"/>
      <w:r w:rsidRPr="008B682A">
        <w:rPr>
          <w:rFonts w:asciiTheme="majorHAnsi" w:hAnsiTheme="majorHAnsi" w:cstheme="majorHAnsi"/>
          <w:sz w:val="24"/>
          <w:szCs w:val="24"/>
          <w:lang w:val="lv-LV"/>
        </w:rPr>
        <w:t>digitalizācija</w:t>
      </w:r>
      <w:proofErr w:type="spellEnd"/>
      <w:r w:rsidRPr="008B682A">
        <w:rPr>
          <w:rFonts w:asciiTheme="majorHAnsi" w:hAnsiTheme="majorHAnsi" w:cstheme="majorHAnsi"/>
          <w:sz w:val="24"/>
          <w:szCs w:val="24"/>
          <w:lang w:val="lv-LV"/>
        </w:rPr>
        <w:t xml:space="preserve">, kā arī </w:t>
      </w:r>
      <w:proofErr w:type="spellStart"/>
      <w:r w:rsidRPr="008B682A">
        <w:rPr>
          <w:rFonts w:asciiTheme="majorHAnsi" w:hAnsiTheme="majorHAnsi" w:cstheme="majorHAnsi"/>
          <w:sz w:val="24"/>
          <w:szCs w:val="24"/>
          <w:lang w:val="lv-LV"/>
        </w:rPr>
        <w:t>kiberdrošība</w:t>
      </w:r>
      <w:proofErr w:type="spellEnd"/>
      <w:r w:rsidRPr="008B682A">
        <w:rPr>
          <w:rFonts w:asciiTheme="majorHAnsi" w:hAnsiTheme="majorHAnsi" w:cstheme="majorHAnsi"/>
          <w:sz w:val="24"/>
          <w:szCs w:val="24"/>
          <w:lang w:val="lv-LV"/>
        </w:rPr>
        <w:t>.</w:t>
      </w:r>
    </w:p>
    <w:p w14:paraId="39DD90DA" w14:textId="77777777" w:rsidR="001C2E9C" w:rsidRPr="008B682A" w:rsidRDefault="001C2E9C" w:rsidP="001C2E9C">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040ACD05"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w:t>
      </w:r>
      <w:r>
        <w:rPr>
          <w:rFonts w:asciiTheme="majorHAnsi" w:hAnsiTheme="majorHAnsi" w:cstheme="majorHAnsi"/>
          <w:sz w:val="24"/>
          <w:szCs w:val="24"/>
          <w:lang w:val="lv-LV"/>
        </w:rPr>
        <w:t xml:space="preserve"> sinerģiju</w:t>
      </w:r>
      <w:r w:rsidRPr="008B682A">
        <w:rPr>
          <w:rFonts w:asciiTheme="majorHAnsi" w:hAnsiTheme="majorHAnsi" w:cstheme="majorHAnsi"/>
          <w:sz w:val="24"/>
          <w:szCs w:val="24"/>
          <w:lang w:val="lv-LV"/>
        </w:rPr>
        <w:t xml:space="preserve">. Papildus, ir nepieciešami aktīvi pasākumi IKT jomas studiju programmu stiprināšanai, it īpaši attiecībā uz studentu atbiruma mazināšanu </w:t>
      </w:r>
      <w:proofErr w:type="spellStart"/>
      <w:r w:rsidRPr="008B682A">
        <w:rPr>
          <w:rFonts w:asciiTheme="majorHAnsi" w:hAnsiTheme="majorHAnsi" w:cstheme="majorHAnsi"/>
          <w:sz w:val="24"/>
          <w:szCs w:val="24"/>
          <w:lang w:val="lv-LV"/>
        </w:rPr>
        <w:t>pamatstudiju</w:t>
      </w:r>
      <w:proofErr w:type="spellEnd"/>
      <w:r w:rsidRPr="008B682A">
        <w:rPr>
          <w:rFonts w:asciiTheme="majorHAnsi" w:hAnsiTheme="majorHAnsi" w:cstheme="majorHAnsi"/>
          <w:sz w:val="24"/>
          <w:szCs w:val="24"/>
          <w:lang w:val="lv-LV"/>
        </w:rPr>
        <w:t xml:space="preserve"> programmās, kā arī kā arī sarežģījumiem doktorantūrā, kurā līdzīgi kā citās RIS3 jomās pēdējo gadu laikā ir ievērojami samazinājies doktora grādu ieguvēju skaits.</w:t>
      </w:r>
      <w:r w:rsidRPr="00F268B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Ņemot vērā jomas horizontālo ietekmi uz pārējo jomu konkurētspēju </w:t>
      </w:r>
      <w:proofErr w:type="spellStart"/>
      <w:r>
        <w:rPr>
          <w:rFonts w:asciiTheme="majorHAnsi" w:hAnsiTheme="majorHAnsi" w:cstheme="majorHAnsi"/>
          <w:sz w:val="24"/>
          <w:szCs w:val="24"/>
          <w:lang w:val="lv-LV"/>
        </w:rPr>
        <w:t>digitalizācijas</w:t>
      </w:r>
      <w:proofErr w:type="spellEnd"/>
      <w:r>
        <w:rPr>
          <w:rFonts w:asciiTheme="majorHAnsi" w:hAnsiTheme="majorHAnsi" w:cstheme="majorHAnsi"/>
          <w:sz w:val="24"/>
          <w:szCs w:val="24"/>
          <w:lang w:val="lv-LV"/>
        </w:rPr>
        <w:t xml:space="preserve"> laikmetā, tās un to virzošo komersantu atbalsts, kas investē zināšanu </w:t>
      </w:r>
      <w:proofErr w:type="spellStart"/>
      <w:r>
        <w:rPr>
          <w:rFonts w:asciiTheme="majorHAnsi" w:hAnsiTheme="majorHAnsi" w:cstheme="majorHAnsi"/>
          <w:sz w:val="24"/>
          <w:szCs w:val="24"/>
          <w:lang w:val="lv-LV"/>
        </w:rPr>
        <w:t>pārneses</w:t>
      </w:r>
      <w:proofErr w:type="spellEnd"/>
      <w:r>
        <w:rPr>
          <w:rFonts w:asciiTheme="majorHAnsi" w:hAnsiTheme="majorHAnsi" w:cstheme="majorHAnsi"/>
          <w:sz w:val="24"/>
          <w:szCs w:val="24"/>
          <w:lang w:val="lv-LV"/>
        </w:rPr>
        <w:t xml:space="preserve"> platformās Latvijā, ir īpaši svarīgs. </w:t>
      </w:r>
    </w:p>
    <w:p w14:paraId="2D67F9C8" w14:textId="77777777" w:rsidR="001C2E9C" w:rsidRPr="00CF2304" w:rsidRDefault="001C2E9C" w:rsidP="001C2E9C">
      <w:pPr>
        <w:pStyle w:val="Heading3"/>
        <w:rPr>
          <w:rFonts w:asciiTheme="majorHAnsi" w:hAnsiTheme="majorHAnsi" w:cstheme="majorHAnsi"/>
          <w:caps/>
          <w:sz w:val="26"/>
          <w:szCs w:val="26"/>
          <w:lang w:val="lv-LV"/>
        </w:rPr>
      </w:pPr>
      <w:bookmarkStart w:id="20" w:name="_Toc58838863"/>
      <w:r w:rsidRPr="00227492">
        <w:rPr>
          <w:rFonts w:asciiTheme="majorHAnsi" w:hAnsiTheme="majorHAnsi" w:cstheme="majorHAnsi"/>
          <w:caps/>
          <w:sz w:val="26"/>
          <w:szCs w:val="26"/>
          <w:lang w:val="lv-LV"/>
        </w:rPr>
        <w:t xml:space="preserve">3.1.2. RIS3 </w:t>
      </w:r>
      <w:r w:rsidRPr="005F7417">
        <w:rPr>
          <w:rFonts w:asciiTheme="majorHAnsi" w:hAnsiTheme="majorHAnsi" w:cstheme="majorHAnsi"/>
          <w:caps/>
          <w:sz w:val="26"/>
          <w:szCs w:val="26"/>
          <w:lang w:val="lv-LV"/>
        </w:rPr>
        <w:t>īstenošana 2014.-2020.</w:t>
      </w:r>
      <w:r>
        <w:rPr>
          <w:rFonts w:asciiTheme="majorHAnsi" w:hAnsiTheme="majorHAnsi" w:cstheme="majorHAnsi"/>
          <w:caps/>
          <w:sz w:val="26"/>
          <w:szCs w:val="26"/>
          <w:lang w:val="lv-LV"/>
        </w:rPr>
        <w:t xml:space="preserve"> g. plānošanas periodā</w:t>
      </w:r>
      <w:bookmarkEnd w:id="20"/>
    </w:p>
    <w:p w14:paraId="08E633A5" w14:textId="77777777" w:rsidR="001C2E9C" w:rsidRPr="00227492" w:rsidRDefault="001C2E9C" w:rsidP="001C2E9C">
      <w:p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2014.-2020. gada plānošanas periodā tika izmantoti uzņēmējdarbības atklājum</w:t>
      </w:r>
      <w:r>
        <w:rPr>
          <w:rFonts w:asciiTheme="majorHAnsi" w:eastAsia="Calibri" w:hAnsiTheme="majorHAnsi" w:cstheme="majorBidi"/>
          <w:sz w:val="24"/>
          <w:szCs w:val="24"/>
          <w:lang w:val="lv-LV"/>
        </w:rPr>
        <w:t>a</w:t>
      </w:r>
      <w:r w:rsidRPr="00227492">
        <w:rPr>
          <w:rFonts w:asciiTheme="majorHAnsi" w:eastAsia="Calibri" w:hAnsiTheme="majorHAnsi" w:cstheme="majorBidi"/>
          <w:sz w:val="24"/>
          <w:szCs w:val="24"/>
          <w:lang w:val="lv-LV"/>
        </w:rPr>
        <w:t xml:space="preserve"> principos balstīti instrumenti</w:t>
      </w:r>
      <w:r>
        <w:rPr>
          <w:rFonts w:asciiTheme="majorHAnsi" w:eastAsia="Calibri" w:hAnsiTheme="majorHAnsi" w:cstheme="majorBidi"/>
          <w:sz w:val="24"/>
          <w:szCs w:val="24"/>
          <w:lang w:val="lv-LV"/>
        </w:rPr>
        <w:t xml:space="preserve">- </w:t>
      </w:r>
      <w:r w:rsidRPr="00227492">
        <w:rPr>
          <w:rFonts w:asciiTheme="majorHAnsi" w:eastAsia="Calibri" w:hAnsiTheme="majorHAnsi" w:cstheme="majorBidi"/>
          <w:sz w:val="24"/>
          <w:szCs w:val="24"/>
          <w:lang w:val="lv-LV"/>
        </w:rPr>
        <w:t>kompetences centri un klasteri</w:t>
      </w:r>
      <w:r>
        <w:rPr>
          <w:rFonts w:asciiTheme="majorHAnsi" w:eastAsia="Calibri" w:hAnsiTheme="majorHAnsi" w:cstheme="majorBidi"/>
          <w:sz w:val="24"/>
          <w:szCs w:val="24"/>
          <w:lang w:val="lv-LV"/>
        </w:rPr>
        <w:t>- ar mērķi veidot un attīstīt sadarbības tīklus RIS3 specializācijas jomās.</w:t>
      </w:r>
      <w:r w:rsidRPr="00227492">
        <w:rPr>
          <w:rFonts w:asciiTheme="majorHAnsi" w:eastAsia="Calibri" w:hAnsiTheme="majorHAnsi" w:cstheme="majorBidi"/>
          <w:sz w:val="24"/>
          <w:szCs w:val="24"/>
          <w:lang w:val="lv-LV"/>
        </w:rPr>
        <w:t xml:space="preserve"> Tika</w:t>
      </w:r>
      <w:r>
        <w:rPr>
          <w:rFonts w:asciiTheme="majorHAnsi" w:eastAsia="Calibri" w:hAnsiTheme="majorHAnsi" w:cstheme="majorBidi"/>
          <w:sz w:val="24"/>
          <w:szCs w:val="24"/>
          <w:lang w:val="lv-LV"/>
        </w:rPr>
        <w:t xml:space="preserve"> iesaistīti un</w:t>
      </w:r>
      <w:r w:rsidRPr="00227492">
        <w:rPr>
          <w:rFonts w:asciiTheme="majorHAnsi" w:eastAsia="Calibri" w:hAnsiTheme="majorHAnsi" w:cstheme="majorBidi"/>
          <w:sz w:val="24"/>
          <w:szCs w:val="24"/>
          <w:lang w:val="lv-LV"/>
        </w:rPr>
        <w:t xml:space="preserve"> izmantoti</w:t>
      </w:r>
      <w:r>
        <w:rPr>
          <w:rFonts w:asciiTheme="majorHAnsi" w:eastAsia="Calibri" w:hAnsiTheme="majorHAnsi" w:cstheme="majorBidi"/>
          <w:sz w:val="24"/>
          <w:szCs w:val="24"/>
          <w:lang w:val="lv-LV"/>
        </w:rPr>
        <w:t xml:space="preserve"> arī</w:t>
      </w:r>
      <w:r w:rsidRPr="00227492">
        <w:rPr>
          <w:rFonts w:asciiTheme="majorHAnsi" w:eastAsia="Calibri" w:hAnsiTheme="majorHAnsi" w:cstheme="majorBidi"/>
          <w:sz w:val="24"/>
          <w:szCs w:val="24"/>
          <w:lang w:val="lv-LV"/>
        </w:rPr>
        <w:t xml:space="preserve"> jau pastāvošie sadarbības tīkli</w:t>
      </w:r>
      <w:r>
        <w:rPr>
          <w:rFonts w:asciiTheme="majorHAnsi" w:eastAsia="Calibri" w:hAnsiTheme="majorHAnsi" w:cstheme="majorBidi"/>
          <w:sz w:val="24"/>
          <w:szCs w:val="24"/>
          <w:lang w:val="lv-LV"/>
        </w:rPr>
        <w:t xml:space="preserve">, piemēram, nozaru asociācijas. </w:t>
      </w:r>
    </w:p>
    <w:p w14:paraId="0257E716" w14:textId="77777777" w:rsidR="001C2E9C" w:rsidRDefault="001C2E9C" w:rsidP="001C2E9C">
      <w:pPr>
        <w:jc w:val="both"/>
        <w:rPr>
          <w:rFonts w:asciiTheme="majorHAnsi" w:eastAsia="Calibri" w:hAnsiTheme="majorHAnsi" w:cstheme="majorBidi"/>
          <w:sz w:val="24"/>
          <w:szCs w:val="24"/>
          <w:lang w:val="lv-LV"/>
        </w:rPr>
      </w:pPr>
      <w:r w:rsidRPr="00227492">
        <w:rPr>
          <w:rFonts w:asciiTheme="majorHAnsi" w:eastAsia="Calibri" w:hAnsiTheme="majorHAnsi" w:cstheme="majorBidi"/>
          <w:b/>
          <w:bCs/>
          <w:sz w:val="24"/>
          <w:szCs w:val="24"/>
          <w:lang w:val="lv-LV"/>
        </w:rPr>
        <w:t>Kompetenču centri</w:t>
      </w:r>
      <w:r w:rsidRPr="4377492A">
        <w:rPr>
          <w:rFonts w:asciiTheme="majorHAnsi" w:eastAsia="Calibri" w:hAnsiTheme="majorHAnsi" w:cstheme="majorBidi"/>
          <w:sz w:val="24"/>
          <w:szCs w:val="24"/>
          <w:lang w:val="lv-LV"/>
        </w:rPr>
        <w:t xml:space="preserve"> nodrošina uzņēmējdarbības atklājuma principu ieviešanu, jo apvieno dažādu jomu un interešu speciālistus - uzņēmējus, zinātniekus un mācībspēkus, kas kopā strādājot, var piedāvāt un realizēt starpnozaru </w:t>
      </w:r>
      <w:r>
        <w:rPr>
          <w:rFonts w:asciiTheme="majorHAnsi" w:eastAsia="Calibri" w:hAnsiTheme="majorHAnsi" w:cstheme="majorBidi"/>
          <w:sz w:val="24"/>
          <w:szCs w:val="24"/>
          <w:lang w:val="lv-LV"/>
        </w:rPr>
        <w:t>projektus</w:t>
      </w:r>
      <w:r w:rsidRPr="4377492A">
        <w:rPr>
          <w:rFonts w:asciiTheme="majorHAnsi" w:eastAsia="Calibri" w:hAnsiTheme="majorHAnsi" w:cstheme="majorBidi"/>
          <w:sz w:val="24"/>
          <w:szCs w:val="24"/>
          <w:lang w:val="lv-LV"/>
        </w:rPr>
        <w:t xml:space="preserve">, kā arī savienojot dažādu disciplīnu zināšanas, pārvērst tos starpnozaru produktu, procesu un tehnoloģiju inovācijās. Zināšanu pārvēršana risinājumos un šo zināšanu efektīva pārnešana ir </w:t>
      </w:r>
      <w:r>
        <w:rPr>
          <w:rFonts w:asciiTheme="majorHAnsi" w:eastAsia="Calibri" w:hAnsiTheme="majorHAnsi" w:cstheme="majorBidi"/>
          <w:sz w:val="24"/>
          <w:szCs w:val="24"/>
          <w:lang w:val="lv-LV"/>
        </w:rPr>
        <w:t>k</w:t>
      </w:r>
      <w:r w:rsidRPr="4377492A">
        <w:rPr>
          <w:rFonts w:asciiTheme="majorHAnsi" w:eastAsia="Calibri" w:hAnsiTheme="majorHAnsi" w:cstheme="majorBidi"/>
          <w:sz w:val="24"/>
          <w:szCs w:val="24"/>
          <w:lang w:val="lv-LV"/>
        </w:rPr>
        <w:t>ompetenču centru būtisks ieguldījums Latvijas ekonomikā, kas jau ir pierādījis sevi, nodrošinot vismaz 67 milj. EUR investīciju apjomu Latvijas ekonomikā, tai skaitā piesaistot publiskās investīcijas no ES fondiem četru gadu periodā (no 2016. līdz 2019.gadam).</w:t>
      </w:r>
      <w:r w:rsidRPr="4377492A">
        <w:rPr>
          <w:rFonts w:asciiTheme="majorHAnsi" w:eastAsia="Calibri" w:hAnsiTheme="majorHAnsi" w:cstheme="majorBidi"/>
          <w:sz w:val="24"/>
          <w:szCs w:val="24"/>
          <w:vertAlign w:val="superscript"/>
          <w:lang w:val="lv-LV"/>
        </w:rPr>
        <w:footnoteReference w:id="49"/>
      </w:r>
      <w:r w:rsidRPr="4377492A">
        <w:rPr>
          <w:rFonts w:asciiTheme="majorHAnsi" w:eastAsia="Calibri" w:hAnsiTheme="majorHAnsi" w:cstheme="majorBidi"/>
          <w:sz w:val="24"/>
          <w:szCs w:val="24"/>
          <w:lang w:val="lv-LV"/>
        </w:rPr>
        <w:t xml:space="preserve"> </w:t>
      </w:r>
      <w:r w:rsidRPr="001E29A1">
        <w:rPr>
          <w:rFonts w:asciiTheme="majorHAnsi" w:eastAsia="Calibri" w:hAnsiTheme="majorHAnsi" w:cstheme="majorBidi"/>
          <w:sz w:val="24"/>
          <w:szCs w:val="24"/>
          <w:lang w:val="lv-LV"/>
        </w:rPr>
        <w:t xml:space="preserve">Faktiski </w:t>
      </w:r>
      <w:r>
        <w:rPr>
          <w:rFonts w:asciiTheme="majorHAnsi" w:eastAsia="Calibri" w:hAnsiTheme="majorHAnsi" w:cstheme="majorBidi"/>
          <w:sz w:val="24"/>
          <w:szCs w:val="24"/>
          <w:lang w:val="lv-LV"/>
        </w:rPr>
        <w:t>K</w:t>
      </w:r>
      <w:r w:rsidRPr="001E29A1">
        <w:rPr>
          <w:rFonts w:asciiTheme="majorHAnsi" w:eastAsia="Calibri" w:hAnsiTheme="majorHAnsi" w:cstheme="majorBidi"/>
          <w:sz w:val="24"/>
          <w:szCs w:val="24"/>
          <w:lang w:val="lv-LV"/>
        </w:rPr>
        <w:t>ompetences centru programmā ir iesaistīti gandrīz visi Latvijas aktīvākie un lielākie komersanti, kuri veic pētniecības un attīstības darbus</w:t>
      </w:r>
      <w:r>
        <w:rPr>
          <w:rFonts w:asciiTheme="majorHAnsi" w:eastAsia="Calibri" w:hAnsiTheme="majorHAnsi" w:cstheme="majorBidi"/>
          <w:sz w:val="24"/>
          <w:szCs w:val="24"/>
          <w:lang w:val="lv-LV"/>
        </w:rPr>
        <w:t xml:space="preserve">, kā arī notiek cieša sadarbība ar </w:t>
      </w:r>
      <w:r w:rsidRPr="001E29A1">
        <w:rPr>
          <w:rFonts w:asciiTheme="majorHAnsi" w:eastAsia="Calibri" w:hAnsiTheme="majorHAnsi" w:cstheme="majorBidi"/>
          <w:sz w:val="24"/>
          <w:szCs w:val="24"/>
          <w:lang w:val="lv-LV"/>
        </w:rPr>
        <w:t>nozaru asociācijām</w:t>
      </w:r>
      <w:r>
        <w:rPr>
          <w:rFonts w:asciiTheme="majorHAnsi" w:eastAsia="Calibri" w:hAnsiTheme="majorHAnsi" w:cstheme="majorBidi"/>
          <w:sz w:val="24"/>
          <w:szCs w:val="24"/>
          <w:lang w:val="lv-LV"/>
        </w:rPr>
        <w:t>. L</w:t>
      </w:r>
      <w:r w:rsidRPr="001E29A1">
        <w:rPr>
          <w:rFonts w:asciiTheme="majorHAnsi" w:eastAsia="Calibri" w:hAnsiTheme="majorHAnsi" w:cstheme="majorBidi"/>
          <w:sz w:val="24"/>
          <w:szCs w:val="24"/>
          <w:lang w:val="lv-LV"/>
        </w:rPr>
        <w:t>īdz ar to kompetences centru padomes ir efektīvākā nozaru diskusiju platforma par pētniecības un attīstības jautājumiem.</w:t>
      </w:r>
    </w:p>
    <w:p w14:paraId="0148D591" w14:textId="77777777" w:rsidR="001C2E9C" w:rsidRDefault="001C2E9C" w:rsidP="001C2E9C">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Kompetences centri ir uzrādījuši augstus sasniegumus inovāciju veicināšanā uzņēmumu līmenī, taču ir nepieciešams celt kapacitāti uzņēmumu un to inovāciju internacionalizācijā, veicinot Latvijas uzņēmumu iesaisti starptautiskos inovāciju projektos un sadarbības tīklos, tādā veidā piekļūstot jaunām zināšanām, prasmēm, sadarbības partneriem un investīcijām. </w:t>
      </w:r>
      <w:r>
        <w:rPr>
          <w:rFonts w:asciiTheme="majorHAnsi" w:eastAsia="Calibri" w:hAnsiTheme="majorHAnsi" w:cstheme="majorBidi"/>
          <w:sz w:val="24"/>
          <w:szCs w:val="24"/>
          <w:lang w:val="lv-LV"/>
        </w:rPr>
        <w:t>Dalība starptautiskos inovāciju projektos un sadarbības tīklos var palielināt uzņēmumu integrāciju globālās vērtību ķēdēs, kā arī piesaistīt publiskās investīcijas uzņēmumam vai uzņēmumu grupām, tāpēc uzņēmumu dalības veicināšana starptautiskās inovāciju aktivitātes nepieciešams izvirzīt kā vienu no prioritātēm.</w:t>
      </w:r>
    </w:p>
    <w:p w14:paraId="6235D359" w14:textId="77777777" w:rsidR="001C2E9C" w:rsidRDefault="001C2E9C" w:rsidP="001C2E9C">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Projektu īstenotāji </w:t>
      </w:r>
      <w:r w:rsidRPr="00227492">
        <w:rPr>
          <w:rFonts w:asciiTheme="majorHAnsi" w:eastAsia="Calibri" w:hAnsiTheme="majorHAnsi" w:cstheme="majorBidi"/>
          <w:b/>
          <w:bCs/>
          <w:sz w:val="24"/>
          <w:szCs w:val="24"/>
          <w:lang w:val="lv-LV"/>
        </w:rPr>
        <w:t>Klasteru programmas</w:t>
      </w:r>
      <w:r>
        <w:rPr>
          <w:rFonts w:asciiTheme="majorHAnsi" w:eastAsia="Calibri" w:hAnsiTheme="majorHAnsi" w:cstheme="majorBidi"/>
          <w:sz w:val="24"/>
          <w:szCs w:val="24"/>
          <w:lang w:val="lv-LV"/>
        </w:rPr>
        <w:t xml:space="preserve"> ietvaros ir veiksmīgi nodrošinājuši eksporta aktivitāšu īstenošanu, veicinot mazo un vidējo uzņēmumu eksportspēju un uzkrājuši nepieciešamās administratīvo kapacitāti šādu aktivitāšu īstenošanai. Kā norādīts ekspertu </w:t>
      </w:r>
      <w:proofErr w:type="spellStart"/>
      <w:r>
        <w:rPr>
          <w:rFonts w:asciiTheme="majorHAnsi" w:eastAsia="Calibri" w:hAnsiTheme="majorHAnsi" w:cstheme="majorBidi"/>
          <w:sz w:val="24"/>
          <w:szCs w:val="24"/>
          <w:lang w:val="lv-LV"/>
        </w:rPr>
        <w:t>izvērtējumā</w:t>
      </w:r>
      <w:proofErr w:type="spellEnd"/>
      <w:r>
        <w:rPr>
          <w:rFonts w:asciiTheme="majorHAnsi" w:eastAsia="Calibri" w:hAnsiTheme="majorHAnsi" w:cstheme="majorBidi"/>
          <w:sz w:val="24"/>
          <w:szCs w:val="24"/>
          <w:lang w:val="lv-LV"/>
        </w:rPr>
        <w:t xml:space="preserve">, kas veikts EM īstenotā </w:t>
      </w:r>
      <w:proofErr w:type="spellStart"/>
      <w:r>
        <w:rPr>
          <w:rFonts w:asciiTheme="majorHAnsi" w:eastAsia="Calibri" w:hAnsiTheme="majorHAnsi" w:cstheme="majorBidi"/>
          <w:sz w:val="24"/>
          <w:szCs w:val="24"/>
          <w:lang w:val="lv-LV"/>
        </w:rPr>
        <w:t>Interreg</w:t>
      </w:r>
      <w:proofErr w:type="spellEnd"/>
      <w:r>
        <w:rPr>
          <w:rFonts w:asciiTheme="majorHAnsi" w:eastAsia="Calibri" w:hAnsiTheme="majorHAnsi" w:cstheme="majorBidi"/>
          <w:sz w:val="24"/>
          <w:szCs w:val="24"/>
          <w:lang w:val="lv-LV"/>
        </w:rPr>
        <w:t xml:space="preserve"> </w:t>
      </w:r>
      <w:proofErr w:type="spellStart"/>
      <w:r>
        <w:rPr>
          <w:rFonts w:asciiTheme="majorHAnsi" w:eastAsia="Calibri" w:hAnsiTheme="majorHAnsi" w:cstheme="majorBidi"/>
          <w:sz w:val="24"/>
          <w:szCs w:val="24"/>
          <w:lang w:val="lv-LV"/>
        </w:rPr>
        <w:t>Europe</w:t>
      </w:r>
      <w:proofErr w:type="spellEnd"/>
      <w:r>
        <w:rPr>
          <w:rFonts w:asciiTheme="majorHAnsi" w:eastAsia="Calibri" w:hAnsiTheme="majorHAnsi" w:cstheme="majorBidi"/>
          <w:sz w:val="24"/>
          <w:szCs w:val="24"/>
          <w:lang w:val="lv-LV"/>
        </w:rPr>
        <w:t xml:space="preserve"> projekta CLUSTERS3 ietvaros, Klasteru programmas uzbūve nenodrošina pilnvērtīgu </w:t>
      </w:r>
      <w:r w:rsidRPr="00E8550F">
        <w:rPr>
          <w:rFonts w:asciiTheme="majorHAnsi" w:eastAsia="Calibri" w:hAnsiTheme="majorHAnsi" w:cstheme="majorBidi"/>
          <w:sz w:val="24"/>
          <w:szCs w:val="24"/>
          <w:lang w:val="lv-LV"/>
        </w:rPr>
        <w:t xml:space="preserve">trīskāršās spirāles mijiedarbības modeļa (turpmāk - </w:t>
      </w:r>
      <w:proofErr w:type="spellStart"/>
      <w:r w:rsidRPr="00E8550F">
        <w:rPr>
          <w:rFonts w:asciiTheme="majorHAnsi" w:eastAsia="Calibri" w:hAnsiTheme="majorHAnsi" w:cstheme="majorBidi"/>
          <w:sz w:val="24"/>
          <w:szCs w:val="24"/>
          <w:lang w:val="lv-LV"/>
        </w:rPr>
        <w:t>triple</w:t>
      </w:r>
      <w:proofErr w:type="spellEnd"/>
      <w:r w:rsidRPr="00E8550F">
        <w:rPr>
          <w:rFonts w:asciiTheme="majorHAnsi" w:eastAsia="Calibri" w:hAnsiTheme="majorHAnsi" w:cstheme="majorBidi"/>
          <w:sz w:val="24"/>
          <w:szCs w:val="24"/>
          <w:lang w:val="lv-LV"/>
        </w:rPr>
        <w:t xml:space="preserve"> </w:t>
      </w:r>
      <w:proofErr w:type="spellStart"/>
      <w:r w:rsidRPr="00E8550F">
        <w:rPr>
          <w:rFonts w:asciiTheme="majorHAnsi" w:eastAsia="Calibri" w:hAnsiTheme="majorHAnsi" w:cstheme="majorBidi"/>
          <w:sz w:val="24"/>
          <w:szCs w:val="24"/>
          <w:lang w:val="lv-LV"/>
        </w:rPr>
        <w:t>helix</w:t>
      </w:r>
      <w:proofErr w:type="spellEnd"/>
      <w:r w:rsidRPr="00E8550F">
        <w:rPr>
          <w:rFonts w:asciiTheme="majorHAnsi" w:eastAsia="Calibri" w:hAnsiTheme="majorHAnsi" w:cstheme="majorBidi"/>
          <w:sz w:val="24"/>
          <w:szCs w:val="24"/>
          <w:lang w:val="lv-LV"/>
        </w:rPr>
        <w:t>) ieviešanu praksē</w:t>
      </w:r>
      <w:r>
        <w:rPr>
          <w:rFonts w:asciiTheme="majorHAnsi" w:eastAsia="Calibri" w:hAnsiTheme="majorHAnsi" w:cstheme="majorBidi"/>
          <w:sz w:val="24"/>
          <w:szCs w:val="24"/>
          <w:lang w:val="lv-LV"/>
        </w:rPr>
        <w:t xml:space="preserve">, kā arī lielo uzņēmumu iesaisti, kas ir būtisks priekšnosacījums veiksmīgai klasteru darbībai. Kā norāda eksperti, klasteru programmas finansējums ir pārāk mazs attiecībā pret izvirzītajām prasībām, tajā pašā laikā tiek norādīts, ka intensitāte ir pārāk augsta (85%) un kritiskā masa klasteros pārāk zema, kas samazina klasteru organizāciju neatkarīgas un ilgtspējīgas attīstības iespējas. </w:t>
      </w:r>
    </w:p>
    <w:p w14:paraId="45F9EC98" w14:textId="77777777" w:rsidR="001C2E9C" w:rsidRDefault="001C2E9C" w:rsidP="001C2E9C">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Papildus sadarbības tīklu veidošanai un attīstībai, 2014.-2020.g plānošanas periodā tika īstenoti arī atbalsta pasākumi </w:t>
      </w:r>
      <w:r w:rsidRPr="00227492">
        <w:rPr>
          <w:rFonts w:asciiTheme="majorHAnsi" w:eastAsia="Calibri" w:hAnsiTheme="majorHAnsi" w:cstheme="majorBidi"/>
          <w:b/>
          <w:bCs/>
          <w:sz w:val="24"/>
          <w:szCs w:val="24"/>
          <w:lang w:val="lv-LV"/>
        </w:rPr>
        <w:t>nodarbināto apmācībām</w:t>
      </w:r>
      <w:r>
        <w:rPr>
          <w:rFonts w:asciiTheme="majorHAnsi" w:eastAsia="Calibri" w:hAnsiTheme="majorHAnsi" w:cstheme="majorBidi"/>
          <w:sz w:val="24"/>
          <w:szCs w:val="24"/>
          <w:lang w:val="lv-LV"/>
        </w:rPr>
        <w:t xml:space="preserve">. </w:t>
      </w:r>
      <w:r w:rsidRPr="00AB408C">
        <w:rPr>
          <w:rFonts w:asciiTheme="majorHAnsi" w:eastAsia="Calibri" w:hAnsiTheme="majorHAnsi" w:cstheme="majorBidi"/>
          <w:sz w:val="24"/>
          <w:szCs w:val="24"/>
          <w:lang w:val="lv-LV"/>
        </w:rPr>
        <w:t xml:space="preserve">Tehnoloģisko apmācību programmas mērķis ir nodrošināt komersantus ar atbilstošas kvalifikācijas darbaspēku, kas sekmētu zināšanu pārnesi un jaunu vai uzlabotu produktu un tehnoloģiju izstrādi un ieviešanu ražošanā. Netehnoloģisko apmācību programmas mērķis ir veicināt mikro un mazo komersantu produktivitāti un darba efektivitāti, paaugstinot to darbinieku kvalifikāciju un prasmes </w:t>
      </w:r>
      <w:r w:rsidRPr="00AB408C">
        <w:rPr>
          <w:rFonts w:asciiTheme="majorHAnsi" w:eastAsia="Calibri" w:hAnsiTheme="majorHAnsi" w:cstheme="majorBidi"/>
          <w:sz w:val="24"/>
          <w:szCs w:val="24"/>
          <w:lang w:val="lv-LV"/>
        </w:rPr>
        <w:lastRenderedPageBreak/>
        <w:t>IKT un netehnoloģisko inovāciju jomās, kā arī veicināt investoru piesaisti.</w:t>
      </w:r>
      <w:r>
        <w:rPr>
          <w:rFonts w:asciiTheme="majorHAnsi" w:eastAsia="Calibri" w:hAnsiTheme="majorHAnsi" w:cstheme="majorBidi"/>
          <w:sz w:val="24"/>
          <w:szCs w:val="24"/>
          <w:lang w:val="lv-LV"/>
        </w:rPr>
        <w:t xml:space="preserve"> </w:t>
      </w:r>
      <w:r w:rsidRPr="0058319C">
        <w:rPr>
          <w:rFonts w:asciiTheme="majorHAnsi" w:eastAsia="Calibri" w:hAnsiTheme="majorHAnsi" w:cstheme="majorBidi"/>
          <w:sz w:val="24"/>
          <w:szCs w:val="24"/>
          <w:lang w:val="lv-LV"/>
        </w:rPr>
        <w:t>Jāatzīmē, ka apmācību programma ir viena no vislielākajām programmām iesaistīto komersantu skata ziņā.</w:t>
      </w:r>
      <w:r>
        <w:rPr>
          <w:rStyle w:val="FootnoteReference"/>
          <w:rFonts w:asciiTheme="majorHAnsi" w:eastAsia="Calibri" w:hAnsiTheme="majorHAnsi" w:cstheme="majorBidi"/>
          <w:sz w:val="24"/>
          <w:szCs w:val="24"/>
          <w:lang w:val="lv-LV"/>
        </w:rPr>
        <w:footnoteReference w:id="50"/>
      </w:r>
    </w:p>
    <w:p w14:paraId="1FF66634" w14:textId="77777777" w:rsidR="001C2E9C" w:rsidRPr="008B682A" w:rsidRDefault="001C2E9C" w:rsidP="001C2E9C">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Viena no pastāvošajām sadarbības tīklu formām Latvijā ir </w:t>
      </w:r>
      <w:r w:rsidRPr="00BA656E">
        <w:rPr>
          <w:rFonts w:asciiTheme="majorHAnsi" w:eastAsia="Calibri" w:hAnsiTheme="majorHAnsi" w:cstheme="majorBidi"/>
          <w:b/>
          <w:bCs/>
          <w:sz w:val="24"/>
          <w:szCs w:val="24"/>
          <w:lang w:val="lv-LV"/>
        </w:rPr>
        <w:t>nozaru asociācijas</w:t>
      </w:r>
      <w:r>
        <w:rPr>
          <w:rFonts w:asciiTheme="majorHAnsi" w:eastAsia="Calibri" w:hAnsiTheme="majorHAnsi" w:cstheme="majorBidi"/>
          <w:sz w:val="24"/>
          <w:szCs w:val="24"/>
          <w:lang w:val="lv-LV"/>
        </w:rPr>
        <w:t xml:space="preserve">, kuras apvieno uzņēmumus konkrētās nozarēs (balstoties uz NACE kodiem). Latvijā vēsturiski ir attīstījušās spēcīgas asociācijas klasiskajās tautsaimniecības nozarēs (kokrūpniecība, metālapstrāde, elektronika, farmācija, utt.). Lielāko nozaru asociācijas īsteno projektus kompetences centru, klasteru un apmācību programmās. Katrai no šīm programmām ir atsevišķi mērķi un paredzētās aktivitātes, kas rada šķēršļus </w:t>
      </w:r>
      <w:r w:rsidRPr="00400F14">
        <w:rPr>
          <w:rFonts w:asciiTheme="majorHAnsi" w:eastAsia="Calibri" w:hAnsiTheme="majorHAnsi" w:cstheme="majorBidi"/>
          <w:sz w:val="24"/>
          <w:szCs w:val="24"/>
          <w:lang w:val="lv-LV"/>
        </w:rPr>
        <w:t xml:space="preserve">publiskās un privātās pētniecības rezultātu, zināšanu un tehnoloģiju </w:t>
      </w:r>
      <w:proofErr w:type="spellStart"/>
      <w:r w:rsidRPr="00400F14">
        <w:rPr>
          <w:rFonts w:asciiTheme="majorHAnsi" w:eastAsia="Calibri" w:hAnsiTheme="majorHAnsi" w:cstheme="majorBidi"/>
          <w:sz w:val="24"/>
          <w:szCs w:val="24"/>
          <w:lang w:val="lv-LV"/>
        </w:rPr>
        <w:t>pārnes</w:t>
      </w:r>
      <w:r>
        <w:rPr>
          <w:rFonts w:asciiTheme="majorHAnsi" w:eastAsia="Calibri" w:hAnsiTheme="majorHAnsi" w:cstheme="majorBidi"/>
          <w:sz w:val="24"/>
          <w:szCs w:val="24"/>
          <w:lang w:val="lv-LV"/>
        </w:rPr>
        <w:t>ei</w:t>
      </w:r>
      <w:proofErr w:type="spellEnd"/>
      <w:r w:rsidRPr="00400F14">
        <w:rPr>
          <w:rFonts w:asciiTheme="majorHAnsi" w:eastAsia="Calibri" w:hAnsiTheme="majorHAnsi" w:cstheme="majorBidi"/>
          <w:sz w:val="24"/>
          <w:szCs w:val="24"/>
          <w:lang w:val="lv-LV"/>
        </w:rPr>
        <w:t xml:space="preserve"> un absorbciju uzņēmējdarbībā</w:t>
      </w:r>
      <w:r>
        <w:rPr>
          <w:rFonts w:asciiTheme="majorHAnsi" w:eastAsia="Calibri" w:hAnsiTheme="majorHAnsi" w:cstheme="majorBidi"/>
          <w:sz w:val="24"/>
          <w:szCs w:val="24"/>
          <w:lang w:val="lv-LV"/>
        </w:rPr>
        <w:t>, tādā veidā negatīvi ietekmējot Latvijas uzņēmēju konkurētspēju. Ir nepieciešams koncentrēties uz pastāvošo sadarbības tīklu uzkrātajām kompetencēm un kapacitātēm, veidojot homogēnu atbalsta mehānismu, lai veicinātu savstarpējo sadarbību un vienotu RIS3 mērķu sasniegšanu.</w:t>
      </w:r>
    </w:p>
    <w:p w14:paraId="4ABB8A58" w14:textId="77777777" w:rsidR="001C2E9C" w:rsidRPr="008B682A" w:rsidRDefault="001C2E9C" w:rsidP="001C2E9C">
      <w:pPr>
        <w:pStyle w:val="Heading2"/>
        <w:rPr>
          <w:rFonts w:cstheme="majorHAnsi"/>
          <w:b/>
          <w:szCs w:val="28"/>
          <w:lang w:val="lv-LV"/>
        </w:rPr>
      </w:pPr>
      <w:bookmarkStart w:id="21" w:name="_Toc51231280"/>
      <w:bookmarkStart w:id="22" w:name="_Toc58838864"/>
      <w:r w:rsidRPr="008B682A">
        <w:rPr>
          <w:rFonts w:cstheme="majorHAnsi"/>
          <w:b/>
          <w:bCs/>
          <w:szCs w:val="28"/>
          <w:lang w:val="lv-LV"/>
        </w:rPr>
        <w:t>3</w:t>
      </w:r>
      <w:r w:rsidRPr="008B682A">
        <w:rPr>
          <w:rFonts w:cstheme="majorHAnsi"/>
          <w:b/>
          <w:szCs w:val="28"/>
          <w:lang w:val="lv-LV"/>
        </w:rPr>
        <w:t xml:space="preserve">.2. RIS3 </w:t>
      </w:r>
      <w:r w:rsidRPr="00227492">
        <w:rPr>
          <w:rFonts w:cstheme="majorHAnsi"/>
          <w:b/>
          <w:caps/>
          <w:szCs w:val="28"/>
          <w:lang w:val="lv-LV"/>
        </w:rPr>
        <w:t>īstenošana un</w:t>
      </w:r>
      <w:r w:rsidRPr="009453FD">
        <w:rPr>
          <w:rFonts w:cstheme="majorHAnsi"/>
          <w:b/>
          <w:caps/>
          <w:szCs w:val="28"/>
          <w:lang w:val="lv-LV"/>
        </w:rPr>
        <w:t xml:space="preserve"> </w:t>
      </w:r>
      <w:bookmarkEnd w:id="21"/>
      <w:r w:rsidRPr="009453FD">
        <w:rPr>
          <w:rFonts w:cstheme="majorHAnsi"/>
          <w:b/>
          <w:caps/>
          <w:szCs w:val="28"/>
          <w:lang w:val="lv-LV"/>
        </w:rPr>
        <w:t>pārvaldība</w:t>
      </w:r>
      <w:r>
        <w:rPr>
          <w:rFonts w:cstheme="majorHAnsi"/>
          <w:b/>
          <w:szCs w:val="28"/>
          <w:lang w:val="lv-LV"/>
        </w:rPr>
        <w:t xml:space="preserve"> 2021.-</w:t>
      </w:r>
      <w:r w:rsidRPr="00227492">
        <w:rPr>
          <w:rFonts w:cstheme="majorHAnsi"/>
          <w:b/>
          <w:caps/>
          <w:szCs w:val="28"/>
          <w:lang w:val="lv-LV"/>
        </w:rPr>
        <w:t>2027. g. plānošanas periodā</w:t>
      </w:r>
      <w:bookmarkEnd w:id="22"/>
      <w:r>
        <w:rPr>
          <w:rFonts w:cstheme="majorHAnsi"/>
          <w:b/>
          <w:szCs w:val="28"/>
          <w:lang w:val="lv-LV"/>
        </w:rPr>
        <w:t xml:space="preserve"> </w:t>
      </w:r>
    </w:p>
    <w:p w14:paraId="17B72751" w14:textId="77777777" w:rsidR="001C2E9C" w:rsidRPr="003D6022" w:rsidRDefault="001C2E9C" w:rsidP="001C2E9C">
      <w:pPr>
        <w:spacing w:after="0"/>
        <w:jc w:val="both"/>
        <w:rPr>
          <w:rFonts w:asciiTheme="majorHAnsi" w:eastAsia="Calibri Light" w:hAnsiTheme="majorHAnsi" w:cstheme="majorHAnsi"/>
          <w:sz w:val="24"/>
          <w:szCs w:val="24"/>
          <w:lang w:val="lv-LV"/>
        </w:rPr>
      </w:pPr>
      <w:r w:rsidRPr="008B682A">
        <w:rPr>
          <w:rFonts w:asciiTheme="majorHAnsi" w:hAnsiTheme="majorHAnsi" w:cstheme="majorHAnsi"/>
          <w:sz w:val="24"/>
          <w:szCs w:val="24"/>
          <w:lang w:val="lv-LV"/>
        </w:rPr>
        <w:t>Lai izpildītu RIS3 stratēģijas uzdevumu transformēt tautsaimniecību uz augstāku pievienoto vērtību, produktivitāti un efektīvāku resursu izmantošanu, panākot izmaiņas un izaugsmi tradicionālo nozaru ražošanas un eksporta struktūrā, kā arī nozarēs, kas uzrāda augstas pievienotās vērtības produktu un pakalpojumu potenciālu, ir nepieciešama mērķtiecīga visu iesaistīto pušu sadarbība. Privātā, akadēmiskā un publiskā sektora apvienošana vienotu mērķu sasniegšanai ir galvenais veiksmīgas RIS3 stratēģijas ieviešanas priekšnosacījums. Ir jāidentificē un jāmobilizē vietējās vērtību ķēdes</w:t>
      </w:r>
      <w:r w:rsidRPr="7D704132">
        <w:rPr>
          <w:rFonts w:asciiTheme="majorHAnsi" w:hAnsiTheme="majorHAnsi" w:cstheme="majorBidi"/>
          <w:sz w:val="24"/>
          <w:szCs w:val="24"/>
          <w:lang w:val="lv-LV"/>
        </w:rPr>
        <w:t xml:space="preserve"> , kas sekmē šo vērtību ķēžu dalībnieku kopējā zināšanu kapitāla palielināšanu, kā arī sekmē šo vērtību ķēžu dalībnieku </w:t>
      </w:r>
      <w:r>
        <w:rPr>
          <w:rFonts w:asciiTheme="majorHAnsi" w:hAnsiTheme="majorHAnsi" w:cstheme="majorBidi"/>
          <w:sz w:val="24"/>
          <w:szCs w:val="24"/>
          <w:lang w:val="lv-LV"/>
        </w:rPr>
        <w:t>integrāciju globālajās vērtību ķēdēs.</w:t>
      </w:r>
      <w:r w:rsidRPr="7D704132">
        <w:rPr>
          <w:rFonts w:asciiTheme="majorHAnsi" w:hAnsiTheme="majorHAnsi" w:cstheme="majorBidi"/>
          <w:sz w:val="24"/>
          <w:szCs w:val="24"/>
          <w:lang w:val="lv-LV"/>
        </w:rPr>
        <w:t xml:space="preserve"> </w:t>
      </w:r>
      <w:r w:rsidRPr="003D6022">
        <w:rPr>
          <w:rFonts w:asciiTheme="majorHAnsi" w:eastAsia="Calibri Light" w:hAnsiTheme="majorHAnsi" w:cstheme="majorHAnsi"/>
          <w:sz w:val="24"/>
          <w:szCs w:val="24"/>
          <w:lang w:val="lv-LV"/>
        </w:rPr>
        <w:t xml:space="preserve">Nepieciešams konsekventi pilnveidot un </w:t>
      </w:r>
      <w:r w:rsidRPr="008F0F62">
        <w:rPr>
          <w:rFonts w:asciiTheme="majorHAnsi" w:eastAsia="Calibri Light" w:hAnsiTheme="majorHAnsi" w:cstheme="majorHAnsi"/>
          <w:sz w:val="24"/>
          <w:szCs w:val="24"/>
          <w:lang w:val="lv-LV"/>
        </w:rPr>
        <w:t xml:space="preserve">stratēģiski attīstīt P&amp;I </w:t>
      </w:r>
      <w:r w:rsidRPr="003D6022">
        <w:rPr>
          <w:rFonts w:asciiTheme="majorHAnsi" w:eastAsia="Calibri Light" w:hAnsiTheme="majorHAnsi" w:cstheme="majorHAnsi"/>
          <w:sz w:val="24"/>
          <w:szCs w:val="24"/>
          <w:lang w:val="lv-LV"/>
        </w:rPr>
        <w:t xml:space="preserve">infrastruktūru, </w:t>
      </w:r>
      <w:r w:rsidRPr="00054B80">
        <w:rPr>
          <w:rFonts w:asciiTheme="majorHAnsi" w:eastAsia="Calibri Light" w:hAnsiTheme="majorHAnsi" w:cstheme="majorHAnsi"/>
          <w:sz w:val="24"/>
          <w:szCs w:val="24"/>
          <w:lang w:val="lv-LV"/>
        </w:rPr>
        <w:t xml:space="preserve">tai skaitā stimulējot esošās infrastruktūras izmantošanu un koplietošanu, pilnveidot </w:t>
      </w:r>
      <w:r w:rsidRPr="003D6022">
        <w:rPr>
          <w:rFonts w:asciiTheme="majorHAnsi" w:eastAsia="Calibri Light" w:hAnsiTheme="majorHAnsi" w:cstheme="majorHAnsi"/>
          <w:sz w:val="24"/>
          <w:szCs w:val="24"/>
          <w:lang w:val="lv-LV"/>
        </w:rPr>
        <w:t>inovāciju</w:t>
      </w:r>
      <w:r>
        <w:rPr>
          <w:rFonts w:asciiTheme="majorHAnsi" w:eastAsia="Calibri Light" w:hAnsiTheme="majorHAnsi" w:cstheme="majorHAnsi"/>
          <w:sz w:val="24"/>
          <w:szCs w:val="24"/>
          <w:lang w:val="lv-LV"/>
        </w:rPr>
        <w:t xml:space="preserve"> un tehnoloģiju pārnesi</w:t>
      </w:r>
      <w:r w:rsidRPr="003D6022">
        <w:rPr>
          <w:rFonts w:asciiTheme="majorHAnsi" w:eastAsia="Calibri Light" w:hAnsiTheme="majorHAnsi" w:cstheme="majorHAnsi"/>
          <w:sz w:val="24"/>
          <w:szCs w:val="24"/>
          <w:lang w:val="lv-LV"/>
        </w:rPr>
        <w:t xml:space="preserve"> veicinošu likumisko ietvaru, zināšanu bāzi un prasmīgo </w:t>
      </w:r>
      <w:proofErr w:type="spellStart"/>
      <w:r w:rsidRPr="003D6022">
        <w:rPr>
          <w:rFonts w:asciiTheme="majorHAnsi" w:eastAsia="Calibri Light" w:hAnsiTheme="majorHAnsi" w:cstheme="majorHAnsi"/>
          <w:sz w:val="24"/>
          <w:szCs w:val="24"/>
          <w:lang w:val="lv-LV"/>
        </w:rPr>
        <w:t>cilvēk</w:t>
      </w:r>
      <w:r>
        <w:rPr>
          <w:rFonts w:asciiTheme="majorHAnsi" w:eastAsia="Calibri Light" w:hAnsiTheme="majorHAnsi" w:cstheme="majorHAnsi"/>
          <w:sz w:val="24"/>
          <w:szCs w:val="24"/>
          <w:lang w:val="lv-LV"/>
        </w:rPr>
        <w:t>kapitāla</w:t>
      </w:r>
      <w:proofErr w:type="spellEnd"/>
      <w:r w:rsidRPr="003D6022">
        <w:rPr>
          <w:rFonts w:asciiTheme="majorHAnsi" w:eastAsia="Calibri Light" w:hAnsiTheme="majorHAnsi" w:cstheme="majorHAnsi"/>
          <w:sz w:val="24"/>
          <w:szCs w:val="24"/>
          <w:lang w:val="lv-LV"/>
        </w:rPr>
        <w:t>, un atbalstīt to savstarpējo sinerģiju, lai nodrošinātu ātru zināšanu akumulēšanu, analīzi, un zināšanu pārnesi uz pārējiem tirgus dalībniekiem.</w:t>
      </w:r>
    </w:p>
    <w:p w14:paraId="686BFDA1" w14:textId="77777777" w:rsidR="001C2E9C" w:rsidRDefault="001C2E9C" w:rsidP="001C2E9C">
      <w:pPr>
        <w:spacing w:after="0"/>
        <w:jc w:val="both"/>
        <w:rPr>
          <w:rFonts w:asciiTheme="majorHAnsi" w:hAnsiTheme="majorHAnsi" w:cstheme="majorHAnsi"/>
          <w:sz w:val="24"/>
          <w:szCs w:val="24"/>
          <w:lang w:val="lv-LV"/>
        </w:rPr>
      </w:pPr>
    </w:p>
    <w:p w14:paraId="11EDF3F7" w14:textId="77777777" w:rsidR="001C2E9C" w:rsidRDefault="001C2E9C" w:rsidP="001C2E9C">
      <w:pPr>
        <w:spacing w:after="0"/>
        <w:jc w:val="center"/>
        <w:rPr>
          <w:rFonts w:asciiTheme="majorHAnsi" w:hAnsiTheme="majorHAnsi" w:cstheme="majorHAnsi"/>
          <w:sz w:val="24"/>
          <w:szCs w:val="24"/>
          <w:lang w:val="lv-LV"/>
        </w:rPr>
      </w:pPr>
    </w:p>
    <w:p w14:paraId="70B50279" w14:textId="77777777" w:rsidR="001C2E9C" w:rsidRDefault="001C2E9C" w:rsidP="001C2E9C">
      <w:pPr>
        <w:spacing w:before="120" w:after="0"/>
        <w:jc w:val="both"/>
        <w:rPr>
          <w:rFonts w:asciiTheme="majorHAnsi" w:hAnsiTheme="majorHAnsi" w:cstheme="majorBidi"/>
          <w:b/>
          <w:sz w:val="24"/>
          <w:szCs w:val="24"/>
          <w:lang w:val="lv-LV"/>
        </w:rPr>
      </w:pPr>
      <w:r w:rsidRPr="00B6014A">
        <w:rPr>
          <w:rFonts w:asciiTheme="majorHAnsi" w:hAnsiTheme="majorHAnsi" w:cstheme="majorBidi"/>
          <w:b/>
          <w:sz w:val="24"/>
          <w:szCs w:val="24"/>
          <w:lang w:val="lv-LV"/>
        </w:rPr>
        <w:t>RIS3 pārvaldības mērķis</w:t>
      </w:r>
      <w:r w:rsidRPr="00B35990">
        <w:rPr>
          <w:rFonts w:asciiTheme="majorHAnsi" w:hAnsiTheme="majorHAnsi" w:cstheme="majorBidi"/>
          <w:b/>
          <w:sz w:val="24"/>
          <w:szCs w:val="24"/>
          <w:lang w:val="lv-LV"/>
        </w:rPr>
        <w:t xml:space="preserve"> ir panākt vislabvēlīgākos nosacījumus uzņēmumu veiksmīgai dalībai globālajās vērtību ķēdēs, veicinot to zināšanu paplašināšanu, stimulējot investīcijas inovācijās un uzņēmējdarbības atklājuma procesus. </w:t>
      </w:r>
    </w:p>
    <w:p w14:paraId="6B2CE18D" w14:textId="77777777" w:rsidR="001C2E9C" w:rsidRDefault="001C2E9C" w:rsidP="001C2E9C">
      <w:pPr>
        <w:spacing w:after="0"/>
        <w:jc w:val="both"/>
        <w:rPr>
          <w:rFonts w:asciiTheme="majorHAnsi" w:hAnsiTheme="majorHAnsi" w:cstheme="majorBidi"/>
          <w:bCs/>
          <w:sz w:val="24"/>
          <w:szCs w:val="24"/>
          <w:lang w:val="lv-LV"/>
        </w:rPr>
      </w:pPr>
    </w:p>
    <w:p w14:paraId="33D5D955" w14:textId="77777777" w:rsidR="001C2E9C" w:rsidRPr="00227492" w:rsidRDefault="001C2E9C" w:rsidP="001C2E9C">
      <w:pPr>
        <w:contextualSpacing/>
        <w:jc w:val="both"/>
        <w:rPr>
          <w:rFonts w:asciiTheme="majorHAnsi" w:hAnsiTheme="majorHAnsi" w:cstheme="majorBidi"/>
          <w:bCs/>
          <w:sz w:val="24"/>
          <w:szCs w:val="24"/>
          <w:lang w:val="lv-LV"/>
        </w:rPr>
      </w:pPr>
      <w:r w:rsidRPr="00227492">
        <w:rPr>
          <w:rFonts w:asciiTheme="majorHAnsi" w:hAnsiTheme="majorHAnsi" w:cstheme="majorBidi"/>
          <w:bCs/>
          <w:sz w:val="24"/>
          <w:szCs w:val="24"/>
          <w:lang w:val="lv-LV"/>
        </w:rPr>
        <w:t xml:space="preserve">RIS3 </w:t>
      </w:r>
      <w:r>
        <w:rPr>
          <w:rFonts w:asciiTheme="majorHAnsi" w:hAnsiTheme="majorHAnsi" w:cstheme="majorBidi"/>
          <w:bCs/>
          <w:sz w:val="24"/>
          <w:szCs w:val="24"/>
          <w:lang w:val="lv-LV"/>
        </w:rPr>
        <w:t xml:space="preserve">ieviešanas </w:t>
      </w:r>
      <w:r w:rsidRPr="00227492">
        <w:rPr>
          <w:rFonts w:asciiTheme="majorHAnsi" w:hAnsiTheme="majorHAnsi" w:cstheme="majorBidi"/>
          <w:bCs/>
          <w:sz w:val="24"/>
          <w:szCs w:val="24"/>
          <w:lang w:val="lv-LV"/>
        </w:rPr>
        <w:t>specifiskie uzdevumi 2021.-2027. gada periodam ir:</w:t>
      </w:r>
    </w:p>
    <w:p w14:paraId="2DFF5624" w14:textId="77777777" w:rsidR="001C2E9C" w:rsidRPr="00B92E66" w:rsidRDefault="001C2E9C" w:rsidP="001C2E9C">
      <w:pPr>
        <w:pStyle w:val="ListParagraph"/>
        <w:numPr>
          <w:ilvl w:val="0"/>
          <w:numId w:val="38"/>
        </w:numPr>
        <w:jc w:val="both"/>
        <w:rPr>
          <w:rFonts w:asciiTheme="majorHAnsi" w:eastAsia="Calibri" w:hAnsiTheme="majorHAnsi" w:cstheme="majorBidi"/>
          <w:sz w:val="24"/>
          <w:szCs w:val="24"/>
          <w:lang w:val="lv-LV"/>
        </w:rPr>
      </w:pPr>
      <w:r w:rsidRPr="00B92E66">
        <w:rPr>
          <w:rFonts w:asciiTheme="majorHAnsi" w:eastAsia="Calibri" w:hAnsiTheme="majorHAnsi" w:cstheme="majorBidi"/>
          <w:sz w:val="24"/>
          <w:szCs w:val="24"/>
          <w:lang w:val="lv-LV"/>
        </w:rPr>
        <w:t>Izveidot</w:t>
      </w:r>
      <w:r>
        <w:rPr>
          <w:rFonts w:asciiTheme="majorHAnsi" w:eastAsia="Calibri" w:hAnsiTheme="majorHAnsi" w:cstheme="majorBidi"/>
          <w:sz w:val="24"/>
          <w:szCs w:val="24"/>
          <w:lang w:val="lv-LV"/>
        </w:rPr>
        <w:t xml:space="preserve"> vismaz</w:t>
      </w:r>
      <w:r w:rsidRPr="00B92E66">
        <w:rPr>
          <w:rFonts w:asciiTheme="majorHAnsi" w:eastAsia="Calibri" w:hAnsiTheme="majorHAnsi" w:cstheme="majorBidi"/>
          <w:sz w:val="24"/>
          <w:szCs w:val="24"/>
          <w:lang w:val="lv-LV"/>
        </w:rPr>
        <w:t xml:space="preserve"> </w:t>
      </w:r>
      <w:r>
        <w:rPr>
          <w:rFonts w:asciiTheme="majorHAnsi" w:eastAsia="Calibri" w:hAnsiTheme="majorHAnsi" w:cstheme="majorBidi"/>
          <w:sz w:val="24"/>
          <w:szCs w:val="24"/>
          <w:lang w:val="lv-LV"/>
        </w:rPr>
        <w:t>piecas</w:t>
      </w:r>
      <w:r w:rsidRPr="00B92E66">
        <w:rPr>
          <w:rFonts w:asciiTheme="majorHAnsi" w:eastAsia="Calibri" w:hAnsiTheme="majorHAnsi" w:cstheme="majorBidi"/>
          <w:sz w:val="24"/>
          <w:szCs w:val="24"/>
          <w:lang w:val="lv-LV"/>
        </w:rPr>
        <w:t xml:space="preserve"> RIS3 vērtību ķēžu ekosistēm</w:t>
      </w:r>
      <w:r>
        <w:rPr>
          <w:rFonts w:asciiTheme="majorHAnsi" w:eastAsia="Calibri" w:hAnsiTheme="majorHAnsi" w:cstheme="majorBidi"/>
          <w:sz w:val="24"/>
          <w:szCs w:val="24"/>
          <w:lang w:val="lv-LV"/>
        </w:rPr>
        <w:t>as (vismaz vienu katrā no RIS3 specializācijas jomām)</w:t>
      </w:r>
    </w:p>
    <w:p w14:paraId="379868C3" w14:textId="77777777" w:rsidR="001C2E9C" w:rsidRDefault="001C2E9C" w:rsidP="001C2E9C">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Paaugstināt privātā sektora investīcijas P&amp;A</w:t>
      </w:r>
    </w:p>
    <w:p w14:paraId="6CF7D7D4" w14:textId="77777777" w:rsidR="001C2E9C" w:rsidRDefault="001C2E9C" w:rsidP="001C2E9C">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Veicināt sadarbību starp privāto un publisko sektoru inovācijas jomā</w:t>
      </w:r>
    </w:p>
    <w:p w14:paraId="7B1FDBCB" w14:textId="77777777" w:rsidR="001C2E9C" w:rsidRDefault="001C2E9C" w:rsidP="001C2E9C">
      <w:pPr>
        <w:pStyle w:val="ListParagraph"/>
        <w:numPr>
          <w:ilvl w:val="0"/>
          <w:numId w:val="38"/>
        </w:num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Veicināt eksportu un</w:t>
      </w:r>
      <w:r w:rsidRPr="00271D6D">
        <w:rPr>
          <w:rFonts w:asciiTheme="majorHAnsi" w:eastAsia="Calibri" w:hAnsiTheme="majorHAnsi" w:cstheme="majorBidi"/>
          <w:sz w:val="24"/>
          <w:szCs w:val="24"/>
          <w:lang w:val="lv-LV"/>
        </w:rPr>
        <w:t xml:space="preserve"> </w:t>
      </w:r>
      <w:r w:rsidRPr="00B22248">
        <w:rPr>
          <w:rFonts w:asciiTheme="majorHAnsi" w:eastAsia="Calibri" w:hAnsiTheme="majorHAnsi" w:cstheme="majorBidi"/>
          <w:sz w:val="24"/>
          <w:szCs w:val="24"/>
          <w:lang w:val="lv-LV"/>
        </w:rPr>
        <w:t xml:space="preserve">RIS3 vērtību ķēžu ekosistēmu dalībnieku iesaisti </w:t>
      </w:r>
      <w:r>
        <w:rPr>
          <w:rFonts w:asciiTheme="majorHAnsi" w:eastAsia="Calibri" w:hAnsiTheme="majorHAnsi" w:cstheme="majorBidi"/>
          <w:sz w:val="24"/>
          <w:szCs w:val="24"/>
          <w:lang w:val="lv-LV"/>
        </w:rPr>
        <w:t xml:space="preserve">globālajās vērtību ķēdēs, </w:t>
      </w:r>
      <w:r w:rsidRPr="00271D6D">
        <w:rPr>
          <w:rFonts w:asciiTheme="majorHAnsi" w:eastAsia="Calibri" w:hAnsiTheme="majorHAnsi" w:cstheme="majorBidi"/>
          <w:sz w:val="24"/>
          <w:szCs w:val="24"/>
          <w:lang w:val="lv-LV"/>
        </w:rPr>
        <w:t>tādējādi sekmējot zināšanu pārnesi no citiem tirgiem</w:t>
      </w:r>
    </w:p>
    <w:p w14:paraId="103FFDA6" w14:textId="77777777" w:rsidR="001C2E9C" w:rsidRPr="00271D6D" w:rsidRDefault="001C2E9C" w:rsidP="001C2E9C">
      <w:pPr>
        <w:pStyle w:val="ListParagraph"/>
        <w:numPr>
          <w:ilvl w:val="0"/>
          <w:numId w:val="38"/>
        </w:numPr>
        <w:jc w:val="both"/>
        <w:rPr>
          <w:rFonts w:asciiTheme="majorHAnsi" w:eastAsia="Calibri" w:hAnsiTheme="majorHAnsi" w:cstheme="majorBidi"/>
          <w:sz w:val="24"/>
          <w:szCs w:val="24"/>
          <w:lang w:val="lv-LV"/>
        </w:rPr>
      </w:pPr>
      <w:r w:rsidRPr="00271D6D">
        <w:rPr>
          <w:rFonts w:asciiTheme="majorHAnsi" w:eastAsia="Calibri" w:hAnsiTheme="majorHAnsi" w:cstheme="majorBidi"/>
          <w:sz w:val="24"/>
          <w:szCs w:val="24"/>
          <w:lang w:val="lv-LV"/>
        </w:rPr>
        <w:t xml:space="preserve">Veicināt RIS3 vērtību ķēžu ekosistēmu dalībnieku iesaisti </w:t>
      </w:r>
      <w:r w:rsidRPr="00271D6D">
        <w:rPr>
          <w:rFonts w:asciiTheme="majorHAnsi" w:hAnsiTheme="majorHAnsi" w:cstheme="majorBidi"/>
          <w:sz w:val="24"/>
          <w:szCs w:val="24"/>
          <w:lang w:val="lv-LV"/>
        </w:rPr>
        <w:t xml:space="preserve">Eiropas Komisijas </w:t>
      </w:r>
      <w:proofErr w:type="spellStart"/>
      <w:r w:rsidRPr="00271D6D">
        <w:rPr>
          <w:rFonts w:asciiTheme="majorHAnsi" w:hAnsiTheme="majorHAnsi" w:cstheme="majorBidi"/>
          <w:sz w:val="24"/>
          <w:szCs w:val="24"/>
          <w:lang w:val="lv-LV"/>
        </w:rPr>
        <w:t>starpreģionu</w:t>
      </w:r>
      <w:proofErr w:type="spellEnd"/>
      <w:r w:rsidRPr="00271D6D">
        <w:rPr>
          <w:rFonts w:asciiTheme="majorHAnsi" w:hAnsiTheme="majorHAnsi" w:cstheme="majorBidi"/>
          <w:sz w:val="24"/>
          <w:szCs w:val="24"/>
          <w:lang w:val="lv-LV"/>
        </w:rPr>
        <w:t xml:space="preserve"> RIS3 tīklošanas platformās</w:t>
      </w:r>
      <w:r w:rsidRPr="00271D6D">
        <w:rPr>
          <w:rFonts w:asciiTheme="majorHAnsi" w:eastAsia="Calibri" w:hAnsiTheme="majorHAnsi" w:cstheme="majorBidi"/>
          <w:sz w:val="24"/>
          <w:szCs w:val="24"/>
          <w:lang w:val="lv-LV"/>
        </w:rPr>
        <w:t xml:space="preserve"> un ES līmeņa programmās (piemēram, Apvārsnis Eiropa)</w:t>
      </w:r>
    </w:p>
    <w:p w14:paraId="01F2895F" w14:textId="77777777" w:rsidR="001C2E9C" w:rsidRDefault="001C2E9C" w:rsidP="001C2E9C">
      <w:pPr>
        <w:jc w:val="both"/>
        <w:rPr>
          <w:rFonts w:asciiTheme="majorHAnsi" w:eastAsia="Calibri" w:hAnsiTheme="majorHAnsi" w:cstheme="majorHAnsi"/>
          <w:sz w:val="24"/>
          <w:szCs w:val="24"/>
          <w:lang w:val="lv-LV"/>
        </w:rPr>
      </w:pPr>
      <w:r w:rsidRPr="001F2F7F">
        <w:rPr>
          <w:rFonts w:asciiTheme="majorHAnsi" w:eastAsia="Calibri" w:hAnsiTheme="majorHAnsi" w:cstheme="majorHAnsi"/>
          <w:sz w:val="24"/>
          <w:szCs w:val="24"/>
          <w:lang w:val="lv-LV"/>
        </w:rPr>
        <w:t xml:space="preserve">2014.-2020.gada periodā </w:t>
      </w:r>
      <w:r w:rsidRPr="00267C2D">
        <w:rPr>
          <w:rFonts w:asciiTheme="majorHAnsi" w:eastAsia="Calibri" w:hAnsiTheme="majorHAnsi" w:cstheme="majorHAnsi"/>
          <w:sz w:val="24"/>
          <w:szCs w:val="24"/>
          <w:lang w:val="lv-LV"/>
        </w:rPr>
        <w:t>Zinātnes, tehnoloģiju attīstības un inovācijas</w:t>
      </w:r>
      <w:r>
        <w:rPr>
          <w:rFonts w:asciiTheme="majorHAnsi" w:eastAsia="Calibri" w:hAnsiTheme="majorHAnsi" w:cstheme="majorHAnsi"/>
          <w:sz w:val="24"/>
          <w:szCs w:val="24"/>
          <w:lang w:val="lv-LV"/>
        </w:rPr>
        <w:t xml:space="preserve"> politikas</w:t>
      </w:r>
      <w:r w:rsidRPr="00267C2D">
        <w:rPr>
          <w:rFonts w:asciiTheme="majorHAnsi" w:eastAsia="Calibri" w:hAnsiTheme="majorHAnsi" w:cstheme="majorHAnsi"/>
          <w:sz w:val="24"/>
          <w:szCs w:val="24"/>
          <w:lang w:val="lv-LV"/>
        </w:rPr>
        <w:t xml:space="preserve"> </w:t>
      </w:r>
      <w:r w:rsidRPr="001F2F7F">
        <w:rPr>
          <w:rFonts w:asciiTheme="majorHAnsi" w:eastAsia="Calibri" w:hAnsiTheme="majorHAnsi" w:cstheme="majorHAnsi"/>
          <w:sz w:val="24"/>
          <w:szCs w:val="24"/>
          <w:lang w:val="lv-LV"/>
        </w:rPr>
        <w:t xml:space="preserve">attīstība bija cieši saistīta ar Nacionālās industriālās politikas attīstību attiecībā uz nacionālas inovācijas sistēmas izveidi Latvijas ekonomikas strukturālai transformācijai uz augstāku pievienoto vērtību. Tās uzdevumi bija koncentrēt resursus spēcīgākajās zinātniskajās institūcijās un salāgot pētniecību ar Latvijas viedās specializācijas </w:t>
      </w:r>
      <w:r w:rsidRPr="001F2F7F">
        <w:rPr>
          <w:rFonts w:asciiTheme="majorHAnsi" w:eastAsia="Calibri" w:hAnsiTheme="majorHAnsi" w:cstheme="majorHAnsi"/>
          <w:sz w:val="24"/>
          <w:szCs w:val="24"/>
          <w:lang w:val="lv-LV"/>
        </w:rPr>
        <w:lastRenderedPageBreak/>
        <w:t>prioritātēm.</w:t>
      </w:r>
      <w:r>
        <w:rPr>
          <w:rFonts w:asciiTheme="majorHAnsi" w:eastAsia="Calibri" w:hAnsiTheme="majorHAnsi" w:cstheme="majorHAnsi"/>
          <w:sz w:val="24"/>
          <w:szCs w:val="24"/>
          <w:lang w:val="lv-LV"/>
        </w:rPr>
        <w:t xml:space="preserve"> Lai nodrošinātu procesa ilgtspēju, EM un IZM veidoto politiku salāgošana tiks turpināta arī </w:t>
      </w:r>
      <w:r w:rsidRPr="008B682A">
        <w:rPr>
          <w:rFonts w:asciiTheme="majorHAnsi" w:eastAsia="Calibri" w:hAnsiTheme="majorHAnsi" w:cstheme="majorHAnsi"/>
          <w:sz w:val="24"/>
          <w:szCs w:val="24"/>
          <w:lang w:val="lv-LV"/>
        </w:rPr>
        <w:t>2021.-2027.</w:t>
      </w:r>
      <w:r>
        <w:rPr>
          <w:rFonts w:asciiTheme="majorHAnsi" w:eastAsia="Calibri" w:hAnsiTheme="majorHAnsi" w:cstheme="majorHAnsi"/>
          <w:sz w:val="24"/>
          <w:szCs w:val="24"/>
          <w:lang w:val="lv-LV"/>
        </w:rPr>
        <w:t>gada perioda ietvaros.</w:t>
      </w:r>
    </w:p>
    <w:p w14:paraId="508CC09A" w14:textId="77777777" w:rsidR="001C2E9C" w:rsidRPr="00F1767C" w:rsidRDefault="001C2E9C" w:rsidP="001C2E9C">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Attēls Nr.</w:t>
      </w:r>
      <w:r w:rsidRPr="00B35990">
        <w:rPr>
          <w:rFonts w:asciiTheme="majorHAnsi" w:hAnsiTheme="majorHAnsi" w:cstheme="majorHAnsi"/>
          <w:i/>
          <w:iCs/>
          <w:sz w:val="18"/>
          <w:szCs w:val="18"/>
          <w:lang w:val="lv-LV"/>
        </w:rPr>
        <w:t>1</w:t>
      </w:r>
      <w:r>
        <w:rPr>
          <w:rFonts w:asciiTheme="majorHAnsi" w:hAnsiTheme="majorHAnsi" w:cstheme="majorHAnsi"/>
          <w:i/>
          <w:iCs/>
          <w:sz w:val="18"/>
          <w:szCs w:val="18"/>
          <w:lang w:val="lv-LV"/>
        </w:rPr>
        <w:t>4</w:t>
      </w:r>
    </w:p>
    <w:p w14:paraId="42C5AB8A" w14:textId="77777777" w:rsidR="001C2E9C" w:rsidRDefault="001C2E9C" w:rsidP="001C2E9C">
      <w:pPr>
        <w:spacing w:after="0"/>
        <w:jc w:val="center"/>
        <w:rPr>
          <w:rFonts w:asciiTheme="majorHAnsi" w:hAnsiTheme="majorHAnsi" w:cstheme="majorHAnsi"/>
          <w:b/>
          <w:bCs/>
          <w:sz w:val="22"/>
          <w:lang w:val="lv-LV"/>
        </w:rPr>
      </w:pPr>
      <w:r w:rsidRPr="001E29A1">
        <w:rPr>
          <w:rFonts w:asciiTheme="majorHAnsi" w:hAnsiTheme="majorHAnsi" w:cstheme="majorHAnsi"/>
          <w:b/>
          <w:bCs/>
          <w:sz w:val="22"/>
          <w:lang w:val="lv-LV"/>
        </w:rPr>
        <w:t>RIS3 process 2021.-2027. gadā un nozaru ministriju iesaiste tā īstenošanā.</w:t>
      </w:r>
    </w:p>
    <w:p w14:paraId="3452A493" w14:textId="77777777" w:rsidR="001C2E9C" w:rsidRPr="00787519" w:rsidRDefault="001C2E9C" w:rsidP="001C2E9C">
      <w:pPr>
        <w:spacing w:after="0"/>
        <w:jc w:val="center"/>
        <w:rPr>
          <w:rFonts w:asciiTheme="majorHAnsi" w:hAnsiTheme="majorHAnsi" w:cstheme="majorHAnsi"/>
          <w:b/>
          <w:bCs/>
          <w:sz w:val="22"/>
          <w:lang w:val="lv-LV"/>
        </w:rPr>
      </w:pPr>
    </w:p>
    <w:p w14:paraId="61807444" w14:textId="77777777" w:rsidR="001C2E9C" w:rsidRDefault="001C2E9C" w:rsidP="001C2E9C">
      <w:pPr>
        <w:jc w:val="center"/>
        <w:rPr>
          <w:rFonts w:asciiTheme="majorHAnsi" w:eastAsia="Calibri" w:hAnsiTheme="majorHAnsi" w:cstheme="majorHAnsi"/>
          <w:sz w:val="24"/>
          <w:szCs w:val="24"/>
          <w:lang w:val="lv-LV"/>
        </w:rPr>
      </w:pPr>
      <w:r>
        <w:rPr>
          <w:rFonts w:asciiTheme="majorHAnsi" w:hAnsiTheme="majorHAnsi" w:cstheme="majorHAnsi"/>
          <w:noProof/>
          <w:sz w:val="24"/>
          <w:szCs w:val="24"/>
          <w:lang w:val="lv-LV"/>
        </w:rPr>
        <w:drawing>
          <wp:inline distT="0" distB="0" distL="0" distR="0" wp14:anchorId="0F9508DB" wp14:editId="63817041">
            <wp:extent cx="5756188" cy="3565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179" cy="3569583"/>
                    </a:xfrm>
                    <a:prstGeom prst="rect">
                      <a:avLst/>
                    </a:prstGeom>
                    <a:noFill/>
                  </pic:spPr>
                </pic:pic>
              </a:graphicData>
            </a:graphic>
          </wp:inline>
        </w:drawing>
      </w:r>
    </w:p>
    <w:p w14:paraId="17F93EE1" w14:textId="77777777" w:rsidR="001C2E9C" w:rsidRDefault="001C2E9C" w:rsidP="001C2E9C">
      <w:pPr>
        <w:jc w:val="both"/>
        <w:rPr>
          <w:rFonts w:asciiTheme="majorHAnsi" w:eastAsia="Calibri" w:hAnsiTheme="majorHAnsi" w:cstheme="majorHAnsi"/>
          <w:sz w:val="24"/>
          <w:szCs w:val="24"/>
          <w:lang w:val="lv-LV"/>
        </w:rPr>
      </w:pPr>
      <w:r w:rsidRPr="009B53C6">
        <w:rPr>
          <w:rFonts w:asciiTheme="majorHAnsi" w:eastAsia="Calibri" w:hAnsiTheme="majorHAnsi" w:cstheme="majorHAnsi"/>
          <w:b/>
          <w:bCs/>
          <w:sz w:val="24"/>
          <w:szCs w:val="24"/>
          <w:lang w:val="lv-LV"/>
        </w:rPr>
        <w:t>Atbildīgā iestāde par RIS3 ieviešanu</w:t>
      </w:r>
      <w:r w:rsidRPr="008B682A">
        <w:rPr>
          <w:rFonts w:asciiTheme="majorHAnsi" w:eastAsia="Calibri" w:hAnsiTheme="majorHAnsi" w:cstheme="majorHAnsi"/>
          <w:sz w:val="24"/>
          <w:szCs w:val="24"/>
          <w:lang w:val="lv-LV"/>
        </w:rPr>
        <w:t xml:space="preserve"> </w:t>
      </w:r>
      <w:r w:rsidRPr="008B682A">
        <w:rPr>
          <w:rFonts w:asciiTheme="majorHAnsi" w:hAnsiTheme="majorHAnsi" w:cstheme="majorHAnsi"/>
          <w:sz w:val="24"/>
          <w:szCs w:val="24"/>
          <w:lang w:val="lv-LV"/>
        </w:rPr>
        <w:t xml:space="preserve">t.sk., uzņēmējdarbības atklājuma principa </w:t>
      </w:r>
      <w:r>
        <w:rPr>
          <w:rFonts w:asciiTheme="majorHAnsi" w:hAnsiTheme="majorHAnsi" w:cstheme="majorHAnsi"/>
          <w:sz w:val="24"/>
          <w:szCs w:val="24"/>
          <w:lang w:val="lv-LV"/>
        </w:rPr>
        <w:t xml:space="preserve">īstenošanu </w:t>
      </w:r>
      <w:r w:rsidRPr="008B682A">
        <w:rPr>
          <w:rFonts w:asciiTheme="majorHAnsi" w:hAnsiTheme="majorHAnsi" w:cstheme="majorHAnsi"/>
          <w:sz w:val="24"/>
          <w:szCs w:val="24"/>
          <w:lang w:val="lv-LV"/>
        </w:rPr>
        <w:t>un atbalsta pasākumu piemērošanu identificētajiem izaicinājumiem (t.sk.,</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sasniedzamo rezultātu noteikšanu), tostarp salāgojot ar Eiropas Komisijas izvirzīto “misijās” balstīto investīciju principu, kā arī veicinot atbilstošu privāto investīciju piesaisti </w:t>
      </w:r>
      <w:r w:rsidRPr="008B682A">
        <w:rPr>
          <w:rFonts w:asciiTheme="majorHAnsi" w:eastAsia="Calibri" w:hAnsiTheme="majorHAnsi" w:cstheme="majorHAnsi"/>
          <w:sz w:val="24"/>
          <w:szCs w:val="24"/>
          <w:lang w:val="lv-LV"/>
        </w:rPr>
        <w:t xml:space="preserve">2021.-2027.gadā, </w:t>
      </w:r>
      <w:r w:rsidRPr="009B53C6">
        <w:rPr>
          <w:rFonts w:asciiTheme="majorHAnsi" w:eastAsia="Calibri" w:hAnsiTheme="majorHAnsi" w:cstheme="majorHAnsi"/>
          <w:b/>
          <w:bCs/>
          <w:sz w:val="24"/>
          <w:szCs w:val="24"/>
          <w:lang w:val="lv-LV"/>
        </w:rPr>
        <w:t>ir EM.</w:t>
      </w:r>
      <w:r w:rsidRPr="008B682A">
        <w:rPr>
          <w:rFonts w:asciiTheme="majorHAnsi" w:eastAsia="Calibri" w:hAnsiTheme="majorHAnsi" w:cstheme="majorHAnsi"/>
          <w:sz w:val="24"/>
          <w:szCs w:val="24"/>
          <w:lang w:val="lv-LV"/>
        </w:rPr>
        <w:t xml:space="preserve">  </w:t>
      </w:r>
    </w:p>
    <w:p w14:paraId="4FEDFFF9" w14:textId="77777777" w:rsidR="001C2E9C" w:rsidRPr="007449E4" w:rsidRDefault="001C2E9C" w:rsidP="001C2E9C">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Līdzatbildīgās iestādes RIS3 īstenošanā ir IZM</w:t>
      </w:r>
      <w:r>
        <w:rPr>
          <w:rFonts w:asciiTheme="majorHAnsi" w:eastAsia="Calibri" w:hAnsiTheme="majorHAnsi" w:cstheme="majorHAnsi"/>
          <w:sz w:val="24"/>
          <w:szCs w:val="24"/>
          <w:lang w:val="lv-LV"/>
        </w:rPr>
        <w:t xml:space="preserve"> </w:t>
      </w:r>
      <w:r w:rsidRPr="007449E4">
        <w:rPr>
          <w:rFonts w:asciiTheme="majorHAnsi" w:eastAsia="Calibri" w:hAnsiTheme="majorHAnsi" w:cstheme="majorHAnsi"/>
          <w:sz w:val="24"/>
          <w:szCs w:val="24"/>
          <w:lang w:val="lv-LV"/>
        </w:rPr>
        <w:t xml:space="preserve">un citas ministrijas atkarībā no to kompetences un attiecīgās RIS3 prioritārās jomas (piemēram, ZM iesaistīsies RIS3 procesā saistībā ar kopīgajām prioritātēm </w:t>
      </w:r>
      <w:proofErr w:type="spellStart"/>
      <w:r w:rsidRPr="007449E4">
        <w:rPr>
          <w:rFonts w:asciiTheme="majorHAnsi" w:eastAsia="Calibri" w:hAnsiTheme="majorHAnsi" w:cstheme="majorHAnsi"/>
          <w:sz w:val="24"/>
          <w:szCs w:val="24"/>
          <w:lang w:val="lv-LV"/>
        </w:rPr>
        <w:t>Bioekonomikas</w:t>
      </w:r>
      <w:proofErr w:type="spellEnd"/>
      <w:r w:rsidRPr="007449E4">
        <w:rPr>
          <w:rFonts w:asciiTheme="majorHAnsi" w:eastAsia="Calibri" w:hAnsiTheme="majorHAnsi" w:cstheme="majorHAnsi"/>
          <w:sz w:val="24"/>
          <w:szCs w:val="24"/>
          <w:lang w:val="lv-LV"/>
        </w:rPr>
        <w:t xml:space="preserve"> specializācijas jomas attīstībā, VM tiks iesaistīta </w:t>
      </w:r>
      <w:proofErr w:type="spellStart"/>
      <w:r w:rsidRPr="007449E4">
        <w:rPr>
          <w:rFonts w:asciiTheme="majorHAnsi" w:eastAsia="Calibri" w:hAnsiTheme="majorHAnsi" w:cstheme="majorHAnsi"/>
          <w:sz w:val="24"/>
          <w:szCs w:val="24"/>
          <w:lang w:val="lv-LV"/>
        </w:rPr>
        <w:t>Biomedicīnas</w:t>
      </w:r>
      <w:proofErr w:type="spellEnd"/>
      <w:r w:rsidRPr="007449E4">
        <w:rPr>
          <w:rFonts w:asciiTheme="majorHAnsi" w:eastAsia="Calibri" w:hAnsiTheme="majorHAnsi" w:cstheme="majorHAnsi"/>
          <w:sz w:val="24"/>
          <w:szCs w:val="24"/>
          <w:lang w:val="lv-LV"/>
        </w:rPr>
        <w:t xml:space="preserve"> jomā utt.). IZM ir atbildīga par RIS3 specializācijas jomu attīstībai nepieciešamo zināšanu un kompetenču radīšanu, pētniecības </w:t>
      </w:r>
      <w:proofErr w:type="spellStart"/>
      <w:r w:rsidRPr="007449E4">
        <w:rPr>
          <w:rFonts w:asciiTheme="majorHAnsi" w:eastAsia="Calibri" w:hAnsiTheme="majorHAnsi" w:cstheme="majorHAnsi"/>
          <w:sz w:val="24"/>
          <w:szCs w:val="24"/>
          <w:lang w:val="lv-LV"/>
        </w:rPr>
        <w:t>cilvēkkapitāla</w:t>
      </w:r>
      <w:proofErr w:type="spellEnd"/>
      <w:r w:rsidRPr="007449E4">
        <w:rPr>
          <w:rFonts w:asciiTheme="majorHAnsi" w:eastAsia="Calibri" w:hAnsiTheme="majorHAnsi" w:cstheme="majorHAnsi"/>
          <w:sz w:val="24"/>
          <w:szCs w:val="24"/>
          <w:lang w:val="lv-LV"/>
        </w:rPr>
        <w:t xml:space="preserve"> sagatavošanu, pētniecības infrastruktūras attīstību un pieejamības nodrošināšanu zināšanu un tehnoloģiju </w:t>
      </w:r>
      <w:proofErr w:type="spellStart"/>
      <w:r w:rsidRPr="007449E4">
        <w:rPr>
          <w:rFonts w:asciiTheme="majorHAnsi" w:eastAsia="Calibri" w:hAnsiTheme="majorHAnsi" w:cstheme="majorHAnsi"/>
          <w:sz w:val="24"/>
          <w:szCs w:val="24"/>
          <w:lang w:val="lv-LV"/>
        </w:rPr>
        <w:t>pārnesei</w:t>
      </w:r>
      <w:proofErr w:type="spellEnd"/>
      <w:r w:rsidRPr="007449E4">
        <w:rPr>
          <w:rFonts w:asciiTheme="majorHAnsi" w:eastAsia="Calibri" w:hAnsiTheme="majorHAnsi" w:cstheme="majorHAnsi"/>
          <w:sz w:val="24"/>
          <w:szCs w:val="24"/>
          <w:lang w:val="lv-LV"/>
        </w:rPr>
        <w:t xml:space="preserve">. VARAM atbildība ir saistīta ar RIS3 principu izmantošanu reģionālajā plānošanā. Lai sekmētu reģionu ilgtspējīgu ekonomisko attīstību un pilnveidotu reģionu uzņēmējdarbības un inovācijas vidi, kā noteikts Reģionālās politikas pamatnostādnēs 2021.-2027.gadam (apstiprinātas ar Ministru kabineta 2019. gada 26. novembra rīkojumu Nr.587), būtiski ir izveidot un attīstīt inovācijas, zināšanu un tehnoloģiju </w:t>
      </w:r>
      <w:proofErr w:type="spellStart"/>
      <w:r w:rsidRPr="007449E4">
        <w:rPr>
          <w:rFonts w:asciiTheme="majorHAnsi" w:eastAsia="Calibri" w:hAnsiTheme="majorHAnsi" w:cstheme="majorHAnsi"/>
          <w:sz w:val="24"/>
          <w:szCs w:val="24"/>
          <w:lang w:val="lv-LV"/>
        </w:rPr>
        <w:t>pārneses</w:t>
      </w:r>
      <w:proofErr w:type="spellEnd"/>
      <w:r w:rsidRPr="007449E4">
        <w:rPr>
          <w:rFonts w:asciiTheme="majorHAnsi" w:eastAsia="Calibri" w:hAnsiTheme="majorHAnsi" w:cstheme="majorHAnsi"/>
          <w:sz w:val="24"/>
          <w:szCs w:val="24"/>
          <w:lang w:val="lv-LV"/>
        </w:rPr>
        <w:t xml:space="preserve"> platformu (turpmāk – reģionālā inovācijas un zināšanu platforma)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Lai šāda sadarbība notiktu, nepieciešama reģionālā mēroga pārvaldības un koordinācijas mehānisma izveide sasaistē ar nacionālo pētniecības un inovācijas sistēmu, kur galvenā iniciatora un koordinatora funkcijas un kompetences būtu jāuzņemas plānošanas reģioniem.</w:t>
      </w:r>
    </w:p>
    <w:p w14:paraId="7881E32C" w14:textId="77777777" w:rsidR="001C2E9C" w:rsidRPr="007449E4" w:rsidRDefault="001C2E9C" w:rsidP="001C2E9C">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 xml:space="preserve">Būtiski ir nodrošināt visu saistīto ministriju konstruktīvu sadarbību RIS3 procesā, lai koncentrētu un mērķtiecīgi koordinētu ieguldījumus pētniecībā un attīstībā, </w:t>
      </w:r>
      <w:proofErr w:type="spellStart"/>
      <w:r w:rsidRPr="007449E4">
        <w:rPr>
          <w:rFonts w:asciiTheme="majorHAnsi" w:eastAsia="Calibri" w:hAnsiTheme="majorHAnsi" w:cstheme="majorHAnsi"/>
          <w:sz w:val="24"/>
          <w:szCs w:val="24"/>
          <w:lang w:val="lv-LV"/>
        </w:rPr>
        <w:t>cilvēkkapitālā</w:t>
      </w:r>
      <w:proofErr w:type="spellEnd"/>
      <w:r w:rsidRPr="007449E4">
        <w:rPr>
          <w:rFonts w:asciiTheme="majorHAnsi" w:eastAsia="Calibri" w:hAnsiTheme="majorHAnsi" w:cstheme="majorHAnsi"/>
          <w:sz w:val="24"/>
          <w:szCs w:val="24"/>
          <w:lang w:val="lv-LV"/>
        </w:rPr>
        <w:t xml:space="preserve">, infrastruktūrā un likumdošanas pilnveidošanā. Līdz šim RIS3 ieviešanas procesā fokuss ir bijis uz zinātnisko institūciju un uzņēmumu </w:t>
      </w:r>
      <w:r w:rsidRPr="007449E4">
        <w:rPr>
          <w:rFonts w:asciiTheme="majorHAnsi" w:eastAsia="Calibri" w:hAnsiTheme="majorHAnsi" w:cstheme="majorHAnsi"/>
          <w:sz w:val="24"/>
          <w:szCs w:val="24"/>
          <w:lang w:val="lv-LV"/>
        </w:rPr>
        <w:lastRenderedPageBreak/>
        <w:t>pētniecības kapacitātes attīstību un sadarbības veicināšanu caur dažādām atbalsta programmām, pietiekami daudz uzmanību nepievēršot citiem specializācijas veicinošiem faktoriem, kā piemēram fiziskās, uzņēmējdarbības un likumdošanas vides attīstība inovāciju veicināšanai. Kā piemēram, “</w:t>
      </w:r>
      <w:proofErr w:type="spellStart"/>
      <w:r w:rsidRPr="007449E4">
        <w:rPr>
          <w:rFonts w:asciiTheme="majorHAnsi" w:eastAsia="Calibri" w:hAnsiTheme="majorHAnsi" w:cstheme="majorHAnsi"/>
          <w:sz w:val="24"/>
          <w:szCs w:val="24"/>
          <w:lang w:val="lv-LV"/>
        </w:rPr>
        <w:t>Biobanku</w:t>
      </w:r>
      <w:proofErr w:type="spellEnd"/>
      <w:r w:rsidRPr="007449E4">
        <w:rPr>
          <w:rFonts w:asciiTheme="majorHAnsi" w:eastAsia="Calibri" w:hAnsiTheme="majorHAnsi" w:cstheme="majorHAnsi"/>
          <w:sz w:val="24"/>
          <w:szCs w:val="24"/>
          <w:lang w:val="lv-LV"/>
        </w:rPr>
        <w:t xml:space="preserve"> likums”, kas ir bāzes regulējums jebkādām pētnieciskām darbībām un inovācijām cilvēka dzīvildzes un dzīves kvalitātes uzlabošanai. </w:t>
      </w:r>
    </w:p>
    <w:p w14:paraId="29F50885" w14:textId="77777777" w:rsidR="001C2E9C" w:rsidRPr="008B682A" w:rsidRDefault="001C2E9C" w:rsidP="001C2E9C">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Viedās specializācijas monitoringa otrajā ziņojumā secināts, ka 2014.-2020.gada ES fondu atbalsta programmas un citi P&amp;A atbalsta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attīstīšanai.</w:t>
      </w:r>
    </w:p>
    <w:p w14:paraId="3854A1C5" w14:textId="77777777" w:rsidR="001C2E9C" w:rsidRPr="003A327C" w:rsidRDefault="001C2E9C" w:rsidP="001C2E9C">
      <w:pPr>
        <w:jc w:val="both"/>
        <w:rPr>
          <w:rFonts w:asciiTheme="majorHAnsi" w:eastAsia="Calibri Light" w:hAnsiTheme="majorHAnsi" w:cstheme="majorHAnsi"/>
          <w:color w:val="333333"/>
          <w:sz w:val="24"/>
          <w:szCs w:val="24"/>
          <w:lang w:val="lv-LV"/>
        </w:rPr>
      </w:pPr>
      <w:r w:rsidRPr="4377492A">
        <w:rPr>
          <w:rFonts w:asciiTheme="majorHAnsi" w:eastAsia="Calibri" w:hAnsiTheme="majorHAnsi" w:cstheme="majorBidi"/>
          <w:sz w:val="24"/>
          <w:szCs w:val="24"/>
          <w:lang w:val="lv-LV"/>
        </w:rPr>
        <w:t>Jaunajā ES fondu plānošanas periodā EM, IZM, VARAM un ZM RIS3</w:t>
      </w:r>
      <w:r w:rsidRPr="4377492A">
        <w:rPr>
          <w:rStyle w:val="FootnoteReference"/>
          <w:rFonts w:asciiTheme="majorHAnsi" w:eastAsia="Calibri" w:hAnsiTheme="majorHAnsi" w:cstheme="majorBidi"/>
          <w:sz w:val="24"/>
          <w:szCs w:val="24"/>
          <w:lang w:val="lv-LV"/>
        </w:rPr>
        <w:footnoteReference w:id="51"/>
      </w:r>
      <w:r w:rsidRPr="4377492A">
        <w:rPr>
          <w:rFonts w:asciiTheme="majorHAnsi" w:eastAsia="Calibri" w:hAnsiTheme="majorHAnsi" w:cstheme="majorBidi"/>
          <w:sz w:val="24"/>
          <w:szCs w:val="24"/>
          <w:lang w:val="lv-LV"/>
        </w:rPr>
        <w:t xml:space="preserve"> atbalsta programmas būtu jāveido, skaidri definējot katras RIS3 specializācijas jomas sasniedzamos mērķus no kā izrietētu nepieciešamās rīcības un atbildīgās puses. Nodrošinot publiskā finansējuma </w:t>
      </w:r>
      <w:proofErr w:type="spellStart"/>
      <w:r w:rsidRPr="4377492A">
        <w:rPr>
          <w:rFonts w:asciiTheme="majorHAnsi" w:eastAsia="Calibri" w:hAnsiTheme="majorHAnsi" w:cstheme="majorBidi"/>
          <w:sz w:val="24"/>
          <w:szCs w:val="24"/>
          <w:lang w:val="lv-LV"/>
        </w:rPr>
        <w:t>fleksibilitāti</w:t>
      </w:r>
      <w:proofErr w:type="spellEnd"/>
      <w:r w:rsidRPr="4377492A">
        <w:rPr>
          <w:rFonts w:asciiTheme="majorHAnsi" w:eastAsia="Calibri" w:hAnsiTheme="majorHAnsi" w:cstheme="majorBidi"/>
          <w:sz w:val="24"/>
          <w:szCs w:val="24"/>
          <w:lang w:val="lv-LV"/>
        </w:rPr>
        <w:t xml:space="preserve">, spējot mērķēti investēt to attiecīgās jomas </w:t>
      </w:r>
      <w:r>
        <w:rPr>
          <w:rFonts w:asciiTheme="majorHAnsi" w:eastAsia="Calibri" w:hAnsiTheme="majorHAnsi" w:cstheme="majorBidi"/>
          <w:sz w:val="24"/>
          <w:szCs w:val="24"/>
          <w:lang w:val="lv-LV"/>
        </w:rPr>
        <w:t>izvirzītajiem mērķiem</w:t>
      </w:r>
      <w:r w:rsidRPr="4377492A">
        <w:rPr>
          <w:rFonts w:asciiTheme="majorHAnsi" w:eastAsia="Calibri" w:hAnsiTheme="majorHAnsi" w:cstheme="majorBidi"/>
          <w:sz w:val="24"/>
          <w:szCs w:val="24"/>
          <w:lang w:val="lv-LV"/>
        </w:rPr>
        <w:t xml:space="preserve"> un vajadzībām tiek nodrošināta gudrāka publiskā finansējuma ieguldīšana, kā arī efektīvāka mērķa sasniegšana. </w:t>
      </w:r>
      <w:r w:rsidRPr="00BD1B0B">
        <w:rPr>
          <w:rFonts w:asciiTheme="majorHAnsi" w:eastAsia="Calibri" w:hAnsiTheme="majorHAnsi" w:cstheme="majorHAnsi"/>
          <w:sz w:val="24"/>
          <w:szCs w:val="24"/>
          <w:lang w:val="lv-LV"/>
        </w:rPr>
        <w:t xml:space="preserve">RIS3 specializācijas jomu </w:t>
      </w:r>
      <w:r w:rsidRPr="4377492A">
        <w:rPr>
          <w:rFonts w:asciiTheme="majorHAnsi" w:eastAsia="Calibri" w:hAnsiTheme="majorHAnsi" w:cstheme="majorBidi"/>
          <w:sz w:val="24"/>
          <w:szCs w:val="24"/>
          <w:lang w:val="lv-LV"/>
        </w:rPr>
        <w:t xml:space="preserve">izvēles pamatojumi ir dažādi, kā arī jomas struktūras ir atšķirīgas, līdz ar to vienāda pieeja visām specializācija jomām nenodrošinās maksimālo iespējamos rezultātus. </w:t>
      </w:r>
      <w:r w:rsidRPr="4377492A">
        <w:rPr>
          <w:rFonts w:asciiTheme="majorHAnsi" w:eastAsia="Calibri Light" w:hAnsiTheme="majorHAnsi" w:cstheme="majorBidi"/>
          <w:sz w:val="24"/>
          <w:szCs w:val="24"/>
          <w:lang w:val="lv-LV"/>
        </w:rPr>
        <w:t xml:space="preserve">Sadarbību starp atbildīgajām administrējošajām struktūrām un </w:t>
      </w:r>
      <w:r w:rsidRPr="00B13121">
        <w:rPr>
          <w:rFonts w:asciiTheme="majorHAnsi" w:eastAsia="Calibri Light" w:hAnsiTheme="majorHAnsi" w:cstheme="majorBidi"/>
          <w:sz w:val="24"/>
          <w:szCs w:val="24"/>
          <w:lang w:val="lv-LV"/>
        </w:rPr>
        <w:t>RIS3 vērtību ķēžu ekosistēm</w:t>
      </w:r>
      <w:r>
        <w:rPr>
          <w:rFonts w:asciiTheme="majorHAnsi" w:eastAsia="Calibri Light" w:hAnsiTheme="majorHAnsi" w:cstheme="majorBidi"/>
          <w:sz w:val="24"/>
          <w:szCs w:val="24"/>
          <w:lang w:val="lv-LV"/>
        </w:rPr>
        <w:t xml:space="preserve">u </w:t>
      </w:r>
      <w:r w:rsidRPr="4377492A">
        <w:rPr>
          <w:rFonts w:asciiTheme="majorHAnsi" w:eastAsia="Calibri Light" w:hAnsiTheme="majorHAnsi" w:cstheme="majorBidi"/>
          <w:sz w:val="24"/>
          <w:szCs w:val="24"/>
          <w:lang w:val="lv-LV"/>
        </w:rPr>
        <w:t xml:space="preserve">dalībniekiem ir jāorientē uz maksimāli integrētu sadarbības pieeju, nodrošinot skaidri definētu, pārskatāmu un vajadzībās balstītu atbalsta sistēmu (programmas), kas ļautu iesaistītajām pusēm koncentrēties uz kopējā mērķa īstenošanu. </w:t>
      </w:r>
    </w:p>
    <w:p w14:paraId="21CED909" w14:textId="77777777" w:rsidR="001C2E9C" w:rsidRDefault="001C2E9C" w:rsidP="001C2E9C">
      <w:pPr>
        <w:jc w:val="both"/>
        <w:rPr>
          <w:rFonts w:asciiTheme="majorHAnsi" w:eastAsia="Calibri Light" w:hAnsiTheme="majorHAnsi" w:cstheme="majorHAnsi"/>
          <w:sz w:val="24"/>
          <w:szCs w:val="24"/>
          <w:lang w:val="lv-LV"/>
        </w:rPr>
      </w:pPr>
      <w:r w:rsidRPr="5C961916">
        <w:rPr>
          <w:rFonts w:asciiTheme="majorHAnsi" w:eastAsia="Calibri" w:hAnsiTheme="majorHAnsi" w:cstheme="majorBidi"/>
          <w:sz w:val="24"/>
          <w:szCs w:val="24"/>
          <w:lang w:val="lv-LV"/>
        </w:rPr>
        <w:t xml:space="preserve">Būtisks </w:t>
      </w:r>
      <w:r>
        <w:rPr>
          <w:rFonts w:asciiTheme="majorHAnsi" w:eastAsia="Calibri" w:hAnsiTheme="majorHAnsi" w:cstheme="majorBidi"/>
          <w:sz w:val="24"/>
          <w:szCs w:val="24"/>
          <w:lang w:val="lv-LV"/>
        </w:rPr>
        <w:t xml:space="preserve">tiesiskā regulējuma </w:t>
      </w:r>
      <w:r w:rsidRPr="5C961916">
        <w:rPr>
          <w:rFonts w:asciiTheme="majorHAnsi" w:eastAsia="Calibri" w:hAnsiTheme="majorHAnsi" w:cstheme="majorBidi"/>
          <w:sz w:val="24"/>
          <w:szCs w:val="24"/>
          <w:lang w:val="lv-LV"/>
        </w:rPr>
        <w:t xml:space="preserve">aspekts, kas jāstiprina, ir intelektuālā īpašuma tiesības un to aizsardzība.  </w:t>
      </w:r>
      <w:r w:rsidRPr="00906397">
        <w:rPr>
          <w:rFonts w:asciiTheme="majorHAnsi" w:eastAsia="Calibri" w:hAnsiTheme="majorHAnsi" w:cstheme="majorBidi"/>
          <w:sz w:val="24"/>
          <w:szCs w:val="24"/>
          <w:lang w:val="lv-LV"/>
        </w:rPr>
        <w:t xml:space="preserve">Latvija </w:t>
      </w:r>
      <w:r w:rsidRPr="5C961916">
        <w:rPr>
          <w:rFonts w:asciiTheme="majorHAnsi" w:eastAsia="Calibri" w:hAnsiTheme="majorHAnsi" w:cstheme="majorBidi"/>
          <w:sz w:val="24"/>
          <w:szCs w:val="24"/>
          <w:lang w:val="lv-LV"/>
        </w:rPr>
        <w:t>ievērojami</w:t>
      </w:r>
      <w:r>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atpaliek intelektuālā īpašuma aizsardzības un</w:t>
      </w:r>
      <w:r w:rsidRPr="5C961916">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šī jēdziena izpratnes ziņā</w:t>
      </w:r>
      <w:r w:rsidRPr="5C961916">
        <w:rPr>
          <w:rFonts w:asciiTheme="majorHAnsi" w:eastAsia="Calibri" w:hAnsiTheme="majorHAnsi" w:cstheme="majorBidi"/>
          <w:sz w:val="24"/>
          <w:szCs w:val="24"/>
          <w:lang w:val="lv-LV"/>
        </w:rPr>
        <w:t xml:space="preserve"> no pārējām Eiropas Savienības valstīm</w:t>
      </w:r>
      <w:r w:rsidRPr="00906397">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K</w:t>
      </w:r>
      <w:r w:rsidRPr="00906397">
        <w:rPr>
          <w:rFonts w:asciiTheme="majorHAnsi" w:eastAsia="Calibri" w:hAnsiTheme="majorHAnsi" w:cstheme="majorBidi"/>
          <w:sz w:val="24"/>
          <w:szCs w:val="24"/>
          <w:lang w:val="lv-LV"/>
        </w:rPr>
        <w:t>ultūras maiņa, ko vadītu valsts intervence</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atbalstot patentus, dizainparaugus un sertifikācijas</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ļautu ilgtermiņā</w:t>
      </w:r>
      <w:r w:rsidRPr="5C961916">
        <w:rPr>
          <w:rFonts w:asciiTheme="majorHAnsi" w:eastAsia="Calibri" w:hAnsiTheme="majorHAnsi" w:cstheme="majorBidi"/>
          <w:sz w:val="24"/>
          <w:szCs w:val="24"/>
          <w:lang w:val="lv-LV"/>
        </w:rPr>
        <w:t xml:space="preserve"> saskatīt un </w:t>
      </w:r>
      <w:r w:rsidRPr="00906397">
        <w:rPr>
          <w:rFonts w:asciiTheme="majorHAnsi" w:eastAsia="Calibri" w:hAnsiTheme="majorHAnsi" w:cstheme="majorBidi"/>
          <w:sz w:val="24"/>
          <w:szCs w:val="24"/>
          <w:lang w:val="lv-LV"/>
        </w:rPr>
        <w:t>gūt labumu no inovācijām</w:t>
      </w:r>
      <w:r w:rsidRPr="5C961916">
        <w:rPr>
          <w:rFonts w:asciiTheme="majorHAnsi" w:eastAsia="Calibri" w:hAnsiTheme="majorHAnsi" w:cstheme="majorBidi"/>
          <w:sz w:val="24"/>
          <w:szCs w:val="24"/>
          <w:lang w:val="lv-LV"/>
        </w:rPr>
        <w:t xml:space="preserve">. </w:t>
      </w:r>
    </w:p>
    <w:p w14:paraId="1768F947" w14:textId="77777777" w:rsidR="001C2E9C" w:rsidRPr="008B682A" w:rsidRDefault="001C2E9C" w:rsidP="001C2E9C">
      <w:pPr>
        <w:jc w:val="both"/>
        <w:rPr>
          <w:rFonts w:asciiTheme="majorHAnsi" w:eastAsia="Calibri" w:hAnsiTheme="majorHAnsi" w:cstheme="majorHAnsi"/>
          <w:sz w:val="24"/>
          <w:szCs w:val="24"/>
          <w:lang w:val="lv-LV"/>
        </w:rPr>
      </w:pPr>
      <w:r w:rsidRPr="003D6022">
        <w:rPr>
          <w:rFonts w:asciiTheme="majorHAnsi" w:eastAsia="Calibri Light" w:hAnsiTheme="majorHAnsi" w:cstheme="majorHAnsi"/>
          <w:sz w:val="24"/>
          <w:szCs w:val="24"/>
          <w:lang w:val="lv-LV"/>
        </w:rPr>
        <w:t xml:space="preserve">Infrastruktūras finansēšanas jomā būtu nepieciešams izstrādāt metodikas un vadlīnijas, ar kuras palīdzību varētu noteikt infrastruktūras investīciju lietderīgumu un samērīgumu konkrētu ražošanas un tehnoloģisko procesu inovāciju veicināšanai. Tas palīdzētu mazināt finansēšanas riskus, īpaši attiecībā uz publisko finansējumu, nevērtīgās, morāli novecojošajās vai nesamērīgi dārgās iekārtās un tehnoloģiskajos risinājumos, kā arī nodrošinātu to, lai infrastruktūras finansēšanas jautājumus risinātu kompetenti un zinoši speciālisti.  </w:t>
      </w:r>
    </w:p>
    <w:p w14:paraId="312FC574" w14:textId="77777777" w:rsidR="001C2E9C" w:rsidRDefault="001C2E9C" w:rsidP="001C2E9C">
      <w:pPr>
        <w:jc w:val="both"/>
        <w:rPr>
          <w:rFonts w:asciiTheme="majorHAnsi" w:eastAsia="Calibri" w:hAnsiTheme="majorHAnsi" w:cstheme="majorBidi"/>
          <w:sz w:val="24"/>
          <w:szCs w:val="24"/>
          <w:lang w:val="lv-LV"/>
        </w:rPr>
      </w:pPr>
      <w:r w:rsidRPr="008B682A">
        <w:rPr>
          <w:rFonts w:asciiTheme="majorHAnsi" w:eastAsia="Calibri" w:hAnsiTheme="majorHAnsi" w:cstheme="majorHAnsi"/>
          <w:sz w:val="24"/>
          <w:szCs w:val="24"/>
          <w:lang w:val="lv-LV"/>
        </w:rPr>
        <w:t xml:space="preserve">Šī brīža zinātnes un inovāciju pārvaldības tendences ES, mūsu reģionā un kaimiņvalstīs, kā arī Eiropas Komisijas pieeja daudzgadu budžeta plānošanā, programmu uzbūvē un savstarpējā sasaistē, pieprasa dalībvalstīm veidot tādas zinātnes un inovāciju pārvaldības struktūras, kas koncentrējot visus tām pieejamo </w:t>
      </w:r>
      <w:proofErr w:type="spellStart"/>
      <w:r w:rsidRPr="008B682A">
        <w:rPr>
          <w:rFonts w:asciiTheme="majorHAnsi" w:eastAsia="Calibri" w:hAnsiTheme="majorHAnsi" w:cstheme="majorHAnsi"/>
          <w:sz w:val="24"/>
          <w:szCs w:val="24"/>
          <w:lang w:val="lv-LV"/>
        </w:rPr>
        <w:t>cilvēk</w:t>
      </w:r>
      <w:r>
        <w:rPr>
          <w:rFonts w:asciiTheme="majorHAnsi" w:eastAsia="Calibri" w:hAnsiTheme="majorHAnsi" w:cstheme="majorHAnsi"/>
          <w:sz w:val="24"/>
          <w:szCs w:val="24"/>
          <w:lang w:val="lv-LV"/>
        </w:rPr>
        <w:t>kapitālu</w:t>
      </w:r>
      <w:proofErr w:type="spellEnd"/>
      <w:r w:rsidRPr="008B682A">
        <w:rPr>
          <w:rFonts w:asciiTheme="majorHAnsi" w:eastAsia="Calibri" w:hAnsiTheme="majorHAnsi" w:cstheme="majorHAnsi"/>
          <w:sz w:val="24"/>
          <w:szCs w:val="24"/>
          <w:lang w:val="lv-LV"/>
        </w:rPr>
        <w:t>, zināšanas un finanšu kapitālu spētu kāpināt piesaistīto investīciju un zinātības (</w:t>
      </w:r>
      <w:proofErr w:type="spellStart"/>
      <w:r w:rsidRPr="008B682A">
        <w:rPr>
          <w:rFonts w:asciiTheme="majorHAnsi" w:eastAsia="Calibri" w:hAnsiTheme="majorHAnsi" w:cstheme="majorHAnsi"/>
          <w:i/>
          <w:iCs/>
          <w:sz w:val="24"/>
          <w:szCs w:val="24"/>
          <w:lang w:val="lv-LV"/>
        </w:rPr>
        <w:t>know</w:t>
      </w:r>
      <w:proofErr w:type="spellEnd"/>
      <w:r w:rsidRPr="008B682A">
        <w:rPr>
          <w:rFonts w:asciiTheme="majorHAnsi" w:eastAsia="Calibri" w:hAnsiTheme="majorHAnsi" w:cstheme="majorHAnsi"/>
          <w:i/>
          <w:iCs/>
          <w:sz w:val="24"/>
          <w:szCs w:val="24"/>
          <w:lang w:val="lv-LV"/>
        </w:rPr>
        <w:t xml:space="preserve"> - </w:t>
      </w:r>
      <w:proofErr w:type="spellStart"/>
      <w:r w:rsidRPr="008B682A">
        <w:rPr>
          <w:rFonts w:asciiTheme="majorHAnsi" w:eastAsia="Calibri" w:hAnsiTheme="majorHAnsi" w:cstheme="majorHAnsi"/>
          <w:i/>
          <w:iCs/>
          <w:sz w:val="24"/>
          <w:szCs w:val="24"/>
          <w:lang w:val="lv-LV"/>
        </w:rPr>
        <w:t>how</w:t>
      </w:r>
      <w:proofErr w:type="spellEnd"/>
      <w:r w:rsidRPr="008B682A">
        <w:rPr>
          <w:rFonts w:asciiTheme="majorHAnsi" w:eastAsia="Calibri" w:hAnsiTheme="majorHAnsi" w:cstheme="majorHAnsi"/>
          <w:sz w:val="24"/>
          <w:szCs w:val="24"/>
          <w:lang w:val="lv-LV"/>
        </w:rPr>
        <w:t>) apjomu caur elastīgu un atvērta tipa pieeju, ciešāku sadarbību valsts, reģionālajā un starptautiskajā līmenī, vienlaikus nodrošinot maksimālu investīciju atdevi, efektivitāti un savstarpējo sinerģiju.</w:t>
      </w:r>
      <w:r w:rsidRPr="004F6274">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 xml:space="preserve">Digitālie rīki un infrastruktūra, kā arī kvalificēti IKT jomas speciālisti, ir būtisks priekšnosacījums šādu savstarpēji saistītu struktūru izveidē. </w:t>
      </w:r>
      <w:r w:rsidRPr="0B114500">
        <w:rPr>
          <w:rFonts w:asciiTheme="majorHAnsi" w:eastAsia="Calibri" w:hAnsiTheme="majorHAnsi" w:cstheme="majorBidi"/>
          <w:sz w:val="24"/>
          <w:szCs w:val="24"/>
          <w:lang w:val="lv-LV"/>
        </w:rPr>
        <w:t xml:space="preserve">Nepieciešamību stiprināt sadarbību un pētniecību, attīstību un inovāciju veicinošo aktivitāšu koordināciju  atbildīgo institūciju starpā rekomendē arī EK un OECD. </w:t>
      </w:r>
    </w:p>
    <w:p w14:paraId="10B6B083" w14:textId="77777777" w:rsidR="001C2E9C" w:rsidRDefault="001C2E9C" w:rsidP="001C2E9C">
      <w:pPr>
        <w:pStyle w:val="Heading3"/>
        <w:rPr>
          <w:rFonts w:asciiTheme="majorHAnsi" w:hAnsiTheme="majorHAnsi" w:cstheme="majorHAnsi"/>
          <w:sz w:val="26"/>
          <w:szCs w:val="26"/>
          <w:lang w:val="lv-LV"/>
        </w:rPr>
      </w:pPr>
      <w:bookmarkStart w:id="23" w:name="_Toc58838865"/>
      <w:r w:rsidRPr="0024653E">
        <w:rPr>
          <w:rFonts w:asciiTheme="majorHAnsi" w:hAnsiTheme="majorHAnsi" w:cstheme="majorHAnsi"/>
          <w:sz w:val="26"/>
          <w:szCs w:val="26"/>
          <w:lang w:val="lv-LV"/>
        </w:rPr>
        <w:t>3.2.1. INTERNACIONALIZĀCIJA</w:t>
      </w:r>
      <w:bookmarkEnd w:id="23"/>
    </w:p>
    <w:p w14:paraId="4B9E3C00" w14:textId="77777777" w:rsidR="001C2E9C" w:rsidRDefault="001C2E9C" w:rsidP="001C2E9C">
      <w:pPr>
        <w:jc w:val="both"/>
        <w:rPr>
          <w:rFonts w:asciiTheme="majorHAnsi" w:eastAsia="Calibri" w:hAnsiTheme="majorHAnsi" w:cstheme="majorBidi"/>
          <w:sz w:val="24"/>
          <w:szCs w:val="24"/>
          <w:lang w:val="lv-LV"/>
        </w:rPr>
      </w:pPr>
      <w:r w:rsidRPr="008B682A">
        <w:rPr>
          <w:rFonts w:asciiTheme="majorHAnsi" w:hAnsiTheme="majorHAnsi" w:cstheme="majorHAnsi"/>
          <w:sz w:val="24"/>
          <w:szCs w:val="24"/>
          <w:lang w:val="lv-LV"/>
        </w:rPr>
        <w:t xml:space="preserve">Viens no nacionālas zinātniskās ekselences un inovāciju kapacitātes rādītājiem ir spēja iesaistīties ES līmeņa vai starptautiskās P&amp;A&amp;I aktivitātēs un piesaistīt publiskās investīcijas no ES vai starptautiskajām P&amp;A programmām (piemēram,  Apvārsnis-Eiropa, Digitālā Eiropa u.c.), kas arī ir izvirzīts kā viens no </w:t>
      </w:r>
      <w:r>
        <w:rPr>
          <w:rFonts w:asciiTheme="majorHAnsi" w:hAnsiTheme="majorHAnsi" w:cstheme="majorHAnsi"/>
          <w:sz w:val="24"/>
          <w:szCs w:val="24"/>
          <w:lang w:val="lv-LV"/>
        </w:rPr>
        <w:t>RIS3</w:t>
      </w:r>
      <w:r w:rsidRPr="008B682A">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stratēģiskās attīstības mērķiem. Līdz ar to, nepieciešams veicināt privātās, publiskās un </w:t>
      </w:r>
      <w:r w:rsidRPr="008B682A">
        <w:rPr>
          <w:rFonts w:asciiTheme="majorHAnsi" w:hAnsiTheme="majorHAnsi" w:cstheme="majorHAnsi"/>
          <w:sz w:val="24"/>
          <w:szCs w:val="24"/>
          <w:lang w:val="lv-LV"/>
        </w:rPr>
        <w:lastRenderedPageBreak/>
        <w:t xml:space="preserve">akadēmiskās vides </w:t>
      </w:r>
      <w:r>
        <w:rPr>
          <w:rFonts w:asciiTheme="majorHAnsi" w:hAnsiTheme="majorHAnsi" w:cstheme="majorHAnsi"/>
          <w:sz w:val="24"/>
          <w:szCs w:val="24"/>
          <w:lang w:val="lv-LV"/>
        </w:rPr>
        <w:t xml:space="preserve">pārstāvju </w:t>
      </w:r>
      <w:r w:rsidRPr="008B682A">
        <w:rPr>
          <w:rFonts w:asciiTheme="majorHAnsi" w:hAnsiTheme="majorHAnsi" w:cstheme="majorHAnsi"/>
          <w:sz w:val="24"/>
          <w:szCs w:val="24"/>
          <w:lang w:val="lv-LV"/>
        </w:rPr>
        <w:t xml:space="preserve">sadarbību ne tikai vietējā, bet arī starptautiskā mērogā, lai sekmētu tehnoloģiju-ietilpīgāku, </w:t>
      </w:r>
      <w:r>
        <w:rPr>
          <w:rFonts w:asciiTheme="majorHAnsi" w:hAnsiTheme="majorHAnsi" w:cstheme="majorHAnsi"/>
          <w:sz w:val="24"/>
          <w:szCs w:val="24"/>
          <w:lang w:val="lv-LV"/>
        </w:rPr>
        <w:t>un augstākas pievienotās vērtības aktivitātes.</w:t>
      </w:r>
    </w:p>
    <w:p w14:paraId="10709E80" w14:textId="77777777" w:rsidR="001C2E9C" w:rsidRDefault="001C2E9C" w:rsidP="001C2E9C">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 xml:space="preserve">Latvijas sniegums </w:t>
      </w:r>
      <w:r>
        <w:rPr>
          <w:rFonts w:asciiTheme="majorHAnsi" w:hAnsiTheme="majorHAnsi" w:cstheme="majorBidi"/>
          <w:sz w:val="24"/>
          <w:szCs w:val="24"/>
          <w:lang w:val="lv-LV"/>
        </w:rPr>
        <w:t xml:space="preserve">ES līmeņa P&amp;A programmās (piemēram, </w:t>
      </w:r>
      <w:r w:rsidRPr="00DE4E15">
        <w:rPr>
          <w:rFonts w:asciiTheme="majorHAnsi" w:hAnsiTheme="majorHAnsi" w:cstheme="majorBidi"/>
          <w:sz w:val="24"/>
          <w:szCs w:val="24"/>
          <w:lang w:val="lv-LV"/>
        </w:rPr>
        <w:t>Apvārsnis 2020</w:t>
      </w:r>
      <w:r>
        <w:rPr>
          <w:rFonts w:asciiTheme="majorHAnsi" w:hAnsiTheme="majorHAnsi" w:cstheme="majorBidi"/>
          <w:sz w:val="24"/>
          <w:szCs w:val="24"/>
          <w:lang w:val="lv-LV"/>
        </w:rPr>
        <w:t>)</w:t>
      </w:r>
      <w:r w:rsidRPr="00DE4E15">
        <w:rPr>
          <w:rFonts w:asciiTheme="majorHAnsi" w:hAnsiTheme="majorHAnsi" w:cstheme="majorBidi"/>
          <w:sz w:val="24"/>
          <w:szCs w:val="24"/>
          <w:lang w:val="lv-LV"/>
        </w:rPr>
        <w:t xml:space="preserve"> šobrīd ir vājš, </w:t>
      </w:r>
      <w:r>
        <w:rPr>
          <w:rFonts w:asciiTheme="majorHAnsi" w:hAnsiTheme="majorHAnsi" w:cstheme="majorBidi"/>
          <w:sz w:val="24"/>
          <w:szCs w:val="24"/>
          <w:lang w:val="lv-LV"/>
        </w:rPr>
        <w:t xml:space="preserve">tādējādi netiek pilnvērtīgi izmantotas programmu sniegtās iespējas. Latvijas organizācijas no “Apvārsnis 2020” programmas līdz šim ir piesaistījušas 92,68 miljonus eiro, kas ir trešais zemākais rādītājs ES. Lai gan </w:t>
      </w:r>
      <w:r w:rsidRPr="002C0CAA">
        <w:rPr>
          <w:rFonts w:asciiTheme="majorHAnsi" w:hAnsiTheme="majorHAnsi" w:cstheme="majorBidi"/>
          <w:sz w:val="24"/>
          <w:szCs w:val="24"/>
          <w:lang w:val="lv-LV"/>
        </w:rPr>
        <w:t>Latvijas dalībnieku projektu pieteikumu sekmība ir</w:t>
      </w:r>
      <w:r>
        <w:rPr>
          <w:rFonts w:asciiTheme="majorHAnsi" w:hAnsiTheme="majorHAnsi" w:cstheme="majorBidi"/>
          <w:sz w:val="24"/>
          <w:szCs w:val="24"/>
          <w:lang w:val="lv-LV"/>
        </w:rPr>
        <w:t xml:space="preserve"> 14,19%, kas pārsniedz ES vidējo rādītāju, iesniegto pieteikumu skaits ir zems.</w:t>
      </w:r>
      <w:r>
        <w:rPr>
          <w:rStyle w:val="FootnoteReference"/>
          <w:rFonts w:asciiTheme="majorHAnsi" w:hAnsiTheme="majorHAnsi" w:cstheme="majorBidi"/>
          <w:sz w:val="24"/>
          <w:szCs w:val="24"/>
          <w:lang w:val="lv-LV"/>
        </w:rPr>
        <w:footnoteReference w:id="52"/>
      </w:r>
      <w:r>
        <w:rPr>
          <w:rFonts w:asciiTheme="majorHAnsi" w:hAnsiTheme="majorHAnsi" w:cstheme="majorBidi"/>
          <w:sz w:val="24"/>
          <w:szCs w:val="24"/>
          <w:lang w:val="lv-LV"/>
        </w:rPr>
        <w:t xml:space="preserve"> Latvijas organizācijas līdz šim “Apvārsnis 2020” programmā ir iesniegušas 2,5 tūkst. </w:t>
      </w:r>
      <w:r w:rsidRPr="00170BBF">
        <w:rPr>
          <w:rFonts w:asciiTheme="majorHAnsi" w:hAnsiTheme="majorHAnsi" w:cstheme="majorBidi"/>
          <w:sz w:val="24"/>
          <w:szCs w:val="24"/>
          <w:lang w:val="lv-LV"/>
        </w:rPr>
        <w:t xml:space="preserve">atbilstīgu </w:t>
      </w:r>
      <w:r>
        <w:rPr>
          <w:rFonts w:asciiTheme="majorHAnsi" w:hAnsiTheme="majorHAnsi" w:cstheme="majorBidi"/>
          <w:sz w:val="24"/>
          <w:szCs w:val="24"/>
          <w:lang w:val="lv-LV"/>
        </w:rPr>
        <w:t>pieteikumu, kas ir otrais zemākais rādītājs ES (Lietuvas organizācijas ir iesniegušas 3,0 tūkst. pieteikumu, savukārt Igaunijas organizācijas- 4,2 tūkst.).</w:t>
      </w:r>
      <w:r>
        <w:rPr>
          <w:rStyle w:val="FootnoteReference"/>
          <w:rFonts w:asciiTheme="majorHAnsi" w:hAnsiTheme="majorHAnsi" w:cstheme="majorBidi"/>
          <w:sz w:val="24"/>
          <w:szCs w:val="24"/>
          <w:lang w:val="lv-LV"/>
        </w:rPr>
        <w:footnoteReference w:id="53"/>
      </w:r>
      <w:r w:rsidRPr="00170BBF">
        <w:rPr>
          <w:rFonts w:asciiTheme="majorHAnsi" w:hAnsiTheme="majorHAnsi" w:cstheme="majorBidi"/>
          <w:sz w:val="24"/>
          <w:szCs w:val="24"/>
          <w:lang w:val="lv-LV"/>
        </w:rPr>
        <w:t xml:space="preserve"> </w:t>
      </w:r>
      <w:r>
        <w:rPr>
          <w:rFonts w:asciiTheme="majorHAnsi" w:hAnsiTheme="majorHAnsi" w:cstheme="majorBidi"/>
          <w:sz w:val="24"/>
          <w:szCs w:val="24"/>
          <w:lang w:val="lv-LV"/>
        </w:rPr>
        <w:t>Īpaši zema dalība ir uzņēmējdarbības sektorā.</w:t>
      </w:r>
    </w:p>
    <w:p w14:paraId="4B7D4773" w14:textId="77777777" w:rsidR="001C2E9C"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Aktīvāka dalība ES līmeņa programmās ļautu veiksmīgāk iekļauties ES inovāciju ekosistēmā, sekmētu zināšanu pārnesi, kā arī ļautu piesaistīt papildu finansējumu P&amp;A projektu veikšanai. Īpaši zema iesaiste un sekmības rādītāji ir mazo un vidējo uzņēmumu grupā, kas var tikt skaidrots ar zemo inovācijas aktivitāti Latvijas uzņēmumu vidū, zemo informētību par </w:t>
      </w:r>
      <w:r w:rsidRPr="009C7B46">
        <w:rPr>
          <w:rFonts w:asciiTheme="majorHAnsi" w:hAnsiTheme="majorHAnsi" w:cstheme="majorBidi"/>
          <w:sz w:val="24"/>
          <w:szCs w:val="24"/>
          <w:lang w:val="lv-LV"/>
        </w:rPr>
        <w:t>ES līmeņa programm</w:t>
      </w:r>
      <w:r>
        <w:rPr>
          <w:rFonts w:asciiTheme="majorHAnsi" w:hAnsiTheme="majorHAnsi" w:cstheme="majorBidi"/>
          <w:sz w:val="24"/>
          <w:szCs w:val="24"/>
          <w:lang w:val="lv-LV"/>
        </w:rPr>
        <w:t xml:space="preserve">u sniegtajām iespējām, kā arī pieejamo atbalsta pasākumu nepietiekamo izmantošanu. </w:t>
      </w:r>
      <w:r w:rsidRPr="008E23E6">
        <w:rPr>
          <w:rFonts w:asciiTheme="majorHAnsi" w:hAnsiTheme="majorHAnsi" w:cstheme="majorBidi"/>
          <w:sz w:val="24"/>
          <w:szCs w:val="24"/>
          <w:lang w:val="lv-LV"/>
        </w:rPr>
        <w:t>Latvijas dalības programm</w:t>
      </w:r>
      <w:r>
        <w:rPr>
          <w:rFonts w:asciiTheme="majorHAnsi" w:hAnsiTheme="majorHAnsi" w:cstheme="majorBidi"/>
          <w:sz w:val="24"/>
          <w:szCs w:val="24"/>
          <w:lang w:val="lv-LV"/>
        </w:rPr>
        <w:t>ā</w:t>
      </w:r>
      <w:r w:rsidRPr="008E23E6">
        <w:rPr>
          <w:rFonts w:asciiTheme="majorHAnsi" w:hAnsiTheme="majorHAnsi" w:cstheme="majorBidi"/>
          <w:sz w:val="24"/>
          <w:szCs w:val="24"/>
          <w:lang w:val="lv-LV"/>
        </w:rPr>
        <w:t xml:space="preserve"> “Apvārsnis 2020” </w:t>
      </w:r>
      <w:proofErr w:type="spellStart"/>
      <w:r w:rsidRPr="008E23E6">
        <w:rPr>
          <w:rFonts w:asciiTheme="majorHAnsi" w:hAnsiTheme="majorHAnsi" w:cstheme="majorBidi"/>
          <w:sz w:val="24"/>
          <w:szCs w:val="24"/>
          <w:lang w:val="lv-LV"/>
        </w:rPr>
        <w:t>vidusposm</w:t>
      </w:r>
      <w:r>
        <w:rPr>
          <w:rFonts w:asciiTheme="majorHAnsi" w:hAnsiTheme="majorHAnsi" w:cstheme="majorBidi"/>
          <w:sz w:val="24"/>
          <w:szCs w:val="24"/>
          <w:lang w:val="lv-LV"/>
        </w:rPr>
        <w:t>a</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izvērtējumā</w:t>
      </w:r>
      <w:proofErr w:type="spellEnd"/>
      <w:r>
        <w:rPr>
          <w:rFonts w:asciiTheme="majorHAnsi" w:hAnsiTheme="majorHAnsi" w:cstheme="majorBidi"/>
          <w:sz w:val="24"/>
          <w:szCs w:val="24"/>
          <w:lang w:val="lv-LV"/>
        </w:rPr>
        <w:t xml:space="preserve"> tika secināts, ka</w:t>
      </w:r>
      <w:r w:rsidRPr="008E23E6">
        <w:rPr>
          <w:rFonts w:asciiTheme="majorHAnsi" w:hAnsiTheme="majorHAnsi" w:cstheme="majorBidi"/>
          <w:sz w:val="24"/>
          <w:szCs w:val="24"/>
          <w:lang w:val="lv-LV"/>
        </w:rPr>
        <w:t xml:space="preserve"> relatīvi maza daļa no projektu dalībniekiem ir izmantoju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 xml:space="preserve">i </w:t>
      </w:r>
      <w:r>
        <w:rPr>
          <w:rFonts w:asciiTheme="majorHAnsi" w:hAnsiTheme="majorHAnsi" w:cstheme="majorBidi"/>
          <w:sz w:val="24"/>
          <w:szCs w:val="24"/>
          <w:lang w:val="lv-LV"/>
        </w:rPr>
        <w:t xml:space="preserve">“Apvārsnis 2020” nacionālā kontaktpunkta </w:t>
      </w:r>
      <w:r w:rsidRPr="008E23E6">
        <w:rPr>
          <w:rFonts w:asciiTheme="majorHAnsi" w:hAnsiTheme="majorHAnsi" w:cstheme="majorBidi"/>
          <w:sz w:val="24"/>
          <w:szCs w:val="24"/>
          <w:lang w:val="lv-LV"/>
        </w:rPr>
        <w:t>piedāvātos atbalsta pakalpojumus un saņēmu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i informāciju par projektu iespējām.</w:t>
      </w:r>
      <w:r>
        <w:rPr>
          <w:rStyle w:val="FootnoteReference"/>
          <w:rFonts w:asciiTheme="majorHAnsi" w:hAnsiTheme="majorHAnsi" w:cstheme="majorBidi"/>
          <w:sz w:val="24"/>
          <w:szCs w:val="24"/>
          <w:lang w:val="lv-LV"/>
        </w:rPr>
        <w:footnoteReference w:id="54"/>
      </w:r>
      <w:r w:rsidDel="00ED6AA6">
        <w:rPr>
          <w:rFonts w:asciiTheme="majorHAnsi" w:hAnsiTheme="majorHAnsi" w:cstheme="majorBidi"/>
          <w:sz w:val="24"/>
          <w:szCs w:val="24"/>
          <w:lang w:val="lv-LV"/>
        </w:rPr>
        <w:t xml:space="preserve"> </w:t>
      </w:r>
    </w:p>
    <w:p w14:paraId="202AF466" w14:textId="77777777" w:rsidR="001C2E9C" w:rsidRPr="00DD40DA"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Nacionālā kontaktpunkta darbību šobrīd nodrošina</w:t>
      </w:r>
      <w:r w:rsidRPr="00244EC7">
        <w:rPr>
          <w:lang w:val="lv-LV"/>
        </w:rPr>
        <w:t xml:space="preserve"> </w:t>
      </w:r>
      <w:r w:rsidRPr="004954AA">
        <w:rPr>
          <w:rFonts w:asciiTheme="majorHAnsi" w:hAnsiTheme="majorHAnsi" w:cstheme="majorBidi"/>
          <w:sz w:val="24"/>
          <w:szCs w:val="24"/>
          <w:lang w:val="lv-LV"/>
        </w:rPr>
        <w:t>Valsts izglītības attīstības aģentūra</w:t>
      </w:r>
      <w:r>
        <w:rPr>
          <w:rFonts w:asciiTheme="majorHAnsi" w:hAnsiTheme="majorHAnsi" w:cstheme="majorBidi"/>
          <w:sz w:val="24"/>
          <w:szCs w:val="24"/>
          <w:lang w:val="lv-LV"/>
        </w:rPr>
        <w:t xml:space="preserve">s eksperti (VIAA). Ņemot vērā, ka </w:t>
      </w:r>
      <w:r w:rsidRPr="00DD40DA">
        <w:rPr>
          <w:rFonts w:asciiTheme="majorHAnsi" w:hAnsiTheme="majorHAnsi" w:cstheme="majorBidi"/>
          <w:sz w:val="24"/>
          <w:szCs w:val="24"/>
          <w:lang w:val="lv-LV"/>
        </w:rPr>
        <w:t xml:space="preserve">VIAA </w:t>
      </w:r>
      <w:r>
        <w:rPr>
          <w:rFonts w:asciiTheme="majorHAnsi" w:hAnsiTheme="majorHAnsi" w:cstheme="majorBidi"/>
          <w:sz w:val="24"/>
          <w:szCs w:val="24"/>
          <w:lang w:val="lv-LV"/>
        </w:rPr>
        <w:t>darbojas</w:t>
      </w:r>
      <w:r w:rsidRPr="00DD40DA">
        <w:rPr>
          <w:rFonts w:asciiTheme="majorHAnsi" w:hAnsiTheme="majorHAnsi" w:cstheme="majorBidi"/>
          <w:sz w:val="24"/>
          <w:szCs w:val="24"/>
          <w:lang w:val="lv-LV"/>
        </w:rPr>
        <w:t xml:space="preserve"> </w:t>
      </w:r>
      <w:r>
        <w:rPr>
          <w:rFonts w:asciiTheme="majorHAnsi" w:hAnsiTheme="majorHAnsi" w:cstheme="majorBidi"/>
          <w:sz w:val="24"/>
          <w:szCs w:val="24"/>
          <w:lang w:val="lv-LV"/>
        </w:rPr>
        <w:t>IZM</w:t>
      </w:r>
      <w:r w:rsidRPr="00DD40DA">
        <w:rPr>
          <w:rFonts w:asciiTheme="majorHAnsi" w:hAnsiTheme="majorHAnsi" w:cstheme="majorBidi"/>
          <w:sz w:val="24"/>
          <w:szCs w:val="24"/>
          <w:lang w:val="lv-LV"/>
        </w:rPr>
        <w:t xml:space="preserve"> pakļautībā</w:t>
      </w:r>
      <w:r>
        <w:rPr>
          <w:rFonts w:asciiTheme="majorHAnsi" w:hAnsiTheme="majorHAnsi" w:cstheme="majorBidi"/>
          <w:sz w:val="24"/>
          <w:szCs w:val="24"/>
          <w:lang w:val="lv-LV"/>
        </w:rPr>
        <w:t xml:space="preserve"> un pārsvarā strādā ar izglītību, z</w:t>
      </w:r>
      <w:r w:rsidRPr="00DD40DA">
        <w:rPr>
          <w:rFonts w:asciiTheme="majorHAnsi" w:hAnsiTheme="majorHAnsi" w:cstheme="majorBidi"/>
          <w:sz w:val="24"/>
          <w:szCs w:val="24"/>
          <w:lang w:val="lv-LV"/>
        </w:rPr>
        <w:t>inātn</w:t>
      </w:r>
      <w:r>
        <w:rPr>
          <w:rFonts w:asciiTheme="majorHAnsi" w:hAnsiTheme="majorHAnsi" w:cstheme="majorBidi"/>
          <w:sz w:val="24"/>
          <w:szCs w:val="24"/>
          <w:lang w:val="lv-LV"/>
        </w:rPr>
        <w:t>i un</w:t>
      </w:r>
      <w:r w:rsidRPr="00DD40DA">
        <w:rPr>
          <w:rFonts w:asciiTheme="majorHAnsi" w:hAnsiTheme="majorHAnsi" w:cstheme="majorBidi"/>
          <w:sz w:val="24"/>
          <w:szCs w:val="24"/>
          <w:lang w:val="lv-LV"/>
        </w:rPr>
        <w:t xml:space="preserve"> pētniecīb</w:t>
      </w:r>
      <w:r>
        <w:rPr>
          <w:rFonts w:asciiTheme="majorHAnsi" w:hAnsiTheme="majorHAnsi" w:cstheme="majorBidi"/>
          <w:sz w:val="24"/>
          <w:szCs w:val="24"/>
          <w:lang w:val="lv-LV"/>
        </w:rPr>
        <w:t xml:space="preserve">u saistītiem jautājumiem, arī nacionālā kontaktpunkta aktivitātes tiek pārsvarā mērķētas uz akadēmisko sektoru. Lai veiksmīgāk sasniegtu uzņēmējdarbības sektoru ir nepieciešams </w:t>
      </w:r>
      <w:proofErr w:type="spellStart"/>
      <w:r>
        <w:rPr>
          <w:rFonts w:asciiTheme="majorHAnsi" w:hAnsiTheme="majorHAnsi" w:cstheme="majorBidi"/>
          <w:sz w:val="24"/>
          <w:szCs w:val="24"/>
          <w:lang w:val="lv-LV"/>
        </w:rPr>
        <w:t>kontkatpunkta</w:t>
      </w:r>
      <w:proofErr w:type="spellEnd"/>
      <w:r>
        <w:rPr>
          <w:rFonts w:asciiTheme="majorHAnsi" w:hAnsiTheme="majorHAnsi" w:cstheme="majorBidi"/>
          <w:sz w:val="24"/>
          <w:szCs w:val="24"/>
          <w:lang w:val="lv-LV"/>
        </w:rPr>
        <w:t xml:space="preserve"> darbībā vairāk iesaistīt LIAA. Šī pieeja atbilstu arī kaimiņvalstu praksei - gan Lietuvā, gan Igaunijā “Apvārsnis 2020” atbalsta pakalpojumus mazajiem un vidējiem uzņēmumiem sniedz organizācijas, kas ikdienā darbojas ar uzņēmējdarbības sektoru (</w:t>
      </w:r>
      <w:r w:rsidRPr="00DD73AB">
        <w:rPr>
          <w:rFonts w:asciiTheme="majorHAnsi" w:hAnsiTheme="majorHAnsi" w:cstheme="majorBidi"/>
          <w:sz w:val="24"/>
          <w:szCs w:val="24"/>
          <w:lang w:val="lv-LV"/>
        </w:rPr>
        <w:t>Lietuvas inovāciju centrs</w:t>
      </w:r>
      <w:r>
        <w:rPr>
          <w:rFonts w:asciiTheme="majorHAnsi" w:hAnsiTheme="majorHAnsi" w:cstheme="majorBidi"/>
          <w:sz w:val="24"/>
          <w:szCs w:val="24"/>
          <w:lang w:val="lv-LV"/>
        </w:rPr>
        <w:t xml:space="preserve"> un Enterprise </w:t>
      </w:r>
      <w:proofErr w:type="spellStart"/>
      <w:r>
        <w:rPr>
          <w:rFonts w:asciiTheme="majorHAnsi" w:hAnsiTheme="majorHAnsi" w:cstheme="majorBidi"/>
          <w:sz w:val="24"/>
          <w:szCs w:val="24"/>
          <w:lang w:val="lv-LV"/>
        </w:rPr>
        <w:t>Estonia</w:t>
      </w:r>
      <w:proofErr w:type="spellEnd"/>
      <w:r>
        <w:rPr>
          <w:rFonts w:asciiTheme="majorHAnsi" w:hAnsiTheme="majorHAnsi" w:cstheme="majorBidi"/>
          <w:sz w:val="24"/>
          <w:szCs w:val="24"/>
          <w:lang w:val="lv-LV"/>
        </w:rPr>
        <w:t>).</w:t>
      </w:r>
      <w:r>
        <w:rPr>
          <w:rStyle w:val="FootnoteReference"/>
          <w:rFonts w:asciiTheme="majorHAnsi" w:hAnsiTheme="majorHAnsi" w:cstheme="majorBidi"/>
          <w:sz w:val="24"/>
          <w:szCs w:val="24"/>
          <w:lang w:val="lv-LV"/>
        </w:rPr>
        <w:footnoteReference w:id="55"/>
      </w:r>
      <w:r>
        <w:rPr>
          <w:rFonts w:asciiTheme="majorHAnsi" w:hAnsiTheme="majorHAnsi" w:cstheme="majorBidi"/>
          <w:sz w:val="24"/>
          <w:szCs w:val="24"/>
          <w:lang w:val="lv-LV"/>
        </w:rPr>
        <w:t xml:space="preserve"> Abās kaimiņvalstīs </w:t>
      </w:r>
      <w:proofErr w:type="spellStart"/>
      <w:r>
        <w:rPr>
          <w:rFonts w:asciiTheme="majorHAnsi" w:hAnsiTheme="majorHAnsi" w:cstheme="majorBidi"/>
          <w:sz w:val="24"/>
          <w:szCs w:val="24"/>
          <w:lang w:val="lv-LV"/>
        </w:rPr>
        <w:t>uzņemējdarbības</w:t>
      </w:r>
      <w:proofErr w:type="spellEnd"/>
      <w:r>
        <w:rPr>
          <w:rFonts w:asciiTheme="majorHAnsi" w:hAnsiTheme="majorHAnsi" w:cstheme="majorBidi"/>
          <w:sz w:val="24"/>
          <w:szCs w:val="24"/>
          <w:lang w:val="lv-LV"/>
        </w:rPr>
        <w:t xml:space="preserve"> sektora iesaiste “Apvārsnis 2020” programmās ir augstāka nekā Latvijā. </w:t>
      </w:r>
    </w:p>
    <w:p w14:paraId="2AEEBCEE" w14:textId="77777777" w:rsidR="001C2E9C" w:rsidRDefault="001C2E9C" w:rsidP="001C2E9C">
      <w:pPr>
        <w:jc w:val="both"/>
        <w:rPr>
          <w:rFonts w:asciiTheme="majorHAnsi" w:hAnsiTheme="majorHAnsi" w:cstheme="majorBidi"/>
          <w:sz w:val="24"/>
          <w:szCs w:val="24"/>
          <w:lang w:val="lv-LV"/>
        </w:rPr>
      </w:pPr>
      <w:r w:rsidRPr="00DD73AB">
        <w:rPr>
          <w:rFonts w:asciiTheme="majorHAnsi" w:hAnsiTheme="majorHAnsi" w:cstheme="majorBidi"/>
          <w:sz w:val="24"/>
          <w:szCs w:val="24"/>
          <w:lang w:val="lv-LV"/>
        </w:rPr>
        <w:t xml:space="preserve">RIS3 vērtību ķēžu ekosistēmu </w:t>
      </w:r>
      <w:r>
        <w:rPr>
          <w:rFonts w:asciiTheme="majorHAnsi" w:hAnsiTheme="majorHAnsi" w:cstheme="majorBidi"/>
          <w:sz w:val="24"/>
          <w:szCs w:val="24"/>
          <w:lang w:val="lv-LV"/>
        </w:rPr>
        <w:t xml:space="preserve">dalībnieku iesaistes sekmēšanai </w:t>
      </w:r>
      <w:r w:rsidRPr="00196A76">
        <w:rPr>
          <w:rFonts w:asciiTheme="majorHAnsi" w:hAnsiTheme="majorHAnsi" w:cstheme="majorBidi"/>
          <w:sz w:val="24"/>
          <w:szCs w:val="24"/>
          <w:lang w:val="lv-LV"/>
        </w:rPr>
        <w:t xml:space="preserve">ES vai starptautiskās P&amp;A programmās (piemēram,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w:t>
      </w:r>
      <w:r>
        <w:rPr>
          <w:rFonts w:asciiTheme="majorHAnsi" w:hAnsiTheme="majorHAnsi" w:cstheme="majorBidi"/>
          <w:sz w:val="24"/>
          <w:szCs w:val="24"/>
          <w:lang w:val="lv-LV"/>
        </w:rPr>
        <w:t xml:space="preserve"> jāizmanto tādi atbalsta instrumenti </w:t>
      </w:r>
      <w:r w:rsidRPr="00196A76">
        <w:rPr>
          <w:rFonts w:asciiTheme="majorHAnsi" w:hAnsiTheme="majorHAnsi" w:cstheme="majorBidi"/>
          <w:sz w:val="24"/>
          <w:szCs w:val="24"/>
          <w:lang w:val="lv-LV"/>
        </w:rPr>
        <w:t xml:space="preserve">kā </w:t>
      </w:r>
      <w:r w:rsidRPr="00244EC7">
        <w:rPr>
          <w:rFonts w:asciiTheme="majorHAnsi" w:hAnsiTheme="majorHAnsi" w:cstheme="majorBidi"/>
          <w:sz w:val="24"/>
          <w:szCs w:val="24"/>
          <w:lang w:val="lv-LV"/>
        </w:rPr>
        <w:t>k</w:t>
      </w:r>
      <w:r w:rsidRPr="00196A76">
        <w:rPr>
          <w:rFonts w:asciiTheme="majorHAnsi" w:hAnsiTheme="majorHAnsi" w:cstheme="majorBidi"/>
          <w:sz w:val="24"/>
          <w:szCs w:val="24"/>
          <w:lang w:val="lv-LV"/>
        </w:rPr>
        <w:t xml:space="preserve">onsultāciju sniegšana </w:t>
      </w:r>
      <w:r w:rsidRPr="00244EC7">
        <w:rPr>
          <w:rFonts w:asciiTheme="majorHAnsi" w:hAnsiTheme="majorHAnsi" w:cstheme="majorBidi"/>
          <w:sz w:val="24"/>
          <w:szCs w:val="24"/>
          <w:lang w:val="lv-LV"/>
        </w:rPr>
        <w:t xml:space="preserve">un </w:t>
      </w:r>
      <w:r>
        <w:rPr>
          <w:rFonts w:asciiTheme="majorHAnsi" w:hAnsiTheme="majorHAnsi" w:cstheme="majorBidi"/>
          <w:sz w:val="24"/>
          <w:szCs w:val="24"/>
          <w:lang w:val="lv-LV"/>
        </w:rPr>
        <w:t>izglītojoši semināri (t.sk. pieteikumu sagatavošanā)</w:t>
      </w:r>
      <w:r w:rsidRPr="00244EC7">
        <w:rPr>
          <w:rFonts w:asciiTheme="majorHAnsi" w:hAnsiTheme="majorHAnsi" w:cstheme="majorBidi"/>
          <w:sz w:val="24"/>
          <w:szCs w:val="24"/>
          <w:lang w:val="lv-LV"/>
        </w:rPr>
        <w:t>, i</w:t>
      </w:r>
      <w:r w:rsidRPr="00196A76">
        <w:rPr>
          <w:rFonts w:asciiTheme="majorHAnsi" w:hAnsiTheme="majorHAnsi" w:cstheme="majorBidi"/>
          <w:sz w:val="24"/>
          <w:szCs w:val="24"/>
          <w:lang w:val="lv-LV"/>
        </w:rPr>
        <w:t xml:space="preserve">nformatīvi pasākumi ar mērķi popularizēt,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 xml:space="preserve"> programmu</w:t>
      </w:r>
      <w:r w:rsidRPr="00244EC7">
        <w:rPr>
          <w:rFonts w:asciiTheme="majorHAnsi" w:hAnsiTheme="majorHAnsi" w:cstheme="majorBidi"/>
          <w:sz w:val="24"/>
          <w:szCs w:val="24"/>
          <w:lang w:val="lv-LV"/>
        </w:rPr>
        <w:t>, īpaši koncentrējoties uz uzņēmējdarbības sektoru</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pieredzes apmaiņas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pasākumu organizēšan</w:t>
      </w:r>
      <w:r>
        <w:rPr>
          <w:rFonts w:asciiTheme="majorHAnsi" w:hAnsiTheme="majorHAnsi" w:cstheme="majorBidi"/>
          <w:sz w:val="24"/>
          <w:szCs w:val="24"/>
          <w:lang w:val="lv-LV"/>
        </w:rPr>
        <w:t>u.</w:t>
      </w:r>
      <w:r w:rsidRPr="00196A76">
        <w:rPr>
          <w:rFonts w:asciiTheme="majorHAnsi" w:hAnsiTheme="majorHAnsi" w:cstheme="majorBidi"/>
          <w:sz w:val="24"/>
          <w:szCs w:val="24"/>
          <w:lang w:val="lv-LV"/>
        </w:rPr>
        <w:t xml:space="preserve"> </w:t>
      </w:r>
      <w:r w:rsidRPr="00244EC7">
        <w:rPr>
          <w:rFonts w:asciiTheme="majorHAnsi" w:hAnsiTheme="majorHAnsi" w:cstheme="majorBidi"/>
          <w:sz w:val="24"/>
          <w:szCs w:val="24"/>
          <w:lang w:val="lv-LV"/>
        </w:rPr>
        <w:t>Papildus</w:t>
      </w:r>
      <w:r>
        <w:rPr>
          <w:rFonts w:asciiTheme="majorHAnsi" w:hAnsiTheme="majorHAnsi" w:cstheme="majorBidi"/>
          <w:sz w:val="24"/>
          <w:szCs w:val="24"/>
          <w:lang w:val="lv-LV"/>
        </w:rPr>
        <w:t xml:space="preserve"> tam,</w:t>
      </w:r>
      <w:r w:rsidRPr="00244EC7">
        <w:rPr>
          <w:rFonts w:asciiTheme="majorHAnsi" w:hAnsiTheme="majorHAnsi" w:cstheme="majorBidi"/>
          <w:sz w:val="24"/>
          <w:szCs w:val="24"/>
          <w:lang w:val="lv-LV"/>
        </w:rPr>
        <w:t xml:space="preserve"> </w:t>
      </w:r>
      <w:r>
        <w:rPr>
          <w:rFonts w:asciiTheme="majorHAnsi" w:hAnsiTheme="majorHAnsi" w:cstheme="majorBidi"/>
          <w:sz w:val="24"/>
          <w:szCs w:val="24"/>
          <w:lang w:val="lv-LV"/>
        </w:rPr>
        <w:t>iesaisti programmās veicinātu finansiāla a</w:t>
      </w:r>
      <w:r w:rsidRPr="00196A76">
        <w:rPr>
          <w:rFonts w:asciiTheme="majorHAnsi" w:hAnsiTheme="majorHAnsi" w:cstheme="majorBidi"/>
          <w:sz w:val="24"/>
          <w:szCs w:val="24"/>
          <w:lang w:val="lv-LV"/>
        </w:rPr>
        <w:t>tbalsta sniegšana</w:t>
      </w:r>
      <w:r>
        <w:rPr>
          <w:rFonts w:asciiTheme="majorHAnsi" w:hAnsiTheme="majorHAnsi" w:cstheme="majorBidi"/>
          <w:sz w:val="24"/>
          <w:szCs w:val="24"/>
          <w:lang w:val="lv-LV"/>
        </w:rPr>
        <w:t xml:space="preserve">, piemēram, finansējuma piešķiršana </w:t>
      </w:r>
      <w:proofErr w:type="spellStart"/>
      <w:r w:rsidRPr="00196A76">
        <w:rPr>
          <w:rFonts w:asciiTheme="majorHAnsi" w:hAnsiTheme="majorHAnsi" w:cstheme="majorBidi"/>
          <w:sz w:val="24"/>
          <w:szCs w:val="24"/>
          <w:lang w:val="lv-LV"/>
        </w:rPr>
        <w:t>virssliekšņa</w:t>
      </w:r>
      <w:proofErr w:type="spellEnd"/>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projektiem,</w:t>
      </w:r>
      <w:r>
        <w:rPr>
          <w:rFonts w:asciiTheme="majorHAnsi" w:hAnsiTheme="majorHAnsi" w:cstheme="majorBidi"/>
          <w:sz w:val="24"/>
          <w:szCs w:val="24"/>
          <w:lang w:val="lv-LV"/>
        </w:rPr>
        <w:t xml:space="preserve"> kas netika atbalstīti.</w:t>
      </w:r>
    </w:p>
    <w:p w14:paraId="23D2C211" w14:textId="77777777" w:rsidR="001C2E9C" w:rsidRPr="00122270" w:rsidRDefault="001C2E9C" w:rsidP="001C2E9C">
      <w:pPr>
        <w:pStyle w:val="Heading3"/>
        <w:rPr>
          <w:rFonts w:asciiTheme="majorHAnsi" w:hAnsiTheme="majorHAnsi" w:cstheme="majorHAnsi"/>
          <w:sz w:val="26"/>
          <w:szCs w:val="26"/>
          <w:lang w:val="lv-LV"/>
        </w:rPr>
      </w:pPr>
      <w:bookmarkStart w:id="24" w:name="_Toc58838866"/>
      <w:r>
        <w:rPr>
          <w:rFonts w:asciiTheme="majorHAnsi" w:hAnsiTheme="majorHAnsi" w:cstheme="majorHAnsi"/>
          <w:sz w:val="26"/>
          <w:szCs w:val="26"/>
          <w:lang w:val="lv-LV"/>
        </w:rPr>
        <w:t xml:space="preserve">3.2.2. </w:t>
      </w:r>
      <w:r w:rsidRPr="00122270">
        <w:rPr>
          <w:rFonts w:asciiTheme="majorHAnsi" w:hAnsiTheme="majorHAnsi" w:cstheme="majorHAnsi"/>
          <w:sz w:val="26"/>
          <w:szCs w:val="26"/>
          <w:lang w:val="lv-LV"/>
        </w:rPr>
        <w:t>RIS3 IEVIEŠANAS MODELIS</w:t>
      </w:r>
      <w:bookmarkEnd w:id="24"/>
    </w:p>
    <w:p w14:paraId="676BC437" w14:textId="77777777" w:rsidR="001C2E9C" w:rsidRPr="00356C2F" w:rsidRDefault="001C2E9C" w:rsidP="001C2E9C">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Tā kā RIS3 koncepta modelis balstīts uz uzņēmējdarbības atklājuma principa ieviešanu un patstāvīgu uzturēšanu, ir nepieciešams attīstīt Latvijas situācijai vispiemērotāko uzņēmējdarbības atklājuma principa modeli, nodrošinot pietiekamu vadības, administrācijas un monitoringa  kapacitāti, efektīvi pielietojot jaunās paaudzes IKT rīkus. Kā secināts </w:t>
      </w:r>
      <w:r w:rsidRPr="4377492A">
        <w:rPr>
          <w:rFonts w:asciiTheme="majorHAnsi" w:eastAsia="Calibri" w:hAnsiTheme="majorHAnsi" w:cstheme="majorBidi"/>
          <w:sz w:val="24"/>
          <w:szCs w:val="24"/>
          <w:lang w:val="lv-LV"/>
        </w:rPr>
        <w:t>Viedās specializācijas monitoringa otrajā ziņojumā</w:t>
      </w:r>
      <w:r w:rsidRPr="4377492A">
        <w:rPr>
          <w:rFonts w:asciiTheme="majorHAnsi" w:eastAsia="Calibri" w:hAnsiTheme="majorHAnsi" w:cstheme="majorBidi"/>
          <w:sz w:val="24"/>
          <w:szCs w:val="24"/>
          <w:vertAlign w:val="superscript"/>
          <w:lang w:val="lv-LV"/>
        </w:rPr>
        <w:footnoteReference w:id="56"/>
      </w:r>
      <w:r w:rsidRPr="4377492A">
        <w:rPr>
          <w:rFonts w:asciiTheme="majorHAnsi" w:eastAsia="Calibri" w:hAnsiTheme="majorHAnsi" w:cstheme="majorBidi"/>
          <w:sz w:val="24"/>
          <w:szCs w:val="24"/>
          <w:lang w:val="lv-LV"/>
        </w:rPr>
        <w:t xml:space="preserve">, ņemot vērā 2021.-2027.gada perioda ES un nacionālā mēroga prioritātes un izaicinājumus, kuru īstenošanai RIS3 būs arvien lielāka nozīme, ir nepieciešams mainīt esošo Latvijas RIS3 pārvaldības modeli – gan attiecībā uz attiecīgo </w:t>
      </w:r>
      <w:proofErr w:type="spellStart"/>
      <w:r w:rsidRPr="4377492A">
        <w:rPr>
          <w:rFonts w:asciiTheme="majorHAnsi" w:eastAsia="Calibri" w:hAnsiTheme="majorHAnsi" w:cstheme="majorBidi"/>
          <w:sz w:val="24"/>
          <w:szCs w:val="24"/>
          <w:lang w:val="lv-LV"/>
        </w:rPr>
        <w:t>rīcībpolitiku</w:t>
      </w:r>
      <w:proofErr w:type="spellEnd"/>
      <w:r w:rsidRPr="4377492A">
        <w:rPr>
          <w:rFonts w:asciiTheme="majorHAnsi" w:eastAsia="Calibri" w:hAnsiTheme="majorHAnsi" w:cstheme="majorBidi"/>
          <w:sz w:val="24"/>
          <w:szCs w:val="24"/>
          <w:lang w:val="lv-LV"/>
        </w:rPr>
        <w:t xml:space="preserve"> plānošanu, gan atbildībām par RIS3 ieviešanu un monitoringu. </w:t>
      </w:r>
      <w:r w:rsidRPr="4377492A" w:rsidDel="00984025">
        <w:rPr>
          <w:rFonts w:asciiTheme="majorHAnsi" w:hAnsiTheme="majorHAnsi" w:cstheme="majorBidi"/>
          <w:sz w:val="24"/>
          <w:szCs w:val="24"/>
          <w:lang w:val="lv-LV"/>
        </w:rPr>
        <w:t xml:space="preserve">Modernas un </w:t>
      </w:r>
      <w:r w:rsidRPr="4377492A" w:rsidDel="00984025">
        <w:rPr>
          <w:rFonts w:asciiTheme="majorHAnsi" w:hAnsiTheme="majorHAnsi" w:cstheme="majorBidi"/>
          <w:sz w:val="24"/>
          <w:szCs w:val="24"/>
          <w:lang w:val="lv-LV"/>
        </w:rPr>
        <w:lastRenderedPageBreak/>
        <w:t xml:space="preserve">dinamiskas pārvaldības kapacitātes veidošana ir būtisks priekšnosacījums, lai attīstītu stratēģisku inovāciju virzību katrā RIS3 jomā, veicinot  </w:t>
      </w:r>
      <w:r w:rsidRPr="00004877">
        <w:rPr>
          <w:rFonts w:asciiTheme="majorHAnsi" w:hAnsiTheme="majorHAnsi" w:cstheme="majorBidi"/>
          <w:sz w:val="24"/>
          <w:szCs w:val="24"/>
          <w:lang w:val="lv-LV"/>
        </w:rPr>
        <w:t xml:space="preserve">izcilas pētniecības rezultātu </w:t>
      </w:r>
      <w:proofErr w:type="spellStart"/>
      <w:r w:rsidRPr="00004877">
        <w:rPr>
          <w:rFonts w:asciiTheme="majorHAnsi" w:hAnsiTheme="majorHAnsi" w:cstheme="majorBidi"/>
          <w:sz w:val="24"/>
          <w:szCs w:val="24"/>
          <w:lang w:val="lv-LV"/>
        </w:rPr>
        <w:t>komercializācij</w:t>
      </w:r>
      <w:r>
        <w:rPr>
          <w:rFonts w:asciiTheme="majorHAnsi" w:hAnsiTheme="majorHAnsi" w:cstheme="majorBidi"/>
          <w:sz w:val="24"/>
          <w:szCs w:val="24"/>
          <w:lang w:val="lv-LV"/>
        </w:rPr>
        <w:t>u</w:t>
      </w:r>
      <w:proofErr w:type="spellEnd"/>
      <w:r>
        <w:rPr>
          <w:rFonts w:asciiTheme="majorHAnsi" w:hAnsiTheme="majorHAnsi" w:cstheme="majorBidi"/>
          <w:sz w:val="24"/>
          <w:szCs w:val="24"/>
          <w:lang w:val="lv-LV"/>
        </w:rPr>
        <w:t xml:space="preserve"> </w:t>
      </w:r>
      <w:r w:rsidRPr="4377492A" w:rsidDel="00984025">
        <w:rPr>
          <w:rFonts w:asciiTheme="majorHAnsi" w:hAnsiTheme="majorHAnsi" w:cstheme="majorBidi"/>
          <w:sz w:val="24"/>
          <w:szCs w:val="24"/>
          <w:lang w:val="lv-LV"/>
        </w:rPr>
        <w:t xml:space="preserve">Latvijas uzņēmumos un radot globāla mēroga inovācijas. Tādējādi, </w:t>
      </w:r>
      <w:r w:rsidRPr="00227492" w:rsidDel="00984025">
        <w:rPr>
          <w:rFonts w:asciiTheme="majorHAnsi" w:hAnsiTheme="majorHAnsi" w:cstheme="majorBidi"/>
          <w:b/>
          <w:bCs/>
          <w:sz w:val="24"/>
          <w:szCs w:val="24"/>
          <w:lang w:val="lv-LV"/>
        </w:rPr>
        <w:t xml:space="preserve">lai uzņēmējdarbības atklājuma princips nodrošinātu RIS3 paredzēto specializāciju, tā īstenošanā uzsvars tiks likts tieši uz </w:t>
      </w:r>
      <w:r w:rsidRPr="00271D6D">
        <w:rPr>
          <w:rFonts w:asciiTheme="majorHAnsi" w:hAnsiTheme="majorHAnsi" w:cstheme="majorBidi"/>
          <w:b/>
          <w:bCs/>
          <w:sz w:val="24"/>
          <w:szCs w:val="24"/>
          <w:lang w:val="lv-LV"/>
        </w:rPr>
        <w:t>RIS3 vērtību ķēžu ekosistēm</w:t>
      </w:r>
      <w:r>
        <w:rPr>
          <w:rFonts w:asciiTheme="majorHAnsi" w:hAnsiTheme="majorHAnsi" w:cstheme="majorBidi"/>
          <w:b/>
          <w:bCs/>
          <w:sz w:val="24"/>
          <w:szCs w:val="24"/>
          <w:lang w:val="lv-LV"/>
        </w:rPr>
        <w:t xml:space="preserve">u </w:t>
      </w:r>
      <w:r w:rsidRPr="00227492" w:rsidDel="00984025">
        <w:rPr>
          <w:rFonts w:asciiTheme="majorHAnsi" w:hAnsiTheme="majorHAnsi" w:cstheme="majorBidi"/>
          <w:b/>
          <w:bCs/>
          <w:sz w:val="24"/>
          <w:szCs w:val="24"/>
          <w:lang w:val="lv-LV"/>
        </w:rPr>
        <w:t>ar augstu pievienoto vērtību identificēšanu un stratēģisku attīstības vadību, iesaistot publiskā, privātā un akadēmiskā sektora pārstāvjus</w:t>
      </w:r>
      <w:r w:rsidRPr="4377492A" w:rsidDel="00984025">
        <w:rPr>
          <w:rFonts w:asciiTheme="majorHAnsi" w:hAnsiTheme="majorHAnsi" w:cstheme="majorBidi"/>
          <w:sz w:val="24"/>
          <w:szCs w:val="24"/>
          <w:lang w:val="lv-LV"/>
        </w:rPr>
        <w:t xml:space="preserve">. </w:t>
      </w:r>
    </w:p>
    <w:p w14:paraId="2C535B1B" w14:textId="77777777" w:rsidR="001C2E9C" w:rsidRDefault="001C2E9C" w:rsidP="001C2E9C">
      <w:pPr>
        <w:spacing w:after="0"/>
        <w:jc w:val="right"/>
        <w:rPr>
          <w:rFonts w:asciiTheme="majorHAnsi" w:hAnsiTheme="majorHAnsi" w:cstheme="majorHAnsi"/>
          <w:i/>
          <w:sz w:val="18"/>
          <w:szCs w:val="18"/>
          <w:lang w:val="lv-LV"/>
        </w:rPr>
      </w:pPr>
    </w:p>
    <w:p w14:paraId="14DAEE95" w14:textId="77777777" w:rsidR="001C2E9C" w:rsidRPr="00F1767C" w:rsidRDefault="001C2E9C" w:rsidP="001C2E9C">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 xml:space="preserve">Attēls </w:t>
      </w:r>
      <w:r w:rsidRPr="005D7F4C">
        <w:rPr>
          <w:rFonts w:asciiTheme="majorHAnsi" w:hAnsiTheme="majorHAnsi" w:cstheme="majorHAnsi"/>
          <w:i/>
          <w:sz w:val="18"/>
          <w:szCs w:val="18"/>
          <w:lang w:val="lv-LV"/>
        </w:rPr>
        <w:t>Nr.</w:t>
      </w:r>
      <w:r w:rsidRPr="005D7F4C">
        <w:rPr>
          <w:rFonts w:asciiTheme="majorHAnsi" w:hAnsiTheme="majorHAnsi" w:cstheme="majorHAnsi"/>
          <w:i/>
          <w:iCs/>
          <w:sz w:val="18"/>
          <w:szCs w:val="18"/>
          <w:lang w:val="lv-LV"/>
        </w:rPr>
        <w:t>15</w:t>
      </w:r>
    </w:p>
    <w:p w14:paraId="2DFF8074" w14:textId="77777777" w:rsidR="001C2E9C" w:rsidRPr="004E0500" w:rsidRDefault="001C2E9C" w:rsidP="001C2E9C">
      <w:pPr>
        <w:jc w:val="right"/>
        <w:rPr>
          <w:lang w:val="lv-LV"/>
        </w:rPr>
      </w:pPr>
      <w:r w:rsidRPr="004E0500">
        <w:rPr>
          <w:lang w:val="lv-LV"/>
        </w:rPr>
        <w:t xml:space="preserve">RIS3 </w:t>
      </w:r>
      <w:r w:rsidRPr="00FC7C75">
        <w:rPr>
          <w:lang w:val="lv-LV"/>
        </w:rPr>
        <w:t>specializācijas jomu stratēģiju izstrādes process</w:t>
      </w:r>
    </w:p>
    <w:p w14:paraId="3DEFB011" w14:textId="77777777" w:rsidR="001C2E9C" w:rsidRDefault="001C2E9C" w:rsidP="001C2E9C">
      <w:pPr>
        <w:jc w:val="both"/>
        <w:rPr>
          <w:rFonts w:asciiTheme="majorHAnsi" w:hAnsiTheme="majorHAnsi" w:cstheme="majorHAnsi"/>
          <w:sz w:val="24"/>
          <w:szCs w:val="24"/>
          <w:lang w:val="lv-LV"/>
        </w:rPr>
      </w:pPr>
      <w:r>
        <w:rPr>
          <w:rFonts w:asciiTheme="majorHAnsi" w:hAnsiTheme="majorHAnsi" w:cstheme="majorHAnsi"/>
          <w:noProof/>
          <w:sz w:val="24"/>
          <w:szCs w:val="24"/>
          <w:lang w:val="lv-LV"/>
        </w:rPr>
        <w:drawing>
          <wp:anchor distT="0" distB="0" distL="114300" distR="114300" simplePos="0" relativeHeight="251685888" behindDoc="0" locked="0" layoutInCell="1" allowOverlap="1" wp14:anchorId="77BC5E61" wp14:editId="107D973E">
            <wp:simplePos x="0" y="0"/>
            <wp:positionH relativeFrom="margin">
              <wp:posOffset>2788920</wp:posOffset>
            </wp:positionH>
            <wp:positionV relativeFrom="paragraph">
              <wp:posOffset>29210</wp:posOffset>
            </wp:positionV>
            <wp:extent cx="3680460" cy="2136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0460" cy="21367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sz w:val="24"/>
          <w:szCs w:val="24"/>
          <w:lang w:val="lv-LV"/>
        </w:rPr>
        <w:t xml:space="preserve">RIS3 ieviešanas procesā ir nepieciešama vienotas </w:t>
      </w:r>
      <w:r w:rsidRPr="005D7F4C">
        <w:rPr>
          <w:rFonts w:asciiTheme="majorHAnsi" w:hAnsiTheme="majorHAnsi" w:cstheme="majorBidi"/>
          <w:b/>
          <w:bCs/>
          <w:sz w:val="24"/>
          <w:szCs w:val="24"/>
          <w:lang w:val="lv-LV"/>
        </w:rPr>
        <w:t>specializācijas jomas ekosistēmas stratēģijas</w:t>
      </w:r>
      <w:r>
        <w:rPr>
          <w:rFonts w:asciiTheme="majorHAnsi" w:hAnsiTheme="majorHAnsi" w:cstheme="majorBidi"/>
          <w:sz w:val="24"/>
          <w:szCs w:val="24"/>
          <w:lang w:val="lv-LV"/>
        </w:rPr>
        <w:t xml:space="preserve">, </w:t>
      </w:r>
      <w:r w:rsidRPr="006577AF">
        <w:rPr>
          <w:rFonts w:asciiTheme="majorHAnsi" w:hAnsiTheme="majorHAnsi" w:cstheme="majorBidi"/>
          <w:sz w:val="24"/>
          <w:szCs w:val="24"/>
          <w:lang w:val="lv-LV"/>
        </w:rPr>
        <w:t xml:space="preserve">, kuras praksē nodrošinātu zinātnes ekselences un uzņēmumu identificēto vajadzību savstarpēju sinerģiju. Lai izstrādātu pilnvērtīgu stratēģiju, kura nodrošinās iepriekš pieminēto sinerģiju, stratēģijas izstrādē jāpiedalās ar RIS3 jomu saistītajiem publiskā, privātā un zinātnes sektora pārstāvjiem. </w:t>
      </w:r>
      <w:r w:rsidRPr="00271D6D">
        <w:rPr>
          <w:rFonts w:asciiTheme="majorHAnsi" w:hAnsiTheme="majorHAnsi" w:cstheme="majorBidi"/>
          <w:sz w:val="24"/>
          <w:szCs w:val="24"/>
          <w:lang w:val="lv-LV"/>
        </w:rPr>
        <w:t>RIS3 vērtību ķēžu ekosistēmas</w:t>
      </w:r>
      <w:r>
        <w:rPr>
          <w:rFonts w:asciiTheme="majorHAnsi" w:hAnsiTheme="majorHAnsi" w:cstheme="majorBidi"/>
          <w:sz w:val="24"/>
          <w:szCs w:val="24"/>
          <w:lang w:val="lv-LV"/>
        </w:rPr>
        <w:t xml:space="preserve"> ietvaros ir jānodrošina cieša sadarbība iesaistītajām pusēm, pilns inovāciju atbalsta cikls, inovāciju un likumdošanas vides uzlabošana, internacionalizācija, starptautisko investīciju piesaiste, vērtību ķēžu identificēšana un analīze, </w:t>
      </w:r>
      <w:proofErr w:type="spellStart"/>
      <w:r>
        <w:rPr>
          <w:rFonts w:asciiTheme="majorHAnsi" w:hAnsiTheme="majorHAnsi" w:cstheme="majorBidi"/>
          <w:sz w:val="24"/>
          <w:szCs w:val="24"/>
          <w:lang w:val="lv-LV"/>
        </w:rPr>
        <w:t>cilvēkkapitāla</w:t>
      </w:r>
      <w:proofErr w:type="spellEnd"/>
      <w:r>
        <w:rPr>
          <w:rFonts w:asciiTheme="majorHAnsi" w:hAnsiTheme="majorHAnsi" w:cstheme="majorBidi"/>
          <w:sz w:val="24"/>
          <w:szCs w:val="24"/>
          <w:lang w:val="lv-LV"/>
        </w:rPr>
        <w:t xml:space="preserve"> attīstība, stratēģiskā vadība un citu attiecīgās ekosistēmas attīstības vajadzību nodrošināšana. Lai to īstenotu ir nepieciešams identificēt kuras kompetences jau tiek nodrošinātas (kompetences centri, klasteri, asociācijas, u.c.) un papildināt tās ar iztrūkstošajām kapacitātēm un funkcijām. </w:t>
      </w:r>
      <w:r w:rsidRPr="00E006E3">
        <w:rPr>
          <w:rFonts w:asciiTheme="majorHAnsi" w:hAnsiTheme="majorHAnsi" w:cstheme="majorBidi"/>
          <w:sz w:val="24"/>
          <w:szCs w:val="24"/>
          <w:lang w:val="lv-LV"/>
        </w:rPr>
        <w:t xml:space="preserve">RIS3 </w:t>
      </w:r>
      <w:r>
        <w:rPr>
          <w:rFonts w:asciiTheme="majorHAnsi" w:hAnsiTheme="majorHAnsi" w:cstheme="majorBidi"/>
          <w:sz w:val="24"/>
          <w:szCs w:val="24"/>
          <w:lang w:val="lv-LV"/>
        </w:rPr>
        <w:t>specializācijas jomas ilgtermiņa stratēģijas izstrādes procesu (t.sk. iesaistīto pušu koordinēšanu, informācijas apkopošanu utt.) nodrošinās LIAA.</w:t>
      </w:r>
    </w:p>
    <w:p w14:paraId="2F42526B" w14:textId="77777777" w:rsidR="001C2E9C" w:rsidRPr="00155714" w:rsidRDefault="001C2E9C" w:rsidP="001C2E9C">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Stratēģijas taktiskie īstenošanas paņēmieni tiks dinamiski pārskatīti, ņemot vērā globālo vērtības ķēžu dinamiku katrā no RIS3 </w:t>
      </w:r>
      <w:r>
        <w:rPr>
          <w:rFonts w:asciiTheme="majorHAnsi" w:hAnsiTheme="majorHAnsi" w:cstheme="majorHAnsi"/>
          <w:sz w:val="24"/>
          <w:szCs w:val="24"/>
          <w:lang w:val="lv-LV"/>
        </w:rPr>
        <w:t>specializācijas</w:t>
      </w:r>
      <w:r w:rsidRPr="00155714">
        <w:rPr>
          <w:rFonts w:asciiTheme="majorHAnsi" w:hAnsiTheme="majorHAnsi" w:cstheme="majorHAnsi"/>
          <w:sz w:val="24"/>
          <w:szCs w:val="24"/>
          <w:lang w:val="lv-LV"/>
        </w:rPr>
        <w:t xml:space="preserve"> jomām globālajā mērogā. Viens no svarīgākajiem jaunā pārvaldības modeļa uzdevumiem būs </w:t>
      </w:r>
      <w:r w:rsidRPr="00E82C93">
        <w:rPr>
          <w:rFonts w:asciiTheme="majorHAnsi" w:hAnsiTheme="majorHAnsi" w:cstheme="majorHAnsi"/>
          <w:sz w:val="24"/>
          <w:szCs w:val="24"/>
          <w:lang w:val="lv-LV"/>
        </w:rPr>
        <w:t>nodrošināt nepārtrauktu uzņēmējdarbības atklājuma procesa īstenošanu,</w:t>
      </w:r>
      <w:r w:rsidRPr="00155714">
        <w:rPr>
          <w:rFonts w:asciiTheme="majorHAnsi" w:hAnsiTheme="majorHAnsi" w:cstheme="majorHAnsi"/>
          <w:sz w:val="24"/>
          <w:szCs w:val="24"/>
          <w:lang w:val="lv-LV"/>
        </w:rPr>
        <w:t>, lai nodrošinātu zināšanu akumulēšanu un pārnešanu ilgtermiņā. Tas notiks, izvērtējot jaunās paaudzes vajadzības un modelējot nākamo septiņu gadu attīstības perspektīvas.</w:t>
      </w:r>
      <w:r>
        <w:rPr>
          <w:rFonts w:asciiTheme="majorHAnsi" w:hAnsiTheme="majorHAnsi" w:cstheme="majorHAnsi"/>
          <w:sz w:val="24"/>
          <w:szCs w:val="24"/>
          <w:lang w:val="lv-LV"/>
        </w:rPr>
        <w:t xml:space="preserve"> </w:t>
      </w:r>
      <w:r w:rsidRPr="00592BDA">
        <w:rPr>
          <w:rFonts w:asciiTheme="majorHAnsi" w:hAnsiTheme="majorHAnsi" w:cstheme="majorHAnsi"/>
          <w:sz w:val="24"/>
          <w:szCs w:val="24"/>
          <w:lang w:val="lv-LV"/>
        </w:rPr>
        <w:t xml:space="preserve">Praksē tas tiks nodrošināts uz ilgtermiņa stratēģijas pamata veidojot ikgadējus rīcības plānus (detalizēta informācija sadaļā 3.2.3.). Ikgadējā rīcības plāna izveidē, tāpat kā ilgtermiņa stratēģijas izstrādē, </w:t>
      </w:r>
      <w:proofErr w:type="spellStart"/>
      <w:r w:rsidRPr="00592BDA">
        <w:rPr>
          <w:rFonts w:asciiTheme="majorHAnsi" w:hAnsiTheme="majorHAnsi" w:cstheme="majorHAnsi"/>
          <w:sz w:val="24"/>
          <w:szCs w:val="24"/>
          <w:lang w:val="lv-LV"/>
        </w:rPr>
        <w:t>proaktīvu</w:t>
      </w:r>
      <w:proofErr w:type="spellEnd"/>
      <w:r w:rsidRPr="00592BDA">
        <w:rPr>
          <w:rFonts w:asciiTheme="majorHAnsi" w:hAnsiTheme="majorHAnsi" w:cstheme="majorHAnsi"/>
          <w:sz w:val="24"/>
          <w:szCs w:val="24"/>
          <w:lang w:val="lv-LV"/>
        </w:rPr>
        <w:t xml:space="preserve"> dalību ņem visi ar RIS3 jomu saistītie </w:t>
      </w:r>
      <w:proofErr w:type="spellStart"/>
      <w:r w:rsidRPr="00592BDA">
        <w:rPr>
          <w:rFonts w:asciiTheme="majorHAnsi" w:hAnsiTheme="majorHAnsi" w:cstheme="majorHAnsi"/>
          <w:sz w:val="24"/>
          <w:szCs w:val="24"/>
          <w:lang w:val="lv-LV"/>
        </w:rPr>
        <w:t>triple</w:t>
      </w:r>
      <w:proofErr w:type="spellEnd"/>
      <w:r w:rsidRPr="00592BDA">
        <w:rPr>
          <w:rFonts w:asciiTheme="majorHAnsi" w:hAnsiTheme="majorHAnsi" w:cstheme="majorHAnsi"/>
          <w:sz w:val="24"/>
          <w:szCs w:val="24"/>
          <w:lang w:val="lv-LV"/>
        </w:rPr>
        <w:t xml:space="preserve"> </w:t>
      </w:r>
      <w:proofErr w:type="spellStart"/>
      <w:r w:rsidRPr="00592BDA">
        <w:rPr>
          <w:rFonts w:asciiTheme="majorHAnsi" w:hAnsiTheme="majorHAnsi" w:cstheme="majorHAnsi"/>
          <w:sz w:val="24"/>
          <w:szCs w:val="24"/>
          <w:lang w:val="lv-LV"/>
        </w:rPr>
        <w:t>helix</w:t>
      </w:r>
      <w:proofErr w:type="spellEnd"/>
      <w:r w:rsidRPr="00592BDA">
        <w:rPr>
          <w:rFonts w:asciiTheme="majorHAnsi" w:hAnsiTheme="majorHAnsi" w:cstheme="majorHAnsi"/>
          <w:sz w:val="24"/>
          <w:szCs w:val="24"/>
          <w:lang w:val="lv-LV"/>
        </w:rPr>
        <w:t xml:space="preserve"> pārstāvji. Būtiska loma stratēģijas un rīcības plāna izstrādē būs RIS3 jomas stratēģiskās vadības padomei, kurā sastāvēs no vadošajiem RIS3 jomas privātā, publiskā un pētniecības sektora pārstāvjiem.  </w:t>
      </w:r>
    </w:p>
    <w:p w14:paraId="1E60AF56" w14:textId="77777777" w:rsidR="001C2E9C" w:rsidRPr="008B682A" w:rsidRDefault="001C2E9C" w:rsidP="001C2E9C">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RIS3 politikas turpmākai sekmīgai īstenošanai būtu </w:t>
      </w:r>
      <w:r>
        <w:rPr>
          <w:rFonts w:asciiTheme="majorHAnsi" w:hAnsiTheme="majorHAnsi" w:cstheme="majorHAnsi"/>
          <w:sz w:val="24"/>
          <w:szCs w:val="24"/>
          <w:lang w:val="lv-LV"/>
        </w:rPr>
        <w:t>jāstiprina</w:t>
      </w:r>
      <w:r w:rsidRPr="00155714">
        <w:rPr>
          <w:rFonts w:asciiTheme="majorHAnsi" w:hAnsiTheme="majorHAnsi" w:cstheme="majorHAnsi"/>
          <w:sz w:val="24"/>
          <w:szCs w:val="24"/>
          <w:lang w:val="lv-LV"/>
        </w:rPr>
        <w:t xml:space="preserve"> privātā</w:t>
      </w:r>
      <w:r>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publiskā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sadarbība, kur katrai no šīm pusēm ir sava loma un atbildība. Publiskā sektora atbildība ir </w:t>
      </w:r>
      <w:r w:rsidRPr="001607B1">
        <w:rPr>
          <w:rFonts w:asciiTheme="majorHAnsi" w:hAnsiTheme="majorHAnsi" w:cstheme="majorHAnsi"/>
          <w:sz w:val="24"/>
          <w:szCs w:val="24"/>
          <w:lang w:val="lv-LV"/>
        </w:rPr>
        <w:t xml:space="preserve">izveidot efektīvu RIS3 ieviešanas mehānismu (t.sk. uzņēmējdarbības atklājuma principa ieviešanu) un izrietot no tā </w:t>
      </w:r>
      <w:proofErr w:type="spellStart"/>
      <w:r w:rsidRPr="001607B1">
        <w:rPr>
          <w:rFonts w:asciiTheme="majorHAnsi" w:hAnsiTheme="majorHAnsi" w:cstheme="majorHAnsi"/>
          <w:sz w:val="24"/>
          <w:szCs w:val="24"/>
          <w:lang w:val="lv-LV"/>
        </w:rPr>
        <w:t>dizainēt</w:t>
      </w:r>
      <w:proofErr w:type="spellEnd"/>
      <w:r w:rsidRPr="001607B1">
        <w:rPr>
          <w:rFonts w:asciiTheme="majorHAnsi" w:hAnsiTheme="majorHAnsi" w:cstheme="majorHAnsi"/>
          <w:sz w:val="24"/>
          <w:szCs w:val="24"/>
          <w:lang w:val="lv-LV"/>
        </w:rPr>
        <w:t xml:space="preserve"> fokusētus </w:t>
      </w:r>
      <w:r w:rsidRPr="00155714">
        <w:rPr>
          <w:rFonts w:asciiTheme="majorHAnsi" w:hAnsiTheme="majorHAnsi" w:cstheme="majorHAnsi"/>
          <w:sz w:val="24"/>
          <w:szCs w:val="24"/>
          <w:lang w:val="lv-LV"/>
        </w:rPr>
        <w:t xml:space="preserve"> atbalsta </w:t>
      </w:r>
      <w:r>
        <w:rPr>
          <w:rFonts w:asciiTheme="majorHAnsi" w:hAnsiTheme="majorHAnsi" w:cstheme="majorHAnsi"/>
          <w:sz w:val="24"/>
          <w:szCs w:val="24"/>
          <w:lang w:val="lv-LV"/>
        </w:rPr>
        <w:t>pasākumus.</w:t>
      </w:r>
      <w:r w:rsidRPr="00155714">
        <w:rPr>
          <w:rFonts w:asciiTheme="majorHAnsi" w:hAnsiTheme="majorHAnsi" w:cstheme="majorHAnsi"/>
          <w:sz w:val="24"/>
          <w:szCs w:val="24"/>
          <w:lang w:val="lv-LV"/>
        </w:rPr>
        <w:t xml:space="preserve">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 xml:space="preserve">rivātā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atbildība ir veicināt </w:t>
      </w:r>
      <w:r>
        <w:rPr>
          <w:rFonts w:asciiTheme="majorHAnsi" w:hAnsiTheme="majorHAnsi" w:cstheme="majorHAnsi"/>
          <w:sz w:val="24"/>
          <w:szCs w:val="24"/>
          <w:lang w:val="lv-LV"/>
        </w:rPr>
        <w:t>šī mehānisma pilnvērtīgu ieviešanu praksē</w:t>
      </w:r>
      <w:r w:rsidRPr="00155714">
        <w:rPr>
          <w:rFonts w:asciiTheme="majorHAnsi" w:hAnsiTheme="majorHAnsi" w:cstheme="majorHAnsi"/>
          <w:sz w:val="24"/>
          <w:szCs w:val="24"/>
          <w:lang w:val="lv-LV"/>
        </w:rPr>
        <w:t xml:space="preserve"> un</w:t>
      </w:r>
      <w:r>
        <w:rPr>
          <w:rFonts w:asciiTheme="majorHAnsi" w:hAnsiTheme="majorHAnsi" w:cstheme="majorHAnsi"/>
          <w:sz w:val="24"/>
          <w:szCs w:val="24"/>
          <w:lang w:val="lv-LV"/>
        </w:rPr>
        <w:t xml:space="preserve"> nodrošināt</w:t>
      </w:r>
      <w:r w:rsidRPr="00155714">
        <w:rPr>
          <w:rFonts w:asciiTheme="majorHAnsi" w:hAnsiTheme="majorHAnsi" w:cstheme="majorHAnsi"/>
          <w:sz w:val="24"/>
          <w:szCs w:val="24"/>
          <w:lang w:val="lv-LV"/>
        </w:rPr>
        <w:t xml:space="preserve"> savlaicīgas, faktos balstītas atgriezeniskās saites sniegšanu publiskajām struktūrām par galvenajiem īstenošanas izaicinājumiem un šķēršļiem.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ubliskā sektora atbildība būtu aizstāvēt plašākas sabiedrības vajadzības un ilgtermiņa mērķus, savukārt privātā sektora atbildība sadarbībā ar pētnieciskajām organizācijām un mācību iestādēm risināt šo ilgtermiņa mērķu taktiskos uzdevumus, tai skaitā attīstīt galveno faktoru RIS3 politikas kontekstā - augsti kvalificētu darbaspēku.</w:t>
      </w:r>
      <w:r>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Šāda publiskā un privātā sektora sadarbība un konstruktīvs dialogs, par izaicinājumiem un vajadzībām, nodrošinās </w:t>
      </w:r>
      <w:r>
        <w:rPr>
          <w:rFonts w:asciiTheme="majorHAnsi" w:hAnsiTheme="majorHAnsi" w:cstheme="majorHAnsi"/>
          <w:sz w:val="24"/>
          <w:szCs w:val="24"/>
          <w:lang w:val="lv-LV"/>
        </w:rPr>
        <w:t xml:space="preserve">vienotu </w:t>
      </w:r>
      <w:r>
        <w:rPr>
          <w:rFonts w:asciiTheme="majorHAnsi" w:hAnsiTheme="majorHAnsi" w:cstheme="majorHAnsi"/>
          <w:sz w:val="24"/>
          <w:szCs w:val="24"/>
          <w:lang w:val="lv-LV"/>
        </w:rPr>
        <w:lastRenderedPageBreak/>
        <w:t>pieeju mērķu izvirzīšanai, sasniegšanai  un uzraudzībai</w:t>
      </w:r>
      <w:r w:rsidRPr="00155714">
        <w:rPr>
          <w:rFonts w:asciiTheme="majorHAnsi" w:hAnsiTheme="majorHAnsi" w:cstheme="majorHAnsi"/>
          <w:sz w:val="24"/>
          <w:szCs w:val="24"/>
          <w:lang w:val="lv-LV"/>
        </w:rPr>
        <w:t xml:space="preserve">, ievērojot Latvijas uzņēmēju vajadzības un plašākas sabiedrības vajadzības ilgtermiņā. Publiskā un privātā sektora sinerģija ar </w:t>
      </w:r>
      <w:r w:rsidRPr="00B13121">
        <w:rPr>
          <w:rFonts w:asciiTheme="majorHAnsi" w:hAnsiTheme="majorHAnsi" w:cstheme="majorHAnsi"/>
          <w:sz w:val="24"/>
          <w:szCs w:val="24"/>
          <w:lang w:val="lv-LV"/>
        </w:rPr>
        <w:t>RIS3 vērtību ķēžu ekosistēm</w:t>
      </w:r>
      <w:r>
        <w:rPr>
          <w:rFonts w:asciiTheme="majorHAnsi" w:hAnsiTheme="majorHAnsi" w:cstheme="majorHAnsi"/>
          <w:sz w:val="24"/>
          <w:szCs w:val="24"/>
          <w:lang w:val="lv-LV"/>
        </w:rPr>
        <w:t xml:space="preserve">u </w:t>
      </w:r>
      <w:r w:rsidRPr="00155714">
        <w:rPr>
          <w:rFonts w:asciiTheme="majorHAnsi" w:hAnsiTheme="majorHAnsi" w:cstheme="majorHAnsi"/>
          <w:sz w:val="24"/>
          <w:szCs w:val="24"/>
          <w:lang w:val="lv-LV"/>
        </w:rPr>
        <w:t xml:space="preserve">starpniecību nodrošinās nacionālo politiku ātrāku absorbciju uzņēmējdarbības vidē un plašākā sabiedrībā un saderību ar aktuālajām nacionālā un globālā līmeņa vajadzībām. </w:t>
      </w:r>
      <w:r>
        <w:rPr>
          <w:rFonts w:asciiTheme="majorHAnsi" w:hAnsiTheme="majorHAnsi" w:cstheme="majorHAnsi"/>
          <w:sz w:val="24"/>
          <w:szCs w:val="24"/>
          <w:lang w:val="lv-LV"/>
        </w:rPr>
        <w:t xml:space="preserve"> </w:t>
      </w:r>
    </w:p>
    <w:p w14:paraId="7E332F42" w14:textId="77777777" w:rsidR="001C2E9C" w:rsidRPr="008B682A" w:rsidRDefault="001C2E9C" w:rsidP="001C2E9C">
      <w:pPr>
        <w:jc w:val="both"/>
        <w:rPr>
          <w:rFonts w:asciiTheme="majorHAnsi" w:hAnsiTheme="majorHAnsi" w:cstheme="majorHAnsi"/>
          <w:sz w:val="24"/>
          <w:szCs w:val="24"/>
          <w:lang w:val="lv-LV"/>
        </w:rPr>
      </w:pPr>
      <w:bookmarkStart w:id="25" w:name="_Hlk40785711"/>
      <w:r w:rsidRPr="009978B2">
        <w:rPr>
          <w:rFonts w:asciiTheme="majorHAnsi" w:hAnsiTheme="majorHAnsi" w:cstheme="majorHAnsi"/>
          <w:b/>
          <w:bCs/>
          <w:sz w:val="24"/>
          <w:szCs w:val="24"/>
          <w:lang w:val="lv-LV"/>
        </w:rPr>
        <w:t xml:space="preserve">RIS3 vērtību ķēžu ekosistēmu </w:t>
      </w:r>
      <w:r w:rsidRPr="00227492">
        <w:rPr>
          <w:rFonts w:asciiTheme="majorHAnsi" w:hAnsiTheme="majorHAnsi" w:cstheme="majorHAnsi"/>
          <w:b/>
          <w:bCs/>
          <w:sz w:val="24"/>
          <w:szCs w:val="24"/>
          <w:lang w:val="lv-LV"/>
        </w:rPr>
        <w:t>pieeja sastāv no diviem darbību blokiem:</w:t>
      </w:r>
      <w:r w:rsidRPr="00271D6D">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kartēšana</w:t>
      </w:r>
      <w:r>
        <w:rPr>
          <w:rFonts w:asciiTheme="majorHAnsi" w:hAnsiTheme="majorHAnsi" w:cstheme="majorHAnsi"/>
          <w:b/>
          <w:bCs/>
          <w:sz w:val="24"/>
          <w:szCs w:val="24"/>
          <w:lang w:val="lv-LV"/>
        </w:rPr>
        <w:t xml:space="preserve"> </w:t>
      </w:r>
      <w:r w:rsidRPr="00502CCE">
        <w:rPr>
          <w:rFonts w:asciiTheme="majorHAnsi" w:hAnsiTheme="majorHAnsi" w:cstheme="majorHAnsi"/>
          <w:sz w:val="24"/>
          <w:szCs w:val="24"/>
          <w:lang w:val="lv-LV"/>
        </w:rPr>
        <w:t xml:space="preserve">(t.i. esošās situācijas analīze un stratēģijas definēšana) </w:t>
      </w:r>
      <w:r w:rsidRPr="00227492">
        <w:rPr>
          <w:rFonts w:asciiTheme="majorHAnsi" w:hAnsiTheme="majorHAnsi" w:cstheme="majorHAnsi"/>
          <w:b/>
          <w:bCs/>
          <w:sz w:val="24"/>
          <w:szCs w:val="24"/>
          <w:lang w:val="lv-LV"/>
        </w:rPr>
        <w:t xml:space="preserve"> un koordinācija</w:t>
      </w:r>
      <w:r w:rsidRPr="00271D6D">
        <w:rPr>
          <w:rFonts w:asciiTheme="majorHAnsi" w:hAnsiTheme="majorHAnsi" w:cstheme="majorHAnsi"/>
          <w:sz w:val="24"/>
          <w:szCs w:val="24"/>
          <w:lang w:val="lv-LV"/>
        </w:rPr>
        <w:t>, kuru ietvaros</w:t>
      </w:r>
      <w:r w:rsidRPr="00B13121">
        <w:rPr>
          <w:rFonts w:asciiTheme="majorHAnsi" w:hAnsiTheme="majorHAnsi" w:cstheme="majorHAnsi"/>
          <w:sz w:val="24"/>
          <w:szCs w:val="24"/>
          <w:lang w:val="lv-LV"/>
        </w:rPr>
        <w:t xml:space="preserve"> tiek īstenota virkne konkrētu un savstarpēji</w:t>
      </w:r>
      <w:r>
        <w:rPr>
          <w:rFonts w:asciiTheme="majorHAnsi" w:hAnsiTheme="majorHAnsi" w:cstheme="majorHAnsi"/>
          <w:sz w:val="24"/>
          <w:szCs w:val="24"/>
          <w:lang w:val="lv-LV"/>
        </w:rPr>
        <w:t xml:space="preserve"> </w:t>
      </w:r>
      <w:r w:rsidRPr="00B13121">
        <w:rPr>
          <w:rFonts w:asciiTheme="majorHAnsi" w:hAnsiTheme="majorHAnsi" w:cstheme="majorHAnsi"/>
          <w:sz w:val="24"/>
          <w:szCs w:val="24"/>
          <w:lang w:val="lv-LV"/>
        </w:rPr>
        <w:t>saistītu aktivitāšu.</w:t>
      </w:r>
    </w:p>
    <w:p w14:paraId="0CA8FFF3" w14:textId="77777777" w:rsidR="001C2E9C" w:rsidRPr="008B682A" w:rsidRDefault="001C2E9C" w:rsidP="001C2E9C">
      <w:pPr>
        <w:pStyle w:val="Heading3"/>
        <w:rPr>
          <w:rFonts w:asciiTheme="majorHAnsi" w:hAnsiTheme="majorHAnsi" w:cstheme="majorHAnsi"/>
          <w:sz w:val="26"/>
          <w:szCs w:val="26"/>
          <w:lang w:val="lv-LV"/>
        </w:rPr>
      </w:pPr>
      <w:bookmarkStart w:id="26" w:name="_Toc51231281"/>
      <w:bookmarkStart w:id="27" w:name="_Toc58838867"/>
      <w:bookmarkEnd w:id="25"/>
      <w:r>
        <w:rPr>
          <w:rFonts w:asciiTheme="majorHAnsi" w:hAnsiTheme="majorHAnsi" w:cstheme="majorHAnsi"/>
          <w:sz w:val="26"/>
          <w:szCs w:val="26"/>
          <w:lang w:val="lv-LV"/>
        </w:rPr>
        <w:t>3.2.3.</w:t>
      </w:r>
      <w:r w:rsidRPr="008B682A">
        <w:rPr>
          <w:rFonts w:asciiTheme="majorHAnsi" w:hAnsiTheme="majorHAnsi" w:cstheme="majorHAnsi"/>
          <w:sz w:val="26"/>
          <w:szCs w:val="26"/>
          <w:lang w:val="lv-LV"/>
        </w:rPr>
        <w:t xml:space="preserve"> </w:t>
      </w:r>
      <w:bookmarkEnd w:id="26"/>
      <w:r>
        <w:rPr>
          <w:rFonts w:asciiTheme="majorHAnsi" w:hAnsiTheme="majorHAnsi" w:cstheme="majorHAnsi"/>
          <w:caps/>
          <w:sz w:val="26"/>
          <w:szCs w:val="26"/>
          <w:lang w:val="lv-LV"/>
        </w:rPr>
        <w:t>KARTĒŠANA (ESOŠĀS SITUĀCIJAS ANALĪZE UN STRATĒĢIJAS DEFINĒŠANA)</w:t>
      </w:r>
      <w:bookmarkEnd w:id="27"/>
    </w:p>
    <w:p w14:paraId="4A6FC240" w14:textId="77777777" w:rsidR="001C2E9C" w:rsidRPr="003D6022" w:rsidRDefault="001C2E9C" w:rsidP="001C2E9C">
      <w:pPr>
        <w:jc w:val="both"/>
        <w:rPr>
          <w:rFonts w:asciiTheme="majorHAnsi" w:hAnsiTheme="majorHAnsi" w:cstheme="majorHAnsi"/>
          <w:sz w:val="24"/>
          <w:szCs w:val="24"/>
          <w:lang w:val="lv-LV"/>
        </w:rPr>
      </w:pPr>
      <w:r w:rsidRPr="5C961916">
        <w:rPr>
          <w:rFonts w:asciiTheme="majorHAnsi" w:hAnsiTheme="majorHAnsi" w:cstheme="majorBidi"/>
          <w:sz w:val="24"/>
          <w:szCs w:val="24"/>
          <w:lang w:val="lv-LV"/>
        </w:rPr>
        <w:t xml:space="preserve">Vērtības ķēžu būtisks uzdevums nacionālajā ekonomikā ir palīdzēt pēc iespējas ātrāk identificēt vērtības radīšanas procesu un tā galvenos dalībniekus, kas savukārt nodrošina iespēju saskatīt </w:t>
      </w:r>
      <w:r>
        <w:rPr>
          <w:rFonts w:asciiTheme="majorHAnsi" w:hAnsiTheme="majorHAnsi" w:cstheme="majorBidi"/>
          <w:sz w:val="24"/>
          <w:szCs w:val="24"/>
          <w:lang w:val="lv-LV"/>
        </w:rPr>
        <w:t>šķēršļus</w:t>
      </w:r>
      <w:r w:rsidRPr="5C961916">
        <w:rPr>
          <w:rFonts w:asciiTheme="majorHAnsi" w:hAnsiTheme="majorHAnsi" w:cstheme="majorBidi"/>
          <w:sz w:val="24"/>
          <w:szCs w:val="24"/>
          <w:lang w:val="lv-LV"/>
        </w:rPr>
        <w:t xml:space="preserve">, kas </w:t>
      </w:r>
      <w:r>
        <w:rPr>
          <w:rFonts w:asciiTheme="majorHAnsi" w:hAnsiTheme="majorHAnsi" w:cstheme="majorBidi"/>
          <w:sz w:val="24"/>
          <w:szCs w:val="24"/>
          <w:lang w:val="lv-LV"/>
        </w:rPr>
        <w:t>traucē pāreja uz ienesīgākām aktivitātēm vērtību ķēdēs, kā arī uzsākt vai paplašināt piedalīšanos globālajās vērtību ķēdēs</w:t>
      </w:r>
      <w:r w:rsidRPr="5C961916">
        <w:rPr>
          <w:rFonts w:asciiTheme="majorHAnsi" w:hAnsiTheme="majorHAnsi" w:cstheme="majorBidi"/>
          <w:sz w:val="24"/>
          <w:szCs w:val="24"/>
          <w:lang w:val="lv-LV"/>
        </w:rPr>
        <w:t>.</w:t>
      </w:r>
      <w:r>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Šādu vērtības ķēdes transformāciju var īstenot trīs galvenos aspektos: a) ražojot daudz izsmalcinātākus produktus ar augstāku pievienoto vērtību eksistējošajā vērtību ķēdē; b) palielinot pievienoto vērtību caur funkcionālu jauninājumu ieviešanu, izvērtējot veicamos uzdevumus </w:t>
      </w:r>
      <w:r>
        <w:rPr>
          <w:rFonts w:asciiTheme="majorHAnsi" w:hAnsiTheme="majorHAnsi" w:cstheme="majorBidi"/>
          <w:sz w:val="24"/>
          <w:szCs w:val="24"/>
          <w:lang w:val="lv-LV"/>
        </w:rPr>
        <w:t>globālo</w:t>
      </w:r>
      <w:r w:rsidRPr="5C961916">
        <w:rPr>
          <w:rFonts w:asciiTheme="majorHAnsi" w:hAnsiTheme="majorHAnsi" w:cstheme="majorBidi"/>
          <w:sz w:val="24"/>
          <w:szCs w:val="24"/>
          <w:lang w:val="lv-LV"/>
        </w:rPr>
        <w:t xml:space="preserve"> vērtību </w:t>
      </w:r>
      <w:r>
        <w:rPr>
          <w:rFonts w:asciiTheme="majorHAnsi" w:hAnsiTheme="majorHAnsi" w:cstheme="majorBidi"/>
          <w:sz w:val="24"/>
          <w:szCs w:val="24"/>
          <w:lang w:val="lv-LV"/>
        </w:rPr>
        <w:t>ķēžu</w:t>
      </w:r>
      <w:r w:rsidRPr="5C961916">
        <w:rPr>
          <w:rFonts w:asciiTheme="majorHAnsi" w:hAnsiTheme="majorHAnsi" w:cstheme="majorBidi"/>
          <w:sz w:val="24"/>
          <w:szCs w:val="24"/>
          <w:lang w:val="lv-LV"/>
        </w:rPr>
        <w:t xml:space="preserve"> mērogā; c) apgūstot jaunas vērtību ķēdes ar augstāku pievienoto vērtību īpaši attiecībā uz starpnozaru sadarbību</w:t>
      </w:r>
      <w:r>
        <w:rPr>
          <w:rFonts w:asciiTheme="majorHAnsi" w:hAnsiTheme="majorHAnsi" w:cstheme="majorBidi"/>
          <w:sz w:val="24"/>
          <w:szCs w:val="24"/>
          <w:lang w:val="lv-LV"/>
        </w:rPr>
        <w:t>.</w:t>
      </w:r>
      <w:r w:rsidRPr="5C961916">
        <w:rPr>
          <w:rFonts w:asciiTheme="majorHAnsi" w:hAnsiTheme="majorHAnsi" w:cstheme="majorBidi"/>
          <w:sz w:val="24"/>
          <w:szCs w:val="24"/>
          <w:lang w:val="lv-LV"/>
        </w:rPr>
        <w:t xml:space="preserve"> </w:t>
      </w:r>
    </w:p>
    <w:p w14:paraId="3C7BFB33" w14:textId="77777777" w:rsidR="001C2E9C" w:rsidRDefault="001C2E9C" w:rsidP="001C2E9C">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RIS3 vērtību ķēžu ekosistēmu</w:t>
      </w:r>
      <w:r>
        <w:rPr>
          <w:rFonts w:asciiTheme="majorHAnsi" w:hAnsiTheme="majorHAnsi" w:cstheme="majorBidi"/>
          <w:sz w:val="24"/>
          <w:szCs w:val="24"/>
          <w:lang w:val="lv-LV"/>
        </w:rPr>
        <w:t xml:space="preserve"> veidošanai tiks izmantota </w:t>
      </w:r>
      <w:proofErr w:type="spellStart"/>
      <w:r w:rsidRPr="00227492">
        <w:rPr>
          <w:rFonts w:asciiTheme="majorHAnsi" w:hAnsiTheme="majorHAnsi" w:cstheme="majorBidi"/>
          <w:i/>
          <w:iCs/>
          <w:sz w:val="24"/>
          <w:szCs w:val="24"/>
          <w:lang w:val="lv-LV"/>
        </w:rPr>
        <w:t>bottom-up</w:t>
      </w:r>
      <w:proofErr w:type="spellEnd"/>
      <w:r>
        <w:rPr>
          <w:rFonts w:asciiTheme="majorHAnsi" w:hAnsiTheme="majorHAnsi" w:cstheme="majorBidi"/>
          <w:sz w:val="24"/>
          <w:szCs w:val="24"/>
          <w:lang w:val="lv-LV"/>
        </w:rPr>
        <w:t xml:space="preserve"> pieeja, identificējot aktīvas vērtību ķēdes ar augstu potenciālu un sniedzot tām atbalstu, lai uz šo vērtību ķēžu bāzes veidotu spēcīgas ekosistēmas. Atbalsts tiks piedāvāts katrā no RIS3 specializācijas jomām, tomēr ekosistēmas pamatā ir jābūt aktīvam sadarbības tīklam, ko veido uzņēmumi </w:t>
      </w:r>
      <w:r w:rsidRPr="0052144A">
        <w:rPr>
          <w:rFonts w:asciiTheme="majorHAnsi" w:hAnsiTheme="majorHAnsi" w:cstheme="majorBidi"/>
          <w:sz w:val="24"/>
          <w:szCs w:val="24"/>
          <w:lang w:val="lv-LV"/>
        </w:rPr>
        <w:t>sadarbībā ar zinātniskajām institūcijām</w:t>
      </w:r>
      <w:r>
        <w:rPr>
          <w:rFonts w:asciiTheme="majorHAnsi" w:hAnsiTheme="majorHAnsi" w:cstheme="majorBidi"/>
          <w:sz w:val="24"/>
          <w:szCs w:val="24"/>
          <w:lang w:val="lv-LV"/>
        </w:rPr>
        <w:t xml:space="preserve"> sev interesējošā un perspektīvā jomā. Vērtības ķēžu identificēšana būs nepārtraukts process, tādējādi nodrošinot radušos ekonomikas attīstības iespēju ātru atklāšanu un izmantošanu.</w:t>
      </w:r>
    </w:p>
    <w:p w14:paraId="7B60A738" w14:textId="77777777" w:rsidR="001C2E9C"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02D65">
        <w:rPr>
          <w:rFonts w:asciiTheme="majorHAnsi" w:hAnsiTheme="majorHAnsi" w:cstheme="majorBidi"/>
          <w:sz w:val="24"/>
          <w:szCs w:val="24"/>
          <w:lang w:val="lv-LV"/>
        </w:rPr>
        <w:t>specializācijas jom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ekosistēm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stratēģij</w:t>
      </w:r>
      <w:r>
        <w:rPr>
          <w:rFonts w:asciiTheme="majorHAnsi" w:hAnsiTheme="majorHAnsi" w:cstheme="majorBidi"/>
          <w:sz w:val="24"/>
          <w:szCs w:val="24"/>
          <w:lang w:val="lv-LV"/>
        </w:rPr>
        <w:t xml:space="preserve">u izstrāde notiks 2 posmos: </w:t>
      </w:r>
      <w:r w:rsidRPr="00FC7C75">
        <w:rPr>
          <w:rFonts w:asciiTheme="majorHAnsi" w:hAnsiTheme="majorHAnsi" w:cstheme="majorBidi"/>
          <w:b/>
          <w:bCs/>
          <w:sz w:val="24"/>
          <w:szCs w:val="24"/>
          <w:lang w:val="lv-LV"/>
        </w:rPr>
        <w:t>situācijas analīze un stratēģijas definēšana.</w:t>
      </w:r>
      <w:r>
        <w:rPr>
          <w:rFonts w:asciiTheme="majorHAnsi" w:hAnsiTheme="majorHAnsi" w:cstheme="majorBidi"/>
          <w:sz w:val="24"/>
          <w:szCs w:val="24"/>
          <w:lang w:val="lv-LV"/>
        </w:rPr>
        <w:t xml:space="preserve"> Stratēģija ir ilgtermiņa dokuments, kurš tiek regulāri pārskatīts un papildināts, ja rodas tāda nepieciešamība. Balstoties uz izstrādāto stratēģiju, katrā no RIS3 specializācijas jomām tiks veidoti arī ikgadēji īstermiņa plānošanas dokumenti - rīcības plāni - kuros tiks noteikti īstermiņa mērķi, periodā veicamās aktivitātes un ar tām sasniedzamie rezultāti. </w:t>
      </w:r>
    </w:p>
    <w:p w14:paraId="45FC0B6D" w14:textId="77777777" w:rsidR="001C2E9C" w:rsidRDefault="001C2E9C" w:rsidP="001C2E9C">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714F26A4" w14:textId="77777777" w:rsidR="001C2E9C" w:rsidRPr="00D42763" w:rsidRDefault="001C2E9C" w:rsidP="001C2E9C">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Pr>
          <w:rFonts w:asciiTheme="majorHAnsi" w:hAnsiTheme="majorHAnsi" w:cstheme="majorHAnsi"/>
          <w:i/>
          <w:iCs/>
          <w:sz w:val="18"/>
          <w:szCs w:val="18"/>
          <w:lang w:val="lv-LV"/>
        </w:rPr>
        <w:t>. 16</w:t>
      </w:r>
    </w:p>
    <w:p w14:paraId="048A5DD0" w14:textId="77777777" w:rsidR="001C2E9C" w:rsidRDefault="001C2E9C" w:rsidP="001C2E9C">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4B3DAE55" w14:textId="77777777" w:rsidR="001C2E9C" w:rsidRDefault="001C2E9C" w:rsidP="001C2E9C">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3D1FDD7F" wp14:editId="0A811EEA">
            <wp:extent cx="6375658" cy="3179135"/>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67000" cy="3224682"/>
                    </a:xfrm>
                    <a:prstGeom prst="rect">
                      <a:avLst/>
                    </a:prstGeom>
                    <a:noFill/>
                  </pic:spPr>
                </pic:pic>
              </a:graphicData>
            </a:graphic>
          </wp:inline>
        </w:drawing>
      </w:r>
    </w:p>
    <w:p w14:paraId="1855CE72" w14:textId="77777777" w:rsidR="001C2E9C" w:rsidRDefault="001C2E9C" w:rsidP="001C2E9C">
      <w:pPr>
        <w:jc w:val="center"/>
        <w:rPr>
          <w:rFonts w:asciiTheme="majorHAnsi" w:hAnsiTheme="majorHAnsi" w:cstheme="majorBidi"/>
          <w:sz w:val="24"/>
          <w:szCs w:val="24"/>
          <w:lang w:val="lv-LV"/>
        </w:rPr>
      </w:pPr>
    </w:p>
    <w:p w14:paraId="2EDD9D8B" w14:textId="77777777" w:rsidR="001C2E9C" w:rsidRDefault="001C2E9C" w:rsidP="001C2E9C">
      <w:pPr>
        <w:ind w:right="3969"/>
        <w:jc w:val="both"/>
        <w:rPr>
          <w:rFonts w:asciiTheme="majorHAnsi" w:hAnsiTheme="majorHAnsi" w:cstheme="majorBidi"/>
          <w:sz w:val="24"/>
          <w:szCs w:val="24"/>
          <w:lang w:val="lv-LV"/>
        </w:rPr>
      </w:pPr>
      <w:r>
        <w:rPr>
          <w:rFonts w:asciiTheme="majorHAnsi" w:hAnsiTheme="majorHAnsi" w:cstheme="majorBidi"/>
          <w:noProof/>
          <w:sz w:val="24"/>
          <w:szCs w:val="24"/>
          <w:lang w:val="lv-LV"/>
        </w:rPr>
        <w:drawing>
          <wp:anchor distT="0" distB="0" distL="114300" distR="114300" simplePos="0" relativeHeight="251686912" behindDoc="0" locked="0" layoutInCell="1" allowOverlap="1" wp14:anchorId="168BBF51" wp14:editId="0A3744C5">
            <wp:simplePos x="0" y="0"/>
            <wp:positionH relativeFrom="margin">
              <wp:posOffset>4184346</wp:posOffset>
            </wp:positionH>
            <wp:positionV relativeFrom="paragraph">
              <wp:posOffset>814650</wp:posOffset>
            </wp:positionV>
            <wp:extent cx="2327275" cy="825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7275" cy="82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lang w:val="lv-LV"/>
        </w:rPr>
        <mc:AlternateContent>
          <mc:Choice Requires="wps">
            <w:drawing>
              <wp:anchor distT="0" distB="0" distL="114300" distR="114300" simplePos="0" relativeHeight="251687936" behindDoc="0" locked="0" layoutInCell="1" allowOverlap="1" wp14:anchorId="0555F1D7" wp14:editId="4D2B8864">
                <wp:simplePos x="0" y="0"/>
                <wp:positionH relativeFrom="margin">
                  <wp:posOffset>4100195</wp:posOffset>
                </wp:positionH>
                <wp:positionV relativeFrom="paragraph">
                  <wp:posOffset>53975</wp:posOffset>
                </wp:positionV>
                <wp:extent cx="2457450" cy="482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57450" cy="482600"/>
                        </a:xfrm>
                        <a:prstGeom prst="rect">
                          <a:avLst/>
                        </a:prstGeom>
                        <a:solidFill>
                          <a:schemeClr val="lt1"/>
                        </a:solidFill>
                        <a:ln w="6350">
                          <a:noFill/>
                        </a:ln>
                      </wps:spPr>
                      <wps:txbx>
                        <w:txbxContent>
                          <w:p w14:paraId="5618442D" w14:textId="77777777" w:rsidR="0004787F" w:rsidRPr="00F1767C" w:rsidRDefault="0004787F" w:rsidP="001C2E9C">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7BFC50E7" w14:textId="77777777" w:rsidR="0004787F" w:rsidRDefault="0004787F" w:rsidP="001C2E9C">
                            <w:pPr>
                              <w:jc w:val="right"/>
                            </w:pPr>
                            <w:r>
                              <w:t>Stratēģisko prioritāšu noteikšana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F1D7" id="Text Box 39" o:spid="_x0000_s1039" type="#_x0000_t202" style="position:absolute;left:0;text-align:left;margin-left:322.85pt;margin-top:4.25pt;width:193.5pt;height: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" fillcolor="white [3201]" stroked="f" strokeweight=".5pt">
                <v:textbox>
                  <w:txbxContent>
                    <w:p w14:paraId="5618442D" w14:textId="77777777" w:rsidR="0004787F" w:rsidRPr="00F1767C" w:rsidRDefault="0004787F" w:rsidP="001C2E9C">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7BFC50E7" w14:textId="77777777" w:rsidR="0004787F" w:rsidRDefault="0004787F" w:rsidP="001C2E9C">
                      <w:pPr>
                        <w:jc w:val="right"/>
                      </w:pPr>
                      <w:r>
                        <w:t>Stratēģisko prioritāšu noteikšana</w:t>
                      </w:r>
                    </w:p>
                  </w:txbxContent>
                </v:textbox>
                <w10:wrap type="square" anchorx="margin"/>
              </v:shape>
            </w:pict>
          </mc:Fallback>
        </mc:AlternateContent>
      </w:r>
      <w:r>
        <w:rPr>
          <w:rFonts w:asciiTheme="majorHAnsi" w:hAnsiTheme="majorHAnsi" w:cstheme="majorBidi"/>
          <w:sz w:val="24"/>
          <w:szCs w:val="24"/>
          <w:lang w:val="lv-LV"/>
        </w:rPr>
        <w:t xml:space="preserve">Katrā no RIS3 specializācijas jomām tiek noteikts </w:t>
      </w:r>
      <w:proofErr w:type="spellStart"/>
      <w:r>
        <w:rPr>
          <w:rFonts w:asciiTheme="majorHAnsi" w:hAnsiTheme="majorHAnsi" w:cstheme="majorBidi"/>
          <w:sz w:val="24"/>
          <w:szCs w:val="24"/>
          <w:lang w:val="lv-LV"/>
        </w:rPr>
        <w:t>virsmērķis</w:t>
      </w:r>
      <w:proofErr w:type="spellEnd"/>
      <w:r>
        <w:rPr>
          <w:rFonts w:asciiTheme="majorHAnsi" w:hAnsiTheme="majorHAnsi" w:cstheme="majorBidi"/>
          <w:sz w:val="24"/>
          <w:szCs w:val="24"/>
          <w:lang w:val="lv-LV"/>
        </w:rPr>
        <w:t xml:space="preserve">, kā arī </w:t>
      </w:r>
      <w:proofErr w:type="spellStart"/>
      <w:r>
        <w:rPr>
          <w:rFonts w:asciiTheme="majorHAnsi" w:hAnsiTheme="majorHAnsi" w:cstheme="majorBidi"/>
          <w:sz w:val="24"/>
          <w:szCs w:val="24"/>
          <w:lang w:val="lv-LV"/>
        </w:rPr>
        <w:t>apakšmērķi</w:t>
      </w:r>
      <w:proofErr w:type="spellEnd"/>
      <w:r>
        <w:rPr>
          <w:rFonts w:asciiTheme="majorHAnsi" w:hAnsiTheme="majorHAnsi" w:cstheme="majorBidi"/>
          <w:sz w:val="24"/>
          <w:szCs w:val="24"/>
          <w:lang w:val="lv-LV"/>
        </w:rPr>
        <w:t xml:space="preserve"> katrā no 3 tematiskajiem blokiem </w:t>
      </w:r>
      <w:r w:rsidRPr="00F73A57">
        <w:rPr>
          <w:rFonts w:asciiTheme="majorHAnsi" w:hAnsiTheme="majorHAnsi" w:cstheme="majorBidi"/>
          <w:sz w:val="24"/>
          <w:szCs w:val="24"/>
          <w:lang w:val="lv-LV"/>
        </w:rPr>
        <w:t>(cilvēkresursi, pētniecība un attīstība, internacionalizācija)</w:t>
      </w:r>
      <w:r>
        <w:rPr>
          <w:rFonts w:asciiTheme="majorHAnsi" w:hAnsiTheme="majorHAnsi" w:cstheme="majorBidi"/>
          <w:sz w:val="24"/>
          <w:szCs w:val="24"/>
          <w:lang w:val="lv-LV"/>
        </w:rPr>
        <w:t xml:space="preserve">, taču nepieciešamības gadījumā var tikt identificēts cits RIS3 specializācijas jomai būtisks tematiskais bloks. </w:t>
      </w:r>
      <w:r w:rsidRPr="00543B7C">
        <w:rPr>
          <w:rFonts w:asciiTheme="majorHAnsi" w:hAnsiTheme="majorHAnsi" w:cstheme="majorBidi"/>
          <w:sz w:val="24"/>
          <w:szCs w:val="24"/>
          <w:lang w:val="lv-LV"/>
        </w:rPr>
        <w:t xml:space="preserve">Balstoties </w:t>
      </w:r>
      <w:r>
        <w:rPr>
          <w:rFonts w:asciiTheme="majorHAnsi" w:hAnsiTheme="majorHAnsi" w:cstheme="majorBidi"/>
          <w:sz w:val="24"/>
          <w:szCs w:val="24"/>
          <w:lang w:val="lv-LV"/>
        </w:rPr>
        <w:t xml:space="preserve">uz </w:t>
      </w:r>
      <w:r w:rsidRPr="00543B7C">
        <w:rPr>
          <w:rFonts w:asciiTheme="majorHAnsi" w:hAnsiTheme="majorHAnsi" w:cstheme="majorBidi"/>
          <w:sz w:val="24"/>
          <w:szCs w:val="24"/>
          <w:lang w:val="lv-LV"/>
        </w:rPr>
        <w:t xml:space="preserve">veikto </w:t>
      </w:r>
      <w:r>
        <w:rPr>
          <w:rFonts w:asciiTheme="majorHAnsi" w:hAnsiTheme="majorHAnsi" w:cstheme="majorBidi"/>
          <w:sz w:val="24"/>
          <w:szCs w:val="24"/>
          <w:lang w:val="lv-LV"/>
        </w:rPr>
        <w:t>esošās</w:t>
      </w:r>
      <w:r w:rsidRPr="00543B7C">
        <w:rPr>
          <w:rFonts w:asciiTheme="majorHAnsi" w:hAnsiTheme="majorHAnsi" w:cstheme="majorBidi"/>
          <w:sz w:val="24"/>
          <w:szCs w:val="24"/>
          <w:lang w:val="lv-LV"/>
        </w:rPr>
        <w:t xml:space="preserve"> situācijas analīzi, tiek izvēlētas </w:t>
      </w:r>
      <w:r w:rsidRPr="00FC7C75">
        <w:rPr>
          <w:rFonts w:asciiTheme="majorHAnsi" w:hAnsiTheme="majorHAnsi" w:cstheme="majorBidi"/>
          <w:b/>
          <w:bCs/>
          <w:sz w:val="24"/>
          <w:szCs w:val="24"/>
          <w:lang w:val="lv-LV"/>
        </w:rPr>
        <w:t>stratēģiskās prioritātes</w:t>
      </w:r>
      <w:r>
        <w:rPr>
          <w:rFonts w:asciiTheme="majorHAnsi" w:hAnsiTheme="majorHAnsi" w:cstheme="majorBidi"/>
          <w:b/>
          <w:bCs/>
          <w:sz w:val="24"/>
          <w:szCs w:val="24"/>
          <w:lang w:val="lv-LV"/>
        </w:rPr>
        <w:t xml:space="preserve"> </w:t>
      </w:r>
      <w:r w:rsidRPr="00543B7C">
        <w:rPr>
          <w:rFonts w:asciiTheme="majorHAnsi" w:hAnsiTheme="majorHAnsi" w:cstheme="majorBidi"/>
          <w:sz w:val="24"/>
          <w:szCs w:val="24"/>
          <w:lang w:val="lv-LV"/>
        </w:rPr>
        <w:t>- jomā pastāvošās iespējas un izaicinājum</w:t>
      </w:r>
      <w:r>
        <w:rPr>
          <w:rFonts w:asciiTheme="majorHAnsi" w:hAnsiTheme="majorHAnsi" w:cstheme="majorBidi"/>
          <w:sz w:val="24"/>
          <w:szCs w:val="24"/>
          <w:lang w:val="lv-LV"/>
        </w:rPr>
        <w:t>i</w:t>
      </w:r>
      <w:r w:rsidRPr="00543B7C">
        <w:rPr>
          <w:rFonts w:asciiTheme="majorHAnsi" w:hAnsiTheme="majorHAnsi" w:cstheme="majorBidi"/>
          <w:sz w:val="24"/>
          <w:szCs w:val="24"/>
          <w:lang w:val="lv-LV"/>
        </w:rPr>
        <w:t xml:space="preserve"> (sociālekonomiskās problēmas), uz ko specializācijas joma koncentrēsies.</w:t>
      </w:r>
      <w:r>
        <w:rPr>
          <w:rFonts w:asciiTheme="majorHAnsi" w:hAnsiTheme="majorHAnsi" w:cstheme="majorBidi"/>
          <w:sz w:val="24"/>
          <w:szCs w:val="24"/>
          <w:lang w:val="lv-LV"/>
        </w:rPr>
        <w:t xml:space="preserve"> Prioritātes tiek izvēlētas apkopojot informāciju par specializācijas jomā pastāvošajām iespējām un izaicinājumiem, kā arī vietējām kompetencēm un ekselenci. Tiek ņemta vērā arī sasaiste ar </w:t>
      </w:r>
      <w:r w:rsidRPr="00B82B6A">
        <w:rPr>
          <w:rFonts w:asciiTheme="majorHAnsi" w:hAnsiTheme="majorHAnsi" w:cstheme="majorBidi"/>
          <w:sz w:val="24"/>
          <w:szCs w:val="24"/>
          <w:lang w:val="lv-LV"/>
        </w:rPr>
        <w:t>ES un nacionālā līmeņa plānošanas dokumentiem, tajā skaitā ES ilgtermiņa attīstības prioritātēm.</w:t>
      </w:r>
    </w:p>
    <w:p w14:paraId="06F1A4D5" w14:textId="77777777" w:rsidR="001C2E9C" w:rsidRPr="002164A0" w:rsidRDefault="001C2E9C" w:rsidP="001C2E9C">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 xml:space="preserve">Katrā no prioritātēm tiek noteikta </w:t>
      </w:r>
      <w:r w:rsidRPr="007A4562">
        <w:rPr>
          <w:rFonts w:asciiTheme="majorHAnsi" w:hAnsiTheme="majorHAnsi" w:cstheme="majorBidi"/>
          <w:sz w:val="24"/>
          <w:szCs w:val="24"/>
          <w:lang w:val="lv-LV"/>
        </w:rPr>
        <w:t>tās potenciālā ietekme uz  specializācijas</w:t>
      </w:r>
      <w:r w:rsidRPr="00BD2679">
        <w:rPr>
          <w:rFonts w:asciiTheme="majorHAnsi" w:hAnsiTheme="majorHAnsi" w:cstheme="majorBidi"/>
          <w:sz w:val="24"/>
          <w:szCs w:val="24"/>
          <w:lang w:val="lv-LV"/>
        </w:rPr>
        <w:t xml:space="preserve"> jomas </w:t>
      </w:r>
      <w:proofErr w:type="spellStart"/>
      <w:r w:rsidRPr="00BD2679">
        <w:rPr>
          <w:rFonts w:asciiTheme="majorHAnsi" w:hAnsiTheme="majorHAnsi" w:cstheme="majorBidi"/>
          <w:sz w:val="24"/>
          <w:szCs w:val="24"/>
          <w:lang w:val="lv-LV"/>
        </w:rPr>
        <w:t>virsmērķa</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apakšmērķu</w:t>
      </w:r>
      <w:proofErr w:type="spellEnd"/>
      <w:r w:rsidRPr="00BD2679">
        <w:rPr>
          <w:rFonts w:asciiTheme="majorHAnsi" w:hAnsiTheme="majorHAnsi" w:cstheme="majorBidi"/>
          <w:sz w:val="24"/>
          <w:szCs w:val="24"/>
          <w:lang w:val="lv-LV"/>
        </w:rPr>
        <w:t xml:space="preserve"> sasniegšanu, kā arī  ekonomikas transformāciju/ sabiedrībā aktuālu problēmu risināšanu.</w:t>
      </w:r>
      <w:r>
        <w:rPr>
          <w:rFonts w:asciiTheme="majorHAnsi" w:hAnsiTheme="majorHAnsi" w:cstheme="majorBidi"/>
          <w:sz w:val="24"/>
          <w:szCs w:val="24"/>
          <w:lang w:val="lv-LV"/>
        </w:rPr>
        <w:t xml:space="preserve"> </w:t>
      </w:r>
      <w:r w:rsidRPr="00BD2679">
        <w:rPr>
          <w:rFonts w:asciiTheme="majorHAnsi" w:hAnsiTheme="majorHAnsi" w:cstheme="majorBidi"/>
          <w:sz w:val="24"/>
          <w:szCs w:val="24"/>
          <w:lang w:val="lv-LV"/>
        </w:rPr>
        <w:t xml:space="preserve">Katrā no stratēģiskajām prioritātēm tiek noteikti </w:t>
      </w:r>
      <w:r>
        <w:rPr>
          <w:rFonts w:asciiTheme="majorHAnsi" w:hAnsiTheme="majorHAnsi" w:cstheme="majorBidi"/>
          <w:sz w:val="24"/>
          <w:szCs w:val="24"/>
          <w:lang w:val="lv-LV"/>
        </w:rPr>
        <w:t xml:space="preserve">arī </w:t>
      </w:r>
      <w:r w:rsidRPr="00BD2679">
        <w:rPr>
          <w:rFonts w:asciiTheme="majorHAnsi" w:hAnsiTheme="majorHAnsi" w:cstheme="majorBidi"/>
          <w:sz w:val="24"/>
          <w:szCs w:val="24"/>
          <w:lang w:val="lv-LV"/>
        </w:rPr>
        <w:t xml:space="preserve">ilgtermiņa mērķi un to izpildes </w:t>
      </w:r>
      <w:proofErr w:type="spellStart"/>
      <w:r w:rsidRPr="00BD2679">
        <w:rPr>
          <w:rFonts w:asciiTheme="majorHAnsi" w:hAnsiTheme="majorHAnsi" w:cstheme="majorBidi"/>
          <w:sz w:val="24"/>
          <w:szCs w:val="24"/>
          <w:lang w:val="lv-LV"/>
        </w:rPr>
        <w:t>pamatrādītāji</w:t>
      </w:r>
      <w:proofErr w:type="spellEnd"/>
      <w:r w:rsidRPr="00BD2679">
        <w:rPr>
          <w:rFonts w:asciiTheme="majorHAnsi" w:hAnsiTheme="majorHAnsi" w:cstheme="majorBidi"/>
          <w:sz w:val="24"/>
          <w:szCs w:val="24"/>
          <w:lang w:val="lv-LV"/>
        </w:rPr>
        <w:t xml:space="preserve">. Ilgtermiņa mērķiem ir jāveicina stratēģiskās prioritātes ietekmes sasniegšana, kā arī jāatbilst specializācijas jomas </w:t>
      </w:r>
      <w:proofErr w:type="spellStart"/>
      <w:r w:rsidRPr="00BD2679">
        <w:rPr>
          <w:rFonts w:asciiTheme="majorHAnsi" w:hAnsiTheme="majorHAnsi" w:cstheme="majorBidi"/>
          <w:sz w:val="24"/>
          <w:szCs w:val="24"/>
          <w:lang w:val="lv-LV"/>
        </w:rPr>
        <w:t>virsmērķim</w:t>
      </w:r>
      <w:proofErr w:type="spellEnd"/>
      <w:r w:rsidRPr="00BD2679">
        <w:rPr>
          <w:rFonts w:asciiTheme="majorHAnsi" w:hAnsiTheme="majorHAnsi" w:cstheme="majorBidi"/>
          <w:sz w:val="24"/>
          <w:szCs w:val="24"/>
          <w:lang w:val="lv-LV"/>
        </w:rPr>
        <w:t xml:space="preserve"> un </w:t>
      </w:r>
      <w:proofErr w:type="spellStart"/>
      <w:r w:rsidRPr="00BD2679">
        <w:rPr>
          <w:rFonts w:asciiTheme="majorHAnsi" w:hAnsiTheme="majorHAnsi" w:cstheme="majorBidi"/>
          <w:sz w:val="24"/>
          <w:szCs w:val="24"/>
          <w:lang w:val="lv-LV"/>
        </w:rPr>
        <w:t>apakšmērķiem</w:t>
      </w:r>
      <w:proofErr w:type="spellEnd"/>
      <w:r w:rsidRPr="00BD2679">
        <w:rPr>
          <w:rFonts w:asciiTheme="majorHAnsi" w:hAnsiTheme="majorHAnsi" w:cstheme="majorBidi"/>
          <w:sz w:val="24"/>
          <w:szCs w:val="24"/>
          <w:lang w:val="lv-LV"/>
        </w:rPr>
        <w:t>.</w:t>
      </w:r>
      <w:r>
        <w:rPr>
          <w:rFonts w:asciiTheme="majorHAnsi" w:hAnsiTheme="majorHAnsi" w:cstheme="majorBidi"/>
          <w:sz w:val="24"/>
          <w:szCs w:val="24"/>
          <w:lang w:val="lv-LV"/>
        </w:rPr>
        <w:t xml:space="preserve"> </w:t>
      </w:r>
    </w:p>
    <w:p w14:paraId="7F4D2FDB" w14:textId="77777777" w:rsidR="001C2E9C" w:rsidRDefault="001C2E9C" w:rsidP="001C2E9C">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4F31D267" w14:textId="77777777" w:rsidR="001C2E9C" w:rsidRPr="00D42763" w:rsidRDefault="001C2E9C" w:rsidP="001C2E9C">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Pr>
          <w:rFonts w:asciiTheme="majorHAnsi" w:hAnsiTheme="majorHAnsi" w:cstheme="majorHAnsi"/>
          <w:i/>
          <w:iCs/>
          <w:sz w:val="18"/>
          <w:szCs w:val="18"/>
          <w:lang w:val="lv-LV"/>
        </w:rPr>
        <w:t>18</w:t>
      </w:r>
    </w:p>
    <w:p w14:paraId="45619E59" w14:textId="77777777" w:rsidR="001C2E9C" w:rsidRDefault="001C2E9C" w:rsidP="001C2E9C">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4D048982" w14:textId="77777777" w:rsidR="001C2E9C" w:rsidRPr="00360DFF" w:rsidRDefault="001C2E9C" w:rsidP="001C2E9C">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1A1C4284" wp14:editId="493081CB">
            <wp:extent cx="5395367" cy="36390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9456" cy="3655334"/>
                    </a:xfrm>
                    <a:prstGeom prst="rect">
                      <a:avLst/>
                    </a:prstGeom>
                    <a:noFill/>
                  </pic:spPr>
                </pic:pic>
              </a:graphicData>
            </a:graphic>
          </wp:inline>
        </w:drawing>
      </w:r>
    </w:p>
    <w:p w14:paraId="421C1D83" w14:textId="77777777" w:rsidR="001C2E9C" w:rsidRDefault="001C2E9C" w:rsidP="001C2E9C">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Balstoties uz stratēģijā noteiktajiem ilgtermiņa mērķiem, rīcības plānā tiek noteikti īstermiņa mērķi. Īstermiņa mērķiem ir jāveicina ilgtermiņa</w:t>
      </w:r>
      <w:r>
        <w:rPr>
          <w:rFonts w:asciiTheme="majorHAnsi" w:hAnsiTheme="majorHAnsi" w:cstheme="majorBidi"/>
          <w:sz w:val="24"/>
          <w:szCs w:val="24"/>
          <w:lang w:val="lv-LV"/>
        </w:rPr>
        <w:t xml:space="preserve"> mērķu un to izpildes </w:t>
      </w:r>
      <w:proofErr w:type="spellStart"/>
      <w:r>
        <w:rPr>
          <w:rFonts w:asciiTheme="majorHAnsi" w:hAnsiTheme="majorHAnsi" w:cstheme="majorBidi"/>
          <w:sz w:val="24"/>
          <w:szCs w:val="24"/>
          <w:lang w:val="lv-LV"/>
        </w:rPr>
        <w:t>pamatrādītāju</w:t>
      </w:r>
      <w:proofErr w:type="spellEnd"/>
      <w:r>
        <w:rPr>
          <w:rFonts w:asciiTheme="majorHAnsi" w:hAnsiTheme="majorHAnsi" w:cstheme="majorBidi"/>
          <w:sz w:val="24"/>
          <w:szCs w:val="24"/>
          <w:lang w:val="lv-LV"/>
        </w:rPr>
        <w:t xml:space="preserve"> sasniegšana. </w:t>
      </w:r>
      <w:r w:rsidRPr="00360DFF">
        <w:rPr>
          <w:rFonts w:asciiTheme="majorHAnsi" w:hAnsiTheme="majorHAnsi" w:cstheme="majorBidi"/>
          <w:sz w:val="24"/>
          <w:szCs w:val="24"/>
          <w:lang w:val="lv-LV"/>
        </w:rPr>
        <w:t xml:space="preserve">Balstoties uz noteiktajiem īstermiņa mērķiem, rīcības plānā tiek </w:t>
      </w:r>
      <w:r w:rsidRPr="0025137E">
        <w:rPr>
          <w:rFonts w:asciiTheme="majorHAnsi" w:hAnsiTheme="majorHAnsi" w:cstheme="majorBidi"/>
          <w:sz w:val="24"/>
          <w:szCs w:val="24"/>
          <w:lang w:val="lv-LV"/>
        </w:rPr>
        <w:t>iekļautas aktivitātes, kā arī ar tām sasniedzamie rezultāti</w:t>
      </w:r>
      <w:r w:rsidRPr="00360DFF">
        <w:rPr>
          <w:rFonts w:asciiTheme="majorHAnsi" w:hAnsiTheme="majorHAnsi" w:cstheme="majorBidi"/>
          <w:sz w:val="24"/>
          <w:szCs w:val="24"/>
          <w:lang w:val="lv-LV"/>
        </w:rPr>
        <w:t>. Aktivitāšu rezultātiem ir jāveicina īstermiņa mērķu sasniegšana.</w:t>
      </w:r>
    </w:p>
    <w:p w14:paraId="4BA509E6" w14:textId="77777777" w:rsidR="001C2E9C" w:rsidRDefault="001C2E9C" w:rsidP="001C2E9C">
      <w:pPr>
        <w:jc w:val="both"/>
        <w:rPr>
          <w:rFonts w:asciiTheme="majorHAnsi" w:hAnsiTheme="majorHAnsi" w:cstheme="majorBidi"/>
          <w:sz w:val="24"/>
          <w:szCs w:val="24"/>
          <w:lang w:val="lv-LV"/>
        </w:rPr>
      </w:pPr>
      <w:r w:rsidRPr="004C1E7B">
        <w:rPr>
          <w:rFonts w:asciiTheme="majorHAnsi" w:hAnsiTheme="majorHAnsi" w:cstheme="majorBidi"/>
          <w:sz w:val="24"/>
          <w:szCs w:val="24"/>
          <w:lang w:val="lv-LV"/>
        </w:rPr>
        <w:t>RIS3 specializācijas jomas ilgtermiņa stratēģijas</w:t>
      </w:r>
      <w:r>
        <w:rPr>
          <w:rFonts w:asciiTheme="majorHAnsi" w:hAnsiTheme="majorHAnsi" w:cstheme="majorBidi"/>
          <w:sz w:val="24"/>
          <w:szCs w:val="24"/>
          <w:lang w:val="lv-LV"/>
        </w:rPr>
        <w:t xml:space="preserve"> un rīcības plānu</w:t>
      </w:r>
      <w:r w:rsidRPr="004C1E7B">
        <w:rPr>
          <w:rFonts w:asciiTheme="majorHAnsi" w:hAnsiTheme="majorHAnsi" w:cstheme="majorBidi"/>
          <w:sz w:val="24"/>
          <w:szCs w:val="24"/>
          <w:lang w:val="lv-LV"/>
        </w:rPr>
        <w:t xml:space="preserve"> izstrādes</w:t>
      </w:r>
      <w:r>
        <w:rPr>
          <w:rFonts w:asciiTheme="majorHAnsi" w:hAnsiTheme="majorHAnsi" w:cstheme="majorBidi"/>
          <w:sz w:val="24"/>
          <w:szCs w:val="24"/>
          <w:lang w:val="lv-LV"/>
        </w:rPr>
        <w:t xml:space="preserve"> un ieviešanas procesu </w:t>
      </w:r>
      <w:r w:rsidRPr="00BE78AA">
        <w:rPr>
          <w:rFonts w:asciiTheme="majorHAnsi" w:hAnsiTheme="majorHAnsi" w:cstheme="majorBidi"/>
          <w:sz w:val="24"/>
          <w:szCs w:val="24"/>
          <w:u w:val="single"/>
          <w:lang w:val="lv-LV"/>
        </w:rPr>
        <w:t xml:space="preserve">koordinēs </w:t>
      </w:r>
      <w:r>
        <w:rPr>
          <w:rFonts w:asciiTheme="majorHAnsi" w:hAnsiTheme="majorHAnsi" w:cstheme="majorBidi"/>
          <w:sz w:val="24"/>
          <w:szCs w:val="24"/>
          <w:lang w:val="lv-LV"/>
        </w:rPr>
        <w:t xml:space="preserve">LIAA. </w:t>
      </w:r>
    </w:p>
    <w:p w14:paraId="15799832" w14:textId="77777777" w:rsidR="001C2E9C" w:rsidRPr="008B682A" w:rsidRDefault="001C2E9C" w:rsidP="001C2E9C">
      <w:pPr>
        <w:pStyle w:val="Style1"/>
        <w:rPr>
          <w:rFonts w:asciiTheme="majorHAnsi" w:hAnsiTheme="majorHAnsi" w:cstheme="majorHAnsi"/>
          <w:sz w:val="26"/>
          <w:szCs w:val="26"/>
          <w:lang w:val="lv-LV"/>
        </w:rPr>
      </w:pPr>
      <w:bookmarkStart w:id="28" w:name="_Toc51231282"/>
      <w:bookmarkStart w:id="29" w:name="_Toc58838868"/>
      <w:r w:rsidRPr="008B682A">
        <w:rPr>
          <w:rFonts w:asciiTheme="majorHAnsi" w:hAnsiTheme="majorHAnsi" w:cstheme="majorHAnsi"/>
          <w:sz w:val="26"/>
          <w:szCs w:val="26"/>
          <w:lang w:val="lv-LV"/>
        </w:rPr>
        <w:t>3.2.</w:t>
      </w:r>
      <w:r>
        <w:rPr>
          <w:rFonts w:asciiTheme="majorHAnsi" w:hAnsiTheme="majorHAnsi" w:cstheme="majorHAnsi"/>
          <w:sz w:val="26"/>
          <w:szCs w:val="26"/>
          <w:lang w:val="lv-LV"/>
        </w:rPr>
        <w:t>4</w:t>
      </w:r>
      <w:r w:rsidRPr="008B682A">
        <w:rPr>
          <w:rFonts w:asciiTheme="majorHAnsi" w:hAnsiTheme="majorHAnsi" w:cstheme="majorHAnsi"/>
          <w:sz w:val="26"/>
          <w:szCs w:val="26"/>
          <w:lang w:val="lv-LV"/>
        </w:rPr>
        <w:t xml:space="preserve">. </w:t>
      </w:r>
      <w:bookmarkEnd w:id="28"/>
      <w:r w:rsidRPr="004136B5">
        <w:rPr>
          <w:rFonts w:asciiTheme="majorHAnsi" w:hAnsiTheme="majorHAnsi" w:cstheme="majorHAnsi"/>
          <w:caps/>
          <w:sz w:val="26"/>
          <w:szCs w:val="26"/>
          <w:lang w:val="lv-LV"/>
        </w:rPr>
        <w:t>Koordinēšana</w:t>
      </w:r>
      <w:bookmarkEnd w:id="29"/>
      <w:r w:rsidRPr="004136B5">
        <w:rPr>
          <w:rFonts w:asciiTheme="majorHAnsi" w:hAnsiTheme="majorHAnsi" w:cstheme="majorHAnsi"/>
          <w:caps/>
          <w:sz w:val="26"/>
          <w:szCs w:val="26"/>
          <w:lang w:val="lv-LV"/>
        </w:rPr>
        <w:t xml:space="preserve"> </w:t>
      </w:r>
    </w:p>
    <w:p w14:paraId="74D06F42" w14:textId="77777777" w:rsidR="001C2E9C" w:rsidRDefault="001C2E9C" w:rsidP="001C2E9C">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Koordinēšanas mērķis ir, veidojot konstruktīvu dialogu ar visām </w:t>
      </w:r>
      <w:r w:rsidRPr="008D729D">
        <w:rPr>
          <w:rFonts w:asciiTheme="majorHAnsi" w:hAnsiTheme="majorHAnsi" w:cstheme="majorBidi"/>
          <w:sz w:val="24"/>
          <w:szCs w:val="24"/>
          <w:lang w:val="lv-LV"/>
        </w:rPr>
        <w:t>RIS3 vērtību ķēžu ekosistēm</w:t>
      </w:r>
      <w:r>
        <w:rPr>
          <w:rFonts w:asciiTheme="majorHAnsi" w:hAnsiTheme="majorHAnsi" w:cstheme="majorBidi"/>
          <w:sz w:val="24"/>
          <w:szCs w:val="24"/>
          <w:lang w:val="lv-LV"/>
        </w:rPr>
        <w:t>ās</w:t>
      </w:r>
      <w:r w:rsidRPr="006047F2">
        <w:rPr>
          <w:rFonts w:asciiTheme="majorHAnsi" w:hAnsiTheme="majorHAnsi" w:cstheme="majorBidi"/>
          <w:sz w:val="24"/>
          <w:szCs w:val="24"/>
          <w:lang w:val="lv-LV"/>
        </w:rPr>
        <w:t xml:space="preserve"> iesaistītajām pusēm, </w:t>
      </w:r>
      <w:r w:rsidRPr="00746A60">
        <w:rPr>
          <w:rFonts w:asciiTheme="majorHAnsi" w:hAnsiTheme="majorHAnsi" w:cstheme="majorBidi"/>
          <w:sz w:val="24"/>
          <w:szCs w:val="24"/>
          <w:lang w:val="lv-LV"/>
        </w:rPr>
        <w:t>nodrošināt</w:t>
      </w:r>
      <w:r w:rsidRPr="006047F2">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 xml:space="preserve">mērķtiecīgu </w:t>
      </w:r>
      <w:r>
        <w:rPr>
          <w:rFonts w:asciiTheme="majorHAnsi" w:hAnsiTheme="majorHAnsi" w:cstheme="majorBidi"/>
          <w:sz w:val="24"/>
          <w:szCs w:val="24"/>
          <w:lang w:val="lv-LV"/>
        </w:rPr>
        <w:t>izstrādāto ilgtermiņa</w:t>
      </w:r>
      <w:r w:rsidRPr="00E77E1C">
        <w:rPr>
          <w:rFonts w:asciiTheme="majorHAnsi" w:hAnsiTheme="majorHAnsi" w:cstheme="majorBidi"/>
          <w:sz w:val="24"/>
          <w:szCs w:val="24"/>
          <w:lang w:val="lv-LV"/>
        </w:rPr>
        <w:t xml:space="preserve"> stratēģij</w:t>
      </w:r>
      <w:r>
        <w:rPr>
          <w:rFonts w:asciiTheme="majorHAnsi" w:hAnsiTheme="majorHAnsi" w:cstheme="majorBidi"/>
          <w:sz w:val="24"/>
          <w:szCs w:val="24"/>
          <w:lang w:val="lv-LV"/>
        </w:rPr>
        <w:t>u</w:t>
      </w:r>
      <w:r w:rsidRPr="00E77E1C">
        <w:rPr>
          <w:rFonts w:asciiTheme="majorHAnsi" w:hAnsiTheme="majorHAnsi" w:cstheme="majorBidi"/>
          <w:sz w:val="24"/>
          <w:szCs w:val="24"/>
          <w:lang w:val="lv-LV"/>
        </w:rPr>
        <w:t xml:space="preserve"> īstenošanu, saskaņā ar izvirzītajiem spe</w:t>
      </w:r>
      <w:r w:rsidRPr="008D729D">
        <w:rPr>
          <w:rFonts w:asciiTheme="majorHAnsi" w:hAnsiTheme="majorHAnsi" w:cstheme="majorBidi"/>
          <w:sz w:val="24"/>
          <w:szCs w:val="24"/>
          <w:lang w:val="lv-LV"/>
        </w:rPr>
        <w:t>cializācijas mērķiem un uzdevumiem.  Ekosistēma ietver vienas specializācijas jomas dažādu vērtību ķēžu pārstāvjus</w:t>
      </w:r>
      <w:r>
        <w:rPr>
          <w:rFonts w:asciiTheme="majorHAnsi" w:hAnsiTheme="majorHAnsi" w:cstheme="majorBidi"/>
          <w:sz w:val="24"/>
          <w:szCs w:val="24"/>
          <w:lang w:val="lv-LV"/>
        </w:rPr>
        <w:t xml:space="preserve"> - uzņēmumus</w:t>
      </w:r>
      <w:r w:rsidRPr="008D729D">
        <w:rPr>
          <w:rFonts w:asciiTheme="majorHAnsi" w:hAnsiTheme="majorHAnsi" w:cstheme="majorBidi"/>
          <w:sz w:val="24"/>
          <w:szCs w:val="24"/>
          <w:lang w:val="lv-LV"/>
        </w:rPr>
        <w:t>), pētniecības organizācijas, politikas veidotājus un īstenotājus, nozaru asociācijas, dažādus sadarbības tīklus, investorus, universitātes, u.c. ieinteresētās puses.</w:t>
      </w:r>
      <w:r>
        <w:rPr>
          <w:rFonts w:asciiTheme="majorHAnsi" w:hAnsiTheme="majorHAnsi" w:cstheme="majorBidi"/>
          <w:sz w:val="24"/>
          <w:szCs w:val="24"/>
          <w:lang w:val="lv-LV"/>
        </w:rPr>
        <w:t xml:space="preserve"> EM</w:t>
      </w:r>
      <w:r w:rsidRPr="006047F2">
        <w:rPr>
          <w:rFonts w:asciiTheme="majorHAnsi" w:hAnsiTheme="majorHAnsi" w:cstheme="majorBidi"/>
          <w:sz w:val="24"/>
          <w:szCs w:val="24"/>
          <w:lang w:val="lv-LV"/>
        </w:rPr>
        <w:t xml:space="preserve"> īstenotā </w:t>
      </w:r>
      <w:proofErr w:type="spellStart"/>
      <w:r w:rsidRPr="006047F2">
        <w:rPr>
          <w:rFonts w:asciiTheme="majorHAnsi" w:hAnsiTheme="majorHAnsi" w:cstheme="majorBidi"/>
          <w:sz w:val="24"/>
          <w:szCs w:val="24"/>
          <w:lang w:val="lv-LV"/>
        </w:rPr>
        <w:t>Interreg</w:t>
      </w:r>
      <w:proofErr w:type="spellEnd"/>
      <w:r w:rsidRPr="006047F2">
        <w:rPr>
          <w:rFonts w:asciiTheme="majorHAnsi" w:hAnsiTheme="majorHAnsi" w:cstheme="majorBidi"/>
          <w:sz w:val="24"/>
          <w:szCs w:val="24"/>
          <w:lang w:val="lv-LV"/>
        </w:rPr>
        <w:t xml:space="preserve"> </w:t>
      </w:r>
      <w:proofErr w:type="spellStart"/>
      <w:r w:rsidRPr="006047F2">
        <w:rPr>
          <w:rFonts w:asciiTheme="majorHAnsi" w:hAnsiTheme="majorHAnsi" w:cstheme="majorBidi"/>
          <w:sz w:val="24"/>
          <w:szCs w:val="24"/>
          <w:lang w:val="lv-LV"/>
        </w:rPr>
        <w:t>Europe</w:t>
      </w:r>
      <w:proofErr w:type="spellEnd"/>
      <w:r w:rsidRPr="006047F2">
        <w:rPr>
          <w:rFonts w:asciiTheme="majorHAnsi" w:hAnsiTheme="majorHAnsi" w:cstheme="majorBidi"/>
          <w:sz w:val="24"/>
          <w:szCs w:val="24"/>
          <w:lang w:val="lv-LV"/>
        </w:rPr>
        <w:t xml:space="preserve"> projekta CLUSTERS3 ietvaros veiktajā ekspertu </w:t>
      </w:r>
      <w:proofErr w:type="spellStart"/>
      <w:r w:rsidRPr="006047F2">
        <w:rPr>
          <w:rFonts w:asciiTheme="majorHAnsi" w:hAnsiTheme="majorHAnsi" w:cstheme="majorBidi"/>
          <w:sz w:val="24"/>
          <w:szCs w:val="24"/>
          <w:lang w:val="lv-LV"/>
        </w:rPr>
        <w:t>izvērtējumā</w:t>
      </w:r>
      <w:proofErr w:type="spellEnd"/>
      <w:r w:rsidRPr="006047F2">
        <w:rPr>
          <w:rFonts w:asciiTheme="majorHAnsi" w:hAnsiTheme="majorHAnsi" w:cstheme="majorBidi"/>
          <w:sz w:val="24"/>
          <w:szCs w:val="24"/>
          <w:lang w:val="lv-LV"/>
        </w:rPr>
        <w:t xml:space="preserve"> tiek norādīts, ka Latvijas RIS3 ieviešanas viens no lielākajiem izaicinājumiem ir koordinācija, proti, </w:t>
      </w:r>
      <w:r>
        <w:rPr>
          <w:rFonts w:asciiTheme="majorHAnsi" w:hAnsiTheme="majorHAnsi" w:cstheme="majorBidi"/>
          <w:sz w:val="24"/>
          <w:szCs w:val="24"/>
          <w:lang w:val="lv-LV"/>
        </w:rPr>
        <w:t xml:space="preserve">RIS3 </w:t>
      </w:r>
      <w:r w:rsidRPr="006047F2">
        <w:rPr>
          <w:rFonts w:asciiTheme="majorHAnsi" w:hAnsiTheme="majorHAnsi" w:cstheme="majorBidi"/>
          <w:sz w:val="24"/>
          <w:szCs w:val="24"/>
          <w:lang w:val="lv-LV"/>
        </w:rPr>
        <w:t xml:space="preserve"> izstrādā </w:t>
      </w:r>
      <w:r>
        <w:rPr>
          <w:rFonts w:asciiTheme="majorHAnsi" w:hAnsiTheme="majorHAnsi" w:cstheme="majorBidi"/>
          <w:sz w:val="24"/>
          <w:szCs w:val="24"/>
          <w:lang w:val="lv-LV"/>
        </w:rPr>
        <w:t>IZM</w:t>
      </w:r>
      <w:r w:rsidRPr="006047F2">
        <w:rPr>
          <w:rFonts w:asciiTheme="majorHAnsi" w:hAnsiTheme="majorHAnsi" w:cstheme="majorBidi"/>
          <w:sz w:val="24"/>
          <w:szCs w:val="24"/>
          <w:lang w:val="lv-LV"/>
        </w:rPr>
        <w:t xml:space="preserve">, savukārt galvenās programmas, kas atbalsta stratēģijas </w:t>
      </w:r>
      <w:r>
        <w:rPr>
          <w:rFonts w:asciiTheme="majorHAnsi" w:hAnsiTheme="majorHAnsi" w:cstheme="majorBidi"/>
          <w:sz w:val="24"/>
          <w:szCs w:val="24"/>
          <w:lang w:val="lv-LV"/>
        </w:rPr>
        <w:t>ieviešanu</w:t>
      </w:r>
      <w:r w:rsidRPr="006047F2">
        <w:rPr>
          <w:rFonts w:asciiTheme="majorHAnsi" w:hAnsiTheme="majorHAnsi" w:cstheme="majorBidi"/>
          <w:sz w:val="24"/>
          <w:szCs w:val="24"/>
          <w:lang w:val="lv-LV"/>
        </w:rPr>
        <w:t xml:space="preserve">, izstrādā un vada </w:t>
      </w:r>
      <w:r>
        <w:rPr>
          <w:rFonts w:asciiTheme="majorHAnsi" w:hAnsiTheme="majorHAnsi" w:cstheme="majorBidi"/>
          <w:sz w:val="24"/>
          <w:szCs w:val="24"/>
          <w:lang w:val="lv-LV"/>
        </w:rPr>
        <w:t xml:space="preserve">EM. Tāpat tika secināts, ka </w:t>
      </w:r>
      <w:r w:rsidRPr="006047F2">
        <w:rPr>
          <w:rFonts w:asciiTheme="majorHAnsi" w:hAnsiTheme="majorHAnsi" w:cstheme="majorBidi"/>
          <w:sz w:val="24"/>
          <w:szCs w:val="24"/>
          <w:lang w:val="lv-LV"/>
        </w:rPr>
        <w:t>tād</w:t>
      </w:r>
      <w:r>
        <w:rPr>
          <w:rFonts w:asciiTheme="majorHAnsi" w:hAnsiTheme="majorHAnsi" w:cstheme="majorBidi"/>
          <w:sz w:val="24"/>
          <w:szCs w:val="24"/>
          <w:lang w:val="lv-LV"/>
        </w:rPr>
        <w:t>u</w:t>
      </w:r>
      <w:r w:rsidRPr="006047F2">
        <w:rPr>
          <w:rFonts w:asciiTheme="majorHAnsi" w:hAnsiTheme="majorHAnsi" w:cstheme="majorBidi"/>
          <w:sz w:val="24"/>
          <w:szCs w:val="24"/>
          <w:lang w:val="lv-LV"/>
        </w:rPr>
        <w:t xml:space="preserve"> specializācijas jom</w:t>
      </w:r>
      <w:r>
        <w:rPr>
          <w:rFonts w:asciiTheme="majorHAnsi" w:hAnsiTheme="majorHAnsi" w:cstheme="majorBidi"/>
          <w:sz w:val="24"/>
          <w:szCs w:val="24"/>
          <w:lang w:val="lv-LV"/>
        </w:rPr>
        <w:t>u</w:t>
      </w:r>
      <w:r w:rsidRPr="006047F2">
        <w:rPr>
          <w:rFonts w:asciiTheme="majorHAnsi" w:hAnsiTheme="majorHAnsi" w:cstheme="majorBidi"/>
          <w:sz w:val="24"/>
          <w:szCs w:val="24"/>
          <w:lang w:val="lv-LV"/>
        </w:rPr>
        <w:t xml:space="preserve"> kā </w:t>
      </w:r>
      <w:r w:rsidRPr="00736949">
        <w:rPr>
          <w:rFonts w:asciiTheme="majorHAnsi" w:hAnsiTheme="majorHAnsi" w:cstheme="majorBidi"/>
          <w:sz w:val="24"/>
          <w:szCs w:val="24"/>
          <w:lang w:val="lv-LV"/>
        </w:rPr>
        <w:t xml:space="preserve">Zināšanu ietilpīga </w:t>
      </w:r>
      <w:proofErr w:type="spellStart"/>
      <w:r w:rsidRPr="00736949">
        <w:rPr>
          <w:rFonts w:asciiTheme="majorHAnsi" w:hAnsiTheme="majorHAnsi" w:cstheme="majorBidi"/>
          <w:sz w:val="24"/>
          <w:szCs w:val="24"/>
          <w:lang w:val="lv-LV"/>
        </w:rPr>
        <w:t>bioekonomika</w:t>
      </w:r>
      <w:proofErr w:type="spellEnd"/>
      <w:r w:rsidRPr="006047F2">
        <w:rPr>
          <w:rFonts w:asciiTheme="majorHAnsi" w:hAnsiTheme="majorHAnsi" w:cstheme="majorBidi"/>
          <w:sz w:val="24"/>
          <w:szCs w:val="24"/>
          <w:lang w:val="lv-LV"/>
        </w:rPr>
        <w:t xml:space="preserve"> nav iedomājams attīstīt bez </w:t>
      </w:r>
      <w:r>
        <w:rPr>
          <w:rFonts w:asciiTheme="majorHAnsi" w:hAnsiTheme="majorHAnsi" w:cstheme="majorBidi"/>
          <w:sz w:val="24"/>
          <w:szCs w:val="24"/>
          <w:lang w:val="lv-LV"/>
        </w:rPr>
        <w:t>ZM</w:t>
      </w:r>
      <w:r w:rsidRPr="006047F2">
        <w:rPr>
          <w:rFonts w:asciiTheme="majorHAnsi" w:hAnsiTheme="majorHAnsi" w:cstheme="majorBidi"/>
          <w:sz w:val="24"/>
          <w:szCs w:val="24"/>
          <w:lang w:val="lv-LV"/>
        </w:rPr>
        <w:t xml:space="preserve"> vai </w:t>
      </w:r>
      <w:r>
        <w:rPr>
          <w:rFonts w:asciiTheme="majorHAnsi" w:hAnsiTheme="majorHAnsi" w:cstheme="majorBidi"/>
          <w:sz w:val="24"/>
          <w:szCs w:val="24"/>
          <w:lang w:val="lv-LV"/>
        </w:rPr>
        <w:t>VARAM</w:t>
      </w:r>
      <w:r w:rsidRPr="006047F2">
        <w:rPr>
          <w:rFonts w:asciiTheme="majorHAnsi" w:hAnsiTheme="majorHAnsi" w:cstheme="majorBidi"/>
          <w:sz w:val="24"/>
          <w:szCs w:val="24"/>
          <w:lang w:val="lv-LV"/>
        </w:rPr>
        <w:t xml:space="preserve"> piedalīšan</w:t>
      </w:r>
      <w:r>
        <w:rPr>
          <w:rFonts w:asciiTheme="majorHAnsi" w:hAnsiTheme="majorHAnsi" w:cstheme="majorBidi"/>
          <w:sz w:val="24"/>
          <w:szCs w:val="24"/>
          <w:lang w:val="lv-LV"/>
        </w:rPr>
        <w:t>ā</w:t>
      </w:r>
      <w:r w:rsidRPr="006047F2">
        <w:rPr>
          <w:rFonts w:asciiTheme="majorHAnsi" w:hAnsiTheme="majorHAnsi" w:cstheme="majorBidi"/>
          <w:sz w:val="24"/>
          <w:szCs w:val="24"/>
          <w:lang w:val="lv-LV"/>
        </w:rPr>
        <w:t xml:space="preserve">s, savukārt </w:t>
      </w:r>
      <w:proofErr w:type="spellStart"/>
      <w:r>
        <w:rPr>
          <w:rFonts w:asciiTheme="majorHAnsi" w:hAnsiTheme="majorHAnsi" w:cstheme="majorBidi"/>
          <w:sz w:val="24"/>
          <w:szCs w:val="24"/>
          <w:lang w:val="lv-LV"/>
        </w:rPr>
        <w:t>Biomedicīna</w:t>
      </w:r>
      <w:proofErr w:type="spellEnd"/>
      <w:r>
        <w:rPr>
          <w:rFonts w:asciiTheme="majorHAnsi" w:hAnsiTheme="majorHAnsi" w:cstheme="majorBidi"/>
          <w:sz w:val="24"/>
          <w:szCs w:val="24"/>
          <w:lang w:val="lv-LV"/>
        </w:rPr>
        <w:t xml:space="preserve">, medicīnas tehnoloģijas, </w:t>
      </w:r>
      <w:proofErr w:type="spellStart"/>
      <w:r>
        <w:rPr>
          <w:rFonts w:asciiTheme="majorHAnsi" w:hAnsiTheme="majorHAnsi" w:cstheme="majorBidi"/>
          <w:sz w:val="24"/>
          <w:szCs w:val="24"/>
          <w:lang w:val="lv-LV"/>
        </w:rPr>
        <w:t>biofarmācijas</w:t>
      </w:r>
      <w:proofErr w:type="spellEnd"/>
      <w:r>
        <w:rPr>
          <w:rFonts w:asciiTheme="majorHAnsi" w:hAnsiTheme="majorHAnsi" w:cstheme="majorBidi"/>
          <w:sz w:val="24"/>
          <w:szCs w:val="24"/>
          <w:lang w:val="lv-LV"/>
        </w:rPr>
        <w:t>, biotehnoloģijas</w:t>
      </w:r>
      <w:r w:rsidRPr="006047F2">
        <w:rPr>
          <w:rFonts w:asciiTheme="majorHAnsi" w:hAnsiTheme="majorHAnsi" w:cstheme="majorBidi"/>
          <w:sz w:val="24"/>
          <w:szCs w:val="24"/>
          <w:lang w:val="lv-LV"/>
        </w:rPr>
        <w:t xml:space="preserve"> specializācijas jomas attīstība nevarētu notikt bez </w:t>
      </w:r>
      <w:r>
        <w:rPr>
          <w:rFonts w:asciiTheme="majorHAnsi" w:hAnsiTheme="majorHAnsi" w:cstheme="majorBidi"/>
          <w:sz w:val="24"/>
          <w:szCs w:val="24"/>
          <w:lang w:val="lv-LV"/>
        </w:rPr>
        <w:t>VM</w:t>
      </w:r>
      <w:r w:rsidRPr="006047F2">
        <w:rPr>
          <w:rFonts w:asciiTheme="majorHAnsi" w:hAnsiTheme="majorHAnsi" w:cstheme="majorBidi"/>
          <w:sz w:val="24"/>
          <w:szCs w:val="24"/>
          <w:lang w:val="lv-LV"/>
        </w:rPr>
        <w:t xml:space="preserve"> iesaistes. Specializācijas veicināšana ir komplekss process, iekļaujot inovāciju veicināšanu, infrastruktūras uzlabošanu, </w:t>
      </w:r>
      <w:proofErr w:type="spellStart"/>
      <w:r w:rsidRPr="006047F2">
        <w:rPr>
          <w:rFonts w:asciiTheme="majorHAnsi" w:hAnsiTheme="majorHAnsi" w:cstheme="majorBidi"/>
          <w:sz w:val="24"/>
          <w:szCs w:val="24"/>
          <w:lang w:val="lv-LV"/>
        </w:rPr>
        <w:t>cilvēk</w:t>
      </w:r>
      <w:r>
        <w:rPr>
          <w:rFonts w:asciiTheme="majorHAnsi" w:hAnsiTheme="majorHAnsi" w:cstheme="majorBidi"/>
          <w:sz w:val="24"/>
          <w:szCs w:val="24"/>
          <w:lang w:val="lv-LV"/>
        </w:rPr>
        <w:t>kapitāla</w:t>
      </w:r>
      <w:proofErr w:type="spellEnd"/>
      <w:r w:rsidRPr="006047F2">
        <w:rPr>
          <w:rFonts w:asciiTheme="majorHAnsi" w:hAnsiTheme="majorHAnsi" w:cstheme="majorBidi"/>
          <w:sz w:val="24"/>
          <w:szCs w:val="24"/>
          <w:lang w:val="lv-LV"/>
        </w:rPr>
        <w:t xml:space="preserve"> attīstību un likuma ietvara modernizāciju.</w:t>
      </w:r>
    </w:p>
    <w:p w14:paraId="7B49208C" w14:textId="77777777" w:rsidR="001C2E9C" w:rsidRDefault="001C2E9C" w:rsidP="001C2E9C">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Nākamā ES fondu plānošanas periodā ir jākoncentrējas uz plašāku specializācija tvērumu kā tikai atbalsta programmu izstrāde. </w:t>
      </w:r>
      <w:r w:rsidRPr="00031676">
        <w:rPr>
          <w:rFonts w:asciiTheme="majorHAnsi" w:hAnsiTheme="majorHAnsi" w:cstheme="majorBidi"/>
          <w:sz w:val="24"/>
          <w:szCs w:val="24"/>
          <w:lang w:val="lv-LV"/>
        </w:rPr>
        <w:t>Nepiecieš</w:t>
      </w:r>
      <w:r w:rsidRPr="00227492">
        <w:rPr>
          <w:rFonts w:asciiTheme="majorHAnsi" w:hAnsiTheme="majorHAnsi" w:cstheme="majorBidi"/>
          <w:sz w:val="24"/>
          <w:szCs w:val="24"/>
          <w:lang w:val="lv-LV"/>
        </w:rPr>
        <w:t>ams veicināt</w:t>
      </w:r>
      <w:r w:rsidRPr="00227492">
        <w:rPr>
          <w:lang w:val="lv-LV"/>
        </w:rPr>
        <w:t xml:space="preserve"> </w:t>
      </w:r>
      <w:r w:rsidRPr="00031676">
        <w:rPr>
          <w:rFonts w:asciiTheme="majorHAnsi" w:hAnsiTheme="majorHAnsi" w:cstheme="majorBidi"/>
          <w:sz w:val="24"/>
          <w:szCs w:val="24"/>
          <w:lang w:val="lv-LV"/>
        </w:rPr>
        <w:t>RIS3 vērtību ķēžu ekosistēmu</w:t>
      </w:r>
      <w:r w:rsidRPr="00C650E1">
        <w:rPr>
          <w:rFonts w:asciiTheme="majorHAnsi" w:hAnsiTheme="majorHAnsi" w:cstheme="majorBidi"/>
          <w:sz w:val="24"/>
          <w:szCs w:val="24"/>
          <w:lang w:val="lv-LV"/>
        </w:rPr>
        <w:t xml:space="preserve"> dalībnieku sekmīg</w:t>
      </w:r>
      <w:r w:rsidRPr="00227492">
        <w:rPr>
          <w:rFonts w:asciiTheme="majorHAnsi" w:hAnsiTheme="majorHAnsi" w:cstheme="majorBidi"/>
          <w:sz w:val="24"/>
          <w:szCs w:val="24"/>
          <w:lang w:val="lv-LV"/>
        </w:rPr>
        <w:t>u</w:t>
      </w:r>
      <w:r w:rsidRPr="00031676">
        <w:rPr>
          <w:rFonts w:asciiTheme="majorHAnsi" w:hAnsiTheme="majorHAnsi" w:cstheme="majorBidi"/>
          <w:sz w:val="24"/>
          <w:szCs w:val="24"/>
          <w:lang w:val="lv-LV"/>
        </w:rPr>
        <w:t xml:space="preserve"> iesaist</w:t>
      </w:r>
      <w:r w:rsidRPr="00227492">
        <w:rPr>
          <w:rFonts w:asciiTheme="majorHAnsi" w:hAnsiTheme="majorHAnsi" w:cstheme="majorBidi"/>
          <w:sz w:val="24"/>
          <w:szCs w:val="24"/>
          <w:lang w:val="lv-LV"/>
        </w:rPr>
        <w:t>i</w:t>
      </w:r>
      <w:r w:rsidRPr="00031676">
        <w:rPr>
          <w:rFonts w:asciiTheme="majorHAnsi" w:hAnsiTheme="majorHAnsi" w:cstheme="majorBidi"/>
          <w:sz w:val="24"/>
          <w:szCs w:val="24"/>
          <w:lang w:val="lv-LV"/>
        </w:rPr>
        <w:t xml:space="preserve"> Eiropas Komisijas </w:t>
      </w:r>
      <w:proofErr w:type="spellStart"/>
      <w:r w:rsidRPr="00031676">
        <w:rPr>
          <w:rFonts w:asciiTheme="majorHAnsi" w:hAnsiTheme="majorHAnsi" w:cstheme="majorBidi"/>
          <w:sz w:val="24"/>
          <w:szCs w:val="24"/>
          <w:lang w:val="lv-LV"/>
        </w:rPr>
        <w:t>starpreģionu</w:t>
      </w:r>
      <w:proofErr w:type="spellEnd"/>
      <w:r w:rsidRPr="00031676">
        <w:rPr>
          <w:rFonts w:asciiTheme="majorHAnsi" w:hAnsiTheme="majorHAnsi" w:cstheme="majorBidi"/>
          <w:sz w:val="24"/>
          <w:szCs w:val="24"/>
          <w:lang w:val="lv-LV"/>
        </w:rPr>
        <w:t xml:space="preserve"> RIS3 tīklošanas platformās</w:t>
      </w:r>
      <w:r w:rsidRPr="00C650E1">
        <w:rPr>
          <w:rFonts w:asciiTheme="majorHAnsi" w:hAnsiTheme="majorHAnsi" w:cstheme="majorBidi"/>
          <w:sz w:val="24"/>
          <w:szCs w:val="24"/>
          <w:lang w:val="lv-LV"/>
        </w:rPr>
        <w:t>, tādējādi sekmējot dalību globālajās vērtību ķēdēs</w:t>
      </w:r>
      <w:r>
        <w:rPr>
          <w:rFonts w:asciiTheme="majorHAnsi" w:hAnsiTheme="majorHAnsi" w:cstheme="majorBidi"/>
          <w:sz w:val="24"/>
          <w:szCs w:val="24"/>
          <w:lang w:val="lv-LV"/>
        </w:rPr>
        <w:t>. Jāveicina arī</w:t>
      </w:r>
      <w:r w:rsidRPr="00227492">
        <w:rPr>
          <w:lang w:val="lv-LV"/>
        </w:rPr>
        <w:t xml:space="preserve"> </w:t>
      </w:r>
      <w:r w:rsidRPr="00DE4E15">
        <w:rPr>
          <w:rFonts w:asciiTheme="majorHAnsi" w:hAnsiTheme="majorHAnsi" w:cstheme="majorBidi"/>
          <w:sz w:val="24"/>
          <w:szCs w:val="24"/>
          <w:lang w:val="lv-LV"/>
        </w:rPr>
        <w:t xml:space="preserve">RIS3 vērtību ķēžu ekosistēmu </w:t>
      </w:r>
      <w:r>
        <w:rPr>
          <w:rFonts w:asciiTheme="majorHAnsi" w:hAnsiTheme="majorHAnsi" w:cstheme="majorBidi"/>
          <w:sz w:val="24"/>
          <w:szCs w:val="24"/>
          <w:lang w:val="lv-LV"/>
        </w:rPr>
        <w:t>pārstāvju</w:t>
      </w:r>
      <w:r w:rsidRPr="00DE4E15">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dalība </w:t>
      </w:r>
      <w:r w:rsidRPr="00DE4E15">
        <w:rPr>
          <w:rFonts w:asciiTheme="majorHAnsi" w:hAnsiTheme="majorHAnsi" w:cstheme="majorBidi"/>
          <w:sz w:val="24"/>
          <w:szCs w:val="24"/>
          <w:lang w:val="lv-LV"/>
        </w:rPr>
        <w:t xml:space="preserve">ES </w:t>
      </w:r>
      <w:r>
        <w:rPr>
          <w:rFonts w:asciiTheme="majorHAnsi" w:hAnsiTheme="majorHAnsi" w:cstheme="majorBidi"/>
          <w:sz w:val="24"/>
          <w:szCs w:val="24"/>
          <w:lang w:val="lv-LV"/>
        </w:rPr>
        <w:t xml:space="preserve">un </w:t>
      </w:r>
      <w:r w:rsidRPr="00DE4E15">
        <w:rPr>
          <w:rFonts w:asciiTheme="majorHAnsi" w:hAnsiTheme="majorHAnsi" w:cstheme="majorBidi"/>
          <w:sz w:val="24"/>
          <w:szCs w:val="24"/>
          <w:lang w:val="lv-LV"/>
        </w:rPr>
        <w:t>starptautiskā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P&amp;A programmā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(piemēram,  Apvārsnis-Eiropa</w:t>
      </w:r>
      <w:r>
        <w:rPr>
          <w:rFonts w:asciiTheme="majorHAnsi" w:hAnsiTheme="majorHAnsi" w:cstheme="majorBidi"/>
          <w:sz w:val="24"/>
          <w:szCs w:val="24"/>
          <w:lang w:val="lv-LV"/>
        </w:rPr>
        <w:t xml:space="preserve">). </w:t>
      </w:r>
    </w:p>
    <w:p w14:paraId="3F729884" w14:textId="77777777" w:rsidR="001C2E9C" w:rsidRPr="00227492" w:rsidRDefault="001C2E9C" w:rsidP="001C2E9C">
      <w:pPr>
        <w:jc w:val="both"/>
        <w:rPr>
          <w:rFonts w:asciiTheme="majorHAnsi" w:hAnsiTheme="majorHAnsi" w:cstheme="majorBidi"/>
          <w:b/>
          <w:bCs/>
          <w:sz w:val="24"/>
          <w:szCs w:val="24"/>
          <w:lang w:val="lv-LV"/>
        </w:rPr>
      </w:pPr>
      <w:r w:rsidRPr="00227492">
        <w:rPr>
          <w:rFonts w:asciiTheme="majorHAnsi" w:hAnsiTheme="majorHAnsi" w:cstheme="majorBidi"/>
          <w:b/>
          <w:bCs/>
          <w:sz w:val="24"/>
          <w:szCs w:val="24"/>
          <w:lang w:val="lv-LV"/>
        </w:rPr>
        <w:lastRenderedPageBreak/>
        <w:t>Lai nodrošinātu visaptverošu RIS3 koordinācijas un īstenošanas mehānismu, tas tiks iedalīts trīs līmeņos: RIS3 vērtību ķēžu ekosistēmu</w:t>
      </w:r>
      <w:r w:rsidRPr="00227492" w:rsidDel="008D729D">
        <w:rPr>
          <w:rFonts w:asciiTheme="majorHAnsi" w:hAnsiTheme="majorHAnsi" w:cstheme="majorBidi"/>
          <w:b/>
          <w:bCs/>
          <w:sz w:val="24"/>
          <w:szCs w:val="24"/>
          <w:lang w:val="lv-LV"/>
        </w:rPr>
        <w:t xml:space="preserve"> </w:t>
      </w:r>
      <w:r w:rsidRPr="00227492">
        <w:rPr>
          <w:rFonts w:asciiTheme="majorHAnsi" w:hAnsiTheme="majorHAnsi" w:cstheme="majorBidi"/>
          <w:b/>
          <w:bCs/>
          <w:sz w:val="24"/>
          <w:szCs w:val="24"/>
          <w:lang w:val="lv-LV"/>
        </w:rPr>
        <w:t>stratēģiskā vadība, inovāciju attīstība un eksporta veicināšana.</w:t>
      </w:r>
    </w:p>
    <w:p w14:paraId="2A51CAF5" w14:textId="77777777" w:rsidR="001C2E9C" w:rsidRDefault="001C2E9C" w:rsidP="001C2E9C">
      <w:pPr>
        <w:tabs>
          <w:tab w:val="clear" w:pos="850"/>
          <w:tab w:val="left" w:pos="426"/>
        </w:tabs>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D729D">
        <w:rPr>
          <w:rFonts w:asciiTheme="majorHAnsi" w:hAnsiTheme="majorHAnsi" w:cstheme="majorBidi"/>
          <w:sz w:val="24"/>
          <w:szCs w:val="24"/>
          <w:lang w:val="lv-LV"/>
        </w:rPr>
        <w:t xml:space="preserve">vērtību ķēžu </w:t>
      </w:r>
      <w:r>
        <w:rPr>
          <w:rFonts w:asciiTheme="majorHAnsi" w:hAnsiTheme="majorHAnsi" w:cstheme="majorBidi"/>
          <w:sz w:val="24"/>
          <w:szCs w:val="24"/>
          <w:lang w:val="lv-LV"/>
        </w:rPr>
        <w:t xml:space="preserve">ekosistēmu stratēģiskā vadība - RIS3 jomas stratēģiskās vadības padome (kopā piecas), kas apvieno visu attiecīgās RIS3 specializācijas jomas ekosistēmas dalībnieku pārstāvjus. Nosaka stratēģiskos attīstības mērķus, uzdevumus un izvērtē sasniegto. </w:t>
      </w:r>
      <w:r w:rsidRPr="5C961916">
        <w:rPr>
          <w:rFonts w:asciiTheme="majorHAnsi" w:hAnsiTheme="majorHAnsi" w:cstheme="majorBidi"/>
          <w:sz w:val="24"/>
          <w:szCs w:val="24"/>
          <w:lang w:val="lv-LV"/>
        </w:rPr>
        <w:t xml:space="preserve">Lai veiksmīgi īstenotu attīstības stratēģijā paredzētās darbības, ir būtiska visu ieinteresēto pušu iesaiste un apzināšana, tai skaitā, konkrētās politikas veidotāji un īstenotāji, kā arī konkrēti vērtību ķēdes dalībnieki kā  infrastruktūras turētāji, ieinteresētās puses šīs infrastruktūras lietošanā un/vai attīstīšanā, tās sabiedrības daļas pārstāvji, kurus skars šīs infrastruktūras lietošana ilgtermiņā, u.tml. </w:t>
      </w:r>
      <w:r w:rsidRPr="00B858F3">
        <w:rPr>
          <w:rFonts w:asciiTheme="majorHAnsi" w:hAnsiTheme="majorHAnsi" w:cstheme="majorHAnsi"/>
          <w:sz w:val="24"/>
          <w:szCs w:val="24"/>
          <w:lang w:val="lv-LV"/>
        </w:rPr>
        <w:t xml:space="preserve">Sākotnēji izstrādātās RIS3 </w:t>
      </w:r>
      <w:r>
        <w:rPr>
          <w:rFonts w:asciiTheme="majorHAnsi" w:hAnsiTheme="majorHAnsi" w:cstheme="majorHAnsi"/>
          <w:sz w:val="24"/>
          <w:szCs w:val="24"/>
          <w:lang w:val="lv-LV"/>
        </w:rPr>
        <w:t xml:space="preserve">specializācijas </w:t>
      </w:r>
      <w:r w:rsidRPr="00B858F3">
        <w:rPr>
          <w:rFonts w:asciiTheme="majorHAnsi" w:hAnsiTheme="majorHAnsi" w:cstheme="majorHAnsi"/>
          <w:sz w:val="24"/>
          <w:szCs w:val="24"/>
          <w:lang w:val="lv-LV"/>
        </w:rPr>
        <w:t xml:space="preserve">jomu stratēģijas katru gadu tiks pārskatītas, izvērtējot to atbilstību saistīto nozaru tendencēm nacionālā un globālā mērogā. Tādā veidā tiks nodrošināta nacionālā līmeņa inovācijas </w:t>
      </w:r>
      <w:r>
        <w:rPr>
          <w:rFonts w:asciiTheme="majorHAnsi" w:hAnsiTheme="majorHAnsi" w:cstheme="majorHAnsi"/>
          <w:sz w:val="24"/>
          <w:szCs w:val="24"/>
          <w:lang w:val="lv-LV"/>
        </w:rPr>
        <w:t xml:space="preserve"> </w:t>
      </w:r>
      <w:proofErr w:type="spellStart"/>
      <w:r w:rsidRPr="00D078C8">
        <w:rPr>
          <w:rFonts w:asciiTheme="majorHAnsi" w:hAnsiTheme="majorHAnsi" w:cstheme="majorHAnsi"/>
          <w:sz w:val="24"/>
          <w:szCs w:val="24"/>
          <w:lang w:val="lv-LV"/>
        </w:rPr>
        <w:t>rīcībpolitikas</w:t>
      </w:r>
      <w:proofErr w:type="spellEnd"/>
      <w:r w:rsidRPr="00D078C8">
        <w:rPr>
          <w:rFonts w:asciiTheme="majorHAnsi" w:hAnsiTheme="majorHAnsi" w:cstheme="majorHAnsi"/>
          <w:sz w:val="24"/>
          <w:szCs w:val="24"/>
          <w:lang w:val="lv-LV"/>
        </w:rPr>
        <w:t xml:space="preserve"> dzīvotspēja, kura būtu saderīga ar globālo vērtības ķēžu attīstības tendencēm un </w:t>
      </w:r>
      <w:r>
        <w:rPr>
          <w:rFonts w:asciiTheme="majorHAnsi" w:hAnsiTheme="majorHAnsi" w:cstheme="majorHAnsi"/>
          <w:sz w:val="24"/>
          <w:szCs w:val="24"/>
          <w:lang w:val="lv-LV"/>
        </w:rPr>
        <w:t xml:space="preserve"> </w:t>
      </w:r>
      <w:r w:rsidRPr="00B858F3">
        <w:rPr>
          <w:rFonts w:asciiTheme="majorHAnsi" w:hAnsiTheme="majorHAnsi" w:cstheme="majorHAnsi"/>
          <w:sz w:val="24"/>
          <w:szCs w:val="24"/>
          <w:lang w:val="lv-LV"/>
        </w:rPr>
        <w:t xml:space="preserve">nodrošinātu Latvijas uzņēmumu efektīvu dalību tajās. Papildus tam </w:t>
      </w:r>
      <w:r>
        <w:rPr>
          <w:rFonts w:asciiTheme="majorHAnsi" w:hAnsiTheme="majorHAnsi" w:cstheme="majorHAnsi"/>
          <w:sz w:val="24"/>
          <w:szCs w:val="24"/>
          <w:lang w:val="lv-LV"/>
        </w:rPr>
        <w:t>RIS3 ekosistēmu stratēģiskā vadības grupa</w:t>
      </w:r>
      <w:r w:rsidRPr="00B858F3">
        <w:rPr>
          <w:rFonts w:asciiTheme="majorHAnsi" w:hAnsiTheme="majorHAnsi" w:cstheme="majorHAnsi"/>
          <w:sz w:val="24"/>
          <w:szCs w:val="24"/>
          <w:lang w:val="lv-LV"/>
        </w:rPr>
        <w:t xml:space="preserve"> izstrādās </w:t>
      </w:r>
      <w:r>
        <w:rPr>
          <w:rFonts w:asciiTheme="majorHAnsi" w:hAnsiTheme="majorHAnsi" w:cstheme="majorHAnsi"/>
          <w:sz w:val="24"/>
          <w:szCs w:val="24"/>
          <w:lang w:val="lv-LV"/>
        </w:rPr>
        <w:t xml:space="preserve"> īstermiņa</w:t>
      </w:r>
      <w:r w:rsidRPr="00B858F3">
        <w:rPr>
          <w:rFonts w:asciiTheme="majorHAnsi" w:hAnsiTheme="majorHAnsi" w:cstheme="majorHAnsi"/>
          <w:sz w:val="24"/>
          <w:szCs w:val="24"/>
          <w:lang w:val="lv-LV"/>
        </w:rPr>
        <w:t xml:space="preserve"> taktiskos plānus, , kas pēc tam tiks koordinēti ar </w:t>
      </w:r>
      <w:r>
        <w:rPr>
          <w:rFonts w:asciiTheme="majorHAnsi" w:hAnsiTheme="majorHAnsi" w:cstheme="majorHAnsi"/>
          <w:sz w:val="24"/>
          <w:szCs w:val="24"/>
          <w:lang w:val="lv-LV"/>
        </w:rPr>
        <w:t xml:space="preserve"> visiem sadarbības tīklu dalībniekiem</w:t>
      </w:r>
      <w:r w:rsidRPr="00B858F3">
        <w:rPr>
          <w:rFonts w:asciiTheme="majorHAnsi" w:hAnsiTheme="majorHAnsi" w:cstheme="majorHAnsi"/>
          <w:sz w:val="24"/>
          <w:szCs w:val="24"/>
          <w:lang w:val="lv-LV"/>
        </w:rPr>
        <w:t xml:space="preserve">, </w:t>
      </w:r>
      <w:r>
        <w:rPr>
          <w:rFonts w:asciiTheme="majorHAnsi" w:hAnsiTheme="majorHAnsi" w:cstheme="majorHAnsi"/>
          <w:sz w:val="24"/>
          <w:szCs w:val="24"/>
          <w:lang w:val="lv-LV"/>
        </w:rPr>
        <w:t>un</w:t>
      </w:r>
      <w:r w:rsidRPr="00B858F3">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B858F3">
        <w:rPr>
          <w:rFonts w:asciiTheme="majorHAnsi" w:hAnsiTheme="majorHAnsi" w:cstheme="majorHAnsi"/>
          <w:sz w:val="24"/>
          <w:szCs w:val="24"/>
          <w:lang w:val="lv-LV"/>
        </w:rPr>
        <w:t xml:space="preserve"> struktūras elementiem (t.sk. mācību iestādes, zinātnes centri, uzņēmumu asociācijas, arodbiedrības utt.). </w:t>
      </w:r>
      <w:r>
        <w:rPr>
          <w:rFonts w:asciiTheme="majorHAnsi" w:hAnsiTheme="majorHAnsi" w:cstheme="majorHAnsi"/>
          <w:sz w:val="24"/>
          <w:szCs w:val="24"/>
          <w:lang w:val="lv-LV"/>
        </w:rPr>
        <w:t xml:space="preserve">RIS3 jomas stratēģiskā vadības padome </w:t>
      </w:r>
      <w:proofErr w:type="spellStart"/>
      <w:r>
        <w:rPr>
          <w:rFonts w:asciiTheme="majorHAnsi" w:hAnsiTheme="majorHAnsi" w:cstheme="majorHAnsi"/>
          <w:sz w:val="24"/>
          <w:szCs w:val="24"/>
          <w:lang w:val="lv-LV"/>
        </w:rPr>
        <w:t>proaktīvi</w:t>
      </w:r>
      <w:proofErr w:type="spellEnd"/>
      <w:r>
        <w:rPr>
          <w:rFonts w:asciiTheme="majorHAnsi" w:hAnsiTheme="majorHAnsi" w:cstheme="majorHAnsi"/>
          <w:sz w:val="24"/>
          <w:szCs w:val="24"/>
          <w:lang w:val="lv-LV"/>
        </w:rPr>
        <w:t xml:space="preserve"> iesaistās ikgadējā rīcības plāna izstrādes un apstiprināšanas procesā.</w:t>
      </w:r>
    </w:p>
    <w:p w14:paraId="1EE3EC07" w14:textId="77777777" w:rsidR="001C2E9C"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Inovāciju attīstība - sadarbības tīklu attīstība balstoties uz kompetences centru iestrādnēm RIS3 prioritārajās jomās. Nodrošina iesaistīto pušu identificēšanu attiecīgi vērtību ķēdēm un nepārtrauktu sasaisti ar globāla mēroga pieprasījumu, attiecīgi izvirzītajai stratēģijai īsteno inovāciju attīstību uzņēmuma un vērtību ķēdes ietvaros, veicina Latvijas uzņēmumu dalību starptautiskos inovāciju projektos un sadarbības tīklos, piesaista publiskās un privātās investīcijas, īsteno aktivitātes ciešākai Latvijas uzņēmumu integrācijai globālās vērtību ķēdēs, veicina </w:t>
      </w:r>
      <w:proofErr w:type="spellStart"/>
      <w:r>
        <w:rPr>
          <w:rFonts w:asciiTheme="majorHAnsi" w:hAnsiTheme="majorHAnsi" w:cstheme="majorBidi"/>
          <w:sz w:val="24"/>
          <w:szCs w:val="24"/>
          <w:lang w:val="lv-LV"/>
        </w:rPr>
        <w:t>cilvēkkapitāla</w:t>
      </w:r>
      <w:proofErr w:type="spellEnd"/>
      <w:r>
        <w:rPr>
          <w:rFonts w:asciiTheme="majorHAnsi" w:hAnsiTheme="majorHAnsi" w:cstheme="majorBidi"/>
          <w:sz w:val="24"/>
          <w:szCs w:val="24"/>
          <w:lang w:val="lv-LV"/>
        </w:rPr>
        <w:t xml:space="preserve"> attīstību un nodrošina zināšanu pārnesi. </w:t>
      </w:r>
      <w:r w:rsidRPr="7D704132">
        <w:rPr>
          <w:rFonts w:asciiTheme="majorHAnsi" w:hAnsiTheme="majorHAnsi" w:cstheme="majorBidi"/>
          <w:sz w:val="24"/>
          <w:szCs w:val="24"/>
          <w:lang w:val="lv-LV"/>
        </w:rPr>
        <w:t xml:space="preserve">Stratēģijas dzīvotspējas nodrošināta tiek panākta, pielietojot pilna inovāciju ieviešanas cikla principus – problēmas identificēšanu (objektīvi izvērtējot iegūto pieredzi un izdarot secinājumus), risinājuma idejas formulēšanu, maza mēroga prototipu veidošanu un testēšanu, veiksmīgu piemēru mērogošana, faktos balstītu secinājumu izdarīšana taktisko lēmumu pieņemšanai. </w:t>
      </w:r>
    </w:p>
    <w:p w14:paraId="28E285E9" w14:textId="77777777" w:rsidR="001C2E9C"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Eksporta veicināšana - sadarbības tīklu attīstība balstoties uz klasteru programmas iestrādnēm, nodrošinot uzņēmumu</w:t>
      </w:r>
      <w:r w:rsidRPr="00010153">
        <w:rPr>
          <w:rFonts w:asciiTheme="majorHAnsi" w:hAnsiTheme="majorHAnsi" w:cstheme="majorBidi"/>
          <w:sz w:val="24"/>
          <w:szCs w:val="24"/>
          <w:lang w:val="lv-LV"/>
        </w:rPr>
        <w:t xml:space="preserve"> atpazīstamīb</w:t>
      </w:r>
      <w:r>
        <w:rPr>
          <w:rFonts w:asciiTheme="majorHAnsi" w:hAnsiTheme="majorHAnsi" w:cstheme="majorBidi"/>
          <w:sz w:val="24"/>
          <w:szCs w:val="24"/>
          <w:lang w:val="lv-LV"/>
        </w:rPr>
        <w:t>as</w:t>
      </w:r>
      <w:r w:rsidRPr="00010153">
        <w:rPr>
          <w:rFonts w:asciiTheme="majorHAnsi" w:hAnsiTheme="majorHAnsi" w:cstheme="majorBidi"/>
          <w:sz w:val="24"/>
          <w:szCs w:val="24"/>
          <w:lang w:val="lv-LV"/>
        </w:rPr>
        <w:t>, mārketinga un komerciālās sadarbības sekmēšanas pasākum</w:t>
      </w:r>
      <w:r>
        <w:rPr>
          <w:rFonts w:asciiTheme="majorHAnsi" w:hAnsiTheme="majorHAnsi" w:cstheme="majorBidi"/>
          <w:sz w:val="24"/>
          <w:szCs w:val="24"/>
          <w:lang w:val="lv-LV"/>
        </w:rPr>
        <w:t>us</w:t>
      </w:r>
      <w:r w:rsidRPr="00010153">
        <w:rPr>
          <w:rFonts w:asciiTheme="majorHAnsi" w:hAnsiTheme="majorHAnsi" w:cstheme="majorBidi"/>
          <w:sz w:val="24"/>
          <w:szCs w:val="24"/>
          <w:lang w:val="lv-LV"/>
        </w:rPr>
        <w:t xml:space="preserve">, zināšanu pārnesi par </w:t>
      </w:r>
      <w:r>
        <w:rPr>
          <w:rFonts w:asciiTheme="majorHAnsi" w:hAnsiTheme="majorHAnsi" w:cstheme="majorBidi"/>
          <w:sz w:val="24"/>
          <w:szCs w:val="24"/>
          <w:lang w:val="lv-LV"/>
        </w:rPr>
        <w:t>uzņēmumu</w:t>
      </w:r>
      <w:r w:rsidRPr="00010153">
        <w:rPr>
          <w:rFonts w:asciiTheme="majorHAnsi" w:hAnsiTheme="majorHAnsi" w:cstheme="majorBidi"/>
          <w:sz w:val="24"/>
          <w:szCs w:val="24"/>
          <w:lang w:val="lv-LV"/>
        </w:rPr>
        <w:t xml:space="preserve"> saistošām inovācijām un jaunākajām tehnoloģijām</w:t>
      </w:r>
      <w:r>
        <w:rPr>
          <w:rFonts w:asciiTheme="majorHAnsi" w:hAnsiTheme="majorHAnsi" w:cstheme="majorBidi"/>
          <w:sz w:val="24"/>
          <w:szCs w:val="24"/>
          <w:lang w:val="lv-LV"/>
        </w:rPr>
        <w:t>, īsteno pasākumus</w:t>
      </w:r>
      <w:r w:rsidRPr="00010153">
        <w:rPr>
          <w:rFonts w:asciiTheme="majorHAnsi" w:hAnsiTheme="majorHAnsi" w:cstheme="majorBidi"/>
          <w:sz w:val="24"/>
          <w:szCs w:val="24"/>
          <w:lang w:val="lv-LV"/>
        </w:rPr>
        <w:t>, kas vērsti uz resursu efektivitātes un produktivitātes paaugstināš</w:t>
      </w:r>
      <w:r>
        <w:rPr>
          <w:rFonts w:asciiTheme="majorHAnsi" w:hAnsiTheme="majorHAnsi" w:cstheme="majorBidi"/>
          <w:sz w:val="24"/>
          <w:szCs w:val="24"/>
          <w:lang w:val="lv-LV"/>
        </w:rPr>
        <w:t xml:space="preserve">anu, organizē </w:t>
      </w:r>
      <w:r w:rsidRPr="00010153">
        <w:rPr>
          <w:rFonts w:asciiTheme="majorHAnsi" w:hAnsiTheme="majorHAnsi" w:cstheme="majorBidi"/>
          <w:sz w:val="24"/>
          <w:szCs w:val="24"/>
          <w:lang w:val="lv-LV"/>
        </w:rPr>
        <w:t>pieredzes apmaiņas un informatīvi pasākumi</w:t>
      </w:r>
      <w:r>
        <w:rPr>
          <w:rFonts w:asciiTheme="majorHAnsi" w:hAnsiTheme="majorHAnsi" w:cstheme="majorBidi"/>
          <w:sz w:val="24"/>
          <w:szCs w:val="24"/>
          <w:lang w:val="lv-LV"/>
        </w:rPr>
        <w:t xml:space="preserve">, veicina </w:t>
      </w:r>
      <w:proofErr w:type="spellStart"/>
      <w:r>
        <w:rPr>
          <w:rFonts w:asciiTheme="majorHAnsi" w:hAnsiTheme="majorHAnsi" w:cstheme="majorBidi"/>
          <w:sz w:val="24"/>
          <w:szCs w:val="24"/>
          <w:lang w:val="lv-LV"/>
        </w:rPr>
        <w:t>digitalizācijas</w:t>
      </w:r>
      <w:proofErr w:type="spellEnd"/>
      <w:r>
        <w:rPr>
          <w:rFonts w:asciiTheme="majorHAnsi" w:hAnsiTheme="majorHAnsi" w:cstheme="majorBidi"/>
          <w:sz w:val="24"/>
          <w:szCs w:val="24"/>
          <w:lang w:val="lv-LV"/>
        </w:rPr>
        <w:t xml:space="preserve"> un Eiropas zaļā kursa izpratnes veicināšanu uzņēmumos.</w:t>
      </w:r>
    </w:p>
    <w:p w14:paraId="15380C6C" w14:textId="77777777" w:rsidR="001C2E9C" w:rsidRPr="00D42763" w:rsidRDefault="001C2E9C" w:rsidP="001C2E9C">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19</w:t>
      </w:r>
    </w:p>
    <w:p w14:paraId="2241375F" w14:textId="77777777" w:rsidR="001C2E9C" w:rsidRDefault="001C2E9C" w:rsidP="001C2E9C">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 xml:space="preserve"> Trīs līmeņu RIS3 koordinācijas mehānisms</w:t>
      </w:r>
    </w:p>
    <w:p w14:paraId="3AF5EA77" w14:textId="77777777" w:rsidR="001C2E9C" w:rsidRDefault="001C2E9C" w:rsidP="001C2E9C">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4F0194B" wp14:editId="6A073633">
            <wp:extent cx="5445406" cy="22144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323" cy="2231138"/>
                    </a:xfrm>
                    <a:prstGeom prst="rect">
                      <a:avLst/>
                    </a:prstGeom>
                    <a:noFill/>
                  </pic:spPr>
                </pic:pic>
              </a:graphicData>
            </a:graphic>
          </wp:inline>
        </w:drawing>
      </w:r>
    </w:p>
    <w:p w14:paraId="07309E7E" w14:textId="77777777" w:rsidR="001C2E9C" w:rsidRDefault="001C2E9C" w:rsidP="001C2E9C">
      <w:pPr>
        <w:jc w:val="both"/>
        <w:rPr>
          <w:rFonts w:asciiTheme="majorHAnsi" w:hAnsiTheme="majorHAnsi" w:cstheme="majorBidi"/>
          <w:sz w:val="24"/>
          <w:szCs w:val="24"/>
          <w:lang w:val="lv-LV"/>
        </w:rPr>
      </w:pPr>
    </w:p>
    <w:p w14:paraId="6F3CF148" w14:textId="77777777" w:rsidR="001C2E9C" w:rsidRPr="00F76D82" w:rsidRDefault="001C2E9C" w:rsidP="001C2E9C">
      <w:pPr>
        <w:jc w:val="both"/>
        <w:rPr>
          <w:rFonts w:asciiTheme="majorHAnsi" w:hAnsiTheme="majorHAnsi" w:cstheme="majorBidi"/>
          <w:sz w:val="24"/>
          <w:szCs w:val="24"/>
          <w:lang w:val="lv-LV"/>
        </w:rPr>
      </w:pPr>
      <w:r w:rsidRPr="00587867">
        <w:rPr>
          <w:rFonts w:asciiTheme="majorHAnsi" w:hAnsiTheme="majorHAnsi" w:cstheme="majorBidi"/>
          <w:sz w:val="24"/>
          <w:szCs w:val="24"/>
          <w:lang w:val="lv-LV"/>
        </w:rPr>
        <w:lastRenderedPageBreak/>
        <w:t>RIS3 koordinācij</w:t>
      </w:r>
      <w:r>
        <w:rPr>
          <w:rFonts w:asciiTheme="majorHAnsi" w:hAnsiTheme="majorHAnsi" w:cstheme="majorBidi"/>
          <w:sz w:val="24"/>
          <w:szCs w:val="24"/>
          <w:lang w:val="lv-LV"/>
        </w:rPr>
        <w:t xml:space="preserve">as administrāciju nodrošina LIAA, nodrošinot visu trīs līmeņu iekļaušanu un efektīvu sadarbību RIS3 ekosistēmu mērķu sasniegšanai. </w:t>
      </w:r>
    </w:p>
    <w:p w14:paraId="10014920" w14:textId="77777777" w:rsidR="001C2E9C" w:rsidRPr="008B682A" w:rsidRDefault="001C2E9C" w:rsidP="001C2E9C">
      <w:pPr>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Pirmās RIS3 ekosistēmu stratēģi</w:t>
      </w:r>
      <w:r w:rsidRPr="00A637F0">
        <w:rPr>
          <w:rFonts w:asciiTheme="majorHAnsi" w:eastAsia="Calibri Light" w:hAnsiTheme="majorHAnsi" w:cstheme="majorHAnsi"/>
          <w:sz w:val="24"/>
          <w:szCs w:val="24"/>
          <w:lang w:val="lv-LV"/>
        </w:rPr>
        <w:t xml:space="preserve">jas ir izstrādātas Viedo materiālu, </w:t>
      </w:r>
      <w:proofErr w:type="spellStart"/>
      <w:r w:rsidRPr="00A637F0">
        <w:rPr>
          <w:rFonts w:asciiTheme="majorHAnsi" w:eastAsia="Calibri Light" w:hAnsiTheme="majorHAnsi" w:cstheme="majorHAnsi"/>
          <w:sz w:val="24"/>
          <w:szCs w:val="24"/>
          <w:lang w:val="lv-LV"/>
        </w:rPr>
        <w:t>Biomedicīnas</w:t>
      </w:r>
      <w:proofErr w:type="spellEnd"/>
      <w:r w:rsidRPr="00A637F0">
        <w:rPr>
          <w:rFonts w:asciiTheme="majorHAnsi" w:eastAsia="Calibri Light" w:hAnsiTheme="majorHAnsi" w:cstheme="majorHAnsi"/>
          <w:sz w:val="24"/>
          <w:szCs w:val="24"/>
          <w:lang w:val="lv-LV"/>
        </w:rPr>
        <w:t xml:space="preserve"> un Viedās mobilitātes jomā</w:t>
      </w:r>
      <w:r>
        <w:rPr>
          <w:rFonts w:asciiTheme="majorHAnsi" w:eastAsia="Calibri Light" w:hAnsiTheme="majorHAnsi" w:cstheme="majorHAnsi"/>
          <w:sz w:val="24"/>
          <w:szCs w:val="24"/>
          <w:lang w:val="lv-LV"/>
        </w:rPr>
        <w:t xml:space="preserve"> </w:t>
      </w:r>
      <w:r w:rsidRPr="008B682A">
        <w:rPr>
          <w:rFonts w:asciiTheme="majorHAnsi" w:eastAsia="Calibri Light" w:hAnsiTheme="majorHAnsi" w:cstheme="majorHAnsi"/>
          <w:sz w:val="24"/>
          <w:szCs w:val="24"/>
          <w:lang w:val="lv-LV"/>
        </w:rPr>
        <w:t>2019. un 2020.gad</w:t>
      </w:r>
      <w:r>
        <w:rPr>
          <w:rFonts w:asciiTheme="majorHAnsi" w:eastAsia="Calibri Light" w:hAnsiTheme="majorHAnsi" w:cstheme="majorHAnsi"/>
          <w:sz w:val="24"/>
          <w:szCs w:val="24"/>
          <w:lang w:val="lv-LV"/>
        </w:rPr>
        <w:t>a EM un LIAA pilotprojekta ietvaros, piesaistot visu atbildīgo ministriju un saistīto pušu kompetences:</w:t>
      </w:r>
      <w:r w:rsidRPr="008B682A">
        <w:rPr>
          <w:rFonts w:asciiTheme="majorHAnsi" w:eastAsia="Calibri Light" w:hAnsiTheme="majorHAnsi" w:cstheme="majorHAnsi"/>
          <w:sz w:val="24"/>
          <w:szCs w:val="24"/>
          <w:lang w:val="lv-LV"/>
        </w:rPr>
        <w:t xml:space="preserve"> </w:t>
      </w:r>
    </w:p>
    <w:p w14:paraId="1C5F0EBE" w14:textId="77777777" w:rsidR="001C2E9C" w:rsidRPr="008B682A" w:rsidRDefault="001C2E9C" w:rsidP="001C2E9C">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Viedās mobilitātes vērtību ķēdes</w:t>
      </w:r>
      <w:r w:rsidRPr="008B682A">
        <w:rPr>
          <w:rFonts w:asciiTheme="majorHAnsi" w:eastAsia="Calibri Light" w:hAnsiTheme="majorHAnsi" w:cstheme="majorHAnsi"/>
          <w:sz w:val="24"/>
          <w:szCs w:val="24"/>
          <w:lang w:val="lv-LV"/>
        </w:rPr>
        <w:t xml:space="preserve"> </w:t>
      </w:r>
      <w:r>
        <w:rPr>
          <w:rFonts w:asciiTheme="majorHAnsi" w:eastAsia="Calibri Light" w:hAnsiTheme="majorHAnsi" w:cstheme="majorHAnsi"/>
          <w:sz w:val="24"/>
          <w:szCs w:val="24"/>
          <w:lang w:val="lv-LV"/>
        </w:rPr>
        <w:t xml:space="preserve">vidēja </w:t>
      </w:r>
      <w:r w:rsidRPr="008B682A">
        <w:rPr>
          <w:rFonts w:asciiTheme="majorHAnsi" w:eastAsia="Calibri Light" w:hAnsiTheme="majorHAnsi" w:cstheme="majorHAnsi"/>
          <w:sz w:val="24"/>
          <w:szCs w:val="24"/>
          <w:lang w:val="lv-LV"/>
        </w:rPr>
        <w:t>termiņa stratēģijā iekļautās aktivitātes veicinās ciešu starpnozaru sadarbību, sekmējot viedās mobilitātes inovatīvu risinājumu izstrādes kapacitātes Latvijā. Vadoties pēc Eiropas Savienības un citviet Pasaulē izstrādātiem labās prakses piemēriem, rīcības plāns paredz mazināt plaisu starp mūsdienu tehnoloģiju iespējām un valsts iekārtas darbības struktūru, paredzot risināt būtiskākos problēmu jautājumus, kas saistīti ar inovatīvu risinājumu testa vides nodrošināšanu pilsētvidē, tiesisko regulējumu, atbilstošas izglītības satura nodrošināšanu un talantu piesaisti, kā arī inovatīvu viedās mobilitātes risinājumu publiskās pārvaldes atbalsta mehānismu izveidi.</w:t>
      </w:r>
    </w:p>
    <w:p w14:paraId="05C558C2" w14:textId="77777777" w:rsidR="001C2E9C" w:rsidRPr="008B682A" w:rsidRDefault="001C2E9C" w:rsidP="001C2E9C">
      <w:pPr>
        <w:jc w:val="both"/>
        <w:rPr>
          <w:rFonts w:asciiTheme="majorHAnsi" w:eastAsia="Calibri Light" w:hAnsiTheme="majorHAnsi" w:cstheme="majorBidi"/>
          <w:sz w:val="24"/>
          <w:szCs w:val="24"/>
          <w:lang w:val="lv-LV"/>
        </w:rPr>
      </w:pPr>
      <w:proofErr w:type="spellStart"/>
      <w:r w:rsidRPr="003ACD6F">
        <w:rPr>
          <w:rFonts w:asciiTheme="majorHAnsi" w:eastAsia="Calibri Light" w:hAnsiTheme="majorHAnsi" w:cstheme="majorBidi"/>
          <w:b/>
          <w:sz w:val="24"/>
          <w:szCs w:val="24"/>
          <w:lang w:val="lv-LV"/>
        </w:rPr>
        <w:t>Fotonikas</w:t>
      </w:r>
      <w:proofErr w:type="spellEnd"/>
      <w:r w:rsidRPr="003ACD6F">
        <w:rPr>
          <w:rFonts w:asciiTheme="majorHAnsi" w:eastAsia="Calibri Light" w:hAnsiTheme="majorHAnsi" w:cstheme="majorBidi"/>
          <w:b/>
          <w:sz w:val="24"/>
          <w:szCs w:val="24"/>
          <w:lang w:val="lv-LV"/>
        </w:rPr>
        <w:t xml:space="preserve"> vērtību ķēdes</w:t>
      </w:r>
      <w:r w:rsidRPr="003ACD6F">
        <w:rPr>
          <w:rFonts w:asciiTheme="majorHAnsi" w:eastAsia="Calibri Light" w:hAnsiTheme="majorHAnsi" w:cstheme="majorBidi"/>
          <w:sz w:val="24"/>
          <w:szCs w:val="24"/>
          <w:lang w:val="lv-LV"/>
        </w:rPr>
        <w:t xml:space="preserve"> izstrādātās vidēja termiņa stratēģijas mērķis ir radīt un attīstīt jaunus, inovatīvus produktus un pakalpojumus, veicināt efektīvu un uz industrijas vajadzībām vērstu sadarbību, nodrošinot ekosistēmas dalībnieku iesaisti un atbildību par </w:t>
      </w:r>
      <w:proofErr w:type="spellStart"/>
      <w:r w:rsidRPr="003ACD6F">
        <w:rPr>
          <w:rFonts w:asciiTheme="majorHAnsi" w:eastAsia="Calibri Light" w:hAnsiTheme="majorHAnsi" w:cstheme="majorBidi"/>
          <w:sz w:val="24"/>
          <w:szCs w:val="24"/>
          <w:lang w:val="lv-LV"/>
        </w:rPr>
        <w:t>fotonikas</w:t>
      </w:r>
      <w:proofErr w:type="spellEnd"/>
      <w:r w:rsidRPr="003ACD6F">
        <w:rPr>
          <w:rFonts w:asciiTheme="majorHAnsi" w:eastAsia="Calibri Light" w:hAnsiTheme="majorHAnsi" w:cstheme="majorBidi"/>
          <w:sz w:val="24"/>
          <w:szCs w:val="24"/>
          <w:lang w:val="lv-LV"/>
        </w:rPr>
        <w:t xml:space="preserve">, </w:t>
      </w:r>
      <w:proofErr w:type="spellStart"/>
      <w:r w:rsidRPr="003ACD6F">
        <w:rPr>
          <w:rFonts w:asciiTheme="majorHAnsi" w:eastAsia="Calibri Light" w:hAnsiTheme="majorHAnsi" w:cstheme="majorBidi"/>
          <w:sz w:val="24"/>
          <w:szCs w:val="24"/>
          <w:lang w:val="lv-LV"/>
        </w:rPr>
        <w:t>biomateriālu</w:t>
      </w:r>
      <w:proofErr w:type="spellEnd"/>
      <w:r w:rsidRPr="003ACD6F">
        <w:rPr>
          <w:rFonts w:asciiTheme="majorHAnsi" w:eastAsia="Calibri Light" w:hAnsiTheme="majorHAnsi" w:cstheme="majorBidi"/>
          <w:sz w:val="24"/>
          <w:szCs w:val="24"/>
          <w:lang w:val="lv-LV"/>
        </w:rPr>
        <w:t xml:space="preserve"> un citu viedo materiālu </w:t>
      </w:r>
      <w:r w:rsidRPr="6C2E25D9">
        <w:rPr>
          <w:rFonts w:asciiTheme="majorHAnsi" w:eastAsia="Calibri Light" w:hAnsiTheme="majorHAnsi" w:cstheme="majorBidi"/>
          <w:sz w:val="24"/>
          <w:szCs w:val="24"/>
          <w:lang w:val="lv-LV"/>
        </w:rPr>
        <w:t>jomu</w:t>
      </w:r>
      <w:r w:rsidRPr="003ACD6F">
        <w:rPr>
          <w:rFonts w:asciiTheme="majorHAnsi" w:eastAsia="Calibri Light" w:hAnsiTheme="majorHAnsi" w:cstheme="majorBidi"/>
          <w:sz w:val="24"/>
          <w:szCs w:val="24"/>
          <w:lang w:val="lv-LV"/>
        </w:rPr>
        <w:t xml:space="preserve"> izaugsmi un attīstību nacionālā mērogā. </w:t>
      </w:r>
      <w:proofErr w:type="spellStart"/>
      <w:r w:rsidRPr="003ACD6F">
        <w:rPr>
          <w:rFonts w:asciiTheme="majorHAnsi" w:eastAsia="Calibri Light" w:hAnsiTheme="majorHAnsi" w:cstheme="majorBidi"/>
          <w:sz w:val="24"/>
          <w:szCs w:val="24"/>
          <w:lang w:val="lv-LV"/>
        </w:rPr>
        <w:t>Fotonikas</w:t>
      </w:r>
      <w:proofErr w:type="spellEnd"/>
      <w:r w:rsidRPr="003ACD6F">
        <w:rPr>
          <w:rFonts w:asciiTheme="majorHAnsi" w:eastAsia="Calibri Light" w:hAnsiTheme="majorHAnsi" w:cstheme="majorBidi"/>
          <w:sz w:val="24"/>
          <w:szCs w:val="24"/>
          <w:lang w:val="lv-LV"/>
        </w:rPr>
        <w:t xml:space="preserve"> un </w:t>
      </w:r>
      <w:proofErr w:type="spellStart"/>
      <w:r w:rsidRPr="003ACD6F">
        <w:rPr>
          <w:rFonts w:asciiTheme="majorHAnsi" w:eastAsia="Calibri Light" w:hAnsiTheme="majorHAnsi" w:cstheme="majorBidi"/>
          <w:sz w:val="24"/>
          <w:szCs w:val="24"/>
          <w:lang w:val="lv-LV"/>
        </w:rPr>
        <w:t>biomateriālu</w:t>
      </w:r>
      <w:proofErr w:type="spellEnd"/>
      <w:r w:rsidRPr="003ACD6F">
        <w:rPr>
          <w:rFonts w:asciiTheme="majorHAnsi" w:eastAsia="Calibri Light" w:hAnsiTheme="majorHAnsi" w:cstheme="majorBidi"/>
          <w:sz w:val="24"/>
          <w:szCs w:val="24"/>
          <w:lang w:val="lv-LV"/>
        </w:rPr>
        <w:t xml:space="preserve"> vērtību ķēdes rīcības plāna ietvaros tiks īstenotas aktivitātes, kuras ir vērstas uz </w:t>
      </w:r>
      <w:proofErr w:type="spellStart"/>
      <w:r w:rsidRPr="003ACD6F">
        <w:rPr>
          <w:rFonts w:asciiTheme="majorHAnsi" w:eastAsia="Calibri Light" w:hAnsiTheme="majorHAnsi" w:cstheme="majorBidi"/>
          <w:sz w:val="24"/>
          <w:szCs w:val="24"/>
          <w:lang w:val="lv-LV"/>
        </w:rPr>
        <w:t>cilvēkkapitāla</w:t>
      </w:r>
      <w:proofErr w:type="spellEnd"/>
      <w:r w:rsidRPr="003ACD6F">
        <w:rPr>
          <w:rFonts w:asciiTheme="majorHAnsi" w:eastAsia="Calibri Light" w:hAnsiTheme="majorHAnsi" w:cstheme="majorBidi"/>
          <w:sz w:val="24"/>
          <w:szCs w:val="24"/>
          <w:lang w:val="lv-LV"/>
        </w:rPr>
        <w:t xml:space="preserve">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w:t>
      </w:r>
      <w:proofErr w:type="spellStart"/>
      <w:r w:rsidRPr="003ACD6F">
        <w:rPr>
          <w:rFonts w:asciiTheme="majorHAnsi" w:eastAsia="Calibri Light" w:hAnsiTheme="majorHAnsi" w:cstheme="majorBidi"/>
          <w:sz w:val="24"/>
          <w:szCs w:val="24"/>
          <w:lang w:val="lv-LV"/>
        </w:rPr>
        <w:t>prototipēšanas</w:t>
      </w:r>
      <w:proofErr w:type="spellEnd"/>
      <w:r w:rsidRPr="003ACD6F">
        <w:rPr>
          <w:rFonts w:asciiTheme="majorHAnsi" w:eastAsia="Calibri Light" w:hAnsiTheme="majorHAnsi" w:cstheme="majorBidi"/>
          <w:sz w:val="24"/>
          <w:szCs w:val="24"/>
          <w:lang w:val="lv-LV"/>
        </w:rPr>
        <w:t xml:space="preserve"> un industrializācijas pakalpojumiem un aparatūru Latvijā.</w:t>
      </w:r>
    </w:p>
    <w:p w14:paraId="7EEAB3C2" w14:textId="77777777" w:rsidR="001C2E9C" w:rsidRPr="008B682A" w:rsidRDefault="001C2E9C" w:rsidP="001C2E9C">
      <w:pPr>
        <w:jc w:val="both"/>
        <w:rPr>
          <w:rFonts w:asciiTheme="majorHAnsi" w:eastAsia="Calibri Light" w:hAnsiTheme="majorHAnsi" w:cstheme="majorBidi"/>
          <w:sz w:val="24"/>
          <w:szCs w:val="24"/>
          <w:lang w:val="lv-LV"/>
        </w:rPr>
      </w:pPr>
      <w:proofErr w:type="spellStart"/>
      <w:r w:rsidRPr="12D5D3D0">
        <w:rPr>
          <w:rFonts w:asciiTheme="majorHAnsi" w:eastAsia="Calibri Light" w:hAnsiTheme="majorHAnsi" w:cstheme="majorBidi"/>
          <w:b/>
          <w:bCs/>
          <w:sz w:val="24"/>
          <w:szCs w:val="24"/>
          <w:lang w:val="lv-LV"/>
        </w:rPr>
        <w:t>Precīzijas</w:t>
      </w:r>
      <w:proofErr w:type="spellEnd"/>
      <w:r w:rsidRPr="12D5D3D0">
        <w:rPr>
          <w:rFonts w:asciiTheme="majorHAnsi" w:eastAsia="Calibri Light" w:hAnsiTheme="majorHAnsi" w:cstheme="majorBidi"/>
          <w:b/>
          <w:bCs/>
          <w:sz w:val="24"/>
          <w:szCs w:val="24"/>
          <w:lang w:val="lv-LV"/>
        </w:rPr>
        <w:t xml:space="preserve"> medicīnas vērtību ķēdes</w:t>
      </w:r>
      <w:r w:rsidRPr="12D5D3D0">
        <w:rPr>
          <w:rFonts w:asciiTheme="majorHAnsi" w:eastAsia="Calibri Light" w:hAnsiTheme="majorHAnsi" w:cstheme="majorBidi"/>
          <w:sz w:val="24"/>
          <w:szCs w:val="24"/>
          <w:lang w:val="lv-LV"/>
        </w:rPr>
        <w:t xml:space="preserve"> vidēja termiņa stratēģija fokusējas uz nacionāla līmeņa salāgojamas veselības datu infrastruktūras izveidošanu. </w:t>
      </w:r>
      <w:r>
        <w:rPr>
          <w:rFonts w:asciiTheme="majorHAnsi" w:eastAsia="Calibri Light" w:hAnsiTheme="majorHAnsi" w:cstheme="majorBidi"/>
          <w:sz w:val="24"/>
          <w:szCs w:val="24"/>
          <w:lang w:val="lv-LV"/>
        </w:rPr>
        <w:t xml:space="preserve">Pirmais solis datu infrastruktūras izveidē ir </w:t>
      </w:r>
      <w:r w:rsidRPr="12D5D3D0">
        <w:rPr>
          <w:rFonts w:asciiTheme="majorHAnsi" w:eastAsia="Calibri Light" w:hAnsiTheme="majorHAnsi" w:cstheme="majorBidi"/>
          <w:sz w:val="24"/>
          <w:szCs w:val="24"/>
          <w:lang w:val="lv-LV"/>
        </w:rPr>
        <w:t xml:space="preserve"> </w:t>
      </w:r>
      <w:r>
        <w:rPr>
          <w:rFonts w:asciiTheme="majorHAnsi" w:eastAsia="Calibri Light" w:hAnsiTheme="majorHAnsi" w:cstheme="majorBidi"/>
          <w:sz w:val="24"/>
          <w:szCs w:val="24"/>
          <w:lang w:val="lv-LV"/>
        </w:rPr>
        <w:t xml:space="preserve">veselības jomas datu atvēršana pētniecībai. </w:t>
      </w:r>
      <w:r w:rsidRPr="12D5D3D0">
        <w:rPr>
          <w:rFonts w:asciiTheme="majorHAnsi" w:eastAsia="Calibri Light" w:hAnsiTheme="majorHAnsi" w:cstheme="majorBidi"/>
          <w:sz w:val="24"/>
          <w:szCs w:val="24"/>
          <w:lang w:val="lv-LV"/>
        </w:rPr>
        <w:t xml:space="preserve">Izmantojot </w:t>
      </w:r>
      <w:r w:rsidRPr="009F42E9">
        <w:rPr>
          <w:rFonts w:asciiTheme="majorHAnsi" w:eastAsia="Calibri Light" w:hAnsiTheme="majorHAnsi" w:cstheme="majorBidi"/>
          <w:sz w:val="24"/>
          <w:szCs w:val="24"/>
          <w:lang w:val="lv-LV"/>
        </w:rPr>
        <w:t xml:space="preserve">Eiropas Datu mākonī integrētu atvērto datu infrastruktūru un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risinājumus prioritārajās medicīnas nozarēs, kas izstrādāti, sadarbojoties pētniecības institūcijām,  ārstniecības iestādēm un IKT un medicīnas nozaru uzņēmumiem nacionālā un starptautiskā līmenī, kā arī atbalstot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w:t>
      </w:r>
      <w:proofErr w:type="spellStart"/>
      <w:r w:rsidRPr="12D5D3D0">
        <w:rPr>
          <w:rFonts w:asciiTheme="majorHAnsi" w:eastAsia="Calibri Light" w:hAnsiTheme="majorHAnsi" w:cstheme="majorBidi"/>
          <w:sz w:val="24"/>
          <w:szCs w:val="24"/>
          <w:lang w:val="lv-LV"/>
        </w:rPr>
        <w:t>precīzijas</w:t>
      </w:r>
      <w:proofErr w:type="spellEnd"/>
      <w:r w:rsidRPr="12D5D3D0">
        <w:rPr>
          <w:rFonts w:asciiTheme="majorHAnsi" w:eastAsia="Calibri Light" w:hAnsiTheme="majorHAnsi" w:cstheme="majorBidi"/>
          <w:sz w:val="24"/>
          <w:szCs w:val="24"/>
          <w:lang w:val="lv-LV"/>
        </w:rPr>
        <w:t xml:space="preserve"> medicīnas iespējām, pilnveidots saistītais tiesiskais regulējums, kā arī tiktu veicinātas inovācijas uzņēmējdarbībā, tādā veidā nodrošinot mērķa sasniegšanu.</w:t>
      </w:r>
    </w:p>
    <w:p w14:paraId="0CFF1CE7" w14:textId="77777777" w:rsidR="001C2E9C" w:rsidRPr="00845201" w:rsidRDefault="001C2E9C" w:rsidP="001C2E9C">
      <w:pPr>
        <w:jc w:val="both"/>
        <w:rPr>
          <w:lang w:val="lv-LV"/>
        </w:rPr>
      </w:pPr>
      <w:r>
        <w:rPr>
          <w:rFonts w:asciiTheme="majorHAnsi" w:hAnsiTheme="majorHAnsi" w:cstheme="majorBidi"/>
          <w:sz w:val="24"/>
          <w:szCs w:val="24"/>
          <w:lang w:val="lv-LV"/>
        </w:rPr>
        <w:t>Uzņēmējdarbības atklājuma princips ir nepārtraukts process, tāpēc RIS3 ieviešanas mehānisma koordinācijas modelis nodrošina nepārtrauktu stratēģiju pārskatīšanu attiecīgi globālajām tendencēm, jaunu vērtību ķēžu identificēšanu un integrēšanas iespēju kopējā ekosistēmā, balstoties uz pieprasījuma, veidot elastīgu stratēģijas tvērumu atbilstoši ekosistēmu apakš interešu grupu vajadzībām un attīstības virzieniem. Trīs izstrādātās stratēģijas ir ieviešanas procesā, tiks integrētas plānotajā RIS3 ieviešanas modelī un kā pirmās nodrošinās mehānisma tālāku testēšanu un uzlabošanas iespējas.</w:t>
      </w:r>
      <w:bookmarkStart w:id="30" w:name="_Toc51231284"/>
    </w:p>
    <w:p w14:paraId="32049479" w14:textId="77777777" w:rsidR="001C2E9C" w:rsidRPr="004E0500" w:rsidRDefault="001C2E9C" w:rsidP="001C2E9C">
      <w:pPr>
        <w:pStyle w:val="Heading2"/>
        <w:rPr>
          <w:rFonts w:cstheme="majorHAnsi"/>
          <w:b/>
          <w:lang w:val="lv-LV"/>
        </w:rPr>
      </w:pPr>
      <w:bookmarkStart w:id="31" w:name="_Toc58838869"/>
      <w:r w:rsidRPr="004E0500">
        <w:rPr>
          <w:rFonts w:cstheme="majorHAnsi"/>
          <w:b/>
          <w:lang w:val="lv-LV"/>
        </w:rPr>
        <w:t xml:space="preserve">3.3. RIS3 </w:t>
      </w:r>
      <w:bookmarkEnd w:id="30"/>
      <w:r w:rsidRPr="004E0500">
        <w:rPr>
          <w:rFonts w:cstheme="majorHAnsi"/>
          <w:b/>
          <w:caps/>
          <w:lang w:val="lv-LV"/>
        </w:rPr>
        <w:t>monitorings</w:t>
      </w:r>
      <w:bookmarkEnd w:id="31"/>
    </w:p>
    <w:p w14:paraId="74C0B587" w14:textId="77777777" w:rsidR="001C2E9C" w:rsidRPr="00793C1A" w:rsidRDefault="001C2E9C" w:rsidP="001C2E9C">
      <w:pPr>
        <w:spacing w:after="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RIS3 ieviešanas progresa un ieguldītā finansējuma efektivitātes izvērtēšanai kopš 2016.gada ir ieviesta RIS3 monitoringa sistēma. Monitoringa metodoloģija ir aprakstīta Informatīvajā ziņojumā “Viedās specializācijas stratēģijas monitorings. Otrais ziņojums”.</w:t>
      </w:r>
      <w:r w:rsidRPr="4377492A">
        <w:rPr>
          <w:rFonts w:asciiTheme="majorHAnsi" w:eastAsia="Calibri" w:hAnsiTheme="majorHAnsi" w:cstheme="majorBidi"/>
          <w:sz w:val="24"/>
          <w:szCs w:val="24"/>
          <w:vertAlign w:val="superscript"/>
          <w:lang w:val="lv-LV"/>
        </w:rPr>
        <w:footnoteReference w:id="57"/>
      </w:r>
      <w:r w:rsidRPr="4377492A">
        <w:rPr>
          <w:rFonts w:asciiTheme="majorHAnsi" w:eastAsia="Calibri" w:hAnsiTheme="majorHAnsi" w:cstheme="majorBidi"/>
          <w:sz w:val="24"/>
          <w:szCs w:val="24"/>
          <w:lang w:val="lv-LV"/>
        </w:rPr>
        <w:t xml:space="preserve"> RIS3 </w:t>
      </w:r>
      <w:r w:rsidRPr="4377492A">
        <w:rPr>
          <w:rFonts w:asciiTheme="majorHAnsi" w:eastAsia="Calibri" w:hAnsiTheme="majorHAnsi" w:cstheme="majorBidi"/>
          <w:b/>
          <w:bCs/>
          <w:sz w:val="24"/>
          <w:szCs w:val="24"/>
          <w:lang w:val="lv-LV"/>
        </w:rPr>
        <w:t>monitoringa mērķis</w:t>
      </w:r>
      <w:r w:rsidRPr="4377492A">
        <w:rPr>
          <w:rFonts w:asciiTheme="majorHAnsi" w:eastAsia="Calibri" w:hAnsiTheme="majorHAnsi" w:cstheme="majorBidi"/>
          <w:sz w:val="24"/>
          <w:szCs w:val="24"/>
          <w:lang w:val="lv-LV"/>
        </w:rPr>
        <w:t xml:space="preserve"> ir izvērtēt ekonomiskās </w:t>
      </w:r>
      <w:r w:rsidRPr="4377492A">
        <w:rPr>
          <w:rFonts w:asciiTheme="majorHAnsi" w:eastAsia="Calibri" w:hAnsiTheme="majorHAnsi" w:cstheme="majorBidi"/>
          <w:sz w:val="24"/>
          <w:szCs w:val="24"/>
          <w:lang w:val="lv-LV"/>
        </w:rPr>
        <w:lastRenderedPageBreak/>
        <w:t>transformācijas progresu konkrētā laika periodā atbilstoši definētajiem sasniedzamo mērķu un rezultātu rādītājiem.</w:t>
      </w:r>
    </w:p>
    <w:p w14:paraId="2000F880" w14:textId="77777777" w:rsidR="001C2E9C" w:rsidRPr="00793C1A" w:rsidRDefault="001C2E9C" w:rsidP="001C2E9C">
      <w:pPr>
        <w:jc w:val="both"/>
        <w:rPr>
          <w:rFonts w:asciiTheme="majorHAnsi" w:eastAsia="Calibri" w:hAnsiTheme="majorHAnsi" w:cstheme="majorHAnsi"/>
          <w:sz w:val="24"/>
          <w:szCs w:val="24"/>
          <w:lang w:val="lv-LV"/>
        </w:rPr>
      </w:pPr>
      <w:r w:rsidRPr="00746A60">
        <w:rPr>
          <w:rFonts w:asciiTheme="majorHAnsi" w:eastAsia="Calibri" w:hAnsiTheme="majorHAnsi" w:cstheme="majorHAnsi"/>
          <w:b/>
          <w:bCs/>
          <w:sz w:val="24"/>
          <w:szCs w:val="24"/>
          <w:lang w:val="lv-LV"/>
        </w:rPr>
        <w:t xml:space="preserve">RIS3 </w:t>
      </w:r>
      <w:r w:rsidRPr="008B682A">
        <w:rPr>
          <w:rFonts w:asciiTheme="majorHAnsi" w:eastAsia="Calibri" w:hAnsiTheme="majorHAnsi" w:cstheme="majorHAnsi"/>
          <w:b/>
          <w:bCs/>
          <w:sz w:val="24"/>
          <w:szCs w:val="24"/>
          <w:lang w:val="lv-LV"/>
        </w:rPr>
        <w:t>monitoringa sistēmas uzdevums</w:t>
      </w:r>
      <w:r w:rsidRPr="008B682A">
        <w:rPr>
          <w:rFonts w:asciiTheme="majorHAnsi" w:eastAsia="Calibri" w:hAnsiTheme="majorHAnsi" w:cstheme="majorHAnsi"/>
          <w:sz w:val="24"/>
          <w:szCs w:val="24"/>
          <w:lang w:val="lv-LV"/>
        </w:rPr>
        <w:t xml:space="preserve"> ir sniegt RIS3 mērķu sasniegšanas efektivitātes un ilgtspējas novērtējumu, t.sk. attiecīgi veikto publisko investīciju atdevi P&amp;A&amp;I politikas un sistēmas pilnveidošanai. RIS3 monitoringa ietvaros veiktie datu analīzes rezultāti un secinājumi veidos pamatu turpmāko RIS3 konceptu izstrādei un atbilstošu, savstarpēji integrētu nacionālo </w:t>
      </w:r>
      <w:proofErr w:type="spellStart"/>
      <w:r w:rsidRPr="008B682A">
        <w:rPr>
          <w:rFonts w:asciiTheme="majorHAnsi" w:eastAsia="Calibri" w:hAnsiTheme="majorHAnsi" w:cstheme="majorHAnsi"/>
          <w:sz w:val="24"/>
          <w:szCs w:val="24"/>
          <w:lang w:val="lv-LV"/>
        </w:rPr>
        <w:t>rīcībpolitiku</w:t>
      </w:r>
      <w:proofErr w:type="spellEnd"/>
      <w:r w:rsidRPr="008B682A">
        <w:rPr>
          <w:rFonts w:asciiTheme="majorHAnsi" w:eastAsia="Calibri" w:hAnsiTheme="majorHAnsi" w:cstheme="majorHAnsi"/>
          <w:sz w:val="24"/>
          <w:szCs w:val="24"/>
          <w:lang w:val="lv-LV"/>
        </w:rPr>
        <w:t xml:space="preserve"> un politikas instrumentu arhitektūras veidošanai.</w:t>
      </w:r>
    </w:p>
    <w:p w14:paraId="604A1519" w14:textId="77777777" w:rsidR="001C2E9C" w:rsidRDefault="001C2E9C" w:rsidP="001C2E9C">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sistēma sniedz iespēju lēmumu pieņēmējiem novērtēt ieguldījumu ietekmi un nepieciešamības gadījumā veikt izmaiņas stratēģijā vai tās īstenošanas instrumentos. RIS3 mērķu un uzdevumu izpilde tiek vērtēta, ņemot vērā galvenos indikatorus, kas liecina par uzņēmējdarbības atklājuma procesa attīstību - pētniecības un inovācijas kritiskās masas veidošanās, P&amp;I aktivitāšu un uzņēmējdarbības aktivitāšu savienojamība, dažādošana un modernizēšana.</w:t>
      </w:r>
    </w:p>
    <w:p w14:paraId="15184EAE" w14:textId="77777777" w:rsidR="001C2E9C" w:rsidRPr="008B682A" w:rsidRDefault="001C2E9C" w:rsidP="001C2E9C">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 xml:space="preserve">RIS3 monitoringa sistēmas </w:t>
      </w:r>
      <w:r w:rsidRPr="000A1097">
        <w:rPr>
          <w:rFonts w:asciiTheme="majorHAnsi" w:eastAsia="Calibri" w:hAnsiTheme="majorHAnsi" w:cstheme="majorHAnsi"/>
          <w:sz w:val="24"/>
          <w:szCs w:val="24"/>
          <w:lang w:val="lv-LV"/>
        </w:rPr>
        <w:t>galvenais šķērslis</w:t>
      </w:r>
      <w:r>
        <w:rPr>
          <w:rFonts w:asciiTheme="majorHAnsi" w:eastAsia="Calibri" w:hAnsiTheme="majorHAnsi" w:cstheme="majorHAnsi"/>
          <w:sz w:val="24"/>
          <w:szCs w:val="24"/>
          <w:lang w:val="lv-LV"/>
        </w:rPr>
        <w:t xml:space="preserve"> 2014.-2020. gada plānošanas periodā</w:t>
      </w:r>
      <w:r w:rsidRPr="000A1097">
        <w:rPr>
          <w:rFonts w:asciiTheme="majorHAnsi" w:eastAsia="Calibri" w:hAnsiTheme="majorHAnsi" w:cstheme="majorHAnsi"/>
          <w:sz w:val="24"/>
          <w:szCs w:val="24"/>
          <w:lang w:val="lv-LV"/>
        </w:rPr>
        <w:t xml:space="preserve"> ir saistīts ar informācijas datu pieejamību. Lai novērtētu ekonomikas sniegumu „viedās specializācijas” jomās un to ietekmi uz ekonomikas transformācijas procesiem ir nepieciešama informācija, dati par uzņēmēju aktivitātēm viedās specializācijas jomās. Oficiālā statistika ļauj </w:t>
      </w:r>
      <w:r>
        <w:rPr>
          <w:rFonts w:asciiTheme="majorHAnsi" w:eastAsia="Calibri" w:hAnsiTheme="majorHAnsi" w:cstheme="majorHAnsi"/>
          <w:sz w:val="24"/>
          <w:szCs w:val="24"/>
          <w:lang w:val="lv-LV"/>
        </w:rPr>
        <w:t>analizēt</w:t>
      </w:r>
      <w:r w:rsidRPr="000A1097">
        <w:rPr>
          <w:rFonts w:asciiTheme="majorHAnsi" w:eastAsia="Calibri" w:hAnsiTheme="majorHAnsi" w:cstheme="majorHAnsi"/>
          <w:sz w:val="24"/>
          <w:szCs w:val="24"/>
          <w:lang w:val="lv-LV"/>
        </w:rPr>
        <w:t xml:space="preserve"> strukturāla</w:t>
      </w:r>
      <w:r>
        <w:rPr>
          <w:rFonts w:asciiTheme="majorHAnsi" w:eastAsia="Calibri" w:hAnsiTheme="majorHAnsi" w:cstheme="majorHAnsi"/>
          <w:sz w:val="24"/>
          <w:szCs w:val="24"/>
          <w:lang w:val="lv-LV"/>
        </w:rPr>
        <w:t>s</w:t>
      </w:r>
      <w:r w:rsidRPr="000A1097">
        <w:rPr>
          <w:rFonts w:asciiTheme="majorHAnsi" w:eastAsia="Calibri" w:hAnsiTheme="majorHAnsi" w:cstheme="majorHAnsi"/>
          <w:sz w:val="24"/>
          <w:szCs w:val="24"/>
          <w:lang w:val="lv-LV"/>
        </w:rPr>
        <w:t xml:space="preserve"> pārmaiņ</w:t>
      </w:r>
      <w:r>
        <w:rPr>
          <w:rFonts w:asciiTheme="majorHAnsi" w:eastAsia="Calibri" w:hAnsiTheme="majorHAnsi" w:cstheme="majorHAnsi"/>
          <w:sz w:val="24"/>
          <w:szCs w:val="24"/>
          <w:lang w:val="lv-LV"/>
        </w:rPr>
        <w:t>as</w:t>
      </w:r>
      <w:r w:rsidRPr="000A1097">
        <w:rPr>
          <w:rFonts w:asciiTheme="majorHAnsi" w:eastAsia="Calibri" w:hAnsiTheme="majorHAnsi" w:cstheme="majorHAnsi"/>
          <w:sz w:val="24"/>
          <w:szCs w:val="24"/>
          <w:lang w:val="lv-LV"/>
        </w:rPr>
        <w:t xml:space="preserve"> ekonomikā</w:t>
      </w:r>
      <w:r>
        <w:rPr>
          <w:rFonts w:asciiTheme="majorHAnsi" w:eastAsia="Calibri" w:hAnsiTheme="majorHAnsi" w:cstheme="majorHAnsi"/>
          <w:sz w:val="24"/>
          <w:szCs w:val="24"/>
          <w:lang w:val="lv-LV"/>
        </w:rPr>
        <w:t>, tomēr</w:t>
      </w:r>
      <w:r w:rsidRPr="000A1097">
        <w:rPr>
          <w:rFonts w:asciiTheme="majorHAnsi" w:eastAsia="Calibri" w:hAnsiTheme="majorHAnsi" w:cstheme="majorHAnsi"/>
          <w:sz w:val="24"/>
          <w:szCs w:val="24"/>
          <w:lang w:val="lv-LV"/>
        </w:rPr>
        <w:t xml:space="preserve"> strukturālās pārmaiņas ražošanas procesā atbilstoši viedās specializācijas principiem pieejamie statistikas dati neatspoguļo, būtiski ierobežojot šo procesu monitoringa iespējas.</w:t>
      </w:r>
      <w:r>
        <w:rPr>
          <w:rStyle w:val="FootnoteReference"/>
          <w:rFonts w:asciiTheme="majorHAnsi" w:eastAsia="Calibri" w:hAnsiTheme="majorHAnsi" w:cstheme="majorHAnsi"/>
          <w:sz w:val="24"/>
          <w:szCs w:val="24"/>
          <w:lang w:val="lv-LV"/>
        </w:rPr>
        <w:footnoteReference w:id="58"/>
      </w:r>
      <w:r w:rsidRPr="00227492">
        <w:rPr>
          <w:lang w:val="lv-LV"/>
        </w:rPr>
        <w:t xml:space="preserve"> </w:t>
      </w:r>
      <w:r>
        <w:rPr>
          <w:rFonts w:asciiTheme="majorHAnsi" w:eastAsia="Calibri" w:hAnsiTheme="majorHAnsi" w:cstheme="majorHAnsi"/>
          <w:sz w:val="24"/>
          <w:szCs w:val="24"/>
          <w:lang w:val="lv-LV"/>
        </w:rPr>
        <w:t>I</w:t>
      </w:r>
      <w:r w:rsidRPr="000A1097">
        <w:rPr>
          <w:rFonts w:asciiTheme="majorHAnsi" w:eastAsia="Calibri" w:hAnsiTheme="majorHAnsi" w:cstheme="majorHAnsi"/>
          <w:sz w:val="24"/>
          <w:szCs w:val="24"/>
          <w:lang w:val="lv-LV"/>
        </w:rPr>
        <w:t xml:space="preserve">r nepieciešams izveidot RIS3 īstenošanas procesā iesaistīto dalībnieku </w:t>
      </w:r>
      <w:r>
        <w:rPr>
          <w:rFonts w:asciiTheme="majorHAnsi" w:eastAsia="Calibri" w:hAnsiTheme="majorHAnsi" w:cstheme="majorHAnsi"/>
          <w:sz w:val="24"/>
          <w:szCs w:val="24"/>
          <w:lang w:val="lv-LV"/>
        </w:rPr>
        <w:t xml:space="preserve">datu ieguves mehānismu, kas </w:t>
      </w:r>
      <w:r w:rsidRPr="000A1097">
        <w:rPr>
          <w:rFonts w:asciiTheme="majorHAnsi" w:eastAsia="Calibri" w:hAnsiTheme="majorHAnsi" w:cstheme="majorHAnsi"/>
          <w:sz w:val="24"/>
          <w:szCs w:val="24"/>
          <w:lang w:val="lv-LV"/>
        </w:rPr>
        <w:t>sniegtu gan kvantitatīvu, gan kvalitatīvu informāciju</w:t>
      </w:r>
      <w:r>
        <w:rPr>
          <w:rFonts w:asciiTheme="majorHAnsi" w:eastAsia="Calibri" w:hAnsiTheme="majorHAnsi" w:cstheme="majorHAnsi"/>
          <w:sz w:val="24"/>
          <w:szCs w:val="24"/>
          <w:lang w:val="lv-LV"/>
        </w:rPr>
        <w:t xml:space="preserve"> par uzņēmumu ekonomiskajiem rādītājiem un RIS3 aktivitāšu novērtējumu. </w:t>
      </w:r>
    </w:p>
    <w:p w14:paraId="608F2095" w14:textId="77777777" w:rsidR="001C2E9C" w:rsidRDefault="001C2E9C" w:rsidP="001C2E9C">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sistēmu vada IZM sadarbībā ar EM.</w:t>
      </w:r>
      <w:r>
        <w:rPr>
          <w:rFonts w:asciiTheme="majorHAnsi" w:eastAsia="Calibri" w:hAnsiTheme="majorHAnsi" w:cstheme="majorHAnsi"/>
          <w:sz w:val="24"/>
          <w:szCs w:val="24"/>
          <w:lang w:val="lv-LV"/>
        </w:rPr>
        <w:t xml:space="preserve"> </w:t>
      </w:r>
      <w:r w:rsidRPr="001B353C">
        <w:rPr>
          <w:rFonts w:asciiTheme="majorHAnsi" w:eastAsia="Calibri" w:hAnsiTheme="majorHAnsi" w:cstheme="majorHAnsi"/>
          <w:sz w:val="24"/>
          <w:szCs w:val="24"/>
          <w:lang w:val="lv-LV"/>
        </w:rPr>
        <w:t>IZM nodrošin</w:t>
      </w:r>
      <w:r>
        <w:rPr>
          <w:rFonts w:asciiTheme="majorHAnsi" w:eastAsia="Calibri" w:hAnsiTheme="majorHAnsi" w:cstheme="majorHAnsi"/>
          <w:sz w:val="24"/>
          <w:szCs w:val="24"/>
          <w:lang w:val="lv-LV"/>
        </w:rPr>
        <w:t>a</w:t>
      </w:r>
      <w:r w:rsidRPr="001B353C">
        <w:rPr>
          <w:rFonts w:asciiTheme="majorHAnsi" w:eastAsia="Calibri" w:hAnsiTheme="majorHAnsi" w:cstheme="majorHAnsi"/>
          <w:sz w:val="24"/>
          <w:szCs w:val="24"/>
          <w:lang w:val="lv-LV"/>
        </w:rPr>
        <w:t xml:space="preserve"> zinātnes un pēt</w:t>
      </w:r>
      <w:r>
        <w:rPr>
          <w:rFonts w:asciiTheme="majorHAnsi" w:eastAsia="Calibri" w:hAnsiTheme="majorHAnsi" w:cstheme="majorHAnsi"/>
          <w:sz w:val="24"/>
          <w:szCs w:val="24"/>
          <w:lang w:val="lv-LV"/>
        </w:rPr>
        <w:t>n</w:t>
      </w:r>
      <w:r w:rsidRPr="001B353C">
        <w:rPr>
          <w:rFonts w:asciiTheme="majorHAnsi" w:eastAsia="Calibri" w:hAnsiTheme="majorHAnsi" w:cstheme="majorHAnsi"/>
          <w:sz w:val="24"/>
          <w:szCs w:val="24"/>
          <w:lang w:val="lv-LV"/>
        </w:rPr>
        <w:t>iecības situācijas analītiku</w:t>
      </w:r>
      <w:r>
        <w:rPr>
          <w:rFonts w:asciiTheme="majorHAnsi" w:eastAsia="Calibri" w:hAnsiTheme="majorHAnsi" w:cstheme="majorHAnsi"/>
          <w:sz w:val="24"/>
          <w:szCs w:val="24"/>
          <w:lang w:val="lv-LV"/>
        </w:rPr>
        <w:t xml:space="preserve">, savukārt EM uzņēmējdarbības sektora analītiku. </w:t>
      </w:r>
    </w:p>
    <w:p w14:paraId="6DE1D6E2" w14:textId="77777777" w:rsidR="001C2E9C" w:rsidRPr="00D42763" w:rsidRDefault="001C2E9C" w:rsidP="001C2E9C">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20</w:t>
      </w:r>
    </w:p>
    <w:p w14:paraId="0BFD8561" w14:textId="77777777" w:rsidR="001C2E9C" w:rsidRDefault="001C2E9C" w:rsidP="001C2E9C">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IEVIEŠANAS SHEMATISKAIS ATTĒLS.</w:t>
      </w:r>
    </w:p>
    <w:p w14:paraId="17F295A9" w14:textId="77777777" w:rsidR="001C2E9C" w:rsidRDefault="001C2E9C" w:rsidP="001C2E9C">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noProof/>
          <w:lang w:val="lv-LV"/>
        </w:rPr>
        <w:drawing>
          <wp:inline distT="0" distB="0" distL="0" distR="0" wp14:anchorId="31B72835" wp14:editId="5A8E3F63">
            <wp:extent cx="6480810" cy="3128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810" cy="3128010"/>
                    </a:xfrm>
                    <a:prstGeom prst="rect">
                      <a:avLst/>
                    </a:prstGeom>
                  </pic:spPr>
                </pic:pic>
              </a:graphicData>
            </a:graphic>
          </wp:inline>
        </w:drawing>
      </w:r>
    </w:p>
    <w:p w14:paraId="50642971" w14:textId="77777777" w:rsidR="001C2E9C" w:rsidRDefault="001C2E9C" w:rsidP="001C2E9C">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Jaunajā periodā būtiska nozīme monitoringa procesā būs RIS3 ieviešanas pieejas maiņai un visaptverošam koordinācijas mehānismam, kas nodrošinās precīzāku datu ieguvi, izmantošanu, analīzi un secinājumus, kvalitatīvai rezultātu sasniegšanai.</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Kvantitatīvo un kvalitatīvo datu kopas, to analīzes metodoloģija tiks </w:t>
      </w:r>
      <w:r>
        <w:rPr>
          <w:rFonts w:asciiTheme="majorHAnsi" w:eastAsia="Calibri" w:hAnsiTheme="majorHAnsi" w:cstheme="majorHAnsi"/>
          <w:sz w:val="24"/>
          <w:szCs w:val="24"/>
          <w:lang w:val="lv-LV"/>
        </w:rPr>
        <w:lastRenderedPageBreak/>
        <w:t xml:space="preserve">noteikta un izstrādāta </w:t>
      </w:r>
      <w:r w:rsidRPr="008D2543">
        <w:rPr>
          <w:rFonts w:asciiTheme="majorHAnsi" w:eastAsia="Calibri" w:hAnsiTheme="majorHAnsi" w:cstheme="majorHAnsi"/>
          <w:sz w:val="24"/>
          <w:szCs w:val="24"/>
          <w:lang w:val="lv-LV"/>
        </w:rPr>
        <w:t xml:space="preserve">Ekonomiskās sadarbības un attīstības organizācijas un Latvijas divpusējo projektu Viedās specializācijas stratēģijas (RIS3) mērķu sasniegšanas veicināšanai </w:t>
      </w:r>
      <w:r>
        <w:rPr>
          <w:rFonts w:asciiTheme="majorHAnsi" w:eastAsia="Calibri" w:hAnsiTheme="majorHAnsi" w:cstheme="majorHAnsi"/>
          <w:sz w:val="24"/>
          <w:szCs w:val="24"/>
          <w:lang w:val="lv-LV"/>
        </w:rPr>
        <w:t xml:space="preserve"> projekta </w:t>
      </w:r>
      <w:r w:rsidRPr="008D2543">
        <w:rPr>
          <w:rFonts w:asciiTheme="majorHAnsi" w:eastAsia="Calibri" w:hAnsiTheme="majorHAnsi" w:cstheme="majorHAnsi"/>
          <w:sz w:val="24"/>
          <w:szCs w:val="24"/>
          <w:lang w:val="lv-LV"/>
        </w:rPr>
        <w:t xml:space="preserve">“RIS3 nākotnes scenāriju izstrāde” </w:t>
      </w:r>
      <w:r>
        <w:rPr>
          <w:rFonts w:asciiTheme="majorHAnsi" w:eastAsia="Calibri" w:hAnsiTheme="majorHAnsi" w:cstheme="majorHAnsi"/>
          <w:sz w:val="24"/>
          <w:szCs w:val="24"/>
          <w:lang w:val="lv-LV"/>
        </w:rPr>
        <w:t xml:space="preserve">ietvaros. </w:t>
      </w:r>
      <w:r w:rsidRPr="008B682A">
        <w:rPr>
          <w:rFonts w:asciiTheme="majorHAnsi" w:eastAsia="Calibri" w:hAnsiTheme="majorHAnsi" w:cstheme="majorHAnsi"/>
          <w:sz w:val="24"/>
          <w:szCs w:val="24"/>
          <w:lang w:val="lv-LV"/>
        </w:rPr>
        <w:t>Monitoringa sistēmā iesaistītas arī citas nozaru ministrijas, piemēram, VARAM, ZM, VM, FM, KM, kā arī PKC</w:t>
      </w:r>
      <w:r>
        <w:rPr>
          <w:rFonts w:asciiTheme="majorHAnsi" w:eastAsia="Calibri" w:hAnsiTheme="majorHAnsi" w:cstheme="majorHAnsi"/>
          <w:sz w:val="24"/>
          <w:szCs w:val="24"/>
          <w:lang w:val="lv-LV"/>
        </w:rPr>
        <w:t>, sniedzot saistīto informāciju pilnvērtīga RIS3 progresa ziņojuma izstrādei</w:t>
      </w:r>
      <w:r w:rsidRPr="008B682A">
        <w:rPr>
          <w:rFonts w:asciiTheme="majorHAnsi" w:eastAsia="Calibri" w:hAnsiTheme="majorHAnsi" w:cstheme="majorHAnsi"/>
          <w:sz w:val="24"/>
          <w:szCs w:val="24"/>
          <w:lang w:val="lv-LV"/>
        </w:rPr>
        <w:t>. RIS3 progresa ziņojums tiek izstrādāts reizi divos gados un to kā informatīvo ziņojumu iesniegšanai MK sagatavo</w:t>
      </w:r>
      <w:r>
        <w:rPr>
          <w:rFonts w:asciiTheme="majorHAnsi" w:eastAsia="Calibri" w:hAnsiTheme="majorHAnsi" w:cstheme="majorHAnsi"/>
          <w:sz w:val="24"/>
          <w:szCs w:val="24"/>
          <w:lang w:val="lv-LV"/>
        </w:rPr>
        <w:t xml:space="preserve"> IZM</w:t>
      </w:r>
      <w:r w:rsidRPr="008B682A">
        <w:rPr>
          <w:rFonts w:asciiTheme="majorHAnsi" w:eastAsia="Calibri" w:hAnsiTheme="majorHAnsi" w:cstheme="majorHAnsi"/>
          <w:sz w:val="24"/>
          <w:szCs w:val="24"/>
          <w:lang w:val="lv-LV"/>
        </w:rPr>
        <w:t xml:space="preserve"> sadarbībā ar </w:t>
      </w:r>
      <w:r>
        <w:rPr>
          <w:rFonts w:asciiTheme="majorHAnsi" w:eastAsia="Calibri" w:hAnsiTheme="majorHAnsi" w:cstheme="majorHAnsi"/>
          <w:sz w:val="24"/>
          <w:szCs w:val="24"/>
          <w:lang w:val="lv-LV"/>
        </w:rPr>
        <w:t>EM.</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Atbilstoši monitoringa rezultātiem tiek identificēti nākamo periodu izaicinājumi stratēģijas efektīvai realizēšanai, kā arī piedāvāti konkrēti, faktos balstīti risinājumi un aktivitātes šo izaicinājumu pārvarēšanai.</w:t>
      </w:r>
      <w:r>
        <w:rPr>
          <w:rFonts w:asciiTheme="majorHAnsi" w:eastAsia="Calibri" w:hAnsiTheme="majorHAnsi" w:cstheme="majorHAnsi"/>
          <w:sz w:val="24"/>
          <w:szCs w:val="24"/>
          <w:lang w:val="lv-LV"/>
        </w:rPr>
        <w:br w:type="page"/>
      </w:r>
    </w:p>
    <w:p w14:paraId="2D96C4F8" w14:textId="77777777" w:rsidR="001C2E9C" w:rsidRPr="008B682A" w:rsidRDefault="001C2E9C" w:rsidP="001C2E9C">
      <w:pPr>
        <w:pStyle w:val="Heading1"/>
        <w:numPr>
          <w:ilvl w:val="0"/>
          <w:numId w:val="19"/>
        </w:numPr>
        <w:rPr>
          <w:rFonts w:asciiTheme="majorHAnsi" w:hAnsiTheme="majorHAnsi" w:cstheme="majorHAnsi"/>
          <w:b/>
          <w:bCs/>
          <w:sz w:val="36"/>
          <w:szCs w:val="36"/>
          <w:lang w:val="lv-LV"/>
        </w:rPr>
      </w:pPr>
      <w:bookmarkStart w:id="32" w:name="_Toc58838870"/>
      <w:r w:rsidRPr="008B682A">
        <w:rPr>
          <w:rFonts w:asciiTheme="majorHAnsi" w:hAnsiTheme="majorHAnsi" w:cstheme="majorHAnsi"/>
          <w:b/>
          <w:bCs/>
          <w:sz w:val="36"/>
          <w:szCs w:val="36"/>
          <w:lang w:val="lv-LV"/>
        </w:rPr>
        <w:lastRenderedPageBreak/>
        <w:t>POLITIKAS rīcības virzieni un uzdevumi</w:t>
      </w:r>
      <w:bookmarkEnd w:id="32"/>
      <w:r w:rsidRPr="008B682A">
        <w:rPr>
          <w:rFonts w:asciiTheme="majorHAnsi" w:hAnsiTheme="majorHAnsi" w:cstheme="majorHAnsi"/>
          <w:b/>
          <w:bCs/>
          <w:sz w:val="36"/>
          <w:szCs w:val="36"/>
          <w:lang w:val="lv-LV"/>
        </w:rPr>
        <w:t xml:space="preserve"> </w:t>
      </w:r>
    </w:p>
    <w:p w14:paraId="0C0F2DAC" w14:textId="77777777" w:rsidR="001C2E9C"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Covid-19 radītās krīzes sekas un makroekonomiskās prognozes turpmākajiem gadiem ir neskaidras. Covid-19 seku novēršana būs vairāku gadu ilgs process, kura gaitā vajadzēs atjaunot un pārstrukturēt visu Eiropas Savienības dalībvalstu ekonomiku, ņemot vērā pārmaiņas starptautiskajā darba dalīšanā un krīzes atšķirīgo ietekmi uz Eiropas Savienības dalībvalstīm un to reģioniem. Ir svarīgi īstenot pārdomātus ieguldījumus jomās, no kuru veiktspējas vistiešāk ir atkarīga sabiedrības drošība un veselība, kā arī Covid-19 seku mazināšana, tas ir veselības aprūpē un slimību profilaksē, mūžizglītībā, zinātnē un pētniecībā, īpaši </w:t>
      </w:r>
      <w:proofErr w:type="spellStart"/>
      <w:r>
        <w:rPr>
          <w:rFonts w:asciiTheme="majorHAnsi" w:hAnsiTheme="majorHAnsi" w:cstheme="majorHAnsi"/>
          <w:sz w:val="24"/>
          <w:szCs w:val="24"/>
          <w:lang w:val="lv-LV"/>
        </w:rPr>
        <w:t>biomedicīnā</w:t>
      </w:r>
      <w:proofErr w:type="spellEnd"/>
      <w:r>
        <w:rPr>
          <w:rFonts w:asciiTheme="majorHAnsi" w:hAnsiTheme="majorHAnsi" w:cstheme="majorHAnsi"/>
          <w:sz w:val="24"/>
          <w:szCs w:val="24"/>
          <w:lang w:val="lv-LV"/>
        </w:rPr>
        <w:t xml:space="preserve">, civilajā aizsardzībā, sevišķu uzmanību pievēršot materiālajām rezervēm un vietējās pārtikas nodrošinājumam, individuālajā </w:t>
      </w:r>
      <w:proofErr w:type="spellStart"/>
      <w:r>
        <w:rPr>
          <w:rFonts w:asciiTheme="majorHAnsi" w:hAnsiTheme="majorHAnsi" w:cstheme="majorHAnsi"/>
          <w:sz w:val="24"/>
          <w:szCs w:val="24"/>
          <w:lang w:val="lv-LV"/>
        </w:rPr>
        <w:t>drošumspējā</w:t>
      </w:r>
      <w:proofErr w:type="spellEnd"/>
      <w:r>
        <w:rPr>
          <w:rFonts w:asciiTheme="majorHAnsi" w:hAnsiTheme="majorHAnsi" w:cstheme="majorHAnsi"/>
          <w:sz w:val="24"/>
          <w:szCs w:val="24"/>
          <w:lang w:val="lv-LV"/>
        </w:rPr>
        <w:t>, lai uzlabotu iedzīvotāju un uzņēmēju gatavību pielāgoties mainīgajiem dzīves apstākļiem, kā arī stimulēt tautsaimniecību, lai ļautu krīzes skartajām nozarēm pielāgoties jaunajiem apstākļiem un turpināt darbību (tai skaitā</w:t>
      </w:r>
      <w:r w:rsidRPr="0048785E">
        <w:rPr>
          <w:rFonts w:asciiTheme="majorHAnsi" w:hAnsiTheme="majorHAnsi" w:cstheme="majorHAnsi"/>
          <w:sz w:val="24"/>
          <w:szCs w:val="24"/>
          <w:lang w:val="lv-LV"/>
        </w:rPr>
        <w:t xml:space="preserve"> </w:t>
      </w:r>
      <w:r w:rsidRPr="00AD07BD">
        <w:rPr>
          <w:rFonts w:asciiTheme="majorHAnsi" w:hAnsiTheme="majorHAnsi" w:cstheme="majorHAnsi"/>
          <w:sz w:val="24"/>
          <w:szCs w:val="24"/>
          <w:lang w:val="lv-LV"/>
        </w:rPr>
        <w:t>palielinot eksporta īpatsvaru ekonomiskajās aktivitātēs</w:t>
      </w:r>
      <w:r>
        <w:rPr>
          <w:rFonts w:asciiTheme="majorHAnsi" w:hAnsiTheme="majorHAnsi" w:cstheme="majorHAnsi"/>
          <w:sz w:val="24"/>
          <w:szCs w:val="24"/>
          <w:lang w:val="lv-LV"/>
        </w:rPr>
        <w:t xml:space="preserve">, ievērojot visus nepieciešamos drošības pasākumus). </w:t>
      </w:r>
    </w:p>
    <w:p w14:paraId="3D57CF37" w14:textId="77777777" w:rsidR="001C2E9C" w:rsidRDefault="001C2E9C" w:rsidP="001C2E9C">
      <w:pPr>
        <w:tabs>
          <w:tab w:val="clear" w:pos="850"/>
          <w:tab w:val="clear" w:pos="1191"/>
          <w:tab w:val="clear" w:pos="1531"/>
        </w:tabs>
        <w:spacing w:after="160" w:line="259" w:lineRule="auto"/>
        <w:jc w:val="both"/>
        <w:rPr>
          <w:rFonts w:asciiTheme="majorHAnsi" w:hAnsiTheme="majorHAnsi" w:cstheme="majorBidi"/>
          <w:sz w:val="24"/>
          <w:szCs w:val="24"/>
          <w:lang w:val="lv-LV"/>
        </w:rPr>
      </w:pPr>
      <w:r>
        <w:rPr>
          <w:rFonts w:asciiTheme="majorHAnsi" w:hAnsiTheme="majorHAnsi" w:cstheme="majorHAnsi"/>
          <w:sz w:val="24"/>
          <w:szCs w:val="24"/>
          <w:lang w:val="lv-LV"/>
        </w:rPr>
        <w:t xml:space="preserve">Krīzes seku likvidēšanai un tautsaimniecības ilgtspējas attīstībai ir svarīgi </w:t>
      </w:r>
      <w:r w:rsidRPr="003D6022">
        <w:rPr>
          <w:rFonts w:asciiTheme="majorHAnsi" w:hAnsiTheme="majorHAnsi" w:cstheme="majorHAnsi"/>
          <w:sz w:val="24"/>
          <w:szCs w:val="24"/>
          <w:lang w:val="lv-LV"/>
        </w:rPr>
        <w:t>pilnveidot un vienkāršot jau esošās</w:t>
      </w:r>
      <w:r w:rsidRPr="008B682A" w:rsidDel="00677545">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atbalsta programmas uzņēmējdarbības tehnoloģiju attīstības instrumentos, pilnveidojot un vienkāršojot atbalsta procesus</w:t>
      </w:r>
      <w:r>
        <w:rPr>
          <w:rFonts w:asciiTheme="majorHAnsi" w:hAnsiTheme="majorHAnsi" w:cstheme="majorHAnsi"/>
          <w:sz w:val="24"/>
          <w:szCs w:val="24"/>
          <w:lang w:val="lv-LV"/>
        </w:rPr>
        <w:t>, kā arī meklēt jaunas atbalsta iespējas</w:t>
      </w:r>
      <w:r w:rsidRPr="003D6022">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Pr="5C961916">
        <w:rPr>
          <w:rFonts w:asciiTheme="majorHAnsi" w:hAnsiTheme="majorHAnsi" w:cstheme="majorBidi"/>
          <w:sz w:val="24"/>
          <w:szCs w:val="24"/>
          <w:lang w:val="lv-LV"/>
        </w:rPr>
        <w:t>Ir jāvienkāršo arī komunikācijas paņēmieni, kas ļautu veicināt uzņēmēju un plašākas sabiedrības izpratni par nacionālās industriālās politikas mērķiem, paredzamajām attīstības perspektīvām, piedāvātajiem publiskā atbalsta instrumentiem. Izpratne veicinās iesaisti, atbalstu un nacionālā līmeņa mobilizēšanās iespējas.</w:t>
      </w:r>
    </w:p>
    <w:p w14:paraId="6CB53F81" w14:textId="77777777" w:rsidR="001C2E9C" w:rsidRPr="00890F60" w:rsidRDefault="001C2E9C" w:rsidP="001C2E9C">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Lai mazinātu Latvijas eksportspējas kritumu ilgtermiņā, kā arī, lai pēc iespējas ātrāk atgrieztos ne tikai līdz </w:t>
      </w:r>
      <w:proofErr w:type="spellStart"/>
      <w:r w:rsidRPr="4377492A">
        <w:rPr>
          <w:rFonts w:asciiTheme="majorHAnsi" w:hAnsiTheme="majorHAnsi" w:cstheme="majorBidi"/>
          <w:sz w:val="24"/>
          <w:szCs w:val="24"/>
          <w:lang w:val="lv-LV"/>
        </w:rPr>
        <w:t>pirmskrīzes</w:t>
      </w:r>
      <w:proofErr w:type="spellEnd"/>
      <w:r w:rsidRPr="4377492A">
        <w:rPr>
          <w:rFonts w:asciiTheme="majorHAnsi" w:hAnsiTheme="majorHAnsi" w:cstheme="majorBidi"/>
          <w:sz w:val="24"/>
          <w:szCs w:val="24"/>
          <w:lang w:val="lv-LV"/>
        </w:rPr>
        <w:t xml:space="preserve"> perioda līmenim, bet arī to pārsniegtu, ir jāīsteno savlaicīga eksporta tirgus konkurentus apsteidzoša stratēģija. Tā ietver pasākumus, kas vērsti uz eksportspējīgo industriju un ar nākotnes izaugsmes potenciāla pazīmēm identificējamu industriju/nišu atbalstu, pārorientāciju pieaugušo izglītības piedāvājumā (kvalitātes prasības un monitoringa sistēma), finansējuma pieejamības nodrošinājumu pētniecībai un attīstībai un tās rezultātu - produktu </w:t>
      </w:r>
      <w:proofErr w:type="spellStart"/>
      <w:r w:rsidRPr="4377492A">
        <w:rPr>
          <w:rFonts w:asciiTheme="majorHAnsi" w:hAnsiTheme="majorHAnsi" w:cstheme="majorBidi"/>
          <w:sz w:val="24"/>
          <w:szCs w:val="24"/>
          <w:lang w:val="lv-LV"/>
        </w:rPr>
        <w:t>komercializācijai</w:t>
      </w:r>
      <w:proofErr w:type="spellEnd"/>
      <w:r w:rsidRPr="4377492A">
        <w:rPr>
          <w:rFonts w:asciiTheme="majorHAnsi" w:hAnsiTheme="majorHAnsi" w:cstheme="majorBidi"/>
          <w:sz w:val="24"/>
          <w:szCs w:val="24"/>
          <w:lang w:val="lv-LV"/>
        </w:rPr>
        <w:t xml:space="preserve"> un virzīšanai tirgū</w:t>
      </w:r>
      <w:r w:rsidRPr="00147102">
        <w:rPr>
          <w:rFonts w:asciiTheme="majorHAnsi" w:hAnsiTheme="majorHAnsi" w:cstheme="majorBidi"/>
          <w:sz w:val="24"/>
          <w:szCs w:val="24"/>
          <w:lang w:val="lv-LV"/>
        </w:rPr>
        <w:t>. Vienlaikus, lai mazinātu ar epidemioloģisko situāciju saistīto ekonomiskās aktivitātes</w:t>
      </w:r>
      <w:r w:rsidRPr="4377492A">
        <w:rPr>
          <w:rFonts w:asciiTheme="majorHAnsi" w:hAnsiTheme="majorHAnsi" w:cstheme="majorBidi"/>
          <w:sz w:val="24"/>
          <w:szCs w:val="24"/>
          <w:lang w:val="lv-LV"/>
        </w:rPr>
        <w:t xml:space="preserve"> un nodarbinātības kritumu, ir jāpielieto arī iekšzemes pieprasījuma atbalsta instrumenti. Izdarot izvēles par konkrētiem pasākumiem un to finansiālo ietilpību, svarīgi, lai šie risinājumi strukturāli stiprinātu Latvijas tautsaimniecības ilgtspēju. Iekšzemes ekonomiskās aktivitātes veicināšanas jomā būtu izmantojami valsts/pašvaldību pasūtījuma instrumenti.</w:t>
      </w:r>
      <w:r w:rsidRPr="4377492A">
        <w:rPr>
          <w:rStyle w:val="FootnoteReference"/>
          <w:rFonts w:asciiTheme="majorHAnsi" w:hAnsiTheme="majorHAnsi" w:cstheme="majorBidi"/>
          <w:sz w:val="24"/>
          <w:szCs w:val="24"/>
          <w:lang w:val="lv-LV"/>
        </w:rPr>
        <w:footnoteReference w:id="59"/>
      </w:r>
    </w:p>
    <w:p w14:paraId="00521F7E" w14:textId="77777777" w:rsidR="001C2E9C"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90F60">
        <w:rPr>
          <w:rFonts w:asciiTheme="majorHAnsi" w:hAnsiTheme="majorHAnsi" w:cstheme="majorHAnsi"/>
          <w:sz w:val="24"/>
          <w:szCs w:val="24"/>
          <w:lang w:val="lv-LV"/>
        </w:rPr>
        <w:t>Papildus ir jāizstrādā konkrēti pasākumi finanšu instrumentu - aizdevumu un kapitāla instrumentu formā. Vienlaikus kapitāla piesaistei jārada priekšnoteikumi privātā un publiskā sektora komercsabiedrību daļu kotēšanai biržā, kur nozīmīga ietekme ir valsts kapitālsabiedrībām. Birokrātijas mazināšana un procesu digitāla transformācija, jo īpaši būvniecības un izglītības jomās ir izšķiroši svarīgas.</w:t>
      </w:r>
      <w:r w:rsidRPr="008B682A" w:rsidDel="00A919B5">
        <w:rPr>
          <w:rFonts w:asciiTheme="majorHAnsi" w:hAnsiTheme="majorHAnsi" w:cstheme="majorHAnsi"/>
          <w:sz w:val="24"/>
          <w:szCs w:val="24"/>
          <w:lang w:val="lv-LV"/>
        </w:rPr>
        <w:t xml:space="preserve"> </w:t>
      </w:r>
      <w:r w:rsidRPr="00302687">
        <w:rPr>
          <w:rFonts w:asciiTheme="majorHAnsi" w:hAnsiTheme="majorHAnsi" w:cstheme="majorHAnsi"/>
          <w:sz w:val="24"/>
          <w:szCs w:val="24"/>
          <w:lang w:val="lv-LV"/>
        </w:rPr>
        <w:t xml:space="preserve">Aktivitāti darba tirgū izdosies atjaunot nākamo 1-2 gadu laikā, tomēr daudzās no tieši skartajām nozarēm darbavietu skaits var ilgstoši neatgriezties </w:t>
      </w:r>
      <w:proofErr w:type="spellStart"/>
      <w:r w:rsidRPr="00302687">
        <w:rPr>
          <w:rFonts w:asciiTheme="majorHAnsi" w:hAnsiTheme="majorHAnsi" w:cstheme="majorHAnsi"/>
          <w:sz w:val="24"/>
          <w:szCs w:val="24"/>
          <w:lang w:val="lv-LV"/>
        </w:rPr>
        <w:t>pirmskrīzes</w:t>
      </w:r>
      <w:proofErr w:type="spellEnd"/>
      <w:r w:rsidRPr="00302687">
        <w:rPr>
          <w:rFonts w:asciiTheme="majorHAnsi" w:hAnsiTheme="majorHAnsi" w:cstheme="majorHAnsi"/>
          <w:sz w:val="24"/>
          <w:szCs w:val="24"/>
          <w:lang w:val="lv-LV"/>
        </w:rPr>
        <w:t xml:space="preserve"> līmenī. Covid-19 krīze ir paātrinājusi ekonomikas </w:t>
      </w:r>
      <w:proofErr w:type="spellStart"/>
      <w:r w:rsidRPr="00302687">
        <w:rPr>
          <w:rFonts w:asciiTheme="majorHAnsi" w:hAnsiTheme="majorHAnsi" w:cstheme="majorHAnsi"/>
          <w:sz w:val="24"/>
          <w:szCs w:val="24"/>
          <w:lang w:val="lv-LV"/>
        </w:rPr>
        <w:t>digitalizācijas</w:t>
      </w:r>
      <w:proofErr w:type="spellEnd"/>
      <w:r w:rsidRPr="00302687">
        <w:rPr>
          <w:rFonts w:asciiTheme="majorHAnsi" w:hAnsiTheme="majorHAnsi" w:cstheme="majorHAnsi"/>
          <w:sz w:val="24"/>
          <w:szCs w:val="24"/>
          <w:lang w:val="lv-LV"/>
        </w:rPr>
        <w:t xml:space="preserve"> tendences</w:t>
      </w:r>
      <w:r w:rsidRPr="008B682A" w:rsidDel="00A85086">
        <w:rPr>
          <w:rFonts w:asciiTheme="majorHAnsi" w:hAnsiTheme="majorHAnsi" w:cstheme="majorHAnsi"/>
          <w:sz w:val="24"/>
          <w:szCs w:val="24"/>
          <w:lang w:val="lv-LV"/>
        </w:rPr>
        <w:t xml:space="preserve"> un </w:t>
      </w:r>
      <w:r w:rsidRPr="00302687">
        <w:rPr>
          <w:rFonts w:asciiTheme="majorHAnsi" w:hAnsiTheme="majorHAnsi" w:cstheme="majorHAnsi"/>
          <w:sz w:val="24"/>
          <w:szCs w:val="24"/>
          <w:lang w:val="lv-LV"/>
        </w:rPr>
        <w:t>darbavietu automatizāciju, līdz ar to jaunā darbavietu</w:t>
      </w:r>
      <w:r w:rsidRPr="008B682A" w:rsidDel="00A85086">
        <w:rPr>
          <w:rFonts w:asciiTheme="majorHAnsi" w:hAnsiTheme="majorHAnsi" w:cstheme="majorHAnsi"/>
          <w:sz w:val="24"/>
          <w:szCs w:val="24"/>
          <w:lang w:val="lv-LV"/>
        </w:rPr>
        <w:t xml:space="preserve"> un </w:t>
      </w:r>
      <w:r w:rsidRPr="00302687">
        <w:rPr>
          <w:rFonts w:asciiTheme="majorHAnsi" w:hAnsiTheme="majorHAnsi" w:cstheme="majorHAnsi"/>
          <w:sz w:val="24"/>
          <w:szCs w:val="24"/>
          <w:lang w:val="lv-LV"/>
        </w:rPr>
        <w:t>prasmju struktūra var atšķirties no tās, kāda tā bija pirms krīzes.</w:t>
      </w:r>
      <w:r w:rsidRPr="008B682A" w:rsidDel="00A85086">
        <w:rPr>
          <w:rFonts w:asciiTheme="majorHAnsi" w:hAnsiTheme="majorHAnsi" w:cstheme="majorHAnsi"/>
          <w:sz w:val="24"/>
          <w:szCs w:val="24"/>
          <w:lang w:val="lv-LV"/>
        </w:rPr>
        <w:t xml:space="preserve"> Modernās digitālās tehnoloģijas rada agrāk nebijušas iespējas esošo procesu uzlabošanā, jaunu produktu un pakalpojumu izstrādē, kā arī procesu analīzē un optimizācijā, </w:t>
      </w:r>
      <w:r>
        <w:rPr>
          <w:rFonts w:asciiTheme="majorHAnsi" w:hAnsiTheme="majorHAnsi" w:cstheme="majorHAnsi"/>
          <w:sz w:val="24"/>
          <w:szCs w:val="24"/>
          <w:lang w:val="lv-LV"/>
        </w:rPr>
        <w:t>taču p</w:t>
      </w:r>
      <w:r w:rsidRPr="009267CC">
        <w:rPr>
          <w:rFonts w:asciiTheme="majorHAnsi" w:hAnsiTheme="majorHAnsi" w:cstheme="majorHAnsi"/>
          <w:sz w:val="24"/>
          <w:szCs w:val="24"/>
          <w:lang w:val="lv-LV"/>
        </w:rPr>
        <w:t xml:space="preserve">roduktivitātes paaugstināšanas pamatā ir ne tikai tehnoloģijas un ražošanas procesu pilnveidošana, bet arī </w:t>
      </w:r>
      <w:proofErr w:type="spellStart"/>
      <w:r w:rsidRPr="009267CC">
        <w:rPr>
          <w:rFonts w:asciiTheme="majorHAnsi" w:hAnsiTheme="majorHAnsi" w:cstheme="majorHAnsi"/>
          <w:sz w:val="24"/>
          <w:szCs w:val="24"/>
          <w:lang w:val="lv-LV"/>
        </w:rPr>
        <w:t>cilvēkkapitāla</w:t>
      </w:r>
      <w:proofErr w:type="spellEnd"/>
      <w:r w:rsidRPr="009267CC">
        <w:rPr>
          <w:rFonts w:asciiTheme="majorHAnsi" w:hAnsiTheme="majorHAnsi" w:cstheme="majorHAnsi"/>
          <w:sz w:val="24"/>
          <w:szCs w:val="24"/>
          <w:lang w:val="lv-LV"/>
        </w:rPr>
        <w:t xml:space="preserve"> attīstība un esošo resursu pārdale (t.sk. darbaspēka) par labu augošajām zināšanu un tehnoloģiju ietilpīgām </w:t>
      </w:r>
      <w:r w:rsidRPr="009267CC">
        <w:rPr>
          <w:rFonts w:asciiTheme="majorHAnsi" w:hAnsiTheme="majorHAnsi" w:cstheme="majorHAnsi"/>
          <w:sz w:val="24"/>
          <w:szCs w:val="24"/>
          <w:lang w:val="lv-LV"/>
        </w:rPr>
        <w:lastRenderedPageBreak/>
        <w:t xml:space="preserve">darbībām. Pēc būtības tā ir tautsaimniecības strukturālā transformācija. Līdz ar to fundamentāli svarīgi ir koncentrēt valsts atbalsta mehānismus labvēlīgas augstas pievienotās vērtības </w:t>
      </w:r>
      <w:r>
        <w:rPr>
          <w:rFonts w:asciiTheme="majorHAnsi" w:hAnsiTheme="majorHAnsi" w:cstheme="majorHAnsi"/>
          <w:sz w:val="24"/>
          <w:szCs w:val="24"/>
          <w:lang w:val="lv-LV"/>
        </w:rPr>
        <w:t>biznesa</w:t>
      </w:r>
      <w:r w:rsidRPr="009267CC">
        <w:rPr>
          <w:rFonts w:asciiTheme="majorHAnsi" w:hAnsiTheme="majorHAnsi" w:cstheme="majorHAnsi"/>
          <w:sz w:val="24"/>
          <w:szCs w:val="24"/>
          <w:lang w:val="lv-LV"/>
        </w:rPr>
        <w:t xml:space="preserve"> vides izveidei, izvēloties mērķim atbilstošus instrumentus, savukārt </w:t>
      </w:r>
      <w:r>
        <w:rPr>
          <w:rFonts w:asciiTheme="majorHAnsi" w:hAnsiTheme="majorHAnsi" w:cstheme="majorHAnsi"/>
          <w:sz w:val="24"/>
          <w:szCs w:val="24"/>
          <w:lang w:val="lv-LV"/>
        </w:rPr>
        <w:t>uzņēmējiem</w:t>
      </w:r>
      <w:r w:rsidRPr="009267CC">
        <w:rPr>
          <w:rFonts w:asciiTheme="majorHAnsi" w:hAnsiTheme="majorHAnsi" w:cstheme="majorHAnsi"/>
          <w:sz w:val="24"/>
          <w:szCs w:val="24"/>
          <w:lang w:val="lv-LV"/>
        </w:rPr>
        <w:t xml:space="preserve"> ļaujot veikt investīcijas produktos un to attīstībā. </w:t>
      </w:r>
      <w:proofErr w:type="spellStart"/>
      <w:r w:rsidRPr="009267CC">
        <w:rPr>
          <w:rFonts w:asciiTheme="majorHAnsi" w:hAnsiTheme="majorHAnsi" w:cstheme="majorHAnsi"/>
          <w:sz w:val="24"/>
          <w:szCs w:val="24"/>
          <w:lang w:val="lv-LV"/>
        </w:rPr>
        <w:t>Cilvēkkapitāla</w:t>
      </w:r>
      <w:proofErr w:type="spellEnd"/>
      <w:r w:rsidRPr="009267CC">
        <w:rPr>
          <w:rFonts w:asciiTheme="majorHAnsi" w:hAnsiTheme="majorHAnsi" w:cstheme="majorHAnsi"/>
          <w:sz w:val="24"/>
          <w:szCs w:val="24"/>
          <w:lang w:val="lv-LV"/>
        </w:rPr>
        <w:t xml:space="preserve"> attīstība ir valsts un darba devēju kopīgā atbildība.</w:t>
      </w:r>
    </w:p>
    <w:p w14:paraId="698EE057" w14:textId="77777777" w:rsidR="001C2E9C" w:rsidRDefault="001C2E9C" w:rsidP="001C2E9C">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ekonomikas ilgtspējas nodrošināšanā un inovāciju radīšanā, tiecoties uz ekonomiku ar mazām oglekļa dioksīda emisijām, būtiski ņemt vērā arī noteiktos Latvijas vides aizsardzības un klimata mērķus, īpašu uzmanību pievēršot aprites ekonomikas</w:t>
      </w:r>
      <w:r w:rsidRPr="4377492A">
        <w:rPr>
          <w:rStyle w:val="FootnoteReference"/>
          <w:rFonts w:asciiTheme="majorHAnsi" w:hAnsiTheme="majorHAnsi" w:cstheme="majorBidi"/>
          <w:sz w:val="24"/>
          <w:szCs w:val="24"/>
          <w:lang w:val="lv-LV"/>
        </w:rPr>
        <w:footnoteReference w:id="60"/>
      </w:r>
      <w:r w:rsidRPr="4377492A">
        <w:rPr>
          <w:rFonts w:asciiTheme="majorHAnsi" w:hAnsiTheme="majorHAnsi" w:cstheme="majorBidi"/>
          <w:sz w:val="24"/>
          <w:szCs w:val="24"/>
          <w:lang w:val="lv-LV"/>
        </w:rPr>
        <w:t xml:space="preserve"> un klimata jautājumu integrācijai un attīstībai gan uzņēmējdarbībā, gan zinātnē. Tādējādi tiktu samazināts ražošanas procesā radītais atkritumu apjoms, nodrošināta ilgāka resursu un produktu izmantošana,  veicināta resursu pārstrāde un atjaunošana, kā arī stiprināta izejvielu piegāžu drošība. </w:t>
      </w:r>
    </w:p>
    <w:p w14:paraId="294152F5" w14:textId="77777777" w:rsidR="001C2E9C" w:rsidRPr="008B682A"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Norimstot pašreizējās ārkārtas stāvokļa situācijai prognozējamas virkne izmaiņu gan Latvijas preču un pakalpojumu noieta tirgu reģionālajā sadalījumā, gan eksporta struktūras ziņā, ko stimulē “baiļu ekonomika”, globālie vides un resursu pieejamības, kā arī </w:t>
      </w:r>
      <w:proofErr w:type="spellStart"/>
      <w:r w:rsidRPr="4377492A">
        <w:rPr>
          <w:rFonts w:asciiTheme="majorHAnsi" w:hAnsiTheme="majorHAnsi" w:cstheme="majorBidi"/>
          <w:sz w:val="24"/>
          <w:szCs w:val="24"/>
          <w:lang w:val="lv-LV"/>
        </w:rPr>
        <w:t>digitalizācijas</w:t>
      </w:r>
      <w:proofErr w:type="spellEnd"/>
      <w:r w:rsidRPr="4377492A">
        <w:rPr>
          <w:rFonts w:asciiTheme="majorHAnsi" w:hAnsiTheme="majorHAnsi" w:cstheme="majorBidi"/>
          <w:sz w:val="24"/>
          <w:szCs w:val="24"/>
          <w:lang w:val="lv-LV"/>
        </w:rPr>
        <w:t xml:space="preserve"> radītie izaicinājumi.</w:t>
      </w:r>
      <w:r w:rsidRPr="4377492A">
        <w:rPr>
          <w:rStyle w:val="FootnoteReference"/>
          <w:rFonts w:asciiTheme="majorHAnsi" w:hAnsiTheme="majorHAnsi" w:cstheme="majorBidi"/>
          <w:sz w:val="24"/>
          <w:szCs w:val="24"/>
          <w:lang w:val="lv-LV"/>
        </w:rPr>
        <w:footnoteReference w:id="61"/>
      </w:r>
    </w:p>
    <w:p w14:paraId="4A1851B4" w14:textId="77777777" w:rsidR="001C2E9C" w:rsidRPr="008B682A"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Pamatojoties uz identificētajām problēmām un definētajiem mērķiem, ir noteikti šādi galvenie rīcības virzieni:</w:t>
      </w:r>
    </w:p>
    <w:p w14:paraId="220331EC" w14:textId="77777777" w:rsidR="001C2E9C" w:rsidRPr="002A2BF2" w:rsidRDefault="001C2E9C" w:rsidP="001C2E9C">
      <w:pPr>
        <w:pStyle w:val="ListParagraph"/>
        <w:numPr>
          <w:ilvl w:val="0"/>
          <w:numId w:val="7"/>
        </w:numPr>
        <w:tabs>
          <w:tab w:val="clear" w:pos="850"/>
          <w:tab w:val="clear" w:pos="1191"/>
          <w:tab w:val="clear" w:pos="1531"/>
        </w:tabs>
        <w:spacing w:after="160" w:line="259" w:lineRule="auto"/>
        <w:jc w:val="both"/>
        <w:rPr>
          <w:rFonts w:asciiTheme="majorHAnsi" w:hAnsiTheme="majorHAnsi" w:cstheme="majorBidi"/>
          <w:sz w:val="24"/>
          <w:szCs w:val="24"/>
          <w:lang w:val="lv-LV"/>
        </w:rPr>
      </w:pPr>
      <w:proofErr w:type="spellStart"/>
      <w:r w:rsidRPr="4377492A">
        <w:rPr>
          <w:rFonts w:asciiTheme="majorHAnsi" w:hAnsiTheme="majorHAnsi" w:cstheme="majorBidi"/>
          <w:b/>
          <w:bCs/>
          <w:sz w:val="24"/>
          <w:szCs w:val="24"/>
          <w:lang w:val="lv-LV"/>
        </w:rPr>
        <w:t>Cilvēk</w:t>
      </w:r>
      <w:r>
        <w:rPr>
          <w:rFonts w:asciiTheme="majorHAnsi" w:hAnsiTheme="majorHAnsi" w:cstheme="majorBidi"/>
          <w:b/>
          <w:bCs/>
          <w:sz w:val="24"/>
          <w:szCs w:val="24"/>
          <w:lang w:val="lv-LV"/>
        </w:rPr>
        <w:t>kapitāla</w:t>
      </w:r>
      <w:proofErr w:type="spellEnd"/>
      <w:r w:rsidRPr="4377492A">
        <w:rPr>
          <w:rFonts w:asciiTheme="majorHAnsi" w:hAnsiTheme="majorHAnsi" w:cstheme="majorBidi"/>
          <w:b/>
          <w:bCs/>
          <w:sz w:val="24"/>
          <w:szCs w:val="24"/>
          <w:lang w:val="lv-LV"/>
        </w:rPr>
        <w:t xml:space="preserve"> stiprināšana</w:t>
      </w:r>
      <w:r w:rsidRPr="4377492A">
        <w:rPr>
          <w:rFonts w:asciiTheme="majorHAnsi" w:hAnsiTheme="majorHAnsi" w:cstheme="majorBidi"/>
          <w:sz w:val="24"/>
          <w:szCs w:val="24"/>
          <w:lang w:val="lv-LV"/>
        </w:rPr>
        <w:t>, jeb konkurētspējīgas un ilgtspējīgas ekonomiskas izaugsmei atbilstošs darbaspēks</w:t>
      </w:r>
      <w:r>
        <w:rPr>
          <w:rFonts w:asciiTheme="majorHAnsi" w:hAnsiTheme="majorHAnsi" w:cstheme="majorBidi"/>
          <w:sz w:val="24"/>
          <w:szCs w:val="24"/>
          <w:lang w:val="lv-LV"/>
        </w:rPr>
        <w:t xml:space="preserve"> </w:t>
      </w:r>
      <w:r w:rsidRPr="002A2BF2">
        <w:rPr>
          <w:rFonts w:asciiTheme="majorHAnsi" w:hAnsiTheme="majorHAnsi" w:cstheme="majorBidi"/>
          <w:sz w:val="24"/>
          <w:szCs w:val="24"/>
          <w:lang w:val="lv-LV"/>
        </w:rPr>
        <w:t>veidošana, t.sk. veicinot STEM un caurviju prasmju veicināšana skolās, bāzes zināšanu stiprināšana eksaktajos priekšmetos (fizika/ķīmija/</w:t>
      </w:r>
      <w:r>
        <w:rPr>
          <w:rFonts w:asciiTheme="majorHAnsi" w:hAnsiTheme="majorHAnsi" w:cstheme="majorBidi"/>
          <w:sz w:val="24"/>
          <w:szCs w:val="24"/>
          <w:lang w:val="lv-LV"/>
        </w:rPr>
        <w:t>bioloģija</w:t>
      </w:r>
      <w:r w:rsidRPr="002A2BF2">
        <w:rPr>
          <w:rFonts w:asciiTheme="majorHAnsi" w:hAnsiTheme="majorHAnsi" w:cstheme="majorBidi"/>
          <w:sz w:val="24"/>
          <w:szCs w:val="24"/>
          <w:lang w:val="lv-LV"/>
        </w:rPr>
        <w:t xml:space="preserve">/matemātika) arī vides aizsardzības zinātnēs, ārpusskolas interešu izglītībā, jaunrades pulciņos - atbalsts nozaru iniciētiem jaunatnes piesaistes un motivācijas projektiem (piemēram, </w:t>
      </w:r>
      <w:proofErr w:type="spellStart"/>
      <w:r w:rsidRPr="002A2BF2">
        <w:rPr>
          <w:rFonts w:asciiTheme="majorHAnsi" w:hAnsiTheme="majorHAnsi" w:cstheme="majorBidi"/>
          <w:sz w:val="24"/>
          <w:szCs w:val="24"/>
          <w:lang w:val="lv-LV"/>
        </w:rPr>
        <w:t>TehnoBuss</w:t>
      </w:r>
      <w:proofErr w:type="spellEnd"/>
      <w:r w:rsidRPr="002A2BF2">
        <w:rPr>
          <w:rStyle w:val="FootnoteReference"/>
          <w:rFonts w:asciiTheme="majorHAnsi" w:hAnsiTheme="majorHAnsi" w:cstheme="majorBidi"/>
          <w:sz w:val="24"/>
          <w:szCs w:val="24"/>
          <w:lang w:val="lv-LV"/>
        </w:rPr>
        <w:footnoteReference w:id="62"/>
      </w:r>
      <w:r w:rsidRPr="002A2BF2">
        <w:rPr>
          <w:rFonts w:asciiTheme="majorHAnsi" w:hAnsiTheme="majorHAnsi" w:cstheme="majorBidi"/>
          <w:sz w:val="24"/>
          <w:szCs w:val="24"/>
          <w:lang w:val="lv-LV"/>
        </w:rPr>
        <w:t xml:space="preserve">), esošā darbaspēka prasmju pilnveide tūrisma nozarē, straujāka </w:t>
      </w:r>
      <w:proofErr w:type="spellStart"/>
      <w:r w:rsidRPr="002A2BF2">
        <w:rPr>
          <w:rFonts w:asciiTheme="majorHAnsi" w:hAnsiTheme="majorHAnsi" w:cstheme="majorBidi"/>
          <w:sz w:val="24"/>
          <w:szCs w:val="24"/>
          <w:lang w:val="lv-LV"/>
        </w:rPr>
        <w:t>pārkvalifikācija</w:t>
      </w:r>
      <w:proofErr w:type="spellEnd"/>
      <w:r w:rsidRPr="002A2BF2">
        <w:rPr>
          <w:rFonts w:asciiTheme="majorHAnsi" w:hAnsiTheme="majorHAnsi" w:cstheme="majorBidi"/>
          <w:sz w:val="24"/>
          <w:szCs w:val="24"/>
          <w:lang w:val="lv-LV"/>
        </w:rPr>
        <w:t>,  augstākajā izglītībā;</w:t>
      </w:r>
    </w:p>
    <w:p w14:paraId="6F9EE1CE" w14:textId="77777777" w:rsidR="001C2E9C" w:rsidRPr="002A2BF2" w:rsidRDefault="001C2E9C" w:rsidP="001C2E9C">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Uzņēmējdarbības vides sakārtošana</w:t>
      </w:r>
      <w:r w:rsidRPr="002A2BF2">
        <w:rPr>
          <w:rFonts w:asciiTheme="majorHAnsi" w:hAnsiTheme="majorHAnsi" w:cstheme="majorHAnsi"/>
          <w:sz w:val="24"/>
          <w:szCs w:val="24"/>
          <w:lang w:val="lv-LV"/>
        </w:rPr>
        <w:t>, lai radītu labāko vietu, kur uzsākt un īstenot uzņēmējdarbību, kā arī uzņēmumu eksportspējas pieauguma veicināšana</w:t>
      </w:r>
      <w:r w:rsidRPr="002A2BF2" w:rsidDel="00033994">
        <w:rPr>
          <w:rFonts w:asciiTheme="majorHAnsi" w:hAnsiTheme="majorHAnsi" w:cstheme="majorHAnsi"/>
          <w:sz w:val="24"/>
          <w:szCs w:val="24"/>
          <w:lang w:val="lv-LV"/>
        </w:rPr>
        <w:t>,</w:t>
      </w:r>
      <w:r w:rsidRPr="002A2BF2">
        <w:rPr>
          <w:rFonts w:asciiTheme="majorHAnsi" w:hAnsiTheme="majorHAnsi" w:cstheme="majorHAnsi"/>
          <w:sz w:val="24"/>
          <w:szCs w:val="24"/>
          <w:lang w:val="lv-LV"/>
        </w:rPr>
        <w:t xml:space="preserve"> jeb uzņēmēju eksportspējas pieauguma veicināšana (eksporta aktivitāšu veicināšana ar mērķi iesaistīt lielāku skaitu uzņēmumu globālās vērtības ķēdēs), </w:t>
      </w:r>
      <w:r w:rsidRPr="00522605">
        <w:rPr>
          <w:rFonts w:asciiTheme="majorHAnsi" w:hAnsiTheme="majorHAnsi" w:cstheme="majorHAnsi"/>
          <w:sz w:val="24"/>
          <w:szCs w:val="24"/>
          <w:lang w:val="lv-LV"/>
        </w:rPr>
        <w:t>atbalstīt esošās infrastruktūras atjaunošanu, kura fokusēta uz eksportu un kura rada produktus un pakalpojumus ar augstu pievienoto vērtību;</w:t>
      </w:r>
    </w:p>
    <w:p w14:paraId="3D498915" w14:textId="77777777" w:rsidR="001C2E9C" w:rsidRPr="002A2BF2" w:rsidRDefault="001C2E9C" w:rsidP="001C2E9C">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Infrastruktūras veidošana, publiskās infrastruktūras efektīvāka pārvaldība un stiprināšana</w:t>
      </w:r>
      <w:r w:rsidRPr="002A2BF2">
        <w:rPr>
          <w:rFonts w:asciiTheme="majorHAnsi" w:hAnsiTheme="majorHAnsi" w:cstheme="majorHAnsi"/>
          <w:sz w:val="24"/>
          <w:szCs w:val="24"/>
          <w:lang w:val="lv-LV"/>
        </w:rPr>
        <w:t xml:space="preserve">, jeb pāreja uz tīrāku ekonomikas izaugsmi, ražošanas jaudas palielināšanai izmantojot digitālus, inovatīvus un ražošanai draudzīgus risinājumus;  </w:t>
      </w:r>
    </w:p>
    <w:p w14:paraId="491CBE2C" w14:textId="77777777" w:rsidR="001C2E9C" w:rsidRDefault="001C2E9C" w:rsidP="001C2E9C">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Inovācijas kapacitātes paaugstināšana</w:t>
      </w:r>
      <w:r w:rsidRPr="002A2BF2">
        <w:rPr>
          <w:rFonts w:asciiTheme="majorHAnsi" w:hAnsiTheme="majorHAnsi" w:cstheme="majorHAnsi"/>
          <w:sz w:val="24"/>
          <w:szCs w:val="24"/>
          <w:lang w:val="lv-LV"/>
        </w:rPr>
        <w:t xml:space="preserve">, jeb inovācijas kapacitātes pieaugums (inovāciju atbalsts, nodrošinot nepieciešamo P&amp;A </w:t>
      </w:r>
      <w:proofErr w:type="spellStart"/>
      <w:r w:rsidRPr="002A2BF2">
        <w:rPr>
          <w:rFonts w:asciiTheme="majorHAnsi" w:hAnsiTheme="majorHAnsi" w:cstheme="majorHAnsi"/>
          <w:sz w:val="24"/>
          <w:szCs w:val="24"/>
          <w:lang w:val="lv-LV"/>
        </w:rPr>
        <w:t>cilvēkkapitāla</w:t>
      </w:r>
      <w:proofErr w:type="spellEnd"/>
      <w:r w:rsidRPr="002A2BF2">
        <w:rPr>
          <w:rFonts w:asciiTheme="majorHAnsi" w:hAnsiTheme="majorHAnsi" w:cstheme="majorHAnsi"/>
          <w:sz w:val="24"/>
          <w:szCs w:val="24"/>
          <w:lang w:val="lv-LV"/>
        </w:rPr>
        <w:t xml:space="preserve"> un infrastruktūras, uzņēmējdarbības un institucionālās vides kapacitāti pārejai uz augstākas pievienotās vērtības aktivitātēm globālajās vērtību ķēdēs);</w:t>
      </w:r>
    </w:p>
    <w:p w14:paraId="6EB88C20" w14:textId="77777777" w:rsidR="001C2E9C" w:rsidRPr="0048785E" w:rsidRDefault="001C2E9C" w:rsidP="001C2E9C">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691669">
        <w:rPr>
          <w:rFonts w:asciiTheme="majorHAnsi" w:hAnsiTheme="majorHAnsi" w:cstheme="majorHAnsi"/>
          <w:b/>
          <w:bCs/>
          <w:sz w:val="24"/>
          <w:szCs w:val="24"/>
          <w:lang w:val="lv-LV"/>
        </w:rPr>
        <w:t>Finanšu pieejamības nodrošināšana</w:t>
      </w:r>
      <w:r>
        <w:rPr>
          <w:rFonts w:asciiTheme="majorHAnsi" w:hAnsiTheme="majorHAnsi" w:cstheme="majorHAnsi"/>
          <w:sz w:val="24"/>
          <w:szCs w:val="24"/>
          <w:lang w:val="lv-LV"/>
        </w:rPr>
        <w:t>, jeb finanšu pieejamība uzņēmumu darbības saglabāšanai un attīstībai, tostarp rodot risinājumu pakalpojumu nozaru negatīvo risku novēršanai</w:t>
      </w:r>
      <w:r w:rsidRPr="0048785E">
        <w:rPr>
          <w:rFonts w:asciiTheme="majorHAnsi" w:hAnsiTheme="majorHAnsi" w:cstheme="majorHAnsi"/>
          <w:sz w:val="24"/>
          <w:szCs w:val="24"/>
          <w:lang w:val="lv-LV"/>
        </w:rPr>
        <w:t>.</w:t>
      </w:r>
    </w:p>
    <w:p w14:paraId="38E4A847" w14:textId="77777777" w:rsidR="001C2E9C" w:rsidRPr="008B682A" w:rsidRDefault="001C2E9C" w:rsidP="001C2E9C">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 virzība ir uz </w:t>
      </w:r>
      <w:r>
        <w:rPr>
          <w:rFonts w:asciiTheme="majorHAnsi" w:hAnsiTheme="majorHAnsi" w:cstheme="majorHAnsi"/>
          <w:sz w:val="24"/>
          <w:szCs w:val="24"/>
          <w:lang w:val="lv-LV"/>
        </w:rPr>
        <w:t xml:space="preserve">produktivitātē balstītas </w:t>
      </w:r>
      <w:proofErr w:type="spellStart"/>
      <w:r>
        <w:rPr>
          <w:rFonts w:asciiTheme="majorHAnsi" w:hAnsiTheme="majorHAnsi" w:cstheme="majorHAnsi"/>
          <w:sz w:val="24"/>
          <w:szCs w:val="24"/>
          <w:lang w:val="lv-LV"/>
        </w:rPr>
        <w:t>klimatneitrālas</w:t>
      </w:r>
      <w:proofErr w:type="spellEnd"/>
      <w:r>
        <w:rPr>
          <w:rFonts w:asciiTheme="majorHAnsi" w:hAnsiTheme="majorHAnsi" w:cstheme="majorHAnsi"/>
          <w:sz w:val="24"/>
          <w:szCs w:val="24"/>
          <w:lang w:val="lv-LV"/>
        </w:rPr>
        <w:t xml:space="preserve">, drošas un ilgtspējīgas ekonomikas attīstību, stimulējot vietējo uzņēmēju kapacitāti, veicinot digitālo transformāciju, inovācijas, kā arī uzņēmēju konkurētspējas un eksportspējas pieaugumu. </w:t>
      </w:r>
      <w:bookmarkStart w:id="33" w:name="_Hlk49178906"/>
      <w:r w:rsidRPr="003D6022">
        <w:rPr>
          <w:rFonts w:asciiTheme="majorHAnsi" w:hAnsiTheme="majorHAnsi" w:cstheme="majorHAnsi"/>
          <w:color w:val="000000"/>
          <w:sz w:val="24"/>
          <w:szCs w:val="24"/>
          <w:shd w:val="clear" w:color="auto" w:fill="FFFFFF"/>
          <w:lang w:val="lv-LV"/>
        </w:rPr>
        <w:t xml:space="preserve">Izstrādājot minētos rīcības virzienus un uzdevumus, tie tiks ieviesti ievērojot </w:t>
      </w:r>
      <w:r>
        <w:rPr>
          <w:rFonts w:asciiTheme="majorHAnsi" w:hAnsiTheme="majorHAnsi" w:cstheme="majorHAnsi"/>
          <w:color w:val="000000"/>
          <w:sz w:val="24"/>
          <w:szCs w:val="24"/>
          <w:shd w:val="clear" w:color="auto" w:fill="FFFFFF"/>
          <w:lang w:val="lv-LV"/>
        </w:rPr>
        <w:t>komercdarbības</w:t>
      </w:r>
      <w:r w:rsidRPr="003D6022">
        <w:rPr>
          <w:rFonts w:asciiTheme="majorHAnsi" w:hAnsiTheme="majorHAnsi" w:cstheme="majorHAnsi"/>
          <w:color w:val="000000"/>
          <w:sz w:val="24"/>
          <w:szCs w:val="24"/>
          <w:shd w:val="clear" w:color="auto" w:fill="FFFFFF"/>
          <w:lang w:val="lv-LV"/>
        </w:rPr>
        <w:t xml:space="preserve"> atbalsta </w:t>
      </w:r>
      <w:r w:rsidRPr="003D6022">
        <w:rPr>
          <w:rFonts w:asciiTheme="majorHAnsi" w:hAnsiTheme="majorHAnsi" w:cstheme="majorHAnsi"/>
          <w:sz w:val="24"/>
          <w:szCs w:val="24"/>
          <w:lang w:val="lv-LV"/>
        </w:rPr>
        <w:t>regulējumu.</w:t>
      </w:r>
      <w:bookmarkEnd w:id="33"/>
    </w:p>
    <w:p w14:paraId="371880FD" w14:textId="77777777" w:rsidR="001C2E9C" w:rsidRPr="008B682A" w:rsidRDefault="001C2E9C" w:rsidP="001C2E9C">
      <w:pPr>
        <w:pStyle w:val="Heading2"/>
        <w:rPr>
          <w:rFonts w:cstheme="majorHAnsi"/>
          <w:b/>
          <w:bCs/>
          <w:lang w:val="lv-LV"/>
        </w:rPr>
      </w:pPr>
      <w:bookmarkStart w:id="34" w:name="_Toc58838871"/>
      <w:r w:rsidRPr="008B682A">
        <w:rPr>
          <w:rFonts w:cstheme="majorHAnsi"/>
          <w:b/>
          <w:bCs/>
          <w:lang w:val="lv-LV"/>
        </w:rPr>
        <w:lastRenderedPageBreak/>
        <w:t xml:space="preserve">4.1. RĪCĪBAS VIRZIENS: </w:t>
      </w:r>
      <w:r w:rsidRPr="003D6022">
        <w:rPr>
          <w:rFonts w:cstheme="majorHAnsi"/>
          <w:b/>
          <w:bCs/>
          <w:lang w:val="lv-LV"/>
        </w:rPr>
        <w:t>CILVĒKKAPITĀLS</w:t>
      </w:r>
      <w:bookmarkEnd w:id="34"/>
    </w:p>
    <w:p w14:paraId="4219318B" w14:textId="77777777" w:rsidR="001C2E9C" w:rsidRDefault="001C2E9C" w:rsidP="001C2E9C">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Šobrīd </w:t>
      </w:r>
      <w:proofErr w:type="spellStart"/>
      <w:r w:rsidRPr="008B682A">
        <w:rPr>
          <w:rFonts w:asciiTheme="majorHAnsi" w:hAnsiTheme="majorHAnsi" w:cstheme="majorHAnsi"/>
          <w:sz w:val="24"/>
          <w:szCs w:val="24"/>
          <w:lang w:val="lv-LV"/>
        </w:rPr>
        <w:t>cilvēk</w:t>
      </w:r>
      <w:r>
        <w:rPr>
          <w:rFonts w:asciiTheme="majorHAnsi" w:hAnsiTheme="majorHAnsi" w:cstheme="majorHAnsi"/>
          <w:sz w:val="24"/>
          <w:szCs w:val="24"/>
          <w:lang w:val="lv-LV"/>
        </w:rPr>
        <w:t>kapitāla</w:t>
      </w:r>
      <w:proofErr w:type="spellEnd"/>
      <w:r w:rsidRPr="008B682A">
        <w:rPr>
          <w:rFonts w:asciiTheme="majorHAnsi" w:hAnsiTheme="majorHAnsi" w:cstheme="majorHAnsi"/>
          <w:sz w:val="24"/>
          <w:szCs w:val="24"/>
          <w:lang w:val="lv-LV"/>
        </w:rPr>
        <w:t xml:space="preserve"> pieejamība ir nozīmīgs šķērslis</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Darba</w:t>
      </w:r>
      <w:r w:rsidRPr="008B682A">
        <w:rPr>
          <w:rFonts w:asciiTheme="majorHAnsi" w:hAnsiTheme="majorHAnsi" w:cstheme="majorHAnsi"/>
          <w:sz w:val="24"/>
          <w:szCs w:val="24"/>
          <w:lang w:val="lv-LV"/>
        </w:rPr>
        <w:t xml:space="preserve"> tirgus mainās ļoti strauji un lielākajai daļai darba ņēmēju būs jāapgūst jaunas prasmes un zināšanas, lai spētu pielāgoties mainīgajiem darba tirgus apstākļiem, savukārt ikvienam uzņēmumam, kas vēlas paaugstināt produktivitāti un konkurētspēju, ir jāinvestē tehnoloģijās un darbinieku apmācībās, kā arī jāatrod veidi, kā investēt </w:t>
      </w:r>
      <w:proofErr w:type="spellStart"/>
      <w:r w:rsidRPr="008B682A">
        <w:rPr>
          <w:rFonts w:asciiTheme="majorHAnsi" w:hAnsiTheme="majorHAnsi" w:cstheme="majorHAnsi"/>
          <w:sz w:val="24"/>
          <w:szCs w:val="24"/>
          <w:lang w:val="lv-LV"/>
        </w:rPr>
        <w:t>digitalizācij</w:t>
      </w:r>
      <w:r>
        <w:rPr>
          <w:rFonts w:asciiTheme="majorHAnsi" w:hAnsiTheme="majorHAnsi" w:cstheme="majorHAnsi"/>
          <w:sz w:val="24"/>
          <w:szCs w:val="24"/>
          <w:lang w:val="lv-LV"/>
        </w:rPr>
        <w:t>as</w:t>
      </w:r>
      <w:proofErr w:type="spellEnd"/>
      <w:r>
        <w:rPr>
          <w:rFonts w:asciiTheme="majorHAnsi" w:hAnsiTheme="majorHAnsi" w:cstheme="majorHAnsi"/>
          <w:sz w:val="24"/>
          <w:szCs w:val="24"/>
          <w:lang w:val="lv-LV"/>
        </w:rPr>
        <w:t xml:space="preserve"> transformācijā</w:t>
      </w:r>
      <w:r w:rsidRPr="008B682A">
        <w:rPr>
          <w:rFonts w:asciiTheme="majorHAnsi" w:hAnsiTheme="majorHAnsi" w:cstheme="majorHAnsi"/>
          <w:sz w:val="24"/>
          <w:szCs w:val="24"/>
          <w:lang w:val="lv-LV"/>
        </w:rPr>
        <w:t xml:space="preserve"> un automatizācijā. Nepietiekama </w:t>
      </w:r>
      <w:r>
        <w:rPr>
          <w:rFonts w:asciiTheme="majorHAnsi" w:hAnsiTheme="majorHAnsi" w:cstheme="majorHAnsi"/>
          <w:sz w:val="24"/>
          <w:szCs w:val="24"/>
          <w:lang w:val="lv-LV"/>
        </w:rPr>
        <w:t xml:space="preserve">kvalificēta </w:t>
      </w:r>
      <w:r w:rsidRPr="008B682A">
        <w:rPr>
          <w:rFonts w:asciiTheme="majorHAnsi" w:hAnsiTheme="majorHAnsi" w:cstheme="majorHAnsi"/>
          <w:sz w:val="24"/>
          <w:szCs w:val="24"/>
          <w:lang w:val="lv-LV"/>
        </w:rPr>
        <w:t xml:space="preserve">darbaspēka apstākļos uzņēmējiem vairāk jākoncentrējas uz procesu automatizāciju. </w:t>
      </w:r>
    </w:p>
    <w:p w14:paraId="5B8E6DD9" w14:textId="77777777" w:rsidR="001C2E9C" w:rsidRDefault="001C2E9C" w:rsidP="001C2E9C">
      <w:pPr>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Līdz ar to </w:t>
      </w:r>
      <w:r w:rsidRPr="003D6022">
        <w:rPr>
          <w:rFonts w:asciiTheme="majorHAnsi" w:hAnsiTheme="majorHAnsi" w:cstheme="majorHAnsi"/>
          <w:sz w:val="24"/>
          <w:szCs w:val="24"/>
          <w:lang w:val="lv-LV"/>
        </w:rPr>
        <w:t>darba</w:t>
      </w:r>
      <w:r w:rsidRPr="008B682A">
        <w:rPr>
          <w:rFonts w:asciiTheme="majorHAnsi" w:hAnsiTheme="majorHAnsi" w:cstheme="majorHAnsi"/>
          <w:sz w:val="24"/>
          <w:szCs w:val="24"/>
          <w:lang w:val="lv-LV"/>
        </w:rPr>
        <w:t xml:space="preserve"> ņēmēju ar atbilstošu kvalifikāciju trūkums kļūst par galveno problēmu, kas ierobežo Latvijas konkurētspēju pasaulē kopumā. Straujās tehnoloģiskās pārmaiņas, iedzīvotāju skaita samazināšanās un novecošanās rada apstākļus, kuros var droši prognozēt, turpmāku </w:t>
      </w:r>
      <w:r>
        <w:rPr>
          <w:rFonts w:asciiTheme="majorHAnsi" w:hAnsiTheme="majorHAnsi" w:cstheme="majorHAnsi"/>
          <w:sz w:val="24"/>
          <w:szCs w:val="24"/>
          <w:lang w:val="lv-LV"/>
        </w:rPr>
        <w:t xml:space="preserve">kvalificēta </w:t>
      </w:r>
      <w:r w:rsidRPr="008B682A">
        <w:rPr>
          <w:rFonts w:asciiTheme="majorHAnsi" w:hAnsiTheme="majorHAnsi" w:cstheme="majorHAnsi"/>
          <w:sz w:val="24"/>
          <w:szCs w:val="24"/>
          <w:lang w:val="lv-LV"/>
        </w:rPr>
        <w:t>darbaspēka trūkuma pieaugumu.</w:t>
      </w:r>
      <w:r>
        <w:rPr>
          <w:rFonts w:asciiTheme="majorHAnsi" w:hAnsiTheme="majorHAnsi" w:cstheme="majorHAnsi"/>
          <w:sz w:val="24"/>
          <w:szCs w:val="24"/>
          <w:lang w:val="lv-LV"/>
        </w:rPr>
        <w:t xml:space="preserve"> Vienlīdz jākoncentrējas arī uz Covid-19 iespaidā radītos seku mazināšanu, efektīvi nodrošinot augošās nozares ar nepieciešamo </w:t>
      </w:r>
      <w:proofErr w:type="spellStart"/>
      <w:r>
        <w:rPr>
          <w:rFonts w:asciiTheme="majorHAnsi" w:hAnsiTheme="majorHAnsi" w:cstheme="majorHAnsi"/>
          <w:sz w:val="24"/>
          <w:szCs w:val="24"/>
          <w:lang w:val="lv-LV"/>
        </w:rPr>
        <w:t>cilvēkkapitālu</w:t>
      </w:r>
      <w:proofErr w:type="spellEnd"/>
      <w:r>
        <w:rPr>
          <w:rFonts w:asciiTheme="majorHAnsi" w:hAnsiTheme="majorHAnsi" w:cstheme="majorHAnsi"/>
          <w:sz w:val="24"/>
          <w:szCs w:val="24"/>
          <w:lang w:val="lv-LV"/>
        </w:rPr>
        <w:t xml:space="preserve">, īstenojot apsteidzošu </w:t>
      </w:r>
      <w:proofErr w:type="spellStart"/>
      <w:r>
        <w:rPr>
          <w:rFonts w:asciiTheme="majorHAnsi" w:hAnsiTheme="majorHAnsi" w:cstheme="majorHAnsi"/>
          <w:sz w:val="24"/>
          <w:szCs w:val="24"/>
          <w:lang w:val="lv-LV"/>
        </w:rPr>
        <w:t>rīcībpolitiku</w:t>
      </w:r>
      <w:proofErr w:type="spellEnd"/>
      <w:r>
        <w:rPr>
          <w:rFonts w:asciiTheme="majorHAnsi" w:hAnsiTheme="majorHAnsi" w:cstheme="majorHAnsi"/>
          <w:sz w:val="24"/>
          <w:szCs w:val="24"/>
          <w:lang w:val="lv-LV"/>
        </w:rPr>
        <w:t xml:space="preserve"> - tendenču apzināšanu un analīzi, lai ātrāk un elastīgāk reaģētu uz izmaiņām un seku novēršanu. </w:t>
      </w:r>
    </w:p>
    <w:p w14:paraId="0218FB32" w14:textId="77777777" w:rsidR="001C2E9C" w:rsidRDefault="001C2E9C" w:rsidP="001C2E9C">
      <w:pPr>
        <w:jc w:val="both"/>
        <w:rPr>
          <w:rFonts w:asciiTheme="majorHAnsi" w:hAnsiTheme="majorHAnsi" w:cstheme="majorHAnsi"/>
          <w:sz w:val="24"/>
          <w:szCs w:val="24"/>
          <w:lang w:val="lv-LV"/>
        </w:rPr>
      </w:pPr>
      <w:r>
        <w:rPr>
          <w:rFonts w:asciiTheme="majorHAnsi" w:hAnsiTheme="majorHAnsi" w:cstheme="majorHAnsi"/>
          <w:sz w:val="24"/>
          <w:szCs w:val="24"/>
          <w:lang w:val="lv-LV"/>
        </w:rPr>
        <w:t>Līdz šim Latvijā ir sniegts publiskais atbalsts dažādu prasmju pilnveidošanai: Ekonomikas ministrija ir sniegusi atbalstu darba devējiem to nodarbināto prasmju celšanai, kas atbilst darba devēja stratēģijai un vajadzībām, Izglītības un zinātnes ministrija sniedz atbalstu nodarbinātajiem prasmju pilnveidei atbilstoši nodarbinātā vēlmēm, savukārt Labklājības ministrija atbalsta bez darba palikušo kvalifikācijas celšanu un prasmju pielāgošanu darba tirgus vajadzībām.</w:t>
      </w:r>
    </w:p>
    <w:p w14:paraId="13696D15"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Galvenās iezīmes, kas raksturo </w:t>
      </w:r>
      <w:proofErr w:type="spellStart"/>
      <w:r w:rsidRPr="008B682A">
        <w:rPr>
          <w:rFonts w:asciiTheme="majorHAnsi" w:hAnsiTheme="majorHAnsi" w:cstheme="majorHAnsi"/>
          <w:sz w:val="24"/>
          <w:szCs w:val="24"/>
          <w:lang w:val="lv-LV"/>
        </w:rPr>
        <w:t>cilvēkkapitāla</w:t>
      </w:r>
      <w:proofErr w:type="spellEnd"/>
      <w:r w:rsidRPr="008B682A">
        <w:rPr>
          <w:rFonts w:asciiTheme="majorHAnsi" w:hAnsiTheme="majorHAnsi" w:cstheme="majorHAnsi"/>
          <w:sz w:val="24"/>
          <w:szCs w:val="24"/>
          <w:lang w:val="lv-LV"/>
        </w:rPr>
        <w:t xml:space="preserve"> trūkumu uzņēmumos Latvijā:</w:t>
      </w:r>
    </w:p>
    <w:p w14:paraId="4E8A6FC9" w14:textId="77777777" w:rsidR="001C2E9C" w:rsidRPr="008B682A"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color w:val="181818"/>
          <w:sz w:val="24"/>
          <w:szCs w:val="24"/>
          <w:shd w:val="clear" w:color="auto" w:fill="FFFFFF"/>
          <w:lang w:val="lv-LV"/>
        </w:rPr>
      </w:pPr>
      <w:r w:rsidRPr="008B682A">
        <w:rPr>
          <w:rFonts w:asciiTheme="majorHAnsi" w:hAnsiTheme="majorHAnsi" w:cstheme="majorHAnsi"/>
          <w:iCs/>
          <w:sz w:val="24"/>
          <w:szCs w:val="24"/>
          <w:lang w:val="lv-LV"/>
        </w:rPr>
        <w:t>sabiedrības novecošanās</w:t>
      </w:r>
      <w:r>
        <w:rPr>
          <w:rFonts w:asciiTheme="majorHAnsi" w:hAnsiTheme="majorHAnsi" w:cstheme="majorHAnsi"/>
          <w:iCs/>
          <w:sz w:val="24"/>
          <w:szCs w:val="24"/>
          <w:lang w:val="lv-LV"/>
        </w:rPr>
        <w:t xml:space="preserve"> - </w:t>
      </w:r>
      <w:r>
        <w:rPr>
          <w:rFonts w:asciiTheme="majorHAnsi" w:hAnsiTheme="majorHAnsi" w:cstheme="majorBidi"/>
          <w:color w:val="000000" w:themeColor="text1"/>
          <w:sz w:val="24"/>
          <w:szCs w:val="24"/>
          <w:lang w:val="lv-LV"/>
        </w:rPr>
        <w:t>l</w:t>
      </w:r>
      <w:r w:rsidRPr="008048EB">
        <w:rPr>
          <w:rFonts w:asciiTheme="majorHAnsi" w:hAnsiTheme="majorHAnsi" w:cstheme="majorBidi"/>
          <w:color w:val="000000" w:themeColor="text1"/>
          <w:sz w:val="24"/>
          <w:szCs w:val="24"/>
          <w:lang w:val="lv-LV"/>
        </w:rPr>
        <w:t>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w:t>
      </w:r>
      <w:r w:rsidRPr="008B682A">
        <w:rPr>
          <w:rFonts w:asciiTheme="majorHAnsi" w:hAnsiTheme="majorHAnsi" w:cstheme="majorHAnsi"/>
          <w:iCs/>
          <w:sz w:val="24"/>
          <w:szCs w:val="24"/>
          <w:lang w:val="lv-LV"/>
        </w:rPr>
        <w:t>;</w:t>
      </w:r>
    </w:p>
    <w:p w14:paraId="2FEF427E" w14:textId="77777777" w:rsidR="001C2E9C" w:rsidRPr="008B682A" w:rsidRDefault="001C2E9C" w:rsidP="001C2E9C">
      <w:pPr>
        <w:pStyle w:val="ListParagraph"/>
        <w:numPr>
          <w:ilvl w:val="0"/>
          <w:numId w:val="9"/>
        </w:numPr>
        <w:tabs>
          <w:tab w:val="clear" w:pos="850"/>
          <w:tab w:val="clear" w:pos="1191"/>
          <w:tab w:val="clear" w:pos="1531"/>
        </w:tabs>
        <w:spacing w:after="0"/>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emigrācija;</w:t>
      </w:r>
    </w:p>
    <w:p w14:paraId="08D6B8C3" w14:textId="77777777" w:rsidR="001C2E9C" w:rsidRPr="008B682A"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sz w:val="24"/>
          <w:szCs w:val="24"/>
          <w:lang w:val="lv-LV"/>
        </w:rPr>
      </w:pPr>
      <w:r w:rsidRPr="008B682A">
        <w:rPr>
          <w:rFonts w:asciiTheme="majorHAnsi" w:hAnsiTheme="majorHAnsi" w:cstheme="majorHAnsi"/>
          <w:bCs/>
          <w:iCs/>
          <w:sz w:val="24"/>
          <w:szCs w:val="24"/>
          <w:lang w:val="lv-LV"/>
        </w:rPr>
        <w:t>demogrāfijas negatīvās tendences;</w:t>
      </w:r>
    </w:p>
    <w:p w14:paraId="307AD447" w14:textId="77777777" w:rsidR="001C2E9C" w:rsidRPr="003F7846" w:rsidRDefault="001C2E9C" w:rsidP="001C2E9C">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3F7846">
        <w:rPr>
          <w:rFonts w:asciiTheme="majorHAnsi" w:hAnsiTheme="majorHAnsi" w:cstheme="majorHAnsi"/>
          <w:iCs/>
          <w:sz w:val="24"/>
          <w:szCs w:val="24"/>
          <w:lang w:val="lv-LV"/>
        </w:rPr>
        <w:t>darba devēju atbalsta trūkums darbinieku prasmju attīstībai;</w:t>
      </w:r>
    </w:p>
    <w:p w14:paraId="732E6D8C" w14:textId="77777777" w:rsidR="001C2E9C" w:rsidRPr="008B682A" w:rsidRDefault="001C2E9C" w:rsidP="001C2E9C">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talantu un līderu aizplūšana;</w:t>
      </w:r>
    </w:p>
    <w:p w14:paraId="572D982F" w14:textId="77777777" w:rsidR="001C2E9C" w:rsidRPr="008B682A" w:rsidRDefault="001C2E9C" w:rsidP="001C2E9C">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mājokļu pieejamības problēmas;</w:t>
      </w:r>
    </w:p>
    <w:p w14:paraId="0B341486" w14:textId="77777777" w:rsidR="001C2E9C"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457C4C">
        <w:rPr>
          <w:rFonts w:asciiTheme="majorHAnsi" w:hAnsiTheme="majorHAnsi" w:cstheme="majorHAnsi"/>
          <w:bCs/>
          <w:iCs/>
          <w:sz w:val="24"/>
          <w:szCs w:val="24"/>
          <w:lang w:val="lv-LV"/>
        </w:rPr>
        <w:t>mobilitātes trūkums;</w:t>
      </w:r>
    </w:p>
    <w:p w14:paraId="68041D29" w14:textId="77777777" w:rsidR="001C2E9C" w:rsidRPr="00457C4C"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iekšējā vide, kas orientēta uz neproduktīvu konkurenci; </w:t>
      </w:r>
    </w:p>
    <w:p w14:paraId="00DFAEDA" w14:textId="77777777" w:rsidR="001C2E9C" w:rsidRPr="00510AC8"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konkrētas nozares specifikas zināšanu kvalitatīvas un efektīvas </w:t>
      </w:r>
      <w:proofErr w:type="spellStart"/>
      <w:r w:rsidRPr="003F7846">
        <w:rPr>
          <w:rFonts w:asciiTheme="majorHAnsi" w:hAnsiTheme="majorHAnsi" w:cstheme="majorHAnsi"/>
          <w:sz w:val="24"/>
          <w:szCs w:val="24"/>
          <w:lang w:val="lv-LV"/>
        </w:rPr>
        <w:t>pārneses</w:t>
      </w:r>
      <w:proofErr w:type="spellEnd"/>
      <w:r w:rsidRPr="003F7846">
        <w:rPr>
          <w:rFonts w:asciiTheme="majorHAnsi" w:hAnsiTheme="majorHAnsi" w:cstheme="majorHAnsi"/>
          <w:sz w:val="24"/>
          <w:szCs w:val="24"/>
          <w:lang w:val="lv-LV"/>
        </w:rPr>
        <w:t xml:space="preserve"> trūkums; </w:t>
      </w:r>
    </w:p>
    <w:p w14:paraId="20438576" w14:textId="77777777" w:rsidR="001C2E9C" w:rsidRPr="00D42763"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uzņēmumu augstākā līmeņa vadības izteikts relatīvās kvalitātes kritums pēdējos gados;</w:t>
      </w:r>
    </w:p>
    <w:p w14:paraId="5963D669" w14:textId="77777777" w:rsidR="001C2E9C" w:rsidRPr="00D42763" w:rsidRDefault="001C2E9C" w:rsidP="001C2E9C">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 xml:space="preserve">darbinieku veselības stāvoklis, ko, savukārt, ietekmē personas dzīvesveids, piemēram, </w:t>
      </w:r>
      <w:r>
        <w:rPr>
          <w:rFonts w:asciiTheme="majorHAnsi" w:hAnsiTheme="majorHAnsi" w:cstheme="majorHAnsi"/>
          <w:sz w:val="24"/>
          <w:szCs w:val="24"/>
          <w:lang w:val="lv-LV"/>
        </w:rPr>
        <w:t>dalība atkarību izraisošajos procesos vai atkarību izraisošo vielu lietošana</w:t>
      </w:r>
      <w:r w:rsidRPr="003D6022">
        <w:rPr>
          <w:rFonts w:asciiTheme="majorHAnsi" w:hAnsiTheme="majorHAnsi" w:cstheme="majorHAnsi"/>
          <w:sz w:val="24"/>
          <w:szCs w:val="24"/>
          <w:lang w:val="lv-LV"/>
        </w:rPr>
        <w:t>, mazkustīgs dzīvesveids, darba vides apstākļi, kā arī veselības aprūpes pakalpojumu savlaicīga pieejamība.</w:t>
      </w:r>
    </w:p>
    <w:p w14:paraId="6625579E" w14:textId="77777777" w:rsidR="001C2E9C" w:rsidRDefault="001C2E9C" w:rsidP="001C2E9C">
      <w:pPr>
        <w:tabs>
          <w:tab w:val="left" w:pos="5812"/>
        </w:tabs>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Uzņēmumu produktivitātes un konkurētspējas veicināšanā būtiska loma ir tieši </w:t>
      </w:r>
      <w:proofErr w:type="spellStart"/>
      <w:r w:rsidRPr="4377492A">
        <w:rPr>
          <w:rFonts w:asciiTheme="majorHAnsi" w:hAnsiTheme="majorHAnsi" w:cstheme="majorBidi"/>
          <w:sz w:val="24"/>
          <w:szCs w:val="24"/>
          <w:lang w:val="lv-LV"/>
        </w:rPr>
        <w:t>cilvēkkapitāla</w:t>
      </w:r>
      <w:proofErr w:type="spellEnd"/>
      <w:r w:rsidRPr="4377492A">
        <w:rPr>
          <w:rFonts w:asciiTheme="majorHAnsi" w:hAnsiTheme="majorHAnsi" w:cstheme="majorBidi"/>
          <w:sz w:val="24"/>
          <w:szCs w:val="24"/>
          <w:lang w:val="lv-LV"/>
        </w:rPr>
        <w:t xml:space="preserve"> spējai </w:t>
      </w:r>
      <w:r w:rsidRPr="002A2BF2">
        <w:rPr>
          <w:rFonts w:asciiTheme="majorHAnsi" w:hAnsiTheme="majorHAnsi" w:cstheme="majorBidi"/>
          <w:sz w:val="24"/>
          <w:szCs w:val="24"/>
          <w:lang w:val="lv-LV"/>
        </w:rPr>
        <w:t xml:space="preserve">pielāgoties mainīgiem tirgus apstākļiem, ko iespējams panākt ar visaptverošām un koordinētām reformām </w:t>
      </w:r>
      <w:r w:rsidRPr="003F24DF">
        <w:rPr>
          <w:rFonts w:asciiTheme="majorHAnsi" w:hAnsiTheme="majorHAnsi" w:cstheme="majorBidi"/>
          <w:sz w:val="24"/>
          <w:szCs w:val="24"/>
          <w:lang w:val="lv-LV"/>
        </w:rPr>
        <w:t xml:space="preserve">izglītības, augstākās izglītības un P&amp;A sistēmā </w:t>
      </w:r>
      <w:r w:rsidRPr="002A2BF2">
        <w:rPr>
          <w:rFonts w:asciiTheme="majorHAnsi" w:hAnsiTheme="majorHAnsi" w:cstheme="majorBidi"/>
          <w:sz w:val="24"/>
          <w:szCs w:val="24"/>
          <w:lang w:val="lv-LV"/>
        </w:rPr>
        <w:t>un darba tirgus pārkārtojumiem. Jāturpina iesāktās reformas izglītības sistēmā, lielu uzsvaru liekot uz mūžizglītības sistēmas iedzīvināšanu, ilgtspējīgas un visaptverošas gan bērnu un jauniešu, gan pieaugušo izglītības sistēmas pilnveidošanu.</w:t>
      </w:r>
      <w:r w:rsidRPr="00A90627">
        <w:rPr>
          <w:rFonts w:asciiTheme="majorHAnsi" w:hAnsiTheme="majorHAnsi" w:cstheme="majorHAnsi"/>
          <w:sz w:val="24"/>
          <w:szCs w:val="24"/>
          <w:lang w:val="lv-LV"/>
        </w:rPr>
        <w:t xml:space="preserve"> </w:t>
      </w:r>
      <w:r w:rsidRPr="00A90627">
        <w:rPr>
          <w:rFonts w:asciiTheme="majorHAnsi" w:hAnsiTheme="majorHAnsi" w:cstheme="majorHAnsi"/>
          <w:bCs/>
          <w:sz w:val="24"/>
          <w:szCs w:val="24"/>
          <w:lang w:val="lv-LV"/>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r w:rsidRPr="00A90627">
        <w:rPr>
          <w:rFonts w:asciiTheme="majorHAnsi" w:hAnsiTheme="majorHAnsi" w:cstheme="majorHAnsi"/>
          <w:bCs/>
          <w:sz w:val="22"/>
          <w:lang w:val="lv-LV"/>
        </w:rPr>
        <w:t xml:space="preserve"> </w:t>
      </w:r>
      <w:r w:rsidRPr="4377492A">
        <w:rPr>
          <w:rFonts w:asciiTheme="majorHAnsi" w:hAnsiTheme="majorHAnsi" w:cstheme="majorBidi"/>
          <w:sz w:val="24"/>
          <w:szCs w:val="24"/>
          <w:lang w:val="lv-LV"/>
        </w:rPr>
        <w:t xml:space="preserve">Paaugstinot gan studējošo, gan darbaspēka </w:t>
      </w:r>
      <w:proofErr w:type="spellStart"/>
      <w:r w:rsidRPr="4377492A">
        <w:rPr>
          <w:rFonts w:asciiTheme="majorHAnsi" w:hAnsiTheme="majorHAnsi" w:cstheme="majorBidi"/>
          <w:sz w:val="24"/>
          <w:szCs w:val="24"/>
          <w:lang w:val="lv-LV"/>
        </w:rPr>
        <w:t>digitalizācijas</w:t>
      </w:r>
      <w:proofErr w:type="spellEnd"/>
      <w:r w:rsidRPr="4377492A">
        <w:rPr>
          <w:rFonts w:asciiTheme="majorHAnsi" w:hAnsiTheme="majorHAnsi" w:cstheme="majorBidi"/>
          <w:sz w:val="24"/>
          <w:szCs w:val="24"/>
          <w:lang w:val="lv-LV"/>
        </w:rPr>
        <w:t xml:space="preserve"> prasmes (IKT augstskolas programmu turpināšana, augsti kvalificēto IT speciālistu sagatavošana), kā arī integrējot </w:t>
      </w:r>
      <w:proofErr w:type="spellStart"/>
      <w:r w:rsidRPr="4377492A">
        <w:rPr>
          <w:rFonts w:asciiTheme="majorHAnsi" w:hAnsiTheme="majorHAnsi" w:cstheme="majorBidi"/>
          <w:sz w:val="24"/>
          <w:szCs w:val="24"/>
          <w:lang w:val="lv-LV"/>
        </w:rPr>
        <w:t>digitalizācijas</w:t>
      </w:r>
      <w:proofErr w:type="spellEnd"/>
      <w:r w:rsidRPr="4377492A">
        <w:rPr>
          <w:rFonts w:asciiTheme="majorHAnsi" w:hAnsiTheme="majorHAnsi" w:cstheme="majorBidi"/>
          <w:sz w:val="24"/>
          <w:szCs w:val="24"/>
          <w:lang w:val="lv-LV"/>
        </w:rPr>
        <w:t xml:space="preserve">, industrijas 4.0 un nododamo </w:t>
      </w:r>
      <w:r w:rsidRPr="4377492A">
        <w:rPr>
          <w:rFonts w:asciiTheme="majorHAnsi" w:hAnsiTheme="majorHAnsi" w:cstheme="majorBidi"/>
          <w:sz w:val="24"/>
          <w:szCs w:val="24"/>
          <w:lang w:val="lv-LV"/>
        </w:rPr>
        <w:lastRenderedPageBreak/>
        <w:t>moderno prasmju sistēmu visās izglītības programmās (īpaši augstākajā izglītībā</w:t>
      </w:r>
      <w:r w:rsidRPr="4377492A" w:rsidDel="004C7D55">
        <w:rPr>
          <w:rFonts w:asciiTheme="majorHAnsi" w:hAnsiTheme="majorHAnsi" w:cstheme="majorBidi"/>
          <w:sz w:val="24"/>
          <w:szCs w:val="24"/>
          <w:lang w:val="lv-LV"/>
        </w:rPr>
        <w:t>)</w:t>
      </w:r>
      <w:r w:rsidRPr="4377492A">
        <w:rPr>
          <w:rFonts w:asciiTheme="majorHAnsi" w:hAnsiTheme="majorHAnsi" w:cstheme="majorBidi"/>
          <w:sz w:val="24"/>
          <w:szCs w:val="24"/>
          <w:lang w:val="lv-LV"/>
        </w:rPr>
        <w:t>, stimulējot sabiedrības un darba devēju attieksmes maiņu.</w:t>
      </w:r>
    </w:p>
    <w:p w14:paraId="419F25E9" w14:textId="77777777" w:rsidR="001C2E9C" w:rsidRPr="003F24DF" w:rsidRDefault="001C2E9C" w:rsidP="001C2E9C">
      <w:pPr>
        <w:tabs>
          <w:tab w:val="left" w:pos="5812"/>
        </w:tabs>
        <w:jc w:val="both"/>
        <w:rPr>
          <w:lang w:val="lv-LV"/>
        </w:rPr>
      </w:pPr>
      <w:r w:rsidRPr="003F24DF">
        <w:rPr>
          <w:rFonts w:asciiTheme="majorHAnsi" w:hAnsiTheme="majorHAnsi" w:cstheme="majorBidi"/>
          <w:sz w:val="24"/>
          <w:szCs w:val="24"/>
          <w:lang w:val="lv-LV"/>
        </w:rPr>
        <w:t>Jautājumi, kas attiecas uz vispārējā darbaspēja prasmju attīstīšanu, kompetenču stiprināšanu un pilnveidi plašāk ietverti IZM pamatnostādnēs “Izglītības attīstības pamatnostādnes 2021.-2027.gadam “Nākotnes prasmes nākotnes sabiedrībai””</w:t>
      </w:r>
      <w:r w:rsidRPr="003F24DF">
        <w:rPr>
          <w:lang w:val="lv-LV"/>
        </w:rPr>
        <w:t>.</w:t>
      </w:r>
      <w:r w:rsidRPr="003F24DF">
        <w:rPr>
          <w:rStyle w:val="FootnoteReference"/>
          <w:rFonts w:asciiTheme="majorHAnsi" w:hAnsiTheme="majorHAnsi" w:cstheme="majorBidi"/>
          <w:sz w:val="24"/>
          <w:szCs w:val="24"/>
          <w:lang w:val="lv-LV"/>
        </w:rPr>
        <w:footnoteReference w:id="63"/>
      </w:r>
    </w:p>
    <w:p w14:paraId="117E2980" w14:textId="77777777" w:rsidR="001C2E9C" w:rsidRPr="003F24DF" w:rsidRDefault="001C2E9C" w:rsidP="001C2E9C">
      <w:pPr>
        <w:tabs>
          <w:tab w:val="left" w:pos="5812"/>
        </w:tabs>
        <w:jc w:val="both"/>
        <w:rPr>
          <w:rFonts w:asciiTheme="majorHAnsi" w:hAnsiTheme="majorHAnsi" w:cstheme="majorBidi"/>
          <w:sz w:val="24"/>
          <w:szCs w:val="24"/>
          <w:lang w:val="lv-LV"/>
        </w:rPr>
      </w:pPr>
      <w:r w:rsidRPr="003F24DF">
        <w:rPr>
          <w:rFonts w:asciiTheme="majorHAnsi" w:hAnsiTheme="majorHAnsi" w:cstheme="majorBidi"/>
          <w:sz w:val="24"/>
          <w:szCs w:val="24"/>
          <w:lang w:val="lv-LV"/>
        </w:rPr>
        <w:t xml:space="preserve">Augsti kvalificētu speciālistu un P&amp;A </w:t>
      </w:r>
      <w:proofErr w:type="spellStart"/>
      <w:r w:rsidRPr="003F24DF">
        <w:rPr>
          <w:rFonts w:asciiTheme="majorHAnsi" w:hAnsiTheme="majorHAnsi" w:cstheme="majorBidi"/>
          <w:sz w:val="24"/>
          <w:szCs w:val="24"/>
          <w:lang w:val="lv-LV"/>
        </w:rPr>
        <w:t>cilvēkkapitāla</w:t>
      </w:r>
      <w:proofErr w:type="spellEnd"/>
      <w:r w:rsidRPr="003F24DF">
        <w:rPr>
          <w:rFonts w:asciiTheme="majorHAnsi" w:hAnsiTheme="majorHAnsi" w:cstheme="majorBidi"/>
          <w:sz w:val="24"/>
          <w:szCs w:val="24"/>
          <w:lang w:val="lv-LV"/>
        </w:rPr>
        <w:t xml:space="preserve"> sagatavošanā, jaunu tehnoloģiju un risinājumu attīstīšana aprakstīta IZM pamatnostādnēs</w:t>
      </w:r>
      <w:r w:rsidRPr="003F24DF">
        <w:rPr>
          <w:lang w:val="lv-LV"/>
        </w:rPr>
        <w:t xml:space="preserve"> “</w:t>
      </w:r>
      <w:r w:rsidRPr="003F24DF">
        <w:rPr>
          <w:rFonts w:asciiTheme="majorHAnsi" w:hAnsiTheme="majorHAnsi" w:cstheme="majorBidi"/>
          <w:sz w:val="24"/>
          <w:szCs w:val="24"/>
          <w:lang w:val="lv-LV"/>
        </w:rPr>
        <w:t>Zinātnes, tehnoloģijas attīstības un inovācijas pamatnostādnes 2021.-2027. gadam”.</w:t>
      </w:r>
      <w:r w:rsidRPr="003F24DF">
        <w:rPr>
          <w:rStyle w:val="FootnoteReference"/>
          <w:rFonts w:asciiTheme="majorHAnsi" w:hAnsiTheme="majorHAnsi" w:cstheme="majorBidi"/>
          <w:sz w:val="24"/>
          <w:szCs w:val="24"/>
          <w:lang w:val="lv-LV"/>
        </w:rPr>
        <w:footnoteReference w:id="64"/>
      </w:r>
    </w:p>
    <w:p w14:paraId="300ABC6A" w14:textId="77777777" w:rsidR="001C2E9C" w:rsidRPr="003F24DF" w:rsidRDefault="001C2E9C" w:rsidP="001C2E9C">
      <w:pPr>
        <w:jc w:val="both"/>
        <w:rPr>
          <w:sz w:val="24"/>
          <w:szCs w:val="24"/>
          <w:lang w:val="lv-LV"/>
        </w:rPr>
      </w:pPr>
      <w:r w:rsidRPr="002A2BF2">
        <w:rPr>
          <w:sz w:val="24"/>
          <w:szCs w:val="24"/>
          <w:lang w:val="lv-LV"/>
        </w:rPr>
        <w:t xml:space="preserve">Vidējā un ilgtermiņā straujāka attīstība ir sagaidāma nozarēs, kas spēs palielināt produktivitāti, ko ietekmē tehnoloģiskās atpalicības pārvarēšana, ražošanas modernizēšana un investīcijas, ieguldījumi </w:t>
      </w:r>
      <w:proofErr w:type="spellStart"/>
      <w:r w:rsidRPr="002A2BF2">
        <w:rPr>
          <w:sz w:val="24"/>
          <w:szCs w:val="24"/>
          <w:lang w:val="lv-LV"/>
        </w:rPr>
        <w:t>cilvēkkapitālā</w:t>
      </w:r>
      <w:proofErr w:type="spellEnd"/>
      <w:r w:rsidRPr="002A2BF2">
        <w:rPr>
          <w:sz w:val="24"/>
          <w:szCs w:val="24"/>
          <w:lang w:val="lv-LV"/>
        </w:rPr>
        <w:t>, pētniecībā un inovācijā u.c</w:t>
      </w:r>
      <w:r>
        <w:rPr>
          <w:sz w:val="24"/>
          <w:szCs w:val="24"/>
          <w:lang w:val="lv-LV"/>
        </w:rPr>
        <w:t>.</w:t>
      </w:r>
      <w:r w:rsidRPr="002A2BF2">
        <w:rPr>
          <w:sz w:val="24"/>
          <w:szCs w:val="24"/>
          <w:lang w:val="lv-LV"/>
        </w:rPr>
        <w:t xml:space="preserve">, </w:t>
      </w:r>
      <w:r w:rsidRPr="003F24DF">
        <w:rPr>
          <w:sz w:val="24"/>
          <w:szCs w:val="24"/>
          <w:lang w:val="lv-LV"/>
        </w:rPr>
        <w:t xml:space="preserve">t.sk. aktīvi iesaistoties P&amp;A </w:t>
      </w:r>
      <w:proofErr w:type="spellStart"/>
      <w:r w:rsidRPr="003F24DF">
        <w:rPr>
          <w:sz w:val="24"/>
          <w:szCs w:val="24"/>
          <w:lang w:val="lv-LV"/>
        </w:rPr>
        <w:t>cilvēkkapitāla</w:t>
      </w:r>
      <w:proofErr w:type="spellEnd"/>
      <w:r w:rsidRPr="003F24DF">
        <w:rPr>
          <w:sz w:val="24"/>
          <w:szCs w:val="24"/>
          <w:lang w:val="lv-LV"/>
        </w:rPr>
        <w:t xml:space="preserve"> sagatavošanā un piesaistē. Nozaru ilgtermiņa attīstība un uzņēmumu konkurētspējas paaugstināšan</w:t>
      </w:r>
      <w:r>
        <w:rPr>
          <w:sz w:val="24"/>
          <w:szCs w:val="24"/>
          <w:lang w:val="lv-LV"/>
        </w:rPr>
        <w:t>ā</w:t>
      </w:r>
      <w:r w:rsidRPr="003F24DF">
        <w:rPr>
          <w:sz w:val="24"/>
          <w:szCs w:val="24"/>
          <w:lang w:val="lv-LV"/>
        </w:rPr>
        <w:t xml:space="preserve">s nav iespējama bez atbilstoša augsti kvalificētu speciālistu un P&amp;A </w:t>
      </w:r>
      <w:proofErr w:type="spellStart"/>
      <w:r w:rsidRPr="003F24DF">
        <w:rPr>
          <w:sz w:val="24"/>
          <w:szCs w:val="24"/>
          <w:lang w:val="lv-LV"/>
        </w:rPr>
        <w:t>cilvēkkapitāla</w:t>
      </w:r>
      <w:proofErr w:type="spellEnd"/>
      <w:r w:rsidRPr="003F24DF">
        <w:rPr>
          <w:sz w:val="24"/>
          <w:szCs w:val="24"/>
          <w:lang w:val="lv-LV"/>
        </w:rPr>
        <w:t>, kas nodrošina jaunu tehnoloģiju un risinājumu attīstīšanu un ieviešanu, tāpēc veicamas strukturālas un saturiskas pārmaiņas augstākās izglītības un P&amp;A sistēmā, jo īpaši attiecībā uz zināšanu bāzes veidošanu un kvalitatīvu, pētniecībā balstītu izglītību un talantu attīstīšanu.</w:t>
      </w:r>
    </w:p>
    <w:p w14:paraId="26EAE8BB" w14:textId="77777777" w:rsidR="001C2E9C" w:rsidRPr="00856F7C" w:rsidRDefault="001C2E9C" w:rsidP="001C2E9C">
      <w:pPr>
        <w:jc w:val="both"/>
        <w:rPr>
          <w:lang w:val="lv-LV"/>
        </w:rPr>
      </w:pPr>
      <w:r w:rsidRPr="002A2BF2">
        <w:rPr>
          <w:rFonts w:asciiTheme="majorHAnsi" w:hAnsiTheme="majorHAnsi" w:cstheme="majorBidi"/>
          <w:sz w:val="24"/>
          <w:szCs w:val="24"/>
          <w:lang w:val="lv-LV"/>
        </w:rPr>
        <w:t xml:space="preserve">Latvijā ir potenciāls piesaistīt darba tirgum ekonomiski neaktīvos iedzīvotājus, jo īpaši personas ar invaliditāti un veselības problēmām, </w:t>
      </w:r>
      <w:proofErr w:type="spellStart"/>
      <w:r w:rsidRPr="002A2BF2">
        <w:rPr>
          <w:rFonts w:asciiTheme="majorHAnsi" w:hAnsiTheme="majorHAnsi" w:cstheme="majorBidi"/>
          <w:sz w:val="24"/>
          <w:szCs w:val="24"/>
          <w:lang w:val="lv-LV"/>
        </w:rPr>
        <w:t>pirmspensijas</w:t>
      </w:r>
      <w:proofErr w:type="spellEnd"/>
      <w:r w:rsidRPr="002A2BF2">
        <w:rPr>
          <w:rFonts w:asciiTheme="majorHAnsi" w:hAnsiTheme="majorHAnsi" w:cstheme="majorBidi"/>
          <w:sz w:val="24"/>
          <w:szCs w:val="24"/>
          <w:lang w:val="lv-LV"/>
        </w:rPr>
        <w:t xml:space="preserve"> vecuma iedzīvotājus, ilgstoši bez darba esošos, personas ar zemu prasmju un motivācijas līmeni, jauniešus, kas nestrādā un nemācas, personas, kuras neiekļaujas darba tirgū aprūpes pienākumu dēļ, personas, kuras strādā nepilnu laiku, jo nevar atrast pilnas slodzes </w:t>
      </w:r>
      <w:r w:rsidRPr="00A34CF3">
        <w:rPr>
          <w:rFonts w:asciiTheme="majorHAnsi" w:hAnsiTheme="majorHAnsi" w:cstheme="majorBidi"/>
          <w:sz w:val="24"/>
          <w:szCs w:val="24"/>
          <w:lang w:val="lv-LV"/>
        </w:rPr>
        <w:t>nodarbinātību, personas, kuras zaudējušas cerības atrast darbu u.c.</w:t>
      </w:r>
      <w:r w:rsidRPr="1BBC3A31">
        <w:rPr>
          <w:rFonts w:asciiTheme="majorHAnsi" w:hAnsiTheme="majorHAnsi" w:cstheme="majorBidi"/>
          <w:sz w:val="24"/>
          <w:szCs w:val="24"/>
          <w:lang w:val="lv-LV"/>
        </w:rPr>
        <w:t xml:space="preserve"> Bērnu aprūpē un kopjamu radinieku aprūpē aizņemtie iedzīvotāji ir jau šobrīd pieejama </w:t>
      </w:r>
      <w:proofErr w:type="spellStart"/>
      <w:r w:rsidRPr="1BBC3A31">
        <w:rPr>
          <w:rFonts w:asciiTheme="majorHAnsi" w:hAnsiTheme="majorHAnsi" w:cstheme="majorBidi"/>
          <w:sz w:val="24"/>
          <w:szCs w:val="24"/>
          <w:lang w:val="lv-LV"/>
        </w:rPr>
        <w:t>cilvēkkapitāla</w:t>
      </w:r>
      <w:proofErr w:type="spellEnd"/>
      <w:r w:rsidRPr="1BBC3A31">
        <w:rPr>
          <w:rFonts w:asciiTheme="majorHAnsi" w:hAnsiTheme="majorHAnsi" w:cstheme="majorBidi"/>
          <w:sz w:val="24"/>
          <w:szCs w:val="24"/>
          <w:lang w:val="lv-LV"/>
        </w:rPr>
        <w:t xml:space="preserve"> rezerve. Jāņem vērā, ka bez atbilstošiem pakalpojumiem šie cilvēki nav pieejami ne darba tirgum, ne iesaistei izglītībā/ kvalifikācijas celšanas pasākumos. Tomēr, esošais atbalsts sociālajai aizsardzībai pašlaik nav pietiekams iedzīvotāju pamatvajadzību apmierināšanai un sekmīgai integrācijai darba tirgū. Lai veicinātu darbaspēka pieejamību un ekonomikas attīstību, ir vajadzīgas būtiskas papildu investīcijas sociālā atbalsta sistēmā. Arī </w:t>
      </w:r>
      <w:r w:rsidRPr="1BBC3A31">
        <w:rPr>
          <w:rFonts w:asciiTheme="majorHAnsi" w:hAnsiTheme="majorHAnsi" w:cstheme="majorBidi"/>
          <w:lang w:val="lv-LV"/>
        </w:rPr>
        <w:t>I</w:t>
      </w:r>
      <w:r w:rsidRPr="00C70E09">
        <w:rPr>
          <w:rFonts w:asciiTheme="majorHAnsi" w:hAnsiTheme="majorHAnsi" w:cstheme="majorBidi"/>
          <w:color w:val="000000" w:themeColor="text1"/>
          <w:sz w:val="24"/>
          <w:szCs w:val="24"/>
          <w:lang w:val="lv-LV"/>
        </w:rPr>
        <w:t xml:space="preserve">eguldījumi veselības veicināšanā, tai skaitā veselīgas darba vides nodrošināšanā, kā arī veselības aprūpē ir </w:t>
      </w:r>
      <w:r>
        <w:rPr>
          <w:rFonts w:asciiTheme="majorHAnsi" w:hAnsiTheme="majorHAnsi" w:cstheme="majorBidi"/>
          <w:color w:val="000000" w:themeColor="text1"/>
          <w:sz w:val="24"/>
          <w:szCs w:val="24"/>
          <w:lang w:val="lv-LV"/>
        </w:rPr>
        <w:t xml:space="preserve">svarīgi nosacījumi </w:t>
      </w:r>
      <w:r w:rsidRPr="00C70E09">
        <w:rPr>
          <w:rFonts w:asciiTheme="majorHAnsi" w:hAnsiTheme="majorHAnsi" w:cstheme="majorBidi"/>
          <w:color w:val="000000" w:themeColor="text1"/>
          <w:sz w:val="24"/>
          <w:szCs w:val="24"/>
          <w:lang w:val="lv-LV"/>
        </w:rPr>
        <w:t>kvalitatīva darbaspēka nodrošināšanai.</w:t>
      </w:r>
      <w:r w:rsidRPr="00856F7C">
        <w:rPr>
          <w:lang w:val="lv-LV"/>
        </w:rPr>
        <w:t xml:space="preserve"> </w:t>
      </w:r>
      <w:r w:rsidRPr="00856F7C">
        <w:rPr>
          <w:sz w:val="24"/>
          <w:szCs w:val="24"/>
          <w:lang w:val="lv-LV"/>
        </w:rPr>
        <w:t xml:space="preserve">Jāmeklē iespējas arī atbalstīt tos ārzemēs dzīvojošos Latvijas piederīgos un viņu ģimenes locekļus, kuri apsver iespēju vai jau izlēmuši atgriezties un strādāt Latvijā vai vēlas dibināt savu uzņēmumu vai attīstīt biznesa saiknes ar Latviju, īstenojot gudru un pārdomātu </w:t>
      </w:r>
      <w:proofErr w:type="spellStart"/>
      <w:r w:rsidRPr="00856F7C">
        <w:rPr>
          <w:sz w:val="24"/>
          <w:szCs w:val="24"/>
          <w:lang w:val="lv-LV"/>
        </w:rPr>
        <w:t>remigrācijas</w:t>
      </w:r>
      <w:proofErr w:type="spellEnd"/>
      <w:r w:rsidRPr="00856F7C">
        <w:rPr>
          <w:sz w:val="24"/>
          <w:szCs w:val="24"/>
          <w:lang w:val="lv-LV"/>
        </w:rPr>
        <w:t xml:space="preserve"> politiku.</w:t>
      </w:r>
      <w:r>
        <w:rPr>
          <w:sz w:val="24"/>
          <w:szCs w:val="24"/>
          <w:lang w:val="lv-LV"/>
        </w:rPr>
        <w:t xml:space="preserve"> </w:t>
      </w:r>
    </w:p>
    <w:p w14:paraId="1CEF0695" w14:textId="77777777" w:rsidR="001C2E9C" w:rsidRPr="008B682A" w:rsidRDefault="001C2E9C" w:rsidP="001C2E9C">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Mājokļu kvalitātes paaugstināšana, modernizējot un uzlabojot mājokļu energoefektivitāti un pieejamību, un nekustamā īpašuma pārvaldības kvalitāti, lai mazinātu ēku ilgtermiņa uzturēšanas riskus, kā arī vides pieejamības uzlabošana personām ar kustību traucējumiem (atbalsts mājokļu pielāgošanai personām ar invaliditāti).</w:t>
      </w:r>
      <w:r w:rsidRPr="4377492A">
        <w:rPr>
          <w:rFonts w:asciiTheme="majorHAnsi" w:hAnsiTheme="majorHAnsi" w:cstheme="majorBidi"/>
          <w:lang w:val="lv-LV"/>
        </w:rPr>
        <w:t xml:space="preserve"> </w:t>
      </w:r>
      <w:r w:rsidRPr="4377492A">
        <w:rPr>
          <w:rFonts w:asciiTheme="majorHAnsi" w:hAnsiTheme="majorHAnsi" w:cstheme="majorBidi"/>
          <w:sz w:val="24"/>
          <w:szCs w:val="24"/>
          <w:lang w:val="lv-LV"/>
        </w:rPr>
        <w:t>Sociālo mājokļu atjaunošana un skaita palielināšana, vienlaikus izveidojot instrumentu, kas sniedz mājokļu atbalstu maznodrošinātām personām dzīvesvietas maiņai, lai veicinātu iesaistīšanos darba tirgū. Atbalsta sniegšana ilgtspējīgu, zemu ekspluatācijas un būvniecības izmaksu mājokļiem primāri teritorijās ar jaunu darba vietu potenciālu, tai skaitā novēršot tirgus nepilnības, kas bremzē resursus maz patērējošu, energoefektīvu modulāro būvniecību, nodrošinot energoefektivitāti. SEG</w:t>
      </w:r>
      <w:r w:rsidRPr="4377492A">
        <w:rPr>
          <w:rStyle w:val="FootnoteReference"/>
          <w:rFonts w:asciiTheme="majorHAnsi" w:hAnsiTheme="majorHAnsi" w:cstheme="majorBidi"/>
          <w:sz w:val="24"/>
          <w:szCs w:val="24"/>
          <w:lang w:val="lv-LV"/>
        </w:rPr>
        <w:footnoteReference w:id="65"/>
      </w:r>
      <w:r w:rsidRPr="4377492A">
        <w:rPr>
          <w:rFonts w:asciiTheme="majorHAnsi" w:hAnsiTheme="majorHAnsi" w:cstheme="majorBidi"/>
          <w:sz w:val="24"/>
          <w:szCs w:val="24"/>
          <w:lang w:val="lv-LV"/>
        </w:rPr>
        <w:t xml:space="preserve"> emisiju samazinājumu, inovatīvu tehnoloģiju un gudrās mājas risinājumu un vietējo resursu izmantošanu. Izstrādāt mehānismu, kas paredzētu iespēju privātpersonām saņemt Grantu mājokļa iegādei vai būvniecībai, kur piešķiramā Granta apmērs tiek noteikts pēc bērnu skaita ģimenē. </w:t>
      </w:r>
    </w:p>
    <w:p w14:paraId="18DC41E5" w14:textId="77777777" w:rsidR="001C2E9C" w:rsidRPr="008B682A" w:rsidRDefault="001C2E9C" w:rsidP="001C2E9C">
      <w:pPr>
        <w:jc w:val="both"/>
        <w:rPr>
          <w:rFonts w:asciiTheme="majorHAnsi" w:hAnsiTheme="majorHAnsi" w:cstheme="majorHAnsi"/>
          <w:sz w:val="24"/>
          <w:szCs w:val="24"/>
          <w:lang w:val="lv-LV"/>
        </w:rPr>
      </w:pPr>
      <w:r w:rsidRPr="4377492A">
        <w:rPr>
          <w:rFonts w:asciiTheme="majorHAnsi" w:hAnsiTheme="majorHAnsi" w:cstheme="majorBidi"/>
          <w:color w:val="000000" w:themeColor="text1"/>
          <w:sz w:val="24"/>
          <w:szCs w:val="24"/>
          <w:lang w:val="lv-LV"/>
        </w:rPr>
        <w:t xml:space="preserve">Ietekme uz Latvijas darba tirgu lielā mērā atkarīga no tā, cik ilgi saglabāsies Covid-19 izplatības ierobežošanas pasākumi. Jo ilgāk saglabāsies ierobežojumi, jo pastāv augstāks darbavietu zaudējumu un </w:t>
      </w:r>
      <w:r w:rsidRPr="4377492A">
        <w:rPr>
          <w:rFonts w:asciiTheme="majorHAnsi" w:hAnsiTheme="majorHAnsi" w:cstheme="majorBidi"/>
          <w:color w:val="000000" w:themeColor="text1"/>
          <w:sz w:val="24"/>
          <w:szCs w:val="24"/>
          <w:lang w:val="lv-LV"/>
        </w:rPr>
        <w:lastRenderedPageBreak/>
        <w:t>bezdarba pieauguma risks. Ietekme uz darba tirgu caurmērā ir lēnāka. Covid-19 iespaidā daļa uzņēmumu visā pasaulē ir sākuši nodrošināt saviem darbiniekiem attālinātā darba iespējas. Prognozējams, ka daļa uzņēmumu arvien lielāku darba apjomu veiks attālinātā režīmā. Attālinātais darbs veicinās pieprasījuma (un cenas) samazinājumu pēc birojiem, transporta pakalpojumiem u.c. Jaunās nodarbinātības forma veicinās publiskā un privātā sektora visaptverošu digitālo transformāciju, lielo datu apstrādi un izmantošanu sabiedrības vajadzību apmierināšanai un iesaistei jaunu sociālo un ekonomisko vērtību radīšanai.</w:t>
      </w:r>
      <w:r w:rsidRPr="4377492A">
        <w:rPr>
          <w:rStyle w:val="FootnoteReference"/>
          <w:rFonts w:asciiTheme="majorHAnsi" w:hAnsiTheme="majorHAnsi" w:cstheme="majorBidi"/>
          <w:color w:val="000000" w:themeColor="text1"/>
          <w:spacing w:val="-2"/>
          <w:sz w:val="24"/>
          <w:szCs w:val="24"/>
          <w:lang w:val="lv-LV"/>
        </w:rPr>
        <w:footnoteReference w:id="66"/>
      </w:r>
      <w:r w:rsidRPr="4377492A">
        <w:rPr>
          <w:rFonts w:asciiTheme="majorHAnsi" w:hAnsiTheme="majorHAnsi" w:cstheme="majorBidi"/>
          <w:lang w:val="lv-LV"/>
        </w:rPr>
        <w:t xml:space="preserve"> </w:t>
      </w:r>
    </w:p>
    <w:p w14:paraId="54D8B7C5" w14:textId="77777777" w:rsidR="001C2E9C" w:rsidRDefault="001C2E9C" w:rsidP="001C2E9C">
      <w:pPr>
        <w:jc w:val="both"/>
        <w:rPr>
          <w:rFonts w:asciiTheme="majorHAnsi" w:hAnsiTheme="majorHAnsi" w:cstheme="majorHAnsi"/>
          <w:color w:val="000000"/>
          <w:sz w:val="24"/>
          <w:szCs w:val="24"/>
          <w:shd w:val="clear" w:color="auto" w:fill="FFFFFF"/>
          <w:lang w:val="lv-LV"/>
        </w:rPr>
      </w:pPr>
      <w:r w:rsidRPr="4377492A">
        <w:rPr>
          <w:rFonts w:asciiTheme="majorHAnsi" w:hAnsiTheme="majorHAnsi" w:cstheme="majorBidi"/>
          <w:b/>
          <w:bCs/>
          <w:color w:val="000000"/>
          <w:sz w:val="24"/>
          <w:szCs w:val="24"/>
          <w:shd w:val="clear" w:color="auto" w:fill="FFFFFF"/>
          <w:lang w:val="lv-LV"/>
        </w:rPr>
        <w:t>Viedās imigrācijas politika</w:t>
      </w:r>
      <w:r w:rsidRPr="4377492A">
        <w:rPr>
          <w:rStyle w:val="FootnoteReference"/>
          <w:rFonts w:asciiTheme="majorHAnsi" w:hAnsiTheme="majorHAnsi" w:cstheme="majorBidi"/>
          <w:color w:val="000000"/>
          <w:sz w:val="24"/>
          <w:szCs w:val="24"/>
          <w:shd w:val="clear" w:color="auto" w:fill="FFFFFF"/>
          <w:lang w:val="lv-LV"/>
        </w:rPr>
        <w:footnoteReference w:id="67"/>
      </w:r>
      <w:r w:rsidRPr="4377492A">
        <w:rPr>
          <w:rFonts w:asciiTheme="majorHAnsi" w:hAnsiTheme="majorHAnsi" w:cstheme="majorBidi"/>
          <w:color w:val="000000"/>
          <w:sz w:val="24"/>
          <w:szCs w:val="24"/>
          <w:shd w:val="clear" w:color="auto" w:fill="FFFFFF"/>
          <w:lang w:val="lv-LV"/>
        </w:rPr>
        <w:t xml:space="preserve"> ir vēl viens no īstermiņa pasākumiem darba tirgus piedāvājuma uzlabošanai, tāpat arī jauno tehnoloģiju, </w:t>
      </w:r>
      <w:proofErr w:type="spellStart"/>
      <w:r w:rsidRPr="4377492A">
        <w:rPr>
          <w:rFonts w:asciiTheme="majorHAnsi" w:hAnsiTheme="majorHAnsi" w:cstheme="majorBidi"/>
          <w:color w:val="000000"/>
          <w:sz w:val="24"/>
          <w:szCs w:val="24"/>
          <w:shd w:val="clear" w:color="auto" w:fill="FFFFFF"/>
          <w:lang w:val="lv-LV"/>
        </w:rPr>
        <w:t>digitalizācijas</w:t>
      </w:r>
      <w:proofErr w:type="spellEnd"/>
      <w:r w:rsidRPr="4377492A">
        <w:rPr>
          <w:rFonts w:asciiTheme="majorHAnsi" w:hAnsiTheme="majorHAnsi" w:cstheme="majorBidi"/>
          <w:color w:val="000000"/>
          <w:sz w:val="24"/>
          <w:szCs w:val="24"/>
          <w:shd w:val="clear" w:color="auto" w:fill="FFFFFF"/>
          <w:lang w:val="lv-LV"/>
        </w:rPr>
        <w:t xml:space="preserve"> un inovācijas instrumentu ieviešana var kalpot par pamatu uzņēmumu produktivitātes kāpināšanai un konkurētspējas celšanai.</w:t>
      </w:r>
    </w:p>
    <w:p w14:paraId="190EE8A5" w14:textId="77777777" w:rsidR="001C2E9C" w:rsidRPr="008B682A" w:rsidRDefault="001C2E9C" w:rsidP="001C2E9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p>
    <w:p w14:paraId="6BFFC0E1" w14:textId="77777777" w:rsidR="001C2E9C" w:rsidRPr="008B682A"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Darbaspēka piedāvājuma atbilstības tautsaimniecības pieprasījumam veicināšana:</w:t>
      </w:r>
      <w:r w:rsidRPr="008B682A">
        <w:rPr>
          <w:rFonts w:asciiTheme="majorHAnsi" w:hAnsiTheme="majorHAnsi" w:cstheme="majorHAnsi"/>
          <w:sz w:val="24"/>
          <w:szCs w:val="24"/>
          <w:lang w:val="lv-LV"/>
        </w:rPr>
        <w:t xml:space="preserve"> (veicināt ieguldījumus </w:t>
      </w:r>
      <w:proofErr w:type="spellStart"/>
      <w:r w:rsidRPr="008B682A">
        <w:rPr>
          <w:rFonts w:asciiTheme="majorHAnsi" w:hAnsiTheme="majorHAnsi" w:cstheme="majorHAnsi"/>
          <w:sz w:val="24"/>
          <w:szCs w:val="24"/>
          <w:lang w:val="lv-LV"/>
        </w:rPr>
        <w:t>cilvēkkapitālā</w:t>
      </w:r>
      <w:proofErr w:type="spellEnd"/>
      <w:r w:rsidRPr="008B682A">
        <w:rPr>
          <w:rFonts w:asciiTheme="majorHAnsi" w:hAnsiTheme="majorHAnsi" w:cstheme="majorHAnsi"/>
          <w:sz w:val="24"/>
          <w:szCs w:val="24"/>
          <w:lang w:val="lv-LV"/>
        </w:rPr>
        <w:t xml:space="preserve">, darbaspēka mobilitātē, pieaugušo izglītības atbalsta veicināšanā). Uzņēmējdarbības atbalsta pasākumi Latvijas </w:t>
      </w:r>
      <w:r w:rsidRPr="009679B0">
        <w:rPr>
          <w:rFonts w:asciiTheme="majorHAnsi" w:hAnsiTheme="majorHAnsi" w:cstheme="majorHAnsi"/>
          <w:sz w:val="24"/>
          <w:szCs w:val="24"/>
          <w:lang w:val="lv-LV"/>
        </w:rPr>
        <w:t>reģionos</w:t>
      </w:r>
      <w:r w:rsidRPr="00EB7090">
        <w:rPr>
          <w:rFonts w:asciiTheme="majorHAnsi" w:hAnsiTheme="majorHAnsi" w:cstheme="majorHAnsi"/>
          <w:szCs w:val="20"/>
          <w:lang w:val="lv-LV"/>
        </w:rPr>
        <w:t xml:space="preserve"> </w:t>
      </w:r>
      <w:r w:rsidRPr="00EB7090">
        <w:rPr>
          <w:rFonts w:asciiTheme="majorHAnsi" w:hAnsiTheme="majorHAnsi" w:cstheme="majorHAnsi"/>
          <w:sz w:val="24"/>
          <w:szCs w:val="24"/>
          <w:lang w:val="lv-LV"/>
        </w:rPr>
        <w:t>palielinot nodarbinātību reģionos</w:t>
      </w:r>
      <w:r w:rsidRPr="008B682A">
        <w:rPr>
          <w:rFonts w:asciiTheme="majorHAnsi" w:hAnsiTheme="majorHAnsi" w:cstheme="majorHAnsi"/>
          <w:sz w:val="24"/>
          <w:szCs w:val="24"/>
          <w:lang w:val="lv-LV"/>
        </w:rPr>
        <w:t>, iedzīvotāju mobilitātes un investīcijām labvēlīgas vides veidošanā</w:t>
      </w:r>
      <w:r w:rsidRPr="00F87E66">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Ir nepieciešami IKT risinājumi, kas nodrošinātu datu iegūšanu un apstrādi par esošo situāciju, efektīvai attīstības prognozēšanai un komunikācijai starp iesaistītajām struktūrām, kā arī kvalificēti speciālisti, kas būtu spējīgi efektīvi ieviest šos risinājumus un projektus</w:t>
      </w:r>
      <w:r w:rsidRPr="00F87E66">
        <w:rPr>
          <w:rFonts w:asciiTheme="majorHAnsi" w:hAnsiTheme="majorHAnsi" w:cstheme="majorHAnsi"/>
          <w:sz w:val="24"/>
          <w:szCs w:val="24"/>
          <w:lang w:val="lv-LV"/>
        </w:rPr>
        <w:t>;</w:t>
      </w:r>
    </w:p>
    <w:p w14:paraId="4D9767C1" w14:textId="77777777" w:rsidR="001C2E9C" w:rsidRPr="008B682A"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Augsti kvalificētu speciālistu sagatavošana/piesaiste</w:t>
      </w:r>
      <w:r w:rsidRPr="008B682A">
        <w:rPr>
          <w:rFonts w:asciiTheme="majorHAnsi" w:hAnsiTheme="majorHAnsi" w:cstheme="majorHAnsi"/>
          <w:sz w:val="24"/>
          <w:szCs w:val="24"/>
          <w:lang w:val="lv-LV"/>
        </w:rPr>
        <w:t xml:space="preserve">: </w:t>
      </w:r>
      <w:r w:rsidRPr="008B682A" w:rsidDel="005C0CC5">
        <w:rPr>
          <w:rFonts w:asciiTheme="majorHAnsi" w:hAnsiTheme="majorHAnsi" w:cstheme="majorHAnsi"/>
          <w:sz w:val="24"/>
          <w:szCs w:val="24"/>
          <w:lang w:val="lv-LV"/>
        </w:rPr>
        <w:t xml:space="preserve">IKT augstskolas programmas turpināšana un replicēšana </w:t>
      </w:r>
      <w:r w:rsidRPr="003D6022">
        <w:rPr>
          <w:rFonts w:asciiTheme="majorHAnsi" w:hAnsiTheme="majorHAnsi" w:cstheme="majorHAnsi"/>
          <w:sz w:val="24"/>
          <w:szCs w:val="24"/>
          <w:lang w:val="lv-LV"/>
        </w:rPr>
        <w:t>uz pārējiem izglītības līmeņiem, tai skaitā STEM</w:t>
      </w:r>
      <w:r>
        <w:rPr>
          <w:rFonts w:asciiTheme="majorHAnsi" w:hAnsiTheme="majorHAnsi" w:cstheme="majorHAnsi"/>
          <w:sz w:val="24"/>
          <w:szCs w:val="24"/>
          <w:lang w:val="lv-LV"/>
        </w:rPr>
        <w:t xml:space="preserve"> mācību priekšmetu apguve</w:t>
      </w:r>
      <w:r w:rsidRPr="003D6022">
        <w:rPr>
          <w:rFonts w:asciiTheme="majorHAnsi" w:hAnsiTheme="majorHAnsi" w:cstheme="majorHAnsi"/>
          <w:sz w:val="24"/>
          <w:szCs w:val="24"/>
          <w:lang w:val="lv-LV"/>
        </w:rPr>
        <w:t xml:space="preserve"> skolās un profesionālas izglītības mācību iestādēs, augsti kvalificēto IT speciālistu sagatavošana, augstas kvalitātes vadītāju sagatavošana ar prasmēm pārmaiņu vadībā, īpaši ražošanas procesu un tehnoloģiju optimizācijas jomā, kā arī progresīvo vadības metožu pielietošanā un ieviešanā; profesionālās izglītības prestiža celšana; turpināt atbalstīt skolēnu un jauniešu iniciatīvas un projektus tehnoloģiju jomā, veicināt studentu iesaisti inovāciju procesos uzņēmumā;</w:t>
      </w:r>
    </w:p>
    <w:p w14:paraId="4474463B" w14:textId="77777777" w:rsidR="001C2E9C" w:rsidRPr="008B682A"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Īstenot pasākumus</w:t>
      </w:r>
      <w:r w:rsidRPr="008B682A" w:rsidDel="00B822D9">
        <w:rPr>
          <w:rFonts w:asciiTheme="majorHAnsi" w:hAnsiTheme="majorHAnsi" w:cstheme="majorHAnsi"/>
          <w:b/>
          <w:bCs/>
          <w:sz w:val="24"/>
          <w:szCs w:val="24"/>
          <w:lang w:val="lv-LV"/>
        </w:rPr>
        <w:t xml:space="preserve"> </w:t>
      </w:r>
      <w:r>
        <w:rPr>
          <w:rFonts w:asciiTheme="majorHAnsi" w:hAnsiTheme="majorHAnsi" w:cstheme="majorHAnsi"/>
          <w:b/>
          <w:bCs/>
          <w:sz w:val="24"/>
          <w:szCs w:val="24"/>
          <w:lang w:val="lv-LV"/>
        </w:rPr>
        <w:t xml:space="preserve">darbaspēka </w:t>
      </w:r>
      <w:r w:rsidRPr="008B682A">
        <w:rPr>
          <w:rFonts w:asciiTheme="majorHAnsi" w:hAnsiTheme="majorHAnsi" w:cstheme="majorHAnsi"/>
          <w:b/>
          <w:bCs/>
          <w:sz w:val="24"/>
          <w:szCs w:val="24"/>
          <w:lang w:val="lv-LV"/>
        </w:rPr>
        <w:t xml:space="preserve">apmācībām: </w:t>
      </w:r>
      <w:r w:rsidRPr="008B682A">
        <w:rPr>
          <w:rFonts w:asciiTheme="majorHAnsi" w:hAnsiTheme="majorHAnsi" w:cstheme="majorHAnsi"/>
          <w:sz w:val="24"/>
          <w:szCs w:val="24"/>
          <w:lang w:val="lv-LV"/>
        </w:rPr>
        <w:t>Informācijas un tehnoloģijas (IT) un digitālo prasmju paaugstināšanai,</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kas sniedz ieguldījumu komersantu produktivitātes un eksportspējas paaugstināšanā un jaunu produktu, pakalpojumu un tehnoloģiju izstrādē, kā arī netehnoloģisko inovāciju jomā (marketings, procesu vadība, biznesa modeļi u.c</w:t>
      </w:r>
      <w:r w:rsidRPr="00D617C1">
        <w:rPr>
          <w:rFonts w:asciiTheme="majorHAnsi" w:hAnsiTheme="majorHAnsi" w:cstheme="majorHAnsi"/>
          <w:sz w:val="24"/>
          <w:szCs w:val="24"/>
          <w:lang w:val="lv-LV"/>
        </w:rPr>
        <w:t>.)</w:t>
      </w:r>
      <w:r w:rsidRPr="00D617C1">
        <w:rPr>
          <w:rFonts w:asciiTheme="majorHAnsi" w:hAnsiTheme="majorHAnsi" w:cstheme="majorHAnsi"/>
          <w:lang w:val="lv-LV"/>
        </w:rPr>
        <w:t>,</w:t>
      </w:r>
      <w:r w:rsidRPr="003D6022">
        <w:rPr>
          <w:rFonts w:asciiTheme="majorHAnsi" w:hAnsiTheme="majorHAnsi" w:cstheme="majorHAnsi"/>
          <w:lang w:val="lv-LV"/>
        </w:rPr>
        <w:t xml:space="preserve"> </w:t>
      </w:r>
      <w:r w:rsidRPr="003D6022">
        <w:rPr>
          <w:rFonts w:asciiTheme="majorHAnsi" w:hAnsiTheme="majorHAnsi" w:cstheme="majorHAnsi"/>
          <w:sz w:val="24"/>
          <w:szCs w:val="24"/>
          <w:lang w:val="lv-LV"/>
        </w:rPr>
        <w:t>nodrošināt profesionālā izglītības programmu mācībspēku stažēšanās iespējas Rietumeiropas tirgos, kā arī veicināt pakāpenisku to atalg</w:t>
      </w:r>
      <w:r>
        <w:rPr>
          <w:rFonts w:asciiTheme="majorHAnsi" w:hAnsiTheme="majorHAnsi" w:cstheme="majorHAnsi"/>
          <w:sz w:val="24"/>
          <w:szCs w:val="24"/>
          <w:lang w:val="lv-LV"/>
        </w:rPr>
        <w:t>oj</w:t>
      </w:r>
      <w:r w:rsidRPr="003D6022">
        <w:rPr>
          <w:rFonts w:asciiTheme="majorHAnsi" w:hAnsiTheme="majorHAnsi" w:cstheme="majorHAnsi"/>
          <w:sz w:val="24"/>
          <w:szCs w:val="24"/>
          <w:lang w:val="lv-LV"/>
        </w:rPr>
        <w:t>uma pietuvināšanas nozares speciālistu līmenim; turpināt un stiprināt n</w:t>
      </w:r>
      <w:r w:rsidRPr="003D6022">
        <w:rPr>
          <w:rFonts w:asciiTheme="majorHAnsi" w:eastAsia="Calibri Light" w:hAnsiTheme="majorHAnsi" w:cstheme="majorHAnsi"/>
          <w:sz w:val="24"/>
          <w:szCs w:val="24"/>
          <w:lang w:val="lv-LV"/>
        </w:rPr>
        <w:t>ozaru nodarbināto apmācību projektu, kas nozaru pārstāvju skatījumā tiek vērtēts kā kvalit</w:t>
      </w:r>
      <w:r w:rsidRPr="003D6022">
        <w:rPr>
          <w:rFonts w:asciiTheme="majorHAnsi" w:hAnsiTheme="majorHAnsi" w:cstheme="majorHAnsi"/>
          <w:sz w:val="24"/>
          <w:szCs w:val="24"/>
          <w:lang w:val="lv-LV"/>
        </w:rPr>
        <w:t>a</w:t>
      </w:r>
      <w:r w:rsidRPr="003D6022">
        <w:rPr>
          <w:rFonts w:asciiTheme="majorHAnsi" w:eastAsia="Calibri Light" w:hAnsiTheme="majorHAnsi" w:cstheme="majorHAnsi"/>
          <w:sz w:val="24"/>
          <w:szCs w:val="24"/>
          <w:lang w:val="lv-LV"/>
        </w:rPr>
        <w:t>tīvs un atbilstošs faktiskajām uzņēmējdarbības vides vajad</w:t>
      </w:r>
      <w:r w:rsidRPr="003D6022">
        <w:rPr>
          <w:rFonts w:asciiTheme="majorHAnsi" w:hAnsiTheme="majorHAnsi" w:cstheme="majorHAnsi"/>
          <w:sz w:val="24"/>
          <w:szCs w:val="24"/>
          <w:lang w:val="lv-LV"/>
        </w:rPr>
        <w:t>z</w:t>
      </w:r>
      <w:r w:rsidRPr="003D6022">
        <w:rPr>
          <w:rFonts w:asciiTheme="majorHAnsi" w:eastAsia="Calibri Light" w:hAnsiTheme="majorHAnsi" w:cstheme="majorHAnsi"/>
          <w:sz w:val="24"/>
          <w:szCs w:val="24"/>
          <w:lang w:val="lv-LV"/>
        </w:rPr>
        <w:t>ībām</w:t>
      </w:r>
      <w:r w:rsidRPr="003D6022">
        <w:rPr>
          <w:rFonts w:asciiTheme="majorHAnsi" w:hAnsiTheme="majorHAnsi" w:cstheme="majorHAnsi"/>
          <w:sz w:val="24"/>
          <w:szCs w:val="24"/>
          <w:lang w:val="lv-LV"/>
        </w:rPr>
        <w:t>;</w:t>
      </w:r>
    </w:p>
    <w:p w14:paraId="3BB72D96" w14:textId="77777777" w:rsidR="001C2E9C" w:rsidRPr="004B65CC"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mājokļu pieejamību</w:t>
      </w:r>
      <w:r w:rsidRPr="008B682A">
        <w:rPr>
          <w:rFonts w:asciiTheme="majorHAnsi" w:hAnsiTheme="majorHAnsi" w:cstheme="majorHAnsi"/>
          <w:sz w:val="24"/>
          <w:szCs w:val="24"/>
          <w:lang w:val="lv-LV"/>
        </w:rPr>
        <w:t xml:space="preserve">: veicināt īres mājokļu pieejamību, paaugstināt sociālo mājokļu </w:t>
      </w:r>
      <w:r w:rsidRPr="004B65CC">
        <w:rPr>
          <w:rFonts w:asciiTheme="majorHAnsi" w:hAnsiTheme="majorHAnsi" w:cstheme="majorHAnsi"/>
          <w:sz w:val="24"/>
          <w:szCs w:val="24"/>
          <w:lang w:val="lv-LV"/>
        </w:rPr>
        <w:t xml:space="preserve">pieejamību, īpaši nelabvēlīgā situācijā esošām personām, dodot iespēju sociāla dzīvojamā fonda iemītniekiem pārcelties uz vietām ar pieaugošām nodarbinātības iespējām; </w:t>
      </w:r>
      <w:r w:rsidRPr="004B65CC">
        <w:rPr>
          <w:rFonts w:asciiTheme="majorHAnsi" w:hAnsiTheme="majorHAnsi" w:cstheme="majorHAnsi"/>
          <w:iCs/>
          <w:sz w:val="24"/>
          <w:szCs w:val="24"/>
          <w:lang w:val="lv-LV"/>
        </w:rPr>
        <w:t>veicināt</w:t>
      </w:r>
      <w:r w:rsidRPr="004B65CC">
        <w:rPr>
          <w:rFonts w:asciiTheme="majorHAnsi" w:hAnsiTheme="majorHAnsi" w:cstheme="majorHAnsi"/>
          <w:i/>
          <w:sz w:val="24"/>
          <w:szCs w:val="24"/>
          <w:lang w:val="lv-LV"/>
        </w:rPr>
        <w:t xml:space="preserve"> </w:t>
      </w:r>
      <w:r w:rsidRPr="004B65CC">
        <w:rPr>
          <w:rFonts w:asciiTheme="majorHAnsi" w:hAnsiTheme="majorHAnsi" w:cstheme="majorHAnsi"/>
          <w:sz w:val="24"/>
          <w:szCs w:val="24"/>
          <w:lang w:val="lv-LV"/>
        </w:rPr>
        <w:t>privāto investīciju pieaugumu nekustamā īpašuma attīstīšanā, pilnveidot tēmētu atbalstu mājokļa iegādei. Atbalsts ilgtspējīgu, zemu būvniecības un ekspluatācijas izmaksu mājokļiem primāri teritorijās ar jaunu darba vietu potenciālu.</w:t>
      </w:r>
      <w:r w:rsidRPr="003D6022">
        <w:rPr>
          <w:rFonts w:asciiTheme="majorHAnsi" w:hAnsiTheme="majorHAnsi" w:cstheme="majorHAnsi"/>
          <w:sz w:val="24"/>
          <w:szCs w:val="24"/>
          <w:lang w:val="lv-LV"/>
        </w:rPr>
        <w:t xml:space="preserve"> Šim nolūkam ir nepieciešama ilgtspējīga, investīcijas veicinoša nekustamā īpašuma nodokļu politika;</w:t>
      </w:r>
    </w:p>
    <w:p w14:paraId="7D5C9966" w14:textId="77777777" w:rsidR="001C2E9C" w:rsidRPr="003D6022"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eastAsia="Calibri" w:hAnsiTheme="majorHAnsi" w:cstheme="majorHAnsi"/>
          <w:sz w:val="24"/>
          <w:szCs w:val="24"/>
          <w:lang w:val="lv-LV" w:eastAsia="en-US"/>
        </w:rPr>
      </w:pPr>
      <w:r w:rsidRPr="003D6022">
        <w:rPr>
          <w:rFonts w:asciiTheme="majorHAnsi" w:eastAsia="Calibri" w:hAnsiTheme="majorHAnsi" w:cstheme="majorHAnsi"/>
          <w:b/>
          <w:sz w:val="24"/>
          <w:szCs w:val="24"/>
          <w:lang w:val="lv-LV" w:eastAsia="en-US"/>
        </w:rPr>
        <w:t xml:space="preserve">Atbalsts </w:t>
      </w:r>
      <w:proofErr w:type="spellStart"/>
      <w:r w:rsidRPr="003D6022">
        <w:rPr>
          <w:rFonts w:asciiTheme="majorHAnsi" w:eastAsia="Calibri" w:hAnsiTheme="majorHAnsi" w:cstheme="majorHAnsi"/>
          <w:b/>
          <w:sz w:val="24"/>
          <w:szCs w:val="24"/>
          <w:lang w:val="lv-LV" w:eastAsia="en-US"/>
        </w:rPr>
        <w:t>pirmspensijas</w:t>
      </w:r>
      <w:proofErr w:type="spellEnd"/>
      <w:r w:rsidRPr="003D6022">
        <w:rPr>
          <w:rFonts w:asciiTheme="majorHAnsi" w:eastAsia="Calibri" w:hAnsiTheme="majorHAnsi" w:cstheme="majorHAnsi"/>
          <w:b/>
          <w:sz w:val="24"/>
          <w:szCs w:val="24"/>
          <w:lang w:val="lv-LV" w:eastAsia="en-US"/>
        </w:rPr>
        <w:t xml:space="preserve"> vecuma iedzīvotāju nodarbinātībai;</w:t>
      </w:r>
    </w:p>
    <w:p w14:paraId="6475C9F3" w14:textId="77777777" w:rsidR="001C2E9C" w:rsidRPr="004B65CC" w:rsidRDefault="001C2E9C" w:rsidP="001C2E9C">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b/>
          <w:bCs/>
          <w:sz w:val="24"/>
          <w:szCs w:val="24"/>
          <w:lang w:val="lv-LV"/>
        </w:rPr>
      </w:pPr>
      <w:r w:rsidRPr="004B65CC">
        <w:rPr>
          <w:rFonts w:asciiTheme="majorHAnsi" w:hAnsiTheme="majorHAnsi" w:cstheme="majorHAnsi"/>
          <w:b/>
          <w:bCs/>
          <w:sz w:val="24"/>
          <w:szCs w:val="24"/>
          <w:lang w:val="lv-LV"/>
        </w:rPr>
        <w:t xml:space="preserve">Nozaru prasmju fondu attīstīšana Latvijā. </w:t>
      </w:r>
    </w:p>
    <w:p w14:paraId="15D15EB3" w14:textId="77777777" w:rsidR="001C2E9C" w:rsidRPr="008B682A" w:rsidRDefault="001C2E9C" w:rsidP="001C2E9C">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Aktivitāšu rezultātā plānots paaugstināt pieaugušo zināšanu un prasmju kapacitāti tautsaimniecības attīstībai nepieciešamajās nozarēs. Tiks veicināta augsti kvalificētu speciālistu sagatavošana</w:t>
      </w:r>
      <w:r>
        <w:rPr>
          <w:rFonts w:asciiTheme="majorHAnsi" w:hAnsiTheme="majorHAnsi" w:cstheme="majorHAnsi"/>
          <w:sz w:val="24"/>
          <w:szCs w:val="24"/>
          <w:lang w:val="lv-LV"/>
        </w:rPr>
        <w:t xml:space="preserve"> eksaktajās zinātnēs,</w:t>
      </w:r>
      <w:r w:rsidRPr="008B682A">
        <w:rPr>
          <w:rFonts w:asciiTheme="majorHAnsi" w:hAnsiTheme="majorHAnsi" w:cstheme="majorHAnsi"/>
          <w:sz w:val="24"/>
          <w:szCs w:val="24"/>
          <w:lang w:val="lv-LV"/>
        </w:rPr>
        <w:t xml:space="preserve"> IT nozarēs, kā arī STEM jomās. Paaugstināta karjeras attīstības atbalsta kapacitāte un talantu </w:t>
      </w:r>
      <w:r w:rsidRPr="008B682A">
        <w:rPr>
          <w:rFonts w:asciiTheme="majorHAnsi" w:hAnsiTheme="majorHAnsi" w:cstheme="majorHAnsi"/>
          <w:sz w:val="24"/>
          <w:szCs w:val="24"/>
          <w:lang w:val="lv-LV"/>
        </w:rPr>
        <w:lastRenderedPageBreak/>
        <w:t xml:space="preserve">attīstības atbalsta instrumentu pilnveide profesionālajā un pieaugušo izglītībā, kā arī attīstīta mūžizglītība. </w:t>
      </w:r>
      <w:r w:rsidRPr="7D704132">
        <w:rPr>
          <w:rFonts w:asciiTheme="majorHAnsi" w:hAnsiTheme="majorHAnsi" w:cstheme="majorBidi"/>
          <w:sz w:val="24"/>
          <w:szCs w:val="24"/>
          <w:lang w:val="lv-LV"/>
        </w:rPr>
        <w:t>Tiks nodrošināta savstarpēji koordinēta, kvalitatīva informācijas apmaiņa starp aktivitātēs iesaistītajām institūcijām.</w:t>
      </w:r>
    </w:p>
    <w:p w14:paraId="1C2AB054" w14:textId="77777777" w:rsidR="001C2E9C" w:rsidRPr="008B682A" w:rsidRDefault="001C2E9C" w:rsidP="001C2E9C">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Kvalitatīvu mājokļu pieejamība par pieņemamu cenu ir svarīga ne vien cilvēku </w:t>
      </w:r>
      <w:proofErr w:type="spellStart"/>
      <w:r w:rsidRPr="008B682A">
        <w:rPr>
          <w:rFonts w:asciiTheme="majorHAnsi" w:hAnsiTheme="majorHAnsi" w:cstheme="majorHAnsi"/>
          <w:sz w:val="24"/>
          <w:szCs w:val="24"/>
          <w:lang w:val="lv-LV"/>
        </w:rPr>
        <w:t>pamattiesību</w:t>
      </w:r>
      <w:proofErr w:type="spellEnd"/>
      <w:r w:rsidRPr="008B682A">
        <w:rPr>
          <w:rFonts w:asciiTheme="majorHAnsi" w:hAnsiTheme="majorHAnsi" w:cstheme="majorHAnsi"/>
          <w:sz w:val="24"/>
          <w:szCs w:val="24"/>
          <w:lang w:val="lv-LV"/>
        </w:rPr>
        <w:t xml:space="preserve"> nodrošināšanai, bet arī nodarbinātības sasniedzamībai, mājsaimniecību labklājības</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līmeņa celšanai, demogrāfijas izaicinājumu risināšanai un valsts uzņēmējdarbības vides pilnveidošanai. Tā dos iespēju labāk reaģēt uz pieaugošo pieprasījumu pēc mājokļiem, noturēs mājokļu cenas iedzīvotāju maksātspējai atbilstošā līmenī un atvieglos darbaspēka mobilitāti</w:t>
      </w:r>
      <w:r w:rsidRPr="00014882">
        <w:rPr>
          <w:rFonts w:asciiTheme="majorHAnsi" w:hAnsiTheme="majorHAnsi" w:cstheme="majorHAnsi"/>
          <w:sz w:val="24"/>
          <w:szCs w:val="24"/>
          <w:lang w:val="lv-LV"/>
        </w:rPr>
        <w:t>.</w:t>
      </w:r>
    </w:p>
    <w:p w14:paraId="2CBB3BF1" w14:textId="77777777" w:rsidR="001C2E9C" w:rsidRPr="008B682A" w:rsidRDefault="001C2E9C" w:rsidP="001C2E9C">
      <w:pPr>
        <w:pStyle w:val="Heading2"/>
        <w:rPr>
          <w:rFonts w:cstheme="majorHAnsi"/>
          <w:b/>
          <w:bCs/>
          <w:szCs w:val="28"/>
          <w:lang w:val="lv-LV"/>
        </w:rPr>
      </w:pPr>
    </w:p>
    <w:p w14:paraId="25F75396" w14:textId="77777777" w:rsidR="001C2E9C" w:rsidRDefault="001C2E9C" w:rsidP="001C2E9C">
      <w:pPr>
        <w:pStyle w:val="Heading2"/>
        <w:rPr>
          <w:rFonts w:cstheme="majorHAnsi"/>
          <w:b/>
          <w:bCs/>
          <w:szCs w:val="28"/>
          <w:lang w:val="lv-LV"/>
        </w:rPr>
      </w:pPr>
      <w:bookmarkStart w:id="35" w:name="_Toc58838872"/>
      <w:bookmarkStart w:id="36" w:name="_Hlk50970028"/>
      <w:r w:rsidRPr="008B682A">
        <w:rPr>
          <w:rFonts w:cstheme="majorHAnsi"/>
          <w:b/>
          <w:bCs/>
          <w:szCs w:val="28"/>
          <w:lang w:val="lv-LV"/>
        </w:rPr>
        <w:t xml:space="preserve">4.2. </w:t>
      </w:r>
      <w:r>
        <w:rPr>
          <w:rFonts w:cstheme="majorHAnsi"/>
          <w:b/>
          <w:bCs/>
          <w:szCs w:val="28"/>
          <w:lang w:val="lv-LV"/>
        </w:rPr>
        <w:t>RĪCĪBAS VIRZIENS: UZŅĒMĒJDARBĪBAS VIDE EKSPORTSPĒJAI</w:t>
      </w:r>
      <w:bookmarkEnd w:id="35"/>
    </w:p>
    <w:p w14:paraId="1C4E5C77" w14:textId="77777777" w:rsidR="001C2E9C" w:rsidRPr="00F8097B" w:rsidRDefault="001C2E9C" w:rsidP="001C2E9C">
      <w:pPr>
        <w:pStyle w:val="Heading2"/>
        <w:rPr>
          <w:rFonts w:cstheme="majorHAnsi"/>
          <w:b/>
          <w:bCs/>
          <w:sz w:val="26"/>
          <w:lang w:val="lv-LV"/>
        </w:rPr>
      </w:pPr>
      <w:bookmarkStart w:id="37" w:name="_Toc58838873"/>
      <w:r w:rsidRPr="00F8097B">
        <w:rPr>
          <w:rFonts w:cstheme="majorHAnsi"/>
          <w:b/>
          <w:bCs/>
          <w:sz w:val="26"/>
          <w:lang w:val="lv-LV"/>
        </w:rPr>
        <w:t>4.2.1 RĪCĪBAS APAKŠVIRZIENS: BIZNESA VIDE EKSPORTSPĒJAI</w:t>
      </w:r>
      <w:bookmarkEnd w:id="37"/>
    </w:p>
    <w:p w14:paraId="053DF2D6" w14:textId="77777777" w:rsidR="001C2E9C"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Galvenajam Latvijas ekonomikas izaugsmes dzinējam vidējā termiņā ir jābūt ienākumu pieaugumam no eksporta. Tas ir saistīts ar ģeogrāfisku eksporta iespēju paplašināšanos, spēju iekļauties starptautiskās produktu vērtību ķēdēs un augstākas pievienotās vērtības produkcijas ražošanu un pakalpojumu veidošanu, taču </w:t>
      </w:r>
      <w:r w:rsidRPr="00D617C1">
        <w:rPr>
          <w:rFonts w:asciiTheme="majorHAnsi" w:hAnsiTheme="majorHAnsi" w:cstheme="majorHAnsi"/>
          <w:sz w:val="24"/>
          <w:szCs w:val="24"/>
          <w:lang w:val="lv-LV"/>
        </w:rPr>
        <w:t>Covid</w:t>
      </w:r>
      <w:r w:rsidRPr="008B682A">
        <w:rPr>
          <w:rFonts w:asciiTheme="majorHAnsi" w:hAnsiTheme="majorHAnsi" w:cstheme="majorHAnsi"/>
          <w:sz w:val="24"/>
          <w:szCs w:val="24"/>
          <w:lang w:val="lv-LV"/>
        </w:rPr>
        <w:t>-19</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radītās krīzes sekas ir atstājušas būtisku ietekmi uz uzņēmumu eksportspēju.  </w:t>
      </w:r>
    </w:p>
    <w:p w14:paraId="3499B8A9" w14:textId="77777777" w:rsidR="001C2E9C" w:rsidRPr="008B682A" w:rsidRDefault="001C2E9C" w:rsidP="001C2E9C">
      <w:pPr>
        <w:jc w:val="both"/>
        <w:rPr>
          <w:rFonts w:asciiTheme="majorHAnsi" w:hAnsiTheme="majorHAnsi" w:cstheme="majorHAnsi"/>
          <w:sz w:val="24"/>
          <w:szCs w:val="24"/>
          <w:lang w:val="lv-LV"/>
        </w:rPr>
      </w:pPr>
      <w:r w:rsidRPr="29B90C30">
        <w:rPr>
          <w:rFonts w:asciiTheme="majorHAnsi" w:hAnsiTheme="majorHAnsi" w:cstheme="majorBidi"/>
          <w:sz w:val="24"/>
          <w:szCs w:val="24"/>
          <w:lang w:val="lv-LV"/>
        </w:rPr>
        <w:t>Tautsaimniecības stabilizēšana ietver virkni darbību uzņēmēju apgrozāmo līdzekļu pieejamības veicināšanai, t.sk., ar nodokļu nomaksas un kredītu brīvdienu palīdzību,</w:t>
      </w:r>
      <w:r w:rsidRPr="29B90C30" w:rsidDel="00BC4902">
        <w:rPr>
          <w:rFonts w:asciiTheme="majorHAnsi" w:hAnsiTheme="majorHAnsi" w:cstheme="majorBidi"/>
          <w:sz w:val="24"/>
          <w:szCs w:val="24"/>
          <w:lang w:val="lv-LV"/>
        </w:rPr>
        <w:t xml:space="preserve"> </w:t>
      </w:r>
      <w:r w:rsidRPr="29B90C30">
        <w:rPr>
          <w:rFonts w:asciiTheme="majorHAnsi" w:hAnsiTheme="majorHAnsi" w:cstheme="majorBidi"/>
          <w:sz w:val="24"/>
          <w:szCs w:val="24"/>
          <w:lang w:val="lv-LV"/>
        </w:rPr>
        <w:t xml:space="preserve">kā arī ALTUM aizdevumu pieejamības nodrošināšanu. Atsevišķs aktivitāšu kopums ir saistīts ar uzņēmumu izmaksu samazināšanu apstākļos, kad daļā Latvijas eksporta tirgu vietējā valūta ir devalvējusies. Tādēļ, lai mazinātu Latvijas eksportspējas kritumu ilgtermiņā, kā arī, lai pēc iespējas ātrāk atgrieztos ne tikai līdz </w:t>
      </w:r>
      <w:proofErr w:type="spellStart"/>
      <w:r w:rsidRPr="29B90C30">
        <w:rPr>
          <w:rFonts w:asciiTheme="majorHAnsi" w:hAnsiTheme="majorHAnsi" w:cstheme="majorBidi"/>
          <w:sz w:val="24"/>
          <w:szCs w:val="24"/>
          <w:lang w:val="lv-LV"/>
        </w:rPr>
        <w:t>pirmskrīzes</w:t>
      </w:r>
      <w:proofErr w:type="spellEnd"/>
      <w:r w:rsidRPr="29B90C30">
        <w:rPr>
          <w:rFonts w:asciiTheme="majorHAnsi" w:hAnsiTheme="majorHAnsi" w:cstheme="majorBidi"/>
          <w:sz w:val="24"/>
          <w:szCs w:val="24"/>
          <w:lang w:val="lv-LV"/>
        </w:rPr>
        <w:t xml:space="preserve"> perioda līmenim, bet arī to pārsniegtu, ir jāīsteno savlaicīga eksporta tirgus konkurentus apsteidzoša stratēģija</w:t>
      </w:r>
      <w:r>
        <w:rPr>
          <w:rFonts w:asciiTheme="majorHAnsi" w:hAnsiTheme="majorHAnsi" w:cstheme="majorBidi"/>
          <w:sz w:val="24"/>
          <w:szCs w:val="24"/>
          <w:lang w:val="lv-LV"/>
        </w:rPr>
        <w:t>, specializētu politikas instrumentu pielietošana uzņēmumu dalības stimulēšanai globālajās vērtību ķēdēs  (tostarp, dalībai starptautiskās izstādēs, īpaši koncentrējoties uz vienotiem valsts stendiem ar plašu pārstāvniecību visās industriju galvenajās izstādēs, sekmējot visu ieinteresēto uzņēmumu līdzdalību),  kas vienlaicīgi uzlabotu uzņēmumu konkurētspēju, mazinātu to ierobežojumus un šķēršļus, uzlabotu efektivitāti, iedrošinātu apgūt arvien jaunas eksporta teritorijas</w:t>
      </w:r>
      <w:r w:rsidRPr="29B90C30">
        <w:rPr>
          <w:rFonts w:asciiTheme="majorHAnsi" w:hAnsiTheme="majorHAnsi" w:cstheme="majorBidi"/>
          <w:sz w:val="24"/>
          <w:szCs w:val="24"/>
          <w:lang w:val="lv-LV"/>
        </w:rPr>
        <w:t xml:space="preserve">. </w:t>
      </w:r>
    </w:p>
    <w:p w14:paraId="084DF8B9" w14:textId="77777777" w:rsidR="001C2E9C"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eksporta turpmākās attīstības iespējas lielā mērā noteiks Latvijas ražotāju</w:t>
      </w:r>
      <w:r w:rsidRPr="005E56F1">
        <w:rPr>
          <w:rFonts w:asciiTheme="majorHAnsi" w:hAnsiTheme="majorHAnsi" w:cstheme="majorHAnsi"/>
          <w:sz w:val="24"/>
          <w:szCs w:val="24"/>
          <w:lang w:val="lv-LV"/>
        </w:rPr>
        <w:t xml:space="preserve"> </w:t>
      </w:r>
      <w:r>
        <w:rPr>
          <w:rFonts w:asciiTheme="majorHAnsi" w:hAnsiTheme="majorHAnsi" w:cstheme="majorHAnsi"/>
          <w:sz w:val="24"/>
          <w:szCs w:val="24"/>
          <w:lang w:val="lv-LV"/>
        </w:rPr>
        <w:t>un pakalpojumu sniedzēju</w:t>
      </w:r>
      <w:r w:rsidRPr="008B682A">
        <w:rPr>
          <w:rFonts w:asciiTheme="majorHAnsi" w:hAnsiTheme="majorHAnsi" w:cstheme="majorHAnsi"/>
          <w:sz w:val="24"/>
          <w:szCs w:val="24"/>
          <w:lang w:val="lv-LV"/>
        </w:rPr>
        <w:t xml:space="preserve"> konkurētspēja, kam pamatā jābalstās uz </w:t>
      </w:r>
      <w:r w:rsidRPr="5C961916">
        <w:rPr>
          <w:rFonts w:asciiTheme="majorHAnsi" w:hAnsiTheme="majorHAnsi" w:cstheme="majorBidi"/>
          <w:sz w:val="24"/>
          <w:szCs w:val="24"/>
          <w:lang w:val="lv-LV"/>
        </w:rPr>
        <w:t xml:space="preserve">kompetentu </w:t>
      </w:r>
      <w:proofErr w:type="spellStart"/>
      <w:r w:rsidRPr="5C961916">
        <w:rPr>
          <w:rFonts w:asciiTheme="majorHAnsi" w:hAnsiTheme="majorHAnsi" w:cstheme="majorBidi"/>
          <w:sz w:val="24"/>
          <w:szCs w:val="24"/>
          <w:lang w:val="lv-LV"/>
        </w:rPr>
        <w:t>cilvēk</w:t>
      </w:r>
      <w:r>
        <w:rPr>
          <w:rFonts w:asciiTheme="majorHAnsi" w:hAnsiTheme="majorHAnsi" w:cstheme="majorBidi"/>
          <w:sz w:val="24"/>
          <w:szCs w:val="24"/>
          <w:lang w:val="lv-LV"/>
        </w:rPr>
        <w:t>kapitāla</w:t>
      </w:r>
      <w:proofErr w:type="spellEnd"/>
      <w:r w:rsidRPr="5C961916">
        <w:rPr>
          <w:rFonts w:asciiTheme="majorHAnsi" w:hAnsiTheme="majorHAnsi" w:cstheme="majorBidi"/>
          <w:sz w:val="24"/>
          <w:szCs w:val="24"/>
          <w:lang w:val="lv-LV"/>
        </w:rPr>
        <w:t xml:space="preserve"> un to spēju nodrošināt </w:t>
      </w:r>
      <w:r w:rsidRPr="00D617C1">
        <w:rPr>
          <w:rFonts w:asciiTheme="majorHAnsi" w:hAnsiTheme="majorHAnsi" w:cstheme="majorHAnsi"/>
          <w:sz w:val="24"/>
          <w:szCs w:val="24"/>
          <w:lang w:val="lv-LV"/>
        </w:rPr>
        <w:t>tehnoloģiskos faktorus</w:t>
      </w:r>
      <w:r w:rsidRPr="008B682A">
        <w:rPr>
          <w:rFonts w:asciiTheme="majorHAnsi" w:hAnsiTheme="majorHAnsi" w:cstheme="majorHAnsi"/>
          <w:sz w:val="24"/>
          <w:szCs w:val="24"/>
          <w:lang w:val="lv-LV"/>
        </w:rPr>
        <w:t xml:space="preserve">, ražošanas efektivitātes uzlabošanu un </w:t>
      </w:r>
      <w:r w:rsidRPr="00D617C1">
        <w:rPr>
          <w:rFonts w:asciiTheme="majorHAnsi" w:hAnsiTheme="majorHAnsi" w:cstheme="majorHAnsi"/>
          <w:sz w:val="24"/>
          <w:szCs w:val="24"/>
          <w:lang w:val="lv-LV"/>
        </w:rPr>
        <w:t>inovācijās</w:t>
      </w:r>
      <w:r w:rsidRPr="008B682A">
        <w:rPr>
          <w:rFonts w:asciiTheme="majorHAnsi" w:hAnsiTheme="majorHAnsi" w:cstheme="majorHAnsi"/>
          <w:sz w:val="24"/>
          <w:szCs w:val="24"/>
          <w:lang w:val="lv-LV"/>
        </w:rPr>
        <w:t>,</w:t>
      </w:r>
      <w:r>
        <w:rPr>
          <w:rFonts w:asciiTheme="majorHAnsi" w:hAnsiTheme="majorHAnsi" w:cstheme="majorHAnsi"/>
          <w:sz w:val="24"/>
          <w:szCs w:val="24"/>
          <w:lang w:val="lv-LV"/>
        </w:rPr>
        <w:t xml:space="preserve"> tādējādi</w:t>
      </w:r>
      <w:r w:rsidRPr="008B682A">
        <w:rPr>
          <w:rFonts w:asciiTheme="majorHAnsi" w:hAnsiTheme="majorHAnsi" w:cstheme="majorHAnsi"/>
          <w:sz w:val="24"/>
          <w:szCs w:val="24"/>
          <w:lang w:val="lv-LV"/>
        </w:rPr>
        <w:t xml:space="preserve"> samazinot darbaspēka un zemu resursu cenu faktoru nozīmi. Līdz ar to būtiski ir sekmēt augsto tehnoloģiju preču un zināšanu ietilpīgu pakalpojumu eksporta īpatsvara pieaugumu kopējā eksporta apjomā, </w:t>
      </w:r>
      <w:r>
        <w:rPr>
          <w:rFonts w:asciiTheme="majorHAnsi" w:hAnsiTheme="majorHAnsi" w:cstheme="majorHAnsi"/>
          <w:sz w:val="24"/>
          <w:szCs w:val="24"/>
          <w:lang w:val="lv-LV"/>
        </w:rPr>
        <w:t xml:space="preserve">vienlīdz sekmējot arī standartizācijas un sertifikācijas sistēmas uzlabošanos, </w:t>
      </w:r>
      <w:r w:rsidRPr="008B682A">
        <w:rPr>
          <w:rFonts w:asciiTheme="majorHAnsi" w:hAnsiTheme="majorHAnsi" w:cstheme="majorHAnsi"/>
          <w:sz w:val="24"/>
          <w:szCs w:val="24"/>
          <w:lang w:val="lv-LV"/>
        </w:rPr>
        <w:t>tādejādi veicinot inovācijās balstītu sektoru attīstību</w:t>
      </w:r>
      <w:r>
        <w:rPr>
          <w:rFonts w:asciiTheme="majorHAnsi" w:eastAsia="Calibri Light" w:hAnsiTheme="majorHAnsi" w:cstheme="majorHAnsi"/>
          <w:sz w:val="24"/>
          <w:szCs w:val="24"/>
          <w:lang w:val="lv-LV"/>
        </w:rPr>
        <w:t xml:space="preserve"> </w:t>
      </w:r>
      <w:r>
        <w:rPr>
          <w:rFonts w:asciiTheme="majorHAnsi" w:hAnsiTheme="majorHAnsi" w:cstheme="majorHAnsi"/>
          <w:sz w:val="24"/>
          <w:szCs w:val="24"/>
          <w:lang w:val="lv-LV"/>
        </w:rPr>
        <w:t>(tostarp inovatīva dizaina attīstību)</w:t>
      </w:r>
      <w:r w:rsidRPr="008B682A">
        <w:rPr>
          <w:rFonts w:asciiTheme="majorHAnsi" w:eastAsia="Calibri Light" w:hAnsiTheme="majorHAnsi" w:cstheme="majorHAnsi"/>
          <w:sz w:val="24"/>
          <w:szCs w:val="24"/>
          <w:lang w:val="lv-LV"/>
        </w:rPr>
        <w:t xml:space="preserve"> un tradicionālo nozaru transformāciju uz augstāku pievienoto vērtību preču un pakalpojumu veidošanā</w:t>
      </w:r>
      <w:r w:rsidRPr="00701E30">
        <w:rPr>
          <w:rFonts w:asciiTheme="majorHAnsi" w:hAnsiTheme="majorHAnsi" w:cstheme="majorHAnsi"/>
          <w:sz w:val="24"/>
          <w:szCs w:val="24"/>
          <w:lang w:val="lv-LV"/>
        </w:rPr>
        <w:t>. Publis</w:t>
      </w:r>
      <w:r w:rsidRPr="003D6022">
        <w:rPr>
          <w:rFonts w:asciiTheme="majorHAnsi" w:hAnsiTheme="majorHAnsi" w:cstheme="majorHAnsi"/>
          <w:sz w:val="24"/>
          <w:szCs w:val="24"/>
          <w:lang w:val="lv-LV"/>
        </w:rPr>
        <w:t>kajam sektoram jāuzņemas aktīva loma kā inovācijas veicinātājam un pasūtītājam</w:t>
      </w:r>
      <w:r>
        <w:rPr>
          <w:rFonts w:asciiTheme="majorHAnsi" w:hAnsiTheme="majorHAnsi" w:cstheme="majorHAnsi"/>
          <w:sz w:val="24"/>
          <w:szCs w:val="24"/>
          <w:lang w:val="lv-LV"/>
        </w:rPr>
        <w:t>, tādēļ svarīgi ir sekmēt arī Eiropas digitālās inovācijas centru izveidi un attīstību Latvijā</w:t>
      </w:r>
      <w:r w:rsidRPr="009D37CE">
        <w:rPr>
          <w:rFonts w:asciiTheme="majorHAnsi" w:hAnsiTheme="majorHAnsi" w:cstheme="majorHAnsi"/>
          <w:sz w:val="24"/>
          <w:szCs w:val="24"/>
          <w:lang w:val="lv-LV"/>
        </w:rPr>
        <w:t>.</w:t>
      </w:r>
      <w:r>
        <w:rPr>
          <w:rFonts w:asciiTheme="majorHAnsi" w:hAnsiTheme="majorHAnsi" w:cstheme="majorHAnsi"/>
          <w:sz w:val="24"/>
          <w:szCs w:val="24"/>
          <w:lang w:val="lv-LV"/>
        </w:rPr>
        <w:t xml:space="preserve"> </w:t>
      </w:r>
    </w:p>
    <w:p w14:paraId="324B9611" w14:textId="77777777" w:rsidR="001C2E9C" w:rsidRPr="00701E30" w:rsidRDefault="001C2E9C" w:rsidP="001C2E9C">
      <w:pPr>
        <w:jc w:val="both"/>
        <w:rPr>
          <w:rFonts w:asciiTheme="majorHAnsi" w:hAnsiTheme="majorHAnsi" w:cstheme="majorHAnsi"/>
          <w:sz w:val="24"/>
          <w:szCs w:val="24"/>
          <w:lang w:val="lv-LV"/>
        </w:rPr>
      </w:pPr>
      <w:r w:rsidRPr="00701E30">
        <w:rPr>
          <w:rFonts w:asciiTheme="majorHAnsi" w:hAnsiTheme="majorHAnsi" w:cstheme="majorHAnsi"/>
          <w:sz w:val="24"/>
          <w:szCs w:val="24"/>
          <w:lang w:val="lv-LV"/>
        </w:rPr>
        <w:t xml:space="preserve">Mūsdienās liela nozīme ir internacionalizācijai, kas ir veiksmīgas valstu darbības pamatprincips. Eiropas Digitālo inovāciju centru attīstības pamatā tiks veicināts un izstrādāts sadarbības modelis digitālās inovācijas ekosistēmas attīstīšanai Eiropā, kas nodrošinās uzņēmējiem pieeju digitālu tehnoloģiju risinājumiem pēc nepieciešamības gan nacionālā, gan starptautiskā līmenī. Papildinošas ietekmes sadarbības veidošana globālajā Digitālo inovāciju centru tīklā starp vairākiem partneriem ir priekšnoteikums, lai veicinātu uzņēmumu digitālo transformāciju “vienas pieturas aģentūras” ietvaros. </w:t>
      </w:r>
      <w:r w:rsidRPr="00336901">
        <w:rPr>
          <w:rFonts w:asciiTheme="majorHAnsi" w:hAnsiTheme="majorHAnsi" w:cstheme="majorHAnsi"/>
          <w:sz w:val="24"/>
          <w:szCs w:val="24"/>
          <w:lang w:val="lv-LV"/>
        </w:rPr>
        <w:t xml:space="preserve">EDIC ietvaros nacionālā mērogā ar Latvijas reģionālo tvērumu tiks nodrošināta iespēja uzņēmējiem veikt digitālās </w:t>
      </w:r>
      <w:proofErr w:type="spellStart"/>
      <w:r w:rsidRPr="00336901">
        <w:rPr>
          <w:rFonts w:asciiTheme="majorHAnsi" w:hAnsiTheme="majorHAnsi" w:cstheme="majorHAnsi"/>
          <w:sz w:val="24"/>
          <w:szCs w:val="24"/>
          <w:lang w:val="lv-LV"/>
        </w:rPr>
        <w:t>pratības</w:t>
      </w:r>
      <w:proofErr w:type="spellEnd"/>
      <w:r w:rsidRPr="00336901">
        <w:rPr>
          <w:rFonts w:asciiTheme="majorHAnsi" w:hAnsiTheme="majorHAnsi" w:cstheme="majorHAnsi"/>
          <w:sz w:val="24"/>
          <w:szCs w:val="24"/>
          <w:lang w:val="lv-LV"/>
        </w:rPr>
        <w:t xml:space="preserve"> novērtējumu (digitālais brieduma tests), kas iezīmēs individualizētu digitālās transformācijas ceļa karti ar nepieciešamajām darbībām un valsts sniegtajām atbalsta iespējām. Katra uzņēmuma individuālās vajadzības ietekmē to lielums, darbības veids, darbības mērogs, vidējais vecums darbiniekiem, uzņēmumu </w:t>
      </w:r>
      <w:r w:rsidRPr="00336901">
        <w:rPr>
          <w:rFonts w:asciiTheme="majorHAnsi" w:hAnsiTheme="majorHAnsi" w:cstheme="majorHAnsi"/>
          <w:sz w:val="24"/>
          <w:szCs w:val="24"/>
          <w:lang w:val="lv-LV"/>
        </w:rPr>
        <w:lastRenderedPageBreak/>
        <w:t xml:space="preserve">vadītāja izpratne par </w:t>
      </w:r>
      <w:proofErr w:type="spellStart"/>
      <w:r w:rsidRPr="00336901">
        <w:rPr>
          <w:rFonts w:asciiTheme="majorHAnsi" w:hAnsiTheme="majorHAnsi" w:cstheme="majorHAnsi"/>
          <w:sz w:val="24"/>
          <w:szCs w:val="24"/>
          <w:lang w:val="lv-LV"/>
        </w:rPr>
        <w:t>digitalizācijas</w:t>
      </w:r>
      <w:proofErr w:type="spellEnd"/>
      <w:r w:rsidRPr="00336901">
        <w:rPr>
          <w:rFonts w:asciiTheme="majorHAnsi" w:hAnsiTheme="majorHAnsi" w:cstheme="majorHAnsi"/>
          <w:sz w:val="24"/>
          <w:szCs w:val="24"/>
          <w:lang w:val="lv-LV"/>
        </w:rPr>
        <w:t xml:space="preserve"> procesiem un to nozīmīgumu turpmākā izaugsmē, uzņēmuma ambīcijas un citi faktori, kas liedz sniegt vienlīdzīgu pieeju visu Latvijas uzņēmumu digitālās transformācijas veicināšanā. Pamatojoties uz katra uzņēmuma individuālajiem testa rezultātiem digitālais aģents ar EDIC palīdzību sagatavotu uzņēmumu tālākai attīstības fāzei nepieciešamo ceļa karti ar pieejamo EDIC un valsts atbalstu nākamajā līmenī. Lai nodrošinātu Latvijas uzņēmēju informētību tiks organizētas digitālās izpratnes veicinošas darbnīcas un konsultācijas, iekļaujot arī reģionālo tvērumu.</w:t>
      </w:r>
    </w:p>
    <w:p w14:paraId="18C8E13F" w14:textId="77777777" w:rsidR="001C2E9C" w:rsidRPr="00FB45C1" w:rsidRDefault="001C2E9C" w:rsidP="001C2E9C">
      <w:pPr>
        <w:jc w:val="both"/>
        <w:rPr>
          <w:rFonts w:asciiTheme="majorHAnsi" w:hAnsiTheme="majorHAnsi" w:cstheme="majorHAnsi"/>
          <w:sz w:val="24"/>
          <w:szCs w:val="24"/>
          <w:lang w:val="lv-LV"/>
        </w:rPr>
      </w:pPr>
      <w:r w:rsidRPr="2545AB24">
        <w:rPr>
          <w:rFonts w:asciiTheme="majorHAnsi" w:hAnsiTheme="majorHAnsi" w:cstheme="majorBidi"/>
          <w:sz w:val="24"/>
          <w:szCs w:val="24"/>
          <w:lang w:val="lv-LV"/>
        </w:rPr>
        <w:t xml:space="preserve">Lai ierobežotu riskus tirdzniecības darījumos, kas saistīti ar pircēja nemaksāšanu, svarīgi ir sekmēt un nodrošināt eksporta apdrošināšanas darījumu instrumentu izmantošanu un pilnveidošanu. Pēdējos gados un jo īpaši Covid-19 krīzes atspulgā, strauji palielinoties starptautiskās tirdzniecības riskiem, ir vērojams, ka privātais tirgus nenodrošina pietiekamu apdrošināšanas pakalpojumu piedāvājumu arī darījumiem uz zema riska valstīm un nelieliem atlikto maksājumu termiņiem un, lai palīdzētu stabilizēt eksporta apjomus un virzītos uz nacionāli nospraustu mērķu sasniegšanu attiecība uz eksporta apjomu, nepieciešams mērķtiecīgs un tiešs atbalsts no valsts puses. </w:t>
      </w:r>
    </w:p>
    <w:p w14:paraId="6D75E3E8" w14:textId="77777777" w:rsidR="001C2E9C" w:rsidRDefault="001C2E9C" w:rsidP="001C2E9C">
      <w:pPr>
        <w:spacing w:after="160" w:line="259" w:lineRule="auto"/>
        <w:jc w:val="both"/>
        <w:rPr>
          <w:rFonts w:asciiTheme="majorHAnsi" w:eastAsia="Calibri" w:hAnsiTheme="majorHAnsi" w:cstheme="majorBidi"/>
          <w:sz w:val="24"/>
          <w:szCs w:val="24"/>
          <w:lang w:val="lv-LV"/>
        </w:rPr>
      </w:pPr>
      <w:r w:rsidRPr="62060704">
        <w:rPr>
          <w:rFonts w:asciiTheme="majorHAnsi" w:hAnsiTheme="majorHAnsi" w:cstheme="majorBidi"/>
          <w:sz w:val="24"/>
          <w:szCs w:val="24"/>
          <w:lang w:val="lv-LV"/>
        </w:rPr>
        <w:t xml:space="preserve">Būtiski ir sniegt atbalstu gan jau lielajiem eksportējošiem uzņēmumiem, gan arī radīt iespējas jauniem eksportētājiem, atbalstot starptautiski konkurētspējīgas industrijas uzņēmumus un to produktu virzību eksporta tirgū. Jau eksportējošo uzņēmumu zināšanu akumulēšana un efektīva </w:t>
      </w:r>
      <w:proofErr w:type="spellStart"/>
      <w:r w:rsidRPr="62060704">
        <w:rPr>
          <w:rFonts w:asciiTheme="majorHAnsi" w:hAnsiTheme="majorHAnsi" w:cstheme="majorBidi"/>
          <w:sz w:val="24"/>
          <w:szCs w:val="24"/>
          <w:lang w:val="lv-LV"/>
        </w:rPr>
        <w:t>pārnese</w:t>
      </w:r>
      <w:proofErr w:type="spellEnd"/>
      <w:r w:rsidRPr="62060704">
        <w:rPr>
          <w:rFonts w:asciiTheme="majorHAnsi" w:hAnsiTheme="majorHAnsi" w:cstheme="majorBidi"/>
          <w:sz w:val="24"/>
          <w:szCs w:val="24"/>
          <w:lang w:val="lv-LV"/>
        </w:rPr>
        <w:t xml:space="preserve"> uz pārējiem Latvijas ekonomikas dalībniekiem galvenokārt ar Kompetenču centru, </w:t>
      </w:r>
      <w:r>
        <w:rPr>
          <w:rFonts w:asciiTheme="majorHAnsi" w:hAnsiTheme="majorHAnsi" w:cstheme="majorBidi"/>
          <w:sz w:val="24"/>
          <w:szCs w:val="24"/>
          <w:lang w:val="lv-LV"/>
        </w:rPr>
        <w:t xml:space="preserve">nozaru </w:t>
      </w:r>
      <w:r w:rsidRPr="62060704">
        <w:rPr>
          <w:rFonts w:asciiTheme="majorHAnsi" w:hAnsiTheme="majorHAnsi" w:cstheme="majorBidi"/>
          <w:sz w:val="24"/>
          <w:szCs w:val="24"/>
          <w:lang w:val="lv-LV"/>
        </w:rPr>
        <w:t xml:space="preserve">klasteru un asociāciju starpniecību, ir būtiska Latvijas kopējās konkurētspējas nodrošināšanai. </w:t>
      </w:r>
    </w:p>
    <w:p w14:paraId="5EB53A0F" w14:textId="77777777" w:rsidR="001C2E9C" w:rsidRPr="003D6022" w:rsidRDefault="001C2E9C" w:rsidP="001C2E9C">
      <w:pPr>
        <w:spacing w:after="160" w:line="259" w:lineRule="auto"/>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Klasteru stiprināšanas pasākumi paplašina uzņēmumu iespējas iesaistīties Eiropas līmeņa projektos, piesaistot papildus resursus kopīgo prioritāšu īstenošanai, ņemot vērā, ka lielajos starptautiskajos uzsaukumos, </w:t>
      </w:r>
      <w:r w:rsidRPr="003D6022">
        <w:rPr>
          <w:rFonts w:asciiTheme="majorHAnsi" w:eastAsia="Calibri Light" w:hAnsiTheme="majorHAnsi" w:cstheme="majorHAnsi"/>
          <w:i/>
          <w:sz w:val="24"/>
          <w:szCs w:val="24"/>
          <w:lang w:val="lv-LV"/>
        </w:rPr>
        <w:t xml:space="preserve">Horizon2020, </w:t>
      </w:r>
      <w:proofErr w:type="spellStart"/>
      <w:r w:rsidRPr="003D6022">
        <w:rPr>
          <w:rFonts w:asciiTheme="majorHAnsi" w:eastAsia="Calibri Light" w:hAnsiTheme="majorHAnsi" w:cstheme="majorHAnsi"/>
          <w:i/>
          <w:sz w:val="24"/>
          <w:szCs w:val="24"/>
          <w:lang w:val="lv-LV"/>
        </w:rPr>
        <w:t>Innosup</w:t>
      </w:r>
      <w:proofErr w:type="spellEnd"/>
      <w:r w:rsidRPr="003D6022">
        <w:rPr>
          <w:rFonts w:asciiTheme="majorHAnsi" w:eastAsia="Calibri Light" w:hAnsiTheme="majorHAnsi" w:cstheme="majorHAnsi"/>
          <w:i/>
          <w:sz w:val="24"/>
          <w:szCs w:val="24"/>
          <w:lang w:val="lv-LV"/>
        </w:rPr>
        <w:t>, COSME</w:t>
      </w:r>
      <w:r w:rsidRPr="003D6022">
        <w:rPr>
          <w:rFonts w:asciiTheme="majorHAnsi" w:eastAsia="Calibri Light" w:hAnsiTheme="majorHAnsi" w:cstheme="majorHAnsi"/>
          <w:sz w:val="24"/>
          <w:szCs w:val="24"/>
          <w:lang w:val="lv-LV"/>
        </w:rPr>
        <w:t xml:space="preserve"> u.c. uzsvars tiek likts uz klasteriem/organizāciju apvienībām.</w:t>
      </w:r>
    </w:p>
    <w:p w14:paraId="6981382C"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p>
    <w:p w14:paraId="1D54F150"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 kvalitātes, standartu un atzīšanas instrumentu izmantošanu starptautiskajā vidē</w:t>
      </w:r>
      <w:r w:rsidRPr="008B682A">
        <w:rPr>
          <w:rFonts w:asciiTheme="majorHAnsi" w:hAnsiTheme="majorHAnsi" w:cstheme="majorHAnsi"/>
          <w:sz w:val="24"/>
          <w:szCs w:val="24"/>
          <w:lang w:val="lv-LV"/>
        </w:rPr>
        <w:t xml:space="preserve"> (t.sk. </w:t>
      </w:r>
      <w:r>
        <w:rPr>
          <w:rFonts w:asciiTheme="majorHAnsi" w:hAnsiTheme="majorHAnsi" w:cstheme="majorHAnsi"/>
          <w:sz w:val="24"/>
          <w:szCs w:val="24"/>
          <w:lang w:val="lv-LV"/>
        </w:rPr>
        <w:t xml:space="preserve"> sekmēt standartizācijas un sertifikācijas sistēmas uzlabošanu, </w:t>
      </w:r>
      <w:r w:rsidRPr="00D617C1">
        <w:rPr>
          <w:rFonts w:asciiTheme="majorHAnsi" w:hAnsiTheme="majorHAnsi" w:cstheme="majorHAnsi"/>
          <w:sz w:val="24"/>
          <w:szCs w:val="24"/>
          <w:lang w:val="lv-LV"/>
        </w:rPr>
        <w:t>nodrošināt</w:t>
      </w:r>
      <w:r w:rsidRPr="008B682A">
        <w:rPr>
          <w:rFonts w:asciiTheme="majorHAnsi" w:hAnsiTheme="majorHAnsi" w:cstheme="majorHAnsi"/>
          <w:sz w:val="24"/>
          <w:szCs w:val="24"/>
          <w:lang w:val="lv-LV"/>
        </w:rPr>
        <w:t xml:space="preserve"> dalību starptautiskajās organizācijās), nacionālo uzņēmumu eksportspējas </w:t>
      </w:r>
      <w:r>
        <w:rPr>
          <w:rFonts w:asciiTheme="majorHAnsi" w:hAnsiTheme="majorHAnsi" w:cstheme="majorHAnsi"/>
          <w:sz w:val="24"/>
          <w:szCs w:val="24"/>
          <w:lang w:val="lv-LV"/>
        </w:rPr>
        <w:t xml:space="preserve">veicināšanai un </w:t>
      </w:r>
      <w:r w:rsidRPr="008B682A">
        <w:rPr>
          <w:rFonts w:asciiTheme="majorHAnsi" w:hAnsiTheme="majorHAnsi" w:cstheme="majorHAnsi"/>
          <w:sz w:val="24"/>
          <w:szCs w:val="24"/>
          <w:lang w:val="lv-LV"/>
        </w:rPr>
        <w:t>attīstīšanai;</w:t>
      </w:r>
    </w:p>
    <w:p w14:paraId="5EBA512B"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Atbalstīt augsto tehnoloģiju preču eksportu un zināšanu ietilpīgu pakalpojumu</w:t>
      </w:r>
      <w:r w:rsidRPr="00144E6B">
        <w:rPr>
          <w:rFonts w:asciiTheme="majorHAnsi" w:hAnsiTheme="majorHAnsi" w:cstheme="majorHAnsi"/>
          <w:sz w:val="24"/>
          <w:szCs w:val="24"/>
          <w:lang w:val="lv-LV"/>
        </w:rPr>
        <w:t>, veicinot spēju piedāvāt produkciju ar augstāku pievienoto vērtību un sekmējot eksporta struktūras izmaiņas, atbalstot nozaru ekosistēmu attīstību un integrāciju starptautiskās vērtību ķēdēs;</w:t>
      </w:r>
    </w:p>
    <w:p w14:paraId="2CC8C6EC"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Sekmēt produktu konkurētspēju</w:t>
      </w:r>
      <w:r w:rsidRPr="00144E6B">
        <w:rPr>
          <w:rFonts w:asciiTheme="majorHAnsi" w:hAnsiTheme="majorHAnsi" w:cstheme="majorHAnsi"/>
          <w:sz w:val="24"/>
          <w:szCs w:val="24"/>
          <w:lang w:val="lv-LV"/>
        </w:rPr>
        <w:t xml:space="preserve">, tai skaitā īstenojot </w:t>
      </w:r>
      <w:proofErr w:type="spellStart"/>
      <w:r w:rsidRPr="00144E6B">
        <w:rPr>
          <w:rFonts w:asciiTheme="majorHAnsi" w:hAnsiTheme="majorHAnsi" w:cstheme="majorHAnsi"/>
          <w:sz w:val="24"/>
          <w:szCs w:val="24"/>
          <w:lang w:val="lv-LV"/>
        </w:rPr>
        <w:t>energoefektivizācijas</w:t>
      </w:r>
      <w:proofErr w:type="spellEnd"/>
      <w:r w:rsidRPr="00144E6B">
        <w:rPr>
          <w:rFonts w:asciiTheme="majorHAnsi" w:hAnsiTheme="majorHAnsi" w:cstheme="majorHAnsi"/>
          <w:sz w:val="24"/>
          <w:szCs w:val="24"/>
          <w:lang w:val="lv-LV"/>
        </w:rPr>
        <w:t xml:space="preserve"> pasākumus (tostarp konkurētspējīgas elektroenerģijas izmaksas Baltijas reģionā), vienlaikus nodrošinot atbalstu </w:t>
      </w:r>
      <w:proofErr w:type="spellStart"/>
      <w:r w:rsidRPr="00144E6B">
        <w:rPr>
          <w:rFonts w:asciiTheme="majorHAnsi" w:hAnsiTheme="majorHAnsi" w:cstheme="majorHAnsi"/>
          <w:sz w:val="24"/>
          <w:szCs w:val="24"/>
          <w:lang w:val="lv-LV"/>
        </w:rPr>
        <w:t>energointensīvajiem</w:t>
      </w:r>
      <w:proofErr w:type="spellEnd"/>
      <w:r w:rsidRPr="00144E6B">
        <w:rPr>
          <w:rFonts w:asciiTheme="majorHAnsi" w:hAnsiTheme="majorHAnsi" w:cstheme="majorHAnsi"/>
          <w:sz w:val="24"/>
          <w:szCs w:val="24"/>
          <w:lang w:val="lv-LV"/>
        </w:rPr>
        <w:t xml:space="preserve"> uzņēmumiem;</w:t>
      </w:r>
    </w:p>
    <w:p w14:paraId="2D841F95"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Atbalstīt kvalitatīvu un eksportspējīgu tūrisma produktu izstrādi un modernizāciju</w:t>
      </w:r>
      <w:r w:rsidRPr="00144E6B">
        <w:rPr>
          <w:rFonts w:asciiTheme="majorHAnsi" w:hAnsiTheme="majorHAnsi" w:cstheme="majorHAnsi"/>
          <w:b/>
          <w:sz w:val="24"/>
          <w:szCs w:val="24"/>
          <w:lang w:val="lv-LV"/>
        </w:rPr>
        <w:t>,</w:t>
      </w:r>
      <w:r w:rsidRPr="00144E6B">
        <w:rPr>
          <w:rFonts w:asciiTheme="majorHAnsi" w:hAnsiTheme="majorHAnsi" w:cstheme="majorHAnsi"/>
          <w:sz w:val="24"/>
          <w:szCs w:val="24"/>
          <w:lang w:val="lv-LV"/>
        </w:rPr>
        <w:t xml:space="preserve"> nodrošinot tūrisma popularizēšanas pasākumus un veicinot mazo un vidējo tūrisma uzņēmumu inovācijas potenciālu;</w:t>
      </w:r>
    </w:p>
    <w:p w14:paraId="40BC546C"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Izveidot visaptverošu eksporta kredītu darījumu sistēmu,</w:t>
      </w:r>
      <w:r w:rsidRPr="00144E6B">
        <w:rPr>
          <w:rFonts w:asciiTheme="majorHAnsi" w:hAnsiTheme="majorHAnsi" w:cstheme="majorHAnsi"/>
          <w:sz w:val="24"/>
          <w:szCs w:val="24"/>
          <w:lang w:val="lv-LV"/>
        </w:rPr>
        <w:t xml:space="preserve"> nodrošinot papildus finansējumu programmu īstenošanai,</w:t>
      </w:r>
      <w:r w:rsidRPr="00144E6B">
        <w:rPr>
          <w:rFonts w:asciiTheme="majorHAnsi" w:hAnsiTheme="majorHAnsi" w:cstheme="majorHAnsi"/>
          <w:b/>
          <w:bCs/>
          <w:sz w:val="24"/>
          <w:szCs w:val="24"/>
          <w:lang w:val="lv-LV"/>
        </w:rPr>
        <w:t xml:space="preserve"> </w:t>
      </w:r>
      <w:r w:rsidRPr="00144E6B">
        <w:rPr>
          <w:rFonts w:asciiTheme="majorHAnsi" w:hAnsiTheme="majorHAnsi" w:cstheme="majorHAnsi"/>
          <w:sz w:val="24"/>
          <w:szCs w:val="24"/>
          <w:lang w:val="lv-LV"/>
        </w:rPr>
        <w:t>kā arī</w:t>
      </w:r>
      <w:r w:rsidRPr="00144E6B">
        <w:rPr>
          <w:rFonts w:asciiTheme="majorHAnsi" w:hAnsiTheme="majorHAnsi" w:cstheme="majorHAnsi"/>
          <w:b/>
          <w:bCs/>
          <w:sz w:val="24"/>
          <w:szCs w:val="24"/>
          <w:lang w:val="lv-LV"/>
        </w:rPr>
        <w:t xml:space="preserve"> </w:t>
      </w:r>
      <w:r w:rsidRPr="00144E6B">
        <w:rPr>
          <w:rFonts w:asciiTheme="majorHAnsi" w:hAnsiTheme="majorHAnsi" w:cstheme="majorHAnsi"/>
          <w:sz w:val="24"/>
          <w:szCs w:val="24"/>
          <w:lang w:val="lv-LV"/>
        </w:rPr>
        <w:t xml:space="preserve">pieeju pilna spektra tirdzniecības risku mazinošiem instrumentiem; </w:t>
      </w:r>
    </w:p>
    <w:p w14:paraId="13FF7D0B"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Turpināt</w:t>
      </w:r>
      <w:r w:rsidRPr="00144E6B">
        <w:rPr>
          <w:rFonts w:asciiTheme="majorHAnsi" w:hAnsiTheme="majorHAnsi" w:cstheme="majorHAnsi"/>
          <w:b/>
          <w:sz w:val="24"/>
          <w:szCs w:val="24"/>
          <w:lang w:val="lv-LV"/>
        </w:rPr>
        <w:t xml:space="preserve"> eksporta veicināšanas pasākumus</w:t>
      </w:r>
      <w:r w:rsidRPr="00144E6B">
        <w:rPr>
          <w:rFonts w:asciiTheme="majorHAnsi" w:hAnsiTheme="majorHAnsi" w:cstheme="majorHAnsi"/>
          <w:sz w:val="24"/>
          <w:szCs w:val="24"/>
          <w:lang w:val="lv-LV"/>
        </w:rPr>
        <w:t xml:space="preserve"> un stiprināt LIAA ārvalstu pārstāvniecību kapacitāti, ņemt vērā klasteru, nozaru asociāciju un uzņēmumu apvienību rekomendācijas attiecībā uz eksporta veicināšanas pasākumiem, kā arī nozaru specifikās situācija globālajās vērtību ķēdēs; </w:t>
      </w:r>
    </w:p>
    <w:p w14:paraId="4B6CBF40" w14:textId="77777777" w:rsidR="001C2E9C" w:rsidRPr="00DC71E9"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DC71E9">
        <w:rPr>
          <w:rFonts w:asciiTheme="majorHAnsi" w:hAnsiTheme="majorHAnsi" w:cstheme="majorHAnsi"/>
          <w:b/>
          <w:sz w:val="24"/>
          <w:szCs w:val="24"/>
          <w:lang w:val="lv-LV"/>
        </w:rPr>
        <w:lastRenderedPageBreak/>
        <w:t xml:space="preserve">Atbalsts lielajiem eksportspējīgajiem uzņēmumiem </w:t>
      </w:r>
      <w:r w:rsidRPr="00A77C16">
        <w:rPr>
          <w:lang w:val="lv-LV"/>
        </w:rPr>
        <w:t xml:space="preserve"> </w:t>
      </w:r>
      <w:r w:rsidRPr="006A7D5F">
        <w:rPr>
          <w:rFonts w:asciiTheme="majorHAnsi" w:hAnsiTheme="majorHAnsi" w:cstheme="majorHAnsi"/>
          <w:sz w:val="24"/>
          <w:szCs w:val="24"/>
          <w:lang w:val="lv-LV"/>
        </w:rPr>
        <w:t>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p w14:paraId="25F1D331" w14:textId="77777777" w:rsidR="001C2E9C"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Atbalsts eksporta darbībām, tai skaitā dalībai starptautiskās izstādēs</w:t>
      </w:r>
      <w:r w:rsidRPr="00144E6B">
        <w:rPr>
          <w:rFonts w:asciiTheme="majorHAnsi" w:hAnsiTheme="majorHAnsi" w:cstheme="majorHAnsi"/>
          <w:sz w:val="24"/>
          <w:szCs w:val="24"/>
          <w:lang w:val="lv-LV"/>
        </w:rPr>
        <w:t xml:space="preserve"> (īpaši koncentrējoties uz vienotiem valsts stendiem ar plašu pārstāvniecību visās industriju galvenajās izstādēs, sekmējot visu ieinteresēto uzņēmumu līdzdalību);</w:t>
      </w:r>
    </w:p>
    <w:p w14:paraId="493FC994" w14:textId="77777777" w:rsidR="001C2E9C" w:rsidRPr="00144E6B" w:rsidRDefault="001C2E9C" w:rsidP="001C2E9C">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Pr>
          <w:rFonts w:asciiTheme="majorHAnsi" w:hAnsiTheme="majorHAnsi" w:cstheme="majorHAnsi"/>
          <w:b/>
          <w:bCs/>
          <w:sz w:val="24"/>
          <w:szCs w:val="24"/>
          <w:lang w:val="lv-LV"/>
        </w:rPr>
        <w:t xml:space="preserve"> </w:t>
      </w:r>
      <w:r w:rsidRPr="00144E6B">
        <w:rPr>
          <w:rFonts w:asciiTheme="majorHAnsi" w:hAnsiTheme="majorHAnsi" w:cstheme="majorHAnsi"/>
          <w:b/>
          <w:bCs/>
          <w:sz w:val="24"/>
          <w:szCs w:val="24"/>
          <w:lang w:val="lv-LV"/>
        </w:rPr>
        <w:t>Sekmēt Eiropas digitālās inovācijas centru izveidi un attīstību Latvijā</w:t>
      </w:r>
      <w:r>
        <w:rPr>
          <w:rFonts w:asciiTheme="majorHAnsi" w:hAnsiTheme="majorHAnsi" w:cstheme="majorHAnsi"/>
          <w:b/>
          <w:bCs/>
          <w:sz w:val="24"/>
          <w:szCs w:val="24"/>
          <w:lang w:val="lv-LV"/>
        </w:rPr>
        <w:t xml:space="preserve"> </w:t>
      </w:r>
      <w:r w:rsidRPr="00023626">
        <w:rPr>
          <w:rFonts w:asciiTheme="majorHAnsi" w:hAnsiTheme="majorHAnsi" w:cstheme="majorHAnsi"/>
          <w:sz w:val="24"/>
          <w:szCs w:val="24"/>
          <w:lang w:val="lv-LV"/>
        </w:rPr>
        <w:t>(kā ietvaros tiks īstenots atbalsts modernu tehnoloģiju pilotēšanas un testēšanas darbībām, jaunu produktu un pakalpojumu izstrādei un radīšanai).</w:t>
      </w:r>
    </w:p>
    <w:p w14:paraId="2F25173F" w14:textId="77777777" w:rsidR="001C2E9C" w:rsidRPr="00A77C16" w:rsidRDefault="001C2E9C" w:rsidP="001C2E9C">
      <w:pPr>
        <w:jc w:val="both"/>
        <w:rPr>
          <w:rFonts w:ascii="Times New Roman" w:hAnsi="Times New Roman"/>
          <w:sz w:val="22"/>
          <w:lang w:val="lv-LV" w:eastAsia="en-US"/>
        </w:rPr>
      </w:pPr>
      <w:r w:rsidRPr="00A77C16">
        <w:rPr>
          <w:rFonts w:cs="Calibri Light"/>
          <w:sz w:val="24"/>
          <w:szCs w:val="24"/>
          <w:lang w:val="lv-LV"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r>
        <w:rPr>
          <w:rFonts w:ascii="Times New Roman" w:hAnsi="Times New Roman"/>
          <w:sz w:val="22"/>
          <w:lang w:val="lv-LV" w:eastAsia="en-US"/>
        </w:rPr>
        <w:t xml:space="preserve"> </w:t>
      </w:r>
      <w:r>
        <w:rPr>
          <w:rFonts w:asciiTheme="majorHAnsi" w:hAnsiTheme="majorHAnsi" w:cstheme="majorHAnsi"/>
          <w:sz w:val="24"/>
          <w:szCs w:val="24"/>
          <w:lang w:val="lv-LV"/>
        </w:rPr>
        <w:t xml:space="preserve">Iekšējā tirgū </w:t>
      </w:r>
      <w:r w:rsidRPr="00D617C1">
        <w:rPr>
          <w:rFonts w:asciiTheme="majorHAnsi" w:hAnsiTheme="majorHAnsi" w:cstheme="majorHAnsi"/>
          <w:sz w:val="24"/>
          <w:szCs w:val="24"/>
          <w:lang w:val="lv-LV"/>
        </w:rPr>
        <w:t>tiktu</w:t>
      </w:r>
      <w:r w:rsidRPr="008B682A">
        <w:rPr>
          <w:rFonts w:asciiTheme="majorHAnsi" w:hAnsiTheme="majorHAnsi" w:cstheme="majorHAnsi"/>
          <w:sz w:val="24"/>
          <w:szCs w:val="24"/>
          <w:lang w:val="lv-LV"/>
        </w:rPr>
        <w:t xml:space="preserve"> veicināta tūrisma produktu attīstība, spēcīga tīklojuma izveide un koordinēšana, izstrādāta ar tirgus pieprasījumu un galamērķa pozicionējumu saistīta stratēģija, ceļot pārvaldības kapacitāti, kompleksu un inovatīvu tūrisma produktu veidošanai un attīstīšanai. </w:t>
      </w:r>
    </w:p>
    <w:p w14:paraId="3CF9959E"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Veicināta un popularizēta eksporta garantijas instrumentu izmantošana, pasargājot vietējos uzņēmumus pret ārvalstu pircēju maksātnespēju vai ilgstošu nemaksāšanu atlikto maksājumu gadījumos, kā arī sniedzot nodrošinājumu finansējumam. </w:t>
      </w:r>
    </w:p>
    <w:p w14:paraId="4DED9E0C" w14:textId="77777777" w:rsidR="001C2E9C"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Sekmēta kvalitātes, standartu un atzīšanas instrumentu izmantošana starptautiskajā vidē, paaugstinot vietējo uzņēmumu produktivitāti un sniegto pakalpojumu kvalitāti, tādējādi paaugstinot vietējo uzņēmumu eksportspējas kapacitāti un konkurētspēju starptautiskajos tirgos.</w:t>
      </w:r>
      <w:bookmarkEnd w:id="36"/>
    </w:p>
    <w:p w14:paraId="2FD50F6C" w14:textId="77777777" w:rsidR="001C2E9C" w:rsidRPr="004C3D19" w:rsidRDefault="001C2E9C" w:rsidP="001C2E9C">
      <w:pPr>
        <w:tabs>
          <w:tab w:val="left" w:pos="5812"/>
        </w:tabs>
        <w:jc w:val="both"/>
        <w:rPr>
          <w:lang w:val="lv-LV"/>
        </w:rPr>
      </w:pPr>
      <w:r w:rsidRPr="003F24DF">
        <w:rPr>
          <w:rFonts w:asciiTheme="majorHAnsi" w:hAnsiTheme="majorHAnsi" w:cstheme="majorBidi"/>
          <w:sz w:val="24"/>
          <w:szCs w:val="24"/>
          <w:lang w:val="lv-LV"/>
        </w:rPr>
        <w:t xml:space="preserve">Jautājumi, kas attiecas uz </w:t>
      </w:r>
      <w:r>
        <w:rPr>
          <w:rFonts w:asciiTheme="majorHAnsi" w:hAnsiTheme="majorHAnsi" w:cstheme="majorBidi"/>
          <w:sz w:val="24"/>
          <w:szCs w:val="24"/>
          <w:lang w:val="lv-LV"/>
        </w:rPr>
        <w:t>uzņēmējdarbības digitālo transformāciju un moderno tehnoloģiju integrāciju uzņēmējdarbībā</w:t>
      </w:r>
      <w:r w:rsidRPr="003F24DF">
        <w:rPr>
          <w:rFonts w:asciiTheme="majorHAnsi" w:hAnsiTheme="majorHAnsi" w:cstheme="majorBidi"/>
          <w:sz w:val="24"/>
          <w:szCs w:val="24"/>
          <w:lang w:val="lv-LV"/>
        </w:rPr>
        <w:t xml:space="preserve"> plašāk ietverti </w:t>
      </w:r>
      <w:r>
        <w:rPr>
          <w:rFonts w:asciiTheme="majorHAnsi" w:hAnsiTheme="majorHAnsi" w:cstheme="majorBidi"/>
          <w:sz w:val="24"/>
          <w:szCs w:val="24"/>
          <w:lang w:val="lv-LV"/>
        </w:rPr>
        <w:t>VARAM</w:t>
      </w:r>
      <w:r w:rsidRPr="003F24DF">
        <w:rPr>
          <w:rFonts w:asciiTheme="majorHAnsi" w:hAnsiTheme="majorHAnsi" w:cstheme="majorBidi"/>
          <w:sz w:val="24"/>
          <w:szCs w:val="24"/>
          <w:lang w:val="lv-LV"/>
        </w:rPr>
        <w:t xml:space="preserve"> pamatnostādnēs “</w:t>
      </w:r>
      <w:r>
        <w:rPr>
          <w:rFonts w:asciiTheme="majorHAnsi" w:hAnsiTheme="majorHAnsi" w:cstheme="majorBidi"/>
          <w:sz w:val="24"/>
          <w:szCs w:val="24"/>
          <w:lang w:val="lv-LV"/>
        </w:rPr>
        <w:t>Digitālās transformācijas</w:t>
      </w:r>
      <w:r w:rsidRPr="003F24DF">
        <w:rPr>
          <w:rFonts w:asciiTheme="majorHAnsi" w:hAnsiTheme="majorHAnsi" w:cstheme="majorBidi"/>
          <w:sz w:val="24"/>
          <w:szCs w:val="24"/>
          <w:lang w:val="lv-LV"/>
        </w:rPr>
        <w:t xml:space="preserve"> pamatnostādnes 2021.-2027.gadam”</w:t>
      </w:r>
      <w:r w:rsidRPr="003F24DF">
        <w:rPr>
          <w:lang w:val="lv-LV"/>
        </w:rPr>
        <w:t>.</w:t>
      </w:r>
      <w:r w:rsidRPr="003F24DF">
        <w:rPr>
          <w:rStyle w:val="FootnoteReference"/>
          <w:rFonts w:asciiTheme="majorHAnsi" w:hAnsiTheme="majorHAnsi" w:cstheme="majorBidi"/>
          <w:sz w:val="24"/>
          <w:szCs w:val="24"/>
          <w:lang w:val="lv-LV"/>
        </w:rPr>
        <w:footnoteReference w:id="68"/>
      </w:r>
    </w:p>
    <w:p w14:paraId="1BBD6CA4" w14:textId="77777777" w:rsidR="001C2E9C" w:rsidRPr="00F8097B" w:rsidRDefault="001C2E9C" w:rsidP="001C2E9C">
      <w:pPr>
        <w:pStyle w:val="Heading2"/>
        <w:rPr>
          <w:rFonts w:cstheme="majorHAnsi"/>
          <w:b/>
          <w:sz w:val="26"/>
          <w:lang w:val="lv-LV"/>
        </w:rPr>
      </w:pPr>
      <w:bookmarkStart w:id="38" w:name="_Toc58838874"/>
      <w:r w:rsidRPr="00F8097B">
        <w:rPr>
          <w:rFonts w:cstheme="majorHAnsi"/>
          <w:b/>
          <w:sz w:val="26"/>
          <w:lang w:val="lv-LV"/>
        </w:rPr>
        <w:t>4.2.2 RĪCĪBAS APAKŠVIRZIENS: UZŅĒMĒJDARBĪBAS VIDE</w:t>
      </w:r>
      <w:bookmarkEnd w:id="38"/>
    </w:p>
    <w:p w14:paraId="4CFD9137" w14:textId="77777777" w:rsidR="001C2E9C" w:rsidRDefault="001C2E9C" w:rsidP="001C2E9C">
      <w:pPr>
        <w:tabs>
          <w:tab w:val="left" w:pos="993"/>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Lai pilnveidotu uzņēmējdarbības vidi, veidotu uz klientu orientētu valsts pārvaldi un efektīvu normatīvo regulējumu, Ekonomikas ministrija kopš 1999.gada sadarbībā ar sociāliem partneriem, nevalstisko organizāciju un valsts iestāžu ekspertiem izstrādā un īsteno uzņēmējdarbības vides </w:t>
      </w:r>
      <w:r>
        <w:rPr>
          <w:rFonts w:asciiTheme="majorHAnsi" w:hAnsiTheme="majorHAnsi" w:cstheme="majorHAnsi"/>
          <w:sz w:val="24"/>
          <w:szCs w:val="24"/>
          <w:lang w:val="lv-LV"/>
        </w:rPr>
        <w:t xml:space="preserve">pilnveidošanas </w:t>
      </w:r>
      <w:r w:rsidRPr="008B682A">
        <w:rPr>
          <w:rFonts w:asciiTheme="majorHAnsi" w:hAnsiTheme="majorHAnsi" w:cstheme="majorHAnsi"/>
          <w:sz w:val="24"/>
          <w:szCs w:val="24"/>
          <w:lang w:val="lv-LV"/>
        </w:rPr>
        <w:t xml:space="preserve"> pasākumu plānu (turpmāk -</w:t>
      </w:r>
      <w:r w:rsidRPr="008B682A" w:rsidDel="00283B42">
        <w:rPr>
          <w:rFonts w:asciiTheme="majorHAnsi" w:hAnsiTheme="majorHAnsi" w:cstheme="majorHAnsi"/>
          <w:sz w:val="24"/>
          <w:szCs w:val="24"/>
          <w:lang w:val="lv-LV"/>
        </w:rPr>
        <w:t xml:space="preserve"> </w:t>
      </w:r>
      <w:r w:rsidRPr="00D617C1">
        <w:rPr>
          <w:rFonts w:asciiTheme="majorHAnsi" w:hAnsiTheme="majorHAnsi" w:cstheme="majorHAnsi"/>
          <w:sz w:val="24"/>
          <w:szCs w:val="24"/>
          <w:lang w:val="lv-LV"/>
        </w:rPr>
        <w:t>UVPPP).</w:t>
      </w:r>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L</w:t>
      </w:r>
      <w:r w:rsidRPr="00E96B8E">
        <w:rPr>
          <w:rFonts w:asciiTheme="majorHAnsi" w:hAnsiTheme="majorHAnsi" w:cstheme="majorHAnsi"/>
          <w:sz w:val="24"/>
          <w:szCs w:val="24"/>
          <w:lang w:val="lv-LV"/>
        </w:rPr>
        <w:t xml:space="preserve">ai pilnveidotu esošo </w:t>
      </w:r>
      <w:r>
        <w:rPr>
          <w:rFonts w:asciiTheme="majorHAnsi" w:hAnsiTheme="majorHAnsi" w:cstheme="majorHAnsi"/>
          <w:sz w:val="24"/>
          <w:szCs w:val="24"/>
          <w:lang w:val="lv-LV"/>
        </w:rPr>
        <w:t xml:space="preserve">UVPPP </w:t>
      </w:r>
      <w:r w:rsidRPr="00E96B8E">
        <w:rPr>
          <w:rFonts w:asciiTheme="majorHAnsi" w:hAnsiTheme="majorHAnsi" w:cstheme="majorHAnsi"/>
          <w:sz w:val="24"/>
          <w:szCs w:val="24"/>
          <w:lang w:val="lv-LV"/>
        </w:rPr>
        <w:t xml:space="preserve">kā administratīvā sloga mazināšanas rīku, Ekonomikas ministrija paredz esošo plānu attīstīt un veidot uz lietotājiem orientētu, vērstu uz ātru un mērķtiecīgu rezultātu, iesaistīto pušu (institūciju) savstarpēju sadarbību, nodrošinot pasākumu un tā izpildes progresa atspoguļošu digitālā formātā. </w:t>
      </w:r>
      <w:r w:rsidRPr="008B682A">
        <w:rPr>
          <w:rFonts w:asciiTheme="majorHAnsi" w:hAnsiTheme="majorHAnsi" w:cstheme="majorHAnsi"/>
          <w:sz w:val="24"/>
          <w:szCs w:val="24"/>
          <w:lang w:val="lv-LV"/>
        </w:rPr>
        <w:t xml:space="preserve">Tā īstenošanas rezultātā līdz šim panākts būtisks progress uzņēmējdarbības vides pilnveidošanā un attīstībā, proti, Pasaules Bankas </w:t>
      </w:r>
      <w:proofErr w:type="spellStart"/>
      <w:r w:rsidRPr="008B682A">
        <w:rPr>
          <w:rFonts w:asciiTheme="majorHAnsi" w:hAnsiTheme="majorHAnsi" w:cstheme="majorHAnsi"/>
          <w:i/>
          <w:iCs/>
          <w:sz w:val="24"/>
          <w:szCs w:val="24"/>
          <w:lang w:val="lv-LV"/>
        </w:rPr>
        <w:t>Doing</w:t>
      </w:r>
      <w:proofErr w:type="spellEnd"/>
      <w:r w:rsidRPr="008B682A">
        <w:rPr>
          <w:rFonts w:asciiTheme="majorHAnsi" w:hAnsiTheme="majorHAnsi" w:cstheme="majorHAnsi"/>
          <w:i/>
          <w:iCs/>
          <w:sz w:val="24"/>
          <w:szCs w:val="24"/>
          <w:lang w:val="lv-LV"/>
        </w:rPr>
        <w:t xml:space="preserve"> </w:t>
      </w:r>
      <w:proofErr w:type="spellStart"/>
      <w:r w:rsidRPr="008B682A">
        <w:rPr>
          <w:rFonts w:asciiTheme="majorHAnsi" w:hAnsiTheme="majorHAnsi" w:cstheme="majorHAnsi"/>
          <w:i/>
          <w:iCs/>
          <w:sz w:val="24"/>
          <w:szCs w:val="24"/>
          <w:lang w:val="lv-LV"/>
        </w:rPr>
        <w:t>Business</w:t>
      </w:r>
      <w:proofErr w:type="spellEnd"/>
      <w:r w:rsidRPr="008B682A">
        <w:rPr>
          <w:rFonts w:asciiTheme="majorHAnsi" w:hAnsiTheme="majorHAnsi" w:cstheme="majorHAnsi"/>
          <w:i/>
          <w:iCs/>
          <w:sz w:val="24"/>
          <w:szCs w:val="24"/>
          <w:lang w:val="lv-LV"/>
        </w:rPr>
        <w:t xml:space="preserve"> 2020</w:t>
      </w:r>
      <w:r w:rsidRPr="008B682A">
        <w:rPr>
          <w:rFonts w:asciiTheme="majorHAnsi" w:hAnsiTheme="majorHAnsi" w:cstheme="majorHAnsi"/>
          <w:sz w:val="24"/>
          <w:szCs w:val="24"/>
          <w:lang w:val="lv-LV"/>
        </w:rPr>
        <w:t xml:space="preserve"> reitingā 190 valstu konkurencē Latvija ierindota 19.vietā. Ņemot vērā ar starptautisko konkurētspēju saistītos izaicinājumus, kā arī uzņēmumu identificētās problēmas, līdz šim uzsāktais reformu cikls turpinās, īstenojot uz tautsaimniecības attīstību ilgtermiņā vērstus pasākumus, tādējādi veidojot konkurētspējīgu</w:t>
      </w:r>
      <w:r>
        <w:rPr>
          <w:rFonts w:asciiTheme="majorHAnsi" w:hAnsiTheme="majorHAnsi" w:cstheme="majorHAnsi"/>
          <w:sz w:val="24"/>
          <w:szCs w:val="24"/>
          <w:lang w:val="lv-LV"/>
        </w:rPr>
        <w:t xml:space="preserve"> un caurspīdīgu</w:t>
      </w:r>
      <w:r w:rsidRPr="008B682A">
        <w:rPr>
          <w:rFonts w:asciiTheme="majorHAnsi" w:hAnsiTheme="majorHAnsi" w:cstheme="majorHAnsi"/>
          <w:sz w:val="24"/>
          <w:szCs w:val="24"/>
          <w:lang w:val="lv-LV"/>
        </w:rPr>
        <w:t xml:space="preserve"> Latvijas uzņēmējdarbības vidi</w:t>
      </w:r>
      <w:r>
        <w:rPr>
          <w:rFonts w:asciiTheme="majorHAnsi" w:hAnsiTheme="majorHAnsi" w:cstheme="majorHAnsi"/>
          <w:sz w:val="24"/>
          <w:szCs w:val="24"/>
          <w:lang w:val="lv-LV"/>
        </w:rPr>
        <w:t>, godīgu un konkurētspējīgu nodokļu politiku Baltijas reģionā</w:t>
      </w:r>
      <w:r w:rsidRPr="008B682A">
        <w:rPr>
          <w:rFonts w:asciiTheme="majorHAnsi" w:hAnsiTheme="majorHAnsi" w:cstheme="majorHAnsi"/>
          <w:sz w:val="24"/>
          <w:szCs w:val="24"/>
          <w:lang w:val="lv-LV"/>
        </w:rPr>
        <w:t>, kas tiek atbilstoši novērtēta arī no investoru puses.</w:t>
      </w:r>
    </w:p>
    <w:p w14:paraId="36B8C951" w14:textId="77777777" w:rsidR="001C2E9C"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Viena no prioritātēm izcilas uzņēmējdarbības vides izveidē ir veicināt digitālo risinājumu </w:t>
      </w:r>
      <w:r w:rsidRPr="00D617C1">
        <w:rPr>
          <w:rFonts w:asciiTheme="majorHAnsi" w:hAnsiTheme="majorHAnsi" w:cstheme="majorHAnsi"/>
          <w:sz w:val="24"/>
          <w:szCs w:val="24"/>
          <w:lang w:val="lv-LV"/>
        </w:rPr>
        <w:t>lietošanu</w:t>
      </w:r>
      <w:r w:rsidRPr="008B682A">
        <w:rPr>
          <w:rFonts w:asciiTheme="majorHAnsi" w:hAnsiTheme="majorHAnsi" w:cstheme="majorHAnsi"/>
          <w:sz w:val="24"/>
          <w:szCs w:val="24"/>
          <w:lang w:val="lv-LV"/>
        </w:rPr>
        <w:t xml:space="preserve"> uzņēmējdarbībā, publisko pakalpojumu </w:t>
      </w:r>
      <w:proofErr w:type="spellStart"/>
      <w:r w:rsidRPr="008B682A">
        <w:rPr>
          <w:rFonts w:asciiTheme="majorHAnsi" w:hAnsiTheme="majorHAnsi" w:cstheme="majorHAnsi"/>
          <w:sz w:val="24"/>
          <w:szCs w:val="24"/>
          <w:lang w:val="lv-LV"/>
        </w:rPr>
        <w:t>digitalizāciju</w:t>
      </w:r>
      <w:proofErr w:type="spellEnd"/>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pilnveidot </w:t>
      </w:r>
      <w:r w:rsidRPr="008B682A">
        <w:rPr>
          <w:rFonts w:asciiTheme="majorHAnsi" w:hAnsiTheme="majorHAnsi" w:cstheme="majorHAnsi"/>
          <w:sz w:val="24"/>
          <w:szCs w:val="24"/>
          <w:lang w:val="lv-LV"/>
        </w:rPr>
        <w:t xml:space="preserve">valsts institūciju kompetences </w:t>
      </w:r>
      <w:proofErr w:type="spellStart"/>
      <w:r w:rsidRPr="008B682A">
        <w:rPr>
          <w:rFonts w:asciiTheme="majorHAnsi" w:hAnsiTheme="majorHAnsi" w:cstheme="majorHAnsi"/>
          <w:sz w:val="24"/>
          <w:szCs w:val="24"/>
          <w:lang w:val="lv-LV"/>
        </w:rPr>
        <w:lastRenderedPageBreak/>
        <w:t>digitalizācijas</w:t>
      </w:r>
      <w:proofErr w:type="spellEnd"/>
      <w:r w:rsidRPr="008B682A">
        <w:rPr>
          <w:rFonts w:asciiTheme="majorHAnsi" w:hAnsiTheme="majorHAnsi" w:cstheme="majorHAnsi"/>
          <w:sz w:val="24"/>
          <w:szCs w:val="24"/>
          <w:lang w:val="lv-LV"/>
        </w:rPr>
        <w:t xml:space="preserve"> jomā, kā arī nodrošināt nepieciešamo infrastruktūru </w:t>
      </w:r>
      <w:proofErr w:type="spellStart"/>
      <w:r w:rsidRPr="008B682A">
        <w:rPr>
          <w:rFonts w:asciiTheme="majorHAnsi" w:hAnsiTheme="majorHAnsi" w:cstheme="majorHAnsi"/>
          <w:sz w:val="24"/>
          <w:szCs w:val="24"/>
          <w:lang w:val="lv-LV"/>
        </w:rPr>
        <w:t>digitalizācijas</w:t>
      </w:r>
      <w:proofErr w:type="spellEnd"/>
      <w:r w:rsidRPr="008B682A">
        <w:rPr>
          <w:rFonts w:asciiTheme="majorHAnsi" w:hAnsiTheme="majorHAnsi" w:cstheme="majorHAnsi"/>
          <w:sz w:val="24"/>
          <w:szCs w:val="24"/>
          <w:lang w:val="lv-LV"/>
        </w:rPr>
        <w:t xml:space="preserve"> attīstībai. Digitālās transformācijas (</w:t>
      </w:r>
      <w:proofErr w:type="spellStart"/>
      <w:r w:rsidRPr="008B682A">
        <w:rPr>
          <w:rFonts w:asciiTheme="majorHAnsi" w:hAnsiTheme="majorHAnsi" w:cstheme="majorHAnsi"/>
          <w:sz w:val="24"/>
          <w:szCs w:val="24"/>
          <w:lang w:val="lv-LV"/>
        </w:rPr>
        <w:t>digitalizācija</w:t>
      </w:r>
      <w:proofErr w:type="spellEnd"/>
      <w:r w:rsidRPr="008B682A">
        <w:rPr>
          <w:rFonts w:asciiTheme="majorHAnsi" w:hAnsiTheme="majorHAnsi" w:cstheme="majorHAnsi"/>
          <w:sz w:val="24"/>
          <w:szCs w:val="24"/>
          <w:lang w:val="lv-LV"/>
        </w:rPr>
        <w:t>, automatizācija, robotizācija, mākslīgais intelekts u.c.) sekmēšana uzņēmējdarbībā, t.sk. apstrādes rūpniecībā. Finansējuma struktūras sabalansēšana visā pētniecības un inovācijas ciklā, samērojot pētniecības un inovācijas kapacitāti ar uzņēmējdarbības vajadzībām jaunu iespēju izmantošanai un tirgus attīstībai.</w:t>
      </w:r>
      <w:r w:rsidRPr="00CE76F0">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 xml:space="preserve">Lai panāktu Eiropas Savienības vidējo līmeni digitālo tehnoloģiju integrācijas novērtējumā, ir nepieciešams </w:t>
      </w:r>
      <w:proofErr w:type="spellStart"/>
      <w:r w:rsidRPr="008B682A">
        <w:rPr>
          <w:rFonts w:asciiTheme="majorHAnsi" w:hAnsiTheme="majorHAnsi" w:cstheme="majorHAnsi"/>
          <w:sz w:val="24"/>
          <w:szCs w:val="24"/>
          <w:lang w:val="lv-LV"/>
        </w:rPr>
        <w:t>proaktīvs</w:t>
      </w:r>
      <w:proofErr w:type="spellEnd"/>
      <w:r w:rsidRPr="008B682A">
        <w:rPr>
          <w:rFonts w:asciiTheme="majorHAnsi" w:hAnsiTheme="majorHAnsi" w:cstheme="majorHAnsi"/>
          <w:sz w:val="24"/>
          <w:szCs w:val="24"/>
          <w:lang w:val="lv-LV"/>
        </w:rPr>
        <w:t xml:space="preserve"> un mērķtiecīgs pasākumu kopums, padarot digitālā formāta lietojumu kā pašsaprotamu uzņēmējdarbības procesu īstenošanai. Izvirzītais mērķis vienlaikus sekmēs saistīto jomu attīstību kā</w:t>
      </w:r>
      <w:r w:rsidRPr="009C7AFF">
        <w:rPr>
          <w:lang w:val="lv-LV"/>
        </w:rPr>
        <w:t xml:space="preserve"> </w:t>
      </w:r>
      <w:r w:rsidRPr="009C7AFF">
        <w:rPr>
          <w:rFonts w:asciiTheme="majorHAnsi" w:hAnsiTheme="majorHAnsi" w:cstheme="majorHAnsi"/>
          <w:sz w:val="24"/>
          <w:szCs w:val="24"/>
          <w:lang w:val="lv-LV"/>
        </w:rPr>
        <w:t xml:space="preserve">augstas veiktspējas </w:t>
      </w:r>
      <w:proofErr w:type="spellStart"/>
      <w:r w:rsidRPr="009C7AFF">
        <w:rPr>
          <w:rFonts w:asciiTheme="majorHAnsi" w:hAnsiTheme="majorHAnsi" w:cstheme="majorHAnsi"/>
          <w:sz w:val="24"/>
          <w:szCs w:val="24"/>
          <w:lang w:val="lv-LV"/>
        </w:rPr>
        <w:t>datošana</w:t>
      </w:r>
      <w:proofErr w:type="spellEnd"/>
      <w:r w:rsidRPr="009C7AFF">
        <w:rPr>
          <w:rFonts w:asciiTheme="majorHAnsi" w:hAnsiTheme="majorHAnsi" w:cstheme="majorHAnsi"/>
          <w:sz w:val="24"/>
          <w:szCs w:val="24"/>
          <w:lang w:val="lv-LV"/>
        </w:rPr>
        <w:t>, mākslīgais intelekts</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kiberdrošība</w:t>
      </w:r>
      <w:proofErr w:type="spellEnd"/>
      <w:r w:rsidRPr="008B682A">
        <w:rPr>
          <w:rFonts w:asciiTheme="majorHAnsi" w:hAnsiTheme="majorHAnsi" w:cstheme="majorHAnsi"/>
          <w:sz w:val="24"/>
          <w:szCs w:val="24"/>
          <w:lang w:val="lv-LV"/>
        </w:rPr>
        <w:t xml:space="preserve">, </w:t>
      </w:r>
      <w:proofErr w:type="spellStart"/>
      <w:r w:rsidRPr="008B682A">
        <w:rPr>
          <w:rFonts w:asciiTheme="majorHAnsi" w:hAnsiTheme="majorHAnsi" w:cstheme="majorHAnsi"/>
          <w:sz w:val="24"/>
          <w:szCs w:val="24"/>
          <w:lang w:val="lv-LV"/>
        </w:rPr>
        <w:t>blokķēdes</w:t>
      </w:r>
      <w:proofErr w:type="spellEnd"/>
      <w:r w:rsidRPr="008B682A">
        <w:rPr>
          <w:rFonts w:asciiTheme="majorHAnsi" w:hAnsiTheme="majorHAnsi" w:cstheme="majorHAnsi"/>
          <w:sz w:val="24"/>
          <w:szCs w:val="24"/>
          <w:lang w:val="lv-LV"/>
        </w:rPr>
        <w:t xml:space="preserve"> risinājumi, lielie dati, u.c., kas kopumā pozitīvi ietekmēs transformāciju, kas vērsta uz digitāliem pakalpojumiem.  </w:t>
      </w:r>
    </w:p>
    <w:p w14:paraId="6A0FF633" w14:textId="77777777" w:rsidR="001C2E9C" w:rsidRDefault="001C2E9C" w:rsidP="001C2E9C">
      <w:pPr>
        <w:jc w:val="both"/>
        <w:rPr>
          <w:rFonts w:asciiTheme="majorHAnsi" w:hAnsiTheme="majorHAnsi" w:cstheme="majorBidi"/>
          <w:sz w:val="24"/>
          <w:szCs w:val="24"/>
          <w:lang w:val="lv-LV"/>
        </w:rPr>
      </w:pPr>
      <w:r w:rsidRPr="7D704132">
        <w:rPr>
          <w:rFonts w:asciiTheme="majorHAnsi" w:hAnsiTheme="majorHAnsi" w:cstheme="majorBidi"/>
          <w:sz w:val="24"/>
          <w:szCs w:val="24"/>
          <w:lang w:val="lv-LV"/>
        </w:rPr>
        <w:t>Ievērojami Latvijas uzņēmumu starptautiskās konkurētspējas ierobežojošie faktori ir administratīvais slogs (piemēram, darbaspēka nodokļi, slimības lapu administrēšanas sistēma, viesstrādnieku nodarbināšanas nosacījumi u.c.) un uzņēmējdarbības veikšanas vispārējās izmaksas (piemēram, elektroenerģijas izmaksas OIK, nekustamā īpašuma nodokļi, sadarbība ar banku sektoru u.c.).</w:t>
      </w:r>
      <w:r>
        <w:rPr>
          <w:rFonts w:asciiTheme="majorHAnsi" w:hAnsiTheme="majorHAnsi" w:cstheme="majorBidi"/>
          <w:sz w:val="24"/>
          <w:szCs w:val="24"/>
          <w:lang w:val="lv-LV"/>
        </w:rPr>
        <w:t xml:space="preserve"> Tāpat nepilnvērtīgais un mūsdienām nepiemērotas darba tiesisko attiecību regulējums, kas neiekļauj informāciju par attālināta darba iespējām, īslaicīgo atlaišanu, dīkstāvi u.c. mūsdienu tendencēm. </w:t>
      </w:r>
    </w:p>
    <w:p w14:paraId="0164F133"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p>
    <w:p w14:paraId="1885EFDF" w14:textId="77777777" w:rsidR="001C2E9C" w:rsidRPr="00144E6B"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Calibri Light" w:hAnsiTheme="majorHAnsi" w:cstheme="majorBidi"/>
          <w:sz w:val="24"/>
          <w:szCs w:val="24"/>
          <w:lang w:val="lv-LV"/>
        </w:rPr>
      </w:pPr>
      <w:r w:rsidRPr="00144E6B">
        <w:rPr>
          <w:rFonts w:asciiTheme="majorHAnsi" w:eastAsia="Calibri Light" w:hAnsiTheme="majorHAnsi" w:cstheme="majorBidi"/>
          <w:b/>
          <w:bCs/>
          <w:i/>
          <w:iCs/>
          <w:sz w:val="24"/>
          <w:szCs w:val="24"/>
          <w:lang w:val="lv-LV"/>
        </w:rPr>
        <w:t>Nulles papīra ekonomika</w:t>
      </w:r>
      <w:r w:rsidRPr="00144E6B">
        <w:rPr>
          <w:rFonts w:asciiTheme="majorHAnsi" w:eastAsia="Calibri Light" w:hAnsiTheme="majorHAnsi" w:cstheme="majorBidi"/>
          <w:b/>
          <w:bCs/>
          <w:sz w:val="24"/>
          <w:szCs w:val="24"/>
          <w:lang w:val="lv-LV"/>
        </w:rPr>
        <w:t xml:space="preserve"> koncepta attīstība.</w:t>
      </w:r>
      <w:r w:rsidRPr="00144E6B">
        <w:rPr>
          <w:rFonts w:asciiTheme="majorHAnsi" w:eastAsia="Calibri Light" w:hAnsiTheme="majorHAnsi" w:cstheme="majorBidi"/>
          <w:sz w:val="24"/>
          <w:szCs w:val="24"/>
          <w:lang w:val="lv-LV"/>
        </w:rPr>
        <w:t xml:space="preserve"> </w:t>
      </w:r>
      <w:r w:rsidRPr="00144E6B">
        <w:rPr>
          <w:rFonts w:asciiTheme="majorHAnsi" w:eastAsia="Calibri Light" w:hAnsiTheme="majorHAnsi" w:cstheme="majorBidi"/>
          <w:i/>
          <w:iCs/>
          <w:sz w:val="24"/>
          <w:szCs w:val="24"/>
          <w:lang w:val="lv-LV"/>
        </w:rPr>
        <w:t>Nulles papīra ekonomikas</w:t>
      </w:r>
      <w:r w:rsidRPr="00144E6B">
        <w:rPr>
          <w:rFonts w:asciiTheme="majorHAnsi" w:eastAsia="Calibri Light" w:hAnsiTheme="majorHAnsi" w:cstheme="majorBidi"/>
          <w:sz w:val="24"/>
          <w:szCs w:val="24"/>
          <w:lang w:val="lv-LV"/>
        </w:rPr>
        <w:t xml:space="preserve"> koncepts ir koordinēta </w:t>
      </w:r>
      <w:r w:rsidRPr="00144E6B">
        <w:rPr>
          <w:rFonts w:asciiTheme="majorHAnsi" w:eastAsia="Calibri Light" w:hAnsiTheme="majorHAnsi" w:cstheme="majorBidi"/>
          <w:i/>
          <w:iCs/>
          <w:sz w:val="24"/>
          <w:szCs w:val="24"/>
          <w:lang w:val="lv-LV"/>
        </w:rPr>
        <w:t>top-</w:t>
      </w:r>
      <w:proofErr w:type="spellStart"/>
      <w:r w:rsidRPr="00144E6B">
        <w:rPr>
          <w:rFonts w:asciiTheme="majorHAnsi" w:eastAsia="Calibri Light" w:hAnsiTheme="majorHAnsi" w:cstheme="majorBidi"/>
          <w:i/>
          <w:iCs/>
          <w:sz w:val="24"/>
          <w:szCs w:val="24"/>
          <w:lang w:val="lv-LV"/>
        </w:rPr>
        <w:t>down</w:t>
      </w:r>
      <w:proofErr w:type="spellEnd"/>
      <w:r w:rsidRPr="00144E6B">
        <w:rPr>
          <w:rFonts w:asciiTheme="majorHAnsi" w:eastAsia="Calibri Light" w:hAnsiTheme="majorHAnsi" w:cstheme="majorBidi"/>
          <w:sz w:val="24"/>
          <w:szCs w:val="24"/>
          <w:lang w:val="lv-LV"/>
        </w:rPr>
        <w:t xml:space="preserve"> un </w:t>
      </w:r>
      <w:proofErr w:type="spellStart"/>
      <w:r w:rsidRPr="00144E6B">
        <w:rPr>
          <w:rFonts w:asciiTheme="majorHAnsi" w:eastAsia="Calibri Light" w:hAnsiTheme="majorHAnsi" w:cstheme="majorBidi"/>
          <w:i/>
          <w:iCs/>
          <w:sz w:val="24"/>
          <w:szCs w:val="24"/>
          <w:lang w:val="lv-LV"/>
        </w:rPr>
        <w:t>bottom-up</w:t>
      </w:r>
      <w:proofErr w:type="spellEnd"/>
      <w:r w:rsidRPr="4377492A">
        <w:rPr>
          <w:rStyle w:val="FootnoteReference"/>
          <w:rFonts w:asciiTheme="majorHAnsi" w:eastAsia="Calibri Light" w:hAnsiTheme="majorHAnsi" w:cstheme="majorBidi"/>
          <w:i/>
          <w:iCs/>
          <w:sz w:val="24"/>
          <w:szCs w:val="24"/>
          <w:lang w:val="lv-LV"/>
        </w:rPr>
        <w:footnoteReference w:id="69"/>
      </w:r>
      <w:r w:rsidRPr="00144E6B">
        <w:rPr>
          <w:rFonts w:asciiTheme="majorHAnsi" w:eastAsia="Calibri Light" w:hAnsiTheme="majorHAnsi" w:cstheme="majorBidi"/>
          <w:sz w:val="24"/>
          <w:szCs w:val="24"/>
          <w:lang w:val="lv-LV"/>
        </w:rPr>
        <w:t xml:space="preserve"> iniciatīva, kas pierāda, iesaistīto pušu (privātais un publiskais sektors) iesaisti digitālās transformācijas reālā īstenošanā, sasniedzot šādus rezultātus:</w:t>
      </w:r>
    </w:p>
    <w:p w14:paraId="654FF648"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mainīts domāšanas veids ekonomikas dalībniekiem (paradigmas maiņa);</w:t>
      </w:r>
    </w:p>
    <w:p w14:paraId="47A81D4E"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palielināts digitālo risinājumu pieprasījums (inovācijas);</w:t>
      </w:r>
    </w:p>
    <w:p w14:paraId="17792622"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jaunu biznesa modeļu veidošanās;</w:t>
      </w:r>
    </w:p>
    <w:p w14:paraId="1DB8B64D"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 xml:space="preserve">SEG emisiju </w:t>
      </w:r>
      <w:r w:rsidRPr="008B682A">
        <w:rPr>
          <w:rFonts w:asciiTheme="majorHAnsi" w:eastAsia="Calibri Light" w:hAnsiTheme="majorHAnsi" w:cstheme="majorHAnsi"/>
          <w:sz w:val="24"/>
          <w:szCs w:val="24"/>
          <w:lang w:val="lv-LV"/>
        </w:rPr>
        <w:t>samazinājums;</w:t>
      </w:r>
    </w:p>
    <w:p w14:paraId="52367A8B"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datu apstrāde reālā laikā;</w:t>
      </w:r>
    </w:p>
    <w:p w14:paraId="0F0806C8" w14:textId="77777777" w:rsidR="001C2E9C" w:rsidRPr="008B682A" w:rsidRDefault="001C2E9C" w:rsidP="001C2E9C">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sz w:val="24"/>
          <w:szCs w:val="24"/>
          <w:lang w:val="lv-LV"/>
        </w:rPr>
        <w:t>ierobežota ēnu ekonomika.</w:t>
      </w:r>
    </w:p>
    <w:p w14:paraId="41F8E9CB" w14:textId="77777777" w:rsidR="001C2E9C" w:rsidRPr="00144E6B"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 xml:space="preserve">Nodrošināt principa </w:t>
      </w:r>
      <w:r w:rsidRPr="00144E6B">
        <w:rPr>
          <w:rFonts w:asciiTheme="majorHAnsi" w:eastAsia="Calibri Light" w:hAnsiTheme="majorHAnsi" w:cstheme="majorHAnsi"/>
          <w:b/>
          <w:bCs/>
          <w:i/>
          <w:iCs/>
          <w:sz w:val="24"/>
          <w:szCs w:val="24"/>
          <w:lang w:val="lv-LV"/>
        </w:rPr>
        <w:t>“Konsultē vispirms”</w:t>
      </w:r>
      <w:r w:rsidRPr="00144E6B">
        <w:rPr>
          <w:rFonts w:asciiTheme="majorHAnsi" w:eastAsia="Calibri Light" w:hAnsiTheme="majorHAnsi" w:cstheme="majorHAnsi"/>
          <w:b/>
          <w:bCs/>
          <w:sz w:val="24"/>
          <w:szCs w:val="24"/>
          <w:lang w:val="lv-LV"/>
        </w:rPr>
        <w:t xml:space="preserve"> </w:t>
      </w:r>
      <w:r w:rsidRPr="00144E6B">
        <w:rPr>
          <w:rFonts w:asciiTheme="majorHAnsi" w:eastAsia="Calibri Light" w:hAnsiTheme="majorHAnsi" w:cstheme="majorHAnsi"/>
          <w:b/>
          <w:sz w:val="24"/>
          <w:szCs w:val="24"/>
          <w:lang w:val="lv-LV"/>
        </w:rPr>
        <w:t>darbību</w:t>
      </w:r>
      <w:r w:rsidRPr="00144E6B">
        <w:rPr>
          <w:rFonts w:asciiTheme="majorHAnsi" w:eastAsia="Calibri Light" w:hAnsiTheme="majorHAnsi" w:cstheme="majorHAnsi"/>
          <w:b/>
          <w:bCs/>
          <w:sz w:val="24"/>
          <w:szCs w:val="24"/>
          <w:lang w:val="lv-LV"/>
        </w:rPr>
        <w:t>.</w:t>
      </w:r>
      <w:r w:rsidRPr="004E0500">
        <w:rPr>
          <w:rFonts w:asciiTheme="majorHAnsi" w:hAnsiTheme="majorHAnsi" w:cstheme="majorHAnsi"/>
          <w:lang w:val="lv-LV"/>
        </w:rPr>
        <w:t xml:space="preserve"> </w:t>
      </w:r>
      <w:r w:rsidRPr="004E0500">
        <w:rPr>
          <w:rFonts w:asciiTheme="majorHAnsi" w:hAnsiTheme="majorHAnsi" w:cstheme="majorHAnsi"/>
          <w:i/>
          <w:lang w:val="lv-LV"/>
        </w:rPr>
        <w:t xml:space="preserve"> </w:t>
      </w:r>
      <w:r w:rsidRPr="00144E6B">
        <w:rPr>
          <w:rFonts w:asciiTheme="majorHAnsi" w:hAnsiTheme="majorHAnsi" w:cstheme="majorHAnsi"/>
          <w:i/>
          <w:sz w:val="24"/>
          <w:szCs w:val="24"/>
          <w:lang w:val="lv-LV"/>
        </w:rPr>
        <w:t>“Konsultē vispirms”</w:t>
      </w:r>
      <w:r w:rsidRPr="00144E6B">
        <w:rPr>
          <w:rFonts w:asciiTheme="majorHAnsi" w:hAnsiTheme="majorHAnsi" w:cstheme="majorHAnsi"/>
          <w:sz w:val="24"/>
          <w:szCs w:val="24"/>
          <w:lang w:val="lv-LV"/>
        </w:rPr>
        <w:t xml:space="preserve"> principa attīstīšana ļaus sasniegt labāku normatīvo regulējumu Latvijā, kā arī nodrošinās efektīvāku un atvērtāku sadarbību starp uzraugošajām iestādēm un uzņēmējiem. Iestāžu galvenais uzdevums ir veicināt objektīvu sadarbību ar uzņēmējiem Latvijā, nodrošinot konsekventu virzību uz nacionālās ekonomikas kvalitātes un pievienotās vērtības paaugstināšanu;</w:t>
      </w:r>
      <w:r w:rsidRPr="00144E6B">
        <w:rPr>
          <w:rFonts w:asciiTheme="majorHAnsi" w:eastAsiaTheme="majorEastAsia" w:hAnsiTheme="majorHAnsi" w:cstheme="majorBidi"/>
          <w:lang w:val="lv-LV"/>
        </w:rPr>
        <w:t xml:space="preserve"> </w:t>
      </w:r>
    </w:p>
    <w:p w14:paraId="052DE100" w14:textId="77777777" w:rsidR="001C2E9C" w:rsidRPr="008B682A"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i/>
          <w:iCs/>
          <w:sz w:val="24"/>
          <w:szCs w:val="24"/>
          <w:lang w:val="lv-LV"/>
        </w:rPr>
        <w:t>“Nulles birokrātijas”</w:t>
      </w:r>
      <w:r w:rsidRPr="008B682A">
        <w:rPr>
          <w:rFonts w:asciiTheme="majorHAnsi" w:eastAsia="Calibri Light" w:hAnsiTheme="majorHAnsi" w:cstheme="majorHAnsi"/>
          <w:b/>
          <w:bCs/>
          <w:sz w:val="24"/>
          <w:szCs w:val="24"/>
          <w:lang w:val="lv-LV"/>
        </w:rPr>
        <w:t xml:space="preserve"> pieejas attīstība un īstenošana.</w:t>
      </w:r>
      <w:r w:rsidRPr="008B682A">
        <w:rPr>
          <w:rFonts w:asciiTheme="majorHAnsi" w:eastAsia="Calibri Light" w:hAnsiTheme="majorHAnsi" w:cstheme="majorHAnsi"/>
          <w:sz w:val="24"/>
          <w:szCs w:val="24"/>
          <w:lang w:val="lv-LV"/>
        </w:rPr>
        <w:t xml:space="preserve"> Pieejas </w:t>
      </w:r>
      <w:r w:rsidRPr="008B682A">
        <w:rPr>
          <w:rFonts w:asciiTheme="majorHAnsi" w:eastAsia="Calibri Light" w:hAnsiTheme="majorHAnsi" w:cstheme="majorHAnsi"/>
          <w:i/>
          <w:iCs/>
          <w:sz w:val="24"/>
          <w:szCs w:val="24"/>
          <w:lang w:val="lv-LV"/>
        </w:rPr>
        <w:t>“Nulles birokrātija”</w:t>
      </w:r>
      <w:r w:rsidRPr="008B682A">
        <w:rPr>
          <w:rFonts w:asciiTheme="majorHAnsi" w:eastAsia="Calibri Light" w:hAnsiTheme="majorHAnsi" w:cstheme="majorHAnsi"/>
          <w:sz w:val="24"/>
          <w:szCs w:val="24"/>
          <w:lang w:val="lv-LV"/>
        </w:rPr>
        <w:t xml:space="preserve"> galvenais ieguvums būs administratīvā sloga samazināšana uzņēmējiem, kā arī uzņēmēju iesaiste tiesību aktu projektu izstrādē pašā sākumposmā, tādējādi veicinot izsvērtu, efektīvu un saprotamu risinājumu izstrādi</w:t>
      </w:r>
      <w:r w:rsidRPr="00D617C1">
        <w:rPr>
          <w:rFonts w:asciiTheme="majorHAnsi" w:hAnsiTheme="majorHAnsi" w:cstheme="majorHAnsi"/>
          <w:lang w:val="lv-LV"/>
        </w:rPr>
        <w:t>;</w:t>
      </w:r>
      <w:r w:rsidRPr="00D617C1">
        <w:rPr>
          <w:rFonts w:asciiTheme="majorHAnsi" w:eastAsia="Calibri Light" w:hAnsiTheme="majorHAnsi" w:cstheme="majorHAnsi"/>
          <w:sz w:val="24"/>
          <w:szCs w:val="24"/>
          <w:lang w:val="lv-LV"/>
        </w:rPr>
        <w:t xml:space="preserve"> </w:t>
      </w:r>
    </w:p>
    <w:p w14:paraId="4C1D5EB8" w14:textId="77777777" w:rsidR="001C2E9C" w:rsidRPr="008B682A"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sz w:val="24"/>
          <w:szCs w:val="24"/>
          <w:lang w:val="lv-LV"/>
        </w:rPr>
      </w:pPr>
      <w:proofErr w:type="spellStart"/>
      <w:r w:rsidRPr="4377492A">
        <w:rPr>
          <w:rFonts w:asciiTheme="majorHAnsi" w:eastAsia="Calibri Light" w:hAnsiTheme="majorHAnsi" w:cstheme="majorBidi"/>
          <w:b/>
          <w:bCs/>
          <w:sz w:val="24"/>
          <w:szCs w:val="24"/>
          <w:lang w:val="lv-LV"/>
        </w:rPr>
        <w:t>Proaktīvu</w:t>
      </w:r>
      <w:proofErr w:type="spellEnd"/>
      <w:r w:rsidRPr="4377492A">
        <w:rPr>
          <w:rFonts w:asciiTheme="majorHAnsi" w:eastAsia="Calibri Light" w:hAnsiTheme="majorHAnsi" w:cstheme="majorBidi"/>
          <w:b/>
          <w:bCs/>
          <w:sz w:val="24"/>
          <w:szCs w:val="24"/>
          <w:lang w:val="lv-LV"/>
        </w:rPr>
        <w:t xml:space="preserve"> un uz sabiedrības interesēm vērstu, digitālu procesu attīstība</w:t>
      </w:r>
      <w:r w:rsidRPr="4377492A">
        <w:rPr>
          <w:rFonts w:asciiTheme="majorHAnsi" w:eastAsia="Calibri Light" w:hAnsiTheme="majorHAnsi" w:cstheme="majorBidi"/>
          <w:sz w:val="24"/>
          <w:szCs w:val="24"/>
          <w:lang w:val="lv-LV"/>
        </w:rPr>
        <w:t>. Digitālā transformācija.</w:t>
      </w:r>
      <w:r w:rsidRPr="4377492A">
        <w:rPr>
          <w:rStyle w:val="FootnoteReference"/>
          <w:rFonts w:asciiTheme="majorHAnsi" w:eastAsia="Calibri Light" w:hAnsiTheme="majorHAnsi" w:cstheme="majorBidi"/>
          <w:sz w:val="24"/>
          <w:szCs w:val="24"/>
          <w:lang w:val="lv-LV"/>
        </w:rPr>
        <w:footnoteReference w:id="70"/>
      </w:r>
      <w:r w:rsidRPr="4377492A">
        <w:rPr>
          <w:rFonts w:asciiTheme="majorHAnsi" w:eastAsia="Calibri Light" w:hAnsiTheme="majorHAnsi" w:cstheme="majorBidi"/>
          <w:sz w:val="24"/>
          <w:szCs w:val="24"/>
          <w:lang w:val="lv-LV"/>
        </w:rPr>
        <w:t xml:space="preserve"> Grantu atbalsts, lai veicinātu digitālo tehnoloģiju integrāciju uzņēmumu darbībā un to izmantošanu eksporta kāpināšanai, kā arī veicinātu digitālo tehnoloģiju risinājumu izmantošanu uzņēmējdarbības vides uzlabošanai;</w:t>
      </w:r>
    </w:p>
    <w:p w14:paraId="1DC788A5" w14:textId="77777777" w:rsidR="001C2E9C" w:rsidRPr="00144E6B"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Atviegloti nosacījumi jaunu produktu testēšanai un attīstīšanai</w:t>
      </w:r>
      <w:r w:rsidRPr="00144E6B">
        <w:rPr>
          <w:rFonts w:asciiTheme="majorHAnsi" w:eastAsia="Calibri Light" w:hAnsiTheme="majorHAnsi" w:cstheme="majorHAnsi"/>
          <w:sz w:val="24"/>
          <w:szCs w:val="24"/>
          <w:lang w:val="lv-LV"/>
        </w:rPr>
        <w:t>,</w:t>
      </w:r>
      <w:r w:rsidRPr="00144E6B">
        <w:rPr>
          <w:rFonts w:asciiTheme="majorHAnsi" w:eastAsia="Calibri Light" w:hAnsiTheme="majorHAnsi" w:cstheme="majorHAnsi"/>
          <w:lang w:val="lv-LV"/>
        </w:rPr>
        <w:t xml:space="preserve"> </w:t>
      </w:r>
      <w:r w:rsidRPr="00144E6B">
        <w:rPr>
          <w:rFonts w:asciiTheme="majorHAnsi" w:hAnsiTheme="majorHAnsi" w:cstheme="majorHAnsi"/>
          <w:sz w:val="24"/>
          <w:szCs w:val="24"/>
          <w:lang w:val="lv-LV"/>
        </w:rPr>
        <w:t xml:space="preserve">nodrošinot platformas zināšanu efektīvākai koordinēšanai nacionālā līmeņa ietvaros, kā arī sasniegto inovācijas </w:t>
      </w:r>
      <w:r w:rsidRPr="00144E6B">
        <w:rPr>
          <w:rFonts w:asciiTheme="majorHAnsi" w:hAnsiTheme="majorHAnsi" w:cstheme="majorHAnsi"/>
          <w:sz w:val="24"/>
          <w:szCs w:val="24"/>
          <w:lang w:val="lv-LV"/>
        </w:rPr>
        <w:lastRenderedPageBreak/>
        <w:t>rezultātu detalizētu monitoringu, nodrošinot veiksmes faktoru analīzi un konsekventu virzīšanu un atbalstīšanu;</w:t>
      </w:r>
      <w:r w:rsidRPr="00144E6B">
        <w:rPr>
          <w:rFonts w:asciiTheme="majorHAnsi" w:eastAsiaTheme="minorEastAsia" w:hAnsiTheme="majorHAnsi" w:cstheme="majorHAnsi"/>
          <w:sz w:val="24"/>
          <w:szCs w:val="24"/>
          <w:lang w:val="lv-LV"/>
        </w:rPr>
        <w:t xml:space="preserve">  </w:t>
      </w:r>
    </w:p>
    <w:p w14:paraId="0AD1E694" w14:textId="77777777" w:rsidR="001C2E9C" w:rsidRPr="00144E6B" w:rsidRDefault="001C2E9C" w:rsidP="001C2E9C">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b/>
          <w:bCs/>
          <w:sz w:val="24"/>
          <w:szCs w:val="24"/>
          <w:lang w:val="lv-LV"/>
        </w:rPr>
      </w:pPr>
      <w:r w:rsidRPr="00144E6B">
        <w:rPr>
          <w:rFonts w:asciiTheme="majorHAnsi" w:eastAsiaTheme="minorEastAsia" w:hAnsiTheme="majorHAnsi" w:cstheme="majorBidi"/>
          <w:b/>
          <w:bCs/>
          <w:sz w:val="24"/>
          <w:szCs w:val="24"/>
          <w:lang w:val="lv-LV"/>
        </w:rPr>
        <w:t xml:space="preserve">Atbalsts mazo, vidējo uzņēmumu attīstībai. </w:t>
      </w:r>
      <w:r w:rsidRPr="00144E6B">
        <w:rPr>
          <w:rFonts w:asciiTheme="majorHAnsi" w:hAnsiTheme="majorHAnsi" w:cstheme="majorBidi"/>
          <w:b/>
          <w:bCs/>
          <w:sz w:val="24"/>
          <w:szCs w:val="24"/>
          <w:lang w:val="lv-LV"/>
        </w:rPr>
        <w:t>Iekšējā tirgus kapacitātes stiprināšana.</w:t>
      </w:r>
      <w:r w:rsidRPr="00144E6B">
        <w:rPr>
          <w:rFonts w:asciiTheme="majorHAnsi" w:hAnsiTheme="majorHAnsi" w:cstheme="majorBidi"/>
          <w:b/>
          <w:bCs/>
          <w:sz w:val="22"/>
          <w:lang w:val="lv-LV"/>
        </w:rPr>
        <w:t xml:space="preserve"> </w:t>
      </w:r>
      <w:r w:rsidRPr="00144E6B">
        <w:rPr>
          <w:rFonts w:asciiTheme="majorHAnsi" w:eastAsiaTheme="minorEastAsia" w:hAnsiTheme="majorHAnsi" w:cstheme="majorBidi"/>
          <w:sz w:val="24"/>
          <w:szCs w:val="24"/>
          <w:lang w:val="lv-LV"/>
        </w:rPr>
        <w:t>Esošo atbalsta pasākumu un programmu īstenošana (atbalsta sniegšana sociālo uzņēmumu attīstībai, biznesa inkubatoru atbalsts jaundibinātiem uzņēmumiem straujākai izaugsmei, tajā skaitā radošo industriju jomā u.c.)</w:t>
      </w:r>
      <w:r>
        <w:rPr>
          <w:rFonts w:asciiTheme="majorHAnsi" w:eastAsiaTheme="minorEastAsia" w:hAnsiTheme="majorHAnsi" w:cstheme="majorBidi"/>
          <w:sz w:val="24"/>
          <w:szCs w:val="24"/>
          <w:lang w:val="lv-LV"/>
        </w:rPr>
        <w:t>.</w:t>
      </w:r>
      <w:r w:rsidRPr="4377492A">
        <w:rPr>
          <w:rStyle w:val="FootnoteReference"/>
          <w:rFonts w:asciiTheme="majorHAnsi" w:eastAsiaTheme="minorEastAsia" w:hAnsiTheme="majorHAnsi" w:cstheme="majorBidi"/>
          <w:sz w:val="24"/>
          <w:szCs w:val="24"/>
          <w:lang w:val="lv-LV"/>
        </w:rPr>
        <w:footnoteReference w:id="71"/>
      </w:r>
    </w:p>
    <w:p w14:paraId="31877DEE" w14:textId="77777777" w:rsidR="001C2E9C" w:rsidRPr="008B682A" w:rsidRDefault="001C2E9C" w:rsidP="001C2E9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 xml:space="preserve">Atbalsta rezultātā plānots panākt būtiskus uzlabojumus valsts pārvaldes darbībā un īstenot inovatīvus risinājumus </w:t>
      </w:r>
      <w:proofErr w:type="spellStart"/>
      <w:r w:rsidRPr="008B682A">
        <w:rPr>
          <w:rFonts w:asciiTheme="majorHAnsi" w:eastAsiaTheme="minorEastAsia" w:hAnsiTheme="majorHAnsi" w:cstheme="majorHAnsi"/>
          <w:sz w:val="24"/>
          <w:szCs w:val="24"/>
          <w:lang w:val="lv-LV"/>
        </w:rPr>
        <w:t>pārresoru</w:t>
      </w:r>
      <w:proofErr w:type="spellEnd"/>
      <w:r w:rsidRPr="008B682A">
        <w:rPr>
          <w:rFonts w:asciiTheme="majorHAnsi" w:eastAsiaTheme="minorEastAsia" w:hAnsiTheme="majorHAnsi" w:cstheme="majorHAnsi"/>
          <w:sz w:val="24"/>
          <w:szCs w:val="24"/>
          <w:lang w:val="lv-LV"/>
        </w:rPr>
        <w:t xml:space="preserve"> ietvaros</w:t>
      </w:r>
      <w:r>
        <w:rPr>
          <w:rFonts w:asciiTheme="majorHAnsi" w:eastAsiaTheme="minorEastAsia" w:hAnsiTheme="majorHAnsi" w:cstheme="majorHAnsi"/>
          <w:sz w:val="24"/>
          <w:szCs w:val="24"/>
          <w:lang w:val="lv-LV"/>
        </w:rPr>
        <w:t xml:space="preserve"> </w:t>
      </w:r>
      <w:r w:rsidRPr="7D704132">
        <w:rPr>
          <w:rFonts w:asciiTheme="majorHAnsi" w:eastAsiaTheme="minorEastAsia" w:hAnsiTheme="majorHAnsi" w:cstheme="majorBidi"/>
          <w:sz w:val="24"/>
          <w:szCs w:val="24"/>
          <w:lang w:val="lv-LV"/>
        </w:rPr>
        <w:t>un nacionālā līmeņa attīstības monitoringa digitālos risinājumus</w:t>
      </w:r>
      <w:r w:rsidRPr="008B682A">
        <w:rPr>
          <w:rFonts w:asciiTheme="majorHAnsi" w:eastAsiaTheme="minorEastAsia" w:hAnsiTheme="majorHAnsi" w:cstheme="majorHAnsi"/>
          <w:sz w:val="24"/>
          <w:szCs w:val="24"/>
          <w:lang w:val="lv-LV"/>
        </w:rPr>
        <w:t>. Vienlaikus plānots samazināt administratīvo slogu uzņēmējiem, ļaujot uzņēmējiem iesaistīties normatīvo aktu izstrādes procesos, padarot tos efektīvākus, izsvērtākus un saprotamākus. Papildus tam, tiks veicināta visu Latvijas reģionu uzņēmējdarbību sekmējošas publiskās infrastruktūras izveide attīstība un izaugsme</w:t>
      </w:r>
      <w:r w:rsidRPr="00085447">
        <w:rPr>
          <w:rFonts w:asciiTheme="majorHAnsi" w:eastAsiaTheme="minorEastAsia" w:hAnsiTheme="majorHAnsi" w:cstheme="majorBidi"/>
          <w:sz w:val="24"/>
          <w:szCs w:val="24"/>
          <w:lang w:val="lv-LV"/>
        </w:rPr>
        <w:t xml:space="preserve"> </w:t>
      </w:r>
      <w:r w:rsidRPr="7D704132">
        <w:rPr>
          <w:rFonts w:asciiTheme="majorHAnsi" w:eastAsiaTheme="minorEastAsia" w:hAnsiTheme="majorHAnsi" w:cstheme="majorBidi"/>
          <w:sz w:val="24"/>
          <w:szCs w:val="24"/>
          <w:lang w:val="lv-LV"/>
        </w:rPr>
        <w:t>sadarbībā ar pašvaldībām</w:t>
      </w:r>
      <w:r>
        <w:rPr>
          <w:rFonts w:asciiTheme="majorHAnsi" w:eastAsiaTheme="minorEastAsia" w:hAnsiTheme="majorHAnsi" w:cstheme="majorHAnsi"/>
          <w:sz w:val="24"/>
          <w:szCs w:val="24"/>
          <w:lang w:val="lv-LV"/>
        </w:rPr>
        <w:t>.</w:t>
      </w:r>
    </w:p>
    <w:p w14:paraId="35F6D5D9" w14:textId="77777777" w:rsidR="001C2E9C" w:rsidRDefault="001C2E9C" w:rsidP="001C2E9C">
      <w:pPr>
        <w:spacing w:line="254" w:lineRule="auto"/>
        <w:jc w:val="both"/>
        <w:rPr>
          <w:rFonts w:asciiTheme="majorHAnsi" w:eastAsiaTheme="minorEastAsia" w:hAnsiTheme="majorHAnsi" w:cstheme="majorBidi"/>
          <w:sz w:val="24"/>
          <w:szCs w:val="24"/>
          <w:lang w:val="lv-LV"/>
        </w:rPr>
      </w:pPr>
      <w:r w:rsidRPr="008B682A">
        <w:rPr>
          <w:rFonts w:asciiTheme="majorHAnsi" w:eastAsiaTheme="minorEastAsia" w:hAnsiTheme="majorHAnsi" w:cstheme="majorHAnsi"/>
          <w:sz w:val="24"/>
          <w:szCs w:val="24"/>
          <w:lang w:val="lv-LV"/>
        </w:rPr>
        <w:t xml:space="preserve">Veicināta ciešāka valsts un privātā sektora sadarbība, uz sabiedrības interesēm vērsti valsts pārvaldes pakalpojumi, paplašināta mazo un vidējo uzņēmēju zināšanu, prasmju un iespēju kapacitāte digitālo tehnoloģiju integrācijai un izmantošanai uzņēmējdarbībā. </w:t>
      </w:r>
      <w:r w:rsidRPr="004C272D">
        <w:rPr>
          <w:rFonts w:asciiTheme="majorHAnsi" w:eastAsiaTheme="minorEastAsia" w:hAnsiTheme="majorHAnsi" w:cstheme="majorBidi"/>
          <w:sz w:val="24"/>
          <w:szCs w:val="24"/>
          <w:lang w:val="lv-LV"/>
        </w:rPr>
        <w:t xml:space="preserve">Tiks nodrošināta datos un objektīvās rekomendācijās balstīta nacionālā līmeņu lēmumu pieņemšana. </w:t>
      </w:r>
    </w:p>
    <w:p w14:paraId="5976BD1F" w14:textId="6E5ECC9C" w:rsidR="001C2E9C" w:rsidRPr="008B682A" w:rsidRDefault="00EF42BD" w:rsidP="001C2E9C">
      <w:pPr>
        <w:pStyle w:val="Heading2"/>
        <w:numPr>
          <w:ilvl w:val="1"/>
          <w:numId w:val="34"/>
        </w:numPr>
        <w:tabs>
          <w:tab w:val="clear" w:pos="850"/>
        </w:tabs>
        <w:ind w:left="426" w:hanging="426"/>
        <w:rPr>
          <w:rFonts w:cstheme="majorHAnsi"/>
          <w:b/>
          <w:bCs/>
          <w:szCs w:val="28"/>
        </w:rPr>
      </w:pPr>
      <w:bookmarkStart w:id="39" w:name="_Toc58838875"/>
      <w:r>
        <w:rPr>
          <w:rFonts w:cstheme="majorHAnsi"/>
          <w:b/>
          <w:bCs/>
          <w:szCs w:val="28"/>
        </w:rPr>
        <w:t xml:space="preserve"> </w:t>
      </w:r>
      <w:r w:rsidR="001C2E9C" w:rsidRPr="008B682A">
        <w:rPr>
          <w:rFonts w:cstheme="majorHAnsi"/>
          <w:b/>
          <w:bCs/>
          <w:szCs w:val="28"/>
        </w:rPr>
        <w:t>RĪCĪBAS VIRZIENS:</w:t>
      </w:r>
      <w:r w:rsidR="001C2E9C" w:rsidRPr="008B682A" w:rsidDel="00CE76DE">
        <w:rPr>
          <w:rFonts w:cstheme="majorHAnsi"/>
          <w:b/>
          <w:bCs/>
          <w:szCs w:val="28"/>
        </w:rPr>
        <w:t xml:space="preserve"> </w:t>
      </w:r>
      <w:r w:rsidR="001C2E9C">
        <w:rPr>
          <w:rFonts w:cstheme="majorHAnsi"/>
          <w:b/>
          <w:bCs/>
          <w:szCs w:val="28"/>
        </w:rPr>
        <w:t>INFRASTRUKTŪRA</w:t>
      </w:r>
      <w:bookmarkEnd w:id="39"/>
    </w:p>
    <w:p w14:paraId="3B423F8E" w14:textId="77777777" w:rsidR="001C2E9C" w:rsidRDefault="001C2E9C" w:rsidP="001C2E9C">
      <w:pPr>
        <w:jc w:val="both"/>
        <w:rPr>
          <w:rFonts w:asciiTheme="majorHAnsi" w:hAnsiTheme="majorHAnsi" w:cstheme="majorHAnsi"/>
          <w:sz w:val="24"/>
          <w:szCs w:val="24"/>
          <w:lang w:val="lv-LV"/>
        </w:rPr>
      </w:pPr>
      <w:r>
        <w:rPr>
          <w:rFonts w:asciiTheme="majorHAnsi" w:hAnsiTheme="majorHAnsi" w:cstheme="majorBidi"/>
          <w:sz w:val="24"/>
          <w:szCs w:val="24"/>
          <w:lang w:val="lv-LV"/>
        </w:rPr>
        <w:t>I</w:t>
      </w:r>
      <w:r w:rsidRPr="4377492A">
        <w:rPr>
          <w:rFonts w:asciiTheme="majorHAnsi" w:hAnsiTheme="majorHAnsi" w:cstheme="majorBidi"/>
          <w:sz w:val="24"/>
          <w:szCs w:val="24"/>
          <w:lang w:val="lv-LV"/>
        </w:rPr>
        <w:t>r būtiski nodrošināt visu Latvijas reģionu vienlīdzīgu ekonomiskā potenciāla izaugsmi, lai veicinātu jaunu produktu un pakalpojumu attīstību (t.sk. ēku, inženierkomunikāciju, transporta infrastruktūras attīstība un laukumu sakārtošana industriālajās teritorijās, energoefektivitātes pasākumi), vienlīdz veicinot pašvaldību ciešāku iesaisti industriālo zonu attīstības veicināšanā</w:t>
      </w:r>
      <w:r w:rsidRPr="4377492A" w:rsidDel="002D3B2D">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72"/>
      </w:r>
      <w:r w:rsidRPr="4377492A" w:rsidDel="002D3B2D">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Arī viens no Nacionālā attīstības plāna un Reģionālās politikas pamatnostādņu 2021. - 2027.gadam mērķiem  ir radīt priekšnosacījumus visu Latvijas reģionu ekonomiskā potenciāla attīstībai, kas paredz uzņēmējdarbību sekmējošas publiskās infrastruktūras izveidi, balstoties uz teritoriju attīstības plānošanas dokumentos noteikto teritoriju specializāciju un aktuālo privāto investoru pieprasījumu, lai motivētu reģionos veidot jaunus produktus un pakalpojumus, paaugstināt produktivitāti, dažādot uzņēmējdarbību, izmantot inovācijas un kompetenču </w:t>
      </w:r>
      <w:proofErr w:type="spellStart"/>
      <w:r w:rsidRPr="4377492A">
        <w:rPr>
          <w:rFonts w:asciiTheme="majorHAnsi" w:hAnsiTheme="majorHAnsi" w:cstheme="majorBidi"/>
          <w:sz w:val="24"/>
          <w:szCs w:val="24"/>
          <w:lang w:val="lv-LV"/>
        </w:rPr>
        <w:t>pārneses</w:t>
      </w:r>
      <w:proofErr w:type="spellEnd"/>
      <w:r w:rsidRPr="4377492A">
        <w:rPr>
          <w:rFonts w:asciiTheme="majorHAnsi" w:hAnsiTheme="majorHAnsi" w:cstheme="majorBidi"/>
          <w:sz w:val="24"/>
          <w:szCs w:val="24"/>
          <w:lang w:val="lv-LV"/>
        </w:rPr>
        <w:t xml:space="preserve"> iespējas un piesaistīt kvalificētu darbaspēku.</w:t>
      </w:r>
    </w:p>
    <w:p w14:paraId="778CF6A3" w14:textId="77777777" w:rsidR="001C2E9C" w:rsidRPr="002B0EA2" w:rsidRDefault="001C2E9C" w:rsidP="001C2E9C">
      <w:pPr>
        <w:jc w:val="both"/>
        <w:rPr>
          <w:rFonts w:asciiTheme="majorHAnsi" w:hAnsiTheme="majorHAnsi" w:cstheme="majorBidi"/>
          <w:sz w:val="24"/>
          <w:szCs w:val="24"/>
          <w:lang w:val="lv-LV"/>
        </w:rPr>
      </w:pPr>
      <w:r w:rsidRPr="008B682A">
        <w:rPr>
          <w:rFonts w:asciiTheme="majorHAnsi" w:hAnsiTheme="majorHAnsi" w:cstheme="majorHAnsi"/>
          <w:sz w:val="24"/>
          <w:szCs w:val="24"/>
          <w:lang w:val="lv-LV"/>
        </w:rPr>
        <w:t xml:space="preserve">Mūsdienās dinamiska uzņēmējdarbības vide vairs nav iedomājama bez daudziem procesiem, kurus ir iespējams veikt “attālināti”. Likumsakarīgi uzņēmēju kapacitātes celšana nav iedomājama bez procesu </w:t>
      </w:r>
      <w:proofErr w:type="spellStart"/>
      <w:r w:rsidRPr="008B682A">
        <w:rPr>
          <w:rFonts w:asciiTheme="majorHAnsi" w:hAnsiTheme="majorHAnsi" w:cstheme="majorHAnsi"/>
          <w:sz w:val="24"/>
          <w:szCs w:val="24"/>
          <w:lang w:val="lv-LV"/>
        </w:rPr>
        <w:t>digitalizācijas</w:t>
      </w:r>
      <w:proofErr w:type="spellEnd"/>
      <w:r w:rsidRPr="008B682A">
        <w:rPr>
          <w:rFonts w:asciiTheme="majorHAnsi" w:hAnsiTheme="majorHAnsi" w:cstheme="majorHAnsi"/>
          <w:sz w:val="24"/>
          <w:szCs w:val="24"/>
          <w:lang w:val="lv-LV"/>
        </w:rPr>
        <w:t xml:space="preserve"> un viedu procesu ieviešanas uzņēmējdarbībā. Lai paaugstinātu uzņēmumu produktivitāti un konkurētspēju ir jāatrod risinājumi, kā “ražot lētāk”, kā </w:t>
      </w:r>
      <w:r w:rsidRPr="00D617C1">
        <w:rPr>
          <w:rFonts w:asciiTheme="majorHAnsi" w:eastAsia="Calibri Light" w:hAnsiTheme="majorHAnsi" w:cstheme="majorHAnsi"/>
          <w:sz w:val="24"/>
          <w:szCs w:val="24"/>
          <w:lang w:val="lv-LV"/>
        </w:rPr>
        <w:t>optimizēt resursu un infrastruktūras lietošanu,</w:t>
      </w:r>
      <w:r w:rsidRPr="7D704132">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procesus efektīvākus vienlaikus paaugstinot pievienoto vērtību. Mūsdienu tehnoloģiju attīstības laikmetā ir nepārtraukti jādomā, kā ieviest digitālos risinājumus, kā automatizēt un robotizēt procesus un kā ieviest un atrast investīcijas jaunu tehnoloģiju iegādei un attīstībai. Tehnoloģiskais progress izvirza jaunas prasības konkurētspējīgu priekšrocību veidošanai. Lielākas prasības tiek izvirzītas institucionālai infrastruktūrai</w:t>
      </w:r>
      <w:r>
        <w:rPr>
          <w:rFonts w:asciiTheme="majorHAnsi" w:hAnsiTheme="majorHAnsi" w:cstheme="majorHAnsi"/>
          <w:sz w:val="24"/>
          <w:szCs w:val="24"/>
          <w:lang w:val="lv-LV"/>
        </w:rPr>
        <w:t xml:space="preserve"> un regulējumam</w:t>
      </w:r>
      <w:r w:rsidRPr="008B682A">
        <w:rPr>
          <w:rFonts w:asciiTheme="majorHAnsi" w:hAnsiTheme="majorHAnsi" w:cstheme="majorHAnsi"/>
          <w:sz w:val="24"/>
          <w:szCs w:val="24"/>
          <w:lang w:val="lv-LV"/>
        </w:rPr>
        <w:t xml:space="preserve">, </w:t>
      </w:r>
      <w:r w:rsidRPr="00D617C1">
        <w:rPr>
          <w:rFonts w:asciiTheme="majorHAnsi" w:hAnsiTheme="majorHAnsi" w:cstheme="majorHAnsi"/>
          <w:sz w:val="24"/>
          <w:szCs w:val="24"/>
          <w:lang w:val="lv-LV"/>
        </w:rPr>
        <w:t>tiem</w:t>
      </w:r>
      <w:r w:rsidRPr="008B682A">
        <w:rPr>
          <w:rFonts w:asciiTheme="majorHAnsi" w:hAnsiTheme="majorHAnsi" w:cstheme="majorHAnsi"/>
          <w:sz w:val="24"/>
          <w:szCs w:val="24"/>
          <w:lang w:val="lv-LV"/>
        </w:rPr>
        <w:t xml:space="preserve"> jābūt </w:t>
      </w:r>
      <w:r w:rsidRPr="00D617C1">
        <w:rPr>
          <w:rFonts w:asciiTheme="majorHAnsi" w:hAnsiTheme="majorHAnsi" w:cstheme="majorHAnsi"/>
          <w:sz w:val="24"/>
          <w:szCs w:val="24"/>
          <w:lang w:val="lv-LV"/>
        </w:rPr>
        <w:t>attīstītiem, piemērotiem</w:t>
      </w:r>
      <w:r w:rsidRPr="008B682A">
        <w:rPr>
          <w:rFonts w:asciiTheme="majorHAnsi" w:hAnsiTheme="majorHAnsi" w:cstheme="majorHAnsi"/>
          <w:sz w:val="24"/>
          <w:szCs w:val="24"/>
          <w:lang w:val="lv-LV"/>
        </w:rPr>
        <w:t xml:space="preserve"> tehnoloģiju un inovācijas veicināšanai. Līdztekus ir nepieciešams veikt ievērojamas investīcijas jaunu produktu un esošo produktu </w:t>
      </w:r>
      <w:r w:rsidRPr="002B0EA2">
        <w:rPr>
          <w:rFonts w:asciiTheme="majorHAnsi" w:hAnsiTheme="majorHAnsi" w:cstheme="majorBidi"/>
          <w:sz w:val="24"/>
          <w:szCs w:val="24"/>
          <w:lang w:val="lv-LV"/>
        </w:rPr>
        <w:t xml:space="preserve"> uzlabošanai un optimizēšanai</w:t>
      </w:r>
      <w:r>
        <w:rPr>
          <w:rFonts w:asciiTheme="majorHAnsi" w:hAnsiTheme="majorHAnsi" w:cstheme="majorBidi"/>
          <w:sz w:val="24"/>
          <w:szCs w:val="24"/>
          <w:lang w:val="lv-LV"/>
        </w:rPr>
        <w:t>.</w:t>
      </w:r>
      <w:r w:rsidRPr="002B0EA2">
        <w:rPr>
          <w:rFonts w:asciiTheme="majorHAnsi" w:hAnsiTheme="majorHAnsi" w:cstheme="majorBidi"/>
          <w:sz w:val="24"/>
          <w:szCs w:val="24"/>
          <w:lang w:val="lv-LV"/>
        </w:rPr>
        <w:t xml:space="preserve"> Sadarbība ar viedās specializācijas jomas uzņēmumiem un konsekventa nacionālā industriālā politika attiecībā uz RIS3 jomu attīstību, ņemot vērā jomas uzņēmēju vajadzības un rekomendācijas, šeit ir būtiski veiksmes faktori.</w:t>
      </w:r>
    </w:p>
    <w:p w14:paraId="75DEB310" w14:textId="77777777" w:rsidR="001C2E9C" w:rsidRPr="008B682A" w:rsidRDefault="001C2E9C" w:rsidP="001C2E9C">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Jau pirms Covid-19 krīzes globālo vērtību ķēžu saīsināšanas nolūkā arvien vairāk uzņēmumu ieviesa automatizācijā balstītu lokalizāciju. Attīstoties tehnoloģijām, to integrētiem (t.sk. </w:t>
      </w:r>
      <w:proofErr w:type="spellStart"/>
      <w:r w:rsidRPr="4377492A">
        <w:rPr>
          <w:rFonts w:asciiTheme="majorHAnsi" w:hAnsiTheme="majorHAnsi" w:cstheme="majorBidi"/>
          <w:sz w:val="24"/>
          <w:szCs w:val="24"/>
          <w:lang w:val="lv-LV"/>
        </w:rPr>
        <w:t>IoT</w:t>
      </w:r>
      <w:proofErr w:type="spellEnd"/>
      <w:r w:rsidRPr="4377492A">
        <w:rPr>
          <w:rFonts w:asciiTheme="majorHAnsi" w:hAnsiTheme="majorHAnsi" w:cstheme="majorBidi"/>
          <w:sz w:val="24"/>
          <w:szCs w:val="24"/>
          <w:lang w:val="lv-LV"/>
        </w:rPr>
        <w:t xml:space="preserve">) risinājumiem, </w:t>
      </w:r>
      <w:r w:rsidRPr="4377492A">
        <w:rPr>
          <w:rFonts w:asciiTheme="majorHAnsi" w:hAnsiTheme="majorHAnsi" w:cstheme="majorBidi"/>
          <w:sz w:val="24"/>
          <w:szCs w:val="24"/>
          <w:lang w:val="lv-LV"/>
        </w:rPr>
        <w:lastRenderedPageBreak/>
        <w:t>izplatīsies tā sauktā papildinošā (</w:t>
      </w:r>
      <w:proofErr w:type="spellStart"/>
      <w:r w:rsidRPr="4377492A">
        <w:rPr>
          <w:rFonts w:asciiTheme="majorHAnsi" w:hAnsiTheme="majorHAnsi" w:cstheme="majorBidi"/>
          <w:i/>
          <w:iCs/>
          <w:sz w:val="24"/>
          <w:szCs w:val="24"/>
          <w:lang w:val="lv-LV"/>
        </w:rPr>
        <w:t>additive</w:t>
      </w:r>
      <w:proofErr w:type="spellEnd"/>
      <w:r w:rsidRPr="4377492A">
        <w:rPr>
          <w:rFonts w:asciiTheme="majorHAnsi" w:hAnsiTheme="majorHAnsi" w:cstheme="majorBidi"/>
          <w:i/>
          <w:iCs/>
          <w:sz w:val="24"/>
          <w:szCs w:val="24"/>
          <w:lang w:val="lv-LV"/>
        </w:rPr>
        <w:t xml:space="preserve"> </w:t>
      </w:r>
      <w:proofErr w:type="spellStart"/>
      <w:r w:rsidRPr="4377492A">
        <w:rPr>
          <w:rFonts w:asciiTheme="majorHAnsi" w:hAnsiTheme="majorHAnsi" w:cstheme="majorBidi"/>
          <w:i/>
          <w:iCs/>
          <w:sz w:val="24"/>
          <w:szCs w:val="24"/>
          <w:lang w:val="lv-LV"/>
        </w:rPr>
        <w:t>manufacturing</w:t>
      </w:r>
      <w:proofErr w:type="spellEnd"/>
      <w:r w:rsidRPr="4377492A">
        <w:rPr>
          <w:rFonts w:asciiTheme="majorHAnsi" w:hAnsiTheme="majorHAnsi" w:cstheme="majorBidi"/>
          <w:sz w:val="24"/>
          <w:szCs w:val="24"/>
          <w:lang w:val="lv-LV"/>
        </w:rPr>
        <w:t>) ražošana caur 3D procesu izpausmēm, un pieaugošā nepieciešamība pēc gudras un elastīgas automatizācijas. Tas nodrošinās pāreju no tradicionālajiem ražošanas modeļiem uz adaptīviem, moduļveida risinājumiem (mazu apjomu; augstāku cenu vai specifiski klientam piemērotu risinājumu izstrādi).</w:t>
      </w:r>
      <w:r w:rsidRPr="4377492A">
        <w:rPr>
          <w:rStyle w:val="FootnoteReference"/>
          <w:rFonts w:asciiTheme="majorHAnsi" w:hAnsiTheme="majorHAnsi" w:cstheme="majorBidi"/>
          <w:sz w:val="24"/>
          <w:szCs w:val="24"/>
          <w:lang w:val="lv-LV"/>
        </w:rPr>
        <w:footnoteReference w:id="73"/>
      </w:r>
    </w:p>
    <w:p w14:paraId="7B8863B8" w14:textId="77777777" w:rsidR="001C2E9C" w:rsidRPr="003D6022" w:rsidRDefault="001C2E9C" w:rsidP="001C2E9C">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Aizvien straujāk pieaug arī pieprasījums pēc materiāliem un tehnoloģijām, kas atstāj pēc iespējas mazāku ietekmi uz vidi un klimatu, tehnoloģijām un transporta veidiem, kam nepieciešams mazāks enerģijas patēriņš, Latvijā uzņēmumiem ir izaugsmes iespējas un milzīgs potenciāls uz inovāciju attīstību, kā arī esošo resursu pārveidi un pilnveidi, kas netiek pilnvērtīgi izmantots. </w:t>
      </w:r>
      <w:r w:rsidRPr="4377492A">
        <w:rPr>
          <w:rFonts w:asciiTheme="majorHAnsi" w:hAnsiTheme="majorHAnsi" w:cstheme="majorBidi"/>
          <w:noProof/>
          <w:sz w:val="24"/>
          <w:szCs w:val="24"/>
          <w:lang w:val="lv-LV"/>
        </w:rPr>
        <w:t>Šis jautājums ir īpaši aktuāls enerģētikas jomā, kur globālā līmenī tiek sagaidīta pāreja uz viedu zaļas enerģijas ražošanu un patēriņu, tamdēļ svarīgi ir v</w:t>
      </w:r>
      <w:proofErr w:type="spellStart"/>
      <w:r w:rsidRPr="4377492A">
        <w:rPr>
          <w:rFonts w:asciiTheme="majorHAnsi" w:hAnsiTheme="majorHAnsi" w:cstheme="majorBidi"/>
          <w:sz w:val="24"/>
          <w:szCs w:val="24"/>
          <w:lang w:val="lv-LV"/>
        </w:rPr>
        <w:t>eicināt</w:t>
      </w:r>
      <w:proofErr w:type="spellEnd"/>
      <w:r w:rsidRPr="4377492A">
        <w:rPr>
          <w:rFonts w:asciiTheme="majorHAnsi" w:hAnsiTheme="majorHAnsi" w:cstheme="majorBidi"/>
          <w:sz w:val="24"/>
          <w:szCs w:val="24"/>
          <w:lang w:val="lv-LV"/>
        </w:rPr>
        <w:t xml:space="preserve"> Eiropas zaļā kursa</w:t>
      </w:r>
      <w:r w:rsidRPr="4377492A">
        <w:rPr>
          <w:rStyle w:val="FootnoteReference"/>
          <w:rFonts w:asciiTheme="majorHAnsi" w:hAnsiTheme="majorHAnsi" w:cstheme="majorBidi"/>
          <w:sz w:val="24"/>
          <w:szCs w:val="24"/>
          <w:lang w:val="lv-LV"/>
        </w:rPr>
        <w:footnoteReference w:id="74"/>
      </w:r>
      <w:r w:rsidRPr="4377492A">
        <w:rPr>
          <w:rFonts w:asciiTheme="majorHAnsi" w:hAnsiTheme="majorHAnsi" w:cstheme="majorBidi"/>
          <w:sz w:val="24"/>
          <w:szCs w:val="24"/>
          <w:lang w:val="lv-LV"/>
        </w:rPr>
        <w:t xml:space="preserve"> prioritāro virzienu attīstību:</w:t>
      </w:r>
    </w:p>
    <w:p w14:paraId="3A66943D" w14:textId="77777777" w:rsidR="001C2E9C" w:rsidRPr="00D42763" w:rsidRDefault="001C2E9C" w:rsidP="001C2E9C">
      <w:pPr>
        <w:pStyle w:val="ListParagraph"/>
        <w:numPr>
          <w:ilvl w:val="0"/>
          <w:numId w:val="26"/>
        </w:numPr>
        <w:tabs>
          <w:tab w:val="clear" w:pos="1191"/>
        </w:tabs>
        <w:ind w:left="851" w:hanging="491"/>
        <w:jc w:val="both"/>
        <w:rPr>
          <w:rFonts w:asciiTheme="majorHAnsi" w:hAnsiTheme="majorHAnsi" w:cstheme="majorBidi"/>
          <w:noProof/>
          <w:sz w:val="24"/>
          <w:szCs w:val="24"/>
          <w:lang w:val="lv-LV"/>
        </w:rPr>
      </w:pPr>
      <w:r>
        <w:rPr>
          <w:rFonts w:asciiTheme="majorHAnsi" w:hAnsiTheme="majorHAnsi" w:cstheme="majorBidi"/>
          <w:sz w:val="24"/>
          <w:szCs w:val="24"/>
          <w:lang w:val="lv-LV"/>
        </w:rPr>
        <w:t>s</w:t>
      </w:r>
      <w:r w:rsidRPr="00D42763">
        <w:rPr>
          <w:rFonts w:asciiTheme="majorHAnsi" w:hAnsiTheme="majorHAnsi" w:cstheme="majorBidi"/>
          <w:sz w:val="24"/>
          <w:szCs w:val="24"/>
          <w:lang w:val="lv-LV"/>
        </w:rPr>
        <w:t>timulēt</w:t>
      </w:r>
      <w:r w:rsidRPr="00D42763">
        <w:rPr>
          <w:rFonts w:asciiTheme="majorHAnsi" w:hAnsiTheme="majorHAnsi" w:cstheme="majorBidi"/>
          <w:noProof/>
          <w:sz w:val="24"/>
          <w:szCs w:val="24"/>
          <w:lang w:val="lv-LV"/>
        </w:rPr>
        <w:t xml:space="preserve"> rūpniecību, tai attīstoties, pāriet uz nepiesārņojošu aprites ekonomiku, pievēršoties vidi saudzējošiem pasākumiem.</w:t>
      </w:r>
    </w:p>
    <w:p w14:paraId="0C51AE85" w14:textId="77777777" w:rsidR="001C2E9C" w:rsidRPr="00D42763" w:rsidRDefault="001C2E9C" w:rsidP="001C2E9C">
      <w:pPr>
        <w:pStyle w:val="ListParagraph"/>
        <w:numPr>
          <w:ilvl w:val="0"/>
          <w:numId w:val="26"/>
        </w:numPr>
        <w:jc w:val="both"/>
        <w:rPr>
          <w:rFonts w:asciiTheme="majorHAnsi" w:hAnsiTheme="majorHAnsi" w:cstheme="majorBidi"/>
          <w:sz w:val="24"/>
          <w:szCs w:val="24"/>
          <w:lang w:val="lv-LV"/>
        </w:rPr>
      </w:pPr>
      <w:r>
        <w:rPr>
          <w:rFonts w:asciiTheme="majorHAnsi" w:hAnsiTheme="majorHAnsi" w:cstheme="majorBidi"/>
          <w:sz w:val="24"/>
          <w:szCs w:val="24"/>
          <w:lang w:val="lv-LV"/>
        </w:rPr>
        <w:t>t</w:t>
      </w:r>
      <w:r w:rsidRPr="00D42763">
        <w:rPr>
          <w:rFonts w:asciiTheme="majorHAnsi" w:hAnsiTheme="majorHAnsi" w:cstheme="majorBidi"/>
          <w:sz w:val="24"/>
          <w:szCs w:val="24"/>
          <w:lang w:val="lv-LV"/>
        </w:rPr>
        <w:t>iekties</w:t>
      </w:r>
      <w:r w:rsidRPr="00D42763">
        <w:rPr>
          <w:rFonts w:asciiTheme="majorHAnsi" w:hAnsiTheme="majorHAnsi" w:cstheme="majorBidi"/>
          <w:noProof/>
          <w:sz w:val="24"/>
          <w:szCs w:val="24"/>
          <w:lang w:val="lv-LV"/>
        </w:rPr>
        <w:t xml:space="preserve"> uz nulles piesārņojumu ar mērķi panākt no toksiskām vielām brīvu vidi.</w:t>
      </w:r>
    </w:p>
    <w:p w14:paraId="34A0ED4C"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Pateicoties straujajām attīstības tendencēm, mūsdienu tehnoloģijas kļūst par neatņemamu sastāvdaļu ikdienas procesos un piedzīvo neticamus attīstības tempus. Ir pamats uzskatīt, ka bez būtiskas savstarpējās sadarbības veicināšanas starp publisko, privāto un akadēmisko sektoru šīs attīstības tendences Latvijā </w:t>
      </w:r>
      <w:proofErr w:type="spellStart"/>
      <w:r w:rsidRPr="008B682A">
        <w:rPr>
          <w:rFonts w:asciiTheme="majorHAnsi" w:hAnsiTheme="majorHAnsi" w:cstheme="majorHAnsi"/>
          <w:sz w:val="24"/>
          <w:szCs w:val="24"/>
          <w:lang w:val="lv-LV"/>
        </w:rPr>
        <w:t>stagnēs</w:t>
      </w:r>
      <w:proofErr w:type="spellEnd"/>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Lai </w:t>
      </w:r>
      <w:r w:rsidRPr="00840EF6">
        <w:rPr>
          <w:rFonts w:asciiTheme="majorHAnsi" w:hAnsiTheme="majorHAnsi" w:cstheme="majorHAnsi"/>
          <w:sz w:val="24"/>
          <w:szCs w:val="24"/>
          <w:lang w:val="lv-LV"/>
        </w:rPr>
        <w:t>sasniegt</w:t>
      </w:r>
      <w:r>
        <w:rPr>
          <w:rFonts w:asciiTheme="majorHAnsi" w:hAnsiTheme="majorHAnsi" w:cstheme="majorHAnsi"/>
          <w:sz w:val="24"/>
          <w:szCs w:val="24"/>
          <w:lang w:val="lv-LV"/>
        </w:rPr>
        <w:t>u</w:t>
      </w:r>
      <w:r w:rsidRPr="00840EF6">
        <w:rPr>
          <w:rFonts w:asciiTheme="majorHAnsi" w:hAnsiTheme="majorHAnsi" w:cstheme="majorHAnsi"/>
          <w:sz w:val="24"/>
          <w:szCs w:val="24"/>
          <w:lang w:val="lv-LV"/>
        </w:rPr>
        <w:t xml:space="preserve"> inovatīvus rezultātus pētniecībā, </w:t>
      </w:r>
      <w:r w:rsidRPr="00D617C1">
        <w:rPr>
          <w:rFonts w:asciiTheme="majorHAnsi" w:hAnsiTheme="majorHAnsi" w:cstheme="majorHAnsi"/>
          <w:sz w:val="24"/>
          <w:szCs w:val="24"/>
          <w:lang w:val="lv-LV"/>
        </w:rPr>
        <w:t>ir</w:t>
      </w:r>
      <w:r w:rsidRPr="008B682A">
        <w:rPr>
          <w:rFonts w:asciiTheme="majorHAnsi" w:hAnsiTheme="majorHAnsi" w:cstheme="majorHAnsi"/>
          <w:sz w:val="24"/>
          <w:szCs w:val="24"/>
          <w:lang w:val="lv-LV"/>
        </w:rPr>
        <w:t xml:space="preserve"> nepieciešams vairāk koncentrēties uz publiskā, privātā un akadēmiskā, jeb </w:t>
      </w:r>
      <w:proofErr w:type="spellStart"/>
      <w:r w:rsidRPr="008B682A">
        <w:rPr>
          <w:rFonts w:asciiTheme="majorHAnsi" w:hAnsiTheme="majorHAnsi" w:cstheme="majorHAnsi"/>
          <w:i/>
          <w:iCs/>
          <w:sz w:val="24"/>
          <w:szCs w:val="24"/>
          <w:lang w:val="lv-LV"/>
        </w:rPr>
        <w:t>triple</w:t>
      </w:r>
      <w:proofErr w:type="spellEnd"/>
      <w:r w:rsidRPr="008B682A">
        <w:rPr>
          <w:rFonts w:asciiTheme="majorHAnsi" w:hAnsiTheme="majorHAnsi" w:cstheme="majorHAnsi"/>
          <w:i/>
          <w:iCs/>
          <w:sz w:val="24"/>
          <w:szCs w:val="24"/>
          <w:lang w:val="lv-LV"/>
        </w:rPr>
        <w:t xml:space="preserve"> - </w:t>
      </w:r>
      <w:proofErr w:type="spellStart"/>
      <w:r w:rsidRPr="008B682A">
        <w:rPr>
          <w:rFonts w:asciiTheme="majorHAnsi" w:hAnsiTheme="majorHAnsi" w:cstheme="majorHAnsi"/>
          <w:i/>
          <w:iCs/>
          <w:sz w:val="24"/>
          <w:szCs w:val="24"/>
          <w:lang w:val="lv-LV"/>
        </w:rPr>
        <w:t>helix</w:t>
      </w:r>
      <w:proofErr w:type="spellEnd"/>
      <w:r w:rsidRPr="008B682A">
        <w:rPr>
          <w:rFonts w:asciiTheme="majorHAnsi" w:hAnsiTheme="majorHAnsi" w:cstheme="majorHAnsi"/>
          <w:sz w:val="24"/>
          <w:szCs w:val="24"/>
          <w:lang w:val="lv-LV"/>
        </w:rPr>
        <w:t xml:space="preserve"> sadarbības popularizēšanu un pilnveidošanu, organizējot dažādas mārketingu veicinošas aktivitātes (</w:t>
      </w:r>
      <w:proofErr w:type="spellStart"/>
      <w:r w:rsidRPr="008B682A">
        <w:rPr>
          <w:rFonts w:asciiTheme="majorHAnsi" w:hAnsiTheme="majorHAnsi" w:cstheme="majorHAnsi"/>
          <w:sz w:val="24"/>
          <w:szCs w:val="24"/>
          <w:lang w:val="lv-LV"/>
        </w:rPr>
        <w:t>hakatonus</w:t>
      </w:r>
      <w:proofErr w:type="spellEnd"/>
      <w:r w:rsidRPr="008B682A">
        <w:rPr>
          <w:rFonts w:asciiTheme="majorHAnsi" w:hAnsiTheme="majorHAnsi" w:cstheme="majorHAnsi"/>
          <w:sz w:val="24"/>
          <w:szCs w:val="24"/>
          <w:lang w:val="lv-LV"/>
        </w:rPr>
        <w:t>, forumus, darbnīcas),</w:t>
      </w:r>
      <w:r>
        <w:rPr>
          <w:rFonts w:asciiTheme="majorHAnsi" w:hAnsiTheme="majorHAnsi" w:cstheme="majorHAnsi"/>
          <w:sz w:val="24"/>
          <w:szCs w:val="24"/>
          <w:lang w:val="lv-LV"/>
        </w:rPr>
        <w:t xml:space="preserve"> kā arī</w:t>
      </w:r>
      <w:r w:rsidRPr="00D24C66">
        <w:rPr>
          <w:rFonts w:asciiTheme="majorHAnsi" w:hAnsiTheme="majorHAnsi" w:cstheme="majorHAnsi"/>
          <w:sz w:val="24"/>
          <w:szCs w:val="24"/>
          <w:lang w:val="lv-LV"/>
        </w:rPr>
        <w:t xml:space="preserve"> motivēt un veicināt </w:t>
      </w:r>
      <w:r>
        <w:rPr>
          <w:rFonts w:asciiTheme="majorHAnsi" w:hAnsiTheme="majorHAnsi" w:cstheme="majorHAnsi"/>
          <w:sz w:val="24"/>
          <w:szCs w:val="24"/>
          <w:lang w:val="lv-LV"/>
        </w:rPr>
        <w:t xml:space="preserve">ciešāku </w:t>
      </w:r>
      <w:r w:rsidRPr="00D24C66">
        <w:rPr>
          <w:rFonts w:asciiTheme="majorHAnsi" w:hAnsiTheme="majorHAnsi" w:cstheme="majorHAnsi"/>
          <w:sz w:val="24"/>
          <w:szCs w:val="24"/>
          <w:lang w:val="lv-LV"/>
        </w:rPr>
        <w:t>pašvaldību iesaisti industriālo zonu attīstības veicināšanā</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Vienlīdz svarīgi ir pilnveidot digitālo informāciju centru un asociāciju darbu, par tehnoloģiju sniegtajām priekšrocībām un iespējām ne tikai vietējā, bet arī globālā mērogā. Pārņemt labās prakses piemērus no industriāli attīstītu  inovāciju </w:t>
      </w:r>
      <w:proofErr w:type="spellStart"/>
      <w:r w:rsidRPr="008B682A">
        <w:rPr>
          <w:rFonts w:asciiTheme="majorHAnsi" w:hAnsiTheme="majorHAnsi" w:cstheme="majorHAnsi"/>
          <w:sz w:val="24"/>
          <w:szCs w:val="24"/>
          <w:lang w:val="lv-LV"/>
        </w:rPr>
        <w:t>līdervalstu</w:t>
      </w:r>
      <w:proofErr w:type="spellEnd"/>
      <w:r w:rsidRPr="008B682A">
        <w:rPr>
          <w:rFonts w:asciiTheme="majorHAnsi" w:hAnsiTheme="majorHAnsi" w:cstheme="majorHAnsi"/>
          <w:sz w:val="24"/>
          <w:szCs w:val="24"/>
          <w:lang w:val="lv-LV"/>
        </w:rPr>
        <w:t xml:space="preserve"> industrijām un to izstrādātajām sadarbības platformām.</w:t>
      </w:r>
    </w:p>
    <w:p w14:paraId="1CBC534E" w14:textId="77777777" w:rsidR="001C2E9C" w:rsidRPr="008B682A" w:rsidRDefault="001C2E9C" w:rsidP="001C2E9C">
      <w:pPr>
        <w:jc w:val="both"/>
        <w:rPr>
          <w:rFonts w:asciiTheme="majorHAnsi" w:hAnsiTheme="majorHAnsi" w:cstheme="majorHAnsi"/>
          <w:bCs/>
          <w:sz w:val="24"/>
          <w:szCs w:val="24"/>
          <w:lang w:val="lv-LV"/>
        </w:rPr>
      </w:pPr>
      <w:r w:rsidRPr="008B682A" w:rsidDel="00736AC5">
        <w:rPr>
          <w:rFonts w:asciiTheme="majorHAnsi" w:hAnsiTheme="majorHAnsi" w:cstheme="majorHAnsi"/>
          <w:sz w:val="24"/>
          <w:szCs w:val="24"/>
          <w:lang w:val="lv-LV"/>
        </w:rPr>
        <w:t xml:space="preserve">Liels uzsvars ir jāliek uz interneta vidē pieejamo komunikācijas modeļu attīstību, strādājot pie augsto tehnoloģijas parku izveides, piesaistot ārvalstu speciālistus, kur ar iegūto starptautisko pieredzi stiprināt vietējo uzņēmēju kapacitāti, produktivitāti un konkurētspēju, paplašinot </w:t>
      </w:r>
      <w:r w:rsidRPr="008B682A" w:rsidDel="00736AC5">
        <w:rPr>
          <w:rFonts w:asciiTheme="majorHAnsi" w:hAnsiTheme="majorHAnsi" w:cstheme="majorHAnsi"/>
          <w:bCs/>
          <w:sz w:val="24"/>
          <w:szCs w:val="24"/>
          <w:lang w:val="lv-LV"/>
        </w:rPr>
        <w:t>darbinieku un darba vadītāju kompetences līmeni, vienlaicīgi veiksmīgāk īstenojot un vairāk sakārtojot vietējo uzņēmējdarbības infrastruktūras vidi, veicinot inovatīvu un unikālu produktu ieviešanu un attīstību, kā arī noieta tirgus kanālu meklēšanu.</w:t>
      </w:r>
    </w:p>
    <w:p w14:paraId="7FD490E1" w14:textId="77777777" w:rsidR="001C2E9C" w:rsidRDefault="001C2E9C" w:rsidP="001C2E9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nodrošinātu tehnoloģijas bāzes attīstību, būtiski ir veicināt investīciju piesaisti, nodrošinot publiskās infrastruktūras</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pielāgošanu. Sniegt valsts atbalstu</w:t>
      </w:r>
      <w:r w:rsidRPr="008B682A" w:rsidDel="004E22DC">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kapitāla instrumentu veidā, stimulējot investīcijas uzņēmumu attīstībā un darbības paplašināšanā. Veicināt investīcijas jaunās tehnoloģijās, tai skaitā lai nodrošinātu </w:t>
      </w:r>
      <w:r>
        <w:rPr>
          <w:rFonts w:asciiTheme="majorHAnsi" w:hAnsiTheme="majorHAnsi" w:cstheme="majorHAnsi"/>
          <w:sz w:val="24"/>
          <w:szCs w:val="24"/>
          <w:lang w:val="lv-LV"/>
        </w:rPr>
        <w:t xml:space="preserve">SEG </w:t>
      </w:r>
      <w:r w:rsidRPr="008B682A">
        <w:rPr>
          <w:rFonts w:asciiTheme="majorHAnsi" w:hAnsiTheme="majorHAnsi" w:cstheme="majorHAnsi"/>
          <w:sz w:val="24"/>
          <w:szCs w:val="24"/>
          <w:lang w:val="lv-LV"/>
        </w:rPr>
        <w:t xml:space="preserve">emisiju samazināšanos un veiktu jaunus klimata tehnoloģiju atklājumus, izmantojot risinājumus klimata pārmaiņu mazināšanai, vienlaicīgi virzoties uz </w:t>
      </w:r>
      <w:proofErr w:type="spellStart"/>
      <w:r w:rsidRPr="008B682A">
        <w:rPr>
          <w:rFonts w:asciiTheme="majorHAnsi" w:hAnsiTheme="majorHAnsi" w:cstheme="majorHAnsi"/>
          <w:sz w:val="24"/>
          <w:szCs w:val="24"/>
          <w:lang w:val="lv-LV"/>
        </w:rPr>
        <w:t>klimatnoturīgu</w:t>
      </w:r>
      <w:proofErr w:type="spellEnd"/>
      <w:r w:rsidRPr="008B682A">
        <w:rPr>
          <w:rFonts w:asciiTheme="majorHAnsi" w:hAnsiTheme="majorHAnsi" w:cstheme="majorHAnsi"/>
          <w:sz w:val="24"/>
          <w:szCs w:val="24"/>
          <w:lang w:val="lv-LV"/>
        </w:rPr>
        <w:t xml:space="preserve"> ekonomikas attīstību. Finansējuma pieejamības veicināšana (t.sk. caur finanšu inovācijām) jauno tehnoloģiju bāzes stiprināšanai un kapitāla tirgus veicināšanai un attīstībai.</w:t>
      </w:r>
    </w:p>
    <w:p w14:paraId="18C6F4C3" w14:textId="77777777" w:rsidR="001C2E9C" w:rsidRDefault="001C2E9C" w:rsidP="001C2E9C">
      <w:pPr>
        <w:spacing w:after="0"/>
        <w:jc w:val="both"/>
        <w:rPr>
          <w:rFonts w:asciiTheme="majorHAnsi" w:hAnsiTheme="majorHAnsi" w:cstheme="majorHAnsi"/>
          <w:sz w:val="24"/>
          <w:szCs w:val="24"/>
          <w:lang w:val="lv-LV"/>
        </w:rPr>
      </w:pPr>
    </w:p>
    <w:p w14:paraId="23A89B68" w14:textId="77777777" w:rsidR="001C2E9C" w:rsidRDefault="001C2E9C" w:rsidP="001C2E9C">
      <w:pPr>
        <w:spacing w:after="0"/>
        <w:jc w:val="both"/>
        <w:rPr>
          <w:rFonts w:asciiTheme="majorHAnsi" w:hAnsiTheme="majorHAnsi" w:cstheme="majorHAnsi"/>
          <w:sz w:val="24"/>
          <w:szCs w:val="24"/>
          <w:lang w:val="lv-LV"/>
        </w:rPr>
      </w:pPr>
    </w:p>
    <w:p w14:paraId="165EB1F6" w14:textId="77777777" w:rsidR="001C2E9C" w:rsidRDefault="001C2E9C" w:rsidP="001C2E9C">
      <w:pPr>
        <w:spacing w:after="0"/>
        <w:jc w:val="both"/>
        <w:rPr>
          <w:rFonts w:asciiTheme="majorHAnsi" w:hAnsiTheme="majorHAnsi" w:cstheme="majorHAnsi"/>
          <w:sz w:val="24"/>
          <w:szCs w:val="24"/>
          <w:lang w:val="lv-LV"/>
        </w:rPr>
      </w:pPr>
    </w:p>
    <w:p w14:paraId="49DDE14A" w14:textId="77777777" w:rsidR="001C2E9C" w:rsidRPr="008B682A" w:rsidRDefault="001C2E9C" w:rsidP="001C2E9C">
      <w:pPr>
        <w:jc w:val="both"/>
        <w:rPr>
          <w:rFonts w:asciiTheme="majorHAnsi" w:eastAsia="Calibri Light" w:hAnsiTheme="majorHAnsi" w:cstheme="majorHAnsi"/>
          <w:b/>
          <w:bCs/>
          <w:sz w:val="24"/>
          <w:szCs w:val="24"/>
          <w:highlight w:val="yellow"/>
          <w:lang w:val="lv-LV"/>
        </w:rPr>
      </w:pPr>
      <w:r w:rsidRPr="008B682A">
        <w:rPr>
          <w:rFonts w:asciiTheme="majorHAnsi" w:eastAsia="Calibri Light" w:hAnsiTheme="majorHAnsi" w:cstheme="majorHAnsi"/>
          <w:b/>
          <w:bCs/>
          <w:sz w:val="24"/>
          <w:szCs w:val="24"/>
          <w:lang w:val="lv-LV"/>
        </w:rPr>
        <w:t>Ārvalstu tiešās investīcijas (turpmāk - ĀTI):</w:t>
      </w:r>
    </w:p>
    <w:p w14:paraId="6018B331" w14:textId="77777777" w:rsidR="001C2E9C" w:rsidRPr="008B682A" w:rsidRDefault="001C2E9C" w:rsidP="001C2E9C">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Ņemot vērā pieaugošo konkurenci ārvalstu investīciju piesaistē starp Eiropas valstīm, nepieciešams rīkoties </w:t>
      </w:r>
      <w:proofErr w:type="spellStart"/>
      <w:r w:rsidRPr="008B682A">
        <w:rPr>
          <w:rFonts w:asciiTheme="majorHAnsi" w:eastAsia="Calibri Light" w:hAnsiTheme="majorHAnsi" w:cstheme="majorHAnsi"/>
          <w:sz w:val="24"/>
          <w:szCs w:val="24"/>
          <w:lang w:val="lv-LV"/>
        </w:rPr>
        <w:t>proaktīvi</w:t>
      </w:r>
      <w:proofErr w:type="spellEnd"/>
      <w:r w:rsidRPr="008B682A">
        <w:rPr>
          <w:rFonts w:asciiTheme="majorHAnsi" w:eastAsia="Calibri Light" w:hAnsiTheme="majorHAnsi" w:cstheme="majorHAnsi"/>
          <w:sz w:val="24"/>
          <w:szCs w:val="24"/>
          <w:lang w:val="lv-LV"/>
        </w:rPr>
        <w:t xml:space="preserve">, piesaistot Latvijai inovatīvus un tehnoloģiski augsti attīstītus ārvalstu uzņēmumus, lai nodrošinātu šo uzņēmumu zināšanu un tehnoloģiju pārnesi. Šādu investīciju piesaiste Latvijai rada iespēju izmantot jaunas tehnoloģijas un priekšnosacījumus tehnoloģiju </w:t>
      </w:r>
      <w:proofErr w:type="spellStart"/>
      <w:r w:rsidRPr="008B682A">
        <w:rPr>
          <w:rFonts w:asciiTheme="majorHAnsi" w:eastAsia="Calibri Light" w:hAnsiTheme="majorHAnsi" w:cstheme="majorHAnsi"/>
          <w:sz w:val="24"/>
          <w:szCs w:val="24"/>
          <w:lang w:val="lv-LV"/>
        </w:rPr>
        <w:t>pārnesei</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technology</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transfer</w:t>
      </w:r>
      <w:proofErr w:type="spellEnd"/>
      <w:r w:rsidRPr="008B682A">
        <w:rPr>
          <w:rFonts w:asciiTheme="majorHAnsi" w:eastAsia="Calibri Light" w:hAnsiTheme="majorHAnsi" w:cstheme="majorHAnsi"/>
          <w:sz w:val="24"/>
          <w:szCs w:val="24"/>
          <w:lang w:val="lv-LV"/>
        </w:rPr>
        <w:t xml:space="preserve">, </w:t>
      </w:r>
      <w:proofErr w:type="spellStart"/>
      <w:r w:rsidRPr="008B682A">
        <w:rPr>
          <w:rFonts w:asciiTheme="majorHAnsi" w:eastAsia="Calibri Light" w:hAnsiTheme="majorHAnsi" w:cstheme="majorHAnsi"/>
          <w:sz w:val="24"/>
          <w:szCs w:val="24"/>
          <w:lang w:val="lv-LV"/>
        </w:rPr>
        <w:t>spillover</w:t>
      </w:r>
      <w:proofErr w:type="spellEnd"/>
      <w:r w:rsidRPr="008B682A">
        <w:rPr>
          <w:rFonts w:asciiTheme="majorHAnsi" w:eastAsia="Calibri Light" w:hAnsiTheme="majorHAnsi" w:cstheme="majorHAnsi"/>
          <w:sz w:val="24"/>
          <w:szCs w:val="24"/>
          <w:lang w:val="lv-LV"/>
        </w:rPr>
        <w:t xml:space="preserve">). Tāpat tās </w:t>
      </w:r>
      <w:r w:rsidRPr="008B682A">
        <w:rPr>
          <w:rFonts w:asciiTheme="majorHAnsi" w:eastAsia="Calibri Light" w:hAnsiTheme="majorHAnsi" w:cstheme="majorHAnsi"/>
          <w:sz w:val="24"/>
          <w:szCs w:val="24"/>
          <w:lang w:val="lv-LV"/>
        </w:rPr>
        <w:lastRenderedPageBreak/>
        <w:t xml:space="preserve">veicina valsts integrēšanos starptautiskajā tirdzniecībā un uzņēmumu iesaistīšanos </w:t>
      </w:r>
      <w:r w:rsidRPr="7D704132">
        <w:rPr>
          <w:rFonts w:asciiTheme="majorHAnsi" w:eastAsia="Calibri Light" w:hAnsiTheme="majorHAnsi" w:cstheme="majorBidi"/>
          <w:sz w:val="24"/>
          <w:szCs w:val="24"/>
          <w:lang w:val="lv-LV"/>
        </w:rPr>
        <w:t xml:space="preserve">globālajās vērtību </w:t>
      </w:r>
      <w:r w:rsidRPr="008B682A">
        <w:rPr>
          <w:rFonts w:asciiTheme="majorHAnsi" w:eastAsia="Calibri Light" w:hAnsiTheme="majorHAnsi" w:cstheme="majorHAnsi"/>
          <w:sz w:val="24"/>
          <w:szCs w:val="24"/>
          <w:lang w:val="lv-LV"/>
        </w:rPr>
        <w:t>ķēdēs, notiek ražošanas diversifikācija, tiek celta uzņēmumu darba efektivitāte, kā rezultātā tiek attīstīta ne tikai konkrētā uzņēmējdarbības joma, bet arī iekšējā valsts uzņēmējdarbības vide kļūst konkurētspējīgāka.</w:t>
      </w:r>
    </w:p>
    <w:p w14:paraId="2E9F3A71" w14:textId="77777777" w:rsidR="001C2E9C" w:rsidRPr="008B682A" w:rsidRDefault="001C2E9C" w:rsidP="001C2E9C">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ĀTI ir viens no virzošajiem apstākļiem, kas pozitīvi ietekmē valsts kopējo ekonomisko aktivitāti, nodarbinātību, nodokļu ieņēmumus un labklājības līmeni. ĀTI sniedz papildus priekšrocības, jo:</w:t>
      </w:r>
    </w:p>
    <w:p w14:paraId="2D91BA26"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nozaru izaugsmi, paaugstina produktivitāti un resursu efektīvāku izmantošanu;</w:t>
      </w:r>
    </w:p>
    <w:p w14:paraId="4A9F0704"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iekļaušanos globālajā tirdzniecībā, nodrošinot uzlabotu piekļuvi eksporta tirgiem, eksportspēju un iekļaušanos globālajās piegāžu ķēdēs;</w:t>
      </w:r>
    </w:p>
    <w:p w14:paraId="51DCFBAB"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Pielieto jaunas tehnoloģijas, sekmē tehnoloģiju pārnesi un inovācijas;</w:t>
      </w:r>
    </w:p>
    <w:p w14:paraId="25AFB972"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Vairo </w:t>
      </w:r>
      <w:proofErr w:type="spellStart"/>
      <w:r w:rsidRPr="008B682A">
        <w:rPr>
          <w:rFonts w:asciiTheme="majorHAnsi" w:eastAsia="Calibri Light" w:hAnsiTheme="majorHAnsi" w:cstheme="majorHAnsi"/>
          <w:sz w:val="24"/>
          <w:szCs w:val="24"/>
          <w:lang w:val="lv-LV"/>
        </w:rPr>
        <w:t>cilvēkkapitālu</w:t>
      </w:r>
      <w:proofErr w:type="spellEnd"/>
      <w:r w:rsidRPr="008B682A">
        <w:rPr>
          <w:rFonts w:asciiTheme="majorHAnsi" w:eastAsia="Calibri Light" w:hAnsiTheme="majorHAnsi" w:cstheme="majorHAnsi"/>
          <w:sz w:val="24"/>
          <w:szCs w:val="24"/>
          <w:lang w:val="lv-LV"/>
        </w:rPr>
        <w:t xml:space="preserve"> un jaunas prasmes, uzlabo vadības mehānismus; </w:t>
      </w:r>
    </w:p>
    <w:p w14:paraId="616A1A96"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Padara sīvāku konkurenci, piespiežot uzlabot produktivitāti, samazināt cenas un efektīvāk pārdalīt resursus;</w:t>
      </w:r>
    </w:p>
    <w:p w14:paraId="3E8AD3F8" w14:textId="77777777" w:rsidR="001C2E9C" w:rsidRPr="008B682A" w:rsidRDefault="001C2E9C" w:rsidP="001C2E9C">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Dod sociālus un vides uzlabojumus, jo ievieš labu praksi un atbildīgas uzņēmējdarbības principus.</w:t>
      </w:r>
    </w:p>
    <w:p w14:paraId="6EF2A503" w14:textId="77777777" w:rsidR="001C2E9C" w:rsidRPr="00FF0375" w:rsidRDefault="001C2E9C" w:rsidP="001C2E9C">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Latvijas mērķis ir piesaistīt, palīdzēt nodibināt un paturēt savā valstī ārvalstu investorus. Prioritātes tiek noteiktas, lai paaugstinātu varbūtību, ka piesaiste būs veiksmīga, tā sniegs unikālus labumus. Nosakot prioritātes, ir jāņem vērā specifiski sektori, tirgi un investori, kuriem pievērst pastiprinātu uzmanību un nosakot kritērijus potenciālo investoru identificēšanai. Tāpat būtiska ir investīciju piesaistes stratēģijas elastība atkarībā no izmaiņām tirgus pieprasījumā un jaunām (tehnoloģiskām) iespējām. Vienlaikus ir jāņem vērā investīciju projekta pozitīva vai negatīva ietekme uz citām nozarēm, nosakot konkrētus prioritāros sektorus. Būtiski ir arī vides un sociālie aspekti un konsekvence stratēģijas īstenošanā.</w:t>
      </w:r>
      <w:r>
        <w:rPr>
          <w:rFonts w:asciiTheme="majorHAnsi" w:eastAsia="Calibri Light" w:hAnsiTheme="majorHAnsi" w:cstheme="majorHAnsi"/>
          <w:sz w:val="24"/>
          <w:szCs w:val="24"/>
          <w:lang w:val="lv-LV"/>
        </w:rPr>
        <w:t xml:space="preserve"> </w:t>
      </w:r>
      <w:r w:rsidRPr="00125C81">
        <w:rPr>
          <w:rFonts w:asciiTheme="majorHAnsi" w:eastAsia="Calibri Light" w:hAnsiTheme="majorHAnsi" w:cstheme="majorBidi"/>
          <w:sz w:val="24"/>
          <w:szCs w:val="24"/>
          <w:lang w:val="lv-LV"/>
        </w:rPr>
        <w:t xml:space="preserve">Latvijas valsts pārvaldei būtu nepieciešams nodrošināt konsekventu nodokļu un finanšu atbalsta mehānismu politiku, kas ir balstīta uzņēmējdarbības vides datos un objektīvos apsvērumos, lai nodrošinātu nacionālā līmeņa ekonomikas pakāpenisku kvalitātes un </w:t>
      </w:r>
      <w:proofErr w:type="spellStart"/>
      <w:r w:rsidRPr="00125C81">
        <w:rPr>
          <w:rFonts w:asciiTheme="majorHAnsi" w:eastAsia="Calibri Light" w:hAnsiTheme="majorHAnsi" w:cstheme="majorBidi"/>
          <w:sz w:val="24"/>
          <w:szCs w:val="24"/>
          <w:lang w:val="lv-LV"/>
        </w:rPr>
        <w:t>pārredzamības</w:t>
      </w:r>
      <w:proofErr w:type="spellEnd"/>
      <w:r w:rsidRPr="00125C81">
        <w:rPr>
          <w:rFonts w:asciiTheme="majorHAnsi" w:eastAsia="Calibri Light" w:hAnsiTheme="majorHAnsi" w:cstheme="majorBidi"/>
          <w:sz w:val="24"/>
          <w:szCs w:val="24"/>
          <w:lang w:val="lv-LV"/>
        </w:rPr>
        <w:t xml:space="preserve"> uzlabošanu, kas arī sekmētu investoru uzticību ilgtermiņā.</w:t>
      </w:r>
    </w:p>
    <w:p w14:paraId="6DB14EB6" w14:textId="77777777" w:rsidR="001C2E9C" w:rsidRPr="008B682A" w:rsidRDefault="001C2E9C" w:rsidP="001C2E9C">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augstākminēto ir svarīgi definēt potenciālo ārvalstu investīciju kvalitātes novērtēšanas kritērijus, lai noteiktu investoru dzīvotspēju un atbilstību Latvijas sabiedrības interesēm, attīstības plānošanas dokumentiem un likumdošanas prasībām. Minēto kritēriju pamatuzdevums ir definēt prioritārās investoru mērķa grupas, gan savlaicīgi identificēt iespējamos investīciju riskus. </w:t>
      </w:r>
    </w:p>
    <w:p w14:paraId="4625883D" w14:textId="77777777" w:rsidR="001C2E9C" w:rsidRPr="008B682A" w:rsidRDefault="001C2E9C" w:rsidP="001C2E9C">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Ievērojot augstāk minēto potenciālo investoru investīciju projekti/ieguldījumi tiek vērtēti pēc kritērijiem: </w:t>
      </w:r>
    </w:p>
    <w:p w14:paraId="28E86A32"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 Inovācijās;          </w:t>
      </w:r>
    </w:p>
    <w:p w14:paraId="773ED86D"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Preču un pakalpojumu eksportu;      </w:t>
      </w:r>
    </w:p>
    <w:p w14:paraId="4101CCC0"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Ieguldījumiem infrastruktūrā;          </w:t>
      </w:r>
    </w:p>
    <w:p w14:paraId="7D18C507"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Noieta tirgu un pārdošanas kanālu attīstības potenciālu;</w:t>
      </w:r>
    </w:p>
    <w:p w14:paraId="3A4B913C"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Ietekme uz Latvijas ārējās tirdzniecības bilanci;</w:t>
      </w:r>
    </w:p>
    <w:p w14:paraId="000F6FA9" w14:textId="77777777" w:rsidR="001C2E9C" w:rsidRPr="008B682A" w:rsidRDefault="001C2E9C" w:rsidP="001C2E9C">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Produkta/pakalpojumu vieta Globālās piegādes ķēdēs.</w:t>
      </w:r>
    </w:p>
    <w:p w14:paraId="6B3B5718" w14:textId="77777777" w:rsidR="001C2E9C" w:rsidRPr="008B682A" w:rsidRDefault="001C2E9C" w:rsidP="001C2E9C">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Vienlaikus projektiem būtu jāveicina vietējo resursu un izejvielu pārstrāde, augstāku tehnoloģisko līmeņ</w:t>
      </w:r>
      <w:r>
        <w:rPr>
          <w:rFonts w:asciiTheme="majorHAnsi" w:eastAsia="Calibri Light" w:hAnsiTheme="majorHAnsi" w:cstheme="majorHAnsi"/>
          <w:sz w:val="24"/>
          <w:szCs w:val="24"/>
          <w:lang w:val="lv-LV"/>
        </w:rPr>
        <w:t>u</w:t>
      </w:r>
      <w:r w:rsidRPr="008B682A">
        <w:rPr>
          <w:rFonts w:asciiTheme="majorHAnsi" w:eastAsia="Calibri Light" w:hAnsiTheme="majorHAnsi" w:cstheme="majorHAnsi"/>
          <w:sz w:val="24"/>
          <w:szCs w:val="24"/>
          <w:lang w:val="lv-LV"/>
        </w:rPr>
        <w:t xml:space="preserve"> attīstība, preču un pakalpojumu  pievienotā vērtībā. </w:t>
      </w:r>
    </w:p>
    <w:p w14:paraId="5E893678" w14:textId="77777777" w:rsidR="001C2E9C" w:rsidRPr="008B682A" w:rsidRDefault="001C2E9C" w:rsidP="001C2E9C">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projekta atbilstību Latvijas sabiedrības interesēm un plānotajai attīstībai, investīciju projektu kvalitāte </w:t>
      </w:r>
      <w:r w:rsidRPr="7D704132">
        <w:rPr>
          <w:rFonts w:asciiTheme="majorHAnsi" w:eastAsia="Calibri Light" w:hAnsiTheme="majorHAnsi" w:cstheme="majorBidi"/>
          <w:sz w:val="24"/>
          <w:szCs w:val="24"/>
          <w:lang w:val="lv-LV"/>
        </w:rPr>
        <w:t xml:space="preserve">un risku analizē ir veicama šādos aspektos: </w:t>
      </w:r>
    </w:p>
    <w:p w14:paraId="50FB7FB8"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finanšu stāvoklis;</w:t>
      </w:r>
    </w:p>
    <w:p w14:paraId="5B5FA5C9"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īpašnieku reputācija;</w:t>
      </w:r>
    </w:p>
    <w:p w14:paraId="7F67F817"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ES investīciju izvērtēšanas mehānismā minētos sektorus;</w:t>
      </w:r>
    </w:p>
    <w:p w14:paraId="52A59605"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Nacionālās drošības likumā noteiktos sektorus;</w:t>
      </w:r>
    </w:p>
    <w:p w14:paraId="35792DD6"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Projekta ietekme uz vidi un klimatu, veselību un sabiedrību;</w:t>
      </w:r>
    </w:p>
    <w:p w14:paraId="04E0336D" w14:textId="77777777" w:rsidR="001C2E9C" w:rsidRPr="008B682A" w:rsidRDefault="001C2E9C" w:rsidP="001C2E9C">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Valsts atbalsta nepieciešamība projekta īstenošanai.</w:t>
      </w:r>
    </w:p>
    <w:p w14:paraId="2821976B" w14:textId="77777777" w:rsidR="001C2E9C" w:rsidRDefault="001C2E9C" w:rsidP="001C2E9C">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lastRenderedPageBreak/>
        <w:t>Primārie nacionālie izaicinājumi ĀTI piesaistē ir saistīti ar:</w:t>
      </w:r>
    </w:p>
    <w:p w14:paraId="2BBAADE7" w14:textId="77777777" w:rsidR="001C2E9C" w:rsidRPr="00B93A16" w:rsidRDefault="001C2E9C" w:rsidP="001C2E9C">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Viens no priekšnosacījumiem investīciju piesaistē ir stabila un investoriem labvēlīga uzņēmējdarbības vide.</w:t>
      </w:r>
    </w:p>
    <w:p w14:paraId="33AE3C14" w14:textId="77777777" w:rsidR="001C2E9C" w:rsidRPr="00B93A16" w:rsidRDefault="001C2E9C" w:rsidP="001C2E9C">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Var tikt identificēti vairāki faktori, kas kavē ārvalstu tiešo investīciju ieplūdi Latvijā </w:t>
      </w:r>
      <w:r w:rsidRPr="00D617C1">
        <w:rPr>
          <w:rFonts w:asciiTheme="majorHAnsi" w:eastAsia="Calibri Light" w:hAnsiTheme="majorHAnsi" w:cstheme="majorHAnsi"/>
          <w:sz w:val="24"/>
          <w:szCs w:val="24"/>
          <w:lang w:val="lv-LV"/>
        </w:rPr>
        <w:t>-</w:t>
      </w:r>
      <w:r w:rsidRPr="00B93A16">
        <w:rPr>
          <w:rFonts w:asciiTheme="majorHAnsi" w:eastAsia="Calibri Light" w:hAnsiTheme="majorHAnsi" w:cstheme="majorHAnsi"/>
          <w:sz w:val="24"/>
          <w:szCs w:val="24"/>
          <w:lang w:val="lv-LV"/>
        </w:rPr>
        <w:t xml:space="preserve"> izglītības un zinātnes kvalitāte un darbaspēka pieejamība, veselības aprūpes un sociālās aizsardzības kvalitāte, finanšu pakalpojumu pieejamība un procedūru ilgums, </w:t>
      </w:r>
      <w:proofErr w:type="spellStart"/>
      <w:r w:rsidRPr="00B93A16">
        <w:rPr>
          <w:rFonts w:asciiTheme="majorHAnsi" w:eastAsia="Calibri Light" w:hAnsiTheme="majorHAnsi" w:cstheme="majorHAnsi"/>
          <w:sz w:val="24"/>
          <w:szCs w:val="24"/>
          <w:lang w:val="lv-LV"/>
        </w:rPr>
        <w:t>digitalizācijas</w:t>
      </w:r>
      <w:proofErr w:type="spellEnd"/>
      <w:r w:rsidRPr="00B93A16">
        <w:rPr>
          <w:rFonts w:asciiTheme="majorHAnsi" w:eastAsia="Calibri Light" w:hAnsiTheme="majorHAnsi" w:cstheme="majorHAnsi"/>
          <w:sz w:val="24"/>
          <w:szCs w:val="24"/>
          <w:lang w:val="lv-LV"/>
        </w:rPr>
        <w:t xml:space="preserve"> līmenis, energoresursu izmaksas, atbalsta instrumentu konkurētspēja salīdzinājumā ar citām lokācijas vietām, administratīvais slogs nepieciešamo publisko pakalpojumu saņemšanā.</w:t>
      </w:r>
    </w:p>
    <w:p w14:paraId="3E4397D8" w14:textId="77777777" w:rsidR="001C2E9C" w:rsidRPr="00B93A16" w:rsidRDefault="001C2E9C" w:rsidP="001C2E9C">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Attiecībā uz būtiskākajiem faktoriem un kavēkļiem ar ko sastopas </w:t>
      </w:r>
      <w:r>
        <w:rPr>
          <w:rFonts w:asciiTheme="majorHAnsi" w:eastAsia="Calibri Light" w:hAnsiTheme="majorHAnsi" w:cstheme="majorHAnsi"/>
          <w:sz w:val="24"/>
          <w:szCs w:val="24"/>
          <w:lang w:val="lv-LV"/>
        </w:rPr>
        <w:t>investori jānorāda</w:t>
      </w:r>
      <w:r w:rsidRPr="00B93A16">
        <w:rPr>
          <w:rFonts w:asciiTheme="majorHAnsi" w:eastAsia="Calibri Light" w:hAnsiTheme="majorHAnsi" w:cstheme="majorHAnsi"/>
          <w:sz w:val="24"/>
          <w:szCs w:val="24"/>
          <w:lang w:val="lv-LV"/>
        </w:rPr>
        <w:t>:</w:t>
      </w:r>
    </w:p>
    <w:p w14:paraId="4225055F" w14:textId="77777777" w:rsidR="001C2E9C" w:rsidRPr="00D42763"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D42763">
        <w:rPr>
          <w:rFonts w:asciiTheme="majorHAnsi" w:eastAsia="Calibri Light" w:hAnsiTheme="majorHAnsi" w:cstheme="majorHAnsi"/>
          <w:sz w:val="24"/>
          <w:szCs w:val="24"/>
          <w:lang w:val="lv-LV"/>
        </w:rPr>
        <w:t>Kvalificēta darba spēka pieejamība prioritārajos sektoros (</w:t>
      </w:r>
      <w:r w:rsidRPr="003D6022">
        <w:rPr>
          <w:rFonts w:asciiTheme="majorHAnsi" w:hAnsiTheme="majorHAnsi" w:cstheme="majorHAnsi"/>
          <w:sz w:val="24"/>
          <w:szCs w:val="24"/>
          <w:lang w:val="lv-LV"/>
        </w:rPr>
        <w:t xml:space="preserve">vispārēja IT kompetence, valodu zināšanas, finanšu </w:t>
      </w:r>
      <w:proofErr w:type="spellStart"/>
      <w:r w:rsidRPr="003D6022">
        <w:rPr>
          <w:rFonts w:asciiTheme="majorHAnsi" w:hAnsiTheme="majorHAnsi" w:cstheme="majorHAnsi"/>
          <w:sz w:val="24"/>
          <w:szCs w:val="24"/>
          <w:lang w:val="lv-LV"/>
        </w:rPr>
        <w:t>pratība</w:t>
      </w:r>
      <w:proofErr w:type="spellEnd"/>
      <w:r w:rsidRPr="003D6022">
        <w:rPr>
          <w:rFonts w:asciiTheme="majorHAnsi" w:hAnsiTheme="majorHAnsi" w:cstheme="majorHAnsi"/>
          <w:sz w:val="24"/>
          <w:szCs w:val="24"/>
          <w:lang w:val="lv-LV"/>
        </w:rPr>
        <w:t>, profesionālās prasmes tehniskajās nozarēs, īpaši automatizācija, robotizācija, sarežģītu viedo tehnoloģiju vadīšana un programmēšana u.tml</w:t>
      </w:r>
      <w:r w:rsidRPr="00D617C1">
        <w:rPr>
          <w:rFonts w:asciiTheme="majorHAnsi" w:hAnsiTheme="majorHAnsi" w:cstheme="majorHAnsi"/>
          <w:sz w:val="24"/>
          <w:szCs w:val="24"/>
          <w:lang w:val="lv-LV"/>
        </w:rPr>
        <w:t>.);</w:t>
      </w:r>
    </w:p>
    <w:p w14:paraId="214BE76E"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 atļauju izsniegšanas process;</w:t>
      </w:r>
    </w:p>
    <w:p w14:paraId="77FA193C"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Vienveidīgas normu piemērošanas process attiecībā uz dokumentu īstuma pārbaudi (IeM, PMLP, Konsulārais dienests) pārceļot darbiniekus (un ģimenes locekļus) uzņēmuma ietvaros un piesaistot darbiniekus no valstīm, kas nav EU;</w:t>
      </w:r>
    </w:p>
    <w:p w14:paraId="50A70E6E"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 atļauju pagarināšana uzņēmumu vadītajiem un to ģimenes locekļiem</w:t>
      </w:r>
      <w:r w:rsidRPr="00D617C1">
        <w:rPr>
          <w:rFonts w:asciiTheme="majorHAnsi" w:eastAsia="Calibri Light" w:hAnsiTheme="majorHAnsi" w:cstheme="majorHAnsi"/>
          <w:sz w:val="24"/>
          <w:szCs w:val="24"/>
          <w:lang w:val="lv-LV"/>
        </w:rPr>
        <w:t>;</w:t>
      </w:r>
    </w:p>
    <w:p w14:paraId="33E160B6"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Vienkārša atbalsta instrumentu pieejamība </w:t>
      </w:r>
      <w:r w:rsidRPr="00D617C1">
        <w:rPr>
          <w:rFonts w:asciiTheme="majorHAnsi" w:eastAsia="Calibri Light" w:hAnsiTheme="majorHAnsi" w:cstheme="majorHAnsi"/>
          <w:sz w:val="24"/>
          <w:szCs w:val="24"/>
          <w:lang w:val="lv-LV"/>
        </w:rPr>
        <w:t>Granta</w:t>
      </w:r>
      <w:r w:rsidRPr="003D6022">
        <w:rPr>
          <w:rFonts w:asciiTheme="majorHAnsi" w:eastAsia="Calibri Light" w:hAnsiTheme="majorHAnsi" w:cstheme="majorHAnsi"/>
          <w:sz w:val="24"/>
          <w:szCs w:val="24"/>
          <w:lang w:val="lv-LV"/>
        </w:rPr>
        <w:t xml:space="preserve"> veidā par darba vietu radīšanu prioritārajos sektoros (līdzīgi kā Lietuvā un Polijā</w:t>
      </w:r>
      <w:r w:rsidRPr="00D617C1">
        <w:rPr>
          <w:rFonts w:asciiTheme="majorHAnsi" w:eastAsia="Calibri Light" w:hAnsiTheme="majorHAnsi" w:cstheme="majorHAnsi"/>
          <w:sz w:val="24"/>
          <w:szCs w:val="24"/>
          <w:lang w:val="lv-LV"/>
        </w:rPr>
        <w:t>);</w:t>
      </w:r>
    </w:p>
    <w:p w14:paraId="6847FC48"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Vienas pieturas kontaktpunkta (platformas) pieejamība attiecībā uz PMLP, NVA un Konsulārā dienesta pakalpojumiem formalitāšu kārtošanai attiecībā uz TUA</w:t>
      </w:r>
      <w:r w:rsidRPr="00D617C1">
        <w:rPr>
          <w:rFonts w:asciiTheme="majorHAnsi" w:eastAsia="Calibri Light" w:hAnsiTheme="majorHAnsi" w:cstheme="majorHAnsi"/>
          <w:sz w:val="24"/>
          <w:szCs w:val="24"/>
          <w:lang w:val="lv-LV"/>
        </w:rPr>
        <w:t>;</w:t>
      </w:r>
    </w:p>
    <w:p w14:paraId="2CA65204"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Izglītības sistēmas spēja un kapacitāte nodrošināt kompetenču un prasmju kopumu kas ir un kas nākotnē tiks pieprasīts darba tirgū</w:t>
      </w:r>
      <w:r w:rsidRPr="00D617C1">
        <w:rPr>
          <w:rFonts w:asciiTheme="majorHAnsi" w:eastAsia="Calibri Light" w:hAnsiTheme="majorHAnsi" w:cstheme="majorHAnsi"/>
          <w:sz w:val="24"/>
          <w:szCs w:val="24"/>
          <w:lang w:val="lv-LV"/>
        </w:rPr>
        <w:t>;</w:t>
      </w:r>
    </w:p>
    <w:p w14:paraId="03A52099"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Brīvo ražošanas/industriālo telpu pieejamība SEZ un Brīvostās;</w:t>
      </w:r>
    </w:p>
    <w:p w14:paraId="70E04972"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Reputācijas risku novēršana (sankciju saraksti un nozaru karteļi);</w:t>
      </w:r>
    </w:p>
    <w:p w14:paraId="676E9FA2"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Darba spēka mobilitātes risinājumi starp pašvaldībām;</w:t>
      </w:r>
    </w:p>
    <w:p w14:paraId="19EF088F"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Attīstības teritoriju pieejamība ar atbilstošu zonējumu;</w:t>
      </w:r>
    </w:p>
    <w:p w14:paraId="02280F59" w14:textId="77777777" w:rsidR="001C2E9C"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Bankas konta atvēršanas procedūru ilgums (2-7 mēneši);</w:t>
      </w:r>
    </w:p>
    <w:p w14:paraId="55E1820D"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007C03">
        <w:rPr>
          <w:rFonts w:asciiTheme="majorHAnsi" w:eastAsia="Calibri Light" w:hAnsiTheme="majorHAnsi" w:cstheme="majorHAnsi"/>
          <w:sz w:val="24"/>
          <w:szCs w:val="24"/>
          <w:lang w:val="lv-LV"/>
        </w:rPr>
        <w:t>PVN atmaksa un nodokļu</w:t>
      </w:r>
      <w:r w:rsidRPr="003D6022">
        <w:rPr>
          <w:rFonts w:asciiTheme="majorHAnsi" w:eastAsia="Calibri Light" w:hAnsiTheme="majorHAnsi" w:cstheme="majorHAnsi"/>
          <w:sz w:val="24"/>
          <w:szCs w:val="24"/>
          <w:lang w:val="lv-LV"/>
        </w:rPr>
        <w:t xml:space="preserve"> režīmu atbilstība atsevišķu sektoru biznesa modelim (piemēram, kokrūpniecība);</w:t>
      </w:r>
    </w:p>
    <w:p w14:paraId="474719D2"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Uzņēmumu gatavības līmenis AML risku un savu sadarbības partneru novērtēšanai, pieejamu rīku neesamība;</w:t>
      </w:r>
    </w:p>
    <w:p w14:paraId="0DB669C1"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D617C1">
        <w:rPr>
          <w:rFonts w:asciiTheme="majorHAnsi" w:eastAsia="Calibri Light" w:hAnsiTheme="majorHAnsi" w:cstheme="majorHAnsi"/>
          <w:sz w:val="24"/>
          <w:szCs w:val="24"/>
          <w:lang w:val="lv-LV"/>
        </w:rPr>
        <w:t>Būvvalžu kapacitātē</w:t>
      </w:r>
      <w:r w:rsidRPr="003D6022">
        <w:rPr>
          <w:rFonts w:asciiTheme="majorHAnsi" w:eastAsia="Calibri Light" w:hAnsiTheme="majorHAnsi" w:cstheme="majorHAnsi"/>
          <w:sz w:val="24"/>
          <w:szCs w:val="24"/>
          <w:lang w:val="lv-LV"/>
        </w:rPr>
        <w:t xml:space="preserve"> pašvaldībās un pieņemto lēmumu kvalitāte/procedūru ilgums;</w:t>
      </w:r>
    </w:p>
    <w:p w14:paraId="2A03CA23" w14:textId="77777777" w:rsidR="001C2E9C" w:rsidRPr="003D6022" w:rsidRDefault="001C2E9C" w:rsidP="001C2E9C">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Ceļu infrastruktūras plānošanas process.</w:t>
      </w:r>
    </w:p>
    <w:p w14:paraId="6E6E5CF4" w14:textId="77777777" w:rsidR="001C2E9C" w:rsidRPr="008B682A" w:rsidRDefault="001C2E9C" w:rsidP="001C2E9C">
      <w:pPr>
        <w:tabs>
          <w:tab w:val="clear" w:pos="850"/>
          <w:tab w:val="clear" w:pos="1191"/>
          <w:tab w:val="clear" w:pos="1531"/>
        </w:tabs>
        <w:spacing w:after="160" w:line="256" w:lineRule="auto"/>
        <w:contextualSpacing/>
        <w:jc w:val="both"/>
        <w:rPr>
          <w:rFonts w:asciiTheme="majorHAnsi" w:hAnsiTheme="majorHAnsi" w:cstheme="majorHAnsi"/>
          <w:sz w:val="24"/>
          <w:szCs w:val="24"/>
          <w:highlight w:val="yellow"/>
          <w:lang w:val="lv-LV"/>
        </w:rPr>
      </w:pPr>
      <w:r w:rsidRPr="008B682A">
        <w:rPr>
          <w:rFonts w:asciiTheme="majorHAnsi" w:hAnsiTheme="majorHAnsi" w:cstheme="majorHAnsi"/>
          <w:sz w:val="24"/>
          <w:szCs w:val="24"/>
          <w:lang w:val="lv-LV"/>
        </w:rPr>
        <w:t>Galvenie uzdevumi rīcības virziena īstenošanai:</w:t>
      </w:r>
    </w:p>
    <w:p w14:paraId="1AF0FE58" w14:textId="77777777" w:rsidR="001C2E9C"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Atbalsts digitālo risinājumu, automatizācijas, modernizācijas, jauno dekarbonizācijas tehnoloģiju ieviešanai, investīciju programmas ražošanas procesu automatizācijai</w:t>
      </w:r>
      <w:r w:rsidRPr="00144E6B">
        <w:rPr>
          <w:rFonts w:asciiTheme="majorHAnsi" w:hAnsiTheme="majorHAnsi" w:cstheme="majorHAnsi"/>
          <w:sz w:val="24"/>
          <w:szCs w:val="24"/>
          <w:lang w:val="lv-LV"/>
        </w:rPr>
        <w:t>;</w:t>
      </w:r>
    </w:p>
    <w:p w14:paraId="2A5A39A1" w14:textId="77777777" w:rsidR="001C2E9C" w:rsidRPr="008B682A"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bCs/>
          <w:sz w:val="24"/>
          <w:szCs w:val="24"/>
          <w:lang w:val="lv-LV"/>
        </w:rPr>
        <w:t>Produktivitāti paaugstinošu darbību atbalstīšana privātajā sektorā, atjaunojamo energoresursu,</w:t>
      </w:r>
      <w:r w:rsidRPr="00144E6B">
        <w:rPr>
          <w:rFonts w:asciiTheme="majorHAnsi" w:hAnsiTheme="majorHAnsi" w:cstheme="majorBidi"/>
          <w:sz w:val="24"/>
          <w:szCs w:val="24"/>
          <w:lang w:val="lv-LV"/>
        </w:rPr>
        <w:t xml:space="preserve"> </w:t>
      </w:r>
      <w:r w:rsidRPr="00144E6B">
        <w:rPr>
          <w:rFonts w:asciiTheme="majorHAnsi" w:hAnsiTheme="majorHAnsi" w:cstheme="majorBidi"/>
          <w:b/>
          <w:sz w:val="24"/>
          <w:szCs w:val="24"/>
          <w:lang w:val="lv-LV"/>
        </w:rPr>
        <w:t>augsto tehnoloģiju pielietošanai tautsaimniecības nozarēs</w:t>
      </w:r>
      <w:r w:rsidRPr="00144E6B">
        <w:rPr>
          <w:rFonts w:asciiTheme="majorHAnsi" w:hAnsiTheme="majorHAnsi" w:cstheme="majorBidi"/>
          <w:sz w:val="24"/>
          <w:szCs w:val="24"/>
          <w:lang w:val="lv-LV"/>
        </w:rPr>
        <w:t>,</w:t>
      </w:r>
      <w:r w:rsidRPr="00144E6B">
        <w:rPr>
          <w:rFonts w:asciiTheme="majorHAnsi" w:hAnsiTheme="majorHAnsi" w:cstheme="majorBidi"/>
          <w:lang w:val="lv-LV"/>
        </w:rPr>
        <w:t xml:space="preserve"> </w:t>
      </w:r>
      <w:r w:rsidRPr="00144E6B">
        <w:rPr>
          <w:rFonts w:asciiTheme="majorHAnsi" w:hAnsiTheme="majorHAnsi" w:cstheme="majorBidi"/>
          <w:sz w:val="24"/>
          <w:szCs w:val="24"/>
          <w:lang w:val="lv-LV"/>
        </w:rPr>
        <w:t>veicināt efektīvu energoresursu izmantošanu, enerģijas patēriņa samazināšanu un pāreju uz AER apstrādes rūpniecību, pārejot uz tīru aprites ekonomiku (Eiropas Zaļais kurss</w:t>
      </w:r>
      <w:r w:rsidRPr="005C5BF4">
        <w:rPr>
          <w:rStyle w:val="FootnoteReference"/>
          <w:rFonts w:asciiTheme="majorHAnsi" w:hAnsiTheme="majorHAnsi" w:cstheme="majorBidi"/>
          <w:sz w:val="24"/>
          <w:szCs w:val="24"/>
          <w:shd w:val="clear" w:color="auto" w:fill="FFFFFF"/>
          <w:lang w:val="lv-LV"/>
        </w:rPr>
        <w:footnoteReference w:id="75"/>
      </w:r>
      <w:r w:rsidRPr="00144E6B">
        <w:rPr>
          <w:rFonts w:asciiTheme="majorHAnsi" w:hAnsiTheme="majorHAnsi" w:cstheme="majorBidi"/>
          <w:sz w:val="24"/>
          <w:szCs w:val="24"/>
          <w:lang w:val="lv-LV"/>
        </w:rPr>
        <w:t>), izstrādāt klimatam draudzīgas ieguves tehnoloģijas;</w:t>
      </w:r>
    </w:p>
    <w:p w14:paraId="6261B026" w14:textId="77777777" w:rsidR="001C2E9C"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lastRenderedPageBreak/>
        <w:t>Sekmēt labvēlīgas ĀTI politikas veidošanu</w:t>
      </w:r>
      <w:r w:rsidRPr="00144E6B">
        <w:rPr>
          <w:rFonts w:asciiTheme="majorHAnsi" w:hAnsiTheme="majorHAnsi" w:cstheme="majorHAnsi"/>
          <w:sz w:val="24"/>
          <w:szCs w:val="24"/>
          <w:lang w:val="lv-LV"/>
        </w:rPr>
        <w:t xml:space="preserve">, piesaistot augstas pievienotas vērtībās privātās investīcijas, tai skaitā </w:t>
      </w:r>
      <w:r>
        <w:rPr>
          <w:rFonts w:asciiTheme="majorHAnsi" w:hAnsiTheme="majorHAnsi" w:cstheme="majorHAnsi"/>
          <w:sz w:val="24"/>
          <w:szCs w:val="24"/>
          <w:lang w:val="lv-LV"/>
        </w:rPr>
        <w:t xml:space="preserve">pilnveidojot </w:t>
      </w:r>
      <w:r w:rsidRPr="00144E6B">
        <w:rPr>
          <w:rFonts w:asciiTheme="majorHAnsi" w:hAnsiTheme="majorHAnsi" w:cstheme="majorHAnsi"/>
          <w:sz w:val="24"/>
          <w:szCs w:val="24"/>
          <w:lang w:val="lv-LV"/>
        </w:rPr>
        <w:t xml:space="preserve">nodokļu politiku, īpaši nekustamo īpašumu un nodarbinātības jautājumos; sekmējot banku sektora </w:t>
      </w:r>
      <w:proofErr w:type="spellStart"/>
      <w:r w:rsidRPr="00144E6B">
        <w:rPr>
          <w:rFonts w:asciiTheme="majorHAnsi" w:hAnsiTheme="majorHAnsi" w:cstheme="majorHAnsi"/>
          <w:sz w:val="24"/>
          <w:szCs w:val="24"/>
          <w:lang w:val="lv-LV"/>
        </w:rPr>
        <w:t>pārredzamību</w:t>
      </w:r>
      <w:proofErr w:type="spellEnd"/>
      <w:r w:rsidRPr="00144E6B">
        <w:rPr>
          <w:rFonts w:asciiTheme="majorHAnsi" w:hAnsiTheme="majorHAnsi" w:cstheme="majorHAnsi"/>
          <w:sz w:val="24"/>
          <w:szCs w:val="24"/>
          <w:lang w:val="lv-LV"/>
        </w:rPr>
        <w:t>;</w:t>
      </w:r>
    </w:p>
    <w:p w14:paraId="58AF99C4" w14:textId="77777777" w:rsidR="001C2E9C"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Atbalsts starptautisko biznesa pakalpojumu centriem Latvijā</w:t>
      </w:r>
      <w:r w:rsidRPr="00144E6B">
        <w:rPr>
          <w:rFonts w:asciiTheme="majorHAnsi" w:hAnsiTheme="majorHAnsi" w:cstheme="majorHAnsi"/>
          <w:sz w:val="24"/>
          <w:szCs w:val="24"/>
          <w:lang w:val="lv-LV"/>
        </w:rPr>
        <w:t xml:space="preserve"> (apmācību nodrošināšana, infrastruktūras attīstība, konsultatīvs atbalsts ārvalstu investoriem juridisko personu darbības un nodokļu jautājumos);</w:t>
      </w:r>
    </w:p>
    <w:p w14:paraId="63AAC69F" w14:textId="77777777" w:rsidR="001C2E9C" w:rsidRPr="007F1395"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bCs/>
          <w:sz w:val="24"/>
          <w:szCs w:val="24"/>
          <w:lang w:val="lv-LV"/>
        </w:rPr>
      </w:pPr>
      <w:r w:rsidRPr="00144E6B">
        <w:rPr>
          <w:rFonts w:asciiTheme="majorHAnsi" w:hAnsiTheme="majorHAnsi" w:cstheme="majorHAnsi"/>
          <w:b/>
          <w:sz w:val="24"/>
          <w:szCs w:val="24"/>
          <w:lang w:val="lv-LV"/>
        </w:rPr>
        <w:t>Veicināt</w:t>
      </w:r>
      <w:r>
        <w:rPr>
          <w:rFonts w:asciiTheme="majorHAnsi" w:hAnsiTheme="majorHAnsi" w:cstheme="majorHAnsi"/>
          <w:b/>
          <w:sz w:val="24"/>
          <w:szCs w:val="24"/>
          <w:lang w:val="lv-LV"/>
        </w:rPr>
        <w:t xml:space="preserve"> uzņēmējdarbības attīstību un sadarbību ar </w:t>
      </w:r>
      <w:r w:rsidRPr="00144E6B">
        <w:rPr>
          <w:rFonts w:asciiTheme="majorHAnsi" w:hAnsiTheme="majorHAnsi" w:cstheme="majorHAnsi"/>
          <w:b/>
          <w:sz w:val="24"/>
          <w:szCs w:val="24"/>
          <w:lang w:val="lv-LV"/>
        </w:rPr>
        <w:t>investor</w:t>
      </w:r>
      <w:r>
        <w:rPr>
          <w:rFonts w:asciiTheme="majorHAnsi" w:hAnsiTheme="majorHAnsi" w:cstheme="majorHAnsi"/>
          <w:b/>
          <w:sz w:val="24"/>
          <w:szCs w:val="24"/>
          <w:lang w:val="lv-LV"/>
        </w:rPr>
        <w:t xml:space="preserve">iem </w:t>
      </w:r>
      <w:r w:rsidRPr="007F1395">
        <w:rPr>
          <w:rFonts w:asciiTheme="majorHAnsi" w:hAnsiTheme="majorHAnsi" w:cstheme="majorHAnsi"/>
          <w:bCs/>
          <w:sz w:val="24"/>
          <w:szCs w:val="24"/>
          <w:lang w:val="lv-LV"/>
        </w:rPr>
        <w:t xml:space="preserve">un sadarbību ar Latvijas pētniecības un attīstības institūcijām; </w:t>
      </w:r>
    </w:p>
    <w:p w14:paraId="2992BA79" w14:textId="77777777" w:rsidR="001C2E9C"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sz w:val="24"/>
          <w:szCs w:val="24"/>
          <w:lang w:val="lv-LV"/>
        </w:rPr>
        <w:t>Latvijas industriālo ēku fonda attīstība</w:t>
      </w:r>
      <w:r w:rsidRPr="00144E6B">
        <w:rPr>
          <w:rFonts w:asciiTheme="majorHAnsi" w:hAnsiTheme="majorHAnsi" w:cstheme="majorBidi"/>
          <w:sz w:val="24"/>
          <w:szCs w:val="24"/>
          <w:lang w:val="lv-LV"/>
        </w:rPr>
        <w:t>,</w:t>
      </w:r>
      <w:r>
        <w:rPr>
          <w:rFonts w:asciiTheme="majorHAnsi" w:hAnsiTheme="majorHAnsi" w:cstheme="majorBidi"/>
          <w:sz w:val="24"/>
          <w:szCs w:val="24"/>
          <w:lang w:val="lv-LV"/>
        </w:rPr>
        <w:t xml:space="preserve"> </w:t>
      </w:r>
      <w:r w:rsidRPr="00144E6B">
        <w:rPr>
          <w:rFonts w:asciiTheme="majorHAnsi" w:eastAsiaTheme="minorEastAsia" w:hAnsiTheme="majorHAnsi" w:cstheme="majorBidi"/>
          <w:sz w:val="24"/>
          <w:szCs w:val="24"/>
          <w:lang w:val="lv-LV"/>
        </w:rPr>
        <w:t>Infrastruktūras attīstība uzņēmējdarbības atbalstam. Komercdarbības mērķiem paredzēto ēku un to infrastruktūras attīstīšana</w:t>
      </w:r>
      <w:r>
        <w:rPr>
          <w:rFonts w:asciiTheme="majorHAnsi" w:eastAsiaTheme="minorEastAsia" w:hAnsiTheme="majorHAnsi" w:cstheme="majorBidi"/>
          <w:sz w:val="24"/>
          <w:szCs w:val="24"/>
          <w:lang w:val="lv-LV"/>
        </w:rPr>
        <w:t>,</w:t>
      </w:r>
      <w:r w:rsidRPr="00144E6B">
        <w:rPr>
          <w:rFonts w:asciiTheme="majorHAnsi" w:hAnsiTheme="majorHAnsi" w:cstheme="majorBidi"/>
          <w:sz w:val="24"/>
          <w:szCs w:val="24"/>
          <w:lang w:val="lv-LV"/>
        </w:rPr>
        <w:t xml:space="preserve"> dodot iespēju ātrāk attīstīties uzņēmumiem, ļaujot ieguldīt savu kapitālu ražošanas tehnoloģijās un biznesa attīstībā;</w:t>
      </w:r>
    </w:p>
    <w:p w14:paraId="7D087F55" w14:textId="77777777" w:rsidR="001C2E9C" w:rsidRPr="00144E6B"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Stiprināt LIAA </w:t>
      </w:r>
      <w:proofErr w:type="spellStart"/>
      <w:r w:rsidRPr="00144E6B">
        <w:rPr>
          <w:rFonts w:asciiTheme="majorHAnsi" w:hAnsiTheme="majorHAnsi" w:cstheme="majorHAnsi"/>
          <w:b/>
          <w:sz w:val="24"/>
          <w:szCs w:val="24"/>
          <w:lang w:val="lv-LV"/>
        </w:rPr>
        <w:t>proaktīvo</w:t>
      </w:r>
      <w:proofErr w:type="spellEnd"/>
      <w:r w:rsidRPr="00144E6B">
        <w:rPr>
          <w:rFonts w:asciiTheme="majorHAnsi" w:hAnsiTheme="majorHAnsi" w:cstheme="majorHAnsi"/>
          <w:b/>
          <w:sz w:val="24"/>
          <w:szCs w:val="24"/>
          <w:lang w:val="lv-LV"/>
        </w:rPr>
        <w:t xml:space="preserve"> investīciju piesaistes kapacitāti</w:t>
      </w:r>
      <w:r w:rsidRPr="00144E6B">
        <w:rPr>
          <w:rFonts w:asciiTheme="majorHAnsi" w:hAnsiTheme="majorHAnsi" w:cstheme="majorHAnsi"/>
          <w:bCs/>
          <w:sz w:val="24"/>
          <w:szCs w:val="24"/>
          <w:lang w:val="lv-LV"/>
        </w:rPr>
        <w:t>,</w:t>
      </w:r>
      <w:r w:rsidRPr="00144E6B">
        <w:rPr>
          <w:rFonts w:asciiTheme="majorHAnsi" w:hAnsiTheme="majorHAnsi" w:cstheme="majorHAnsi"/>
          <w:b/>
          <w:sz w:val="24"/>
          <w:szCs w:val="24"/>
          <w:lang w:val="lv-LV"/>
        </w:rPr>
        <w:t xml:space="preserve"> </w:t>
      </w:r>
      <w:r w:rsidRPr="00144E6B">
        <w:rPr>
          <w:rFonts w:asciiTheme="majorHAnsi" w:hAnsiTheme="majorHAnsi" w:cstheme="majorHAnsi"/>
          <w:bCs/>
          <w:sz w:val="24"/>
          <w:szCs w:val="24"/>
          <w:lang w:val="lv-LV"/>
        </w:rPr>
        <w:t xml:space="preserve">kā arī </w:t>
      </w:r>
      <w:r w:rsidRPr="00144E6B">
        <w:rPr>
          <w:rFonts w:asciiTheme="majorHAnsi" w:hAnsiTheme="majorHAnsi" w:cstheme="majorHAnsi"/>
          <w:sz w:val="24"/>
          <w:szCs w:val="24"/>
          <w:lang w:val="lv-LV"/>
        </w:rPr>
        <w:t>Latvijas diplomātiskās pārstāvniecības ārvalstīs</w:t>
      </w:r>
      <w:r w:rsidRPr="00144E6B">
        <w:rPr>
          <w:rFonts w:asciiTheme="majorHAnsi" w:hAnsiTheme="majorHAnsi" w:cstheme="majorHAnsi"/>
          <w:bCs/>
          <w:sz w:val="24"/>
          <w:szCs w:val="24"/>
          <w:lang w:val="lv-LV"/>
        </w:rPr>
        <w:t>, nepieciešamības gadījumā iesaistot plašo Latvijas Goda konsulu tīklu ārvalstīs;</w:t>
      </w:r>
    </w:p>
    <w:p w14:paraId="4A09D5BE" w14:textId="77777777" w:rsidR="001C2E9C" w:rsidRPr="0028609D"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Veidot nacionālas nozīmes tūrisma infrastruktūru</w:t>
      </w:r>
      <w:r w:rsidRPr="00144E6B">
        <w:rPr>
          <w:rFonts w:asciiTheme="majorHAnsi" w:hAnsiTheme="majorHAnsi" w:cstheme="majorHAnsi"/>
          <w:sz w:val="24"/>
          <w:szCs w:val="24"/>
          <w:lang w:val="lv-LV"/>
        </w:rPr>
        <w:t>, nodrošinot straujāku tūrisma plūsmu atgriešanos pēc Covid-19 krīzes situācijā</w:t>
      </w:r>
      <w:r w:rsidRPr="0028609D">
        <w:rPr>
          <w:rFonts w:asciiTheme="majorHAnsi" w:hAnsiTheme="majorHAnsi" w:cstheme="majorHAnsi"/>
          <w:sz w:val="24"/>
          <w:szCs w:val="24"/>
          <w:lang w:val="lv-LV"/>
        </w:rPr>
        <w:t>;</w:t>
      </w:r>
    </w:p>
    <w:p w14:paraId="7659A938" w14:textId="77777777" w:rsidR="001C2E9C" w:rsidRPr="00144E6B" w:rsidRDefault="001C2E9C" w:rsidP="001C2E9C">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Finansējums klasteru programmu pilnvērtīgai turpināšanai</w:t>
      </w:r>
      <w:r w:rsidRPr="00144E6B">
        <w:rPr>
          <w:rFonts w:asciiTheme="majorHAnsi" w:hAnsiTheme="majorHAnsi" w:cstheme="majorHAnsi"/>
          <w:sz w:val="24"/>
          <w:szCs w:val="24"/>
          <w:lang w:val="lv-LV"/>
        </w:rPr>
        <w:t xml:space="preserve">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w:t>
      </w:r>
    </w:p>
    <w:p w14:paraId="68BDC952" w14:textId="77777777" w:rsidR="001C2E9C" w:rsidRDefault="001C2E9C" w:rsidP="001C2E9C">
      <w:pPr>
        <w:tabs>
          <w:tab w:val="clear" w:pos="850"/>
          <w:tab w:val="clear" w:pos="1191"/>
          <w:tab w:val="clear" w:pos="1531"/>
        </w:tabs>
        <w:spacing w:after="160" w:line="256" w:lineRule="auto"/>
        <w:jc w:val="both"/>
        <w:rPr>
          <w:rFonts w:asciiTheme="majorHAnsi" w:hAnsiTheme="majorHAnsi" w:cstheme="majorBidi"/>
          <w:sz w:val="24"/>
          <w:szCs w:val="24"/>
          <w:lang w:val="lv-LV"/>
        </w:rPr>
      </w:pPr>
      <w:r w:rsidRPr="005D269B">
        <w:rPr>
          <w:rFonts w:asciiTheme="majorHAnsi" w:hAnsiTheme="majorHAnsi" w:cstheme="majorBidi"/>
          <w:sz w:val="24"/>
          <w:szCs w:val="24"/>
          <w:lang w:val="lv-LV"/>
        </w:rPr>
        <w:t xml:space="preserve">Atbalsta rezultātā plānots  paaugstināt Latvijas uzņēmējdarbības vides investīciju absorbcijas līmeni un finanšu apstrādes kvalitāti, nodrošinot tās </w:t>
      </w:r>
      <w:proofErr w:type="spellStart"/>
      <w:r w:rsidRPr="005D269B">
        <w:rPr>
          <w:rFonts w:asciiTheme="majorHAnsi" w:hAnsiTheme="majorHAnsi" w:cstheme="majorBidi"/>
          <w:sz w:val="24"/>
          <w:szCs w:val="24"/>
          <w:lang w:val="lv-LV"/>
        </w:rPr>
        <w:t>pārredzamību</w:t>
      </w:r>
      <w:proofErr w:type="spellEnd"/>
      <w:r w:rsidRPr="005D269B">
        <w:rPr>
          <w:rFonts w:asciiTheme="majorHAnsi" w:hAnsiTheme="majorHAnsi" w:cstheme="majorBidi"/>
          <w:sz w:val="24"/>
          <w:szCs w:val="24"/>
          <w:lang w:val="lv-LV"/>
        </w:rPr>
        <w:t xml:space="preserve">, kā arī investoru interešu ievērošanu un nepieciešamības gadījumā arī aizstāvēšanu. Tiks sekmēta labvēlīga ĀTI piesaistes politika, pilnveidoti sadarbības modeļi ar ārvalstu investoriem, pakāpeniski virzot investīciju plūsmu  uz produktivitāti paaugstinošajām darbībām privātajā sektorā un pāreju uz augsto tehnoloģiju pielietošanu  tautsaimniecības nozarēs, kas nodrošinātu veiksmīgu dalību globālajās vērtību ķēdēs. Tā pat tiks stiprināta LIAA kapacitāte </w:t>
      </w:r>
      <w:proofErr w:type="spellStart"/>
      <w:r w:rsidRPr="005D269B">
        <w:rPr>
          <w:rFonts w:asciiTheme="majorHAnsi" w:hAnsiTheme="majorHAnsi" w:cstheme="majorBidi"/>
          <w:sz w:val="24"/>
          <w:szCs w:val="24"/>
          <w:lang w:val="lv-LV"/>
        </w:rPr>
        <w:t>proaktīvo</w:t>
      </w:r>
      <w:proofErr w:type="spellEnd"/>
      <w:r w:rsidRPr="005D269B">
        <w:rPr>
          <w:rFonts w:asciiTheme="majorHAnsi" w:hAnsiTheme="majorHAnsi" w:cstheme="majorBidi"/>
          <w:sz w:val="24"/>
          <w:szCs w:val="24"/>
          <w:lang w:val="lv-LV"/>
        </w:rPr>
        <w:t xml:space="preserve"> investīciju piesaistei, pilnveidotas un vienkāršotas Grantu un finanšu instrumentu programmas uzņēmējdarbības kapacitātes uzlabošanai un veicināta</w:t>
      </w:r>
      <w:r w:rsidRPr="005D269B">
        <w:rPr>
          <w:rFonts w:asciiTheme="majorHAnsi" w:hAnsiTheme="majorHAnsi" w:cstheme="majorBidi"/>
          <w:lang w:val="lv-LV"/>
        </w:rPr>
        <w:t xml:space="preserve"> </w:t>
      </w:r>
      <w:r w:rsidRPr="005D269B">
        <w:rPr>
          <w:rFonts w:asciiTheme="majorHAnsi" w:hAnsiTheme="majorHAnsi" w:cstheme="majorBidi"/>
          <w:sz w:val="24"/>
          <w:szCs w:val="24"/>
          <w:lang w:val="lv-LV"/>
        </w:rPr>
        <w:t>kapitāla tirgus (t.sk. "zaļo" finansēšanas instrumentu) attīstīšana un finansējuma pieejamība, nodrošināts kvalitatīvs ārvalstu investoru konsultatīvais atbalsts</w:t>
      </w:r>
      <w:r>
        <w:rPr>
          <w:rFonts w:asciiTheme="majorHAnsi" w:hAnsiTheme="majorHAnsi" w:cstheme="majorBidi"/>
          <w:sz w:val="24"/>
          <w:szCs w:val="24"/>
          <w:lang w:val="lv-LV"/>
        </w:rPr>
        <w:t>.</w:t>
      </w:r>
    </w:p>
    <w:p w14:paraId="53E131EB" w14:textId="77777777" w:rsidR="001C2E9C" w:rsidRPr="008B682A" w:rsidRDefault="001C2E9C" w:rsidP="001C2E9C">
      <w:pPr>
        <w:pStyle w:val="Heading2"/>
        <w:rPr>
          <w:rFonts w:cstheme="majorHAnsi"/>
          <w:b/>
          <w:bCs/>
          <w:szCs w:val="28"/>
          <w:lang w:val="lv-LV"/>
        </w:rPr>
      </w:pPr>
      <w:bookmarkStart w:id="40" w:name="_Toc58838876"/>
      <w:r w:rsidRPr="008B682A">
        <w:rPr>
          <w:rFonts w:cstheme="majorHAnsi"/>
          <w:b/>
          <w:bCs/>
          <w:szCs w:val="28"/>
          <w:lang w:val="lv-LV"/>
        </w:rPr>
        <w:t>4.</w:t>
      </w:r>
      <w:r>
        <w:rPr>
          <w:rFonts w:cstheme="majorHAnsi"/>
          <w:b/>
          <w:bCs/>
          <w:szCs w:val="28"/>
          <w:lang w:val="lv-LV"/>
        </w:rPr>
        <w:t>4</w:t>
      </w:r>
      <w:r w:rsidRPr="008B682A">
        <w:rPr>
          <w:rFonts w:cstheme="majorHAnsi"/>
          <w:b/>
          <w:bCs/>
          <w:szCs w:val="28"/>
          <w:lang w:val="lv-LV"/>
        </w:rPr>
        <w:t>. RĪCĪBAS VIRZIENS: INOVĀCIJAS</w:t>
      </w:r>
      <w:bookmarkEnd w:id="40"/>
      <w:r w:rsidRPr="008B682A">
        <w:rPr>
          <w:rFonts w:cstheme="majorHAnsi"/>
          <w:b/>
          <w:bCs/>
          <w:szCs w:val="28"/>
          <w:lang w:val="lv-LV"/>
        </w:rPr>
        <w:t xml:space="preserve"> </w:t>
      </w:r>
    </w:p>
    <w:p w14:paraId="0144EA21"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konkurētspējas priekšrocības pamatā veidojamas, balstoties uz inovāciju ieviešanu, modernu un digitālu tehnoloģiju izmantošanu un  produktivitātes paaugstināšanu. Prasme radīt un arī pielietot</w:t>
      </w:r>
      <w:r w:rsidRPr="008B682A" w:rsidDel="009A7A16">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dažāda veida inovācijas jeb jaunus vai būtiski uzlabotus produktus un procesus var nodrošināt nepieciešamo grūdienu valsts ekonomiskajai izaugsmei. Turklāt sinerģija starp privāto sektoru (uzņēmējiem), publisko sektoru jeb valsts institūcijām un akadēmisko sektoru jeb pētniecības organizācijām ir būtisks priekšnoteikums stratēģisku inovāciju attīstībai uzņēmumā, piemēram, jaunu produktu, tehnoloģiju, pakalpojumu un biznesa modeļu attīstīšanai, kā arī esošo risinājumu pilnveidei un sadarbības veicināšanai.</w:t>
      </w:r>
      <w:r>
        <w:rPr>
          <w:rFonts w:asciiTheme="majorHAnsi" w:hAnsiTheme="majorHAnsi" w:cstheme="majorHAnsi"/>
          <w:sz w:val="24"/>
          <w:szCs w:val="24"/>
          <w:lang w:val="lv-LV"/>
        </w:rPr>
        <w:t xml:space="preserve"> Tas nozīmē arī ciešāku sadarbību starp pētniecības un industriju nozaru infrastruktūras attīstīšanai un pieejamības nodrošināšanai. </w:t>
      </w:r>
    </w:p>
    <w:p w14:paraId="4BD69ABA" w14:textId="77777777" w:rsidR="001C2E9C" w:rsidRPr="00124A71" w:rsidRDefault="001C2E9C" w:rsidP="001C2E9C">
      <w:pPr>
        <w:jc w:val="both"/>
        <w:rPr>
          <w:rFonts w:asciiTheme="majorHAnsi" w:hAnsiTheme="majorHAnsi" w:cstheme="majorBidi"/>
          <w:sz w:val="24"/>
          <w:szCs w:val="24"/>
          <w:lang w:val="lv-LV"/>
        </w:rPr>
      </w:pPr>
      <w:r w:rsidRPr="5C5A3105">
        <w:rPr>
          <w:rFonts w:asciiTheme="majorHAnsi" w:hAnsiTheme="majorHAnsi" w:cstheme="majorBidi"/>
          <w:sz w:val="24"/>
          <w:szCs w:val="24"/>
          <w:lang w:val="lv-LV"/>
        </w:rPr>
        <w:lastRenderedPageBreak/>
        <w:t xml:space="preserve">Kopējā inovācijas ekosistēmā būtiska loma ir  </w:t>
      </w:r>
      <w:proofErr w:type="spellStart"/>
      <w:r w:rsidRPr="5C5A3105">
        <w:rPr>
          <w:rFonts w:asciiTheme="majorHAnsi" w:hAnsiTheme="majorHAnsi" w:cstheme="majorBidi"/>
          <w:sz w:val="24"/>
          <w:szCs w:val="24"/>
          <w:lang w:val="lv-LV"/>
        </w:rPr>
        <w:t>jaunuzņēmumiem</w:t>
      </w:r>
      <w:proofErr w:type="spellEnd"/>
      <w:r w:rsidRPr="5C5A3105">
        <w:rPr>
          <w:rFonts w:asciiTheme="majorHAnsi" w:hAnsiTheme="majorHAnsi" w:cstheme="majorBidi"/>
          <w:sz w:val="24"/>
          <w:szCs w:val="24"/>
          <w:lang w:val="lv-LV"/>
        </w:rPr>
        <w:t xml:space="preserve">, kas nodrošina inovatīvu biznesa ideju ieplūdi un veicina straujāku ekonomiskās paradigmas maiņu uz zināšanu ekonomiku. </w:t>
      </w:r>
      <w:proofErr w:type="spellStart"/>
      <w:r w:rsidRPr="00124A71">
        <w:rPr>
          <w:rFonts w:asciiTheme="majorHAnsi" w:hAnsiTheme="majorHAnsi" w:cstheme="majorBidi"/>
          <w:sz w:val="24"/>
          <w:szCs w:val="24"/>
          <w:lang w:val="lv-LV"/>
        </w:rPr>
        <w:t>Jaunuzņēmumu</w:t>
      </w:r>
      <w:proofErr w:type="spellEnd"/>
      <w:r w:rsidRPr="00124A71">
        <w:rPr>
          <w:rFonts w:asciiTheme="majorHAnsi" w:hAnsiTheme="majorHAnsi" w:cstheme="majorBidi"/>
          <w:sz w:val="24"/>
          <w:szCs w:val="24"/>
          <w:lang w:val="lv-LV"/>
        </w:rPr>
        <w:t xml:space="preserve"> darbības atbalsta likums, lai veicinātu  inovatīva produkta attīstīšanu un pētniecību, šobrīd paredz iespēju </w:t>
      </w:r>
      <w:proofErr w:type="spellStart"/>
      <w:r w:rsidRPr="00124A71">
        <w:rPr>
          <w:rFonts w:asciiTheme="majorHAnsi" w:hAnsiTheme="majorHAnsi" w:cstheme="majorBidi"/>
          <w:sz w:val="24"/>
          <w:szCs w:val="24"/>
          <w:lang w:val="lv-LV"/>
        </w:rPr>
        <w:t>jaunuzņēmumiem</w:t>
      </w:r>
      <w:proofErr w:type="spellEnd"/>
      <w:r w:rsidRPr="00124A71">
        <w:rPr>
          <w:rFonts w:asciiTheme="majorHAnsi" w:hAnsiTheme="majorHAnsi" w:cstheme="majorBidi"/>
          <w:sz w:val="24"/>
          <w:szCs w:val="24"/>
          <w:lang w:val="lv-LV"/>
        </w:rPr>
        <w:t xml:space="preserve"> saņemt šādas atbalsta programmas:</w:t>
      </w:r>
    </w:p>
    <w:p w14:paraId="02FAA7E5" w14:textId="77777777" w:rsidR="001C2E9C" w:rsidRPr="00124A71" w:rsidRDefault="001C2E9C" w:rsidP="001C2E9C">
      <w:pPr>
        <w:tabs>
          <w:tab w:val="clear" w:pos="850"/>
          <w:tab w:val="clear" w:pos="1191"/>
          <w:tab w:val="clear" w:pos="1531"/>
          <w:tab w:val="left" w:pos="1276"/>
          <w:tab w:val="left" w:pos="1560"/>
        </w:tabs>
        <w:ind w:left="1276" w:hanging="142"/>
        <w:jc w:val="both"/>
        <w:rPr>
          <w:rFonts w:asciiTheme="majorHAnsi" w:hAnsiTheme="majorHAnsi" w:cstheme="majorBidi"/>
          <w:sz w:val="24"/>
          <w:szCs w:val="24"/>
          <w:lang w:val="lv-LV"/>
        </w:rPr>
      </w:pPr>
      <w:r w:rsidRPr="00124A71">
        <w:rPr>
          <w:rFonts w:asciiTheme="majorHAnsi" w:hAnsiTheme="majorHAnsi" w:cstheme="majorBidi"/>
          <w:sz w:val="24"/>
          <w:szCs w:val="24"/>
          <w:lang w:val="lv-LV"/>
        </w:rPr>
        <w:t>a) atbalsta programma fiksētā maksājuma veikšanai par darba ņēmēju, piemērojot iedzīvotāju ienākuma nodokļa atvieglojumus,</w:t>
      </w:r>
    </w:p>
    <w:p w14:paraId="65079E5B" w14:textId="77777777" w:rsidR="001C2E9C" w:rsidRPr="00124A71" w:rsidRDefault="001C2E9C" w:rsidP="001C2E9C">
      <w:pPr>
        <w:tabs>
          <w:tab w:val="clear" w:pos="850"/>
          <w:tab w:val="clear" w:pos="1191"/>
          <w:tab w:val="left" w:pos="1418"/>
          <w:tab w:val="left" w:pos="1560"/>
        </w:tabs>
        <w:ind w:left="1418" w:hanging="284"/>
        <w:jc w:val="both"/>
        <w:rPr>
          <w:rFonts w:asciiTheme="majorHAnsi" w:hAnsiTheme="majorHAnsi" w:cstheme="majorBidi"/>
          <w:sz w:val="24"/>
          <w:szCs w:val="24"/>
          <w:lang w:val="lv-LV"/>
        </w:rPr>
      </w:pPr>
      <w:r w:rsidRPr="00124A71">
        <w:rPr>
          <w:rFonts w:asciiTheme="majorHAnsi" w:hAnsiTheme="majorHAnsi" w:cstheme="majorBidi"/>
          <w:sz w:val="24"/>
          <w:szCs w:val="24"/>
          <w:lang w:val="lv-LV"/>
        </w:rPr>
        <w:t>b) atbalsta programma augsti kvalificētu darba ņēmēju piesaistei.</w:t>
      </w:r>
    </w:p>
    <w:p w14:paraId="705302AB" w14:textId="77777777" w:rsidR="001C2E9C" w:rsidRDefault="001C2E9C" w:rsidP="001C2E9C">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03.10.2019. ir parakstīts sadarbības memorands ar 3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pārstāvošajām organizācijām - Latvijas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asociācija “Startin.lv”, Latvijas Privātā un riska kapitāla asociācija un Latvijas Biznesa Eņģeļu Tīkls, kas nosaka nozares attīstības prioritātes.</w:t>
      </w:r>
      <w:r w:rsidRPr="4377492A">
        <w:rPr>
          <w:rStyle w:val="FootnoteReference"/>
          <w:rFonts w:asciiTheme="majorHAnsi" w:hAnsiTheme="majorHAnsi" w:cstheme="majorBidi"/>
          <w:sz w:val="24"/>
          <w:szCs w:val="24"/>
          <w:lang w:val="lv-LV"/>
        </w:rPr>
        <w:footnoteReference w:id="76"/>
      </w:r>
      <w:r w:rsidRPr="4377492A">
        <w:rPr>
          <w:rFonts w:asciiTheme="majorHAnsi" w:hAnsiTheme="majorHAnsi" w:cstheme="majorBidi"/>
          <w:sz w:val="24"/>
          <w:szCs w:val="24"/>
          <w:lang w:val="lv-LV"/>
        </w:rPr>
        <w:t xml:space="preserve"> Balstoties uz noslēgto memorandu 05.11.2019. ar MK rīkojumu Nr.538 minētajām organizācijām piešķirts finansējums, lai nodrošinātu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ekosistēmas attīstību veicinošu aktivitāšu īstenošanu ar NVO starpniecību, t.sk., stiprinot nevalstiskā sektora lomu un kapacitāti, kā arī palielinot tā pienesumu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ekosistēmai Latvijā kopumā.  Kā rezultātā ir uzlabota ekosistēmas organizāciju un asociāciju sadarbība, rīkojot regulāras tikšanās ar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ekosistēmas dalībniekiem, uzturēta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datubāze, uzlaboti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darbību regulējošie normatīvie akti, organizēta izstrādāto valsts atbalsta programmu pilnveide un popularizēšana, veicināta ārvalstu investoru interese par Latvijas </w:t>
      </w:r>
      <w:proofErr w:type="spellStart"/>
      <w:r w:rsidRPr="4377492A">
        <w:rPr>
          <w:rFonts w:asciiTheme="majorHAnsi" w:hAnsiTheme="majorHAnsi" w:cstheme="majorBidi"/>
          <w:sz w:val="24"/>
          <w:szCs w:val="24"/>
          <w:lang w:val="lv-LV"/>
        </w:rPr>
        <w:t>jaunuzņēmumiem</w:t>
      </w:r>
      <w:proofErr w:type="spellEnd"/>
      <w:r w:rsidRPr="4377492A">
        <w:rPr>
          <w:rFonts w:asciiTheme="majorHAnsi" w:hAnsiTheme="majorHAnsi" w:cstheme="majorBidi"/>
          <w:sz w:val="24"/>
          <w:szCs w:val="24"/>
          <w:lang w:val="lv-LV"/>
        </w:rPr>
        <w:t xml:space="preserve"> un popularizēti Latvijas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veiksmes stāsti. Tāpēc inovācijas ekosistēmā nepieciešams turpināt stiprināt sadarbību ar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vides pārstāvjiem un tos pārstāvošajām organizācijām, tādā veidā nodrošinot </w:t>
      </w:r>
      <w:proofErr w:type="spellStart"/>
      <w:r w:rsidRPr="4377492A">
        <w:rPr>
          <w:rFonts w:asciiTheme="majorHAnsi" w:hAnsiTheme="majorHAnsi" w:cstheme="majorBidi"/>
          <w:sz w:val="24"/>
          <w:szCs w:val="24"/>
          <w:lang w:val="lv-LV"/>
        </w:rPr>
        <w:t>jaunuzņēmumu</w:t>
      </w:r>
      <w:proofErr w:type="spellEnd"/>
      <w:r w:rsidRPr="4377492A">
        <w:rPr>
          <w:rFonts w:asciiTheme="majorHAnsi" w:hAnsiTheme="majorHAnsi" w:cstheme="majorBidi"/>
          <w:sz w:val="24"/>
          <w:szCs w:val="24"/>
          <w:lang w:val="lv-LV"/>
        </w:rPr>
        <w:t xml:space="preserve"> plašāku iesaisti Latvijas inovācijas potenciāla palielināšanā</w:t>
      </w:r>
      <w:r w:rsidRPr="4377492A" w:rsidDel="007C4952">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un valsts tautsaimniecības izaugsmē kopumā.</w:t>
      </w:r>
      <w:r>
        <w:rPr>
          <w:rFonts w:asciiTheme="majorHAnsi" w:hAnsiTheme="majorHAnsi" w:cstheme="majorBidi"/>
          <w:sz w:val="24"/>
          <w:szCs w:val="24"/>
          <w:lang w:val="lv-LV"/>
        </w:rPr>
        <w:t xml:space="preserve"> Plašs atbalsts starptautiskai</w:t>
      </w:r>
      <w:r w:rsidRPr="5C5A3105">
        <w:rPr>
          <w:rFonts w:asciiTheme="majorHAnsi" w:hAnsiTheme="majorHAnsi" w:cstheme="majorBidi"/>
          <w:sz w:val="24"/>
          <w:szCs w:val="24"/>
          <w:lang w:val="lv-LV"/>
        </w:rPr>
        <w:t xml:space="preserve"> rūpnieciskā</w:t>
      </w:r>
      <w:r>
        <w:rPr>
          <w:rFonts w:asciiTheme="majorHAnsi" w:hAnsiTheme="majorHAnsi" w:cstheme="majorBidi"/>
          <w:sz w:val="24"/>
          <w:szCs w:val="24"/>
          <w:lang w:val="lv-LV"/>
        </w:rPr>
        <w:t xml:space="preserve">  </w:t>
      </w:r>
      <w:r w:rsidRPr="5C5A3105">
        <w:rPr>
          <w:rFonts w:asciiTheme="majorHAnsi" w:hAnsiTheme="majorHAnsi" w:cstheme="majorBidi"/>
          <w:sz w:val="24"/>
          <w:szCs w:val="24"/>
          <w:lang w:val="lv-LV"/>
        </w:rPr>
        <w:t xml:space="preserve">īpašuma tiesību </w:t>
      </w:r>
      <w:r>
        <w:rPr>
          <w:rFonts w:asciiTheme="majorHAnsi" w:hAnsiTheme="majorHAnsi" w:cstheme="majorBidi"/>
          <w:sz w:val="24"/>
          <w:szCs w:val="24"/>
          <w:lang w:val="lv-LV"/>
        </w:rPr>
        <w:t xml:space="preserve">nostiprināšanai </w:t>
      </w:r>
      <w:r w:rsidRPr="5C5A3105">
        <w:rPr>
          <w:rFonts w:asciiTheme="majorHAnsi" w:hAnsiTheme="majorHAnsi" w:cstheme="majorBidi"/>
          <w:sz w:val="24"/>
          <w:szCs w:val="24"/>
          <w:lang w:val="lv-LV"/>
        </w:rPr>
        <w:t>Latvijas</w:t>
      </w:r>
      <w:r>
        <w:rPr>
          <w:rFonts w:asciiTheme="majorHAnsi" w:hAnsiTheme="majorHAnsi" w:cstheme="majorBidi"/>
          <w:sz w:val="24"/>
          <w:szCs w:val="24"/>
          <w:lang w:val="lv-LV"/>
        </w:rPr>
        <w:t xml:space="preserve">  uzņēmumiem, tai skaitā </w:t>
      </w:r>
      <w:r w:rsidRPr="5C5A3105">
        <w:rPr>
          <w:rFonts w:asciiTheme="majorHAnsi" w:hAnsiTheme="majorHAnsi" w:cstheme="majorBidi"/>
          <w:sz w:val="24"/>
          <w:szCs w:val="24"/>
          <w:lang w:val="lv-LV"/>
        </w:rPr>
        <w:t>rūpnieciskā īpašuma tiesību</w:t>
      </w:r>
      <w:r>
        <w:rPr>
          <w:rFonts w:asciiTheme="majorHAnsi" w:hAnsiTheme="majorHAnsi" w:cstheme="majorBidi"/>
          <w:sz w:val="24"/>
          <w:szCs w:val="24"/>
          <w:lang w:val="lv-LV"/>
        </w:rPr>
        <w:t xml:space="preserve"> nostiprināšanas profesionālajiem pakalpojumiem, kā patentu meklēšana, pieteikumu sagatavošana, patentu maksājumi, arī situācijās, kad sākotnējie patenti tiek pieteikti jurisdikcijās ārpus Latvijas vai ārpus Eiropas Savienības (Parīzes vienošanās ietvaros). </w:t>
      </w:r>
      <w:r w:rsidRPr="5C961916">
        <w:rPr>
          <w:rFonts w:asciiTheme="majorHAnsi" w:hAnsiTheme="majorHAnsi" w:cstheme="majorBidi"/>
          <w:sz w:val="24"/>
          <w:szCs w:val="24"/>
          <w:lang w:val="lv-LV"/>
        </w:rPr>
        <w:t>Sakārtota</w:t>
      </w:r>
      <w:r w:rsidRPr="5C5A3105">
        <w:rPr>
          <w:rFonts w:asciiTheme="majorHAnsi" w:hAnsiTheme="majorHAnsi" w:cstheme="majorBidi"/>
          <w:sz w:val="24"/>
          <w:szCs w:val="24"/>
          <w:lang w:val="lv-LV"/>
        </w:rPr>
        <w:t xml:space="preserve"> rūpnieciskā</w:t>
      </w:r>
      <w:r w:rsidRPr="5C961916">
        <w:rPr>
          <w:rFonts w:asciiTheme="majorHAnsi" w:hAnsiTheme="majorHAnsi" w:cstheme="majorBidi"/>
          <w:sz w:val="24"/>
          <w:szCs w:val="24"/>
          <w:lang w:val="lv-LV"/>
        </w:rPr>
        <w:t xml:space="preserve">  īpašumu tiesību aizsardzības </w:t>
      </w:r>
      <w:r w:rsidRPr="5C5A3105">
        <w:rPr>
          <w:rFonts w:asciiTheme="majorHAnsi" w:hAnsiTheme="majorHAnsi" w:cstheme="majorBidi"/>
          <w:sz w:val="24"/>
          <w:szCs w:val="24"/>
          <w:lang w:val="lv-LV"/>
        </w:rPr>
        <w:t>tiesiskā</w:t>
      </w:r>
      <w:r w:rsidRPr="5C961916">
        <w:rPr>
          <w:rFonts w:asciiTheme="majorHAnsi" w:hAnsiTheme="majorHAnsi" w:cstheme="majorBidi"/>
          <w:sz w:val="24"/>
          <w:szCs w:val="24"/>
          <w:lang w:val="lv-LV"/>
        </w:rPr>
        <w:t xml:space="preserve"> vide un konsekventa nacionālā industriālā politika attiecībā uz RIS3 jomu attīstību, ņemot vērā jomas uzņēmēju vajadzības un rekomendācijas, ir </w:t>
      </w:r>
      <w:r w:rsidRPr="5C5A3105">
        <w:rPr>
          <w:rFonts w:asciiTheme="majorHAnsi" w:hAnsiTheme="majorHAnsi" w:cstheme="majorBidi"/>
          <w:sz w:val="24"/>
          <w:szCs w:val="24"/>
          <w:lang w:val="lv-LV"/>
        </w:rPr>
        <w:t>priekšnoteikums inovāciju attīstīšanai.</w:t>
      </w:r>
    </w:p>
    <w:p w14:paraId="3B9A4365" w14:textId="77777777" w:rsidR="001C2E9C" w:rsidRDefault="001C2E9C" w:rsidP="001C2E9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Augstskolās ir izveidotas efektīvas inovāciju ekosistēmas, kuras ir būtiskās absolventu </w:t>
      </w:r>
      <w:proofErr w:type="spellStart"/>
      <w:r>
        <w:rPr>
          <w:rFonts w:asciiTheme="majorHAnsi" w:hAnsiTheme="majorHAnsi" w:cstheme="majorBidi"/>
          <w:sz w:val="24"/>
          <w:szCs w:val="24"/>
          <w:lang w:val="lv-LV"/>
        </w:rPr>
        <w:t>uzņēmējprasmu</w:t>
      </w:r>
      <w:proofErr w:type="spellEnd"/>
      <w:r>
        <w:rPr>
          <w:rFonts w:asciiTheme="majorHAnsi" w:hAnsiTheme="majorHAnsi" w:cstheme="majorBidi"/>
          <w:sz w:val="24"/>
          <w:szCs w:val="24"/>
          <w:lang w:val="lv-LV"/>
        </w:rPr>
        <w:t xml:space="preserve"> attīstībā. Uzsākta Studentu Inovāciju </w:t>
      </w:r>
      <w:proofErr w:type="spellStart"/>
      <w:r>
        <w:rPr>
          <w:rFonts w:asciiTheme="majorHAnsi" w:hAnsiTheme="majorHAnsi" w:cstheme="majorBidi"/>
          <w:sz w:val="24"/>
          <w:szCs w:val="24"/>
          <w:lang w:val="lv-LV"/>
        </w:rPr>
        <w:t>grantu</w:t>
      </w:r>
      <w:proofErr w:type="spellEnd"/>
      <w:r>
        <w:rPr>
          <w:rFonts w:asciiTheme="majorHAnsi" w:hAnsiTheme="majorHAnsi" w:cstheme="majorBidi"/>
          <w:sz w:val="24"/>
          <w:szCs w:val="24"/>
          <w:lang w:val="lv-LV"/>
        </w:rPr>
        <w:t xml:space="preserve"> programma, vairākus gadus veiksmīgi darbojas augstskolu inkubatori un </w:t>
      </w:r>
      <w:proofErr w:type="spellStart"/>
      <w:r>
        <w:rPr>
          <w:rFonts w:asciiTheme="majorHAnsi" w:hAnsiTheme="majorHAnsi" w:cstheme="majorBidi"/>
          <w:sz w:val="24"/>
          <w:szCs w:val="24"/>
          <w:lang w:val="lv-LV"/>
        </w:rPr>
        <w:t>starptaugstskolu</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inkubātors</w:t>
      </w:r>
      <w:proofErr w:type="spellEnd"/>
      <w:r>
        <w:rPr>
          <w:rFonts w:asciiTheme="majorHAnsi" w:hAnsiTheme="majorHAnsi" w:cstheme="majorBidi"/>
          <w:sz w:val="24"/>
          <w:szCs w:val="24"/>
          <w:lang w:val="lv-LV"/>
        </w:rPr>
        <w:t xml:space="preserve"> - Zaļo Tehnoloģiju inkubators, kas specializējās tehnoloģiski ietilpīgu uzņēmumu attīstībā. RTU izveidota Dizaina fabrika, kas ir daļa no </w:t>
      </w:r>
      <w:proofErr w:type="spellStart"/>
      <w:r>
        <w:rPr>
          <w:rFonts w:asciiTheme="majorHAnsi" w:hAnsiTheme="majorHAnsi" w:cstheme="majorBidi"/>
          <w:sz w:val="24"/>
          <w:szCs w:val="24"/>
          <w:lang w:val="lv-LV"/>
        </w:rPr>
        <w:t>Alto</w:t>
      </w:r>
      <w:proofErr w:type="spellEnd"/>
      <w:r>
        <w:rPr>
          <w:rFonts w:asciiTheme="majorHAnsi" w:hAnsiTheme="majorHAnsi" w:cstheme="majorBidi"/>
          <w:sz w:val="24"/>
          <w:szCs w:val="24"/>
          <w:lang w:val="lv-LV"/>
        </w:rPr>
        <w:t xml:space="preserve"> universitātes globālā tīkla. RSU un RTU sadarbojās ar Eiropas Inovāciju Institūtu – EIT </w:t>
      </w:r>
      <w:hyperlink r:id="rId55" w:history="1">
        <w:r w:rsidRPr="0051106C">
          <w:rPr>
            <w:rStyle w:val="Hyperlink"/>
            <w:rFonts w:asciiTheme="majorHAnsi" w:hAnsiTheme="majorHAnsi" w:cstheme="majorBidi"/>
            <w:sz w:val="24"/>
            <w:szCs w:val="24"/>
            <w:lang w:val="lv-LV"/>
          </w:rPr>
          <w:t>https://eit.europa.eu</w:t>
        </w:r>
      </w:hyperlink>
      <w:r>
        <w:rPr>
          <w:rFonts w:asciiTheme="majorHAnsi" w:hAnsiTheme="majorHAnsi" w:cstheme="majorBidi"/>
          <w:sz w:val="24"/>
          <w:szCs w:val="24"/>
          <w:lang w:val="lv-LV"/>
        </w:rPr>
        <w:t xml:space="preserve">  to pārstāvot vairākas kopienās: </w:t>
      </w:r>
      <w:proofErr w:type="spellStart"/>
      <w:r>
        <w:rPr>
          <w:rFonts w:asciiTheme="majorHAnsi" w:hAnsiTheme="majorHAnsi" w:cstheme="majorBidi"/>
          <w:sz w:val="24"/>
          <w:szCs w:val="24"/>
          <w:lang w:val="lv-LV"/>
        </w:rPr>
        <w:t>Heath</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Climate</w:t>
      </w:r>
      <w:proofErr w:type="spellEnd"/>
      <w:r>
        <w:rPr>
          <w:rFonts w:asciiTheme="majorHAnsi" w:hAnsiTheme="majorHAnsi" w:cstheme="majorBidi"/>
          <w:sz w:val="24"/>
          <w:szCs w:val="24"/>
          <w:lang w:val="lv-LV"/>
        </w:rPr>
        <w:t xml:space="preserve">- KIC, </w:t>
      </w:r>
      <w:proofErr w:type="spellStart"/>
      <w:r>
        <w:rPr>
          <w:rFonts w:asciiTheme="majorHAnsi" w:hAnsiTheme="majorHAnsi" w:cstheme="majorBidi"/>
          <w:sz w:val="24"/>
          <w:szCs w:val="24"/>
          <w:lang w:val="lv-LV"/>
        </w:rPr>
        <w:t>Raw</w:t>
      </w:r>
      <w:proofErr w:type="spellEnd"/>
      <w:r>
        <w:rPr>
          <w:rFonts w:asciiTheme="majorHAnsi" w:hAnsiTheme="majorHAnsi" w:cstheme="majorBidi"/>
          <w:sz w:val="24"/>
          <w:szCs w:val="24"/>
          <w:lang w:val="lv-LV"/>
        </w:rPr>
        <w:t xml:space="preserve"> </w:t>
      </w:r>
      <w:proofErr w:type="spellStart"/>
      <w:r>
        <w:rPr>
          <w:rFonts w:asciiTheme="majorHAnsi" w:hAnsiTheme="majorHAnsi" w:cstheme="majorBidi"/>
          <w:sz w:val="24"/>
          <w:szCs w:val="24"/>
          <w:lang w:val="lv-LV"/>
        </w:rPr>
        <w:t>Material</w:t>
      </w:r>
      <w:proofErr w:type="spellEnd"/>
      <w:r>
        <w:rPr>
          <w:rFonts w:asciiTheme="majorHAnsi" w:hAnsiTheme="majorHAnsi" w:cstheme="majorBidi"/>
          <w:sz w:val="24"/>
          <w:szCs w:val="24"/>
          <w:lang w:val="lv-LV"/>
        </w:rPr>
        <w:t xml:space="preserve">-KIC, </w:t>
      </w:r>
      <w:proofErr w:type="spellStart"/>
      <w:r>
        <w:rPr>
          <w:rFonts w:asciiTheme="majorHAnsi" w:hAnsiTheme="majorHAnsi" w:cstheme="majorBidi"/>
          <w:sz w:val="24"/>
          <w:szCs w:val="24"/>
          <w:lang w:val="lv-LV"/>
        </w:rPr>
        <w:t>Food</w:t>
      </w:r>
      <w:proofErr w:type="spellEnd"/>
      <w:r>
        <w:rPr>
          <w:rFonts w:asciiTheme="majorHAnsi" w:hAnsiTheme="majorHAnsi" w:cstheme="majorBidi"/>
          <w:sz w:val="24"/>
          <w:szCs w:val="24"/>
          <w:lang w:val="lv-LV"/>
        </w:rPr>
        <w:t>-KIC.</w:t>
      </w:r>
    </w:p>
    <w:p w14:paraId="28185B7A" w14:textId="77777777" w:rsidR="001C2E9C" w:rsidRPr="002A2BF2" w:rsidRDefault="001C2E9C" w:rsidP="001C2E9C">
      <w:pPr>
        <w:jc w:val="both"/>
        <w:rPr>
          <w:sz w:val="24"/>
          <w:szCs w:val="24"/>
          <w:lang w:val="lv-LV"/>
        </w:rPr>
      </w:pPr>
      <w:r w:rsidRPr="005E1CED">
        <w:rPr>
          <w:sz w:val="24"/>
          <w:szCs w:val="24"/>
          <w:lang w:val="lv-LV"/>
        </w:rPr>
        <w:t xml:space="preserve">Būtiska loma inovācijas kapacitātes stiprināšanā ir arī spējai piesaistīt finanšu kapitālu, augsti kvalificētu darbaspēku (talantu piesaisti) un nodrošināt kvalitatīvu sadarbību ar pētniecības organizācijām. Cieša </w:t>
      </w:r>
      <w:r w:rsidRPr="002A2BF2">
        <w:rPr>
          <w:sz w:val="24"/>
          <w:szCs w:val="24"/>
          <w:lang w:val="lv-LV"/>
        </w:rPr>
        <w:t xml:space="preserve">sadarbība starp uzņēmējiem un pētniecības organizācijām sniedz iespēju veikt kopīgus pētniecības un attīstības darbus, kas var rezultēties jaunos vai būtiski uzlabotos produktos vai pakalpojumos ar augstu </w:t>
      </w:r>
      <w:proofErr w:type="spellStart"/>
      <w:r w:rsidRPr="002A2BF2">
        <w:rPr>
          <w:sz w:val="24"/>
          <w:szCs w:val="24"/>
          <w:lang w:val="lv-LV"/>
        </w:rPr>
        <w:t>komercializācijas</w:t>
      </w:r>
      <w:proofErr w:type="spellEnd"/>
      <w:r w:rsidRPr="002A2BF2">
        <w:rPr>
          <w:sz w:val="24"/>
          <w:szCs w:val="24"/>
          <w:lang w:val="lv-LV"/>
        </w:rPr>
        <w:t xml:space="preserve"> potenciālu un  tirgus pieprasījumu. Līdz ar to, nepieciešams turpināt attīstīt </w:t>
      </w:r>
      <w:proofErr w:type="spellStart"/>
      <w:r w:rsidRPr="002A2BF2">
        <w:rPr>
          <w:sz w:val="24"/>
          <w:szCs w:val="24"/>
          <w:lang w:val="lv-LV"/>
        </w:rPr>
        <w:t>cilvēkkapitāla</w:t>
      </w:r>
      <w:proofErr w:type="spellEnd"/>
      <w:r w:rsidRPr="002A2BF2">
        <w:rPr>
          <w:sz w:val="24"/>
          <w:szCs w:val="24"/>
          <w:lang w:val="lv-LV"/>
        </w:rPr>
        <w:t xml:space="preserve">, </w:t>
      </w:r>
      <w:r w:rsidRPr="0028609D">
        <w:rPr>
          <w:sz w:val="24"/>
          <w:szCs w:val="24"/>
          <w:lang w:val="lv-LV"/>
        </w:rPr>
        <w:t xml:space="preserve">t.sk. P&amp;A </w:t>
      </w:r>
      <w:proofErr w:type="spellStart"/>
      <w:r w:rsidRPr="0028609D">
        <w:rPr>
          <w:sz w:val="24"/>
          <w:szCs w:val="24"/>
          <w:lang w:val="lv-LV"/>
        </w:rPr>
        <w:t>cilvēkkapitāla</w:t>
      </w:r>
      <w:proofErr w:type="spellEnd"/>
      <w:r w:rsidRPr="0028609D">
        <w:rPr>
          <w:sz w:val="24"/>
          <w:szCs w:val="24"/>
          <w:lang w:val="lv-LV"/>
        </w:rPr>
        <w:t>, kapacitāti, P&amp;I infrastruktūras koplietošanu</w:t>
      </w:r>
      <w:r w:rsidRPr="002A2BF2">
        <w:rPr>
          <w:sz w:val="24"/>
          <w:szCs w:val="24"/>
          <w:lang w:val="lv-LV"/>
        </w:rPr>
        <w:t>, stiprinot digitālās un IKT prasmes, lai attīstītu zināšanu un tehnoloģiski ietilpīgākus produktus un pakalpojumus un celtu produktivitātes līmeni.</w:t>
      </w:r>
    </w:p>
    <w:p w14:paraId="497A0C5F" w14:textId="77777777" w:rsidR="001C2E9C" w:rsidRPr="008B682A" w:rsidRDefault="001C2E9C" w:rsidP="001C2E9C">
      <w:pPr>
        <w:jc w:val="both"/>
        <w:rPr>
          <w:rFonts w:asciiTheme="majorHAnsi" w:hAnsiTheme="majorHAnsi" w:cstheme="majorBidi"/>
          <w:sz w:val="24"/>
          <w:szCs w:val="24"/>
          <w:lang w:val="lv-LV"/>
        </w:rPr>
      </w:pPr>
      <w:r w:rsidRPr="002A2BF2">
        <w:rPr>
          <w:rFonts w:asciiTheme="majorHAnsi" w:hAnsiTheme="majorHAnsi" w:cstheme="majorBidi"/>
          <w:sz w:val="24"/>
          <w:szCs w:val="24"/>
          <w:lang w:val="lv-LV"/>
        </w:rPr>
        <w:t>Vienlaikus statistikas dati liecina, ka inovāciju un darba produktivitātes ziņā Latvija pagaidām būtiski atpaliek no citām valstīm.</w:t>
      </w:r>
      <w:r w:rsidRPr="002A2BF2">
        <w:rPr>
          <w:rStyle w:val="FootnoteReference"/>
          <w:rFonts w:asciiTheme="majorHAnsi" w:hAnsiTheme="majorHAnsi" w:cstheme="majorBidi"/>
          <w:sz w:val="24"/>
          <w:szCs w:val="24"/>
          <w:lang w:val="lv-LV"/>
        </w:rPr>
        <w:footnoteReference w:id="77"/>
      </w:r>
      <w:r w:rsidRPr="002A2BF2">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Uzņēmumu biznesa modeļi nav pietiekami orientēti uz inovāciju attīstīšanu, uzņēmumu vadītājiem joprojām ir nepietiekamas zināšanas par dažādu inovāciju daudzveidīgajām iespējām,</w:t>
      </w:r>
      <w:r w:rsidRPr="4377492A" w:rsidDel="0055220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inovāciju stratēģisko vadīšanu uzņēmumu konkurētspējas priekšrocību radīšanā un inovāciju aizsargāšanas </w:t>
      </w:r>
      <w:r w:rsidRPr="4377492A">
        <w:rPr>
          <w:rFonts w:asciiTheme="majorHAnsi" w:hAnsiTheme="majorHAnsi" w:cstheme="majorBidi"/>
          <w:sz w:val="24"/>
          <w:szCs w:val="24"/>
          <w:lang w:val="lv-LV"/>
        </w:rPr>
        <w:lastRenderedPageBreak/>
        <w:t xml:space="preserve">paņēmieniem, kā arī uzņēmumi nepietiekami pārzina to rīcībā esošās materiālās un nemateriālās vērtības, piemēram, pieejamo zinātību, intelektuālo īpašumu un tehnoloģisko potenciālu, kas var kļūt par pamatu dažādu stratēģisku inovāciju attīstīšanai. Vienlaikus ir jāstiprina informācijas apmaiņa starp iesaistītajām personām un jāveido izpratne par klasteru iniciatīvu sniegtajām iespējām. Kopumā valsts intervence veidojama pilna cikla inovāciju atbalstam ar mērķi samazināt laiku, kas nepieciešams inovāciju ienākšanai tirgū. Tas nozīmē gan atbalstu jauno izstrāžu pilota projektiem, kas nodrošinātu straujāku šo izstrādņu </w:t>
      </w:r>
      <w:proofErr w:type="spellStart"/>
      <w:r w:rsidRPr="4377492A">
        <w:rPr>
          <w:rFonts w:asciiTheme="majorHAnsi" w:hAnsiTheme="majorHAnsi" w:cstheme="majorBidi"/>
          <w:sz w:val="24"/>
          <w:szCs w:val="24"/>
          <w:lang w:val="lv-LV"/>
        </w:rPr>
        <w:t>komercializāciju</w:t>
      </w:r>
      <w:proofErr w:type="spellEnd"/>
      <w:r w:rsidRPr="4377492A">
        <w:rPr>
          <w:rFonts w:asciiTheme="majorHAnsi" w:hAnsiTheme="majorHAnsi" w:cstheme="majorBidi"/>
          <w:sz w:val="24"/>
          <w:szCs w:val="24"/>
          <w:lang w:val="lv-LV"/>
        </w:rPr>
        <w:t xml:space="preserve"> un ienākšanu tirgū, gan atbalstu uzņēmumiem specializēto ražošanas aktīvu iegādei jaunu, inovatīvu produktu ražošanai. Vienlaikus vērtējamas esošo inovāciju atbalsta formu pilnveidošanas iespējas, lai nodrošinātu finansiāli ietilpīgāku uzņēmumu inovāciju projektu īstenošanu, piemēram, paplašinot inovāciju </w:t>
      </w:r>
      <w:proofErr w:type="spellStart"/>
      <w:r w:rsidRPr="4377492A">
        <w:rPr>
          <w:rFonts w:asciiTheme="majorHAnsi" w:hAnsiTheme="majorHAnsi" w:cstheme="majorBidi"/>
          <w:sz w:val="24"/>
          <w:szCs w:val="24"/>
          <w:lang w:val="lv-LV"/>
        </w:rPr>
        <w:t>vaučeru</w:t>
      </w:r>
      <w:proofErr w:type="spellEnd"/>
      <w:r w:rsidRPr="4377492A">
        <w:rPr>
          <w:rFonts w:asciiTheme="majorHAnsi" w:hAnsiTheme="majorHAnsi" w:cstheme="majorBidi"/>
          <w:sz w:val="24"/>
          <w:szCs w:val="24"/>
          <w:lang w:val="lv-LV"/>
        </w:rPr>
        <w:t xml:space="preserve"> atbalstu.</w:t>
      </w:r>
    </w:p>
    <w:p w14:paraId="6A396310" w14:textId="77777777" w:rsidR="001C2E9C" w:rsidRDefault="001C2E9C" w:rsidP="001C2E9C">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NIP pamatnostādņu īstenošanas kontekstā būtisks ir arī Reģionālās politikas pamatnostādnēs 2021.-2027.gadam (apstiprinātas ar Ministru kabineta 2019. gada 26. novembra rīkojumu Nr. 587)</w:t>
      </w:r>
      <w:r w:rsidRPr="4377492A">
        <w:rPr>
          <w:rStyle w:val="FootnoteReference"/>
          <w:rFonts w:asciiTheme="majorHAnsi" w:hAnsiTheme="majorHAnsi" w:cstheme="majorBidi"/>
          <w:sz w:val="24"/>
          <w:szCs w:val="24"/>
          <w:lang w:val="lv-LV"/>
        </w:rPr>
        <w:footnoteReference w:id="78"/>
      </w:r>
      <w:r w:rsidRPr="4377492A">
        <w:rPr>
          <w:rFonts w:asciiTheme="majorHAnsi" w:hAnsiTheme="majorHAnsi" w:cstheme="majorBidi"/>
          <w:sz w:val="24"/>
          <w:szCs w:val="24"/>
          <w:lang w:val="lv-LV"/>
        </w:rPr>
        <w:t xml:space="preserve"> noteiktais viedo pašvaldību ekosistēmas koncepts, kura mērķis ir radīt vidi pilsētās un to funkcionālajās teritorijās viedo risinājumu (produktu jaunu pakalpojumu sniegšanai vai esošu pakalpojumu uzlabošanai, tai skaitā ar eksporta potenciālu) attīstībai, izveidojot </w:t>
      </w:r>
      <w:proofErr w:type="spellStart"/>
      <w:r w:rsidRPr="4377492A">
        <w:rPr>
          <w:rFonts w:asciiTheme="majorHAnsi" w:hAnsiTheme="majorHAnsi" w:cstheme="majorBidi"/>
          <w:sz w:val="24"/>
          <w:szCs w:val="24"/>
          <w:lang w:val="lv-LV"/>
        </w:rPr>
        <w:t>starpsektorālu</w:t>
      </w:r>
      <w:proofErr w:type="spellEnd"/>
      <w:r w:rsidRPr="4377492A">
        <w:rPr>
          <w:rFonts w:asciiTheme="majorHAnsi" w:hAnsiTheme="majorHAnsi" w:cstheme="majorBidi"/>
          <w:sz w:val="24"/>
          <w:szCs w:val="24"/>
          <w:lang w:val="lv-LV"/>
        </w:rPr>
        <w:t xml:space="preserve"> un </w:t>
      </w:r>
      <w:proofErr w:type="spellStart"/>
      <w:r w:rsidRPr="4377492A">
        <w:rPr>
          <w:rFonts w:asciiTheme="majorHAnsi" w:hAnsiTheme="majorHAnsi" w:cstheme="majorBidi"/>
          <w:sz w:val="24"/>
          <w:szCs w:val="24"/>
          <w:lang w:val="lv-LV"/>
        </w:rPr>
        <w:t>starpinstitucionālu</w:t>
      </w:r>
      <w:proofErr w:type="spellEnd"/>
      <w:r w:rsidRPr="4377492A">
        <w:rPr>
          <w:rFonts w:asciiTheme="majorHAnsi" w:hAnsiTheme="majorHAnsi" w:cstheme="majorBidi"/>
          <w:sz w:val="24"/>
          <w:szCs w:val="24"/>
          <w:lang w:val="lv-LV"/>
        </w:rPr>
        <w:t xml:space="preserve"> koordinācijas mehānismu, kas ilgtermiņā veicina visu iesaistīto un ieinteresēto dalībnieku līdzatbildīgu sadarbību inovatīvu risinājumu attīstīšanā. Līdz ar to, lai sekmētu inovāciju attīstību un zināšanu pārnesi arī reģionos, iecerēts, ka katrā plānošanas reģionā </w:t>
      </w:r>
      <w:proofErr w:type="spellStart"/>
      <w:r w:rsidRPr="4377492A">
        <w:rPr>
          <w:rFonts w:asciiTheme="majorHAnsi" w:hAnsiTheme="majorHAnsi" w:cstheme="majorBidi"/>
          <w:sz w:val="24"/>
          <w:szCs w:val="24"/>
          <w:lang w:val="lv-LV"/>
        </w:rPr>
        <w:t>pilotveidā</w:t>
      </w:r>
      <w:proofErr w:type="spellEnd"/>
      <w:r w:rsidRPr="4377492A">
        <w:rPr>
          <w:rFonts w:asciiTheme="majorHAnsi" w:hAnsiTheme="majorHAnsi" w:cstheme="majorBidi"/>
          <w:sz w:val="24"/>
          <w:szCs w:val="24"/>
          <w:lang w:val="lv-LV"/>
        </w:rPr>
        <w:t xml:space="preserve"> tiks ieviests jauna veida pakalpojums, piemēram, inovatīvi mobilitātes risinājumi (piemēram, bezpilota lidaparāti transporta sistēmā preču pārvadājumiem, kopā braukšanas risinājumi, transports pēc pieprasījuma, </w:t>
      </w:r>
      <w:proofErr w:type="spellStart"/>
      <w:r w:rsidRPr="4377492A">
        <w:rPr>
          <w:rFonts w:asciiTheme="majorHAnsi" w:hAnsiTheme="majorHAnsi" w:cstheme="majorBidi"/>
          <w:sz w:val="24"/>
          <w:szCs w:val="24"/>
          <w:lang w:val="lv-LV"/>
        </w:rPr>
        <w:t>elektromobilitātes</w:t>
      </w:r>
      <w:proofErr w:type="spellEnd"/>
      <w:r w:rsidRPr="4377492A">
        <w:rPr>
          <w:rFonts w:asciiTheme="majorHAnsi" w:hAnsiTheme="majorHAnsi" w:cstheme="majorBidi"/>
          <w:sz w:val="24"/>
          <w:szCs w:val="24"/>
          <w:lang w:val="lv-LV"/>
        </w:rPr>
        <w:t xml:space="preserve"> izmantošana u.c.), virtuālās realitātes izmantošana izglītībā, risinājumi attālinātās medicīnas veicināšanā (analīzes, datu nolasīšana un veikšana tiešsaistē), mākslīgā intelekta izmantošana pašvaldību administrācijas darbā u.tml. VARAM viedo pašvaldību kontekstā plāno īstenot atbalsta pasākumus šādos</w:t>
      </w:r>
      <w:r w:rsidRPr="4377492A" w:rsidDel="00BD4D11">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energoefektivitāte, vispārējā pārvalde, t.sk., sabiedrības iesaiste;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 Sadarbības veicināšana starp publisko, privāto un akadēmisko sektoru, stabila biznesa ideju autoru, jauno uzņēmēju, valsts uzņēmumu sadarbības sistēma, klasteru  pieejas attīstība, tīklošanās iespēju radīšana, patstāvīga uzņēmēju un plašākas sabiedrības informētība un, iesaiste dažādu valsts lēmumu pieņemšanā, atbalsts tehnoloģiskajām un netehnoloģiskajām inovācijām, kā arī Latvijas tēla stiprināšana starptautiskajā biznesa vidē ir instrumenti, kā panākt inovatīvu ideju un aktivitāšu iedzīvināšanu uzņēmējdarbības vidē. </w:t>
      </w:r>
    </w:p>
    <w:p w14:paraId="369A52C0" w14:textId="77777777" w:rsidR="001C2E9C" w:rsidRPr="0028609D" w:rsidRDefault="001C2E9C" w:rsidP="001C2E9C">
      <w:pPr>
        <w:jc w:val="both"/>
        <w:rPr>
          <w:sz w:val="24"/>
          <w:szCs w:val="24"/>
          <w:lang w:val="lv-LV"/>
        </w:rPr>
      </w:pPr>
      <w:bookmarkStart w:id="41" w:name="_Hlk53044633"/>
      <w:r w:rsidRPr="0028609D">
        <w:rPr>
          <w:sz w:val="24"/>
          <w:szCs w:val="24"/>
          <w:lang w:val="lv-LV"/>
        </w:rPr>
        <w:t xml:space="preserve">Covid-19 krīzes kontekstā ir identificēta nepieciešamība nodrošināt publiskā atbalsta instrumentus  gan lietišķo pētījumu īstenošanai, gan uzņēmumu ieguldījumiem pētniecībā un attīstībā, tādējādi nodrošinot straujāku krīzes un </w:t>
      </w:r>
      <w:proofErr w:type="spellStart"/>
      <w:r w:rsidRPr="0028609D">
        <w:rPr>
          <w:sz w:val="24"/>
          <w:szCs w:val="24"/>
          <w:lang w:val="lv-LV"/>
        </w:rPr>
        <w:t>pēckrīzes</w:t>
      </w:r>
      <w:proofErr w:type="spellEnd"/>
      <w:r w:rsidRPr="0028609D">
        <w:rPr>
          <w:sz w:val="24"/>
          <w:szCs w:val="24"/>
          <w:lang w:val="lv-LV"/>
        </w:rPr>
        <w:t xml:space="preserve"> vajadzībām atbilstošu jaunu produktu, tehnoloģiju un pakalpojumu attīstīšanu un ieviešanu. Vienlaikus, nepieciešams turpināt arī fundamentālo un lietišķo pētniecību, kas rada pamatu zināšanu un tehnoloģiju </w:t>
      </w:r>
      <w:proofErr w:type="spellStart"/>
      <w:r w:rsidRPr="0028609D">
        <w:rPr>
          <w:sz w:val="24"/>
          <w:szCs w:val="24"/>
          <w:lang w:val="lv-LV"/>
        </w:rPr>
        <w:t>pārnesei</w:t>
      </w:r>
      <w:proofErr w:type="spellEnd"/>
      <w:r w:rsidRPr="0028609D">
        <w:rPr>
          <w:sz w:val="24"/>
          <w:szCs w:val="24"/>
          <w:lang w:val="lv-LV"/>
        </w:rPr>
        <w:t xml:space="preserve"> uz uzņēmējdarbības sektoru, inovatīvu risinājumu un jaunu produktu </w:t>
      </w:r>
      <w:proofErr w:type="spellStart"/>
      <w:r w:rsidRPr="0028609D">
        <w:rPr>
          <w:sz w:val="24"/>
          <w:szCs w:val="24"/>
          <w:lang w:val="lv-LV"/>
        </w:rPr>
        <w:t>komercializācijai</w:t>
      </w:r>
      <w:proofErr w:type="spellEnd"/>
      <w:r w:rsidRPr="0028609D">
        <w:rPr>
          <w:sz w:val="24"/>
          <w:szCs w:val="24"/>
          <w:lang w:val="lv-LV"/>
        </w:rPr>
        <w:t xml:space="preserve"> un nodrošina ekonomisko attīstību ilgtermiņā.</w:t>
      </w:r>
    </w:p>
    <w:bookmarkEnd w:id="41"/>
    <w:p w14:paraId="596565D7" w14:textId="77777777" w:rsidR="001C2E9C" w:rsidRPr="008B682A"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Galvenie uzdevumi rīcības virziena īstenošanai:</w:t>
      </w:r>
      <w:r w:rsidRPr="008B682A">
        <w:rPr>
          <w:rFonts w:asciiTheme="majorHAnsi" w:hAnsiTheme="majorHAnsi" w:cstheme="majorHAnsi"/>
          <w:noProof/>
          <w:sz w:val="24"/>
          <w:szCs w:val="24"/>
          <w:lang w:val="lv-LV"/>
        </w:rPr>
        <w:t xml:space="preserve"> </w:t>
      </w:r>
    </w:p>
    <w:p w14:paraId="2200DDFF" w14:textId="77777777" w:rsidR="001C2E9C" w:rsidRPr="00144E6B"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Paplašināt esošos, sevi pierādījušos atbalsta mehānismus</w:t>
      </w:r>
      <w:r w:rsidRPr="00144E6B">
        <w:rPr>
          <w:rFonts w:asciiTheme="majorHAnsi" w:hAnsiTheme="majorHAnsi" w:cstheme="majorHAnsi"/>
          <w:sz w:val="24"/>
          <w:szCs w:val="24"/>
          <w:lang w:val="lv-LV"/>
        </w:rPr>
        <w:t>, lai tie nodrošinātu atbalsta instrumentu sinerģiju un savstarpējo papildinātību</w:t>
      </w:r>
      <w:r w:rsidRPr="00144E6B">
        <w:rPr>
          <w:rFonts w:asciiTheme="majorHAnsi" w:eastAsiaTheme="majorEastAsia" w:hAnsiTheme="majorHAnsi" w:cstheme="majorHAnsi"/>
          <w:sz w:val="24"/>
          <w:szCs w:val="24"/>
          <w:lang w:val="lv-LV"/>
        </w:rPr>
        <w:t xml:space="preserve">, kā arī sabalansētu finansējuma struktūru visā pētniecības un inovācijas ciklā, samērojot pētniecībai, </w:t>
      </w:r>
      <w:proofErr w:type="spellStart"/>
      <w:r w:rsidRPr="00144E6B">
        <w:rPr>
          <w:rFonts w:asciiTheme="majorHAnsi" w:eastAsiaTheme="majorEastAsia" w:hAnsiTheme="majorHAnsi" w:cstheme="majorHAnsi"/>
          <w:sz w:val="24"/>
          <w:szCs w:val="24"/>
          <w:lang w:val="lv-LV"/>
        </w:rPr>
        <w:t>komercializācijai</w:t>
      </w:r>
      <w:proofErr w:type="spellEnd"/>
      <w:r w:rsidRPr="00144E6B">
        <w:rPr>
          <w:rFonts w:asciiTheme="majorHAnsi" w:eastAsiaTheme="majorEastAsia" w:hAnsiTheme="majorHAnsi" w:cstheme="majorHAnsi"/>
          <w:sz w:val="24"/>
          <w:szCs w:val="24"/>
          <w:lang w:val="lv-LV"/>
        </w:rPr>
        <w:t xml:space="preserve"> un inovāciju ieviešanai tirgū pieejamo finansējumu; </w:t>
      </w:r>
    </w:p>
    <w:p w14:paraId="165140E7" w14:textId="77777777" w:rsidR="001C2E9C" w:rsidRPr="00144E6B"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Veicināt publiskā sektora vēlmi investēt inovatīvu risinājumu ieviešanā</w:t>
      </w:r>
      <w:r w:rsidRPr="00144E6B">
        <w:rPr>
          <w:rFonts w:asciiTheme="majorHAnsi" w:hAnsiTheme="majorHAnsi" w:cstheme="majorHAnsi"/>
          <w:sz w:val="24"/>
          <w:szCs w:val="24"/>
          <w:lang w:val="lv-LV"/>
        </w:rPr>
        <w:t>, izmantojot publiskā iepirkuma iespējas. Jaunu un inovatīvu risinājumu attīstīšana pakalpojumu nodrošināšanai pašvaldībās - viedās pašvaldības (kompleksi risinājumi, kombinējot ieguldījumus infrastruktūrā ar IKT, videi un klimatam draudzīgiem risinājumiem);</w:t>
      </w:r>
    </w:p>
    <w:p w14:paraId="46339969" w14:textId="77777777" w:rsidR="001C2E9C"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Veicināt inovācijas aktivitātes valsts kapitālsabiedrībās</w:t>
      </w:r>
      <w:r w:rsidRPr="00144E6B">
        <w:rPr>
          <w:rFonts w:asciiTheme="majorHAnsi" w:hAnsiTheme="majorHAnsi" w:cstheme="majorHAnsi"/>
          <w:sz w:val="24"/>
          <w:szCs w:val="24"/>
          <w:lang w:val="lv-LV"/>
        </w:rPr>
        <w:t>, tai skaitā, stiprinot valsts un pašvaldību institūciju un publisko personu kapitālsabiedrību pētniecības un attīstības stratēģisko plānošanas un analītikas kapacitāti, veicinot līderību pētījumu pasūtīšanā un eksportspējīgu produktu vai pakalpojumu ieviešanā;</w:t>
      </w:r>
    </w:p>
    <w:p w14:paraId="44913387" w14:textId="77777777" w:rsidR="001C2E9C" w:rsidRPr="002A2BF2"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3B7140">
        <w:rPr>
          <w:rFonts w:asciiTheme="majorHAnsi" w:hAnsiTheme="majorHAnsi" w:cstheme="majorBidi"/>
          <w:b/>
          <w:sz w:val="24"/>
          <w:szCs w:val="24"/>
          <w:lang w:val="lv-LV"/>
        </w:rPr>
        <w:t xml:space="preserve">Veicināt valsts lielo uzņēmumu inovāciju </w:t>
      </w:r>
      <w:r w:rsidRPr="003B7140">
        <w:rPr>
          <w:rFonts w:asciiTheme="majorHAnsi" w:hAnsiTheme="majorHAnsi" w:cstheme="majorHAnsi"/>
          <w:b/>
          <w:sz w:val="24"/>
          <w:szCs w:val="24"/>
          <w:lang w:val="lv-LV"/>
        </w:rPr>
        <w:t>ekosistēmu</w:t>
      </w:r>
      <w:r w:rsidRPr="003B7140">
        <w:rPr>
          <w:rFonts w:asciiTheme="majorHAnsi" w:hAnsiTheme="majorHAnsi" w:cstheme="majorBidi"/>
          <w:sz w:val="24"/>
          <w:szCs w:val="24"/>
          <w:lang w:val="lv-LV"/>
        </w:rPr>
        <w:t xml:space="preserve">, kurā iesaistās attiecīgās sfēras nozares,  lai radītu iespēju lielajām valsts kapitālsabiedrībām, sadarbībā ar nozaru uzņēmumiem, piedalīties inovatīvu </w:t>
      </w:r>
      <w:r w:rsidRPr="0028609D">
        <w:rPr>
          <w:rFonts w:asciiTheme="majorHAnsi" w:hAnsiTheme="majorHAnsi" w:cstheme="majorBidi"/>
          <w:sz w:val="24"/>
          <w:szCs w:val="24"/>
          <w:lang w:val="lv-LV"/>
        </w:rPr>
        <w:t xml:space="preserve">produktu un pakalpojumu </w:t>
      </w:r>
      <w:r w:rsidRPr="002A2BF2">
        <w:rPr>
          <w:rFonts w:asciiTheme="majorHAnsi" w:hAnsiTheme="majorHAnsi" w:cstheme="majorBidi"/>
          <w:sz w:val="24"/>
          <w:szCs w:val="24"/>
          <w:lang w:val="lv-LV"/>
        </w:rPr>
        <w:t>radīšanā un testēšanā produkcijas vidē atbilstošajās nozarēs;</w:t>
      </w:r>
    </w:p>
    <w:p w14:paraId="1172887B" w14:textId="77777777" w:rsidR="001C2E9C" w:rsidRPr="002A2BF2" w:rsidRDefault="001C2E9C" w:rsidP="001C2E9C">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 xml:space="preserve">Sekmēt digitālo transformāciju un tehnoloģiski ietilpīgu risinājumu, </w:t>
      </w:r>
      <w:r w:rsidRPr="002A2BF2">
        <w:rPr>
          <w:rFonts w:asciiTheme="majorHAnsi" w:hAnsiTheme="majorHAnsi" w:cstheme="majorBidi"/>
          <w:sz w:val="24"/>
          <w:szCs w:val="24"/>
          <w:lang w:val="lv-LV"/>
        </w:rPr>
        <w:t>tai skaitā mākslīgā intelekta risinājumu ieviešanu privātajā un publiskajā sektorā</w:t>
      </w:r>
      <w:r w:rsidRPr="002A2BF2">
        <w:rPr>
          <w:rFonts w:asciiTheme="majorHAnsi" w:hAnsiTheme="majorHAnsi" w:cstheme="majorBidi"/>
          <w:bCs/>
          <w:sz w:val="24"/>
          <w:szCs w:val="24"/>
          <w:lang w:val="lv-LV"/>
        </w:rPr>
        <w:t>;</w:t>
      </w:r>
    </w:p>
    <w:p w14:paraId="71EA8044" w14:textId="77777777" w:rsidR="001C2E9C" w:rsidRPr="002A2BF2"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2A2BF2">
        <w:rPr>
          <w:rFonts w:asciiTheme="majorHAnsi" w:hAnsiTheme="majorHAnsi" w:cstheme="majorBidi"/>
          <w:b/>
          <w:sz w:val="24"/>
          <w:szCs w:val="24"/>
          <w:lang w:val="lv-LV"/>
        </w:rPr>
        <w:t>Sekmēt privātā un publiskā sektora investīcijas pētniecībā, attīstībā un inovācijās</w:t>
      </w:r>
      <w:r w:rsidRPr="002A2BF2">
        <w:rPr>
          <w:rFonts w:asciiTheme="majorHAnsi" w:hAnsiTheme="majorHAnsi" w:cstheme="majorBidi"/>
          <w:sz w:val="24"/>
          <w:szCs w:val="24"/>
          <w:lang w:val="lv-LV"/>
        </w:rPr>
        <w:t xml:space="preserve">, atbalstot fundamentālo un lietišķo pētījumu veikšanu, </w:t>
      </w:r>
      <w:r w:rsidRPr="0028609D">
        <w:rPr>
          <w:rFonts w:asciiTheme="majorHAnsi" w:hAnsiTheme="majorHAnsi" w:cstheme="majorBidi"/>
          <w:sz w:val="24"/>
          <w:szCs w:val="24"/>
          <w:lang w:val="lv-LV"/>
        </w:rPr>
        <w:t>atbalstot zināšanu un tehnoloģiju pārnesi</w:t>
      </w:r>
      <w:r w:rsidRPr="002A2BF2">
        <w:rPr>
          <w:rFonts w:asciiTheme="majorHAnsi" w:hAnsiTheme="majorHAnsi" w:cstheme="majorBidi"/>
          <w:sz w:val="24"/>
          <w:szCs w:val="24"/>
          <w:lang w:val="lv-LV"/>
        </w:rPr>
        <w:t>, kā arī tehnoloģisko un netehnoloģisko inovāciju</w:t>
      </w:r>
      <w:r>
        <w:rPr>
          <w:rFonts w:asciiTheme="majorHAnsi" w:hAnsiTheme="majorHAnsi" w:cstheme="majorBidi"/>
          <w:sz w:val="24"/>
          <w:szCs w:val="24"/>
          <w:lang w:val="lv-LV"/>
        </w:rPr>
        <w:t xml:space="preserve"> attīstīšanu un</w:t>
      </w:r>
      <w:r w:rsidRPr="002A2BF2">
        <w:rPr>
          <w:rFonts w:asciiTheme="majorHAnsi" w:hAnsiTheme="majorHAnsi" w:cstheme="majorBidi"/>
          <w:sz w:val="24"/>
          <w:szCs w:val="24"/>
          <w:lang w:val="lv-LV"/>
        </w:rPr>
        <w:t xml:space="preserve"> ieviešanu dažādos inovācijas attīstības posmos;</w:t>
      </w:r>
    </w:p>
    <w:p w14:paraId="4C47A9A3" w14:textId="77777777" w:rsidR="001C2E9C" w:rsidRPr="008B682A" w:rsidRDefault="001C2E9C" w:rsidP="001C2E9C">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Sekmēt finanšu instrumentu izmantošanu</w:t>
      </w:r>
      <w:r w:rsidRPr="002A2BF2">
        <w:rPr>
          <w:rFonts w:asciiTheme="majorHAnsi" w:hAnsiTheme="majorHAnsi" w:cstheme="majorBidi"/>
          <w:sz w:val="24"/>
          <w:szCs w:val="24"/>
          <w:lang w:val="lv-LV"/>
        </w:rPr>
        <w:t xml:space="preserve"> inovatīvu un tehnoloģiski ietilpīgu risinājumu ieviešanā.</w:t>
      </w:r>
      <w:r w:rsidRPr="002A2BF2">
        <w:rPr>
          <w:rFonts w:asciiTheme="majorHAnsi" w:hAnsiTheme="majorHAnsi" w:cstheme="majorBidi"/>
          <w:lang w:val="lv-LV"/>
        </w:rPr>
        <w:t xml:space="preserve"> </w:t>
      </w:r>
      <w:r w:rsidRPr="002A2BF2">
        <w:rPr>
          <w:rFonts w:asciiTheme="majorHAnsi" w:hAnsiTheme="majorHAnsi" w:cstheme="majorBidi"/>
          <w:sz w:val="24"/>
          <w:szCs w:val="24"/>
          <w:lang w:val="lv-LV"/>
        </w:rPr>
        <w:t xml:space="preserve">Jaunu finanšu instrumentu nodrošināšana komersantiem inovāciju </w:t>
      </w:r>
      <w:r w:rsidRPr="00144E6B">
        <w:rPr>
          <w:rFonts w:asciiTheme="majorHAnsi" w:hAnsiTheme="majorHAnsi" w:cstheme="majorBidi"/>
          <w:sz w:val="24"/>
          <w:szCs w:val="24"/>
          <w:lang w:val="lv-LV"/>
        </w:rPr>
        <w:t>attīstībai un veicināšanai, tai skaitā atbalsts produktivitātes celšanai reģionos;</w:t>
      </w:r>
    </w:p>
    <w:p w14:paraId="7443B2A5" w14:textId="77777777" w:rsidR="001C2E9C"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 xml:space="preserve">Nodrošināt atbalstu </w:t>
      </w:r>
      <w:proofErr w:type="spellStart"/>
      <w:r w:rsidRPr="00144E6B">
        <w:rPr>
          <w:rFonts w:asciiTheme="majorHAnsi" w:hAnsiTheme="majorHAnsi" w:cstheme="majorHAnsi"/>
          <w:b/>
          <w:bCs/>
          <w:sz w:val="24"/>
          <w:szCs w:val="24"/>
          <w:lang w:val="lv-LV"/>
        </w:rPr>
        <w:t>jaunuzņēmumu</w:t>
      </w:r>
      <w:proofErr w:type="spellEnd"/>
      <w:r w:rsidRPr="00144E6B">
        <w:rPr>
          <w:rFonts w:asciiTheme="majorHAnsi" w:hAnsiTheme="majorHAnsi" w:cstheme="majorHAnsi"/>
          <w:b/>
          <w:bCs/>
          <w:sz w:val="24"/>
          <w:szCs w:val="24"/>
          <w:lang w:val="lv-LV"/>
        </w:rPr>
        <w:t xml:space="preserve"> ekosistēmas attīstībai</w:t>
      </w:r>
      <w:r w:rsidRPr="00144E6B">
        <w:rPr>
          <w:rFonts w:asciiTheme="majorHAnsi" w:hAnsiTheme="majorHAnsi" w:cstheme="majorHAnsi"/>
          <w:sz w:val="24"/>
          <w:szCs w:val="24"/>
          <w:lang w:val="lv-LV"/>
        </w:rPr>
        <w:t>;</w:t>
      </w:r>
    </w:p>
    <w:p w14:paraId="64295B60" w14:textId="77777777" w:rsidR="001C2E9C" w:rsidRPr="00144E6B" w:rsidRDefault="001C2E9C" w:rsidP="001C2E9C">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Bidi"/>
          <w:b/>
          <w:sz w:val="24"/>
          <w:szCs w:val="24"/>
          <w:lang w:val="lv-LV"/>
        </w:rPr>
        <w:t>Nodrošināt kvalitatīvu tiesisko un konsultatīvo bāzi</w:t>
      </w:r>
      <w:r w:rsidRPr="00144E6B">
        <w:rPr>
          <w:rFonts w:asciiTheme="majorHAnsi" w:hAnsiTheme="majorHAnsi" w:cstheme="majorBidi"/>
          <w:sz w:val="24"/>
          <w:szCs w:val="24"/>
          <w:lang w:val="lv-LV"/>
        </w:rPr>
        <w:t xml:space="preserve"> un atbalstu uzņēmumiem īpaši intelektuālā īpašuma tiesību aizsardzības jomā, patentu aizsardzībā; </w:t>
      </w:r>
    </w:p>
    <w:p w14:paraId="21A36065" w14:textId="77777777" w:rsidR="001C2E9C" w:rsidRPr="00091B07" w:rsidRDefault="001C2E9C" w:rsidP="001C2E9C">
      <w:pPr>
        <w:pStyle w:val="ListParagraph"/>
        <w:numPr>
          <w:ilvl w:val="2"/>
          <w:numId w:val="36"/>
        </w:numPr>
        <w:tabs>
          <w:tab w:val="clear" w:pos="850"/>
        </w:tabs>
        <w:ind w:left="1418"/>
        <w:jc w:val="both"/>
        <w:rPr>
          <w:rFonts w:asciiTheme="majorHAnsi" w:hAnsiTheme="majorHAnsi" w:cstheme="majorBidi"/>
          <w:sz w:val="24"/>
          <w:szCs w:val="24"/>
          <w:lang w:val="lv-LV"/>
        </w:rPr>
      </w:pPr>
      <w:r w:rsidRPr="00144E6B">
        <w:rPr>
          <w:rFonts w:asciiTheme="majorHAnsi" w:hAnsiTheme="majorHAnsi" w:cstheme="majorHAnsi"/>
          <w:b/>
          <w:sz w:val="24"/>
          <w:szCs w:val="24"/>
          <w:lang w:val="lv-LV"/>
        </w:rPr>
        <w:t>Turpināt uzņēmumu vadītus lietišķos pētījumus (Kompetenču centri),</w:t>
      </w:r>
      <w:r w:rsidRPr="00144E6B">
        <w:rPr>
          <w:rFonts w:asciiTheme="majorHAnsi" w:hAnsiTheme="majorHAnsi" w:cstheme="majorHAnsi"/>
          <w:sz w:val="24"/>
          <w:szCs w:val="24"/>
          <w:lang w:val="lv-LV"/>
        </w:rPr>
        <w:t xml:space="preserve"> kas nodrošinātu arī turpmāku investīciju piesaisti nozarēs ar augstu pievienoto vērtību un lielu nozīmi Latvijas ekonomikas konkurētspējas un transformācijas nodrošināšanai, tai skaitā īstenojot pilna cikla inovāciju principu</w:t>
      </w:r>
      <w:r>
        <w:rPr>
          <w:rFonts w:asciiTheme="majorHAnsi" w:hAnsiTheme="majorHAnsi" w:cstheme="majorHAnsi"/>
          <w:sz w:val="24"/>
          <w:szCs w:val="24"/>
          <w:lang w:val="lv-LV"/>
        </w:rPr>
        <w:t>;</w:t>
      </w:r>
    </w:p>
    <w:p w14:paraId="13B5D976" w14:textId="77777777" w:rsidR="001C2E9C" w:rsidRDefault="001C2E9C" w:rsidP="001C2E9C">
      <w:pPr>
        <w:pStyle w:val="ListParagraph"/>
        <w:numPr>
          <w:ilvl w:val="2"/>
          <w:numId w:val="36"/>
        </w:numPr>
        <w:ind w:left="1418"/>
        <w:jc w:val="both"/>
        <w:rPr>
          <w:rFonts w:asciiTheme="majorHAnsi" w:hAnsiTheme="majorHAnsi" w:cstheme="majorBidi"/>
          <w:sz w:val="24"/>
          <w:szCs w:val="24"/>
          <w:lang w:val="lv-LV"/>
        </w:rPr>
      </w:pPr>
      <w:r w:rsidRPr="63773F18">
        <w:rPr>
          <w:rFonts w:asciiTheme="majorHAnsi" w:hAnsiTheme="majorHAnsi" w:cstheme="majorBidi"/>
          <w:b/>
          <w:bCs/>
          <w:sz w:val="24"/>
          <w:szCs w:val="24"/>
          <w:lang w:val="lv-LV"/>
        </w:rPr>
        <w:t xml:space="preserve">Veicināt inovācijas ekosistēmas attīstību augstskolās, </w:t>
      </w:r>
      <w:r w:rsidRPr="63773F18">
        <w:rPr>
          <w:rFonts w:asciiTheme="majorHAnsi" w:hAnsiTheme="majorHAnsi" w:cstheme="majorBidi"/>
          <w:sz w:val="24"/>
          <w:szCs w:val="24"/>
          <w:lang w:val="lv-LV"/>
        </w:rPr>
        <w:t xml:space="preserve">veidojot atbalsta programmas uzņēmēj prasmju attīstībai, biznesa </w:t>
      </w:r>
      <w:proofErr w:type="spellStart"/>
      <w:r w:rsidRPr="63773F18">
        <w:rPr>
          <w:rFonts w:asciiTheme="majorHAnsi" w:hAnsiTheme="majorHAnsi" w:cstheme="majorBidi"/>
          <w:sz w:val="24"/>
          <w:szCs w:val="24"/>
          <w:lang w:val="lv-LV"/>
        </w:rPr>
        <w:t>inkubātorus</w:t>
      </w:r>
      <w:proofErr w:type="spellEnd"/>
      <w:r w:rsidRPr="63773F18">
        <w:rPr>
          <w:rFonts w:asciiTheme="majorHAnsi" w:hAnsiTheme="majorHAnsi" w:cstheme="majorBidi"/>
          <w:sz w:val="24"/>
          <w:szCs w:val="24"/>
          <w:lang w:val="lv-LV"/>
        </w:rPr>
        <w:t xml:space="preserve"> un </w:t>
      </w:r>
      <w:proofErr w:type="spellStart"/>
      <w:r w:rsidRPr="63773F18">
        <w:rPr>
          <w:rFonts w:asciiTheme="majorHAnsi" w:hAnsiTheme="majorHAnsi" w:cstheme="majorBidi"/>
          <w:sz w:val="24"/>
          <w:szCs w:val="24"/>
          <w:lang w:val="lv-LV"/>
        </w:rPr>
        <w:t>koprades</w:t>
      </w:r>
      <w:proofErr w:type="spellEnd"/>
      <w:r w:rsidRPr="63773F18">
        <w:rPr>
          <w:rFonts w:asciiTheme="majorHAnsi" w:hAnsiTheme="majorHAnsi" w:cstheme="majorBidi"/>
          <w:sz w:val="24"/>
          <w:szCs w:val="24"/>
          <w:lang w:val="lv-LV"/>
        </w:rPr>
        <w:t xml:space="preserve"> telpas.</w:t>
      </w:r>
      <w:r w:rsidRPr="63773F18">
        <w:rPr>
          <w:rFonts w:asciiTheme="majorHAnsi" w:hAnsiTheme="majorHAnsi" w:cstheme="majorBidi"/>
          <w:b/>
          <w:bCs/>
          <w:sz w:val="24"/>
          <w:szCs w:val="24"/>
          <w:lang w:val="lv-LV"/>
        </w:rPr>
        <w:t xml:space="preserve">  </w:t>
      </w:r>
      <w:r w:rsidRPr="63773F18">
        <w:rPr>
          <w:rFonts w:asciiTheme="majorHAnsi" w:hAnsiTheme="majorHAnsi" w:cstheme="majorBidi"/>
          <w:sz w:val="24"/>
          <w:szCs w:val="24"/>
          <w:lang w:val="lv-LV"/>
        </w:rPr>
        <w:t>Jāpaplašina sadarbība ar EIT;</w:t>
      </w:r>
    </w:p>
    <w:p w14:paraId="42644461" w14:textId="77777777" w:rsidR="001C2E9C" w:rsidRPr="00746CA9" w:rsidRDefault="001C2E9C" w:rsidP="001C2E9C">
      <w:pPr>
        <w:pStyle w:val="ListParagraph"/>
        <w:numPr>
          <w:ilvl w:val="2"/>
          <w:numId w:val="36"/>
        </w:numPr>
        <w:ind w:left="1418"/>
        <w:jc w:val="both"/>
        <w:rPr>
          <w:sz w:val="24"/>
          <w:szCs w:val="24"/>
          <w:lang w:val="lv-LV"/>
        </w:rPr>
      </w:pPr>
      <w:r w:rsidRPr="00746CA9">
        <w:rPr>
          <w:rFonts w:asciiTheme="majorHAnsi" w:hAnsiTheme="majorHAnsi" w:cstheme="majorBidi"/>
          <w:b/>
          <w:bCs/>
          <w:sz w:val="24"/>
          <w:szCs w:val="24"/>
          <w:lang w:val="lv-LV"/>
        </w:rPr>
        <w:t xml:space="preserve">Nodrošināt tiesiskā regulējuma izveidi </w:t>
      </w:r>
      <w:proofErr w:type="spellStart"/>
      <w:r w:rsidRPr="00746CA9">
        <w:rPr>
          <w:rFonts w:asciiTheme="majorHAnsi" w:hAnsiTheme="majorHAnsi" w:cstheme="majorBidi"/>
          <w:b/>
          <w:bCs/>
          <w:sz w:val="24"/>
          <w:szCs w:val="24"/>
          <w:lang w:val="lv-LV"/>
        </w:rPr>
        <w:t>pilotteritoriju</w:t>
      </w:r>
      <w:proofErr w:type="spellEnd"/>
      <w:r>
        <w:rPr>
          <w:rFonts w:asciiTheme="majorHAnsi" w:hAnsiTheme="majorHAnsi" w:cstheme="majorBidi"/>
          <w:b/>
          <w:bCs/>
          <w:sz w:val="24"/>
          <w:szCs w:val="24"/>
          <w:lang w:val="lv-LV"/>
        </w:rPr>
        <w:t>,</w:t>
      </w:r>
      <w:r w:rsidRPr="00746CA9">
        <w:rPr>
          <w:rFonts w:asciiTheme="majorHAnsi" w:hAnsiTheme="majorHAnsi" w:cstheme="majorBidi"/>
          <w:b/>
          <w:bCs/>
          <w:sz w:val="24"/>
          <w:szCs w:val="24"/>
          <w:lang w:val="lv-LV"/>
        </w:rPr>
        <w:t xml:space="preserve"> jeb inovāciju zonu ierīkošanai</w:t>
      </w:r>
      <w:r w:rsidRPr="00746CA9">
        <w:rPr>
          <w:rFonts w:asciiTheme="majorHAnsi" w:hAnsiTheme="majorHAnsi" w:cstheme="majorBidi"/>
          <w:sz w:val="24"/>
          <w:szCs w:val="24"/>
          <w:lang w:val="lv-LV"/>
        </w:rPr>
        <w:t xml:space="preserve">, kur strādā atvieglots inovatīvu risinājumu un tehnoloģiju testēšanas saskaņošanas process, tādā veidā paātrinot viedās mobilitātes risinājumu </w:t>
      </w:r>
      <w:proofErr w:type="spellStart"/>
      <w:r w:rsidRPr="00746CA9">
        <w:rPr>
          <w:rFonts w:asciiTheme="majorHAnsi" w:hAnsiTheme="majorHAnsi" w:cstheme="majorBidi"/>
          <w:sz w:val="24"/>
          <w:szCs w:val="24"/>
          <w:lang w:val="lv-LV"/>
        </w:rPr>
        <w:t>komercializāciju</w:t>
      </w:r>
      <w:proofErr w:type="spellEnd"/>
      <w:r w:rsidRPr="00746CA9">
        <w:rPr>
          <w:rFonts w:asciiTheme="majorHAnsi" w:hAnsiTheme="majorHAnsi" w:cstheme="majorBidi"/>
          <w:sz w:val="24"/>
          <w:szCs w:val="24"/>
          <w:lang w:val="lv-LV"/>
        </w:rPr>
        <w:t>, ceļot vietējo uzņēmumu kapacitāti eksportspējīgu risinājumu radīšanā, kā arī radot pievilcīgu vidi ārvalstu tehnoloģiju inovāciju uzņēmumiem.</w:t>
      </w:r>
    </w:p>
    <w:p w14:paraId="1BA02624" w14:textId="77777777" w:rsidR="001C2E9C" w:rsidRPr="00D01A4C" w:rsidRDefault="001C2E9C" w:rsidP="001C2E9C">
      <w:pPr>
        <w:pStyle w:val="ListParagraph"/>
        <w:ind w:left="1418" w:firstLine="0"/>
        <w:jc w:val="both"/>
        <w:rPr>
          <w:sz w:val="24"/>
          <w:szCs w:val="24"/>
          <w:lang w:val="lv-LV"/>
        </w:rPr>
      </w:pPr>
    </w:p>
    <w:p w14:paraId="69E3F1F1" w14:textId="77777777" w:rsidR="001C2E9C" w:rsidRDefault="001C2E9C" w:rsidP="001C2E9C">
      <w:pPr>
        <w:tabs>
          <w:tab w:val="clear" w:pos="850"/>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Atbalsta rezultātā plānots paaugstināt Latvijas uzņēmumu konkurētspēju, veicinot produktu un pakalpojumu ar augstu pievienoto vērtību radīšanu un ieviešanu ražošanā, tādējādi ceļot Latvijas komersantu produktivitāti, valsts ekonomisko izaugsmi un sabiedrības labklājību. Plānots kāpināt publisko un privāto investīciju ieguldīšanu inovāciju izstrādē un ieviešanā, nodrošinot investīciju pieejamību visā pētniecības un inovācijas ciklā, kā arī stiprināt sadarbību starp pētniecības organizācijām, komersantiem </w:t>
      </w:r>
      <w:r w:rsidRPr="008B682A">
        <w:rPr>
          <w:rFonts w:asciiTheme="majorHAnsi" w:hAnsiTheme="majorHAnsi" w:cstheme="majorHAnsi"/>
          <w:sz w:val="24"/>
          <w:szCs w:val="24"/>
          <w:lang w:val="lv-LV"/>
        </w:rPr>
        <w:lastRenderedPageBreak/>
        <w:t xml:space="preserve">t.sk. </w:t>
      </w:r>
      <w:proofErr w:type="spellStart"/>
      <w:r w:rsidRPr="008B682A">
        <w:rPr>
          <w:rFonts w:asciiTheme="majorHAnsi" w:hAnsiTheme="majorHAnsi" w:cstheme="majorHAnsi"/>
          <w:sz w:val="24"/>
          <w:szCs w:val="24"/>
          <w:lang w:val="lv-LV"/>
        </w:rPr>
        <w:t>jaunuzņēmumiem</w:t>
      </w:r>
      <w:proofErr w:type="spellEnd"/>
      <w:r w:rsidRPr="008B682A">
        <w:rPr>
          <w:rFonts w:asciiTheme="majorHAnsi" w:hAnsiTheme="majorHAnsi" w:cstheme="majorHAnsi"/>
          <w:sz w:val="24"/>
          <w:szCs w:val="24"/>
          <w:lang w:val="lv-LV"/>
        </w:rPr>
        <w:t xml:space="preserve"> un valsts kapitāldaļu uzņēmumiem un publisko sektoru konkurētspējīgu produktu, pakalpojumu un procesu radīšanā. </w:t>
      </w:r>
      <w:r w:rsidRPr="00D617C1">
        <w:rPr>
          <w:rFonts w:asciiTheme="majorHAnsi" w:hAnsiTheme="majorHAnsi" w:cstheme="majorHAnsi"/>
          <w:sz w:val="24"/>
          <w:szCs w:val="24"/>
          <w:lang w:val="lv-LV"/>
        </w:rPr>
        <w:t>Tiks</w:t>
      </w:r>
      <w:r w:rsidRPr="008B682A" w:rsidDel="006559E3">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veicināt</w:t>
      </w:r>
      <w:r>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komersantu  </w:t>
      </w:r>
      <w:r w:rsidRPr="00D617C1">
        <w:rPr>
          <w:rFonts w:asciiTheme="majorHAnsi" w:hAnsiTheme="majorHAnsi" w:cstheme="majorHAnsi"/>
          <w:sz w:val="24"/>
          <w:szCs w:val="24"/>
          <w:lang w:val="lv-LV"/>
        </w:rPr>
        <w:t>izpratne</w:t>
      </w:r>
      <w:r w:rsidRPr="008B682A">
        <w:rPr>
          <w:rFonts w:asciiTheme="majorHAnsi" w:hAnsiTheme="majorHAnsi" w:cstheme="majorHAnsi"/>
          <w:sz w:val="24"/>
          <w:szCs w:val="24"/>
          <w:lang w:val="lv-LV"/>
        </w:rPr>
        <w:t xml:space="preserve"> par nepieciešamību ieguldīt pētniecībā un inovācijā, kā arī savā darbības jomā meklēt inovāciju iespējas un tās īstenot, tostarp informējot plašāku sabiedrību par inovāciju </w:t>
      </w:r>
      <w:r w:rsidRPr="7D704132">
        <w:rPr>
          <w:rFonts w:asciiTheme="majorHAnsi" w:hAnsiTheme="majorHAnsi" w:cstheme="majorBidi"/>
          <w:sz w:val="24"/>
          <w:szCs w:val="24"/>
          <w:lang w:val="lv-LV"/>
        </w:rPr>
        <w:t xml:space="preserve">un  globālo vērtību ķēžu </w:t>
      </w:r>
      <w:r w:rsidRPr="008B682A">
        <w:rPr>
          <w:rFonts w:asciiTheme="majorHAnsi" w:hAnsiTheme="majorHAnsi" w:cstheme="majorHAnsi"/>
          <w:sz w:val="24"/>
          <w:szCs w:val="24"/>
          <w:lang w:val="lv-LV"/>
        </w:rPr>
        <w:t>sniegtajam iespējām un lomu ekonomikas izaugsmei.</w:t>
      </w:r>
    </w:p>
    <w:p w14:paraId="68C59399" w14:textId="77777777" w:rsidR="001C2E9C" w:rsidRPr="00C4499A" w:rsidRDefault="001C2E9C" w:rsidP="001C2E9C">
      <w:pPr>
        <w:tabs>
          <w:tab w:val="clear" w:pos="850"/>
        </w:tabs>
        <w:jc w:val="both"/>
        <w:rPr>
          <w:rFonts w:asciiTheme="majorHAnsi" w:hAnsiTheme="majorHAnsi" w:cstheme="majorHAnsi"/>
          <w:sz w:val="22"/>
          <w:lang w:val="lv-LV"/>
        </w:rPr>
      </w:pPr>
    </w:p>
    <w:p w14:paraId="7EBC47BE" w14:textId="77777777" w:rsidR="001C2E9C" w:rsidRDefault="001C2E9C" w:rsidP="001C2E9C">
      <w:pPr>
        <w:pStyle w:val="Heading2"/>
        <w:numPr>
          <w:ilvl w:val="1"/>
          <w:numId w:val="36"/>
        </w:numPr>
        <w:rPr>
          <w:rFonts w:cstheme="majorHAnsi"/>
          <w:b/>
          <w:bCs/>
          <w:szCs w:val="28"/>
          <w:lang w:val="lv-LV"/>
        </w:rPr>
      </w:pPr>
      <w:bookmarkStart w:id="42" w:name="_Toc58838877"/>
      <w:r w:rsidRPr="008B682A">
        <w:rPr>
          <w:rFonts w:cstheme="majorHAnsi"/>
          <w:b/>
          <w:bCs/>
          <w:szCs w:val="28"/>
          <w:lang w:val="lv-LV"/>
        </w:rPr>
        <w:t xml:space="preserve">RĪCĪBAS VIRZIENS: </w:t>
      </w:r>
      <w:r>
        <w:rPr>
          <w:rFonts w:cstheme="majorHAnsi"/>
          <w:b/>
          <w:bCs/>
          <w:szCs w:val="28"/>
          <w:lang w:val="lv-LV"/>
        </w:rPr>
        <w:t>FINANŠU PIEEJAMĪBA</w:t>
      </w:r>
      <w:bookmarkEnd w:id="42"/>
    </w:p>
    <w:p w14:paraId="18194B32" w14:textId="77777777" w:rsidR="001C2E9C" w:rsidRPr="003D6022" w:rsidRDefault="001C2E9C" w:rsidP="001C2E9C">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Kapitāla tirgus Latvijā ir salīdzinoši ierobežots, ES struktūrfondu atbalsta programmas un tajās pieejamie finanšu līdzekļi uzņēmējdarbības veicināšanai ir ierobežoti gan to pieejamības nosacījumu, gan apjoma ziņā. Savukārt, banku kreditēšanas politika ir vairāk orientēta uz uzņēmumiem ar stabiliem finanšu rādītājiem un pozīciju tirgū. Uzņēmumiem ir grūtības iegūt ilgtermiņa finansējumu gadījumos, kad pašu kapitāls (dalībnieku līdzdalība) vai nodrošinājums nav pietiekams kredītresursu piesaistei nepieciešamajā apjomā. Tā rezultātā veidojas izteikts finanšu līdzekļu trūkums darbībai iekšējā tirgū, uzņēmumu izaugsmei, attīstībai  un eksporta veikšanai.</w:t>
      </w:r>
    </w:p>
    <w:p w14:paraId="1D668AB8" w14:textId="77777777" w:rsidR="001C2E9C" w:rsidRPr="003D6022" w:rsidRDefault="001C2E9C" w:rsidP="001C2E9C">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Galvenie izaicinājumi ar ko uzņēmējiem ir jāsaskaras:</w:t>
      </w:r>
    </w:p>
    <w:p w14:paraId="01E46840"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Likviditāte un </w:t>
      </w:r>
      <w:r w:rsidRPr="00D617C1">
        <w:rPr>
          <w:rFonts w:asciiTheme="majorHAnsi" w:hAnsiTheme="majorHAnsi" w:cstheme="majorHAnsi"/>
          <w:sz w:val="24"/>
          <w:szCs w:val="24"/>
          <w:lang w:val="lv-LV"/>
        </w:rPr>
        <w:t>apgrozāmo</w:t>
      </w:r>
      <w:r w:rsidRPr="003D6022">
        <w:rPr>
          <w:rFonts w:asciiTheme="majorHAnsi" w:hAnsiTheme="majorHAnsi" w:cstheme="majorHAnsi"/>
          <w:sz w:val="24"/>
          <w:szCs w:val="24"/>
          <w:lang w:val="lv-LV"/>
        </w:rPr>
        <w:t xml:space="preserve"> līdzekļu nepietiekamība;</w:t>
      </w:r>
    </w:p>
    <w:p w14:paraId="32800397"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Nekonkurētspējīgas banku procentu likmes un termiņi;</w:t>
      </w:r>
    </w:p>
    <w:p w14:paraId="7416955E"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Nepietiekams finansējums inovācijas un </w:t>
      </w:r>
      <w:proofErr w:type="spellStart"/>
      <w:r w:rsidRPr="003D6022">
        <w:rPr>
          <w:rFonts w:asciiTheme="majorHAnsi" w:hAnsiTheme="majorHAnsi" w:cstheme="majorHAnsi"/>
          <w:sz w:val="24"/>
          <w:szCs w:val="24"/>
          <w:lang w:val="lv-LV"/>
        </w:rPr>
        <w:t>digitalizācijas</w:t>
      </w:r>
      <w:proofErr w:type="spellEnd"/>
      <w:r w:rsidRPr="003D6022">
        <w:rPr>
          <w:rFonts w:asciiTheme="majorHAnsi" w:hAnsiTheme="majorHAnsi" w:cstheme="majorHAnsi"/>
          <w:sz w:val="24"/>
          <w:szCs w:val="24"/>
          <w:lang w:val="lv-LV"/>
        </w:rPr>
        <w:t xml:space="preserve"> projektu realizācijai;</w:t>
      </w:r>
    </w:p>
    <w:p w14:paraId="216D1C01"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inovatīvu biznesa modeļu finansēšanai;</w:t>
      </w:r>
    </w:p>
    <w:p w14:paraId="71D818B8"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Vāji attīstīts riska kapitāla un kapitāla tirgus;</w:t>
      </w:r>
    </w:p>
    <w:p w14:paraId="0A393A31" w14:textId="77777777" w:rsidR="001C2E9C" w:rsidRPr="003D6022" w:rsidRDefault="001C2E9C" w:rsidP="001C2E9C">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Pieaugoši starptautiskās tirdzniecības riski.</w:t>
      </w:r>
    </w:p>
    <w:p w14:paraId="507A1A47" w14:textId="77777777" w:rsidR="001C2E9C" w:rsidRPr="003D6022" w:rsidRDefault="001C2E9C" w:rsidP="001C2E9C">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Jāatzīmē, ka pieeja apgrozāmajam un investīciju kapitāla finansējumam ir nozīmīgs faktors gan mazo un vidējo komersantu uzņēmējdarbības aktivitātes un konkurētspējas palielināšanai, uzņēmējdarbības uzsācējiem un inovatīviem, strauji augošiem uzņēmumiem, gan lieliem uzņēmumiem.</w:t>
      </w:r>
      <w:r>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Ņemot vērā apsvērumus un identificētos šķēršļus, kas saitīti ar finansējuma trūkumu, jo īpaši apgrozāmiem līdzekļiem un salīdzinoši ilgstošu naudas apriti, ir nepieciešams veidot valsts stimulus finanšu pieejamības veicināšanai. Vienlaikus ir nepieciešams turpināt valsts atbalsta instrumentu pieejamību, lai novērstu Covid-19 radītās sekas, kā rezultāta lielai daļai uzņēmumu rentabilitātes rādītāji ir vēl vairāk pasliktinājušies, kā arī stimulētu lielu investīciju projektu ražošanas izvietošanai Latvijai attīstību, tādējādi veicinot saistīto uzņēmumu ekosistēmu izveidošanos, kas primāri notiek ap lieliem uzņēmumiem.</w:t>
      </w:r>
    </w:p>
    <w:p w14:paraId="774F03A3" w14:textId="77777777" w:rsidR="001C2E9C" w:rsidRPr="003D6022" w:rsidRDefault="001C2E9C" w:rsidP="001C2E9C">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Būtiski ir nodrošināt finansējuma pieejamību uzņēmējdarbības attīstībai, produktivitātes un eksportspējas celšanai, risinot tirgū pastāvošās nepilnības finanšu pieejamības jomā, stabilizējot tautsaimniecību ekonomiskās lejupslīdes apstākļos un nodrošinot ekonomikas pārorientēšanos un izaugsmi turpmākajos gados. Īstermiņa un vidēja termiņa lielākais izaicinājums uzņēmumiem ir likviditāte un apgrozāmo līdzekļu pietiekamība, kurus radījusi nepietiekoša darījumu un finanšu plūsma, kas mazina iespējas segt saistības pret kreditoriem, tai skaitā finanšu institūcijām kā ar eksportu saistīto risku pārvaldība, vienlaicīgi nezaudējot starptautisko konkurētspēju. Lai nodrošinātu ekonomikas pārorientēšanos, nepieciešams atbalstīt uzņēmumu produktivitātes celšanu un </w:t>
      </w:r>
      <w:proofErr w:type="spellStart"/>
      <w:r w:rsidRPr="003D6022">
        <w:rPr>
          <w:rFonts w:asciiTheme="majorHAnsi" w:hAnsiTheme="majorHAnsi" w:cstheme="majorHAnsi"/>
          <w:sz w:val="24"/>
          <w:szCs w:val="24"/>
          <w:lang w:val="lv-LV"/>
        </w:rPr>
        <w:t>digitalizāciju</w:t>
      </w:r>
      <w:proofErr w:type="spellEnd"/>
      <w:r w:rsidRPr="003D6022">
        <w:rPr>
          <w:rFonts w:asciiTheme="majorHAnsi" w:hAnsiTheme="majorHAnsi" w:cstheme="majorHAnsi"/>
          <w:sz w:val="24"/>
          <w:szCs w:val="24"/>
          <w:lang w:val="lv-LV"/>
        </w:rPr>
        <w:t xml:space="preserve"> caur jaunu tehnoloģiju ieviešanu, tostarp veicinot ilgtspējīgas un videi draudzīgas ražošanas attīstību.</w:t>
      </w:r>
      <w:r>
        <w:rPr>
          <w:rFonts w:asciiTheme="majorHAnsi" w:hAnsiTheme="majorHAnsi" w:cstheme="majorHAnsi"/>
          <w:sz w:val="24"/>
          <w:szCs w:val="24"/>
          <w:lang w:val="lv-LV"/>
        </w:rPr>
        <w:t xml:space="preserve"> </w:t>
      </w:r>
      <w:r w:rsidRPr="00B135C1">
        <w:rPr>
          <w:rFonts w:asciiTheme="majorHAnsi" w:hAnsiTheme="majorHAnsi" w:cstheme="majorHAnsi"/>
          <w:sz w:val="24"/>
          <w:szCs w:val="24"/>
          <w:lang w:val="lv-LV"/>
        </w:rPr>
        <w:t xml:space="preserve">Pēc Covid-19 seku mazināšanai primārie sasniedzamie rādītāji ir atbalsta pasākumi lielajiem komersantiem finanšu instrumentu veidā (garantijas un aizdevumi), turpmākajās darbības jāattīsta trīs līmeņu finansēšanas sistēma: krājaizdevumu sabiedrības mikro uzņēmumiem, banku kredīti vidējam līmenim un obligācijas un birža lielajiem uzņēmumiem (pašu kapitāla investīciju fonda (pamatkapitāla un </w:t>
      </w:r>
      <w:proofErr w:type="spellStart"/>
      <w:r w:rsidRPr="00B135C1">
        <w:rPr>
          <w:rFonts w:asciiTheme="majorHAnsi" w:hAnsiTheme="majorHAnsi" w:cstheme="majorHAnsi"/>
          <w:sz w:val="24"/>
          <w:szCs w:val="24"/>
          <w:lang w:val="lv-LV"/>
        </w:rPr>
        <w:t>kvazikapitāla</w:t>
      </w:r>
      <w:proofErr w:type="spellEnd"/>
      <w:r w:rsidRPr="00B135C1">
        <w:rPr>
          <w:rFonts w:asciiTheme="majorHAnsi" w:hAnsiTheme="majorHAnsi" w:cstheme="majorHAnsi"/>
          <w:sz w:val="24"/>
          <w:szCs w:val="24"/>
          <w:lang w:val="lv-LV"/>
        </w:rPr>
        <w:t xml:space="preserve"> ieguldījumi) </w:t>
      </w:r>
      <w:r w:rsidRPr="003D6022">
        <w:rPr>
          <w:rFonts w:asciiTheme="majorHAnsi" w:hAnsiTheme="majorHAnsi" w:cstheme="majorHAnsi"/>
          <w:sz w:val="24"/>
          <w:szCs w:val="24"/>
          <w:lang w:val="lv-LV"/>
        </w:rPr>
        <w:t xml:space="preserve">izveide un finanšu instrumenta ALTUM aizdevuma vidējiem un lielajiem uzņēmumiem ar garu atmaksas termiņu īstenošana. Turpmākās izaugsmes nodrošināšanai, svarīgi ir  aktivizēt riska kapitāla fondu investīcijām kapitālā, ieviešot finanšu </w:t>
      </w:r>
      <w:r w:rsidRPr="003D6022">
        <w:rPr>
          <w:rFonts w:asciiTheme="majorHAnsi" w:hAnsiTheme="majorHAnsi" w:cstheme="majorHAnsi"/>
          <w:sz w:val="24"/>
          <w:szCs w:val="24"/>
          <w:lang w:val="lv-LV"/>
        </w:rPr>
        <w:lastRenderedPageBreak/>
        <w:t xml:space="preserve">instrumentu ar Granta elementu ražošanas procesu pilnveidei un paplašināšanai, tai skaitā </w:t>
      </w:r>
      <w:proofErr w:type="spellStart"/>
      <w:r w:rsidRPr="003D6022">
        <w:rPr>
          <w:rFonts w:asciiTheme="majorHAnsi" w:hAnsiTheme="majorHAnsi" w:cstheme="majorHAnsi"/>
          <w:sz w:val="24"/>
          <w:szCs w:val="24"/>
          <w:lang w:val="lv-LV"/>
        </w:rPr>
        <w:t>digitalizācijai</w:t>
      </w:r>
      <w:proofErr w:type="spellEnd"/>
      <w:r w:rsidRPr="003D6022">
        <w:rPr>
          <w:rFonts w:asciiTheme="majorHAnsi" w:hAnsiTheme="majorHAnsi" w:cstheme="majorHAnsi"/>
          <w:sz w:val="24"/>
          <w:szCs w:val="24"/>
          <w:lang w:val="lv-LV"/>
        </w:rPr>
        <w:t xml:space="preserve">, izveidojot aizdevumu un garantiju programmu produktivitātes kāpināšanai un uzņēmumu attīstībai īstenojot programmu </w:t>
      </w:r>
      <w:r>
        <w:rPr>
          <w:rFonts w:asciiTheme="majorHAnsi" w:hAnsiTheme="majorHAnsi" w:cstheme="majorHAnsi"/>
          <w:sz w:val="24"/>
          <w:szCs w:val="24"/>
          <w:lang w:val="lv-LV"/>
        </w:rPr>
        <w:t>-</w:t>
      </w:r>
      <w:r w:rsidRPr="003D6022">
        <w:rPr>
          <w:rFonts w:asciiTheme="majorHAnsi" w:hAnsiTheme="majorHAnsi" w:cstheme="majorHAnsi"/>
          <w:sz w:val="24"/>
          <w:szCs w:val="24"/>
          <w:lang w:val="lv-LV"/>
        </w:rPr>
        <w:t xml:space="preserve"> atbalsts uzņēmumu digitālajai transformācijai. </w:t>
      </w:r>
    </w:p>
    <w:p w14:paraId="2D4B68FF" w14:textId="77777777" w:rsidR="001C2E9C" w:rsidRDefault="001C2E9C" w:rsidP="001C2E9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Pr="008B682A">
        <w:rPr>
          <w:rFonts w:asciiTheme="majorHAnsi" w:hAnsiTheme="majorHAnsi" w:cstheme="majorHAnsi"/>
          <w:noProof/>
          <w:sz w:val="24"/>
          <w:szCs w:val="24"/>
          <w:lang w:val="lv-LV"/>
        </w:rPr>
        <w:t xml:space="preserve"> </w:t>
      </w:r>
    </w:p>
    <w:p w14:paraId="4107BDF4" w14:textId="77777777" w:rsidR="001C2E9C" w:rsidRDefault="001C2E9C" w:rsidP="001C2E9C">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pieejamības veicināšana uzņēmumu darbības saglabāšanai</w:t>
      </w:r>
      <w:r w:rsidRPr="00F000DF">
        <w:rPr>
          <w:rFonts w:asciiTheme="majorHAnsi" w:hAnsiTheme="majorHAnsi" w:cstheme="majorHAnsi"/>
          <w:sz w:val="24"/>
          <w:szCs w:val="24"/>
          <w:lang w:val="lv-LV"/>
        </w:rPr>
        <w:t xml:space="preserve"> (jaunu produktu izstrādei, produktu testēšanai un sertifikācijas programmām, </w:t>
      </w:r>
      <w:r w:rsidRPr="0028609D">
        <w:rPr>
          <w:rFonts w:asciiTheme="majorHAnsi" w:hAnsiTheme="majorHAnsi" w:cstheme="majorHAnsi"/>
          <w:sz w:val="24"/>
          <w:szCs w:val="24"/>
          <w:lang w:val="lv-LV"/>
        </w:rPr>
        <w:t>investīciju programmas automatizācijai un robotizācijai, ražošanas infrastruktūras attīstīšanai</w:t>
      </w:r>
      <w:r w:rsidRPr="00F000DF">
        <w:rPr>
          <w:rFonts w:asciiTheme="majorHAnsi" w:hAnsiTheme="majorHAnsi" w:cstheme="majorHAnsi"/>
          <w:sz w:val="24"/>
          <w:szCs w:val="24"/>
          <w:lang w:val="lv-LV"/>
        </w:rPr>
        <w:t xml:space="preserve"> enerģētikas politikas stiprināšana, jeb energoefektivitātes programmu veicināšana);</w:t>
      </w:r>
    </w:p>
    <w:p w14:paraId="610EFFC6" w14:textId="77777777" w:rsidR="001C2E9C" w:rsidRDefault="001C2E9C" w:rsidP="001C2E9C">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instrumentu attīstība, kreditēšanas paplašināšanā</w:t>
      </w:r>
      <w:r w:rsidRPr="00F000DF">
        <w:rPr>
          <w:rFonts w:asciiTheme="majorHAnsi" w:hAnsiTheme="majorHAnsi" w:cstheme="majorHAnsi"/>
          <w:sz w:val="24"/>
          <w:szCs w:val="24"/>
          <w:lang w:val="lv-LV"/>
        </w:rPr>
        <w:t xml:space="preserve"> (esošo finanšu instrumentu pilnveide ietverot</w:t>
      </w:r>
      <w:r>
        <w:rPr>
          <w:rFonts w:asciiTheme="majorHAnsi" w:hAnsiTheme="majorHAnsi" w:cstheme="majorHAnsi"/>
          <w:sz w:val="24"/>
          <w:szCs w:val="24"/>
          <w:lang w:val="lv-LV"/>
        </w:rPr>
        <w:t xml:space="preserve"> tajos </w:t>
      </w:r>
      <w:r w:rsidRPr="00D617C1">
        <w:rPr>
          <w:rFonts w:asciiTheme="majorHAnsi" w:hAnsiTheme="majorHAnsi" w:cstheme="majorHAnsi"/>
          <w:sz w:val="24"/>
          <w:szCs w:val="24"/>
          <w:lang w:val="lv-LV"/>
        </w:rPr>
        <w:t>Granta</w:t>
      </w:r>
      <w:r>
        <w:rPr>
          <w:rFonts w:asciiTheme="majorHAnsi" w:hAnsiTheme="majorHAnsi" w:cstheme="majorHAnsi"/>
          <w:sz w:val="24"/>
          <w:szCs w:val="24"/>
          <w:lang w:val="lv-LV"/>
        </w:rPr>
        <w:t xml:space="preserve"> elementu, kas finanšu instrumentu padara klientam pieejamāku</w:t>
      </w:r>
      <w:r w:rsidRPr="00F000DF">
        <w:rPr>
          <w:rFonts w:asciiTheme="majorHAnsi" w:hAnsiTheme="majorHAnsi" w:cstheme="majorHAnsi"/>
          <w:sz w:val="24"/>
          <w:szCs w:val="24"/>
          <w:lang w:val="lv-LV"/>
        </w:rPr>
        <w:t>, atbalsta pasākumu veicināšana finanšu instrumentu veidā gan lielajiem, gan mazajiem un vidējiem uzņēmumiem (garantijas un aizdevumi));</w:t>
      </w:r>
    </w:p>
    <w:p w14:paraId="1777295F" w14:textId="77777777" w:rsidR="001C2E9C" w:rsidRPr="003F0E79" w:rsidRDefault="001C2E9C" w:rsidP="001C2E9C">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sz w:val="24"/>
          <w:szCs w:val="24"/>
          <w:lang w:val="lv-LV"/>
        </w:rPr>
        <w:t xml:space="preserve">Kapitāla tirgus atbalsta pasākumu izstrāde </w:t>
      </w:r>
      <w:r w:rsidRPr="00F000DF">
        <w:rPr>
          <w:rFonts w:asciiTheme="majorHAnsi" w:hAnsiTheme="majorHAnsi" w:cstheme="majorHAnsi"/>
          <w:bCs/>
          <w:sz w:val="24"/>
          <w:szCs w:val="24"/>
          <w:lang w:val="lv-LV"/>
        </w:rPr>
        <w:t>(atbalsts mazo, vidējo un lielo uzņēmumu finansējuma piesaistei kapitāla tirgos)</w:t>
      </w:r>
      <w:r>
        <w:rPr>
          <w:lang w:val="lv-LV"/>
        </w:rPr>
        <w:t>,</w:t>
      </w:r>
      <w:r w:rsidRPr="00E53AD2">
        <w:rPr>
          <w:rFonts w:asciiTheme="majorHAnsi" w:hAnsiTheme="majorHAnsi" w:cstheme="majorHAnsi"/>
          <w:bCs/>
          <w:sz w:val="24"/>
          <w:szCs w:val="24"/>
          <w:lang w:val="lv-LV"/>
        </w:rPr>
        <w:t xml:space="preserve"> kapitāla tirgus akseleratora fonda (Baltijas IPO fonda izveide</w:t>
      </w:r>
      <w:r w:rsidRPr="00F000DF">
        <w:rPr>
          <w:rFonts w:asciiTheme="majorHAnsi" w:hAnsiTheme="majorHAnsi" w:cstheme="majorHAnsi"/>
          <w:bCs/>
          <w:sz w:val="24"/>
          <w:szCs w:val="24"/>
          <w:lang w:val="lv-LV"/>
        </w:rPr>
        <w:t>)</w:t>
      </w:r>
      <w:r>
        <w:rPr>
          <w:rFonts w:asciiTheme="majorHAnsi" w:hAnsiTheme="majorHAnsi" w:cstheme="majorHAnsi"/>
          <w:bCs/>
          <w:sz w:val="24"/>
          <w:szCs w:val="24"/>
          <w:lang w:val="lv-LV"/>
        </w:rPr>
        <w:t>;</w:t>
      </w:r>
    </w:p>
    <w:p w14:paraId="517ADE34" w14:textId="77777777" w:rsidR="001C2E9C" w:rsidRPr="00F000DF" w:rsidRDefault="001C2E9C" w:rsidP="001C2E9C">
      <w:pPr>
        <w:pStyle w:val="ListParagraph"/>
        <w:numPr>
          <w:ilvl w:val="2"/>
          <w:numId w:val="36"/>
        </w:numPr>
        <w:tabs>
          <w:tab w:val="clear" w:pos="850"/>
        </w:tabs>
        <w:ind w:left="1560"/>
        <w:jc w:val="both"/>
        <w:rPr>
          <w:rFonts w:asciiTheme="majorHAnsi" w:hAnsiTheme="majorHAnsi" w:cstheme="majorHAnsi"/>
          <w:sz w:val="24"/>
          <w:szCs w:val="24"/>
          <w:lang w:val="lv-LV"/>
        </w:rPr>
      </w:pPr>
      <w:r>
        <w:rPr>
          <w:rFonts w:asciiTheme="majorHAnsi" w:hAnsiTheme="majorHAnsi" w:cstheme="majorHAnsi"/>
          <w:b/>
          <w:sz w:val="24"/>
          <w:szCs w:val="24"/>
          <w:lang w:val="lv-LV"/>
        </w:rPr>
        <w:t xml:space="preserve">Finanšu pieejamība dalībai </w:t>
      </w:r>
      <w:r w:rsidRPr="00D617C1">
        <w:rPr>
          <w:rFonts w:asciiTheme="majorHAnsi" w:hAnsiTheme="majorHAnsi" w:cstheme="majorHAnsi"/>
          <w:b/>
          <w:sz w:val="24"/>
          <w:szCs w:val="24"/>
          <w:lang w:val="lv-LV"/>
        </w:rPr>
        <w:t>horizontālajās</w:t>
      </w:r>
      <w:r>
        <w:rPr>
          <w:rFonts w:asciiTheme="majorHAnsi" w:hAnsiTheme="majorHAnsi" w:cstheme="majorHAnsi"/>
          <w:b/>
          <w:sz w:val="24"/>
          <w:szCs w:val="24"/>
          <w:lang w:val="lv-LV"/>
        </w:rPr>
        <w:t xml:space="preserve"> ES programmās </w:t>
      </w:r>
      <w:r w:rsidRPr="003F0E79">
        <w:rPr>
          <w:rFonts w:asciiTheme="majorHAnsi" w:hAnsiTheme="majorHAnsi" w:cstheme="majorHAnsi"/>
          <w:bCs/>
          <w:sz w:val="24"/>
          <w:szCs w:val="24"/>
          <w:lang w:val="lv-LV"/>
        </w:rPr>
        <w:t xml:space="preserve"> </w:t>
      </w:r>
      <w:r>
        <w:rPr>
          <w:rFonts w:asciiTheme="majorHAnsi" w:hAnsiTheme="majorHAnsi" w:cstheme="majorHAnsi"/>
          <w:bCs/>
          <w:sz w:val="24"/>
          <w:szCs w:val="24"/>
          <w:lang w:val="lv-LV"/>
        </w:rPr>
        <w:t>(</w:t>
      </w:r>
      <w:proofErr w:type="spellStart"/>
      <w:r w:rsidRPr="00AB375B">
        <w:rPr>
          <w:rFonts w:asciiTheme="majorHAnsi" w:hAnsiTheme="majorHAnsi" w:cstheme="majorHAnsi"/>
          <w:bCs/>
          <w:i/>
          <w:iCs/>
          <w:sz w:val="24"/>
          <w:szCs w:val="24"/>
          <w:lang w:val="lv-LV"/>
        </w:rPr>
        <w:t>Horizon</w:t>
      </w:r>
      <w:proofErr w:type="spellEnd"/>
      <w:r w:rsidRPr="00AB375B">
        <w:rPr>
          <w:rFonts w:asciiTheme="majorHAnsi" w:hAnsiTheme="majorHAnsi" w:cstheme="majorHAnsi"/>
          <w:bCs/>
          <w:i/>
          <w:iCs/>
          <w:sz w:val="24"/>
          <w:szCs w:val="24"/>
          <w:lang w:val="lv-LV"/>
        </w:rPr>
        <w:t xml:space="preserve"> </w:t>
      </w:r>
      <w:proofErr w:type="spellStart"/>
      <w:r>
        <w:rPr>
          <w:rFonts w:asciiTheme="majorHAnsi" w:hAnsiTheme="majorHAnsi" w:cstheme="majorHAnsi"/>
          <w:bCs/>
          <w:i/>
          <w:iCs/>
          <w:sz w:val="24"/>
          <w:szCs w:val="24"/>
          <w:lang w:val="lv-LV"/>
        </w:rPr>
        <w:t>Europe</w:t>
      </w:r>
      <w:proofErr w:type="spellEnd"/>
      <w:r>
        <w:rPr>
          <w:rFonts w:asciiTheme="majorHAnsi" w:hAnsiTheme="majorHAnsi" w:cstheme="majorHAnsi"/>
          <w:bCs/>
          <w:i/>
          <w:iCs/>
          <w:sz w:val="24"/>
          <w:szCs w:val="24"/>
          <w:lang w:val="lv-LV"/>
        </w:rPr>
        <w:t>,</w:t>
      </w:r>
      <w:r w:rsidRPr="003D6022">
        <w:rPr>
          <w:rFonts w:asciiTheme="majorHAnsi" w:eastAsia="Calibri Light" w:hAnsiTheme="majorHAnsi" w:cstheme="majorHAnsi"/>
          <w:i/>
          <w:sz w:val="24"/>
          <w:szCs w:val="24"/>
          <w:lang w:val="lv-LV"/>
        </w:rPr>
        <w:t xml:space="preserve"> </w:t>
      </w:r>
      <w:proofErr w:type="spellStart"/>
      <w:r w:rsidRPr="003D6022">
        <w:rPr>
          <w:rFonts w:asciiTheme="majorHAnsi" w:eastAsia="Calibri Light" w:hAnsiTheme="majorHAnsi" w:cstheme="majorHAnsi"/>
          <w:i/>
          <w:sz w:val="24"/>
          <w:szCs w:val="24"/>
          <w:lang w:val="lv-LV"/>
        </w:rPr>
        <w:t>Innosup</w:t>
      </w:r>
      <w:proofErr w:type="spellEnd"/>
      <w:r w:rsidRPr="003D6022">
        <w:rPr>
          <w:rFonts w:asciiTheme="majorHAnsi" w:eastAsia="Calibri Light" w:hAnsiTheme="majorHAnsi" w:cstheme="majorHAnsi"/>
          <w:i/>
          <w:sz w:val="24"/>
          <w:szCs w:val="24"/>
          <w:lang w:val="lv-LV"/>
        </w:rPr>
        <w:t>, COSME</w:t>
      </w:r>
      <w:r>
        <w:rPr>
          <w:rFonts w:asciiTheme="majorHAnsi" w:eastAsia="Calibri Light" w:hAnsiTheme="majorHAnsi" w:cstheme="majorHAnsi"/>
          <w:i/>
          <w:sz w:val="24"/>
          <w:szCs w:val="24"/>
          <w:lang w:val="lv-LV"/>
        </w:rPr>
        <w:t>, EIT</w:t>
      </w:r>
      <w:r>
        <w:rPr>
          <w:rFonts w:asciiTheme="majorHAnsi" w:hAnsiTheme="majorHAnsi" w:cstheme="majorHAnsi"/>
          <w:bCs/>
          <w:i/>
          <w:iCs/>
          <w:sz w:val="24"/>
          <w:szCs w:val="24"/>
          <w:lang w:val="lv-LV"/>
        </w:rPr>
        <w:t xml:space="preserve"> </w:t>
      </w:r>
      <w:r w:rsidRPr="003F0E79">
        <w:rPr>
          <w:rFonts w:asciiTheme="majorHAnsi" w:hAnsiTheme="majorHAnsi" w:cstheme="majorHAnsi"/>
          <w:bCs/>
          <w:sz w:val="24"/>
          <w:szCs w:val="24"/>
          <w:lang w:val="lv-LV"/>
        </w:rPr>
        <w:t xml:space="preserve"> u.c.  programmās).</w:t>
      </w:r>
    </w:p>
    <w:p w14:paraId="71AB4FAC" w14:textId="77777777" w:rsidR="001C2E9C" w:rsidRDefault="001C2E9C" w:rsidP="001C2E9C">
      <w:pPr>
        <w:tabs>
          <w:tab w:val="clear" w:pos="850"/>
        </w:tabs>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Atbalsta rezultātā plānots novērst tirgus nepilnības, nodrošināt atbalstu finanšu instrumentu veidā uzņēmumiem gan apgrozāmiem līdzekļiem gan investīcijām, kā arī ieguldījumiem kapitālā, stabilizēt uzņēmumu finansiālo stāvokli, vienlīdz nodrošinot papildus finansējumu likviditātes atbalstam. Sniegs plašākas iespējas finansējumam augstas pievienotās vērtības uzņēmumu attīstībai, produktivitātes kāpināšanai esošajos apstrādes rūpniecības uzņēmumos un inovatīvu, eksportspējīgu produktu attīstībai. Palīdzēs novērst Covid-19 radītās sekas, paaugstinot uzņēmumu rentabilitātes rādītājus, kas likumsakarīgi radīs labvēlīgākus apstākļus un veicinās kredītiestāžu vēlmi finansēt uzņēmumos izlīdzinot plaisu, kas radusies krīzes periodā. </w:t>
      </w:r>
      <w:r w:rsidRPr="4377492A">
        <w:rPr>
          <w:rFonts w:asciiTheme="majorHAnsi" w:hAnsiTheme="majorHAnsi" w:cstheme="majorBidi"/>
          <w:sz w:val="24"/>
          <w:szCs w:val="24"/>
          <w:lang w:val="lv-LV"/>
        </w:rPr>
        <w:t>NIP pamatnostādņu projekts izstrādāts pamatojoties uz Nacionālās attīstības plānā 2021.-2027.gadam</w:t>
      </w:r>
      <w:r w:rsidRPr="4377492A">
        <w:rPr>
          <w:rStyle w:val="FootnoteReference"/>
          <w:rFonts w:asciiTheme="majorHAnsi" w:hAnsiTheme="majorHAnsi" w:cstheme="majorBidi"/>
          <w:sz w:val="24"/>
          <w:szCs w:val="24"/>
          <w:lang w:val="lv-LV"/>
        </w:rPr>
        <w:footnoteReference w:id="79"/>
      </w:r>
      <w:r w:rsidRPr="4377492A">
        <w:rPr>
          <w:rFonts w:asciiTheme="majorHAnsi" w:hAnsiTheme="majorHAnsi" w:cstheme="majorBidi"/>
          <w:sz w:val="24"/>
          <w:szCs w:val="24"/>
          <w:lang w:val="lv-LV"/>
        </w:rPr>
        <w:t xml:space="preserve"> iekļautajiem mērķiem un izaicinājumiem, kā arī citiem Latvijas attīstības plānošanas dokumentiem, kā arī ES politikas plānošanas dokumentiem, kas aprakstīti NIP pamatnostādņu 5.sadaļā. </w:t>
      </w:r>
      <w:r>
        <w:rPr>
          <w:rFonts w:asciiTheme="majorHAnsi" w:hAnsiTheme="majorHAnsi" w:cstheme="majorHAnsi"/>
          <w:sz w:val="24"/>
          <w:szCs w:val="24"/>
          <w:lang w:val="lv-LV"/>
        </w:rPr>
        <w:br w:type="page"/>
      </w:r>
    </w:p>
    <w:p w14:paraId="541C7112" w14:textId="77777777" w:rsidR="001C2E9C" w:rsidRPr="00D85563" w:rsidRDefault="001C2E9C" w:rsidP="001C2E9C">
      <w:pPr>
        <w:pStyle w:val="Heading1"/>
        <w:jc w:val="both"/>
        <w:rPr>
          <w:rFonts w:asciiTheme="majorHAnsi" w:eastAsiaTheme="minorEastAsia" w:hAnsiTheme="majorHAnsi" w:cstheme="majorHAnsi"/>
          <w:b/>
          <w:sz w:val="30"/>
          <w:szCs w:val="30"/>
          <w:lang w:val="lv-LV"/>
        </w:rPr>
      </w:pPr>
      <w:bookmarkStart w:id="43" w:name="_Toc58838878"/>
      <w:r w:rsidRPr="00D85563">
        <w:rPr>
          <w:rFonts w:asciiTheme="majorHAnsi" w:hAnsiTheme="majorHAnsi" w:cstheme="majorHAnsi"/>
          <w:b/>
          <w:sz w:val="30"/>
          <w:szCs w:val="30"/>
          <w:lang w:val="lv-LV"/>
        </w:rPr>
        <w:lastRenderedPageBreak/>
        <w:t xml:space="preserve">5. </w:t>
      </w:r>
      <w:r w:rsidRPr="008B682A">
        <w:rPr>
          <w:rFonts w:asciiTheme="majorHAnsi" w:hAnsiTheme="majorHAnsi" w:cstheme="majorHAnsi"/>
          <w:b/>
          <w:bCs/>
          <w:sz w:val="32"/>
          <w:lang w:val="lv-LV"/>
        </w:rPr>
        <w:t xml:space="preserve">Informācija par politikas mērķu sasaisti </w:t>
      </w:r>
      <w:r>
        <w:rPr>
          <w:rFonts w:asciiTheme="majorHAnsi" w:hAnsiTheme="majorHAnsi" w:cstheme="majorHAnsi"/>
          <w:b/>
          <w:bCs/>
          <w:sz w:val="32"/>
          <w:lang w:val="lv-LV"/>
        </w:rPr>
        <w:t>ar nacionālo</w:t>
      </w:r>
      <w:r w:rsidRPr="008B682A">
        <w:rPr>
          <w:rFonts w:asciiTheme="majorHAnsi" w:hAnsiTheme="majorHAnsi" w:cstheme="majorHAnsi"/>
          <w:b/>
          <w:bCs/>
          <w:sz w:val="32"/>
          <w:lang w:val="lv-LV"/>
        </w:rPr>
        <w:t xml:space="preserve"> attīstības plānu, latvijas ilgtspējīgas attīstības stratēģiju un citiem latvijas attīstības plānošanas dokumentiem, kā arī es politikas plānošanas dokumentiem</w:t>
      </w:r>
      <w:bookmarkEnd w:id="43"/>
    </w:p>
    <w:p w14:paraId="622A957B" w14:textId="77777777" w:rsidR="001C2E9C" w:rsidRPr="008B682A" w:rsidRDefault="001C2E9C" w:rsidP="001C2E9C">
      <w:pPr>
        <w:jc w:val="both"/>
        <w:rPr>
          <w:rFonts w:asciiTheme="majorHAnsi" w:hAnsiTheme="majorHAnsi" w:cstheme="majorHAnsi"/>
          <w:sz w:val="24"/>
          <w:szCs w:val="24"/>
          <w:lang w:val="lv-LV" w:eastAsia="zh-CN"/>
        </w:rPr>
      </w:pPr>
      <w:r w:rsidRPr="008B682A">
        <w:rPr>
          <w:rFonts w:asciiTheme="majorHAnsi" w:hAnsiTheme="majorHAnsi" w:cstheme="majorHAnsi"/>
          <w:sz w:val="24"/>
          <w:szCs w:val="24"/>
          <w:lang w:val="lv-LV" w:eastAsia="zh-CN"/>
        </w:rPr>
        <w:t>NIP pamatnostādnēm ir sasaiste ar vairākiem politikas plānošanas dokumentiem un tajos izvirzītajām prioritātēm (skat. 2.tabulu).</w:t>
      </w:r>
    </w:p>
    <w:p w14:paraId="16B576A3" w14:textId="77777777" w:rsidR="001C2E9C" w:rsidRPr="004E0500" w:rsidRDefault="001C2E9C" w:rsidP="001C2E9C">
      <w:pPr>
        <w:jc w:val="right"/>
        <w:rPr>
          <w:rFonts w:asciiTheme="majorHAnsi" w:hAnsiTheme="majorHAnsi" w:cstheme="majorHAnsi"/>
          <w:sz w:val="24"/>
          <w:szCs w:val="24"/>
          <w:lang w:val="lv-LV" w:eastAsia="zh-CN"/>
        </w:rPr>
      </w:pPr>
      <w:r w:rsidRPr="004E0500">
        <w:rPr>
          <w:rFonts w:asciiTheme="majorHAnsi" w:hAnsiTheme="majorHAnsi" w:cstheme="majorHAnsi"/>
          <w:sz w:val="24"/>
          <w:szCs w:val="24"/>
          <w:lang w:val="lv-LV" w:eastAsia="zh-CN"/>
        </w:rPr>
        <w:t>2.tabula</w:t>
      </w:r>
    </w:p>
    <w:p w14:paraId="4A9514B8" w14:textId="77777777" w:rsidR="001C2E9C" w:rsidRPr="00A300EE" w:rsidRDefault="001C2E9C" w:rsidP="001C2E9C">
      <w:pPr>
        <w:ind w:right="-143" w:firstLine="709"/>
        <w:jc w:val="center"/>
        <w:rPr>
          <w:rFonts w:asciiTheme="majorHAnsi" w:hAnsiTheme="majorHAnsi" w:cstheme="majorHAnsi"/>
          <w:b/>
          <w:sz w:val="24"/>
          <w:szCs w:val="24"/>
          <w:lang w:val="lv-LV" w:eastAsia="zh-CN"/>
        </w:rPr>
      </w:pPr>
      <w:r w:rsidRPr="00A300EE">
        <w:rPr>
          <w:rFonts w:asciiTheme="majorHAnsi" w:hAnsiTheme="majorHAnsi" w:cstheme="majorHAnsi"/>
          <w:b/>
          <w:sz w:val="24"/>
          <w:szCs w:val="24"/>
          <w:lang w:val="lv-LV" w:eastAsia="zh-CN"/>
        </w:rPr>
        <w:t>Pamatnostādnēs minēto uzdevumu sasaiste ar citiem politikas plānošanas dokumentiem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13"/>
        <w:gridCol w:w="5811"/>
      </w:tblGrid>
      <w:tr w:rsidR="001C2E9C" w:rsidRPr="008B682A" w14:paraId="0714915E" w14:textId="77777777" w:rsidTr="002F21A2">
        <w:tc>
          <w:tcPr>
            <w:tcW w:w="677" w:type="dxa"/>
            <w:vAlign w:val="center"/>
          </w:tcPr>
          <w:p w14:paraId="5448B7F3" w14:textId="77777777" w:rsidR="001C2E9C" w:rsidRPr="008B682A" w:rsidRDefault="001C2E9C" w:rsidP="002F21A2">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Nr.</w:t>
            </w:r>
          </w:p>
          <w:p w14:paraId="04C5CEB5" w14:textId="77777777" w:rsidR="001C2E9C" w:rsidRPr="008B682A" w:rsidRDefault="001C2E9C" w:rsidP="002F21A2">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p.k.</w:t>
            </w:r>
          </w:p>
        </w:tc>
        <w:tc>
          <w:tcPr>
            <w:tcW w:w="3713" w:type="dxa"/>
            <w:vAlign w:val="center"/>
          </w:tcPr>
          <w:p w14:paraId="339798AC" w14:textId="77777777" w:rsidR="001C2E9C" w:rsidRPr="008B682A" w:rsidRDefault="001C2E9C" w:rsidP="002F21A2">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Dokumenta nosaukums</w:t>
            </w:r>
          </w:p>
        </w:tc>
        <w:tc>
          <w:tcPr>
            <w:tcW w:w="5811" w:type="dxa"/>
            <w:vAlign w:val="center"/>
          </w:tcPr>
          <w:p w14:paraId="59C8CAAF" w14:textId="77777777" w:rsidR="001C2E9C" w:rsidRPr="008B682A" w:rsidRDefault="001C2E9C" w:rsidP="002F21A2">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Sasaiste ar Nacionālo Industriālo  politiku</w:t>
            </w:r>
          </w:p>
        </w:tc>
      </w:tr>
      <w:tr w:rsidR="001C2E9C" w:rsidRPr="00EF42BD" w14:paraId="2691FC3E" w14:textId="77777777" w:rsidTr="002F21A2">
        <w:tc>
          <w:tcPr>
            <w:tcW w:w="677" w:type="dxa"/>
          </w:tcPr>
          <w:p w14:paraId="3B1964F1" w14:textId="77777777" w:rsidR="001C2E9C" w:rsidRPr="008B682A" w:rsidRDefault="001C2E9C" w:rsidP="002F21A2">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w:t>
            </w:r>
          </w:p>
        </w:tc>
        <w:tc>
          <w:tcPr>
            <w:tcW w:w="3713" w:type="dxa"/>
          </w:tcPr>
          <w:p w14:paraId="58424851" w14:textId="77777777" w:rsidR="001C2E9C" w:rsidRPr="008B682A" w:rsidRDefault="001C2E9C" w:rsidP="002F21A2">
            <w:pPr>
              <w:jc w:val="both"/>
              <w:rPr>
                <w:rFonts w:asciiTheme="majorHAnsi" w:hAnsiTheme="majorHAnsi" w:cstheme="majorHAnsi"/>
                <w:bCs/>
                <w:sz w:val="23"/>
                <w:szCs w:val="23"/>
                <w:lang w:val="lv-LV" w:eastAsia="zh-CN"/>
              </w:rPr>
            </w:pPr>
            <w:r w:rsidRPr="4377492A">
              <w:rPr>
                <w:rFonts w:asciiTheme="majorHAnsi" w:hAnsiTheme="majorHAnsi" w:cstheme="majorBidi"/>
                <w:sz w:val="23"/>
                <w:szCs w:val="23"/>
                <w:lang w:val="lv-LV" w:eastAsia="zh-CN"/>
              </w:rPr>
              <w:t>Latvijas ilgtspējīgas attīstības stratēģija līdz 2030.gadam</w:t>
            </w:r>
            <w:r w:rsidRPr="4377492A">
              <w:rPr>
                <w:rStyle w:val="FootnoteReference"/>
                <w:rFonts w:asciiTheme="majorHAnsi" w:hAnsiTheme="majorHAnsi" w:cstheme="majorBidi"/>
                <w:sz w:val="23"/>
                <w:szCs w:val="23"/>
                <w:lang w:val="lv-LV" w:eastAsia="zh-CN"/>
              </w:rPr>
              <w:footnoteReference w:id="80"/>
            </w:r>
            <w:r w:rsidRPr="4377492A">
              <w:rPr>
                <w:rFonts w:asciiTheme="majorHAnsi" w:hAnsiTheme="majorHAnsi" w:cstheme="majorBidi"/>
                <w:sz w:val="23"/>
                <w:szCs w:val="23"/>
                <w:lang w:val="lv-LV" w:eastAsia="zh-CN"/>
              </w:rPr>
              <w:t xml:space="preserve"> (apstiprināta ar Latvijas Republikas 2010.gada 10.jūnija lēmumu)</w:t>
            </w:r>
          </w:p>
        </w:tc>
        <w:tc>
          <w:tcPr>
            <w:tcW w:w="5811" w:type="dxa"/>
          </w:tcPr>
          <w:p w14:paraId="01DD324E" w14:textId="77777777" w:rsidR="001C2E9C" w:rsidRPr="008B682A" w:rsidRDefault="001C2E9C" w:rsidP="002F21A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Latvijas ilgtspējīgas attīstības stratēģija ir hierarhiski augstākais valsts attīstības plānošanas dokuments, kurā izvirzītie valsts ilgtermiņa attīstības mērķi, prioritātes un telpiskās attīstības perspektīva tiek īstenota, realizējot pakārtotas nozaru un teritoriju attīstības politikas.</w:t>
            </w:r>
          </w:p>
          <w:p w14:paraId="1DDF9CE0" w14:textId="77777777" w:rsidR="001C2E9C" w:rsidRPr="008B682A" w:rsidRDefault="001C2E9C" w:rsidP="002F21A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Inovatīva un </w:t>
            </w:r>
            <w:proofErr w:type="spellStart"/>
            <w:r w:rsidRPr="008B682A">
              <w:rPr>
                <w:rFonts w:asciiTheme="majorHAnsi" w:hAnsiTheme="majorHAnsi" w:cstheme="majorHAnsi"/>
                <w:sz w:val="23"/>
                <w:szCs w:val="23"/>
                <w:lang w:val="lv-LV"/>
              </w:rPr>
              <w:t>ekoefektīva</w:t>
            </w:r>
            <w:proofErr w:type="spellEnd"/>
            <w:r w:rsidRPr="008B682A">
              <w:rPr>
                <w:rFonts w:asciiTheme="majorHAnsi" w:hAnsiTheme="majorHAnsi" w:cstheme="majorHAnsi"/>
                <w:sz w:val="23"/>
                <w:szCs w:val="23"/>
                <w:lang w:val="lv-LV"/>
              </w:rPr>
              <w:t xml:space="preserve"> ekonomika, daba kā nākotnes kapitāls, ilgtermiņa ieguldījumi </w:t>
            </w:r>
            <w:proofErr w:type="spellStart"/>
            <w:r w:rsidRPr="008B682A">
              <w:rPr>
                <w:rFonts w:asciiTheme="majorHAnsi" w:hAnsiTheme="majorHAnsi" w:cstheme="majorHAnsi"/>
                <w:sz w:val="23"/>
                <w:szCs w:val="23"/>
                <w:lang w:val="lv-LV"/>
              </w:rPr>
              <w:t>cilvēkkapitālā</w:t>
            </w:r>
            <w:proofErr w:type="spellEnd"/>
            <w:r w:rsidRPr="008B682A">
              <w:rPr>
                <w:rFonts w:asciiTheme="majorHAnsi" w:hAnsiTheme="majorHAnsi" w:cstheme="majorHAnsi"/>
                <w:sz w:val="23"/>
                <w:szCs w:val="23"/>
                <w:lang w:val="lv-LV"/>
              </w:rPr>
              <w:t>, paradigmas maiņa izglītībā, inovatīva pārvaldība un sabiedrības līdzdalība ir tās prioritātes, kuras ir saistāmas ar NIP</w:t>
            </w:r>
            <w:r>
              <w:rPr>
                <w:rFonts w:asciiTheme="majorHAnsi" w:hAnsiTheme="majorHAnsi" w:cstheme="majorHAnsi"/>
                <w:sz w:val="23"/>
                <w:szCs w:val="23"/>
                <w:lang w:val="lv-LV"/>
              </w:rPr>
              <w:t xml:space="preserve"> pamatnostādnēm</w:t>
            </w:r>
            <w:r w:rsidRPr="008B682A">
              <w:rPr>
                <w:rFonts w:asciiTheme="majorHAnsi" w:hAnsiTheme="majorHAnsi" w:cstheme="majorHAnsi"/>
                <w:sz w:val="23"/>
                <w:szCs w:val="23"/>
                <w:lang w:val="lv-LV"/>
              </w:rPr>
              <w:t xml:space="preserve">. </w:t>
            </w:r>
          </w:p>
        </w:tc>
      </w:tr>
      <w:tr w:rsidR="001C2E9C" w:rsidRPr="00EF42BD" w14:paraId="43B63491" w14:textId="77777777" w:rsidTr="002F21A2">
        <w:tc>
          <w:tcPr>
            <w:tcW w:w="677" w:type="dxa"/>
          </w:tcPr>
          <w:p w14:paraId="4986B036" w14:textId="77777777" w:rsidR="001C2E9C" w:rsidRPr="008B682A" w:rsidRDefault="001C2E9C" w:rsidP="002F21A2">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2.</w:t>
            </w:r>
          </w:p>
        </w:tc>
        <w:tc>
          <w:tcPr>
            <w:tcW w:w="3713" w:type="dxa"/>
          </w:tcPr>
          <w:p w14:paraId="4F22F1B7"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Nacionālais attīstības plāns 2021.-2027.gadam</w:t>
            </w:r>
            <w:r w:rsidRPr="4377492A">
              <w:rPr>
                <w:rStyle w:val="FootnoteReference"/>
                <w:rFonts w:asciiTheme="majorHAnsi" w:hAnsiTheme="majorHAnsi" w:cstheme="majorBidi"/>
                <w:sz w:val="23"/>
                <w:szCs w:val="23"/>
                <w:lang w:val="lv-LV" w:eastAsia="zh-CN"/>
              </w:rPr>
              <w:footnoteReference w:id="81"/>
            </w:r>
            <w:r w:rsidRPr="4377492A">
              <w:rPr>
                <w:rFonts w:asciiTheme="majorHAnsi" w:hAnsiTheme="majorHAnsi" w:cstheme="majorBidi"/>
                <w:sz w:val="23"/>
                <w:szCs w:val="23"/>
                <w:lang w:val="lv-LV" w:eastAsia="zh-CN"/>
              </w:rPr>
              <w:t xml:space="preserve"> </w:t>
            </w:r>
          </w:p>
          <w:p w14:paraId="0A9FDB1E" w14:textId="77777777" w:rsidR="001C2E9C" w:rsidRPr="008B682A" w:rsidRDefault="001C2E9C" w:rsidP="002F21A2">
            <w:pPr>
              <w:jc w:val="both"/>
              <w:rPr>
                <w:rFonts w:asciiTheme="majorHAnsi" w:hAnsiTheme="majorHAnsi" w:cstheme="majorHAnsi"/>
                <w:sz w:val="23"/>
                <w:szCs w:val="23"/>
                <w:lang w:val="lv-LV" w:eastAsia="zh-CN"/>
              </w:rPr>
            </w:pPr>
          </w:p>
        </w:tc>
        <w:tc>
          <w:tcPr>
            <w:tcW w:w="5811" w:type="dxa"/>
          </w:tcPr>
          <w:p w14:paraId="31A5B503" w14:textId="77777777" w:rsidR="001C2E9C" w:rsidRPr="008B682A" w:rsidRDefault="001C2E9C" w:rsidP="002F21A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 xml:space="preserve">NAP 2021. - 2027. gadam ir galvenais valsts vidēja termiņa attīstības plānošanas dokuments Latvijā. Tas ir izstrādāts, īstenojot Latvijas Ilgtspējīgas attīstības stratēģiju līdz </w:t>
            </w:r>
            <w:r w:rsidRPr="008B682A">
              <w:rPr>
                <w:rFonts w:asciiTheme="majorHAnsi" w:hAnsiTheme="majorHAnsi" w:cstheme="majorHAnsi"/>
                <w:sz w:val="23"/>
                <w:szCs w:val="23"/>
                <w:lang w:val="lv-LV" w:eastAsia="zh-CN"/>
              </w:rPr>
              <w:br/>
              <w:t>2030.gadam (Latvija2030) un ANO Ilgtspējīgas attīstības mērķus, lai nākamajos septiņos gados ikviens Latvijas iedzīvotājs un Latvijas sabiedrība kopumā panāktu dzīves kvalitātes uzlabošanos.</w:t>
            </w:r>
          </w:p>
          <w:p w14:paraId="3D1E06E3" w14:textId="77777777" w:rsidR="001C2E9C" w:rsidRPr="008B682A" w:rsidRDefault="001C2E9C" w:rsidP="002F21A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 nosaka vidēja termiņa attīstības virzienu un prioritātes, kā arī iezīmē veicamos valsts atbalsta un investīciju pasākumus.</w:t>
            </w:r>
          </w:p>
          <w:p w14:paraId="43FB014A" w14:textId="77777777" w:rsidR="001C2E9C" w:rsidRPr="00D44F28" w:rsidRDefault="001C2E9C" w:rsidP="002F21A2">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NAP izvirzītās prioritātes:</w:t>
            </w:r>
          </w:p>
          <w:p w14:paraId="0F6D5106" w14:textId="77777777" w:rsidR="001C2E9C" w:rsidRPr="00D44F28"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“Uzņēmumu konkurētspēja un materiālā labklājība”;</w:t>
            </w:r>
          </w:p>
          <w:p w14:paraId="6FC9FE30" w14:textId="77777777" w:rsidR="001C2E9C" w:rsidRPr="00D44F28"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“Kvalitatīva dzīves vide un teritoriju attīstība”;</w:t>
            </w:r>
          </w:p>
          <w:p w14:paraId="33295B51" w14:textId="77777777" w:rsidR="001C2E9C" w:rsidRPr="00F90FCF"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“Stipras</w:t>
            </w:r>
            <w:r w:rsidRPr="00F90FCF">
              <w:rPr>
                <w:rFonts w:asciiTheme="majorHAnsi" w:hAnsiTheme="majorHAnsi" w:cstheme="majorHAnsi"/>
                <w:sz w:val="23"/>
                <w:szCs w:val="23"/>
                <w:lang w:val="lv-LV" w:eastAsia="zh-CN"/>
              </w:rPr>
              <w:t xml:space="preserve"> ģimenes, veseli un aktīvi cilvēki”;</w:t>
            </w:r>
          </w:p>
          <w:p w14:paraId="54A11136" w14:textId="77777777" w:rsidR="001C2E9C" w:rsidRPr="00C31922"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E3004A">
              <w:rPr>
                <w:rFonts w:asciiTheme="majorHAnsi" w:hAnsiTheme="majorHAnsi" w:cstheme="majorHAnsi"/>
                <w:sz w:val="23"/>
                <w:szCs w:val="23"/>
                <w:lang w:val="lv-LV" w:eastAsia="zh-CN"/>
              </w:rPr>
              <w:t>“Zināšanas un prasmes personības un valsts izaugsmei”;</w:t>
            </w:r>
          </w:p>
          <w:p w14:paraId="421E15D7" w14:textId="77777777" w:rsidR="001C2E9C" w:rsidRPr="00403DCB"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403DCB">
              <w:rPr>
                <w:rFonts w:asciiTheme="majorHAnsi" w:hAnsiTheme="majorHAnsi" w:cstheme="majorHAnsi"/>
                <w:sz w:val="23"/>
                <w:szCs w:val="23"/>
                <w:lang w:val="lv-LV" w:eastAsia="zh-CN"/>
              </w:rPr>
              <w:t>“Kultūra un sports aktīvai un pilnvērtīgai dzīvei”;</w:t>
            </w:r>
          </w:p>
          <w:p w14:paraId="1738AF0D" w14:textId="77777777" w:rsidR="001C2E9C" w:rsidRPr="00D44F28" w:rsidRDefault="001C2E9C" w:rsidP="002F21A2">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“Vienota, droša un atvērta sabiedrība”.</w:t>
            </w:r>
          </w:p>
          <w:p w14:paraId="74A0464F" w14:textId="77777777" w:rsidR="001C2E9C" w:rsidRPr="00AC6A38" w:rsidRDefault="001C2E9C" w:rsidP="002F21A2">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 xml:space="preserve">NIP pamatnostādņu rīcības virzieni, uzdevumi un </w:t>
            </w:r>
            <w:proofErr w:type="spellStart"/>
            <w:r w:rsidRPr="00D44F28">
              <w:rPr>
                <w:rFonts w:asciiTheme="majorHAnsi" w:hAnsiTheme="majorHAnsi" w:cstheme="majorHAnsi"/>
                <w:sz w:val="23"/>
                <w:szCs w:val="23"/>
                <w:lang w:val="lv-LV" w:eastAsia="zh-CN"/>
              </w:rPr>
              <w:t>apakšuzdevumi</w:t>
            </w:r>
            <w:proofErr w:type="spellEnd"/>
            <w:r w:rsidRPr="00D44F28">
              <w:rPr>
                <w:rFonts w:asciiTheme="majorHAnsi" w:hAnsiTheme="majorHAnsi" w:cstheme="majorHAnsi"/>
                <w:sz w:val="23"/>
                <w:szCs w:val="23"/>
                <w:lang w:val="lv-LV" w:eastAsia="zh-CN"/>
              </w:rPr>
              <w:t xml:space="preserve"> ir cieši saistīti ar NAP prioritātēm un kopumā balstīti uz vienota mērķa sasniegšanu. Detalizētāka informācija par no NAP izrietošajiem rīcības virzieniem, </w:t>
            </w:r>
            <w:r w:rsidRPr="00D44F28">
              <w:rPr>
                <w:rFonts w:asciiTheme="majorHAnsi" w:hAnsiTheme="majorHAnsi" w:cstheme="majorHAnsi"/>
                <w:sz w:val="23"/>
                <w:szCs w:val="23"/>
                <w:lang w:val="lv-LV" w:eastAsia="zh-CN"/>
              </w:rPr>
              <w:lastRenderedPageBreak/>
              <w:t xml:space="preserve">uzdevumiem un tiem paredzēto finansējumu atspoguļota NIP pamatnostādņu </w:t>
            </w:r>
            <w:r>
              <w:rPr>
                <w:rFonts w:asciiTheme="majorHAnsi" w:hAnsiTheme="majorHAnsi" w:cstheme="majorHAnsi"/>
                <w:sz w:val="23"/>
                <w:szCs w:val="23"/>
                <w:lang w:val="lv-LV" w:eastAsia="zh-CN"/>
              </w:rPr>
              <w:t>2</w:t>
            </w:r>
            <w:r w:rsidRPr="00D44F28">
              <w:rPr>
                <w:rFonts w:asciiTheme="majorHAnsi" w:hAnsiTheme="majorHAnsi" w:cstheme="majorHAnsi"/>
                <w:sz w:val="23"/>
                <w:szCs w:val="23"/>
                <w:lang w:val="lv-LV" w:eastAsia="zh-CN"/>
              </w:rPr>
              <w:t>.pielikumā “</w:t>
            </w:r>
            <w:r>
              <w:rPr>
                <w:rFonts w:asciiTheme="majorHAnsi" w:hAnsiTheme="majorHAnsi" w:cstheme="majorHAnsi"/>
                <w:sz w:val="23"/>
                <w:szCs w:val="23"/>
                <w:lang w:val="lv-LV" w:eastAsia="zh-CN"/>
              </w:rPr>
              <w:t xml:space="preserve">Indikatīvais </w:t>
            </w:r>
            <w:r>
              <w:rPr>
                <w:rFonts w:asciiTheme="majorHAnsi" w:hAnsiTheme="majorHAnsi" w:cstheme="majorHAnsi"/>
                <w:sz w:val="23"/>
                <w:szCs w:val="23"/>
                <w:lang w:val="lv-LV"/>
              </w:rPr>
              <w:t>i</w:t>
            </w:r>
            <w:r w:rsidRPr="00D44F28">
              <w:rPr>
                <w:rFonts w:asciiTheme="majorHAnsi" w:hAnsiTheme="majorHAnsi" w:cstheme="majorHAnsi"/>
                <w:color w:val="000000"/>
                <w:sz w:val="23"/>
                <w:szCs w:val="23"/>
                <w:shd w:val="clear" w:color="auto" w:fill="FFFFFF"/>
                <w:lang w:val="lv-LV"/>
              </w:rPr>
              <w:t>etekmes novērtējums uz valsts un pašvaldību budžetiem“</w:t>
            </w:r>
            <w:r w:rsidRPr="00D44F28">
              <w:rPr>
                <w:rFonts w:asciiTheme="majorHAnsi" w:hAnsiTheme="majorHAnsi" w:cstheme="majorHAnsi"/>
                <w:sz w:val="23"/>
                <w:szCs w:val="23"/>
                <w:lang w:val="lv-LV" w:eastAsia="zh-CN"/>
              </w:rPr>
              <w:t xml:space="preserve"> un NIP pamatnostādņu </w:t>
            </w:r>
            <w:r>
              <w:rPr>
                <w:rFonts w:asciiTheme="majorHAnsi" w:hAnsiTheme="majorHAnsi" w:cstheme="majorHAnsi"/>
                <w:sz w:val="23"/>
                <w:szCs w:val="23"/>
                <w:lang w:val="lv-LV" w:eastAsia="zh-CN"/>
              </w:rPr>
              <w:t>3</w:t>
            </w:r>
            <w:r w:rsidRPr="00D44F28">
              <w:rPr>
                <w:rFonts w:asciiTheme="majorHAnsi" w:hAnsiTheme="majorHAnsi" w:cstheme="majorHAnsi"/>
                <w:sz w:val="23"/>
                <w:szCs w:val="23"/>
                <w:lang w:val="lv-LV" w:eastAsia="zh-CN"/>
              </w:rPr>
              <w:t>.pielikumā “</w:t>
            </w:r>
            <w:r w:rsidRPr="00D44F28">
              <w:rPr>
                <w:rFonts w:asciiTheme="majorHAnsi" w:hAnsiTheme="majorHAnsi" w:cstheme="majorHAnsi"/>
                <w:sz w:val="23"/>
                <w:szCs w:val="23"/>
                <w:lang w:val="lv-LV"/>
              </w:rPr>
              <w:t>Rīcības virzienu uzdevumi, to izpildes termiņš un atbildīgā/līdzatbildīgā institūcija</w:t>
            </w:r>
            <w:r w:rsidRPr="00D44F28">
              <w:rPr>
                <w:rFonts w:asciiTheme="majorHAnsi" w:hAnsiTheme="majorHAnsi" w:cstheme="majorHAnsi"/>
                <w:sz w:val="23"/>
                <w:szCs w:val="23"/>
                <w:lang w:val="lv-LV" w:eastAsia="zh-CN"/>
              </w:rPr>
              <w:t>“.</w:t>
            </w:r>
          </w:p>
        </w:tc>
      </w:tr>
      <w:tr w:rsidR="001C2E9C" w:rsidRPr="00EF42BD" w14:paraId="434140A0" w14:textId="77777777" w:rsidTr="002F21A2">
        <w:tc>
          <w:tcPr>
            <w:tcW w:w="677" w:type="dxa"/>
          </w:tcPr>
          <w:p w14:paraId="400B7FDC" w14:textId="77777777" w:rsidR="001C2E9C" w:rsidRPr="008B682A" w:rsidRDefault="001C2E9C" w:rsidP="002F21A2">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3.</w:t>
            </w:r>
          </w:p>
        </w:tc>
        <w:tc>
          <w:tcPr>
            <w:tcW w:w="3713" w:type="dxa"/>
          </w:tcPr>
          <w:p w14:paraId="1434E4F4" w14:textId="77777777" w:rsidR="001C2E9C" w:rsidRPr="008B682A" w:rsidRDefault="001C2E9C" w:rsidP="002F21A2">
            <w:pPr>
              <w:ind w:right="33"/>
              <w:jc w:val="both"/>
              <w:rPr>
                <w:rFonts w:asciiTheme="majorHAnsi" w:eastAsia="Calibri Light" w:hAnsiTheme="majorHAnsi" w:cstheme="majorHAnsi"/>
                <w:sz w:val="23"/>
                <w:szCs w:val="23"/>
                <w:lang w:val="lv"/>
              </w:rPr>
            </w:pPr>
            <w:r w:rsidRPr="4377492A">
              <w:rPr>
                <w:rFonts w:asciiTheme="majorHAnsi" w:eastAsia="Calibri Light" w:hAnsiTheme="majorHAnsi" w:cstheme="majorBidi"/>
                <w:sz w:val="23"/>
                <w:szCs w:val="23"/>
                <w:lang w:val="lv"/>
              </w:rPr>
              <w:t>Uzņēmējdarbības vides uzlabošanas pasākumu plāns 2019.-2022.gadam</w:t>
            </w:r>
            <w:r w:rsidRPr="4377492A">
              <w:rPr>
                <w:rStyle w:val="FootnoteReference"/>
                <w:rFonts w:asciiTheme="majorHAnsi" w:eastAsia="Calibri Light" w:hAnsiTheme="majorHAnsi" w:cstheme="majorBidi"/>
                <w:sz w:val="23"/>
                <w:szCs w:val="23"/>
                <w:lang w:val="lv"/>
              </w:rPr>
              <w:footnoteReference w:id="82"/>
            </w:r>
            <w:r w:rsidRPr="4377492A">
              <w:rPr>
                <w:rFonts w:asciiTheme="majorHAnsi" w:eastAsia="Calibri Light" w:hAnsiTheme="majorHAnsi" w:cstheme="majorBidi"/>
                <w:sz w:val="23"/>
                <w:szCs w:val="23"/>
                <w:lang w:val="lv"/>
              </w:rPr>
              <w:t xml:space="preserve"> (MK 22.05.2019. rīkojums Nr.247)</w:t>
            </w:r>
          </w:p>
        </w:tc>
        <w:tc>
          <w:tcPr>
            <w:tcW w:w="5811" w:type="dxa"/>
          </w:tcPr>
          <w:p w14:paraId="4C4029CD" w14:textId="77777777" w:rsidR="001C2E9C" w:rsidRPr="007D239F" w:rsidRDefault="001C2E9C" w:rsidP="002F21A2">
            <w:pPr>
              <w:tabs>
                <w:tab w:val="clear" w:pos="850"/>
                <w:tab w:val="clear" w:pos="1191"/>
                <w:tab w:val="clear" w:pos="1531"/>
              </w:tabs>
              <w:spacing w:after="160" w:line="259" w:lineRule="auto"/>
              <w:jc w:val="both"/>
              <w:rPr>
                <w:rFonts w:asciiTheme="majorHAnsi" w:hAnsiTheme="majorHAnsi" w:cstheme="majorBidi"/>
                <w:sz w:val="23"/>
                <w:szCs w:val="23"/>
                <w:lang w:val="lv-LV"/>
              </w:rPr>
            </w:pPr>
            <w:r w:rsidRPr="007D239F">
              <w:rPr>
                <w:rFonts w:asciiTheme="majorHAnsi" w:hAnsiTheme="majorHAnsi" w:cstheme="majorBidi"/>
                <w:sz w:val="23"/>
                <w:szCs w:val="23"/>
                <w:lang w:val="lv-LV"/>
              </w:rPr>
              <w:t>Kā būtiskākais valdības instruments uzņēmējdarbības vides pilnveidošanai un administratīvo šķēršļu mazināšanai ir ikgadējais Uzņēmējdarbības vides uzlabošanas pasākumu plāns</w:t>
            </w:r>
            <w:r>
              <w:rPr>
                <w:rFonts w:asciiTheme="majorHAnsi" w:hAnsiTheme="majorHAnsi" w:cstheme="majorBidi"/>
                <w:sz w:val="23"/>
                <w:szCs w:val="23"/>
                <w:lang w:val="lv-LV"/>
              </w:rPr>
              <w:t xml:space="preserve"> (UVPPP)</w:t>
            </w:r>
            <w:r w:rsidRPr="007D239F">
              <w:rPr>
                <w:rFonts w:asciiTheme="majorHAnsi" w:hAnsiTheme="majorHAnsi" w:cstheme="majorBidi"/>
                <w:sz w:val="23"/>
                <w:szCs w:val="23"/>
                <w:lang w:val="lv-LV"/>
              </w:rPr>
              <w:t xml:space="preserve">, kurā iekļauti pasākumi, kas saistīti ar normatīvo aktu uzlikto prasību atvieglošanu uzņēmējdarbības veikšanai </w:t>
            </w:r>
            <w:proofErr w:type="spellStart"/>
            <w:r w:rsidRPr="007D239F">
              <w:rPr>
                <w:rFonts w:asciiTheme="majorHAnsi" w:hAnsiTheme="majorHAnsi" w:cstheme="majorBidi"/>
                <w:i/>
                <w:sz w:val="23"/>
                <w:szCs w:val="23"/>
                <w:lang w:val="lv-LV"/>
              </w:rPr>
              <w:t>Doing</w:t>
            </w:r>
            <w:proofErr w:type="spellEnd"/>
            <w:r w:rsidRPr="007D239F">
              <w:rPr>
                <w:rFonts w:asciiTheme="majorHAnsi" w:hAnsiTheme="majorHAnsi" w:cstheme="majorBidi"/>
                <w:i/>
                <w:sz w:val="23"/>
                <w:szCs w:val="23"/>
                <w:lang w:val="lv-LV"/>
              </w:rPr>
              <w:t xml:space="preserve"> </w:t>
            </w:r>
            <w:proofErr w:type="spellStart"/>
            <w:r w:rsidRPr="007D239F">
              <w:rPr>
                <w:rFonts w:asciiTheme="majorHAnsi" w:hAnsiTheme="majorHAnsi" w:cstheme="majorBidi"/>
                <w:i/>
                <w:sz w:val="23"/>
                <w:szCs w:val="23"/>
                <w:lang w:val="lv-LV"/>
              </w:rPr>
              <w:t>Business</w:t>
            </w:r>
            <w:proofErr w:type="spellEnd"/>
            <w:r w:rsidRPr="007D239F">
              <w:rPr>
                <w:rFonts w:asciiTheme="majorHAnsi" w:hAnsiTheme="majorHAnsi" w:cstheme="majorBidi"/>
                <w:sz w:val="23"/>
                <w:szCs w:val="23"/>
                <w:lang w:val="lv-LV"/>
              </w:rPr>
              <w:t xml:space="preserve"> jomās - uzņēmējdarbības uzsākšana, būvniecība, nekustamo īpašumu reģistrācija, investoru tiesību aizsardzība, nodokļu maksāšana, pārrobežu tirdzniecība, līgumu izpilde un uzņēmējdarbības izbeigšana.</w:t>
            </w:r>
          </w:p>
          <w:p w14:paraId="54906A0C" w14:textId="77777777" w:rsidR="001C2E9C" w:rsidRPr="00D617C1" w:rsidRDefault="001C2E9C" w:rsidP="002F21A2">
            <w:pPr>
              <w:spacing w:after="60"/>
              <w:jc w:val="both"/>
              <w:rPr>
                <w:rFonts w:asciiTheme="majorHAnsi" w:hAnsiTheme="majorHAnsi" w:cstheme="majorHAnsi"/>
                <w:color w:val="000000"/>
                <w:sz w:val="23"/>
                <w:szCs w:val="23"/>
                <w:shd w:val="clear" w:color="auto" w:fill="FFFFFF"/>
                <w:lang w:val="lv-LV"/>
              </w:rPr>
            </w:pPr>
            <w:r>
              <w:rPr>
                <w:rFonts w:asciiTheme="majorHAnsi" w:hAnsiTheme="majorHAnsi" w:cstheme="majorHAnsi"/>
                <w:color w:val="000000"/>
                <w:sz w:val="23"/>
                <w:szCs w:val="23"/>
                <w:shd w:val="clear" w:color="auto" w:fill="FFFFFF"/>
                <w:lang w:val="lv-LV"/>
              </w:rPr>
              <w:t>UVPPP</w:t>
            </w:r>
            <w:r w:rsidRPr="00295E85">
              <w:rPr>
                <w:rFonts w:asciiTheme="majorHAnsi" w:hAnsiTheme="majorHAnsi" w:cstheme="majorHAnsi"/>
                <w:color w:val="000000"/>
                <w:sz w:val="23"/>
                <w:szCs w:val="23"/>
                <w:shd w:val="clear" w:color="auto" w:fill="FFFFFF"/>
                <w:lang w:val="lv-LV"/>
              </w:rPr>
              <w:t xml:space="preserve"> mērķis cieši ir saistīts ar NIP pamatnostādņu rīcības virzienu “Uzņēmējdarbības vide”, to mērķis ir radīt maksimāli pievilcīgu vidi uzņēmējiem, veidojot pieejamus saprotamus pakalpojumus, mazināt administratīvo slogu uzņēmējiem, kā arī veicināt uzņēmēju konkurētspēju un produktivitāti.</w:t>
            </w:r>
            <w:r w:rsidRPr="00D617C1">
              <w:rPr>
                <w:rFonts w:asciiTheme="majorHAnsi" w:hAnsiTheme="majorHAnsi" w:cstheme="majorHAnsi"/>
                <w:color w:val="000000"/>
                <w:sz w:val="23"/>
                <w:szCs w:val="23"/>
                <w:shd w:val="clear" w:color="auto" w:fill="FFFFFF"/>
                <w:lang w:val="lv-LV"/>
              </w:rPr>
              <w:t xml:space="preserve"> </w:t>
            </w:r>
          </w:p>
        </w:tc>
      </w:tr>
      <w:tr w:rsidR="001C2E9C" w:rsidRPr="00EF42BD" w14:paraId="00DFF492" w14:textId="77777777" w:rsidTr="002F21A2">
        <w:tc>
          <w:tcPr>
            <w:tcW w:w="677" w:type="dxa"/>
          </w:tcPr>
          <w:p w14:paraId="3959140A" w14:textId="77777777" w:rsidR="001C2E9C" w:rsidRPr="008B682A" w:rsidRDefault="001C2E9C" w:rsidP="002F21A2">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4.</w:t>
            </w:r>
          </w:p>
        </w:tc>
        <w:tc>
          <w:tcPr>
            <w:tcW w:w="3713" w:type="dxa"/>
          </w:tcPr>
          <w:p w14:paraId="29629C46" w14:textId="77777777" w:rsidR="001C2E9C" w:rsidRPr="008B682A" w:rsidRDefault="001C2E9C" w:rsidP="002F21A2">
            <w:pPr>
              <w:ind w:right="33"/>
              <w:jc w:val="both"/>
              <w:rPr>
                <w:rFonts w:asciiTheme="majorHAnsi" w:eastAsia="Calibri Light" w:hAnsiTheme="majorHAnsi" w:cstheme="majorHAnsi"/>
                <w:sz w:val="23"/>
                <w:szCs w:val="23"/>
                <w:lang w:val="lv-LV"/>
              </w:rPr>
            </w:pPr>
            <w:r w:rsidRPr="4377492A">
              <w:rPr>
                <w:rFonts w:asciiTheme="majorHAnsi" w:eastAsia="Calibri Light" w:hAnsiTheme="majorHAnsi" w:cstheme="majorBidi"/>
                <w:sz w:val="23"/>
                <w:szCs w:val="23"/>
                <w:lang w:val="lv-LV"/>
              </w:rPr>
              <w:t>„Reģionālās politikas pamatnostādnes 2021.-2027.gadam”</w:t>
            </w:r>
            <w:r w:rsidRPr="4377492A">
              <w:rPr>
                <w:rStyle w:val="FootnoteReference"/>
                <w:rFonts w:asciiTheme="majorHAnsi" w:eastAsia="Calibri Light" w:hAnsiTheme="majorHAnsi" w:cstheme="majorBidi"/>
                <w:sz w:val="23"/>
                <w:szCs w:val="23"/>
                <w:lang w:val="lv-LV"/>
              </w:rPr>
              <w:footnoteReference w:id="83"/>
            </w:r>
            <w:r w:rsidRPr="4377492A">
              <w:rPr>
                <w:rFonts w:asciiTheme="majorHAnsi" w:eastAsia="Calibri Light" w:hAnsiTheme="majorHAnsi" w:cstheme="majorBidi"/>
                <w:sz w:val="23"/>
                <w:szCs w:val="23"/>
                <w:lang w:val="lv-LV"/>
              </w:rPr>
              <w:t xml:space="preserve"> (Ministru kabineta 26.11.2019. rīkojums Nr.587)</w:t>
            </w:r>
          </w:p>
        </w:tc>
        <w:tc>
          <w:tcPr>
            <w:tcW w:w="5811" w:type="dxa"/>
          </w:tcPr>
          <w:p w14:paraId="4711FEB3" w14:textId="77777777" w:rsidR="001C2E9C" w:rsidRPr="003D6022" w:rsidRDefault="001C2E9C" w:rsidP="002F21A2">
            <w:pPr>
              <w:pStyle w:val="NormalWeb"/>
              <w:jc w:val="both"/>
              <w:rPr>
                <w:rFonts w:asciiTheme="majorHAnsi" w:hAnsiTheme="majorHAnsi" w:cstheme="majorHAnsi"/>
                <w:sz w:val="23"/>
                <w:szCs w:val="23"/>
              </w:rPr>
            </w:pPr>
            <w:r w:rsidRPr="00D617C1" w:rsidDel="00E76F24">
              <w:rPr>
                <w:rFonts w:asciiTheme="majorHAnsi" w:hAnsiTheme="majorHAnsi" w:cstheme="majorHAnsi"/>
                <w:sz w:val="23"/>
                <w:szCs w:val="23"/>
                <w:shd w:val="clear" w:color="auto" w:fill="FFFFFF"/>
              </w:rPr>
              <w:t xml:space="preserve">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w:t>
            </w:r>
            <w:proofErr w:type="spellStart"/>
            <w:r w:rsidRPr="00D617C1" w:rsidDel="00E76F24">
              <w:rPr>
                <w:rFonts w:asciiTheme="majorHAnsi" w:hAnsiTheme="majorHAnsi" w:cstheme="majorHAnsi"/>
                <w:sz w:val="23"/>
                <w:szCs w:val="23"/>
                <w:shd w:val="clear" w:color="auto" w:fill="FFFFFF"/>
              </w:rPr>
              <w:t>apdzīvojuma</w:t>
            </w:r>
            <w:proofErr w:type="spellEnd"/>
            <w:r w:rsidRPr="00D617C1" w:rsidDel="00E76F24">
              <w:rPr>
                <w:rFonts w:asciiTheme="majorHAnsi" w:hAnsiTheme="majorHAnsi" w:cstheme="majorHAnsi"/>
                <w:sz w:val="23"/>
                <w:szCs w:val="23"/>
                <w:shd w:val="clear" w:color="auto" w:fill="FFFFFF"/>
              </w:rPr>
              <w:t xml:space="preserve"> un kvalitatīvas dzīves vides attīstībai.</w:t>
            </w:r>
            <w:r>
              <w:rPr>
                <w:rFonts w:asciiTheme="majorHAnsi" w:hAnsiTheme="majorHAnsi" w:cstheme="majorHAnsi"/>
                <w:sz w:val="23"/>
                <w:szCs w:val="23"/>
                <w:shd w:val="clear" w:color="auto" w:fill="FFFFFF"/>
              </w:rPr>
              <w:t xml:space="preserve"> </w:t>
            </w:r>
            <w:r w:rsidRPr="00D617C1" w:rsidDel="00E76F24">
              <w:rPr>
                <w:rFonts w:asciiTheme="majorHAnsi" w:hAnsiTheme="majorHAnsi" w:cstheme="majorHAnsi"/>
                <w:sz w:val="23"/>
                <w:szCs w:val="23"/>
                <w:shd w:val="clear" w:color="auto" w:fill="FFFFFF"/>
              </w:rPr>
              <w:t xml:space="preserve">Lai sasniegtu iepriekšminēto mērķi, ir izvirzīti divi </w:t>
            </w:r>
            <w:proofErr w:type="spellStart"/>
            <w:r w:rsidRPr="00D617C1" w:rsidDel="00E76F24">
              <w:rPr>
                <w:rFonts w:asciiTheme="majorHAnsi" w:hAnsiTheme="majorHAnsi" w:cstheme="majorHAnsi"/>
                <w:sz w:val="23"/>
                <w:szCs w:val="23"/>
                <w:shd w:val="clear" w:color="auto" w:fill="FFFFFF"/>
              </w:rPr>
              <w:t>apakšmērķi</w:t>
            </w:r>
            <w:proofErr w:type="spellEnd"/>
            <w:r w:rsidRPr="00D617C1" w:rsidDel="00E76F24">
              <w:rPr>
                <w:rFonts w:asciiTheme="majorHAnsi" w:hAnsiTheme="majorHAnsi" w:cstheme="majorHAnsi"/>
                <w:sz w:val="23"/>
                <w:szCs w:val="23"/>
                <w:shd w:val="clear" w:color="auto" w:fill="FFFFFF"/>
              </w:rPr>
              <w:t>:</w:t>
            </w:r>
          </w:p>
          <w:p w14:paraId="1864E7A1" w14:textId="77777777" w:rsidR="001C2E9C" w:rsidRPr="003D6022" w:rsidRDefault="001C2E9C" w:rsidP="002F21A2">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A.      </w:t>
            </w:r>
            <w:r w:rsidRPr="003D6022">
              <w:rPr>
                <w:rFonts w:asciiTheme="majorHAnsi" w:hAnsiTheme="majorHAnsi" w:cstheme="majorHAnsi"/>
                <w:sz w:val="23"/>
                <w:szCs w:val="23"/>
                <w:shd w:val="clear" w:color="auto" w:fill="FFFFFF"/>
                <w:lang w:val="lv-LV"/>
              </w:rPr>
              <w:t>Uzņēmējdarbības vides uzlabošana reģionos:</w:t>
            </w:r>
          </w:p>
          <w:p w14:paraId="7216D3B7" w14:textId="77777777" w:rsidR="001C2E9C" w:rsidRPr="003D6022" w:rsidRDefault="001C2E9C" w:rsidP="002F21A2">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Vietas sagatavošana uzņēmējam un to produktivitāte;</w:t>
            </w:r>
          </w:p>
          <w:p w14:paraId="70C51794" w14:textId="77777777" w:rsidR="001C2E9C" w:rsidRPr="003D6022" w:rsidRDefault="001C2E9C" w:rsidP="002F21A2">
            <w:pPr>
              <w:pStyle w:val="NoSpacing"/>
              <w:numPr>
                <w:ilvl w:val="0"/>
                <w:numId w:val="23"/>
              </w:numPr>
              <w:jc w:val="both"/>
              <w:rPr>
                <w:rFonts w:asciiTheme="majorHAnsi" w:hAnsiTheme="majorHAnsi" w:cstheme="majorHAnsi"/>
                <w:sz w:val="23"/>
                <w:szCs w:val="23"/>
                <w:lang w:val="lv-LV"/>
              </w:rPr>
            </w:pPr>
            <w:proofErr w:type="spellStart"/>
            <w:r w:rsidRPr="003D6022">
              <w:rPr>
                <w:rFonts w:asciiTheme="majorHAnsi" w:hAnsiTheme="majorHAnsi" w:cstheme="majorHAnsi"/>
                <w:sz w:val="23"/>
                <w:szCs w:val="23"/>
                <w:shd w:val="clear" w:color="auto" w:fill="FFFFFF"/>
                <w:lang w:val="lv-LV"/>
              </w:rPr>
              <w:t>Cilvēkkapitāla</w:t>
            </w:r>
            <w:proofErr w:type="spellEnd"/>
            <w:r w:rsidRPr="003D6022">
              <w:rPr>
                <w:rFonts w:asciiTheme="majorHAnsi" w:hAnsiTheme="majorHAnsi" w:cstheme="majorHAnsi"/>
                <w:sz w:val="23"/>
                <w:szCs w:val="23"/>
                <w:shd w:val="clear" w:color="auto" w:fill="FFFFFF"/>
                <w:lang w:val="lv-LV"/>
              </w:rPr>
              <w:t xml:space="preserve"> piesaiste reģionos;</w:t>
            </w:r>
          </w:p>
          <w:p w14:paraId="54266B98" w14:textId="77777777" w:rsidR="001C2E9C" w:rsidRPr="003D6022" w:rsidRDefault="001C2E9C" w:rsidP="002F21A2">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Reģionālās inovācijas un zināšanu platformas izveide un darbība; </w:t>
            </w:r>
          </w:p>
          <w:p w14:paraId="60FA9689" w14:textId="77777777" w:rsidR="001C2E9C" w:rsidRPr="003D6022" w:rsidRDefault="001C2E9C" w:rsidP="002F21A2">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u.c.</w:t>
            </w:r>
          </w:p>
          <w:p w14:paraId="086DEA54" w14:textId="77777777" w:rsidR="001C2E9C" w:rsidRPr="003D6022" w:rsidRDefault="001C2E9C" w:rsidP="002F21A2">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B.      </w:t>
            </w:r>
            <w:r w:rsidRPr="003D6022">
              <w:rPr>
                <w:rFonts w:asciiTheme="majorHAnsi" w:hAnsiTheme="majorHAnsi" w:cstheme="majorHAnsi"/>
                <w:sz w:val="23"/>
                <w:szCs w:val="23"/>
                <w:shd w:val="clear" w:color="auto" w:fill="FFFFFF"/>
                <w:lang w:val="lv-LV"/>
              </w:rPr>
              <w:t>Pakalpojumu efektivitātes uzlabošana reģionos:</w:t>
            </w:r>
          </w:p>
          <w:p w14:paraId="7BC342D9" w14:textId="77777777" w:rsidR="001C2E9C" w:rsidRPr="003D6022" w:rsidRDefault="001C2E9C" w:rsidP="002F21A2">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Pakalpojumu nodrošināšana reģionos atbilstoši demogrāfijas izaicinājumiem, tai skaitā viedu risinājumu piemērošana pakalpojumu sniegšanā un efektivitātes uzlabošanā;</w:t>
            </w:r>
          </w:p>
          <w:p w14:paraId="0CE870BA" w14:textId="77777777" w:rsidR="001C2E9C" w:rsidRPr="003D6022" w:rsidRDefault="001C2E9C" w:rsidP="002F21A2">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Sasniedzamība un dzīves vide reģionos;</w:t>
            </w:r>
          </w:p>
          <w:p w14:paraId="4C3946A4" w14:textId="77777777" w:rsidR="001C2E9C" w:rsidRPr="003D6022" w:rsidRDefault="001C2E9C" w:rsidP="002F21A2">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Plānošanas reģionu un pašvaldību administrācijas darba efektivitāte; </w:t>
            </w:r>
          </w:p>
          <w:p w14:paraId="4C57EED3" w14:textId="77777777" w:rsidR="001C2E9C" w:rsidRPr="003D6022" w:rsidRDefault="001C2E9C" w:rsidP="002F21A2">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u.c.</w:t>
            </w:r>
          </w:p>
          <w:p w14:paraId="6471E80C" w14:textId="77777777" w:rsidR="001C2E9C" w:rsidRPr="003A327C" w:rsidRDefault="001C2E9C" w:rsidP="002F21A2">
            <w:pPr>
              <w:ind w:firstLine="720"/>
              <w:jc w:val="both"/>
              <w:rPr>
                <w:rFonts w:ascii="Times New Roman" w:hAnsi="Times New Roman"/>
                <w:sz w:val="24"/>
                <w:szCs w:val="24"/>
                <w:shd w:val="clear" w:color="auto" w:fill="FFFFFF"/>
                <w:lang w:val="lv-LV"/>
              </w:rPr>
            </w:pPr>
            <w:r w:rsidRPr="003D6022">
              <w:rPr>
                <w:rFonts w:asciiTheme="majorHAnsi" w:hAnsiTheme="majorHAnsi" w:cstheme="majorHAnsi"/>
                <w:sz w:val="23"/>
                <w:szCs w:val="23"/>
                <w:shd w:val="clear" w:color="auto" w:fill="FFFFFF"/>
                <w:lang w:val="lv-LV"/>
              </w:rPr>
              <w:t xml:space="preserve">Izvirzītie mērķi ir cieši saistīti ar NIP pamatnostādnēs izvirzītajiem mērķiem reģionālās nevienlīdzības mazināšanai, </w:t>
            </w:r>
            <w:r w:rsidRPr="003D6022">
              <w:rPr>
                <w:rFonts w:asciiTheme="majorHAnsi" w:hAnsiTheme="majorHAnsi" w:cstheme="majorHAnsi"/>
                <w:sz w:val="23"/>
                <w:szCs w:val="23"/>
                <w:shd w:val="clear" w:color="auto" w:fill="FFFFFF"/>
                <w:lang w:val="lv-LV"/>
              </w:rPr>
              <w:lastRenderedPageBreak/>
              <w:t>dzīves līmeņa uzlabošanai, kā arī industriālās un teritoriālās vides sakārtošanai Latvijā.</w:t>
            </w:r>
            <w:r w:rsidRPr="003A327C">
              <w:rPr>
                <w:rFonts w:asciiTheme="majorHAnsi" w:hAnsiTheme="majorHAnsi" w:cstheme="majorHAnsi"/>
                <w:sz w:val="23"/>
                <w:szCs w:val="23"/>
                <w:shd w:val="clear" w:color="auto" w:fill="FFFFFF"/>
                <w:lang w:val="lv-LV"/>
              </w:rPr>
              <w:t xml:space="preserve"> Reģionālās politikas ietekme tūrisma nozares veiksmīgai attīstībai ir būtiska</w:t>
            </w:r>
            <w:r>
              <w:rPr>
                <w:rFonts w:asciiTheme="majorHAnsi" w:hAnsiTheme="majorHAnsi" w:cstheme="majorHAnsi"/>
                <w:sz w:val="23"/>
                <w:szCs w:val="23"/>
                <w:shd w:val="clear" w:color="auto" w:fill="FFFFFF"/>
                <w:lang w:val="lv-LV"/>
              </w:rPr>
              <w:t xml:space="preserve"> un</w:t>
            </w:r>
            <w:r w:rsidRPr="003A327C">
              <w:rPr>
                <w:rFonts w:asciiTheme="majorHAnsi" w:hAnsiTheme="majorHAnsi" w:cstheme="majorHAnsi"/>
                <w:sz w:val="23"/>
                <w:szCs w:val="23"/>
                <w:shd w:val="clear" w:color="auto" w:fill="FFFFFF"/>
                <w:lang w:val="lv-LV"/>
              </w:rPr>
              <w:t xml:space="preserve"> ietekmē gan tūrisma pārvaldības jautājumus, gan publiskās infrastruktūras papildinošo lomu uzņēmējdarbības veicināšanā un tūrisma produktu veidošanā, kā arī skar patreiz globāli būtisko klimata pārmaiņu ietekmi tieši uz dabas resursiem, kas ir liela daļā no Latvijas tūrisma piedāvājuma. Reģionālās politikas pamatnostādnes pastiprina piekrastes teritorijas svarīgumu tūrisma attīstībā Latvijā.</w:t>
            </w:r>
          </w:p>
        </w:tc>
      </w:tr>
      <w:tr w:rsidR="001C2E9C" w:rsidRPr="00EF42BD" w14:paraId="4CFD09D9" w14:textId="77777777" w:rsidTr="002F21A2">
        <w:trPr>
          <w:trHeight w:val="1134"/>
        </w:trPr>
        <w:tc>
          <w:tcPr>
            <w:tcW w:w="677" w:type="dxa"/>
          </w:tcPr>
          <w:p w14:paraId="2AB64135" w14:textId="77777777" w:rsidR="001C2E9C" w:rsidRPr="008B682A" w:rsidRDefault="001C2E9C" w:rsidP="002F21A2">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5.</w:t>
            </w:r>
          </w:p>
        </w:tc>
        <w:tc>
          <w:tcPr>
            <w:tcW w:w="3713" w:type="dxa"/>
          </w:tcPr>
          <w:p w14:paraId="2CF062A0" w14:textId="77777777" w:rsidR="001C2E9C" w:rsidRPr="008B682A" w:rsidRDefault="001C2E9C" w:rsidP="002F21A2">
            <w:pPr>
              <w:ind w:right="33"/>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Informatīvā ziņojuma „Latvijas Enerģētikas ilgtermiņa stratēģija 2030 – konkurētspējīga enerģētika sabiedrībai”</w:t>
            </w:r>
            <w:r w:rsidRPr="4377492A">
              <w:rPr>
                <w:rStyle w:val="FootnoteReference"/>
                <w:rFonts w:asciiTheme="majorHAnsi" w:hAnsiTheme="majorHAnsi" w:cstheme="majorBidi"/>
                <w:sz w:val="23"/>
                <w:szCs w:val="23"/>
                <w:lang w:val="lv-LV" w:eastAsia="zh-CN"/>
              </w:rPr>
              <w:footnoteReference w:id="84"/>
            </w:r>
            <w:r w:rsidRPr="4377492A">
              <w:rPr>
                <w:rFonts w:asciiTheme="majorHAnsi" w:hAnsiTheme="majorHAnsi" w:cstheme="majorBidi"/>
                <w:sz w:val="23"/>
                <w:szCs w:val="23"/>
                <w:lang w:val="lv-LV" w:eastAsia="zh-CN"/>
              </w:rPr>
              <w:t xml:space="preserve"> projekts (izskatīts Ministru kabineta komitejas 11.03.2013 sēdē, protokols Nr.10, 1.§)</w:t>
            </w:r>
          </w:p>
        </w:tc>
        <w:tc>
          <w:tcPr>
            <w:tcW w:w="5811" w:type="dxa"/>
          </w:tcPr>
          <w:p w14:paraId="1D046756" w14:textId="77777777" w:rsidR="001C2E9C" w:rsidRPr="00D617C1" w:rsidRDefault="001C2E9C" w:rsidP="002F21A2">
            <w:pPr>
              <w:jc w:val="both"/>
              <w:rPr>
                <w:rFonts w:asciiTheme="majorHAnsi" w:hAnsiTheme="majorHAnsi" w:cstheme="majorHAnsi"/>
                <w:sz w:val="23"/>
                <w:szCs w:val="23"/>
                <w:lang w:val="lv-LV" w:eastAsia="zh-CN"/>
              </w:rPr>
            </w:pPr>
            <w:r w:rsidRPr="003D26F5">
              <w:rPr>
                <w:rFonts w:asciiTheme="majorHAnsi" w:hAnsiTheme="majorHAnsi" w:cstheme="majorHAnsi"/>
                <w:sz w:val="23"/>
                <w:szCs w:val="23"/>
                <w:lang w:val="lv-LV" w:eastAsia="zh-CN"/>
              </w:rPr>
              <w:t>Ilgtermiņa enerģētikas politika Stratēģijas 2030 ietvaros tiek plānota, balstoties uz aktualizētām valsts ekonomikas attīstības prognozēm, tostarp demogrāfijas, IKP un nozaru attīstības tendencēm laika periodam līdz 2030. gadam, kā arī ņemot vērā Latvijai saistošo ES ietvaru, īpaši atjaunojamo energoresursu, energoefektivitātes un emisiju kontekstā</w:t>
            </w:r>
            <w:r w:rsidRPr="004F04B2">
              <w:rPr>
                <w:rFonts w:asciiTheme="majorHAnsi" w:hAnsiTheme="majorHAnsi" w:cstheme="majorHAnsi"/>
                <w:sz w:val="23"/>
                <w:szCs w:val="23"/>
                <w:lang w:val="lv-LV" w:eastAsia="zh-CN"/>
              </w:rPr>
              <w:t>.</w:t>
            </w:r>
            <w:r w:rsidRPr="00D617C1">
              <w:rPr>
                <w:rFonts w:asciiTheme="majorHAnsi" w:hAnsiTheme="majorHAnsi" w:cstheme="majorHAnsi"/>
                <w:sz w:val="23"/>
                <w:szCs w:val="23"/>
                <w:lang w:val="lv-LV" w:eastAsia="zh-CN"/>
              </w:rPr>
              <w:t xml:space="preserve"> </w:t>
            </w:r>
            <w:r w:rsidRPr="00C4499A">
              <w:rPr>
                <w:rFonts w:asciiTheme="majorHAnsi" w:hAnsiTheme="majorHAnsi" w:cstheme="majorHAnsi"/>
                <w:sz w:val="23"/>
                <w:szCs w:val="23"/>
                <w:lang w:val="lv-LV" w:eastAsia="zh-CN"/>
              </w:rPr>
              <w:t>Enerģētikas jautājumi tiek skatīti visu NIP pamatnostādņu griezumā.</w:t>
            </w:r>
            <w:r w:rsidRPr="0006422A">
              <w:rPr>
                <w:rFonts w:asciiTheme="majorHAnsi" w:hAnsiTheme="majorHAnsi" w:cstheme="majorHAnsi"/>
                <w:sz w:val="23"/>
                <w:szCs w:val="23"/>
                <w:lang w:val="lv-LV" w:eastAsia="zh-CN"/>
              </w:rPr>
              <w:t xml:space="preserve"> Globālā līmenī tie</w:t>
            </w:r>
            <w:r w:rsidRPr="00C14746">
              <w:rPr>
                <w:rFonts w:asciiTheme="majorHAnsi" w:hAnsiTheme="majorHAnsi" w:cstheme="majorHAnsi"/>
                <w:sz w:val="23"/>
                <w:szCs w:val="23"/>
                <w:lang w:val="lv-LV" w:eastAsia="zh-CN"/>
              </w:rPr>
              <w:t>k būtiski sagaidīta pārej</w:t>
            </w:r>
            <w:r w:rsidRPr="002C0AC4">
              <w:rPr>
                <w:rFonts w:asciiTheme="majorHAnsi" w:hAnsiTheme="majorHAnsi" w:cstheme="majorHAnsi"/>
                <w:sz w:val="23"/>
                <w:szCs w:val="23"/>
                <w:lang w:val="lv-LV" w:eastAsia="zh-CN"/>
              </w:rPr>
              <w:t xml:space="preserve">a uz viedu zaļās enerģijas ražošanu un patēriņu. </w:t>
            </w:r>
          </w:p>
        </w:tc>
      </w:tr>
      <w:tr w:rsidR="001C2E9C" w:rsidRPr="00EF42BD" w14:paraId="44E72FCC" w14:textId="77777777" w:rsidTr="002F21A2">
        <w:trPr>
          <w:trHeight w:val="1134"/>
        </w:trPr>
        <w:tc>
          <w:tcPr>
            <w:tcW w:w="677" w:type="dxa"/>
          </w:tcPr>
          <w:p w14:paraId="226FA37C"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6.</w:t>
            </w:r>
          </w:p>
        </w:tc>
        <w:tc>
          <w:tcPr>
            <w:tcW w:w="3713" w:type="dxa"/>
          </w:tcPr>
          <w:p w14:paraId="2FDF9F85"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w:t>
            </w:r>
            <w:proofErr w:type="spellStart"/>
            <w:r w:rsidRPr="4377492A">
              <w:rPr>
                <w:rFonts w:asciiTheme="majorHAnsi" w:hAnsiTheme="majorHAnsi" w:cstheme="majorBidi"/>
                <w:sz w:val="23"/>
                <w:szCs w:val="23"/>
                <w:lang w:val="lv-LV" w:eastAsia="zh-CN"/>
              </w:rPr>
              <w:t>Bioekonomikas</w:t>
            </w:r>
            <w:proofErr w:type="spellEnd"/>
            <w:r w:rsidRPr="4377492A">
              <w:rPr>
                <w:rFonts w:asciiTheme="majorHAnsi" w:hAnsiTheme="majorHAnsi" w:cstheme="majorBidi"/>
                <w:sz w:val="23"/>
                <w:szCs w:val="23"/>
                <w:lang w:val="lv-LV" w:eastAsia="zh-CN"/>
              </w:rPr>
              <w:t xml:space="preserve"> stratēģija 2030 (LIBRA)</w:t>
            </w:r>
            <w:r w:rsidRPr="4377492A">
              <w:rPr>
                <w:rStyle w:val="FootnoteReference"/>
                <w:rFonts w:asciiTheme="majorHAnsi" w:hAnsiTheme="majorHAnsi" w:cstheme="majorBidi"/>
                <w:sz w:val="23"/>
                <w:szCs w:val="23"/>
                <w:lang w:val="lv-LV" w:eastAsia="zh-CN"/>
              </w:rPr>
              <w:footnoteReference w:id="85"/>
            </w:r>
          </w:p>
        </w:tc>
        <w:tc>
          <w:tcPr>
            <w:tcW w:w="5811" w:type="dxa"/>
          </w:tcPr>
          <w:p w14:paraId="30F77221" w14:textId="77777777" w:rsidR="001C2E9C"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LIBRA ir ilgtermiņa stratēģija vienam no Latvijas prioritārajiem ekonomikas attīstības virzieniem “Viedās specializācijas stratēģijā” (RIS3 virziens “Zināšanu ietilpīga </w:t>
            </w:r>
            <w:proofErr w:type="spellStart"/>
            <w:r w:rsidRPr="008B682A">
              <w:rPr>
                <w:rFonts w:asciiTheme="majorHAnsi" w:eastAsia="Calibri Light" w:hAnsiTheme="majorHAnsi" w:cstheme="majorHAnsi"/>
                <w:sz w:val="23"/>
                <w:szCs w:val="23"/>
                <w:lang w:val="lv-LV"/>
              </w:rPr>
              <w:t>bioekonomika</w:t>
            </w:r>
            <w:proofErr w:type="spellEnd"/>
            <w:r w:rsidRPr="008B682A">
              <w:rPr>
                <w:rFonts w:asciiTheme="majorHAnsi" w:eastAsia="Calibri Light" w:hAnsiTheme="majorHAnsi" w:cstheme="majorHAnsi"/>
                <w:sz w:val="23"/>
                <w:szCs w:val="23"/>
                <w:lang w:val="lv-LV"/>
              </w:rPr>
              <w:t xml:space="preserve">”). Šajā stratēģijā ir iezīmēti </w:t>
            </w:r>
            <w:proofErr w:type="spellStart"/>
            <w:r w:rsidRPr="008B682A">
              <w:rPr>
                <w:rFonts w:asciiTheme="majorHAnsi" w:eastAsia="Calibri Light" w:hAnsiTheme="majorHAnsi" w:cstheme="majorHAnsi"/>
                <w:sz w:val="23"/>
                <w:szCs w:val="23"/>
                <w:lang w:val="lv-LV"/>
              </w:rPr>
              <w:t>bioekonomikas</w:t>
            </w:r>
            <w:proofErr w:type="spellEnd"/>
            <w:r w:rsidRPr="008B682A">
              <w:rPr>
                <w:rFonts w:asciiTheme="majorHAnsi" w:eastAsia="Calibri Light" w:hAnsiTheme="majorHAnsi" w:cstheme="majorHAnsi"/>
                <w:sz w:val="23"/>
                <w:szCs w:val="23"/>
                <w:lang w:val="lv-LV"/>
              </w:rPr>
              <w:t xml:space="preserve"> attīstības mērķi, virzieni un konceptuālie pasākumi.</w:t>
            </w:r>
          </w:p>
          <w:p w14:paraId="1FE23A66" w14:textId="77777777" w:rsidR="001C2E9C" w:rsidRPr="008B682A" w:rsidRDefault="001C2E9C" w:rsidP="002F21A2">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 xml:space="preserve">Latvijas </w:t>
            </w:r>
            <w:proofErr w:type="spellStart"/>
            <w:r>
              <w:rPr>
                <w:rFonts w:asciiTheme="majorHAnsi" w:eastAsia="Calibri Light" w:hAnsiTheme="majorHAnsi" w:cstheme="majorHAnsi"/>
                <w:sz w:val="23"/>
                <w:szCs w:val="23"/>
                <w:lang w:val="lv-LV"/>
              </w:rPr>
              <w:t>Bioekonomikas</w:t>
            </w:r>
            <w:proofErr w:type="spellEnd"/>
            <w:r>
              <w:rPr>
                <w:rFonts w:asciiTheme="majorHAnsi" w:eastAsia="Calibri Light" w:hAnsiTheme="majorHAnsi" w:cstheme="majorHAnsi"/>
                <w:sz w:val="23"/>
                <w:szCs w:val="23"/>
                <w:lang w:val="lv-LV"/>
              </w:rPr>
              <w:t xml:space="preserve"> stratēģija 230 </w:t>
            </w:r>
            <w:r w:rsidRPr="00E25137">
              <w:rPr>
                <w:rFonts w:asciiTheme="majorHAnsi" w:eastAsia="Calibri Light" w:hAnsiTheme="majorHAnsi" w:cstheme="majorHAnsi"/>
                <w:sz w:val="23"/>
                <w:szCs w:val="23"/>
                <w:lang w:val="lv-LV"/>
              </w:rPr>
              <w:t>ir cieši saistīta ar NIP pamatnostādņu 3.sadaļu “Viedās specializācijas stratēģija” aprakstīto.</w:t>
            </w:r>
          </w:p>
        </w:tc>
      </w:tr>
      <w:tr w:rsidR="001C2E9C" w:rsidRPr="00EF42BD" w14:paraId="13116445" w14:textId="77777777" w:rsidTr="002F21A2">
        <w:trPr>
          <w:trHeight w:val="840"/>
        </w:trPr>
        <w:tc>
          <w:tcPr>
            <w:tcW w:w="677" w:type="dxa"/>
          </w:tcPr>
          <w:p w14:paraId="74218FA8"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7.</w:t>
            </w:r>
          </w:p>
        </w:tc>
        <w:tc>
          <w:tcPr>
            <w:tcW w:w="3713" w:type="dxa"/>
          </w:tcPr>
          <w:p w14:paraId="4691051C"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Progresa ziņojums par Latvijas nacionālās reformu programmas “Eiropa 2020” stratēģijas kontekstā īstenošanu</w:t>
            </w:r>
            <w:r w:rsidRPr="4377492A">
              <w:rPr>
                <w:rStyle w:val="FootnoteReference"/>
                <w:rFonts w:asciiTheme="majorHAnsi" w:hAnsiTheme="majorHAnsi" w:cstheme="majorBidi"/>
                <w:sz w:val="23"/>
                <w:szCs w:val="23"/>
                <w:lang w:val="lv-LV" w:eastAsia="zh-CN"/>
              </w:rPr>
              <w:footnoteReference w:id="86"/>
            </w:r>
            <w:r w:rsidRPr="4377492A">
              <w:rPr>
                <w:rFonts w:asciiTheme="majorHAnsi" w:hAnsiTheme="majorHAnsi" w:cstheme="majorBidi"/>
                <w:sz w:val="23"/>
                <w:szCs w:val="23"/>
                <w:lang w:val="lv-LV" w:eastAsia="zh-CN"/>
              </w:rPr>
              <w:t xml:space="preserve"> (atbalstīts Ministru kabineta 2019.gada 15.aprīļa sēdē – Ministru kabineta ārkārtas sēdes protokols Nr.19, 2.§)</w:t>
            </w:r>
          </w:p>
        </w:tc>
        <w:tc>
          <w:tcPr>
            <w:tcW w:w="5811" w:type="dxa"/>
          </w:tcPr>
          <w:p w14:paraId="447DDE5C" w14:textId="77777777" w:rsidR="001C2E9C" w:rsidRPr="008B682A"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Progresa ziņojums nosaka Latvijas investīciju vajadzības 2021. – 2027.gadam.  Progresa ziņojums paredz šādu politikas virzienu - “Konkurētspējas veicināšana” un tā rīcības virzienus:</w:t>
            </w:r>
          </w:p>
          <w:p w14:paraId="2BC84B6F" w14:textId="77777777" w:rsidR="001C2E9C" w:rsidRPr="008B682A" w:rsidRDefault="001C2E9C" w:rsidP="002F21A2">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Uzņēmējdarbības vide un valsts pārvaldes modernizācija. Efektīvas un ekonomiskākas valsts pārvaldes izveide;</w:t>
            </w:r>
          </w:p>
          <w:p w14:paraId="3E02BD43" w14:textId="77777777" w:rsidR="001C2E9C" w:rsidRPr="008B682A" w:rsidRDefault="001C2E9C" w:rsidP="002F21A2">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Produktīvo investīciju un eksporta veicināšana. Finansējuma pieejamības sekmēšana komercdarbības uzsākšanai un attīstībai, sniedzot aizdevumus un riska investīcijas, aizdevuma un eksporta garantijām;</w:t>
            </w:r>
          </w:p>
          <w:p w14:paraId="0A238850" w14:textId="77777777" w:rsidR="001C2E9C" w:rsidRPr="008B682A" w:rsidRDefault="001C2E9C" w:rsidP="002F21A2">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Inovācijas, pētniecība un attīstības. Finansējuma pieejamības veicināšana un ieguldījumi pētniecībā un attīstībā;</w:t>
            </w:r>
          </w:p>
          <w:p w14:paraId="103117CB" w14:textId="77777777" w:rsidR="001C2E9C" w:rsidRPr="008B682A" w:rsidRDefault="001C2E9C" w:rsidP="002F21A2">
            <w:pPr>
              <w:pStyle w:val="ListParagraph"/>
              <w:numPr>
                <w:ilvl w:val="0"/>
                <w:numId w:val="11"/>
              </w:num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Informācijas un komunikācijas tehnoloģijas. Elektronisko sakaru vienlīdzīga pieejamība visā </w:t>
            </w:r>
            <w:r w:rsidRPr="008B682A">
              <w:rPr>
                <w:rFonts w:asciiTheme="majorHAnsi" w:hAnsiTheme="majorHAnsi" w:cstheme="majorHAnsi"/>
                <w:sz w:val="23"/>
                <w:szCs w:val="23"/>
                <w:lang w:val="lv-LV"/>
              </w:rPr>
              <w:lastRenderedPageBreak/>
              <w:t>Latvijas teritorijā, paaugstinot IKT ieguldījumu visu tautsaimniecības nozaru izaugsmē un inovācijā;</w:t>
            </w:r>
          </w:p>
          <w:p w14:paraId="466A7919" w14:textId="77777777" w:rsidR="001C2E9C" w:rsidRPr="00843E5D" w:rsidRDefault="001C2E9C" w:rsidP="002F21A2">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Transporta un vides infrastruktūra. Konkurētspējīga, ilgtspējīga, </w:t>
            </w:r>
            <w:proofErr w:type="spellStart"/>
            <w:r w:rsidRPr="008B682A">
              <w:rPr>
                <w:rFonts w:asciiTheme="majorHAnsi" w:hAnsiTheme="majorHAnsi" w:cstheme="majorHAnsi"/>
                <w:sz w:val="23"/>
                <w:szCs w:val="23"/>
                <w:lang w:val="lv-LV"/>
              </w:rPr>
              <w:t>komodāla</w:t>
            </w:r>
            <w:proofErr w:type="spellEnd"/>
            <w:r w:rsidRPr="008B682A">
              <w:rPr>
                <w:rFonts w:asciiTheme="majorHAnsi" w:hAnsiTheme="majorHAnsi" w:cstheme="majorHAnsi"/>
                <w:sz w:val="23"/>
                <w:szCs w:val="23"/>
                <w:lang w:val="lv-LV"/>
              </w:rPr>
              <w:t xml:space="preserve"> transporta sistēmas izveide un attīstība, kas nodrošina augstas kvalitātes mobilitāti.</w:t>
            </w:r>
          </w:p>
          <w:p w14:paraId="7DB49051" w14:textId="77777777" w:rsidR="001C2E9C" w:rsidRPr="00843E5D" w:rsidRDefault="001C2E9C" w:rsidP="002F21A2">
            <w:pPr>
              <w:jc w:val="both"/>
              <w:rPr>
                <w:rFonts w:asciiTheme="majorHAnsi" w:eastAsia="Calibri Light" w:hAnsiTheme="majorHAnsi" w:cstheme="majorHAnsi"/>
                <w:sz w:val="23"/>
                <w:szCs w:val="23"/>
                <w:lang w:val="lv-LV"/>
              </w:rPr>
            </w:pPr>
            <w:r w:rsidRPr="00A60CBB">
              <w:rPr>
                <w:rFonts w:asciiTheme="majorHAnsi" w:eastAsia="Calibri Light" w:hAnsiTheme="majorHAnsi" w:cstheme="majorHAnsi"/>
                <w:sz w:val="23"/>
                <w:szCs w:val="23"/>
                <w:lang w:val="lv-LV"/>
              </w:rPr>
              <w:t>Izvirzītie mērķi ir cieši saistīti ar NIP pamatnostādnēs izvirzītajiem mērķiem</w:t>
            </w:r>
            <w:r>
              <w:rPr>
                <w:rFonts w:asciiTheme="majorHAnsi" w:eastAsia="Calibri Light" w:hAnsiTheme="majorHAnsi" w:cstheme="majorHAnsi"/>
                <w:sz w:val="23"/>
                <w:szCs w:val="23"/>
                <w:lang w:val="lv-LV"/>
              </w:rPr>
              <w:t xml:space="preserve"> uzņēmējdarbības konkurētspējas veicināšanas jautājumos. </w:t>
            </w:r>
          </w:p>
        </w:tc>
      </w:tr>
      <w:tr w:rsidR="001C2E9C" w:rsidRPr="00EF42BD" w14:paraId="0D9DBE70" w14:textId="77777777" w:rsidTr="002F21A2">
        <w:trPr>
          <w:trHeight w:val="1134"/>
        </w:trPr>
        <w:tc>
          <w:tcPr>
            <w:tcW w:w="677" w:type="dxa"/>
          </w:tcPr>
          <w:p w14:paraId="1D4073D3"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8.</w:t>
            </w:r>
          </w:p>
        </w:tc>
        <w:tc>
          <w:tcPr>
            <w:tcW w:w="3713" w:type="dxa"/>
          </w:tcPr>
          <w:p w14:paraId="4CA82770"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Latvijas stratēģija </w:t>
            </w:r>
            <w:proofErr w:type="spellStart"/>
            <w:r w:rsidRPr="4377492A">
              <w:rPr>
                <w:rFonts w:asciiTheme="majorHAnsi" w:hAnsiTheme="majorHAnsi" w:cstheme="majorBidi"/>
                <w:sz w:val="23"/>
                <w:szCs w:val="23"/>
                <w:lang w:val="lv-LV" w:eastAsia="zh-CN"/>
              </w:rPr>
              <w:t>klimatneitralitātes</w:t>
            </w:r>
            <w:proofErr w:type="spellEnd"/>
            <w:r w:rsidRPr="4377492A">
              <w:rPr>
                <w:rFonts w:asciiTheme="majorHAnsi" w:hAnsiTheme="majorHAnsi" w:cstheme="majorBidi"/>
                <w:sz w:val="23"/>
                <w:szCs w:val="23"/>
                <w:lang w:val="lv-LV" w:eastAsia="zh-CN"/>
              </w:rPr>
              <w:t xml:space="preserve"> sasniegšanai līdz 2050.gadam</w:t>
            </w:r>
            <w:r w:rsidRPr="4377492A">
              <w:rPr>
                <w:rStyle w:val="FootnoteReference"/>
                <w:rFonts w:asciiTheme="majorHAnsi" w:hAnsiTheme="majorHAnsi" w:cstheme="majorBidi"/>
                <w:sz w:val="23"/>
                <w:szCs w:val="23"/>
                <w:lang w:val="lv-LV" w:eastAsia="zh-CN"/>
              </w:rPr>
              <w:footnoteReference w:id="87"/>
            </w:r>
          </w:p>
        </w:tc>
        <w:tc>
          <w:tcPr>
            <w:tcW w:w="5811" w:type="dxa"/>
          </w:tcPr>
          <w:p w14:paraId="69FDDFF5" w14:textId="77777777" w:rsidR="001C2E9C" w:rsidRPr="008B682A"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Latvijas stratēģija </w:t>
            </w:r>
            <w:proofErr w:type="spellStart"/>
            <w:r w:rsidRPr="008B682A">
              <w:rPr>
                <w:rFonts w:asciiTheme="majorHAnsi" w:eastAsia="Calibri Light" w:hAnsiTheme="majorHAnsi" w:cstheme="majorHAnsi"/>
                <w:sz w:val="23"/>
                <w:szCs w:val="23"/>
                <w:lang w:val="lv-LV"/>
              </w:rPr>
              <w:t>klimatneitralitātes</w:t>
            </w:r>
            <w:proofErr w:type="spellEnd"/>
            <w:r w:rsidRPr="008B682A">
              <w:rPr>
                <w:rFonts w:asciiTheme="majorHAnsi" w:eastAsia="Calibri Light" w:hAnsiTheme="majorHAnsi" w:cstheme="majorHAnsi"/>
                <w:sz w:val="23"/>
                <w:szCs w:val="23"/>
                <w:lang w:val="lv-LV"/>
              </w:rPr>
              <w:t xml:space="preserve"> sasniegšanai līdz 2050. gadam ir vīzijas dokuments, ietvardokuments politikas plānotājiem. Kā viens no Latvijas oglekļa mazietilpīgas attīstības virzieniem minēta arī pētniecība un inovācijas oglekļa mazietilpīgās tehnoloģijās. Pētniecības un inovāciju attīstība sniegs būtisku ieguldījumu Stratēģijas īstenošanā. </w:t>
            </w:r>
          </w:p>
          <w:p w14:paraId="4B85A5E6" w14:textId="77777777" w:rsidR="001C2E9C" w:rsidRPr="008B682A"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Stratēģija sniedz vīziju, saskaņā ar kuru (6.1.nodaļa):</w:t>
            </w:r>
          </w:p>
          <w:p w14:paraId="613A57F9" w14:textId="77777777" w:rsidR="001C2E9C" w:rsidRPr="008B682A"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oglekļa mazietilpīgas attīstības (OMA) principi ir integrēti visos valsts finansētajos pētījumos; </w:t>
            </w:r>
          </w:p>
          <w:p w14:paraId="164DC91F" w14:textId="77777777" w:rsidR="001C2E9C" w:rsidRPr="008B682A"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pētniecības un inovācijas attīstībai, jaunu un uzlabotu tehnoloģiju un procesu izstrādei tiek sekmīgi piesaistītas investīcijas;</w:t>
            </w:r>
          </w:p>
          <w:p w14:paraId="41295FB0" w14:textId="77777777" w:rsidR="001C2E9C" w:rsidRPr="008B682A"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sasniegts augsts pētniecības rezultātu </w:t>
            </w:r>
            <w:proofErr w:type="spellStart"/>
            <w:r w:rsidRPr="008B682A">
              <w:rPr>
                <w:rFonts w:asciiTheme="majorHAnsi" w:eastAsia="Calibri Light" w:hAnsiTheme="majorHAnsi" w:cstheme="majorHAnsi"/>
                <w:sz w:val="23"/>
                <w:szCs w:val="23"/>
                <w:lang w:val="lv-LV"/>
              </w:rPr>
              <w:t>komercializācijas</w:t>
            </w:r>
            <w:proofErr w:type="spellEnd"/>
            <w:r w:rsidRPr="008B682A">
              <w:rPr>
                <w:rFonts w:asciiTheme="majorHAnsi" w:eastAsia="Calibri Light" w:hAnsiTheme="majorHAnsi" w:cstheme="majorHAnsi"/>
                <w:sz w:val="23"/>
                <w:szCs w:val="23"/>
                <w:lang w:val="lv-LV"/>
              </w:rPr>
              <w:t xml:space="preserve"> un konkurētspējas līmenis;</w:t>
            </w:r>
          </w:p>
          <w:p w14:paraId="6B48A9F8" w14:textId="77777777" w:rsidR="001C2E9C" w:rsidRPr="008B682A"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uzlabojumi resursu efektivitātē sniedz iespēju izaugsmei caur </w:t>
            </w:r>
            <w:proofErr w:type="spellStart"/>
            <w:r w:rsidRPr="008B682A">
              <w:rPr>
                <w:rFonts w:asciiTheme="majorHAnsi" w:eastAsia="Calibri Light" w:hAnsiTheme="majorHAnsi" w:cstheme="majorHAnsi"/>
                <w:sz w:val="23"/>
                <w:szCs w:val="23"/>
                <w:lang w:val="lv-LV"/>
              </w:rPr>
              <w:t>eko</w:t>
            </w:r>
            <w:proofErr w:type="spellEnd"/>
            <w:r w:rsidRPr="008B682A">
              <w:rPr>
                <w:rFonts w:asciiTheme="majorHAnsi" w:eastAsia="Calibri Light" w:hAnsiTheme="majorHAnsi" w:cstheme="majorHAnsi"/>
                <w:sz w:val="23"/>
                <w:szCs w:val="23"/>
                <w:lang w:val="lv-LV"/>
              </w:rPr>
              <w:t>-inovācijām un „zaļajām” darbavietām;</w:t>
            </w:r>
          </w:p>
          <w:p w14:paraId="5DAD706D" w14:textId="77777777" w:rsidR="001C2E9C" w:rsidRPr="008B682A"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ir labi attīstīts pētniecības </w:t>
            </w:r>
            <w:proofErr w:type="spellStart"/>
            <w:r w:rsidRPr="008B682A">
              <w:rPr>
                <w:rFonts w:asciiTheme="majorHAnsi" w:eastAsia="Calibri Light" w:hAnsiTheme="majorHAnsi" w:cstheme="majorHAnsi"/>
                <w:sz w:val="23"/>
                <w:szCs w:val="23"/>
                <w:lang w:val="lv-LV"/>
              </w:rPr>
              <w:t>cilvēkkapitāls</w:t>
            </w:r>
            <w:proofErr w:type="spellEnd"/>
            <w:r w:rsidRPr="008B682A">
              <w:rPr>
                <w:rFonts w:asciiTheme="majorHAnsi" w:eastAsia="Calibri Light" w:hAnsiTheme="majorHAnsi" w:cstheme="majorHAnsi"/>
                <w:sz w:val="23"/>
                <w:szCs w:val="23"/>
                <w:lang w:val="lv-LV"/>
              </w:rPr>
              <w:t>, infrastruktūras koplietošanas un sadarbības kultūra;</w:t>
            </w:r>
          </w:p>
          <w:p w14:paraId="61BEDDA3" w14:textId="77777777" w:rsidR="001C2E9C" w:rsidRDefault="001C2E9C" w:rsidP="002F21A2">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radīta plaša, ērti pieejama un praktiski izmantojamu zināšanu bāze, kas sekmē SEG emisiju samazināšanu un CO2 emisiju piesaistes nodrošināšanu.</w:t>
            </w:r>
          </w:p>
          <w:p w14:paraId="7249A076" w14:textId="77777777" w:rsidR="001C2E9C" w:rsidRPr="00843E5D" w:rsidRDefault="001C2E9C" w:rsidP="002F21A2">
            <w:pPr>
              <w:pStyle w:val="ListParagraph"/>
              <w:ind w:left="28" w:firstLine="0"/>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S</w:t>
            </w:r>
            <w:r w:rsidRPr="00843E5D">
              <w:rPr>
                <w:rFonts w:asciiTheme="majorHAnsi" w:eastAsia="Calibri Light" w:hAnsiTheme="majorHAnsi" w:cstheme="majorHAnsi"/>
                <w:sz w:val="23"/>
                <w:szCs w:val="23"/>
                <w:lang w:val="lv-LV"/>
              </w:rPr>
              <w:t xml:space="preserve">abiedrības dzīves aspektos arvien pieaugošu lomu ieņem procesu </w:t>
            </w:r>
            <w:proofErr w:type="spellStart"/>
            <w:r w:rsidRPr="00843E5D">
              <w:rPr>
                <w:rFonts w:asciiTheme="majorHAnsi" w:eastAsia="Calibri Light" w:hAnsiTheme="majorHAnsi" w:cstheme="majorHAnsi"/>
                <w:sz w:val="23"/>
                <w:szCs w:val="23"/>
                <w:lang w:val="lv-LV"/>
              </w:rPr>
              <w:t>digitalizācija</w:t>
            </w:r>
            <w:proofErr w:type="spellEnd"/>
            <w:r w:rsidRPr="00843E5D">
              <w:rPr>
                <w:rFonts w:asciiTheme="majorHAnsi" w:eastAsia="Calibri Light" w:hAnsiTheme="majorHAnsi" w:cstheme="majorHAnsi"/>
                <w:sz w:val="23"/>
                <w:szCs w:val="23"/>
                <w:lang w:val="lv-LV"/>
              </w:rPr>
              <w:t xml:space="preserve"> un jaunās tehnoloģijas, kā arī saasinās globālo klimata pārmaiņu  radītā ietekme, kas ņemot vērā ES un Latvijas izvirzīto mērķi sasniegt </w:t>
            </w:r>
            <w:proofErr w:type="spellStart"/>
            <w:r w:rsidRPr="00843E5D">
              <w:rPr>
                <w:rFonts w:asciiTheme="majorHAnsi" w:eastAsia="Calibri Light" w:hAnsiTheme="majorHAnsi" w:cstheme="majorHAnsi"/>
                <w:sz w:val="23"/>
                <w:szCs w:val="23"/>
                <w:lang w:val="lv-LV"/>
              </w:rPr>
              <w:t>klimatneitralitāti</w:t>
            </w:r>
            <w:proofErr w:type="spellEnd"/>
            <w:r w:rsidRPr="00843E5D">
              <w:rPr>
                <w:rFonts w:asciiTheme="majorHAnsi" w:eastAsia="Calibri Light" w:hAnsiTheme="majorHAnsi" w:cstheme="majorHAnsi"/>
                <w:sz w:val="23"/>
                <w:szCs w:val="23"/>
                <w:lang w:val="lv-LV"/>
              </w:rPr>
              <w:t xml:space="preserve"> līdz 2050.gadam, prasa visas tautsaimniecības pārstrukturēšanos.</w:t>
            </w:r>
            <w:r>
              <w:rPr>
                <w:rFonts w:asciiTheme="majorHAnsi" w:eastAsia="Calibri Light" w:hAnsiTheme="majorHAnsi" w:cstheme="majorHAnsi"/>
                <w:sz w:val="23"/>
                <w:szCs w:val="23"/>
                <w:lang w:val="lv-LV"/>
              </w:rPr>
              <w:t xml:space="preserve"> </w:t>
            </w:r>
            <w:r w:rsidRPr="00843E5D">
              <w:rPr>
                <w:rFonts w:asciiTheme="majorHAnsi" w:eastAsia="Calibri Light" w:hAnsiTheme="majorHAnsi" w:cstheme="majorHAnsi"/>
                <w:sz w:val="23"/>
                <w:szCs w:val="23"/>
                <w:lang w:val="lv-LV"/>
              </w:rPr>
              <w:t xml:space="preserve">Latvijas stratēģijas </w:t>
            </w:r>
            <w:proofErr w:type="spellStart"/>
            <w:r w:rsidRPr="00843E5D">
              <w:rPr>
                <w:rFonts w:asciiTheme="majorHAnsi" w:eastAsia="Calibri Light" w:hAnsiTheme="majorHAnsi" w:cstheme="majorHAnsi"/>
                <w:sz w:val="23"/>
                <w:szCs w:val="23"/>
                <w:lang w:val="lv-LV"/>
              </w:rPr>
              <w:t>klimatneitralitātes</w:t>
            </w:r>
            <w:proofErr w:type="spellEnd"/>
            <w:r w:rsidRPr="00843E5D">
              <w:rPr>
                <w:rFonts w:asciiTheme="majorHAnsi" w:eastAsia="Calibri Light" w:hAnsiTheme="majorHAnsi" w:cstheme="majorHAnsi"/>
                <w:sz w:val="23"/>
                <w:szCs w:val="23"/>
                <w:lang w:val="lv-LV"/>
              </w:rPr>
              <w:t xml:space="preserve"> sasniegšanai līdz 2050.gadam jautājumi tiek caurvīti arī NIP pamatnostādnēs. Visās RIS3 specializācijas jomās tiks ņemti vērā arī vides aizsardzības un klimata jautājumi, t.sk., Eiropas Komisijas sagatavotais Zaļais kursa satvars.</w:t>
            </w:r>
            <w:r w:rsidRPr="00D617C1">
              <w:rPr>
                <w:rFonts w:asciiTheme="majorHAnsi" w:hAnsiTheme="majorHAnsi" w:cstheme="majorHAnsi"/>
                <w:sz w:val="23"/>
                <w:szCs w:val="23"/>
                <w:lang w:val="lv-LV"/>
              </w:rPr>
              <w:t xml:space="preserve"> </w:t>
            </w:r>
          </w:p>
        </w:tc>
      </w:tr>
      <w:tr w:rsidR="001C2E9C" w:rsidRPr="00EF42BD" w14:paraId="55D256E3" w14:textId="77777777" w:rsidTr="002F21A2">
        <w:trPr>
          <w:trHeight w:val="1134"/>
        </w:trPr>
        <w:tc>
          <w:tcPr>
            <w:tcW w:w="677" w:type="dxa"/>
          </w:tcPr>
          <w:p w14:paraId="779F93FE"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9.</w:t>
            </w:r>
          </w:p>
        </w:tc>
        <w:tc>
          <w:tcPr>
            <w:tcW w:w="3713" w:type="dxa"/>
          </w:tcPr>
          <w:p w14:paraId="3FFD7827"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Nacionālais enerģētikas un klimata plāns 2021.-2030. gadam</w:t>
            </w:r>
            <w:r w:rsidRPr="4377492A">
              <w:rPr>
                <w:rStyle w:val="FootnoteReference"/>
                <w:rFonts w:asciiTheme="majorHAnsi" w:hAnsiTheme="majorHAnsi" w:cstheme="majorBidi"/>
                <w:sz w:val="23"/>
                <w:szCs w:val="23"/>
                <w:lang w:val="lv-LV" w:eastAsia="zh-CN"/>
              </w:rPr>
              <w:footnoteReference w:id="88"/>
            </w:r>
          </w:p>
        </w:tc>
        <w:tc>
          <w:tcPr>
            <w:tcW w:w="5811" w:type="dxa"/>
          </w:tcPr>
          <w:p w14:paraId="79F733D3" w14:textId="77777777" w:rsidR="001C2E9C" w:rsidRDefault="001C2E9C" w:rsidP="002F21A2">
            <w:pPr>
              <w:jc w:val="both"/>
              <w:rPr>
                <w:rFonts w:asciiTheme="majorHAnsi" w:eastAsia="Calibri Light" w:hAnsiTheme="majorHAnsi" w:cstheme="majorHAnsi"/>
                <w:sz w:val="23"/>
                <w:szCs w:val="23"/>
                <w:lang w:val="lv-LV"/>
              </w:rPr>
            </w:pPr>
            <w:r w:rsidRPr="00D617C1">
              <w:rPr>
                <w:rFonts w:asciiTheme="majorHAnsi" w:eastAsia="Calibri Light" w:hAnsiTheme="majorHAnsi" w:cstheme="majorHAnsi"/>
                <w:sz w:val="23"/>
                <w:szCs w:val="23"/>
                <w:lang w:val="lv-LV"/>
              </w:rPr>
              <w:t>Plāna ilgtermiņa vīzija ir ilgtspējīgā, konkurētspējīgā un drošā veidā veicināt ilgtspējīgas tautsaimniecības attīstību.</w:t>
            </w:r>
            <w:r>
              <w:rPr>
                <w:rFonts w:asciiTheme="majorHAnsi" w:eastAsia="Calibri Light" w:hAnsiTheme="majorHAnsi" w:cstheme="majorHAnsi"/>
                <w:sz w:val="23"/>
                <w:szCs w:val="23"/>
                <w:lang w:val="lv-LV"/>
              </w:rPr>
              <w:t xml:space="preserve"> </w:t>
            </w:r>
          </w:p>
          <w:p w14:paraId="1B8C26AE" w14:textId="77777777" w:rsidR="001C2E9C"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Plānā ir iekļauti visu Enerģētikas savienības dimensiju  mērķi un to sasniegšanai nepieciešamās </w:t>
            </w:r>
            <w:proofErr w:type="spellStart"/>
            <w:r w:rsidRPr="008B682A">
              <w:rPr>
                <w:rFonts w:asciiTheme="majorHAnsi" w:eastAsia="Calibri Light" w:hAnsiTheme="majorHAnsi" w:cstheme="majorHAnsi"/>
                <w:sz w:val="23"/>
                <w:szCs w:val="23"/>
                <w:lang w:val="lv-LV"/>
              </w:rPr>
              <w:t>rīcībpolitikas</w:t>
            </w:r>
            <w:proofErr w:type="spellEnd"/>
            <w:r w:rsidRPr="008B682A">
              <w:rPr>
                <w:rFonts w:asciiTheme="majorHAnsi" w:eastAsia="Calibri Light" w:hAnsiTheme="majorHAnsi" w:cstheme="majorHAnsi"/>
                <w:sz w:val="23"/>
                <w:szCs w:val="23"/>
                <w:lang w:val="lv-LV"/>
              </w:rPr>
              <w:t xml:space="preserve"> un pasākumi.</w:t>
            </w:r>
          </w:p>
          <w:p w14:paraId="6AB4B2F5" w14:textId="77777777" w:rsidR="001C2E9C" w:rsidRDefault="001C2E9C" w:rsidP="002F21A2">
            <w:pPr>
              <w:jc w:val="both"/>
              <w:rPr>
                <w:rFonts w:asciiTheme="majorHAnsi" w:eastAsia="Calibri Light" w:hAnsiTheme="majorHAnsi" w:cstheme="majorHAnsi"/>
                <w:sz w:val="23"/>
                <w:szCs w:val="23"/>
                <w:lang w:val="lv-LV"/>
              </w:rPr>
            </w:pPr>
            <w:r w:rsidRPr="00AC6DCB">
              <w:rPr>
                <w:rFonts w:asciiTheme="majorHAnsi" w:eastAsia="Calibri Light" w:hAnsiTheme="majorHAnsi" w:cstheme="majorHAnsi"/>
                <w:sz w:val="23"/>
                <w:szCs w:val="23"/>
                <w:lang w:val="lv-LV"/>
              </w:rPr>
              <w:lastRenderedPageBreak/>
              <w:t xml:space="preserve">Plāna ilgtermiņa mērķis ir, uzlabojot enerģētisko drošību un sabiedrības labklājību, ilgtspējīgā, konkurētspējīgā, izmaksu efektīvā, drošā un uz tirgus principiem balstītā veidā veicināt </w:t>
            </w:r>
            <w:proofErr w:type="spellStart"/>
            <w:r w:rsidRPr="00AC6DCB">
              <w:rPr>
                <w:rFonts w:asciiTheme="majorHAnsi" w:eastAsia="Calibri Light" w:hAnsiTheme="majorHAnsi" w:cstheme="majorHAnsi"/>
                <w:sz w:val="23"/>
                <w:szCs w:val="23"/>
                <w:lang w:val="lv-LV"/>
              </w:rPr>
              <w:t>klimatneitrālas</w:t>
            </w:r>
            <w:proofErr w:type="spellEnd"/>
            <w:r w:rsidRPr="00AC6DCB">
              <w:rPr>
                <w:rFonts w:asciiTheme="majorHAnsi" w:eastAsia="Calibri Light" w:hAnsiTheme="majorHAnsi" w:cstheme="majorHAnsi"/>
                <w:sz w:val="23"/>
                <w:szCs w:val="23"/>
                <w:lang w:val="lv-LV"/>
              </w:rPr>
              <w:t xml:space="preserve"> tautsaimniecības attīstību.</w:t>
            </w:r>
          </w:p>
          <w:p w14:paraId="3142415D" w14:textId="77777777" w:rsidR="001C2E9C" w:rsidRPr="008B682A" w:rsidRDefault="001C2E9C" w:rsidP="002F21A2">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Izvirzītie mērķi ir cieši saistīti ar NIP pamatnostādnēs izvirzītajiem izaicinājumiem: veicināt resursu efektīvu izmantošanu, nodrošināt resursu, un it īpaši fosilu un neilgtspējīgu resursu, patēriņa būtisku samazināšanu un vienlaicīgu pāreju uz ilgtspēju, atjaunojamu</w:t>
            </w:r>
            <w:r w:rsidRPr="0068623D">
              <w:rPr>
                <w:rFonts w:asciiTheme="majorHAnsi" w:eastAsia="Calibri Light" w:hAnsiTheme="majorHAnsi" w:cstheme="majorHAnsi"/>
                <w:sz w:val="23"/>
                <w:szCs w:val="23"/>
                <w:lang w:val="lv-LV"/>
              </w:rPr>
              <w:t xml:space="preserve"> un inovatīvu resursu izmantošanu, nodrošinot vienlīdzīgu pieeju energoresursiem visām sabiedrības grupām</w:t>
            </w:r>
            <w:r>
              <w:rPr>
                <w:rFonts w:asciiTheme="majorHAnsi" w:eastAsia="Calibri Light" w:hAnsiTheme="majorHAnsi" w:cstheme="majorHAnsi"/>
                <w:sz w:val="23"/>
                <w:szCs w:val="23"/>
                <w:lang w:val="lv-LV"/>
              </w:rPr>
              <w:t>, s</w:t>
            </w:r>
            <w:r w:rsidRPr="0068623D">
              <w:rPr>
                <w:rFonts w:asciiTheme="majorHAnsi" w:eastAsia="Calibri Light" w:hAnsiTheme="majorHAnsi" w:cstheme="majorHAnsi"/>
                <w:sz w:val="23"/>
                <w:szCs w:val="23"/>
                <w:lang w:val="lv-LV"/>
              </w:rPr>
              <w:t>timulēt tādas pētniecības un inovāciju attīstību, kas veicina ilgtspējīgas enerģētikas sektora attīstību un klimata pārmaiņu mazināšanu.</w:t>
            </w:r>
          </w:p>
        </w:tc>
      </w:tr>
      <w:tr w:rsidR="001C2E9C" w:rsidRPr="00EF42BD" w14:paraId="531760FD" w14:textId="77777777" w:rsidTr="002F21A2">
        <w:trPr>
          <w:trHeight w:val="1134"/>
        </w:trPr>
        <w:tc>
          <w:tcPr>
            <w:tcW w:w="677" w:type="dxa"/>
          </w:tcPr>
          <w:p w14:paraId="015C34F6"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10.</w:t>
            </w:r>
          </w:p>
        </w:tc>
        <w:tc>
          <w:tcPr>
            <w:tcW w:w="3713" w:type="dxa"/>
          </w:tcPr>
          <w:p w14:paraId="49686376"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Informatīvais ziņojums "Par mākslīgā intelekta risinājumu attīstību"</w:t>
            </w:r>
            <w:r w:rsidRPr="4377492A">
              <w:rPr>
                <w:rStyle w:val="FootnoteReference"/>
                <w:rFonts w:asciiTheme="majorHAnsi" w:hAnsiTheme="majorHAnsi" w:cstheme="majorBidi"/>
                <w:sz w:val="23"/>
                <w:szCs w:val="23"/>
                <w:lang w:val="lv-LV" w:eastAsia="zh-CN"/>
              </w:rPr>
              <w:footnoteReference w:id="89"/>
            </w:r>
            <w:r w:rsidRPr="4377492A">
              <w:rPr>
                <w:rFonts w:asciiTheme="majorHAnsi" w:hAnsiTheme="majorHAnsi" w:cstheme="majorBidi"/>
                <w:sz w:val="23"/>
                <w:szCs w:val="23"/>
                <w:lang w:val="lv-LV" w:eastAsia="zh-CN"/>
              </w:rPr>
              <w:t xml:space="preserve"> (izskatīts Ministru kabineta 04.02.2020. sēdē, protokols Nr.5, 33.§)</w:t>
            </w:r>
          </w:p>
        </w:tc>
        <w:tc>
          <w:tcPr>
            <w:tcW w:w="5811" w:type="dxa"/>
          </w:tcPr>
          <w:p w14:paraId="44BC7225" w14:textId="77777777" w:rsidR="001C2E9C"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Informatīvais ziņojums nosaka turpmāko politiku attiecībā uz mākslīgā intelekta izmantošanu valsts pārvaldē, izmantošanas veicināšanu privātajā sektorā, pētniecību, sabiedrības informēšanu, regulējumu.</w:t>
            </w:r>
          </w:p>
          <w:p w14:paraId="0C73D74D" w14:textId="77777777" w:rsidR="001C2E9C" w:rsidRPr="008B682A" w:rsidRDefault="001C2E9C" w:rsidP="002F21A2">
            <w:pPr>
              <w:jc w:val="both"/>
              <w:rPr>
                <w:rFonts w:asciiTheme="majorHAnsi" w:eastAsia="Calibri Light" w:hAnsiTheme="majorHAnsi" w:cstheme="majorHAnsi"/>
                <w:sz w:val="23"/>
                <w:szCs w:val="23"/>
                <w:lang w:val="lv-LV"/>
              </w:rPr>
            </w:pPr>
            <w:r w:rsidRPr="001A1CD5">
              <w:rPr>
                <w:rFonts w:asciiTheme="majorHAnsi" w:eastAsia="Calibri Light" w:hAnsiTheme="majorHAnsi" w:cstheme="majorHAnsi"/>
                <w:sz w:val="23"/>
                <w:szCs w:val="23"/>
                <w:lang w:val="lv-LV"/>
              </w:rPr>
              <w:t>Digitālās transformācijas (</w:t>
            </w:r>
            <w:proofErr w:type="spellStart"/>
            <w:r w:rsidRPr="001A1CD5">
              <w:rPr>
                <w:rFonts w:asciiTheme="majorHAnsi" w:eastAsia="Calibri Light" w:hAnsiTheme="majorHAnsi" w:cstheme="majorHAnsi"/>
                <w:sz w:val="23"/>
                <w:szCs w:val="23"/>
                <w:lang w:val="lv-LV"/>
              </w:rPr>
              <w:t>digitalizācija</w:t>
            </w:r>
            <w:proofErr w:type="spellEnd"/>
            <w:r w:rsidRPr="001A1CD5">
              <w:rPr>
                <w:rFonts w:asciiTheme="majorHAnsi" w:eastAsia="Calibri Light" w:hAnsiTheme="majorHAnsi" w:cstheme="majorHAnsi"/>
                <w:sz w:val="23"/>
                <w:szCs w:val="23"/>
                <w:lang w:val="lv-LV"/>
              </w:rPr>
              <w:t>, automatizācija, robotizācija, mākslīgais intelekts u.c.) sekmēšana uzņēmējdarbībā, t.sk. apstrādes rūpniecībā</w:t>
            </w:r>
            <w:r>
              <w:rPr>
                <w:rFonts w:asciiTheme="majorHAnsi" w:eastAsia="Calibri Light" w:hAnsiTheme="majorHAnsi" w:cstheme="majorHAnsi"/>
                <w:sz w:val="23"/>
                <w:szCs w:val="23"/>
                <w:lang w:val="lv-LV"/>
              </w:rPr>
              <w:t xml:space="preserve"> ir arī NIP pamatnostādņu </w:t>
            </w:r>
            <w:r w:rsidRPr="00D617C1">
              <w:rPr>
                <w:rFonts w:asciiTheme="majorHAnsi" w:eastAsia="Calibri Light" w:hAnsiTheme="majorHAnsi" w:cstheme="majorHAnsi"/>
                <w:sz w:val="23"/>
                <w:szCs w:val="23"/>
                <w:lang w:val="lv-LV"/>
              </w:rPr>
              <w:t>vien</w:t>
            </w:r>
            <w:r>
              <w:rPr>
                <w:rFonts w:asciiTheme="majorHAnsi" w:eastAsia="Calibri Light" w:hAnsiTheme="majorHAnsi" w:cstheme="majorHAnsi"/>
                <w:sz w:val="23"/>
                <w:szCs w:val="23"/>
                <w:lang w:val="lv-LV"/>
              </w:rPr>
              <w:t xml:space="preserve">s no galvenajiem izaicinājumiem. </w:t>
            </w:r>
          </w:p>
        </w:tc>
      </w:tr>
      <w:tr w:rsidR="001C2E9C" w:rsidRPr="00EF42BD" w14:paraId="7DA116E0" w14:textId="77777777" w:rsidTr="002F21A2">
        <w:trPr>
          <w:trHeight w:val="1134"/>
        </w:trPr>
        <w:tc>
          <w:tcPr>
            <w:tcW w:w="677" w:type="dxa"/>
          </w:tcPr>
          <w:p w14:paraId="42F0B6B5"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11.</w:t>
            </w:r>
          </w:p>
        </w:tc>
        <w:tc>
          <w:tcPr>
            <w:tcW w:w="3713" w:type="dxa"/>
          </w:tcPr>
          <w:p w14:paraId="279E0DB4" w14:textId="77777777" w:rsidR="001C2E9C" w:rsidRPr="008B682A" w:rsidRDefault="001C2E9C" w:rsidP="002F21A2">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Informatīvais ziņojums </w:t>
            </w:r>
            <w:hyperlink r:id="rId56" w:history="1">
              <w:r w:rsidRPr="004E0500">
                <w:rPr>
                  <w:rStyle w:val="Hyperlink"/>
                  <w:rFonts w:asciiTheme="majorHAnsi" w:hAnsiTheme="majorHAnsi" w:cstheme="majorBidi"/>
                  <w:color w:val="auto"/>
                  <w:sz w:val="23"/>
                  <w:szCs w:val="23"/>
                  <w:u w:val="none"/>
                  <w:lang w:val="lv-LV"/>
                </w:rPr>
                <w:t>“Latvijas atvērto datu stratēģija”</w:t>
              </w:r>
            </w:hyperlink>
            <w:r w:rsidRPr="4377492A">
              <w:rPr>
                <w:rStyle w:val="FootnoteReference"/>
                <w:rFonts w:asciiTheme="majorHAnsi" w:hAnsiTheme="majorHAnsi" w:cstheme="majorBidi"/>
                <w:sz w:val="23"/>
                <w:szCs w:val="23"/>
              </w:rPr>
              <w:footnoteReference w:id="90"/>
            </w:r>
            <w:r w:rsidRPr="004E0500">
              <w:rPr>
                <w:rStyle w:val="Hyperlink"/>
                <w:rFonts w:asciiTheme="majorHAnsi" w:hAnsiTheme="majorHAnsi" w:cstheme="majorBidi"/>
                <w:color w:val="auto"/>
                <w:sz w:val="23"/>
                <w:szCs w:val="23"/>
                <w:u w:val="none"/>
                <w:lang w:val="lv-LV"/>
              </w:rPr>
              <w:t xml:space="preserve"> </w:t>
            </w:r>
            <w:r w:rsidRPr="4377492A">
              <w:rPr>
                <w:rFonts w:asciiTheme="majorHAnsi" w:hAnsiTheme="majorHAnsi" w:cstheme="majorBidi"/>
                <w:sz w:val="23"/>
                <w:szCs w:val="23"/>
                <w:lang w:val="lv-LV"/>
              </w:rPr>
              <w:t xml:space="preserve">(apstiprināts </w:t>
            </w:r>
            <w:r w:rsidRPr="4377492A">
              <w:rPr>
                <w:rFonts w:asciiTheme="majorHAnsi" w:hAnsiTheme="majorHAnsi" w:cstheme="majorBidi"/>
                <w:sz w:val="23"/>
                <w:szCs w:val="23"/>
                <w:lang w:val="lv-LV" w:eastAsia="zh-CN"/>
              </w:rPr>
              <w:t>Ministru kabinetā 2019.gada 20.augustā)</w:t>
            </w:r>
          </w:p>
        </w:tc>
        <w:tc>
          <w:tcPr>
            <w:tcW w:w="5811" w:type="dxa"/>
          </w:tcPr>
          <w:p w14:paraId="758084F5" w14:textId="77777777" w:rsidR="001C2E9C" w:rsidRDefault="001C2E9C" w:rsidP="002F21A2">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Informatīvajā ziņojumā tiek aprakstīta atvērto datu situācija Latvijā 2019.gada sākumā, izskaidrota atvērto datu stratēģijas ieviešanas principu izveide, aprakstīti datu publicēšanas ieguvumi un izaicinājumi, starptautiskās novitātes atvērto datu jomā un tos ietekmējošie faktori, kā arī aprakstīti datu stratēģijas ieviešanas principi un katram ieviešanas principam noteikti sasniedzamie rezultāti. Viens no stratēģijas mērķiem ir veicināt Latvijas valsts pārvaldes iestādes to rīcībā esošos datus padarīt </w:t>
            </w:r>
            <w:proofErr w:type="spellStart"/>
            <w:r w:rsidRPr="008B682A">
              <w:rPr>
                <w:rFonts w:asciiTheme="majorHAnsi" w:eastAsia="Calibri Light" w:hAnsiTheme="majorHAnsi" w:cstheme="majorHAnsi"/>
                <w:sz w:val="23"/>
                <w:szCs w:val="23"/>
                <w:lang w:val="lv-LV"/>
              </w:rPr>
              <w:t>atkalizmantojamus</w:t>
            </w:r>
            <w:proofErr w:type="spellEnd"/>
            <w:r w:rsidRPr="008B682A">
              <w:rPr>
                <w:rFonts w:asciiTheme="majorHAnsi" w:eastAsia="Calibri Light" w:hAnsiTheme="majorHAnsi" w:cstheme="majorHAnsi"/>
                <w:sz w:val="23"/>
                <w:szCs w:val="23"/>
                <w:lang w:val="lv-LV"/>
              </w:rPr>
              <w:t>, ja vien piekļuve tiem nav ierobežota ar nacionālajiem vai starptautiskajiem tiesību aktiem vai līgumiem, tajā skaitā ierobežotas pieejamības vai valsts noslēpuma objektus saturošus datus vai informāciju.</w:t>
            </w:r>
            <w:r>
              <w:rPr>
                <w:rFonts w:asciiTheme="majorHAnsi" w:eastAsia="Calibri Light" w:hAnsiTheme="majorHAnsi" w:cstheme="majorHAnsi"/>
                <w:sz w:val="23"/>
                <w:szCs w:val="23"/>
                <w:lang w:val="lv-LV"/>
              </w:rPr>
              <w:t xml:space="preserve"> </w:t>
            </w:r>
            <w:r w:rsidRPr="008B682A">
              <w:rPr>
                <w:rFonts w:asciiTheme="majorHAnsi" w:eastAsia="Calibri Light" w:hAnsiTheme="majorHAnsi" w:cstheme="majorHAnsi"/>
                <w:sz w:val="23"/>
                <w:szCs w:val="23"/>
                <w:lang w:val="lv-LV"/>
              </w:rPr>
              <w:t>Stratēģijā ir identificēti konkrēti uzdevumi valsts pārvaldes iestādēm turpmākajiem trīs gadiem. Īstenojot šos uzdevumus, Latvija virzīsies datos balstītas sabiedrības virzienā.</w:t>
            </w:r>
            <w:r>
              <w:rPr>
                <w:rFonts w:asciiTheme="majorHAnsi" w:eastAsia="Calibri Light" w:hAnsiTheme="majorHAnsi" w:cstheme="majorHAnsi"/>
                <w:sz w:val="23"/>
                <w:szCs w:val="23"/>
                <w:lang w:val="lv-LV"/>
              </w:rPr>
              <w:t xml:space="preserve"> </w:t>
            </w:r>
            <w:r w:rsidRPr="00C765B6">
              <w:rPr>
                <w:rFonts w:asciiTheme="majorHAnsi" w:eastAsia="Calibri Light" w:hAnsiTheme="majorHAnsi" w:cstheme="majorHAnsi"/>
                <w:sz w:val="23"/>
                <w:szCs w:val="23"/>
                <w:lang w:val="lv-LV"/>
              </w:rPr>
              <w:t>Lai Atvērto datu politikas plānošana  un tās ieviešana, kā arī lai publiskās pārvaldes un iesaistīto nozares partneru sadarbība būtu efektīva, visām ieinteresētajām pusēm jābūt vienādam redzējumam, un jāvienojas par konkrētiem kopējiem mērķiem un termiņiem, kā arī jāsaskaņo prioritātes.</w:t>
            </w:r>
          </w:p>
          <w:p w14:paraId="5E79B1A6" w14:textId="77777777" w:rsidR="001C2E9C" w:rsidRPr="008B682A" w:rsidRDefault="001C2E9C" w:rsidP="002F21A2">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lastRenderedPageBreak/>
              <w:t xml:space="preserve">NIP pamatnostādnēs analizēti jautājumi par valsts sniegto pakalpojumu </w:t>
            </w:r>
            <w:proofErr w:type="spellStart"/>
            <w:r w:rsidRPr="00D617C1">
              <w:rPr>
                <w:rFonts w:asciiTheme="majorHAnsi" w:eastAsia="Calibri Light" w:hAnsiTheme="majorHAnsi" w:cstheme="majorHAnsi"/>
                <w:sz w:val="23"/>
                <w:szCs w:val="23"/>
                <w:lang w:val="lv-LV"/>
              </w:rPr>
              <w:t>atv</w:t>
            </w:r>
            <w:r>
              <w:rPr>
                <w:rFonts w:asciiTheme="majorHAnsi" w:eastAsia="Calibri Light" w:hAnsiTheme="majorHAnsi" w:cstheme="majorHAnsi"/>
                <w:sz w:val="23"/>
                <w:szCs w:val="23"/>
                <w:lang w:val="lv-LV"/>
              </w:rPr>
              <w:t>ē</w:t>
            </w:r>
            <w:r w:rsidRPr="00D617C1">
              <w:rPr>
                <w:rFonts w:asciiTheme="majorHAnsi" w:eastAsia="Calibri Light" w:hAnsiTheme="majorHAnsi" w:cstheme="majorHAnsi"/>
                <w:sz w:val="23"/>
                <w:szCs w:val="23"/>
                <w:lang w:val="lv-LV"/>
              </w:rPr>
              <w:t>rtī</w:t>
            </w:r>
            <w:r>
              <w:rPr>
                <w:rFonts w:asciiTheme="majorHAnsi" w:eastAsia="Calibri Light" w:hAnsiTheme="majorHAnsi" w:cstheme="majorHAnsi"/>
                <w:sz w:val="23"/>
                <w:szCs w:val="23"/>
                <w:lang w:val="lv-LV"/>
              </w:rPr>
              <w:t>b</w:t>
            </w:r>
            <w:r w:rsidRPr="00D617C1">
              <w:rPr>
                <w:rFonts w:asciiTheme="majorHAnsi" w:eastAsia="Calibri Light" w:hAnsiTheme="majorHAnsi" w:cstheme="majorHAnsi"/>
                <w:sz w:val="23"/>
                <w:szCs w:val="23"/>
                <w:lang w:val="lv-LV"/>
              </w:rPr>
              <w:t>u</w:t>
            </w:r>
            <w:proofErr w:type="spellEnd"/>
            <w:r>
              <w:rPr>
                <w:rFonts w:asciiTheme="majorHAnsi" w:eastAsia="Calibri Light" w:hAnsiTheme="majorHAnsi" w:cstheme="majorHAnsi"/>
                <w:sz w:val="23"/>
                <w:szCs w:val="23"/>
                <w:lang w:val="lv-LV"/>
              </w:rPr>
              <w:t>, savus pakalpojumus aprakstot caur dažādām dzīves situācijām.</w:t>
            </w:r>
          </w:p>
        </w:tc>
      </w:tr>
      <w:tr w:rsidR="001C2E9C" w:rsidRPr="00EF42BD" w14:paraId="59BBB265" w14:textId="77777777" w:rsidTr="002F21A2">
        <w:trPr>
          <w:trHeight w:val="1134"/>
        </w:trPr>
        <w:tc>
          <w:tcPr>
            <w:tcW w:w="677" w:type="dxa"/>
          </w:tcPr>
          <w:p w14:paraId="27F78CF5"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12.</w:t>
            </w:r>
          </w:p>
        </w:tc>
        <w:tc>
          <w:tcPr>
            <w:tcW w:w="3713" w:type="dxa"/>
          </w:tcPr>
          <w:p w14:paraId="5EE756F6" w14:textId="77777777" w:rsidR="001C2E9C" w:rsidRPr="008B682A" w:rsidRDefault="001C2E9C" w:rsidP="002F21A2">
            <w:pPr>
              <w:jc w:val="both"/>
              <w:rPr>
                <w:rStyle w:val="FootnoteReference"/>
                <w:rFonts w:asciiTheme="majorHAnsi" w:hAnsiTheme="majorHAnsi" w:cstheme="majorHAnsi"/>
                <w:color w:val="414142"/>
                <w:sz w:val="23"/>
                <w:szCs w:val="23"/>
                <w:lang w:val="lv-LV" w:eastAsia="zh-CN"/>
              </w:rPr>
            </w:pPr>
            <w:bookmarkStart w:id="44" w:name="_Hlk53046238"/>
            <w:r w:rsidRPr="4377492A">
              <w:rPr>
                <w:rFonts w:asciiTheme="majorHAnsi" w:hAnsiTheme="majorHAnsi" w:cstheme="majorBidi"/>
                <w:sz w:val="23"/>
                <w:szCs w:val="23"/>
                <w:lang w:val="lv-LV"/>
              </w:rPr>
              <w:t>Zinātnes, tehnoloģijas attīstības un inovācijas pamatnostādnes 2021.-2027. gadam (izstrādes procesā)</w:t>
            </w:r>
            <w:r w:rsidRPr="4377492A">
              <w:rPr>
                <w:rStyle w:val="FootnoteReference"/>
                <w:rFonts w:asciiTheme="majorHAnsi" w:hAnsiTheme="majorHAnsi" w:cstheme="majorBidi"/>
                <w:sz w:val="23"/>
                <w:szCs w:val="23"/>
                <w:lang w:val="lv-LV"/>
              </w:rPr>
              <w:footnoteReference w:id="91"/>
            </w:r>
            <w:bookmarkEnd w:id="44"/>
          </w:p>
        </w:tc>
        <w:tc>
          <w:tcPr>
            <w:tcW w:w="5811" w:type="dxa"/>
          </w:tcPr>
          <w:p w14:paraId="6C0011E7" w14:textId="77777777" w:rsidR="001C2E9C" w:rsidRPr="00D44F28" w:rsidRDefault="001C2E9C" w:rsidP="002F21A2">
            <w:pPr>
              <w:jc w:val="both"/>
              <w:rPr>
                <w:rFonts w:asciiTheme="majorHAnsi" w:eastAsia="Calibri Light" w:hAnsiTheme="majorHAnsi" w:cstheme="majorHAnsi"/>
                <w:iCs/>
                <w:sz w:val="23"/>
                <w:szCs w:val="23"/>
                <w:lang w:val="lv-LV"/>
              </w:rPr>
            </w:pPr>
            <w:r w:rsidRPr="001B31A1">
              <w:rPr>
                <w:rFonts w:asciiTheme="majorHAnsi" w:hAnsiTheme="majorHAnsi" w:cstheme="majorHAnsi"/>
                <w:sz w:val="23"/>
                <w:szCs w:val="23"/>
                <w:lang w:val="lv-LV"/>
              </w:rPr>
              <w:t xml:space="preserve">Pamatnostādnes nosaka zinātnes nozares politikas stratēģiskos mērķus un iezīmē rīcības virzienus, galvenās reformas un investīcijas P&amp;A sistēmas attīstīšanai. ZTAI politikas mērķis ir sekmēt gudras, radošas, tehnoloģiski attīstītas un inovatīvas sabiedrības attīstību Latvijā. ZTAI politika paredz pasākumus, kas nodrošina P&amp;A </w:t>
            </w:r>
            <w:proofErr w:type="spellStart"/>
            <w:r w:rsidRPr="001B31A1">
              <w:rPr>
                <w:rFonts w:asciiTheme="majorHAnsi" w:hAnsiTheme="majorHAnsi" w:cstheme="majorHAnsi"/>
                <w:sz w:val="23"/>
                <w:szCs w:val="23"/>
                <w:lang w:val="lv-LV"/>
              </w:rPr>
              <w:t>cilvēkkapitāla</w:t>
            </w:r>
            <w:proofErr w:type="spellEnd"/>
            <w:r w:rsidRPr="001B31A1">
              <w:rPr>
                <w:rFonts w:asciiTheme="majorHAnsi" w:hAnsiTheme="majorHAnsi" w:cstheme="majorHAnsi"/>
                <w:sz w:val="23"/>
                <w:szCs w:val="23"/>
                <w:lang w:val="lv-LV"/>
              </w:rPr>
              <w:t xml:space="preserve">,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w:t>
            </w:r>
            <w:proofErr w:type="spellStart"/>
            <w:r w:rsidRPr="001B31A1">
              <w:rPr>
                <w:rFonts w:asciiTheme="majorHAnsi" w:hAnsiTheme="majorHAnsi" w:cstheme="majorHAnsi"/>
                <w:sz w:val="23"/>
                <w:szCs w:val="23"/>
                <w:lang w:val="lv-LV"/>
              </w:rPr>
              <w:t>klimatneitrālu</w:t>
            </w:r>
            <w:proofErr w:type="spellEnd"/>
            <w:r w:rsidRPr="001B31A1">
              <w:rPr>
                <w:rFonts w:asciiTheme="majorHAnsi" w:hAnsiTheme="majorHAnsi" w:cstheme="majorHAnsi"/>
                <w:sz w:val="23"/>
                <w:szCs w:val="23"/>
                <w:lang w:val="lv-LV"/>
              </w:rPr>
              <w:t xml:space="preserve"> ekonomiku. Īpaša sasaiste ar </w:t>
            </w:r>
            <w:r>
              <w:rPr>
                <w:rFonts w:asciiTheme="majorHAnsi" w:hAnsiTheme="majorHAnsi" w:cstheme="majorHAnsi"/>
                <w:sz w:val="23"/>
                <w:szCs w:val="23"/>
                <w:lang w:val="lv-LV"/>
              </w:rPr>
              <w:t xml:space="preserve">NIP pamatnostādnēm </w:t>
            </w:r>
            <w:r w:rsidRPr="001B31A1">
              <w:rPr>
                <w:rFonts w:asciiTheme="majorHAnsi" w:hAnsiTheme="majorHAnsi" w:cstheme="majorHAnsi"/>
                <w:sz w:val="23"/>
                <w:szCs w:val="23"/>
                <w:lang w:val="lv-LV"/>
              </w:rPr>
              <w:t xml:space="preserve">veidojas attiecībā uz savstarpēji salāgotas zināšanu un tehnoloģiju </w:t>
            </w:r>
            <w:proofErr w:type="spellStart"/>
            <w:r w:rsidRPr="001B31A1">
              <w:rPr>
                <w:rFonts w:asciiTheme="majorHAnsi" w:hAnsiTheme="majorHAnsi" w:cstheme="majorHAnsi"/>
                <w:sz w:val="23"/>
                <w:szCs w:val="23"/>
                <w:lang w:val="lv-LV"/>
              </w:rPr>
              <w:t>pārneses</w:t>
            </w:r>
            <w:proofErr w:type="spellEnd"/>
            <w:r w:rsidRPr="001B31A1">
              <w:rPr>
                <w:rFonts w:asciiTheme="majorHAnsi" w:hAnsiTheme="majorHAnsi" w:cstheme="majorHAnsi"/>
                <w:sz w:val="23"/>
                <w:szCs w:val="23"/>
                <w:lang w:val="lv-LV"/>
              </w:rPr>
              <w:t xml:space="preserve">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tc>
      </w:tr>
      <w:tr w:rsidR="001C2E9C" w:rsidRPr="00EF42BD" w14:paraId="4D3B0819" w14:textId="77777777" w:rsidTr="002F21A2">
        <w:trPr>
          <w:trHeight w:val="1134"/>
        </w:trPr>
        <w:tc>
          <w:tcPr>
            <w:tcW w:w="677" w:type="dxa"/>
          </w:tcPr>
          <w:p w14:paraId="10B7A0B0" w14:textId="77777777" w:rsidR="001C2E9C" w:rsidRPr="008B682A" w:rsidRDefault="001C2E9C" w:rsidP="002F21A2">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13.</w:t>
            </w:r>
          </w:p>
        </w:tc>
        <w:tc>
          <w:tcPr>
            <w:tcW w:w="3713" w:type="dxa"/>
          </w:tcPr>
          <w:p w14:paraId="6F9C4B2A" w14:textId="77777777" w:rsidR="001C2E9C" w:rsidRPr="00D617C1" w:rsidRDefault="001C2E9C" w:rsidP="002F21A2">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Izglītības un prasmju attīstības</w:t>
            </w:r>
          </w:p>
          <w:p w14:paraId="59FC722F" w14:textId="77777777" w:rsidR="001C2E9C" w:rsidRPr="00D617C1" w:rsidRDefault="001C2E9C" w:rsidP="002F21A2">
            <w:pPr>
              <w:pStyle w:val="NoSpacing"/>
              <w:jc w:val="both"/>
              <w:rPr>
                <w:rFonts w:asciiTheme="majorHAnsi" w:hAnsiTheme="majorHAnsi" w:cstheme="majorHAnsi"/>
                <w:sz w:val="23"/>
                <w:szCs w:val="23"/>
                <w:shd w:val="clear" w:color="auto" w:fill="FFFFFF"/>
                <w:lang w:val="lv-LV"/>
              </w:rPr>
            </w:pPr>
            <w:r w:rsidRPr="4377492A">
              <w:rPr>
                <w:rFonts w:asciiTheme="majorHAnsi" w:hAnsiTheme="majorHAnsi" w:cstheme="majorBidi"/>
                <w:sz w:val="23"/>
                <w:szCs w:val="23"/>
                <w:lang w:val="lv-LV"/>
              </w:rPr>
              <w:t>Pamatnostādnes 2021.-2027.gadam (izstrādes procesā)</w:t>
            </w:r>
            <w:r w:rsidRPr="00D617C1">
              <w:rPr>
                <w:rFonts w:asciiTheme="majorHAnsi" w:hAnsiTheme="majorHAnsi" w:cstheme="majorHAnsi"/>
                <w:sz w:val="23"/>
                <w:szCs w:val="23"/>
                <w:shd w:val="clear" w:color="auto" w:fill="FFFFFF"/>
                <w:lang w:val="lv-LV"/>
              </w:rPr>
              <w:cr/>
            </w:r>
            <w:r w:rsidRPr="4377492A" w:rsidDel="004F04B2">
              <w:rPr>
                <w:rStyle w:val="FootnoteReference"/>
                <w:rFonts w:asciiTheme="majorHAnsi" w:hAnsiTheme="majorHAnsi" w:cstheme="majorBidi"/>
                <w:sz w:val="23"/>
                <w:szCs w:val="23"/>
                <w:shd w:val="clear" w:color="auto" w:fill="FFFFFF"/>
                <w:lang w:val="lv-LV"/>
              </w:rPr>
              <w:footnoteReference w:id="92"/>
            </w:r>
          </w:p>
        </w:tc>
        <w:tc>
          <w:tcPr>
            <w:tcW w:w="5811" w:type="dxa"/>
          </w:tcPr>
          <w:p w14:paraId="44B54C84" w14:textId="77777777" w:rsidR="001C2E9C" w:rsidRPr="00573104" w:rsidRDefault="001C2E9C" w:rsidP="002F21A2">
            <w:p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Pamatnostādņu mērķis: noteikt vienotu valsts politiku un stratēģiju izglītībā, aptverot visus izglītības veidus un pakāpes – vispārējo izglītību, profesionālo un pieaugušo izglītību un augstāko izglītību, fokusējoties uz kvalitātes, efektivitātes, pieejamības un sadarbības aspektiem.</w:t>
            </w:r>
            <w:r>
              <w:rPr>
                <w:rFonts w:asciiTheme="majorHAnsi" w:hAnsiTheme="majorHAnsi" w:cstheme="majorHAnsi"/>
                <w:sz w:val="23"/>
                <w:szCs w:val="23"/>
                <w:lang w:val="lv-LV"/>
              </w:rPr>
              <w:t xml:space="preserve"> </w:t>
            </w:r>
            <w:r w:rsidRPr="001C13D7">
              <w:rPr>
                <w:rFonts w:asciiTheme="majorHAnsi" w:eastAsia="Calibri Light" w:hAnsiTheme="majorHAnsi" w:cstheme="majorHAnsi"/>
                <w:sz w:val="23"/>
                <w:szCs w:val="23"/>
                <w:lang w:val="lv-LV"/>
              </w:rPr>
              <w:t xml:space="preserve">Izglītības attīstības </w:t>
            </w:r>
            <w:proofErr w:type="spellStart"/>
            <w:r w:rsidRPr="001C13D7">
              <w:rPr>
                <w:rFonts w:asciiTheme="majorHAnsi" w:eastAsia="Calibri Light" w:hAnsiTheme="majorHAnsi" w:cstheme="majorHAnsi"/>
                <w:sz w:val="23"/>
                <w:szCs w:val="23"/>
                <w:lang w:val="lv-LV"/>
              </w:rPr>
              <w:t>virsmērķis</w:t>
            </w:r>
            <w:proofErr w:type="spellEnd"/>
            <w:r w:rsidRPr="001C13D7">
              <w:rPr>
                <w:rFonts w:asciiTheme="majorHAnsi" w:eastAsia="Calibri Light" w:hAnsiTheme="majorHAnsi" w:cstheme="majorHAnsi"/>
                <w:sz w:val="23"/>
                <w:szCs w:val="23"/>
                <w:lang w:val="lv-LV"/>
              </w:rPr>
              <w:t xml:space="preserve"> 2021.-2027.gadam ir nodrošināt kvalitatīvas izglītības</w:t>
            </w:r>
            <w:r>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iespējas visiem Latvijas iedzīvotājiem, lai veicinātu viņu potenciāla attīstību un īstenošanu</w:t>
            </w:r>
            <w:r>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visa mūža garumā un lai veidotu viņu spēju mainīties un atbildīgi vadīt pastāvīgās</w:t>
            </w:r>
            <w:r>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pārmaiņas sabiedrībā un tautsaimniecībā.</w:t>
            </w:r>
            <w:r w:rsidRPr="001C13D7">
              <w:rPr>
                <w:rFonts w:asciiTheme="majorHAnsi" w:eastAsia="Calibri Light" w:hAnsiTheme="majorHAnsi" w:cstheme="majorHAnsi"/>
                <w:sz w:val="23"/>
                <w:szCs w:val="23"/>
                <w:lang w:val="lv-LV"/>
              </w:rPr>
              <w:cr/>
            </w:r>
            <w:r w:rsidRPr="00D44F28">
              <w:rPr>
                <w:rFonts w:asciiTheme="majorHAnsi" w:eastAsia="Calibri Light" w:hAnsiTheme="majorHAnsi" w:cstheme="majorHAnsi"/>
                <w:i/>
                <w:iCs/>
                <w:sz w:val="23"/>
                <w:szCs w:val="23"/>
                <w:lang w:val="lv-LV"/>
              </w:rPr>
              <w:t>(tiks precizēts atbilstoši plāna aktuālajai versijai)</w:t>
            </w:r>
          </w:p>
          <w:p w14:paraId="7A453CD1" w14:textId="77777777" w:rsidR="001C2E9C" w:rsidRPr="001C13D7" w:rsidRDefault="001C2E9C" w:rsidP="002F21A2">
            <w:pPr>
              <w:jc w:val="both"/>
              <w:rPr>
                <w:rFonts w:asciiTheme="majorHAnsi" w:eastAsia="Calibri Light" w:hAnsiTheme="majorHAnsi" w:cstheme="majorHAnsi"/>
                <w:sz w:val="23"/>
                <w:szCs w:val="23"/>
                <w:lang w:val="lv-LV"/>
              </w:rPr>
            </w:pPr>
            <w:r w:rsidRPr="00D44F28">
              <w:rPr>
                <w:rFonts w:asciiTheme="majorHAnsi" w:eastAsia="Calibri Light" w:hAnsiTheme="majorHAnsi" w:cstheme="majorHAnsi"/>
                <w:sz w:val="23"/>
                <w:szCs w:val="23"/>
                <w:lang w:val="lv-LV"/>
              </w:rPr>
              <w:t xml:space="preserve">Minētās pamatnostādnes ir cieši saistītas ar NIP pamatnostādņu 4.sadaļā “Politikas rīcības virzieni un uzdevumi” izvirzīto rīcības virzienu </w:t>
            </w:r>
            <w:r>
              <w:rPr>
                <w:rFonts w:asciiTheme="majorHAnsi" w:eastAsia="Calibri Light" w:hAnsiTheme="majorHAnsi" w:cstheme="majorHAnsi"/>
                <w:sz w:val="23"/>
                <w:szCs w:val="23"/>
                <w:lang w:val="lv-LV"/>
              </w:rPr>
              <w:t xml:space="preserve">- </w:t>
            </w:r>
            <w:proofErr w:type="spellStart"/>
            <w:r w:rsidRPr="001C13D7">
              <w:rPr>
                <w:rFonts w:asciiTheme="majorHAnsi" w:eastAsia="Calibri Light" w:hAnsiTheme="majorHAnsi" w:cstheme="majorHAnsi"/>
                <w:sz w:val="23"/>
                <w:szCs w:val="23"/>
                <w:lang w:val="lv-LV"/>
              </w:rPr>
              <w:t>Cilvē</w:t>
            </w:r>
            <w:r>
              <w:rPr>
                <w:rFonts w:asciiTheme="majorHAnsi" w:eastAsia="Calibri Light" w:hAnsiTheme="majorHAnsi" w:cstheme="majorHAnsi"/>
                <w:sz w:val="23"/>
                <w:szCs w:val="23"/>
                <w:lang w:val="lv-LV"/>
              </w:rPr>
              <w:t>kkapitāla</w:t>
            </w:r>
            <w:proofErr w:type="spellEnd"/>
            <w:r w:rsidRPr="001C13D7">
              <w:rPr>
                <w:rFonts w:asciiTheme="majorHAnsi" w:eastAsia="Calibri Light" w:hAnsiTheme="majorHAnsi" w:cstheme="majorHAnsi"/>
                <w:sz w:val="23"/>
                <w:szCs w:val="23"/>
                <w:lang w:val="lv-LV"/>
              </w:rPr>
              <w:t xml:space="preserve"> kapacitātes stiprināšana, jeb konkurētspējīgas un ilgtspējīgas ekonomiskas izaugsmei atbilstošs darbaspēks, tai skaitā STEM veicināšana skolās, ārpusskolas interešu izglītībā, augstākajā izglītībā</w:t>
            </w:r>
            <w:r>
              <w:rPr>
                <w:rFonts w:asciiTheme="majorHAnsi" w:eastAsia="Calibri Light" w:hAnsiTheme="majorHAnsi" w:cstheme="majorHAnsi"/>
                <w:sz w:val="23"/>
                <w:szCs w:val="23"/>
                <w:lang w:val="lv-LV"/>
              </w:rPr>
              <w:t xml:space="preserve">, mūžizglītības iedzīvināšana uzņēmējos un sabiedrībā kopumā. </w:t>
            </w:r>
          </w:p>
        </w:tc>
      </w:tr>
      <w:tr w:rsidR="001C2E9C" w:rsidRPr="00EF42BD" w14:paraId="0EA9FDE1" w14:textId="77777777" w:rsidTr="002F21A2">
        <w:trPr>
          <w:trHeight w:val="1134"/>
        </w:trPr>
        <w:tc>
          <w:tcPr>
            <w:tcW w:w="677" w:type="dxa"/>
          </w:tcPr>
          <w:p w14:paraId="6CB28FC1" w14:textId="77777777" w:rsidR="001C2E9C" w:rsidRPr="008B682A" w:rsidRDefault="001C2E9C" w:rsidP="002F21A2">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lastRenderedPageBreak/>
              <w:t>14.</w:t>
            </w:r>
          </w:p>
        </w:tc>
        <w:tc>
          <w:tcPr>
            <w:tcW w:w="3713" w:type="dxa"/>
          </w:tcPr>
          <w:p w14:paraId="1941D5CD" w14:textId="77777777" w:rsidR="001C2E9C" w:rsidRPr="00D617C1" w:rsidRDefault="001C2E9C" w:rsidP="002F21A2">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Sociālās aizsardzības un darba tirgus politikas pamatnostādnes 2021.-2027. gadam</w:t>
            </w:r>
          </w:p>
        </w:tc>
        <w:tc>
          <w:tcPr>
            <w:tcW w:w="5811" w:type="dxa"/>
          </w:tcPr>
          <w:p w14:paraId="0DB3E887" w14:textId="77777777" w:rsidR="001C2E9C" w:rsidRPr="004D62D0" w:rsidRDefault="001C2E9C" w:rsidP="002F21A2">
            <w:pPr>
              <w:jc w:val="both"/>
              <w:rPr>
                <w:rFonts w:asciiTheme="majorHAnsi" w:hAnsiTheme="majorHAnsi" w:cstheme="majorHAnsi"/>
                <w:sz w:val="23"/>
                <w:szCs w:val="23"/>
                <w:lang w:val="lv-LV"/>
              </w:rPr>
            </w:pPr>
            <w:r>
              <w:rPr>
                <w:rFonts w:asciiTheme="majorHAnsi" w:hAnsiTheme="majorHAnsi" w:cstheme="majorHAnsi"/>
                <w:sz w:val="23"/>
                <w:szCs w:val="23"/>
                <w:lang w:val="lv-LV"/>
              </w:rPr>
              <w:t>Pamatnostādņu</w:t>
            </w:r>
            <w:r w:rsidRPr="00726309">
              <w:rPr>
                <w:rFonts w:asciiTheme="majorHAnsi" w:hAnsiTheme="majorHAnsi" w:cstheme="majorHAnsi"/>
                <w:sz w:val="23"/>
                <w:szCs w:val="23"/>
                <w:lang w:val="lv-LV"/>
              </w:rPr>
              <w:t xml:space="preserve"> </w:t>
            </w:r>
            <w:r>
              <w:rPr>
                <w:rFonts w:asciiTheme="majorHAnsi" w:hAnsiTheme="majorHAnsi" w:cstheme="majorHAnsi"/>
                <w:sz w:val="23"/>
                <w:szCs w:val="23"/>
                <w:lang w:val="lv-LV"/>
              </w:rPr>
              <w:t>mērķis</w:t>
            </w:r>
            <w:r w:rsidRPr="004D62D0">
              <w:rPr>
                <w:rFonts w:asciiTheme="majorHAnsi" w:hAnsiTheme="majorHAnsi" w:cstheme="majorHAnsi"/>
                <w:sz w:val="23"/>
                <w:szCs w:val="23"/>
                <w:lang w:val="lv-LV"/>
              </w:rPr>
              <w:t xml:space="preserve">: </w:t>
            </w:r>
            <w:r w:rsidRPr="00D617C1">
              <w:rPr>
                <w:rFonts w:asciiTheme="majorHAnsi" w:hAnsiTheme="majorHAnsi" w:cstheme="majorHAnsi"/>
                <w:sz w:val="23"/>
                <w:szCs w:val="23"/>
                <w:shd w:val="clear" w:color="auto" w:fill="FFFFFF"/>
                <w:lang w:val="lv-LV"/>
              </w:rPr>
              <w:t>sekmēt iedzīvotāju sociālo iekļaušanu, mazinot ienākumu nevienlīdzību un nabadzību, attīstot pieejamu un individuālajām vajadzībām atbilstošu sociālo pakalpojumu un juridiskā atbalsta sistēmu, kā arī veicinot augstu un iekļaujošu nodarbinātību un kvalitatīvu darba vidi.</w:t>
            </w:r>
          </w:p>
          <w:p w14:paraId="49EC285B" w14:textId="77777777" w:rsidR="001C2E9C" w:rsidRDefault="001C2E9C" w:rsidP="002F21A2">
            <w:pPr>
              <w:jc w:val="both"/>
              <w:rPr>
                <w:rFonts w:asciiTheme="majorHAnsi" w:hAnsiTheme="majorHAnsi" w:cstheme="majorHAnsi"/>
                <w:sz w:val="23"/>
                <w:szCs w:val="23"/>
                <w:lang w:val="lv-LV"/>
              </w:rPr>
            </w:pPr>
            <w:r>
              <w:rPr>
                <w:rFonts w:asciiTheme="majorHAnsi" w:hAnsiTheme="majorHAnsi" w:cstheme="majorHAnsi"/>
                <w:sz w:val="23"/>
                <w:szCs w:val="23"/>
                <w:lang w:val="lv-LV"/>
              </w:rPr>
              <w:t>R</w:t>
            </w:r>
            <w:r w:rsidRPr="00726309">
              <w:rPr>
                <w:rFonts w:asciiTheme="majorHAnsi" w:hAnsiTheme="majorHAnsi" w:cstheme="majorHAnsi"/>
                <w:sz w:val="23"/>
                <w:szCs w:val="23"/>
                <w:lang w:val="lv-LV"/>
              </w:rPr>
              <w:t>īcības virzien</w:t>
            </w:r>
            <w:r>
              <w:rPr>
                <w:rFonts w:asciiTheme="majorHAnsi" w:hAnsiTheme="majorHAnsi" w:cstheme="majorHAnsi"/>
                <w:sz w:val="23"/>
                <w:szCs w:val="23"/>
                <w:lang w:val="lv-LV"/>
              </w:rPr>
              <w:t>i</w:t>
            </w:r>
            <w:r w:rsidRPr="00726309">
              <w:rPr>
                <w:rFonts w:asciiTheme="majorHAnsi" w:hAnsiTheme="majorHAnsi" w:cstheme="majorHAnsi"/>
                <w:sz w:val="23"/>
                <w:szCs w:val="23"/>
                <w:lang w:val="lv-LV"/>
              </w:rPr>
              <w:t>: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p w14:paraId="03D5166F" w14:textId="77777777" w:rsidR="001C2E9C" w:rsidRDefault="001C2E9C" w:rsidP="002F21A2">
            <w:pPr>
              <w:jc w:val="both"/>
              <w:rPr>
                <w:rFonts w:asciiTheme="majorHAnsi" w:hAnsiTheme="majorHAnsi" w:cstheme="majorHAnsi"/>
                <w:i/>
                <w:iCs/>
                <w:sz w:val="23"/>
                <w:szCs w:val="23"/>
                <w:lang w:val="lv-LV"/>
              </w:rPr>
            </w:pPr>
            <w:r w:rsidRPr="008B682A">
              <w:rPr>
                <w:rFonts w:asciiTheme="majorHAnsi" w:hAnsiTheme="majorHAnsi" w:cstheme="majorHAnsi"/>
                <w:i/>
                <w:iCs/>
                <w:sz w:val="23"/>
                <w:szCs w:val="23"/>
                <w:lang w:val="lv-LV"/>
              </w:rPr>
              <w:t>(tiks precizēts atbilstoši plāna aktuālajai versijai)</w:t>
            </w:r>
          </w:p>
          <w:p w14:paraId="20CA5EF7" w14:textId="77777777" w:rsidR="001C2E9C" w:rsidRPr="008B682A" w:rsidRDefault="001C2E9C" w:rsidP="002F21A2">
            <w:pPr>
              <w:jc w:val="both"/>
              <w:rPr>
                <w:rFonts w:asciiTheme="majorHAnsi" w:hAnsiTheme="majorHAnsi" w:cstheme="majorHAnsi"/>
                <w:sz w:val="23"/>
                <w:szCs w:val="23"/>
                <w:lang w:val="lv-LV"/>
              </w:rPr>
            </w:pPr>
            <w:r w:rsidRPr="009D6377">
              <w:rPr>
                <w:rFonts w:asciiTheme="majorHAnsi" w:hAnsiTheme="majorHAnsi" w:cstheme="majorHAnsi"/>
                <w:sz w:val="23"/>
                <w:szCs w:val="23"/>
                <w:lang w:val="lv-LV"/>
              </w:rPr>
              <w:t xml:space="preserve">Izvirzītie mērķi ir cieši saistīti ar NIP pamatnostādnēs izvirzītajiem mērķiem reģionālās nevienlīdzības mazināšanai, dzīves līmeņa uzlabošanai, kā arī industriālās un teritoriālās </w:t>
            </w:r>
            <w:r>
              <w:rPr>
                <w:rFonts w:asciiTheme="majorHAnsi" w:hAnsiTheme="majorHAnsi" w:cstheme="majorHAnsi"/>
                <w:sz w:val="23"/>
                <w:szCs w:val="23"/>
                <w:lang w:val="lv-LV"/>
              </w:rPr>
              <w:t xml:space="preserve">sociālās </w:t>
            </w:r>
            <w:r w:rsidRPr="009D6377">
              <w:rPr>
                <w:rFonts w:asciiTheme="majorHAnsi" w:hAnsiTheme="majorHAnsi" w:cstheme="majorHAnsi"/>
                <w:sz w:val="23"/>
                <w:szCs w:val="23"/>
                <w:lang w:val="lv-LV"/>
              </w:rPr>
              <w:t>vides sakārtošanai Latvijā.</w:t>
            </w:r>
          </w:p>
        </w:tc>
      </w:tr>
      <w:tr w:rsidR="001C2E9C" w:rsidRPr="00EF42BD" w14:paraId="6604F5EA" w14:textId="77777777" w:rsidTr="002F21A2">
        <w:trPr>
          <w:trHeight w:val="544"/>
        </w:trPr>
        <w:tc>
          <w:tcPr>
            <w:tcW w:w="677" w:type="dxa"/>
          </w:tcPr>
          <w:p w14:paraId="2A7D538B" w14:textId="77777777" w:rsidR="001C2E9C" w:rsidRPr="0008257D" w:rsidRDefault="001C2E9C" w:rsidP="002F21A2">
            <w:pPr>
              <w:jc w:val="center"/>
              <w:rPr>
                <w:rFonts w:asciiTheme="majorHAnsi" w:hAnsiTheme="majorHAnsi" w:cstheme="majorHAnsi"/>
                <w:sz w:val="23"/>
                <w:szCs w:val="23"/>
                <w:lang w:val="lv-LV" w:eastAsia="zh-CN"/>
              </w:rPr>
            </w:pPr>
            <w:r w:rsidRPr="0008257D">
              <w:rPr>
                <w:rFonts w:asciiTheme="majorHAnsi" w:hAnsiTheme="majorHAnsi" w:cstheme="majorHAnsi"/>
                <w:sz w:val="23"/>
                <w:szCs w:val="23"/>
                <w:lang w:val="lv-LV" w:eastAsia="zh-CN"/>
              </w:rPr>
              <w:t>15.</w:t>
            </w:r>
          </w:p>
        </w:tc>
        <w:tc>
          <w:tcPr>
            <w:tcW w:w="3713" w:type="dxa"/>
          </w:tcPr>
          <w:p w14:paraId="24FAB4D1" w14:textId="77777777" w:rsidR="001C2E9C" w:rsidRPr="00D617C1" w:rsidRDefault="001C2E9C" w:rsidP="002F21A2">
            <w:pPr>
              <w:pStyle w:val="NoSpacing"/>
              <w:jc w:val="both"/>
              <w:rPr>
                <w:rFonts w:asciiTheme="majorHAnsi" w:hAnsiTheme="majorHAnsi" w:cstheme="majorHAnsi"/>
                <w:sz w:val="23"/>
                <w:szCs w:val="23"/>
                <w:shd w:val="clear" w:color="auto" w:fill="FFFFFF"/>
                <w:lang w:val="lv-LV"/>
              </w:rPr>
            </w:pPr>
            <w:r w:rsidRPr="00147451">
              <w:rPr>
                <w:rFonts w:asciiTheme="majorHAnsi" w:hAnsiTheme="majorHAnsi" w:cstheme="majorHAnsi"/>
                <w:sz w:val="23"/>
                <w:szCs w:val="23"/>
                <w:lang w:val="lv-LV"/>
              </w:rPr>
              <w:t>Sabiedrības veselības pamatnostādnes</w:t>
            </w:r>
            <w:r w:rsidRPr="00D617C1">
              <w:rPr>
                <w:rFonts w:asciiTheme="majorHAnsi" w:hAnsiTheme="majorHAnsi" w:cstheme="majorHAnsi"/>
                <w:sz w:val="23"/>
                <w:szCs w:val="23"/>
              </w:rPr>
              <w:t xml:space="preserve"> 2021.-2027.gadam</w:t>
            </w:r>
          </w:p>
        </w:tc>
        <w:tc>
          <w:tcPr>
            <w:tcW w:w="5811" w:type="dxa"/>
          </w:tcPr>
          <w:p w14:paraId="40F78E0B" w14:textId="77777777" w:rsidR="001C2E9C" w:rsidRPr="00A60A33" w:rsidRDefault="001C2E9C" w:rsidP="002F21A2">
            <w:pPr>
              <w:jc w:val="both"/>
              <w:rPr>
                <w:rFonts w:asciiTheme="majorHAnsi" w:hAnsiTheme="majorHAnsi" w:cstheme="majorHAnsi"/>
                <w:sz w:val="23"/>
                <w:szCs w:val="23"/>
                <w:lang w:val="lv-LV"/>
              </w:rPr>
            </w:pPr>
            <w:r w:rsidRPr="00A60A33">
              <w:rPr>
                <w:rFonts w:asciiTheme="majorHAnsi" w:hAnsiTheme="majorHAnsi" w:cstheme="majorHAnsi"/>
                <w:sz w:val="23"/>
                <w:szCs w:val="23"/>
                <w:lang w:val="lv-LV"/>
              </w:rPr>
              <w:t xml:space="preserve">Pamatnostādņu projekts ir saistīts arī ar Sabiedrības veselības pamatnostādnēm 2021.-2027.gadam, jo sabiedrības veselība (iedzīvotāju dzīvesveids, veselības stāvoklis un saslimstība un mirstība) arī būtiski ietekmē darba tirgus </w:t>
            </w:r>
            <w:proofErr w:type="spellStart"/>
            <w:r w:rsidRPr="00A60A33">
              <w:rPr>
                <w:rFonts w:asciiTheme="majorHAnsi" w:hAnsiTheme="majorHAnsi" w:cstheme="majorHAnsi"/>
                <w:sz w:val="23"/>
                <w:szCs w:val="23"/>
                <w:lang w:val="lv-LV"/>
              </w:rPr>
              <w:t>cilvēkkapitāla</w:t>
            </w:r>
            <w:proofErr w:type="spellEnd"/>
            <w:r w:rsidRPr="00A60A33">
              <w:rPr>
                <w:rFonts w:asciiTheme="majorHAnsi" w:hAnsiTheme="majorHAnsi" w:cstheme="majorHAnsi"/>
                <w:sz w:val="23"/>
                <w:szCs w:val="23"/>
                <w:lang w:val="lv-LV"/>
              </w:rPr>
              <w:t xml:space="preserve">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pakalpojumu kvalitātes un efektivitātes uzlabošanai.</w:t>
            </w:r>
          </w:p>
          <w:p w14:paraId="741106D9" w14:textId="77777777" w:rsidR="001C2E9C" w:rsidRPr="00AA3AEE" w:rsidRDefault="001C2E9C" w:rsidP="002F21A2">
            <w:pPr>
              <w:jc w:val="both"/>
              <w:rPr>
                <w:rFonts w:asciiTheme="majorHAnsi" w:hAnsiTheme="majorHAnsi" w:cstheme="majorHAnsi"/>
                <w:i/>
                <w:iCs/>
                <w:sz w:val="23"/>
                <w:szCs w:val="23"/>
                <w:lang w:val="lv-LV"/>
              </w:rPr>
            </w:pPr>
            <w:r w:rsidRPr="00AA3AEE">
              <w:rPr>
                <w:rFonts w:asciiTheme="majorHAnsi" w:hAnsiTheme="majorHAnsi" w:cstheme="majorHAnsi"/>
                <w:i/>
                <w:iCs/>
                <w:sz w:val="23"/>
                <w:szCs w:val="23"/>
                <w:lang w:val="lv-LV"/>
              </w:rPr>
              <w:t>(tiks precizēts atbilstoši plāna aktuālajai versijai)</w:t>
            </w:r>
          </w:p>
          <w:p w14:paraId="4C409E47" w14:textId="77777777" w:rsidR="001C2E9C" w:rsidRPr="00A60A33" w:rsidRDefault="001C2E9C" w:rsidP="002F21A2">
            <w:pPr>
              <w:tabs>
                <w:tab w:val="left" w:pos="1391"/>
              </w:tabs>
              <w:jc w:val="both"/>
              <w:rPr>
                <w:color w:val="000000"/>
                <w:sz w:val="23"/>
                <w:szCs w:val="23"/>
                <w:shd w:val="clear" w:color="auto" w:fill="FFFFFF"/>
                <w:lang w:val="lv-LV"/>
              </w:rPr>
            </w:pPr>
            <w:r w:rsidRPr="00A60A33">
              <w:rPr>
                <w:sz w:val="23"/>
                <w:szCs w:val="23"/>
                <w:lang w:val="lv-LV"/>
              </w:rPr>
              <w:t xml:space="preserve">Sabiedrības veselības pamatnostādnes ir cieši saistītas ar NIP pamatnostādņu 4.sadaļā “Politikas rīcības virzieni un uzdevumi” izvirzīto rīcības virzienu - </w:t>
            </w:r>
            <w:proofErr w:type="spellStart"/>
            <w:r w:rsidRPr="00A60A33">
              <w:rPr>
                <w:sz w:val="23"/>
                <w:szCs w:val="23"/>
                <w:lang w:val="lv-LV"/>
              </w:rPr>
              <w:t>Cilvēkkapitāla</w:t>
            </w:r>
            <w:proofErr w:type="spellEnd"/>
            <w:r w:rsidRPr="00A60A33">
              <w:rPr>
                <w:sz w:val="23"/>
                <w:szCs w:val="23"/>
                <w:lang w:val="lv-LV"/>
              </w:rPr>
              <w:t xml:space="preserve"> kapacitātes stiprināšana jeb v</w:t>
            </w:r>
            <w:r w:rsidRPr="00A60A33">
              <w:rPr>
                <w:color w:val="000000"/>
                <w:sz w:val="23"/>
                <w:szCs w:val="23"/>
                <w:shd w:val="clear" w:color="auto" w:fill="FFFFFF"/>
                <w:lang w:val="lv-LV"/>
              </w:rPr>
              <w:t xml:space="preserve">ides pieejamības uzlabošana iedzīvotājiem, kā arī personām ar kustību traucējumiem (tostarp atbalsts mājokļu pielāgošanai), sociālo mājokļu pieejamībai u.c.; </w:t>
            </w:r>
            <w:r w:rsidRPr="00A60A33">
              <w:rPr>
                <w:bCs/>
                <w:color w:val="000000"/>
                <w:sz w:val="23"/>
                <w:szCs w:val="23"/>
                <w:shd w:val="clear" w:color="auto" w:fill="FFFFFF"/>
                <w:lang w:val="lv-LV"/>
              </w:rPr>
              <w:t xml:space="preserve">un rīcības  virzienu “Inovācijas”, kas tostarp paredz pasākumus </w:t>
            </w:r>
            <w:proofErr w:type="spellStart"/>
            <w:r w:rsidRPr="00A60A33">
              <w:rPr>
                <w:bCs/>
                <w:color w:val="000000"/>
                <w:sz w:val="23"/>
                <w:szCs w:val="23"/>
                <w:shd w:val="clear" w:color="auto" w:fill="FFFFFF"/>
                <w:lang w:val="lv-LV"/>
              </w:rPr>
              <w:t>Biomedicīnas</w:t>
            </w:r>
            <w:proofErr w:type="spellEnd"/>
            <w:r w:rsidRPr="00A60A33">
              <w:rPr>
                <w:bCs/>
                <w:color w:val="000000"/>
                <w:sz w:val="23"/>
                <w:szCs w:val="23"/>
                <w:shd w:val="clear" w:color="auto" w:fill="FFFFFF"/>
                <w:lang w:val="lv-LV"/>
              </w:rPr>
              <w:t xml:space="preserve"> ekosistēmas un stratēģiju </w:t>
            </w:r>
            <w:proofErr w:type="spellStart"/>
            <w:r w:rsidRPr="00A60A33">
              <w:rPr>
                <w:bCs/>
                <w:color w:val="000000"/>
                <w:sz w:val="23"/>
                <w:szCs w:val="23"/>
                <w:shd w:val="clear" w:color="auto" w:fill="FFFFFF"/>
                <w:lang w:val="lv-LV"/>
              </w:rPr>
              <w:t>Precīzijas</w:t>
            </w:r>
            <w:proofErr w:type="spellEnd"/>
            <w:r w:rsidRPr="00A60A33">
              <w:rPr>
                <w:bCs/>
                <w:color w:val="000000"/>
                <w:sz w:val="23"/>
                <w:szCs w:val="23"/>
                <w:shd w:val="clear" w:color="auto" w:fill="FFFFFF"/>
                <w:lang w:val="lv-LV"/>
              </w:rPr>
              <w:t xml:space="preserve"> medicīnas vērtību ķēžu attīstību, kuru attīstībai ir </w:t>
            </w:r>
            <w:r w:rsidRPr="00A60A33">
              <w:rPr>
                <w:bCs/>
                <w:color w:val="000000"/>
                <w:sz w:val="23"/>
                <w:szCs w:val="23"/>
                <w:shd w:val="clear" w:color="auto" w:fill="FFFFFF"/>
                <w:lang w:val="lv-LV"/>
              </w:rPr>
              <w:lastRenderedPageBreak/>
              <w:t>nepieciešama veselības un medicīnas datu atvēršana pētniecībai un inovācijām.</w:t>
            </w:r>
          </w:p>
        </w:tc>
      </w:tr>
      <w:tr w:rsidR="001C2E9C" w:rsidRPr="00EF42BD" w14:paraId="07168A81" w14:textId="77777777" w:rsidTr="002F21A2">
        <w:trPr>
          <w:trHeight w:val="1134"/>
        </w:trPr>
        <w:tc>
          <w:tcPr>
            <w:tcW w:w="677" w:type="dxa"/>
          </w:tcPr>
          <w:p w14:paraId="675AEFF7" w14:textId="77777777" w:rsidR="001C2E9C" w:rsidRPr="00A27B88" w:rsidRDefault="001C2E9C" w:rsidP="002F21A2">
            <w:pPr>
              <w:jc w:val="center"/>
              <w:rPr>
                <w:rFonts w:asciiTheme="majorHAnsi" w:hAnsiTheme="majorHAnsi" w:cstheme="majorHAnsi"/>
                <w:sz w:val="23"/>
                <w:szCs w:val="23"/>
                <w:lang w:val="lv-LV" w:eastAsia="zh-CN"/>
              </w:rPr>
            </w:pPr>
            <w:r w:rsidRPr="00A27B88">
              <w:rPr>
                <w:rFonts w:asciiTheme="majorHAnsi" w:hAnsiTheme="majorHAnsi" w:cstheme="majorHAnsi"/>
                <w:sz w:val="23"/>
                <w:szCs w:val="23"/>
                <w:lang w:val="lv-LV" w:eastAsia="zh-CN"/>
              </w:rPr>
              <w:lastRenderedPageBreak/>
              <w:t>16.</w:t>
            </w:r>
          </w:p>
        </w:tc>
        <w:tc>
          <w:tcPr>
            <w:tcW w:w="3713" w:type="dxa"/>
          </w:tcPr>
          <w:p w14:paraId="26B4CE65" w14:textId="77777777" w:rsidR="001C2E9C" w:rsidRPr="00D617C1" w:rsidRDefault="001C2E9C" w:rsidP="002F21A2">
            <w:pPr>
              <w:pStyle w:val="NoSpacing"/>
              <w:jc w:val="both"/>
              <w:rPr>
                <w:rFonts w:asciiTheme="majorHAnsi" w:hAnsiTheme="majorHAnsi" w:cstheme="majorHAnsi"/>
                <w:sz w:val="23"/>
                <w:szCs w:val="23"/>
                <w:lang w:val="lv-LV"/>
              </w:rPr>
            </w:pPr>
            <w:r w:rsidRPr="4377492A">
              <w:rPr>
                <w:rFonts w:asciiTheme="majorHAnsi" w:hAnsiTheme="majorHAnsi" w:cstheme="majorBidi"/>
                <w:sz w:val="23"/>
                <w:szCs w:val="23"/>
                <w:lang w:val="lv-LV"/>
              </w:rPr>
              <w:t>Eiropas Komisijas paziņojums - Jauna Eiropas industriālā stratēģija - (turpmāk – Stratēģija)</w:t>
            </w:r>
            <w:r w:rsidRPr="4377492A">
              <w:rPr>
                <w:rStyle w:val="FootnoteReference"/>
                <w:rFonts w:asciiTheme="majorHAnsi" w:hAnsiTheme="majorHAnsi" w:cstheme="majorBidi"/>
                <w:sz w:val="23"/>
                <w:szCs w:val="23"/>
                <w:lang w:val="lv-LV"/>
              </w:rPr>
              <w:footnoteReference w:id="93"/>
            </w:r>
          </w:p>
        </w:tc>
        <w:tc>
          <w:tcPr>
            <w:tcW w:w="5811" w:type="dxa"/>
          </w:tcPr>
          <w:p w14:paraId="015EAF3E" w14:textId="77777777" w:rsidR="001C2E9C" w:rsidRDefault="001C2E9C" w:rsidP="002F21A2">
            <w:pPr>
              <w:jc w:val="both"/>
              <w:rPr>
                <w:rFonts w:asciiTheme="majorHAnsi" w:hAnsiTheme="majorHAnsi" w:cstheme="majorHAnsi"/>
                <w:color w:val="000000"/>
                <w:sz w:val="23"/>
                <w:szCs w:val="23"/>
                <w:shd w:val="clear" w:color="auto" w:fill="FFFFFF"/>
                <w:lang w:val="lv-LV"/>
              </w:rPr>
            </w:pPr>
            <w:r w:rsidRPr="00D617C1">
              <w:rPr>
                <w:rFonts w:asciiTheme="majorHAnsi" w:hAnsiTheme="majorHAnsi" w:cstheme="majorHAnsi"/>
                <w:sz w:val="23"/>
                <w:szCs w:val="23"/>
                <w:lang w:val="lv-LV"/>
              </w:rPr>
              <w:t xml:space="preserve">Stratēģija sniedz informāciju par rūpniecības nozares nozīmi tautsaimniecībā, informāciju par to, ko vēlamies sasniegt šajā nozarē </w:t>
            </w:r>
            <w:r w:rsidRPr="00D617C1">
              <w:rPr>
                <w:rFonts w:asciiTheme="majorHAnsi" w:hAnsiTheme="majorHAnsi" w:cstheme="majorHAnsi"/>
                <w:color w:val="000000"/>
                <w:sz w:val="23"/>
                <w:szCs w:val="23"/>
                <w:shd w:val="clear" w:color="auto" w:fill="FFFFFF"/>
                <w:lang w:val="lv-LV"/>
              </w:rPr>
              <w:t>līdz 2030. gadam un vēlākā laikā.</w:t>
            </w:r>
            <w:r>
              <w:rPr>
                <w:rFonts w:asciiTheme="majorHAnsi" w:hAnsiTheme="majorHAnsi" w:cstheme="majorHAnsi"/>
                <w:color w:val="000000"/>
                <w:sz w:val="23"/>
                <w:szCs w:val="23"/>
                <w:shd w:val="clear" w:color="auto" w:fill="FFFFFF"/>
                <w:lang w:val="lv-LV"/>
              </w:rPr>
              <w:t xml:space="preserve"> </w:t>
            </w:r>
          </w:p>
          <w:p w14:paraId="287599FE" w14:textId="77777777" w:rsidR="001C2E9C" w:rsidRPr="003D6022" w:rsidRDefault="001C2E9C" w:rsidP="002F21A2">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Stratēģija iezīmē galvenās </w:t>
            </w:r>
            <w:r w:rsidRPr="00D617C1">
              <w:rPr>
                <w:rFonts w:asciiTheme="majorHAnsi" w:hAnsiTheme="majorHAnsi" w:cstheme="majorHAnsi"/>
                <w:color w:val="000000"/>
                <w:sz w:val="23"/>
                <w:szCs w:val="23"/>
                <w:shd w:val="clear" w:color="auto" w:fill="FFFFFF"/>
                <w:lang w:val="lv-LV"/>
              </w:rPr>
              <w:t>tendences</w:t>
            </w:r>
            <w:r w:rsidRPr="003D6022">
              <w:rPr>
                <w:rFonts w:asciiTheme="majorHAnsi" w:hAnsiTheme="majorHAnsi" w:cstheme="majorHAnsi"/>
                <w:color w:val="000000"/>
                <w:sz w:val="23"/>
                <w:szCs w:val="23"/>
                <w:shd w:val="clear" w:color="auto" w:fill="FFFFFF"/>
                <w:lang w:val="lv-LV"/>
              </w:rPr>
              <w:t>, kas aptvertas un analizētas arī NIP pamatnostādnēs:</w:t>
            </w:r>
          </w:p>
          <w:p w14:paraId="42A16F27"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Jāveido padziļināts un digitālāks vienotais tirgus;</w:t>
            </w:r>
          </w:p>
          <w:p w14:paraId="46321441"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Jāiestājas par visā pasaulē vienlīdzīgiem konkurences apstākļiem;</w:t>
            </w:r>
          </w:p>
          <w:p w14:paraId="0A3FE51F"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Jāatbalsta rūpniecība virzībā uz </w:t>
            </w:r>
            <w:proofErr w:type="spellStart"/>
            <w:r w:rsidRPr="003D6022">
              <w:rPr>
                <w:rFonts w:asciiTheme="majorHAnsi" w:hAnsiTheme="majorHAnsi" w:cstheme="majorHAnsi"/>
                <w:color w:val="000000"/>
                <w:sz w:val="23"/>
                <w:szCs w:val="23"/>
                <w:shd w:val="clear" w:color="auto" w:fill="FFFFFF"/>
                <w:lang w:val="lv-LV"/>
              </w:rPr>
              <w:t>klimatneitralitāti</w:t>
            </w:r>
            <w:proofErr w:type="spellEnd"/>
            <w:r w:rsidRPr="003D6022">
              <w:rPr>
                <w:rFonts w:asciiTheme="majorHAnsi" w:hAnsiTheme="majorHAnsi" w:cstheme="majorHAnsi"/>
                <w:color w:val="000000"/>
                <w:sz w:val="23"/>
                <w:szCs w:val="23"/>
                <w:shd w:val="clear" w:color="auto" w:fill="FFFFFF"/>
                <w:lang w:val="lv-LV"/>
              </w:rPr>
              <w:t>;</w:t>
            </w:r>
          </w:p>
          <w:p w14:paraId="50459221"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Jāveido pilnīgāka aprites ekonomika;</w:t>
            </w:r>
          </w:p>
          <w:p w14:paraId="1803DADA"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Rūpniecība jāiedvesmo </w:t>
            </w:r>
            <w:proofErr w:type="spellStart"/>
            <w:r w:rsidRPr="003D6022">
              <w:rPr>
                <w:rFonts w:asciiTheme="majorHAnsi" w:hAnsiTheme="majorHAnsi" w:cstheme="majorHAnsi"/>
                <w:color w:val="000000"/>
                <w:sz w:val="23"/>
                <w:szCs w:val="23"/>
                <w:shd w:val="clear" w:color="auto" w:fill="FFFFFF"/>
                <w:lang w:val="lv-LV"/>
              </w:rPr>
              <w:t>inovēt</w:t>
            </w:r>
            <w:proofErr w:type="spellEnd"/>
            <w:r w:rsidRPr="003D6022">
              <w:rPr>
                <w:rFonts w:asciiTheme="majorHAnsi" w:hAnsiTheme="majorHAnsi" w:cstheme="majorHAnsi"/>
                <w:color w:val="000000"/>
                <w:sz w:val="23"/>
                <w:szCs w:val="23"/>
                <w:shd w:val="clear" w:color="auto" w:fill="FFFFFF"/>
                <w:lang w:val="lv-LV"/>
              </w:rPr>
              <w:t>;</w:t>
            </w:r>
          </w:p>
          <w:p w14:paraId="66EF8F05"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Kvalifikācijas paaugstināšana un pārkvalificēšanās;</w:t>
            </w:r>
          </w:p>
          <w:p w14:paraId="0F4EAB01" w14:textId="77777777" w:rsidR="001C2E9C" w:rsidRPr="003D6022" w:rsidRDefault="001C2E9C" w:rsidP="002F21A2">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Investīcijas un pārkārtošanās finansēšana.</w:t>
            </w:r>
          </w:p>
          <w:p w14:paraId="58030653" w14:textId="77777777" w:rsidR="001C2E9C" w:rsidRPr="00D617C1" w:rsidRDefault="001C2E9C" w:rsidP="002F21A2">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Šī stratēģija liek pamatu industriālajai </w:t>
            </w:r>
            <w:proofErr w:type="spellStart"/>
            <w:r w:rsidRPr="003D6022">
              <w:rPr>
                <w:rFonts w:asciiTheme="majorHAnsi" w:hAnsiTheme="majorHAnsi" w:cstheme="majorHAnsi"/>
                <w:color w:val="000000"/>
                <w:sz w:val="23"/>
                <w:szCs w:val="23"/>
                <w:shd w:val="clear" w:color="auto" w:fill="FFFFFF"/>
                <w:lang w:val="lv-LV"/>
              </w:rPr>
              <w:t>rīcībpolitikai</w:t>
            </w:r>
            <w:proofErr w:type="spellEnd"/>
            <w:r w:rsidRPr="003D6022">
              <w:rPr>
                <w:rFonts w:asciiTheme="majorHAnsi" w:hAnsiTheme="majorHAnsi" w:cstheme="majorHAnsi"/>
                <w:color w:val="000000"/>
                <w:sz w:val="23"/>
                <w:szCs w:val="23"/>
                <w:shd w:val="clear" w:color="auto" w:fill="FFFFFF"/>
                <w:lang w:val="lv-LV"/>
              </w:rPr>
              <w:t xml:space="preserve">, kas atbalstīs </w:t>
            </w:r>
            <w:proofErr w:type="spellStart"/>
            <w:r w:rsidRPr="003D6022">
              <w:rPr>
                <w:rFonts w:asciiTheme="majorHAnsi" w:hAnsiTheme="majorHAnsi" w:cstheme="majorHAnsi"/>
                <w:color w:val="000000"/>
                <w:sz w:val="23"/>
                <w:szCs w:val="23"/>
                <w:shd w:val="clear" w:color="auto" w:fill="FFFFFF"/>
                <w:lang w:val="lv-LV"/>
              </w:rPr>
              <w:t>divējo</w:t>
            </w:r>
            <w:proofErr w:type="spellEnd"/>
            <w:r w:rsidRPr="003D6022">
              <w:rPr>
                <w:rFonts w:asciiTheme="majorHAnsi" w:hAnsiTheme="majorHAnsi" w:cstheme="majorHAnsi"/>
                <w:color w:val="000000"/>
                <w:sz w:val="23"/>
                <w:szCs w:val="23"/>
                <w:shd w:val="clear" w:color="auto" w:fill="FFFFFF"/>
                <w:lang w:val="lv-LV"/>
              </w:rPr>
              <w:t xml:space="preserve"> pārkārtošanos, padarīs ES rūpniecību konkurētspējīgāku pasaules mērogā un palielinās Eiropas stratēģisko autonomiju.</w:t>
            </w:r>
            <w:r>
              <w:rPr>
                <w:rFonts w:asciiTheme="majorHAnsi" w:hAnsiTheme="majorHAnsi" w:cstheme="majorHAnsi"/>
                <w:color w:val="000000"/>
                <w:sz w:val="23"/>
                <w:szCs w:val="23"/>
                <w:shd w:val="clear" w:color="auto" w:fill="FFFFFF"/>
                <w:lang w:val="lv-LV"/>
              </w:rPr>
              <w:t xml:space="preserve"> </w:t>
            </w:r>
            <w:r w:rsidRPr="003D6022">
              <w:rPr>
                <w:rFonts w:asciiTheme="majorHAnsi" w:hAnsiTheme="majorHAnsi" w:cstheme="majorHAnsi"/>
                <w:color w:val="000000"/>
                <w:sz w:val="23"/>
                <w:szCs w:val="23"/>
                <w:shd w:val="clear" w:color="auto" w:fill="FFFFFF"/>
                <w:lang w:val="lv-LV"/>
              </w:rPr>
              <w:t>Stratēģijas mērķi cieši saistīti ar izaicinājumiem, rīcības virzieniem un uzdevumiem, kas analizēti un iekļauti NIP pamatnostādnēs.</w:t>
            </w:r>
          </w:p>
        </w:tc>
      </w:tr>
      <w:tr w:rsidR="001C2E9C" w:rsidRPr="00EF42BD" w14:paraId="6E838CDB" w14:textId="77777777" w:rsidTr="002F21A2">
        <w:trPr>
          <w:trHeight w:val="556"/>
        </w:trPr>
        <w:tc>
          <w:tcPr>
            <w:tcW w:w="677" w:type="dxa"/>
          </w:tcPr>
          <w:p w14:paraId="06CC1D01" w14:textId="77777777" w:rsidR="001C2E9C" w:rsidRDefault="001C2E9C" w:rsidP="002F21A2">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t>17.</w:t>
            </w:r>
          </w:p>
        </w:tc>
        <w:tc>
          <w:tcPr>
            <w:tcW w:w="3713" w:type="dxa"/>
          </w:tcPr>
          <w:p w14:paraId="5F81744C" w14:textId="77777777" w:rsidR="001C2E9C" w:rsidRPr="00D617C1" w:rsidRDefault="001C2E9C" w:rsidP="002F21A2">
            <w:pPr>
              <w:pStyle w:val="NoSpacing"/>
              <w:jc w:val="both"/>
              <w:rPr>
                <w:rFonts w:asciiTheme="majorHAnsi" w:hAnsiTheme="majorHAnsi" w:cstheme="majorHAnsi"/>
                <w:sz w:val="23"/>
                <w:szCs w:val="23"/>
                <w:highlight w:val="cyan"/>
                <w:lang w:val="lv-LV"/>
              </w:rPr>
            </w:pPr>
            <w:r w:rsidRPr="4377492A">
              <w:rPr>
                <w:rFonts w:asciiTheme="majorHAnsi" w:hAnsiTheme="majorHAnsi" w:cstheme="majorBidi"/>
                <w:sz w:val="23"/>
                <w:szCs w:val="23"/>
                <w:lang w:val="lv-LV"/>
              </w:rPr>
              <w:t>“Rīcības plāns pārejai uz aprites ekonomiku 2020.-2027. gadam” (VSS-1081; TA-1108 (02.07.2020.))</w:t>
            </w:r>
            <w:r w:rsidRPr="4377492A">
              <w:rPr>
                <w:rStyle w:val="FootnoteReference"/>
                <w:rFonts w:asciiTheme="majorHAnsi" w:hAnsiTheme="majorHAnsi" w:cstheme="majorBidi"/>
                <w:sz w:val="23"/>
                <w:szCs w:val="23"/>
                <w:lang w:val="lv-LV"/>
              </w:rPr>
              <w:footnoteReference w:id="94"/>
            </w:r>
          </w:p>
        </w:tc>
        <w:tc>
          <w:tcPr>
            <w:tcW w:w="5811" w:type="dxa"/>
          </w:tcPr>
          <w:p w14:paraId="045765A6" w14:textId="77777777" w:rsidR="001C2E9C" w:rsidRPr="00D44F28" w:rsidRDefault="001C2E9C" w:rsidP="002F21A2">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Plāna mērķis ir izveidot </w:t>
            </w:r>
            <w:proofErr w:type="spellStart"/>
            <w:r w:rsidRPr="00D44F28">
              <w:rPr>
                <w:rFonts w:asciiTheme="majorHAnsi" w:hAnsiTheme="majorHAnsi" w:cstheme="majorHAnsi"/>
                <w:sz w:val="23"/>
                <w:szCs w:val="23"/>
                <w:lang w:val="lv-LV"/>
              </w:rPr>
              <w:t>rīcībpolitikas</w:t>
            </w:r>
            <w:proofErr w:type="spellEnd"/>
            <w:r w:rsidRPr="00D44F28">
              <w:rPr>
                <w:rFonts w:asciiTheme="majorHAnsi" w:hAnsiTheme="majorHAnsi" w:cstheme="majorHAnsi"/>
                <w:sz w:val="23"/>
                <w:szCs w:val="23"/>
                <w:lang w:val="lv-LV"/>
              </w:rPr>
              <w:t xml:space="preserve"> ietvaru tādas darbības vides nodrošināšanā, kas veicinātu valsts pāreju uz aprites ekonomiku, vienlaikus sniedzot pienesumu Eiropas zaļā kursa  īstenošanā un globālo ilgtspējīgas attīstības mērķu sasniegšanā.</w:t>
            </w:r>
            <w:r>
              <w:rPr>
                <w:rFonts w:asciiTheme="majorHAnsi" w:hAnsiTheme="majorHAnsi" w:cstheme="majorHAnsi"/>
                <w:sz w:val="23"/>
                <w:szCs w:val="23"/>
                <w:lang w:val="lv-LV"/>
              </w:rPr>
              <w:t xml:space="preserve"> </w:t>
            </w:r>
            <w:r w:rsidRPr="00D44F28">
              <w:rPr>
                <w:rFonts w:asciiTheme="majorHAnsi" w:hAnsiTheme="majorHAnsi" w:cstheme="majorHAnsi"/>
                <w:sz w:val="23"/>
                <w:szCs w:val="23"/>
                <w:lang w:val="lv-LV"/>
              </w:rPr>
              <w:t>Plāns nosaka galvenos rīcības virzienus un pasākumus aprites ekonomikas ieviešanai:</w:t>
            </w:r>
          </w:p>
          <w:p w14:paraId="27E34335" w14:textId="77777777" w:rsidR="001C2E9C" w:rsidRPr="002417BA" w:rsidRDefault="001C2E9C" w:rsidP="002F21A2">
            <w:pPr>
              <w:pStyle w:val="NoSpacing"/>
              <w:ind w:left="312"/>
              <w:jc w:val="both"/>
              <w:rPr>
                <w:sz w:val="23"/>
                <w:szCs w:val="23"/>
                <w:lang w:val="lv-LV"/>
              </w:rPr>
            </w:pPr>
            <w:r w:rsidRPr="002417BA">
              <w:rPr>
                <w:sz w:val="23"/>
                <w:szCs w:val="23"/>
                <w:lang w:val="lv-LV"/>
              </w:rPr>
              <w:t>1)</w:t>
            </w:r>
            <w:r w:rsidRPr="002417BA">
              <w:rPr>
                <w:sz w:val="23"/>
                <w:szCs w:val="23"/>
                <w:lang w:val="lv-LV"/>
              </w:rPr>
              <w:tab/>
              <w:t>Pāreja no atkritumu apsaimniekošanas uz resursu apsaimniekošanu;</w:t>
            </w:r>
          </w:p>
          <w:p w14:paraId="5496210B" w14:textId="77777777" w:rsidR="001C2E9C" w:rsidRPr="002417BA" w:rsidRDefault="001C2E9C" w:rsidP="002F21A2">
            <w:pPr>
              <w:pStyle w:val="NoSpacing"/>
              <w:ind w:left="312"/>
              <w:jc w:val="both"/>
              <w:rPr>
                <w:sz w:val="23"/>
                <w:szCs w:val="23"/>
                <w:lang w:val="lv-LV"/>
              </w:rPr>
            </w:pPr>
            <w:r w:rsidRPr="002417BA">
              <w:rPr>
                <w:sz w:val="23"/>
                <w:szCs w:val="23"/>
                <w:lang w:val="lv-LV"/>
              </w:rPr>
              <w:t>2)</w:t>
            </w:r>
            <w:r w:rsidRPr="002417BA">
              <w:rPr>
                <w:sz w:val="23"/>
                <w:szCs w:val="23"/>
                <w:lang w:val="lv-LV"/>
              </w:rPr>
              <w:tab/>
              <w:t>Resursu produktivitātes uzlabošana visās tautsaimniecības nozarēs, veicinot pētniecības un inovācijas attīstību;</w:t>
            </w:r>
          </w:p>
          <w:p w14:paraId="1E7E8634" w14:textId="77777777" w:rsidR="001C2E9C" w:rsidRPr="002417BA" w:rsidRDefault="001C2E9C" w:rsidP="002F21A2">
            <w:pPr>
              <w:pStyle w:val="NoSpacing"/>
              <w:ind w:left="312"/>
              <w:jc w:val="both"/>
              <w:rPr>
                <w:sz w:val="23"/>
                <w:szCs w:val="23"/>
                <w:lang w:val="lv-LV"/>
              </w:rPr>
            </w:pPr>
            <w:r w:rsidRPr="002417BA">
              <w:rPr>
                <w:sz w:val="23"/>
                <w:szCs w:val="23"/>
                <w:lang w:val="lv-LV"/>
              </w:rPr>
              <w:t>3)</w:t>
            </w:r>
            <w:r w:rsidRPr="002417BA">
              <w:rPr>
                <w:sz w:val="23"/>
                <w:szCs w:val="23"/>
                <w:lang w:val="lv-LV"/>
              </w:rPr>
              <w:tab/>
              <w:t>Priekšnoteikumu veidošana preču otrreizējai izmantošanai;</w:t>
            </w:r>
          </w:p>
          <w:p w14:paraId="76EF3F3F" w14:textId="77777777" w:rsidR="001C2E9C" w:rsidRPr="002417BA" w:rsidRDefault="001C2E9C" w:rsidP="002F21A2">
            <w:pPr>
              <w:pStyle w:val="NoSpacing"/>
              <w:ind w:left="312"/>
              <w:jc w:val="both"/>
              <w:rPr>
                <w:sz w:val="23"/>
                <w:szCs w:val="23"/>
                <w:lang w:val="lv-LV"/>
              </w:rPr>
            </w:pPr>
            <w:r w:rsidRPr="002417BA">
              <w:rPr>
                <w:sz w:val="23"/>
                <w:szCs w:val="23"/>
                <w:lang w:val="lv-LV"/>
              </w:rPr>
              <w:t>4)</w:t>
            </w:r>
            <w:r w:rsidRPr="002417BA">
              <w:rPr>
                <w:sz w:val="23"/>
                <w:szCs w:val="23"/>
                <w:lang w:val="lv-LV"/>
              </w:rPr>
              <w:tab/>
              <w:t>Pārejas no preču pirkšanas uz pakalpojumiem veicināšana;</w:t>
            </w:r>
          </w:p>
          <w:p w14:paraId="535A433B" w14:textId="77777777" w:rsidR="001C2E9C" w:rsidRPr="002417BA" w:rsidRDefault="001C2E9C" w:rsidP="002F21A2">
            <w:pPr>
              <w:pStyle w:val="NoSpacing"/>
              <w:ind w:left="312"/>
              <w:jc w:val="both"/>
              <w:rPr>
                <w:sz w:val="23"/>
                <w:szCs w:val="23"/>
                <w:lang w:val="lv-LV"/>
              </w:rPr>
            </w:pPr>
            <w:r w:rsidRPr="002417BA">
              <w:rPr>
                <w:sz w:val="23"/>
                <w:szCs w:val="23"/>
                <w:lang w:val="lv-LV"/>
              </w:rPr>
              <w:t>5)</w:t>
            </w:r>
            <w:r w:rsidRPr="002417BA">
              <w:rPr>
                <w:sz w:val="23"/>
                <w:szCs w:val="23"/>
                <w:lang w:val="lv-LV"/>
              </w:rPr>
              <w:tab/>
              <w:t>Materiālu, procesu un atkritumu pārvaldības uzlabošana  prioritārajās nozarēs;</w:t>
            </w:r>
          </w:p>
          <w:p w14:paraId="48D20546" w14:textId="77777777" w:rsidR="001C2E9C" w:rsidRPr="002417BA" w:rsidRDefault="001C2E9C" w:rsidP="002F21A2">
            <w:pPr>
              <w:pStyle w:val="NoSpacing"/>
              <w:ind w:left="312"/>
              <w:jc w:val="both"/>
              <w:rPr>
                <w:sz w:val="23"/>
                <w:szCs w:val="23"/>
                <w:lang w:val="lv-LV"/>
              </w:rPr>
            </w:pPr>
            <w:r w:rsidRPr="002417BA">
              <w:rPr>
                <w:sz w:val="23"/>
                <w:szCs w:val="23"/>
                <w:lang w:val="lv-LV"/>
              </w:rPr>
              <w:t>6)</w:t>
            </w:r>
            <w:r w:rsidRPr="002417BA">
              <w:rPr>
                <w:sz w:val="23"/>
                <w:szCs w:val="23"/>
                <w:lang w:val="lv-LV"/>
              </w:rPr>
              <w:tab/>
              <w:t>Pašvaldību lomas stiprināšana aprites ekonomikas principu ieviešanā;</w:t>
            </w:r>
          </w:p>
          <w:p w14:paraId="3C213C46" w14:textId="77777777" w:rsidR="001C2E9C" w:rsidRPr="002417BA" w:rsidRDefault="001C2E9C" w:rsidP="002F21A2">
            <w:pPr>
              <w:pStyle w:val="NoSpacing"/>
              <w:ind w:left="312"/>
              <w:rPr>
                <w:sz w:val="23"/>
                <w:szCs w:val="23"/>
                <w:lang w:val="lv-LV"/>
              </w:rPr>
            </w:pPr>
            <w:r w:rsidRPr="002417BA">
              <w:rPr>
                <w:sz w:val="23"/>
                <w:szCs w:val="23"/>
                <w:lang w:val="lv-LV"/>
              </w:rPr>
              <w:t>7)</w:t>
            </w:r>
            <w:r w:rsidRPr="002417BA">
              <w:rPr>
                <w:sz w:val="23"/>
                <w:szCs w:val="23"/>
                <w:lang w:val="lv-LV"/>
              </w:rPr>
              <w:tab/>
              <w:t>Sabiedrības iesaiste, informēšana un izglītošana.</w:t>
            </w:r>
          </w:p>
          <w:p w14:paraId="62122E35" w14:textId="77777777" w:rsidR="001C2E9C" w:rsidRPr="00D617C1" w:rsidRDefault="001C2E9C" w:rsidP="002F21A2">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Rīcības plāna projektam ir cieša saistība ar NIP pamatnostādnēm, jo Latvijas ekonomikas ilgtspējas nodrošināšanā un inovāciju radīšanā, tiecoties uz ekonomiku ar mazām oglekļa dioksīda emisijām, būtiski ņemt vērā arī </w:t>
            </w:r>
            <w:r w:rsidRPr="00D44F28">
              <w:rPr>
                <w:rFonts w:asciiTheme="majorHAnsi" w:hAnsiTheme="majorHAnsi" w:cstheme="majorHAnsi"/>
                <w:sz w:val="23"/>
                <w:szCs w:val="23"/>
                <w:lang w:val="lv-LV"/>
              </w:rPr>
              <w:lastRenderedPageBreak/>
              <w:t>noteiktos Latvijas vides aizsardzības un klimata mērķus, īpašu uzmanību pievēršot aprites ekonomikas un klimata jautājumu integrācijai un attīstībai gan uzņēmējdarbībā, gan zinātnē.</w:t>
            </w:r>
            <w:r w:rsidRPr="00D617C1">
              <w:rPr>
                <w:rFonts w:asciiTheme="majorHAnsi" w:hAnsiTheme="majorHAnsi" w:cstheme="majorHAnsi"/>
                <w:sz w:val="23"/>
                <w:szCs w:val="23"/>
                <w:lang w:val="lv-LV"/>
              </w:rPr>
              <w:t xml:space="preserve"> </w:t>
            </w:r>
          </w:p>
        </w:tc>
      </w:tr>
      <w:tr w:rsidR="001C2E9C" w:rsidRPr="00C8453F" w14:paraId="308BDA1E" w14:textId="77777777" w:rsidTr="002F21A2">
        <w:trPr>
          <w:trHeight w:val="556"/>
        </w:trPr>
        <w:tc>
          <w:tcPr>
            <w:tcW w:w="677" w:type="dxa"/>
          </w:tcPr>
          <w:p w14:paraId="47BF9316" w14:textId="77777777" w:rsidR="001C2E9C" w:rsidRDefault="001C2E9C" w:rsidP="002F21A2">
            <w:pPr>
              <w:ind w:left="171"/>
              <w:rPr>
                <w:rFonts w:asciiTheme="majorHAnsi" w:hAnsiTheme="majorHAnsi" w:cstheme="majorHAnsi"/>
                <w:sz w:val="23"/>
                <w:szCs w:val="23"/>
                <w:lang w:val="lv-LV"/>
              </w:rPr>
            </w:pPr>
            <w:r>
              <w:rPr>
                <w:rFonts w:asciiTheme="majorHAnsi" w:hAnsiTheme="majorHAnsi" w:cstheme="majorHAnsi"/>
                <w:sz w:val="23"/>
                <w:szCs w:val="23"/>
                <w:lang w:val="lv-LV"/>
              </w:rPr>
              <w:lastRenderedPageBreak/>
              <w:t>18.</w:t>
            </w:r>
          </w:p>
        </w:tc>
        <w:tc>
          <w:tcPr>
            <w:tcW w:w="3713" w:type="dxa"/>
          </w:tcPr>
          <w:p w14:paraId="1B7A91A1" w14:textId="77777777" w:rsidR="001C2E9C" w:rsidRPr="00EF435D" w:rsidRDefault="001C2E9C" w:rsidP="002F21A2">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Kultūrpolitikas pamatnostādnes 2021.-2027. gadam</w:t>
            </w:r>
            <w:r w:rsidRPr="4377492A">
              <w:rPr>
                <w:rStyle w:val="FootnoteReference"/>
                <w:rFonts w:asciiTheme="majorHAnsi" w:hAnsiTheme="majorHAnsi" w:cstheme="majorBidi"/>
                <w:sz w:val="23"/>
                <w:szCs w:val="23"/>
                <w:lang w:val="lv-LV"/>
              </w:rPr>
              <w:footnoteReference w:id="95"/>
            </w:r>
          </w:p>
        </w:tc>
        <w:tc>
          <w:tcPr>
            <w:tcW w:w="5811" w:type="dxa"/>
          </w:tcPr>
          <w:p w14:paraId="483190C6" w14:textId="77777777" w:rsidR="001C2E9C" w:rsidRPr="00D44F28" w:rsidRDefault="001C2E9C" w:rsidP="002F21A2">
            <w:pPr>
              <w:jc w:val="both"/>
              <w:rPr>
                <w:rFonts w:asciiTheme="majorHAnsi" w:hAnsiTheme="majorHAnsi" w:cstheme="majorHAnsi"/>
                <w:sz w:val="23"/>
                <w:szCs w:val="23"/>
                <w:lang w:val="lv-LV"/>
              </w:rPr>
            </w:pPr>
            <w:r>
              <w:rPr>
                <w:rFonts w:asciiTheme="majorHAnsi" w:hAnsiTheme="majorHAnsi" w:cstheme="majorHAnsi"/>
                <w:sz w:val="23"/>
                <w:szCs w:val="23"/>
                <w:lang w:val="lv-LV"/>
              </w:rPr>
              <w:t>P</w:t>
            </w:r>
            <w:r w:rsidRPr="00385AC5">
              <w:rPr>
                <w:rFonts w:asciiTheme="majorHAnsi" w:hAnsiTheme="majorHAnsi" w:cstheme="majorHAnsi"/>
                <w:sz w:val="23"/>
                <w:szCs w:val="23"/>
                <w:lang w:val="lv-LV"/>
              </w:rPr>
              <w:t>rioritār</w:t>
            </w:r>
            <w:r>
              <w:rPr>
                <w:rFonts w:asciiTheme="majorHAnsi" w:hAnsiTheme="majorHAnsi" w:cstheme="majorHAnsi"/>
                <w:sz w:val="23"/>
                <w:szCs w:val="23"/>
                <w:lang w:val="lv-LV"/>
              </w:rPr>
              <w:t>ais</w:t>
            </w:r>
            <w:r w:rsidRPr="00385AC5">
              <w:rPr>
                <w:rFonts w:asciiTheme="majorHAnsi" w:hAnsiTheme="majorHAnsi" w:cstheme="majorHAnsi"/>
                <w:sz w:val="23"/>
                <w:szCs w:val="23"/>
                <w:lang w:val="lv-LV"/>
              </w:rPr>
              <w:t xml:space="preserve"> mērķi</w:t>
            </w:r>
            <w:r>
              <w:rPr>
                <w:rFonts w:asciiTheme="majorHAnsi" w:hAnsiTheme="majorHAnsi" w:cstheme="majorHAnsi"/>
                <w:sz w:val="23"/>
                <w:szCs w:val="23"/>
                <w:lang w:val="lv-LV"/>
              </w:rPr>
              <w:t>s</w:t>
            </w:r>
            <w:r w:rsidRPr="00385AC5">
              <w:rPr>
                <w:rFonts w:asciiTheme="majorHAnsi" w:hAnsiTheme="majorHAnsi" w:cstheme="majorHAnsi"/>
                <w:sz w:val="23"/>
                <w:szCs w:val="23"/>
                <w:lang w:val="lv-LV"/>
              </w:rPr>
              <w:t xml:space="preserve"> izvirz</w:t>
            </w:r>
            <w:r>
              <w:rPr>
                <w:rFonts w:asciiTheme="majorHAnsi" w:hAnsiTheme="majorHAnsi" w:cstheme="majorHAnsi"/>
                <w:sz w:val="23"/>
                <w:szCs w:val="23"/>
                <w:lang w:val="lv-LV"/>
              </w:rPr>
              <w:t>ī</w:t>
            </w:r>
            <w:r w:rsidRPr="00385AC5">
              <w:rPr>
                <w:rFonts w:asciiTheme="majorHAnsi" w:hAnsiTheme="majorHAnsi" w:cstheme="majorHAnsi"/>
                <w:sz w:val="23"/>
                <w:szCs w:val="23"/>
                <w:lang w:val="lv-LV"/>
              </w:rPr>
              <w:t>t</w:t>
            </w:r>
            <w:r>
              <w:rPr>
                <w:rFonts w:asciiTheme="majorHAnsi" w:hAnsiTheme="majorHAnsi" w:cstheme="majorHAnsi"/>
                <w:sz w:val="23"/>
                <w:szCs w:val="23"/>
                <w:lang w:val="lv-LV"/>
              </w:rPr>
              <w:t>s</w:t>
            </w:r>
            <w:r w:rsidRPr="00385AC5">
              <w:rPr>
                <w:rFonts w:asciiTheme="majorHAnsi" w:hAnsiTheme="majorHAnsi" w:cstheme="majorHAnsi"/>
                <w:sz w:val="23"/>
                <w:szCs w:val="23"/>
                <w:lang w:val="lv-LV"/>
              </w:rPr>
              <w:t xml:space="preserve"> Ilgtspējīg</w:t>
            </w:r>
            <w:r>
              <w:rPr>
                <w:rFonts w:asciiTheme="majorHAnsi" w:hAnsiTheme="majorHAnsi" w:cstheme="majorHAnsi"/>
                <w:sz w:val="23"/>
                <w:szCs w:val="23"/>
                <w:lang w:val="lv-LV"/>
              </w:rPr>
              <w:t>a</w:t>
            </w:r>
            <w:r w:rsidRPr="00385AC5">
              <w:rPr>
                <w:rFonts w:asciiTheme="majorHAnsi" w:hAnsiTheme="majorHAnsi" w:cstheme="majorHAnsi"/>
                <w:sz w:val="23"/>
                <w:szCs w:val="23"/>
                <w:lang w:val="lv-LV"/>
              </w:rPr>
              <w:t xml:space="preserve"> un sabiedrībai pieejam</w:t>
            </w:r>
            <w:r>
              <w:rPr>
                <w:rFonts w:asciiTheme="majorHAnsi" w:hAnsiTheme="majorHAnsi" w:cstheme="majorHAnsi"/>
                <w:sz w:val="23"/>
                <w:szCs w:val="23"/>
                <w:lang w:val="lv-LV"/>
              </w:rPr>
              <w:t>a</w:t>
            </w:r>
            <w:r w:rsidRPr="00385AC5">
              <w:rPr>
                <w:rFonts w:asciiTheme="majorHAnsi" w:hAnsiTheme="majorHAnsi" w:cstheme="majorHAnsi"/>
                <w:sz w:val="23"/>
                <w:szCs w:val="23"/>
                <w:lang w:val="lv-LV"/>
              </w:rPr>
              <w:t xml:space="preserve"> kultūr</w:t>
            </w:r>
            <w:r>
              <w:rPr>
                <w:rFonts w:asciiTheme="majorHAnsi" w:hAnsiTheme="majorHAnsi" w:cstheme="majorHAnsi"/>
                <w:sz w:val="23"/>
                <w:szCs w:val="23"/>
                <w:lang w:val="lv-LV"/>
              </w:rPr>
              <w:t>a</w:t>
            </w:r>
            <w:r w:rsidRPr="00385AC5">
              <w:rPr>
                <w:rFonts w:asciiTheme="majorHAnsi" w:hAnsiTheme="majorHAnsi" w:cstheme="majorHAnsi"/>
                <w:sz w:val="23"/>
                <w:szCs w:val="23"/>
                <w:lang w:val="lv-LV"/>
              </w:rPr>
              <w:t xml:space="preserve">, un kā galvenos darbības virzienus nosakot:  </w:t>
            </w:r>
            <w:r>
              <w:rPr>
                <w:rFonts w:asciiTheme="majorHAnsi" w:hAnsiTheme="majorHAnsi" w:cstheme="majorHAnsi"/>
                <w:sz w:val="23"/>
                <w:szCs w:val="23"/>
                <w:lang w:val="lv-LV"/>
              </w:rPr>
              <w:t>k</w:t>
            </w:r>
            <w:r w:rsidRPr="00385AC5">
              <w:rPr>
                <w:rFonts w:asciiTheme="majorHAnsi" w:hAnsiTheme="majorHAnsi" w:cstheme="majorHAnsi"/>
                <w:sz w:val="23"/>
                <w:szCs w:val="23"/>
                <w:lang w:val="lv-LV"/>
              </w:rPr>
              <w:t xml:space="preserve">ultūras pakalpojumu pieejamību, </w:t>
            </w:r>
            <w:r>
              <w:rPr>
                <w:rFonts w:asciiTheme="majorHAnsi" w:hAnsiTheme="majorHAnsi" w:cstheme="majorHAnsi"/>
                <w:sz w:val="23"/>
                <w:szCs w:val="23"/>
                <w:lang w:val="lv-LV"/>
              </w:rPr>
              <w:t>s</w:t>
            </w:r>
            <w:r w:rsidRPr="00385AC5">
              <w:rPr>
                <w:rFonts w:asciiTheme="majorHAnsi" w:hAnsiTheme="majorHAnsi" w:cstheme="majorHAnsi"/>
                <w:sz w:val="23"/>
                <w:szCs w:val="23"/>
                <w:lang w:val="lv-LV"/>
              </w:rPr>
              <w:t xml:space="preserve">abiedrības līdzdalību kultūras procesos,  </w:t>
            </w:r>
            <w:r>
              <w:rPr>
                <w:rFonts w:asciiTheme="majorHAnsi" w:hAnsiTheme="majorHAnsi" w:cstheme="majorHAnsi"/>
                <w:sz w:val="23"/>
                <w:szCs w:val="23"/>
                <w:lang w:val="lv-LV"/>
              </w:rPr>
              <w:t>k</w:t>
            </w:r>
            <w:r w:rsidRPr="00385AC5">
              <w:rPr>
                <w:rFonts w:asciiTheme="majorHAnsi" w:hAnsiTheme="majorHAnsi" w:cstheme="majorHAnsi"/>
                <w:sz w:val="23"/>
                <w:szCs w:val="23"/>
                <w:lang w:val="lv-LV"/>
              </w:rPr>
              <w:t xml:space="preserve">ultūras daudzveidības stiprināšanu,  </w:t>
            </w:r>
            <w:r>
              <w:rPr>
                <w:rFonts w:asciiTheme="majorHAnsi" w:hAnsiTheme="majorHAnsi" w:cstheme="majorHAnsi"/>
                <w:sz w:val="23"/>
                <w:szCs w:val="23"/>
                <w:lang w:val="lv-LV"/>
              </w:rPr>
              <w:t>k</w:t>
            </w:r>
            <w:r w:rsidRPr="00385AC5">
              <w:rPr>
                <w:rFonts w:asciiTheme="majorHAnsi" w:hAnsiTheme="majorHAnsi" w:cstheme="majorHAnsi"/>
                <w:sz w:val="23"/>
                <w:szCs w:val="23"/>
                <w:lang w:val="lv-LV"/>
              </w:rPr>
              <w:t>ultūrizglītība. Kultūras nozīme tūrisma nozarē ir būtiska un daudzveidīga, tās lielākā ietekme ir uz vietējā tūrisma attīstību (veicinot nacionālās identitātes veidošanos un stiprināšanos, teritoriālās attīstības veicinošs faktors bagātinot tūrisma kopējo piedāvājumu), savukārt, starptautiskās nozīmes kultūras resursi veicina tūrisma eksporta attīstību (kultūras produktu patēriņš un ārējo attiecību veidošana).  Latvijas spēcīgie kultūras nesēji jeb “kultūras personības” veido vienu no nozīmīgām Latvijas tēla šķautnēm, veicinot plašāku atpazīstamību inteliģences un izglītotas sabiedrības daļā. Tikpat nozīmīga ir ekonomiskā pienesumu veidojošās radošo industriju izpausmes.</w:t>
            </w:r>
          </w:p>
        </w:tc>
      </w:tr>
      <w:tr w:rsidR="001C2E9C" w:rsidRPr="00EF42BD" w14:paraId="1910F14E" w14:textId="77777777" w:rsidTr="002F21A2">
        <w:trPr>
          <w:trHeight w:val="556"/>
        </w:trPr>
        <w:tc>
          <w:tcPr>
            <w:tcW w:w="677" w:type="dxa"/>
          </w:tcPr>
          <w:p w14:paraId="003B70BE" w14:textId="77777777" w:rsidR="001C2E9C" w:rsidRDefault="001C2E9C" w:rsidP="002F21A2">
            <w:pPr>
              <w:ind w:left="171"/>
              <w:jc w:val="both"/>
              <w:rPr>
                <w:rFonts w:asciiTheme="majorHAnsi" w:hAnsiTheme="majorHAnsi" w:cstheme="majorHAnsi"/>
                <w:sz w:val="23"/>
                <w:szCs w:val="23"/>
                <w:lang w:val="lv-LV"/>
              </w:rPr>
            </w:pPr>
            <w:r>
              <w:rPr>
                <w:rFonts w:asciiTheme="majorHAnsi" w:hAnsiTheme="majorHAnsi" w:cstheme="majorHAnsi"/>
                <w:sz w:val="23"/>
                <w:szCs w:val="23"/>
                <w:lang w:val="lv-LV"/>
              </w:rPr>
              <w:t>19.</w:t>
            </w:r>
          </w:p>
        </w:tc>
        <w:tc>
          <w:tcPr>
            <w:tcW w:w="3713" w:type="dxa"/>
          </w:tcPr>
          <w:p w14:paraId="0360D336" w14:textId="77777777" w:rsidR="001C2E9C" w:rsidRPr="00956978" w:rsidRDefault="001C2E9C" w:rsidP="002F21A2">
            <w:pPr>
              <w:pStyle w:val="NoSpacing"/>
              <w:rPr>
                <w:rFonts w:asciiTheme="majorHAnsi" w:hAnsiTheme="majorHAnsi" w:cstheme="majorHAnsi"/>
                <w:sz w:val="23"/>
                <w:szCs w:val="23"/>
                <w:lang w:val="lv-LV"/>
              </w:rPr>
            </w:pPr>
            <w:r w:rsidRPr="002728A0">
              <w:rPr>
                <w:rFonts w:asciiTheme="majorHAnsi" w:hAnsiTheme="majorHAnsi" w:cstheme="majorHAnsi"/>
                <w:sz w:val="23"/>
                <w:szCs w:val="23"/>
                <w:lang w:val="lv-LV"/>
              </w:rPr>
              <w:t>Sporta politikas pamatnostād</w:t>
            </w:r>
            <w:r>
              <w:rPr>
                <w:rFonts w:asciiTheme="majorHAnsi" w:hAnsiTheme="majorHAnsi" w:cstheme="majorHAnsi"/>
                <w:sz w:val="23"/>
                <w:szCs w:val="23"/>
                <w:lang w:val="lv-LV"/>
              </w:rPr>
              <w:t>nes</w:t>
            </w:r>
            <w:r w:rsidRPr="002728A0">
              <w:rPr>
                <w:rFonts w:asciiTheme="majorHAnsi" w:hAnsiTheme="majorHAnsi" w:cstheme="majorHAnsi"/>
                <w:sz w:val="23"/>
                <w:szCs w:val="23"/>
                <w:lang w:val="lv-LV"/>
              </w:rPr>
              <w:t xml:space="preserve"> 2021. – 2027. gada</w:t>
            </w:r>
            <w:r>
              <w:rPr>
                <w:rFonts w:asciiTheme="majorHAnsi" w:hAnsiTheme="majorHAnsi" w:cstheme="majorHAnsi"/>
                <w:sz w:val="23"/>
                <w:szCs w:val="23"/>
                <w:lang w:val="lv-LV"/>
              </w:rPr>
              <w:t>m</w:t>
            </w:r>
          </w:p>
        </w:tc>
        <w:tc>
          <w:tcPr>
            <w:tcW w:w="5811" w:type="dxa"/>
          </w:tcPr>
          <w:p w14:paraId="34937C36" w14:textId="77777777" w:rsidR="001C2E9C" w:rsidRPr="00385AC5" w:rsidRDefault="001C2E9C" w:rsidP="002F21A2">
            <w:pPr>
              <w:jc w:val="both"/>
              <w:rPr>
                <w:rFonts w:asciiTheme="majorHAnsi" w:hAnsiTheme="majorHAnsi" w:cstheme="majorHAnsi"/>
                <w:sz w:val="23"/>
                <w:szCs w:val="23"/>
                <w:lang w:val="lv-LV"/>
              </w:rPr>
            </w:pPr>
            <w:r>
              <w:rPr>
                <w:rFonts w:asciiTheme="majorHAnsi" w:hAnsiTheme="majorHAnsi" w:cstheme="majorHAnsi"/>
                <w:sz w:val="23"/>
                <w:szCs w:val="23"/>
                <w:lang w:val="lv-LV"/>
              </w:rPr>
              <w:t>M</w:t>
            </w:r>
            <w:r w:rsidRPr="00EB20E3">
              <w:rPr>
                <w:rFonts w:asciiTheme="majorHAnsi" w:hAnsiTheme="majorHAnsi" w:cstheme="majorHAnsi"/>
                <w:sz w:val="23"/>
                <w:szCs w:val="23"/>
                <w:lang w:val="lv-LV"/>
              </w:rPr>
              <w:t>ērķis ir palielināt Latvijas iedzīvotāju īpatsvaru, kas nodarbojas ar fiziskām vai sportiskām aktivitātēm. Kā potenciāli iespējamajos rīcības virzienus var minēt sporta nozares finansēšanas sistēmas pilnveidi, sporta infrastruktūras attīstības stratēģiskos virzienus, sabiedrības iesaisti fiziskajās vai sportiskajās aktivitātēs, jaunatnes sporta attīstību un ar to saistīto  sporta speciālistu kvalifikāciju, fizisko aktivitāšu lomu un kvalitāti dažādās izglītības pakāpēs</w:t>
            </w:r>
            <w:r>
              <w:rPr>
                <w:rFonts w:asciiTheme="majorHAnsi" w:hAnsiTheme="majorHAnsi" w:cstheme="majorHAnsi"/>
                <w:sz w:val="23"/>
                <w:szCs w:val="23"/>
                <w:lang w:val="lv-LV"/>
              </w:rPr>
              <w:t>.</w:t>
            </w:r>
            <w:r w:rsidRPr="00EB20E3">
              <w:rPr>
                <w:rFonts w:asciiTheme="majorHAnsi" w:hAnsiTheme="majorHAnsi" w:cstheme="majorHAnsi"/>
                <w:sz w:val="23"/>
                <w:szCs w:val="23"/>
                <w:lang w:val="lv-LV"/>
              </w:rPr>
              <w:t xml:space="preserve"> </w:t>
            </w:r>
            <w:r>
              <w:rPr>
                <w:rFonts w:asciiTheme="majorHAnsi" w:hAnsiTheme="majorHAnsi" w:cstheme="majorHAnsi"/>
                <w:sz w:val="23"/>
                <w:szCs w:val="23"/>
                <w:lang w:val="lv-LV"/>
              </w:rPr>
              <w:t xml:space="preserve">Pamatnostādņu sasaiste ar tūrisma politiku ir potenciālā sporta tūrisma attīstība un tā </w:t>
            </w:r>
            <w:proofErr w:type="spellStart"/>
            <w:r>
              <w:rPr>
                <w:rFonts w:asciiTheme="majorHAnsi" w:hAnsiTheme="majorHAnsi" w:cstheme="majorHAnsi"/>
                <w:sz w:val="23"/>
                <w:szCs w:val="23"/>
                <w:lang w:val="lv-LV"/>
              </w:rPr>
              <w:t>komercializācijā</w:t>
            </w:r>
            <w:proofErr w:type="spellEnd"/>
            <w:r>
              <w:rPr>
                <w:rFonts w:asciiTheme="majorHAnsi" w:hAnsiTheme="majorHAnsi" w:cstheme="majorHAnsi"/>
                <w:sz w:val="23"/>
                <w:szCs w:val="23"/>
                <w:lang w:val="lv-LV"/>
              </w:rPr>
              <w:t xml:space="preserve"> nacionālā mērogā, tostarp daudz efektīvāk izmantojot sporta infrastruktūru, kā arī starptautisko pasākumu organizēšana </w:t>
            </w:r>
            <w:r w:rsidRPr="00997C36">
              <w:rPr>
                <w:rFonts w:asciiTheme="majorHAnsi" w:hAnsiTheme="majorHAnsi" w:cstheme="majorHAnsi"/>
                <w:sz w:val="23"/>
                <w:szCs w:val="23"/>
                <w:lang w:val="lv-LV"/>
              </w:rPr>
              <w:t>kā tūrisma</w:t>
            </w:r>
            <w:r>
              <w:rPr>
                <w:rFonts w:asciiTheme="majorHAnsi" w:hAnsiTheme="majorHAnsi" w:cstheme="majorHAnsi"/>
                <w:sz w:val="23"/>
                <w:szCs w:val="23"/>
                <w:lang w:val="lv-LV"/>
              </w:rPr>
              <w:t>, valsts tēla atpazīstamības</w:t>
            </w:r>
            <w:r w:rsidRPr="00997C36">
              <w:rPr>
                <w:rFonts w:asciiTheme="majorHAnsi" w:hAnsiTheme="majorHAnsi" w:cstheme="majorHAnsi"/>
                <w:sz w:val="23"/>
                <w:szCs w:val="23"/>
                <w:lang w:val="lv-LV"/>
              </w:rPr>
              <w:t xml:space="preserve"> veicināšanas un investīciju piesaistes instrument</w:t>
            </w:r>
            <w:r>
              <w:rPr>
                <w:rFonts w:asciiTheme="majorHAnsi" w:hAnsiTheme="majorHAnsi" w:cstheme="majorHAnsi"/>
                <w:sz w:val="23"/>
                <w:szCs w:val="23"/>
                <w:lang w:val="lv-LV"/>
              </w:rPr>
              <w:t xml:space="preserve">s. </w:t>
            </w:r>
          </w:p>
        </w:tc>
      </w:tr>
      <w:tr w:rsidR="001C2E9C" w:rsidRPr="00EF42BD" w14:paraId="000BC7E7" w14:textId="77777777" w:rsidTr="002F21A2">
        <w:trPr>
          <w:trHeight w:val="556"/>
        </w:trPr>
        <w:tc>
          <w:tcPr>
            <w:tcW w:w="677" w:type="dxa"/>
          </w:tcPr>
          <w:p w14:paraId="3A060E26" w14:textId="77777777" w:rsidR="001C2E9C" w:rsidRDefault="001C2E9C" w:rsidP="002F21A2">
            <w:pPr>
              <w:ind w:left="171"/>
              <w:jc w:val="center"/>
              <w:rPr>
                <w:rFonts w:asciiTheme="majorHAnsi" w:hAnsiTheme="majorHAnsi" w:cstheme="majorBidi"/>
                <w:sz w:val="23"/>
                <w:szCs w:val="23"/>
                <w:lang w:val="lv-LV"/>
              </w:rPr>
            </w:pPr>
            <w:r w:rsidRPr="19316096">
              <w:rPr>
                <w:rFonts w:asciiTheme="majorHAnsi" w:hAnsiTheme="majorHAnsi" w:cstheme="majorBidi"/>
                <w:sz w:val="23"/>
                <w:szCs w:val="23"/>
                <w:lang w:val="lv-LV"/>
              </w:rPr>
              <w:t>20.</w:t>
            </w:r>
          </w:p>
        </w:tc>
        <w:tc>
          <w:tcPr>
            <w:tcW w:w="3713" w:type="dxa"/>
          </w:tcPr>
          <w:p w14:paraId="15598A9B" w14:textId="77777777" w:rsidR="001C2E9C" w:rsidRPr="002728A0" w:rsidRDefault="001C2E9C" w:rsidP="002F21A2">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Transporta attīstības pamatnostādnes 2021-2027. gadam</w:t>
            </w:r>
            <w:r w:rsidRPr="4377492A">
              <w:rPr>
                <w:rStyle w:val="FootnoteReference"/>
                <w:rFonts w:asciiTheme="majorHAnsi" w:hAnsiTheme="majorHAnsi" w:cstheme="majorBidi"/>
                <w:sz w:val="23"/>
                <w:szCs w:val="23"/>
              </w:rPr>
              <w:footnoteReference w:id="96"/>
            </w:r>
          </w:p>
        </w:tc>
        <w:tc>
          <w:tcPr>
            <w:tcW w:w="5811" w:type="dxa"/>
          </w:tcPr>
          <w:p w14:paraId="27272058" w14:textId="77777777" w:rsidR="001C2E9C" w:rsidRPr="00AB48CA" w:rsidRDefault="001C2E9C" w:rsidP="002F21A2">
            <w:pPr>
              <w:jc w:val="both"/>
              <w:rPr>
                <w:sz w:val="23"/>
                <w:szCs w:val="23"/>
                <w:lang w:val="lv-LV"/>
              </w:rPr>
            </w:pPr>
            <w:r w:rsidRPr="00AB48CA">
              <w:rPr>
                <w:sz w:val="23"/>
                <w:szCs w:val="23"/>
                <w:lang w:val="lv-LV"/>
              </w:rPr>
              <w:t>Transporta politikas mērķis ir veidot integrētu transporta sistēmu, kas nodrošina efektīvu, ilgtspējīgu, drošu un gudru cilvēku un kravu mobilitāti, tādējādi veicinot valsts ekonomisko izaugsmi, nodrošinot uzņēmējdarbības vides pieejamību un dodot ieguldījumu pārejā uz zema emisiju līmeņa sabiedrību. Noteikti šādi sasniedzamie politikas rezultāti:</w:t>
            </w:r>
          </w:p>
          <w:p w14:paraId="2310A71D" w14:textId="77777777" w:rsidR="001C2E9C" w:rsidRPr="00AB48CA" w:rsidRDefault="001C2E9C" w:rsidP="002F21A2">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 xml:space="preserve">Uzlabotas mobilitātes iespējas; </w:t>
            </w:r>
          </w:p>
          <w:p w14:paraId="50E7C087" w14:textId="77777777" w:rsidR="001C2E9C" w:rsidRDefault="001C2E9C" w:rsidP="002F21A2">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Samazinātas SEG emisijas transportā un uzlabota vides kvalitāte;</w:t>
            </w:r>
          </w:p>
          <w:p w14:paraId="65D1CF56" w14:textId="77777777" w:rsidR="001C2E9C" w:rsidRDefault="001C2E9C" w:rsidP="002F21A2">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Nodrošināta konkurētspējīga transporta un loģistikas infrastruktūra un pakalpojumi;</w:t>
            </w:r>
          </w:p>
          <w:p w14:paraId="3D0BFD58" w14:textId="77777777" w:rsidR="001C2E9C" w:rsidRPr="00AB48CA" w:rsidRDefault="001C2E9C" w:rsidP="002F21A2">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lastRenderedPageBreak/>
              <w:t>Paaugstināta transporta drošība un drošums;</w:t>
            </w:r>
          </w:p>
          <w:p w14:paraId="1002F06A" w14:textId="77777777" w:rsidR="001C2E9C" w:rsidRPr="00AB48CA" w:rsidRDefault="001C2E9C" w:rsidP="002F21A2">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Sekmētas inovācijas un augsti kvalificētu nozares profesionāļu sagatavošana.</w:t>
            </w:r>
          </w:p>
          <w:p w14:paraId="5BCDC502" w14:textId="77777777" w:rsidR="001C2E9C" w:rsidRPr="00AB48CA" w:rsidRDefault="001C2E9C" w:rsidP="002F21A2">
            <w:pPr>
              <w:jc w:val="both"/>
              <w:rPr>
                <w:rFonts w:asciiTheme="majorHAnsi" w:hAnsiTheme="majorHAnsi" w:cstheme="majorBidi"/>
                <w:sz w:val="23"/>
                <w:szCs w:val="23"/>
                <w:lang w:val="lv-LV"/>
              </w:rPr>
            </w:pPr>
            <w:r w:rsidRPr="00AB48CA">
              <w:rPr>
                <w:rFonts w:asciiTheme="majorHAnsi" w:hAnsiTheme="majorHAnsi" w:cstheme="majorBidi"/>
                <w:sz w:val="23"/>
                <w:szCs w:val="23"/>
                <w:lang w:val="lv-LV"/>
              </w:rPr>
              <w:t>Pamatnostādnēm ir cieša saistība ar tūrisma nozares attīstību pamata un papildinošas infrastruktūras veidošanā.</w:t>
            </w:r>
          </w:p>
        </w:tc>
      </w:tr>
      <w:tr w:rsidR="001C2E9C" w:rsidRPr="00EF42BD" w14:paraId="5A6311FB" w14:textId="77777777" w:rsidTr="002F21A2">
        <w:trPr>
          <w:trHeight w:val="556"/>
        </w:trPr>
        <w:tc>
          <w:tcPr>
            <w:tcW w:w="677" w:type="dxa"/>
          </w:tcPr>
          <w:p w14:paraId="5F00AB27" w14:textId="77777777" w:rsidR="001C2E9C" w:rsidRDefault="001C2E9C" w:rsidP="002F21A2">
            <w:pPr>
              <w:ind w:left="171"/>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21.</w:t>
            </w:r>
          </w:p>
        </w:tc>
        <w:tc>
          <w:tcPr>
            <w:tcW w:w="3713" w:type="dxa"/>
          </w:tcPr>
          <w:p w14:paraId="37B2E6E3" w14:textId="77777777" w:rsidR="001C2E9C" w:rsidRPr="0067675C" w:rsidRDefault="001C2E9C" w:rsidP="002F21A2">
            <w:pPr>
              <w:pStyle w:val="NoSpacing"/>
              <w:rPr>
                <w:rFonts w:asciiTheme="majorHAnsi" w:hAnsiTheme="majorHAnsi" w:cstheme="majorHAnsi"/>
                <w:sz w:val="23"/>
                <w:szCs w:val="23"/>
                <w:lang w:val="lv-LV"/>
              </w:rPr>
            </w:pPr>
            <w:proofErr w:type="spellStart"/>
            <w:r w:rsidRPr="0067675C">
              <w:rPr>
                <w:rFonts w:asciiTheme="majorHAnsi" w:hAnsiTheme="majorHAnsi" w:cstheme="majorHAnsi"/>
                <w:sz w:val="23"/>
                <w:szCs w:val="23"/>
                <w:lang w:val="lv-LV"/>
              </w:rPr>
              <w:t>Mikromobilitātes</w:t>
            </w:r>
            <w:proofErr w:type="spellEnd"/>
            <w:r w:rsidRPr="0067675C">
              <w:rPr>
                <w:rFonts w:asciiTheme="majorHAnsi" w:hAnsiTheme="majorHAnsi" w:cstheme="majorHAnsi"/>
                <w:sz w:val="23"/>
                <w:szCs w:val="23"/>
                <w:lang w:val="lv-LV"/>
              </w:rPr>
              <w:t xml:space="preserve"> attīstības plāns 2021.-2024.gada</w:t>
            </w:r>
          </w:p>
        </w:tc>
        <w:tc>
          <w:tcPr>
            <w:tcW w:w="5811" w:type="dxa"/>
          </w:tcPr>
          <w:p w14:paraId="65507345" w14:textId="77777777" w:rsidR="001C2E9C" w:rsidRPr="00133526" w:rsidRDefault="001C2E9C" w:rsidP="002F21A2">
            <w:pPr>
              <w:jc w:val="both"/>
              <w:rPr>
                <w:rFonts w:asciiTheme="majorHAnsi" w:hAnsiTheme="majorHAnsi" w:cstheme="majorHAnsi"/>
                <w:sz w:val="23"/>
                <w:szCs w:val="23"/>
                <w:lang w:val="lv-LV"/>
              </w:rPr>
            </w:pPr>
            <w:r w:rsidRPr="00133526">
              <w:rPr>
                <w:sz w:val="23"/>
                <w:szCs w:val="23"/>
                <w:lang w:val="lv-LV"/>
              </w:rPr>
              <w:t xml:space="preserve">Plāna mērķis ir pilnveidot mobilitātes iespējas, pilsētvides publiskās satiksmes telpas optimālu izmantošanu visiem satiksmes dalībniekiem, veicinātu </w:t>
            </w:r>
            <w:proofErr w:type="spellStart"/>
            <w:r w:rsidRPr="00133526">
              <w:rPr>
                <w:sz w:val="23"/>
                <w:szCs w:val="23"/>
                <w:lang w:val="lv-LV"/>
              </w:rPr>
              <w:t>mijsatiksmes</w:t>
            </w:r>
            <w:proofErr w:type="spellEnd"/>
            <w:r w:rsidRPr="00133526">
              <w:rPr>
                <w:sz w:val="23"/>
                <w:szCs w:val="23"/>
                <w:lang w:val="lv-LV"/>
              </w:rPr>
              <w:t xml:space="preserve"> sistēmu izveidi un videi draudzīgu transportlīdzekļu izmantošanu kā arī, lai turpinātu </w:t>
            </w:r>
            <w:proofErr w:type="spellStart"/>
            <w:r w:rsidRPr="00133526">
              <w:rPr>
                <w:sz w:val="23"/>
                <w:szCs w:val="23"/>
                <w:lang w:val="lv-LV"/>
              </w:rPr>
              <w:t>velosatiksmes</w:t>
            </w:r>
            <w:proofErr w:type="spellEnd"/>
            <w:r w:rsidRPr="00133526">
              <w:rPr>
                <w:sz w:val="23"/>
                <w:szCs w:val="23"/>
                <w:lang w:val="lv-LV"/>
              </w:rPr>
              <w:t xml:space="preserve"> attīstības plānā 2018.-2020.gadam noteikto.</w:t>
            </w:r>
          </w:p>
        </w:tc>
      </w:tr>
      <w:tr w:rsidR="001C2E9C" w:rsidRPr="00EF42BD" w14:paraId="7083CF83" w14:textId="77777777" w:rsidTr="002F21A2">
        <w:trPr>
          <w:trHeight w:val="556"/>
        </w:trPr>
        <w:tc>
          <w:tcPr>
            <w:tcW w:w="677" w:type="dxa"/>
          </w:tcPr>
          <w:p w14:paraId="25B5A3F3" w14:textId="77777777" w:rsidR="001C2E9C" w:rsidRDefault="001C2E9C" w:rsidP="002F21A2">
            <w:pPr>
              <w:ind w:left="29"/>
              <w:jc w:val="center"/>
              <w:rPr>
                <w:rFonts w:asciiTheme="majorHAnsi" w:hAnsiTheme="majorHAnsi" w:cstheme="majorHAnsi"/>
                <w:sz w:val="23"/>
                <w:szCs w:val="23"/>
                <w:lang w:val="lv-LV"/>
              </w:rPr>
            </w:pPr>
            <w:r>
              <w:rPr>
                <w:rFonts w:asciiTheme="majorHAnsi" w:hAnsiTheme="majorHAnsi" w:cstheme="majorHAnsi"/>
                <w:sz w:val="23"/>
                <w:szCs w:val="23"/>
                <w:lang w:val="lv-LV"/>
              </w:rPr>
              <w:t>22.</w:t>
            </w:r>
          </w:p>
        </w:tc>
        <w:tc>
          <w:tcPr>
            <w:tcW w:w="3713" w:type="dxa"/>
          </w:tcPr>
          <w:p w14:paraId="445F6BFB" w14:textId="77777777" w:rsidR="001C2E9C" w:rsidRPr="008B5E1D" w:rsidRDefault="001C2E9C" w:rsidP="002F21A2">
            <w:pPr>
              <w:pStyle w:val="NoSpacing"/>
              <w:rPr>
                <w:rFonts w:asciiTheme="majorHAnsi" w:hAnsiTheme="majorHAnsi" w:cstheme="majorBidi"/>
                <w:sz w:val="23"/>
                <w:szCs w:val="23"/>
                <w:lang w:val="lv-LV"/>
              </w:rPr>
            </w:pPr>
            <w:r w:rsidRPr="4377492A">
              <w:rPr>
                <w:rFonts w:asciiTheme="majorHAnsi" w:hAnsiTheme="majorHAnsi" w:cstheme="majorBidi"/>
                <w:sz w:val="23"/>
                <w:szCs w:val="23"/>
                <w:lang w:val="lv-LV"/>
              </w:rPr>
              <w:t>Latvijas Tūrisma mārketinga stratēģija 2018-2023.gadam</w:t>
            </w:r>
            <w:r w:rsidRPr="4377492A">
              <w:rPr>
                <w:rStyle w:val="FootnoteReference"/>
                <w:rFonts w:asciiTheme="majorHAnsi" w:hAnsiTheme="majorHAnsi" w:cstheme="majorBidi"/>
                <w:sz w:val="23"/>
                <w:szCs w:val="23"/>
                <w:lang w:val="lv-LV"/>
              </w:rPr>
              <w:footnoteReference w:id="97"/>
            </w:r>
          </w:p>
        </w:tc>
        <w:tc>
          <w:tcPr>
            <w:tcW w:w="5811" w:type="dxa"/>
          </w:tcPr>
          <w:p w14:paraId="1BBE59B2" w14:textId="77777777" w:rsidR="001C2E9C" w:rsidRPr="003C27C9" w:rsidRDefault="001C2E9C" w:rsidP="002F21A2">
            <w:pPr>
              <w:jc w:val="both"/>
              <w:rPr>
                <w:rFonts w:asciiTheme="majorHAnsi" w:hAnsiTheme="majorHAnsi" w:cstheme="majorHAnsi"/>
                <w:sz w:val="23"/>
                <w:szCs w:val="23"/>
                <w:lang w:val="lv-LV"/>
              </w:rPr>
            </w:pPr>
            <w:r>
              <w:rPr>
                <w:rFonts w:asciiTheme="majorHAnsi" w:hAnsiTheme="majorHAnsi" w:cstheme="majorHAnsi"/>
                <w:sz w:val="23"/>
                <w:szCs w:val="23"/>
                <w:lang w:val="lv-LV"/>
              </w:rPr>
              <w:t>N</w:t>
            </w:r>
            <w:r w:rsidRPr="002C3334">
              <w:rPr>
                <w:rFonts w:asciiTheme="majorHAnsi" w:hAnsiTheme="majorHAnsi" w:cstheme="majorHAnsi"/>
                <w:sz w:val="23"/>
                <w:szCs w:val="23"/>
                <w:lang w:val="lv-LV"/>
              </w:rPr>
              <w:t>osaka veidu, kā tiek īstenoti tūrisma politikas uzdevumi, plānojot tūrisma mārketinga pasākumus, kā arī koordinējot tūrisma nozares īstenotās aktivitātes prioritārajos tūrisma tirgos. Stratēģijas mērķis ir panākt pārdomātu, saskaņotu un spilgtu Latvijas tūrisma jomas komunikāciju un tūrisma produktu konkurētspējas palielināšanu ārvalstīs un vietējā tirgū, veicinot valsts tēla atpazīstamību, ilgtspējīgu tūrisma attīstību un efektīvu līdzekļu pielietojumu. Tūrisma attīstību nosaka arī citi zemāka līmeņa plānošanas dokumenti - stratēģijas, plāni, kas aptver gan reģionālo tūrisma asociāciju, gan Latvijas plānošanas reģionu, gan Vietējo rīcības grupu  un atsevišķu lielo pilsētu attīstības stratēģijas tūrismā. Plānošanas perioda 2021</w:t>
            </w:r>
            <w:r>
              <w:rPr>
                <w:rFonts w:asciiTheme="majorHAnsi" w:hAnsiTheme="majorHAnsi" w:cstheme="majorHAnsi"/>
                <w:sz w:val="23"/>
                <w:szCs w:val="23"/>
                <w:lang w:val="lv-LV"/>
              </w:rPr>
              <w:t>.</w:t>
            </w:r>
            <w:r w:rsidRPr="002C3334">
              <w:rPr>
                <w:rFonts w:asciiTheme="majorHAnsi" w:hAnsiTheme="majorHAnsi" w:cstheme="majorHAnsi"/>
                <w:sz w:val="23"/>
                <w:szCs w:val="23"/>
                <w:lang w:val="lv-LV"/>
              </w:rPr>
              <w:t xml:space="preserve">-2027.gadam uzdevums ir panākt ciešāku sasaisti starp augstākā līmeņa plānošanas dokumentiem, panākot sinhronizētu </w:t>
            </w:r>
            <w:proofErr w:type="spellStart"/>
            <w:r w:rsidRPr="002C3334">
              <w:rPr>
                <w:rFonts w:asciiTheme="majorHAnsi" w:hAnsiTheme="majorHAnsi" w:cstheme="majorHAnsi"/>
                <w:sz w:val="23"/>
                <w:szCs w:val="23"/>
                <w:lang w:val="lv-LV"/>
              </w:rPr>
              <w:t>rezultivitāti</w:t>
            </w:r>
            <w:proofErr w:type="spellEnd"/>
            <w:r w:rsidRPr="002C3334">
              <w:rPr>
                <w:rFonts w:asciiTheme="majorHAnsi" w:hAnsiTheme="majorHAnsi" w:cstheme="majorHAnsi"/>
                <w:sz w:val="23"/>
                <w:szCs w:val="23"/>
                <w:lang w:val="lv-LV"/>
              </w:rPr>
              <w:t xml:space="preserve"> izpildē.</w:t>
            </w:r>
          </w:p>
        </w:tc>
      </w:tr>
      <w:tr w:rsidR="001C2E9C" w:rsidRPr="00EF42BD" w14:paraId="09F1A2C3" w14:textId="77777777" w:rsidTr="002F21A2">
        <w:trPr>
          <w:trHeight w:val="556"/>
        </w:trPr>
        <w:tc>
          <w:tcPr>
            <w:tcW w:w="677" w:type="dxa"/>
          </w:tcPr>
          <w:p w14:paraId="0BBCCA3B" w14:textId="77777777" w:rsidR="001C2E9C" w:rsidRDefault="001C2E9C" w:rsidP="002F21A2">
            <w:pPr>
              <w:jc w:val="center"/>
              <w:rPr>
                <w:rFonts w:asciiTheme="majorHAnsi" w:hAnsiTheme="majorHAnsi" w:cstheme="majorHAnsi"/>
                <w:sz w:val="23"/>
                <w:szCs w:val="23"/>
                <w:lang w:val="lv-LV"/>
              </w:rPr>
            </w:pPr>
            <w:r>
              <w:rPr>
                <w:rFonts w:asciiTheme="majorHAnsi" w:hAnsiTheme="majorHAnsi" w:cstheme="majorHAnsi"/>
                <w:sz w:val="23"/>
                <w:szCs w:val="23"/>
                <w:lang w:val="lv-LV"/>
              </w:rPr>
              <w:t>23.</w:t>
            </w:r>
          </w:p>
        </w:tc>
        <w:tc>
          <w:tcPr>
            <w:tcW w:w="3713" w:type="dxa"/>
          </w:tcPr>
          <w:p w14:paraId="64A6F3CD" w14:textId="77777777" w:rsidR="001C2E9C" w:rsidRPr="006C553B" w:rsidRDefault="001C2E9C" w:rsidP="002F21A2">
            <w:pPr>
              <w:pStyle w:val="NoSpacing"/>
              <w:rPr>
                <w:rFonts w:asciiTheme="majorHAnsi" w:hAnsiTheme="majorHAnsi" w:cstheme="majorHAnsi"/>
                <w:sz w:val="23"/>
                <w:szCs w:val="23"/>
                <w:lang w:val="lv-LV"/>
              </w:rPr>
            </w:pPr>
            <w:r w:rsidRPr="006C553B">
              <w:rPr>
                <w:rFonts w:asciiTheme="majorHAnsi" w:hAnsiTheme="majorHAnsi" w:cstheme="majorHAnsi"/>
                <w:sz w:val="23"/>
                <w:szCs w:val="23"/>
                <w:lang w:val="lv-LV"/>
              </w:rPr>
              <w:t>Veselības aprūpes pakalpojumu eksporta attīstības plāns 2019.</w:t>
            </w:r>
            <w:r>
              <w:rPr>
                <w:rFonts w:asciiTheme="majorHAnsi" w:hAnsiTheme="majorHAnsi" w:cstheme="majorHAnsi"/>
                <w:sz w:val="23"/>
                <w:szCs w:val="23"/>
                <w:lang w:val="lv-LV"/>
              </w:rPr>
              <w:t xml:space="preserve"> - </w:t>
            </w:r>
            <w:r w:rsidRPr="006C553B">
              <w:rPr>
                <w:rFonts w:asciiTheme="majorHAnsi" w:hAnsiTheme="majorHAnsi" w:cstheme="majorHAnsi"/>
                <w:sz w:val="23"/>
                <w:szCs w:val="23"/>
                <w:lang w:val="lv-LV"/>
              </w:rPr>
              <w:t>2023. gadam</w:t>
            </w:r>
          </w:p>
        </w:tc>
        <w:tc>
          <w:tcPr>
            <w:tcW w:w="5811" w:type="dxa"/>
          </w:tcPr>
          <w:p w14:paraId="73E3EC6A" w14:textId="77777777" w:rsidR="001C2E9C" w:rsidRPr="00EB20E3" w:rsidRDefault="001C2E9C" w:rsidP="002F21A2">
            <w:pPr>
              <w:jc w:val="both"/>
              <w:rPr>
                <w:rFonts w:asciiTheme="majorHAnsi" w:hAnsiTheme="majorHAnsi" w:cstheme="majorBidi"/>
                <w:sz w:val="23"/>
                <w:szCs w:val="23"/>
                <w:lang w:val="lv-LV"/>
              </w:rPr>
            </w:pPr>
            <w:r w:rsidRPr="2F12307E">
              <w:rPr>
                <w:rFonts w:asciiTheme="majorHAnsi" w:hAnsiTheme="majorHAnsi" w:cstheme="majorBidi"/>
                <w:sz w:val="23"/>
                <w:szCs w:val="23"/>
                <w:lang w:val="lv-LV"/>
              </w:rPr>
              <w:t xml:space="preserve">Veselības aprūpes pakalpojumu eksporta attīstības plāns ir sagatavots pamatojoties uz Informatīvo ziņojumu par veselības tūrisma attīstības veicināšanas iespējām, </w:t>
            </w:r>
            <w:r w:rsidRPr="79536556" w:rsidDel="3E5ABE93">
              <w:rPr>
                <w:rFonts w:asciiTheme="majorHAnsi" w:hAnsiTheme="majorHAnsi" w:cstheme="majorBidi"/>
                <w:sz w:val="23"/>
                <w:szCs w:val="23"/>
                <w:lang w:val="lv-LV"/>
              </w:rPr>
              <w:t xml:space="preserve">kurā </w:t>
            </w:r>
            <w:r w:rsidRPr="39E071FF">
              <w:rPr>
                <w:rFonts w:asciiTheme="majorHAnsi" w:hAnsiTheme="majorHAnsi" w:cstheme="majorBidi"/>
                <w:sz w:val="23"/>
                <w:szCs w:val="23"/>
                <w:lang w:val="lv-LV"/>
              </w:rPr>
              <w:t xml:space="preserve">apkopoti  rīcības virzieni </w:t>
            </w:r>
            <w:r w:rsidRPr="2F12307E">
              <w:rPr>
                <w:rFonts w:asciiTheme="majorHAnsi" w:hAnsiTheme="majorHAnsi" w:cstheme="majorBidi"/>
                <w:sz w:val="23"/>
                <w:szCs w:val="23"/>
                <w:lang w:val="lv-LV"/>
              </w:rPr>
              <w:t xml:space="preserve">un </w:t>
            </w:r>
            <w:r w:rsidRPr="39E071FF">
              <w:rPr>
                <w:rFonts w:asciiTheme="majorHAnsi" w:hAnsiTheme="majorHAnsi" w:cstheme="majorBidi"/>
                <w:sz w:val="23"/>
                <w:szCs w:val="23"/>
                <w:lang w:val="lv-LV"/>
              </w:rPr>
              <w:t xml:space="preserve">veicamie pasākumi. </w:t>
            </w:r>
            <w:r w:rsidRPr="2F12307E">
              <w:rPr>
                <w:rFonts w:asciiTheme="majorHAnsi" w:hAnsiTheme="majorHAnsi" w:cstheme="majorBidi"/>
                <w:sz w:val="23"/>
                <w:szCs w:val="23"/>
                <w:lang w:val="lv-LV"/>
              </w:rPr>
              <w:t xml:space="preserve"> Veselības (galvenokārt, medicīnas)</w:t>
            </w:r>
            <w:r>
              <w:rPr>
                <w:rFonts w:asciiTheme="majorHAnsi" w:hAnsiTheme="majorHAnsi" w:cstheme="majorBidi"/>
                <w:sz w:val="23"/>
                <w:szCs w:val="23"/>
                <w:lang w:val="lv-LV"/>
              </w:rPr>
              <w:t xml:space="preserve"> </w:t>
            </w:r>
            <w:r w:rsidRPr="2F12307E">
              <w:rPr>
                <w:rFonts w:asciiTheme="majorHAnsi" w:hAnsiTheme="majorHAnsi" w:cstheme="majorBidi"/>
                <w:sz w:val="23"/>
                <w:szCs w:val="23"/>
                <w:lang w:val="lv-LV"/>
              </w:rPr>
              <w:t>tūrisms ir noteikts kā viens no prioritāriem veidiem arī periodā 2021</w:t>
            </w:r>
            <w:r>
              <w:rPr>
                <w:rFonts w:asciiTheme="majorHAnsi" w:hAnsiTheme="majorHAnsi" w:cstheme="majorBidi"/>
                <w:sz w:val="23"/>
                <w:szCs w:val="23"/>
                <w:lang w:val="lv-LV"/>
              </w:rPr>
              <w:t>.</w:t>
            </w:r>
            <w:r w:rsidRPr="39E071FF">
              <w:rPr>
                <w:rFonts w:asciiTheme="majorHAnsi" w:hAnsiTheme="majorHAnsi" w:cstheme="majorBidi"/>
                <w:sz w:val="23"/>
                <w:szCs w:val="23"/>
                <w:lang w:val="lv-LV"/>
              </w:rPr>
              <w:t>-</w:t>
            </w:r>
            <w:r w:rsidRPr="2F12307E">
              <w:rPr>
                <w:rFonts w:asciiTheme="majorHAnsi" w:hAnsiTheme="majorHAnsi" w:cstheme="majorBidi"/>
                <w:sz w:val="23"/>
                <w:szCs w:val="23"/>
                <w:lang w:val="lv-LV"/>
              </w:rPr>
              <w:t>2027</w:t>
            </w:r>
            <w:r>
              <w:rPr>
                <w:rFonts w:asciiTheme="majorHAnsi" w:hAnsiTheme="majorHAnsi" w:cstheme="majorBidi"/>
                <w:sz w:val="23"/>
                <w:szCs w:val="23"/>
                <w:lang w:val="lv-LV"/>
              </w:rPr>
              <w:t>.</w:t>
            </w:r>
            <w:r w:rsidRPr="39E071FF">
              <w:rPr>
                <w:rFonts w:asciiTheme="majorHAnsi" w:hAnsiTheme="majorHAnsi" w:cstheme="majorBidi"/>
                <w:sz w:val="23"/>
                <w:szCs w:val="23"/>
                <w:lang w:val="lv-LV"/>
              </w:rPr>
              <w:t>,</w:t>
            </w:r>
            <w:r w:rsidRPr="79536556">
              <w:rPr>
                <w:rFonts w:asciiTheme="majorHAnsi" w:hAnsiTheme="majorHAnsi" w:cstheme="majorBidi"/>
                <w:sz w:val="23"/>
                <w:szCs w:val="23"/>
                <w:lang w:val="lv-LV"/>
              </w:rPr>
              <w:t xml:space="preserve"> attiecīgi daļa no Veselības aprūpes pakalpojumu eksporta attīstības plānā 2019</w:t>
            </w:r>
            <w:r>
              <w:rPr>
                <w:rFonts w:asciiTheme="majorHAnsi" w:hAnsiTheme="majorHAnsi" w:cstheme="majorBidi"/>
                <w:sz w:val="23"/>
                <w:szCs w:val="23"/>
                <w:lang w:val="lv-LV"/>
              </w:rPr>
              <w:t>.</w:t>
            </w:r>
            <w:r w:rsidRPr="79536556">
              <w:rPr>
                <w:rFonts w:asciiTheme="majorHAnsi" w:hAnsiTheme="majorHAnsi" w:cstheme="majorBidi"/>
                <w:sz w:val="23"/>
                <w:szCs w:val="23"/>
                <w:lang w:val="lv-LV"/>
              </w:rPr>
              <w:t>-2023.</w:t>
            </w:r>
            <w:r w:rsidRPr="79536556" w:rsidDel="005C2E11">
              <w:rPr>
                <w:rFonts w:asciiTheme="majorHAnsi" w:hAnsiTheme="majorHAnsi" w:cstheme="majorBidi"/>
                <w:sz w:val="23"/>
                <w:szCs w:val="23"/>
                <w:lang w:val="lv-LV"/>
              </w:rPr>
              <w:t>gadam</w:t>
            </w:r>
            <w:r w:rsidRPr="79536556">
              <w:rPr>
                <w:rFonts w:asciiTheme="majorHAnsi" w:hAnsiTheme="majorHAnsi" w:cstheme="majorBidi"/>
                <w:sz w:val="23"/>
                <w:szCs w:val="23"/>
                <w:lang w:val="lv-LV"/>
              </w:rPr>
              <w:t xml:space="preserve"> attiecināmi</w:t>
            </w:r>
            <w:r w:rsidRPr="2F12307E">
              <w:rPr>
                <w:rFonts w:asciiTheme="majorHAnsi" w:hAnsiTheme="majorHAnsi" w:cstheme="majorBidi"/>
                <w:sz w:val="23"/>
                <w:szCs w:val="23"/>
                <w:lang w:val="lv-LV"/>
              </w:rPr>
              <w:t>.</w:t>
            </w:r>
            <w:r>
              <w:rPr>
                <w:rFonts w:asciiTheme="majorHAnsi" w:hAnsiTheme="majorHAnsi" w:cstheme="majorBidi"/>
                <w:sz w:val="23"/>
                <w:szCs w:val="23"/>
                <w:lang w:val="lv-LV"/>
              </w:rPr>
              <w:t xml:space="preserve"> </w:t>
            </w:r>
            <w:r w:rsidRPr="79536556" w:rsidDel="3E5ABE93">
              <w:rPr>
                <w:rFonts w:asciiTheme="majorHAnsi" w:hAnsiTheme="majorHAnsi" w:cstheme="majorBidi"/>
                <w:sz w:val="23"/>
                <w:szCs w:val="23"/>
                <w:lang w:val="lv-LV"/>
              </w:rPr>
              <w:t xml:space="preserve">Plāns </w:t>
            </w:r>
            <w:r w:rsidRPr="39E071FF">
              <w:rPr>
                <w:rFonts w:asciiTheme="majorHAnsi" w:hAnsiTheme="majorHAnsi" w:cstheme="majorBidi"/>
                <w:sz w:val="23"/>
                <w:szCs w:val="23"/>
                <w:lang w:val="lv-LV"/>
              </w:rPr>
              <w:t>nodrošina</w:t>
            </w:r>
            <w:r w:rsidRPr="79536556" w:rsidDel="3E5ABE93">
              <w:rPr>
                <w:rFonts w:asciiTheme="majorHAnsi" w:hAnsiTheme="majorHAnsi" w:cstheme="majorBidi"/>
                <w:sz w:val="23"/>
                <w:szCs w:val="23"/>
                <w:lang w:val="lv-LV"/>
              </w:rPr>
              <w:t xml:space="preserve"> dažādu sabiedrības grupu viedokļu pārstāvniecību un </w:t>
            </w:r>
            <w:r w:rsidRPr="39E071FF">
              <w:rPr>
                <w:rFonts w:asciiTheme="majorHAnsi" w:hAnsiTheme="majorHAnsi" w:cstheme="majorBidi"/>
                <w:sz w:val="23"/>
                <w:szCs w:val="23"/>
                <w:lang w:val="lv-LV"/>
              </w:rPr>
              <w:t>tajā ir noteikti</w:t>
            </w:r>
            <w:r w:rsidRPr="79536556" w:rsidDel="3E5ABE93">
              <w:rPr>
                <w:rFonts w:asciiTheme="majorHAnsi" w:hAnsiTheme="majorHAnsi" w:cstheme="majorBidi"/>
                <w:sz w:val="23"/>
                <w:szCs w:val="23"/>
                <w:lang w:val="lv-LV"/>
              </w:rPr>
              <w:t xml:space="preserve"> šādi rīcības virzieni 1) Darbības ilgtspējas </w:t>
            </w:r>
            <w:r w:rsidRPr="39E071FF">
              <w:rPr>
                <w:rFonts w:asciiTheme="majorHAnsi" w:hAnsiTheme="majorHAnsi" w:cstheme="majorBidi"/>
                <w:sz w:val="23"/>
                <w:szCs w:val="23"/>
                <w:lang w:val="lv-LV"/>
              </w:rPr>
              <w:t>nodrošināšana</w:t>
            </w:r>
            <w:r w:rsidRPr="79536556" w:rsidDel="3E5ABE93">
              <w:rPr>
                <w:rFonts w:asciiTheme="majorHAnsi" w:hAnsiTheme="majorHAnsi" w:cstheme="majorBidi"/>
                <w:sz w:val="23"/>
                <w:szCs w:val="23"/>
                <w:lang w:val="lv-LV"/>
              </w:rPr>
              <w:t>; 2) Stratēģisko valstu mērķa tirgu definēšana; 3) Latvijas tēla, kā veselības aprūpes pakalpojumu eksportētājvalsts, izveide</w:t>
            </w:r>
            <w:r w:rsidRPr="79536556">
              <w:rPr>
                <w:rFonts w:asciiTheme="majorHAnsi" w:hAnsiTheme="majorHAnsi" w:cstheme="majorBidi"/>
                <w:sz w:val="23"/>
                <w:szCs w:val="23"/>
                <w:lang w:val="lv-LV"/>
              </w:rPr>
              <w:t>.</w:t>
            </w:r>
          </w:p>
        </w:tc>
      </w:tr>
      <w:tr w:rsidR="001C2E9C" w:rsidRPr="00EF42BD" w14:paraId="168280B4" w14:textId="77777777" w:rsidTr="002F21A2">
        <w:trPr>
          <w:trHeight w:val="556"/>
        </w:trPr>
        <w:tc>
          <w:tcPr>
            <w:tcW w:w="677" w:type="dxa"/>
          </w:tcPr>
          <w:p w14:paraId="15FDB6E2" w14:textId="77777777" w:rsidR="001C2E9C" w:rsidRPr="00F4498A" w:rsidRDefault="001C2E9C" w:rsidP="002F21A2">
            <w:pPr>
              <w:jc w:val="center"/>
              <w:rPr>
                <w:rFonts w:asciiTheme="majorHAnsi" w:hAnsiTheme="majorHAnsi" w:cstheme="majorHAnsi"/>
                <w:sz w:val="23"/>
                <w:szCs w:val="23"/>
                <w:lang w:val="lv-LV"/>
              </w:rPr>
            </w:pPr>
            <w:r w:rsidRPr="00F4498A">
              <w:rPr>
                <w:rFonts w:asciiTheme="majorHAnsi" w:hAnsiTheme="majorHAnsi" w:cstheme="majorHAnsi"/>
                <w:sz w:val="23"/>
                <w:szCs w:val="23"/>
                <w:lang w:val="lv-LV"/>
              </w:rPr>
              <w:t>24.</w:t>
            </w:r>
          </w:p>
        </w:tc>
        <w:tc>
          <w:tcPr>
            <w:tcW w:w="3713" w:type="dxa"/>
          </w:tcPr>
          <w:p w14:paraId="415DBDBD" w14:textId="77777777" w:rsidR="001C2E9C" w:rsidRPr="00F4498A" w:rsidRDefault="001C2E9C" w:rsidP="002F21A2">
            <w:pPr>
              <w:pStyle w:val="NoSpacing"/>
              <w:rPr>
                <w:rFonts w:asciiTheme="majorHAnsi" w:hAnsiTheme="majorHAnsi" w:cstheme="majorHAnsi"/>
                <w:sz w:val="23"/>
                <w:szCs w:val="23"/>
                <w:lang w:val="lv-LV"/>
              </w:rPr>
            </w:pPr>
            <w:proofErr w:type="spellStart"/>
            <w:r w:rsidRPr="00F4498A">
              <w:rPr>
                <w:rFonts w:eastAsia="Calibri"/>
                <w:sz w:val="23"/>
                <w:szCs w:val="23"/>
                <w:lang w:eastAsia="en-US"/>
              </w:rPr>
              <w:t>Digitālās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transformācijas</w:t>
            </w:r>
            <w:proofErr w:type="spellEnd"/>
            <w:r w:rsidRPr="00F4498A">
              <w:rPr>
                <w:rFonts w:eastAsia="Calibri"/>
                <w:sz w:val="23"/>
                <w:szCs w:val="23"/>
                <w:lang w:eastAsia="en-US"/>
              </w:rPr>
              <w:t xml:space="preserve"> </w:t>
            </w:r>
            <w:proofErr w:type="spellStart"/>
            <w:r w:rsidRPr="00F4498A">
              <w:rPr>
                <w:rFonts w:eastAsia="Calibri"/>
                <w:sz w:val="23"/>
                <w:szCs w:val="23"/>
                <w:lang w:eastAsia="en-US"/>
              </w:rPr>
              <w:t>pamatnostādnes</w:t>
            </w:r>
            <w:proofErr w:type="spellEnd"/>
            <w:r w:rsidRPr="00F4498A">
              <w:rPr>
                <w:rFonts w:eastAsia="Calibri"/>
                <w:sz w:val="23"/>
                <w:szCs w:val="23"/>
                <w:lang w:eastAsia="en-US"/>
              </w:rPr>
              <w:t xml:space="preserve"> 2021.-2027.gadam</w:t>
            </w:r>
          </w:p>
        </w:tc>
        <w:tc>
          <w:tcPr>
            <w:tcW w:w="5811" w:type="dxa"/>
          </w:tcPr>
          <w:p w14:paraId="4444D9FF" w14:textId="77777777" w:rsidR="001C2E9C" w:rsidRPr="00F4498A" w:rsidRDefault="001C2E9C" w:rsidP="002F21A2">
            <w:pPr>
              <w:jc w:val="both"/>
              <w:rPr>
                <w:sz w:val="23"/>
                <w:szCs w:val="23"/>
                <w:lang w:val="lv-LV"/>
              </w:rPr>
            </w:pPr>
            <w:r w:rsidRPr="00F4498A">
              <w:rPr>
                <w:sz w:val="23"/>
                <w:szCs w:val="23"/>
                <w:lang w:val="lv-LV"/>
              </w:rPr>
              <w:t xml:space="preserve">Digitālās transformācijas pamatnostādņu mērķis ir attīstīt vienotus digitālus risinājumus un ieviest jaunus efektīvus, sabiedrībai pieejamus pakalpojumus un infrastruktūru atbilstoši pasaules informācijas sabiedrības mērķiem un ES digitālā vienotā tirgus attīstības tendencēm. </w:t>
            </w:r>
          </w:p>
          <w:p w14:paraId="206BD96A" w14:textId="77777777" w:rsidR="001C2E9C" w:rsidRPr="00F4498A" w:rsidRDefault="001C2E9C" w:rsidP="002F21A2">
            <w:pPr>
              <w:jc w:val="both"/>
              <w:rPr>
                <w:sz w:val="23"/>
                <w:szCs w:val="23"/>
                <w:lang w:val="lv-LV"/>
              </w:rPr>
            </w:pPr>
            <w:r w:rsidRPr="00F4498A">
              <w:rPr>
                <w:sz w:val="23"/>
                <w:szCs w:val="23"/>
                <w:lang w:val="lv-LV"/>
              </w:rPr>
              <w:t xml:space="preserve">Latvijas digitālā transformācija ir stratēģija virzībai uz tādu sabiedrību, kas balsta savu labklājību digitālo tehnoloģiju iespēju efektīvā izmantošanā un radošā attīstībā. </w:t>
            </w:r>
          </w:p>
          <w:p w14:paraId="64807FD0" w14:textId="77777777" w:rsidR="001C2E9C" w:rsidRPr="00F4498A" w:rsidRDefault="001C2E9C" w:rsidP="002F21A2">
            <w:p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lastRenderedPageBreak/>
              <w:t>Digitālās transformācijas pamatnostādnēm ir cieša saistība ar NIP pamatnostādnēm, jo digitālais aspekts caurvijas visiem NIP pamatnos</w:t>
            </w:r>
            <w:r>
              <w:rPr>
                <w:rFonts w:asciiTheme="majorHAnsi" w:hAnsiTheme="majorHAnsi" w:cstheme="majorBidi"/>
                <w:sz w:val="23"/>
                <w:szCs w:val="23"/>
                <w:lang w:val="lv-LV"/>
              </w:rPr>
              <w:t>t</w:t>
            </w:r>
            <w:r w:rsidRPr="00F4498A">
              <w:rPr>
                <w:rFonts w:asciiTheme="majorHAnsi" w:hAnsiTheme="majorHAnsi" w:cstheme="majorBidi"/>
                <w:sz w:val="23"/>
                <w:szCs w:val="23"/>
                <w:lang w:val="lv-LV"/>
              </w:rPr>
              <w:t>ādņu rīcības virzieniem</w:t>
            </w:r>
            <w:r>
              <w:rPr>
                <w:rFonts w:asciiTheme="majorHAnsi" w:hAnsiTheme="majorHAnsi" w:cstheme="majorBidi"/>
                <w:sz w:val="23"/>
                <w:szCs w:val="23"/>
                <w:lang w:val="lv-LV"/>
              </w:rPr>
              <w:t xml:space="preserve"> un uzdevumiem:</w:t>
            </w:r>
            <w:r w:rsidRPr="00F4498A">
              <w:rPr>
                <w:rFonts w:asciiTheme="majorHAnsi" w:hAnsiTheme="majorHAnsi" w:cstheme="majorBidi"/>
                <w:sz w:val="23"/>
                <w:szCs w:val="23"/>
                <w:lang w:val="lv-LV"/>
              </w:rPr>
              <w:t xml:space="preserve"> </w:t>
            </w:r>
          </w:p>
          <w:p w14:paraId="30B43344" w14:textId="77777777" w:rsidR="001C2E9C" w:rsidRPr="00F4498A" w:rsidRDefault="001C2E9C" w:rsidP="002F21A2">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v</w:t>
            </w:r>
            <w:r w:rsidRPr="00F4498A">
              <w:rPr>
                <w:rFonts w:asciiTheme="majorHAnsi" w:hAnsiTheme="majorHAnsi" w:cstheme="majorBidi"/>
                <w:sz w:val="23"/>
                <w:szCs w:val="23"/>
                <w:lang w:val="lv-LV"/>
              </w:rPr>
              <w:t>isa sabiedrība izprot, orientējas un paļaujas uz digitālo iespēju telpu</w:t>
            </w:r>
            <w:r>
              <w:rPr>
                <w:rFonts w:asciiTheme="majorHAnsi" w:hAnsiTheme="majorHAnsi" w:cstheme="majorBidi"/>
                <w:sz w:val="23"/>
                <w:szCs w:val="23"/>
                <w:lang w:val="lv-LV"/>
              </w:rPr>
              <w:t>;</w:t>
            </w:r>
          </w:p>
          <w:p w14:paraId="0C1F9657" w14:textId="77777777" w:rsidR="001C2E9C" w:rsidRPr="00F4498A" w:rsidRDefault="001C2E9C" w:rsidP="002F21A2">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u</w:t>
            </w:r>
            <w:r w:rsidRPr="00F4498A">
              <w:rPr>
                <w:rFonts w:asciiTheme="majorHAnsi" w:hAnsiTheme="majorHAnsi" w:cstheme="majorBidi"/>
                <w:sz w:val="23"/>
                <w:szCs w:val="23"/>
                <w:lang w:val="lv-LV"/>
              </w:rPr>
              <w:t>zticamība un drošība digitālajā telpā;</w:t>
            </w:r>
          </w:p>
          <w:p w14:paraId="32D74AE4" w14:textId="77777777" w:rsidR="001C2E9C" w:rsidRPr="00F4498A" w:rsidRDefault="001C2E9C" w:rsidP="002F21A2">
            <w:pPr>
              <w:pStyle w:val="ListParagraph"/>
              <w:numPr>
                <w:ilvl w:val="0"/>
                <w:numId w:val="11"/>
              </w:num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ir pieejamas</w:t>
            </w:r>
            <w:r>
              <w:rPr>
                <w:rFonts w:asciiTheme="majorHAnsi" w:hAnsiTheme="majorHAnsi" w:cstheme="majorBidi"/>
                <w:sz w:val="23"/>
                <w:szCs w:val="23"/>
                <w:lang w:val="lv-LV"/>
              </w:rPr>
              <w:t xml:space="preserve"> tehnoloģijas</w:t>
            </w:r>
            <w:r w:rsidRPr="00F4498A">
              <w:rPr>
                <w:rFonts w:asciiTheme="majorHAnsi" w:hAnsiTheme="majorHAnsi" w:cstheme="majorBidi"/>
                <w:sz w:val="23"/>
                <w:szCs w:val="23"/>
                <w:lang w:val="lv-LV"/>
              </w:rPr>
              <w:t>;</w:t>
            </w:r>
          </w:p>
          <w:p w14:paraId="0860EB04" w14:textId="77777777" w:rsidR="001C2E9C" w:rsidRPr="00F4498A" w:rsidRDefault="001C2E9C" w:rsidP="002F21A2">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t</w:t>
            </w:r>
            <w:r w:rsidRPr="00F4498A">
              <w:rPr>
                <w:rFonts w:asciiTheme="majorHAnsi" w:hAnsiTheme="majorHAnsi" w:cstheme="majorBidi"/>
                <w:sz w:val="23"/>
                <w:szCs w:val="23"/>
                <w:lang w:val="lv-LV"/>
              </w:rPr>
              <w:t xml:space="preserve">autsaimniecības, t.sk. valsts pārvaldes </w:t>
            </w:r>
            <w:proofErr w:type="spellStart"/>
            <w:r w:rsidRPr="00F4498A">
              <w:rPr>
                <w:rFonts w:asciiTheme="majorHAnsi" w:hAnsiTheme="majorHAnsi" w:cstheme="majorBidi"/>
                <w:sz w:val="23"/>
                <w:szCs w:val="23"/>
                <w:lang w:val="lv-LV"/>
              </w:rPr>
              <w:t>digitalizācija</w:t>
            </w:r>
            <w:r>
              <w:rPr>
                <w:rFonts w:asciiTheme="majorHAnsi" w:hAnsiTheme="majorHAnsi" w:cstheme="majorBidi"/>
                <w:sz w:val="23"/>
                <w:szCs w:val="23"/>
                <w:lang w:val="lv-LV"/>
              </w:rPr>
              <w:t>s</w:t>
            </w:r>
            <w:proofErr w:type="spellEnd"/>
            <w:r>
              <w:rPr>
                <w:rFonts w:asciiTheme="majorHAnsi" w:hAnsiTheme="majorHAnsi" w:cstheme="majorBidi"/>
                <w:sz w:val="23"/>
                <w:szCs w:val="23"/>
                <w:lang w:val="lv-LV"/>
              </w:rPr>
              <w:t xml:space="preserve"> transformācija</w:t>
            </w:r>
            <w:r w:rsidRPr="00F4498A">
              <w:rPr>
                <w:rFonts w:asciiTheme="majorHAnsi" w:hAnsiTheme="majorHAnsi" w:cstheme="majorBidi"/>
                <w:sz w:val="23"/>
                <w:szCs w:val="23"/>
                <w:lang w:val="lv-LV"/>
              </w:rPr>
              <w:t>;</w:t>
            </w:r>
          </w:p>
          <w:p w14:paraId="0924B84C" w14:textId="77777777" w:rsidR="001C2E9C" w:rsidRPr="00F4498A" w:rsidRDefault="001C2E9C" w:rsidP="002F21A2">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i</w:t>
            </w:r>
            <w:r w:rsidRPr="00F4498A">
              <w:rPr>
                <w:rFonts w:asciiTheme="majorHAnsi" w:hAnsiTheme="majorHAnsi" w:cstheme="majorBidi"/>
                <w:sz w:val="23"/>
                <w:szCs w:val="23"/>
                <w:lang w:val="lv-LV"/>
              </w:rPr>
              <w:t>novatīv</w:t>
            </w:r>
            <w:r>
              <w:rPr>
                <w:rFonts w:asciiTheme="majorHAnsi" w:hAnsiTheme="majorHAnsi" w:cstheme="majorBidi"/>
                <w:sz w:val="23"/>
                <w:szCs w:val="23"/>
                <w:lang w:val="lv-LV"/>
              </w:rPr>
              <w:t>i risinājumi</w:t>
            </w:r>
            <w:r w:rsidRPr="00F4498A">
              <w:rPr>
                <w:rFonts w:asciiTheme="majorHAnsi" w:hAnsiTheme="majorHAnsi" w:cstheme="majorBidi"/>
                <w:sz w:val="23"/>
                <w:szCs w:val="23"/>
                <w:lang w:val="lv-LV"/>
              </w:rPr>
              <w:t xml:space="preserve"> izmantojot jaunākos IKT sasniegumus un tos attīstot.</w:t>
            </w:r>
          </w:p>
          <w:p w14:paraId="60BEE5CB" w14:textId="77777777" w:rsidR="001C2E9C" w:rsidRPr="00F4498A" w:rsidRDefault="001C2E9C" w:rsidP="002F21A2">
            <w:pPr>
              <w:jc w:val="both"/>
              <w:rPr>
                <w:rFonts w:asciiTheme="majorHAnsi" w:hAnsiTheme="majorHAnsi" w:cstheme="majorBidi"/>
                <w:sz w:val="23"/>
                <w:szCs w:val="23"/>
                <w:lang w:val="lv-LV"/>
              </w:rPr>
            </w:pPr>
            <w:r w:rsidRPr="00F4498A">
              <w:rPr>
                <w:rFonts w:asciiTheme="majorHAnsi" w:hAnsiTheme="majorHAnsi" w:cstheme="majorHAnsi"/>
                <w:i/>
                <w:iCs/>
                <w:sz w:val="23"/>
                <w:szCs w:val="23"/>
                <w:lang w:val="lv-LV"/>
              </w:rPr>
              <w:t>(tiks precizēts atbilstoši plāna aktuālajai versijai)</w:t>
            </w:r>
          </w:p>
        </w:tc>
      </w:tr>
      <w:tr w:rsidR="001C2E9C" w:rsidRPr="0073663A" w14:paraId="611B2E3D" w14:textId="77777777" w:rsidTr="002F21A2">
        <w:trPr>
          <w:trHeight w:val="3546"/>
        </w:trPr>
        <w:tc>
          <w:tcPr>
            <w:tcW w:w="677" w:type="dxa"/>
          </w:tcPr>
          <w:p w14:paraId="279038B5" w14:textId="77777777" w:rsidR="001C2E9C" w:rsidRPr="003E34E8" w:rsidRDefault="001C2E9C" w:rsidP="002F21A2">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25.</w:t>
            </w:r>
          </w:p>
        </w:tc>
        <w:tc>
          <w:tcPr>
            <w:tcW w:w="3713" w:type="dxa"/>
          </w:tcPr>
          <w:p w14:paraId="62DC3DE3" w14:textId="77777777" w:rsidR="001C2E9C" w:rsidRPr="005858D1" w:rsidRDefault="001C2E9C" w:rsidP="002F21A2">
            <w:pPr>
              <w:widowControl w:val="0"/>
              <w:tabs>
                <w:tab w:val="clear" w:pos="850"/>
                <w:tab w:val="clear" w:pos="1191"/>
                <w:tab w:val="clear" w:pos="1531"/>
              </w:tabs>
              <w:spacing w:after="200" w:line="276" w:lineRule="auto"/>
              <w:contextualSpacing/>
              <w:jc w:val="both"/>
              <w:rPr>
                <w:rFonts w:eastAsia="Calibri"/>
                <w:sz w:val="23"/>
                <w:szCs w:val="23"/>
                <w:lang w:eastAsia="en-US"/>
              </w:rPr>
            </w:pPr>
            <w:r w:rsidRPr="00D94665">
              <w:rPr>
                <w:rFonts w:eastAsia="Calibri"/>
                <w:sz w:val="23"/>
                <w:szCs w:val="23"/>
                <w:lang w:val="lv-LV" w:eastAsia="en-US"/>
              </w:rPr>
              <w:t>Mājokļu pieejamības pamatnostādnes</w:t>
            </w:r>
            <w:r w:rsidRPr="005858D1">
              <w:rPr>
                <w:rFonts w:eastAsia="Calibri"/>
                <w:sz w:val="23"/>
                <w:szCs w:val="23"/>
                <w:lang w:eastAsia="en-US"/>
              </w:rPr>
              <w:t xml:space="preserve"> 2021.-2027.gadam</w:t>
            </w:r>
          </w:p>
        </w:tc>
        <w:tc>
          <w:tcPr>
            <w:tcW w:w="5811" w:type="dxa"/>
          </w:tcPr>
          <w:p w14:paraId="363F07E7" w14:textId="77777777" w:rsidR="001C2E9C" w:rsidRPr="00D94665" w:rsidRDefault="001C2E9C" w:rsidP="002F21A2">
            <w:pPr>
              <w:jc w:val="both"/>
              <w:rPr>
                <w:sz w:val="23"/>
                <w:szCs w:val="23"/>
              </w:rPr>
            </w:pPr>
            <w:r w:rsidRPr="00D94665">
              <w:rPr>
                <w:sz w:val="23"/>
                <w:szCs w:val="23"/>
                <w:lang w:val="lv-LV"/>
              </w:rPr>
              <w:t xml:space="preserve">Mājokļu pieejamības pamatnostādņu mērķis ir noteikt risinājumus ilgtermiņā pieejama mājokļa nodrošināšanā Latvijas iedzīvotājiem, paredzot, ka tiek sniegts atbalsts personu grupām mājokļu pieejamības nodrošināšanai; esošais dzīvojamais fonds līdz 2050.gadam atbilst mūsdienu energoefektivitātes, būvniecības un labiekārtotības standartiem; pastāv stabila jauna dzīvojamā fonda attīstība, lai nodrošinātu mājokļu pieejamību gan mājokļiem uz tirgus nosacījumiem, gan sociāli </w:t>
            </w:r>
            <w:proofErr w:type="spellStart"/>
            <w:r w:rsidRPr="00D94665">
              <w:rPr>
                <w:sz w:val="23"/>
                <w:szCs w:val="23"/>
                <w:lang w:val="lv-LV"/>
              </w:rPr>
              <w:t>mazaizsargātām</w:t>
            </w:r>
            <w:proofErr w:type="spellEnd"/>
            <w:r w:rsidRPr="00D94665">
              <w:rPr>
                <w:sz w:val="23"/>
                <w:szCs w:val="23"/>
                <w:lang w:val="lv-LV"/>
              </w:rPr>
              <w:t xml:space="preserve"> iedzīvotāju grupām</w:t>
            </w:r>
            <w:r w:rsidRPr="00D94665">
              <w:rPr>
                <w:sz w:val="23"/>
                <w:szCs w:val="23"/>
              </w:rPr>
              <w:t>.</w:t>
            </w:r>
          </w:p>
          <w:p w14:paraId="2B1F0BFA" w14:textId="77777777" w:rsidR="001C2E9C" w:rsidRPr="003E34E8" w:rsidRDefault="001C2E9C" w:rsidP="002F21A2">
            <w:pPr>
              <w:jc w:val="both"/>
              <w:rPr>
                <w:rFonts w:asciiTheme="majorHAnsi" w:hAnsiTheme="majorHAnsi" w:cstheme="majorBidi"/>
                <w:sz w:val="23"/>
                <w:szCs w:val="23"/>
                <w:lang w:val="lv-LV"/>
              </w:rPr>
            </w:pPr>
            <w:r>
              <w:rPr>
                <w:rFonts w:asciiTheme="majorHAnsi" w:hAnsiTheme="majorHAnsi" w:cstheme="majorBidi"/>
                <w:sz w:val="23"/>
                <w:szCs w:val="23"/>
                <w:lang w:val="lv-LV"/>
              </w:rPr>
              <w:t>Mājokļu pieejamības jautājumi ir analizēti arī NIP pamatnostādņu 4.sadaļā pie rīcības virziena “</w:t>
            </w:r>
            <w:proofErr w:type="spellStart"/>
            <w:r>
              <w:rPr>
                <w:rFonts w:asciiTheme="majorHAnsi" w:hAnsiTheme="majorHAnsi" w:cstheme="majorBidi"/>
                <w:sz w:val="23"/>
                <w:szCs w:val="23"/>
                <w:lang w:val="lv-LV"/>
              </w:rPr>
              <w:t>Cilvēkkapitāls</w:t>
            </w:r>
            <w:proofErr w:type="spellEnd"/>
            <w:r>
              <w:rPr>
                <w:rFonts w:asciiTheme="majorHAnsi" w:hAnsiTheme="majorHAnsi" w:cstheme="majorBidi"/>
                <w:sz w:val="23"/>
                <w:szCs w:val="23"/>
                <w:lang w:val="lv-LV"/>
              </w:rPr>
              <w:t>”.</w:t>
            </w:r>
          </w:p>
        </w:tc>
      </w:tr>
      <w:tr w:rsidR="001C2E9C" w:rsidRPr="00EF42BD" w14:paraId="7C29AB23" w14:textId="77777777" w:rsidTr="002F21A2">
        <w:trPr>
          <w:trHeight w:val="556"/>
        </w:trPr>
        <w:tc>
          <w:tcPr>
            <w:tcW w:w="677" w:type="dxa"/>
          </w:tcPr>
          <w:p w14:paraId="6AC9D1BE" w14:textId="77777777" w:rsidR="001C2E9C" w:rsidRPr="003E34E8" w:rsidRDefault="001C2E9C" w:rsidP="002F21A2">
            <w:pPr>
              <w:jc w:val="center"/>
              <w:rPr>
                <w:rFonts w:asciiTheme="majorHAnsi" w:hAnsiTheme="majorHAnsi" w:cstheme="majorHAnsi"/>
                <w:sz w:val="23"/>
                <w:szCs w:val="23"/>
                <w:lang w:val="lv-LV"/>
              </w:rPr>
            </w:pPr>
            <w:r>
              <w:rPr>
                <w:rFonts w:asciiTheme="majorHAnsi" w:hAnsiTheme="majorHAnsi" w:cstheme="majorHAnsi"/>
                <w:sz w:val="23"/>
                <w:szCs w:val="23"/>
                <w:lang w:val="lv-LV"/>
              </w:rPr>
              <w:t xml:space="preserve">26. </w:t>
            </w:r>
          </w:p>
        </w:tc>
        <w:tc>
          <w:tcPr>
            <w:tcW w:w="3713" w:type="dxa"/>
          </w:tcPr>
          <w:p w14:paraId="5B806254" w14:textId="77777777" w:rsidR="001C2E9C" w:rsidRPr="004E0500" w:rsidRDefault="001C2E9C" w:rsidP="002F21A2">
            <w:pPr>
              <w:widowControl w:val="0"/>
              <w:tabs>
                <w:tab w:val="clear" w:pos="850"/>
                <w:tab w:val="clear" w:pos="1191"/>
                <w:tab w:val="clear" w:pos="1531"/>
              </w:tabs>
              <w:spacing w:after="200" w:line="276" w:lineRule="auto"/>
              <w:contextualSpacing/>
              <w:jc w:val="both"/>
              <w:rPr>
                <w:rFonts w:eastAsia="Calibri"/>
                <w:sz w:val="23"/>
                <w:szCs w:val="23"/>
                <w:lang w:val="lv-LV" w:eastAsia="en-US"/>
              </w:rPr>
            </w:pPr>
            <w:r w:rsidRPr="004E0500">
              <w:rPr>
                <w:rFonts w:eastAsia="Calibri"/>
                <w:bCs/>
                <w:sz w:val="23"/>
                <w:szCs w:val="23"/>
                <w:lang w:val="lv-LV" w:eastAsia="en-US"/>
              </w:rPr>
              <w:t>Atkritumu apsaimniekošanas valsts plāns 2021.-2027.gadam</w:t>
            </w:r>
            <w:r w:rsidRPr="00D94665">
              <w:rPr>
                <w:rStyle w:val="FootnoteReference"/>
                <w:rFonts w:eastAsia="Calibri"/>
                <w:bCs/>
                <w:sz w:val="23"/>
                <w:szCs w:val="23"/>
                <w:lang w:eastAsia="en-US"/>
              </w:rPr>
              <w:footnoteReference w:id="98"/>
            </w:r>
          </w:p>
        </w:tc>
        <w:tc>
          <w:tcPr>
            <w:tcW w:w="5811" w:type="dxa"/>
          </w:tcPr>
          <w:p w14:paraId="6749178A" w14:textId="77777777" w:rsidR="001C2E9C" w:rsidRPr="003E42A4" w:rsidRDefault="001C2E9C" w:rsidP="002F21A2">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nozare ir viena no svarīgākajām vides aizsardzības nozarēm valstī. Savukārt atkritumu apsaimniekošanas sistēma ir viens no būtiskākajiem virzieniem ES un Latvijas likumdošanā vides aizsardzības un resursu labas pārvaldības un apsaimniekošanas jomā.</w:t>
            </w:r>
          </w:p>
          <w:p w14:paraId="7A18FFF7" w14:textId="77777777" w:rsidR="001C2E9C" w:rsidRDefault="001C2E9C" w:rsidP="002F21A2">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sistēmas vadība ietver sevī institucionālos, tehniskos, juridiskos un finanšu jautājumus. Plānā ir ietverta informācija par rīcības virzieniem VARAM kompetencē esošajiem uzdevumiem atkritumu apsaimniekošanas jomā ES finanšu plānošanas periodam 2021.</w:t>
            </w:r>
            <w:r>
              <w:rPr>
                <w:rFonts w:asciiTheme="majorHAnsi" w:hAnsiTheme="majorHAnsi" w:cstheme="majorBidi"/>
                <w:sz w:val="23"/>
                <w:szCs w:val="23"/>
                <w:lang w:val="lv-LV"/>
              </w:rPr>
              <w:t>-</w:t>
            </w:r>
            <w:r w:rsidRPr="003E42A4">
              <w:rPr>
                <w:rFonts w:asciiTheme="majorHAnsi" w:hAnsiTheme="majorHAnsi" w:cstheme="majorBidi"/>
                <w:sz w:val="23"/>
                <w:szCs w:val="23"/>
                <w:lang w:val="lv-LV"/>
              </w:rPr>
              <w:t>2028.gadam.</w:t>
            </w:r>
          </w:p>
          <w:p w14:paraId="2C20AA15" w14:textId="77777777" w:rsidR="001C2E9C" w:rsidRPr="003E34E8" w:rsidRDefault="001C2E9C" w:rsidP="002F21A2">
            <w:pPr>
              <w:jc w:val="both"/>
              <w:rPr>
                <w:rFonts w:asciiTheme="majorHAnsi" w:hAnsiTheme="majorHAnsi" w:cstheme="majorBidi"/>
                <w:sz w:val="23"/>
                <w:szCs w:val="23"/>
                <w:lang w:val="lv-LV"/>
              </w:rPr>
            </w:pPr>
            <w:r>
              <w:rPr>
                <w:rFonts w:asciiTheme="majorHAnsi" w:hAnsiTheme="majorHAnsi" w:cstheme="majorBidi"/>
                <w:sz w:val="23"/>
                <w:szCs w:val="23"/>
                <w:lang w:val="lv-LV"/>
              </w:rPr>
              <w:t>S</w:t>
            </w:r>
            <w:r w:rsidRPr="003E42A4">
              <w:rPr>
                <w:rFonts w:asciiTheme="majorHAnsi" w:hAnsiTheme="majorHAnsi" w:cstheme="majorBidi"/>
                <w:sz w:val="23"/>
                <w:szCs w:val="23"/>
                <w:lang w:val="lv-LV"/>
              </w:rPr>
              <w:t>amazināts ražošanas procesā radītais atkritumu apjoms, nodrošināta ilgāka resursu un produktu izmantošana,  veicināta resursu pārstrāde un atjaunošana, kā arī stiprināta izejvielu piegāžu drošība</w:t>
            </w:r>
            <w:r>
              <w:rPr>
                <w:rFonts w:asciiTheme="majorHAnsi" w:hAnsiTheme="majorHAnsi" w:cstheme="majorBidi"/>
                <w:sz w:val="23"/>
                <w:szCs w:val="23"/>
                <w:lang w:val="lv-LV"/>
              </w:rPr>
              <w:t xml:space="preserve"> ir arī NIP pamatnostādņu vieni no galvenajiem rīcības virzieniem stimulējot tālāko tautsaimniecības attīstību valstī. </w:t>
            </w:r>
          </w:p>
        </w:tc>
      </w:tr>
      <w:tr w:rsidR="001C2E9C" w:rsidRPr="00EF42BD" w14:paraId="72D592B7" w14:textId="77777777" w:rsidTr="002F21A2">
        <w:trPr>
          <w:trHeight w:val="556"/>
        </w:trPr>
        <w:tc>
          <w:tcPr>
            <w:tcW w:w="677" w:type="dxa"/>
          </w:tcPr>
          <w:p w14:paraId="659750CD" w14:textId="77777777" w:rsidR="001C2E9C" w:rsidRDefault="001C2E9C" w:rsidP="002F21A2">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Pr="00C92BA4">
              <w:rPr>
                <w:rFonts w:asciiTheme="majorHAnsi" w:hAnsiTheme="majorHAnsi" w:cstheme="majorHAnsi"/>
                <w:sz w:val="23"/>
                <w:szCs w:val="23"/>
                <w:lang w:val="lv-LV"/>
              </w:rPr>
              <w:t>7.</w:t>
            </w:r>
          </w:p>
        </w:tc>
        <w:tc>
          <w:tcPr>
            <w:tcW w:w="3713" w:type="dxa"/>
          </w:tcPr>
          <w:p w14:paraId="7903C8AC" w14:textId="77777777" w:rsidR="001C2E9C" w:rsidRPr="004E0500" w:rsidRDefault="001C2E9C" w:rsidP="002F21A2">
            <w:pPr>
              <w:pStyle w:val="NoSpacing"/>
              <w:tabs>
                <w:tab w:val="clear" w:pos="850"/>
                <w:tab w:val="clear" w:pos="1191"/>
                <w:tab w:val="clear" w:pos="1531"/>
              </w:tabs>
              <w:jc w:val="both"/>
              <w:rPr>
                <w:rFonts w:eastAsia="Calibri"/>
                <w:sz w:val="22"/>
                <w:lang w:val="lv-LV" w:eastAsia="en-US"/>
              </w:rPr>
            </w:pPr>
            <w:r w:rsidRPr="00B4333F">
              <w:rPr>
                <w:rFonts w:eastAsia="Calibri"/>
                <w:sz w:val="22"/>
                <w:lang w:val="lv-LV" w:eastAsia="en-US"/>
              </w:rPr>
              <w:t>Platjoslas elektronisko sakaru</w:t>
            </w:r>
            <w:r w:rsidRPr="004E0500">
              <w:rPr>
                <w:rFonts w:eastAsia="Calibri"/>
                <w:sz w:val="22"/>
                <w:lang w:val="lv-LV" w:eastAsia="en-US"/>
              </w:rPr>
              <w:t xml:space="preserve"> tīklu attīstības plāns 2021.-2027.gadam</w:t>
            </w:r>
          </w:p>
        </w:tc>
        <w:tc>
          <w:tcPr>
            <w:tcW w:w="5811" w:type="dxa"/>
          </w:tcPr>
          <w:p w14:paraId="21366686" w14:textId="77777777" w:rsidR="001C2E9C" w:rsidRDefault="001C2E9C" w:rsidP="002F21A2">
            <w:pPr>
              <w:jc w:val="both"/>
              <w:rPr>
                <w:rFonts w:asciiTheme="majorHAnsi" w:hAnsiTheme="majorHAnsi" w:cstheme="majorBidi"/>
                <w:sz w:val="23"/>
                <w:szCs w:val="23"/>
                <w:lang w:val="lv-LV"/>
              </w:rPr>
            </w:pPr>
            <w:r w:rsidRPr="004A008E">
              <w:rPr>
                <w:rFonts w:asciiTheme="majorHAnsi" w:hAnsiTheme="majorHAnsi" w:cstheme="majorBidi"/>
                <w:sz w:val="23"/>
                <w:szCs w:val="23"/>
                <w:lang w:val="lv-LV"/>
              </w:rPr>
              <w:t xml:space="preserve">Platjoslas sakari atvieglo e-pakalpojumu attīstību valdības, skolu, tirdzniecības, veselības aprūpes un uzņēmējdarbības </w:t>
            </w:r>
            <w:r w:rsidRPr="004A008E">
              <w:rPr>
                <w:rFonts w:asciiTheme="majorHAnsi" w:hAnsiTheme="majorHAnsi" w:cstheme="majorBidi"/>
                <w:sz w:val="23"/>
                <w:szCs w:val="23"/>
                <w:lang w:val="lv-LV"/>
              </w:rPr>
              <w:lastRenderedPageBreak/>
              <w:t>vajadzībām, nodrošinot ātrdarbīgu internetu Latvijas iedzīvotājiem, uzņēmumiem un valsts pārvaldes iestādēm.</w:t>
            </w:r>
          </w:p>
          <w:p w14:paraId="3F07D5DB" w14:textId="77777777" w:rsidR="001C2E9C" w:rsidRDefault="001C2E9C" w:rsidP="002F21A2">
            <w:pPr>
              <w:jc w:val="both"/>
              <w:rPr>
                <w:rFonts w:asciiTheme="majorHAnsi" w:hAnsiTheme="majorHAnsi" w:cstheme="majorBidi"/>
                <w:sz w:val="23"/>
                <w:szCs w:val="23"/>
                <w:lang w:val="lv-LV"/>
              </w:rPr>
            </w:pPr>
            <w:r w:rsidRPr="00B4333F">
              <w:rPr>
                <w:rFonts w:asciiTheme="majorHAnsi" w:hAnsiTheme="majorHAnsi" w:cstheme="majorBidi"/>
                <w:sz w:val="23"/>
                <w:szCs w:val="23"/>
                <w:lang w:val="lv-LV"/>
              </w:rPr>
              <w:t xml:space="preserve">Latvijā starp pilsētu un lauku teritorijām pastāv ievērojama digitālā plaisa attiecībā uz pārklājumu un izmantošanu, lai gan valsts gūst salīdzinoši labus rezultātus kopējās platjoslas savienojamības ziņā. </w:t>
            </w:r>
          </w:p>
          <w:p w14:paraId="2AA40EB9" w14:textId="77777777" w:rsidR="001C2E9C" w:rsidRPr="00B4333F" w:rsidRDefault="001C2E9C" w:rsidP="002F21A2">
            <w:pPr>
              <w:jc w:val="both"/>
              <w:rPr>
                <w:rFonts w:asciiTheme="majorHAnsi" w:hAnsiTheme="majorHAnsi" w:cstheme="majorBidi"/>
                <w:sz w:val="23"/>
                <w:szCs w:val="23"/>
                <w:lang w:val="lv-LV"/>
              </w:rPr>
            </w:pPr>
            <w:r>
              <w:rPr>
                <w:rFonts w:asciiTheme="majorHAnsi" w:hAnsiTheme="majorHAnsi" w:cstheme="majorBidi"/>
                <w:sz w:val="23"/>
                <w:szCs w:val="23"/>
                <w:lang w:val="lv-LV"/>
              </w:rPr>
              <w:t xml:space="preserve">Bez kvalitatīvu sakaru un e-pakalpojumu attīstības </w:t>
            </w:r>
            <w:proofErr w:type="spellStart"/>
            <w:r>
              <w:rPr>
                <w:rFonts w:asciiTheme="majorHAnsi" w:hAnsiTheme="majorHAnsi" w:cstheme="majorBidi"/>
                <w:sz w:val="23"/>
                <w:szCs w:val="23"/>
                <w:lang w:val="lv-LV"/>
              </w:rPr>
              <w:t>digitalizācijas</w:t>
            </w:r>
            <w:proofErr w:type="spellEnd"/>
            <w:r>
              <w:rPr>
                <w:rFonts w:asciiTheme="majorHAnsi" w:hAnsiTheme="majorHAnsi" w:cstheme="majorBidi"/>
                <w:sz w:val="23"/>
                <w:szCs w:val="23"/>
                <w:lang w:val="lv-LV"/>
              </w:rPr>
              <w:t xml:space="preserve"> procesi  mūsdienās ir praktiski neiespējami. Svarīgi ir uzlabot ne tikai augstas kvalitātes veiktspējas tīklu attīstību, bet uzlabot arī </w:t>
            </w:r>
            <w:proofErr w:type="spellStart"/>
            <w:r>
              <w:rPr>
                <w:rFonts w:asciiTheme="majorHAnsi" w:hAnsiTheme="majorHAnsi" w:cstheme="majorBidi"/>
                <w:sz w:val="23"/>
                <w:szCs w:val="23"/>
                <w:lang w:val="lv-LV"/>
              </w:rPr>
              <w:t>kiberdrošību</w:t>
            </w:r>
            <w:proofErr w:type="spellEnd"/>
            <w:r>
              <w:rPr>
                <w:rFonts w:asciiTheme="majorHAnsi" w:hAnsiTheme="majorHAnsi" w:cstheme="majorBidi"/>
                <w:sz w:val="23"/>
                <w:szCs w:val="23"/>
                <w:lang w:val="lv-LV"/>
              </w:rPr>
              <w:t xml:space="preserve"> un fizisko drošību. </w:t>
            </w:r>
          </w:p>
        </w:tc>
      </w:tr>
      <w:tr w:rsidR="001C2E9C" w:rsidRPr="00EF42BD" w14:paraId="191E9C64" w14:textId="77777777" w:rsidTr="002F21A2">
        <w:trPr>
          <w:trHeight w:val="556"/>
        </w:trPr>
        <w:tc>
          <w:tcPr>
            <w:tcW w:w="677" w:type="dxa"/>
          </w:tcPr>
          <w:p w14:paraId="066A6993" w14:textId="77777777" w:rsidR="001C2E9C" w:rsidRPr="00C92BA4" w:rsidRDefault="001C2E9C" w:rsidP="002F21A2">
            <w:pPr>
              <w:jc w:val="center"/>
              <w:rPr>
                <w:rFonts w:asciiTheme="majorHAnsi" w:hAnsiTheme="majorHAnsi" w:cstheme="majorHAnsi"/>
                <w:sz w:val="23"/>
                <w:szCs w:val="23"/>
                <w:lang w:val="lv-LV"/>
              </w:rPr>
            </w:pPr>
            <w:r w:rsidRPr="00C92BA4">
              <w:rPr>
                <w:rFonts w:asciiTheme="majorHAnsi" w:hAnsiTheme="majorHAnsi" w:cstheme="majorHAnsi"/>
                <w:sz w:val="23"/>
                <w:szCs w:val="23"/>
                <w:lang w:val="lv-LV"/>
              </w:rPr>
              <w:lastRenderedPageBreak/>
              <w:t>28.</w:t>
            </w:r>
          </w:p>
        </w:tc>
        <w:tc>
          <w:tcPr>
            <w:tcW w:w="3713" w:type="dxa"/>
          </w:tcPr>
          <w:p w14:paraId="3B60DFE1" w14:textId="77777777" w:rsidR="001C2E9C" w:rsidRPr="00C92BA4" w:rsidRDefault="001C2E9C" w:rsidP="002F21A2">
            <w:pPr>
              <w:pStyle w:val="NoSpacing"/>
              <w:tabs>
                <w:tab w:val="clear" w:pos="850"/>
                <w:tab w:val="clear" w:pos="1191"/>
                <w:tab w:val="clear" w:pos="1531"/>
              </w:tabs>
              <w:jc w:val="both"/>
              <w:rPr>
                <w:rFonts w:eastAsia="Calibri"/>
                <w:sz w:val="22"/>
                <w:lang w:val="lv-LV" w:eastAsia="en-US"/>
              </w:rPr>
            </w:pPr>
            <w:r w:rsidRPr="00C92BA4">
              <w:rPr>
                <w:rFonts w:eastAsia="Calibri"/>
                <w:sz w:val="22"/>
                <w:lang w:val="lv-LV" w:eastAsia="en-US"/>
              </w:rPr>
              <w:t>Vides politikas pamatnostādnes 2021. – 2027.gadam</w:t>
            </w:r>
          </w:p>
        </w:tc>
        <w:tc>
          <w:tcPr>
            <w:tcW w:w="5811" w:type="dxa"/>
          </w:tcPr>
          <w:p w14:paraId="0E798C6A" w14:textId="77777777" w:rsidR="001C2E9C" w:rsidRPr="003A510C" w:rsidRDefault="001C2E9C" w:rsidP="002F21A2">
            <w:pPr>
              <w:jc w:val="both"/>
              <w:rPr>
                <w:rFonts w:asciiTheme="majorHAnsi" w:hAnsiTheme="majorHAnsi" w:cstheme="majorHAnsi"/>
                <w:color w:val="000000" w:themeColor="text1"/>
                <w:sz w:val="23"/>
                <w:szCs w:val="23"/>
                <w:shd w:val="clear" w:color="auto" w:fill="FFFFFF"/>
                <w:lang w:val="lv-LV"/>
              </w:rPr>
            </w:pPr>
            <w:r w:rsidRPr="002C3F93">
              <w:rPr>
                <w:rFonts w:asciiTheme="majorHAnsi" w:hAnsiTheme="majorHAnsi" w:cstheme="majorHAnsi"/>
                <w:color w:val="000000" w:themeColor="text1"/>
                <w:sz w:val="23"/>
                <w:szCs w:val="23"/>
                <w:shd w:val="clear" w:color="auto" w:fill="FFFFFF"/>
                <w:lang w:val="lv-LV"/>
              </w:rPr>
              <w:t>Pamatnostādņu mērķis ir</w:t>
            </w:r>
            <w:r w:rsidRPr="003A510C">
              <w:rPr>
                <w:rFonts w:asciiTheme="majorHAnsi" w:hAnsiTheme="majorHAnsi" w:cstheme="majorHAnsi"/>
                <w:color w:val="000000" w:themeColor="text1"/>
                <w:sz w:val="23"/>
                <w:szCs w:val="23"/>
                <w:shd w:val="clear" w:color="auto" w:fill="FFFFFF"/>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680C7188" w14:textId="77777777" w:rsidR="001C2E9C" w:rsidRDefault="001C2E9C" w:rsidP="002F21A2">
            <w:pPr>
              <w:jc w:val="both"/>
              <w:rPr>
                <w:rFonts w:asciiTheme="majorHAnsi" w:hAnsiTheme="majorHAnsi" w:cstheme="majorHAnsi"/>
                <w:i/>
                <w:iCs/>
                <w:sz w:val="23"/>
                <w:szCs w:val="23"/>
                <w:lang w:val="lv-LV"/>
              </w:rPr>
            </w:pPr>
            <w:r w:rsidRPr="00F4498A">
              <w:rPr>
                <w:rFonts w:asciiTheme="majorHAnsi" w:hAnsiTheme="majorHAnsi" w:cstheme="majorHAnsi"/>
                <w:i/>
                <w:iCs/>
                <w:sz w:val="23"/>
                <w:szCs w:val="23"/>
                <w:lang w:val="lv-LV"/>
              </w:rPr>
              <w:t>(tiks precizēts atbilstoši plāna aktuālajai versijai)</w:t>
            </w:r>
          </w:p>
          <w:p w14:paraId="406C62FF" w14:textId="77777777" w:rsidR="001C2E9C" w:rsidRPr="00C92BA4" w:rsidRDefault="001C2E9C" w:rsidP="002F21A2">
            <w:pPr>
              <w:spacing w:after="160" w:line="259" w:lineRule="auto"/>
              <w:jc w:val="both"/>
              <w:rPr>
                <w:rFonts w:asciiTheme="majorHAnsi" w:hAnsiTheme="majorHAnsi" w:cstheme="majorBidi"/>
                <w:sz w:val="24"/>
                <w:szCs w:val="24"/>
                <w:lang w:val="lv-LV"/>
              </w:rPr>
            </w:pPr>
            <w:r w:rsidRPr="00C92BA4">
              <w:rPr>
                <w:rFonts w:asciiTheme="majorHAnsi" w:hAnsiTheme="majorHAnsi" w:cstheme="majorHAnsi"/>
                <w:sz w:val="23"/>
                <w:szCs w:val="23"/>
                <w:lang w:val="lv-LV"/>
              </w:rPr>
              <w:t>Pamatnostādnes ir cieši saistītas ar NIP pamatnostādņu projektu, t</w:t>
            </w:r>
            <w:r w:rsidRPr="00C92BA4">
              <w:rPr>
                <w:rFonts w:asciiTheme="majorHAnsi" w:eastAsia="Verdana" w:hAnsiTheme="majorHAnsi" w:cstheme="majorBidi"/>
                <w:color w:val="000000" w:themeColor="text1"/>
                <w:sz w:val="24"/>
                <w:szCs w:val="24"/>
                <w:lang w:val="lv-LV"/>
              </w:rPr>
              <w:t xml:space="preserve">autsaimniecības  virzībai uz </w:t>
            </w:r>
            <w:proofErr w:type="spellStart"/>
            <w:r w:rsidRPr="00C92BA4">
              <w:rPr>
                <w:rFonts w:asciiTheme="majorHAnsi" w:eastAsia="Verdana" w:hAnsiTheme="majorHAnsi" w:cstheme="majorBidi"/>
                <w:color w:val="000000" w:themeColor="text1"/>
                <w:sz w:val="24"/>
                <w:szCs w:val="24"/>
                <w:lang w:val="lv-LV"/>
              </w:rPr>
              <w:t>klimatneitralitāti</w:t>
            </w:r>
            <w:proofErr w:type="spellEnd"/>
            <w:r w:rsidRPr="00C92BA4">
              <w:rPr>
                <w:rFonts w:asciiTheme="majorHAnsi" w:eastAsia="Verdana" w:hAnsiTheme="majorHAnsi" w:cstheme="majorBidi"/>
                <w:color w:val="000000" w:themeColor="text1"/>
                <w:sz w:val="24"/>
                <w:szCs w:val="24"/>
                <w:lang w:val="lv-LV"/>
              </w:rPr>
              <w:t>, vienlaikus kāpinot labklājības līmeni, Latvijas iedzīvotāju un visu ekonomiski aktīvo cilvēku spējai aprobēt  mūsdienīgus  tehnoloģiju risinājumus, kas saistīti</w:t>
            </w:r>
            <w:r w:rsidRPr="4377492A">
              <w:rPr>
                <w:rFonts w:asciiTheme="majorHAnsi" w:eastAsia="Verdana" w:hAnsiTheme="majorHAnsi" w:cstheme="majorBidi"/>
                <w:color w:val="000000" w:themeColor="text1"/>
                <w:sz w:val="24"/>
                <w:szCs w:val="24"/>
                <w:lang w:val="lv-LV"/>
              </w:rPr>
              <w:t xml:space="preserve"> ar darba ražīguma celšanu visās industrijās.</w:t>
            </w:r>
          </w:p>
        </w:tc>
      </w:tr>
      <w:tr w:rsidR="001C2E9C" w:rsidRPr="00EF42BD" w14:paraId="2AA3D8DF" w14:textId="77777777" w:rsidTr="002F21A2">
        <w:trPr>
          <w:trHeight w:val="556"/>
        </w:trPr>
        <w:tc>
          <w:tcPr>
            <w:tcW w:w="677" w:type="dxa"/>
          </w:tcPr>
          <w:p w14:paraId="4662744E" w14:textId="77777777" w:rsidR="001C2E9C" w:rsidRPr="00C92BA4" w:rsidRDefault="001C2E9C" w:rsidP="002F21A2">
            <w:pPr>
              <w:jc w:val="center"/>
              <w:rPr>
                <w:rFonts w:asciiTheme="majorHAnsi" w:hAnsiTheme="majorHAnsi" w:cstheme="majorHAnsi"/>
                <w:sz w:val="23"/>
                <w:szCs w:val="23"/>
                <w:lang w:val="lv-LV"/>
              </w:rPr>
            </w:pPr>
            <w:r>
              <w:rPr>
                <w:rFonts w:asciiTheme="majorHAnsi" w:hAnsiTheme="majorHAnsi" w:cstheme="majorHAnsi"/>
                <w:sz w:val="23"/>
                <w:szCs w:val="23"/>
                <w:lang w:val="lv-LV"/>
              </w:rPr>
              <w:t>29.</w:t>
            </w:r>
          </w:p>
        </w:tc>
        <w:tc>
          <w:tcPr>
            <w:tcW w:w="3713" w:type="dxa"/>
          </w:tcPr>
          <w:p w14:paraId="4A14B538" w14:textId="77777777" w:rsidR="001C2E9C" w:rsidRPr="00AD3D20" w:rsidRDefault="001C2E9C" w:rsidP="002F21A2">
            <w:pPr>
              <w:pStyle w:val="NoSpacing"/>
              <w:tabs>
                <w:tab w:val="clear" w:pos="850"/>
                <w:tab w:val="clear" w:pos="1191"/>
                <w:tab w:val="clear" w:pos="1531"/>
              </w:tabs>
              <w:jc w:val="both"/>
              <w:rPr>
                <w:rFonts w:asciiTheme="majorHAnsi" w:eastAsia="Calibri" w:hAnsiTheme="majorHAnsi" w:cstheme="majorHAnsi"/>
                <w:sz w:val="23"/>
                <w:szCs w:val="23"/>
                <w:lang w:val="lv-LV" w:eastAsia="en-US"/>
              </w:rPr>
            </w:pPr>
            <w:r w:rsidRPr="00AD3D20">
              <w:rPr>
                <w:rFonts w:asciiTheme="majorHAnsi" w:hAnsiTheme="majorHAnsi" w:cstheme="majorHAnsi"/>
                <w:sz w:val="23"/>
                <w:szCs w:val="23"/>
                <w:lang w:val="lv-LV"/>
              </w:rPr>
              <w:t>Latvijas pielāgošanās klimata pārmaiņām plāns laika posmam līdz 2030.gadam</w:t>
            </w:r>
          </w:p>
        </w:tc>
        <w:tc>
          <w:tcPr>
            <w:tcW w:w="5811" w:type="dxa"/>
          </w:tcPr>
          <w:p w14:paraId="1778F9DE" w14:textId="77777777" w:rsidR="001C2E9C" w:rsidRDefault="001C2E9C" w:rsidP="002F21A2">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w:t>
            </w:r>
            <w:proofErr w:type="spellStart"/>
            <w:r w:rsidRPr="00AD3D20">
              <w:rPr>
                <w:rFonts w:asciiTheme="majorHAnsi" w:hAnsiTheme="majorHAnsi" w:cstheme="majorHAnsi"/>
                <w:sz w:val="23"/>
                <w:szCs w:val="23"/>
              </w:rPr>
              <w:t>klimatneitralitātes</w:t>
            </w:r>
            <w:proofErr w:type="spellEnd"/>
            <w:r w:rsidRPr="00AD3D20">
              <w:rPr>
                <w:rFonts w:asciiTheme="majorHAnsi" w:hAnsiTheme="majorHAnsi" w:cstheme="majorHAnsi"/>
                <w:sz w:val="23"/>
                <w:szCs w:val="23"/>
              </w:rPr>
              <w:t xml:space="preserve">, bet arī  </w:t>
            </w:r>
            <w:proofErr w:type="spellStart"/>
            <w:r w:rsidRPr="00AD3D20">
              <w:rPr>
                <w:rFonts w:asciiTheme="majorHAnsi" w:hAnsiTheme="majorHAnsi" w:cstheme="majorHAnsi"/>
                <w:sz w:val="23"/>
                <w:szCs w:val="23"/>
              </w:rPr>
              <w:t>klimatnoturīguma</w:t>
            </w:r>
            <w:proofErr w:type="spellEnd"/>
            <w:r w:rsidRPr="00AD3D20">
              <w:rPr>
                <w:rFonts w:asciiTheme="majorHAnsi" w:hAnsiTheme="majorHAnsi" w:cstheme="majorHAnsi"/>
                <w:sz w:val="23"/>
                <w:szCs w:val="23"/>
              </w:rPr>
              <w:t xml:space="preserve"> virzienā. Plānā paredzētā </w:t>
            </w:r>
            <w:proofErr w:type="spellStart"/>
            <w:r w:rsidRPr="00AD3D20">
              <w:rPr>
                <w:rFonts w:asciiTheme="majorHAnsi" w:hAnsiTheme="majorHAnsi" w:cstheme="majorHAnsi"/>
                <w:sz w:val="23"/>
                <w:szCs w:val="23"/>
              </w:rPr>
              <w:t>virsmērķa</w:t>
            </w:r>
            <w:proofErr w:type="spellEnd"/>
            <w:r w:rsidRPr="00AD3D20">
              <w:rPr>
                <w:rFonts w:asciiTheme="majorHAnsi" w:hAnsiTheme="majorHAnsi" w:cstheme="majorHAnsi"/>
                <w:sz w:val="23"/>
                <w:szCs w:val="23"/>
              </w:rPr>
              <w:t xml:space="preserve">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w:t>
            </w:r>
          </w:p>
          <w:p w14:paraId="171668EE" w14:textId="77777777" w:rsidR="001C2E9C" w:rsidRPr="00AD3D20" w:rsidRDefault="001C2E9C" w:rsidP="002F21A2">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 </w:t>
            </w:r>
            <w:r w:rsidRPr="00AD3D20">
              <w:rPr>
                <w:rFonts w:asciiTheme="majorHAnsi" w:hAnsiTheme="majorHAnsi" w:cstheme="majorHAnsi"/>
                <w:sz w:val="23"/>
                <w:szCs w:val="23"/>
              </w:rPr>
              <w:br/>
              <w:t>Plāna stratēģiskais mērķis Nr</w:t>
            </w:r>
            <w:r>
              <w:rPr>
                <w:rFonts w:asciiTheme="majorHAnsi" w:hAnsiTheme="majorHAnsi" w:cstheme="majorHAnsi"/>
                <w:sz w:val="23"/>
                <w:szCs w:val="23"/>
              </w:rPr>
              <w:t>.</w:t>
            </w:r>
            <w:r w:rsidRPr="00AD3D20">
              <w:rPr>
                <w:rFonts w:asciiTheme="majorHAnsi" w:hAnsiTheme="majorHAnsi" w:cstheme="majorHAnsi"/>
                <w:sz w:val="23"/>
                <w:szCs w:val="23"/>
              </w:rPr>
              <w:t>2: Tautsaimniecība spēj</w:t>
            </w:r>
            <w:r>
              <w:rPr>
                <w:rFonts w:asciiTheme="majorHAnsi" w:hAnsiTheme="majorHAnsi" w:cstheme="majorHAnsi"/>
                <w:sz w:val="23"/>
                <w:szCs w:val="23"/>
              </w:rPr>
              <w:t>a</w:t>
            </w:r>
            <w:r w:rsidRPr="00AD3D20">
              <w:rPr>
                <w:rFonts w:asciiTheme="majorHAnsi" w:hAnsiTheme="majorHAnsi" w:cstheme="majorHAnsi"/>
                <w:sz w:val="23"/>
                <w:szCs w:val="23"/>
              </w:rPr>
              <w:t xml:space="preserve"> pielāgoties klimata pārmaiņu negatīvajām ietekmēm un izmantot klimata pārmaiņu sniegtās iespējas. Stratēģiskajā mērķī ir ietverti šādi rīcības virzieni:</w:t>
            </w:r>
          </w:p>
          <w:p w14:paraId="51C43D8A" w14:textId="77777777" w:rsidR="001C2E9C" w:rsidRPr="00AD3D20" w:rsidRDefault="001C2E9C" w:rsidP="002F21A2">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lastRenderedPageBreak/>
              <w:t xml:space="preserve">•    RV 2.1. Visaptveroša tautsaimniecības nozaru stiprināšana pret klimata pārmaiņu riskiem un ekstrēmiem. </w:t>
            </w:r>
          </w:p>
          <w:p w14:paraId="7079B11E" w14:textId="77777777" w:rsidR="001C2E9C" w:rsidRPr="00AD3D20" w:rsidRDefault="001C2E9C" w:rsidP="002F21A2">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2.2. Tautsaimniecībai nozīmīgu resursu mežsaimniecībā, lauksaimniecībā un zivsaimniecībā pasargāšana no klimata pārmaiņu negatīvajām ietekmēm.</w:t>
            </w:r>
          </w:p>
          <w:p w14:paraId="078CD1E0" w14:textId="77777777" w:rsidR="001C2E9C" w:rsidRDefault="001C2E9C" w:rsidP="002F21A2">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2.3. Tūrisma nozares  pielāgošanās klimata pārmaiņām nodrošināšana.</w:t>
            </w:r>
          </w:p>
          <w:p w14:paraId="405C2929" w14:textId="77777777" w:rsidR="001C2E9C" w:rsidRPr="00AD3D20" w:rsidRDefault="001C2E9C" w:rsidP="002F21A2">
            <w:pPr>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Plānam ir saistība ar NIP pamatnostādnēm, ņemot vērā ES un Latvijas izvirzīto mērķi sasniegt </w:t>
            </w:r>
            <w:proofErr w:type="spellStart"/>
            <w:r w:rsidRPr="00AD3D20">
              <w:rPr>
                <w:rFonts w:asciiTheme="majorHAnsi" w:hAnsiTheme="majorHAnsi" w:cstheme="majorHAnsi"/>
                <w:sz w:val="23"/>
                <w:szCs w:val="23"/>
                <w:lang w:val="lv-LV"/>
              </w:rPr>
              <w:t>klimatneitralitāti</w:t>
            </w:r>
            <w:proofErr w:type="spellEnd"/>
            <w:r w:rsidRPr="00AD3D20">
              <w:rPr>
                <w:rFonts w:asciiTheme="majorHAnsi" w:hAnsiTheme="majorHAnsi" w:cstheme="majorHAnsi"/>
                <w:sz w:val="23"/>
                <w:szCs w:val="23"/>
                <w:lang w:val="lv-LV"/>
              </w:rPr>
              <w:t xml:space="preserve"> līdz 2050.gadam.</w:t>
            </w:r>
          </w:p>
        </w:tc>
      </w:tr>
    </w:tbl>
    <w:p w14:paraId="6AC3A7B8" w14:textId="77777777" w:rsidR="001C2E9C" w:rsidRDefault="001C2E9C" w:rsidP="001C2E9C">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p>
    <w:p w14:paraId="6F062D56" w14:textId="77777777" w:rsidR="001C2E9C" w:rsidRDefault="001C2E9C" w:rsidP="001C2E9C">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r>
        <w:rPr>
          <w:rFonts w:asciiTheme="majorHAnsi" w:eastAsia="Cambria" w:hAnsiTheme="majorHAnsi" w:cstheme="majorHAnsi"/>
          <w:b/>
          <w:caps/>
          <w:color w:val="008080"/>
          <w:sz w:val="22"/>
          <w:lang w:val="lv-LV"/>
        </w:rPr>
        <w:br w:type="page"/>
      </w:r>
    </w:p>
    <w:p w14:paraId="5B0620DF" w14:textId="77777777" w:rsidR="001C2E9C" w:rsidRDefault="001C2E9C" w:rsidP="001C2E9C">
      <w:pPr>
        <w:pStyle w:val="Heading1"/>
        <w:shd w:val="clear" w:color="auto" w:fill="FFFFFF" w:themeFill="background1"/>
        <w:rPr>
          <w:b/>
          <w:bCs/>
          <w:color w:val="2B579A"/>
          <w:sz w:val="32"/>
          <w:shd w:val="clear" w:color="auto" w:fill="FFFFFF" w:themeFill="background1"/>
          <w:lang w:val="lv-LV"/>
        </w:rPr>
      </w:pPr>
      <w:bookmarkStart w:id="45" w:name="_Toc58838879"/>
      <w:r w:rsidRPr="00B03068">
        <w:rPr>
          <w:b/>
          <w:bCs/>
          <w:color w:val="2B579A"/>
          <w:sz w:val="32"/>
          <w:shd w:val="clear" w:color="auto" w:fill="FFFFFF" w:themeFill="background1"/>
          <w:lang w:val="lv-LV"/>
        </w:rPr>
        <w:lastRenderedPageBreak/>
        <w:t>6. Teritoriālā perspektīva</w:t>
      </w:r>
      <w:bookmarkEnd w:id="45"/>
    </w:p>
    <w:p w14:paraId="1527E2C1" w14:textId="77777777" w:rsidR="001C2E9C" w:rsidRDefault="001C2E9C" w:rsidP="001C2E9C">
      <w:pPr>
        <w:ind w:firstLine="720"/>
        <w:jc w:val="both"/>
        <w:rPr>
          <w:color w:val="000000" w:themeColor="text1"/>
          <w:sz w:val="24"/>
          <w:szCs w:val="24"/>
          <w:lang w:val="lv-LV"/>
        </w:rPr>
      </w:pPr>
      <w:r w:rsidRPr="00BB7018">
        <w:rPr>
          <w:color w:val="000000" w:themeColor="text1"/>
          <w:sz w:val="24"/>
          <w:szCs w:val="24"/>
          <w:lang w:val="lv-LV"/>
        </w:rPr>
        <w:t xml:space="preserve">Teritoriālo perspektīvu plāno, ņemot vērā: </w:t>
      </w:r>
      <w:r>
        <w:rPr>
          <w:color w:val="000000" w:themeColor="text1"/>
          <w:sz w:val="24"/>
          <w:szCs w:val="24"/>
          <w:lang w:val="lv-LV"/>
        </w:rPr>
        <w:t xml:space="preserve">1) </w:t>
      </w:r>
      <w:r w:rsidRPr="00BB7018">
        <w:rPr>
          <w:color w:val="000000" w:themeColor="text1"/>
          <w:sz w:val="24"/>
          <w:szCs w:val="24"/>
          <w:lang w:val="lv-LV"/>
        </w:rPr>
        <w:t xml:space="preserve">politikas sasniegtos rezultātus dažādās teritorijās (ja īstenotā politika kādā teritorijā ir mazāk efektīva, jāveido papildu vai atšķirīgi pasākumi); </w:t>
      </w:r>
      <w:r>
        <w:rPr>
          <w:color w:val="000000" w:themeColor="text1"/>
          <w:sz w:val="24"/>
          <w:szCs w:val="24"/>
          <w:lang w:val="lv-LV"/>
        </w:rPr>
        <w:t>2)</w:t>
      </w:r>
      <w:r w:rsidRPr="00BB7018">
        <w:rPr>
          <w:color w:val="000000" w:themeColor="text1"/>
          <w:sz w:val="24"/>
          <w:szCs w:val="24"/>
          <w:lang w:val="lv-LV"/>
        </w:rPr>
        <w:t xml:space="preserve"> teritoriju atšķirīgo specifiku un problemātiku (piemēram, Latgalē mazāks iedzīvotāju īpatsvars ir gatavs uzsākt uzņēmējdarbību, tāpēc nepieciešami papildu stimuli); </w:t>
      </w:r>
      <w:r>
        <w:rPr>
          <w:color w:val="000000" w:themeColor="text1"/>
          <w:sz w:val="24"/>
          <w:szCs w:val="24"/>
          <w:lang w:val="lv-LV"/>
        </w:rPr>
        <w:t>3)</w:t>
      </w:r>
      <w:r w:rsidRPr="00BB7018">
        <w:rPr>
          <w:color w:val="000000" w:themeColor="text1"/>
          <w:sz w:val="24"/>
          <w:szCs w:val="24"/>
          <w:lang w:val="lv-LV"/>
        </w:rPr>
        <w:t xml:space="preserve"> reģionālās politikas </w:t>
      </w:r>
      <w:proofErr w:type="spellStart"/>
      <w:r w:rsidRPr="00BB7018">
        <w:rPr>
          <w:color w:val="000000" w:themeColor="text1"/>
          <w:sz w:val="24"/>
          <w:szCs w:val="24"/>
          <w:lang w:val="lv-LV"/>
        </w:rPr>
        <w:t>mērķteritoriju</w:t>
      </w:r>
      <w:proofErr w:type="spellEnd"/>
      <w:r w:rsidRPr="00BB7018">
        <w:rPr>
          <w:color w:val="000000" w:themeColor="text1"/>
          <w:sz w:val="24"/>
          <w:szCs w:val="24"/>
          <w:lang w:val="lv-LV"/>
        </w:rPr>
        <w:t xml:space="preserve"> specifiskās iezīmes un attīstības potenciālu (piemēram, kultūras, tūrisma un kūrortu attīstības iespējas Rīgas metropoles areālā); </w:t>
      </w:r>
      <w:r>
        <w:rPr>
          <w:color w:val="000000" w:themeColor="text1"/>
          <w:sz w:val="24"/>
          <w:szCs w:val="24"/>
          <w:lang w:val="lv-LV"/>
        </w:rPr>
        <w:t>4)</w:t>
      </w:r>
      <w:r w:rsidRPr="00BB7018">
        <w:rPr>
          <w:color w:val="000000" w:themeColor="text1"/>
          <w:sz w:val="24"/>
          <w:szCs w:val="24"/>
          <w:lang w:val="lv-LV"/>
        </w:rPr>
        <w:t xml:space="preserve"> perspektīvo </w:t>
      </w:r>
      <w:proofErr w:type="spellStart"/>
      <w:r w:rsidRPr="00BB7018">
        <w:rPr>
          <w:color w:val="000000" w:themeColor="text1"/>
          <w:sz w:val="24"/>
          <w:szCs w:val="24"/>
          <w:lang w:val="lv-LV"/>
        </w:rPr>
        <w:t>apdzīvojuma</w:t>
      </w:r>
      <w:proofErr w:type="spellEnd"/>
      <w:r w:rsidRPr="00BB7018">
        <w:rPr>
          <w:color w:val="000000" w:themeColor="text1"/>
          <w:sz w:val="24"/>
          <w:szCs w:val="24"/>
          <w:lang w:val="lv-LV"/>
        </w:rPr>
        <w:t xml:space="preserve"> struktūru (starptautiskas, nacionālas un reģionālas nozīmes attīstības centri kā darbavietu un pakalpojumu centri, kam nepieciešams nodrošināt atbilstošu infrastruktūru un cilvēkresursu kapacitāti); </w:t>
      </w:r>
      <w:r>
        <w:rPr>
          <w:color w:val="000000" w:themeColor="text1"/>
          <w:sz w:val="24"/>
          <w:szCs w:val="24"/>
          <w:lang w:val="lv-LV"/>
        </w:rPr>
        <w:t>5)</w:t>
      </w:r>
      <w:r w:rsidRPr="00BB7018">
        <w:rPr>
          <w:color w:val="000000" w:themeColor="text1"/>
          <w:sz w:val="24"/>
          <w:szCs w:val="24"/>
          <w:lang w:val="lv-LV"/>
        </w:rPr>
        <w:t xml:space="preserve"> reģionālās un vietējās attīstības prioritātes (piemēram, ceļi, kas nodrošina iedzīvotājiem darbavietu un pakalpojumu sasniedzamību).</w:t>
      </w:r>
    </w:p>
    <w:p w14:paraId="3632D47D" w14:textId="77777777" w:rsidR="001C2E9C" w:rsidRPr="0034286E" w:rsidRDefault="001C2E9C" w:rsidP="001C2E9C">
      <w:pPr>
        <w:shd w:val="clear" w:color="auto" w:fill="FFFFFF" w:themeFill="background1"/>
        <w:ind w:firstLine="284"/>
        <w:jc w:val="both"/>
        <w:rPr>
          <w:color w:val="000000" w:themeColor="text1"/>
          <w:sz w:val="24"/>
          <w:szCs w:val="24"/>
          <w:shd w:val="clear" w:color="auto" w:fill="FFFFFF" w:themeFill="background1"/>
          <w:lang w:val="lv-LV"/>
        </w:rPr>
      </w:pPr>
      <w:r w:rsidRPr="000715D2">
        <w:rPr>
          <w:color w:val="000000" w:themeColor="text1"/>
          <w:sz w:val="24"/>
          <w:szCs w:val="24"/>
          <w:lang w:val="lv-LV"/>
        </w:rPr>
        <w:t>NIP pamatnostādnes un to politikas rīcības virzieni un uzdevumi primāri attiecināmi uz visu Latvijas Republikas teritoriju</w:t>
      </w:r>
      <w:r w:rsidRPr="00B03068">
        <w:rPr>
          <w:color w:val="000000" w:themeColor="text1"/>
          <w:sz w:val="24"/>
          <w:szCs w:val="24"/>
          <w:shd w:val="clear" w:color="auto" w:fill="FFFFFF" w:themeFill="background1"/>
          <w:lang w:val="lv-LV"/>
        </w:rPr>
        <w:t>.</w:t>
      </w:r>
      <w:r>
        <w:rPr>
          <w:color w:val="000000" w:themeColor="text1"/>
          <w:sz w:val="24"/>
          <w:szCs w:val="24"/>
          <w:shd w:val="clear" w:color="auto" w:fill="FFFFFF" w:themeFill="background1"/>
          <w:lang w:val="lv-LV"/>
        </w:rPr>
        <w:t xml:space="preserve"> </w:t>
      </w:r>
      <w:r w:rsidRPr="005F0B2A">
        <w:rPr>
          <w:color w:val="000000" w:themeColor="text1"/>
          <w:sz w:val="24"/>
          <w:szCs w:val="24"/>
          <w:lang w:val="lv-LV"/>
        </w:rPr>
        <w:t>Latvijā pastāv lielas reģionālās atšķirības</w:t>
      </w:r>
      <w:r>
        <w:rPr>
          <w:color w:val="000000" w:themeColor="text1"/>
          <w:sz w:val="24"/>
          <w:szCs w:val="24"/>
          <w:lang w:val="lv-LV"/>
        </w:rPr>
        <w:t xml:space="preserve"> </w:t>
      </w:r>
      <w:r w:rsidRPr="005F0B2A">
        <w:rPr>
          <w:color w:val="000000" w:themeColor="text1"/>
          <w:sz w:val="24"/>
          <w:szCs w:val="24"/>
          <w:lang w:val="lv-LV"/>
        </w:rPr>
        <w:t>uzņēmējdarbības aktivitātēs</w:t>
      </w:r>
      <w:r>
        <w:rPr>
          <w:color w:val="000000" w:themeColor="text1"/>
          <w:sz w:val="24"/>
          <w:szCs w:val="24"/>
          <w:lang w:val="lv-LV"/>
        </w:rPr>
        <w:t xml:space="preserve">, iedzīvotāju ienākumu līmeņa, </w:t>
      </w:r>
      <w:r w:rsidRPr="005F0B2A">
        <w:rPr>
          <w:color w:val="000000" w:themeColor="text1"/>
          <w:sz w:val="24"/>
          <w:szCs w:val="24"/>
          <w:lang w:val="lv-LV"/>
        </w:rPr>
        <w:t xml:space="preserve">nodarbinātības </w:t>
      </w:r>
      <w:r>
        <w:rPr>
          <w:color w:val="000000" w:themeColor="text1"/>
          <w:sz w:val="24"/>
          <w:szCs w:val="24"/>
          <w:lang w:val="lv-LV"/>
        </w:rPr>
        <w:t xml:space="preserve">un produktivitātes </w:t>
      </w:r>
      <w:r w:rsidRPr="005F0B2A">
        <w:rPr>
          <w:color w:val="000000" w:themeColor="text1"/>
          <w:sz w:val="24"/>
          <w:szCs w:val="24"/>
          <w:lang w:val="lv-LV"/>
        </w:rPr>
        <w:t>rādītājos</w:t>
      </w:r>
      <w:r>
        <w:rPr>
          <w:color w:val="000000" w:themeColor="text1"/>
          <w:sz w:val="24"/>
          <w:szCs w:val="24"/>
          <w:lang w:val="lv-LV"/>
        </w:rPr>
        <w:t xml:space="preserve">. Tas liecina par reģionu sociālā, ekonomiskā un zinātniskā potenciāla nepietiekamu izmantošanu. Esošās reģionālās disproporcijas ir nozīmīgs šķērslis Latvijas tautsaimniecības ilgtspējīgai izaugsmei. </w:t>
      </w:r>
      <w:r w:rsidRPr="00A52052">
        <w:rPr>
          <w:color w:val="000000" w:themeColor="text1"/>
          <w:sz w:val="24"/>
          <w:szCs w:val="24"/>
          <w:lang w:val="lv-LV"/>
        </w:rPr>
        <w:t xml:space="preserve">Pateicoties iedzīvotāju lielākam blīvumam, infrastruktūras pieejamībai u.tml. Rīgā ir koncentrēti relatīvi vairāk, nekā citos reģionos, ekonomiski aktīvie uzņēmumi, tai skaitā tādi, kas dod lielāku pievienotās vērtības pienesumu. </w:t>
      </w:r>
      <w:r>
        <w:rPr>
          <w:color w:val="000000" w:themeColor="text1"/>
          <w:sz w:val="24"/>
          <w:szCs w:val="24"/>
          <w:lang w:val="lv-LV"/>
        </w:rPr>
        <w:t xml:space="preserve">Turklāt </w:t>
      </w:r>
      <w:r w:rsidRPr="00645AA5">
        <w:rPr>
          <w:color w:val="000000" w:themeColor="text1"/>
          <w:sz w:val="24"/>
          <w:szCs w:val="24"/>
          <w:lang w:val="lv-LV"/>
        </w:rPr>
        <w:t>Latvijā vēsturiski ir attīstījušās  industriālās zonas republikas pilsētās un bijušajos rajonu centros – šobrīd starptautiskas (Rīga, Liepāja, Daugavpils</w:t>
      </w:r>
      <w:r>
        <w:rPr>
          <w:color w:val="000000" w:themeColor="text1"/>
          <w:sz w:val="24"/>
          <w:szCs w:val="24"/>
          <w:lang w:val="lv-LV"/>
        </w:rPr>
        <w:t>,</w:t>
      </w:r>
      <w:r w:rsidRPr="00645AA5">
        <w:rPr>
          <w:color w:val="000000" w:themeColor="text1"/>
          <w:sz w:val="24"/>
          <w:szCs w:val="24"/>
          <w:lang w:val="lv-LV"/>
        </w:rPr>
        <w:t xml:space="preserve"> Ventspils), nacionāl</w:t>
      </w:r>
      <w:r>
        <w:rPr>
          <w:color w:val="000000" w:themeColor="text1"/>
          <w:sz w:val="24"/>
          <w:szCs w:val="24"/>
          <w:lang w:val="lv-LV"/>
        </w:rPr>
        <w:t>a</w:t>
      </w:r>
      <w:r w:rsidRPr="00645AA5">
        <w:rPr>
          <w:color w:val="000000" w:themeColor="text1"/>
          <w:sz w:val="24"/>
          <w:szCs w:val="24"/>
          <w:lang w:val="lv-LV"/>
        </w:rPr>
        <w:t>s (Jelgava, Jēkabpils, Rēzekne, Valmiera, Jūrmala) un reģionāl</w:t>
      </w:r>
      <w:r>
        <w:rPr>
          <w:color w:val="000000" w:themeColor="text1"/>
          <w:sz w:val="24"/>
          <w:szCs w:val="24"/>
          <w:lang w:val="lv-LV"/>
        </w:rPr>
        <w:t>a</w:t>
      </w:r>
      <w:r w:rsidRPr="00645AA5">
        <w:rPr>
          <w:color w:val="000000" w:themeColor="text1"/>
          <w:sz w:val="24"/>
          <w:szCs w:val="24"/>
          <w:lang w:val="lv-LV"/>
        </w:rPr>
        <w:t xml:space="preserve">s nozīmes </w:t>
      </w:r>
      <w:r>
        <w:rPr>
          <w:color w:val="000000" w:themeColor="text1"/>
          <w:sz w:val="24"/>
          <w:szCs w:val="24"/>
          <w:lang w:val="lv-LV"/>
        </w:rPr>
        <w:t xml:space="preserve">attīstības </w:t>
      </w:r>
      <w:r w:rsidRPr="00645AA5">
        <w:rPr>
          <w:color w:val="000000" w:themeColor="text1"/>
          <w:sz w:val="24"/>
          <w:szCs w:val="24"/>
          <w:lang w:val="lv-LV"/>
        </w:rPr>
        <w:t>centros (Kuldīga, Talsi, Tukums, Saldus, Dobele, Bauska, Ogre, Aizkraukle, Sigulda, Cēsis, Limbaži, Smiltene, Alūksne, Gulbene, Balvi, Preiļi, Līvāni, Ludza, Krāslava, Madona, Valka).  Šajā</w:t>
      </w:r>
      <w:r>
        <w:rPr>
          <w:color w:val="000000" w:themeColor="text1"/>
          <w:sz w:val="24"/>
          <w:szCs w:val="24"/>
          <w:lang w:val="lv-LV"/>
        </w:rPr>
        <w:t>s</w:t>
      </w:r>
      <w:r w:rsidRPr="00645AA5">
        <w:rPr>
          <w:color w:val="000000" w:themeColor="text1"/>
          <w:sz w:val="24"/>
          <w:szCs w:val="24"/>
          <w:lang w:val="lv-LV"/>
        </w:rPr>
        <w:t xml:space="preserve"> zonās koncentrējas liela daļa pilsētās esošo ražotāju, tāpēc būtiski ir nodrošināt teritorijas ar augstu ražošanas koncentrāciju ar atbilstošu publisko infrastruktūru (ceļiem, komunikācijām u.c.)</w:t>
      </w:r>
      <w:r>
        <w:rPr>
          <w:color w:val="000000" w:themeColor="text1"/>
          <w:sz w:val="24"/>
          <w:szCs w:val="24"/>
          <w:lang w:val="lv-LV"/>
        </w:rPr>
        <w:t xml:space="preserve">. </w:t>
      </w:r>
      <w:r w:rsidRPr="00B03068">
        <w:rPr>
          <w:color w:val="000000" w:themeColor="text1"/>
          <w:sz w:val="24"/>
          <w:szCs w:val="24"/>
          <w:shd w:val="clear" w:color="auto" w:fill="FFFFFF" w:themeFill="background1"/>
          <w:lang w:val="lv-LV"/>
        </w:rPr>
        <w:t>Mērķtiecīgs industriālo zonu atbalsts  var sniegt būtisku ieguldījumu ražošanas attīstībā.</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Vienlaikus šajos centros ir vērojama arī pakalpojumu</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 xml:space="preserve">koncentrācija (izglītība, veselība u.c.), kas ir būtiski, lai </w:t>
      </w:r>
      <w:r w:rsidRPr="00CF136F">
        <w:rPr>
          <w:color w:val="000000" w:themeColor="text1"/>
          <w:sz w:val="24"/>
          <w:szCs w:val="24"/>
          <w:lang w:val="lv-LV"/>
        </w:rPr>
        <w:t>nodrošinātu  kvalificēta</w:t>
      </w:r>
      <w:r w:rsidRPr="00B03068">
        <w:rPr>
          <w:color w:val="000000" w:themeColor="text1"/>
          <w:sz w:val="24"/>
          <w:szCs w:val="24"/>
          <w:shd w:val="clear" w:color="auto" w:fill="FFFFFF" w:themeFill="background1"/>
          <w:lang w:val="lv-LV"/>
        </w:rPr>
        <w:t xml:space="preserve"> darba spēka esamību.</w:t>
      </w:r>
      <w:r>
        <w:rPr>
          <w:color w:val="000000" w:themeColor="text1"/>
          <w:sz w:val="24"/>
          <w:szCs w:val="24"/>
          <w:shd w:val="clear" w:color="auto" w:fill="FFFFFF" w:themeFill="background1"/>
          <w:lang w:val="lv-LV"/>
        </w:rPr>
        <w:t xml:space="preserve"> </w:t>
      </w:r>
      <w:r w:rsidRPr="00862E82">
        <w:rPr>
          <w:color w:val="000000" w:themeColor="text1"/>
          <w:sz w:val="24"/>
          <w:szCs w:val="24"/>
          <w:lang w:val="lv-LV"/>
        </w:rPr>
        <w:t xml:space="preserve">Pasaules tendences rāda, ka lielāku izaugsmes potenciālu un labākus rezultātus uzrāda </w:t>
      </w:r>
      <w:proofErr w:type="spellStart"/>
      <w:r w:rsidRPr="00862E82">
        <w:rPr>
          <w:color w:val="000000" w:themeColor="text1"/>
          <w:sz w:val="24"/>
          <w:szCs w:val="24"/>
          <w:lang w:val="lv-LV"/>
        </w:rPr>
        <w:t>pilsētreģioni</w:t>
      </w:r>
      <w:proofErr w:type="spellEnd"/>
      <w:r w:rsidRPr="00862E82">
        <w:rPr>
          <w:color w:val="000000" w:themeColor="text1"/>
          <w:sz w:val="24"/>
          <w:szCs w:val="24"/>
          <w:lang w:val="lv-LV"/>
        </w:rPr>
        <w:t>, kur to attīstības centros esošais potenciāls (iedzīvotāju skaits, infrastruktūra, izglītības iespējas) un mērķtiecīgs darbs privāto investīciju piesaistei, var nodrošināt teritorijas ekonomisko pašpietiekamību.</w:t>
      </w:r>
      <w:r>
        <w:rPr>
          <w:color w:val="000000" w:themeColor="text1"/>
          <w:sz w:val="24"/>
          <w:szCs w:val="24"/>
          <w:lang w:val="lv-LV"/>
        </w:rPr>
        <w:t xml:space="preserve"> </w:t>
      </w:r>
      <w:r w:rsidRPr="00B03068">
        <w:rPr>
          <w:color w:val="000000" w:themeColor="text1"/>
          <w:sz w:val="24"/>
          <w:szCs w:val="24"/>
          <w:lang w:val="lv-LV"/>
        </w:rPr>
        <w:t>Ņemot vērā RIS3 lomu sociālās un ekonomiskās transformācijas īstenošanā, aktivitātes P&amp;A sistēmas attīstībai sniedz tiešu un pastarpinātu ieguldījumu reģionu inovācijas kapacitātes,</w:t>
      </w:r>
      <w:r>
        <w:rPr>
          <w:color w:val="000000" w:themeColor="text1"/>
          <w:sz w:val="24"/>
          <w:szCs w:val="24"/>
          <w:lang w:val="lv-LV"/>
        </w:rPr>
        <w:t xml:space="preserve"> </w:t>
      </w:r>
      <w:r w:rsidRPr="00B03068">
        <w:rPr>
          <w:color w:val="000000" w:themeColor="text1"/>
          <w:sz w:val="24"/>
          <w:szCs w:val="24"/>
          <w:lang w:val="lv-LV"/>
        </w:rPr>
        <w:t xml:space="preserve">uzņēmējdarbības produktivitātes un efektivitātes paaugstināšanā un līdzsvarotas reģionālās attīstības veicināšanā. NIP pamatnostādņu plānotie pasākumi primāri paredz P&amp;A kapacitātes koncentrēšanu tajās zinātniskajās institūcijās, kurās jau ir attīstīta augstas kvalitātes pētniecība un inovācijas infrastruktūra un resursi. Vienlaikus ir nepieciešama </w:t>
      </w:r>
      <w:proofErr w:type="spellStart"/>
      <w:r w:rsidRPr="00B03068">
        <w:rPr>
          <w:color w:val="000000" w:themeColor="text1"/>
          <w:sz w:val="24"/>
          <w:szCs w:val="24"/>
          <w:lang w:val="lv-LV"/>
        </w:rPr>
        <w:t>mērķfokusētāka</w:t>
      </w:r>
      <w:proofErr w:type="spellEnd"/>
      <w:r w:rsidRPr="00B03068">
        <w:rPr>
          <w:color w:val="000000" w:themeColor="text1"/>
          <w:sz w:val="24"/>
          <w:szCs w:val="24"/>
          <w:lang w:val="lv-LV"/>
        </w:rPr>
        <w:t xml:space="preserve"> reģionālo augstskolu specializāciju definēšana reģionu attīstības vajadzību nodrošināšanai gan attiecībā uz zināšanu un prasmju attīstību un augsti kvalificētu speciālistu sagatavošanu, gan radīto zināšanu un tehnoloģiju pārnesi un pētniecības un inovācijas infrastruktūru koplietošanu starp augstskolām un zinātniskajiem institūtiem kā reģiona zināšanu centriem, reģiona uzņēmumiem un publisko sektoru, kā arī </w:t>
      </w:r>
      <w:proofErr w:type="spellStart"/>
      <w:r w:rsidRPr="00B03068">
        <w:rPr>
          <w:color w:val="000000" w:themeColor="text1"/>
          <w:sz w:val="24"/>
          <w:szCs w:val="24"/>
          <w:lang w:val="lv-LV"/>
        </w:rPr>
        <w:t>starpreģionāli</w:t>
      </w:r>
      <w:proofErr w:type="spellEnd"/>
      <w:r w:rsidRPr="00B03068">
        <w:rPr>
          <w:color w:val="000000" w:themeColor="text1"/>
          <w:sz w:val="24"/>
          <w:szCs w:val="24"/>
          <w:lang w:val="lv-LV"/>
        </w:rPr>
        <w:t>.</w:t>
      </w:r>
    </w:p>
    <w:p w14:paraId="570E9919" w14:textId="77777777" w:rsidR="001C2E9C" w:rsidRDefault="001C2E9C" w:rsidP="001C2E9C">
      <w:pPr>
        <w:ind w:firstLine="720"/>
        <w:jc w:val="both"/>
        <w:rPr>
          <w:color w:val="000000" w:themeColor="text1"/>
          <w:sz w:val="24"/>
          <w:szCs w:val="24"/>
          <w:lang w:val="lv-LV"/>
        </w:rPr>
      </w:pPr>
      <w:bookmarkStart w:id="46" w:name="_Hlk56177169"/>
      <w:r>
        <w:rPr>
          <w:color w:val="000000" w:themeColor="text1"/>
          <w:sz w:val="24"/>
          <w:szCs w:val="24"/>
          <w:lang w:val="lv-LV"/>
        </w:rPr>
        <w:t>Būtiska i</w:t>
      </w:r>
      <w:r w:rsidRPr="0034286E">
        <w:rPr>
          <w:color w:val="000000" w:themeColor="text1"/>
          <w:sz w:val="24"/>
          <w:szCs w:val="24"/>
          <w:lang w:val="lv-LV"/>
        </w:rPr>
        <w:t xml:space="preserve">etekme uz teritoriālo attīstību ir šādiem </w:t>
      </w:r>
      <w:r>
        <w:rPr>
          <w:color w:val="000000" w:themeColor="text1"/>
          <w:sz w:val="24"/>
          <w:szCs w:val="24"/>
          <w:lang w:val="lv-LV"/>
        </w:rPr>
        <w:t>EM</w:t>
      </w:r>
      <w:r w:rsidRPr="0034286E">
        <w:rPr>
          <w:color w:val="000000" w:themeColor="text1"/>
          <w:sz w:val="24"/>
          <w:szCs w:val="24"/>
          <w:lang w:val="lv-LV"/>
        </w:rPr>
        <w:t xml:space="preserve"> </w:t>
      </w:r>
      <w:proofErr w:type="spellStart"/>
      <w:r w:rsidRPr="0034286E">
        <w:rPr>
          <w:color w:val="000000" w:themeColor="text1"/>
          <w:sz w:val="24"/>
          <w:szCs w:val="24"/>
          <w:lang w:val="lv-LV"/>
        </w:rPr>
        <w:t>apakšuzdevumiem</w:t>
      </w:r>
      <w:proofErr w:type="spellEnd"/>
      <w:r>
        <w:rPr>
          <w:color w:val="000000" w:themeColor="text1"/>
          <w:sz w:val="24"/>
          <w:szCs w:val="24"/>
          <w:lang w:val="lv-LV"/>
        </w:rPr>
        <w:t>:</w:t>
      </w:r>
    </w:p>
    <w:p w14:paraId="66143E2E" w14:textId="77777777" w:rsidR="001C2E9C" w:rsidRDefault="001C2E9C" w:rsidP="001C2E9C">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Nr.4.1.4.2. “Atbalsts ilgtspējīgu, zemu būvniecības un </w:t>
      </w:r>
      <w:proofErr w:type="spellStart"/>
      <w:r w:rsidRPr="00BB1F2E">
        <w:rPr>
          <w:color w:val="000000" w:themeColor="text1"/>
          <w:sz w:val="24"/>
          <w:szCs w:val="24"/>
          <w:lang w:val="lv-LV"/>
        </w:rPr>
        <w:t>ekpluatācijas</w:t>
      </w:r>
      <w:proofErr w:type="spellEnd"/>
      <w:r w:rsidRPr="00BB1F2E">
        <w:rPr>
          <w:color w:val="000000" w:themeColor="text1"/>
          <w:sz w:val="24"/>
          <w:szCs w:val="24"/>
          <w:lang w:val="lv-LV"/>
        </w:rPr>
        <w:t xml:space="preserve"> izmaksu mājokļiem primāri teritorijās ar jaunu darba vietu potenciālu”; </w:t>
      </w:r>
    </w:p>
    <w:p w14:paraId="31A24C58" w14:textId="77777777" w:rsidR="001C2E9C" w:rsidRDefault="001C2E9C" w:rsidP="001C2E9C">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Nr.4.1.4.8. “Mājokļu īres tirgus funkcionēšanas uzlabošana, izveidojot efektīvu īres tirgus tiesisko regulējumu un nodokļu/nodevu piemērošanu un aktualizējot dzīvokļu tiesību regulējumu pārvaldīšanas, īpašumtiesību un būvniecības jomā”; </w:t>
      </w:r>
    </w:p>
    <w:p w14:paraId="3A579972" w14:textId="77777777" w:rsidR="001C2E9C" w:rsidRPr="00A15C6F" w:rsidRDefault="001C2E9C" w:rsidP="001C2E9C">
      <w:pPr>
        <w:pStyle w:val="ListParagraph"/>
        <w:numPr>
          <w:ilvl w:val="0"/>
          <w:numId w:val="42"/>
        </w:numPr>
        <w:jc w:val="both"/>
        <w:rPr>
          <w:color w:val="000000" w:themeColor="text1"/>
          <w:sz w:val="24"/>
          <w:szCs w:val="24"/>
          <w:lang w:val="lv-LV"/>
        </w:rPr>
      </w:pPr>
      <w:r w:rsidRPr="00A15C6F">
        <w:rPr>
          <w:color w:val="000000" w:themeColor="text1"/>
          <w:sz w:val="24"/>
          <w:szCs w:val="24"/>
          <w:lang w:val="lv-LV"/>
        </w:rPr>
        <w:t xml:space="preserve">Nr.4.2.1.9.1. </w:t>
      </w:r>
      <w:r>
        <w:rPr>
          <w:color w:val="000000" w:themeColor="text1"/>
          <w:sz w:val="24"/>
          <w:szCs w:val="24"/>
          <w:lang w:val="lv-LV"/>
        </w:rPr>
        <w:t>“</w:t>
      </w:r>
      <w:r w:rsidRPr="00A15C6F">
        <w:rPr>
          <w:color w:val="000000" w:themeColor="text1"/>
          <w:sz w:val="24"/>
          <w:szCs w:val="24"/>
          <w:lang w:val="lv-LV"/>
        </w:rPr>
        <w:t xml:space="preserve">Atbalsts Digitālo centru izveidei Latvijā”; </w:t>
      </w:r>
    </w:p>
    <w:p w14:paraId="4DA67D36" w14:textId="77777777" w:rsidR="001C2E9C" w:rsidRDefault="001C2E9C" w:rsidP="001C2E9C">
      <w:pPr>
        <w:pStyle w:val="ListParagraph"/>
        <w:numPr>
          <w:ilvl w:val="0"/>
          <w:numId w:val="42"/>
        </w:numPr>
        <w:jc w:val="both"/>
        <w:rPr>
          <w:color w:val="000000" w:themeColor="text1"/>
          <w:sz w:val="24"/>
          <w:szCs w:val="24"/>
          <w:lang w:val="lv-LV"/>
        </w:rPr>
      </w:pPr>
      <w:r w:rsidRPr="00BB1F2E">
        <w:rPr>
          <w:color w:val="000000" w:themeColor="text1"/>
          <w:sz w:val="24"/>
          <w:szCs w:val="24"/>
          <w:lang w:val="lv-LV"/>
        </w:rPr>
        <w:lastRenderedPageBreak/>
        <w:t xml:space="preserve">Nr.4.2.2.6.4. “Latvijas potenciālo komersantu motivācija un to inovācijas kapacitātes stiprināšana, komersantu </w:t>
      </w:r>
      <w:proofErr w:type="spellStart"/>
      <w:r w:rsidRPr="00BB1F2E">
        <w:rPr>
          <w:color w:val="000000" w:themeColor="text1"/>
          <w:sz w:val="24"/>
          <w:szCs w:val="24"/>
          <w:lang w:val="lv-LV"/>
        </w:rPr>
        <w:t>inkubēšanas</w:t>
      </w:r>
      <w:proofErr w:type="spellEnd"/>
      <w:r w:rsidRPr="00BB1F2E">
        <w:rPr>
          <w:color w:val="000000" w:themeColor="text1"/>
          <w:sz w:val="24"/>
          <w:szCs w:val="24"/>
          <w:lang w:val="lv-LV"/>
        </w:rPr>
        <w:t xml:space="preserve"> procesa nodrošināšana, biznesa inkubatoru attīstība, un komersantu internacionalizācijas kapacitātes attīstība”</w:t>
      </w:r>
      <w:r>
        <w:rPr>
          <w:color w:val="000000" w:themeColor="text1"/>
          <w:sz w:val="24"/>
          <w:szCs w:val="24"/>
          <w:lang w:val="lv-LV"/>
        </w:rPr>
        <w:t>;</w:t>
      </w:r>
      <w:r w:rsidRPr="00BB1F2E">
        <w:rPr>
          <w:color w:val="000000" w:themeColor="text1"/>
          <w:sz w:val="24"/>
          <w:szCs w:val="24"/>
          <w:lang w:val="lv-LV"/>
        </w:rPr>
        <w:t xml:space="preserve"> </w:t>
      </w:r>
    </w:p>
    <w:p w14:paraId="071E4F72" w14:textId="77777777" w:rsidR="001C2E9C" w:rsidRDefault="001C2E9C" w:rsidP="001C2E9C">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Nr.4.4.6.4. “Veicināt valsts un pašvaldību atbalstu viedās mobilitātes inovatīvu projektu realizēšanai”</w:t>
      </w:r>
      <w:r>
        <w:rPr>
          <w:color w:val="000000" w:themeColor="text1"/>
          <w:sz w:val="24"/>
          <w:szCs w:val="24"/>
          <w:lang w:val="lv-LV"/>
        </w:rPr>
        <w:t>;</w:t>
      </w:r>
    </w:p>
    <w:p w14:paraId="30DA7F30" w14:textId="77777777" w:rsidR="001C2E9C" w:rsidRPr="00F841E7" w:rsidRDefault="001C2E9C" w:rsidP="001C2E9C">
      <w:pPr>
        <w:pStyle w:val="ListParagraph"/>
        <w:numPr>
          <w:ilvl w:val="0"/>
          <w:numId w:val="42"/>
        </w:numPr>
        <w:rPr>
          <w:color w:val="000000" w:themeColor="text1"/>
          <w:sz w:val="24"/>
          <w:szCs w:val="24"/>
          <w:lang w:val="lv-LV"/>
        </w:rPr>
      </w:pPr>
      <w:r w:rsidRPr="00F841E7">
        <w:rPr>
          <w:color w:val="000000" w:themeColor="text1"/>
          <w:sz w:val="24"/>
          <w:szCs w:val="24"/>
          <w:lang w:val="lv-LV"/>
        </w:rPr>
        <w:t>Nr.4.5.2.2. “Jaunu finanšu instrumentu nodrošināšana komersantiem inovāciju attīstībai un veicināšanai, tai skaitā atbalsts produktivitātes celšanai reģionos”</w:t>
      </w:r>
      <w:r>
        <w:rPr>
          <w:color w:val="000000" w:themeColor="text1"/>
          <w:sz w:val="24"/>
          <w:szCs w:val="24"/>
          <w:lang w:val="lv-LV"/>
        </w:rPr>
        <w:t>.</w:t>
      </w:r>
    </w:p>
    <w:p w14:paraId="494E25CF" w14:textId="77777777" w:rsidR="001C2E9C" w:rsidRPr="00BE6448" w:rsidRDefault="001C2E9C" w:rsidP="001C2E9C">
      <w:pPr>
        <w:jc w:val="both"/>
        <w:rPr>
          <w:color w:val="000000" w:themeColor="text1"/>
          <w:sz w:val="24"/>
          <w:szCs w:val="24"/>
          <w:lang w:val="lv-LV"/>
        </w:rPr>
      </w:pPr>
      <w:r>
        <w:rPr>
          <w:color w:val="000000" w:themeColor="text1"/>
          <w:sz w:val="24"/>
          <w:szCs w:val="24"/>
          <w:lang w:val="lv-LV"/>
        </w:rPr>
        <w:t xml:space="preserve">Šo </w:t>
      </w:r>
      <w:proofErr w:type="spellStart"/>
      <w:r>
        <w:rPr>
          <w:color w:val="000000" w:themeColor="text1"/>
          <w:sz w:val="24"/>
          <w:szCs w:val="24"/>
          <w:lang w:val="lv-LV"/>
        </w:rPr>
        <w:t>apakšuzdevumu</w:t>
      </w:r>
      <w:proofErr w:type="spellEnd"/>
      <w:r>
        <w:rPr>
          <w:color w:val="000000" w:themeColor="text1"/>
          <w:sz w:val="24"/>
          <w:szCs w:val="24"/>
          <w:lang w:val="lv-LV"/>
        </w:rPr>
        <w:t xml:space="preserve"> īstenošanā iespējams varētu tikt piemēroti teritoriāli kritēriji, tādejādi veicinot nepieciešamo speciālistu nodrošināšanu reģionos atbilstoši darba tirgus prasībām un reģionu ekonomiskajai specializācijai, nodrošinot uzņēmējdarbības un inovācijas attīstībai nepieciešamo priekšnosacījumu radīšanu reģionos, tai skaitā nepieciešamās infrastruktūras izveidi un atbalstu uzņēmējiem, kā arī mājokļu pieejamību. Tādejādi mērķtiecīgāk un kompleksāk tiks veicināta ekonomiskā izaugsme reģionos, mazinot būtiskās reģionālās atšķirība.  Par teritoriāliem kritērijiem var kalpot: </w:t>
      </w:r>
    </w:p>
    <w:p w14:paraId="560D5A14" w14:textId="77777777" w:rsidR="001C2E9C" w:rsidRPr="00BB7018" w:rsidRDefault="001C2E9C" w:rsidP="001C2E9C">
      <w:pPr>
        <w:ind w:left="720"/>
        <w:jc w:val="both"/>
        <w:rPr>
          <w:color w:val="000000" w:themeColor="text1"/>
          <w:sz w:val="24"/>
          <w:szCs w:val="24"/>
          <w:lang w:val="lv-LV"/>
        </w:rPr>
      </w:pPr>
      <w:r w:rsidRPr="00BB7018">
        <w:rPr>
          <w:color w:val="000000" w:themeColor="text1"/>
          <w:sz w:val="24"/>
          <w:szCs w:val="24"/>
          <w:lang w:val="lv-LV"/>
        </w:rPr>
        <w:t>(1) reģionālas kvotas, lielāku atbalsta apjomu paredzot reģioniem ar zemākiem attīstības rādītājiem (kā rādītāju izmantojot piemēram, IKP, bezdarba līmeni, uzņēmējdarbības aktivitāti vai citu atbilstošu rādītāju);</w:t>
      </w:r>
    </w:p>
    <w:p w14:paraId="59458FF9" w14:textId="77777777" w:rsidR="001C2E9C" w:rsidRPr="00BB7018" w:rsidRDefault="001C2E9C" w:rsidP="001C2E9C">
      <w:pPr>
        <w:ind w:left="720"/>
        <w:jc w:val="both"/>
        <w:rPr>
          <w:color w:val="000000" w:themeColor="text1"/>
          <w:sz w:val="24"/>
          <w:szCs w:val="24"/>
          <w:lang w:val="lv-LV"/>
        </w:rPr>
      </w:pPr>
      <w:r w:rsidRPr="00BB7018">
        <w:rPr>
          <w:color w:val="000000" w:themeColor="text1"/>
          <w:sz w:val="24"/>
          <w:szCs w:val="24"/>
          <w:lang w:val="lv-LV"/>
        </w:rPr>
        <w:t>(2) specifiski projektu ie</w:t>
      </w:r>
      <w:r>
        <w:rPr>
          <w:color w:val="000000" w:themeColor="text1"/>
          <w:sz w:val="24"/>
          <w:szCs w:val="24"/>
          <w:lang w:val="lv-LV"/>
        </w:rPr>
        <w:t xml:space="preserve">sniegumu vērtēšanas kritēriji, </w:t>
      </w:r>
      <w:r w:rsidRPr="00BB7018">
        <w:rPr>
          <w:color w:val="000000" w:themeColor="text1"/>
          <w:sz w:val="24"/>
          <w:szCs w:val="24"/>
          <w:lang w:val="lv-LV"/>
        </w:rPr>
        <w:t>paredzot lielāku punktu skaitu projektiem, kas tiek īstenoti reģionos ar zemākiem attīstības rādītājiem;</w:t>
      </w:r>
    </w:p>
    <w:p w14:paraId="5CB13413" w14:textId="77777777" w:rsidR="001C2E9C" w:rsidRPr="00BE6448" w:rsidRDefault="001C2E9C" w:rsidP="001C2E9C">
      <w:pPr>
        <w:ind w:left="720"/>
        <w:jc w:val="both"/>
        <w:rPr>
          <w:color w:val="000000" w:themeColor="text1"/>
          <w:sz w:val="24"/>
          <w:szCs w:val="24"/>
          <w:lang w:val="lv-LV"/>
        </w:rPr>
      </w:pPr>
      <w:r w:rsidRPr="00BB7018">
        <w:rPr>
          <w:color w:val="000000" w:themeColor="text1"/>
          <w:sz w:val="24"/>
          <w:szCs w:val="24"/>
          <w:lang w:val="lv-LV"/>
        </w:rPr>
        <w:t xml:space="preserve">(3) atbalsta sniegšana, balstoties uz reģionu </w:t>
      </w:r>
      <w:r>
        <w:rPr>
          <w:color w:val="000000" w:themeColor="text1"/>
          <w:sz w:val="24"/>
          <w:szCs w:val="24"/>
          <w:lang w:val="lv-LV"/>
        </w:rPr>
        <w:t xml:space="preserve">un pašvaldību </w:t>
      </w:r>
      <w:r w:rsidRPr="00BB7018">
        <w:rPr>
          <w:color w:val="000000" w:themeColor="text1"/>
          <w:sz w:val="24"/>
          <w:szCs w:val="24"/>
          <w:lang w:val="lv-LV"/>
        </w:rPr>
        <w:t>at</w:t>
      </w:r>
      <w:r>
        <w:rPr>
          <w:color w:val="000000" w:themeColor="text1"/>
          <w:sz w:val="24"/>
          <w:szCs w:val="24"/>
          <w:lang w:val="lv-LV"/>
        </w:rPr>
        <w:t>tīstības plānošanas dokumentiem, kas atspoguļo teritorijas ekonomisko specializāciju, izaugsmes mērķus un attīstības virzienus, nodrošinot dažādu atbalsta pasākumu papildinātību, tādējādi sniedzot kompleksu atbalstu teritorijas attīstībai.</w:t>
      </w:r>
    </w:p>
    <w:p w14:paraId="152796F8" w14:textId="77777777" w:rsidR="001C2E9C" w:rsidRDefault="001C2E9C" w:rsidP="001C2E9C">
      <w:pPr>
        <w:jc w:val="both"/>
        <w:rPr>
          <w:color w:val="000000" w:themeColor="text1"/>
          <w:sz w:val="24"/>
          <w:szCs w:val="24"/>
          <w:lang w:val="lv-LV"/>
        </w:rPr>
      </w:pPr>
      <w:r w:rsidRPr="00BB1F2E">
        <w:rPr>
          <w:color w:val="000000" w:themeColor="text1"/>
          <w:sz w:val="24"/>
          <w:szCs w:val="24"/>
          <w:lang w:val="lv-LV"/>
        </w:rPr>
        <w:t>Ievērojot teritoriālo pieeju</w:t>
      </w:r>
      <w:r>
        <w:rPr>
          <w:color w:val="000000" w:themeColor="text1"/>
          <w:sz w:val="24"/>
          <w:szCs w:val="24"/>
          <w:lang w:val="lv-LV"/>
        </w:rPr>
        <w:t>,</w:t>
      </w:r>
      <w:r w:rsidRPr="00BB1F2E">
        <w:rPr>
          <w:color w:val="000000" w:themeColor="text1"/>
          <w:sz w:val="24"/>
          <w:szCs w:val="24"/>
          <w:lang w:val="lv-LV"/>
        </w:rPr>
        <w:t xml:space="preserve"> tiks īstenoti arī šādi VARAM kompetencē esoš</w:t>
      </w:r>
      <w:r>
        <w:rPr>
          <w:color w:val="000000" w:themeColor="text1"/>
          <w:sz w:val="24"/>
          <w:szCs w:val="24"/>
          <w:lang w:val="lv-LV"/>
        </w:rPr>
        <w:t>i</w:t>
      </w:r>
      <w:r w:rsidRPr="00BB1F2E">
        <w:rPr>
          <w:color w:val="000000" w:themeColor="text1"/>
          <w:sz w:val="24"/>
          <w:szCs w:val="24"/>
          <w:lang w:val="lv-LV"/>
        </w:rPr>
        <w:t xml:space="preserve">e </w:t>
      </w:r>
      <w:proofErr w:type="spellStart"/>
      <w:r w:rsidRPr="00BB1F2E">
        <w:rPr>
          <w:color w:val="000000" w:themeColor="text1"/>
          <w:sz w:val="24"/>
          <w:szCs w:val="24"/>
          <w:lang w:val="lv-LV"/>
        </w:rPr>
        <w:t>apakšuzdevumi</w:t>
      </w:r>
      <w:proofErr w:type="spellEnd"/>
      <w:r w:rsidRPr="00BB1F2E">
        <w:rPr>
          <w:color w:val="000000" w:themeColor="text1"/>
          <w:sz w:val="24"/>
          <w:szCs w:val="24"/>
          <w:lang w:val="lv-LV"/>
        </w:rPr>
        <w:t xml:space="preserve">: </w:t>
      </w:r>
    </w:p>
    <w:p w14:paraId="2AD7684F" w14:textId="77777777" w:rsidR="001C2E9C" w:rsidRPr="00B46EC3" w:rsidRDefault="001C2E9C" w:rsidP="001C2E9C">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Nr.4.3.5.1. "Infrastruktūra uzņēmējdarbības atbalstam, t.sk. industriālo zonu izveidei"</w:t>
      </w:r>
      <w:r w:rsidRPr="00B46EC3">
        <w:rPr>
          <w:color w:val="000000" w:themeColor="text1"/>
          <w:sz w:val="24"/>
          <w:szCs w:val="24"/>
          <w:lang w:val="lv-LV"/>
        </w:rPr>
        <w:t xml:space="preserve">; </w:t>
      </w:r>
    </w:p>
    <w:p w14:paraId="24C96BBA" w14:textId="77777777" w:rsidR="001C2E9C" w:rsidRDefault="001C2E9C" w:rsidP="001C2E9C">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 xml:space="preserve">Nr.4.3.6.1. "Pašvaldību ēku un specializēto ēku energoefektivitātes paaugstināšana", </w:t>
      </w:r>
    </w:p>
    <w:p w14:paraId="5E368DEB" w14:textId="77777777" w:rsidR="001C2E9C" w:rsidRPr="00B46EC3" w:rsidRDefault="001C2E9C" w:rsidP="001C2E9C">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Nr.4.3.8.1. “</w:t>
      </w:r>
      <w:r w:rsidRPr="00F841E7">
        <w:rPr>
          <w:color w:val="000000" w:themeColor="text1"/>
          <w:sz w:val="24"/>
          <w:szCs w:val="24"/>
          <w:lang w:val="lv-LV"/>
        </w:rPr>
        <w:t xml:space="preserve">Pašvaldību publiskās </w:t>
      </w:r>
      <w:proofErr w:type="spellStart"/>
      <w:r w:rsidRPr="00F841E7">
        <w:rPr>
          <w:color w:val="000000" w:themeColor="text1"/>
          <w:sz w:val="24"/>
          <w:szCs w:val="24"/>
          <w:lang w:val="lv-LV"/>
        </w:rPr>
        <w:t>ārtelpas</w:t>
      </w:r>
      <w:proofErr w:type="spellEnd"/>
      <w:r w:rsidRPr="00F841E7">
        <w:rPr>
          <w:color w:val="000000" w:themeColor="text1"/>
          <w:sz w:val="24"/>
          <w:szCs w:val="24"/>
          <w:lang w:val="lv-LV"/>
        </w:rPr>
        <w:t xml:space="preserve"> attīstība tūrisma veicināšanai, publisko pakalpojumu uzlabošana, attīstot alternatīvus pakalpojumu modeļus un infrastruktūru, pašvaldību pakalpojumu ēku energoefektivitāti, kā arī publiskās </w:t>
      </w:r>
      <w:proofErr w:type="spellStart"/>
      <w:r w:rsidRPr="00F841E7">
        <w:rPr>
          <w:color w:val="000000" w:themeColor="text1"/>
          <w:sz w:val="24"/>
          <w:szCs w:val="24"/>
          <w:lang w:val="lv-LV"/>
        </w:rPr>
        <w:t>ārtelpas</w:t>
      </w:r>
      <w:proofErr w:type="spellEnd"/>
      <w:r w:rsidRPr="00F841E7">
        <w:rPr>
          <w:color w:val="000000" w:themeColor="text1"/>
          <w:sz w:val="24"/>
          <w:szCs w:val="24"/>
          <w:lang w:val="lv-LV"/>
        </w:rPr>
        <w:t xml:space="preserve"> kvalitāti</w:t>
      </w:r>
      <w:r>
        <w:rPr>
          <w:color w:val="000000" w:themeColor="text1"/>
          <w:sz w:val="24"/>
          <w:szCs w:val="24"/>
          <w:lang w:val="lv-LV"/>
        </w:rPr>
        <w:t>”.</w:t>
      </w:r>
    </w:p>
    <w:p w14:paraId="6DEF57EB" w14:textId="77777777" w:rsidR="001C2E9C" w:rsidRPr="00713ABF" w:rsidRDefault="001C2E9C" w:rsidP="001C2E9C">
      <w:pPr>
        <w:jc w:val="both"/>
        <w:rPr>
          <w:color w:val="000000" w:themeColor="text1"/>
          <w:sz w:val="24"/>
          <w:szCs w:val="24"/>
          <w:lang w:val="lv-LV"/>
        </w:rPr>
      </w:pPr>
      <w:r>
        <w:rPr>
          <w:color w:val="000000" w:themeColor="text1"/>
          <w:sz w:val="24"/>
          <w:szCs w:val="24"/>
          <w:lang w:val="lv-LV"/>
        </w:rPr>
        <w:t xml:space="preserve">Šo </w:t>
      </w:r>
      <w:proofErr w:type="spellStart"/>
      <w:r>
        <w:rPr>
          <w:color w:val="000000" w:themeColor="text1"/>
          <w:sz w:val="24"/>
          <w:szCs w:val="24"/>
          <w:lang w:val="lv-LV"/>
        </w:rPr>
        <w:t>apakšuzdevumu</w:t>
      </w:r>
      <w:proofErr w:type="spellEnd"/>
      <w:r w:rsidRPr="00713ABF">
        <w:rPr>
          <w:color w:val="000000" w:themeColor="text1"/>
          <w:sz w:val="24"/>
          <w:szCs w:val="24"/>
          <w:lang w:val="lv-LV"/>
        </w:rPr>
        <w:t xml:space="preserve"> īstenošanā tiks piemērots reģionālais finansējuma sadalījums, lielāku atbalstu piešķirot reģioniem ar zemākiem IKP rādītājiem. </w:t>
      </w:r>
    </w:p>
    <w:p w14:paraId="120CD3A0" w14:textId="77777777" w:rsidR="001C2E9C" w:rsidRDefault="001C2E9C" w:rsidP="001C2E9C">
      <w:pPr>
        <w:jc w:val="both"/>
        <w:rPr>
          <w:color w:val="000000" w:themeColor="text1"/>
          <w:sz w:val="24"/>
          <w:szCs w:val="24"/>
          <w:lang w:val="lv-LV"/>
        </w:rPr>
      </w:pPr>
      <w:r w:rsidRPr="00BB7018">
        <w:rPr>
          <w:color w:val="000000" w:themeColor="text1"/>
          <w:sz w:val="24"/>
          <w:szCs w:val="24"/>
          <w:lang w:val="lv-LV"/>
        </w:rPr>
        <w:t xml:space="preserve">Ietekme uz teritoriālo attīstību ir arī citiem nozaru ministriju </w:t>
      </w:r>
      <w:proofErr w:type="spellStart"/>
      <w:r w:rsidRPr="00BB7018">
        <w:rPr>
          <w:color w:val="000000" w:themeColor="text1"/>
          <w:sz w:val="24"/>
          <w:szCs w:val="24"/>
          <w:lang w:val="lv-LV"/>
        </w:rPr>
        <w:t>apakšuzdevumiem</w:t>
      </w:r>
      <w:proofErr w:type="spellEnd"/>
      <w:r w:rsidRPr="00BB7018">
        <w:rPr>
          <w:color w:val="000000" w:themeColor="text1"/>
          <w:sz w:val="24"/>
          <w:szCs w:val="24"/>
          <w:lang w:val="lv-LV"/>
        </w:rPr>
        <w:t>, kas atspoguļoti NIP 2./3.pielikumos, tajā skait</w:t>
      </w:r>
      <w:r>
        <w:rPr>
          <w:color w:val="000000" w:themeColor="text1"/>
          <w:sz w:val="24"/>
          <w:szCs w:val="24"/>
          <w:lang w:val="lv-LV"/>
        </w:rPr>
        <w:t xml:space="preserve">ā, šādiem </w:t>
      </w:r>
      <w:proofErr w:type="spellStart"/>
      <w:r w:rsidRPr="00BB7018">
        <w:rPr>
          <w:color w:val="000000" w:themeColor="text1"/>
          <w:sz w:val="24"/>
          <w:szCs w:val="24"/>
          <w:lang w:val="lv-LV"/>
        </w:rPr>
        <w:t>apakšuzdevumiem</w:t>
      </w:r>
      <w:proofErr w:type="spellEnd"/>
      <w:r w:rsidRPr="00BB7018">
        <w:rPr>
          <w:color w:val="000000" w:themeColor="text1"/>
          <w:sz w:val="24"/>
          <w:szCs w:val="24"/>
          <w:lang w:val="lv-LV"/>
        </w:rPr>
        <w:t>:</w:t>
      </w:r>
    </w:p>
    <w:p w14:paraId="111F6157" w14:textId="77777777" w:rsidR="001C2E9C"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Nr.4.1.1.2. “Atbalsts pieaugušo (tostarp bezdarba riskam pakļautajām personām) individuālajās vajadzībās balstītai pieaugušo izglītībai” (IZM kompetence);</w:t>
      </w:r>
    </w:p>
    <w:p w14:paraId="7BE613A1" w14:textId="77777777" w:rsidR="001C2E9C"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Nr.4.1.1.3. “Interešu izglītības pieejamības paplašināšana sociālās atstumtības riskam pakļautiem izglītojamajiem” (IZM kompetence); </w:t>
      </w:r>
    </w:p>
    <w:p w14:paraId="448BFD33" w14:textId="77777777" w:rsidR="001C2E9C"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Nr.4.1.2.1. “Cilvēkresursu attīstība un ekselences stiprināšana. Prasmju un zināšanu attīstība – augstskolu pasniedzēju zināšanu un prasmju attīstība/ ekselencei (IT skolai u.c.), </w:t>
      </w:r>
      <w:proofErr w:type="spellStart"/>
      <w:r w:rsidRPr="00864241">
        <w:rPr>
          <w:color w:val="000000" w:themeColor="text1"/>
          <w:sz w:val="24"/>
          <w:szCs w:val="24"/>
          <w:lang w:val="lv-LV"/>
        </w:rPr>
        <w:t>digitalizācijas</w:t>
      </w:r>
      <w:proofErr w:type="spellEnd"/>
      <w:r w:rsidRPr="00864241">
        <w:rPr>
          <w:color w:val="000000" w:themeColor="text1"/>
          <w:sz w:val="24"/>
          <w:szCs w:val="24"/>
          <w:lang w:val="lv-LV"/>
        </w:rPr>
        <w:t xml:space="preserve"> un vispārējo prasmju stiprināšana komersantiem” (IZM kompetence); </w:t>
      </w:r>
    </w:p>
    <w:p w14:paraId="497D7527" w14:textId="77777777" w:rsidR="001C2E9C"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Nr.4.1.3.2. “Tautsaimniecības izaugsmei atbilstoša profesionālā izglītība” (IZM kompetence);</w:t>
      </w:r>
    </w:p>
    <w:p w14:paraId="6D043B06" w14:textId="77777777" w:rsidR="001C2E9C" w:rsidRPr="00864241" w:rsidRDefault="001C2E9C" w:rsidP="001C2E9C">
      <w:pPr>
        <w:pStyle w:val="ListParagraph"/>
        <w:numPr>
          <w:ilvl w:val="0"/>
          <w:numId w:val="44"/>
        </w:numPr>
        <w:rPr>
          <w:color w:val="000000" w:themeColor="text1"/>
          <w:sz w:val="24"/>
          <w:szCs w:val="24"/>
          <w:lang w:val="lv-LV"/>
        </w:rPr>
      </w:pPr>
      <w:r w:rsidRPr="00864241">
        <w:rPr>
          <w:color w:val="000000" w:themeColor="text1"/>
          <w:sz w:val="24"/>
          <w:szCs w:val="24"/>
          <w:lang w:val="lv-LV"/>
        </w:rPr>
        <w:t xml:space="preserve">Nr.4.1.6.1. “Atbalsts nozaru vajadzībās balstītai pieaugušo izglītībai” (IZM kompetence); </w:t>
      </w:r>
    </w:p>
    <w:p w14:paraId="5659378F" w14:textId="77777777" w:rsidR="001C2E9C"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Nr.4.3.8.2. “Reģionālās kultūras infrastruktūras attīstība kultūras pakalpojumu pieejamības uzlabošana</w:t>
      </w:r>
      <w:r>
        <w:rPr>
          <w:color w:val="000000" w:themeColor="text1"/>
          <w:sz w:val="24"/>
          <w:szCs w:val="24"/>
          <w:lang w:val="lv-LV"/>
        </w:rPr>
        <w:t>”</w:t>
      </w:r>
      <w:r w:rsidRPr="00864241">
        <w:rPr>
          <w:color w:val="000000" w:themeColor="text1"/>
          <w:sz w:val="24"/>
          <w:szCs w:val="24"/>
          <w:lang w:val="lv-LV"/>
        </w:rPr>
        <w:t xml:space="preserve"> (KM kompetence); </w:t>
      </w:r>
    </w:p>
    <w:p w14:paraId="37B555D2" w14:textId="77777777" w:rsidR="001C2E9C" w:rsidRPr="00864241" w:rsidRDefault="001C2E9C" w:rsidP="001C2E9C">
      <w:pPr>
        <w:pStyle w:val="ListParagraph"/>
        <w:numPr>
          <w:ilvl w:val="0"/>
          <w:numId w:val="44"/>
        </w:numPr>
        <w:jc w:val="both"/>
        <w:rPr>
          <w:color w:val="000000" w:themeColor="text1"/>
          <w:sz w:val="24"/>
          <w:szCs w:val="24"/>
          <w:lang w:val="lv-LV"/>
        </w:rPr>
      </w:pPr>
      <w:r w:rsidRPr="00864241">
        <w:rPr>
          <w:color w:val="000000" w:themeColor="text1"/>
          <w:sz w:val="24"/>
          <w:szCs w:val="24"/>
          <w:lang w:val="lv-LV"/>
        </w:rPr>
        <w:lastRenderedPageBreak/>
        <w:t>4.4.6.7. “Atbalsts ieguldījumiem lauksaimniecībā un pārstrādē, un ražotāju sadarbības veicināšana” (ZM kompetence).</w:t>
      </w:r>
    </w:p>
    <w:p w14:paraId="42AA3035" w14:textId="77777777" w:rsidR="001C2E9C" w:rsidRPr="0034286E" w:rsidRDefault="001C2E9C" w:rsidP="001C2E9C">
      <w:pPr>
        <w:jc w:val="both"/>
        <w:rPr>
          <w:color w:val="000000" w:themeColor="text1"/>
          <w:sz w:val="24"/>
          <w:szCs w:val="24"/>
          <w:lang w:val="lv-LV"/>
        </w:rPr>
      </w:pPr>
      <w:r w:rsidRPr="0034286E">
        <w:rPr>
          <w:color w:val="000000" w:themeColor="text1"/>
          <w:sz w:val="24"/>
          <w:szCs w:val="24"/>
          <w:lang w:val="lv-LV"/>
        </w:rPr>
        <w:t>Reģionālie aspekti vairāk analizēti VARAM izstrādātajās pamatnostādnēs “</w:t>
      </w:r>
      <w:r w:rsidRPr="0034286E">
        <w:rPr>
          <w:rFonts w:asciiTheme="majorHAnsi" w:eastAsia="Calibri Light" w:hAnsiTheme="majorHAnsi" w:cstheme="majorBidi"/>
          <w:sz w:val="24"/>
          <w:szCs w:val="24"/>
          <w:lang w:val="lv-LV"/>
        </w:rPr>
        <w:t>Reģionālās politikas pamatnostādnes 2021.-2027.gadam”</w:t>
      </w:r>
      <w:r w:rsidRPr="0034286E">
        <w:rPr>
          <w:rStyle w:val="FootnoteReference"/>
          <w:rFonts w:asciiTheme="majorHAnsi" w:eastAsia="Calibri Light" w:hAnsiTheme="majorHAnsi" w:cstheme="majorBidi"/>
          <w:sz w:val="24"/>
          <w:szCs w:val="24"/>
          <w:lang w:val="lv-LV"/>
        </w:rPr>
        <w:footnoteReference w:id="99"/>
      </w:r>
      <w:r w:rsidRPr="0034286E">
        <w:rPr>
          <w:rFonts w:asciiTheme="majorHAnsi" w:eastAsia="Calibri Light" w:hAnsiTheme="majorHAnsi" w:cstheme="majorBidi"/>
          <w:sz w:val="24"/>
          <w:szCs w:val="24"/>
          <w:lang w:val="lv-LV"/>
        </w:rPr>
        <w:t>.</w:t>
      </w:r>
      <w:bookmarkEnd w:id="46"/>
    </w:p>
    <w:p w14:paraId="16082FB5" w14:textId="77777777" w:rsidR="001C2E9C" w:rsidRDefault="001C2E9C" w:rsidP="001C2E9C">
      <w:pPr>
        <w:rPr>
          <w:lang w:val="lv-LV"/>
        </w:rPr>
      </w:pPr>
    </w:p>
    <w:p w14:paraId="531AED0C" w14:textId="77777777" w:rsidR="001C2E9C" w:rsidRPr="004C380F" w:rsidRDefault="001C2E9C" w:rsidP="001C2E9C">
      <w:pPr>
        <w:tabs>
          <w:tab w:val="left" w:pos="6521"/>
        </w:tabs>
        <w:spacing w:after="0"/>
        <w:ind w:firstLine="709"/>
        <w:jc w:val="both"/>
        <w:rPr>
          <w:rFonts w:ascii="Times New Roman" w:hAnsi="Times New Roman"/>
          <w:sz w:val="28"/>
          <w:szCs w:val="28"/>
          <w:lang w:val="lv-LV" w:eastAsia="zh-TW"/>
        </w:rPr>
      </w:pPr>
    </w:p>
    <w:p w14:paraId="4B04CB56" w14:textId="77777777" w:rsidR="001C2E9C" w:rsidRPr="004C380F" w:rsidRDefault="001C2E9C" w:rsidP="001C2E9C">
      <w:pPr>
        <w:tabs>
          <w:tab w:val="left" w:pos="6521"/>
        </w:tabs>
        <w:spacing w:after="0"/>
        <w:ind w:firstLine="709"/>
        <w:jc w:val="both"/>
        <w:rPr>
          <w:rFonts w:ascii="Times New Roman" w:hAnsi="Times New Roman"/>
          <w:sz w:val="28"/>
          <w:szCs w:val="28"/>
          <w:lang w:val="lv-LV" w:eastAsia="zh-TW"/>
        </w:rPr>
      </w:pPr>
    </w:p>
    <w:p w14:paraId="11F98440" w14:textId="77777777" w:rsidR="001C2E9C" w:rsidRPr="00693878" w:rsidRDefault="001C2E9C" w:rsidP="001C2E9C">
      <w:pPr>
        <w:tabs>
          <w:tab w:val="left" w:pos="6521"/>
        </w:tabs>
        <w:spacing w:after="0"/>
        <w:ind w:firstLine="993"/>
        <w:jc w:val="both"/>
        <w:rPr>
          <w:rFonts w:ascii="Times New Roman" w:hAnsi="Times New Roman"/>
          <w:sz w:val="28"/>
          <w:szCs w:val="28"/>
          <w:lang w:eastAsia="zh-TW"/>
        </w:rPr>
      </w:pPr>
      <w:proofErr w:type="spellStart"/>
      <w:r w:rsidRPr="00693878">
        <w:rPr>
          <w:rFonts w:ascii="Times New Roman" w:hAnsi="Times New Roman"/>
          <w:sz w:val="28"/>
          <w:szCs w:val="28"/>
          <w:lang w:eastAsia="zh-TW"/>
        </w:rPr>
        <w:t>Ekonomikas</w:t>
      </w:r>
      <w:proofErr w:type="spellEnd"/>
      <w:r w:rsidRPr="00693878">
        <w:rPr>
          <w:rFonts w:ascii="Times New Roman" w:hAnsi="Times New Roman"/>
          <w:sz w:val="28"/>
          <w:szCs w:val="28"/>
          <w:lang w:eastAsia="zh-TW"/>
        </w:rPr>
        <w:t xml:space="preserve"> </w:t>
      </w:r>
      <w:proofErr w:type="spellStart"/>
      <w:r w:rsidRPr="00693878">
        <w:rPr>
          <w:rFonts w:ascii="Times New Roman" w:hAnsi="Times New Roman"/>
          <w:sz w:val="28"/>
          <w:szCs w:val="28"/>
          <w:lang w:eastAsia="zh-TW"/>
        </w:rPr>
        <w:t>ministrs</w:t>
      </w:r>
      <w:proofErr w:type="spellEnd"/>
      <w:r w:rsidRPr="00693878">
        <w:rPr>
          <w:rFonts w:ascii="Times New Roman" w:hAnsi="Times New Roman"/>
          <w:sz w:val="28"/>
          <w:szCs w:val="28"/>
          <w:lang w:eastAsia="zh-TW"/>
        </w:rPr>
        <w:tab/>
        <w:t>J. </w:t>
      </w:r>
      <w:proofErr w:type="spellStart"/>
      <w:r w:rsidRPr="00693878">
        <w:rPr>
          <w:rFonts w:ascii="Times New Roman" w:hAnsi="Times New Roman"/>
          <w:sz w:val="28"/>
          <w:szCs w:val="28"/>
          <w:lang w:eastAsia="zh-TW"/>
        </w:rPr>
        <w:t>Vitenbergs</w:t>
      </w:r>
      <w:proofErr w:type="spellEnd"/>
    </w:p>
    <w:sectPr w:rsidR="001C2E9C" w:rsidRPr="00693878" w:rsidSect="00417C30">
      <w:headerReference w:type="default" r:id="rId57"/>
      <w:footerReference w:type="default" r:id="rId58"/>
      <w:headerReference w:type="first" r:id="rId59"/>
      <w:footerReference w:type="first" r:id="rId60"/>
      <w:pgSz w:w="11907" w:h="16840" w:code="9"/>
      <w:pgMar w:top="1134" w:right="708" w:bottom="1134" w:left="993"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F255A" w14:textId="77777777" w:rsidR="0062631F" w:rsidRDefault="0062631F" w:rsidP="00CA50EA">
      <w:pPr>
        <w:spacing w:after="0"/>
      </w:pPr>
      <w:r>
        <w:separator/>
      </w:r>
    </w:p>
  </w:endnote>
  <w:endnote w:type="continuationSeparator" w:id="0">
    <w:p w14:paraId="3E4DE293" w14:textId="77777777" w:rsidR="0062631F" w:rsidRDefault="0062631F" w:rsidP="00CA50EA">
      <w:pPr>
        <w:spacing w:after="0"/>
      </w:pPr>
      <w:r>
        <w:continuationSeparator/>
      </w:r>
    </w:p>
  </w:endnote>
  <w:endnote w:type="continuationNotice" w:id="1">
    <w:p w14:paraId="2D422A08" w14:textId="77777777" w:rsidR="0062631F" w:rsidRDefault="006263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9138571"/>
      <w:docPartObj>
        <w:docPartGallery w:val="Page Numbers (Bottom of Page)"/>
        <w:docPartUnique/>
      </w:docPartObj>
    </w:sdtPr>
    <w:sdtEndPr>
      <w:rPr>
        <w:noProof/>
      </w:rPr>
    </w:sdtEndPr>
    <w:sdtContent>
      <w:p w14:paraId="2E1CF2E5" w14:textId="6E95F76D" w:rsidR="0004787F" w:rsidRDefault="0062631F">
        <w:pPr>
          <w:pStyle w:val="Footer"/>
          <w:jc w:val="center"/>
        </w:pPr>
      </w:p>
    </w:sdtContent>
  </w:sdt>
  <w:p w14:paraId="279F0CA4" w14:textId="77777777" w:rsidR="0004787F" w:rsidRPr="00693878" w:rsidRDefault="0004787F">
    <w:pPr>
      <w:pStyle w:val="Footer"/>
      <w:rPr>
        <w:rFonts w:ascii="Times New Roman" w:hAnsi="Times New Roman"/>
        <w:sz w:val="16"/>
        <w:szCs w:val="16"/>
      </w:rPr>
    </w:pPr>
    <w:r w:rsidRPr="00693878">
      <w:rPr>
        <w:rFonts w:ascii="Times New Roman" w:hAnsi="Times New Roman"/>
        <w:sz w:val="16"/>
        <w:szCs w:val="16"/>
      </w:rPr>
      <w:t>(TA-2309)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2"/>
      <w:gridCol w:w="3402"/>
      <w:gridCol w:w="3402"/>
    </w:tblGrid>
    <w:tr w:rsidR="0004787F" w14:paraId="5624E7C9" w14:textId="77777777" w:rsidTr="0F2C0CC4">
      <w:tc>
        <w:tcPr>
          <w:tcW w:w="3402" w:type="dxa"/>
        </w:tcPr>
        <w:p w14:paraId="0E8608E2" w14:textId="77777777" w:rsidR="0004787F" w:rsidRDefault="0004787F" w:rsidP="00D034B8">
          <w:pPr>
            <w:ind w:left="-115"/>
          </w:pPr>
        </w:p>
      </w:tc>
      <w:tc>
        <w:tcPr>
          <w:tcW w:w="3402" w:type="dxa"/>
        </w:tcPr>
        <w:p w14:paraId="470F84BE" w14:textId="77777777" w:rsidR="0004787F" w:rsidRDefault="0004787F" w:rsidP="00D034B8">
          <w:pPr>
            <w:jc w:val="center"/>
          </w:pPr>
        </w:p>
      </w:tc>
      <w:tc>
        <w:tcPr>
          <w:tcW w:w="3402" w:type="dxa"/>
        </w:tcPr>
        <w:p w14:paraId="3964412B" w14:textId="77777777" w:rsidR="0004787F" w:rsidRDefault="0004787F" w:rsidP="00D034B8">
          <w:pPr>
            <w:ind w:right="-115"/>
            <w:jc w:val="right"/>
          </w:pPr>
        </w:p>
      </w:tc>
    </w:tr>
  </w:tbl>
  <w:p w14:paraId="60DCE9B4" w14:textId="77777777" w:rsidR="0004787F" w:rsidRPr="00693878" w:rsidRDefault="0004787F" w:rsidP="00D034B8">
    <w:pPr>
      <w:pStyle w:val="Footer"/>
      <w:rPr>
        <w:rFonts w:ascii="Times New Roman" w:hAnsi="Times New Roman"/>
        <w:sz w:val="16"/>
        <w:szCs w:val="16"/>
      </w:rPr>
    </w:pPr>
    <w:r w:rsidRPr="00693878">
      <w:rPr>
        <w:rFonts w:ascii="Times New Roman" w:hAnsi="Times New Roman"/>
        <w:sz w:val="16"/>
        <w:szCs w:val="16"/>
      </w:rPr>
      <w:t>(TA-2309)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2E0F8" w14:textId="6E5D9548" w:rsidR="0004787F" w:rsidRDefault="0004787F">
    <w:pPr>
      <w:pStyle w:val="Footer"/>
      <w:jc w:val="center"/>
    </w:pPr>
  </w:p>
  <w:p w14:paraId="1BDCB221" w14:textId="542CC595" w:rsidR="0004787F" w:rsidRPr="00693878" w:rsidRDefault="0004787F">
    <w:pPr>
      <w:pStyle w:val="Footer"/>
      <w:rPr>
        <w:rFonts w:ascii="Times New Roman" w:hAnsi="Times New Roman"/>
        <w:sz w:val="16"/>
        <w:szCs w:val="16"/>
      </w:rPr>
    </w:pPr>
    <w:r w:rsidRPr="00693878">
      <w:rPr>
        <w:rFonts w:ascii="Times New Roman" w:hAnsi="Times New Roman"/>
        <w:sz w:val="16"/>
        <w:szCs w:val="16"/>
      </w:rPr>
      <w:t>(TA-2309)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402"/>
      <w:gridCol w:w="3402"/>
      <w:gridCol w:w="3402"/>
    </w:tblGrid>
    <w:tr w:rsidR="0004787F" w14:paraId="312A26E6" w14:textId="77777777" w:rsidTr="0F2C0CC4">
      <w:tc>
        <w:tcPr>
          <w:tcW w:w="3402" w:type="dxa"/>
        </w:tcPr>
        <w:p w14:paraId="1157D585" w14:textId="4B4FBCD6" w:rsidR="0004787F" w:rsidRDefault="0004787F" w:rsidP="00D034B8">
          <w:pPr>
            <w:ind w:left="-115"/>
          </w:pPr>
        </w:p>
      </w:tc>
      <w:tc>
        <w:tcPr>
          <w:tcW w:w="3402" w:type="dxa"/>
        </w:tcPr>
        <w:p w14:paraId="44B624F8" w14:textId="79C60E9D" w:rsidR="0004787F" w:rsidRDefault="0004787F" w:rsidP="00D034B8">
          <w:pPr>
            <w:jc w:val="center"/>
          </w:pPr>
        </w:p>
      </w:tc>
      <w:tc>
        <w:tcPr>
          <w:tcW w:w="3402" w:type="dxa"/>
        </w:tcPr>
        <w:p w14:paraId="62114539" w14:textId="57DA7765" w:rsidR="0004787F" w:rsidRDefault="0004787F" w:rsidP="00D034B8">
          <w:pPr>
            <w:ind w:right="-115"/>
            <w:jc w:val="right"/>
          </w:pPr>
        </w:p>
      </w:tc>
    </w:tr>
  </w:tbl>
  <w:p w14:paraId="158434B4" w14:textId="2E937BE6" w:rsidR="0004787F" w:rsidRPr="00693878" w:rsidRDefault="0004787F" w:rsidP="00D034B8">
    <w:pPr>
      <w:pStyle w:val="Footer"/>
      <w:rPr>
        <w:rFonts w:ascii="Times New Roman" w:hAnsi="Times New Roman"/>
        <w:sz w:val="16"/>
        <w:szCs w:val="16"/>
      </w:rPr>
    </w:pPr>
    <w:r w:rsidRPr="00693878">
      <w:rPr>
        <w:rFonts w:ascii="Times New Roman" w:hAnsi="Times New Roman"/>
        <w:sz w:val="16"/>
        <w:szCs w:val="16"/>
      </w:rPr>
      <w:t>(TA-2309)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89CF9" w14:textId="77777777" w:rsidR="0062631F" w:rsidRDefault="0062631F" w:rsidP="00CA50EA">
      <w:pPr>
        <w:spacing w:after="0"/>
      </w:pPr>
      <w:r>
        <w:separator/>
      </w:r>
    </w:p>
  </w:footnote>
  <w:footnote w:type="continuationSeparator" w:id="0">
    <w:p w14:paraId="34CA9D5A" w14:textId="77777777" w:rsidR="0062631F" w:rsidRDefault="0062631F" w:rsidP="00CA50EA">
      <w:pPr>
        <w:spacing w:after="0"/>
      </w:pPr>
      <w:r>
        <w:continuationSeparator/>
      </w:r>
    </w:p>
  </w:footnote>
  <w:footnote w:type="continuationNotice" w:id="1">
    <w:p w14:paraId="09916FA4" w14:textId="77777777" w:rsidR="0062631F" w:rsidRDefault="0062631F">
      <w:pPr>
        <w:spacing w:after="0"/>
      </w:pPr>
    </w:p>
  </w:footnote>
  <w:footnote w:id="2">
    <w:p w14:paraId="1E229368" w14:textId="77777777" w:rsidR="0004787F" w:rsidRPr="00A27B88" w:rsidRDefault="0004787F" w:rsidP="001C2E9C">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1" w:history="1">
        <w:r w:rsidRPr="003D6022">
          <w:rPr>
            <w:rStyle w:val="Hyperlink"/>
            <w:rFonts w:asciiTheme="majorHAnsi" w:hAnsiTheme="majorHAnsi" w:cstheme="majorHAnsi"/>
            <w:color w:val="auto"/>
            <w:sz w:val="16"/>
            <w:szCs w:val="16"/>
          </w:rPr>
          <w:t>https://innovation.lv/inovacija/</w:t>
        </w:r>
      </w:hyperlink>
    </w:p>
  </w:footnote>
  <w:footnote w:id="3">
    <w:p w14:paraId="2F7DB979" w14:textId="77777777" w:rsidR="0004787F" w:rsidRPr="00295E85" w:rsidRDefault="0004787F" w:rsidP="001C2E9C">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innovation data. 3rd Edition. OECD 2005</w:t>
      </w:r>
    </w:p>
  </w:footnote>
  <w:footnote w:id="4">
    <w:p w14:paraId="054135BF" w14:textId="77777777" w:rsidR="0004787F" w:rsidRPr="004537DB" w:rsidRDefault="0004787F" w:rsidP="001C2E9C">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w:t>
      </w:r>
      <w:r w:rsidRPr="00295E85">
        <w:rPr>
          <w:rFonts w:asciiTheme="majorHAnsi" w:hAnsiTheme="majorHAnsi" w:cstheme="majorHAnsi"/>
          <w:sz w:val="16"/>
          <w:szCs w:val="16"/>
        </w:rPr>
        <w:t>tion data. 3rd Edition. OECD 2005</w:t>
      </w:r>
    </w:p>
  </w:footnote>
  <w:footnote w:id="5">
    <w:p w14:paraId="31B78B3F" w14:textId="77777777" w:rsidR="0004787F" w:rsidRPr="00A27B88" w:rsidRDefault="0004787F" w:rsidP="001C2E9C">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2" w:history="1">
        <w:r w:rsidRPr="003D6022">
          <w:rPr>
            <w:rStyle w:val="Hyperlink"/>
            <w:rFonts w:asciiTheme="majorHAnsi" w:hAnsiTheme="majorHAnsi" w:cstheme="majorHAnsi"/>
            <w:color w:val="auto"/>
            <w:sz w:val="16"/>
            <w:szCs w:val="16"/>
          </w:rPr>
          <w:t>http://winpartners.lv/biznesa-apmacibas/lean-vadibas-principi/</w:t>
        </w:r>
      </w:hyperlink>
    </w:p>
  </w:footnote>
  <w:footnote w:id="6">
    <w:p w14:paraId="6965C5D4" w14:textId="77777777" w:rsidR="0004787F" w:rsidRPr="001549B7" w:rsidRDefault="0004787F" w:rsidP="001C2E9C">
      <w:pPr>
        <w:pStyle w:val="NoSpacing"/>
        <w:jc w:val="both"/>
        <w:rPr>
          <w:rFonts w:asciiTheme="majorHAnsi" w:hAnsiTheme="majorHAnsi" w:cstheme="majorHAnsi"/>
          <w:color w:val="000000" w:themeColor="text1"/>
          <w:sz w:val="16"/>
          <w:szCs w:val="16"/>
          <w:lang w:val="lv-LV"/>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lang w:val="lv-LV"/>
        </w:rPr>
        <w:t xml:space="preserve"> </w:t>
      </w:r>
      <w:hyperlink r:id="rId3" w:history="1">
        <w:r w:rsidRPr="00CB098F">
          <w:rPr>
            <w:rStyle w:val="Hyperlink"/>
            <w:rFonts w:asciiTheme="majorHAnsi" w:hAnsiTheme="majorHAnsi" w:cstheme="majorHAnsi"/>
            <w:color w:val="auto"/>
            <w:sz w:val="16"/>
            <w:szCs w:val="16"/>
            <w:lang w:val="lv-LV"/>
          </w:rPr>
          <w:t>http://documents1.worldbank.org/curated/pt/965511468194956837/pdf/104230-BRI-Policy-1.pdf</w:t>
        </w:r>
      </w:hyperlink>
    </w:p>
  </w:footnote>
  <w:footnote w:id="7">
    <w:p w14:paraId="00633CF9" w14:textId="77777777" w:rsidR="0004787F" w:rsidRPr="009D5B9E" w:rsidRDefault="0004787F" w:rsidP="001C2E9C">
      <w:pPr>
        <w:pStyle w:val="NoSpacing"/>
        <w:rPr>
          <w:sz w:val="16"/>
          <w:szCs w:val="16"/>
        </w:rPr>
      </w:pPr>
      <w:r w:rsidRPr="009D5B9E">
        <w:rPr>
          <w:rStyle w:val="FootnoteReference"/>
          <w:rFonts w:asciiTheme="majorHAnsi" w:hAnsiTheme="majorHAnsi" w:cstheme="majorHAnsi"/>
          <w:color w:val="000000" w:themeColor="text1"/>
          <w:sz w:val="16"/>
          <w:szCs w:val="16"/>
        </w:rPr>
        <w:footnoteRef/>
      </w:r>
      <w:r w:rsidRPr="009D5B9E">
        <w:rPr>
          <w:sz w:val="16"/>
          <w:szCs w:val="16"/>
        </w:rPr>
        <w:t xml:space="preserve"> Konstantins Benkovskis, Jaan Masso, Olegs Tkacevs, Priit Vahter, and Naomitsu Yashiro. ‘Export and Productivity in Global Value Chains: Comparative Evidence from Latvia and Estonia’. OECD Economics Department Working Papers. Paris: OECD, 15 December 2017. https://doi.org/10.1787/cd5710c4-en</w:t>
      </w:r>
    </w:p>
  </w:footnote>
  <w:footnote w:id="8">
    <w:p w14:paraId="7A26BF98" w14:textId="77777777" w:rsidR="0004787F" w:rsidRPr="009D5B9E" w:rsidRDefault="0004787F" w:rsidP="001C2E9C">
      <w:pPr>
        <w:pStyle w:val="NoSpacing"/>
        <w:rPr>
          <w:sz w:val="16"/>
          <w:szCs w:val="16"/>
          <w:lang w:val="lv-LV"/>
        </w:rPr>
      </w:pPr>
      <w:r w:rsidRPr="009D5B9E">
        <w:rPr>
          <w:rStyle w:val="FootnoteReference"/>
          <w:rFonts w:asciiTheme="majorHAnsi" w:hAnsiTheme="majorHAnsi" w:cstheme="majorHAnsi"/>
          <w:sz w:val="16"/>
          <w:szCs w:val="16"/>
        </w:rPr>
        <w:footnoteRef/>
      </w:r>
      <w:r w:rsidRPr="009D5B9E">
        <w:rPr>
          <w:sz w:val="16"/>
          <w:szCs w:val="16"/>
          <w:lang w:val="lv-LV"/>
        </w:rPr>
        <w:t xml:space="preserve"> </w:t>
      </w:r>
      <w:hyperlink r:id="rId4" w:history="1">
        <w:r w:rsidRPr="009D5B9E">
          <w:rPr>
            <w:rStyle w:val="Hyperlink"/>
            <w:rFonts w:asciiTheme="majorHAnsi" w:hAnsiTheme="majorHAnsi" w:cstheme="majorHAnsi"/>
            <w:color w:val="auto"/>
            <w:sz w:val="16"/>
            <w:szCs w:val="16"/>
            <w:lang w:val="lv-LV"/>
          </w:rPr>
          <w:t>https://www.vestnesis.lv/op/2020/127.1</w:t>
        </w:r>
      </w:hyperlink>
    </w:p>
  </w:footnote>
  <w:footnote w:id="9">
    <w:p w14:paraId="3B9131B1" w14:textId="77777777" w:rsidR="0004787F" w:rsidRPr="008E0921" w:rsidRDefault="0004787F" w:rsidP="001C2E9C">
      <w:pPr>
        <w:pStyle w:val="NoSpacing"/>
        <w:rPr>
          <w:lang w:val="lv-LV"/>
        </w:rPr>
      </w:pPr>
      <w:r w:rsidRPr="009D5B9E">
        <w:rPr>
          <w:rStyle w:val="FootnoteReference"/>
          <w:sz w:val="16"/>
          <w:szCs w:val="16"/>
        </w:rPr>
        <w:footnoteRef/>
      </w:r>
      <w:r w:rsidRPr="009D5B9E">
        <w:rPr>
          <w:sz w:val="16"/>
          <w:szCs w:val="16"/>
          <w:lang w:val="lv-LV"/>
        </w:rPr>
        <w:t xml:space="preserve"> </w:t>
      </w:r>
      <w:hyperlink r:id="rId5" w:history="1">
        <w:r w:rsidRPr="009D5B9E">
          <w:rPr>
            <w:rStyle w:val="Hyperlink"/>
            <w:color w:val="auto"/>
            <w:sz w:val="16"/>
            <w:szCs w:val="16"/>
            <w:lang w:val="lv-LV"/>
          </w:rPr>
          <w:t>http://tap.mk.gov.lv/lv/mk/tap/?pid=40487682&amp;mode=mk&amp;date=2020-05-26</w:t>
        </w:r>
      </w:hyperlink>
    </w:p>
  </w:footnote>
  <w:footnote w:id="10">
    <w:p w14:paraId="4C2C24BF" w14:textId="77777777" w:rsidR="0004787F" w:rsidRPr="00A27B88" w:rsidRDefault="0004787F" w:rsidP="001C2E9C">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6" w:history="1">
        <w:r w:rsidRPr="003D6022">
          <w:rPr>
            <w:rStyle w:val="Hyperlink"/>
            <w:rFonts w:asciiTheme="majorHAnsi" w:hAnsiTheme="majorHAnsi" w:cstheme="majorHAnsi"/>
            <w:color w:val="auto"/>
            <w:sz w:val="16"/>
            <w:szCs w:val="16"/>
            <w:lang w:val="lv"/>
          </w:rPr>
          <w:t>https://www.consilium.europa.eu/lv/press/press-releases/2018/12/04/digital-europe-programme-council-agrees-its-position/</w:t>
        </w:r>
      </w:hyperlink>
    </w:p>
  </w:footnote>
  <w:footnote w:id="11">
    <w:p w14:paraId="548A9E3C" w14:textId="77777777" w:rsidR="0004787F" w:rsidRPr="00A27B88" w:rsidRDefault="0004787F" w:rsidP="001C2E9C">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
        </w:rPr>
        <w:t xml:space="preserve"> </w:t>
      </w:r>
      <w:hyperlink r:id="rId7" w:history="1">
        <w:r w:rsidRPr="003D6022">
          <w:rPr>
            <w:rFonts w:asciiTheme="majorHAnsi" w:hAnsiTheme="majorHAnsi" w:cstheme="majorHAnsi"/>
            <w:sz w:val="16"/>
            <w:szCs w:val="16"/>
            <w:u w:val="single"/>
            <w:lang w:val="lv"/>
          </w:rPr>
          <w:t>https://www.sargs.lv/lv/tema/eiropas-aizsardzibas-fonds</w:t>
        </w:r>
      </w:hyperlink>
    </w:p>
  </w:footnote>
  <w:footnote w:id="12">
    <w:p w14:paraId="64E53E62" w14:textId="77777777" w:rsidR="0004787F" w:rsidRPr="00A27B88" w:rsidRDefault="0004787F" w:rsidP="001C2E9C">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8" w:history="1">
        <w:r w:rsidRPr="003D6022">
          <w:rPr>
            <w:rStyle w:val="Hyperlink"/>
            <w:rFonts w:asciiTheme="majorHAnsi" w:hAnsiTheme="majorHAnsi" w:cstheme="majorHAnsi"/>
            <w:color w:val="auto"/>
            <w:sz w:val="16"/>
            <w:szCs w:val="16"/>
            <w:lang w:val="lv"/>
          </w:rPr>
          <w:t>https://www.europarl.europa.eu/thinktank/en/document.html?reference=EPRS_BRI(2020)646180</w:t>
        </w:r>
      </w:hyperlink>
    </w:p>
  </w:footnote>
  <w:footnote w:id="13">
    <w:p w14:paraId="49972698" w14:textId="77777777" w:rsidR="0004787F" w:rsidRPr="003D6022" w:rsidRDefault="0004787F" w:rsidP="001C2E9C">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9" w:history="1">
        <w:r w:rsidRPr="003D6022">
          <w:rPr>
            <w:rStyle w:val="Hyperlink"/>
            <w:rFonts w:asciiTheme="majorHAnsi" w:hAnsiTheme="majorHAnsi" w:cstheme="majorHAnsi"/>
            <w:color w:val="auto"/>
            <w:sz w:val="16"/>
            <w:szCs w:val="16"/>
            <w:lang w:val="lv"/>
          </w:rPr>
          <w:t>https://ec.europa.eu/commission/presscorner/detail/lv/ip_20_582</w:t>
        </w:r>
      </w:hyperlink>
    </w:p>
    <w:p w14:paraId="46B06BC3" w14:textId="77777777" w:rsidR="0004787F" w:rsidRPr="00A27B88" w:rsidRDefault="0004787F" w:rsidP="001C2E9C">
      <w:pPr>
        <w:pStyle w:val="NoSpacing"/>
        <w:rPr>
          <w:rFonts w:asciiTheme="majorHAnsi" w:hAnsiTheme="majorHAnsi" w:cstheme="majorHAnsi"/>
          <w:lang w:val="lv"/>
        </w:rPr>
      </w:pPr>
    </w:p>
  </w:footnote>
  <w:footnote w:id="14">
    <w:p w14:paraId="7922E9CF" w14:textId="77777777" w:rsidR="0004787F" w:rsidRPr="004E0500" w:rsidRDefault="0004787F" w:rsidP="001C2E9C">
      <w:pPr>
        <w:pStyle w:val="NoSpacing"/>
        <w:rPr>
          <w:sz w:val="16"/>
          <w:szCs w:val="16"/>
          <w:lang w:val="lv"/>
        </w:rPr>
      </w:pPr>
      <w:r w:rsidRPr="00B66347">
        <w:rPr>
          <w:sz w:val="16"/>
          <w:szCs w:val="16"/>
          <w:vertAlign w:val="superscript"/>
        </w:rPr>
        <w:footnoteRef/>
      </w:r>
      <w:r w:rsidRPr="004E0500">
        <w:rPr>
          <w:sz w:val="16"/>
          <w:szCs w:val="16"/>
          <w:vertAlign w:val="superscript"/>
          <w:lang w:val="lv"/>
        </w:rPr>
        <w:t xml:space="preserve"> </w:t>
      </w:r>
      <w:r w:rsidRPr="004E0500">
        <w:rPr>
          <w:sz w:val="16"/>
          <w:szCs w:val="16"/>
          <w:lang w:val="lv"/>
        </w:rPr>
        <w:t>2019.gadā</w:t>
      </w:r>
    </w:p>
  </w:footnote>
  <w:footnote w:id="15">
    <w:p w14:paraId="4B709F76" w14:textId="77777777" w:rsidR="0004787F" w:rsidRPr="00A27B88" w:rsidRDefault="0004787F" w:rsidP="001C2E9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0" w:history="1">
        <w:r w:rsidRPr="003D6022">
          <w:rPr>
            <w:rFonts w:asciiTheme="majorHAnsi" w:hAnsiTheme="majorHAnsi" w:cstheme="majorHAnsi"/>
            <w:sz w:val="16"/>
            <w:szCs w:val="16"/>
            <w:u w:val="single"/>
            <w:lang w:val="lv-LV"/>
          </w:rPr>
          <w:t>https://www.pkc.gov.lv/lv/attistibas-planosana-latvija/nacionalais-attistibas-plans</w:t>
        </w:r>
      </w:hyperlink>
    </w:p>
  </w:footnote>
  <w:footnote w:id="16">
    <w:p w14:paraId="3AA2560C"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1" w:history="1">
        <w:r w:rsidRPr="003D6022">
          <w:rPr>
            <w:rStyle w:val="Hyperlink"/>
            <w:rFonts w:asciiTheme="majorHAnsi" w:hAnsiTheme="majorHAnsi" w:cstheme="majorHAnsi"/>
            <w:color w:val="auto"/>
            <w:sz w:val="16"/>
            <w:szCs w:val="16"/>
            <w:lang w:val="lv-LV"/>
          </w:rPr>
          <w:t>https://www.em.gov.lv/lv/nozares_politika/nacionala_industriala_politika/</w:t>
        </w:r>
      </w:hyperlink>
    </w:p>
  </w:footnote>
  <w:footnote w:id="17">
    <w:p w14:paraId="00CBDE95"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2" w:history="1">
        <w:r w:rsidRPr="003D6022">
          <w:rPr>
            <w:rFonts w:asciiTheme="majorHAnsi" w:hAnsiTheme="majorHAnsi" w:cstheme="majorHAnsi"/>
            <w:sz w:val="16"/>
            <w:szCs w:val="16"/>
            <w:u w:val="single"/>
            <w:lang w:val="lv-LV"/>
          </w:rPr>
          <w:t>https://likumi.lv/ta/id/267332-par-latvijas-turisma-attistibas-pamatnostadnem-2014-2020-gadam</w:t>
        </w:r>
      </w:hyperlink>
    </w:p>
  </w:footnote>
  <w:footnote w:id="18">
    <w:p w14:paraId="2826B3E7" w14:textId="77777777" w:rsidR="0004787F" w:rsidRPr="00295E85"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4852FD">
        <w:rPr>
          <w:rFonts w:asciiTheme="majorHAnsi" w:hAnsiTheme="majorHAnsi" w:cstheme="majorHAnsi"/>
          <w:sz w:val="16"/>
          <w:szCs w:val="16"/>
          <w:lang w:val="lv-LV"/>
        </w:rPr>
        <w:t xml:space="preserve"> </w:t>
      </w:r>
      <w:hyperlink r:id="rId13" w:history="1">
        <w:r w:rsidRPr="004852FD">
          <w:rPr>
            <w:rStyle w:val="Hyperlink"/>
            <w:rFonts w:asciiTheme="majorHAnsi" w:hAnsiTheme="majorHAnsi" w:cstheme="majorHAnsi"/>
            <w:color w:val="auto"/>
            <w:sz w:val="16"/>
            <w:szCs w:val="16"/>
            <w:lang w:val="lv-LV"/>
          </w:rPr>
          <w:t>https://eur-lex.europa.eu/legal-content/LV/TXT/HTML/?uri=CELEX:52020DC0102&amp;from=LV</w:t>
        </w:r>
      </w:hyperlink>
    </w:p>
  </w:footnote>
  <w:footnote w:id="19">
    <w:p w14:paraId="6FD05A1E" w14:textId="77777777" w:rsidR="0004787F" w:rsidRPr="00D513FE" w:rsidRDefault="0004787F" w:rsidP="001C2E9C">
      <w:pPr>
        <w:pStyle w:val="FootnoteText"/>
        <w:rPr>
          <w:sz w:val="16"/>
          <w:szCs w:val="16"/>
        </w:rPr>
      </w:pPr>
      <w:r w:rsidRPr="00D513FE">
        <w:rPr>
          <w:rStyle w:val="FootnoteReference"/>
          <w:sz w:val="16"/>
          <w:szCs w:val="16"/>
        </w:rPr>
        <w:footnoteRef/>
      </w:r>
      <w:r w:rsidRPr="00D513FE">
        <w:rPr>
          <w:sz w:val="16"/>
          <w:szCs w:val="16"/>
        </w:rPr>
        <w:t xml:space="preserve"> </w:t>
      </w:r>
      <w:r w:rsidRPr="002A0015">
        <w:rPr>
          <w:rFonts w:asciiTheme="majorHAnsi" w:hAnsiTheme="majorHAnsi" w:cstheme="majorHAnsi"/>
          <w:sz w:val="16"/>
          <w:szCs w:val="16"/>
          <w:u w:val="single"/>
        </w:rPr>
        <w:t xml:space="preserve">Ekonomikas ministrijas veiktie pētījumi tūrisma jomā: </w:t>
      </w:r>
      <w:hyperlink r:id="rId14" w:history="1">
        <w:r w:rsidRPr="002A0015">
          <w:rPr>
            <w:rFonts w:asciiTheme="majorHAnsi" w:hAnsiTheme="majorHAnsi" w:cstheme="majorHAnsi"/>
            <w:sz w:val="16"/>
            <w:szCs w:val="16"/>
          </w:rPr>
          <w:t>https://www.em.gov.lv/lv/nozares_politika/turisms/statistika_un_petijumi/ekonomikas_ministrijas_petijumi_turisma_joma/</w:t>
        </w:r>
      </w:hyperlink>
    </w:p>
  </w:footnote>
  <w:footnote w:id="20">
    <w:p w14:paraId="271E14E4" w14:textId="77777777" w:rsidR="0004787F" w:rsidRPr="00004B8C" w:rsidRDefault="0004787F" w:rsidP="001C2E9C">
      <w:pPr>
        <w:pStyle w:val="NoSpacing"/>
        <w:rPr>
          <w:sz w:val="16"/>
          <w:szCs w:val="16"/>
          <w:lang w:val="lv-LV"/>
        </w:rPr>
      </w:pPr>
      <w:r w:rsidRPr="00134B9B">
        <w:rPr>
          <w:rStyle w:val="FootnoteReference"/>
          <w:sz w:val="16"/>
          <w:szCs w:val="16"/>
        </w:rPr>
        <w:footnoteRef/>
      </w:r>
      <w:r w:rsidRPr="00134B9B">
        <w:rPr>
          <w:sz w:val="16"/>
          <w:szCs w:val="16"/>
          <w:lang w:val="lv-LV"/>
        </w:rPr>
        <w:t xml:space="preserve"> </w:t>
      </w:r>
      <w:hyperlink r:id="rId15" w:history="1">
        <w:r w:rsidRPr="00134B9B">
          <w:rPr>
            <w:rStyle w:val="Hyperlink"/>
            <w:color w:val="auto"/>
            <w:sz w:val="16"/>
            <w:szCs w:val="16"/>
            <w:lang w:val="lv-LV"/>
          </w:rPr>
          <w:t>https://www.bank.lv/images/stories/pielikumi/publikacijas/petijumi/p_3-2018_lv.pdf</w:t>
        </w:r>
      </w:hyperlink>
    </w:p>
  </w:footnote>
  <w:footnote w:id="21">
    <w:p w14:paraId="481444EC" w14:textId="77777777" w:rsidR="0004787F" w:rsidRPr="0073663A" w:rsidRDefault="0004787F" w:rsidP="001C2E9C">
      <w:pPr>
        <w:pStyle w:val="NoSpacing"/>
        <w:rPr>
          <w:rFonts w:asciiTheme="majorHAnsi" w:hAnsiTheme="majorHAnsi" w:cstheme="majorHAnsi"/>
          <w:sz w:val="16"/>
          <w:szCs w:val="16"/>
          <w:lang w:val="lv"/>
        </w:rPr>
      </w:pPr>
      <w:r w:rsidRPr="00297CA2">
        <w:rPr>
          <w:rStyle w:val="FootnoteReference"/>
          <w:rFonts w:asciiTheme="majorHAnsi" w:hAnsiTheme="majorHAnsi" w:cstheme="majorHAnsi"/>
          <w:sz w:val="16"/>
          <w:szCs w:val="16"/>
        </w:rPr>
        <w:footnoteRef/>
      </w:r>
      <w:r w:rsidRPr="0073663A">
        <w:rPr>
          <w:rFonts w:asciiTheme="majorHAnsi" w:hAnsiTheme="majorHAnsi" w:cstheme="majorHAnsi"/>
          <w:sz w:val="16"/>
          <w:szCs w:val="16"/>
          <w:lang w:val="lv"/>
        </w:rPr>
        <w:t xml:space="preserve"> </w:t>
      </w:r>
      <w:hyperlink r:id="rId16" w:history="1">
        <w:r w:rsidRPr="0073663A">
          <w:rPr>
            <w:rStyle w:val="Hyperlink"/>
            <w:rFonts w:asciiTheme="majorHAnsi" w:eastAsia="Calibri Light" w:hAnsiTheme="majorHAnsi" w:cstheme="majorHAnsi"/>
            <w:color w:val="auto"/>
            <w:sz w:val="16"/>
            <w:szCs w:val="16"/>
            <w:lang w:val="lv"/>
          </w:rPr>
          <w:t>https://www.weforum.org/reports/the-travel-tourism-competitiveness-report-2019</w:t>
        </w:r>
      </w:hyperlink>
    </w:p>
  </w:footnote>
  <w:footnote w:id="22">
    <w:p w14:paraId="4CA4E042" w14:textId="77777777" w:rsidR="0004787F" w:rsidRPr="00927D69" w:rsidRDefault="0004787F" w:rsidP="001C2E9C">
      <w:pPr>
        <w:pStyle w:val="NoSpacing"/>
        <w:rPr>
          <w:sz w:val="16"/>
          <w:szCs w:val="16"/>
          <w:lang w:val="lv-LV"/>
        </w:rPr>
      </w:pPr>
      <w:r w:rsidRPr="00166278">
        <w:rPr>
          <w:rStyle w:val="FootnoteReference"/>
          <w:sz w:val="16"/>
          <w:szCs w:val="16"/>
        </w:rPr>
        <w:footnoteRef/>
      </w:r>
      <w:r w:rsidRPr="002236F8">
        <w:rPr>
          <w:sz w:val="16"/>
          <w:szCs w:val="16"/>
          <w:lang w:val="lv-LV"/>
        </w:rPr>
        <w:t xml:space="preserve"> </w:t>
      </w:r>
      <w:hyperlink r:id="rId17" w:history="1">
        <w:r w:rsidRPr="002236F8">
          <w:rPr>
            <w:rStyle w:val="Hyperlink"/>
            <w:color w:val="auto"/>
            <w:sz w:val="16"/>
            <w:szCs w:val="16"/>
            <w:lang w:val="lv-LV"/>
          </w:rPr>
          <w:t>http://tap.mk.gov.lv/lv/mk/tap/?pid=40487682&amp;mode=mk&amp;date=2020-05-26</w:t>
        </w:r>
      </w:hyperlink>
    </w:p>
  </w:footnote>
  <w:footnote w:id="23">
    <w:p w14:paraId="6C3C2B9A" w14:textId="77777777" w:rsidR="0004787F" w:rsidRPr="004E0500" w:rsidRDefault="0004787F" w:rsidP="001C2E9C">
      <w:pPr>
        <w:rPr>
          <w:sz w:val="16"/>
          <w:szCs w:val="16"/>
          <w:lang w:val="fr-FR"/>
        </w:rPr>
      </w:pPr>
      <w:r w:rsidRPr="00230CB7">
        <w:rPr>
          <w:sz w:val="16"/>
          <w:szCs w:val="16"/>
          <w:vertAlign w:val="superscript"/>
        </w:rPr>
        <w:footnoteRef/>
      </w:r>
      <w:r w:rsidRPr="004E0500">
        <w:rPr>
          <w:sz w:val="16"/>
          <w:szCs w:val="16"/>
          <w:lang w:val="fr-FR"/>
        </w:rPr>
        <w:t xml:space="preserve"> </w:t>
      </w:r>
      <w:r w:rsidRPr="00230CB7">
        <w:rPr>
          <w:rFonts w:asciiTheme="majorHAnsi" w:eastAsia="Calibri" w:hAnsiTheme="majorHAnsi"/>
          <w:color w:val="000000" w:themeColor="text1"/>
          <w:spacing w:val="-6"/>
          <w:sz w:val="16"/>
          <w:szCs w:val="16"/>
          <w:lang w:val="lv-LV" w:eastAsia="en-US"/>
        </w:rPr>
        <w:t>EK. Brisele, 26.02.2020. Komisijas dienestu darba dokuments. 2020. gada ziņojums par Latviju.</w:t>
      </w:r>
    </w:p>
  </w:footnote>
  <w:footnote w:id="24">
    <w:p w14:paraId="5B6194CD" w14:textId="77777777" w:rsidR="0004787F" w:rsidRPr="00230CB7" w:rsidRDefault="0004787F" w:rsidP="001C2E9C">
      <w:pPr>
        <w:pStyle w:val="NoSpacing"/>
        <w:rPr>
          <w:sz w:val="16"/>
          <w:szCs w:val="16"/>
          <w:vertAlign w:val="superscript"/>
          <w:lang w:val="lv-LV"/>
        </w:rPr>
      </w:pPr>
      <w:r w:rsidRPr="00230CB7">
        <w:rPr>
          <w:rStyle w:val="FootnoteReference"/>
          <w:sz w:val="16"/>
          <w:szCs w:val="16"/>
        </w:rPr>
        <w:footnoteRef/>
      </w:r>
      <w:r w:rsidRPr="00230CB7">
        <w:rPr>
          <w:sz w:val="16"/>
          <w:szCs w:val="16"/>
          <w:vertAlign w:val="superscript"/>
          <w:lang w:val="lv-LV"/>
        </w:rPr>
        <w:t xml:space="preserve"> </w:t>
      </w:r>
      <w:hyperlink r:id="rId18" w:history="1">
        <w:r w:rsidRPr="00230CB7">
          <w:rPr>
            <w:rStyle w:val="Hyperlink"/>
            <w:color w:val="auto"/>
            <w:sz w:val="16"/>
            <w:szCs w:val="16"/>
            <w:vertAlign w:val="superscript"/>
            <w:lang w:val="lv-LV"/>
          </w:rPr>
          <w:t>https://ec.europa.eu/clima/sites/lts/lts_lv_lv.pdf</w:t>
        </w:r>
      </w:hyperlink>
    </w:p>
  </w:footnote>
  <w:footnote w:id="25">
    <w:p w14:paraId="49965F01" w14:textId="77777777" w:rsidR="0004787F" w:rsidRPr="00230CB7" w:rsidRDefault="0004787F" w:rsidP="001C2E9C">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19" w:history="1">
        <w:r w:rsidRPr="00230CB7">
          <w:rPr>
            <w:rStyle w:val="Hyperlink"/>
            <w:rFonts w:cstheme="majorHAnsi"/>
            <w:color w:val="auto"/>
            <w:sz w:val="16"/>
            <w:szCs w:val="16"/>
            <w:vertAlign w:val="superscript"/>
            <w:lang w:val="lv-LV"/>
          </w:rPr>
          <w:t>https://ec.europa.eu/clima/policies/strategies/2050_en</w:t>
        </w:r>
      </w:hyperlink>
      <w:r w:rsidRPr="00230CB7">
        <w:rPr>
          <w:rFonts w:cstheme="majorHAnsi"/>
          <w:sz w:val="16"/>
          <w:szCs w:val="16"/>
          <w:vertAlign w:val="superscript"/>
          <w:lang w:val="lv-LV"/>
        </w:rPr>
        <w:t xml:space="preserve"> </w:t>
      </w:r>
    </w:p>
  </w:footnote>
  <w:footnote w:id="26">
    <w:p w14:paraId="28C77DBC" w14:textId="77777777" w:rsidR="0004787F" w:rsidRPr="00230CB7" w:rsidRDefault="0004787F" w:rsidP="001C2E9C">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20" w:history="1">
        <w:r w:rsidRPr="00230CB7">
          <w:rPr>
            <w:rStyle w:val="Hyperlink"/>
            <w:rFonts w:cstheme="majorHAnsi"/>
            <w:color w:val="auto"/>
            <w:sz w:val="16"/>
            <w:szCs w:val="16"/>
            <w:vertAlign w:val="superscript"/>
            <w:lang w:val="lv-LV"/>
          </w:rPr>
          <w:t>https://ec.europa.eu/digital-single-market/en/news/open-innovation-open-science-open-world-vision-europe</w:t>
        </w:r>
      </w:hyperlink>
      <w:r w:rsidRPr="00230CB7">
        <w:rPr>
          <w:rFonts w:cstheme="majorHAnsi"/>
          <w:sz w:val="16"/>
          <w:szCs w:val="16"/>
          <w:vertAlign w:val="superscript"/>
          <w:lang w:val="lv-LV"/>
        </w:rPr>
        <w:t xml:space="preserve"> </w:t>
      </w:r>
    </w:p>
  </w:footnote>
  <w:footnote w:id="27">
    <w:p w14:paraId="082F5D02" w14:textId="77777777" w:rsidR="0004787F" w:rsidRPr="00230CB7" w:rsidRDefault="0004787F" w:rsidP="001C2E9C">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21" w:history="1">
        <w:r w:rsidRPr="00230CB7">
          <w:rPr>
            <w:rStyle w:val="Hyperlink"/>
            <w:rFonts w:cstheme="majorHAnsi"/>
            <w:color w:val="auto"/>
            <w:sz w:val="16"/>
            <w:szCs w:val="16"/>
            <w:vertAlign w:val="superscript"/>
            <w:lang w:val="lv-LV"/>
          </w:rPr>
          <w:t>https://www.digitaleurope.org/policies/strongerdigitaleurope/</w:t>
        </w:r>
      </w:hyperlink>
      <w:r w:rsidRPr="00230CB7">
        <w:rPr>
          <w:rFonts w:cstheme="majorHAnsi"/>
          <w:sz w:val="16"/>
          <w:szCs w:val="16"/>
          <w:vertAlign w:val="superscript"/>
          <w:lang w:val="lv-LV"/>
        </w:rPr>
        <w:t xml:space="preserve"> </w:t>
      </w:r>
    </w:p>
  </w:footnote>
  <w:footnote w:id="28">
    <w:p w14:paraId="1C0FC2B0" w14:textId="77777777" w:rsidR="0004787F" w:rsidRPr="00583032" w:rsidRDefault="0004787F" w:rsidP="001C2E9C">
      <w:pPr>
        <w:pStyle w:val="NoSpacing"/>
        <w:rPr>
          <w:rStyle w:val="Hyperlink"/>
          <w:rFonts w:asciiTheme="majorHAnsi" w:hAnsiTheme="majorHAnsi"/>
          <w:color w:val="auto"/>
          <w:sz w:val="16"/>
          <w:szCs w:val="16"/>
          <w:u w:val="none"/>
          <w:lang w:val="lv-LV"/>
        </w:rPr>
      </w:pPr>
      <w:r w:rsidRPr="00230CB7">
        <w:rPr>
          <w:rStyle w:val="FootnoteReference"/>
          <w:sz w:val="16"/>
          <w:szCs w:val="16"/>
        </w:rPr>
        <w:footnoteRef/>
      </w:r>
      <w:r w:rsidRPr="00230CB7">
        <w:rPr>
          <w:sz w:val="16"/>
          <w:szCs w:val="16"/>
          <w:vertAlign w:val="superscript"/>
          <w:lang w:val="lv-LV"/>
        </w:rPr>
        <w:t xml:space="preserve"> </w:t>
      </w:r>
      <w:hyperlink r:id="rId22" w:history="1">
        <w:r w:rsidRPr="00230CB7">
          <w:rPr>
            <w:rStyle w:val="Hyperlink"/>
            <w:color w:val="auto"/>
            <w:sz w:val="16"/>
            <w:szCs w:val="16"/>
            <w:vertAlign w:val="superscript"/>
            <w:lang w:val="lv-LV"/>
          </w:rPr>
          <w:t>https://www.clustercollaboration.eu/sites/default/files/eu_initiatives/industry_2030_report_0.pdf</w:t>
        </w:r>
      </w:hyperlink>
      <w:r w:rsidRPr="00B21E50">
        <w:rPr>
          <w:rStyle w:val="Hyperlink"/>
          <w:rFonts w:asciiTheme="majorHAnsi" w:hAnsiTheme="majorHAnsi"/>
          <w:sz w:val="16"/>
          <w:szCs w:val="16"/>
        </w:rPr>
        <w:fldChar w:fldCharType="begin"/>
      </w:r>
      <w:r w:rsidRPr="00583032">
        <w:rPr>
          <w:rStyle w:val="Hyperlink"/>
          <w:rFonts w:asciiTheme="majorHAnsi" w:hAnsiTheme="majorHAnsi"/>
          <w:sz w:val="16"/>
          <w:szCs w:val="16"/>
          <w:lang w:val="lv-LV"/>
        </w:rPr>
        <w:instrText xml:space="preserve">https://www.clustercollaboration.eu/sites/default/files/eu_initiatives/industry_2030_report_0.pdf </w:instrText>
      </w:r>
      <w:r w:rsidRPr="00B21E50">
        <w:rPr>
          <w:rStyle w:val="Hyperlink"/>
          <w:rFonts w:asciiTheme="majorHAnsi" w:hAnsiTheme="majorHAnsi"/>
          <w:sz w:val="16"/>
          <w:szCs w:val="16"/>
        </w:rPr>
        <w:fldChar w:fldCharType="separate"/>
      </w:r>
      <w:r w:rsidRPr="00B927FF">
        <w:rPr>
          <w:rStyle w:val="Hyperlink"/>
          <w:rFonts w:asciiTheme="majorHAnsi" w:hAnsiTheme="majorHAnsi"/>
          <w:sz w:val="16"/>
          <w:szCs w:val="16"/>
          <w:lang w:val="lv-LV"/>
        </w:rPr>
        <w:t>https://www.clustercollaboration.eu/sites/default/files/eu_initiatives/industry_2030_report_0.pdf</w:t>
      </w:r>
      <w:r w:rsidRPr="00B21E50">
        <w:rPr>
          <w:rStyle w:val="Hyperlink"/>
          <w:rFonts w:asciiTheme="majorHAnsi" w:hAnsiTheme="majorHAnsi"/>
          <w:sz w:val="16"/>
          <w:szCs w:val="16"/>
        </w:rPr>
        <w:fldChar w:fldCharType="end"/>
      </w:r>
    </w:p>
  </w:footnote>
  <w:footnote w:id="29">
    <w:p w14:paraId="23AC8CD1" w14:textId="77777777" w:rsidR="0004787F" w:rsidRPr="00784D05" w:rsidRDefault="0004787F" w:rsidP="001C2E9C">
      <w:pPr>
        <w:pStyle w:val="FootnoteText"/>
        <w:spacing w:after="0"/>
        <w:jc w:val="both"/>
        <w:rPr>
          <w:rFonts w:asciiTheme="majorHAnsi" w:hAnsiTheme="majorHAnsi"/>
          <w:color w:val="000000" w:themeColor="text1"/>
          <w:spacing w:val="-6"/>
          <w:sz w:val="16"/>
          <w:szCs w:val="16"/>
          <w:u w:val="single"/>
        </w:rPr>
      </w:pPr>
      <w:r w:rsidRPr="00784D05">
        <w:rPr>
          <w:rStyle w:val="FootnoteReference"/>
          <w:rFonts w:asciiTheme="majorHAnsi" w:hAnsiTheme="majorHAnsi"/>
          <w:spacing w:val="-6"/>
          <w:sz w:val="16"/>
          <w:szCs w:val="16"/>
        </w:rPr>
        <w:footnoteRef/>
      </w:r>
      <w:r w:rsidRPr="00784D05">
        <w:rPr>
          <w:rFonts w:asciiTheme="majorHAnsi" w:hAnsiTheme="majorHAnsi"/>
          <w:spacing w:val="-6"/>
          <w:sz w:val="16"/>
          <w:szCs w:val="16"/>
        </w:rPr>
        <w:t xml:space="preserve"> </w:t>
      </w:r>
      <w:r w:rsidRPr="00784D05">
        <w:rPr>
          <w:rFonts w:asciiTheme="majorHAnsi" w:hAnsiTheme="majorHAnsi"/>
          <w:color w:val="000000" w:themeColor="text1"/>
          <w:spacing w:val="-6"/>
          <w:sz w:val="16"/>
          <w:szCs w:val="16"/>
        </w:rPr>
        <w:t xml:space="preserve">I.Šteinbuka (zin. red.). Produktivitātes celšana: tendences un nākotnes izaicinājumi = Raising Productivity: Trends and Future Challenges. </w:t>
      </w:r>
      <w:hyperlink r:id="rId23" w:history="1">
        <w:r w:rsidRPr="00784D05">
          <w:rPr>
            <w:rStyle w:val="Hyperlink"/>
            <w:rFonts w:asciiTheme="majorHAnsi" w:hAnsiTheme="majorHAnsi"/>
            <w:color w:val="000000" w:themeColor="text1"/>
            <w:spacing w:val="-6"/>
            <w:sz w:val="16"/>
            <w:szCs w:val="16"/>
          </w:rPr>
          <w:t>https://www.apgads.lu.lv/fileadmin/user_upload/lu_portal/apgads/PDF/Monografijas/Produktivitates_celsana/Produktivitate.pdf</w:t>
        </w:r>
      </w:hyperlink>
    </w:p>
  </w:footnote>
  <w:footnote w:id="30">
    <w:p w14:paraId="2DA2EE37" w14:textId="77777777" w:rsidR="0004787F" w:rsidRPr="00784D05" w:rsidRDefault="0004787F" w:rsidP="001C2E9C">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Republic of Latvia : 2016 Article IV Consultation-Press Release; Staff Report; and Statement by the Executive Director for the Republic of Latvia. June 16, 2016. </w:t>
      </w:r>
      <w:hyperlink r:id="rId24" w:history="1">
        <w:r w:rsidRPr="00784D05">
          <w:rPr>
            <w:rStyle w:val="Hyperlink"/>
            <w:rFonts w:asciiTheme="majorHAnsi" w:hAnsiTheme="majorHAnsi"/>
            <w:color w:val="000000" w:themeColor="text1"/>
            <w:spacing w:val="-6"/>
            <w:sz w:val="16"/>
            <w:szCs w:val="16"/>
          </w:rPr>
          <w:t>https://www.imf.org/en/Publications/CR/Issues/2016/12/31/Republic-of-Latvia-2016-Article-IV-Consultation-Press-Release-Staff-Report-and-Statement-by-43983</w:t>
        </w:r>
      </w:hyperlink>
      <w:r w:rsidRPr="00784D05">
        <w:rPr>
          <w:rFonts w:asciiTheme="majorHAnsi" w:hAnsiTheme="majorHAnsi"/>
          <w:color w:val="000000" w:themeColor="text1"/>
          <w:spacing w:val="-6"/>
          <w:sz w:val="16"/>
          <w:szCs w:val="16"/>
        </w:rPr>
        <w:t xml:space="preserve"> </w:t>
      </w:r>
    </w:p>
  </w:footnote>
  <w:footnote w:id="31">
    <w:p w14:paraId="5E9987F9" w14:textId="77777777" w:rsidR="0004787F" w:rsidRPr="00784D05" w:rsidRDefault="0004787F" w:rsidP="001C2E9C">
      <w:pPr>
        <w:spacing w:after="0"/>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Allocative efficiency in labour and product markets. EC DG ECFIN Brussels, 25/05/2018 </w:t>
      </w:r>
    </w:p>
  </w:footnote>
  <w:footnote w:id="32">
    <w:p w14:paraId="43024D0C" w14:textId="77777777" w:rsidR="0004787F" w:rsidRPr="00784D05" w:rsidRDefault="0004787F" w:rsidP="001C2E9C">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Benkovskis, K. (2015) "Misallocation of resources in Latvia: did anything change during the crisis?", Latvijas Banka Working Paper No.5/2015.</w:t>
      </w:r>
    </w:p>
  </w:footnote>
  <w:footnote w:id="33">
    <w:p w14:paraId="4A52AD49" w14:textId="77777777" w:rsidR="0004787F" w:rsidRPr="00230CB7" w:rsidRDefault="0004787F" w:rsidP="001C2E9C">
      <w:pPr>
        <w:pStyle w:val="Bibliography"/>
        <w:spacing w:after="0"/>
        <w:rPr>
          <w:rFonts w:asciiTheme="majorHAnsi" w:hAnsiTheme="majorHAnsi" w:cstheme="majorHAnsi"/>
          <w:sz w:val="16"/>
          <w:szCs w:val="16"/>
        </w:rPr>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World Trade Organization. ‘Global Value Chain Development Report 2019: Technological Innovation, Supply Chain Trade, and Workers in a Globalized World’. Geneva: World Trade Organization, 2019. http://documents.worldbank.org/curated/en/384161555079173489/Global-Value-Chain-Development-Report-2019-Technological-Innovation-Supply-Chain-Trade-and-Workers-in-a-Globalized-World.</w:t>
      </w:r>
    </w:p>
  </w:footnote>
  <w:footnote w:id="34">
    <w:p w14:paraId="60CEA0E2" w14:textId="77777777" w:rsidR="0004787F" w:rsidRPr="00230CB7" w:rsidRDefault="0004787F" w:rsidP="001C2E9C">
      <w:pPr>
        <w:pStyle w:val="FootnoteText"/>
        <w:keepNext/>
        <w:keepLines/>
        <w:widowControl w:val="0"/>
        <w:spacing w:after="0"/>
        <w:ind w:left="142" w:right="-285" w:hanging="142"/>
        <w:rPr>
          <w:rFonts w:asciiTheme="majorHAnsi" w:hAnsiTheme="majorHAnsi" w:cstheme="majorHAnsi"/>
          <w:color w:val="000000" w:themeColor="text1"/>
          <w:sz w:val="16"/>
          <w:szCs w:val="16"/>
        </w:rPr>
      </w:pPr>
      <w:r w:rsidRPr="00230CB7">
        <w:rPr>
          <w:rStyle w:val="FootnoteReference"/>
          <w:rFonts w:asciiTheme="majorHAnsi" w:hAnsiTheme="majorHAnsi" w:cstheme="majorHAnsi"/>
          <w:color w:val="000000" w:themeColor="text1"/>
          <w:sz w:val="16"/>
          <w:szCs w:val="16"/>
        </w:rPr>
        <w:footnoteRef/>
      </w:r>
      <w:r w:rsidRPr="00230CB7">
        <w:rPr>
          <w:rFonts w:asciiTheme="majorHAnsi" w:hAnsiTheme="majorHAnsi" w:cstheme="majorHAnsi"/>
          <w:color w:val="000000" w:themeColor="text1"/>
          <w:sz w:val="16"/>
          <w:szCs w:val="16"/>
        </w:rPr>
        <w:tab/>
        <w:t xml:space="preserve">OECD Economic Surveys: Latvia, September 2017, pp. 67  </w:t>
      </w:r>
    </w:p>
  </w:footnote>
  <w:footnote w:id="35">
    <w:p w14:paraId="71FEF65C" w14:textId="77777777" w:rsidR="0004787F" w:rsidRPr="00784D05" w:rsidRDefault="0004787F" w:rsidP="001C2E9C">
      <w:pPr>
        <w:pStyle w:val="FootnoteText"/>
        <w:spacing w:after="0"/>
        <w:jc w:val="both"/>
        <w:rPr>
          <w:rFonts w:asciiTheme="majorHAnsi" w:hAnsiTheme="majorHAnsi"/>
          <w:color w:val="000000" w:themeColor="text1"/>
          <w:spacing w:val="-8"/>
          <w:sz w:val="16"/>
          <w:szCs w:val="16"/>
        </w:rPr>
      </w:pPr>
      <w:r w:rsidRPr="00230CB7">
        <w:rPr>
          <w:rStyle w:val="FootnoteReference"/>
          <w:rFonts w:asciiTheme="majorHAnsi" w:hAnsiTheme="majorHAnsi" w:cstheme="majorHAnsi"/>
          <w:color w:val="000000" w:themeColor="text1"/>
          <w:spacing w:val="-6"/>
          <w:sz w:val="16"/>
          <w:szCs w:val="16"/>
        </w:rPr>
        <w:footnoteRef/>
      </w:r>
      <w:r w:rsidRPr="00230CB7">
        <w:rPr>
          <w:rFonts w:asciiTheme="majorHAnsi" w:hAnsiTheme="majorHAnsi" w:cstheme="majorHAnsi"/>
          <w:color w:val="000000" w:themeColor="text1"/>
          <w:spacing w:val="-6"/>
          <w:sz w:val="16"/>
          <w:szCs w:val="16"/>
        </w:rPr>
        <w:t xml:space="preserve"> Detalizētākā produktivitātes analīzes ir pieejama OECD Economic Surveys: Latvia 2019 </w:t>
      </w:r>
      <w:hyperlink r:id="rId25" w:history="1">
        <w:r w:rsidRPr="00230CB7">
          <w:rPr>
            <w:rStyle w:val="Hyperlink"/>
            <w:rFonts w:asciiTheme="majorHAnsi" w:hAnsiTheme="majorHAnsi" w:cstheme="majorHAnsi"/>
            <w:color w:val="000000" w:themeColor="text1"/>
            <w:spacing w:val="-6"/>
            <w:sz w:val="16"/>
            <w:szCs w:val="16"/>
          </w:rPr>
          <w:t>https://www.oecd-ilibrary.org/economics/oecd-economic-surveys-latvia_25222988</w:t>
        </w:r>
      </w:hyperlink>
    </w:p>
  </w:footnote>
  <w:footnote w:id="36">
    <w:p w14:paraId="5D3E15B7" w14:textId="77777777" w:rsidR="0004787F" w:rsidRPr="00230CB7" w:rsidRDefault="0004787F" w:rsidP="001C2E9C">
      <w:pPr>
        <w:pStyle w:val="FootnoteText"/>
        <w:tabs>
          <w:tab w:val="left" w:pos="142"/>
        </w:tabs>
        <w:spacing w:after="0"/>
        <w:jc w:val="both"/>
        <w:rPr>
          <w:rFonts w:asciiTheme="majorHAnsi" w:hAnsiTheme="majorHAnsi" w:cstheme="majorHAnsi"/>
          <w:spacing w:val="-6"/>
          <w:sz w:val="16"/>
          <w:szCs w:val="16"/>
          <w:lang w:val="en-US"/>
        </w:rPr>
      </w:pPr>
      <w:r w:rsidRPr="00230CB7">
        <w:rPr>
          <w:rStyle w:val="FootnoteReference"/>
          <w:rFonts w:asciiTheme="majorHAnsi" w:hAnsiTheme="majorHAnsi" w:cstheme="majorHAnsi"/>
          <w:sz w:val="16"/>
          <w:szCs w:val="16"/>
          <w:lang w:val="en-US"/>
        </w:rPr>
        <w:footnoteRef/>
      </w:r>
      <w:r w:rsidRPr="00230CB7">
        <w:rPr>
          <w:rFonts w:asciiTheme="majorHAnsi" w:hAnsiTheme="majorHAnsi" w:cstheme="majorHAnsi"/>
          <w:sz w:val="16"/>
          <w:szCs w:val="16"/>
          <w:lang w:val="en-US"/>
        </w:rPr>
        <w:t xml:space="preserve"> </w:t>
      </w:r>
      <w:r w:rsidRPr="00230CB7">
        <w:rPr>
          <w:rFonts w:asciiTheme="majorHAnsi" w:hAnsiTheme="majorHAnsi" w:cstheme="majorHAnsi"/>
          <w:sz w:val="16"/>
          <w:szCs w:val="16"/>
          <w:lang w:val="en-US"/>
        </w:rPr>
        <w:tab/>
      </w:r>
      <w:r w:rsidRPr="00230CB7">
        <w:rPr>
          <w:rFonts w:asciiTheme="majorHAnsi" w:hAnsiTheme="majorHAnsi" w:cstheme="majorHAnsi"/>
          <w:spacing w:val="-6"/>
          <w:sz w:val="16"/>
          <w:szCs w:val="16"/>
          <w:lang w:val="en-US"/>
        </w:rPr>
        <w:t>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 .Publishing activities; IT and other information services; .Scientific research and development.</w:t>
      </w:r>
    </w:p>
    <w:p w14:paraId="31D3F5B5" w14:textId="77777777" w:rsidR="0004787F" w:rsidRPr="00230CB7" w:rsidRDefault="0004787F" w:rsidP="001C2E9C">
      <w:pPr>
        <w:pStyle w:val="FootnoteText"/>
        <w:tabs>
          <w:tab w:val="left" w:pos="142"/>
        </w:tabs>
        <w:spacing w:after="0"/>
        <w:jc w:val="both"/>
        <w:rPr>
          <w:rFonts w:asciiTheme="majorHAnsi" w:hAnsiTheme="majorHAnsi" w:cstheme="majorHAnsi"/>
          <w:spacing w:val="-6"/>
          <w:sz w:val="16"/>
          <w:szCs w:val="16"/>
          <w:lang w:val="en-US"/>
        </w:rPr>
      </w:pPr>
      <w:r w:rsidRPr="00230CB7">
        <w:rPr>
          <w:rFonts w:asciiTheme="majorHAnsi" w:hAnsiTheme="majorHAnsi" w:cstheme="majorHAnsi"/>
          <w:spacing w:val="-6"/>
          <w:sz w:val="16"/>
          <w:szCs w:val="16"/>
          <w:lang w:val="en-US"/>
        </w:rPr>
        <w:t> </w:t>
      </w:r>
      <w:hyperlink r:id="rId26" w:history="1">
        <w:r w:rsidRPr="00230CB7">
          <w:rPr>
            <w:rStyle w:val="Hyperlink"/>
            <w:rFonts w:asciiTheme="majorHAnsi" w:hAnsiTheme="majorHAnsi" w:cstheme="majorHAnsi"/>
            <w:color w:val="auto"/>
            <w:spacing w:val="-6"/>
            <w:sz w:val="16"/>
            <w:szCs w:val="16"/>
            <w:lang w:val="en-US"/>
          </w:rPr>
          <w:t>https://stats.oecd.org/DownloadFiles.aspx?HideTopMenu=yes&amp;DatasetCode=STANI4_2016&amp;lang=en</w:t>
        </w:r>
      </w:hyperlink>
      <w:r w:rsidRPr="00230CB7">
        <w:rPr>
          <w:rFonts w:asciiTheme="majorHAnsi" w:hAnsiTheme="majorHAnsi" w:cstheme="majorHAnsi"/>
          <w:spacing w:val="-6"/>
          <w:sz w:val="16"/>
          <w:szCs w:val="16"/>
          <w:lang w:val="en-US"/>
        </w:rPr>
        <w:t xml:space="preserve"> </w:t>
      </w:r>
    </w:p>
  </w:footnote>
  <w:footnote w:id="37">
    <w:p w14:paraId="2B85EDA2" w14:textId="77777777" w:rsidR="0004787F" w:rsidRPr="00C4527F" w:rsidRDefault="0004787F" w:rsidP="001C2E9C">
      <w:pPr>
        <w:pStyle w:val="NoSpacing"/>
      </w:pPr>
      <w:r w:rsidRPr="00230CB7">
        <w:rPr>
          <w:rStyle w:val="FootnoteReference"/>
          <w:rFonts w:asciiTheme="majorHAnsi" w:hAnsiTheme="majorHAnsi" w:cstheme="majorHAnsi"/>
          <w:sz w:val="16"/>
          <w:szCs w:val="16"/>
        </w:rPr>
        <w:footnoteRef/>
      </w:r>
      <w:r w:rsidRPr="004E0500">
        <w:rPr>
          <w:rFonts w:asciiTheme="majorHAnsi" w:hAnsiTheme="majorHAnsi" w:cstheme="majorHAnsi"/>
          <w:sz w:val="16"/>
          <w:szCs w:val="16"/>
          <w:lang w:val="fr-FR"/>
        </w:rPr>
        <w:t xml:space="preserve"> EK 2020. gada ziņojums par Latviju. </w:t>
      </w:r>
      <w:hyperlink r:id="rId27" w:history="1">
        <w:r w:rsidRPr="00230CB7">
          <w:rPr>
            <w:rStyle w:val="Hyperlink"/>
            <w:rFonts w:asciiTheme="majorHAnsi" w:hAnsiTheme="majorHAnsi" w:cstheme="majorHAnsi"/>
            <w:color w:val="auto"/>
            <w:sz w:val="16"/>
            <w:szCs w:val="16"/>
          </w:rPr>
          <w:t>https://eur-lex.europa.eu/legal-content/LV/TXT/PDF/?uri=CELEX:52020SC0513&amp;from=EN</w:t>
        </w:r>
      </w:hyperlink>
    </w:p>
  </w:footnote>
  <w:footnote w:id="38">
    <w:p w14:paraId="4BFA2143" w14:textId="77777777" w:rsidR="0004787F" w:rsidRPr="00230CB7" w:rsidRDefault="0004787F" w:rsidP="001C2E9C">
      <w:pPr>
        <w:pStyle w:val="NoSpacing"/>
        <w:rPr>
          <w:rFonts w:eastAsia="Calibri Light"/>
          <w:sz w:val="16"/>
          <w:szCs w:val="16"/>
          <w:lang w:val="lv"/>
        </w:rPr>
      </w:pPr>
      <w:r w:rsidRPr="00230CB7">
        <w:rPr>
          <w:rStyle w:val="FootnoteReference"/>
          <w:sz w:val="16"/>
          <w:szCs w:val="16"/>
        </w:rPr>
        <w:footnoteRef/>
      </w:r>
      <w:r w:rsidRPr="00230CB7">
        <w:rPr>
          <w:sz w:val="16"/>
          <w:szCs w:val="16"/>
        </w:rPr>
        <w:t xml:space="preserve"> </w:t>
      </w:r>
      <w:hyperlink r:id="rId28" w:history="1">
        <w:r w:rsidRPr="00230CB7">
          <w:rPr>
            <w:rStyle w:val="Hyperlink"/>
            <w:rFonts w:eastAsia="Calibri Light" w:cs="Calibri Light"/>
            <w:color w:val="auto"/>
            <w:sz w:val="16"/>
            <w:szCs w:val="16"/>
            <w:lang w:val="lv"/>
          </w:rPr>
          <w:t>https://ec.europa.eu/digital-single-market/en/news/european-enterprise-survey-use-technologies-based-artificial-intelligence</w:t>
        </w:r>
      </w:hyperlink>
    </w:p>
  </w:footnote>
  <w:footnote w:id="39">
    <w:p w14:paraId="55DAF722" w14:textId="77777777" w:rsidR="0004787F" w:rsidRPr="004C380F" w:rsidRDefault="0004787F" w:rsidP="001C2E9C">
      <w:pPr>
        <w:pStyle w:val="NoSpacing"/>
        <w:rPr>
          <w:lang w:val="fr-FR"/>
        </w:rPr>
      </w:pPr>
      <w:r w:rsidRPr="00230CB7">
        <w:rPr>
          <w:sz w:val="16"/>
          <w:szCs w:val="16"/>
          <w:vertAlign w:val="superscript"/>
        </w:rPr>
        <w:footnoteRef/>
      </w:r>
      <w:r w:rsidRPr="004E0500">
        <w:rPr>
          <w:sz w:val="16"/>
          <w:szCs w:val="16"/>
          <w:vertAlign w:val="superscript"/>
          <w:lang w:val="fr-FR"/>
        </w:rPr>
        <w:t xml:space="preserve"> </w:t>
      </w:r>
      <w:r w:rsidRPr="00230CB7">
        <w:rPr>
          <w:rFonts w:eastAsia="Calibri Light"/>
          <w:sz w:val="16"/>
          <w:szCs w:val="16"/>
          <w:lang w:val="lv"/>
        </w:rPr>
        <w:t>EK. Briselē, 26.02.2020. Komisijas dienestu darba dokuments. 2020. gada ziņojums par Latviju.</w:t>
      </w:r>
    </w:p>
  </w:footnote>
  <w:footnote w:id="40">
    <w:p w14:paraId="4C47AD7D" w14:textId="77777777" w:rsidR="0004787F" w:rsidRPr="004C380F" w:rsidRDefault="0004787F" w:rsidP="001C2E9C">
      <w:pPr>
        <w:pStyle w:val="NoSpacing"/>
        <w:rPr>
          <w:rFonts w:asciiTheme="majorHAnsi" w:hAnsiTheme="majorHAnsi"/>
          <w:sz w:val="16"/>
          <w:szCs w:val="16"/>
          <w:lang w:val="fr-FR"/>
        </w:rPr>
      </w:pPr>
      <w:r w:rsidRPr="00230CB7">
        <w:rPr>
          <w:rStyle w:val="FootnoteReference"/>
          <w:rFonts w:asciiTheme="majorHAnsi" w:hAnsiTheme="majorHAnsi"/>
          <w:sz w:val="16"/>
          <w:szCs w:val="16"/>
        </w:rPr>
        <w:footnoteRef/>
      </w:r>
      <w:r w:rsidRPr="004C380F">
        <w:rPr>
          <w:rFonts w:asciiTheme="majorHAnsi" w:hAnsiTheme="majorHAnsi"/>
          <w:sz w:val="16"/>
          <w:szCs w:val="16"/>
          <w:lang w:val="fr-FR"/>
        </w:rPr>
        <w:t xml:space="preserve"> </w:t>
      </w:r>
      <w:hyperlink r:id="rId29" w:history="1">
        <w:r w:rsidRPr="004C380F">
          <w:rPr>
            <w:rStyle w:val="Hyperlink"/>
            <w:rFonts w:asciiTheme="majorHAnsi" w:hAnsiTheme="majorHAnsi"/>
            <w:color w:val="auto"/>
            <w:sz w:val="16"/>
            <w:szCs w:val="16"/>
            <w:lang w:val="fr-FR"/>
          </w:rPr>
          <w:t>https://ec.europa.eu/digital-single-market/desi</w:t>
        </w:r>
      </w:hyperlink>
    </w:p>
  </w:footnote>
  <w:footnote w:id="41">
    <w:p w14:paraId="74D781F4" w14:textId="77777777" w:rsidR="0004787F" w:rsidRPr="004C380F" w:rsidRDefault="0004787F" w:rsidP="001C2E9C">
      <w:pPr>
        <w:pStyle w:val="NoSpacing"/>
        <w:rPr>
          <w:lang w:val="lv"/>
        </w:rPr>
      </w:pPr>
      <w:r w:rsidRPr="00230CB7">
        <w:rPr>
          <w:sz w:val="16"/>
          <w:szCs w:val="16"/>
          <w:vertAlign w:val="superscript"/>
        </w:rPr>
        <w:footnoteRef/>
      </w:r>
      <w:r w:rsidRPr="004E0500">
        <w:rPr>
          <w:sz w:val="16"/>
          <w:szCs w:val="16"/>
          <w:lang w:val="fr-FR"/>
        </w:rPr>
        <w:t xml:space="preserve"> </w:t>
      </w:r>
      <w:r w:rsidRPr="00230CB7">
        <w:rPr>
          <w:rFonts w:eastAsia="Calibri Light" w:cs="Calibri Light"/>
          <w:sz w:val="16"/>
          <w:szCs w:val="16"/>
          <w:lang w:val="lv"/>
        </w:rPr>
        <w:t>EK. Briselē, 26.02.2020. Komisijas dienestu darba dokuments. 2020. gada ziņojums par Latviju.</w:t>
      </w:r>
    </w:p>
  </w:footnote>
  <w:footnote w:id="42">
    <w:p w14:paraId="0AA15CEA" w14:textId="77777777" w:rsidR="0004787F" w:rsidRPr="004C380F" w:rsidRDefault="0004787F" w:rsidP="001C2E9C">
      <w:pPr>
        <w:pStyle w:val="NoSpacing"/>
        <w:rPr>
          <w:sz w:val="16"/>
          <w:szCs w:val="16"/>
          <w:lang w:val="lv"/>
        </w:rPr>
      </w:pPr>
      <w:r w:rsidRPr="00230CB7">
        <w:rPr>
          <w:rStyle w:val="FootnoteReference"/>
          <w:sz w:val="16"/>
          <w:szCs w:val="16"/>
        </w:rPr>
        <w:footnoteRef/>
      </w:r>
      <w:r w:rsidRPr="004C380F">
        <w:rPr>
          <w:sz w:val="16"/>
          <w:szCs w:val="16"/>
          <w:lang w:val="lv"/>
        </w:rPr>
        <w:t xml:space="preserve"> </w:t>
      </w:r>
      <w:r w:rsidRPr="004C380F">
        <w:rPr>
          <w:rStyle w:val="Hyperlink"/>
          <w:rFonts w:asciiTheme="majorHAnsi" w:hAnsiTheme="majorHAnsi"/>
          <w:color w:val="auto"/>
          <w:sz w:val="16"/>
          <w:szCs w:val="16"/>
          <w:u w:val="none"/>
          <w:lang w:val="lv"/>
        </w:rPr>
        <w:t xml:space="preserve">EM Informatīvais ziņojums par darba tirgus vidēja un ilgtermiņa prognozēm (2020): </w:t>
      </w:r>
      <w:hyperlink r:id="rId30" w:history="1">
        <w:r w:rsidRPr="004C380F">
          <w:rPr>
            <w:rStyle w:val="Hyperlink"/>
            <w:rFonts w:asciiTheme="majorHAnsi" w:hAnsiTheme="majorHAnsi"/>
            <w:color w:val="auto"/>
            <w:sz w:val="16"/>
            <w:szCs w:val="16"/>
            <w:lang w:val="lv"/>
          </w:rPr>
          <w:t>https://www.em.gov.lv/lv/ekonomikas_attistiba/darba_tirgus/videja_un_ilgtermina_darba_tirgus_prognozes/</w:t>
        </w:r>
      </w:hyperlink>
    </w:p>
  </w:footnote>
  <w:footnote w:id="43">
    <w:p w14:paraId="6B762671" w14:textId="77777777" w:rsidR="0004787F" w:rsidRPr="004C380F" w:rsidRDefault="0004787F" w:rsidP="001C2E9C">
      <w:pPr>
        <w:pStyle w:val="NoSpacing"/>
        <w:rPr>
          <w:lang w:val="lv"/>
        </w:rPr>
      </w:pPr>
      <w:r w:rsidRPr="00230CB7">
        <w:rPr>
          <w:rStyle w:val="FootnoteReference"/>
          <w:rFonts w:asciiTheme="majorHAnsi" w:hAnsiTheme="majorHAnsi"/>
          <w:sz w:val="16"/>
          <w:szCs w:val="16"/>
        </w:rPr>
        <w:footnoteRef/>
      </w:r>
      <w:r w:rsidRPr="004C380F">
        <w:rPr>
          <w:sz w:val="16"/>
          <w:szCs w:val="16"/>
          <w:lang w:val="lv"/>
        </w:rPr>
        <w:t xml:space="preserve"> </w:t>
      </w:r>
      <w:hyperlink r:id="rId31" w:history="1">
        <w:r w:rsidRPr="004C380F">
          <w:rPr>
            <w:rStyle w:val="Hyperlink"/>
            <w:rFonts w:asciiTheme="majorHAnsi" w:hAnsiTheme="majorHAnsi"/>
            <w:color w:val="auto"/>
            <w:sz w:val="16"/>
            <w:szCs w:val="16"/>
            <w:lang w:val="lv"/>
          </w:rPr>
          <w:t>https://www.em.gov.lv/lv/ekonomikas_attistiba/darba_tirgus/videja_un_ilgtermina_darba_tirgus_prognozes/</w:t>
        </w:r>
      </w:hyperlink>
      <w:r w:rsidRPr="004C380F">
        <w:rPr>
          <w:lang w:val="lv"/>
        </w:rPr>
        <w:t xml:space="preserve"> </w:t>
      </w:r>
    </w:p>
  </w:footnote>
  <w:footnote w:id="44">
    <w:p w14:paraId="2EADA80D" w14:textId="77777777" w:rsidR="0004787F" w:rsidRPr="004C380F" w:rsidRDefault="0004787F" w:rsidP="001C2E9C">
      <w:pPr>
        <w:pStyle w:val="NoSpacing"/>
        <w:rPr>
          <w:sz w:val="16"/>
          <w:szCs w:val="16"/>
          <w:lang w:val="lv"/>
        </w:rPr>
      </w:pPr>
      <w:r w:rsidRPr="005A3DA8">
        <w:rPr>
          <w:rStyle w:val="FootnoteReference"/>
          <w:sz w:val="16"/>
          <w:szCs w:val="16"/>
        </w:rPr>
        <w:footnoteRef/>
      </w:r>
      <w:r w:rsidRPr="004C380F">
        <w:rPr>
          <w:sz w:val="16"/>
          <w:szCs w:val="16"/>
          <w:lang w:val="lv"/>
        </w:rPr>
        <w:t xml:space="preserve"> </w:t>
      </w:r>
      <w:hyperlink r:id="rId32" w:history="1">
        <w:r w:rsidRPr="004C380F">
          <w:rPr>
            <w:rStyle w:val="Hyperlink"/>
            <w:color w:val="000000" w:themeColor="text1"/>
            <w:sz w:val="16"/>
            <w:szCs w:val="16"/>
            <w:lang w:val="lv"/>
          </w:rPr>
          <w:t>https://s3platform.jrc.ec.europa.eu/entrepreneurial-discovery-edp</w:t>
        </w:r>
      </w:hyperlink>
    </w:p>
  </w:footnote>
  <w:footnote w:id="45">
    <w:p w14:paraId="5714BCE2" w14:textId="77777777" w:rsidR="0004787F" w:rsidRPr="004C380F" w:rsidRDefault="0004787F" w:rsidP="001C2E9C">
      <w:pPr>
        <w:pStyle w:val="NoSpacing"/>
        <w:rPr>
          <w:lang w:val="lv"/>
        </w:rPr>
      </w:pPr>
      <w:r w:rsidRPr="005A3DA8">
        <w:rPr>
          <w:rStyle w:val="FootnoteReference"/>
          <w:sz w:val="16"/>
          <w:szCs w:val="16"/>
        </w:rPr>
        <w:footnoteRef/>
      </w:r>
      <w:r w:rsidRPr="004C380F">
        <w:rPr>
          <w:sz w:val="16"/>
          <w:szCs w:val="16"/>
          <w:lang w:val="lv"/>
        </w:rPr>
        <w:t xml:space="preserve"> </w:t>
      </w:r>
      <w:r w:rsidRPr="004C380F">
        <w:rPr>
          <w:rStyle w:val="Hyperlink"/>
          <w:color w:val="000000" w:themeColor="text1"/>
          <w:sz w:val="16"/>
          <w:szCs w:val="16"/>
          <w:lang w:val="lv"/>
        </w:rPr>
        <w:t>https://www.oecd.org/innovation/inno/smart-specialisation.pdf</w:t>
      </w:r>
    </w:p>
  </w:footnote>
  <w:footnote w:id="46">
    <w:p w14:paraId="519F12DA" w14:textId="77777777" w:rsidR="0004787F" w:rsidRPr="00A27B88" w:rsidRDefault="0004787F" w:rsidP="001C2E9C">
      <w:pPr>
        <w:pStyle w:val="NoSpacing"/>
        <w:rPr>
          <w:rFonts w:asciiTheme="majorHAnsi" w:hAnsiTheme="majorHAnsi" w:cstheme="majorHAnsi"/>
          <w:sz w:val="16"/>
          <w:szCs w:val="16"/>
        </w:rPr>
      </w:pPr>
      <w:r w:rsidRPr="00A7066B">
        <w:rPr>
          <w:rStyle w:val="FootnoteReference"/>
          <w:rFonts w:asciiTheme="majorHAnsi" w:hAnsiTheme="majorHAnsi" w:cstheme="majorHAnsi"/>
          <w:sz w:val="16"/>
          <w:szCs w:val="16"/>
        </w:rPr>
        <w:footnoteRef/>
      </w:r>
      <w:r w:rsidRPr="00A7066B">
        <w:rPr>
          <w:rFonts w:asciiTheme="majorHAnsi" w:hAnsiTheme="majorHAnsi" w:cstheme="majorHAnsi"/>
          <w:sz w:val="16"/>
          <w:szCs w:val="16"/>
        </w:rPr>
        <w:t xml:space="preserve"> Viedās specializācijas stratēģijas monitorings. Otrais ziņojums. </w:t>
      </w:r>
      <w:hyperlink r:id="rId33" w:history="1">
        <w:r w:rsidRPr="00A7066B">
          <w:rPr>
            <w:rStyle w:val="Hyperlink"/>
            <w:rFonts w:asciiTheme="majorHAnsi" w:hAnsiTheme="majorHAnsi" w:cstheme="majorHAnsi"/>
            <w:color w:val="auto"/>
            <w:sz w:val="16"/>
            <w:szCs w:val="16"/>
          </w:rPr>
          <w:t>http://tap.mk.gov.lv/lv/mk/tap/?pid=40479055&amp;mode=mk&amp;date=2020-03-10</w:t>
        </w:r>
      </w:hyperlink>
      <w:r w:rsidRPr="00A7066B">
        <w:rPr>
          <w:rFonts w:asciiTheme="majorHAnsi" w:hAnsiTheme="majorHAnsi" w:cstheme="majorHAnsi"/>
          <w:sz w:val="16"/>
          <w:szCs w:val="16"/>
        </w:rPr>
        <w:t xml:space="preserve"> </w:t>
      </w:r>
    </w:p>
  </w:footnote>
  <w:footnote w:id="47">
    <w:p w14:paraId="5EA30C7C" w14:textId="77777777" w:rsidR="0004787F" w:rsidRPr="00295E85" w:rsidRDefault="0004787F" w:rsidP="001C2E9C">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EC report. Gundars Kuļikovskis. July, 2019.  Upgrading opportunities in global value chains for the Baltic states. GVC upgrading as part of Smart Specialization Strategy for 2021-2027. </w:t>
      </w:r>
    </w:p>
  </w:footnote>
  <w:footnote w:id="48">
    <w:p w14:paraId="3022E257" w14:textId="77777777" w:rsidR="0004787F" w:rsidRPr="00CB098F" w:rsidRDefault="0004787F" w:rsidP="001C2E9C">
      <w:pPr>
        <w:pStyle w:val="FootnoteText"/>
        <w:rPr>
          <w:rFonts w:asciiTheme="majorHAnsi" w:hAnsiTheme="majorHAnsi" w:cstheme="majorHAnsi"/>
          <w:sz w:val="16"/>
          <w:szCs w:val="16"/>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rPr>
        <w:t xml:space="preserve"> </w:t>
      </w:r>
      <w:hyperlink r:id="rId34" w:history="1">
        <w:r w:rsidRPr="00CB098F">
          <w:rPr>
            <w:rStyle w:val="Hyperlink"/>
            <w:rFonts w:asciiTheme="majorHAnsi" w:hAnsiTheme="majorHAnsi" w:cstheme="majorHAnsi"/>
            <w:color w:val="auto"/>
            <w:sz w:val="16"/>
            <w:szCs w:val="16"/>
          </w:rPr>
          <w:t>http://tap.mk.gov.lv/mk/tap/?pid=40479571</w:t>
        </w:r>
      </w:hyperlink>
    </w:p>
  </w:footnote>
  <w:footnote w:id="49">
    <w:p w14:paraId="4551EFA8" w14:textId="77777777" w:rsidR="0004787F" w:rsidRPr="004C380F" w:rsidRDefault="0004787F" w:rsidP="001C2E9C">
      <w:pPr>
        <w:pStyle w:val="NoSpacing"/>
        <w:rPr>
          <w:rFonts w:asciiTheme="majorHAnsi" w:hAnsiTheme="majorHAnsi" w:cstheme="majorHAnsi"/>
          <w:lang w:val="lv"/>
        </w:rPr>
      </w:pPr>
      <w:r w:rsidRPr="00A27B88">
        <w:rPr>
          <w:rFonts w:asciiTheme="majorHAnsi" w:hAnsiTheme="majorHAnsi" w:cstheme="majorHAnsi"/>
          <w:sz w:val="16"/>
          <w:szCs w:val="16"/>
          <w:vertAlign w:val="superscript"/>
        </w:rPr>
        <w:footnoteRef/>
      </w:r>
      <w:r w:rsidRPr="004E0500">
        <w:rPr>
          <w:rFonts w:asciiTheme="majorHAnsi" w:hAnsiTheme="majorHAnsi" w:cstheme="majorHAnsi"/>
          <w:sz w:val="16"/>
          <w:szCs w:val="16"/>
          <w:lang w:val="fr-FR"/>
        </w:rPr>
        <w:t xml:space="preserve"> </w:t>
      </w:r>
      <w:r w:rsidRPr="00A27B88">
        <w:rPr>
          <w:rFonts w:asciiTheme="majorHAnsi" w:eastAsia="Calibri Light" w:hAnsiTheme="majorHAnsi" w:cstheme="majorHAnsi"/>
          <w:sz w:val="16"/>
          <w:szCs w:val="16"/>
          <w:lang w:val="lv"/>
        </w:rPr>
        <w:t>EK. Briselē, 26.02.2020. Komisijas dienestu darba dokuments. 2020</w:t>
      </w:r>
      <w:r w:rsidRPr="00295E85">
        <w:rPr>
          <w:rFonts w:asciiTheme="majorHAnsi" w:eastAsia="Calibri Light" w:hAnsiTheme="majorHAnsi" w:cstheme="majorHAnsi"/>
          <w:sz w:val="16"/>
          <w:szCs w:val="16"/>
          <w:lang w:val="lv"/>
        </w:rPr>
        <w:t xml:space="preserve">. gada ziņojums par </w:t>
      </w:r>
      <w:r w:rsidRPr="004537DB">
        <w:rPr>
          <w:rFonts w:asciiTheme="majorHAnsi" w:eastAsia="Calibri Light" w:hAnsiTheme="majorHAnsi" w:cstheme="majorHAnsi"/>
          <w:sz w:val="16"/>
          <w:szCs w:val="16"/>
          <w:lang w:val="lv"/>
        </w:rPr>
        <w:t>Latviju.</w:t>
      </w:r>
    </w:p>
  </w:footnote>
  <w:footnote w:id="50">
    <w:p w14:paraId="7363E7E1" w14:textId="77777777" w:rsidR="0004787F" w:rsidRPr="00227492" w:rsidRDefault="0004787F" w:rsidP="001C2E9C">
      <w:pPr>
        <w:pStyle w:val="FootnoteText"/>
        <w:rPr>
          <w:sz w:val="16"/>
          <w:szCs w:val="16"/>
        </w:rPr>
      </w:pPr>
      <w:r w:rsidRPr="00227492">
        <w:rPr>
          <w:rStyle w:val="FootnoteReference"/>
          <w:sz w:val="16"/>
          <w:szCs w:val="16"/>
        </w:rPr>
        <w:footnoteRef/>
      </w:r>
      <w:r w:rsidRPr="00227492">
        <w:rPr>
          <w:sz w:val="16"/>
          <w:szCs w:val="16"/>
        </w:rPr>
        <w:t xml:space="preserve"> </w:t>
      </w:r>
      <w:r w:rsidRPr="0058319C">
        <w:rPr>
          <w:rFonts w:asciiTheme="majorHAnsi" w:hAnsiTheme="majorHAnsi" w:cstheme="majorHAnsi"/>
          <w:sz w:val="16"/>
          <w:szCs w:val="16"/>
        </w:rPr>
        <w:t xml:space="preserve">Viedās specializācijas stratēģijas monitorings. Otrais ziņojums. </w:t>
      </w:r>
      <w:hyperlink r:id="rId35" w:history="1">
        <w:r w:rsidRPr="00CB098F">
          <w:rPr>
            <w:rStyle w:val="Hyperlink"/>
            <w:rFonts w:asciiTheme="majorHAnsi" w:hAnsiTheme="majorHAnsi" w:cstheme="majorHAnsi"/>
            <w:color w:val="auto"/>
            <w:sz w:val="16"/>
            <w:szCs w:val="16"/>
          </w:rPr>
          <w:t>http://tap.mk.gov.lv/lv/mk/tap/?pid=40479055&amp;mode=mk&amp;date=2020-03-10</w:t>
        </w:r>
      </w:hyperlink>
    </w:p>
  </w:footnote>
  <w:footnote w:id="51">
    <w:p w14:paraId="5AC39980" w14:textId="77777777" w:rsidR="0004787F" w:rsidRPr="00A27B88" w:rsidRDefault="0004787F" w:rsidP="001C2E9C">
      <w:pPr>
        <w:pStyle w:val="FootnoteText"/>
        <w:rPr>
          <w:rFonts w:asciiTheme="majorHAnsi" w:hAnsiTheme="majorHAnsi" w:cstheme="majorHAnsi"/>
          <w:sz w:val="16"/>
          <w:szCs w:val="16"/>
        </w:rPr>
      </w:pPr>
      <w:r w:rsidRPr="00BE4A8D">
        <w:rPr>
          <w:rStyle w:val="FootnoteReference"/>
          <w:rFonts w:asciiTheme="majorHAnsi" w:hAnsiTheme="majorHAnsi" w:cstheme="majorHAnsi"/>
          <w:sz w:val="16"/>
          <w:szCs w:val="16"/>
        </w:rPr>
        <w:footnoteRef/>
      </w:r>
      <w:r w:rsidRPr="00BE4A8D">
        <w:rPr>
          <w:rFonts w:asciiTheme="majorHAnsi" w:hAnsiTheme="majorHAnsi" w:cstheme="majorHAnsi"/>
          <w:sz w:val="16"/>
          <w:szCs w:val="16"/>
        </w:rPr>
        <w:t xml:space="preserve"> </w:t>
      </w:r>
      <w:hyperlink r:id="rId36" w:anchor="19" w:history="1">
        <w:r w:rsidRPr="00BE4A8D">
          <w:rPr>
            <w:rStyle w:val="Hyperlink"/>
            <w:rFonts w:asciiTheme="majorHAnsi" w:hAnsiTheme="majorHAnsi" w:cstheme="majorHAnsi"/>
            <w:color w:val="auto"/>
            <w:sz w:val="16"/>
            <w:szCs w:val="16"/>
          </w:rPr>
          <w:t>http://tap.mk.gov.lv/mk/mksedes/saraksts/protokols/?protokols=2020-03-10#19</w:t>
        </w:r>
      </w:hyperlink>
    </w:p>
  </w:footnote>
  <w:footnote w:id="52">
    <w:p w14:paraId="1CE49998" w14:textId="77777777" w:rsidR="0004787F" w:rsidRPr="00745360" w:rsidRDefault="0004787F" w:rsidP="001C2E9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7" w:history="1">
        <w:r w:rsidRPr="00B10CA7">
          <w:rPr>
            <w:rStyle w:val="Hyperlink"/>
            <w:rFonts w:ascii="Calibri Light" w:eastAsia="Times New Roman" w:hAnsi="Calibri Light"/>
            <w:color w:val="auto"/>
            <w:sz w:val="16"/>
            <w:szCs w:val="16"/>
            <w:lang w:eastAsia="lv-LV"/>
          </w:rPr>
          <w:t>https://webgate.ec.europa.eu/dashboard/sense/app/a976d168-2023-41d8-acec-e77640154726/sheet/0c8af38b-b73c-4da2-ba41-73ea34ab7ac4/state/analysis/select/Country/Latvia</w:t>
        </w:r>
      </w:hyperlink>
      <w:r w:rsidRPr="00745360">
        <w:rPr>
          <w:sz w:val="16"/>
          <w:szCs w:val="16"/>
        </w:rPr>
        <w:t xml:space="preserve"> </w:t>
      </w:r>
    </w:p>
  </w:footnote>
  <w:footnote w:id="53">
    <w:p w14:paraId="08E52ABF" w14:textId="77777777" w:rsidR="0004787F" w:rsidRPr="00745360" w:rsidRDefault="0004787F" w:rsidP="001C2E9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8" w:history="1">
        <w:r w:rsidRPr="00745360">
          <w:rPr>
            <w:rStyle w:val="Hyperlink"/>
            <w:rFonts w:ascii="Calibri Light" w:eastAsia="Times New Roman" w:hAnsi="Calibri Light"/>
            <w:color w:val="auto"/>
            <w:sz w:val="16"/>
            <w:szCs w:val="16"/>
            <w:lang w:eastAsia="lv-LV"/>
          </w:rPr>
          <w:t>https://webgate.ec.europa.eu/dashboard/sense/app/e02e4fad-3333-421f-a12a-874ac2d9f0db/sheet/941d3afe-da24-4c2e-99eb-b7fcbd8529ee/state/analysis</w:t>
        </w:r>
      </w:hyperlink>
      <w:r>
        <w:rPr>
          <w:sz w:val="16"/>
          <w:szCs w:val="16"/>
        </w:rPr>
        <w:t xml:space="preserve"> </w:t>
      </w:r>
    </w:p>
  </w:footnote>
  <w:footnote w:id="54">
    <w:p w14:paraId="5AA5A2A6" w14:textId="77777777" w:rsidR="0004787F" w:rsidRPr="007E2469" w:rsidRDefault="0004787F" w:rsidP="001C2E9C">
      <w:pPr>
        <w:pStyle w:val="NoSpacing"/>
        <w:rPr>
          <w:sz w:val="16"/>
          <w:szCs w:val="16"/>
          <w:lang w:val="lv-LV"/>
        </w:rPr>
      </w:pPr>
      <w:r w:rsidRPr="009A7E3C">
        <w:rPr>
          <w:rStyle w:val="FootnoteReference"/>
          <w:sz w:val="16"/>
          <w:szCs w:val="16"/>
        </w:rPr>
        <w:footnoteRef/>
      </w:r>
      <w:r w:rsidRPr="007E2469">
        <w:rPr>
          <w:sz w:val="16"/>
          <w:szCs w:val="16"/>
          <w:lang w:val="lv-LV"/>
        </w:rPr>
        <w:t xml:space="preserve"> </w:t>
      </w:r>
      <w:hyperlink r:id="rId39" w:history="1">
        <w:r w:rsidRPr="007E2469">
          <w:rPr>
            <w:rStyle w:val="Hyperlink"/>
            <w:color w:val="auto"/>
            <w:sz w:val="16"/>
            <w:szCs w:val="16"/>
            <w:lang w:val="lv-LV"/>
          </w:rPr>
          <w:t>http://viaa.gov.lv/library/files/original/Apvarsnis_2020_vidusposma_izvertejums.pdf</w:t>
        </w:r>
      </w:hyperlink>
      <w:r w:rsidRPr="007E2469">
        <w:rPr>
          <w:sz w:val="16"/>
          <w:szCs w:val="16"/>
          <w:lang w:val="lv-LV"/>
        </w:rPr>
        <w:t xml:space="preserve"> </w:t>
      </w:r>
    </w:p>
  </w:footnote>
  <w:footnote w:id="55">
    <w:p w14:paraId="1F5D9C2A" w14:textId="77777777" w:rsidR="0004787F" w:rsidRPr="007E2469" w:rsidRDefault="0004787F" w:rsidP="001C2E9C">
      <w:pPr>
        <w:pStyle w:val="NoSpacing"/>
        <w:rPr>
          <w:lang w:val="lv-LV"/>
        </w:rPr>
      </w:pPr>
      <w:r w:rsidRPr="009A7E3C">
        <w:rPr>
          <w:rStyle w:val="FootnoteReference"/>
          <w:sz w:val="16"/>
          <w:szCs w:val="16"/>
        </w:rPr>
        <w:footnoteRef/>
      </w:r>
      <w:r w:rsidRPr="007E2469">
        <w:rPr>
          <w:sz w:val="16"/>
          <w:szCs w:val="16"/>
          <w:lang w:val="lv-LV"/>
        </w:rPr>
        <w:t xml:space="preserve"> </w:t>
      </w:r>
      <w:hyperlink r:id="rId40" w:history="1">
        <w:r w:rsidRPr="007E2469">
          <w:rPr>
            <w:rStyle w:val="Hyperlink"/>
            <w:color w:val="auto"/>
            <w:sz w:val="16"/>
            <w:szCs w:val="16"/>
            <w:lang w:val="lv-LV"/>
          </w:rPr>
          <w:t>https://ec.europa.eu/info/funding-tenders/opportunities/portal/screen/support/ncp</w:t>
        </w:r>
      </w:hyperlink>
      <w:r w:rsidRPr="007E2469">
        <w:rPr>
          <w:lang w:val="lv-LV"/>
        </w:rPr>
        <w:t xml:space="preserve"> </w:t>
      </w:r>
    </w:p>
  </w:footnote>
  <w:footnote w:id="56">
    <w:p w14:paraId="653CB346" w14:textId="77777777" w:rsidR="0004787F" w:rsidRPr="009A7E3C" w:rsidRDefault="0004787F" w:rsidP="001C2E9C">
      <w:pPr>
        <w:jc w:val="both"/>
        <w:rPr>
          <w:sz w:val="16"/>
          <w:szCs w:val="16"/>
          <w:lang w:val="lv-LV"/>
        </w:rPr>
      </w:pPr>
      <w:r w:rsidRPr="00746A60">
        <w:rPr>
          <w:sz w:val="16"/>
          <w:szCs w:val="16"/>
          <w:vertAlign w:val="superscript"/>
        </w:rPr>
        <w:footnoteRef/>
      </w:r>
      <w:hyperlink r:id="rId41" w:history="1">
        <w:r w:rsidRPr="00746A60">
          <w:rPr>
            <w:rStyle w:val="Hyperlink"/>
            <w:color w:val="auto"/>
            <w:sz w:val="16"/>
            <w:szCs w:val="16"/>
            <w:lang w:val="lv-LV"/>
          </w:rPr>
          <w:t>https://www.izm.gov.lv/lv/sabiedribas-lidzdaliba/sabiedriskajai-apspriesanai-nodotie-normativo-aktu-projekti/3711-informativais-zinojums-viedas-specializacijas-strategijas-monitorings-otrais-zinojums</w:t>
        </w:r>
      </w:hyperlink>
    </w:p>
  </w:footnote>
  <w:footnote w:id="57">
    <w:p w14:paraId="64B67139" w14:textId="77777777" w:rsidR="0004787F" w:rsidRPr="0085480B" w:rsidRDefault="0004787F" w:rsidP="001C2E9C">
      <w:pPr>
        <w:pStyle w:val="NoSpacing"/>
        <w:rPr>
          <w:rFonts w:asciiTheme="majorHAnsi" w:eastAsia="Calibri Light" w:hAnsiTheme="majorHAnsi" w:cstheme="majorHAnsi"/>
          <w:sz w:val="16"/>
          <w:szCs w:val="16"/>
          <w:lang w:val="lv-LV"/>
        </w:rPr>
      </w:pPr>
      <w:r w:rsidRPr="0085480B">
        <w:rPr>
          <w:rFonts w:asciiTheme="majorHAnsi" w:hAnsiTheme="majorHAnsi" w:cstheme="majorHAnsi"/>
          <w:sz w:val="16"/>
          <w:szCs w:val="16"/>
          <w:vertAlign w:val="superscript"/>
        </w:rPr>
        <w:footnoteRef/>
      </w:r>
      <w:r w:rsidRPr="0085480B">
        <w:rPr>
          <w:rFonts w:asciiTheme="majorHAnsi" w:hAnsiTheme="majorHAnsi" w:cstheme="majorHAnsi"/>
          <w:sz w:val="16"/>
          <w:szCs w:val="16"/>
          <w:lang w:val="lv-LV"/>
        </w:rPr>
        <w:t xml:space="preserve"> </w:t>
      </w:r>
      <w:hyperlink r:id="rId42" w:history="1">
        <w:r w:rsidRPr="0085480B">
          <w:rPr>
            <w:rStyle w:val="Hyperlink"/>
            <w:rFonts w:asciiTheme="majorHAnsi" w:eastAsia="Calibri Light" w:hAnsiTheme="majorHAnsi" w:cstheme="majorHAnsi"/>
            <w:color w:val="auto"/>
            <w:sz w:val="16"/>
            <w:szCs w:val="16"/>
            <w:lang w:val="lv-LV"/>
          </w:rPr>
          <w:t>https://www.izm.gov.lv/images/IZMunEM_Zin_RIS3_110220.251_3.docx</w:t>
        </w:r>
      </w:hyperlink>
    </w:p>
  </w:footnote>
  <w:footnote w:id="58">
    <w:p w14:paraId="46228E05" w14:textId="77777777" w:rsidR="0004787F" w:rsidRPr="0085480B" w:rsidRDefault="0004787F" w:rsidP="001C2E9C">
      <w:pPr>
        <w:pStyle w:val="NoSpacing"/>
        <w:rPr>
          <w:sz w:val="16"/>
          <w:szCs w:val="16"/>
        </w:rPr>
      </w:pPr>
      <w:r w:rsidRPr="0085480B">
        <w:rPr>
          <w:rStyle w:val="FootnoteReference"/>
          <w:sz w:val="16"/>
          <w:szCs w:val="16"/>
        </w:rPr>
        <w:footnoteRef/>
      </w:r>
      <w:r w:rsidRPr="0085480B">
        <w:rPr>
          <w:sz w:val="16"/>
          <w:szCs w:val="16"/>
        </w:rPr>
        <w:t xml:space="preserve"> Viedās specializācijas stratēģijas monitorings. Otrais ziņojums. </w:t>
      </w:r>
      <w:hyperlink r:id="rId43" w:history="1">
        <w:r w:rsidRPr="0085480B">
          <w:rPr>
            <w:rStyle w:val="Hyperlink"/>
            <w:color w:val="auto"/>
            <w:sz w:val="16"/>
            <w:szCs w:val="16"/>
          </w:rPr>
          <w:t>http://tap.mk.gov.lv/lv/mk/tap/?pid=40479055&amp;mode=mk&amp;date=2020-03-10</w:t>
        </w:r>
      </w:hyperlink>
    </w:p>
  </w:footnote>
  <w:footnote w:id="59">
    <w:p w14:paraId="36AF2863" w14:textId="77777777" w:rsidR="0004787F" w:rsidRPr="00295E85" w:rsidRDefault="0004787F" w:rsidP="001C2E9C">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rPr>
        <w:t xml:space="preserve"> </w:t>
      </w:r>
      <w:hyperlink r:id="rId44" w:history="1">
        <w:r w:rsidRPr="0067571B">
          <w:rPr>
            <w:rStyle w:val="Hyperlink"/>
            <w:rFonts w:asciiTheme="majorHAnsi" w:hAnsiTheme="majorHAnsi" w:cstheme="majorHAnsi"/>
            <w:color w:val="auto"/>
            <w:sz w:val="16"/>
            <w:szCs w:val="16"/>
          </w:rPr>
          <w:t>http://tap.mk.gov.lv/lv/mk/tap/?pid=40487682&amp;mode=mk&amp;date=2020-05-26</w:t>
        </w:r>
      </w:hyperlink>
    </w:p>
  </w:footnote>
  <w:footnote w:id="60">
    <w:p w14:paraId="78AD3E3F"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lang w:val="lv-LV"/>
        </w:rPr>
        <w:t xml:space="preserve"> </w:t>
      </w:r>
      <w:hyperlink r:id="rId45" w:history="1">
        <w:r w:rsidRPr="0067571B">
          <w:rPr>
            <w:rStyle w:val="Hyperlink"/>
            <w:rFonts w:asciiTheme="majorHAnsi" w:hAnsiTheme="majorHAnsi" w:cstheme="majorHAnsi"/>
            <w:color w:val="auto"/>
            <w:sz w:val="16"/>
            <w:szCs w:val="16"/>
            <w:lang w:val="lv-LV"/>
          </w:rPr>
          <w:t>http://tap.mk.gov.lv/mk/tap/?pid=40479571</w:t>
        </w:r>
      </w:hyperlink>
    </w:p>
  </w:footnote>
  <w:footnote w:id="61">
    <w:p w14:paraId="2939E063" w14:textId="77777777" w:rsidR="0004787F" w:rsidRPr="00A300EE"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46" w:history="1">
        <w:r w:rsidRPr="0067571B">
          <w:rPr>
            <w:rStyle w:val="Hyperlink"/>
            <w:rFonts w:asciiTheme="majorHAnsi" w:hAnsiTheme="majorHAnsi" w:cstheme="majorHAnsi"/>
            <w:color w:val="auto"/>
            <w:sz w:val="16"/>
            <w:szCs w:val="16"/>
            <w:lang w:val="lv-LV"/>
          </w:rPr>
          <w:t>http://tap.mk.gov.lv/mk/tap/?pid=40487682</w:t>
        </w:r>
      </w:hyperlink>
    </w:p>
  </w:footnote>
  <w:footnote w:id="62">
    <w:p w14:paraId="2C620637" w14:textId="77777777" w:rsidR="0004787F" w:rsidRPr="00A27B88" w:rsidRDefault="0004787F" w:rsidP="001C2E9C">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47" w:history="1">
        <w:r w:rsidRPr="0067571B">
          <w:rPr>
            <w:rFonts w:asciiTheme="majorHAnsi" w:eastAsia="Times New Roman" w:hAnsiTheme="majorHAnsi" w:cstheme="majorHAnsi"/>
            <w:sz w:val="16"/>
            <w:szCs w:val="16"/>
            <w:u w:val="single"/>
            <w:lang w:eastAsia="lv-LV"/>
          </w:rPr>
          <w:t>https://www.tehnobuss.lv/</w:t>
        </w:r>
      </w:hyperlink>
    </w:p>
  </w:footnote>
  <w:footnote w:id="63">
    <w:p w14:paraId="47953410" w14:textId="77777777" w:rsidR="0004787F" w:rsidRPr="00665B82" w:rsidRDefault="0004787F" w:rsidP="001C2E9C">
      <w:pPr>
        <w:pStyle w:val="NoSpacing"/>
        <w:rPr>
          <w:sz w:val="16"/>
          <w:szCs w:val="16"/>
          <w:lang w:val="lv-LV"/>
        </w:rPr>
      </w:pPr>
      <w:r w:rsidRPr="00360FBC">
        <w:rPr>
          <w:rStyle w:val="FootnoteReference"/>
          <w:sz w:val="16"/>
          <w:szCs w:val="16"/>
        </w:rPr>
        <w:footnoteRef/>
      </w:r>
      <w:r w:rsidRPr="00665B82">
        <w:rPr>
          <w:sz w:val="16"/>
          <w:szCs w:val="16"/>
          <w:lang w:val="lv-LV"/>
        </w:rPr>
        <w:t xml:space="preserve"> </w:t>
      </w:r>
      <w:hyperlink r:id="rId48" w:history="1">
        <w:r w:rsidRPr="00665B82">
          <w:rPr>
            <w:rStyle w:val="Hyperlink"/>
            <w:color w:val="auto"/>
            <w:sz w:val="16"/>
            <w:szCs w:val="16"/>
            <w:lang w:val="lv-LV"/>
          </w:rPr>
          <w:t>https://izm.gov.lv/images/IAP2027_projekta_versija_apspriesana_16072020.pdf</w:t>
        </w:r>
      </w:hyperlink>
      <w:r w:rsidRPr="00665B82">
        <w:rPr>
          <w:sz w:val="16"/>
          <w:szCs w:val="16"/>
          <w:lang w:val="lv-LV"/>
        </w:rPr>
        <w:t xml:space="preserve"> </w:t>
      </w:r>
    </w:p>
  </w:footnote>
  <w:footnote w:id="64">
    <w:p w14:paraId="41FB199D" w14:textId="77777777" w:rsidR="0004787F" w:rsidRPr="004E0500" w:rsidRDefault="0004787F" w:rsidP="001C2E9C">
      <w:pPr>
        <w:pStyle w:val="NoSpacing"/>
        <w:rPr>
          <w:sz w:val="16"/>
          <w:szCs w:val="16"/>
          <w:lang w:val="fr-FR"/>
        </w:rPr>
      </w:pPr>
      <w:r w:rsidRPr="00360FBC">
        <w:rPr>
          <w:rStyle w:val="FootnoteReference"/>
          <w:sz w:val="16"/>
          <w:szCs w:val="16"/>
        </w:rPr>
        <w:footnoteRef/>
      </w:r>
      <w:r w:rsidRPr="004E0500">
        <w:rPr>
          <w:sz w:val="16"/>
          <w:szCs w:val="16"/>
          <w:lang w:val="fr-FR"/>
        </w:rPr>
        <w:t xml:space="preserve"> </w:t>
      </w:r>
      <w:hyperlink r:id="rId49" w:history="1">
        <w:r w:rsidRPr="004E0500">
          <w:rPr>
            <w:rStyle w:val="Hyperlink"/>
            <w:color w:val="auto"/>
            <w:sz w:val="16"/>
            <w:szCs w:val="16"/>
            <w:lang w:val="fr-FR"/>
          </w:rPr>
          <w:t>https://www.izm.gov.lv/images/1_ZTAIP2027_priek%C5%A1likuma_dokuments_uz_16_07.pdf</w:t>
        </w:r>
      </w:hyperlink>
      <w:r w:rsidRPr="004E0500">
        <w:rPr>
          <w:sz w:val="16"/>
          <w:szCs w:val="16"/>
          <w:lang w:val="fr-FR"/>
        </w:rPr>
        <w:t xml:space="preserve"> (izstrādes procesā)</w:t>
      </w:r>
    </w:p>
  </w:footnote>
  <w:footnote w:id="65">
    <w:p w14:paraId="591260AB" w14:textId="77777777" w:rsidR="0004787F" w:rsidRPr="00A27B88" w:rsidRDefault="0004787F" w:rsidP="001C2E9C">
      <w:pPr>
        <w:pStyle w:val="NoSpacing"/>
        <w:rPr>
          <w:rFonts w:asciiTheme="majorHAnsi" w:hAnsiTheme="majorHAnsi" w:cstheme="majorHAnsi"/>
          <w:lang w:val="lv-LV"/>
        </w:rPr>
      </w:pPr>
      <w:r w:rsidRPr="00360FBC">
        <w:rPr>
          <w:rStyle w:val="FootnoteReference"/>
          <w:rFonts w:asciiTheme="majorHAnsi" w:hAnsiTheme="majorHAnsi" w:cstheme="majorHAnsi"/>
          <w:sz w:val="16"/>
          <w:szCs w:val="16"/>
        </w:rPr>
        <w:footnoteRef/>
      </w:r>
      <w:r w:rsidRPr="00360FBC">
        <w:rPr>
          <w:rFonts w:asciiTheme="majorHAnsi" w:hAnsiTheme="majorHAnsi" w:cstheme="majorHAnsi"/>
          <w:sz w:val="16"/>
          <w:szCs w:val="16"/>
          <w:lang w:val="lv-LV"/>
        </w:rPr>
        <w:t xml:space="preserve"> </w:t>
      </w:r>
      <w:hyperlink r:id="rId50" w:history="1">
        <w:r w:rsidRPr="00360FBC">
          <w:rPr>
            <w:rFonts w:asciiTheme="majorHAnsi" w:hAnsiTheme="majorHAnsi" w:cstheme="majorHAnsi"/>
            <w:sz w:val="16"/>
            <w:szCs w:val="16"/>
            <w:u w:val="single"/>
            <w:lang w:val="lv-LV"/>
          </w:rPr>
          <w:t>http://www.varam.gov.lv/lat/darbibas_veidi/Klimata_parmainas/?doc=17340</w:t>
        </w:r>
      </w:hyperlink>
    </w:p>
  </w:footnote>
  <w:footnote w:id="66">
    <w:p w14:paraId="311368A6"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1" w:history="1">
        <w:r w:rsidRPr="00E37770">
          <w:rPr>
            <w:rStyle w:val="Hyperlink"/>
            <w:rFonts w:asciiTheme="majorHAnsi" w:hAnsiTheme="majorHAnsi" w:cstheme="majorHAnsi"/>
            <w:color w:val="auto"/>
            <w:sz w:val="16"/>
            <w:szCs w:val="16"/>
            <w:lang w:val="lv-LV"/>
          </w:rPr>
          <w:t>http://tap.mk.gov.lv/mk/tap/?pid=40487682</w:t>
        </w:r>
      </w:hyperlink>
    </w:p>
  </w:footnote>
  <w:footnote w:id="67">
    <w:p w14:paraId="50A26AB1" w14:textId="77777777" w:rsidR="0004787F" w:rsidRPr="00E37770" w:rsidRDefault="0004787F" w:rsidP="001C2E9C">
      <w:pPr>
        <w:pStyle w:val="NoSpacing"/>
        <w:rPr>
          <w:rFonts w:asciiTheme="majorHAnsi" w:hAnsiTheme="majorHAnsi" w:cstheme="majorHAnsi"/>
          <w:lang w:val="lv-LV"/>
        </w:rPr>
      </w:pPr>
      <w:r w:rsidRPr="00E37770">
        <w:rPr>
          <w:rStyle w:val="FootnoteReference"/>
          <w:rFonts w:asciiTheme="majorHAnsi" w:hAnsiTheme="majorHAnsi" w:cstheme="majorHAnsi"/>
          <w:sz w:val="16"/>
          <w:szCs w:val="16"/>
          <w:lang w:val="lv-LV"/>
        </w:rPr>
        <w:footnoteRef/>
      </w:r>
      <w:r w:rsidRPr="00E37770">
        <w:rPr>
          <w:rFonts w:asciiTheme="majorHAnsi" w:hAnsiTheme="majorHAnsi" w:cstheme="majorHAnsi"/>
          <w:sz w:val="16"/>
          <w:szCs w:val="16"/>
          <w:lang w:val="lv-LV"/>
        </w:rPr>
        <w:t xml:space="preserve"> </w:t>
      </w:r>
      <w:r w:rsidRPr="00E37770">
        <w:rPr>
          <w:rFonts w:asciiTheme="majorHAnsi" w:hAnsiTheme="majorHAnsi" w:cstheme="majorHAnsi"/>
          <w:sz w:val="16"/>
          <w:szCs w:val="16"/>
          <w:shd w:val="clear" w:color="auto" w:fill="FFFFFF"/>
          <w:lang w:val="lv-LV"/>
        </w:rPr>
        <w:t>Viedās imigrācijas politika ir viens no īstermiņa pasākumiem darba tirgus piedāvājuma uzlabošanai.</w:t>
      </w:r>
    </w:p>
  </w:footnote>
  <w:footnote w:id="68">
    <w:p w14:paraId="01E3DF99" w14:textId="77777777" w:rsidR="0004787F" w:rsidRPr="00665B82" w:rsidRDefault="0004787F" w:rsidP="001C2E9C">
      <w:pPr>
        <w:pStyle w:val="NoSpacing"/>
        <w:rPr>
          <w:sz w:val="16"/>
          <w:szCs w:val="16"/>
          <w:lang w:val="lv-LV"/>
        </w:rPr>
      </w:pPr>
      <w:r w:rsidRPr="00360FBC">
        <w:rPr>
          <w:rStyle w:val="FootnoteReference"/>
          <w:sz w:val="16"/>
          <w:szCs w:val="16"/>
        </w:rPr>
        <w:footnoteRef/>
      </w:r>
      <w:r w:rsidRPr="00665B82">
        <w:rPr>
          <w:sz w:val="16"/>
          <w:szCs w:val="16"/>
          <w:lang w:val="lv-LV"/>
        </w:rPr>
        <w:t xml:space="preserve"> </w:t>
      </w:r>
      <w:r w:rsidRPr="00E25B6E">
        <w:rPr>
          <w:rFonts w:asciiTheme="majorHAnsi" w:hAnsiTheme="majorHAnsi" w:cstheme="majorHAnsi"/>
          <w:sz w:val="16"/>
          <w:szCs w:val="16"/>
          <w:u w:val="single"/>
          <w:lang w:val="lv-LV"/>
        </w:rPr>
        <w:t>https://www.varam.gov.lv/lv/jaunums/latvijas-digitalas-transformacijas-pamatnostadnes-2021-2027-gadam-digitalo-speju-paatrinajums-nakotnes-sabiedribai-un-ekonomikai</w:t>
      </w:r>
      <w:r w:rsidRPr="00665B82">
        <w:rPr>
          <w:sz w:val="16"/>
          <w:szCs w:val="16"/>
          <w:lang w:val="lv-LV"/>
        </w:rPr>
        <w:t xml:space="preserve"> </w:t>
      </w:r>
    </w:p>
  </w:footnote>
  <w:footnote w:id="69">
    <w:p w14:paraId="1E059526" w14:textId="77777777" w:rsidR="0004787F" w:rsidRPr="00295E85"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52" w:history="1">
        <w:r w:rsidRPr="00E37770">
          <w:rPr>
            <w:rFonts w:asciiTheme="majorHAnsi" w:hAnsiTheme="majorHAnsi" w:cstheme="majorHAnsi"/>
            <w:sz w:val="16"/>
            <w:szCs w:val="16"/>
            <w:u w:val="single"/>
            <w:lang w:val="lv-LV"/>
          </w:rPr>
          <w:t>https://en.wikipedia.org/wiki/Top-down_and_bottom-up_design</w:t>
        </w:r>
      </w:hyperlink>
    </w:p>
  </w:footnote>
  <w:footnote w:id="70">
    <w:p w14:paraId="57379EDC" w14:textId="77777777" w:rsidR="0004787F" w:rsidRPr="009D6467"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9D6467">
        <w:rPr>
          <w:rFonts w:asciiTheme="majorHAnsi" w:hAnsiTheme="majorHAnsi" w:cstheme="majorHAnsi"/>
          <w:sz w:val="16"/>
          <w:szCs w:val="16"/>
          <w:lang w:val="lv-LV"/>
        </w:rPr>
        <w:t xml:space="preserve"> </w:t>
      </w:r>
      <w:r>
        <w:rPr>
          <w:rFonts w:asciiTheme="majorHAnsi" w:hAnsiTheme="majorHAnsi" w:cstheme="majorHAnsi"/>
          <w:sz w:val="16"/>
          <w:szCs w:val="16"/>
          <w:lang w:val="lv-LV"/>
        </w:rPr>
        <w:t xml:space="preserve">Specifiskāki digitalizācijas jautājumi tiks skatīti un analizēti </w:t>
      </w:r>
      <w:r w:rsidRPr="009D6467">
        <w:rPr>
          <w:rFonts w:asciiTheme="majorHAnsi" w:hAnsiTheme="majorHAnsi" w:cstheme="majorHAnsi"/>
          <w:sz w:val="16"/>
          <w:szCs w:val="16"/>
          <w:lang w:val="lv-LV"/>
        </w:rPr>
        <w:t>V</w:t>
      </w:r>
      <w:r>
        <w:rPr>
          <w:rFonts w:asciiTheme="majorHAnsi" w:hAnsiTheme="majorHAnsi" w:cstheme="majorHAnsi"/>
          <w:sz w:val="16"/>
          <w:szCs w:val="16"/>
          <w:lang w:val="lv-LV"/>
        </w:rPr>
        <w:t xml:space="preserve">ARAM “Digitālās transformācijas pamatnostādnes 2021. – 2027.gadam” (izstrādes procesā). </w:t>
      </w:r>
    </w:p>
  </w:footnote>
  <w:footnote w:id="71">
    <w:p w14:paraId="0BD6366A" w14:textId="77777777" w:rsidR="0004787F" w:rsidRPr="00295E85" w:rsidRDefault="0004787F" w:rsidP="001C2E9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Šis atbalsts tiks īstenots, organizējot atklātu konkursu katra plānošanas reģiona pašvaldību starpā.</w:t>
      </w:r>
      <w:r w:rsidRPr="00295E85">
        <w:rPr>
          <w:rFonts w:asciiTheme="majorHAnsi" w:hAnsiTheme="majorHAnsi" w:cstheme="majorHAnsi"/>
          <w:lang w:val="lv-LV"/>
        </w:rPr>
        <w:t xml:space="preserve"> </w:t>
      </w:r>
    </w:p>
  </w:footnote>
  <w:footnote w:id="72">
    <w:p w14:paraId="33F247D7" w14:textId="77777777" w:rsidR="0004787F" w:rsidRPr="00AE7584" w:rsidRDefault="0004787F" w:rsidP="001C2E9C">
      <w:pPr>
        <w:pStyle w:val="NoSpacing"/>
        <w:rPr>
          <w:rFonts w:cs="Calibri Light"/>
          <w:sz w:val="16"/>
          <w:szCs w:val="16"/>
          <w:lang w:val="lv-LV"/>
        </w:rPr>
      </w:pPr>
      <w:r w:rsidRPr="00955AB2">
        <w:rPr>
          <w:rStyle w:val="FootnoteReference"/>
          <w:rFonts w:cs="Calibri Light"/>
          <w:sz w:val="16"/>
          <w:szCs w:val="16"/>
        </w:rPr>
        <w:footnoteRef/>
      </w:r>
      <w:r w:rsidRPr="00AE7584">
        <w:rPr>
          <w:rFonts w:cs="Calibri Light"/>
          <w:sz w:val="16"/>
          <w:szCs w:val="16"/>
          <w:lang w:val="lv-LV"/>
        </w:rPr>
        <w:t xml:space="preserve"> </w:t>
      </w:r>
      <w:hyperlink r:id="rId53" w:history="1">
        <w:r w:rsidRPr="00AE7584">
          <w:rPr>
            <w:rStyle w:val="Hyperlink"/>
            <w:rFonts w:cs="Calibri Light"/>
            <w:color w:val="auto"/>
            <w:sz w:val="16"/>
            <w:szCs w:val="16"/>
            <w:lang w:val="lv-LV"/>
          </w:rPr>
          <w:t>https://likumi.lv/ta/id/310954-par-regionalas-politikas-pamatnostadnem-2021-2027-gadam</w:t>
        </w:r>
      </w:hyperlink>
      <w:r w:rsidRPr="00AE7584">
        <w:rPr>
          <w:rFonts w:cs="Calibri Light"/>
          <w:sz w:val="16"/>
          <w:szCs w:val="16"/>
          <w:lang w:val="lv-LV"/>
        </w:rPr>
        <w:t>’</w:t>
      </w:r>
    </w:p>
  </w:footnote>
  <w:footnote w:id="73">
    <w:p w14:paraId="70BAD9F2"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4" w:history="1">
        <w:r w:rsidRPr="00E37770">
          <w:rPr>
            <w:rStyle w:val="Hyperlink"/>
            <w:rFonts w:asciiTheme="majorHAnsi" w:hAnsiTheme="majorHAnsi" w:cstheme="majorHAnsi"/>
            <w:color w:val="auto"/>
            <w:sz w:val="16"/>
            <w:szCs w:val="16"/>
            <w:lang w:val="lv-LV"/>
          </w:rPr>
          <w:t>http://tap.mk.gov.lv/mk/tap/?pid=40487682</w:t>
        </w:r>
      </w:hyperlink>
    </w:p>
  </w:footnote>
  <w:footnote w:id="74">
    <w:p w14:paraId="4B4806C2" w14:textId="77777777" w:rsidR="0004787F" w:rsidRPr="004F623A"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lang w:val="lv-LV"/>
        </w:rPr>
        <w:t xml:space="preserve"> </w:t>
      </w:r>
      <w:hyperlink r:id="rId55" w:history="1">
        <w:r w:rsidRPr="00E37770">
          <w:rPr>
            <w:rStyle w:val="Hyperlink"/>
            <w:rFonts w:asciiTheme="majorHAnsi" w:hAnsiTheme="majorHAnsi" w:cstheme="majorHAnsi"/>
            <w:color w:val="auto"/>
            <w:sz w:val="16"/>
            <w:szCs w:val="16"/>
            <w:lang w:val="lv-LV"/>
          </w:rPr>
          <w:t>https://ec.europa.eu/commission/presscorner/detail/LV/ip_19_6691</w:t>
        </w:r>
      </w:hyperlink>
    </w:p>
  </w:footnote>
  <w:footnote w:id="75">
    <w:p w14:paraId="25382568" w14:textId="77777777" w:rsidR="0004787F" w:rsidRPr="00295E85" w:rsidRDefault="0004787F" w:rsidP="001C2E9C">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rPr>
        <w:t xml:space="preserve"> </w:t>
      </w:r>
      <w:hyperlink r:id="rId56" w:history="1">
        <w:r w:rsidRPr="00E37770">
          <w:rPr>
            <w:rStyle w:val="Hyperlink"/>
            <w:rFonts w:asciiTheme="majorHAnsi" w:hAnsiTheme="majorHAnsi" w:cstheme="majorHAnsi"/>
            <w:color w:val="auto"/>
            <w:sz w:val="16"/>
            <w:szCs w:val="16"/>
          </w:rPr>
          <w:t>https://ec.europa.eu/info/strategy/priorities-2019-2024/european-green-deal_lv</w:t>
        </w:r>
      </w:hyperlink>
    </w:p>
  </w:footnote>
  <w:footnote w:id="76">
    <w:p w14:paraId="75FFD3F4" w14:textId="77777777" w:rsidR="0004787F" w:rsidRPr="008E0921" w:rsidRDefault="0004787F" w:rsidP="001C2E9C">
      <w:pPr>
        <w:pStyle w:val="NoSpacing"/>
        <w:rPr>
          <w:sz w:val="16"/>
          <w:szCs w:val="16"/>
          <w:lang w:val="lv-LV"/>
        </w:rPr>
      </w:pPr>
      <w:r w:rsidRPr="00937155">
        <w:rPr>
          <w:rStyle w:val="FootnoteReference"/>
          <w:sz w:val="16"/>
          <w:szCs w:val="16"/>
        </w:rPr>
        <w:footnoteRef/>
      </w:r>
      <w:r w:rsidRPr="008E0921">
        <w:rPr>
          <w:sz w:val="16"/>
          <w:szCs w:val="16"/>
          <w:lang w:val="lv-LV"/>
        </w:rPr>
        <w:t xml:space="preserve"> </w:t>
      </w:r>
      <w:hyperlink r:id="rId57" w:history="1">
        <w:r w:rsidRPr="00FF39E8">
          <w:rPr>
            <w:rStyle w:val="Hyperlink"/>
            <w:color w:val="auto"/>
            <w:sz w:val="16"/>
            <w:szCs w:val="16"/>
            <w:lang w:val="lv-LV"/>
          </w:rPr>
          <w:t>https://em.gov.lv/lv/jaunumi/25894-nemiro-jaunuznemumu-izaugsmes-sekmesanai-svarigi-stiprinat-publiska-un-nevalstiska-sektora-sadarbibu</w:t>
        </w:r>
      </w:hyperlink>
    </w:p>
  </w:footnote>
  <w:footnote w:id="77">
    <w:p w14:paraId="72733B49" w14:textId="77777777" w:rsidR="0004787F" w:rsidRPr="005C7F5B" w:rsidRDefault="0004787F" w:rsidP="001C2E9C">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OECD Economic Surveys: Latvia, OECD 2019. </w:t>
      </w:r>
      <w:hyperlink r:id="rId58" w:history="1">
        <w:r w:rsidRPr="00937155">
          <w:rPr>
            <w:rStyle w:val="Hyperlink"/>
            <w:rFonts w:asciiTheme="majorHAnsi" w:hAnsiTheme="majorHAnsi" w:cstheme="majorHAnsi"/>
            <w:color w:val="auto"/>
            <w:sz w:val="16"/>
            <w:szCs w:val="16"/>
          </w:rPr>
          <w:t>http://www.oecd.org/economy/surveys/Latvia-2019-OECD-economic-survey-overview.pdf</w:t>
        </w:r>
      </w:hyperlink>
    </w:p>
  </w:footnote>
  <w:footnote w:id="78">
    <w:p w14:paraId="49B66544" w14:textId="77777777" w:rsidR="0004787F" w:rsidRPr="00A27B88" w:rsidRDefault="0004787F" w:rsidP="001C2E9C">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59" w:history="1">
        <w:r w:rsidRPr="005C7F5B">
          <w:rPr>
            <w:rFonts w:asciiTheme="majorHAnsi" w:hAnsiTheme="majorHAnsi" w:cstheme="majorHAnsi"/>
            <w:sz w:val="16"/>
            <w:szCs w:val="16"/>
            <w:u w:val="single"/>
            <w:lang w:val="lv-LV"/>
          </w:rPr>
          <w:t>https://likumi.lv/ta/id/310954-par-regionalas-politikas-pamatnostadnem-2021-2027-gadam</w:t>
        </w:r>
      </w:hyperlink>
    </w:p>
  </w:footnote>
  <w:footnote w:id="79">
    <w:p w14:paraId="7557C461" w14:textId="77777777" w:rsidR="0004787F" w:rsidRPr="00A27B88" w:rsidRDefault="0004787F" w:rsidP="001C2E9C">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BF144C">
        <w:rPr>
          <w:rFonts w:asciiTheme="majorHAnsi" w:hAnsiTheme="majorHAnsi" w:cstheme="majorHAnsi"/>
          <w:sz w:val="16"/>
          <w:szCs w:val="16"/>
        </w:rPr>
        <w:t xml:space="preserve"> </w:t>
      </w:r>
      <w:hyperlink r:id="rId60" w:history="1">
        <w:r w:rsidRPr="00BF144C">
          <w:rPr>
            <w:rStyle w:val="Hyperlink"/>
            <w:rFonts w:asciiTheme="majorHAnsi" w:hAnsiTheme="majorHAnsi" w:cstheme="majorHAnsi"/>
            <w:color w:val="auto"/>
            <w:sz w:val="16"/>
            <w:szCs w:val="16"/>
          </w:rPr>
          <w:t>https://www.pkc.gov.lv/lv/attistibas-planosana-latvija/nacionalais-attistibas-plans</w:t>
        </w:r>
      </w:hyperlink>
    </w:p>
  </w:footnote>
  <w:footnote w:id="80">
    <w:p w14:paraId="4315C5E8" w14:textId="77777777" w:rsidR="0004787F" w:rsidRPr="00295E85"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sidDel="00E82632">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r w:rsidRPr="00BF144C">
        <w:rPr>
          <w:rFonts w:asciiTheme="majorHAnsi" w:hAnsiTheme="majorHAnsi" w:cstheme="majorHAnsi"/>
          <w:sz w:val="16"/>
          <w:szCs w:val="16"/>
          <w:u w:val="single"/>
          <w:lang w:val="lv-LV"/>
        </w:rPr>
        <w:t>https://www.pkc.gov.lv/sites/default/files/inline-files/Latvija_2030_7.pdf</w:t>
      </w:r>
    </w:p>
  </w:footnote>
  <w:footnote w:id="81">
    <w:p w14:paraId="35563B1C" w14:textId="77777777" w:rsidR="0004787F" w:rsidRPr="00295E85" w:rsidRDefault="0004787F" w:rsidP="001C2E9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hyperlink r:id="rId61" w:history="1">
        <w:r w:rsidRPr="00BF144C">
          <w:rPr>
            <w:rFonts w:asciiTheme="majorHAnsi" w:hAnsiTheme="majorHAnsi" w:cstheme="majorHAnsi"/>
            <w:sz w:val="16"/>
            <w:szCs w:val="16"/>
            <w:u w:val="single"/>
            <w:lang w:val="lv-LV"/>
          </w:rPr>
          <w:t>https://www.pkc.gov.lv/sites/default/files/inline-files/NAP2027galaredakcija.pdf</w:t>
        </w:r>
      </w:hyperlink>
    </w:p>
  </w:footnote>
  <w:footnote w:id="82">
    <w:p w14:paraId="4826753E"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2" w:history="1">
        <w:r w:rsidRPr="00BF144C">
          <w:rPr>
            <w:rFonts w:asciiTheme="majorHAnsi" w:hAnsiTheme="majorHAnsi" w:cstheme="majorHAnsi"/>
            <w:sz w:val="16"/>
            <w:szCs w:val="16"/>
            <w:u w:val="single"/>
            <w:lang w:val="lv-LV"/>
          </w:rPr>
          <w:t>https://likumi.lv/ta/id/307037-par-uznemejdarbibas-vides-pilnveidosanas-pasakumu-planu-2019-2022-gadam</w:t>
        </w:r>
      </w:hyperlink>
    </w:p>
  </w:footnote>
  <w:footnote w:id="83">
    <w:p w14:paraId="066C9DB9" w14:textId="77777777" w:rsidR="0004787F" w:rsidRPr="00295E85" w:rsidRDefault="0004787F" w:rsidP="001C2E9C">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63" w:history="1">
        <w:r w:rsidRPr="00BF144C">
          <w:rPr>
            <w:rFonts w:asciiTheme="majorHAnsi" w:hAnsiTheme="majorHAnsi" w:cstheme="majorHAnsi"/>
            <w:sz w:val="16"/>
            <w:szCs w:val="16"/>
            <w:u w:val="single"/>
            <w:lang w:val="lv-LV"/>
          </w:rPr>
          <w:t>https://likumi.lv/ta/id/310954-par-regionalas-politikas-pamatnostadnem-2021-2027-gadam</w:t>
        </w:r>
      </w:hyperlink>
    </w:p>
  </w:footnote>
  <w:footnote w:id="84">
    <w:p w14:paraId="0FEB7FA7"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4" w:history="1">
        <w:r w:rsidRPr="00BF144C">
          <w:rPr>
            <w:rStyle w:val="Hyperlink"/>
            <w:rFonts w:asciiTheme="majorHAnsi" w:eastAsiaTheme="majorEastAsia" w:hAnsiTheme="majorHAnsi" w:cstheme="majorHAnsi"/>
            <w:color w:val="auto"/>
            <w:sz w:val="16"/>
            <w:szCs w:val="16"/>
            <w:lang w:val="lv-LV"/>
          </w:rPr>
          <w:t>http://tap.mk.gov.lv/mk/tap/?pid=40263360</w:t>
        </w:r>
      </w:hyperlink>
    </w:p>
  </w:footnote>
  <w:footnote w:id="85">
    <w:p w14:paraId="588CDB0B" w14:textId="77777777" w:rsidR="0004787F" w:rsidRPr="00295E85" w:rsidRDefault="0004787F" w:rsidP="001C2E9C">
      <w:pPr>
        <w:pStyle w:val="NoSpacing"/>
        <w:rPr>
          <w:rFonts w:asciiTheme="majorHAnsi" w:hAnsiTheme="majorHAnsi" w:cstheme="majorHAnsi"/>
          <w:sz w:val="16"/>
          <w:szCs w:val="16"/>
          <w:lang w:val="lv-LV"/>
        </w:rPr>
      </w:pPr>
      <w:r w:rsidRPr="00295E85">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65" w:history="1">
        <w:r w:rsidRPr="00BF144C">
          <w:rPr>
            <w:rFonts w:asciiTheme="majorHAnsi" w:hAnsiTheme="majorHAnsi" w:cstheme="majorHAnsi"/>
            <w:sz w:val="16"/>
            <w:szCs w:val="16"/>
            <w:u w:val="single"/>
            <w:lang w:val="lv-LV"/>
          </w:rPr>
          <w:t>https://www.llu.lv/sites/default/files/2018-07/Bioeconomy_Strategy_Latvia_LV.pdf</w:t>
        </w:r>
      </w:hyperlink>
    </w:p>
  </w:footnote>
  <w:footnote w:id="86">
    <w:p w14:paraId="2EBC29BC"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6" w:history="1">
        <w:r w:rsidRPr="00BF144C">
          <w:rPr>
            <w:rStyle w:val="Hyperlink"/>
            <w:rFonts w:asciiTheme="majorHAnsi" w:eastAsiaTheme="majorEastAsia" w:hAnsiTheme="majorHAnsi" w:cstheme="majorHAnsi"/>
            <w:color w:val="auto"/>
            <w:sz w:val="16"/>
            <w:szCs w:val="16"/>
            <w:lang w:val="lv-LV"/>
          </w:rPr>
          <w:t>https://www.em.gov.lv/lv/eiropas_savieniba/strategija__eiropa_2020_/latvijas_nacionala_reformu_programma/</w:t>
        </w:r>
      </w:hyperlink>
    </w:p>
  </w:footnote>
  <w:footnote w:id="87">
    <w:p w14:paraId="0399EAFD" w14:textId="77777777" w:rsidR="0004787F" w:rsidRPr="003A327C"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3A327C">
        <w:rPr>
          <w:rFonts w:asciiTheme="majorHAnsi" w:hAnsiTheme="majorHAnsi" w:cstheme="majorHAnsi"/>
          <w:sz w:val="16"/>
          <w:szCs w:val="16"/>
          <w:lang w:val="lv-LV"/>
        </w:rPr>
        <w:t xml:space="preserve"> </w:t>
      </w:r>
      <w:hyperlink r:id="rId67" w:history="1">
        <w:r w:rsidRPr="003A327C">
          <w:rPr>
            <w:rStyle w:val="Hyperlink"/>
            <w:rFonts w:asciiTheme="majorHAnsi" w:hAnsiTheme="majorHAnsi" w:cstheme="majorHAnsi"/>
            <w:color w:val="auto"/>
            <w:sz w:val="16"/>
            <w:szCs w:val="16"/>
            <w:lang w:val="lv-LV"/>
          </w:rPr>
          <w:t>https://ec.europa.eu/clima/sites/lts/lts_lv_lv.pdf</w:t>
        </w:r>
      </w:hyperlink>
    </w:p>
  </w:footnote>
  <w:footnote w:id="88">
    <w:p w14:paraId="42D8AFA5"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8" w:history="1">
        <w:r w:rsidRPr="00BF144C">
          <w:rPr>
            <w:rStyle w:val="Hyperlink"/>
            <w:rFonts w:asciiTheme="majorHAnsi" w:hAnsiTheme="majorHAnsi" w:cstheme="majorHAnsi"/>
            <w:color w:val="auto"/>
            <w:sz w:val="16"/>
            <w:szCs w:val="16"/>
            <w:lang w:val="lv-LV"/>
          </w:rPr>
          <w:t>http://tap.mk.gov.lv/lv/mk/tap/?pid=40480261</w:t>
        </w:r>
      </w:hyperlink>
    </w:p>
  </w:footnote>
  <w:footnote w:id="89">
    <w:p w14:paraId="0DD72E94" w14:textId="77777777" w:rsidR="0004787F" w:rsidRPr="00A27B88"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9" w:history="1">
        <w:r w:rsidRPr="00A300EE">
          <w:rPr>
            <w:rStyle w:val="Hyperlink"/>
            <w:rFonts w:asciiTheme="majorHAnsi" w:hAnsiTheme="majorHAnsi" w:cstheme="majorHAnsi"/>
            <w:color w:val="auto"/>
            <w:sz w:val="16"/>
            <w:szCs w:val="16"/>
            <w:lang w:val="lv-LV"/>
          </w:rPr>
          <w:t>http://tap.mk.gov.lv/lv/mk/tap/?pid=40475479</w:t>
        </w:r>
      </w:hyperlink>
    </w:p>
  </w:footnote>
  <w:footnote w:id="90">
    <w:p w14:paraId="13228AE2" w14:textId="77777777" w:rsidR="0004787F" w:rsidRPr="00A300EE" w:rsidRDefault="0004787F" w:rsidP="001C2E9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300EE">
        <w:rPr>
          <w:rFonts w:asciiTheme="majorHAnsi" w:hAnsiTheme="majorHAnsi" w:cstheme="majorHAnsi"/>
          <w:sz w:val="16"/>
          <w:szCs w:val="16"/>
          <w:lang w:val="lv-LV"/>
        </w:rPr>
        <w:t xml:space="preserve"> </w:t>
      </w:r>
      <w:hyperlink r:id="rId70" w:history="1">
        <w:r w:rsidRPr="00A300EE">
          <w:rPr>
            <w:rStyle w:val="Hyperlink"/>
            <w:rFonts w:asciiTheme="majorHAnsi" w:hAnsiTheme="majorHAnsi" w:cstheme="majorHAnsi"/>
            <w:color w:val="auto"/>
            <w:sz w:val="16"/>
            <w:szCs w:val="16"/>
            <w:lang w:val="lv-LV"/>
          </w:rPr>
          <w:t>http://tap.mk.gov.lv/lv/mk/tap/?pid=40472319</w:t>
        </w:r>
      </w:hyperlink>
    </w:p>
  </w:footnote>
  <w:footnote w:id="91">
    <w:p w14:paraId="2F36AC89" w14:textId="77777777" w:rsidR="0004787F" w:rsidRPr="00EB1706" w:rsidRDefault="0004787F" w:rsidP="001C2E9C">
      <w:pPr>
        <w:pStyle w:val="NoSpacing"/>
        <w:rPr>
          <w:rFonts w:asciiTheme="majorHAnsi" w:hAnsiTheme="majorHAnsi" w:cstheme="majorHAnsi"/>
          <w:sz w:val="16"/>
          <w:szCs w:val="16"/>
          <w:lang w:val="lv-LV"/>
        </w:rPr>
      </w:pPr>
      <w:r w:rsidRPr="00EB1706">
        <w:rPr>
          <w:rStyle w:val="FootnoteReference"/>
          <w:rFonts w:asciiTheme="majorHAnsi" w:hAnsiTheme="majorHAnsi" w:cstheme="majorHAnsi"/>
          <w:sz w:val="16"/>
          <w:szCs w:val="16"/>
        </w:rPr>
        <w:footnoteRef/>
      </w:r>
      <w:r w:rsidRPr="00EB1706">
        <w:rPr>
          <w:rFonts w:asciiTheme="majorHAnsi" w:hAnsiTheme="majorHAnsi" w:cstheme="majorHAnsi"/>
          <w:sz w:val="16"/>
          <w:szCs w:val="16"/>
          <w:lang w:val="lv-LV"/>
        </w:rPr>
        <w:t xml:space="preserve"> </w:t>
      </w:r>
      <w:hyperlink w:history="1"/>
      <w:hyperlink r:id="rId71">
        <w:r w:rsidRPr="00EB1706">
          <w:rPr>
            <w:rFonts w:asciiTheme="majorHAnsi" w:hAnsiTheme="majorHAnsi" w:cstheme="majorHAnsi"/>
            <w:sz w:val="16"/>
            <w:szCs w:val="16"/>
            <w:u w:val="single"/>
            <w:lang w:val="lv-LV"/>
          </w:rPr>
          <w:t>http://tap.mk.gov.lv/lv/mk/tap/?pid=40492546</w:t>
        </w:r>
      </w:hyperlink>
    </w:p>
  </w:footnote>
  <w:footnote w:id="92">
    <w:p w14:paraId="5F85D298" w14:textId="77777777" w:rsidR="0004787F" w:rsidRPr="008E0921" w:rsidRDefault="0004787F" w:rsidP="001C2E9C">
      <w:pPr>
        <w:pStyle w:val="NoSpacing"/>
        <w:rPr>
          <w:rFonts w:asciiTheme="majorHAnsi" w:hAnsiTheme="majorHAnsi" w:cstheme="majorHAnsi"/>
          <w:sz w:val="16"/>
          <w:szCs w:val="16"/>
          <w:lang w:val="lv-LV"/>
        </w:rPr>
      </w:pPr>
      <w:r w:rsidRPr="00147451">
        <w:rPr>
          <w:rStyle w:val="FootnoteReference"/>
          <w:rFonts w:asciiTheme="majorHAnsi" w:hAnsiTheme="majorHAnsi" w:cstheme="majorHAnsi"/>
          <w:sz w:val="16"/>
          <w:szCs w:val="16"/>
        </w:rPr>
        <w:footnoteRef/>
      </w:r>
      <w:r w:rsidRPr="008E0921">
        <w:rPr>
          <w:rFonts w:asciiTheme="majorHAnsi" w:hAnsiTheme="majorHAnsi" w:cstheme="majorHAnsi"/>
          <w:sz w:val="16"/>
          <w:szCs w:val="16"/>
          <w:lang w:val="lv-LV"/>
        </w:rPr>
        <w:t xml:space="preserve"> </w:t>
      </w:r>
      <w:hyperlink r:id="rId72" w:history="1">
        <w:r w:rsidRPr="008E0921">
          <w:rPr>
            <w:rStyle w:val="Hyperlink"/>
            <w:rFonts w:asciiTheme="majorHAnsi" w:hAnsiTheme="majorHAnsi" w:cstheme="majorHAnsi"/>
            <w:color w:val="auto"/>
            <w:sz w:val="16"/>
            <w:szCs w:val="16"/>
            <w:lang w:val="lv-LV"/>
          </w:rPr>
          <w:t>https://www.izm.gov.lv/images/IAP2027_projekta_versija_apspriesana_16072020.pdf</w:t>
        </w:r>
      </w:hyperlink>
    </w:p>
    <w:p w14:paraId="2BECEE5B" w14:textId="77777777" w:rsidR="0004787F" w:rsidRPr="00D44F28" w:rsidDel="004F04B2" w:rsidRDefault="0004787F" w:rsidP="001C2E9C">
      <w:pPr>
        <w:pStyle w:val="FootnoteText"/>
        <w:rPr>
          <w:rFonts w:asciiTheme="majorHAnsi" w:hAnsiTheme="majorHAnsi" w:cstheme="majorHAnsi"/>
          <w:sz w:val="16"/>
          <w:szCs w:val="16"/>
        </w:rPr>
      </w:pPr>
    </w:p>
  </w:footnote>
  <w:footnote w:id="93">
    <w:p w14:paraId="3B80EA6E" w14:textId="77777777" w:rsidR="0004787F" w:rsidRPr="00005D84" w:rsidRDefault="0004787F" w:rsidP="001C2E9C">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3" w:history="1">
        <w:r w:rsidRPr="00005D84">
          <w:rPr>
            <w:rStyle w:val="Hyperlink"/>
            <w:color w:val="auto"/>
            <w:sz w:val="16"/>
            <w:szCs w:val="16"/>
            <w:lang w:val="lv-LV"/>
          </w:rPr>
          <w:t>https://eur-lex.europa.eu/legal-content/LV/TXT/HTML/?uri=CELEX:52020DC0102&amp;from=LV</w:t>
        </w:r>
      </w:hyperlink>
    </w:p>
  </w:footnote>
  <w:footnote w:id="94">
    <w:p w14:paraId="5BAE61D7" w14:textId="77777777" w:rsidR="0004787F" w:rsidRPr="00955AB2" w:rsidRDefault="0004787F" w:rsidP="001C2E9C">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4" w:history="1">
        <w:r w:rsidRPr="00005D84">
          <w:rPr>
            <w:rStyle w:val="Hyperlink"/>
            <w:color w:val="auto"/>
            <w:sz w:val="16"/>
            <w:szCs w:val="16"/>
            <w:lang w:val="lv-LV"/>
          </w:rPr>
          <w:t>http://tap.mk.gov.lv/mk/tap/?pid=40479571</w:t>
        </w:r>
      </w:hyperlink>
    </w:p>
  </w:footnote>
  <w:footnote w:id="95">
    <w:p w14:paraId="4BEC53D0" w14:textId="77777777" w:rsidR="0004787F" w:rsidRPr="00EB365F" w:rsidRDefault="0004787F" w:rsidP="001C2E9C">
      <w:pPr>
        <w:pStyle w:val="NoSpacing"/>
        <w:rPr>
          <w:sz w:val="16"/>
          <w:szCs w:val="16"/>
          <w:lang w:val="lv-LV"/>
        </w:rPr>
      </w:pPr>
      <w:r w:rsidRPr="00E222B1">
        <w:rPr>
          <w:rStyle w:val="FootnoteReference"/>
          <w:sz w:val="16"/>
          <w:szCs w:val="16"/>
        </w:rPr>
        <w:footnoteRef/>
      </w:r>
      <w:r w:rsidRPr="00EB365F">
        <w:rPr>
          <w:sz w:val="16"/>
          <w:szCs w:val="16"/>
          <w:lang w:val="lv-LV"/>
        </w:rPr>
        <w:t xml:space="preserve"> Tūrisma politikas attīstības plāna izstrādes laikā 2020.gada februārī tika uzsākts darbs pie Kultūrpolitikas pamatnostādnēm 2021-2027.gadam.</w:t>
      </w:r>
    </w:p>
  </w:footnote>
  <w:footnote w:id="96">
    <w:p w14:paraId="4458432E" w14:textId="77777777" w:rsidR="0004787F" w:rsidRPr="00EB365F" w:rsidRDefault="0004787F" w:rsidP="001C2E9C">
      <w:pPr>
        <w:pStyle w:val="NoSpacing"/>
        <w:rPr>
          <w:lang w:val="lv-LV"/>
        </w:rPr>
      </w:pPr>
      <w:r w:rsidRPr="00B15CE7">
        <w:rPr>
          <w:rStyle w:val="FootnoteReference"/>
          <w:sz w:val="16"/>
          <w:szCs w:val="16"/>
        </w:rPr>
        <w:footnoteRef/>
      </w:r>
      <w:r w:rsidRPr="00B15CE7">
        <w:rPr>
          <w:sz w:val="16"/>
          <w:szCs w:val="16"/>
          <w:lang w:val="lv-LV"/>
        </w:rPr>
        <w:t xml:space="preserve"> Tūrisma politikas attīstības plāna izstrādes laikā 2020.gada februārī tika uzsākts darbs pie Transporta attīstības pamatnostādnēm 2021-2027.gadam.</w:t>
      </w:r>
    </w:p>
  </w:footnote>
  <w:footnote w:id="97">
    <w:p w14:paraId="091615C7" w14:textId="77777777" w:rsidR="0004787F" w:rsidRPr="00EB365F" w:rsidRDefault="0004787F" w:rsidP="001C2E9C">
      <w:pPr>
        <w:pStyle w:val="NoSpacing"/>
        <w:rPr>
          <w:lang w:val="lv-LV"/>
        </w:rPr>
      </w:pPr>
      <w:r w:rsidRPr="00B15CE7">
        <w:rPr>
          <w:rStyle w:val="FootnoteReference"/>
          <w:sz w:val="16"/>
          <w:szCs w:val="16"/>
        </w:rPr>
        <w:footnoteRef/>
      </w:r>
      <w:r w:rsidRPr="00955AB2">
        <w:rPr>
          <w:sz w:val="16"/>
          <w:szCs w:val="16"/>
          <w:lang w:val="lv-LV"/>
        </w:rPr>
        <w:t xml:space="preserve"> </w:t>
      </w:r>
      <w:hyperlink r:id="rId75" w:history="1">
        <w:r w:rsidRPr="00955AB2">
          <w:rPr>
            <w:rStyle w:val="Hyperlink"/>
            <w:color w:val="auto"/>
            <w:sz w:val="16"/>
            <w:szCs w:val="16"/>
            <w:lang w:val="lv-LV"/>
          </w:rPr>
          <w:t>https://www.em.gov.lv/lv/nozares_politika/turisms/dokumenti/politikas_planosanas_dokumenti/</w:t>
        </w:r>
      </w:hyperlink>
    </w:p>
  </w:footnote>
  <w:footnote w:id="98">
    <w:p w14:paraId="2F4E3382" w14:textId="77777777" w:rsidR="0004787F" w:rsidRPr="0085480B" w:rsidRDefault="0004787F" w:rsidP="001C2E9C">
      <w:pPr>
        <w:pStyle w:val="FootnoteText"/>
        <w:rPr>
          <w:sz w:val="16"/>
          <w:szCs w:val="16"/>
        </w:rPr>
      </w:pPr>
      <w:r w:rsidRPr="00470D54">
        <w:rPr>
          <w:rStyle w:val="FootnoteReference"/>
          <w:sz w:val="16"/>
          <w:szCs w:val="16"/>
        </w:rPr>
        <w:footnoteRef/>
      </w:r>
      <w:r w:rsidRPr="00470D54">
        <w:rPr>
          <w:sz w:val="16"/>
          <w:szCs w:val="16"/>
        </w:rPr>
        <w:t xml:space="preserve"> </w:t>
      </w:r>
      <w:hyperlink r:id="rId76" w:history="1">
        <w:r w:rsidRPr="00470D54">
          <w:rPr>
            <w:rStyle w:val="Hyperlink"/>
            <w:color w:val="auto"/>
            <w:sz w:val="16"/>
            <w:szCs w:val="16"/>
          </w:rPr>
          <w:t>https://www.varam.gov.lv/lv/jaunums/atkritumu-apsaimniekosanas-valsts-plans-2021-2028gadam-1-un-2-nodala</w:t>
        </w:r>
      </w:hyperlink>
    </w:p>
  </w:footnote>
  <w:footnote w:id="99">
    <w:p w14:paraId="661ACF40" w14:textId="77777777" w:rsidR="0004787F" w:rsidRPr="00295E85" w:rsidRDefault="0004787F" w:rsidP="001C2E9C">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77" w:history="1">
        <w:r w:rsidRPr="00BF144C">
          <w:rPr>
            <w:rFonts w:asciiTheme="majorHAnsi" w:hAnsiTheme="majorHAnsi" w:cstheme="majorHAnsi"/>
            <w:sz w:val="16"/>
            <w:szCs w:val="16"/>
            <w:u w:val="single"/>
            <w:lang w:val="lv-LV"/>
          </w:rPr>
          <w:t>https://likumi.lv/ta/id/310954-par-regionalas-politikas-pamatnostadnem-2021-2027-gadam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327485"/>
      <w:docPartObj>
        <w:docPartGallery w:val="Page Numbers (Top of Page)"/>
        <w:docPartUnique/>
      </w:docPartObj>
    </w:sdtPr>
    <w:sdtEndPr>
      <w:rPr>
        <w:rFonts w:ascii="Times New Roman" w:hAnsi="Times New Roman"/>
        <w:noProof/>
        <w:sz w:val="24"/>
        <w:szCs w:val="24"/>
      </w:rPr>
    </w:sdtEndPr>
    <w:sdtContent>
      <w:p w14:paraId="588B06E5" w14:textId="1FF16504" w:rsidR="0004787F" w:rsidRPr="002F21A2" w:rsidRDefault="0004787F">
        <w:pPr>
          <w:pStyle w:val="Header"/>
          <w:jc w:val="center"/>
          <w:rPr>
            <w:rFonts w:ascii="Times New Roman" w:hAnsi="Times New Roman"/>
            <w:sz w:val="24"/>
            <w:szCs w:val="24"/>
          </w:rPr>
        </w:pPr>
        <w:r w:rsidRPr="002F21A2">
          <w:rPr>
            <w:rFonts w:ascii="Times New Roman" w:hAnsi="Times New Roman"/>
            <w:sz w:val="24"/>
            <w:szCs w:val="24"/>
          </w:rPr>
          <w:fldChar w:fldCharType="begin"/>
        </w:r>
        <w:r w:rsidRPr="002F21A2">
          <w:rPr>
            <w:rFonts w:ascii="Times New Roman" w:hAnsi="Times New Roman"/>
            <w:sz w:val="24"/>
            <w:szCs w:val="24"/>
          </w:rPr>
          <w:instrText xml:space="preserve"> PAGE   \* MERGEFORMAT </w:instrText>
        </w:r>
        <w:r w:rsidRPr="002F21A2">
          <w:rPr>
            <w:rFonts w:ascii="Times New Roman" w:hAnsi="Times New Roman"/>
            <w:sz w:val="24"/>
            <w:szCs w:val="24"/>
          </w:rPr>
          <w:fldChar w:fldCharType="separate"/>
        </w:r>
        <w:r>
          <w:rPr>
            <w:rFonts w:ascii="Times New Roman" w:hAnsi="Times New Roman"/>
            <w:noProof/>
            <w:sz w:val="24"/>
            <w:szCs w:val="24"/>
          </w:rPr>
          <w:t>7</w:t>
        </w:r>
        <w:r w:rsidRPr="002F21A2">
          <w:rPr>
            <w:rFonts w:ascii="Times New Roman" w:hAnsi="Times New Roman"/>
            <w:noProof/>
            <w:sz w:val="24"/>
            <w:szCs w:val="24"/>
          </w:rPr>
          <w:fldChar w:fldCharType="end"/>
        </w:r>
      </w:p>
    </w:sdtContent>
  </w:sdt>
  <w:p w14:paraId="507F9739" w14:textId="77777777" w:rsidR="0004787F" w:rsidRDefault="00047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96542" w14:textId="757B27DC" w:rsidR="0004787F" w:rsidRDefault="0004787F">
    <w:pPr>
      <w:pStyle w:val="Header"/>
      <w:jc w:val="center"/>
    </w:pPr>
  </w:p>
  <w:p w14:paraId="3F8684E1" w14:textId="77777777" w:rsidR="0004787F" w:rsidRDefault="000478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4330000"/>
      <w:docPartObj>
        <w:docPartGallery w:val="Page Numbers (Top of Page)"/>
        <w:docPartUnique/>
      </w:docPartObj>
    </w:sdtPr>
    <w:sdtEndPr>
      <w:rPr>
        <w:rFonts w:ascii="Times New Roman" w:hAnsi="Times New Roman"/>
        <w:noProof/>
        <w:sz w:val="24"/>
        <w:szCs w:val="24"/>
      </w:rPr>
    </w:sdtEndPr>
    <w:sdtContent>
      <w:p w14:paraId="4B7B1E30" w14:textId="77777777" w:rsidR="0004787F" w:rsidRPr="002F21A2" w:rsidRDefault="0004787F">
        <w:pPr>
          <w:pStyle w:val="Header"/>
          <w:jc w:val="center"/>
          <w:rPr>
            <w:rFonts w:ascii="Times New Roman" w:hAnsi="Times New Roman"/>
            <w:sz w:val="24"/>
            <w:szCs w:val="24"/>
          </w:rPr>
        </w:pPr>
        <w:r w:rsidRPr="002F21A2">
          <w:rPr>
            <w:rFonts w:ascii="Times New Roman" w:hAnsi="Times New Roman"/>
            <w:sz w:val="24"/>
            <w:szCs w:val="24"/>
          </w:rPr>
          <w:fldChar w:fldCharType="begin"/>
        </w:r>
        <w:r w:rsidRPr="002F21A2">
          <w:rPr>
            <w:rFonts w:ascii="Times New Roman" w:hAnsi="Times New Roman"/>
            <w:sz w:val="24"/>
            <w:szCs w:val="24"/>
          </w:rPr>
          <w:instrText xml:space="preserve"> PAGE   \* MERGEFORMAT </w:instrText>
        </w:r>
        <w:r w:rsidRPr="002F21A2">
          <w:rPr>
            <w:rFonts w:ascii="Times New Roman" w:hAnsi="Times New Roman"/>
            <w:sz w:val="24"/>
            <w:szCs w:val="24"/>
          </w:rPr>
          <w:fldChar w:fldCharType="separate"/>
        </w:r>
        <w:r>
          <w:rPr>
            <w:rFonts w:ascii="Times New Roman" w:hAnsi="Times New Roman"/>
            <w:noProof/>
            <w:sz w:val="24"/>
            <w:szCs w:val="24"/>
          </w:rPr>
          <w:t>8</w:t>
        </w:r>
        <w:r w:rsidRPr="002F21A2">
          <w:rPr>
            <w:rFonts w:ascii="Times New Roman" w:hAnsi="Times New Roman"/>
            <w:noProof/>
            <w:sz w:val="24"/>
            <w:szCs w:val="24"/>
          </w:rPr>
          <w:fldChar w:fldCharType="end"/>
        </w:r>
      </w:p>
    </w:sdtContent>
  </w:sdt>
  <w:p w14:paraId="4D41F971" w14:textId="77777777" w:rsidR="0004787F" w:rsidRDefault="000478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314114"/>
      <w:docPartObj>
        <w:docPartGallery w:val="Page Numbers (Top of Page)"/>
        <w:docPartUnique/>
      </w:docPartObj>
    </w:sdtPr>
    <w:sdtEndPr>
      <w:rPr>
        <w:rFonts w:ascii="Times New Roman" w:hAnsi="Times New Roman"/>
        <w:noProof/>
        <w:sz w:val="24"/>
        <w:szCs w:val="24"/>
      </w:rPr>
    </w:sdtEndPr>
    <w:sdtContent>
      <w:p w14:paraId="10E0FDEA" w14:textId="33208747" w:rsidR="0004787F" w:rsidRPr="002F21A2" w:rsidRDefault="0004787F">
        <w:pPr>
          <w:pStyle w:val="Header"/>
          <w:jc w:val="center"/>
          <w:rPr>
            <w:rFonts w:ascii="Times New Roman" w:hAnsi="Times New Roman"/>
            <w:sz w:val="24"/>
            <w:szCs w:val="24"/>
          </w:rPr>
        </w:pPr>
        <w:r w:rsidRPr="002F21A2">
          <w:rPr>
            <w:rFonts w:ascii="Times New Roman" w:hAnsi="Times New Roman"/>
            <w:sz w:val="24"/>
            <w:szCs w:val="24"/>
          </w:rPr>
          <w:fldChar w:fldCharType="begin"/>
        </w:r>
        <w:r w:rsidRPr="002F21A2">
          <w:rPr>
            <w:rFonts w:ascii="Times New Roman" w:hAnsi="Times New Roman"/>
            <w:sz w:val="24"/>
            <w:szCs w:val="24"/>
          </w:rPr>
          <w:instrText xml:space="preserve"> PAGE   \* MERGEFORMAT </w:instrText>
        </w:r>
        <w:r w:rsidRPr="002F21A2">
          <w:rPr>
            <w:rFonts w:ascii="Times New Roman" w:hAnsi="Times New Roman"/>
            <w:sz w:val="24"/>
            <w:szCs w:val="24"/>
          </w:rPr>
          <w:fldChar w:fldCharType="separate"/>
        </w:r>
        <w:r>
          <w:rPr>
            <w:rFonts w:ascii="Times New Roman" w:hAnsi="Times New Roman"/>
            <w:noProof/>
            <w:sz w:val="24"/>
            <w:szCs w:val="24"/>
          </w:rPr>
          <w:t>10</w:t>
        </w:r>
        <w:r w:rsidRPr="002F21A2">
          <w:rPr>
            <w:rFonts w:ascii="Times New Roman" w:hAnsi="Times New Roman"/>
            <w:noProof/>
            <w:sz w:val="24"/>
            <w:szCs w:val="24"/>
          </w:rPr>
          <w:fldChar w:fldCharType="end"/>
        </w:r>
      </w:p>
    </w:sdtContent>
  </w:sdt>
  <w:p w14:paraId="3AE2E9DA" w14:textId="1668A890" w:rsidR="0004787F" w:rsidRDefault="000478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425570"/>
      <w:docPartObj>
        <w:docPartGallery w:val="Page Numbers (Top of Page)"/>
        <w:docPartUnique/>
      </w:docPartObj>
    </w:sdtPr>
    <w:sdtEndPr>
      <w:rPr>
        <w:rFonts w:ascii="Times New Roman" w:hAnsi="Times New Roman"/>
        <w:noProof/>
        <w:sz w:val="24"/>
        <w:szCs w:val="24"/>
      </w:rPr>
    </w:sdtEndPr>
    <w:sdtContent>
      <w:p w14:paraId="02830D78" w14:textId="6E73FA4F" w:rsidR="0004787F" w:rsidRPr="002F21A2" w:rsidRDefault="0004787F">
        <w:pPr>
          <w:pStyle w:val="Header"/>
          <w:jc w:val="center"/>
          <w:rPr>
            <w:rFonts w:ascii="Times New Roman" w:hAnsi="Times New Roman"/>
            <w:sz w:val="24"/>
            <w:szCs w:val="24"/>
          </w:rPr>
        </w:pPr>
        <w:r w:rsidRPr="002F21A2">
          <w:rPr>
            <w:rFonts w:ascii="Times New Roman" w:hAnsi="Times New Roman"/>
            <w:sz w:val="24"/>
            <w:szCs w:val="24"/>
          </w:rPr>
          <w:fldChar w:fldCharType="begin"/>
        </w:r>
        <w:r w:rsidRPr="002F21A2">
          <w:rPr>
            <w:rFonts w:ascii="Times New Roman" w:hAnsi="Times New Roman"/>
            <w:sz w:val="24"/>
            <w:szCs w:val="24"/>
          </w:rPr>
          <w:instrText xml:space="preserve"> PAGE   \* MERGEFORMAT </w:instrText>
        </w:r>
        <w:r w:rsidRPr="002F21A2">
          <w:rPr>
            <w:rFonts w:ascii="Times New Roman" w:hAnsi="Times New Roman"/>
            <w:sz w:val="24"/>
            <w:szCs w:val="24"/>
          </w:rPr>
          <w:fldChar w:fldCharType="separate"/>
        </w:r>
        <w:r>
          <w:rPr>
            <w:rFonts w:ascii="Times New Roman" w:hAnsi="Times New Roman"/>
            <w:noProof/>
            <w:sz w:val="24"/>
            <w:szCs w:val="24"/>
          </w:rPr>
          <w:t>9</w:t>
        </w:r>
        <w:r w:rsidRPr="002F21A2">
          <w:rPr>
            <w:rFonts w:ascii="Times New Roman" w:hAnsi="Times New Roman"/>
            <w:noProof/>
            <w:sz w:val="24"/>
            <w:szCs w:val="24"/>
          </w:rPr>
          <w:fldChar w:fldCharType="end"/>
        </w:r>
      </w:p>
    </w:sdtContent>
  </w:sdt>
  <w:p w14:paraId="373F76CC" w14:textId="20D2AE3A" w:rsidR="0004787F" w:rsidRDefault="000478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907D1"/>
    <w:multiLevelType w:val="hybridMultilevel"/>
    <w:tmpl w:val="0908D5B2"/>
    <w:lvl w:ilvl="0" w:tplc="61A09736">
      <w:start w:val="1"/>
      <w:numFmt w:val="bullet"/>
      <w:lvlText w:val="-"/>
      <w:lvlJc w:val="left"/>
      <w:pPr>
        <w:ind w:left="720" w:hanging="360"/>
      </w:pPr>
      <w:rPr>
        <w:u w:val="none"/>
      </w:rPr>
    </w:lvl>
    <w:lvl w:ilvl="1" w:tplc="97122DA0">
      <w:start w:val="1"/>
      <w:numFmt w:val="bullet"/>
      <w:lvlText w:val="-"/>
      <w:lvlJc w:val="left"/>
      <w:pPr>
        <w:ind w:left="1440" w:hanging="360"/>
      </w:pPr>
      <w:rPr>
        <w:u w:val="none"/>
      </w:rPr>
    </w:lvl>
    <w:lvl w:ilvl="2" w:tplc="CFC8E21C">
      <w:start w:val="1"/>
      <w:numFmt w:val="bullet"/>
      <w:lvlText w:val="-"/>
      <w:lvlJc w:val="left"/>
      <w:pPr>
        <w:ind w:left="2160" w:hanging="360"/>
      </w:pPr>
      <w:rPr>
        <w:u w:val="none"/>
      </w:rPr>
    </w:lvl>
    <w:lvl w:ilvl="3" w:tplc="ECA872F4">
      <w:start w:val="1"/>
      <w:numFmt w:val="bullet"/>
      <w:lvlText w:val="-"/>
      <w:lvlJc w:val="left"/>
      <w:pPr>
        <w:ind w:left="2880" w:hanging="360"/>
      </w:pPr>
      <w:rPr>
        <w:u w:val="none"/>
      </w:rPr>
    </w:lvl>
    <w:lvl w:ilvl="4" w:tplc="6848213E">
      <w:start w:val="1"/>
      <w:numFmt w:val="bullet"/>
      <w:lvlText w:val="-"/>
      <w:lvlJc w:val="left"/>
      <w:pPr>
        <w:ind w:left="3600" w:hanging="360"/>
      </w:pPr>
      <w:rPr>
        <w:u w:val="none"/>
      </w:rPr>
    </w:lvl>
    <w:lvl w:ilvl="5" w:tplc="CB225314">
      <w:start w:val="1"/>
      <w:numFmt w:val="bullet"/>
      <w:lvlText w:val="-"/>
      <w:lvlJc w:val="left"/>
      <w:pPr>
        <w:ind w:left="4320" w:hanging="360"/>
      </w:pPr>
      <w:rPr>
        <w:u w:val="none"/>
      </w:rPr>
    </w:lvl>
    <w:lvl w:ilvl="6" w:tplc="91D65208">
      <w:start w:val="1"/>
      <w:numFmt w:val="bullet"/>
      <w:lvlText w:val="-"/>
      <w:lvlJc w:val="left"/>
      <w:pPr>
        <w:ind w:left="5040" w:hanging="360"/>
      </w:pPr>
      <w:rPr>
        <w:u w:val="none"/>
      </w:rPr>
    </w:lvl>
    <w:lvl w:ilvl="7" w:tplc="70BA1FFC">
      <w:start w:val="1"/>
      <w:numFmt w:val="bullet"/>
      <w:lvlText w:val="-"/>
      <w:lvlJc w:val="left"/>
      <w:pPr>
        <w:ind w:left="5760" w:hanging="360"/>
      </w:pPr>
      <w:rPr>
        <w:u w:val="none"/>
      </w:rPr>
    </w:lvl>
    <w:lvl w:ilvl="8" w:tplc="86EC8010">
      <w:start w:val="1"/>
      <w:numFmt w:val="bullet"/>
      <w:lvlText w:val="-"/>
      <w:lvlJc w:val="left"/>
      <w:pPr>
        <w:ind w:left="6480" w:hanging="360"/>
      </w:pPr>
      <w:rPr>
        <w:u w:val="none"/>
      </w:rPr>
    </w:lvl>
  </w:abstractNum>
  <w:abstractNum w:abstractNumId="1" w15:restartNumberingAfterBreak="0">
    <w:nsid w:val="05E37AA0"/>
    <w:multiLevelType w:val="hybridMultilevel"/>
    <w:tmpl w:val="E2D21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1C04BC"/>
    <w:multiLevelType w:val="multilevel"/>
    <w:tmpl w:val="87CC0006"/>
    <w:lvl w:ilvl="0">
      <w:start w:val="4"/>
      <w:numFmt w:val="decimal"/>
      <w:lvlText w:val="%1."/>
      <w:lvlJc w:val="left"/>
      <w:pPr>
        <w:ind w:left="1069" w:hanging="36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1429" w:hanging="720"/>
      </w:pPr>
      <w:rPr>
        <w:rFonts w:hint="default"/>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091F0BDE"/>
    <w:multiLevelType w:val="hybridMultilevel"/>
    <w:tmpl w:val="3DF8C454"/>
    <w:lvl w:ilvl="0" w:tplc="F32C8E86">
      <w:start w:val="1"/>
      <w:numFmt w:val="decimal"/>
      <w:lvlText w:val="%1)"/>
      <w:lvlJc w:val="left"/>
      <w:pPr>
        <w:ind w:left="1210" w:hanging="85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7526DD"/>
    <w:multiLevelType w:val="multilevel"/>
    <w:tmpl w:val="28B2A62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755EC"/>
    <w:multiLevelType w:val="hybridMultilevel"/>
    <w:tmpl w:val="EAE26ADC"/>
    <w:lvl w:ilvl="0" w:tplc="1C50924C">
      <w:start w:val="1"/>
      <w:numFmt w:val="bullet"/>
      <w:lvlText w:val=""/>
      <w:lvlJc w:val="left"/>
      <w:pPr>
        <w:ind w:left="720" w:hanging="360"/>
      </w:pPr>
      <w:rPr>
        <w:rFonts w:ascii="Symbol" w:hAnsi="Symbol" w:hint="default"/>
      </w:rPr>
    </w:lvl>
    <w:lvl w:ilvl="1" w:tplc="EBEEB0A0">
      <w:start w:val="1"/>
      <w:numFmt w:val="bullet"/>
      <w:lvlText w:val="o"/>
      <w:lvlJc w:val="left"/>
      <w:pPr>
        <w:ind w:left="1440" w:hanging="360"/>
      </w:pPr>
      <w:rPr>
        <w:rFonts w:ascii="Courier New" w:hAnsi="Courier New" w:hint="default"/>
      </w:rPr>
    </w:lvl>
    <w:lvl w:ilvl="2" w:tplc="7DB86DD0">
      <w:start w:val="1"/>
      <w:numFmt w:val="bullet"/>
      <w:lvlText w:val=""/>
      <w:lvlJc w:val="left"/>
      <w:pPr>
        <w:ind w:left="2160" w:hanging="360"/>
      </w:pPr>
      <w:rPr>
        <w:rFonts w:ascii="Wingdings" w:hAnsi="Wingdings" w:hint="default"/>
      </w:rPr>
    </w:lvl>
    <w:lvl w:ilvl="3" w:tplc="5CDE1E7E">
      <w:start w:val="1"/>
      <w:numFmt w:val="bullet"/>
      <w:lvlText w:val=""/>
      <w:lvlJc w:val="left"/>
      <w:pPr>
        <w:ind w:left="2880" w:hanging="360"/>
      </w:pPr>
      <w:rPr>
        <w:rFonts w:ascii="Symbol" w:hAnsi="Symbol" w:hint="default"/>
      </w:rPr>
    </w:lvl>
    <w:lvl w:ilvl="4" w:tplc="188E5538">
      <w:start w:val="1"/>
      <w:numFmt w:val="bullet"/>
      <w:lvlText w:val="o"/>
      <w:lvlJc w:val="left"/>
      <w:pPr>
        <w:ind w:left="3600" w:hanging="360"/>
      </w:pPr>
      <w:rPr>
        <w:rFonts w:ascii="Courier New" w:hAnsi="Courier New" w:hint="default"/>
      </w:rPr>
    </w:lvl>
    <w:lvl w:ilvl="5" w:tplc="D2164C56">
      <w:start w:val="1"/>
      <w:numFmt w:val="bullet"/>
      <w:lvlText w:val=""/>
      <w:lvlJc w:val="left"/>
      <w:pPr>
        <w:ind w:left="4320" w:hanging="360"/>
      </w:pPr>
      <w:rPr>
        <w:rFonts w:ascii="Wingdings" w:hAnsi="Wingdings" w:hint="default"/>
      </w:rPr>
    </w:lvl>
    <w:lvl w:ilvl="6" w:tplc="EA44BBFA">
      <w:start w:val="1"/>
      <w:numFmt w:val="bullet"/>
      <w:lvlText w:val=""/>
      <w:lvlJc w:val="left"/>
      <w:pPr>
        <w:ind w:left="5040" w:hanging="360"/>
      </w:pPr>
      <w:rPr>
        <w:rFonts w:ascii="Symbol" w:hAnsi="Symbol" w:hint="default"/>
      </w:rPr>
    </w:lvl>
    <w:lvl w:ilvl="7" w:tplc="DD165734">
      <w:start w:val="1"/>
      <w:numFmt w:val="bullet"/>
      <w:lvlText w:val="o"/>
      <w:lvlJc w:val="left"/>
      <w:pPr>
        <w:ind w:left="5760" w:hanging="360"/>
      </w:pPr>
      <w:rPr>
        <w:rFonts w:ascii="Courier New" w:hAnsi="Courier New" w:hint="default"/>
      </w:rPr>
    </w:lvl>
    <w:lvl w:ilvl="8" w:tplc="BD4A41E2">
      <w:start w:val="1"/>
      <w:numFmt w:val="bullet"/>
      <w:lvlText w:val=""/>
      <w:lvlJc w:val="left"/>
      <w:pPr>
        <w:ind w:left="6480" w:hanging="360"/>
      </w:pPr>
      <w:rPr>
        <w:rFonts w:ascii="Wingdings" w:hAnsi="Wingdings" w:hint="default"/>
      </w:rPr>
    </w:lvl>
  </w:abstractNum>
  <w:abstractNum w:abstractNumId="6" w15:restartNumberingAfterBreak="0">
    <w:nsid w:val="1889798D"/>
    <w:multiLevelType w:val="hybridMultilevel"/>
    <w:tmpl w:val="578ACD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A33202"/>
    <w:multiLevelType w:val="multilevel"/>
    <w:tmpl w:val="6C3E014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2BD6A1B"/>
    <w:multiLevelType w:val="hybridMultilevel"/>
    <w:tmpl w:val="C6FE9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BE1C27"/>
    <w:multiLevelType w:val="hybridMultilevel"/>
    <w:tmpl w:val="73BEE25C"/>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6694E37"/>
    <w:multiLevelType w:val="hybridMultilevel"/>
    <w:tmpl w:val="91167E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92D619B"/>
    <w:multiLevelType w:val="hybridMultilevel"/>
    <w:tmpl w:val="6AFEF7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4D0599"/>
    <w:multiLevelType w:val="multilevel"/>
    <w:tmpl w:val="652CC79A"/>
    <w:lvl w:ilvl="0">
      <w:start w:val="1"/>
      <w:numFmt w:val="decimal"/>
      <w:lvlText w:val="%1."/>
      <w:lvlJc w:val="left"/>
      <w:pPr>
        <w:ind w:left="1069" w:hanging="360"/>
      </w:pPr>
      <w:rPr>
        <w:rFonts w:hint="default"/>
      </w:rPr>
    </w:lvl>
    <w:lvl w:ilvl="1">
      <w:start w:val="2"/>
      <w:numFmt w:val="decimal"/>
      <w:lvlText w:val="%1.%2."/>
      <w:lvlJc w:val="left"/>
      <w:pPr>
        <w:ind w:left="1249" w:hanging="540"/>
      </w:pPr>
    </w:lvl>
    <w:lvl w:ilvl="2">
      <w:start w:val="1"/>
      <w:numFmt w:val="decimal"/>
      <w:lvlText w:val="%1.%2.%3."/>
      <w:lvlJc w:val="left"/>
      <w:pPr>
        <w:ind w:left="1429" w:hanging="720"/>
      </w:pPr>
      <w:rPr>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04F7DF1"/>
    <w:multiLevelType w:val="hybridMultilevel"/>
    <w:tmpl w:val="25520CF6"/>
    <w:lvl w:ilvl="0" w:tplc="D99CB4EE">
      <w:start w:val="1"/>
      <w:numFmt w:val="decimal"/>
      <w:pStyle w:val="bodynumbered"/>
      <w:lvlText w:val="%1."/>
      <w:lvlJc w:val="left"/>
      <w:pPr>
        <w:ind w:left="360" w:hanging="360"/>
      </w:pPr>
      <w:rPr>
        <w:rFonts w:hint="default"/>
      </w:rPr>
    </w:lvl>
    <w:lvl w:ilvl="1" w:tplc="BBC6544E">
      <w:start w:val="1"/>
      <w:numFmt w:val="lowerLetter"/>
      <w:lvlText w:val="%2."/>
      <w:lvlJc w:val="left"/>
      <w:pPr>
        <w:ind w:left="720" w:hanging="360"/>
      </w:pPr>
      <w:rPr>
        <w:rFonts w:hint="default"/>
      </w:rPr>
    </w:lvl>
    <w:lvl w:ilvl="2" w:tplc="C6462984">
      <w:start w:val="1"/>
      <w:numFmt w:val="lowerRoman"/>
      <w:lvlText w:val="%3."/>
      <w:lvlJc w:val="left"/>
      <w:pPr>
        <w:ind w:left="1080" w:hanging="360"/>
      </w:pPr>
      <w:rPr>
        <w:rFonts w:hint="default"/>
      </w:rPr>
    </w:lvl>
    <w:lvl w:ilvl="3" w:tplc="1AF8FCCE">
      <w:start w:val="1"/>
      <w:numFmt w:val="decimal"/>
      <w:lvlText w:val="(%4)"/>
      <w:lvlJc w:val="left"/>
      <w:pPr>
        <w:ind w:left="1440" w:hanging="360"/>
      </w:pPr>
      <w:rPr>
        <w:rFonts w:hint="default"/>
      </w:rPr>
    </w:lvl>
    <w:lvl w:ilvl="4" w:tplc="23CCB61A">
      <w:start w:val="1"/>
      <w:numFmt w:val="lowerLetter"/>
      <w:lvlText w:val="(%5)"/>
      <w:lvlJc w:val="left"/>
      <w:pPr>
        <w:ind w:left="1800" w:hanging="360"/>
      </w:pPr>
      <w:rPr>
        <w:rFonts w:hint="default"/>
      </w:rPr>
    </w:lvl>
    <w:lvl w:ilvl="5" w:tplc="BC7A1CD8">
      <w:start w:val="1"/>
      <w:numFmt w:val="lowerRoman"/>
      <w:lvlText w:val="(%6)"/>
      <w:lvlJc w:val="left"/>
      <w:pPr>
        <w:ind w:left="2160" w:hanging="360"/>
      </w:pPr>
      <w:rPr>
        <w:rFonts w:hint="default"/>
      </w:rPr>
    </w:lvl>
    <w:lvl w:ilvl="6" w:tplc="F498FCC0">
      <w:start w:val="1"/>
      <w:numFmt w:val="decimal"/>
      <w:lvlText w:val="%7."/>
      <w:lvlJc w:val="left"/>
      <w:pPr>
        <w:ind w:left="2520" w:hanging="360"/>
      </w:pPr>
      <w:rPr>
        <w:rFonts w:ascii="Times New Roman" w:hAnsi="Times New Roman" w:cs="Times New Roman" w:hint="default"/>
        <w:b w:val="0"/>
        <w:bCs w:val="0"/>
      </w:rPr>
    </w:lvl>
    <w:lvl w:ilvl="7" w:tplc="10448150">
      <w:start w:val="1"/>
      <w:numFmt w:val="lowerLetter"/>
      <w:lvlText w:val="%8."/>
      <w:lvlJc w:val="left"/>
      <w:pPr>
        <w:ind w:left="2880" w:hanging="360"/>
      </w:pPr>
      <w:rPr>
        <w:rFonts w:hint="default"/>
      </w:rPr>
    </w:lvl>
    <w:lvl w:ilvl="8" w:tplc="3CE0BCE0">
      <w:start w:val="1"/>
      <w:numFmt w:val="lowerRoman"/>
      <w:lvlText w:val="%9."/>
      <w:lvlJc w:val="left"/>
      <w:pPr>
        <w:ind w:left="3240" w:hanging="360"/>
      </w:pPr>
      <w:rPr>
        <w:rFonts w:hint="default"/>
      </w:rPr>
    </w:lvl>
  </w:abstractNum>
  <w:abstractNum w:abstractNumId="15" w15:restartNumberingAfterBreak="0">
    <w:nsid w:val="309E65DC"/>
    <w:multiLevelType w:val="hybridMultilevel"/>
    <w:tmpl w:val="CF84BB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3C4D9F"/>
    <w:multiLevelType w:val="hybridMultilevel"/>
    <w:tmpl w:val="471E9F0A"/>
    <w:lvl w:ilvl="0" w:tplc="016ABAEE">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1121F2"/>
    <w:multiLevelType w:val="multilevel"/>
    <w:tmpl w:val="89E6CD04"/>
    <w:lvl w:ilvl="0">
      <w:start w:val="4"/>
      <w:numFmt w:val="decimal"/>
      <w:lvlText w:val="%1."/>
      <w:lvlJc w:val="left"/>
      <w:pPr>
        <w:ind w:left="585" w:hanging="585"/>
      </w:pPr>
      <w:rPr>
        <w:rFonts w:hint="default"/>
        <w:b/>
      </w:rPr>
    </w:lvl>
    <w:lvl w:ilvl="1">
      <w:start w:val="3"/>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75B5155"/>
    <w:multiLevelType w:val="hybridMultilevel"/>
    <w:tmpl w:val="D9E255CE"/>
    <w:lvl w:ilvl="0" w:tplc="73C02994">
      <w:start w:val="6"/>
      <w:numFmt w:val="bullet"/>
      <w:lvlText w:val="-"/>
      <w:lvlJc w:val="left"/>
      <w:pPr>
        <w:ind w:left="720" w:hanging="36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8E1464A"/>
    <w:multiLevelType w:val="hybridMultilevel"/>
    <w:tmpl w:val="91BC78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9815511"/>
    <w:multiLevelType w:val="hybridMultilevel"/>
    <w:tmpl w:val="483C967C"/>
    <w:lvl w:ilvl="0" w:tplc="21947664">
      <w:start w:val="1"/>
      <w:numFmt w:val="bullet"/>
      <w:lvlText w:val="-"/>
      <w:lvlJc w:val="left"/>
      <w:pPr>
        <w:ind w:left="720" w:hanging="36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65E4EA4"/>
    <w:multiLevelType w:val="hybridMultilevel"/>
    <w:tmpl w:val="7E445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6EF76DD"/>
    <w:multiLevelType w:val="multilevel"/>
    <w:tmpl w:val="A1ACDCFC"/>
    <w:lvl w:ilvl="0">
      <w:start w:val="4"/>
      <w:numFmt w:val="decimal"/>
      <w:lvlText w:val="%1."/>
      <w:lvlJc w:val="left"/>
      <w:pPr>
        <w:ind w:left="585" w:hanging="585"/>
      </w:pPr>
      <w:rPr>
        <w:rFonts w:hint="default"/>
        <w:b/>
      </w:rPr>
    </w:lvl>
    <w:lvl w:ilvl="1">
      <w:start w:val="4"/>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8AE11C2"/>
    <w:multiLevelType w:val="multilevel"/>
    <w:tmpl w:val="AE744B2C"/>
    <w:lvl w:ilvl="0">
      <w:start w:val="4"/>
      <w:numFmt w:val="decimal"/>
      <w:lvlText w:val="%1."/>
      <w:lvlJc w:val="left"/>
      <w:pPr>
        <w:ind w:left="570" w:hanging="570"/>
      </w:pPr>
      <w:rPr>
        <w:rFonts w:hint="default"/>
        <w:b/>
      </w:rPr>
    </w:lvl>
    <w:lvl w:ilvl="1">
      <w:start w:val="2"/>
      <w:numFmt w:val="decimal"/>
      <w:lvlText w:val="%1.%2."/>
      <w:lvlJc w:val="left"/>
      <w:pPr>
        <w:ind w:left="1284" w:hanging="570"/>
      </w:pPr>
      <w:rPr>
        <w:rFonts w:hint="default"/>
        <w:b/>
      </w:rPr>
    </w:lvl>
    <w:lvl w:ilvl="2">
      <w:start w:val="1"/>
      <w:numFmt w:val="decimal"/>
      <w:lvlText w:val="%1.%2.%3."/>
      <w:lvlJc w:val="left"/>
      <w:pPr>
        <w:ind w:left="2148" w:hanging="720"/>
      </w:pPr>
      <w:rPr>
        <w:rFonts w:hint="default"/>
        <w:b w:val="0"/>
        <w:bCs/>
      </w:rPr>
    </w:lvl>
    <w:lvl w:ilvl="3">
      <w:start w:val="1"/>
      <w:numFmt w:val="decimal"/>
      <w:lvlText w:val="%1.%2.%3.%4."/>
      <w:lvlJc w:val="left"/>
      <w:pPr>
        <w:ind w:left="2862" w:hanging="720"/>
      </w:pPr>
      <w:rPr>
        <w:rFonts w:hint="default"/>
        <w:b w:val="0"/>
        <w:bCs/>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24" w15:restartNumberingAfterBreak="0">
    <w:nsid w:val="49CD7A37"/>
    <w:multiLevelType w:val="hybridMultilevel"/>
    <w:tmpl w:val="D6BEF4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C368B3"/>
    <w:multiLevelType w:val="hybridMultilevel"/>
    <w:tmpl w:val="FFFFFFFF"/>
    <w:lvl w:ilvl="0" w:tplc="E61C541E">
      <w:start w:val="1"/>
      <w:numFmt w:val="bullet"/>
      <w:lvlText w:val=""/>
      <w:lvlJc w:val="left"/>
      <w:pPr>
        <w:ind w:left="720" w:hanging="360"/>
      </w:pPr>
      <w:rPr>
        <w:rFonts w:ascii="Symbol" w:hAnsi="Symbol" w:hint="default"/>
      </w:rPr>
    </w:lvl>
    <w:lvl w:ilvl="1" w:tplc="96327DEC">
      <w:start w:val="1"/>
      <w:numFmt w:val="bullet"/>
      <w:lvlText w:val="o"/>
      <w:lvlJc w:val="left"/>
      <w:pPr>
        <w:ind w:left="1440" w:hanging="360"/>
      </w:pPr>
      <w:rPr>
        <w:rFonts w:ascii="Courier New" w:hAnsi="Courier New" w:hint="default"/>
      </w:rPr>
    </w:lvl>
    <w:lvl w:ilvl="2" w:tplc="242C208E">
      <w:start w:val="1"/>
      <w:numFmt w:val="bullet"/>
      <w:lvlText w:val=""/>
      <w:lvlJc w:val="left"/>
      <w:pPr>
        <w:ind w:left="2160" w:hanging="360"/>
      </w:pPr>
      <w:rPr>
        <w:rFonts w:ascii="Wingdings" w:hAnsi="Wingdings" w:hint="default"/>
      </w:rPr>
    </w:lvl>
    <w:lvl w:ilvl="3" w:tplc="498031FE">
      <w:start w:val="1"/>
      <w:numFmt w:val="bullet"/>
      <w:lvlText w:val=""/>
      <w:lvlJc w:val="left"/>
      <w:pPr>
        <w:ind w:left="2880" w:hanging="360"/>
      </w:pPr>
      <w:rPr>
        <w:rFonts w:ascii="Symbol" w:hAnsi="Symbol" w:hint="default"/>
      </w:rPr>
    </w:lvl>
    <w:lvl w:ilvl="4" w:tplc="67F6B8F4">
      <w:start w:val="1"/>
      <w:numFmt w:val="bullet"/>
      <w:lvlText w:val="o"/>
      <w:lvlJc w:val="left"/>
      <w:pPr>
        <w:ind w:left="3600" w:hanging="360"/>
      </w:pPr>
      <w:rPr>
        <w:rFonts w:ascii="Courier New" w:hAnsi="Courier New" w:hint="default"/>
      </w:rPr>
    </w:lvl>
    <w:lvl w:ilvl="5" w:tplc="FA7ACCF2">
      <w:start w:val="1"/>
      <w:numFmt w:val="bullet"/>
      <w:lvlText w:val=""/>
      <w:lvlJc w:val="left"/>
      <w:pPr>
        <w:ind w:left="4320" w:hanging="360"/>
      </w:pPr>
      <w:rPr>
        <w:rFonts w:ascii="Wingdings" w:hAnsi="Wingdings" w:hint="default"/>
      </w:rPr>
    </w:lvl>
    <w:lvl w:ilvl="6" w:tplc="F01E5D9C">
      <w:start w:val="1"/>
      <w:numFmt w:val="bullet"/>
      <w:lvlText w:val=""/>
      <w:lvlJc w:val="left"/>
      <w:pPr>
        <w:ind w:left="5040" w:hanging="360"/>
      </w:pPr>
      <w:rPr>
        <w:rFonts w:ascii="Symbol" w:hAnsi="Symbol" w:hint="default"/>
      </w:rPr>
    </w:lvl>
    <w:lvl w:ilvl="7" w:tplc="85CC636C">
      <w:start w:val="1"/>
      <w:numFmt w:val="bullet"/>
      <w:lvlText w:val="o"/>
      <w:lvlJc w:val="left"/>
      <w:pPr>
        <w:ind w:left="5760" w:hanging="360"/>
      </w:pPr>
      <w:rPr>
        <w:rFonts w:ascii="Courier New" w:hAnsi="Courier New" w:hint="default"/>
      </w:rPr>
    </w:lvl>
    <w:lvl w:ilvl="8" w:tplc="848C79A2">
      <w:start w:val="1"/>
      <w:numFmt w:val="bullet"/>
      <w:lvlText w:val=""/>
      <w:lvlJc w:val="left"/>
      <w:pPr>
        <w:ind w:left="6480" w:hanging="360"/>
      </w:pPr>
      <w:rPr>
        <w:rFonts w:ascii="Wingdings" w:hAnsi="Wingdings" w:hint="default"/>
      </w:rPr>
    </w:lvl>
  </w:abstractNum>
  <w:abstractNum w:abstractNumId="26" w15:restartNumberingAfterBreak="0">
    <w:nsid w:val="4AC772A9"/>
    <w:multiLevelType w:val="hybridMultilevel"/>
    <w:tmpl w:val="351CE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E05500D"/>
    <w:multiLevelType w:val="hybridMultilevel"/>
    <w:tmpl w:val="66D0A4C2"/>
    <w:lvl w:ilvl="0" w:tplc="1F78C4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1BD748A"/>
    <w:multiLevelType w:val="hybridMultilevel"/>
    <w:tmpl w:val="0B5ABE72"/>
    <w:lvl w:ilvl="0" w:tplc="F4D2C0C0">
      <w:numFmt w:val="bullet"/>
      <w:lvlText w:val="-"/>
      <w:lvlJc w:val="left"/>
      <w:pPr>
        <w:ind w:left="720" w:hanging="360"/>
      </w:pPr>
      <w:rPr>
        <w:rFonts w:ascii="Calibri Light" w:eastAsia="Verdana"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D13542"/>
    <w:multiLevelType w:val="multilevel"/>
    <w:tmpl w:val="483233E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351B6E"/>
    <w:multiLevelType w:val="hybridMultilevel"/>
    <w:tmpl w:val="20EC6F50"/>
    <w:lvl w:ilvl="0" w:tplc="0426000D">
      <w:start w:val="1"/>
      <w:numFmt w:val="bullet"/>
      <w:lvlText w:val=""/>
      <w:lvlJc w:val="left"/>
      <w:pPr>
        <w:ind w:left="927" w:hanging="360"/>
      </w:pPr>
      <w:rPr>
        <w:rFonts w:ascii="Wingdings" w:hAnsi="Wingdings"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1" w15:restartNumberingAfterBreak="0">
    <w:nsid w:val="562224C1"/>
    <w:multiLevelType w:val="hybridMultilevel"/>
    <w:tmpl w:val="FFFFFFFF"/>
    <w:lvl w:ilvl="0" w:tplc="8100694C">
      <w:start w:val="1"/>
      <w:numFmt w:val="upperRoman"/>
      <w:lvlText w:val="%1."/>
      <w:lvlJc w:val="left"/>
      <w:pPr>
        <w:ind w:left="720" w:hanging="360"/>
      </w:pPr>
    </w:lvl>
    <w:lvl w:ilvl="1" w:tplc="00BC69C8">
      <w:start w:val="1"/>
      <w:numFmt w:val="lowerLetter"/>
      <w:lvlText w:val="%2."/>
      <w:lvlJc w:val="left"/>
      <w:pPr>
        <w:ind w:left="1440" w:hanging="360"/>
      </w:pPr>
    </w:lvl>
    <w:lvl w:ilvl="2" w:tplc="A51826D0">
      <w:start w:val="1"/>
      <w:numFmt w:val="lowerRoman"/>
      <w:lvlText w:val="%3."/>
      <w:lvlJc w:val="right"/>
      <w:pPr>
        <w:ind w:left="2160" w:hanging="180"/>
      </w:pPr>
    </w:lvl>
    <w:lvl w:ilvl="3" w:tplc="6A582AEE">
      <w:start w:val="1"/>
      <w:numFmt w:val="decimal"/>
      <w:lvlText w:val="%4."/>
      <w:lvlJc w:val="left"/>
      <w:pPr>
        <w:ind w:left="2880" w:hanging="360"/>
      </w:pPr>
    </w:lvl>
    <w:lvl w:ilvl="4" w:tplc="550ABFBA">
      <w:start w:val="1"/>
      <w:numFmt w:val="lowerLetter"/>
      <w:lvlText w:val="%5."/>
      <w:lvlJc w:val="left"/>
      <w:pPr>
        <w:ind w:left="3600" w:hanging="360"/>
      </w:pPr>
    </w:lvl>
    <w:lvl w:ilvl="5" w:tplc="DB3E5A44">
      <w:start w:val="1"/>
      <w:numFmt w:val="lowerRoman"/>
      <w:lvlText w:val="%6."/>
      <w:lvlJc w:val="right"/>
      <w:pPr>
        <w:ind w:left="4320" w:hanging="180"/>
      </w:pPr>
    </w:lvl>
    <w:lvl w:ilvl="6" w:tplc="696A9EB6">
      <w:start w:val="1"/>
      <w:numFmt w:val="decimal"/>
      <w:lvlText w:val="%7."/>
      <w:lvlJc w:val="left"/>
      <w:pPr>
        <w:ind w:left="5040" w:hanging="360"/>
      </w:pPr>
    </w:lvl>
    <w:lvl w:ilvl="7" w:tplc="37481C22">
      <w:start w:val="1"/>
      <w:numFmt w:val="lowerLetter"/>
      <w:lvlText w:val="%8."/>
      <w:lvlJc w:val="left"/>
      <w:pPr>
        <w:ind w:left="5760" w:hanging="360"/>
      </w:pPr>
    </w:lvl>
    <w:lvl w:ilvl="8" w:tplc="9FC23E3C">
      <w:start w:val="1"/>
      <w:numFmt w:val="lowerRoman"/>
      <w:lvlText w:val="%9."/>
      <w:lvlJc w:val="right"/>
      <w:pPr>
        <w:ind w:left="6480" w:hanging="180"/>
      </w:pPr>
    </w:lvl>
  </w:abstractNum>
  <w:abstractNum w:abstractNumId="32" w15:restartNumberingAfterBreak="0">
    <w:nsid w:val="5C225A42"/>
    <w:multiLevelType w:val="hybridMultilevel"/>
    <w:tmpl w:val="FFFFFFFF"/>
    <w:lvl w:ilvl="0" w:tplc="C4B4C8EC">
      <w:start w:val="1"/>
      <w:numFmt w:val="bullet"/>
      <w:lvlText w:val=""/>
      <w:lvlJc w:val="left"/>
      <w:pPr>
        <w:ind w:left="720" w:hanging="360"/>
      </w:pPr>
      <w:rPr>
        <w:rFonts w:ascii="Symbol" w:hAnsi="Symbol" w:hint="default"/>
      </w:rPr>
    </w:lvl>
    <w:lvl w:ilvl="1" w:tplc="A094D088">
      <w:start w:val="1"/>
      <w:numFmt w:val="bullet"/>
      <w:lvlText w:val="o"/>
      <w:lvlJc w:val="left"/>
      <w:pPr>
        <w:ind w:left="1440" w:hanging="360"/>
      </w:pPr>
      <w:rPr>
        <w:rFonts w:ascii="Courier New" w:hAnsi="Courier New" w:hint="default"/>
      </w:rPr>
    </w:lvl>
    <w:lvl w:ilvl="2" w:tplc="7856DF90">
      <w:start w:val="1"/>
      <w:numFmt w:val="bullet"/>
      <w:lvlText w:val=""/>
      <w:lvlJc w:val="left"/>
      <w:pPr>
        <w:ind w:left="2160" w:hanging="360"/>
      </w:pPr>
      <w:rPr>
        <w:rFonts w:ascii="Wingdings" w:hAnsi="Wingdings" w:hint="default"/>
      </w:rPr>
    </w:lvl>
    <w:lvl w:ilvl="3" w:tplc="1E0293E8">
      <w:start w:val="1"/>
      <w:numFmt w:val="bullet"/>
      <w:lvlText w:val=""/>
      <w:lvlJc w:val="left"/>
      <w:pPr>
        <w:ind w:left="2880" w:hanging="360"/>
      </w:pPr>
      <w:rPr>
        <w:rFonts w:ascii="Symbol" w:hAnsi="Symbol" w:hint="default"/>
      </w:rPr>
    </w:lvl>
    <w:lvl w:ilvl="4" w:tplc="935474E8">
      <w:start w:val="1"/>
      <w:numFmt w:val="bullet"/>
      <w:lvlText w:val="o"/>
      <w:lvlJc w:val="left"/>
      <w:pPr>
        <w:ind w:left="3600" w:hanging="360"/>
      </w:pPr>
      <w:rPr>
        <w:rFonts w:ascii="Courier New" w:hAnsi="Courier New" w:hint="default"/>
      </w:rPr>
    </w:lvl>
    <w:lvl w:ilvl="5" w:tplc="69A43D76">
      <w:start w:val="1"/>
      <w:numFmt w:val="bullet"/>
      <w:lvlText w:val=""/>
      <w:lvlJc w:val="left"/>
      <w:pPr>
        <w:ind w:left="4320" w:hanging="360"/>
      </w:pPr>
      <w:rPr>
        <w:rFonts w:ascii="Wingdings" w:hAnsi="Wingdings" w:hint="default"/>
      </w:rPr>
    </w:lvl>
    <w:lvl w:ilvl="6" w:tplc="6A3CE3F6">
      <w:start w:val="1"/>
      <w:numFmt w:val="bullet"/>
      <w:lvlText w:val=""/>
      <w:lvlJc w:val="left"/>
      <w:pPr>
        <w:ind w:left="5040" w:hanging="360"/>
      </w:pPr>
      <w:rPr>
        <w:rFonts w:ascii="Symbol" w:hAnsi="Symbol" w:hint="default"/>
      </w:rPr>
    </w:lvl>
    <w:lvl w:ilvl="7" w:tplc="E6481A92">
      <w:start w:val="1"/>
      <w:numFmt w:val="bullet"/>
      <w:lvlText w:val="o"/>
      <w:lvlJc w:val="left"/>
      <w:pPr>
        <w:ind w:left="5760" w:hanging="360"/>
      </w:pPr>
      <w:rPr>
        <w:rFonts w:ascii="Courier New" w:hAnsi="Courier New" w:hint="default"/>
      </w:rPr>
    </w:lvl>
    <w:lvl w:ilvl="8" w:tplc="D0D2BB08">
      <w:start w:val="1"/>
      <w:numFmt w:val="bullet"/>
      <w:lvlText w:val=""/>
      <w:lvlJc w:val="left"/>
      <w:pPr>
        <w:ind w:left="6480" w:hanging="360"/>
      </w:pPr>
      <w:rPr>
        <w:rFonts w:ascii="Wingdings" w:hAnsi="Wingdings" w:hint="default"/>
      </w:rPr>
    </w:lvl>
  </w:abstractNum>
  <w:abstractNum w:abstractNumId="33" w15:restartNumberingAfterBreak="0">
    <w:nsid w:val="5FF044F6"/>
    <w:multiLevelType w:val="hybridMultilevel"/>
    <w:tmpl w:val="50AE96B2"/>
    <w:lvl w:ilvl="0" w:tplc="EA660B50">
      <w:numFmt w:val="bullet"/>
      <w:lvlText w:val="•"/>
      <w:lvlJc w:val="left"/>
      <w:pPr>
        <w:ind w:left="790" w:hanging="43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F30D71"/>
    <w:multiLevelType w:val="hybridMultilevel"/>
    <w:tmpl w:val="691005C8"/>
    <w:lvl w:ilvl="0" w:tplc="E606F508">
      <w:start w:val="1"/>
      <w:numFmt w:val="bullet"/>
      <w:lvlText w:val="•"/>
      <w:lvlJc w:val="left"/>
      <w:pPr>
        <w:ind w:left="1080" w:hanging="360"/>
      </w:pPr>
      <w:rPr>
        <w:rFonts w:ascii="Arial" w:hAnsi="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612525AA"/>
    <w:multiLevelType w:val="hybridMultilevel"/>
    <w:tmpl w:val="36246C9E"/>
    <w:lvl w:ilvl="0" w:tplc="73C02994">
      <w:start w:val="6"/>
      <w:numFmt w:val="bullet"/>
      <w:lvlText w:val="-"/>
      <w:lvlJc w:val="left"/>
      <w:pPr>
        <w:ind w:left="2770" w:hanging="360"/>
      </w:pPr>
      <w:rPr>
        <w:rFonts w:ascii="Calibri Light" w:eastAsia="Calibri Light" w:hAnsi="Calibri Light" w:cs="Calibri Light" w:hint="default"/>
      </w:rPr>
    </w:lvl>
    <w:lvl w:ilvl="1" w:tplc="04260003" w:tentative="1">
      <w:start w:val="1"/>
      <w:numFmt w:val="bullet"/>
      <w:lvlText w:val="o"/>
      <w:lvlJc w:val="left"/>
      <w:pPr>
        <w:ind w:left="3490" w:hanging="360"/>
      </w:pPr>
      <w:rPr>
        <w:rFonts w:ascii="Courier New" w:hAnsi="Courier New" w:cs="Courier New" w:hint="default"/>
      </w:rPr>
    </w:lvl>
    <w:lvl w:ilvl="2" w:tplc="04260005" w:tentative="1">
      <w:start w:val="1"/>
      <w:numFmt w:val="bullet"/>
      <w:lvlText w:val=""/>
      <w:lvlJc w:val="left"/>
      <w:pPr>
        <w:ind w:left="4210" w:hanging="360"/>
      </w:pPr>
      <w:rPr>
        <w:rFonts w:ascii="Wingdings" w:hAnsi="Wingdings" w:hint="default"/>
      </w:rPr>
    </w:lvl>
    <w:lvl w:ilvl="3" w:tplc="04260001" w:tentative="1">
      <w:start w:val="1"/>
      <w:numFmt w:val="bullet"/>
      <w:lvlText w:val=""/>
      <w:lvlJc w:val="left"/>
      <w:pPr>
        <w:ind w:left="4930" w:hanging="360"/>
      </w:pPr>
      <w:rPr>
        <w:rFonts w:ascii="Symbol" w:hAnsi="Symbol" w:hint="default"/>
      </w:rPr>
    </w:lvl>
    <w:lvl w:ilvl="4" w:tplc="04260003" w:tentative="1">
      <w:start w:val="1"/>
      <w:numFmt w:val="bullet"/>
      <w:lvlText w:val="o"/>
      <w:lvlJc w:val="left"/>
      <w:pPr>
        <w:ind w:left="5650" w:hanging="360"/>
      </w:pPr>
      <w:rPr>
        <w:rFonts w:ascii="Courier New" w:hAnsi="Courier New" w:cs="Courier New" w:hint="default"/>
      </w:rPr>
    </w:lvl>
    <w:lvl w:ilvl="5" w:tplc="04260005" w:tentative="1">
      <w:start w:val="1"/>
      <w:numFmt w:val="bullet"/>
      <w:lvlText w:val=""/>
      <w:lvlJc w:val="left"/>
      <w:pPr>
        <w:ind w:left="6370" w:hanging="360"/>
      </w:pPr>
      <w:rPr>
        <w:rFonts w:ascii="Wingdings" w:hAnsi="Wingdings" w:hint="default"/>
      </w:rPr>
    </w:lvl>
    <w:lvl w:ilvl="6" w:tplc="04260001" w:tentative="1">
      <w:start w:val="1"/>
      <w:numFmt w:val="bullet"/>
      <w:lvlText w:val=""/>
      <w:lvlJc w:val="left"/>
      <w:pPr>
        <w:ind w:left="7090" w:hanging="360"/>
      </w:pPr>
      <w:rPr>
        <w:rFonts w:ascii="Symbol" w:hAnsi="Symbol" w:hint="default"/>
      </w:rPr>
    </w:lvl>
    <w:lvl w:ilvl="7" w:tplc="04260003" w:tentative="1">
      <w:start w:val="1"/>
      <w:numFmt w:val="bullet"/>
      <w:lvlText w:val="o"/>
      <w:lvlJc w:val="left"/>
      <w:pPr>
        <w:ind w:left="7810" w:hanging="360"/>
      </w:pPr>
      <w:rPr>
        <w:rFonts w:ascii="Courier New" w:hAnsi="Courier New" w:cs="Courier New" w:hint="default"/>
      </w:rPr>
    </w:lvl>
    <w:lvl w:ilvl="8" w:tplc="04260005" w:tentative="1">
      <w:start w:val="1"/>
      <w:numFmt w:val="bullet"/>
      <w:lvlText w:val=""/>
      <w:lvlJc w:val="left"/>
      <w:pPr>
        <w:ind w:left="8530" w:hanging="360"/>
      </w:pPr>
      <w:rPr>
        <w:rFonts w:ascii="Wingdings" w:hAnsi="Wingdings" w:hint="default"/>
      </w:rPr>
    </w:lvl>
  </w:abstractNum>
  <w:abstractNum w:abstractNumId="36" w15:restartNumberingAfterBreak="0">
    <w:nsid w:val="64073D8E"/>
    <w:multiLevelType w:val="hybridMultilevel"/>
    <w:tmpl w:val="C0A04290"/>
    <w:lvl w:ilvl="0" w:tplc="DE669946">
      <w:start w:val="1"/>
      <w:numFmt w:val="bullet"/>
      <w:lvlText w:val=""/>
      <w:lvlJc w:val="left"/>
      <w:pPr>
        <w:ind w:left="720" w:hanging="360"/>
      </w:pPr>
      <w:rPr>
        <w:rFonts w:ascii="Symbol" w:eastAsia="Calibr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C6350"/>
    <w:multiLevelType w:val="hybridMultilevel"/>
    <w:tmpl w:val="71B6C7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961B02"/>
    <w:multiLevelType w:val="multilevel"/>
    <w:tmpl w:val="F1B8B0D2"/>
    <w:lvl w:ilvl="0">
      <w:start w:val="4"/>
      <w:numFmt w:val="decimal"/>
      <w:lvlText w:val="%1."/>
      <w:lvlJc w:val="left"/>
      <w:pPr>
        <w:ind w:left="765" w:hanging="765"/>
      </w:pPr>
      <w:rPr>
        <w:rFonts w:hint="default"/>
        <w:b/>
        <w:i/>
      </w:rPr>
    </w:lvl>
    <w:lvl w:ilvl="1">
      <w:start w:val="2"/>
      <w:numFmt w:val="decimal"/>
      <w:lvlText w:val="%1.%2."/>
      <w:lvlJc w:val="left"/>
      <w:pPr>
        <w:ind w:left="765" w:hanging="765"/>
      </w:pPr>
      <w:rPr>
        <w:rFonts w:hint="default"/>
        <w:b/>
        <w:i w:val="0"/>
        <w:iCs/>
      </w:rPr>
    </w:lvl>
    <w:lvl w:ilvl="2">
      <w:start w:val="2"/>
      <w:numFmt w:val="decimal"/>
      <w:lvlText w:val="%1.%2.%3."/>
      <w:lvlJc w:val="left"/>
      <w:pPr>
        <w:ind w:left="765" w:hanging="765"/>
      </w:pPr>
      <w:rPr>
        <w:rFonts w:hint="default"/>
        <w:b/>
        <w:i/>
      </w:rPr>
    </w:lvl>
    <w:lvl w:ilvl="3">
      <w:start w:val="1"/>
      <w:numFmt w:val="decimal"/>
      <w:lvlText w:val="%1.%2.%3.%4."/>
      <w:lvlJc w:val="left"/>
      <w:pPr>
        <w:ind w:left="765" w:hanging="765"/>
      </w:pPr>
      <w:rPr>
        <w:rFonts w:hint="default"/>
        <w:b w:val="0"/>
        <w:bCs/>
        <w:i w:val="0"/>
        <w:iCs/>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9" w15:restartNumberingAfterBreak="0">
    <w:nsid w:val="76C7727B"/>
    <w:multiLevelType w:val="hybridMultilevel"/>
    <w:tmpl w:val="4ECEA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B1C3D70"/>
    <w:multiLevelType w:val="hybridMultilevel"/>
    <w:tmpl w:val="56D80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EBC4785"/>
    <w:multiLevelType w:val="hybridMultilevel"/>
    <w:tmpl w:val="12383EC6"/>
    <w:lvl w:ilvl="0" w:tplc="A86CBDE4">
      <w:start w:val="1"/>
      <w:numFmt w:val="decimal"/>
      <w:pStyle w:val="NumberedF"/>
      <w:lvlText w:val="%1."/>
      <w:lvlJc w:val="left"/>
      <w:pPr>
        <w:ind w:left="720" w:hanging="360"/>
      </w:pPr>
    </w:lvl>
    <w:lvl w:ilvl="1" w:tplc="8C4CB46A">
      <w:start w:val="1"/>
      <w:numFmt w:val="lowerLetter"/>
      <w:lvlText w:val="%2."/>
      <w:lvlJc w:val="left"/>
      <w:pPr>
        <w:ind w:left="1440" w:hanging="360"/>
      </w:pPr>
    </w:lvl>
    <w:lvl w:ilvl="2" w:tplc="F1169794">
      <w:start w:val="1"/>
      <w:numFmt w:val="lowerRoman"/>
      <w:lvlText w:val="%3."/>
      <w:lvlJc w:val="right"/>
      <w:pPr>
        <w:ind w:left="2160" w:hanging="180"/>
      </w:pPr>
    </w:lvl>
    <w:lvl w:ilvl="3" w:tplc="AC70E504">
      <w:start w:val="1"/>
      <w:numFmt w:val="decimal"/>
      <w:lvlText w:val="%4."/>
      <w:lvlJc w:val="left"/>
      <w:pPr>
        <w:ind w:left="2880" w:hanging="360"/>
      </w:pPr>
    </w:lvl>
    <w:lvl w:ilvl="4" w:tplc="7E48F08A">
      <w:start w:val="1"/>
      <w:numFmt w:val="lowerLetter"/>
      <w:lvlText w:val="%5."/>
      <w:lvlJc w:val="left"/>
      <w:pPr>
        <w:ind w:left="3600" w:hanging="360"/>
      </w:pPr>
    </w:lvl>
    <w:lvl w:ilvl="5" w:tplc="84F4F38C">
      <w:start w:val="1"/>
      <w:numFmt w:val="lowerRoman"/>
      <w:lvlText w:val="%6."/>
      <w:lvlJc w:val="right"/>
      <w:pPr>
        <w:ind w:left="4320" w:hanging="180"/>
      </w:pPr>
    </w:lvl>
    <w:lvl w:ilvl="6" w:tplc="C87853A8">
      <w:start w:val="1"/>
      <w:numFmt w:val="decimal"/>
      <w:lvlText w:val="%7."/>
      <w:lvlJc w:val="left"/>
      <w:pPr>
        <w:ind w:left="5040" w:hanging="360"/>
      </w:pPr>
    </w:lvl>
    <w:lvl w:ilvl="7" w:tplc="B92A064A">
      <w:start w:val="1"/>
      <w:numFmt w:val="lowerLetter"/>
      <w:lvlText w:val="%8."/>
      <w:lvlJc w:val="left"/>
      <w:pPr>
        <w:ind w:left="5760" w:hanging="360"/>
      </w:pPr>
    </w:lvl>
    <w:lvl w:ilvl="8" w:tplc="C3B4587E">
      <w:start w:val="1"/>
      <w:numFmt w:val="lowerRoman"/>
      <w:lvlText w:val="%9."/>
      <w:lvlJc w:val="right"/>
      <w:pPr>
        <w:ind w:left="6480" w:hanging="180"/>
      </w:pPr>
    </w:lvl>
  </w:abstractNum>
  <w:abstractNum w:abstractNumId="42" w15:restartNumberingAfterBreak="0">
    <w:nsid w:val="7F0002E8"/>
    <w:multiLevelType w:val="hybridMultilevel"/>
    <w:tmpl w:val="4696520E"/>
    <w:lvl w:ilvl="0" w:tplc="3EC8CC84">
      <w:start w:val="1"/>
      <w:numFmt w:val="bullet"/>
      <w:lvlText w:val="-"/>
      <w:lvlJc w:val="left"/>
      <w:pPr>
        <w:ind w:left="720" w:hanging="360"/>
      </w:pPr>
      <w:rPr>
        <w:u w:val="none"/>
      </w:rPr>
    </w:lvl>
    <w:lvl w:ilvl="1" w:tplc="610EE38C">
      <w:start w:val="1"/>
      <w:numFmt w:val="bullet"/>
      <w:lvlText w:val="-"/>
      <w:lvlJc w:val="left"/>
      <w:pPr>
        <w:ind w:left="1440" w:hanging="360"/>
      </w:pPr>
      <w:rPr>
        <w:u w:val="none"/>
      </w:rPr>
    </w:lvl>
    <w:lvl w:ilvl="2" w:tplc="3236C820">
      <w:start w:val="1"/>
      <w:numFmt w:val="bullet"/>
      <w:lvlText w:val="-"/>
      <w:lvlJc w:val="left"/>
      <w:pPr>
        <w:ind w:left="2160" w:hanging="360"/>
      </w:pPr>
      <w:rPr>
        <w:u w:val="none"/>
      </w:rPr>
    </w:lvl>
    <w:lvl w:ilvl="3" w:tplc="109EE1DE">
      <w:start w:val="1"/>
      <w:numFmt w:val="bullet"/>
      <w:lvlText w:val="-"/>
      <w:lvlJc w:val="left"/>
      <w:pPr>
        <w:ind w:left="2880" w:hanging="360"/>
      </w:pPr>
      <w:rPr>
        <w:u w:val="none"/>
      </w:rPr>
    </w:lvl>
    <w:lvl w:ilvl="4" w:tplc="8B189724">
      <w:start w:val="1"/>
      <w:numFmt w:val="bullet"/>
      <w:lvlText w:val="-"/>
      <w:lvlJc w:val="left"/>
      <w:pPr>
        <w:ind w:left="3600" w:hanging="360"/>
      </w:pPr>
      <w:rPr>
        <w:u w:val="none"/>
      </w:rPr>
    </w:lvl>
    <w:lvl w:ilvl="5" w:tplc="A9A6EDA0">
      <w:start w:val="1"/>
      <w:numFmt w:val="bullet"/>
      <w:lvlText w:val="-"/>
      <w:lvlJc w:val="left"/>
      <w:pPr>
        <w:ind w:left="4320" w:hanging="360"/>
      </w:pPr>
      <w:rPr>
        <w:u w:val="none"/>
      </w:rPr>
    </w:lvl>
    <w:lvl w:ilvl="6" w:tplc="ADD0B174">
      <w:start w:val="1"/>
      <w:numFmt w:val="bullet"/>
      <w:lvlText w:val="-"/>
      <w:lvlJc w:val="left"/>
      <w:pPr>
        <w:ind w:left="5040" w:hanging="360"/>
      </w:pPr>
      <w:rPr>
        <w:u w:val="none"/>
      </w:rPr>
    </w:lvl>
    <w:lvl w:ilvl="7" w:tplc="61F8ED9A">
      <w:start w:val="1"/>
      <w:numFmt w:val="bullet"/>
      <w:lvlText w:val="-"/>
      <w:lvlJc w:val="left"/>
      <w:pPr>
        <w:ind w:left="5760" w:hanging="360"/>
      </w:pPr>
      <w:rPr>
        <w:u w:val="none"/>
      </w:rPr>
    </w:lvl>
    <w:lvl w:ilvl="8" w:tplc="F5DC84AA">
      <w:start w:val="1"/>
      <w:numFmt w:val="bullet"/>
      <w:lvlText w:val="-"/>
      <w:lvlJc w:val="left"/>
      <w:pPr>
        <w:ind w:left="6480" w:hanging="360"/>
      </w:pPr>
      <w:rPr>
        <w:u w:val="none"/>
      </w:rPr>
    </w:lvl>
  </w:abstractNum>
  <w:abstractNum w:abstractNumId="43" w15:restartNumberingAfterBreak="0">
    <w:nsid w:val="7FB2129D"/>
    <w:multiLevelType w:val="hybridMultilevel"/>
    <w:tmpl w:val="FE68A07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num w:numId="1">
    <w:abstractNumId w:val="5"/>
  </w:num>
  <w:num w:numId="2">
    <w:abstractNumId w:val="41"/>
  </w:num>
  <w:num w:numId="3">
    <w:abstractNumId w:val="27"/>
  </w:num>
  <w:num w:numId="4">
    <w:abstractNumId w:val="21"/>
  </w:num>
  <w:num w:numId="5">
    <w:abstractNumId w:val="6"/>
  </w:num>
  <w:num w:numId="6">
    <w:abstractNumId w:val="13"/>
  </w:num>
  <w:num w:numId="7">
    <w:abstractNumId w:val="16"/>
  </w:num>
  <w:num w:numId="8">
    <w:abstractNumId w:val="7"/>
  </w:num>
  <w:num w:numId="9">
    <w:abstractNumId w:val="34"/>
  </w:num>
  <w:num w:numId="10">
    <w:abstractNumId w:val="4"/>
  </w:num>
  <w:num w:numId="11">
    <w:abstractNumId w:val="20"/>
  </w:num>
  <w:num w:numId="12">
    <w:abstractNumId w:val="24"/>
  </w:num>
  <w:num w:numId="13">
    <w:abstractNumId w:val="1"/>
  </w:num>
  <w:num w:numId="14">
    <w:abstractNumId w:val="10"/>
  </w:num>
  <w:num w:numId="15">
    <w:abstractNumId w:val="18"/>
  </w:num>
  <w:num w:numId="16">
    <w:abstractNumId w:val="26"/>
  </w:num>
  <w:num w:numId="17">
    <w:abstractNumId w:val="33"/>
  </w:num>
  <w:num w:numId="18">
    <w:abstractNumId w:val="23"/>
  </w:num>
  <w:num w:numId="19">
    <w:abstractNumId w:val="2"/>
  </w:num>
  <w:num w:numId="20">
    <w:abstractNumId w:val="39"/>
  </w:num>
  <w:num w:numId="21">
    <w:abstractNumId w:val="42"/>
  </w:num>
  <w:num w:numId="22">
    <w:abstractNumId w:val="0"/>
  </w:num>
  <w:num w:numId="23">
    <w:abstractNumId w:val="19"/>
  </w:num>
  <w:num w:numId="24">
    <w:abstractNumId w:val="15"/>
  </w:num>
  <w:num w:numId="25">
    <w:abstractNumId w:val="36"/>
  </w:num>
  <w:num w:numId="26">
    <w:abstractNumId w:val="3"/>
  </w:num>
  <w:num w:numId="27">
    <w:abstractNumId w:val="29"/>
  </w:num>
  <w:num w:numId="28">
    <w:abstractNumId w:val="11"/>
  </w:num>
  <w:num w:numId="29">
    <w:abstractNumId w:val="35"/>
  </w:num>
  <w:num w:numId="30">
    <w:abstractNumId w:val="32"/>
  </w:num>
  <w:num w:numId="31">
    <w:abstractNumId w:val="25"/>
  </w:num>
  <w:num w:numId="32">
    <w:abstractNumId w:val="31"/>
  </w:num>
  <w:num w:numId="33">
    <w:abstractNumId w:val="28"/>
  </w:num>
  <w:num w:numId="34">
    <w:abstractNumId w:val="38"/>
  </w:num>
  <w:num w:numId="35">
    <w:abstractNumId w:val="17"/>
  </w:num>
  <w:num w:numId="36">
    <w:abstractNumId w:val="22"/>
  </w:num>
  <w:num w:numId="37">
    <w:abstractNumId w:val="40"/>
  </w:num>
  <w:num w:numId="38">
    <w:abstractNumId w:val="37"/>
  </w:num>
  <w:num w:numId="39">
    <w:abstractNumId w:val="14"/>
  </w:num>
  <w:num w:numId="40">
    <w:abstractNumId w:val="9"/>
  </w:num>
  <w:num w:numId="41">
    <w:abstractNumId w:val="8"/>
  </w:num>
  <w:num w:numId="42">
    <w:abstractNumId w:val="43"/>
  </w:num>
  <w:num w:numId="43">
    <w:abstractNumId w:val="30"/>
  </w:num>
  <w:num w:numId="4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EA"/>
    <w:rsid w:val="00000060"/>
    <w:rsid w:val="000002C9"/>
    <w:rsid w:val="00000C76"/>
    <w:rsid w:val="000011A8"/>
    <w:rsid w:val="000013D0"/>
    <w:rsid w:val="00001641"/>
    <w:rsid w:val="00001A0D"/>
    <w:rsid w:val="00001C1E"/>
    <w:rsid w:val="00001EB0"/>
    <w:rsid w:val="00002301"/>
    <w:rsid w:val="00002860"/>
    <w:rsid w:val="00003635"/>
    <w:rsid w:val="000038B2"/>
    <w:rsid w:val="00003995"/>
    <w:rsid w:val="00003A53"/>
    <w:rsid w:val="00003C6A"/>
    <w:rsid w:val="00003E98"/>
    <w:rsid w:val="00003F69"/>
    <w:rsid w:val="00003FD5"/>
    <w:rsid w:val="00004499"/>
    <w:rsid w:val="00004877"/>
    <w:rsid w:val="000049CB"/>
    <w:rsid w:val="000049F1"/>
    <w:rsid w:val="00004B7E"/>
    <w:rsid w:val="00004B80"/>
    <w:rsid w:val="00004BA7"/>
    <w:rsid w:val="00004F5A"/>
    <w:rsid w:val="00004F9D"/>
    <w:rsid w:val="000053E2"/>
    <w:rsid w:val="000054D3"/>
    <w:rsid w:val="00005509"/>
    <w:rsid w:val="0000566A"/>
    <w:rsid w:val="00005D84"/>
    <w:rsid w:val="00005DCE"/>
    <w:rsid w:val="00005DD3"/>
    <w:rsid w:val="000060AF"/>
    <w:rsid w:val="0000737F"/>
    <w:rsid w:val="0000782A"/>
    <w:rsid w:val="0000784A"/>
    <w:rsid w:val="00007A9A"/>
    <w:rsid w:val="00007C03"/>
    <w:rsid w:val="00007E19"/>
    <w:rsid w:val="00007FF5"/>
    <w:rsid w:val="00010153"/>
    <w:rsid w:val="00010582"/>
    <w:rsid w:val="00010638"/>
    <w:rsid w:val="000107C5"/>
    <w:rsid w:val="00010B81"/>
    <w:rsid w:val="00010C1F"/>
    <w:rsid w:val="00010C99"/>
    <w:rsid w:val="000119D2"/>
    <w:rsid w:val="00011B99"/>
    <w:rsid w:val="00011F13"/>
    <w:rsid w:val="000123D7"/>
    <w:rsid w:val="000126F2"/>
    <w:rsid w:val="000128B8"/>
    <w:rsid w:val="00012B11"/>
    <w:rsid w:val="000132F0"/>
    <w:rsid w:val="0001336B"/>
    <w:rsid w:val="000139B1"/>
    <w:rsid w:val="00013A10"/>
    <w:rsid w:val="00013A52"/>
    <w:rsid w:val="0001473A"/>
    <w:rsid w:val="00014882"/>
    <w:rsid w:val="0001498D"/>
    <w:rsid w:val="000149D2"/>
    <w:rsid w:val="00014BBD"/>
    <w:rsid w:val="00014CE4"/>
    <w:rsid w:val="00014D0F"/>
    <w:rsid w:val="000159C9"/>
    <w:rsid w:val="00015AF0"/>
    <w:rsid w:val="00015B22"/>
    <w:rsid w:val="00015BC3"/>
    <w:rsid w:val="000160BB"/>
    <w:rsid w:val="00016100"/>
    <w:rsid w:val="0001624D"/>
    <w:rsid w:val="000163DA"/>
    <w:rsid w:val="0001646C"/>
    <w:rsid w:val="00016FFA"/>
    <w:rsid w:val="00017291"/>
    <w:rsid w:val="0001732D"/>
    <w:rsid w:val="00017404"/>
    <w:rsid w:val="0001749A"/>
    <w:rsid w:val="00017F5D"/>
    <w:rsid w:val="00020573"/>
    <w:rsid w:val="0002084A"/>
    <w:rsid w:val="00020DD8"/>
    <w:rsid w:val="000211C6"/>
    <w:rsid w:val="000214D0"/>
    <w:rsid w:val="00021607"/>
    <w:rsid w:val="0002191E"/>
    <w:rsid w:val="00021AD0"/>
    <w:rsid w:val="00021C7E"/>
    <w:rsid w:val="00021CE7"/>
    <w:rsid w:val="00021ED9"/>
    <w:rsid w:val="000222F9"/>
    <w:rsid w:val="00022C53"/>
    <w:rsid w:val="00022DDB"/>
    <w:rsid w:val="00022ED7"/>
    <w:rsid w:val="00023626"/>
    <w:rsid w:val="00024109"/>
    <w:rsid w:val="00024396"/>
    <w:rsid w:val="0002490E"/>
    <w:rsid w:val="00024B21"/>
    <w:rsid w:val="00024CA1"/>
    <w:rsid w:val="00024D07"/>
    <w:rsid w:val="00024FEA"/>
    <w:rsid w:val="000258A6"/>
    <w:rsid w:val="00025BA1"/>
    <w:rsid w:val="00025CE2"/>
    <w:rsid w:val="0002610D"/>
    <w:rsid w:val="0002637F"/>
    <w:rsid w:val="000267E4"/>
    <w:rsid w:val="00026873"/>
    <w:rsid w:val="00026ADF"/>
    <w:rsid w:val="00026B95"/>
    <w:rsid w:val="00026DD6"/>
    <w:rsid w:val="000270A6"/>
    <w:rsid w:val="00027114"/>
    <w:rsid w:val="0002718F"/>
    <w:rsid w:val="00027336"/>
    <w:rsid w:val="00027B75"/>
    <w:rsid w:val="00030B4D"/>
    <w:rsid w:val="00031386"/>
    <w:rsid w:val="00031603"/>
    <w:rsid w:val="00031708"/>
    <w:rsid w:val="00031817"/>
    <w:rsid w:val="0003194C"/>
    <w:rsid w:val="000319E4"/>
    <w:rsid w:val="000329D4"/>
    <w:rsid w:val="00032B74"/>
    <w:rsid w:val="00032D3F"/>
    <w:rsid w:val="000334E0"/>
    <w:rsid w:val="00033994"/>
    <w:rsid w:val="00033A9F"/>
    <w:rsid w:val="000342B7"/>
    <w:rsid w:val="00034B91"/>
    <w:rsid w:val="000357A4"/>
    <w:rsid w:val="00035A99"/>
    <w:rsid w:val="00035F7F"/>
    <w:rsid w:val="00035F8D"/>
    <w:rsid w:val="00036025"/>
    <w:rsid w:val="00036140"/>
    <w:rsid w:val="00036176"/>
    <w:rsid w:val="000361F1"/>
    <w:rsid w:val="0003624F"/>
    <w:rsid w:val="00036CCE"/>
    <w:rsid w:val="000370E9"/>
    <w:rsid w:val="000374D9"/>
    <w:rsid w:val="000376E4"/>
    <w:rsid w:val="00037775"/>
    <w:rsid w:val="00037D42"/>
    <w:rsid w:val="00037F7F"/>
    <w:rsid w:val="0004025E"/>
    <w:rsid w:val="00040271"/>
    <w:rsid w:val="00040DFD"/>
    <w:rsid w:val="000410F4"/>
    <w:rsid w:val="0004138D"/>
    <w:rsid w:val="000418FC"/>
    <w:rsid w:val="00041E6C"/>
    <w:rsid w:val="00041F4E"/>
    <w:rsid w:val="00041FC9"/>
    <w:rsid w:val="000421BD"/>
    <w:rsid w:val="00042228"/>
    <w:rsid w:val="00042281"/>
    <w:rsid w:val="000425C6"/>
    <w:rsid w:val="00042A96"/>
    <w:rsid w:val="00042C1D"/>
    <w:rsid w:val="00043536"/>
    <w:rsid w:val="0004396C"/>
    <w:rsid w:val="00043C77"/>
    <w:rsid w:val="00043E9E"/>
    <w:rsid w:val="00043F7F"/>
    <w:rsid w:val="00044237"/>
    <w:rsid w:val="00044340"/>
    <w:rsid w:val="000447CB"/>
    <w:rsid w:val="00045445"/>
    <w:rsid w:val="0004564D"/>
    <w:rsid w:val="00045736"/>
    <w:rsid w:val="00045A73"/>
    <w:rsid w:val="0004612E"/>
    <w:rsid w:val="0004614D"/>
    <w:rsid w:val="00046649"/>
    <w:rsid w:val="00046AB8"/>
    <w:rsid w:val="00046DE6"/>
    <w:rsid w:val="000470B7"/>
    <w:rsid w:val="000472A5"/>
    <w:rsid w:val="000474C9"/>
    <w:rsid w:val="0004787F"/>
    <w:rsid w:val="00047A30"/>
    <w:rsid w:val="00047C0B"/>
    <w:rsid w:val="00047CD0"/>
    <w:rsid w:val="00047CD6"/>
    <w:rsid w:val="00047E94"/>
    <w:rsid w:val="0005002E"/>
    <w:rsid w:val="0005039A"/>
    <w:rsid w:val="0005041D"/>
    <w:rsid w:val="000504C6"/>
    <w:rsid w:val="00050962"/>
    <w:rsid w:val="000509D1"/>
    <w:rsid w:val="00050C46"/>
    <w:rsid w:val="00050C5C"/>
    <w:rsid w:val="00050CFF"/>
    <w:rsid w:val="00050DC0"/>
    <w:rsid w:val="00050EB3"/>
    <w:rsid w:val="00051235"/>
    <w:rsid w:val="00051700"/>
    <w:rsid w:val="00051E89"/>
    <w:rsid w:val="000521C0"/>
    <w:rsid w:val="00052376"/>
    <w:rsid w:val="000523D2"/>
    <w:rsid w:val="0005270E"/>
    <w:rsid w:val="00052A89"/>
    <w:rsid w:val="00053117"/>
    <w:rsid w:val="000532D8"/>
    <w:rsid w:val="0005330C"/>
    <w:rsid w:val="00053457"/>
    <w:rsid w:val="00053E20"/>
    <w:rsid w:val="00054091"/>
    <w:rsid w:val="000540E9"/>
    <w:rsid w:val="000542DC"/>
    <w:rsid w:val="000543CF"/>
    <w:rsid w:val="000544D6"/>
    <w:rsid w:val="000548B9"/>
    <w:rsid w:val="00054B80"/>
    <w:rsid w:val="00054CC8"/>
    <w:rsid w:val="00055133"/>
    <w:rsid w:val="000551AA"/>
    <w:rsid w:val="00055272"/>
    <w:rsid w:val="00055398"/>
    <w:rsid w:val="0005549B"/>
    <w:rsid w:val="00055610"/>
    <w:rsid w:val="00055953"/>
    <w:rsid w:val="000564FF"/>
    <w:rsid w:val="0005689C"/>
    <w:rsid w:val="00056E07"/>
    <w:rsid w:val="00057136"/>
    <w:rsid w:val="00057619"/>
    <w:rsid w:val="000579ED"/>
    <w:rsid w:val="00057A7A"/>
    <w:rsid w:val="00057B85"/>
    <w:rsid w:val="00057DEA"/>
    <w:rsid w:val="000601EC"/>
    <w:rsid w:val="00060A7E"/>
    <w:rsid w:val="00060BD5"/>
    <w:rsid w:val="00060BF1"/>
    <w:rsid w:val="00060C64"/>
    <w:rsid w:val="00060FDF"/>
    <w:rsid w:val="00061286"/>
    <w:rsid w:val="000613A2"/>
    <w:rsid w:val="000621D6"/>
    <w:rsid w:val="00062359"/>
    <w:rsid w:val="00062392"/>
    <w:rsid w:val="000623A9"/>
    <w:rsid w:val="000625A7"/>
    <w:rsid w:val="000625EC"/>
    <w:rsid w:val="00062938"/>
    <w:rsid w:val="00063420"/>
    <w:rsid w:val="00063691"/>
    <w:rsid w:val="0006376C"/>
    <w:rsid w:val="00063D66"/>
    <w:rsid w:val="00063EF6"/>
    <w:rsid w:val="0006406C"/>
    <w:rsid w:val="0006422A"/>
    <w:rsid w:val="000643D9"/>
    <w:rsid w:val="000644E2"/>
    <w:rsid w:val="000644F1"/>
    <w:rsid w:val="00064B10"/>
    <w:rsid w:val="00064FC7"/>
    <w:rsid w:val="000654C5"/>
    <w:rsid w:val="00065571"/>
    <w:rsid w:val="000658BD"/>
    <w:rsid w:val="000658DE"/>
    <w:rsid w:val="00065BC2"/>
    <w:rsid w:val="00065BC3"/>
    <w:rsid w:val="00065F23"/>
    <w:rsid w:val="00065F59"/>
    <w:rsid w:val="0006620F"/>
    <w:rsid w:val="00066509"/>
    <w:rsid w:val="00066E12"/>
    <w:rsid w:val="00067288"/>
    <w:rsid w:val="0006733C"/>
    <w:rsid w:val="00067A3A"/>
    <w:rsid w:val="00067BAC"/>
    <w:rsid w:val="00067D43"/>
    <w:rsid w:val="00070298"/>
    <w:rsid w:val="0007093D"/>
    <w:rsid w:val="00070B21"/>
    <w:rsid w:val="00070C8B"/>
    <w:rsid w:val="00070DB8"/>
    <w:rsid w:val="00071147"/>
    <w:rsid w:val="000715D2"/>
    <w:rsid w:val="00071769"/>
    <w:rsid w:val="00071F1B"/>
    <w:rsid w:val="00071F56"/>
    <w:rsid w:val="0007205C"/>
    <w:rsid w:val="00072219"/>
    <w:rsid w:val="00072494"/>
    <w:rsid w:val="00072584"/>
    <w:rsid w:val="00072920"/>
    <w:rsid w:val="0007306C"/>
    <w:rsid w:val="00073562"/>
    <w:rsid w:val="000737D5"/>
    <w:rsid w:val="000738E3"/>
    <w:rsid w:val="00073CF9"/>
    <w:rsid w:val="00073EE0"/>
    <w:rsid w:val="00074361"/>
    <w:rsid w:val="00074591"/>
    <w:rsid w:val="00074896"/>
    <w:rsid w:val="00074ABA"/>
    <w:rsid w:val="00074C79"/>
    <w:rsid w:val="00074E14"/>
    <w:rsid w:val="000755AA"/>
    <w:rsid w:val="0007576F"/>
    <w:rsid w:val="000757AD"/>
    <w:rsid w:val="000759E7"/>
    <w:rsid w:val="000759F1"/>
    <w:rsid w:val="000759F2"/>
    <w:rsid w:val="00075A31"/>
    <w:rsid w:val="0007604D"/>
    <w:rsid w:val="00076057"/>
    <w:rsid w:val="00076115"/>
    <w:rsid w:val="000762E6"/>
    <w:rsid w:val="00076302"/>
    <w:rsid w:val="0007645A"/>
    <w:rsid w:val="000765D3"/>
    <w:rsid w:val="00076741"/>
    <w:rsid w:val="00076A45"/>
    <w:rsid w:val="00076ADD"/>
    <w:rsid w:val="000771AE"/>
    <w:rsid w:val="00077921"/>
    <w:rsid w:val="000779B6"/>
    <w:rsid w:val="00077C6B"/>
    <w:rsid w:val="00077E35"/>
    <w:rsid w:val="00077FFD"/>
    <w:rsid w:val="00080CF7"/>
    <w:rsid w:val="00080D84"/>
    <w:rsid w:val="00081232"/>
    <w:rsid w:val="00081E47"/>
    <w:rsid w:val="00081E94"/>
    <w:rsid w:val="000824CB"/>
    <w:rsid w:val="0008250D"/>
    <w:rsid w:val="0008257D"/>
    <w:rsid w:val="00082927"/>
    <w:rsid w:val="00082AFB"/>
    <w:rsid w:val="00082BA3"/>
    <w:rsid w:val="00082BB0"/>
    <w:rsid w:val="00082DC3"/>
    <w:rsid w:val="0008364D"/>
    <w:rsid w:val="0008379C"/>
    <w:rsid w:val="0008397F"/>
    <w:rsid w:val="00083AE6"/>
    <w:rsid w:val="00083B0C"/>
    <w:rsid w:val="00083B84"/>
    <w:rsid w:val="00084462"/>
    <w:rsid w:val="00084B2B"/>
    <w:rsid w:val="000852F9"/>
    <w:rsid w:val="000853BA"/>
    <w:rsid w:val="00085447"/>
    <w:rsid w:val="0008544C"/>
    <w:rsid w:val="00086294"/>
    <w:rsid w:val="000862E7"/>
    <w:rsid w:val="0008631E"/>
    <w:rsid w:val="00086671"/>
    <w:rsid w:val="0008682E"/>
    <w:rsid w:val="00086B15"/>
    <w:rsid w:val="00086F32"/>
    <w:rsid w:val="00087255"/>
    <w:rsid w:val="00087319"/>
    <w:rsid w:val="00087544"/>
    <w:rsid w:val="0008755B"/>
    <w:rsid w:val="00087F73"/>
    <w:rsid w:val="0009015F"/>
    <w:rsid w:val="00090B8E"/>
    <w:rsid w:val="00090C8B"/>
    <w:rsid w:val="00090D33"/>
    <w:rsid w:val="000911F8"/>
    <w:rsid w:val="000913C6"/>
    <w:rsid w:val="0009144D"/>
    <w:rsid w:val="00091767"/>
    <w:rsid w:val="000918DD"/>
    <w:rsid w:val="00091AB5"/>
    <w:rsid w:val="00091B07"/>
    <w:rsid w:val="00091D6B"/>
    <w:rsid w:val="00091F43"/>
    <w:rsid w:val="000920B2"/>
    <w:rsid w:val="00092235"/>
    <w:rsid w:val="0009266B"/>
    <w:rsid w:val="00092747"/>
    <w:rsid w:val="00092CE9"/>
    <w:rsid w:val="00092EEA"/>
    <w:rsid w:val="00092FF2"/>
    <w:rsid w:val="00093098"/>
    <w:rsid w:val="000932BC"/>
    <w:rsid w:val="00094490"/>
    <w:rsid w:val="000950F4"/>
    <w:rsid w:val="00095178"/>
    <w:rsid w:val="00095DA7"/>
    <w:rsid w:val="00096405"/>
    <w:rsid w:val="00096A61"/>
    <w:rsid w:val="00096C91"/>
    <w:rsid w:val="00096D20"/>
    <w:rsid w:val="00096D6C"/>
    <w:rsid w:val="00096DA4"/>
    <w:rsid w:val="00096E4D"/>
    <w:rsid w:val="00096F3D"/>
    <w:rsid w:val="0009748B"/>
    <w:rsid w:val="0009763A"/>
    <w:rsid w:val="000979D3"/>
    <w:rsid w:val="00097E74"/>
    <w:rsid w:val="000A01C9"/>
    <w:rsid w:val="000A070D"/>
    <w:rsid w:val="000A0948"/>
    <w:rsid w:val="000A0B11"/>
    <w:rsid w:val="000A0D4D"/>
    <w:rsid w:val="000A0F0F"/>
    <w:rsid w:val="000A10C0"/>
    <w:rsid w:val="000A1B6E"/>
    <w:rsid w:val="000A2344"/>
    <w:rsid w:val="000A23C1"/>
    <w:rsid w:val="000A2535"/>
    <w:rsid w:val="000A2837"/>
    <w:rsid w:val="000A2A7D"/>
    <w:rsid w:val="000A2E56"/>
    <w:rsid w:val="000A2E74"/>
    <w:rsid w:val="000A31D6"/>
    <w:rsid w:val="000A34CD"/>
    <w:rsid w:val="000A34FB"/>
    <w:rsid w:val="000A368A"/>
    <w:rsid w:val="000A381F"/>
    <w:rsid w:val="000A3BC5"/>
    <w:rsid w:val="000A3E5B"/>
    <w:rsid w:val="000A4026"/>
    <w:rsid w:val="000A49F5"/>
    <w:rsid w:val="000A4E3C"/>
    <w:rsid w:val="000A54AC"/>
    <w:rsid w:val="000A57A1"/>
    <w:rsid w:val="000A5871"/>
    <w:rsid w:val="000A5ABB"/>
    <w:rsid w:val="000A5B4C"/>
    <w:rsid w:val="000A5DEE"/>
    <w:rsid w:val="000A5E76"/>
    <w:rsid w:val="000A631C"/>
    <w:rsid w:val="000A6558"/>
    <w:rsid w:val="000A661D"/>
    <w:rsid w:val="000A6C3A"/>
    <w:rsid w:val="000A70FF"/>
    <w:rsid w:val="000A71CE"/>
    <w:rsid w:val="000A7332"/>
    <w:rsid w:val="000A7693"/>
    <w:rsid w:val="000A7CF7"/>
    <w:rsid w:val="000A7DC4"/>
    <w:rsid w:val="000B011B"/>
    <w:rsid w:val="000B0327"/>
    <w:rsid w:val="000B06BB"/>
    <w:rsid w:val="000B06F8"/>
    <w:rsid w:val="000B0CE9"/>
    <w:rsid w:val="000B12D0"/>
    <w:rsid w:val="000B1429"/>
    <w:rsid w:val="000B20E8"/>
    <w:rsid w:val="000B21E0"/>
    <w:rsid w:val="000B23B1"/>
    <w:rsid w:val="000B296B"/>
    <w:rsid w:val="000B2993"/>
    <w:rsid w:val="000B29A9"/>
    <w:rsid w:val="000B2C75"/>
    <w:rsid w:val="000B312F"/>
    <w:rsid w:val="000B3ED8"/>
    <w:rsid w:val="000B3F59"/>
    <w:rsid w:val="000B3F6A"/>
    <w:rsid w:val="000B40A0"/>
    <w:rsid w:val="000B4782"/>
    <w:rsid w:val="000B4999"/>
    <w:rsid w:val="000B49F9"/>
    <w:rsid w:val="000B4DC0"/>
    <w:rsid w:val="000B4E9F"/>
    <w:rsid w:val="000B5392"/>
    <w:rsid w:val="000B5463"/>
    <w:rsid w:val="000B5786"/>
    <w:rsid w:val="000B5878"/>
    <w:rsid w:val="000B5C61"/>
    <w:rsid w:val="000B5E57"/>
    <w:rsid w:val="000B68CA"/>
    <w:rsid w:val="000B72C1"/>
    <w:rsid w:val="000B7408"/>
    <w:rsid w:val="000B740F"/>
    <w:rsid w:val="000B7720"/>
    <w:rsid w:val="000B7A09"/>
    <w:rsid w:val="000B7CC6"/>
    <w:rsid w:val="000B7D4C"/>
    <w:rsid w:val="000B7F7B"/>
    <w:rsid w:val="000B7FF4"/>
    <w:rsid w:val="000C00DA"/>
    <w:rsid w:val="000C04C4"/>
    <w:rsid w:val="000C0884"/>
    <w:rsid w:val="000C092B"/>
    <w:rsid w:val="000C0C81"/>
    <w:rsid w:val="000C11BB"/>
    <w:rsid w:val="000C1897"/>
    <w:rsid w:val="000C19AC"/>
    <w:rsid w:val="000C19D4"/>
    <w:rsid w:val="000C2033"/>
    <w:rsid w:val="000C23D4"/>
    <w:rsid w:val="000C2A27"/>
    <w:rsid w:val="000C2DA4"/>
    <w:rsid w:val="000C3640"/>
    <w:rsid w:val="000C420A"/>
    <w:rsid w:val="000C4212"/>
    <w:rsid w:val="000C433C"/>
    <w:rsid w:val="000C4418"/>
    <w:rsid w:val="000C4479"/>
    <w:rsid w:val="000C4FBC"/>
    <w:rsid w:val="000C5356"/>
    <w:rsid w:val="000C57FB"/>
    <w:rsid w:val="000C5D06"/>
    <w:rsid w:val="000C5D75"/>
    <w:rsid w:val="000C5FA6"/>
    <w:rsid w:val="000C61D4"/>
    <w:rsid w:val="000C6741"/>
    <w:rsid w:val="000C67ED"/>
    <w:rsid w:val="000C69E0"/>
    <w:rsid w:val="000C6E61"/>
    <w:rsid w:val="000C707A"/>
    <w:rsid w:val="000C7156"/>
    <w:rsid w:val="000C7195"/>
    <w:rsid w:val="000C7199"/>
    <w:rsid w:val="000C73AB"/>
    <w:rsid w:val="000C76B3"/>
    <w:rsid w:val="000C798A"/>
    <w:rsid w:val="000C7A42"/>
    <w:rsid w:val="000C7E4E"/>
    <w:rsid w:val="000C7FB1"/>
    <w:rsid w:val="000D0032"/>
    <w:rsid w:val="000D08AB"/>
    <w:rsid w:val="000D0F3B"/>
    <w:rsid w:val="000D0F68"/>
    <w:rsid w:val="000D102B"/>
    <w:rsid w:val="000D1317"/>
    <w:rsid w:val="000D1424"/>
    <w:rsid w:val="000D1894"/>
    <w:rsid w:val="000D18DF"/>
    <w:rsid w:val="000D19E1"/>
    <w:rsid w:val="000D1E10"/>
    <w:rsid w:val="000D1EB9"/>
    <w:rsid w:val="000D224A"/>
    <w:rsid w:val="000D266A"/>
    <w:rsid w:val="000D29F4"/>
    <w:rsid w:val="000D2A67"/>
    <w:rsid w:val="000D2AEB"/>
    <w:rsid w:val="000D2B36"/>
    <w:rsid w:val="000D307C"/>
    <w:rsid w:val="000D3234"/>
    <w:rsid w:val="000D32C7"/>
    <w:rsid w:val="000D32DB"/>
    <w:rsid w:val="000D3A2B"/>
    <w:rsid w:val="000D4042"/>
    <w:rsid w:val="000D40ED"/>
    <w:rsid w:val="000D424D"/>
    <w:rsid w:val="000D4267"/>
    <w:rsid w:val="000D458B"/>
    <w:rsid w:val="000D4B4C"/>
    <w:rsid w:val="000D4E12"/>
    <w:rsid w:val="000D5122"/>
    <w:rsid w:val="000D57FC"/>
    <w:rsid w:val="000D5BE6"/>
    <w:rsid w:val="000D5BE8"/>
    <w:rsid w:val="000D6170"/>
    <w:rsid w:val="000D68C9"/>
    <w:rsid w:val="000D6B2A"/>
    <w:rsid w:val="000D6C70"/>
    <w:rsid w:val="000D6F4B"/>
    <w:rsid w:val="000D708F"/>
    <w:rsid w:val="000D73CA"/>
    <w:rsid w:val="000D77BE"/>
    <w:rsid w:val="000D79B8"/>
    <w:rsid w:val="000D7DAE"/>
    <w:rsid w:val="000E03A9"/>
    <w:rsid w:val="000E058B"/>
    <w:rsid w:val="000E0776"/>
    <w:rsid w:val="000E08FF"/>
    <w:rsid w:val="000E0E72"/>
    <w:rsid w:val="000E12B0"/>
    <w:rsid w:val="000E15A4"/>
    <w:rsid w:val="000E1D78"/>
    <w:rsid w:val="000E1FCB"/>
    <w:rsid w:val="000E246F"/>
    <w:rsid w:val="000E24E8"/>
    <w:rsid w:val="000E259F"/>
    <w:rsid w:val="000E27BD"/>
    <w:rsid w:val="000E2BF1"/>
    <w:rsid w:val="000E2DE3"/>
    <w:rsid w:val="000E3250"/>
    <w:rsid w:val="000E34B1"/>
    <w:rsid w:val="000E37BD"/>
    <w:rsid w:val="000E39A5"/>
    <w:rsid w:val="000E3B06"/>
    <w:rsid w:val="000E3EDE"/>
    <w:rsid w:val="000E4220"/>
    <w:rsid w:val="000E46F1"/>
    <w:rsid w:val="000E4718"/>
    <w:rsid w:val="000E4CDE"/>
    <w:rsid w:val="000E4DC0"/>
    <w:rsid w:val="000E50D7"/>
    <w:rsid w:val="000E5600"/>
    <w:rsid w:val="000E5D11"/>
    <w:rsid w:val="000E6263"/>
    <w:rsid w:val="000E72EF"/>
    <w:rsid w:val="000E757B"/>
    <w:rsid w:val="000E75C8"/>
    <w:rsid w:val="000E7FEB"/>
    <w:rsid w:val="000E7FF3"/>
    <w:rsid w:val="000F009C"/>
    <w:rsid w:val="000F00DF"/>
    <w:rsid w:val="000F02D0"/>
    <w:rsid w:val="000F04F5"/>
    <w:rsid w:val="000F04FE"/>
    <w:rsid w:val="000F064A"/>
    <w:rsid w:val="000F0E10"/>
    <w:rsid w:val="000F13DA"/>
    <w:rsid w:val="000F141A"/>
    <w:rsid w:val="000F17DD"/>
    <w:rsid w:val="000F1953"/>
    <w:rsid w:val="000F1D5D"/>
    <w:rsid w:val="000F1E04"/>
    <w:rsid w:val="000F1ED0"/>
    <w:rsid w:val="000F2202"/>
    <w:rsid w:val="000F2263"/>
    <w:rsid w:val="000F236C"/>
    <w:rsid w:val="000F25EA"/>
    <w:rsid w:val="000F27C0"/>
    <w:rsid w:val="000F2867"/>
    <w:rsid w:val="000F295E"/>
    <w:rsid w:val="000F2AD7"/>
    <w:rsid w:val="000F2B38"/>
    <w:rsid w:val="000F2B8C"/>
    <w:rsid w:val="000F35C5"/>
    <w:rsid w:val="000F3AAC"/>
    <w:rsid w:val="000F4090"/>
    <w:rsid w:val="000F40EB"/>
    <w:rsid w:val="000F42E0"/>
    <w:rsid w:val="000F4B90"/>
    <w:rsid w:val="000F4BC5"/>
    <w:rsid w:val="000F4E12"/>
    <w:rsid w:val="000F4E89"/>
    <w:rsid w:val="000F4FC3"/>
    <w:rsid w:val="000F51DA"/>
    <w:rsid w:val="000F5340"/>
    <w:rsid w:val="000F5DB4"/>
    <w:rsid w:val="000F5E05"/>
    <w:rsid w:val="000F6094"/>
    <w:rsid w:val="000F6976"/>
    <w:rsid w:val="000F6B48"/>
    <w:rsid w:val="000F6C9B"/>
    <w:rsid w:val="000F740A"/>
    <w:rsid w:val="000F77E9"/>
    <w:rsid w:val="000F7923"/>
    <w:rsid w:val="000F79A7"/>
    <w:rsid w:val="000F7C58"/>
    <w:rsid w:val="0010003D"/>
    <w:rsid w:val="001004EF"/>
    <w:rsid w:val="00100530"/>
    <w:rsid w:val="0010089A"/>
    <w:rsid w:val="00100A1B"/>
    <w:rsid w:val="00100CC2"/>
    <w:rsid w:val="00100CC9"/>
    <w:rsid w:val="00101731"/>
    <w:rsid w:val="001017B6"/>
    <w:rsid w:val="001019BE"/>
    <w:rsid w:val="00101A50"/>
    <w:rsid w:val="001025E8"/>
    <w:rsid w:val="00102671"/>
    <w:rsid w:val="0010273E"/>
    <w:rsid w:val="001027B0"/>
    <w:rsid w:val="00102977"/>
    <w:rsid w:val="00103077"/>
    <w:rsid w:val="0010336C"/>
    <w:rsid w:val="0010346C"/>
    <w:rsid w:val="00103540"/>
    <w:rsid w:val="00103A48"/>
    <w:rsid w:val="00103D43"/>
    <w:rsid w:val="00105295"/>
    <w:rsid w:val="001057E0"/>
    <w:rsid w:val="00105953"/>
    <w:rsid w:val="00105A1D"/>
    <w:rsid w:val="0010626C"/>
    <w:rsid w:val="001064E3"/>
    <w:rsid w:val="00106957"/>
    <w:rsid w:val="00106AF5"/>
    <w:rsid w:val="00106F72"/>
    <w:rsid w:val="0010740A"/>
    <w:rsid w:val="00107693"/>
    <w:rsid w:val="00107794"/>
    <w:rsid w:val="00107798"/>
    <w:rsid w:val="00107BE4"/>
    <w:rsid w:val="00107F80"/>
    <w:rsid w:val="001101D7"/>
    <w:rsid w:val="001117C7"/>
    <w:rsid w:val="00111916"/>
    <w:rsid w:val="00111BEB"/>
    <w:rsid w:val="00111C8F"/>
    <w:rsid w:val="00111DE9"/>
    <w:rsid w:val="00111E29"/>
    <w:rsid w:val="00112558"/>
    <w:rsid w:val="00112560"/>
    <w:rsid w:val="001128D8"/>
    <w:rsid w:val="00112B4D"/>
    <w:rsid w:val="00113651"/>
    <w:rsid w:val="001137F2"/>
    <w:rsid w:val="00113AE9"/>
    <w:rsid w:val="00113C21"/>
    <w:rsid w:val="00113FE2"/>
    <w:rsid w:val="001140C8"/>
    <w:rsid w:val="00114942"/>
    <w:rsid w:val="00114A91"/>
    <w:rsid w:val="00114B79"/>
    <w:rsid w:val="00114BCF"/>
    <w:rsid w:val="00114BFE"/>
    <w:rsid w:val="0011524B"/>
    <w:rsid w:val="00115555"/>
    <w:rsid w:val="00115594"/>
    <w:rsid w:val="00115663"/>
    <w:rsid w:val="0011582C"/>
    <w:rsid w:val="00115A47"/>
    <w:rsid w:val="0011600D"/>
    <w:rsid w:val="0011639A"/>
    <w:rsid w:val="00116A70"/>
    <w:rsid w:val="00116AC5"/>
    <w:rsid w:val="001176A6"/>
    <w:rsid w:val="001176F8"/>
    <w:rsid w:val="00117AEE"/>
    <w:rsid w:val="00117DE4"/>
    <w:rsid w:val="0012000D"/>
    <w:rsid w:val="001202DD"/>
    <w:rsid w:val="00120654"/>
    <w:rsid w:val="00121115"/>
    <w:rsid w:val="00121271"/>
    <w:rsid w:val="001213EB"/>
    <w:rsid w:val="00122001"/>
    <w:rsid w:val="00122270"/>
    <w:rsid w:val="001226B0"/>
    <w:rsid w:val="00122819"/>
    <w:rsid w:val="00122B5D"/>
    <w:rsid w:val="00122B6B"/>
    <w:rsid w:val="00122D27"/>
    <w:rsid w:val="0012392D"/>
    <w:rsid w:val="00123959"/>
    <w:rsid w:val="00123EEC"/>
    <w:rsid w:val="00124161"/>
    <w:rsid w:val="00124A71"/>
    <w:rsid w:val="00124AD1"/>
    <w:rsid w:val="001252D6"/>
    <w:rsid w:val="0012565E"/>
    <w:rsid w:val="00125709"/>
    <w:rsid w:val="00125C3F"/>
    <w:rsid w:val="00125C81"/>
    <w:rsid w:val="00125D0C"/>
    <w:rsid w:val="00125FD8"/>
    <w:rsid w:val="00126B05"/>
    <w:rsid w:val="00127343"/>
    <w:rsid w:val="00127470"/>
    <w:rsid w:val="00127756"/>
    <w:rsid w:val="001278B7"/>
    <w:rsid w:val="00127BA6"/>
    <w:rsid w:val="0013000B"/>
    <w:rsid w:val="0013008F"/>
    <w:rsid w:val="00130361"/>
    <w:rsid w:val="001303F1"/>
    <w:rsid w:val="00130599"/>
    <w:rsid w:val="0013091B"/>
    <w:rsid w:val="00130928"/>
    <w:rsid w:val="00130AB3"/>
    <w:rsid w:val="00130B2C"/>
    <w:rsid w:val="00130B5C"/>
    <w:rsid w:val="001311D7"/>
    <w:rsid w:val="001313F2"/>
    <w:rsid w:val="001314D3"/>
    <w:rsid w:val="001317F3"/>
    <w:rsid w:val="0013193F"/>
    <w:rsid w:val="00131A1C"/>
    <w:rsid w:val="00131AC0"/>
    <w:rsid w:val="00131B2F"/>
    <w:rsid w:val="00131D74"/>
    <w:rsid w:val="00132191"/>
    <w:rsid w:val="001321F1"/>
    <w:rsid w:val="0013232F"/>
    <w:rsid w:val="00132590"/>
    <w:rsid w:val="00132836"/>
    <w:rsid w:val="001331A1"/>
    <w:rsid w:val="00133230"/>
    <w:rsid w:val="001334A4"/>
    <w:rsid w:val="00133526"/>
    <w:rsid w:val="0013373D"/>
    <w:rsid w:val="001341C7"/>
    <w:rsid w:val="001341DD"/>
    <w:rsid w:val="00134207"/>
    <w:rsid w:val="00134983"/>
    <w:rsid w:val="00134B79"/>
    <w:rsid w:val="00134F8E"/>
    <w:rsid w:val="00135063"/>
    <w:rsid w:val="00135286"/>
    <w:rsid w:val="0013529D"/>
    <w:rsid w:val="00135A96"/>
    <w:rsid w:val="00135EB1"/>
    <w:rsid w:val="00135F5C"/>
    <w:rsid w:val="00136DD6"/>
    <w:rsid w:val="001373A7"/>
    <w:rsid w:val="001373C0"/>
    <w:rsid w:val="00137445"/>
    <w:rsid w:val="001378DA"/>
    <w:rsid w:val="00140313"/>
    <w:rsid w:val="00140ACE"/>
    <w:rsid w:val="00140C78"/>
    <w:rsid w:val="001411A4"/>
    <w:rsid w:val="00141699"/>
    <w:rsid w:val="00141A3D"/>
    <w:rsid w:val="00141FF1"/>
    <w:rsid w:val="001423BA"/>
    <w:rsid w:val="0014245E"/>
    <w:rsid w:val="001426D4"/>
    <w:rsid w:val="001428D3"/>
    <w:rsid w:val="00142A3A"/>
    <w:rsid w:val="00142C19"/>
    <w:rsid w:val="00142C66"/>
    <w:rsid w:val="001432F5"/>
    <w:rsid w:val="00143458"/>
    <w:rsid w:val="00143877"/>
    <w:rsid w:val="00143BDC"/>
    <w:rsid w:val="00143FB8"/>
    <w:rsid w:val="001440F3"/>
    <w:rsid w:val="001443B8"/>
    <w:rsid w:val="001445B6"/>
    <w:rsid w:val="0014493F"/>
    <w:rsid w:val="00144BAD"/>
    <w:rsid w:val="00144E6B"/>
    <w:rsid w:val="001450BA"/>
    <w:rsid w:val="001459C7"/>
    <w:rsid w:val="00145D08"/>
    <w:rsid w:val="00146260"/>
    <w:rsid w:val="00146389"/>
    <w:rsid w:val="00146A90"/>
    <w:rsid w:val="00146E0E"/>
    <w:rsid w:val="00146ED7"/>
    <w:rsid w:val="00147034"/>
    <w:rsid w:val="00147102"/>
    <w:rsid w:val="00147451"/>
    <w:rsid w:val="0014751D"/>
    <w:rsid w:val="0014799B"/>
    <w:rsid w:val="00147D6B"/>
    <w:rsid w:val="00147E09"/>
    <w:rsid w:val="00147E8F"/>
    <w:rsid w:val="0014DBAD"/>
    <w:rsid w:val="00150686"/>
    <w:rsid w:val="001507B3"/>
    <w:rsid w:val="00150B42"/>
    <w:rsid w:val="00150C16"/>
    <w:rsid w:val="00151052"/>
    <w:rsid w:val="001510D0"/>
    <w:rsid w:val="001511BA"/>
    <w:rsid w:val="001511ED"/>
    <w:rsid w:val="001512AA"/>
    <w:rsid w:val="001513D5"/>
    <w:rsid w:val="00151802"/>
    <w:rsid w:val="00152D4D"/>
    <w:rsid w:val="0015309B"/>
    <w:rsid w:val="0015332A"/>
    <w:rsid w:val="001538F8"/>
    <w:rsid w:val="0015393A"/>
    <w:rsid w:val="00153A91"/>
    <w:rsid w:val="00153DF5"/>
    <w:rsid w:val="00153FD9"/>
    <w:rsid w:val="0015465B"/>
    <w:rsid w:val="001549B7"/>
    <w:rsid w:val="0015552D"/>
    <w:rsid w:val="00155676"/>
    <w:rsid w:val="001556E7"/>
    <w:rsid w:val="00155714"/>
    <w:rsid w:val="0015578E"/>
    <w:rsid w:val="00155836"/>
    <w:rsid w:val="00155961"/>
    <w:rsid w:val="00155BB9"/>
    <w:rsid w:val="00155F25"/>
    <w:rsid w:val="0015605E"/>
    <w:rsid w:val="00156999"/>
    <w:rsid w:val="00156C29"/>
    <w:rsid w:val="00156FCE"/>
    <w:rsid w:val="00157505"/>
    <w:rsid w:val="0015762D"/>
    <w:rsid w:val="0015773E"/>
    <w:rsid w:val="001607B1"/>
    <w:rsid w:val="001610B4"/>
    <w:rsid w:val="001612D9"/>
    <w:rsid w:val="00161815"/>
    <w:rsid w:val="00161888"/>
    <w:rsid w:val="00161F57"/>
    <w:rsid w:val="00162867"/>
    <w:rsid w:val="00162D18"/>
    <w:rsid w:val="0016354A"/>
    <w:rsid w:val="001638FE"/>
    <w:rsid w:val="00163E1B"/>
    <w:rsid w:val="00164225"/>
    <w:rsid w:val="001642E5"/>
    <w:rsid w:val="0016438C"/>
    <w:rsid w:val="0016439C"/>
    <w:rsid w:val="001643B3"/>
    <w:rsid w:val="0016472A"/>
    <w:rsid w:val="00164A39"/>
    <w:rsid w:val="00164EA0"/>
    <w:rsid w:val="00165296"/>
    <w:rsid w:val="001658D1"/>
    <w:rsid w:val="00165FE2"/>
    <w:rsid w:val="00166278"/>
    <w:rsid w:val="00166DEC"/>
    <w:rsid w:val="001674C9"/>
    <w:rsid w:val="00167680"/>
    <w:rsid w:val="00170451"/>
    <w:rsid w:val="00170614"/>
    <w:rsid w:val="00170917"/>
    <w:rsid w:val="00170C38"/>
    <w:rsid w:val="00170D10"/>
    <w:rsid w:val="00170E16"/>
    <w:rsid w:val="00170F5A"/>
    <w:rsid w:val="00171455"/>
    <w:rsid w:val="00171540"/>
    <w:rsid w:val="001715D4"/>
    <w:rsid w:val="00171658"/>
    <w:rsid w:val="00171714"/>
    <w:rsid w:val="0017183B"/>
    <w:rsid w:val="00171949"/>
    <w:rsid w:val="00171BAC"/>
    <w:rsid w:val="00171C21"/>
    <w:rsid w:val="00171D3D"/>
    <w:rsid w:val="00171DA3"/>
    <w:rsid w:val="00171E01"/>
    <w:rsid w:val="00171E62"/>
    <w:rsid w:val="001723B3"/>
    <w:rsid w:val="001725EE"/>
    <w:rsid w:val="001726C5"/>
    <w:rsid w:val="001728A2"/>
    <w:rsid w:val="00172B6E"/>
    <w:rsid w:val="00172BCA"/>
    <w:rsid w:val="00172D06"/>
    <w:rsid w:val="001730BB"/>
    <w:rsid w:val="001733CF"/>
    <w:rsid w:val="001734C7"/>
    <w:rsid w:val="001736A7"/>
    <w:rsid w:val="001737A2"/>
    <w:rsid w:val="00173A20"/>
    <w:rsid w:val="00173B2F"/>
    <w:rsid w:val="00173B5E"/>
    <w:rsid w:val="00173DA2"/>
    <w:rsid w:val="00173F79"/>
    <w:rsid w:val="00174083"/>
    <w:rsid w:val="0017425C"/>
    <w:rsid w:val="00174313"/>
    <w:rsid w:val="0017456B"/>
    <w:rsid w:val="00174791"/>
    <w:rsid w:val="001747D3"/>
    <w:rsid w:val="00174853"/>
    <w:rsid w:val="00174DEC"/>
    <w:rsid w:val="0017537D"/>
    <w:rsid w:val="001753FE"/>
    <w:rsid w:val="00175515"/>
    <w:rsid w:val="0017552C"/>
    <w:rsid w:val="001757CD"/>
    <w:rsid w:val="001758E2"/>
    <w:rsid w:val="00175DDB"/>
    <w:rsid w:val="00176C74"/>
    <w:rsid w:val="00176DE3"/>
    <w:rsid w:val="001773F9"/>
    <w:rsid w:val="0017749C"/>
    <w:rsid w:val="00177A9F"/>
    <w:rsid w:val="00177EFB"/>
    <w:rsid w:val="00180545"/>
    <w:rsid w:val="001805D8"/>
    <w:rsid w:val="00180E12"/>
    <w:rsid w:val="00180FBD"/>
    <w:rsid w:val="00180FEE"/>
    <w:rsid w:val="001810FF"/>
    <w:rsid w:val="001812A4"/>
    <w:rsid w:val="00181559"/>
    <w:rsid w:val="00181858"/>
    <w:rsid w:val="00182B12"/>
    <w:rsid w:val="00182DA7"/>
    <w:rsid w:val="00182DC8"/>
    <w:rsid w:val="001830B7"/>
    <w:rsid w:val="00183672"/>
    <w:rsid w:val="00183A69"/>
    <w:rsid w:val="00183B7E"/>
    <w:rsid w:val="00184011"/>
    <w:rsid w:val="0018413D"/>
    <w:rsid w:val="001845ED"/>
    <w:rsid w:val="001849EC"/>
    <w:rsid w:val="00184B3A"/>
    <w:rsid w:val="00184C27"/>
    <w:rsid w:val="00184EFF"/>
    <w:rsid w:val="00184F70"/>
    <w:rsid w:val="001856C2"/>
    <w:rsid w:val="00185703"/>
    <w:rsid w:val="00185939"/>
    <w:rsid w:val="00185991"/>
    <w:rsid w:val="00185B2E"/>
    <w:rsid w:val="0018659B"/>
    <w:rsid w:val="0018666A"/>
    <w:rsid w:val="001867F8"/>
    <w:rsid w:val="00186E2F"/>
    <w:rsid w:val="00187028"/>
    <w:rsid w:val="00187636"/>
    <w:rsid w:val="00187881"/>
    <w:rsid w:val="00187B9C"/>
    <w:rsid w:val="00187BDE"/>
    <w:rsid w:val="00187EB3"/>
    <w:rsid w:val="00190060"/>
    <w:rsid w:val="001901E5"/>
    <w:rsid w:val="0019074E"/>
    <w:rsid w:val="001907CF"/>
    <w:rsid w:val="00190A29"/>
    <w:rsid w:val="001911BB"/>
    <w:rsid w:val="00191390"/>
    <w:rsid w:val="00191765"/>
    <w:rsid w:val="001918F5"/>
    <w:rsid w:val="00191C1E"/>
    <w:rsid w:val="00192020"/>
    <w:rsid w:val="0019232A"/>
    <w:rsid w:val="0019246C"/>
    <w:rsid w:val="00192B3A"/>
    <w:rsid w:val="00192DE9"/>
    <w:rsid w:val="0019316F"/>
    <w:rsid w:val="001938A6"/>
    <w:rsid w:val="00193B81"/>
    <w:rsid w:val="00193E2B"/>
    <w:rsid w:val="00193EB4"/>
    <w:rsid w:val="0019455B"/>
    <w:rsid w:val="00194673"/>
    <w:rsid w:val="0019470A"/>
    <w:rsid w:val="00194C06"/>
    <w:rsid w:val="00194F49"/>
    <w:rsid w:val="0019527E"/>
    <w:rsid w:val="001953D3"/>
    <w:rsid w:val="00196218"/>
    <w:rsid w:val="001962D0"/>
    <w:rsid w:val="00196676"/>
    <w:rsid w:val="0019697B"/>
    <w:rsid w:val="001969CB"/>
    <w:rsid w:val="00196A57"/>
    <w:rsid w:val="0019748A"/>
    <w:rsid w:val="00197530"/>
    <w:rsid w:val="00197573"/>
    <w:rsid w:val="001978B4"/>
    <w:rsid w:val="00197BB3"/>
    <w:rsid w:val="00197C8C"/>
    <w:rsid w:val="001A04C9"/>
    <w:rsid w:val="001A05BA"/>
    <w:rsid w:val="001A0918"/>
    <w:rsid w:val="001A0926"/>
    <w:rsid w:val="001A09FC"/>
    <w:rsid w:val="001A1259"/>
    <w:rsid w:val="001A12F3"/>
    <w:rsid w:val="001A1B86"/>
    <w:rsid w:val="001A1CD5"/>
    <w:rsid w:val="001A28B3"/>
    <w:rsid w:val="001A2D12"/>
    <w:rsid w:val="001A31DD"/>
    <w:rsid w:val="001A32DA"/>
    <w:rsid w:val="001A3AE4"/>
    <w:rsid w:val="001A3D15"/>
    <w:rsid w:val="001A4388"/>
    <w:rsid w:val="001A4411"/>
    <w:rsid w:val="001A4871"/>
    <w:rsid w:val="001A4C64"/>
    <w:rsid w:val="001A4D35"/>
    <w:rsid w:val="001A5068"/>
    <w:rsid w:val="001A5310"/>
    <w:rsid w:val="001A54D0"/>
    <w:rsid w:val="001A5991"/>
    <w:rsid w:val="001A62CA"/>
    <w:rsid w:val="001A6444"/>
    <w:rsid w:val="001A661D"/>
    <w:rsid w:val="001A666D"/>
    <w:rsid w:val="001A6680"/>
    <w:rsid w:val="001A66A3"/>
    <w:rsid w:val="001A693E"/>
    <w:rsid w:val="001A6B4C"/>
    <w:rsid w:val="001A789D"/>
    <w:rsid w:val="001A7A47"/>
    <w:rsid w:val="001B0118"/>
    <w:rsid w:val="001B031B"/>
    <w:rsid w:val="001B0650"/>
    <w:rsid w:val="001B097E"/>
    <w:rsid w:val="001B0A4E"/>
    <w:rsid w:val="001B0AE7"/>
    <w:rsid w:val="001B1106"/>
    <w:rsid w:val="001B1620"/>
    <w:rsid w:val="001B17F4"/>
    <w:rsid w:val="001B1A6A"/>
    <w:rsid w:val="001B1B7C"/>
    <w:rsid w:val="001B1E0D"/>
    <w:rsid w:val="001B1F06"/>
    <w:rsid w:val="001B213B"/>
    <w:rsid w:val="001B23C5"/>
    <w:rsid w:val="001B23E1"/>
    <w:rsid w:val="001B2748"/>
    <w:rsid w:val="001B28AE"/>
    <w:rsid w:val="001B2926"/>
    <w:rsid w:val="001B31A1"/>
    <w:rsid w:val="001B3492"/>
    <w:rsid w:val="001B3588"/>
    <w:rsid w:val="001B35B5"/>
    <w:rsid w:val="001B3630"/>
    <w:rsid w:val="001B36FB"/>
    <w:rsid w:val="001B38D6"/>
    <w:rsid w:val="001B3E63"/>
    <w:rsid w:val="001B47AE"/>
    <w:rsid w:val="001B4826"/>
    <w:rsid w:val="001B4AD9"/>
    <w:rsid w:val="001B55A5"/>
    <w:rsid w:val="001B58E5"/>
    <w:rsid w:val="001B5C21"/>
    <w:rsid w:val="001B5CD1"/>
    <w:rsid w:val="001B5F29"/>
    <w:rsid w:val="001B5FAA"/>
    <w:rsid w:val="001B5FB1"/>
    <w:rsid w:val="001B6115"/>
    <w:rsid w:val="001B6169"/>
    <w:rsid w:val="001B6290"/>
    <w:rsid w:val="001B652B"/>
    <w:rsid w:val="001B68FE"/>
    <w:rsid w:val="001B6988"/>
    <w:rsid w:val="001B6A1C"/>
    <w:rsid w:val="001B6A82"/>
    <w:rsid w:val="001B6E41"/>
    <w:rsid w:val="001B6EA0"/>
    <w:rsid w:val="001B6FB6"/>
    <w:rsid w:val="001B718E"/>
    <w:rsid w:val="001B7458"/>
    <w:rsid w:val="001B752E"/>
    <w:rsid w:val="001B7641"/>
    <w:rsid w:val="001B77CC"/>
    <w:rsid w:val="001B7BD7"/>
    <w:rsid w:val="001B7F19"/>
    <w:rsid w:val="001C0270"/>
    <w:rsid w:val="001C02BE"/>
    <w:rsid w:val="001C0B13"/>
    <w:rsid w:val="001C0DF7"/>
    <w:rsid w:val="001C10EB"/>
    <w:rsid w:val="001C11B0"/>
    <w:rsid w:val="001C1366"/>
    <w:rsid w:val="001C13D7"/>
    <w:rsid w:val="001C15B6"/>
    <w:rsid w:val="001C162C"/>
    <w:rsid w:val="001C2003"/>
    <w:rsid w:val="001C2259"/>
    <w:rsid w:val="001C2320"/>
    <w:rsid w:val="001C232A"/>
    <w:rsid w:val="001C252D"/>
    <w:rsid w:val="001C2811"/>
    <w:rsid w:val="001C2956"/>
    <w:rsid w:val="001C2B68"/>
    <w:rsid w:val="001C2CA3"/>
    <w:rsid w:val="001C2DFB"/>
    <w:rsid w:val="001C2E9C"/>
    <w:rsid w:val="001C2F5E"/>
    <w:rsid w:val="001C30CA"/>
    <w:rsid w:val="001C33A6"/>
    <w:rsid w:val="001C3A3B"/>
    <w:rsid w:val="001C3BD8"/>
    <w:rsid w:val="001C3C47"/>
    <w:rsid w:val="001C4002"/>
    <w:rsid w:val="001C4160"/>
    <w:rsid w:val="001C430B"/>
    <w:rsid w:val="001C46AC"/>
    <w:rsid w:val="001C479C"/>
    <w:rsid w:val="001C5094"/>
    <w:rsid w:val="001C5273"/>
    <w:rsid w:val="001C5321"/>
    <w:rsid w:val="001C5547"/>
    <w:rsid w:val="001C5980"/>
    <w:rsid w:val="001C60A3"/>
    <w:rsid w:val="001C60CE"/>
    <w:rsid w:val="001C61ED"/>
    <w:rsid w:val="001C63C0"/>
    <w:rsid w:val="001C65A4"/>
    <w:rsid w:val="001C6B19"/>
    <w:rsid w:val="001C6C87"/>
    <w:rsid w:val="001C6D4B"/>
    <w:rsid w:val="001C769F"/>
    <w:rsid w:val="001C76D8"/>
    <w:rsid w:val="001D0110"/>
    <w:rsid w:val="001D01C6"/>
    <w:rsid w:val="001D04A6"/>
    <w:rsid w:val="001D05B5"/>
    <w:rsid w:val="001D1290"/>
    <w:rsid w:val="001D138C"/>
    <w:rsid w:val="001D13E9"/>
    <w:rsid w:val="001D1566"/>
    <w:rsid w:val="001D163E"/>
    <w:rsid w:val="001D16FB"/>
    <w:rsid w:val="001D185E"/>
    <w:rsid w:val="001D1937"/>
    <w:rsid w:val="001D19C1"/>
    <w:rsid w:val="001D1C87"/>
    <w:rsid w:val="001D21EF"/>
    <w:rsid w:val="001D258B"/>
    <w:rsid w:val="001D2850"/>
    <w:rsid w:val="001D2954"/>
    <w:rsid w:val="001D2D0D"/>
    <w:rsid w:val="001D2FA0"/>
    <w:rsid w:val="001D3165"/>
    <w:rsid w:val="001D316A"/>
    <w:rsid w:val="001D35A6"/>
    <w:rsid w:val="001D3CB5"/>
    <w:rsid w:val="001D3E0A"/>
    <w:rsid w:val="001D4089"/>
    <w:rsid w:val="001D439F"/>
    <w:rsid w:val="001D4493"/>
    <w:rsid w:val="001D4508"/>
    <w:rsid w:val="001D4B06"/>
    <w:rsid w:val="001D55EC"/>
    <w:rsid w:val="001D5673"/>
    <w:rsid w:val="001D5A1E"/>
    <w:rsid w:val="001D5CE4"/>
    <w:rsid w:val="001D5DAC"/>
    <w:rsid w:val="001D67C7"/>
    <w:rsid w:val="001D6A7A"/>
    <w:rsid w:val="001D6B16"/>
    <w:rsid w:val="001D70F0"/>
    <w:rsid w:val="001D79BF"/>
    <w:rsid w:val="001E047C"/>
    <w:rsid w:val="001E048B"/>
    <w:rsid w:val="001E0704"/>
    <w:rsid w:val="001E0BFB"/>
    <w:rsid w:val="001E113F"/>
    <w:rsid w:val="001E116E"/>
    <w:rsid w:val="001E1867"/>
    <w:rsid w:val="001E1EE4"/>
    <w:rsid w:val="001E2442"/>
    <w:rsid w:val="001E2455"/>
    <w:rsid w:val="001E2CFF"/>
    <w:rsid w:val="001E30A3"/>
    <w:rsid w:val="001E3104"/>
    <w:rsid w:val="001E32A1"/>
    <w:rsid w:val="001E347A"/>
    <w:rsid w:val="001E348E"/>
    <w:rsid w:val="001E354B"/>
    <w:rsid w:val="001E3743"/>
    <w:rsid w:val="001E38C1"/>
    <w:rsid w:val="001E3AF4"/>
    <w:rsid w:val="001E3B4D"/>
    <w:rsid w:val="001E3E0E"/>
    <w:rsid w:val="001E42AA"/>
    <w:rsid w:val="001E512B"/>
    <w:rsid w:val="001E58A4"/>
    <w:rsid w:val="001E58A7"/>
    <w:rsid w:val="001E58AD"/>
    <w:rsid w:val="001E5975"/>
    <w:rsid w:val="001E5DBC"/>
    <w:rsid w:val="001E60B9"/>
    <w:rsid w:val="001E612F"/>
    <w:rsid w:val="001E6912"/>
    <w:rsid w:val="001E692A"/>
    <w:rsid w:val="001E6967"/>
    <w:rsid w:val="001E6C37"/>
    <w:rsid w:val="001E6EDD"/>
    <w:rsid w:val="001E6FB8"/>
    <w:rsid w:val="001E737B"/>
    <w:rsid w:val="001E7AD0"/>
    <w:rsid w:val="001E7B02"/>
    <w:rsid w:val="001E7BEA"/>
    <w:rsid w:val="001E7BEE"/>
    <w:rsid w:val="001E7C08"/>
    <w:rsid w:val="001E7FAA"/>
    <w:rsid w:val="001F0044"/>
    <w:rsid w:val="001F0931"/>
    <w:rsid w:val="001F0984"/>
    <w:rsid w:val="001F0F62"/>
    <w:rsid w:val="001F0FB3"/>
    <w:rsid w:val="001F1027"/>
    <w:rsid w:val="001F11FF"/>
    <w:rsid w:val="001F1226"/>
    <w:rsid w:val="001F122C"/>
    <w:rsid w:val="001F19BF"/>
    <w:rsid w:val="001F1A89"/>
    <w:rsid w:val="001F1C9C"/>
    <w:rsid w:val="001F1D22"/>
    <w:rsid w:val="001F1E3C"/>
    <w:rsid w:val="001F1F15"/>
    <w:rsid w:val="001F21FD"/>
    <w:rsid w:val="001F2B83"/>
    <w:rsid w:val="001F2CCE"/>
    <w:rsid w:val="001F2DEF"/>
    <w:rsid w:val="001F2F7F"/>
    <w:rsid w:val="001F324A"/>
    <w:rsid w:val="001F3418"/>
    <w:rsid w:val="001F38C5"/>
    <w:rsid w:val="001F3994"/>
    <w:rsid w:val="001F3A13"/>
    <w:rsid w:val="001F3FC9"/>
    <w:rsid w:val="001F45EE"/>
    <w:rsid w:val="001F486D"/>
    <w:rsid w:val="001F4D09"/>
    <w:rsid w:val="001F4E2B"/>
    <w:rsid w:val="001F51BD"/>
    <w:rsid w:val="001F5318"/>
    <w:rsid w:val="001F64BA"/>
    <w:rsid w:val="001F64D1"/>
    <w:rsid w:val="001F6EC7"/>
    <w:rsid w:val="001F7468"/>
    <w:rsid w:val="001F76DF"/>
    <w:rsid w:val="001F7816"/>
    <w:rsid w:val="001F7B82"/>
    <w:rsid w:val="001F7F9E"/>
    <w:rsid w:val="00200028"/>
    <w:rsid w:val="0020019F"/>
    <w:rsid w:val="00200395"/>
    <w:rsid w:val="002007AC"/>
    <w:rsid w:val="00200EE3"/>
    <w:rsid w:val="002011AB"/>
    <w:rsid w:val="0020161D"/>
    <w:rsid w:val="002016D7"/>
    <w:rsid w:val="00201743"/>
    <w:rsid w:val="00201A80"/>
    <w:rsid w:val="00201FB9"/>
    <w:rsid w:val="00202E0A"/>
    <w:rsid w:val="00202FB8"/>
    <w:rsid w:val="0020353D"/>
    <w:rsid w:val="002042F7"/>
    <w:rsid w:val="00204352"/>
    <w:rsid w:val="002043C0"/>
    <w:rsid w:val="002046C8"/>
    <w:rsid w:val="00204A94"/>
    <w:rsid w:val="00204CAD"/>
    <w:rsid w:val="00204DA8"/>
    <w:rsid w:val="00204E27"/>
    <w:rsid w:val="00205490"/>
    <w:rsid w:val="0020589B"/>
    <w:rsid w:val="00205D38"/>
    <w:rsid w:val="00206064"/>
    <w:rsid w:val="002063BC"/>
    <w:rsid w:val="00206779"/>
    <w:rsid w:val="00206A89"/>
    <w:rsid w:val="00206E99"/>
    <w:rsid w:val="002072D8"/>
    <w:rsid w:val="00207400"/>
    <w:rsid w:val="002074DE"/>
    <w:rsid w:val="0020796B"/>
    <w:rsid w:val="00207F9A"/>
    <w:rsid w:val="00207FEC"/>
    <w:rsid w:val="00210108"/>
    <w:rsid w:val="0021092D"/>
    <w:rsid w:val="00210F86"/>
    <w:rsid w:val="00210FC2"/>
    <w:rsid w:val="002110F4"/>
    <w:rsid w:val="002116AB"/>
    <w:rsid w:val="002116BE"/>
    <w:rsid w:val="00211960"/>
    <w:rsid w:val="0021208F"/>
    <w:rsid w:val="002121A8"/>
    <w:rsid w:val="00212624"/>
    <w:rsid w:val="00212B1E"/>
    <w:rsid w:val="00212B5C"/>
    <w:rsid w:val="00212B66"/>
    <w:rsid w:val="0021324E"/>
    <w:rsid w:val="002132AD"/>
    <w:rsid w:val="00213310"/>
    <w:rsid w:val="00213B26"/>
    <w:rsid w:val="00213B4D"/>
    <w:rsid w:val="00213C75"/>
    <w:rsid w:val="00214396"/>
    <w:rsid w:val="002143C3"/>
    <w:rsid w:val="002146ED"/>
    <w:rsid w:val="00214713"/>
    <w:rsid w:val="002147DF"/>
    <w:rsid w:val="0021487D"/>
    <w:rsid w:val="00214907"/>
    <w:rsid w:val="00214B5B"/>
    <w:rsid w:val="00214B8F"/>
    <w:rsid w:val="00214BCD"/>
    <w:rsid w:val="00214E73"/>
    <w:rsid w:val="00215240"/>
    <w:rsid w:val="002153B4"/>
    <w:rsid w:val="00215BB1"/>
    <w:rsid w:val="00215FE7"/>
    <w:rsid w:val="0021632A"/>
    <w:rsid w:val="00216351"/>
    <w:rsid w:val="002163C7"/>
    <w:rsid w:val="00216C21"/>
    <w:rsid w:val="002170A4"/>
    <w:rsid w:val="002172E0"/>
    <w:rsid w:val="002174D0"/>
    <w:rsid w:val="00217695"/>
    <w:rsid w:val="00217719"/>
    <w:rsid w:val="002178B8"/>
    <w:rsid w:val="00217A19"/>
    <w:rsid w:val="002201A1"/>
    <w:rsid w:val="00220552"/>
    <w:rsid w:val="002209F4"/>
    <w:rsid w:val="00220F33"/>
    <w:rsid w:val="00221188"/>
    <w:rsid w:val="0022160B"/>
    <w:rsid w:val="00221B08"/>
    <w:rsid w:val="00222298"/>
    <w:rsid w:val="00222D7E"/>
    <w:rsid w:val="002233C4"/>
    <w:rsid w:val="002236F8"/>
    <w:rsid w:val="002237B2"/>
    <w:rsid w:val="00223D69"/>
    <w:rsid w:val="002241AA"/>
    <w:rsid w:val="002241F4"/>
    <w:rsid w:val="00224820"/>
    <w:rsid w:val="00224AD8"/>
    <w:rsid w:val="00224B11"/>
    <w:rsid w:val="00224BE8"/>
    <w:rsid w:val="00224C9C"/>
    <w:rsid w:val="002254C3"/>
    <w:rsid w:val="002255BF"/>
    <w:rsid w:val="00225812"/>
    <w:rsid w:val="00225946"/>
    <w:rsid w:val="00225B67"/>
    <w:rsid w:val="00226007"/>
    <w:rsid w:val="002262E1"/>
    <w:rsid w:val="00226EF4"/>
    <w:rsid w:val="00227730"/>
    <w:rsid w:val="002277BA"/>
    <w:rsid w:val="002278B7"/>
    <w:rsid w:val="0022791E"/>
    <w:rsid w:val="00227D2B"/>
    <w:rsid w:val="00227DA0"/>
    <w:rsid w:val="00227E50"/>
    <w:rsid w:val="0023016C"/>
    <w:rsid w:val="00230329"/>
    <w:rsid w:val="002304B4"/>
    <w:rsid w:val="00230AFD"/>
    <w:rsid w:val="00230CB7"/>
    <w:rsid w:val="00230DA0"/>
    <w:rsid w:val="00230DD7"/>
    <w:rsid w:val="00230E46"/>
    <w:rsid w:val="00230E47"/>
    <w:rsid w:val="0023114C"/>
    <w:rsid w:val="0023142A"/>
    <w:rsid w:val="002315AF"/>
    <w:rsid w:val="0023179D"/>
    <w:rsid w:val="00231E40"/>
    <w:rsid w:val="00231FA0"/>
    <w:rsid w:val="002323C3"/>
    <w:rsid w:val="002327F0"/>
    <w:rsid w:val="00232BEB"/>
    <w:rsid w:val="00232CFF"/>
    <w:rsid w:val="002331C6"/>
    <w:rsid w:val="002335CD"/>
    <w:rsid w:val="00233B97"/>
    <w:rsid w:val="00233C76"/>
    <w:rsid w:val="00233E1D"/>
    <w:rsid w:val="00233F4C"/>
    <w:rsid w:val="00234378"/>
    <w:rsid w:val="00234570"/>
    <w:rsid w:val="002347B1"/>
    <w:rsid w:val="00235513"/>
    <w:rsid w:val="00235AE3"/>
    <w:rsid w:val="00235C49"/>
    <w:rsid w:val="002360DD"/>
    <w:rsid w:val="002365FE"/>
    <w:rsid w:val="0023666C"/>
    <w:rsid w:val="00236722"/>
    <w:rsid w:val="0023674A"/>
    <w:rsid w:val="002369DC"/>
    <w:rsid w:val="00236D61"/>
    <w:rsid w:val="002375CC"/>
    <w:rsid w:val="002408E5"/>
    <w:rsid w:val="0024113F"/>
    <w:rsid w:val="002412E0"/>
    <w:rsid w:val="00241762"/>
    <w:rsid w:val="002417BA"/>
    <w:rsid w:val="002417EC"/>
    <w:rsid w:val="002418FC"/>
    <w:rsid w:val="00241E4B"/>
    <w:rsid w:val="00241E4C"/>
    <w:rsid w:val="00242396"/>
    <w:rsid w:val="00242C42"/>
    <w:rsid w:val="00242C9B"/>
    <w:rsid w:val="002435D5"/>
    <w:rsid w:val="00243F63"/>
    <w:rsid w:val="00244304"/>
    <w:rsid w:val="00244550"/>
    <w:rsid w:val="002446DB"/>
    <w:rsid w:val="0024477E"/>
    <w:rsid w:val="00244D36"/>
    <w:rsid w:val="00244F61"/>
    <w:rsid w:val="002451D4"/>
    <w:rsid w:val="002454C4"/>
    <w:rsid w:val="002458C7"/>
    <w:rsid w:val="00245D92"/>
    <w:rsid w:val="00245DF8"/>
    <w:rsid w:val="0024623D"/>
    <w:rsid w:val="0024653E"/>
    <w:rsid w:val="002466D3"/>
    <w:rsid w:val="00246737"/>
    <w:rsid w:val="00246AB1"/>
    <w:rsid w:val="0024721D"/>
    <w:rsid w:val="00247239"/>
    <w:rsid w:val="00247559"/>
    <w:rsid w:val="00247658"/>
    <w:rsid w:val="002476D5"/>
    <w:rsid w:val="00247D92"/>
    <w:rsid w:val="00247F24"/>
    <w:rsid w:val="002500B6"/>
    <w:rsid w:val="002503CB"/>
    <w:rsid w:val="00250BB7"/>
    <w:rsid w:val="00250EFE"/>
    <w:rsid w:val="002514FC"/>
    <w:rsid w:val="002515B3"/>
    <w:rsid w:val="002517F7"/>
    <w:rsid w:val="00251B2B"/>
    <w:rsid w:val="00251C54"/>
    <w:rsid w:val="00251D24"/>
    <w:rsid w:val="00251DB7"/>
    <w:rsid w:val="00251DC3"/>
    <w:rsid w:val="00253652"/>
    <w:rsid w:val="0025394E"/>
    <w:rsid w:val="0025430D"/>
    <w:rsid w:val="00254516"/>
    <w:rsid w:val="0025471D"/>
    <w:rsid w:val="002548D7"/>
    <w:rsid w:val="00254C21"/>
    <w:rsid w:val="00254D28"/>
    <w:rsid w:val="00255156"/>
    <w:rsid w:val="0025537E"/>
    <w:rsid w:val="002553E5"/>
    <w:rsid w:val="002555F1"/>
    <w:rsid w:val="00255AC3"/>
    <w:rsid w:val="0025600D"/>
    <w:rsid w:val="002563D2"/>
    <w:rsid w:val="00256404"/>
    <w:rsid w:val="00256420"/>
    <w:rsid w:val="00256496"/>
    <w:rsid w:val="00256554"/>
    <w:rsid w:val="002565C6"/>
    <w:rsid w:val="00256699"/>
    <w:rsid w:val="00256A7B"/>
    <w:rsid w:val="00256B74"/>
    <w:rsid w:val="00256F97"/>
    <w:rsid w:val="002577A2"/>
    <w:rsid w:val="00257C9C"/>
    <w:rsid w:val="00257CDA"/>
    <w:rsid w:val="00257D01"/>
    <w:rsid w:val="00257E76"/>
    <w:rsid w:val="00257F2E"/>
    <w:rsid w:val="002600A0"/>
    <w:rsid w:val="00260411"/>
    <w:rsid w:val="00260633"/>
    <w:rsid w:val="0026068D"/>
    <w:rsid w:val="00260823"/>
    <w:rsid w:val="0026088E"/>
    <w:rsid w:val="002610B7"/>
    <w:rsid w:val="0026131A"/>
    <w:rsid w:val="00261C17"/>
    <w:rsid w:val="002620D1"/>
    <w:rsid w:val="0026233F"/>
    <w:rsid w:val="0026249A"/>
    <w:rsid w:val="00262647"/>
    <w:rsid w:val="002628F9"/>
    <w:rsid w:val="00262AA8"/>
    <w:rsid w:val="00262DEF"/>
    <w:rsid w:val="00262F8F"/>
    <w:rsid w:val="00263B18"/>
    <w:rsid w:val="00264249"/>
    <w:rsid w:val="00264732"/>
    <w:rsid w:val="002647B1"/>
    <w:rsid w:val="00264FA5"/>
    <w:rsid w:val="00265004"/>
    <w:rsid w:val="002653C4"/>
    <w:rsid w:val="00265A4A"/>
    <w:rsid w:val="00265ADE"/>
    <w:rsid w:val="00265CB5"/>
    <w:rsid w:val="00265D40"/>
    <w:rsid w:val="002662D1"/>
    <w:rsid w:val="002664C6"/>
    <w:rsid w:val="0026659C"/>
    <w:rsid w:val="002666C5"/>
    <w:rsid w:val="00266704"/>
    <w:rsid w:val="00266BB9"/>
    <w:rsid w:val="00266C9E"/>
    <w:rsid w:val="00266D53"/>
    <w:rsid w:val="00266D5E"/>
    <w:rsid w:val="0026708C"/>
    <w:rsid w:val="00267278"/>
    <w:rsid w:val="0026779B"/>
    <w:rsid w:val="002677F5"/>
    <w:rsid w:val="00267C2D"/>
    <w:rsid w:val="00267D32"/>
    <w:rsid w:val="0027089D"/>
    <w:rsid w:val="00270B0C"/>
    <w:rsid w:val="00270B86"/>
    <w:rsid w:val="002712BE"/>
    <w:rsid w:val="0027156B"/>
    <w:rsid w:val="00271A3F"/>
    <w:rsid w:val="00271A8A"/>
    <w:rsid w:val="00271EB3"/>
    <w:rsid w:val="002724EF"/>
    <w:rsid w:val="00272862"/>
    <w:rsid w:val="002728A0"/>
    <w:rsid w:val="002728E9"/>
    <w:rsid w:val="00272988"/>
    <w:rsid w:val="00272A52"/>
    <w:rsid w:val="00272B62"/>
    <w:rsid w:val="002730FA"/>
    <w:rsid w:val="0027320A"/>
    <w:rsid w:val="002737CB"/>
    <w:rsid w:val="00274129"/>
    <w:rsid w:val="0027412C"/>
    <w:rsid w:val="00274163"/>
    <w:rsid w:val="00274692"/>
    <w:rsid w:val="002748C1"/>
    <w:rsid w:val="00274AD6"/>
    <w:rsid w:val="00275072"/>
    <w:rsid w:val="002750F6"/>
    <w:rsid w:val="0027617A"/>
    <w:rsid w:val="00276984"/>
    <w:rsid w:val="00276AA4"/>
    <w:rsid w:val="002772BC"/>
    <w:rsid w:val="002801B8"/>
    <w:rsid w:val="00280383"/>
    <w:rsid w:val="00280FA2"/>
    <w:rsid w:val="00280FD0"/>
    <w:rsid w:val="00281158"/>
    <w:rsid w:val="002811C9"/>
    <w:rsid w:val="0028139C"/>
    <w:rsid w:val="0028162E"/>
    <w:rsid w:val="00281A69"/>
    <w:rsid w:val="00281AE4"/>
    <w:rsid w:val="00281B9F"/>
    <w:rsid w:val="00281C08"/>
    <w:rsid w:val="00282107"/>
    <w:rsid w:val="0028238A"/>
    <w:rsid w:val="00282ADE"/>
    <w:rsid w:val="00283163"/>
    <w:rsid w:val="00283482"/>
    <w:rsid w:val="00283799"/>
    <w:rsid w:val="0028385F"/>
    <w:rsid w:val="00283B42"/>
    <w:rsid w:val="002841E1"/>
    <w:rsid w:val="00284761"/>
    <w:rsid w:val="0028484C"/>
    <w:rsid w:val="00284862"/>
    <w:rsid w:val="00284ACE"/>
    <w:rsid w:val="00284C92"/>
    <w:rsid w:val="00284D19"/>
    <w:rsid w:val="00284D96"/>
    <w:rsid w:val="00284DF2"/>
    <w:rsid w:val="002858CE"/>
    <w:rsid w:val="00285D08"/>
    <w:rsid w:val="0028609D"/>
    <w:rsid w:val="002865BA"/>
    <w:rsid w:val="002865D8"/>
    <w:rsid w:val="002868EC"/>
    <w:rsid w:val="00286A94"/>
    <w:rsid w:val="002876B0"/>
    <w:rsid w:val="00287710"/>
    <w:rsid w:val="0028771D"/>
    <w:rsid w:val="00287889"/>
    <w:rsid w:val="00287923"/>
    <w:rsid w:val="00287934"/>
    <w:rsid w:val="00287BF1"/>
    <w:rsid w:val="00287CC7"/>
    <w:rsid w:val="0029068E"/>
    <w:rsid w:val="00290A06"/>
    <w:rsid w:val="00290BA8"/>
    <w:rsid w:val="00290BF7"/>
    <w:rsid w:val="00290D39"/>
    <w:rsid w:val="00290D6B"/>
    <w:rsid w:val="002910A5"/>
    <w:rsid w:val="0029123D"/>
    <w:rsid w:val="0029146A"/>
    <w:rsid w:val="00292114"/>
    <w:rsid w:val="00292B22"/>
    <w:rsid w:val="00292BF5"/>
    <w:rsid w:val="00292D98"/>
    <w:rsid w:val="002931AE"/>
    <w:rsid w:val="0029339A"/>
    <w:rsid w:val="002933AC"/>
    <w:rsid w:val="00293542"/>
    <w:rsid w:val="002939AD"/>
    <w:rsid w:val="00293EAB"/>
    <w:rsid w:val="002946F1"/>
    <w:rsid w:val="002947C5"/>
    <w:rsid w:val="00294858"/>
    <w:rsid w:val="00294A89"/>
    <w:rsid w:val="00294C81"/>
    <w:rsid w:val="00294FCC"/>
    <w:rsid w:val="00295122"/>
    <w:rsid w:val="00295B7B"/>
    <w:rsid w:val="00295C33"/>
    <w:rsid w:val="00295E85"/>
    <w:rsid w:val="002964DD"/>
    <w:rsid w:val="002967E6"/>
    <w:rsid w:val="00296B2C"/>
    <w:rsid w:val="00296B35"/>
    <w:rsid w:val="00297692"/>
    <w:rsid w:val="002977EF"/>
    <w:rsid w:val="00297BCC"/>
    <w:rsid w:val="00297CA2"/>
    <w:rsid w:val="002A0448"/>
    <w:rsid w:val="002A0455"/>
    <w:rsid w:val="002A0559"/>
    <w:rsid w:val="002A07A1"/>
    <w:rsid w:val="002A088B"/>
    <w:rsid w:val="002A0B4A"/>
    <w:rsid w:val="002A0C6F"/>
    <w:rsid w:val="002A1128"/>
    <w:rsid w:val="002A1283"/>
    <w:rsid w:val="002A1440"/>
    <w:rsid w:val="002A15A7"/>
    <w:rsid w:val="002A187D"/>
    <w:rsid w:val="002A1AFE"/>
    <w:rsid w:val="002A2BF2"/>
    <w:rsid w:val="002A356B"/>
    <w:rsid w:val="002A3D24"/>
    <w:rsid w:val="002A3D89"/>
    <w:rsid w:val="002A3ED2"/>
    <w:rsid w:val="002A403D"/>
    <w:rsid w:val="002A4071"/>
    <w:rsid w:val="002A47FA"/>
    <w:rsid w:val="002A4B07"/>
    <w:rsid w:val="002A5131"/>
    <w:rsid w:val="002A523E"/>
    <w:rsid w:val="002A5653"/>
    <w:rsid w:val="002A60C6"/>
    <w:rsid w:val="002A6381"/>
    <w:rsid w:val="002A6A13"/>
    <w:rsid w:val="002A716A"/>
    <w:rsid w:val="002A76B5"/>
    <w:rsid w:val="002A7731"/>
    <w:rsid w:val="002A7785"/>
    <w:rsid w:val="002A77E0"/>
    <w:rsid w:val="002A7A76"/>
    <w:rsid w:val="002A7B4E"/>
    <w:rsid w:val="002A7DEF"/>
    <w:rsid w:val="002A89B8"/>
    <w:rsid w:val="002B05D9"/>
    <w:rsid w:val="002B0A07"/>
    <w:rsid w:val="002B0EA2"/>
    <w:rsid w:val="002B10F3"/>
    <w:rsid w:val="002B169D"/>
    <w:rsid w:val="002B1997"/>
    <w:rsid w:val="002B1E3B"/>
    <w:rsid w:val="002B20CA"/>
    <w:rsid w:val="002B2226"/>
    <w:rsid w:val="002B2346"/>
    <w:rsid w:val="002B2564"/>
    <w:rsid w:val="002B2A3C"/>
    <w:rsid w:val="002B2CB1"/>
    <w:rsid w:val="002B2CF5"/>
    <w:rsid w:val="002B2E1E"/>
    <w:rsid w:val="002B2FCA"/>
    <w:rsid w:val="002B2FD4"/>
    <w:rsid w:val="002B3300"/>
    <w:rsid w:val="002B34D0"/>
    <w:rsid w:val="002B39CD"/>
    <w:rsid w:val="002B3D6C"/>
    <w:rsid w:val="002B40FF"/>
    <w:rsid w:val="002B4507"/>
    <w:rsid w:val="002B4534"/>
    <w:rsid w:val="002B45EB"/>
    <w:rsid w:val="002B46F7"/>
    <w:rsid w:val="002B4C67"/>
    <w:rsid w:val="002B4C8C"/>
    <w:rsid w:val="002B535E"/>
    <w:rsid w:val="002B565C"/>
    <w:rsid w:val="002B5690"/>
    <w:rsid w:val="002B5C23"/>
    <w:rsid w:val="002B5D75"/>
    <w:rsid w:val="002B5EDA"/>
    <w:rsid w:val="002B5F99"/>
    <w:rsid w:val="002B6155"/>
    <w:rsid w:val="002B6841"/>
    <w:rsid w:val="002B6C1C"/>
    <w:rsid w:val="002B6C58"/>
    <w:rsid w:val="002B6CB3"/>
    <w:rsid w:val="002B6FDC"/>
    <w:rsid w:val="002B7117"/>
    <w:rsid w:val="002B714E"/>
    <w:rsid w:val="002B7397"/>
    <w:rsid w:val="002B758C"/>
    <w:rsid w:val="002B7A64"/>
    <w:rsid w:val="002B7CE4"/>
    <w:rsid w:val="002B7F24"/>
    <w:rsid w:val="002C01E8"/>
    <w:rsid w:val="002C087A"/>
    <w:rsid w:val="002C08BF"/>
    <w:rsid w:val="002C0AC4"/>
    <w:rsid w:val="002C0D38"/>
    <w:rsid w:val="002C1423"/>
    <w:rsid w:val="002C161C"/>
    <w:rsid w:val="002C1ADF"/>
    <w:rsid w:val="002C1C22"/>
    <w:rsid w:val="002C1D81"/>
    <w:rsid w:val="002C1E27"/>
    <w:rsid w:val="002C215C"/>
    <w:rsid w:val="002C268F"/>
    <w:rsid w:val="002C288A"/>
    <w:rsid w:val="002C2C58"/>
    <w:rsid w:val="002C2FF9"/>
    <w:rsid w:val="002C324D"/>
    <w:rsid w:val="002C329C"/>
    <w:rsid w:val="002C3334"/>
    <w:rsid w:val="002C35AC"/>
    <w:rsid w:val="002C35DE"/>
    <w:rsid w:val="002C3C3E"/>
    <w:rsid w:val="002C3F93"/>
    <w:rsid w:val="002C40E2"/>
    <w:rsid w:val="002C46C8"/>
    <w:rsid w:val="002C48F7"/>
    <w:rsid w:val="002C4A03"/>
    <w:rsid w:val="002C4F87"/>
    <w:rsid w:val="002C520F"/>
    <w:rsid w:val="002C548B"/>
    <w:rsid w:val="002C5BC0"/>
    <w:rsid w:val="002C5ED0"/>
    <w:rsid w:val="002C6270"/>
    <w:rsid w:val="002C644F"/>
    <w:rsid w:val="002C65E1"/>
    <w:rsid w:val="002C6808"/>
    <w:rsid w:val="002C6BF3"/>
    <w:rsid w:val="002C6CED"/>
    <w:rsid w:val="002C6D27"/>
    <w:rsid w:val="002C6E8D"/>
    <w:rsid w:val="002C77C2"/>
    <w:rsid w:val="002D0608"/>
    <w:rsid w:val="002D0E9D"/>
    <w:rsid w:val="002D0FE8"/>
    <w:rsid w:val="002D1315"/>
    <w:rsid w:val="002D1944"/>
    <w:rsid w:val="002D1B5F"/>
    <w:rsid w:val="002D1F18"/>
    <w:rsid w:val="002D267A"/>
    <w:rsid w:val="002D28BB"/>
    <w:rsid w:val="002D2C07"/>
    <w:rsid w:val="002D2D48"/>
    <w:rsid w:val="002D3142"/>
    <w:rsid w:val="002D3420"/>
    <w:rsid w:val="002D35D2"/>
    <w:rsid w:val="002D36AC"/>
    <w:rsid w:val="002D36F0"/>
    <w:rsid w:val="002D383B"/>
    <w:rsid w:val="002D3962"/>
    <w:rsid w:val="002D3B2D"/>
    <w:rsid w:val="002D3FA0"/>
    <w:rsid w:val="002D40ED"/>
    <w:rsid w:val="002D4169"/>
    <w:rsid w:val="002D41D0"/>
    <w:rsid w:val="002D44CA"/>
    <w:rsid w:val="002D45D0"/>
    <w:rsid w:val="002D46A7"/>
    <w:rsid w:val="002D4BBF"/>
    <w:rsid w:val="002D4C26"/>
    <w:rsid w:val="002D4DD7"/>
    <w:rsid w:val="002D5113"/>
    <w:rsid w:val="002D56A0"/>
    <w:rsid w:val="002D5D3B"/>
    <w:rsid w:val="002D687F"/>
    <w:rsid w:val="002D6A9D"/>
    <w:rsid w:val="002D6B0C"/>
    <w:rsid w:val="002D6CAC"/>
    <w:rsid w:val="002D72D2"/>
    <w:rsid w:val="002D73F0"/>
    <w:rsid w:val="002E04C0"/>
    <w:rsid w:val="002E08F7"/>
    <w:rsid w:val="002E0AC9"/>
    <w:rsid w:val="002E0ADC"/>
    <w:rsid w:val="002E0DEA"/>
    <w:rsid w:val="002E1132"/>
    <w:rsid w:val="002E16B8"/>
    <w:rsid w:val="002E1D6E"/>
    <w:rsid w:val="002E214E"/>
    <w:rsid w:val="002E22CA"/>
    <w:rsid w:val="002E2710"/>
    <w:rsid w:val="002E3A18"/>
    <w:rsid w:val="002E3A5B"/>
    <w:rsid w:val="002E4078"/>
    <w:rsid w:val="002E40A6"/>
    <w:rsid w:val="002E4271"/>
    <w:rsid w:val="002E45CD"/>
    <w:rsid w:val="002E4CED"/>
    <w:rsid w:val="002E5417"/>
    <w:rsid w:val="002E5AAE"/>
    <w:rsid w:val="002E5B22"/>
    <w:rsid w:val="002E5EA6"/>
    <w:rsid w:val="002E61A8"/>
    <w:rsid w:val="002E6437"/>
    <w:rsid w:val="002E645F"/>
    <w:rsid w:val="002E6593"/>
    <w:rsid w:val="002E6814"/>
    <w:rsid w:val="002E69CB"/>
    <w:rsid w:val="002E72F5"/>
    <w:rsid w:val="002E7344"/>
    <w:rsid w:val="002E75B6"/>
    <w:rsid w:val="002E7645"/>
    <w:rsid w:val="002E794E"/>
    <w:rsid w:val="002E7984"/>
    <w:rsid w:val="002E7C1B"/>
    <w:rsid w:val="002F03E2"/>
    <w:rsid w:val="002F0533"/>
    <w:rsid w:val="002F0856"/>
    <w:rsid w:val="002F0A9D"/>
    <w:rsid w:val="002F0D4E"/>
    <w:rsid w:val="002F0E6F"/>
    <w:rsid w:val="002F114C"/>
    <w:rsid w:val="002F16D3"/>
    <w:rsid w:val="002F1971"/>
    <w:rsid w:val="002F2005"/>
    <w:rsid w:val="002F21A2"/>
    <w:rsid w:val="002F21EE"/>
    <w:rsid w:val="002F25F9"/>
    <w:rsid w:val="002F28EA"/>
    <w:rsid w:val="002F2D0F"/>
    <w:rsid w:val="002F2F3B"/>
    <w:rsid w:val="002F301E"/>
    <w:rsid w:val="002F3037"/>
    <w:rsid w:val="002F346A"/>
    <w:rsid w:val="002F3D69"/>
    <w:rsid w:val="002F3FA5"/>
    <w:rsid w:val="002F4134"/>
    <w:rsid w:val="002F44E0"/>
    <w:rsid w:val="002F4744"/>
    <w:rsid w:val="002F5176"/>
    <w:rsid w:val="002F53FC"/>
    <w:rsid w:val="002F55FD"/>
    <w:rsid w:val="002F5F66"/>
    <w:rsid w:val="002F612A"/>
    <w:rsid w:val="002F614B"/>
    <w:rsid w:val="002F633C"/>
    <w:rsid w:val="002F6608"/>
    <w:rsid w:val="002F6767"/>
    <w:rsid w:val="002F7532"/>
    <w:rsid w:val="002F7CD4"/>
    <w:rsid w:val="00300159"/>
    <w:rsid w:val="0030046F"/>
    <w:rsid w:val="003005F2"/>
    <w:rsid w:val="0030071A"/>
    <w:rsid w:val="003007B7"/>
    <w:rsid w:val="0030083E"/>
    <w:rsid w:val="00301439"/>
    <w:rsid w:val="0030148E"/>
    <w:rsid w:val="00301AF3"/>
    <w:rsid w:val="00301DA0"/>
    <w:rsid w:val="003020D3"/>
    <w:rsid w:val="00302501"/>
    <w:rsid w:val="00302687"/>
    <w:rsid w:val="00302935"/>
    <w:rsid w:val="00302CFC"/>
    <w:rsid w:val="0030365C"/>
    <w:rsid w:val="003037C7"/>
    <w:rsid w:val="00303A24"/>
    <w:rsid w:val="00303AD7"/>
    <w:rsid w:val="00303D67"/>
    <w:rsid w:val="0030410C"/>
    <w:rsid w:val="0030443D"/>
    <w:rsid w:val="003045F9"/>
    <w:rsid w:val="00304601"/>
    <w:rsid w:val="0030565A"/>
    <w:rsid w:val="0030565C"/>
    <w:rsid w:val="00305F22"/>
    <w:rsid w:val="003061C9"/>
    <w:rsid w:val="00306CFB"/>
    <w:rsid w:val="0030721A"/>
    <w:rsid w:val="00307487"/>
    <w:rsid w:val="0030772D"/>
    <w:rsid w:val="00307D6E"/>
    <w:rsid w:val="0031031E"/>
    <w:rsid w:val="00310409"/>
    <w:rsid w:val="0031042F"/>
    <w:rsid w:val="0031051B"/>
    <w:rsid w:val="00310B33"/>
    <w:rsid w:val="00310B8F"/>
    <w:rsid w:val="00310F0A"/>
    <w:rsid w:val="0031109F"/>
    <w:rsid w:val="003111FD"/>
    <w:rsid w:val="003114E3"/>
    <w:rsid w:val="003121C6"/>
    <w:rsid w:val="00312423"/>
    <w:rsid w:val="00312468"/>
    <w:rsid w:val="00312BC9"/>
    <w:rsid w:val="00312F8F"/>
    <w:rsid w:val="0031319C"/>
    <w:rsid w:val="00313555"/>
    <w:rsid w:val="00313873"/>
    <w:rsid w:val="0031397E"/>
    <w:rsid w:val="00313DB8"/>
    <w:rsid w:val="003140EA"/>
    <w:rsid w:val="003143BA"/>
    <w:rsid w:val="0031446F"/>
    <w:rsid w:val="0031478B"/>
    <w:rsid w:val="00314A45"/>
    <w:rsid w:val="00314A98"/>
    <w:rsid w:val="003154E6"/>
    <w:rsid w:val="003158C6"/>
    <w:rsid w:val="003158F7"/>
    <w:rsid w:val="00316092"/>
    <w:rsid w:val="00316794"/>
    <w:rsid w:val="00316F29"/>
    <w:rsid w:val="003172C4"/>
    <w:rsid w:val="0031756E"/>
    <w:rsid w:val="00317AEF"/>
    <w:rsid w:val="003202A6"/>
    <w:rsid w:val="003205FC"/>
    <w:rsid w:val="00320741"/>
    <w:rsid w:val="003208DC"/>
    <w:rsid w:val="00320D96"/>
    <w:rsid w:val="00320F1A"/>
    <w:rsid w:val="00320F9E"/>
    <w:rsid w:val="00321566"/>
    <w:rsid w:val="00321C05"/>
    <w:rsid w:val="00321CCB"/>
    <w:rsid w:val="00322465"/>
    <w:rsid w:val="00322779"/>
    <w:rsid w:val="003227C2"/>
    <w:rsid w:val="00322910"/>
    <w:rsid w:val="003231E6"/>
    <w:rsid w:val="0032321F"/>
    <w:rsid w:val="003232F5"/>
    <w:rsid w:val="003233CA"/>
    <w:rsid w:val="00323601"/>
    <w:rsid w:val="00323ABB"/>
    <w:rsid w:val="003243C2"/>
    <w:rsid w:val="003246AA"/>
    <w:rsid w:val="00324861"/>
    <w:rsid w:val="0032497E"/>
    <w:rsid w:val="00324DB0"/>
    <w:rsid w:val="00324EB8"/>
    <w:rsid w:val="00325199"/>
    <w:rsid w:val="00325BD5"/>
    <w:rsid w:val="00325CA1"/>
    <w:rsid w:val="00325E07"/>
    <w:rsid w:val="00326337"/>
    <w:rsid w:val="00326677"/>
    <w:rsid w:val="0032672B"/>
    <w:rsid w:val="00326C9B"/>
    <w:rsid w:val="00326F02"/>
    <w:rsid w:val="0032728A"/>
    <w:rsid w:val="003273EA"/>
    <w:rsid w:val="0032794C"/>
    <w:rsid w:val="003279A7"/>
    <w:rsid w:val="00327A05"/>
    <w:rsid w:val="00327AA7"/>
    <w:rsid w:val="00327D41"/>
    <w:rsid w:val="00327E63"/>
    <w:rsid w:val="00327E6D"/>
    <w:rsid w:val="00327F5D"/>
    <w:rsid w:val="0033012B"/>
    <w:rsid w:val="003305AC"/>
    <w:rsid w:val="0033064E"/>
    <w:rsid w:val="00330B83"/>
    <w:rsid w:val="003311B9"/>
    <w:rsid w:val="003311D3"/>
    <w:rsid w:val="003317D5"/>
    <w:rsid w:val="00331C74"/>
    <w:rsid w:val="00332553"/>
    <w:rsid w:val="00332589"/>
    <w:rsid w:val="003326EC"/>
    <w:rsid w:val="00332808"/>
    <w:rsid w:val="00332B26"/>
    <w:rsid w:val="00332B5C"/>
    <w:rsid w:val="00332B92"/>
    <w:rsid w:val="00333030"/>
    <w:rsid w:val="0033345C"/>
    <w:rsid w:val="0033373D"/>
    <w:rsid w:val="0033386F"/>
    <w:rsid w:val="00333AE5"/>
    <w:rsid w:val="00333EA7"/>
    <w:rsid w:val="00334509"/>
    <w:rsid w:val="00334548"/>
    <w:rsid w:val="00334788"/>
    <w:rsid w:val="00334948"/>
    <w:rsid w:val="00334ABA"/>
    <w:rsid w:val="00334C81"/>
    <w:rsid w:val="00334EC7"/>
    <w:rsid w:val="003351EB"/>
    <w:rsid w:val="00335369"/>
    <w:rsid w:val="00335529"/>
    <w:rsid w:val="00335564"/>
    <w:rsid w:val="00335799"/>
    <w:rsid w:val="00335C37"/>
    <w:rsid w:val="00335F45"/>
    <w:rsid w:val="003366F1"/>
    <w:rsid w:val="00336798"/>
    <w:rsid w:val="00336901"/>
    <w:rsid w:val="00337186"/>
    <w:rsid w:val="003373C1"/>
    <w:rsid w:val="00337667"/>
    <w:rsid w:val="0033778A"/>
    <w:rsid w:val="00340526"/>
    <w:rsid w:val="003405AD"/>
    <w:rsid w:val="003406D1"/>
    <w:rsid w:val="003407D4"/>
    <w:rsid w:val="003407F2"/>
    <w:rsid w:val="00340AC3"/>
    <w:rsid w:val="00340B56"/>
    <w:rsid w:val="00341270"/>
    <w:rsid w:val="0034177F"/>
    <w:rsid w:val="00341815"/>
    <w:rsid w:val="0034197C"/>
    <w:rsid w:val="00341CD4"/>
    <w:rsid w:val="00341E07"/>
    <w:rsid w:val="00341E5B"/>
    <w:rsid w:val="00341F69"/>
    <w:rsid w:val="00342360"/>
    <w:rsid w:val="00342494"/>
    <w:rsid w:val="003426B4"/>
    <w:rsid w:val="00342842"/>
    <w:rsid w:val="0034286E"/>
    <w:rsid w:val="003428EE"/>
    <w:rsid w:val="003430A5"/>
    <w:rsid w:val="00343116"/>
    <w:rsid w:val="003431F3"/>
    <w:rsid w:val="00343641"/>
    <w:rsid w:val="0034522C"/>
    <w:rsid w:val="0034591D"/>
    <w:rsid w:val="00345AE3"/>
    <w:rsid w:val="00345B71"/>
    <w:rsid w:val="00345C59"/>
    <w:rsid w:val="00345D17"/>
    <w:rsid w:val="00345E15"/>
    <w:rsid w:val="00345EC4"/>
    <w:rsid w:val="003465F0"/>
    <w:rsid w:val="003467A4"/>
    <w:rsid w:val="0034681B"/>
    <w:rsid w:val="003468C3"/>
    <w:rsid w:val="00346D51"/>
    <w:rsid w:val="00346D67"/>
    <w:rsid w:val="0034709F"/>
    <w:rsid w:val="0034717C"/>
    <w:rsid w:val="003471AA"/>
    <w:rsid w:val="00347A28"/>
    <w:rsid w:val="00347DB7"/>
    <w:rsid w:val="00347E90"/>
    <w:rsid w:val="00347FE9"/>
    <w:rsid w:val="0035018C"/>
    <w:rsid w:val="00350428"/>
    <w:rsid w:val="003506F0"/>
    <w:rsid w:val="00350ED3"/>
    <w:rsid w:val="0035120B"/>
    <w:rsid w:val="003515DD"/>
    <w:rsid w:val="003516F5"/>
    <w:rsid w:val="003519D6"/>
    <w:rsid w:val="00351F76"/>
    <w:rsid w:val="003520AE"/>
    <w:rsid w:val="00352162"/>
    <w:rsid w:val="003521B6"/>
    <w:rsid w:val="003526F9"/>
    <w:rsid w:val="003527A1"/>
    <w:rsid w:val="003529DC"/>
    <w:rsid w:val="00352FF2"/>
    <w:rsid w:val="003535BA"/>
    <w:rsid w:val="003538EF"/>
    <w:rsid w:val="00353A13"/>
    <w:rsid w:val="003547DF"/>
    <w:rsid w:val="00354F58"/>
    <w:rsid w:val="003550CF"/>
    <w:rsid w:val="00355B36"/>
    <w:rsid w:val="00355D94"/>
    <w:rsid w:val="003560E5"/>
    <w:rsid w:val="003561E7"/>
    <w:rsid w:val="00356283"/>
    <w:rsid w:val="003562FA"/>
    <w:rsid w:val="0035630C"/>
    <w:rsid w:val="0035636A"/>
    <w:rsid w:val="003565ED"/>
    <w:rsid w:val="003566A9"/>
    <w:rsid w:val="00356996"/>
    <w:rsid w:val="003569AB"/>
    <w:rsid w:val="00356AB4"/>
    <w:rsid w:val="00356C2F"/>
    <w:rsid w:val="00356E1B"/>
    <w:rsid w:val="00356E29"/>
    <w:rsid w:val="00356E34"/>
    <w:rsid w:val="00356F32"/>
    <w:rsid w:val="0035708C"/>
    <w:rsid w:val="00357413"/>
    <w:rsid w:val="00357495"/>
    <w:rsid w:val="00357731"/>
    <w:rsid w:val="003577C5"/>
    <w:rsid w:val="003579A9"/>
    <w:rsid w:val="00357E43"/>
    <w:rsid w:val="00357FB7"/>
    <w:rsid w:val="003600D6"/>
    <w:rsid w:val="003602EF"/>
    <w:rsid w:val="003607E1"/>
    <w:rsid w:val="00360A78"/>
    <w:rsid w:val="00360C33"/>
    <w:rsid w:val="00360FBC"/>
    <w:rsid w:val="00361128"/>
    <w:rsid w:val="00361696"/>
    <w:rsid w:val="00361ACD"/>
    <w:rsid w:val="00361B92"/>
    <w:rsid w:val="00361F6A"/>
    <w:rsid w:val="00362009"/>
    <w:rsid w:val="0036205A"/>
    <w:rsid w:val="003622BD"/>
    <w:rsid w:val="0036231E"/>
    <w:rsid w:val="0036246F"/>
    <w:rsid w:val="00362536"/>
    <w:rsid w:val="003627E3"/>
    <w:rsid w:val="00362827"/>
    <w:rsid w:val="0036287C"/>
    <w:rsid w:val="00362A31"/>
    <w:rsid w:val="00362B2E"/>
    <w:rsid w:val="00362C8D"/>
    <w:rsid w:val="00362CC7"/>
    <w:rsid w:val="0036312E"/>
    <w:rsid w:val="003632FD"/>
    <w:rsid w:val="00363398"/>
    <w:rsid w:val="003637BD"/>
    <w:rsid w:val="00363900"/>
    <w:rsid w:val="00363EC2"/>
    <w:rsid w:val="00364A41"/>
    <w:rsid w:val="00364A4F"/>
    <w:rsid w:val="00364E52"/>
    <w:rsid w:val="00364FDE"/>
    <w:rsid w:val="00365045"/>
    <w:rsid w:val="003651CF"/>
    <w:rsid w:val="00365609"/>
    <w:rsid w:val="00365C65"/>
    <w:rsid w:val="00365E79"/>
    <w:rsid w:val="00365EA3"/>
    <w:rsid w:val="00366157"/>
    <w:rsid w:val="00366244"/>
    <w:rsid w:val="003663EA"/>
    <w:rsid w:val="003666CD"/>
    <w:rsid w:val="003667ED"/>
    <w:rsid w:val="00366B37"/>
    <w:rsid w:val="00367020"/>
    <w:rsid w:val="00367104"/>
    <w:rsid w:val="003671FF"/>
    <w:rsid w:val="0036748D"/>
    <w:rsid w:val="00367630"/>
    <w:rsid w:val="003679C2"/>
    <w:rsid w:val="00367B39"/>
    <w:rsid w:val="003700B3"/>
    <w:rsid w:val="00370122"/>
    <w:rsid w:val="003701DD"/>
    <w:rsid w:val="003706E3"/>
    <w:rsid w:val="00370989"/>
    <w:rsid w:val="00371130"/>
    <w:rsid w:val="003711C8"/>
    <w:rsid w:val="00371762"/>
    <w:rsid w:val="00371E68"/>
    <w:rsid w:val="00371EB4"/>
    <w:rsid w:val="00371F40"/>
    <w:rsid w:val="00371F9E"/>
    <w:rsid w:val="00371FB8"/>
    <w:rsid w:val="00372219"/>
    <w:rsid w:val="00372559"/>
    <w:rsid w:val="003725A7"/>
    <w:rsid w:val="003727B6"/>
    <w:rsid w:val="00372CDC"/>
    <w:rsid w:val="003730F9"/>
    <w:rsid w:val="0037397C"/>
    <w:rsid w:val="003739AE"/>
    <w:rsid w:val="003739F2"/>
    <w:rsid w:val="00373A34"/>
    <w:rsid w:val="00373AA8"/>
    <w:rsid w:val="00373B0B"/>
    <w:rsid w:val="00373B25"/>
    <w:rsid w:val="00373D1F"/>
    <w:rsid w:val="00373D2B"/>
    <w:rsid w:val="00373DDA"/>
    <w:rsid w:val="00373DF9"/>
    <w:rsid w:val="0037441B"/>
    <w:rsid w:val="00374BC1"/>
    <w:rsid w:val="00374C0A"/>
    <w:rsid w:val="00374D0D"/>
    <w:rsid w:val="003755B9"/>
    <w:rsid w:val="00375CFC"/>
    <w:rsid w:val="00375DD3"/>
    <w:rsid w:val="00376279"/>
    <w:rsid w:val="0037636A"/>
    <w:rsid w:val="00376A36"/>
    <w:rsid w:val="00376C3A"/>
    <w:rsid w:val="00376CEE"/>
    <w:rsid w:val="00377100"/>
    <w:rsid w:val="003771B5"/>
    <w:rsid w:val="0037769C"/>
    <w:rsid w:val="003777BC"/>
    <w:rsid w:val="00377EFD"/>
    <w:rsid w:val="00377F03"/>
    <w:rsid w:val="00380386"/>
    <w:rsid w:val="003805B2"/>
    <w:rsid w:val="00380898"/>
    <w:rsid w:val="00380EEE"/>
    <w:rsid w:val="0038138E"/>
    <w:rsid w:val="003813D8"/>
    <w:rsid w:val="00381880"/>
    <w:rsid w:val="00381993"/>
    <w:rsid w:val="00381ADD"/>
    <w:rsid w:val="00381F2F"/>
    <w:rsid w:val="00381FC9"/>
    <w:rsid w:val="00382214"/>
    <w:rsid w:val="00382326"/>
    <w:rsid w:val="003826F4"/>
    <w:rsid w:val="00382EA6"/>
    <w:rsid w:val="00382EC5"/>
    <w:rsid w:val="0038304B"/>
    <w:rsid w:val="0038343F"/>
    <w:rsid w:val="003836A5"/>
    <w:rsid w:val="00383E3F"/>
    <w:rsid w:val="00383EFB"/>
    <w:rsid w:val="0038422B"/>
    <w:rsid w:val="003845FE"/>
    <w:rsid w:val="00384829"/>
    <w:rsid w:val="00384899"/>
    <w:rsid w:val="00384A20"/>
    <w:rsid w:val="00384BCE"/>
    <w:rsid w:val="00384C56"/>
    <w:rsid w:val="00385385"/>
    <w:rsid w:val="003857DD"/>
    <w:rsid w:val="00385966"/>
    <w:rsid w:val="00385AC5"/>
    <w:rsid w:val="00385B3F"/>
    <w:rsid w:val="00385D15"/>
    <w:rsid w:val="00386676"/>
    <w:rsid w:val="00386894"/>
    <w:rsid w:val="003868EF"/>
    <w:rsid w:val="00386BC2"/>
    <w:rsid w:val="00386C2A"/>
    <w:rsid w:val="00386EE2"/>
    <w:rsid w:val="00386EF6"/>
    <w:rsid w:val="0038750E"/>
    <w:rsid w:val="00387834"/>
    <w:rsid w:val="003878C6"/>
    <w:rsid w:val="00387A58"/>
    <w:rsid w:val="00387A6D"/>
    <w:rsid w:val="00390744"/>
    <w:rsid w:val="0039081A"/>
    <w:rsid w:val="00390B6C"/>
    <w:rsid w:val="00390BD6"/>
    <w:rsid w:val="0039155D"/>
    <w:rsid w:val="00391E7C"/>
    <w:rsid w:val="00391EC2"/>
    <w:rsid w:val="00391F3B"/>
    <w:rsid w:val="0039226E"/>
    <w:rsid w:val="003922A6"/>
    <w:rsid w:val="00392770"/>
    <w:rsid w:val="0039295C"/>
    <w:rsid w:val="003929F9"/>
    <w:rsid w:val="00392FA3"/>
    <w:rsid w:val="003930AA"/>
    <w:rsid w:val="0039335D"/>
    <w:rsid w:val="00393BAB"/>
    <w:rsid w:val="00393C32"/>
    <w:rsid w:val="00394CDF"/>
    <w:rsid w:val="00394D84"/>
    <w:rsid w:val="00395395"/>
    <w:rsid w:val="00395B6A"/>
    <w:rsid w:val="00395D41"/>
    <w:rsid w:val="003963C8"/>
    <w:rsid w:val="00396B18"/>
    <w:rsid w:val="0039713D"/>
    <w:rsid w:val="0039714E"/>
    <w:rsid w:val="0039764B"/>
    <w:rsid w:val="00397B56"/>
    <w:rsid w:val="003A02FC"/>
    <w:rsid w:val="003A117C"/>
    <w:rsid w:val="003A1203"/>
    <w:rsid w:val="003A1763"/>
    <w:rsid w:val="003A17FD"/>
    <w:rsid w:val="003A1C9D"/>
    <w:rsid w:val="003A2009"/>
    <w:rsid w:val="003A212D"/>
    <w:rsid w:val="003A254E"/>
    <w:rsid w:val="003A2715"/>
    <w:rsid w:val="003A2B38"/>
    <w:rsid w:val="003A2C76"/>
    <w:rsid w:val="003A2D17"/>
    <w:rsid w:val="003A327C"/>
    <w:rsid w:val="003A337B"/>
    <w:rsid w:val="003A3400"/>
    <w:rsid w:val="003A34B4"/>
    <w:rsid w:val="003A34ED"/>
    <w:rsid w:val="003A3A27"/>
    <w:rsid w:val="003A3C90"/>
    <w:rsid w:val="003A3E34"/>
    <w:rsid w:val="003A3FB1"/>
    <w:rsid w:val="003A4098"/>
    <w:rsid w:val="003A43E7"/>
    <w:rsid w:val="003A4462"/>
    <w:rsid w:val="003A4996"/>
    <w:rsid w:val="003A4BF7"/>
    <w:rsid w:val="003A4DA7"/>
    <w:rsid w:val="003A4F13"/>
    <w:rsid w:val="003A5108"/>
    <w:rsid w:val="003A510C"/>
    <w:rsid w:val="003A53FF"/>
    <w:rsid w:val="003A577D"/>
    <w:rsid w:val="003A5B0F"/>
    <w:rsid w:val="003A5CE9"/>
    <w:rsid w:val="003A61CA"/>
    <w:rsid w:val="003A6582"/>
    <w:rsid w:val="003A6704"/>
    <w:rsid w:val="003A676D"/>
    <w:rsid w:val="003A6CD9"/>
    <w:rsid w:val="003A6EE3"/>
    <w:rsid w:val="003A70E7"/>
    <w:rsid w:val="003A72F4"/>
    <w:rsid w:val="003A74DD"/>
    <w:rsid w:val="003A7624"/>
    <w:rsid w:val="003A7660"/>
    <w:rsid w:val="003A78EB"/>
    <w:rsid w:val="003A79FD"/>
    <w:rsid w:val="003ACD6F"/>
    <w:rsid w:val="003B004B"/>
    <w:rsid w:val="003B03D5"/>
    <w:rsid w:val="003B05EE"/>
    <w:rsid w:val="003B0751"/>
    <w:rsid w:val="003B0D92"/>
    <w:rsid w:val="003B11E0"/>
    <w:rsid w:val="003B1339"/>
    <w:rsid w:val="003B136D"/>
    <w:rsid w:val="003B1413"/>
    <w:rsid w:val="003B1AFE"/>
    <w:rsid w:val="003B1D0D"/>
    <w:rsid w:val="003B1F33"/>
    <w:rsid w:val="003B1F80"/>
    <w:rsid w:val="003B2221"/>
    <w:rsid w:val="003B26BC"/>
    <w:rsid w:val="003B2AA8"/>
    <w:rsid w:val="003B2F4D"/>
    <w:rsid w:val="003B360C"/>
    <w:rsid w:val="003B37B1"/>
    <w:rsid w:val="003B37B8"/>
    <w:rsid w:val="003B3C63"/>
    <w:rsid w:val="003B3D30"/>
    <w:rsid w:val="003B4003"/>
    <w:rsid w:val="003B426D"/>
    <w:rsid w:val="003B4952"/>
    <w:rsid w:val="003B4B27"/>
    <w:rsid w:val="003B4BA2"/>
    <w:rsid w:val="003B4E1C"/>
    <w:rsid w:val="003B5078"/>
    <w:rsid w:val="003B54F3"/>
    <w:rsid w:val="003B566C"/>
    <w:rsid w:val="003B5673"/>
    <w:rsid w:val="003B56D8"/>
    <w:rsid w:val="003B583A"/>
    <w:rsid w:val="003B5CAF"/>
    <w:rsid w:val="003B5F7E"/>
    <w:rsid w:val="003B628D"/>
    <w:rsid w:val="003B66F8"/>
    <w:rsid w:val="003B6791"/>
    <w:rsid w:val="003B67C0"/>
    <w:rsid w:val="003B6C7D"/>
    <w:rsid w:val="003B7140"/>
    <w:rsid w:val="003B7760"/>
    <w:rsid w:val="003B7C5F"/>
    <w:rsid w:val="003C0BD3"/>
    <w:rsid w:val="003C1655"/>
    <w:rsid w:val="003C1656"/>
    <w:rsid w:val="003C1BF0"/>
    <w:rsid w:val="003C1C56"/>
    <w:rsid w:val="003C1D1D"/>
    <w:rsid w:val="003C1F36"/>
    <w:rsid w:val="003C2096"/>
    <w:rsid w:val="003C265C"/>
    <w:rsid w:val="003C27C9"/>
    <w:rsid w:val="003C2AA3"/>
    <w:rsid w:val="003C2CCF"/>
    <w:rsid w:val="003C2ED2"/>
    <w:rsid w:val="003C30BB"/>
    <w:rsid w:val="003C3630"/>
    <w:rsid w:val="003C37AA"/>
    <w:rsid w:val="003C389A"/>
    <w:rsid w:val="003C38D9"/>
    <w:rsid w:val="003C3A6C"/>
    <w:rsid w:val="003C3EF4"/>
    <w:rsid w:val="003C3F7F"/>
    <w:rsid w:val="003C439D"/>
    <w:rsid w:val="003C4465"/>
    <w:rsid w:val="003C48DE"/>
    <w:rsid w:val="003C4B13"/>
    <w:rsid w:val="003C4B93"/>
    <w:rsid w:val="003C4D26"/>
    <w:rsid w:val="003C4E12"/>
    <w:rsid w:val="003C587C"/>
    <w:rsid w:val="003C58CB"/>
    <w:rsid w:val="003C5D78"/>
    <w:rsid w:val="003C5E85"/>
    <w:rsid w:val="003C5F99"/>
    <w:rsid w:val="003C5FAF"/>
    <w:rsid w:val="003C60E9"/>
    <w:rsid w:val="003C655E"/>
    <w:rsid w:val="003C66AF"/>
    <w:rsid w:val="003C66B5"/>
    <w:rsid w:val="003C6E92"/>
    <w:rsid w:val="003C6FCA"/>
    <w:rsid w:val="003C70B7"/>
    <w:rsid w:val="003C7162"/>
    <w:rsid w:val="003C71E0"/>
    <w:rsid w:val="003C72E8"/>
    <w:rsid w:val="003C7418"/>
    <w:rsid w:val="003C7439"/>
    <w:rsid w:val="003C7E59"/>
    <w:rsid w:val="003C7ED2"/>
    <w:rsid w:val="003C7F63"/>
    <w:rsid w:val="003D05C5"/>
    <w:rsid w:val="003D0612"/>
    <w:rsid w:val="003D094A"/>
    <w:rsid w:val="003D09F6"/>
    <w:rsid w:val="003D0A85"/>
    <w:rsid w:val="003D0E31"/>
    <w:rsid w:val="003D1372"/>
    <w:rsid w:val="003D14A4"/>
    <w:rsid w:val="003D14E3"/>
    <w:rsid w:val="003D1B36"/>
    <w:rsid w:val="003D26F5"/>
    <w:rsid w:val="003D27B9"/>
    <w:rsid w:val="003D2ACB"/>
    <w:rsid w:val="003D3136"/>
    <w:rsid w:val="003D3787"/>
    <w:rsid w:val="003D3A2A"/>
    <w:rsid w:val="003D3C85"/>
    <w:rsid w:val="003D4232"/>
    <w:rsid w:val="003D4302"/>
    <w:rsid w:val="003D4391"/>
    <w:rsid w:val="003D442E"/>
    <w:rsid w:val="003D4566"/>
    <w:rsid w:val="003D4631"/>
    <w:rsid w:val="003D4643"/>
    <w:rsid w:val="003D46DD"/>
    <w:rsid w:val="003D47A0"/>
    <w:rsid w:val="003D4A60"/>
    <w:rsid w:val="003D4E9C"/>
    <w:rsid w:val="003D4EEB"/>
    <w:rsid w:val="003D5061"/>
    <w:rsid w:val="003D515C"/>
    <w:rsid w:val="003D5A28"/>
    <w:rsid w:val="003D5EC6"/>
    <w:rsid w:val="003D6022"/>
    <w:rsid w:val="003D60BB"/>
    <w:rsid w:val="003D614C"/>
    <w:rsid w:val="003D62FA"/>
    <w:rsid w:val="003D63F0"/>
    <w:rsid w:val="003D6520"/>
    <w:rsid w:val="003D67DE"/>
    <w:rsid w:val="003D6C76"/>
    <w:rsid w:val="003D7015"/>
    <w:rsid w:val="003D705B"/>
    <w:rsid w:val="003D7500"/>
    <w:rsid w:val="003D76F5"/>
    <w:rsid w:val="003D7834"/>
    <w:rsid w:val="003D798E"/>
    <w:rsid w:val="003E0276"/>
    <w:rsid w:val="003E0722"/>
    <w:rsid w:val="003E0A4C"/>
    <w:rsid w:val="003E0D83"/>
    <w:rsid w:val="003E0F46"/>
    <w:rsid w:val="003E0FA8"/>
    <w:rsid w:val="003E1051"/>
    <w:rsid w:val="003E1149"/>
    <w:rsid w:val="003E1570"/>
    <w:rsid w:val="003E169A"/>
    <w:rsid w:val="003E1E4F"/>
    <w:rsid w:val="003E2301"/>
    <w:rsid w:val="003E27EF"/>
    <w:rsid w:val="003E2941"/>
    <w:rsid w:val="003E2A72"/>
    <w:rsid w:val="003E2B1F"/>
    <w:rsid w:val="003E30A8"/>
    <w:rsid w:val="003E34E8"/>
    <w:rsid w:val="003E3688"/>
    <w:rsid w:val="003E3D85"/>
    <w:rsid w:val="003E3DAB"/>
    <w:rsid w:val="003E42A4"/>
    <w:rsid w:val="003E42FA"/>
    <w:rsid w:val="003E4A9C"/>
    <w:rsid w:val="003E5056"/>
    <w:rsid w:val="003E52AD"/>
    <w:rsid w:val="003E545B"/>
    <w:rsid w:val="003E5627"/>
    <w:rsid w:val="003E5877"/>
    <w:rsid w:val="003E637D"/>
    <w:rsid w:val="003E6428"/>
    <w:rsid w:val="003E6671"/>
    <w:rsid w:val="003E6C82"/>
    <w:rsid w:val="003E6F6A"/>
    <w:rsid w:val="003E70E1"/>
    <w:rsid w:val="003E776F"/>
    <w:rsid w:val="003E77FC"/>
    <w:rsid w:val="003E788A"/>
    <w:rsid w:val="003E79EC"/>
    <w:rsid w:val="003E7E8F"/>
    <w:rsid w:val="003F063A"/>
    <w:rsid w:val="003F0663"/>
    <w:rsid w:val="003F08E5"/>
    <w:rsid w:val="003F0A24"/>
    <w:rsid w:val="003F0E79"/>
    <w:rsid w:val="003F14EE"/>
    <w:rsid w:val="003F19FC"/>
    <w:rsid w:val="003F1B11"/>
    <w:rsid w:val="003F1B42"/>
    <w:rsid w:val="003F1BAD"/>
    <w:rsid w:val="003F1EF5"/>
    <w:rsid w:val="003F20ED"/>
    <w:rsid w:val="003F2451"/>
    <w:rsid w:val="003F24DF"/>
    <w:rsid w:val="003F25C9"/>
    <w:rsid w:val="003F2BDC"/>
    <w:rsid w:val="003F3A9C"/>
    <w:rsid w:val="003F3BF4"/>
    <w:rsid w:val="003F3C67"/>
    <w:rsid w:val="003F3E4B"/>
    <w:rsid w:val="003F3F3E"/>
    <w:rsid w:val="003F3F76"/>
    <w:rsid w:val="003F41F5"/>
    <w:rsid w:val="003F426E"/>
    <w:rsid w:val="003F4BEF"/>
    <w:rsid w:val="003F4C92"/>
    <w:rsid w:val="003F4D1C"/>
    <w:rsid w:val="003F4D99"/>
    <w:rsid w:val="003F4FC2"/>
    <w:rsid w:val="003F5116"/>
    <w:rsid w:val="003F54F6"/>
    <w:rsid w:val="003F5C14"/>
    <w:rsid w:val="003F615C"/>
    <w:rsid w:val="003F6AB7"/>
    <w:rsid w:val="003F6BA3"/>
    <w:rsid w:val="003F6F40"/>
    <w:rsid w:val="003F7846"/>
    <w:rsid w:val="003F787D"/>
    <w:rsid w:val="003F7E59"/>
    <w:rsid w:val="004001BD"/>
    <w:rsid w:val="0040073D"/>
    <w:rsid w:val="0040097A"/>
    <w:rsid w:val="004009C5"/>
    <w:rsid w:val="00400CB2"/>
    <w:rsid w:val="00400D3D"/>
    <w:rsid w:val="004010B2"/>
    <w:rsid w:val="00401A1C"/>
    <w:rsid w:val="00401A6F"/>
    <w:rsid w:val="00401A75"/>
    <w:rsid w:val="00401C2A"/>
    <w:rsid w:val="00401D59"/>
    <w:rsid w:val="00401F47"/>
    <w:rsid w:val="00402121"/>
    <w:rsid w:val="004026D8"/>
    <w:rsid w:val="004026E5"/>
    <w:rsid w:val="0040270B"/>
    <w:rsid w:val="004027C9"/>
    <w:rsid w:val="004029B9"/>
    <w:rsid w:val="00402A0D"/>
    <w:rsid w:val="00403066"/>
    <w:rsid w:val="004033F7"/>
    <w:rsid w:val="00403478"/>
    <w:rsid w:val="00403667"/>
    <w:rsid w:val="00403A71"/>
    <w:rsid w:val="00403D13"/>
    <w:rsid w:val="00403DCB"/>
    <w:rsid w:val="00403E33"/>
    <w:rsid w:val="00403FF7"/>
    <w:rsid w:val="00404026"/>
    <w:rsid w:val="00404528"/>
    <w:rsid w:val="004046AC"/>
    <w:rsid w:val="00404758"/>
    <w:rsid w:val="00404DF1"/>
    <w:rsid w:val="00404E02"/>
    <w:rsid w:val="00404E07"/>
    <w:rsid w:val="00405577"/>
    <w:rsid w:val="00405846"/>
    <w:rsid w:val="00405DB1"/>
    <w:rsid w:val="0040612A"/>
    <w:rsid w:val="0040616E"/>
    <w:rsid w:val="004064C2"/>
    <w:rsid w:val="004068A4"/>
    <w:rsid w:val="00406D16"/>
    <w:rsid w:val="004072DF"/>
    <w:rsid w:val="004072F7"/>
    <w:rsid w:val="0040734B"/>
    <w:rsid w:val="00407357"/>
    <w:rsid w:val="00407539"/>
    <w:rsid w:val="00407747"/>
    <w:rsid w:val="00407883"/>
    <w:rsid w:val="004110EF"/>
    <w:rsid w:val="00411329"/>
    <w:rsid w:val="004117FB"/>
    <w:rsid w:val="00411808"/>
    <w:rsid w:val="004119BC"/>
    <w:rsid w:val="00411CC3"/>
    <w:rsid w:val="0041242A"/>
    <w:rsid w:val="00412D5A"/>
    <w:rsid w:val="004130ED"/>
    <w:rsid w:val="004131EF"/>
    <w:rsid w:val="004136B5"/>
    <w:rsid w:val="00413737"/>
    <w:rsid w:val="004139A6"/>
    <w:rsid w:val="00413B72"/>
    <w:rsid w:val="00414758"/>
    <w:rsid w:val="0041482B"/>
    <w:rsid w:val="00414EA8"/>
    <w:rsid w:val="00414F14"/>
    <w:rsid w:val="00414F5F"/>
    <w:rsid w:val="004151F9"/>
    <w:rsid w:val="004157A7"/>
    <w:rsid w:val="0041596E"/>
    <w:rsid w:val="004159B4"/>
    <w:rsid w:val="00415C1C"/>
    <w:rsid w:val="00415D68"/>
    <w:rsid w:val="00415E1F"/>
    <w:rsid w:val="004160A9"/>
    <w:rsid w:val="00416132"/>
    <w:rsid w:val="0041629A"/>
    <w:rsid w:val="00416486"/>
    <w:rsid w:val="00416887"/>
    <w:rsid w:val="00416984"/>
    <w:rsid w:val="00416DEA"/>
    <w:rsid w:val="0041732C"/>
    <w:rsid w:val="00417AA9"/>
    <w:rsid w:val="00417BC6"/>
    <w:rsid w:val="00417C30"/>
    <w:rsid w:val="0042018E"/>
    <w:rsid w:val="0042023B"/>
    <w:rsid w:val="00420AC2"/>
    <w:rsid w:val="00420DD1"/>
    <w:rsid w:val="00420E4A"/>
    <w:rsid w:val="00421438"/>
    <w:rsid w:val="004214C7"/>
    <w:rsid w:val="00421AEF"/>
    <w:rsid w:val="00421F53"/>
    <w:rsid w:val="00422091"/>
    <w:rsid w:val="0042220F"/>
    <w:rsid w:val="00422CC6"/>
    <w:rsid w:val="0042315D"/>
    <w:rsid w:val="00423245"/>
    <w:rsid w:val="0042328C"/>
    <w:rsid w:val="004233A7"/>
    <w:rsid w:val="0042344D"/>
    <w:rsid w:val="00423745"/>
    <w:rsid w:val="0042385F"/>
    <w:rsid w:val="004238C7"/>
    <w:rsid w:val="00423AC0"/>
    <w:rsid w:val="00423D3D"/>
    <w:rsid w:val="00423F54"/>
    <w:rsid w:val="00424043"/>
    <w:rsid w:val="00424E0F"/>
    <w:rsid w:val="00424E8B"/>
    <w:rsid w:val="00425639"/>
    <w:rsid w:val="00425DC7"/>
    <w:rsid w:val="004261E3"/>
    <w:rsid w:val="004261E6"/>
    <w:rsid w:val="004262F6"/>
    <w:rsid w:val="00426BD1"/>
    <w:rsid w:val="00426CAC"/>
    <w:rsid w:val="00426E18"/>
    <w:rsid w:val="0042704E"/>
    <w:rsid w:val="00427328"/>
    <w:rsid w:val="004275DD"/>
    <w:rsid w:val="00427750"/>
    <w:rsid w:val="0042797B"/>
    <w:rsid w:val="00427B01"/>
    <w:rsid w:val="00427B07"/>
    <w:rsid w:val="00430209"/>
    <w:rsid w:val="00430240"/>
    <w:rsid w:val="004305EC"/>
    <w:rsid w:val="00430994"/>
    <w:rsid w:val="00430BA8"/>
    <w:rsid w:val="00430F87"/>
    <w:rsid w:val="0043109A"/>
    <w:rsid w:val="0043136D"/>
    <w:rsid w:val="00431D6D"/>
    <w:rsid w:val="00431EDA"/>
    <w:rsid w:val="00432061"/>
    <w:rsid w:val="004320EC"/>
    <w:rsid w:val="004323D9"/>
    <w:rsid w:val="004323FB"/>
    <w:rsid w:val="00432739"/>
    <w:rsid w:val="00432925"/>
    <w:rsid w:val="0043295D"/>
    <w:rsid w:val="00432EB3"/>
    <w:rsid w:val="0043304B"/>
    <w:rsid w:val="004335ED"/>
    <w:rsid w:val="004337B7"/>
    <w:rsid w:val="00433887"/>
    <w:rsid w:val="0043396C"/>
    <w:rsid w:val="00433EC5"/>
    <w:rsid w:val="00433F09"/>
    <w:rsid w:val="00434265"/>
    <w:rsid w:val="004344D4"/>
    <w:rsid w:val="00434752"/>
    <w:rsid w:val="0043482B"/>
    <w:rsid w:val="00434A27"/>
    <w:rsid w:val="00434B3B"/>
    <w:rsid w:val="00434C4C"/>
    <w:rsid w:val="00435041"/>
    <w:rsid w:val="0043522A"/>
    <w:rsid w:val="00435393"/>
    <w:rsid w:val="0043553F"/>
    <w:rsid w:val="004359A7"/>
    <w:rsid w:val="00436534"/>
    <w:rsid w:val="00436895"/>
    <w:rsid w:val="004368DF"/>
    <w:rsid w:val="00436A52"/>
    <w:rsid w:val="00436B26"/>
    <w:rsid w:val="00437669"/>
    <w:rsid w:val="004376C6"/>
    <w:rsid w:val="00437981"/>
    <w:rsid w:val="00437F42"/>
    <w:rsid w:val="00437F49"/>
    <w:rsid w:val="00440139"/>
    <w:rsid w:val="004408E5"/>
    <w:rsid w:val="004408F0"/>
    <w:rsid w:val="004414E7"/>
    <w:rsid w:val="0044184A"/>
    <w:rsid w:val="00442069"/>
    <w:rsid w:val="00442A28"/>
    <w:rsid w:val="00442B1C"/>
    <w:rsid w:val="00442B99"/>
    <w:rsid w:val="0044312B"/>
    <w:rsid w:val="00443B05"/>
    <w:rsid w:val="00444015"/>
    <w:rsid w:val="0044495A"/>
    <w:rsid w:val="004454CC"/>
    <w:rsid w:val="00445BAE"/>
    <w:rsid w:val="00445D46"/>
    <w:rsid w:val="00445E4F"/>
    <w:rsid w:val="00446450"/>
    <w:rsid w:val="004465B0"/>
    <w:rsid w:val="004465D7"/>
    <w:rsid w:val="00446862"/>
    <w:rsid w:val="00446B20"/>
    <w:rsid w:val="00447749"/>
    <w:rsid w:val="00447B29"/>
    <w:rsid w:val="00450138"/>
    <w:rsid w:val="00450A61"/>
    <w:rsid w:val="00450B37"/>
    <w:rsid w:val="00450B60"/>
    <w:rsid w:val="00450C1B"/>
    <w:rsid w:val="00450C67"/>
    <w:rsid w:val="00450C6F"/>
    <w:rsid w:val="00450CC6"/>
    <w:rsid w:val="00450FB2"/>
    <w:rsid w:val="004512DE"/>
    <w:rsid w:val="00451C21"/>
    <w:rsid w:val="00451EAA"/>
    <w:rsid w:val="00451F7E"/>
    <w:rsid w:val="004520F4"/>
    <w:rsid w:val="00452143"/>
    <w:rsid w:val="00452542"/>
    <w:rsid w:val="0045294C"/>
    <w:rsid w:val="00452ABF"/>
    <w:rsid w:val="00452C12"/>
    <w:rsid w:val="004537DB"/>
    <w:rsid w:val="0045395B"/>
    <w:rsid w:val="00453B19"/>
    <w:rsid w:val="00454000"/>
    <w:rsid w:val="00454476"/>
    <w:rsid w:val="00454550"/>
    <w:rsid w:val="004547DB"/>
    <w:rsid w:val="00454CBB"/>
    <w:rsid w:val="00454E72"/>
    <w:rsid w:val="00454F3A"/>
    <w:rsid w:val="00455266"/>
    <w:rsid w:val="00455397"/>
    <w:rsid w:val="00455C92"/>
    <w:rsid w:val="00455D04"/>
    <w:rsid w:val="00455F62"/>
    <w:rsid w:val="004561FD"/>
    <w:rsid w:val="00456691"/>
    <w:rsid w:val="00456C69"/>
    <w:rsid w:val="00456D16"/>
    <w:rsid w:val="00457C4C"/>
    <w:rsid w:val="00457F6F"/>
    <w:rsid w:val="00460198"/>
    <w:rsid w:val="00460223"/>
    <w:rsid w:val="004607A5"/>
    <w:rsid w:val="00460A94"/>
    <w:rsid w:val="00460E20"/>
    <w:rsid w:val="00461087"/>
    <w:rsid w:val="004613EC"/>
    <w:rsid w:val="00461724"/>
    <w:rsid w:val="00461736"/>
    <w:rsid w:val="004619D2"/>
    <w:rsid w:val="00461C8C"/>
    <w:rsid w:val="00461E5C"/>
    <w:rsid w:val="004622A3"/>
    <w:rsid w:val="0046232C"/>
    <w:rsid w:val="004629A1"/>
    <w:rsid w:val="00463286"/>
    <w:rsid w:val="0046336C"/>
    <w:rsid w:val="0046386E"/>
    <w:rsid w:val="00463B2B"/>
    <w:rsid w:val="00463F7A"/>
    <w:rsid w:val="00464222"/>
    <w:rsid w:val="00464276"/>
    <w:rsid w:val="004648D5"/>
    <w:rsid w:val="00464B2F"/>
    <w:rsid w:val="00464BC3"/>
    <w:rsid w:val="00465499"/>
    <w:rsid w:val="00465755"/>
    <w:rsid w:val="0046584E"/>
    <w:rsid w:val="00465899"/>
    <w:rsid w:val="004659B3"/>
    <w:rsid w:val="00466019"/>
    <w:rsid w:val="0046609F"/>
    <w:rsid w:val="00466118"/>
    <w:rsid w:val="004661CF"/>
    <w:rsid w:val="00466423"/>
    <w:rsid w:val="00466605"/>
    <w:rsid w:val="004669D1"/>
    <w:rsid w:val="00466ACD"/>
    <w:rsid w:val="00466AEE"/>
    <w:rsid w:val="00466D45"/>
    <w:rsid w:val="00466D5E"/>
    <w:rsid w:val="00466F85"/>
    <w:rsid w:val="0046719A"/>
    <w:rsid w:val="004671B3"/>
    <w:rsid w:val="004672AF"/>
    <w:rsid w:val="00467E43"/>
    <w:rsid w:val="00467E73"/>
    <w:rsid w:val="00467F4D"/>
    <w:rsid w:val="00467F5A"/>
    <w:rsid w:val="00470732"/>
    <w:rsid w:val="004708F7"/>
    <w:rsid w:val="00470D54"/>
    <w:rsid w:val="00470E7D"/>
    <w:rsid w:val="00470FF1"/>
    <w:rsid w:val="0047105C"/>
    <w:rsid w:val="00471199"/>
    <w:rsid w:val="00471297"/>
    <w:rsid w:val="004713B9"/>
    <w:rsid w:val="00471823"/>
    <w:rsid w:val="00471DB2"/>
    <w:rsid w:val="00472286"/>
    <w:rsid w:val="00472505"/>
    <w:rsid w:val="004730EB"/>
    <w:rsid w:val="004732A5"/>
    <w:rsid w:val="004735F3"/>
    <w:rsid w:val="0047373B"/>
    <w:rsid w:val="00473AFB"/>
    <w:rsid w:val="00473C91"/>
    <w:rsid w:val="00474193"/>
    <w:rsid w:val="0047425A"/>
    <w:rsid w:val="0047434E"/>
    <w:rsid w:val="00474DAD"/>
    <w:rsid w:val="004750C3"/>
    <w:rsid w:val="00475287"/>
    <w:rsid w:val="004752A1"/>
    <w:rsid w:val="00475396"/>
    <w:rsid w:val="00475602"/>
    <w:rsid w:val="00475B22"/>
    <w:rsid w:val="00475F06"/>
    <w:rsid w:val="004760FA"/>
    <w:rsid w:val="0047611E"/>
    <w:rsid w:val="00476436"/>
    <w:rsid w:val="004764AD"/>
    <w:rsid w:val="004765B8"/>
    <w:rsid w:val="00476728"/>
    <w:rsid w:val="004769A5"/>
    <w:rsid w:val="004769E2"/>
    <w:rsid w:val="00476B10"/>
    <w:rsid w:val="00477856"/>
    <w:rsid w:val="00477922"/>
    <w:rsid w:val="00477944"/>
    <w:rsid w:val="00477B6E"/>
    <w:rsid w:val="00477DC5"/>
    <w:rsid w:val="004800F2"/>
    <w:rsid w:val="004806F1"/>
    <w:rsid w:val="00480B56"/>
    <w:rsid w:val="00480CFE"/>
    <w:rsid w:val="00480F1A"/>
    <w:rsid w:val="00480FC6"/>
    <w:rsid w:val="00481D47"/>
    <w:rsid w:val="00482321"/>
    <w:rsid w:val="0048249D"/>
    <w:rsid w:val="00482968"/>
    <w:rsid w:val="00482D41"/>
    <w:rsid w:val="00482ED4"/>
    <w:rsid w:val="00482F31"/>
    <w:rsid w:val="00482FFD"/>
    <w:rsid w:val="00483112"/>
    <w:rsid w:val="0048348D"/>
    <w:rsid w:val="00483A77"/>
    <w:rsid w:val="00483B10"/>
    <w:rsid w:val="00483B39"/>
    <w:rsid w:val="00483D5B"/>
    <w:rsid w:val="0048435F"/>
    <w:rsid w:val="004849CF"/>
    <w:rsid w:val="00484C7D"/>
    <w:rsid w:val="004850F1"/>
    <w:rsid w:val="004852FD"/>
    <w:rsid w:val="00485BC4"/>
    <w:rsid w:val="00485C14"/>
    <w:rsid w:val="0048616F"/>
    <w:rsid w:val="00486197"/>
    <w:rsid w:val="004864C6"/>
    <w:rsid w:val="00486597"/>
    <w:rsid w:val="00486E7A"/>
    <w:rsid w:val="00486F5A"/>
    <w:rsid w:val="00487052"/>
    <w:rsid w:val="0048771B"/>
    <w:rsid w:val="0048785E"/>
    <w:rsid w:val="00487BDF"/>
    <w:rsid w:val="0049030E"/>
    <w:rsid w:val="00490518"/>
    <w:rsid w:val="004906CE"/>
    <w:rsid w:val="004906E2"/>
    <w:rsid w:val="004909E3"/>
    <w:rsid w:val="00490C10"/>
    <w:rsid w:val="00490D37"/>
    <w:rsid w:val="00491074"/>
    <w:rsid w:val="00491106"/>
    <w:rsid w:val="00491AA3"/>
    <w:rsid w:val="00491E3D"/>
    <w:rsid w:val="00491F40"/>
    <w:rsid w:val="00492404"/>
    <w:rsid w:val="00492724"/>
    <w:rsid w:val="00492801"/>
    <w:rsid w:val="00492A9E"/>
    <w:rsid w:val="00492C27"/>
    <w:rsid w:val="00492CE6"/>
    <w:rsid w:val="00493063"/>
    <w:rsid w:val="0049308F"/>
    <w:rsid w:val="004930B2"/>
    <w:rsid w:val="00493541"/>
    <w:rsid w:val="004938A2"/>
    <w:rsid w:val="004939A9"/>
    <w:rsid w:val="00493BF7"/>
    <w:rsid w:val="00493FEB"/>
    <w:rsid w:val="004942BC"/>
    <w:rsid w:val="004945AE"/>
    <w:rsid w:val="0049496F"/>
    <w:rsid w:val="004950A2"/>
    <w:rsid w:val="00495278"/>
    <w:rsid w:val="004954D8"/>
    <w:rsid w:val="004954E5"/>
    <w:rsid w:val="00495B52"/>
    <w:rsid w:val="00495B7F"/>
    <w:rsid w:val="00495DCE"/>
    <w:rsid w:val="00496050"/>
    <w:rsid w:val="00496465"/>
    <w:rsid w:val="004969D0"/>
    <w:rsid w:val="00496F20"/>
    <w:rsid w:val="004972D8"/>
    <w:rsid w:val="004975C9"/>
    <w:rsid w:val="00497D62"/>
    <w:rsid w:val="00497D6C"/>
    <w:rsid w:val="00497F26"/>
    <w:rsid w:val="004A008E"/>
    <w:rsid w:val="004A07A5"/>
    <w:rsid w:val="004A0D2E"/>
    <w:rsid w:val="004A18BE"/>
    <w:rsid w:val="004A18F6"/>
    <w:rsid w:val="004A1B6B"/>
    <w:rsid w:val="004A1ED1"/>
    <w:rsid w:val="004A1F44"/>
    <w:rsid w:val="004A25AA"/>
    <w:rsid w:val="004A2976"/>
    <w:rsid w:val="004A2C45"/>
    <w:rsid w:val="004A2FFD"/>
    <w:rsid w:val="004A305B"/>
    <w:rsid w:val="004A3402"/>
    <w:rsid w:val="004A3432"/>
    <w:rsid w:val="004A36CB"/>
    <w:rsid w:val="004A48F3"/>
    <w:rsid w:val="004A4C31"/>
    <w:rsid w:val="004A56FE"/>
    <w:rsid w:val="004A5972"/>
    <w:rsid w:val="004A5FDC"/>
    <w:rsid w:val="004A6453"/>
    <w:rsid w:val="004A6950"/>
    <w:rsid w:val="004A6E0A"/>
    <w:rsid w:val="004A6FD1"/>
    <w:rsid w:val="004A724D"/>
    <w:rsid w:val="004A7513"/>
    <w:rsid w:val="004A7780"/>
    <w:rsid w:val="004A7F2D"/>
    <w:rsid w:val="004B009E"/>
    <w:rsid w:val="004B0396"/>
    <w:rsid w:val="004B0981"/>
    <w:rsid w:val="004B0A0F"/>
    <w:rsid w:val="004B0C2E"/>
    <w:rsid w:val="004B0E0F"/>
    <w:rsid w:val="004B0E7E"/>
    <w:rsid w:val="004B15A3"/>
    <w:rsid w:val="004B1BA0"/>
    <w:rsid w:val="004B203F"/>
    <w:rsid w:val="004B2183"/>
    <w:rsid w:val="004B25E7"/>
    <w:rsid w:val="004B2C9A"/>
    <w:rsid w:val="004B3195"/>
    <w:rsid w:val="004B3258"/>
    <w:rsid w:val="004B3418"/>
    <w:rsid w:val="004B34D6"/>
    <w:rsid w:val="004B38F6"/>
    <w:rsid w:val="004B39F2"/>
    <w:rsid w:val="004B3A67"/>
    <w:rsid w:val="004B3AC6"/>
    <w:rsid w:val="004B416A"/>
    <w:rsid w:val="004B4272"/>
    <w:rsid w:val="004B49AC"/>
    <w:rsid w:val="004B4F37"/>
    <w:rsid w:val="004B5212"/>
    <w:rsid w:val="004B5215"/>
    <w:rsid w:val="004B532B"/>
    <w:rsid w:val="004B534C"/>
    <w:rsid w:val="004B580C"/>
    <w:rsid w:val="004B6052"/>
    <w:rsid w:val="004B65CC"/>
    <w:rsid w:val="004B7B4A"/>
    <w:rsid w:val="004B7C96"/>
    <w:rsid w:val="004C0093"/>
    <w:rsid w:val="004C0179"/>
    <w:rsid w:val="004C067C"/>
    <w:rsid w:val="004C08E1"/>
    <w:rsid w:val="004C0915"/>
    <w:rsid w:val="004C0DA9"/>
    <w:rsid w:val="004C0EAC"/>
    <w:rsid w:val="004C1224"/>
    <w:rsid w:val="004C178C"/>
    <w:rsid w:val="004C1D22"/>
    <w:rsid w:val="004C26E2"/>
    <w:rsid w:val="004C272D"/>
    <w:rsid w:val="004C3062"/>
    <w:rsid w:val="004C349E"/>
    <w:rsid w:val="004C37A3"/>
    <w:rsid w:val="004C380F"/>
    <w:rsid w:val="004C39D0"/>
    <w:rsid w:val="004C39F5"/>
    <w:rsid w:val="004C3CC4"/>
    <w:rsid w:val="004C3D19"/>
    <w:rsid w:val="004C4098"/>
    <w:rsid w:val="004C4159"/>
    <w:rsid w:val="004C4626"/>
    <w:rsid w:val="004C4693"/>
    <w:rsid w:val="004C47FD"/>
    <w:rsid w:val="004C4BCC"/>
    <w:rsid w:val="004C4E1D"/>
    <w:rsid w:val="004C4EC3"/>
    <w:rsid w:val="004C50E5"/>
    <w:rsid w:val="004C529B"/>
    <w:rsid w:val="004C52DB"/>
    <w:rsid w:val="004C5582"/>
    <w:rsid w:val="004C5CE9"/>
    <w:rsid w:val="004C5F71"/>
    <w:rsid w:val="004C5FA2"/>
    <w:rsid w:val="004C6DFB"/>
    <w:rsid w:val="004C6E41"/>
    <w:rsid w:val="004C70FC"/>
    <w:rsid w:val="004C774F"/>
    <w:rsid w:val="004C7BED"/>
    <w:rsid w:val="004C7CB4"/>
    <w:rsid w:val="004C7D55"/>
    <w:rsid w:val="004D01F6"/>
    <w:rsid w:val="004D04B0"/>
    <w:rsid w:val="004D04C0"/>
    <w:rsid w:val="004D0502"/>
    <w:rsid w:val="004D1725"/>
    <w:rsid w:val="004D19C6"/>
    <w:rsid w:val="004D2034"/>
    <w:rsid w:val="004D2173"/>
    <w:rsid w:val="004D2314"/>
    <w:rsid w:val="004D249B"/>
    <w:rsid w:val="004D2BF8"/>
    <w:rsid w:val="004D2C17"/>
    <w:rsid w:val="004D2E9F"/>
    <w:rsid w:val="004D3630"/>
    <w:rsid w:val="004D374D"/>
    <w:rsid w:val="004D3D8A"/>
    <w:rsid w:val="004D400E"/>
    <w:rsid w:val="004D4799"/>
    <w:rsid w:val="004D48FF"/>
    <w:rsid w:val="004D4957"/>
    <w:rsid w:val="004D4B94"/>
    <w:rsid w:val="004D5A7F"/>
    <w:rsid w:val="004D5D68"/>
    <w:rsid w:val="004D5ECC"/>
    <w:rsid w:val="004D6039"/>
    <w:rsid w:val="004D62D0"/>
    <w:rsid w:val="004D637B"/>
    <w:rsid w:val="004D6991"/>
    <w:rsid w:val="004D6B34"/>
    <w:rsid w:val="004D6DAA"/>
    <w:rsid w:val="004D6F9A"/>
    <w:rsid w:val="004D7795"/>
    <w:rsid w:val="004D7B8D"/>
    <w:rsid w:val="004D7F89"/>
    <w:rsid w:val="004E002A"/>
    <w:rsid w:val="004E0500"/>
    <w:rsid w:val="004E0BB3"/>
    <w:rsid w:val="004E0D05"/>
    <w:rsid w:val="004E0DCE"/>
    <w:rsid w:val="004E19B9"/>
    <w:rsid w:val="004E1A3D"/>
    <w:rsid w:val="004E1DB6"/>
    <w:rsid w:val="004E1DBA"/>
    <w:rsid w:val="004E1EF1"/>
    <w:rsid w:val="004E20E1"/>
    <w:rsid w:val="004E21B9"/>
    <w:rsid w:val="004E21F3"/>
    <w:rsid w:val="004E223D"/>
    <w:rsid w:val="004E22DC"/>
    <w:rsid w:val="004E24B8"/>
    <w:rsid w:val="004E2528"/>
    <w:rsid w:val="004E2673"/>
    <w:rsid w:val="004E2914"/>
    <w:rsid w:val="004E2AB5"/>
    <w:rsid w:val="004E33D8"/>
    <w:rsid w:val="004E3482"/>
    <w:rsid w:val="004E371D"/>
    <w:rsid w:val="004E3E70"/>
    <w:rsid w:val="004E3FE4"/>
    <w:rsid w:val="004E4220"/>
    <w:rsid w:val="004E47C6"/>
    <w:rsid w:val="004E4B79"/>
    <w:rsid w:val="004E4CCB"/>
    <w:rsid w:val="004E4D9A"/>
    <w:rsid w:val="004E4EAB"/>
    <w:rsid w:val="004E52F6"/>
    <w:rsid w:val="004E56E7"/>
    <w:rsid w:val="004E5AC1"/>
    <w:rsid w:val="004E5DD9"/>
    <w:rsid w:val="004E6B8E"/>
    <w:rsid w:val="004E7165"/>
    <w:rsid w:val="004E7186"/>
    <w:rsid w:val="004E735F"/>
    <w:rsid w:val="004E7DFB"/>
    <w:rsid w:val="004E7F33"/>
    <w:rsid w:val="004F03FC"/>
    <w:rsid w:val="004F043A"/>
    <w:rsid w:val="004F04B2"/>
    <w:rsid w:val="004F0843"/>
    <w:rsid w:val="004F1117"/>
    <w:rsid w:val="004F1300"/>
    <w:rsid w:val="004F13D9"/>
    <w:rsid w:val="004F1D6F"/>
    <w:rsid w:val="004F2036"/>
    <w:rsid w:val="004F2209"/>
    <w:rsid w:val="004F2359"/>
    <w:rsid w:val="004F2545"/>
    <w:rsid w:val="004F296A"/>
    <w:rsid w:val="004F2AC0"/>
    <w:rsid w:val="004F3103"/>
    <w:rsid w:val="004F3322"/>
    <w:rsid w:val="004F3411"/>
    <w:rsid w:val="004F3E9B"/>
    <w:rsid w:val="004F3FB0"/>
    <w:rsid w:val="004F436A"/>
    <w:rsid w:val="004F4436"/>
    <w:rsid w:val="004F461F"/>
    <w:rsid w:val="004F46BB"/>
    <w:rsid w:val="004F47A8"/>
    <w:rsid w:val="004F4BE9"/>
    <w:rsid w:val="004F4CF0"/>
    <w:rsid w:val="004F4D0F"/>
    <w:rsid w:val="004F57AA"/>
    <w:rsid w:val="004F57C8"/>
    <w:rsid w:val="004F623A"/>
    <w:rsid w:val="004F6274"/>
    <w:rsid w:val="004F662E"/>
    <w:rsid w:val="004F6971"/>
    <w:rsid w:val="004F6A5D"/>
    <w:rsid w:val="004F6D53"/>
    <w:rsid w:val="004F6FED"/>
    <w:rsid w:val="004F704D"/>
    <w:rsid w:val="004F71E6"/>
    <w:rsid w:val="004F720E"/>
    <w:rsid w:val="004F7C04"/>
    <w:rsid w:val="004F7CFB"/>
    <w:rsid w:val="004F7E24"/>
    <w:rsid w:val="005005BD"/>
    <w:rsid w:val="0050072A"/>
    <w:rsid w:val="00500A9B"/>
    <w:rsid w:val="00500C39"/>
    <w:rsid w:val="0050191C"/>
    <w:rsid w:val="00501A81"/>
    <w:rsid w:val="00501B5A"/>
    <w:rsid w:val="005029DE"/>
    <w:rsid w:val="00502CCE"/>
    <w:rsid w:val="00502D5B"/>
    <w:rsid w:val="00502E7A"/>
    <w:rsid w:val="0050319A"/>
    <w:rsid w:val="005032F6"/>
    <w:rsid w:val="005036FA"/>
    <w:rsid w:val="00503700"/>
    <w:rsid w:val="005038B3"/>
    <w:rsid w:val="005039B4"/>
    <w:rsid w:val="00504567"/>
    <w:rsid w:val="0050485C"/>
    <w:rsid w:val="00504E62"/>
    <w:rsid w:val="00504EBF"/>
    <w:rsid w:val="00504FE1"/>
    <w:rsid w:val="0050513E"/>
    <w:rsid w:val="005052AC"/>
    <w:rsid w:val="0050575A"/>
    <w:rsid w:val="00505946"/>
    <w:rsid w:val="00505B65"/>
    <w:rsid w:val="00506157"/>
    <w:rsid w:val="0050694D"/>
    <w:rsid w:val="00506F5A"/>
    <w:rsid w:val="005070C1"/>
    <w:rsid w:val="005074E5"/>
    <w:rsid w:val="00507553"/>
    <w:rsid w:val="005078B3"/>
    <w:rsid w:val="00507A2D"/>
    <w:rsid w:val="00507C1F"/>
    <w:rsid w:val="00507D50"/>
    <w:rsid w:val="00507D7A"/>
    <w:rsid w:val="00507F9B"/>
    <w:rsid w:val="005104ED"/>
    <w:rsid w:val="00510AC8"/>
    <w:rsid w:val="00510E46"/>
    <w:rsid w:val="00511375"/>
    <w:rsid w:val="00511782"/>
    <w:rsid w:val="00511921"/>
    <w:rsid w:val="00511932"/>
    <w:rsid w:val="00511AFF"/>
    <w:rsid w:val="00511D23"/>
    <w:rsid w:val="00512008"/>
    <w:rsid w:val="005120B3"/>
    <w:rsid w:val="00512255"/>
    <w:rsid w:val="005122ED"/>
    <w:rsid w:val="00512608"/>
    <w:rsid w:val="0051263D"/>
    <w:rsid w:val="005127B0"/>
    <w:rsid w:val="00512ADF"/>
    <w:rsid w:val="00512F77"/>
    <w:rsid w:val="005130C7"/>
    <w:rsid w:val="005131D8"/>
    <w:rsid w:val="00513315"/>
    <w:rsid w:val="0051374F"/>
    <w:rsid w:val="0051381D"/>
    <w:rsid w:val="00513B6B"/>
    <w:rsid w:val="00513E84"/>
    <w:rsid w:val="005140CE"/>
    <w:rsid w:val="005140D8"/>
    <w:rsid w:val="0051469A"/>
    <w:rsid w:val="005149F3"/>
    <w:rsid w:val="00514B6F"/>
    <w:rsid w:val="00514FC6"/>
    <w:rsid w:val="00515009"/>
    <w:rsid w:val="0051542D"/>
    <w:rsid w:val="00516069"/>
    <w:rsid w:val="00516222"/>
    <w:rsid w:val="00516240"/>
    <w:rsid w:val="00516323"/>
    <w:rsid w:val="00516340"/>
    <w:rsid w:val="00516EB4"/>
    <w:rsid w:val="005172BF"/>
    <w:rsid w:val="0051752B"/>
    <w:rsid w:val="005176BF"/>
    <w:rsid w:val="00517AB3"/>
    <w:rsid w:val="00517CC0"/>
    <w:rsid w:val="005202FD"/>
    <w:rsid w:val="005207AD"/>
    <w:rsid w:val="00521BA6"/>
    <w:rsid w:val="00521E20"/>
    <w:rsid w:val="00521ECD"/>
    <w:rsid w:val="0052213E"/>
    <w:rsid w:val="00522215"/>
    <w:rsid w:val="00522605"/>
    <w:rsid w:val="005229CC"/>
    <w:rsid w:val="00522CEC"/>
    <w:rsid w:val="00522D27"/>
    <w:rsid w:val="00522EE7"/>
    <w:rsid w:val="00523289"/>
    <w:rsid w:val="00523512"/>
    <w:rsid w:val="00524060"/>
    <w:rsid w:val="005243FC"/>
    <w:rsid w:val="00524498"/>
    <w:rsid w:val="005245C0"/>
    <w:rsid w:val="0052475A"/>
    <w:rsid w:val="00524A29"/>
    <w:rsid w:val="00524AE7"/>
    <w:rsid w:val="00524C69"/>
    <w:rsid w:val="005252C1"/>
    <w:rsid w:val="0052541B"/>
    <w:rsid w:val="005258F9"/>
    <w:rsid w:val="00525AEB"/>
    <w:rsid w:val="00525B07"/>
    <w:rsid w:val="00525BA6"/>
    <w:rsid w:val="00525DE6"/>
    <w:rsid w:val="00525EC7"/>
    <w:rsid w:val="005263BB"/>
    <w:rsid w:val="00526ECE"/>
    <w:rsid w:val="005273B8"/>
    <w:rsid w:val="005278B5"/>
    <w:rsid w:val="00527D34"/>
    <w:rsid w:val="00527EFE"/>
    <w:rsid w:val="00527F93"/>
    <w:rsid w:val="005301D9"/>
    <w:rsid w:val="005302B0"/>
    <w:rsid w:val="005306D6"/>
    <w:rsid w:val="00530A6B"/>
    <w:rsid w:val="00531044"/>
    <w:rsid w:val="00531642"/>
    <w:rsid w:val="0053164D"/>
    <w:rsid w:val="005317DA"/>
    <w:rsid w:val="00531A58"/>
    <w:rsid w:val="00531B61"/>
    <w:rsid w:val="00531EFE"/>
    <w:rsid w:val="0053223E"/>
    <w:rsid w:val="005323D2"/>
    <w:rsid w:val="00532504"/>
    <w:rsid w:val="005325CD"/>
    <w:rsid w:val="00532938"/>
    <w:rsid w:val="00532DB0"/>
    <w:rsid w:val="00533CC7"/>
    <w:rsid w:val="00534153"/>
    <w:rsid w:val="00534449"/>
    <w:rsid w:val="0053446D"/>
    <w:rsid w:val="00534C93"/>
    <w:rsid w:val="00535503"/>
    <w:rsid w:val="00535B70"/>
    <w:rsid w:val="005364E2"/>
    <w:rsid w:val="00536633"/>
    <w:rsid w:val="00536C83"/>
    <w:rsid w:val="00536D1C"/>
    <w:rsid w:val="0053729E"/>
    <w:rsid w:val="005373A5"/>
    <w:rsid w:val="005373F7"/>
    <w:rsid w:val="00537B30"/>
    <w:rsid w:val="00537D32"/>
    <w:rsid w:val="00540184"/>
    <w:rsid w:val="00540688"/>
    <w:rsid w:val="00540906"/>
    <w:rsid w:val="00540A83"/>
    <w:rsid w:val="00540B38"/>
    <w:rsid w:val="00540FB2"/>
    <w:rsid w:val="00540FF9"/>
    <w:rsid w:val="0054133D"/>
    <w:rsid w:val="0054135A"/>
    <w:rsid w:val="0054145D"/>
    <w:rsid w:val="005416A6"/>
    <w:rsid w:val="00541CBC"/>
    <w:rsid w:val="00542117"/>
    <w:rsid w:val="0054250D"/>
    <w:rsid w:val="0054289F"/>
    <w:rsid w:val="005428FC"/>
    <w:rsid w:val="00542A8E"/>
    <w:rsid w:val="00542B69"/>
    <w:rsid w:val="00542FA5"/>
    <w:rsid w:val="00543112"/>
    <w:rsid w:val="00543B1A"/>
    <w:rsid w:val="00543CA5"/>
    <w:rsid w:val="005440DB"/>
    <w:rsid w:val="00544233"/>
    <w:rsid w:val="0054466E"/>
    <w:rsid w:val="00544677"/>
    <w:rsid w:val="00544747"/>
    <w:rsid w:val="00544B77"/>
    <w:rsid w:val="00544FD9"/>
    <w:rsid w:val="005451A0"/>
    <w:rsid w:val="005451D9"/>
    <w:rsid w:val="0054566A"/>
    <w:rsid w:val="005457C8"/>
    <w:rsid w:val="00545819"/>
    <w:rsid w:val="005458E3"/>
    <w:rsid w:val="00545962"/>
    <w:rsid w:val="00545BC5"/>
    <w:rsid w:val="005462D8"/>
    <w:rsid w:val="005466D4"/>
    <w:rsid w:val="00546FD0"/>
    <w:rsid w:val="005470B4"/>
    <w:rsid w:val="005473CF"/>
    <w:rsid w:val="005479CA"/>
    <w:rsid w:val="00547E33"/>
    <w:rsid w:val="00547E8B"/>
    <w:rsid w:val="005500B4"/>
    <w:rsid w:val="00550365"/>
    <w:rsid w:val="00550377"/>
    <w:rsid w:val="00550418"/>
    <w:rsid w:val="005507C0"/>
    <w:rsid w:val="00550873"/>
    <w:rsid w:val="00550AA2"/>
    <w:rsid w:val="00550B5B"/>
    <w:rsid w:val="005510A0"/>
    <w:rsid w:val="00551206"/>
    <w:rsid w:val="005514D7"/>
    <w:rsid w:val="00551746"/>
    <w:rsid w:val="00551D09"/>
    <w:rsid w:val="00551D42"/>
    <w:rsid w:val="00551EFB"/>
    <w:rsid w:val="0055220A"/>
    <w:rsid w:val="0055277C"/>
    <w:rsid w:val="0055291C"/>
    <w:rsid w:val="00552DB8"/>
    <w:rsid w:val="00552F40"/>
    <w:rsid w:val="00552F95"/>
    <w:rsid w:val="005531EE"/>
    <w:rsid w:val="005532D0"/>
    <w:rsid w:val="0055341D"/>
    <w:rsid w:val="00553657"/>
    <w:rsid w:val="00553783"/>
    <w:rsid w:val="00554009"/>
    <w:rsid w:val="0055428F"/>
    <w:rsid w:val="00554667"/>
    <w:rsid w:val="0055483A"/>
    <w:rsid w:val="00554C42"/>
    <w:rsid w:val="0055505F"/>
    <w:rsid w:val="005554BC"/>
    <w:rsid w:val="00555AFD"/>
    <w:rsid w:val="00555D0E"/>
    <w:rsid w:val="00555DA1"/>
    <w:rsid w:val="0055600B"/>
    <w:rsid w:val="00556239"/>
    <w:rsid w:val="00556623"/>
    <w:rsid w:val="005566BE"/>
    <w:rsid w:val="0055674B"/>
    <w:rsid w:val="0055679C"/>
    <w:rsid w:val="00556804"/>
    <w:rsid w:val="00556E5F"/>
    <w:rsid w:val="00556FD9"/>
    <w:rsid w:val="00557172"/>
    <w:rsid w:val="00557196"/>
    <w:rsid w:val="00557286"/>
    <w:rsid w:val="0055797E"/>
    <w:rsid w:val="005579DE"/>
    <w:rsid w:val="00557C97"/>
    <w:rsid w:val="0056018D"/>
    <w:rsid w:val="00560446"/>
    <w:rsid w:val="00560DD7"/>
    <w:rsid w:val="00560F4F"/>
    <w:rsid w:val="00561044"/>
    <w:rsid w:val="005615B5"/>
    <w:rsid w:val="00561C1D"/>
    <w:rsid w:val="00561FAA"/>
    <w:rsid w:val="0056271D"/>
    <w:rsid w:val="005627E4"/>
    <w:rsid w:val="00562A02"/>
    <w:rsid w:val="00562A23"/>
    <w:rsid w:val="005631DC"/>
    <w:rsid w:val="005634A0"/>
    <w:rsid w:val="005634D4"/>
    <w:rsid w:val="005639E6"/>
    <w:rsid w:val="00563C77"/>
    <w:rsid w:val="00564399"/>
    <w:rsid w:val="005643DD"/>
    <w:rsid w:val="00564CE5"/>
    <w:rsid w:val="0056530C"/>
    <w:rsid w:val="005654EA"/>
    <w:rsid w:val="00565765"/>
    <w:rsid w:val="00565E44"/>
    <w:rsid w:val="0056671B"/>
    <w:rsid w:val="005668FD"/>
    <w:rsid w:val="00566A54"/>
    <w:rsid w:val="00566F57"/>
    <w:rsid w:val="00566FD1"/>
    <w:rsid w:val="00567027"/>
    <w:rsid w:val="0056765F"/>
    <w:rsid w:val="005676B3"/>
    <w:rsid w:val="00567ADE"/>
    <w:rsid w:val="00567FA9"/>
    <w:rsid w:val="00570448"/>
    <w:rsid w:val="00570510"/>
    <w:rsid w:val="0057054A"/>
    <w:rsid w:val="00570842"/>
    <w:rsid w:val="00571132"/>
    <w:rsid w:val="00571704"/>
    <w:rsid w:val="005719B5"/>
    <w:rsid w:val="00572BDC"/>
    <w:rsid w:val="00572F27"/>
    <w:rsid w:val="00573104"/>
    <w:rsid w:val="005737B6"/>
    <w:rsid w:val="00573A41"/>
    <w:rsid w:val="00573D7C"/>
    <w:rsid w:val="005740C1"/>
    <w:rsid w:val="005747CB"/>
    <w:rsid w:val="00574BA2"/>
    <w:rsid w:val="00574D03"/>
    <w:rsid w:val="00574E0C"/>
    <w:rsid w:val="005751D0"/>
    <w:rsid w:val="00575314"/>
    <w:rsid w:val="005755F3"/>
    <w:rsid w:val="005756F6"/>
    <w:rsid w:val="005757EE"/>
    <w:rsid w:val="005759BA"/>
    <w:rsid w:val="00575A78"/>
    <w:rsid w:val="00575EC2"/>
    <w:rsid w:val="00576004"/>
    <w:rsid w:val="005763AD"/>
    <w:rsid w:val="00576420"/>
    <w:rsid w:val="005764EB"/>
    <w:rsid w:val="00576797"/>
    <w:rsid w:val="005769DC"/>
    <w:rsid w:val="00576BF6"/>
    <w:rsid w:val="00576E77"/>
    <w:rsid w:val="00576F1C"/>
    <w:rsid w:val="00577202"/>
    <w:rsid w:val="005772CB"/>
    <w:rsid w:val="005775D7"/>
    <w:rsid w:val="0057761C"/>
    <w:rsid w:val="00577B72"/>
    <w:rsid w:val="00577BC7"/>
    <w:rsid w:val="00577BCC"/>
    <w:rsid w:val="00577EDF"/>
    <w:rsid w:val="0058023E"/>
    <w:rsid w:val="00580898"/>
    <w:rsid w:val="00580ABE"/>
    <w:rsid w:val="00580BD0"/>
    <w:rsid w:val="00580C12"/>
    <w:rsid w:val="005810B4"/>
    <w:rsid w:val="0058113D"/>
    <w:rsid w:val="00581512"/>
    <w:rsid w:val="00581BE3"/>
    <w:rsid w:val="00581CE6"/>
    <w:rsid w:val="00581EB3"/>
    <w:rsid w:val="005821F3"/>
    <w:rsid w:val="0058273C"/>
    <w:rsid w:val="005828CA"/>
    <w:rsid w:val="0058298D"/>
    <w:rsid w:val="00582B24"/>
    <w:rsid w:val="00582E33"/>
    <w:rsid w:val="00583032"/>
    <w:rsid w:val="00583758"/>
    <w:rsid w:val="00583845"/>
    <w:rsid w:val="00583968"/>
    <w:rsid w:val="00583B41"/>
    <w:rsid w:val="00583B66"/>
    <w:rsid w:val="00583C1E"/>
    <w:rsid w:val="00583C5D"/>
    <w:rsid w:val="0058429C"/>
    <w:rsid w:val="005842B4"/>
    <w:rsid w:val="00584350"/>
    <w:rsid w:val="005844A9"/>
    <w:rsid w:val="0058494A"/>
    <w:rsid w:val="0058499D"/>
    <w:rsid w:val="00584E8C"/>
    <w:rsid w:val="0058517E"/>
    <w:rsid w:val="0058548A"/>
    <w:rsid w:val="005856A5"/>
    <w:rsid w:val="005858D1"/>
    <w:rsid w:val="00585A72"/>
    <w:rsid w:val="00586207"/>
    <w:rsid w:val="00586F0E"/>
    <w:rsid w:val="0058749D"/>
    <w:rsid w:val="00587867"/>
    <w:rsid w:val="0058790A"/>
    <w:rsid w:val="00590213"/>
    <w:rsid w:val="00590400"/>
    <w:rsid w:val="005909E8"/>
    <w:rsid w:val="00590A4C"/>
    <w:rsid w:val="00590AD2"/>
    <w:rsid w:val="00590CC0"/>
    <w:rsid w:val="00590DF3"/>
    <w:rsid w:val="00590E08"/>
    <w:rsid w:val="00591039"/>
    <w:rsid w:val="00591986"/>
    <w:rsid w:val="00591D86"/>
    <w:rsid w:val="005923E9"/>
    <w:rsid w:val="00592665"/>
    <w:rsid w:val="0059285F"/>
    <w:rsid w:val="00592A51"/>
    <w:rsid w:val="00592BCA"/>
    <w:rsid w:val="00592BDA"/>
    <w:rsid w:val="00592F75"/>
    <w:rsid w:val="00592FC4"/>
    <w:rsid w:val="0059327A"/>
    <w:rsid w:val="005933C2"/>
    <w:rsid w:val="005937F9"/>
    <w:rsid w:val="00593893"/>
    <w:rsid w:val="00593B4A"/>
    <w:rsid w:val="00593C6F"/>
    <w:rsid w:val="00593D07"/>
    <w:rsid w:val="00594C5B"/>
    <w:rsid w:val="005950F6"/>
    <w:rsid w:val="00595833"/>
    <w:rsid w:val="00595E19"/>
    <w:rsid w:val="0059620E"/>
    <w:rsid w:val="005965E2"/>
    <w:rsid w:val="0059687C"/>
    <w:rsid w:val="00596AC5"/>
    <w:rsid w:val="00596DB6"/>
    <w:rsid w:val="00597083"/>
    <w:rsid w:val="0059719F"/>
    <w:rsid w:val="00597653"/>
    <w:rsid w:val="00597705"/>
    <w:rsid w:val="005979FA"/>
    <w:rsid w:val="00597A41"/>
    <w:rsid w:val="005A00BF"/>
    <w:rsid w:val="005A046D"/>
    <w:rsid w:val="005A06FD"/>
    <w:rsid w:val="005A07EA"/>
    <w:rsid w:val="005A0961"/>
    <w:rsid w:val="005A1089"/>
    <w:rsid w:val="005A111A"/>
    <w:rsid w:val="005A129C"/>
    <w:rsid w:val="005A1381"/>
    <w:rsid w:val="005A21E9"/>
    <w:rsid w:val="005A24A2"/>
    <w:rsid w:val="005A2556"/>
    <w:rsid w:val="005A2758"/>
    <w:rsid w:val="005A2DE3"/>
    <w:rsid w:val="005A3155"/>
    <w:rsid w:val="005A3178"/>
    <w:rsid w:val="005A3337"/>
    <w:rsid w:val="005A363C"/>
    <w:rsid w:val="005A3645"/>
    <w:rsid w:val="005A3954"/>
    <w:rsid w:val="005A39F0"/>
    <w:rsid w:val="005A3B07"/>
    <w:rsid w:val="005A3DA8"/>
    <w:rsid w:val="005A401A"/>
    <w:rsid w:val="005A4181"/>
    <w:rsid w:val="005A422D"/>
    <w:rsid w:val="005A4488"/>
    <w:rsid w:val="005A454B"/>
    <w:rsid w:val="005A4817"/>
    <w:rsid w:val="005A4BF0"/>
    <w:rsid w:val="005A502D"/>
    <w:rsid w:val="005A506E"/>
    <w:rsid w:val="005A5348"/>
    <w:rsid w:val="005A566A"/>
    <w:rsid w:val="005A5832"/>
    <w:rsid w:val="005A5CD7"/>
    <w:rsid w:val="005A5F3F"/>
    <w:rsid w:val="005A61C1"/>
    <w:rsid w:val="005A61D6"/>
    <w:rsid w:val="005A660E"/>
    <w:rsid w:val="005A70E3"/>
    <w:rsid w:val="005A720B"/>
    <w:rsid w:val="005A797E"/>
    <w:rsid w:val="005A7DDE"/>
    <w:rsid w:val="005B01B1"/>
    <w:rsid w:val="005B057E"/>
    <w:rsid w:val="005B08F9"/>
    <w:rsid w:val="005B0AB6"/>
    <w:rsid w:val="005B0F57"/>
    <w:rsid w:val="005B0FEF"/>
    <w:rsid w:val="005B1191"/>
    <w:rsid w:val="005B11E2"/>
    <w:rsid w:val="005B1331"/>
    <w:rsid w:val="005B151E"/>
    <w:rsid w:val="005B1600"/>
    <w:rsid w:val="005B1960"/>
    <w:rsid w:val="005B1DBE"/>
    <w:rsid w:val="005B21EF"/>
    <w:rsid w:val="005B28BB"/>
    <w:rsid w:val="005B2920"/>
    <w:rsid w:val="005B2A78"/>
    <w:rsid w:val="005B2FC1"/>
    <w:rsid w:val="005B357F"/>
    <w:rsid w:val="005B393C"/>
    <w:rsid w:val="005B3C51"/>
    <w:rsid w:val="005B3E64"/>
    <w:rsid w:val="005B4122"/>
    <w:rsid w:val="005B43A8"/>
    <w:rsid w:val="005B481E"/>
    <w:rsid w:val="005B4F50"/>
    <w:rsid w:val="005B528F"/>
    <w:rsid w:val="005B5319"/>
    <w:rsid w:val="005B5954"/>
    <w:rsid w:val="005B5CB5"/>
    <w:rsid w:val="005B5D7A"/>
    <w:rsid w:val="005B5E17"/>
    <w:rsid w:val="005B6015"/>
    <w:rsid w:val="005B6991"/>
    <w:rsid w:val="005B6BFE"/>
    <w:rsid w:val="005B732C"/>
    <w:rsid w:val="005B7867"/>
    <w:rsid w:val="005B788A"/>
    <w:rsid w:val="005B7983"/>
    <w:rsid w:val="005B7EDB"/>
    <w:rsid w:val="005B7F10"/>
    <w:rsid w:val="005C07C9"/>
    <w:rsid w:val="005C0C36"/>
    <w:rsid w:val="005C0CC5"/>
    <w:rsid w:val="005C1083"/>
    <w:rsid w:val="005C119E"/>
    <w:rsid w:val="005C17DF"/>
    <w:rsid w:val="005C1E06"/>
    <w:rsid w:val="005C1E6D"/>
    <w:rsid w:val="005C1F75"/>
    <w:rsid w:val="005C1F84"/>
    <w:rsid w:val="005C2138"/>
    <w:rsid w:val="005C23E4"/>
    <w:rsid w:val="005C2B86"/>
    <w:rsid w:val="005C2E11"/>
    <w:rsid w:val="005C3918"/>
    <w:rsid w:val="005C3942"/>
    <w:rsid w:val="005C3A45"/>
    <w:rsid w:val="005C3BC3"/>
    <w:rsid w:val="005C405E"/>
    <w:rsid w:val="005C4643"/>
    <w:rsid w:val="005C5113"/>
    <w:rsid w:val="005C521F"/>
    <w:rsid w:val="005C559F"/>
    <w:rsid w:val="005C5846"/>
    <w:rsid w:val="005C591B"/>
    <w:rsid w:val="005C5BF4"/>
    <w:rsid w:val="005C5EB5"/>
    <w:rsid w:val="005C63E3"/>
    <w:rsid w:val="005C69E0"/>
    <w:rsid w:val="005C6DFD"/>
    <w:rsid w:val="005C7648"/>
    <w:rsid w:val="005C772F"/>
    <w:rsid w:val="005C7760"/>
    <w:rsid w:val="005C7792"/>
    <w:rsid w:val="005C77B2"/>
    <w:rsid w:val="005C77EF"/>
    <w:rsid w:val="005C7AC6"/>
    <w:rsid w:val="005C7B50"/>
    <w:rsid w:val="005C7EDA"/>
    <w:rsid w:val="005C7F5B"/>
    <w:rsid w:val="005D03B4"/>
    <w:rsid w:val="005D050C"/>
    <w:rsid w:val="005D0558"/>
    <w:rsid w:val="005D06C3"/>
    <w:rsid w:val="005D0715"/>
    <w:rsid w:val="005D0A3F"/>
    <w:rsid w:val="005D0CE4"/>
    <w:rsid w:val="005D10D0"/>
    <w:rsid w:val="005D1106"/>
    <w:rsid w:val="005D127F"/>
    <w:rsid w:val="005D14EE"/>
    <w:rsid w:val="005D14F6"/>
    <w:rsid w:val="005D18AE"/>
    <w:rsid w:val="005D2584"/>
    <w:rsid w:val="005D269B"/>
    <w:rsid w:val="005D2BE3"/>
    <w:rsid w:val="005D2EC4"/>
    <w:rsid w:val="005D31E9"/>
    <w:rsid w:val="005D33CD"/>
    <w:rsid w:val="005D3662"/>
    <w:rsid w:val="005D373C"/>
    <w:rsid w:val="005D373E"/>
    <w:rsid w:val="005D3C7D"/>
    <w:rsid w:val="005D3CBB"/>
    <w:rsid w:val="005D3D42"/>
    <w:rsid w:val="005D4439"/>
    <w:rsid w:val="005D4798"/>
    <w:rsid w:val="005D483A"/>
    <w:rsid w:val="005D4C1D"/>
    <w:rsid w:val="005D516B"/>
    <w:rsid w:val="005D636F"/>
    <w:rsid w:val="005D6982"/>
    <w:rsid w:val="005D6ACA"/>
    <w:rsid w:val="005D6FE4"/>
    <w:rsid w:val="005D7201"/>
    <w:rsid w:val="005D7202"/>
    <w:rsid w:val="005D7235"/>
    <w:rsid w:val="005D72F9"/>
    <w:rsid w:val="005D7315"/>
    <w:rsid w:val="005D7364"/>
    <w:rsid w:val="005D7391"/>
    <w:rsid w:val="005D7A03"/>
    <w:rsid w:val="005D7E5A"/>
    <w:rsid w:val="005D7F4C"/>
    <w:rsid w:val="005D7FFD"/>
    <w:rsid w:val="005E0014"/>
    <w:rsid w:val="005E0044"/>
    <w:rsid w:val="005E025B"/>
    <w:rsid w:val="005E04C8"/>
    <w:rsid w:val="005E07C0"/>
    <w:rsid w:val="005E0A16"/>
    <w:rsid w:val="005E0CDD"/>
    <w:rsid w:val="005E1130"/>
    <w:rsid w:val="005E1179"/>
    <w:rsid w:val="005E1226"/>
    <w:rsid w:val="005E1518"/>
    <w:rsid w:val="005E1CED"/>
    <w:rsid w:val="005E24A7"/>
    <w:rsid w:val="005E26B0"/>
    <w:rsid w:val="005E2751"/>
    <w:rsid w:val="005E291A"/>
    <w:rsid w:val="005E2947"/>
    <w:rsid w:val="005E304F"/>
    <w:rsid w:val="005E391F"/>
    <w:rsid w:val="005E393E"/>
    <w:rsid w:val="005E3C35"/>
    <w:rsid w:val="005E4130"/>
    <w:rsid w:val="005E463C"/>
    <w:rsid w:val="005E49E0"/>
    <w:rsid w:val="005E4B58"/>
    <w:rsid w:val="005E569C"/>
    <w:rsid w:val="005E56F1"/>
    <w:rsid w:val="005E59BE"/>
    <w:rsid w:val="005E5ACF"/>
    <w:rsid w:val="005E5AF3"/>
    <w:rsid w:val="005E5D96"/>
    <w:rsid w:val="005E639B"/>
    <w:rsid w:val="005E63BE"/>
    <w:rsid w:val="005E63FB"/>
    <w:rsid w:val="005E677C"/>
    <w:rsid w:val="005E6B88"/>
    <w:rsid w:val="005E6BAA"/>
    <w:rsid w:val="005E6CAD"/>
    <w:rsid w:val="005E72AF"/>
    <w:rsid w:val="005E7572"/>
    <w:rsid w:val="005E77F9"/>
    <w:rsid w:val="005F0582"/>
    <w:rsid w:val="005F0DE6"/>
    <w:rsid w:val="005F0EBA"/>
    <w:rsid w:val="005F126E"/>
    <w:rsid w:val="005F1286"/>
    <w:rsid w:val="005F14BD"/>
    <w:rsid w:val="005F1A07"/>
    <w:rsid w:val="005F209F"/>
    <w:rsid w:val="005F226F"/>
    <w:rsid w:val="005F2733"/>
    <w:rsid w:val="005F2AFE"/>
    <w:rsid w:val="005F2DF2"/>
    <w:rsid w:val="005F2F0D"/>
    <w:rsid w:val="005F36B0"/>
    <w:rsid w:val="005F36C4"/>
    <w:rsid w:val="005F36D7"/>
    <w:rsid w:val="005F4238"/>
    <w:rsid w:val="005F4562"/>
    <w:rsid w:val="005F47B2"/>
    <w:rsid w:val="005F47BB"/>
    <w:rsid w:val="005F4A8E"/>
    <w:rsid w:val="005F4DB3"/>
    <w:rsid w:val="005F4EC8"/>
    <w:rsid w:val="005F50BD"/>
    <w:rsid w:val="005F5240"/>
    <w:rsid w:val="005F540C"/>
    <w:rsid w:val="005F57C3"/>
    <w:rsid w:val="005F5C5E"/>
    <w:rsid w:val="005F5F5C"/>
    <w:rsid w:val="005F602B"/>
    <w:rsid w:val="005F62B5"/>
    <w:rsid w:val="005F6935"/>
    <w:rsid w:val="005F6FFB"/>
    <w:rsid w:val="005F78EC"/>
    <w:rsid w:val="005F7C35"/>
    <w:rsid w:val="00600000"/>
    <w:rsid w:val="006006C2"/>
    <w:rsid w:val="00600C25"/>
    <w:rsid w:val="00600C48"/>
    <w:rsid w:val="00600EF5"/>
    <w:rsid w:val="0060192C"/>
    <w:rsid w:val="00601BBF"/>
    <w:rsid w:val="006024F9"/>
    <w:rsid w:val="0060255B"/>
    <w:rsid w:val="00602628"/>
    <w:rsid w:val="00602C73"/>
    <w:rsid w:val="006032FA"/>
    <w:rsid w:val="00603340"/>
    <w:rsid w:val="0060339D"/>
    <w:rsid w:val="00603976"/>
    <w:rsid w:val="00603A26"/>
    <w:rsid w:val="00603FD4"/>
    <w:rsid w:val="006040FA"/>
    <w:rsid w:val="0060428E"/>
    <w:rsid w:val="006043D4"/>
    <w:rsid w:val="00604433"/>
    <w:rsid w:val="006047F2"/>
    <w:rsid w:val="00604FAE"/>
    <w:rsid w:val="0060506B"/>
    <w:rsid w:val="00605412"/>
    <w:rsid w:val="0060565B"/>
    <w:rsid w:val="006059BD"/>
    <w:rsid w:val="00605A55"/>
    <w:rsid w:val="00605BBE"/>
    <w:rsid w:val="00605D64"/>
    <w:rsid w:val="00605E94"/>
    <w:rsid w:val="00605F36"/>
    <w:rsid w:val="00605FA1"/>
    <w:rsid w:val="00606A81"/>
    <w:rsid w:val="00607189"/>
    <w:rsid w:val="00607398"/>
    <w:rsid w:val="006079EC"/>
    <w:rsid w:val="00607C51"/>
    <w:rsid w:val="00607D99"/>
    <w:rsid w:val="00607FDF"/>
    <w:rsid w:val="00610026"/>
    <w:rsid w:val="006101B2"/>
    <w:rsid w:val="006103A7"/>
    <w:rsid w:val="006103E2"/>
    <w:rsid w:val="0061053D"/>
    <w:rsid w:val="00610577"/>
    <w:rsid w:val="006107C8"/>
    <w:rsid w:val="00610B32"/>
    <w:rsid w:val="00611732"/>
    <w:rsid w:val="00611C96"/>
    <w:rsid w:val="00611CBE"/>
    <w:rsid w:val="0061207D"/>
    <w:rsid w:val="00612383"/>
    <w:rsid w:val="0061269F"/>
    <w:rsid w:val="00612C88"/>
    <w:rsid w:val="00612E79"/>
    <w:rsid w:val="00612FF0"/>
    <w:rsid w:val="0061326A"/>
    <w:rsid w:val="00613330"/>
    <w:rsid w:val="006137E2"/>
    <w:rsid w:val="006139D5"/>
    <w:rsid w:val="00613AE9"/>
    <w:rsid w:val="00613BAA"/>
    <w:rsid w:val="00613F42"/>
    <w:rsid w:val="00614790"/>
    <w:rsid w:val="00614889"/>
    <w:rsid w:val="006148E1"/>
    <w:rsid w:val="00614B8D"/>
    <w:rsid w:val="00614CB2"/>
    <w:rsid w:val="0061522D"/>
    <w:rsid w:val="006156D2"/>
    <w:rsid w:val="0061574F"/>
    <w:rsid w:val="00615968"/>
    <w:rsid w:val="00615BC2"/>
    <w:rsid w:val="00615C74"/>
    <w:rsid w:val="00615D27"/>
    <w:rsid w:val="00615FA1"/>
    <w:rsid w:val="00616064"/>
    <w:rsid w:val="006160D1"/>
    <w:rsid w:val="00616215"/>
    <w:rsid w:val="00616611"/>
    <w:rsid w:val="006166F0"/>
    <w:rsid w:val="00616D4B"/>
    <w:rsid w:val="006174C4"/>
    <w:rsid w:val="006175A8"/>
    <w:rsid w:val="0061771B"/>
    <w:rsid w:val="0061785D"/>
    <w:rsid w:val="00617998"/>
    <w:rsid w:val="00617F41"/>
    <w:rsid w:val="00620609"/>
    <w:rsid w:val="00620635"/>
    <w:rsid w:val="0062092C"/>
    <w:rsid w:val="006209ED"/>
    <w:rsid w:val="00620C79"/>
    <w:rsid w:val="00621532"/>
    <w:rsid w:val="00621F16"/>
    <w:rsid w:val="00622424"/>
    <w:rsid w:val="00622B81"/>
    <w:rsid w:val="00622CBB"/>
    <w:rsid w:val="00623222"/>
    <w:rsid w:val="0062341D"/>
    <w:rsid w:val="006236C7"/>
    <w:rsid w:val="006236F4"/>
    <w:rsid w:val="00623994"/>
    <w:rsid w:val="00623BCB"/>
    <w:rsid w:val="00624021"/>
    <w:rsid w:val="006240CA"/>
    <w:rsid w:val="006244E9"/>
    <w:rsid w:val="00624705"/>
    <w:rsid w:val="00624D8C"/>
    <w:rsid w:val="00624E27"/>
    <w:rsid w:val="00624E2E"/>
    <w:rsid w:val="00624EB5"/>
    <w:rsid w:val="00625048"/>
    <w:rsid w:val="0062542C"/>
    <w:rsid w:val="006254F3"/>
    <w:rsid w:val="00625DF7"/>
    <w:rsid w:val="00625E02"/>
    <w:rsid w:val="00625E03"/>
    <w:rsid w:val="006260C5"/>
    <w:rsid w:val="006262B9"/>
    <w:rsid w:val="0062631F"/>
    <w:rsid w:val="006263EC"/>
    <w:rsid w:val="00626659"/>
    <w:rsid w:val="006268BE"/>
    <w:rsid w:val="0062694B"/>
    <w:rsid w:val="00626E57"/>
    <w:rsid w:val="00626E91"/>
    <w:rsid w:val="006270C6"/>
    <w:rsid w:val="0062756B"/>
    <w:rsid w:val="00627C81"/>
    <w:rsid w:val="00630502"/>
    <w:rsid w:val="0063055A"/>
    <w:rsid w:val="00630921"/>
    <w:rsid w:val="006309EC"/>
    <w:rsid w:val="00631173"/>
    <w:rsid w:val="00631493"/>
    <w:rsid w:val="00631B55"/>
    <w:rsid w:val="00631FAB"/>
    <w:rsid w:val="00632255"/>
    <w:rsid w:val="00633332"/>
    <w:rsid w:val="006335C0"/>
    <w:rsid w:val="006335D7"/>
    <w:rsid w:val="006338B0"/>
    <w:rsid w:val="00633910"/>
    <w:rsid w:val="00634044"/>
    <w:rsid w:val="006340AC"/>
    <w:rsid w:val="00634AC0"/>
    <w:rsid w:val="00634AF7"/>
    <w:rsid w:val="00634CFA"/>
    <w:rsid w:val="00634FBD"/>
    <w:rsid w:val="006350B3"/>
    <w:rsid w:val="00635FE4"/>
    <w:rsid w:val="006362C6"/>
    <w:rsid w:val="00636A5F"/>
    <w:rsid w:val="00636D3B"/>
    <w:rsid w:val="00636E10"/>
    <w:rsid w:val="0063710F"/>
    <w:rsid w:val="006371F7"/>
    <w:rsid w:val="006373E9"/>
    <w:rsid w:val="00637E35"/>
    <w:rsid w:val="00640361"/>
    <w:rsid w:val="00640E01"/>
    <w:rsid w:val="0064139C"/>
    <w:rsid w:val="00641652"/>
    <w:rsid w:val="0064176D"/>
    <w:rsid w:val="006418B2"/>
    <w:rsid w:val="006418D1"/>
    <w:rsid w:val="006423BE"/>
    <w:rsid w:val="0064276C"/>
    <w:rsid w:val="006427F8"/>
    <w:rsid w:val="00642B2D"/>
    <w:rsid w:val="00642C79"/>
    <w:rsid w:val="006432DC"/>
    <w:rsid w:val="006434AD"/>
    <w:rsid w:val="0064358F"/>
    <w:rsid w:val="00643AEA"/>
    <w:rsid w:val="00643E5B"/>
    <w:rsid w:val="00643EBE"/>
    <w:rsid w:val="0064455C"/>
    <w:rsid w:val="00644B0C"/>
    <w:rsid w:val="00644D93"/>
    <w:rsid w:val="00645AA5"/>
    <w:rsid w:val="006463A4"/>
    <w:rsid w:val="006464A4"/>
    <w:rsid w:val="006464EC"/>
    <w:rsid w:val="00646A57"/>
    <w:rsid w:val="00646A70"/>
    <w:rsid w:val="00646A99"/>
    <w:rsid w:val="00646D6A"/>
    <w:rsid w:val="00646F4D"/>
    <w:rsid w:val="00647239"/>
    <w:rsid w:val="006475FF"/>
    <w:rsid w:val="00647788"/>
    <w:rsid w:val="00647E92"/>
    <w:rsid w:val="0065033F"/>
    <w:rsid w:val="0065074D"/>
    <w:rsid w:val="00650876"/>
    <w:rsid w:val="00650CE7"/>
    <w:rsid w:val="00650F39"/>
    <w:rsid w:val="006517AE"/>
    <w:rsid w:val="00651FF0"/>
    <w:rsid w:val="00652F62"/>
    <w:rsid w:val="0065304B"/>
    <w:rsid w:val="00653722"/>
    <w:rsid w:val="00653777"/>
    <w:rsid w:val="0065382C"/>
    <w:rsid w:val="00653B32"/>
    <w:rsid w:val="00653C0A"/>
    <w:rsid w:val="00653C98"/>
    <w:rsid w:val="00653E97"/>
    <w:rsid w:val="00654019"/>
    <w:rsid w:val="0065429E"/>
    <w:rsid w:val="00654540"/>
    <w:rsid w:val="0065458C"/>
    <w:rsid w:val="006546C0"/>
    <w:rsid w:val="0065471C"/>
    <w:rsid w:val="006549D7"/>
    <w:rsid w:val="00654C0A"/>
    <w:rsid w:val="00654CE3"/>
    <w:rsid w:val="00654D84"/>
    <w:rsid w:val="00654DC6"/>
    <w:rsid w:val="00654F5D"/>
    <w:rsid w:val="00654F72"/>
    <w:rsid w:val="0065509E"/>
    <w:rsid w:val="006554AA"/>
    <w:rsid w:val="006554BF"/>
    <w:rsid w:val="006559E3"/>
    <w:rsid w:val="00655A06"/>
    <w:rsid w:val="00655DA7"/>
    <w:rsid w:val="00655F5C"/>
    <w:rsid w:val="00656BF6"/>
    <w:rsid w:val="00656F13"/>
    <w:rsid w:val="006570E1"/>
    <w:rsid w:val="006572B4"/>
    <w:rsid w:val="006576A8"/>
    <w:rsid w:val="006577AF"/>
    <w:rsid w:val="00657904"/>
    <w:rsid w:val="00657C30"/>
    <w:rsid w:val="00657D50"/>
    <w:rsid w:val="00657D73"/>
    <w:rsid w:val="00660089"/>
    <w:rsid w:val="00660610"/>
    <w:rsid w:val="00660701"/>
    <w:rsid w:val="006608CE"/>
    <w:rsid w:val="00661340"/>
    <w:rsid w:val="00661379"/>
    <w:rsid w:val="006615CA"/>
    <w:rsid w:val="00661790"/>
    <w:rsid w:val="00661BF0"/>
    <w:rsid w:val="00662030"/>
    <w:rsid w:val="006624BD"/>
    <w:rsid w:val="00662AA1"/>
    <w:rsid w:val="00663090"/>
    <w:rsid w:val="0066339E"/>
    <w:rsid w:val="006634E5"/>
    <w:rsid w:val="00663F3F"/>
    <w:rsid w:val="0066406D"/>
    <w:rsid w:val="0066411F"/>
    <w:rsid w:val="00664615"/>
    <w:rsid w:val="00664BB1"/>
    <w:rsid w:val="00664D78"/>
    <w:rsid w:val="00665462"/>
    <w:rsid w:val="00665B82"/>
    <w:rsid w:val="00665E0A"/>
    <w:rsid w:val="00665FDE"/>
    <w:rsid w:val="0066613C"/>
    <w:rsid w:val="00666629"/>
    <w:rsid w:val="00666CAA"/>
    <w:rsid w:val="00666F3C"/>
    <w:rsid w:val="006672C0"/>
    <w:rsid w:val="00667418"/>
    <w:rsid w:val="006674FE"/>
    <w:rsid w:val="00667873"/>
    <w:rsid w:val="00670241"/>
    <w:rsid w:val="0067077D"/>
    <w:rsid w:val="006707AD"/>
    <w:rsid w:val="00670B22"/>
    <w:rsid w:val="00670BA6"/>
    <w:rsid w:val="00670E3A"/>
    <w:rsid w:val="00670FBA"/>
    <w:rsid w:val="0067132D"/>
    <w:rsid w:val="006718E2"/>
    <w:rsid w:val="00671A85"/>
    <w:rsid w:val="00671D26"/>
    <w:rsid w:val="00671E2E"/>
    <w:rsid w:val="00672339"/>
    <w:rsid w:val="00672484"/>
    <w:rsid w:val="00672538"/>
    <w:rsid w:val="006728FD"/>
    <w:rsid w:val="00672902"/>
    <w:rsid w:val="00672B56"/>
    <w:rsid w:val="00672B76"/>
    <w:rsid w:val="0067310B"/>
    <w:rsid w:val="0067380F"/>
    <w:rsid w:val="00673E14"/>
    <w:rsid w:val="00673EA7"/>
    <w:rsid w:val="0067439B"/>
    <w:rsid w:val="006749BA"/>
    <w:rsid w:val="00674E2D"/>
    <w:rsid w:val="00674F3C"/>
    <w:rsid w:val="00675587"/>
    <w:rsid w:val="0067571B"/>
    <w:rsid w:val="006757AB"/>
    <w:rsid w:val="00675863"/>
    <w:rsid w:val="00675C42"/>
    <w:rsid w:val="00675CAD"/>
    <w:rsid w:val="0067623E"/>
    <w:rsid w:val="00676255"/>
    <w:rsid w:val="006765D3"/>
    <w:rsid w:val="00676751"/>
    <w:rsid w:val="0067675C"/>
    <w:rsid w:val="006768E4"/>
    <w:rsid w:val="00676B7B"/>
    <w:rsid w:val="00676F3E"/>
    <w:rsid w:val="00677200"/>
    <w:rsid w:val="00677545"/>
    <w:rsid w:val="0067792A"/>
    <w:rsid w:val="00677A99"/>
    <w:rsid w:val="00680097"/>
    <w:rsid w:val="00680332"/>
    <w:rsid w:val="00680BC2"/>
    <w:rsid w:val="00680C1F"/>
    <w:rsid w:val="00680E6B"/>
    <w:rsid w:val="00681472"/>
    <w:rsid w:val="006815FA"/>
    <w:rsid w:val="00681996"/>
    <w:rsid w:val="00681B0D"/>
    <w:rsid w:val="00681C09"/>
    <w:rsid w:val="00681C50"/>
    <w:rsid w:val="00681DC2"/>
    <w:rsid w:val="00682039"/>
    <w:rsid w:val="0068293A"/>
    <w:rsid w:val="0068317E"/>
    <w:rsid w:val="006831F1"/>
    <w:rsid w:val="006833B2"/>
    <w:rsid w:val="006839B0"/>
    <w:rsid w:val="00683B8A"/>
    <w:rsid w:val="00683E2C"/>
    <w:rsid w:val="00684E7C"/>
    <w:rsid w:val="00685138"/>
    <w:rsid w:val="006851F7"/>
    <w:rsid w:val="00685382"/>
    <w:rsid w:val="006857C6"/>
    <w:rsid w:val="006858EC"/>
    <w:rsid w:val="00685B99"/>
    <w:rsid w:val="00685EA3"/>
    <w:rsid w:val="00685EBB"/>
    <w:rsid w:val="00685F37"/>
    <w:rsid w:val="0068623D"/>
    <w:rsid w:val="00686522"/>
    <w:rsid w:val="00686845"/>
    <w:rsid w:val="00687D2F"/>
    <w:rsid w:val="00687D78"/>
    <w:rsid w:val="0069014E"/>
    <w:rsid w:val="0069032A"/>
    <w:rsid w:val="006903B2"/>
    <w:rsid w:val="0069067B"/>
    <w:rsid w:val="006908D5"/>
    <w:rsid w:val="0069098E"/>
    <w:rsid w:val="00690A89"/>
    <w:rsid w:val="00690B42"/>
    <w:rsid w:val="00690CBB"/>
    <w:rsid w:val="006912A6"/>
    <w:rsid w:val="006912FA"/>
    <w:rsid w:val="00691669"/>
    <w:rsid w:val="00691D21"/>
    <w:rsid w:val="00692094"/>
    <w:rsid w:val="0069212D"/>
    <w:rsid w:val="00692179"/>
    <w:rsid w:val="006928A1"/>
    <w:rsid w:val="00693008"/>
    <w:rsid w:val="00693208"/>
    <w:rsid w:val="00693878"/>
    <w:rsid w:val="00693D37"/>
    <w:rsid w:val="00693E3B"/>
    <w:rsid w:val="00693F3A"/>
    <w:rsid w:val="00694CA5"/>
    <w:rsid w:val="00694DF9"/>
    <w:rsid w:val="006950B8"/>
    <w:rsid w:val="006955C3"/>
    <w:rsid w:val="006958BC"/>
    <w:rsid w:val="006959C8"/>
    <w:rsid w:val="00695CFF"/>
    <w:rsid w:val="00695D09"/>
    <w:rsid w:val="00696420"/>
    <w:rsid w:val="00696490"/>
    <w:rsid w:val="006968F5"/>
    <w:rsid w:val="0069694A"/>
    <w:rsid w:val="0069700C"/>
    <w:rsid w:val="0069709B"/>
    <w:rsid w:val="0069750C"/>
    <w:rsid w:val="006976D4"/>
    <w:rsid w:val="006978BE"/>
    <w:rsid w:val="006979E0"/>
    <w:rsid w:val="00697D18"/>
    <w:rsid w:val="00697E8D"/>
    <w:rsid w:val="00697F9F"/>
    <w:rsid w:val="006A05AF"/>
    <w:rsid w:val="006A09FC"/>
    <w:rsid w:val="006A0B36"/>
    <w:rsid w:val="006A0EE5"/>
    <w:rsid w:val="006A11CA"/>
    <w:rsid w:val="006A1238"/>
    <w:rsid w:val="006A124B"/>
    <w:rsid w:val="006A1409"/>
    <w:rsid w:val="006A147C"/>
    <w:rsid w:val="006A1552"/>
    <w:rsid w:val="006A15F7"/>
    <w:rsid w:val="006A1D86"/>
    <w:rsid w:val="006A1EBA"/>
    <w:rsid w:val="006A24E0"/>
    <w:rsid w:val="006A2794"/>
    <w:rsid w:val="006A2B94"/>
    <w:rsid w:val="006A2E38"/>
    <w:rsid w:val="006A34E3"/>
    <w:rsid w:val="006A35E0"/>
    <w:rsid w:val="006A37EA"/>
    <w:rsid w:val="006A3A3A"/>
    <w:rsid w:val="006A3AEC"/>
    <w:rsid w:val="006A3B89"/>
    <w:rsid w:val="006A4552"/>
    <w:rsid w:val="006A4758"/>
    <w:rsid w:val="006A4859"/>
    <w:rsid w:val="006A4A6C"/>
    <w:rsid w:val="006A4C70"/>
    <w:rsid w:val="006A4EA6"/>
    <w:rsid w:val="006A4F6D"/>
    <w:rsid w:val="006A5245"/>
    <w:rsid w:val="006A530C"/>
    <w:rsid w:val="006A540E"/>
    <w:rsid w:val="006A561B"/>
    <w:rsid w:val="006A6044"/>
    <w:rsid w:val="006A6629"/>
    <w:rsid w:val="006A674E"/>
    <w:rsid w:val="006A6A83"/>
    <w:rsid w:val="006A6BC6"/>
    <w:rsid w:val="006A7CA3"/>
    <w:rsid w:val="006A7D5F"/>
    <w:rsid w:val="006A7E44"/>
    <w:rsid w:val="006A7F6F"/>
    <w:rsid w:val="006B0170"/>
    <w:rsid w:val="006B0292"/>
    <w:rsid w:val="006B0545"/>
    <w:rsid w:val="006B0620"/>
    <w:rsid w:val="006B0669"/>
    <w:rsid w:val="006B06BC"/>
    <w:rsid w:val="006B0FAA"/>
    <w:rsid w:val="006B134E"/>
    <w:rsid w:val="006B199E"/>
    <w:rsid w:val="006B1A21"/>
    <w:rsid w:val="006B1BC1"/>
    <w:rsid w:val="006B1EF6"/>
    <w:rsid w:val="006B20C1"/>
    <w:rsid w:val="006B2F91"/>
    <w:rsid w:val="006B3258"/>
    <w:rsid w:val="006B3283"/>
    <w:rsid w:val="006B363C"/>
    <w:rsid w:val="006B365A"/>
    <w:rsid w:val="006B372D"/>
    <w:rsid w:val="006B490C"/>
    <w:rsid w:val="006B4CE0"/>
    <w:rsid w:val="006B5862"/>
    <w:rsid w:val="006B62B5"/>
    <w:rsid w:val="006B6530"/>
    <w:rsid w:val="006B69B3"/>
    <w:rsid w:val="006B69E0"/>
    <w:rsid w:val="006B6AA8"/>
    <w:rsid w:val="006B6F54"/>
    <w:rsid w:val="006B735F"/>
    <w:rsid w:val="006B7529"/>
    <w:rsid w:val="006B7BE9"/>
    <w:rsid w:val="006B7C97"/>
    <w:rsid w:val="006C0348"/>
    <w:rsid w:val="006C0537"/>
    <w:rsid w:val="006C0925"/>
    <w:rsid w:val="006C09AE"/>
    <w:rsid w:val="006C0F23"/>
    <w:rsid w:val="006C0F3B"/>
    <w:rsid w:val="006C1114"/>
    <w:rsid w:val="006C14E7"/>
    <w:rsid w:val="006C1773"/>
    <w:rsid w:val="006C1FA8"/>
    <w:rsid w:val="006C2101"/>
    <w:rsid w:val="006C2234"/>
    <w:rsid w:val="006C2675"/>
    <w:rsid w:val="006C291F"/>
    <w:rsid w:val="006C2B0D"/>
    <w:rsid w:val="006C2BD1"/>
    <w:rsid w:val="006C2FA8"/>
    <w:rsid w:val="006C3082"/>
    <w:rsid w:val="006C35A5"/>
    <w:rsid w:val="006C37BB"/>
    <w:rsid w:val="006C3814"/>
    <w:rsid w:val="006C3996"/>
    <w:rsid w:val="006C3AF0"/>
    <w:rsid w:val="006C3AF3"/>
    <w:rsid w:val="006C3EEF"/>
    <w:rsid w:val="006C3F0A"/>
    <w:rsid w:val="006C4119"/>
    <w:rsid w:val="006C43CB"/>
    <w:rsid w:val="006C44FA"/>
    <w:rsid w:val="006C46CD"/>
    <w:rsid w:val="006C4A6B"/>
    <w:rsid w:val="006C4D1F"/>
    <w:rsid w:val="006C509C"/>
    <w:rsid w:val="006C50C7"/>
    <w:rsid w:val="006C53B9"/>
    <w:rsid w:val="006C5416"/>
    <w:rsid w:val="006C54CA"/>
    <w:rsid w:val="006C553B"/>
    <w:rsid w:val="006C5850"/>
    <w:rsid w:val="006C5A97"/>
    <w:rsid w:val="006C5D21"/>
    <w:rsid w:val="006C5D6C"/>
    <w:rsid w:val="006C5E09"/>
    <w:rsid w:val="006C5FD8"/>
    <w:rsid w:val="006C60B7"/>
    <w:rsid w:val="006C6C6B"/>
    <w:rsid w:val="006C6FBF"/>
    <w:rsid w:val="006C712F"/>
    <w:rsid w:val="006C740C"/>
    <w:rsid w:val="006C74CA"/>
    <w:rsid w:val="006C76B3"/>
    <w:rsid w:val="006C787C"/>
    <w:rsid w:val="006C7B3B"/>
    <w:rsid w:val="006C7C5B"/>
    <w:rsid w:val="006C7D85"/>
    <w:rsid w:val="006C7D8D"/>
    <w:rsid w:val="006C7DEC"/>
    <w:rsid w:val="006C7F47"/>
    <w:rsid w:val="006D0004"/>
    <w:rsid w:val="006D0180"/>
    <w:rsid w:val="006D0268"/>
    <w:rsid w:val="006D031A"/>
    <w:rsid w:val="006D03B0"/>
    <w:rsid w:val="006D03EE"/>
    <w:rsid w:val="006D09B4"/>
    <w:rsid w:val="006D0A02"/>
    <w:rsid w:val="006D0C38"/>
    <w:rsid w:val="006D0FA7"/>
    <w:rsid w:val="006D1468"/>
    <w:rsid w:val="006D1666"/>
    <w:rsid w:val="006D1675"/>
    <w:rsid w:val="006D17D0"/>
    <w:rsid w:val="006D1AF2"/>
    <w:rsid w:val="006D1D2D"/>
    <w:rsid w:val="006D1D33"/>
    <w:rsid w:val="006D1E28"/>
    <w:rsid w:val="006D1F1A"/>
    <w:rsid w:val="006D216D"/>
    <w:rsid w:val="006D228F"/>
    <w:rsid w:val="006D23C0"/>
    <w:rsid w:val="006D247F"/>
    <w:rsid w:val="006D2F7C"/>
    <w:rsid w:val="006D2FEE"/>
    <w:rsid w:val="006D311C"/>
    <w:rsid w:val="006D3122"/>
    <w:rsid w:val="006D34EB"/>
    <w:rsid w:val="006D3C4B"/>
    <w:rsid w:val="006D40B9"/>
    <w:rsid w:val="006D4281"/>
    <w:rsid w:val="006D43E3"/>
    <w:rsid w:val="006D473F"/>
    <w:rsid w:val="006D4D44"/>
    <w:rsid w:val="006D4FC4"/>
    <w:rsid w:val="006D52F6"/>
    <w:rsid w:val="006D58FA"/>
    <w:rsid w:val="006D5997"/>
    <w:rsid w:val="006D5A35"/>
    <w:rsid w:val="006D5A61"/>
    <w:rsid w:val="006D5A7D"/>
    <w:rsid w:val="006D5C02"/>
    <w:rsid w:val="006D66B3"/>
    <w:rsid w:val="006D6CFD"/>
    <w:rsid w:val="006D6DC9"/>
    <w:rsid w:val="006D6E84"/>
    <w:rsid w:val="006D6F8B"/>
    <w:rsid w:val="006D71D5"/>
    <w:rsid w:val="006D7267"/>
    <w:rsid w:val="006D777D"/>
    <w:rsid w:val="006D7851"/>
    <w:rsid w:val="006D787A"/>
    <w:rsid w:val="006D7945"/>
    <w:rsid w:val="006D7DE4"/>
    <w:rsid w:val="006D7EF7"/>
    <w:rsid w:val="006E0302"/>
    <w:rsid w:val="006E0416"/>
    <w:rsid w:val="006E0582"/>
    <w:rsid w:val="006E0657"/>
    <w:rsid w:val="006E0713"/>
    <w:rsid w:val="006E0E74"/>
    <w:rsid w:val="006E142C"/>
    <w:rsid w:val="006E1B23"/>
    <w:rsid w:val="006E25F8"/>
    <w:rsid w:val="006E2678"/>
    <w:rsid w:val="006E316F"/>
    <w:rsid w:val="006E387B"/>
    <w:rsid w:val="006E39E3"/>
    <w:rsid w:val="006E3E96"/>
    <w:rsid w:val="006E4161"/>
    <w:rsid w:val="006E41F9"/>
    <w:rsid w:val="006E435E"/>
    <w:rsid w:val="006E45F3"/>
    <w:rsid w:val="006E4614"/>
    <w:rsid w:val="006E46D6"/>
    <w:rsid w:val="006E4BCA"/>
    <w:rsid w:val="006E50C4"/>
    <w:rsid w:val="006E51D0"/>
    <w:rsid w:val="006E51F5"/>
    <w:rsid w:val="006E58B6"/>
    <w:rsid w:val="006E5E14"/>
    <w:rsid w:val="006E5E3E"/>
    <w:rsid w:val="006E6590"/>
    <w:rsid w:val="006E673E"/>
    <w:rsid w:val="006E6A08"/>
    <w:rsid w:val="006E6D8B"/>
    <w:rsid w:val="006E6EBC"/>
    <w:rsid w:val="006E6F13"/>
    <w:rsid w:val="006E6FE4"/>
    <w:rsid w:val="006E7175"/>
    <w:rsid w:val="006E7482"/>
    <w:rsid w:val="006E75BC"/>
    <w:rsid w:val="006E7C40"/>
    <w:rsid w:val="006E7D83"/>
    <w:rsid w:val="006F0197"/>
    <w:rsid w:val="006F07BA"/>
    <w:rsid w:val="006F1ABE"/>
    <w:rsid w:val="006F1ACE"/>
    <w:rsid w:val="006F1E34"/>
    <w:rsid w:val="006F2107"/>
    <w:rsid w:val="006F2297"/>
    <w:rsid w:val="006F271A"/>
    <w:rsid w:val="006F2996"/>
    <w:rsid w:val="006F29DB"/>
    <w:rsid w:val="006F2AE8"/>
    <w:rsid w:val="006F35F7"/>
    <w:rsid w:val="006F363B"/>
    <w:rsid w:val="006F3662"/>
    <w:rsid w:val="006F36EE"/>
    <w:rsid w:val="006F3991"/>
    <w:rsid w:val="006F3A37"/>
    <w:rsid w:val="006F3A72"/>
    <w:rsid w:val="006F3B0E"/>
    <w:rsid w:val="006F3BE1"/>
    <w:rsid w:val="006F3D24"/>
    <w:rsid w:val="006F3EE7"/>
    <w:rsid w:val="006F3F1F"/>
    <w:rsid w:val="006F4124"/>
    <w:rsid w:val="006F4355"/>
    <w:rsid w:val="006F448C"/>
    <w:rsid w:val="006F4719"/>
    <w:rsid w:val="006F4994"/>
    <w:rsid w:val="006F49AC"/>
    <w:rsid w:val="006F4A74"/>
    <w:rsid w:val="006F4B30"/>
    <w:rsid w:val="006F4B9C"/>
    <w:rsid w:val="006F4C8C"/>
    <w:rsid w:val="006F4D45"/>
    <w:rsid w:val="006F4D50"/>
    <w:rsid w:val="006F5187"/>
    <w:rsid w:val="006F56F4"/>
    <w:rsid w:val="006F5842"/>
    <w:rsid w:val="006F586E"/>
    <w:rsid w:val="006F592C"/>
    <w:rsid w:val="006F5A2C"/>
    <w:rsid w:val="006F5ACC"/>
    <w:rsid w:val="006F5C05"/>
    <w:rsid w:val="006F5E90"/>
    <w:rsid w:val="006F5F32"/>
    <w:rsid w:val="006F621C"/>
    <w:rsid w:val="006F668B"/>
    <w:rsid w:val="006F6784"/>
    <w:rsid w:val="006F72BC"/>
    <w:rsid w:val="006F7770"/>
    <w:rsid w:val="006F79B8"/>
    <w:rsid w:val="006F7BD9"/>
    <w:rsid w:val="006F7CF5"/>
    <w:rsid w:val="00700106"/>
    <w:rsid w:val="00700140"/>
    <w:rsid w:val="00700141"/>
    <w:rsid w:val="00700C45"/>
    <w:rsid w:val="00700DD3"/>
    <w:rsid w:val="00700F25"/>
    <w:rsid w:val="007010AD"/>
    <w:rsid w:val="007010E3"/>
    <w:rsid w:val="007015F8"/>
    <w:rsid w:val="00701AD8"/>
    <w:rsid w:val="00701CDB"/>
    <w:rsid w:val="00701D11"/>
    <w:rsid w:val="00701D4D"/>
    <w:rsid w:val="00701E30"/>
    <w:rsid w:val="0070220A"/>
    <w:rsid w:val="007025BB"/>
    <w:rsid w:val="00702855"/>
    <w:rsid w:val="00702DE3"/>
    <w:rsid w:val="00703220"/>
    <w:rsid w:val="00703574"/>
    <w:rsid w:val="007035A7"/>
    <w:rsid w:val="00703FDD"/>
    <w:rsid w:val="007043A2"/>
    <w:rsid w:val="00704522"/>
    <w:rsid w:val="007049B9"/>
    <w:rsid w:val="00704A6A"/>
    <w:rsid w:val="00704B38"/>
    <w:rsid w:val="00704B3D"/>
    <w:rsid w:val="00704BA3"/>
    <w:rsid w:val="00704C3C"/>
    <w:rsid w:val="00704E06"/>
    <w:rsid w:val="00705162"/>
    <w:rsid w:val="0070534F"/>
    <w:rsid w:val="00705449"/>
    <w:rsid w:val="00705680"/>
    <w:rsid w:val="00705760"/>
    <w:rsid w:val="00705906"/>
    <w:rsid w:val="007059C6"/>
    <w:rsid w:val="00705A70"/>
    <w:rsid w:val="00705F94"/>
    <w:rsid w:val="007061AC"/>
    <w:rsid w:val="00706A4A"/>
    <w:rsid w:val="00706ECA"/>
    <w:rsid w:val="00706F92"/>
    <w:rsid w:val="00707375"/>
    <w:rsid w:val="00707540"/>
    <w:rsid w:val="00707543"/>
    <w:rsid w:val="0070759D"/>
    <w:rsid w:val="00707610"/>
    <w:rsid w:val="00710325"/>
    <w:rsid w:val="00710386"/>
    <w:rsid w:val="00710473"/>
    <w:rsid w:val="00710692"/>
    <w:rsid w:val="00710829"/>
    <w:rsid w:val="007109AF"/>
    <w:rsid w:val="00710B8C"/>
    <w:rsid w:val="00710C18"/>
    <w:rsid w:val="00710CDA"/>
    <w:rsid w:val="00710E1D"/>
    <w:rsid w:val="0071110E"/>
    <w:rsid w:val="00711531"/>
    <w:rsid w:val="00711C2B"/>
    <w:rsid w:val="00711D51"/>
    <w:rsid w:val="00711FB9"/>
    <w:rsid w:val="0071213B"/>
    <w:rsid w:val="007123AC"/>
    <w:rsid w:val="00712823"/>
    <w:rsid w:val="0071284C"/>
    <w:rsid w:val="00712CB7"/>
    <w:rsid w:val="00712D05"/>
    <w:rsid w:val="00712E47"/>
    <w:rsid w:val="00712FFC"/>
    <w:rsid w:val="007130C9"/>
    <w:rsid w:val="007139BD"/>
    <w:rsid w:val="00713A69"/>
    <w:rsid w:val="00713B60"/>
    <w:rsid w:val="00713BC3"/>
    <w:rsid w:val="0071404A"/>
    <w:rsid w:val="00714088"/>
    <w:rsid w:val="007143FF"/>
    <w:rsid w:val="007148A3"/>
    <w:rsid w:val="00714A95"/>
    <w:rsid w:val="00714B1D"/>
    <w:rsid w:val="007150CC"/>
    <w:rsid w:val="00715113"/>
    <w:rsid w:val="007151CF"/>
    <w:rsid w:val="00715946"/>
    <w:rsid w:val="00715ABB"/>
    <w:rsid w:val="00716033"/>
    <w:rsid w:val="00716722"/>
    <w:rsid w:val="007167B8"/>
    <w:rsid w:val="00717415"/>
    <w:rsid w:val="00717629"/>
    <w:rsid w:val="007176BF"/>
    <w:rsid w:val="00717B9C"/>
    <w:rsid w:val="0072030F"/>
    <w:rsid w:val="007215AC"/>
    <w:rsid w:val="0072190E"/>
    <w:rsid w:val="00721A47"/>
    <w:rsid w:val="00721AE4"/>
    <w:rsid w:val="00721DDE"/>
    <w:rsid w:val="007221BB"/>
    <w:rsid w:val="00722B3B"/>
    <w:rsid w:val="0072358C"/>
    <w:rsid w:val="00723B53"/>
    <w:rsid w:val="00723C0B"/>
    <w:rsid w:val="0072404F"/>
    <w:rsid w:val="00724267"/>
    <w:rsid w:val="007243C3"/>
    <w:rsid w:val="007247DE"/>
    <w:rsid w:val="0072493F"/>
    <w:rsid w:val="00724A7B"/>
    <w:rsid w:val="0072508C"/>
    <w:rsid w:val="007251AE"/>
    <w:rsid w:val="00725319"/>
    <w:rsid w:val="00725382"/>
    <w:rsid w:val="0072549F"/>
    <w:rsid w:val="007256C9"/>
    <w:rsid w:val="0072577C"/>
    <w:rsid w:val="00725A8F"/>
    <w:rsid w:val="00725CCF"/>
    <w:rsid w:val="00725F1C"/>
    <w:rsid w:val="00725F6A"/>
    <w:rsid w:val="00726172"/>
    <w:rsid w:val="007261D8"/>
    <w:rsid w:val="00726309"/>
    <w:rsid w:val="00726957"/>
    <w:rsid w:val="00726C8F"/>
    <w:rsid w:val="00726F48"/>
    <w:rsid w:val="00726FBD"/>
    <w:rsid w:val="00727B80"/>
    <w:rsid w:val="00727F73"/>
    <w:rsid w:val="007303A4"/>
    <w:rsid w:val="0073054D"/>
    <w:rsid w:val="007307E7"/>
    <w:rsid w:val="00730DE4"/>
    <w:rsid w:val="00730FD9"/>
    <w:rsid w:val="007310BB"/>
    <w:rsid w:val="007311D0"/>
    <w:rsid w:val="007313F0"/>
    <w:rsid w:val="0073149D"/>
    <w:rsid w:val="00731603"/>
    <w:rsid w:val="00731C15"/>
    <w:rsid w:val="00731D45"/>
    <w:rsid w:val="00731F02"/>
    <w:rsid w:val="0073203C"/>
    <w:rsid w:val="00732065"/>
    <w:rsid w:val="00732279"/>
    <w:rsid w:val="007327DC"/>
    <w:rsid w:val="00732C85"/>
    <w:rsid w:val="00732D86"/>
    <w:rsid w:val="00732F09"/>
    <w:rsid w:val="00733505"/>
    <w:rsid w:val="007338DF"/>
    <w:rsid w:val="007339BE"/>
    <w:rsid w:val="0073404A"/>
    <w:rsid w:val="0073439B"/>
    <w:rsid w:val="007344FD"/>
    <w:rsid w:val="0073461E"/>
    <w:rsid w:val="00734C72"/>
    <w:rsid w:val="0073593F"/>
    <w:rsid w:val="00735A0C"/>
    <w:rsid w:val="00735BE5"/>
    <w:rsid w:val="00735D8F"/>
    <w:rsid w:val="00735EF6"/>
    <w:rsid w:val="0073663A"/>
    <w:rsid w:val="007367B1"/>
    <w:rsid w:val="0073693E"/>
    <w:rsid w:val="00736AC5"/>
    <w:rsid w:val="00736D3F"/>
    <w:rsid w:val="00736D53"/>
    <w:rsid w:val="00736F1C"/>
    <w:rsid w:val="00737830"/>
    <w:rsid w:val="0073790F"/>
    <w:rsid w:val="0073798D"/>
    <w:rsid w:val="00737A77"/>
    <w:rsid w:val="00737B41"/>
    <w:rsid w:val="00737D6C"/>
    <w:rsid w:val="00737DEC"/>
    <w:rsid w:val="00740082"/>
    <w:rsid w:val="0074012E"/>
    <w:rsid w:val="007403D1"/>
    <w:rsid w:val="0074098E"/>
    <w:rsid w:val="007409E9"/>
    <w:rsid w:val="00741913"/>
    <w:rsid w:val="00741A05"/>
    <w:rsid w:val="00742300"/>
    <w:rsid w:val="007423B2"/>
    <w:rsid w:val="00742851"/>
    <w:rsid w:val="007428B1"/>
    <w:rsid w:val="0074296C"/>
    <w:rsid w:val="007430F8"/>
    <w:rsid w:val="00743652"/>
    <w:rsid w:val="007437DF"/>
    <w:rsid w:val="00743A8C"/>
    <w:rsid w:val="00743CA1"/>
    <w:rsid w:val="00743D5B"/>
    <w:rsid w:val="007443F4"/>
    <w:rsid w:val="00744441"/>
    <w:rsid w:val="00744584"/>
    <w:rsid w:val="00744626"/>
    <w:rsid w:val="0074466D"/>
    <w:rsid w:val="00744731"/>
    <w:rsid w:val="00744776"/>
    <w:rsid w:val="0074482D"/>
    <w:rsid w:val="007449E4"/>
    <w:rsid w:val="00744A95"/>
    <w:rsid w:val="00744D8E"/>
    <w:rsid w:val="00745077"/>
    <w:rsid w:val="0074532E"/>
    <w:rsid w:val="00745500"/>
    <w:rsid w:val="007456FC"/>
    <w:rsid w:val="00745711"/>
    <w:rsid w:val="007458E9"/>
    <w:rsid w:val="007459ED"/>
    <w:rsid w:val="00745BB6"/>
    <w:rsid w:val="0074602C"/>
    <w:rsid w:val="00746A60"/>
    <w:rsid w:val="00746AA8"/>
    <w:rsid w:val="00746CA9"/>
    <w:rsid w:val="00746D91"/>
    <w:rsid w:val="00746E63"/>
    <w:rsid w:val="00746E96"/>
    <w:rsid w:val="00747638"/>
    <w:rsid w:val="00747649"/>
    <w:rsid w:val="007476AC"/>
    <w:rsid w:val="00747727"/>
    <w:rsid w:val="007477D5"/>
    <w:rsid w:val="00747850"/>
    <w:rsid w:val="007479EE"/>
    <w:rsid w:val="00747CF0"/>
    <w:rsid w:val="00747D8C"/>
    <w:rsid w:val="00747DB3"/>
    <w:rsid w:val="00747DE6"/>
    <w:rsid w:val="00747F89"/>
    <w:rsid w:val="007503F9"/>
    <w:rsid w:val="007506B8"/>
    <w:rsid w:val="00750B2D"/>
    <w:rsid w:val="0075105F"/>
    <w:rsid w:val="007511B0"/>
    <w:rsid w:val="0075141A"/>
    <w:rsid w:val="0075172F"/>
    <w:rsid w:val="007517A7"/>
    <w:rsid w:val="007518B2"/>
    <w:rsid w:val="00751967"/>
    <w:rsid w:val="00751DD0"/>
    <w:rsid w:val="00752BBF"/>
    <w:rsid w:val="00752D92"/>
    <w:rsid w:val="00752E11"/>
    <w:rsid w:val="007536DA"/>
    <w:rsid w:val="007539B4"/>
    <w:rsid w:val="007539DA"/>
    <w:rsid w:val="00753C82"/>
    <w:rsid w:val="007542E0"/>
    <w:rsid w:val="0075530C"/>
    <w:rsid w:val="00755384"/>
    <w:rsid w:val="00755ECC"/>
    <w:rsid w:val="00756186"/>
    <w:rsid w:val="007564DF"/>
    <w:rsid w:val="007565C2"/>
    <w:rsid w:val="007566D4"/>
    <w:rsid w:val="00756B1E"/>
    <w:rsid w:val="00756BF8"/>
    <w:rsid w:val="00756CFB"/>
    <w:rsid w:val="00756D9D"/>
    <w:rsid w:val="00756F48"/>
    <w:rsid w:val="00757062"/>
    <w:rsid w:val="007572A9"/>
    <w:rsid w:val="00757514"/>
    <w:rsid w:val="00757A6C"/>
    <w:rsid w:val="00757AFC"/>
    <w:rsid w:val="00760153"/>
    <w:rsid w:val="007603CB"/>
    <w:rsid w:val="00760717"/>
    <w:rsid w:val="00760754"/>
    <w:rsid w:val="00760E53"/>
    <w:rsid w:val="00761261"/>
    <w:rsid w:val="007618B2"/>
    <w:rsid w:val="007618E1"/>
    <w:rsid w:val="00762927"/>
    <w:rsid w:val="007632A6"/>
    <w:rsid w:val="007633F7"/>
    <w:rsid w:val="00763A11"/>
    <w:rsid w:val="0076415B"/>
    <w:rsid w:val="0076467F"/>
    <w:rsid w:val="00764CDF"/>
    <w:rsid w:val="00765432"/>
    <w:rsid w:val="00765EAA"/>
    <w:rsid w:val="00766269"/>
    <w:rsid w:val="007664B5"/>
    <w:rsid w:val="0076674E"/>
    <w:rsid w:val="00766E03"/>
    <w:rsid w:val="00766E76"/>
    <w:rsid w:val="007671BA"/>
    <w:rsid w:val="0076780F"/>
    <w:rsid w:val="007679D3"/>
    <w:rsid w:val="00767B3F"/>
    <w:rsid w:val="00770669"/>
    <w:rsid w:val="00770B20"/>
    <w:rsid w:val="00770DB9"/>
    <w:rsid w:val="00770E60"/>
    <w:rsid w:val="0077172E"/>
    <w:rsid w:val="00771A48"/>
    <w:rsid w:val="00771E3E"/>
    <w:rsid w:val="00771ED2"/>
    <w:rsid w:val="00772968"/>
    <w:rsid w:val="00772B3C"/>
    <w:rsid w:val="00772CD8"/>
    <w:rsid w:val="00772DA1"/>
    <w:rsid w:val="00772E4D"/>
    <w:rsid w:val="00773003"/>
    <w:rsid w:val="007737C7"/>
    <w:rsid w:val="007737DB"/>
    <w:rsid w:val="00773A9F"/>
    <w:rsid w:val="00773B34"/>
    <w:rsid w:val="00773C0E"/>
    <w:rsid w:val="0077443A"/>
    <w:rsid w:val="00774543"/>
    <w:rsid w:val="0077470A"/>
    <w:rsid w:val="0077490C"/>
    <w:rsid w:val="00774960"/>
    <w:rsid w:val="00774A00"/>
    <w:rsid w:val="00774D00"/>
    <w:rsid w:val="00775106"/>
    <w:rsid w:val="00775243"/>
    <w:rsid w:val="00775A02"/>
    <w:rsid w:val="00775E45"/>
    <w:rsid w:val="00775E6B"/>
    <w:rsid w:val="00775FB7"/>
    <w:rsid w:val="0077625A"/>
    <w:rsid w:val="0077670A"/>
    <w:rsid w:val="00776B4D"/>
    <w:rsid w:val="00777147"/>
    <w:rsid w:val="007773AD"/>
    <w:rsid w:val="00777673"/>
    <w:rsid w:val="007779ED"/>
    <w:rsid w:val="00777E07"/>
    <w:rsid w:val="007802F2"/>
    <w:rsid w:val="007807CA"/>
    <w:rsid w:val="00780D03"/>
    <w:rsid w:val="00780D29"/>
    <w:rsid w:val="00780E43"/>
    <w:rsid w:val="007812C0"/>
    <w:rsid w:val="0078130E"/>
    <w:rsid w:val="00781408"/>
    <w:rsid w:val="007814A4"/>
    <w:rsid w:val="00781A0A"/>
    <w:rsid w:val="00781BCB"/>
    <w:rsid w:val="00781D07"/>
    <w:rsid w:val="0078272E"/>
    <w:rsid w:val="00782A6B"/>
    <w:rsid w:val="00782BD8"/>
    <w:rsid w:val="00782ECA"/>
    <w:rsid w:val="0078305E"/>
    <w:rsid w:val="007832F6"/>
    <w:rsid w:val="007836C0"/>
    <w:rsid w:val="0078399B"/>
    <w:rsid w:val="00783AA8"/>
    <w:rsid w:val="00783B33"/>
    <w:rsid w:val="00783CDB"/>
    <w:rsid w:val="007842A1"/>
    <w:rsid w:val="00784331"/>
    <w:rsid w:val="00784771"/>
    <w:rsid w:val="00784877"/>
    <w:rsid w:val="00784964"/>
    <w:rsid w:val="00784BE9"/>
    <w:rsid w:val="0078506C"/>
    <w:rsid w:val="00785534"/>
    <w:rsid w:val="007856BE"/>
    <w:rsid w:val="00785C03"/>
    <w:rsid w:val="00786003"/>
    <w:rsid w:val="007861DD"/>
    <w:rsid w:val="007861E1"/>
    <w:rsid w:val="007861EB"/>
    <w:rsid w:val="007862B0"/>
    <w:rsid w:val="007867D2"/>
    <w:rsid w:val="00786932"/>
    <w:rsid w:val="00786A69"/>
    <w:rsid w:val="007870F0"/>
    <w:rsid w:val="00787519"/>
    <w:rsid w:val="00790902"/>
    <w:rsid w:val="00790A15"/>
    <w:rsid w:val="00791364"/>
    <w:rsid w:val="00791AA3"/>
    <w:rsid w:val="00791D6A"/>
    <w:rsid w:val="00791E5B"/>
    <w:rsid w:val="0079203D"/>
    <w:rsid w:val="0079279C"/>
    <w:rsid w:val="00792AFA"/>
    <w:rsid w:val="00792C3D"/>
    <w:rsid w:val="0079337A"/>
    <w:rsid w:val="00793397"/>
    <w:rsid w:val="007933C3"/>
    <w:rsid w:val="00793449"/>
    <w:rsid w:val="007935C7"/>
    <w:rsid w:val="0079388D"/>
    <w:rsid w:val="00793C1A"/>
    <w:rsid w:val="00793C21"/>
    <w:rsid w:val="00793C55"/>
    <w:rsid w:val="007940AA"/>
    <w:rsid w:val="00794784"/>
    <w:rsid w:val="00794C52"/>
    <w:rsid w:val="00794E3B"/>
    <w:rsid w:val="00795086"/>
    <w:rsid w:val="0079532A"/>
    <w:rsid w:val="00795AB4"/>
    <w:rsid w:val="00796600"/>
    <w:rsid w:val="00796CA3"/>
    <w:rsid w:val="00796DD0"/>
    <w:rsid w:val="00796EF5"/>
    <w:rsid w:val="00797161"/>
    <w:rsid w:val="00797264"/>
    <w:rsid w:val="00797709"/>
    <w:rsid w:val="007979AC"/>
    <w:rsid w:val="00797A01"/>
    <w:rsid w:val="00797EA9"/>
    <w:rsid w:val="007A0140"/>
    <w:rsid w:val="007A0467"/>
    <w:rsid w:val="007A09CE"/>
    <w:rsid w:val="007A167A"/>
    <w:rsid w:val="007A1800"/>
    <w:rsid w:val="007A1AC7"/>
    <w:rsid w:val="007A1FC9"/>
    <w:rsid w:val="007A2007"/>
    <w:rsid w:val="007A20B2"/>
    <w:rsid w:val="007A28C6"/>
    <w:rsid w:val="007A2971"/>
    <w:rsid w:val="007A2C52"/>
    <w:rsid w:val="007A35DA"/>
    <w:rsid w:val="007A37E1"/>
    <w:rsid w:val="007A3843"/>
    <w:rsid w:val="007A39CB"/>
    <w:rsid w:val="007A450A"/>
    <w:rsid w:val="007A4ED0"/>
    <w:rsid w:val="007A5082"/>
    <w:rsid w:val="007A5103"/>
    <w:rsid w:val="007A56F3"/>
    <w:rsid w:val="007A57D7"/>
    <w:rsid w:val="007A587A"/>
    <w:rsid w:val="007A5E16"/>
    <w:rsid w:val="007A60D6"/>
    <w:rsid w:val="007A61BA"/>
    <w:rsid w:val="007A6443"/>
    <w:rsid w:val="007A6763"/>
    <w:rsid w:val="007A718B"/>
    <w:rsid w:val="007A74ED"/>
    <w:rsid w:val="007A7822"/>
    <w:rsid w:val="007A7937"/>
    <w:rsid w:val="007A7C3E"/>
    <w:rsid w:val="007B018C"/>
    <w:rsid w:val="007B079E"/>
    <w:rsid w:val="007B07F8"/>
    <w:rsid w:val="007B0FDF"/>
    <w:rsid w:val="007B16F1"/>
    <w:rsid w:val="007B188D"/>
    <w:rsid w:val="007B1E87"/>
    <w:rsid w:val="007B1FEB"/>
    <w:rsid w:val="007B20E0"/>
    <w:rsid w:val="007B21FE"/>
    <w:rsid w:val="007B2202"/>
    <w:rsid w:val="007B2754"/>
    <w:rsid w:val="007B29DA"/>
    <w:rsid w:val="007B2CFF"/>
    <w:rsid w:val="007B2E5F"/>
    <w:rsid w:val="007B32B0"/>
    <w:rsid w:val="007B3C3D"/>
    <w:rsid w:val="007B3DC3"/>
    <w:rsid w:val="007B46B3"/>
    <w:rsid w:val="007B48D8"/>
    <w:rsid w:val="007B509F"/>
    <w:rsid w:val="007B534C"/>
    <w:rsid w:val="007B5436"/>
    <w:rsid w:val="007B5ADE"/>
    <w:rsid w:val="007B5FF6"/>
    <w:rsid w:val="007B6B76"/>
    <w:rsid w:val="007B74A6"/>
    <w:rsid w:val="007B758E"/>
    <w:rsid w:val="007B7734"/>
    <w:rsid w:val="007C003C"/>
    <w:rsid w:val="007C00FC"/>
    <w:rsid w:val="007C1280"/>
    <w:rsid w:val="007C1D0E"/>
    <w:rsid w:val="007C20A2"/>
    <w:rsid w:val="007C2A1E"/>
    <w:rsid w:val="007C2C09"/>
    <w:rsid w:val="007C322A"/>
    <w:rsid w:val="007C3257"/>
    <w:rsid w:val="007C347B"/>
    <w:rsid w:val="007C3670"/>
    <w:rsid w:val="007C3798"/>
    <w:rsid w:val="007C389C"/>
    <w:rsid w:val="007C3C91"/>
    <w:rsid w:val="007C4077"/>
    <w:rsid w:val="007C458D"/>
    <w:rsid w:val="007C4829"/>
    <w:rsid w:val="007C4952"/>
    <w:rsid w:val="007C4D57"/>
    <w:rsid w:val="007C4D85"/>
    <w:rsid w:val="007C4FD4"/>
    <w:rsid w:val="007C6219"/>
    <w:rsid w:val="007C6A6E"/>
    <w:rsid w:val="007C6DC8"/>
    <w:rsid w:val="007C7451"/>
    <w:rsid w:val="007C7471"/>
    <w:rsid w:val="007C7483"/>
    <w:rsid w:val="007C78AE"/>
    <w:rsid w:val="007C7E34"/>
    <w:rsid w:val="007D0990"/>
    <w:rsid w:val="007D0A66"/>
    <w:rsid w:val="007D0AA6"/>
    <w:rsid w:val="007D12EA"/>
    <w:rsid w:val="007D14BD"/>
    <w:rsid w:val="007D1510"/>
    <w:rsid w:val="007D17D1"/>
    <w:rsid w:val="007D1A6C"/>
    <w:rsid w:val="007D1BFA"/>
    <w:rsid w:val="007D1EB5"/>
    <w:rsid w:val="007D239F"/>
    <w:rsid w:val="007D2597"/>
    <w:rsid w:val="007D263E"/>
    <w:rsid w:val="007D2916"/>
    <w:rsid w:val="007D2A89"/>
    <w:rsid w:val="007D2AEC"/>
    <w:rsid w:val="007D2D00"/>
    <w:rsid w:val="007D2E9F"/>
    <w:rsid w:val="007D30AD"/>
    <w:rsid w:val="007D35B5"/>
    <w:rsid w:val="007D37C4"/>
    <w:rsid w:val="007D3EB8"/>
    <w:rsid w:val="007D3FBC"/>
    <w:rsid w:val="007D4470"/>
    <w:rsid w:val="007D4479"/>
    <w:rsid w:val="007D4A5A"/>
    <w:rsid w:val="007D4C37"/>
    <w:rsid w:val="007D5B88"/>
    <w:rsid w:val="007D5BA6"/>
    <w:rsid w:val="007D6412"/>
    <w:rsid w:val="007D670B"/>
    <w:rsid w:val="007D6C4A"/>
    <w:rsid w:val="007D6D90"/>
    <w:rsid w:val="007D6EA9"/>
    <w:rsid w:val="007D7429"/>
    <w:rsid w:val="007D75F3"/>
    <w:rsid w:val="007D7A38"/>
    <w:rsid w:val="007D7F7A"/>
    <w:rsid w:val="007E0178"/>
    <w:rsid w:val="007E01D1"/>
    <w:rsid w:val="007E0308"/>
    <w:rsid w:val="007E0363"/>
    <w:rsid w:val="007E0507"/>
    <w:rsid w:val="007E0AC6"/>
    <w:rsid w:val="007E0AEF"/>
    <w:rsid w:val="007E0B88"/>
    <w:rsid w:val="007E108A"/>
    <w:rsid w:val="007E13CE"/>
    <w:rsid w:val="007E1F45"/>
    <w:rsid w:val="007E2469"/>
    <w:rsid w:val="007E298D"/>
    <w:rsid w:val="007E2C1C"/>
    <w:rsid w:val="007E2C7F"/>
    <w:rsid w:val="007E2EEC"/>
    <w:rsid w:val="007E2F97"/>
    <w:rsid w:val="007E3A34"/>
    <w:rsid w:val="007E406F"/>
    <w:rsid w:val="007E40C0"/>
    <w:rsid w:val="007E41DD"/>
    <w:rsid w:val="007E4399"/>
    <w:rsid w:val="007E43B7"/>
    <w:rsid w:val="007E46AA"/>
    <w:rsid w:val="007E4A61"/>
    <w:rsid w:val="007E4BA0"/>
    <w:rsid w:val="007E4EDA"/>
    <w:rsid w:val="007E4FD6"/>
    <w:rsid w:val="007E5305"/>
    <w:rsid w:val="007E5506"/>
    <w:rsid w:val="007E5E09"/>
    <w:rsid w:val="007E5F08"/>
    <w:rsid w:val="007E5F24"/>
    <w:rsid w:val="007E6060"/>
    <w:rsid w:val="007E61BD"/>
    <w:rsid w:val="007E64C0"/>
    <w:rsid w:val="007E68EC"/>
    <w:rsid w:val="007E6D4F"/>
    <w:rsid w:val="007E76FC"/>
    <w:rsid w:val="007E7A10"/>
    <w:rsid w:val="007E7A9E"/>
    <w:rsid w:val="007E7C0A"/>
    <w:rsid w:val="007E7C91"/>
    <w:rsid w:val="007E7E45"/>
    <w:rsid w:val="007E7F88"/>
    <w:rsid w:val="007F0068"/>
    <w:rsid w:val="007F0574"/>
    <w:rsid w:val="007F08C2"/>
    <w:rsid w:val="007F0AB3"/>
    <w:rsid w:val="007F0AC5"/>
    <w:rsid w:val="007F0D1E"/>
    <w:rsid w:val="007F0DCA"/>
    <w:rsid w:val="007F0EA5"/>
    <w:rsid w:val="007F1395"/>
    <w:rsid w:val="007F1422"/>
    <w:rsid w:val="007F1436"/>
    <w:rsid w:val="007F31EE"/>
    <w:rsid w:val="007F325B"/>
    <w:rsid w:val="007F3493"/>
    <w:rsid w:val="007F36ED"/>
    <w:rsid w:val="007F38FF"/>
    <w:rsid w:val="007F4104"/>
    <w:rsid w:val="007F42AD"/>
    <w:rsid w:val="007F42BA"/>
    <w:rsid w:val="007F4B38"/>
    <w:rsid w:val="007F4EAC"/>
    <w:rsid w:val="007F4EE3"/>
    <w:rsid w:val="007F4F5E"/>
    <w:rsid w:val="007F5830"/>
    <w:rsid w:val="007F590D"/>
    <w:rsid w:val="007F5925"/>
    <w:rsid w:val="007F5BA0"/>
    <w:rsid w:val="007F5F30"/>
    <w:rsid w:val="007F61F7"/>
    <w:rsid w:val="007F689E"/>
    <w:rsid w:val="007F6AEB"/>
    <w:rsid w:val="007F6F87"/>
    <w:rsid w:val="007F7277"/>
    <w:rsid w:val="007F7725"/>
    <w:rsid w:val="00800031"/>
    <w:rsid w:val="0080041C"/>
    <w:rsid w:val="00800832"/>
    <w:rsid w:val="00800BFC"/>
    <w:rsid w:val="00800EC6"/>
    <w:rsid w:val="008011B3"/>
    <w:rsid w:val="00801A1F"/>
    <w:rsid w:val="00801B12"/>
    <w:rsid w:val="00801B1B"/>
    <w:rsid w:val="00801D62"/>
    <w:rsid w:val="00801F88"/>
    <w:rsid w:val="00802344"/>
    <w:rsid w:val="008024BD"/>
    <w:rsid w:val="00802504"/>
    <w:rsid w:val="00802BA1"/>
    <w:rsid w:val="00802C5A"/>
    <w:rsid w:val="00802ECE"/>
    <w:rsid w:val="008031B3"/>
    <w:rsid w:val="008033BF"/>
    <w:rsid w:val="00803623"/>
    <w:rsid w:val="0080368D"/>
    <w:rsid w:val="00803757"/>
    <w:rsid w:val="008038AF"/>
    <w:rsid w:val="00803D32"/>
    <w:rsid w:val="00803D9A"/>
    <w:rsid w:val="0080455F"/>
    <w:rsid w:val="0080476A"/>
    <w:rsid w:val="0080479E"/>
    <w:rsid w:val="0080481A"/>
    <w:rsid w:val="0080484C"/>
    <w:rsid w:val="0080485E"/>
    <w:rsid w:val="008048EB"/>
    <w:rsid w:val="00804E3C"/>
    <w:rsid w:val="00805431"/>
    <w:rsid w:val="0080562A"/>
    <w:rsid w:val="0080567A"/>
    <w:rsid w:val="008056A7"/>
    <w:rsid w:val="00805A1C"/>
    <w:rsid w:val="00805B0B"/>
    <w:rsid w:val="00806C8F"/>
    <w:rsid w:val="00806CF5"/>
    <w:rsid w:val="00806DEB"/>
    <w:rsid w:val="00806EE9"/>
    <w:rsid w:val="00807574"/>
    <w:rsid w:val="0080767F"/>
    <w:rsid w:val="008078BD"/>
    <w:rsid w:val="008078D4"/>
    <w:rsid w:val="00807BE7"/>
    <w:rsid w:val="00807EA3"/>
    <w:rsid w:val="008101E3"/>
    <w:rsid w:val="00810659"/>
    <w:rsid w:val="008107F7"/>
    <w:rsid w:val="00810D11"/>
    <w:rsid w:val="00810E5F"/>
    <w:rsid w:val="00810EF4"/>
    <w:rsid w:val="008114B7"/>
    <w:rsid w:val="00811588"/>
    <w:rsid w:val="00811960"/>
    <w:rsid w:val="00811BF1"/>
    <w:rsid w:val="00811EF5"/>
    <w:rsid w:val="00811F40"/>
    <w:rsid w:val="00812646"/>
    <w:rsid w:val="0081274C"/>
    <w:rsid w:val="008128F5"/>
    <w:rsid w:val="00812E40"/>
    <w:rsid w:val="008130A3"/>
    <w:rsid w:val="00814419"/>
    <w:rsid w:val="0081447E"/>
    <w:rsid w:val="008144C9"/>
    <w:rsid w:val="008145E2"/>
    <w:rsid w:val="008147C8"/>
    <w:rsid w:val="00814E50"/>
    <w:rsid w:val="00815156"/>
    <w:rsid w:val="008155C3"/>
    <w:rsid w:val="00815B16"/>
    <w:rsid w:val="00815B99"/>
    <w:rsid w:val="00815F2B"/>
    <w:rsid w:val="008160C7"/>
    <w:rsid w:val="00816421"/>
    <w:rsid w:val="00816DCC"/>
    <w:rsid w:val="00817012"/>
    <w:rsid w:val="00817134"/>
    <w:rsid w:val="00817316"/>
    <w:rsid w:val="0081794D"/>
    <w:rsid w:val="00817968"/>
    <w:rsid w:val="00817C83"/>
    <w:rsid w:val="00817FCB"/>
    <w:rsid w:val="008205C2"/>
    <w:rsid w:val="00820CBE"/>
    <w:rsid w:val="00821066"/>
    <w:rsid w:val="00821164"/>
    <w:rsid w:val="00821382"/>
    <w:rsid w:val="008213A1"/>
    <w:rsid w:val="008213FC"/>
    <w:rsid w:val="00821688"/>
    <w:rsid w:val="008217E9"/>
    <w:rsid w:val="00821A78"/>
    <w:rsid w:val="00821FA8"/>
    <w:rsid w:val="00822415"/>
    <w:rsid w:val="008228AD"/>
    <w:rsid w:val="00822C02"/>
    <w:rsid w:val="00822E85"/>
    <w:rsid w:val="00823115"/>
    <w:rsid w:val="008231C3"/>
    <w:rsid w:val="0082331A"/>
    <w:rsid w:val="008235BF"/>
    <w:rsid w:val="00823781"/>
    <w:rsid w:val="008238B8"/>
    <w:rsid w:val="00823942"/>
    <w:rsid w:val="00823A58"/>
    <w:rsid w:val="00823ED3"/>
    <w:rsid w:val="008243E4"/>
    <w:rsid w:val="008243E9"/>
    <w:rsid w:val="00824759"/>
    <w:rsid w:val="00824ADE"/>
    <w:rsid w:val="008256F5"/>
    <w:rsid w:val="008259E4"/>
    <w:rsid w:val="00825AC8"/>
    <w:rsid w:val="00825B6E"/>
    <w:rsid w:val="0082630A"/>
    <w:rsid w:val="00826C85"/>
    <w:rsid w:val="00826D64"/>
    <w:rsid w:val="00826E4C"/>
    <w:rsid w:val="0082703C"/>
    <w:rsid w:val="00827C9A"/>
    <w:rsid w:val="00827D5B"/>
    <w:rsid w:val="00830268"/>
    <w:rsid w:val="0083046E"/>
    <w:rsid w:val="00830514"/>
    <w:rsid w:val="00830696"/>
    <w:rsid w:val="00830886"/>
    <w:rsid w:val="00831240"/>
    <w:rsid w:val="008312BF"/>
    <w:rsid w:val="00831636"/>
    <w:rsid w:val="008317B0"/>
    <w:rsid w:val="008317DF"/>
    <w:rsid w:val="00831A6B"/>
    <w:rsid w:val="00831BF8"/>
    <w:rsid w:val="00831C09"/>
    <w:rsid w:val="008321AD"/>
    <w:rsid w:val="00832262"/>
    <w:rsid w:val="0083243F"/>
    <w:rsid w:val="0083249A"/>
    <w:rsid w:val="008328B1"/>
    <w:rsid w:val="00832C4A"/>
    <w:rsid w:val="00832C61"/>
    <w:rsid w:val="00832F20"/>
    <w:rsid w:val="00832F95"/>
    <w:rsid w:val="008332B5"/>
    <w:rsid w:val="00833795"/>
    <w:rsid w:val="00833947"/>
    <w:rsid w:val="00833980"/>
    <w:rsid w:val="00834293"/>
    <w:rsid w:val="00834343"/>
    <w:rsid w:val="00834BEA"/>
    <w:rsid w:val="00834CAE"/>
    <w:rsid w:val="00835396"/>
    <w:rsid w:val="00835462"/>
    <w:rsid w:val="00835C9C"/>
    <w:rsid w:val="00835CBF"/>
    <w:rsid w:val="00835CC7"/>
    <w:rsid w:val="00836207"/>
    <w:rsid w:val="008366D4"/>
    <w:rsid w:val="0083684C"/>
    <w:rsid w:val="00836B54"/>
    <w:rsid w:val="008373FD"/>
    <w:rsid w:val="008378E5"/>
    <w:rsid w:val="00837B2C"/>
    <w:rsid w:val="00840029"/>
    <w:rsid w:val="008401BE"/>
    <w:rsid w:val="00840711"/>
    <w:rsid w:val="0084077F"/>
    <w:rsid w:val="008409FA"/>
    <w:rsid w:val="00840EF6"/>
    <w:rsid w:val="0084167F"/>
    <w:rsid w:val="00841733"/>
    <w:rsid w:val="0084199D"/>
    <w:rsid w:val="00841D19"/>
    <w:rsid w:val="00841F62"/>
    <w:rsid w:val="00841F88"/>
    <w:rsid w:val="008423DA"/>
    <w:rsid w:val="008423DB"/>
    <w:rsid w:val="00842673"/>
    <w:rsid w:val="008426F1"/>
    <w:rsid w:val="00842851"/>
    <w:rsid w:val="00842CD2"/>
    <w:rsid w:val="00842ED3"/>
    <w:rsid w:val="00842F75"/>
    <w:rsid w:val="00842F7E"/>
    <w:rsid w:val="00843154"/>
    <w:rsid w:val="0084356A"/>
    <w:rsid w:val="00843698"/>
    <w:rsid w:val="008437DA"/>
    <w:rsid w:val="00843893"/>
    <w:rsid w:val="00843899"/>
    <w:rsid w:val="00843A49"/>
    <w:rsid w:val="00843BCD"/>
    <w:rsid w:val="00843E5D"/>
    <w:rsid w:val="00843EF2"/>
    <w:rsid w:val="0084438F"/>
    <w:rsid w:val="0084469D"/>
    <w:rsid w:val="00844867"/>
    <w:rsid w:val="0084493B"/>
    <w:rsid w:val="00844B55"/>
    <w:rsid w:val="00844FEA"/>
    <w:rsid w:val="0084543E"/>
    <w:rsid w:val="00845571"/>
    <w:rsid w:val="00845725"/>
    <w:rsid w:val="008457DE"/>
    <w:rsid w:val="00845827"/>
    <w:rsid w:val="00845937"/>
    <w:rsid w:val="00845B2D"/>
    <w:rsid w:val="00845B77"/>
    <w:rsid w:val="00846851"/>
    <w:rsid w:val="00846BA9"/>
    <w:rsid w:val="00846D8B"/>
    <w:rsid w:val="00846FA8"/>
    <w:rsid w:val="008471A7"/>
    <w:rsid w:val="008473CC"/>
    <w:rsid w:val="00847778"/>
    <w:rsid w:val="0085010A"/>
    <w:rsid w:val="0085067C"/>
    <w:rsid w:val="008509F6"/>
    <w:rsid w:val="00850EF6"/>
    <w:rsid w:val="00850F92"/>
    <w:rsid w:val="00851323"/>
    <w:rsid w:val="008514CB"/>
    <w:rsid w:val="00851859"/>
    <w:rsid w:val="00851B8B"/>
    <w:rsid w:val="0085218D"/>
    <w:rsid w:val="00852362"/>
    <w:rsid w:val="008527EE"/>
    <w:rsid w:val="008528F2"/>
    <w:rsid w:val="00852CFD"/>
    <w:rsid w:val="00852D74"/>
    <w:rsid w:val="008530C8"/>
    <w:rsid w:val="0085318A"/>
    <w:rsid w:val="0085335A"/>
    <w:rsid w:val="008533FF"/>
    <w:rsid w:val="00853861"/>
    <w:rsid w:val="00853D11"/>
    <w:rsid w:val="00853E9F"/>
    <w:rsid w:val="0085403C"/>
    <w:rsid w:val="008542B4"/>
    <w:rsid w:val="00854306"/>
    <w:rsid w:val="0085447B"/>
    <w:rsid w:val="0085480B"/>
    <w:rsid w:val="00854831"/>
    <w:rsid w:val="00854918"/>
    <w:rsid w:val="00854BBE"/>
    <w:rsid w:val="00854C8F"/>
    <w:rsid w:val="00855444"/>
    <w:rsid w:val="00855BD6"/>
    <w:rsid w:val="00855D2F"/>
    <w:rsid w:val="008560A4"/>
    <w:rsid w:val="008563D3"/>
    <w:rsid w:val="0085645A"/>
    <w:rsid w:val="00856832"/>
    <w:rsid w:val="00856F7C"/>
    <w:rsid w:val="00856F8E"/>
    <w:rsid w:val="0085746F"/>
    <w:rsid w:val="00857C09"/>
    <w:rsid w:val="00857FFB"/>
    <w:rsid w:val="008600F4"/>
    <w:rsid w:val="00860366"/>
    <w:rsid w:val="00860A02"/>
    <w:rsid w:val="00860A34"/>
    <w:rsid w:val="00860DF7"/>
    <w:rsid w:val="0086113C"/>
    <w:rsid w:val="008611A9"/>
    <w:rsid w:val="00861CC1"/>
    <w:rsid w:val="00861FDE"/>
    <w:rsid w:val="00862083"/>
    <w:rsid w:val="008624F3"/>
    <w:rsid w:val="0086252C"/>
    <w:rsid w:val="00862671"/>
    <w:rsid w:val="0086303E"/>
    <w:rsid w:val="008631B6"/>
    <w:rsid w:val="0086359A"/>
    <w:rsid w:val="0086360C"/>
    <w:rsid w:val="008639F3"/>
    <w:rsid w:val="00863FE4"/>
    <w:rsid w:val="00864172"/>
    <w:rsid w:val="0086431F"/>
    <w:rsid w:val="008646F0"/>
    <w:rsid w:val="00864AF0"/>
    <w:rsid w:val="008650F0"/>
    <w:rsid w:val="0086514C"/>
    <w:rsid w:val="008655BB"/>
    <w:rsid w:val="008655FE"/>
    <w:rsid w:val="00865DB6"/>
    <w:rsid w:val="00865DBD"/>
    <w:rsid w:val="00865DF6"/>
    <w:rsid w:val="00866647"/>
    <w:rsid w:val="00866976"/>
    <w:rsid w:val="00866BBA"/>
    <w:rsid w:val="00866DD7"/>
    <w:rsid w:val="0086722E"/>
    <w:rsid w:val="008674A1"/>
    <w:rsid w:val="00867AEC"/>
    <w:rsid w:val="008703F5"/>
    <w:rsid w:val="00870718"/>
    <w:rsid w:val="0087089E"/>
    <w:rsid w:val="00870AFD"/>
    <w:rsid w:val="00871750"/>
    <w:rsid w:val="00871BE7"/>
    <w:rsid w:val="00871CF7"/>
    <w:rsid w:val="00871D44"/>
    <w:rsid w:val="00871DCE"/>
    <w:rsid w:val="00872027"/>
    <w:rsid w:val="00872429"/>
    <w:rsid w:val="0087255C"/>
    <w:rsid w:val="00873730"/>
    <w:rsid w:val="00873BBA"/>
    <w:rsid w:val="0087457D"/>
    <w:rsid w:val="0087465D"/>
    <w:rsid w:val="00874F19"/>
    <w:rsid w:val="00874FA2"/>
    <w:rsid w:val="0087531B"/>
    <w:rsid w:val="0087539C"/>
    <w:rsid w:val="00875454"/>
    <w:rsid w:val="00875A9B"/>
    <w:rsid w:val="00875ABA"/>
    <w:rsid w:val="00875DEF"/>
    <w:rsid w:val="0087696F"/>
    <w:rsid w:val="00876F00"/>
    <w:rsid w:val="008770FA"/>
    <w:rsid w:val="008773A2"/>
    <w:rsid w:val="00877401"/>
    <w:rsid w:val="0087783A"/>
    <w:rsid w:val="00877E3B"/>
    <w:rsid w:val="00880591"/>
    <w:rsid w:val="00880620"/>
    <w:rsid w:val="00880E36"/>
    <w:rsid w:val="00881230"/>
    <w:rsid w:val="008813F6"/>
    <w:rsid w:val="00881ACC"/>
    <w:rsid w:val="00881AF1"/>
    <w:rsid w:val="00881ECA"/>
    <w:rsid w:val="00882050"/>
    <w:rsid w:val="00882373"/>
    <w:rsid w:val="0088269E"/>
    <w:rsid w:val="00882891"/>
    <w:rsid w:val="00883593"/>
    <w:rsid w:val="008835AF"/>
    <w:rsid w:val="008839B3"/>
    <w:rsid w:val="00883CB7"/>
    <w:rsid w:val="00883D4C"/>
    <w:rsid w:val="0088413C"/>
    <w:rsid w:val="008842CF"/>
    <w:rsid w:val="00884462"/>
    <w:rsid w:val="008846A7"/>
    <w:rsid w:val="00884B01"/>
    <w:rsid w:val="00884BBE"/>
    <w:rsid w:val="00884F03"/>
    <w:rsid w:val="00884FDE"/>
    <w:rsid w:val="0088500E"/>
    <w:rsid w:val="008852EC"/>
    <w:rsid w:val="0088582C"/>
    <w:rsid w:val="00885AD9"/>
    <w:rsid w:val="00885F6F"/>
    <w:rsid w:val="008861A3"/>
    <w:rsid w:val="00886301"/>
    <w:rsid w:val="00886384"/>
    <w:rsid w:val="00886812"/>
    <w:rsid w:val="00886875"/>
    <w:rsid w:val="008878FC"/>
    <w:rsid w:val="00887E0C"/>
    <w:rsid w:val="0089007C"/>
    <w:rsid w:val="008901AC"/>
    <w:rsid w:val="008908D9"/>
    <w:rsid w:val="008908F6"/>
    <w:rsid w:val="00890926"/>
    <w:rsid w:val="0089097E"/>
    <w:rsid w:val="008909F9"/>
    <w:rsid w:val="00890AB0"/>
    <w:rsid w:val="00890ACC"/>
    <w:rsid w:val="00890F60"/>
    <w:rsid w:val="008914E3"/>
    <w:rsid w:val="008916CB"/>
    <w:rsid w:val="00891C4E"/>
    <w:rsid w:val="008921B8"/>
    <w:rsid w:val="008927D2"/>
    <w:rsid w:val="008927F3"/>
    <w:rsid w:val="00892BED"/>
    <w:rsid w:val="00892EFD"/>
    <w:rsid w:val="00893329"/>
    <w:rsid w:val="008933FB"/>
    <w:rsid w:val="0089374C"/>
    <w:rsid w:val="00893AE1"/>
    <w:rsid w:val="00893C3B"/>
    <w:rsid w:val="00893D01"/>
    <w:rsid w:val="0089403E"/>
    <w:rsid w:val="0089404B"/>
    <w:rsid w:val="00894AA4"/>
    <w:rsid w:val="00894AD4"/>
    <w:rsid w:val="00894E1A"/>
    <w:rsid w:val="0089511A"/>
    <w:rsid w:val="00895CC9"/>
    <w:rsid w:val="00895D12"/>
    <w:rsid w:val="00896491"/>
    <w:rsid w:val="0089670D"/>
    <w:rsid w:val="00896DF0"/>
    <w:rsid w:val="00896E89"/>
    <w:rsid w:val="0089710F"/>
    <w:rsid w:val="00897635"/>
    <w:rsid w:val="00897692"/>
    <w:rsid w:val="008979BE"/>
    <w:rsid w:val="00897DBB"/>
    <w:rsid w:val="008A0191"/>
    <w:rsid w:val="008A0194"/>
    <w:rsid w:val="008A019D"/>
    <w:rsid w:val="008A01F6"/>
    <w:rsid w:val="008A05DA"/>
    <w:rsid w:val="008A06B1"/>
    <w:rsid w:val="008A07D5"/>
    <w:rsid w:val="008A0925"/>
    <w:rsid w:val="008A0D92"/>
    <w:rsid w:val="008A0ED1"/>
    <w:rsid w:val="008A109C"/>
    <w:rsid w:val="008A15C0"/>
    <w:rsid w:val="008A15D9"/>
    <w:rsid w:val="008A1B81"/>
    <w:rsid w:val="008A1CC7"/>
    <w:rsid w:val="008A1D97"/>
    <w:rsid w:val="008A1F6C"/>
    <w:rsid w:val="008A2C3C"/>
    <w:rsid w:val="008A303D"/>
    <w:rsid w:val="008A3355"/>
    <w:rsid w:val="008A33DC"/>
    <w:rsid w:val="008A3513"/>
    <w:rsid w:val="008A382B"/>
    <w:rsid w:val="008A4364"/>
    <w:rsid w:val="008A4871"/>
    <w:rsid w:val="008A4993"/>
    <w:rsid w:val="008A4A03"/>
    <w:rsid w:val="008A50FC"/>
    <w:rsid w:val="008A54E0"/>
    <w:rsid w:val="008A5989"/>
    <w:rsid w:val="008A59B0"/>
    <w:rsid w:val="008A5EF8"/>
    <w:rsid w:val="008A5FFC"/>
    <w:rsid w:val="008A605B"/>
    <w:rsid w:val="008A6320"/>
    <w:rsid w:val="008A6943"/>
    <w:rsid w:val="008A71AC"/>
    <w:rsid w:val="008A72B8"/>
    <w:rsid w:val="008A75B6"/>
    <w:rsid w:val="008A76EE"/>
    <w:rsid w:val="008A79A0"/>
    <w:rsid w:val="008A7B6F"/>
    <w:rsid w:val="008A7E67"/>
    <w:rsid w:val="008B0162"/>
    <w:rsid w:val="008B0680"/>
    <w:rsid w:val="008B0AEB"/>
    <w:rsid w:val="008B0BC8"/>
    <w:rsid w:val="008B0C79"/>
    <w:rsid w:val="008B0DBD"/>
    <w:rsid w:val="008B0E3A"/>
    <w:rsid w:val="008B0F85"/>
    <w:rsid w:val="008B18BC"/>
    <w:rsid w:val="008B19E6"/>
    <w:rsid w:val="008B1C18"/>
    <w:rsid w:val="008B1D26"/>
    <w:rsid w:val="008B20D9"/>
    <w:rsid w:val="008B2278"/>
    <w:rsid w:val="008B2379"/>
    <w:rsid w:val="008B24C8"/>
    <w:rsid w:val="008B2872"/>
    <w:rsid w:val="008B28CF"/>
    <w:rsid w:val="008B28D7"/>
    <w:rsid w:val="008B2CD8"/>
    <w:rsid w:val="008B3196"/>
    <w:rsid w:val="008B3A81"/>
    <w:rsid w:val="008B3C31"/>
    <w:rsid w:val="008B4139"/>
    <w:rsid w:val="008B43CE"/>
    <w:rsid w:val="008B47B8"/>
    <w:rsid w:val="008B48EB"/>
    <w:rsid w:val="008B53EC"/>
    <w:rsid w:val="008B5B80"/>
    <w:rsid w:val="008B5D48"/>
    <w:rsid w:val="008B5E1D"/>
    <w:rsid w:val="008B65AD"/>
    <w:rsid w:val="008B682A"/>
    <w:rsid w:val="008B69BD"/>
    <w:rsid w:val="008B6A4F"/>
    <w:rsid w:val="008B6CD9"/>
    <w:rsid w:val="008B710F"/>
    <w:rsid w:val="008B76F9"/>
    <w:rsid w:val="008C0108"/>
    <w:rsid w:val="008C01F3"/>
    <w:rsid w:val="008C0496"/>
    <w:rsid w:val="008C0587"/>
    <w:rsid w:val="008C07BE"/>
    <w:rsid w:val="008C07DF"/>
    <w:rsid w:val="008C081E"/>
    <w:rsid w:val="008C0933"/>
    <w:rsid w:val="008C0CBA"/>
    <w:rsid w:val="008C1223"/>
    <w:rsid w:val="008C156A"/>
    <w:rsid w:val="008C171A"/>
    <w:rsid w:val="008C21BE"/>
    <w:rsid w:val="008C26CD"/>
    <w:rsid w:val="008C29E4"/>
    <w:rsid w:val="008C2D27"/>
    <w:rsid w:val="008C2E7A"/>
    <w:rsid w:val="008C2F18"/>
    <w:rsid w:val="008C33FD"/>
    <w:rsid w:val="008C3669"/>
    <w:rsid w:val="008C3CE4"/>
    <w:rsid w:val="008C3D7B"/>
    <w:rsid w:val="008C3EF1"/>
    <w:rsid w:val="008C3F69"/>
    <w:rsid w:val="008C48E8"/>
    <w:rsid w:val="008C4DDA"/>
    <w:rsid w:val="008C4EA6"/>
    <w:rsid w:val="008C507C"/>
    <w:rsid w:val="008C5121"/>
    <w:rsid w:val="008C51AC"/>
    <w:rsid w:val="008C5292"/>
    <w:rsid w:val="008C56D2"/>
    <w:rsid w:val="008C598A"/>
    <w:rsid w:val="008C5C5F"/>
    <w:rsid w:val="008C601F"/>
    <w:rsid w:val="008C6198"/>
    <w:rsid w:val="008C6389"/>
    <w:rsid w:val="008C65E2"/>
    <w:rsid w:val="008C732B"/>
    <w:rsid w:val="008C7D38"/>
    <w:rsid w:val="008D03E9"/>
    <w:rsid w:val="008D04CF"/>
    <w:rsid w:val="008D0506"/>
    <w:rsid w:val="008D0679"/>
    <w:rsid w:val="008D09D7"/>
    <w:rsid w:val="008D0E6F"/>
    <w:rsid w:val="008D1012"/>
    <w:rsid w:val="008D1237"/>
    <w:rsid w:val="008D1C85"/>
    <w:rsid w:val="008D2543"/>
    <w:rsid w:val="008D283D"/>
    <w:rsid w:val="008D313C"/>
    <w:rsid w:val="008D31D2"/>
    <w:rsid w:val="008D34F1"/>
    <w:rsid w:val="008D37D7"/>
    <w:rsid w:val="008D3DCE"/>
    <w:rsid w:val="008D3E42"/>
    <w:rsid w:val="008D3E53"/>
    <w:rsid w:val="008D3E7D"/>
    <w:rsid w:val="008D3F8C"/>
    <w:rsid w:val="008D4228"/>
    <w:rsid w:val="008D43A8"/>
    <w:rsid w:val="008D4BB8"/>
    <w:rsid w:val="008D4DBA"/>
    <w:rsid w:val="008D55B6"/>
    <w:rsid w:val="008D57A6"/>
    <w:rsid w:val="008D5BE1"/>
    <w:rsid w:val="008D5D62"/>
    <w:rsid w:val="008D617D"/>
    <w:rsid w:val="008D65C6"/>
    <w:rsid w:val="008D6BC6"/>
    <w:rsid w:val="008D6BE3"/>
    <w:rsid w:val="008D6E22"/>
    <w:rsid w:val="008D7171"/>
    <w:rsid w:val="008E0121"/>
    <w:rsid w:val="008E0921"/>
    <w:rsid w:val="008E099E"/>
    <w:rsid w:val="008E0D5D"/>
    <w:rsid w:val="008E0FEF"/>
    <w:rsid w:val="008E1BDB"/>
    <w:rsid w:val="008E1BF7"/>
    <w:rsid w:val="008E1E42"/>
    <w:rsid w:val="008E1F81"/>
    <w:rsid w:val="008E1F8F"/>
    <w:rsid w:val="008E22FA"/>
    <w:rsid w:val="008E2AD7"/>
    <w:rsid w:val="008E2B27"/>
    <w:rsid w:val="008E2E7B"/>
    <w:rsid w:val="008E2F8B"/>
    <w:rsid w:val="008E3592"/>
    <w:rsid w:val="008E3A2E"/>
    <w:rsid w:val="008E3C16"/>
    <w:rsid w:val="008E3D70"/>
    <w:rsid w:val="008E42DF"/>
    <w:rsid w:val="008E47F0"/>
    <w:rsid w:val="008E495D"/>
    <w:rsid w:val="008E5093"/>
    <w:rsid w:val="008E5723"/>
    <w:rsid w:val="008E58A1"/>
    <w:rsid w:val="008E5925"/>
    <w:rsid w:val="008E5A53"/>
    <w:rsid w:val="008E5C19"/>
    <w:rsid w:val="008E6181"/>
    <w:rsid w:val="008E65B0"/>
    <w:rsid w:val="008E6D50"/>
    <w:rsid w:val="008E6E2F"/>
    <w:rsid w:val="008E6ECD"/>
    <w:rsid w:val="008E6F14"/>
    <w:rsid w:val="008E7500"/>
    <w:rsid w:val="008E7655"/>
    <w:rsid w:val="008E780C"/>
    <w:rsid w:val="008E7832"/>
    <w:rsid w:val="008E7FC5"/>
    <w:rsid w:val="008F0389"/>
    <w:rsid w:val="008F038E"/>
    <w:rsid w:val="008F05BD"/>
    <w:rsid w:val="008F05CD"/>
    <w:rsid w:val="008F05F9"/>
    <w:rsid w:val="008F06CB"/>
    <w:rsid w:val="008F0EDA"/>
    <w:rsid w:val="008F10A6"/>
    <w:rsid w:val="008F121D"/>
    <w:rsid w:val="008F1351"/>
    <w:rsid w:val="008F137B"/>
    <w:rsid w:val="008F1389"/>
    <w:rsid w:val="008F17B5"/>
    <w:rsid w:val="008F1C46"/>
    <w:rsid w:val="008F201E"/>
    <w:rsid w:val="008F23FF"/>
    <w:rsid w:val="008F2A12"/>
    <w:rsid w:val="008F2E74"/>
    <w:rsid w:val="008F3251"/>
    <w:rsid w:val="008F33B3"/>
    <w:rsid w:val="008F3403"/>
    <w:rsid w:val="008F3472"/>
    <w:rsid w:val="008F400F"/>
    <w:rsid w:val="008F4693"/>
    <w:rsid w:val="008F4B66"/>
    <w:rsid w:val="008F4EF6"/>
    <w:rsid w:val="008F513D"/>
    <w:rsid w:val="008F5692"/>
    <w:rsid w:val="008F5869"/>
    <w:rsid w:val="008F638B"/>
    <w:rsid w:val="008F668A"/>
    <w:rsid w:val="008F7372"/>
    <w:rsid w:val="008F758C"/>
    <w:rsid w:val="008F7715"/>
    <w:rsid w:val="008F7773"/>
    <w:rsid w:val="00900166"/>
    <w:rsid w:val="00900862"/>
    <w:rsid w:val="00900BBF"/>
    <w:rsid w:val="00900BE9"/>
    <w:rsid w:val="00900C6D"/>
    <w:rsid w:val="00900E36"/>
    <w:rsid w:val="00901135"/>
    <w:rsid w:val="009015FC"/>
    <w:rsid w:val="009017CF"/>
    <w:rsid w:val="00901A1A"/>
    <w:rsid w:val="00902650"/>
    <w:rsid w:val="009029FB"/>
    <w:rsid w:val="00902FE6"/>
    <w:rsid w:val="0090301A"/>
    <w:rsid w:val="0090308C"/>
    <w:rsid w:val="00903135"/>
    <w:rsid w:val="00903175"/>
    <w:rsid w:val="00903A62"/>
    <w:rsid w:val="0090419C"/>
    <w:rsid w:val="009043B6"/>
    <w:rsid w:val="009043D0"/>
    <w:rsid w:val="009044B2"/>
    <w:rsid w:val="00904A12"/>
    <w:rsid w:val="009050C1"/>
    <w:rsid w:val="0090541C"/>
    <w:rsid w:val="00905688"/>
    <w:rsid w:val="00905972"/>
    <w:rsid w:val="00905F5A"/>
    <w:rsid w:val="00905FDF"/>
    <w:rsid w:val="00906004"/>
    <w:rsid w:val="0090616A"/>
    <w:rsid w:val="0090634B"/>
    <w:rsid w:val="009065B6"/>
    <w:rsid w:val="009067BB"/>
    <w:rsid w:val="00906AF3"/>
    <w:rsid w:val="00906F3D"/>
    <w:rsid w:val="00906FA3"/>
    <w:rsid w:val="00907012"/>
    <w:rsid w:val="00907266"/>
    <w:rsid w:val="0090742B"/>
    <w:rsid w:val="00907629"/>
    <w:rsid w:val="00907B72"/>
    <w:rsid w:val="009102F7"/>
    <w:rsid w:val="0091070A"/>
    <w:rsid w:val="0091099E"/>
    <w:rsid w:val="00910AA1"/>
    <w:rsid w:val="00910C16"/>
    <w:rsid w:val="00911330"/>
    <w:rsid w:val="00911FEC"/>
    <w:rsid w:val="009121AC"/>
    <w:rsid w:val="0091233C"/>
    <w:rsid w:val="00912628"/>
    <w:rsid w:val="00912835"/>
    <w:rsid w:val="00912838"/>
    <w:rsid w:val="00912B3D"/>
    <w:rsid w:val="00912B75"/>
    <w:rsid w:val="00913089"/>
    <w:rsid w:val="0091348F"/>
    <w:rsid w:val="009135A7"/>
    <w:rsid w:val="009137C5"/>
    <w:rsid w:val="00913911"/>
    <w:rsid w:val="00913983"/>
    <w:rsid w:val="009139FF"/>
    <w:rsid w:val="00913C88"/>
    <w:rsid w:val="00914903"/>
    <w:rsid w:val="00914A19"/>
    <w:rsid w:val="00914A59"/>
    <w:rsid w:val="00914A63"/>
    <w:rsid w:val="00915740"/>
    <w:rsid w:val="0091589B"/>
    <w:rsid w:val="009159D3"/>
    <w:rsid w:val="00915CDD"/>
    <w:rsid w:val="009161C6"/>
    <w:rsid w:val="00916268"/>
    <w:rsid w:val="00916E65"/>
    <w:rsid w:val="00916ECD"/>
    <w:rsid w:val="0091710F"/>
    <w:rsid w:val="0091758C"/>
    <w:rsid w:val="0091769F"/>
    <w:rsid w:val="00917724"/>
    <w:rsid w:val="00917869"/>
    <w:rsid w:val="0091791D"/>
    <w:rsid w:val="00917CA3"/>
    <w:rsid w:val="0092089A"/>
    <w:rsid w:val="00920A2C"/>
    <w:rsid w:val="00920B3A"/>
    <w:rsid w:val="00920C55"/>
    <w:rsid w:val="00921119"/>
    <w:rsid w:val="009215C2"/>
    <w:rsid w:val="009216A2"/>
    <w:rsid w:val="009217CA"/>
    <w:rsid w:val="00921BCA"/>
    <w:rsid w:val="00921BD9"/>
    <w:rsid w:val="00921DB1"/>
    <w:rsid w:val="00921DE6"/>
    <w:rsid w:val="009225BE"/>
    <w:rsid w:val="00922799"/>
    <w:rsid w:val="00922FCD"/>
    <w:rsid w:val="009232D4"/>
    <w:rsid w:val="00923318"/>
    <w:rsid w:val="00923358"/>
    <w:rsid w:val="009237BE"/>
    <w:rsid w:val="00923BC3"/>
    <w:rsid w:val="0092406B"/>
    <w:rsid w:val="00924086"/>
    <w:rsid w:val="0092455D"/>
    <w:rsid w:val="0092465B"/>
    <w:rsid w:val="00924A5C"/>
    <w:rsid w:val="00924D22"/>
    <w:rsid w:val="00925265"/>
    <w:rsid w:val="00925360"/>
    <w:rsid w:val="00925D70"/>
    <w:rsid w:val="0092649E"/>
    <w:rsid w:val="009267CC"/>
    <w:rsid w:val="00926A8E"/>
    <w:rsid w:val="00926AB1"/>
    <w:rsid w:val="00926BAA"/>
    <w:rsid w:val="00926CDE"/>
    <w:rsid w:val="009272FE"/>
    <w:rsid w:val="009275E2"/>
    <w:rsid w:val="00927838"/>
    <w:rsid w:val="00927D69"/>
    <w:rsid w:val="0093016D"/>
    <w:rsid w:val="009308AC"/>
    <w:rsid w:val="00930B02"/>
    <w:rsid w:val="00930B5D"/>
    <w:rsid w:val="00931373"/>
    <w:rsid w:val="00931403"/>
    <w:rsid w:val="009314CA"/>
    <w:rsid w:val="00931ADA"/>
    <w:rsid w:val="00931EC1"/>
    <w:rsid w:val="00932197"/>
    <w:rsid w:val="00932275"/>
    <w:rsid w:val="00932566"/>
    <w:rsid w:val="00932786"/>
    <w:rsid w:val="00932AB2"/>
    <w:rsid w:val="00932B37"/>
    <w:rsid w:val="00932C4A"/>
    <w:rsid w:val="00933014"/>
    <w:rsid w:val="00933DB2"/>
    <w:rsid w:val="0093420A"/>
    <w:rsid w:val="009345ED"/>
    <w:rsid w:val="00935C44"/>
    <w:rsid w:val="00935E9D"/>
    <w:rsid w:val="009362AF"/>
    <w:rsid w:val="0093678B"/>
    <w:rsid w:val="009369BC"/>
    <w:rsid w:val="00937155"/>
    <w:rsid w:val="009373D6"/>
    <w:rsid w:val="00937589"/>
    <w:rsid w:val="0093766F"/>
    <w:rsid w:val="00937D75"/>
    <w:rsid w:val="00940003"/>
    <w:rsid w:val="009406B1"/>
    <w:rsid w:val="00940EC5"/>
    <w:rsid w:val="00940FF1"/>
    <w:rsid w:val="00941026"/>
    <w:rsid w:val="009415E1"/>
    <w:rsid w:val="009418CA"/>
    <w:rsid w:val="00941970"/>
    <w:rsid w:val="00941A61"/>
    <w:rsid w:val="00941BB7"/>
    <w:rsid w:val="00941C40"/>
    <w:rsid w:val="00941C7C"/>
    <w:rsid w:val="00941F47"/>
    <w:rsid w:val="00941F81"/>
    <w:rsid w:val="00942B2E"/>
    <w:rsid w:val="00942CA6"/>
    <w:rsid w:val="00942EA1"/>
    <w:rsid w:val="00943371"/>
    <w:rsid w:val="0094376D"/>
    <w:rsid w:val="00943AB8"/>
    <w:rsid w:val="009441A4"/>
    <w:rsid w:val="00944238"/>
    <w:rsid w:val="0094490B"/>
    <w:rsid w:val="00944A13"/>
    <w:rsid w:val="00944BEB"/>
    <w:rsid w:val="009452E8"/>
    <w:rsid w:val="009453FD"/>
    <w:rsid w:val="00945C54"/>
    <w:rsid w:val="00945FA7"/>
    <w:rsid w:val="009460AA"/>
    <w:rsid w:val="0094619C"/>
    <w:rsid w:val="00946203"/>
    <w:rsid w:val="009468C4"/>
    <w:rsid w:val="0094694A"/>
    <w:rsid w:val="00947B9A"/>
    <w:rsid w:val="00950706"/>
    <w:rsid w:val="009508AF"/>
    <w:rsid w:val="00950A19"/>
    <w:rsid w:val="00950E06"/>
    <w:rsid w:val="00950E7F"/>
    <w:rsid w:val="00950ED6"/>
    <w:rsid w:val="00951529"/>
    <w:rsid w:val="009516F5"/>
    <w:rsid w:val="009518D5"/>
    <w:rsid w:val="00951E07"/>
    <w:rsid w:val="00951FCF"/>
    <w:rsid w:val="009520A7"/>
    <w:rsid w:val="00952630"/>
    <w:rsid w:val="00952747"/>
    <w:rsid w:val="00952DAF"/>
    <w:rsid w:val="00952DD3"/>
    <w:rsid w:val="0095354C"/>
    <w:rsid w:val="00953A6A"/>
    <w:rsid w:val="00953CAE"/>
    <w:rsid w:val="00953CF6"/>
    <w:rsid w:val="00953D96"/>
    <w:rsid w:val="00953DCE"/>
    <w:rsid w:val="00953E72"/>
    <w:rsid w:val="00954053"/>
    <w:rsid w:val="00954134"/>
    <w:rsid w:val="009541C3"/>
    <w:rsid w:val="0095433A"/>
    <w:rsid w:val="00954460"/>
    <w:rsid w:val="00954791"/>
    <w:rsid w:val="0095486E"/>
    <w:rsid w:val="009548B8"/>
    <w:rsid w:val="00954AA3"/>
    <w:rsid w:val="00954C38"/>
    <w:rsid w:val="00954F1E"/>
    <w:rsid w:val="009551E7"/>
    <w:rsid w:val="00955327"/>
    <w:rsid w:val="009556A1"/>
    <w:rsid w:val="009557D0"/>
    <w:rsid w:val="00955AB2"/>
    <w:rsid w:val="00955E82"/>
    <w:rsid w:val="00955F15"/>
    <w:rsid w:val="0095623E"/>
    <w:rsid w:val="0095640D"/>
    <w:rsid w:val="00956438"/>
    <w:rsid w:val="0095654D"/>
    <w:rsid w:val="00956905"/>
    <w:rsid w:val="00956978"/>
    <w:rsid w:val="00956E03"/>
    <w:rsid w:val="00956E52"/>
    <w:rsid w:val="00956EE9"/>
    <w:rsid w:val="00956F07"/>
    <w:rsid w:val="00957253"/>
    <w:rsid w:val="0095739B"/>
    <w:rsid w:val="00957790"/>
    <w:rsid w:val="0095782B"/>
    <w:rsid w:val="009578DF"/>
    <w:rsid w:val="00957977"/>
    <w:rsid w:val="00957B22"/>
    <w:rsid w:val="0096027A"/>
    <w:rsid w:val="009605B0"/>
    <w:rsid w:val="00960741"/>
    <w:rsid w:val="00960BD4"/>
    <w:rsid w:val="00961224"/>
    <w:rsid w:val="0096125B"/>
    <w:rsid w:val="009617E4"/>
    <w:rsid w:val="009619C3"/>
    <w:rsid w:val="00961AAD"/>
    <w:rsid w:val="00961CFD"/>
    <w:rsid w:val="00961D59"/>
    <w:rsid w:val="00961FC9"/>
    <w:rsid w:val="00962097"/>
    <w:rsid w:val="009622F2"/>
    <w:rsid w:val="009623CB"/>
    <w:rsid w:val="0096278D"/>
    <w:rsid w:val="009628CF"/>
    <w:rsid w:val="00962F2C"/>
    <w:rsid w:val="0096319C"/>
    <w:rsid w:val="009632BF"/>
    <w:rsid w:val="00963667"/>
    <w:rsid w:val="0096379B"/>
    <w:rsid w:val="009638B5"/>
    <w:rsid w:val="00963B29"/>
    <w:rsid w:val="00963CB1"/>
    <w:rsid w:val="00963D07"/>
    <w:rsid w:val="00963FB0"/>
    <w:rsid w:val="00964084"/>
    <w:rsid w:val="00964462"/>
    <w:rsid w:val="00965654"/>
    <w:rsid w:val="009659DA"/>
    <w:rsid w:val="009662D6"/>
    <w:rsid w:val="00966919"/>
    <w:rsid w:val="00966BA8"/>
    <w:rsid w:val="009671E9"/>
    <w:rsid w:val="00967256"/>
    <w:rsid w:val="009674F3"/>
    <w:rsid w:val="009676A1"/>
    <w:rsid w:val="009676E7"/>
    <w:rsid w:val="0096786A"/>
    <w:rsid w:val="009679B0"/>
    <w:rsid w:val="00967E2F"/>
    <w:rsid w:val="00967EDD"/>
    <w:rsid w:val="0097066B"/>
    <w:rsid w:val="0097081C"/>
    <w:rsid w:val="0097125D"/>
    <w:rsid w:val="0097156C"/>
    <w:rsid w:val="0097164D"/>
    <w:rsid w:val="00971751"/>
    <w:rsid w:val="00971C2D"/>
    <w:rsid w:val="00971EAF"/>
    <w:rsid w:val="009720B1"/>
    <w:rsid w:val="009727FF"/>
    <w:rsid w:val="00972FFA"/>
    <w:rsid w:val="0097316F"/>
    <w:rsid w:val="009731E5"/>
    <w:rsid w:val="00973282"/>
    <w:rsid w:val="009734B5"/>
    <w:rsid w:val="0097354A"/>
    <w:rsid w:val="009735FD"/>
    <w:rsid w:val="009738CD"/>
    <w:rsid w:val="00973EAB"/>
    <w:rsid w:val="00974726"/>
    <w:rsid w:val="00974BA6"/>
    <w:rsid w:val="00974C8C"/>
    <w:rsid w:val="00975298"/>
    <w:rsid w:val="0097534B"/>
    <w:rsid w:val="009759FA"/>
    <w:rsid w:val="00975F48"/>
    <w:rsid w:val="00976085"/>
    <w:rsid w:val="00976B0B"/>
    <w:rsid w:val="00976C40"/>
    <w:rsid w:val="00977724"/>
    <w:rsid w:val="009778EB"/>
    <w:rsid w:val="009779E7"/>
    <w:rsid w:val="00977D2A"/>
    <w:rsid w:val="00977E55"/>
    <w:rsid w:val="00977ECB"/>
    <w:rsid w:val="00977F11"/>
    <w:rsid w:val="00977F92"/>
    <w:rsid w:val="00980C0D"/>
    <w:rsid w:val="00980D71"/>
    <w:rsid w:val="00981A3A"/>
    <w:rsid w:val="009826DE"/>
    <w:rsid w:val="0098273F"/>
    <w:rsid w:val="00982ADD"/>
    <w:rsid w:val="00982B6F"/>
    <w:rsid w:val="00982BFA"/>
    <w:rsid w:val="00983088"/>
    <w:rsid w:val="00983B7C"/>
    <w:rsid w:val="00983B86"/>
    <w:rsid w:val="00983D53"/>
    <w:rsid w:val="00983D6C"/>
    <w:rsid w:val="00984025"/>
    <w:rsid w:val="0098428A"/>
    <w:rsid w:val="00984A72"/>
    <w:rsid w:val="00984AAE"/>
    <w:rsid w:val="00984FE0"/>
    <w:rsid w:val="009850B2"/>
    <w:rsid w:val="00985405"/>
    <w:rsid w:val="009858D9"/>
    <w:rsid w:val="00985983"/>
    <w:rsid w:val="00985BC8"/>
    <w:rsid w:val="00985D9D"/>
    <w:rsid w:val="009861D7"/>
    <w:rsid w:val="00986EF2"/>
    <w:rsid w:val="00987AB8"/>
    <w:rsid w:val="00987CD6"/>
    <w:rsid w:val="00990085"/>
    <w:rsid w:val="00990150"/>
    <w:rsid w:val="00990209"/>
    <w:rsid w:val="00990501"/>
    <w:rsid w:val="00990732"/>
    <w:rsid w:val="0099081F"/>
    <w:rsid w:val="00990A5B"/>
    <w:rsid w:val="00990C9C"/>
    <w:rsid w:val="0099173F"/>
    <w:rsid w:val="00991A99"/>
    <w:rsid w:val="00992012"/>
    <w:rsid w:val="0099214A"/>
    <w:rsid w:val="0099220E"/>
    <w:rsid w:val="00992256"/>
    <w:rsid w:val="00992400"/>
    <w:rsid w:val="00992520"/>
    <w:rsid w:val="009933AA"/>
    <w:rsid w:val="009937C3"/>
    <w:rsid w:val="00993B1A"/>
    <w:rsid w:val="00993C7B"/>
    <w:rsid w:val="00993D1F"/>
    <w:rsid w:val="00993E8F"/>
    <w:rsid w:val="00993FFF"/>
    <w:rsid w:val="009946BD"/>
    <w:rsid w:val="00994CAE"/>
    <w:rsid w:val="00995116"/>
    <w:rsid w:val="00995217"/>
    <w:rsid w:val="00995686"/>
    <w:rsid w:val="00995689"/>
    <w:rsid w:val="00996234"/>
    <w:rsid w:val="00996E3C"/>
    <w:rsid w:val="00997444"/>
    <w:rsid w:val="009976EE"/>
    <w:rsid w:val="00997BBC"/>
    <w:rsid w:val="00997C36"/>
    <w:rsid w:val="00997D55"/>
    <w:rsid w:val="009A0180"/>
    <w:rsid w:val="009A0262"/>
    <w:rsid w:val="009A0487"/>
    <w:rsid w:val="009A0781"/>
    <w:rsid w:val="009A07B0"/>
    <w:rsid w:val="009A07D4"/>
    <w:rsid w:val="009A086D"/>
    <w:rsid w:val="009A0C12"/>
    <w:rsid w:val="009A0C39"/>
    <w:rsid w:val="009A0D34"/>
    <w:rsid w:val="009A114B"/>
    <w:rsid w:val="009A11F6"/>
    <w:rsid w:val="009A19A7"/>
    <w:rsid w:val="009A1CE3"/>
    <w:rsid w:val="009A1D10"/>
    <w:rsid w:val="009A1F03"/>
    <w:rsid w:val="009A223B"/>
    <w:rsid w:val="009A243A"/>
    <w:rsid w:val="009A243D"/>
    <w:rsid w:val="009A2575"/>
    <w:rsid w:val="009A25E8"/>
    <w:rsid w:val="009A28F3"/>
    <w:rsid w:val="009A327B"/>
    <w:rsid w:val="009A34CD"/>
    <w:rsid w:val="009A387C"/>
    <w:rsid w:val="009A39E0"/>
    <w:rsid w:val="009A39EA"/>
    <w:rsid w:val="009A3C7E"/>
    <w:rsid w:val="009A3DBF"/>
    <w:rsid w:val="009A40BA"/>
    <w:rsid w:val="009A44B9"/>
    <w:rsid w:val="009A455F"/>
    <w:rsid w:val="009A4639"/>
    <w:rsid w:val="009A467C"/>
    <w:rsid w:val="009A47BD"/>
    <w:rsid w:val="009A47C9"/>
    <w:rsid w:val="009A4D19"/>
    <w:rsid w:val="009A4D34"/>
    <w:rsid w:val="009A4D57"/>
    <w:rsid w:val="009A527B"/>
    <w:rsid w:val="009A52B0"/>
    <w:rsid w:val="009A547E"/>
    <w:rsid w:val="009A557F"/>
    <w:rsid w:val="009A5C59"/>
    <w:rsid w:val="009A5C9E"/>
    <w:rsid w:val="009A5E99"/>
    <w:rsid w:val="009A5FEC"/>
    <w:rsid w:val="009A6357"/>
    <w:rsid w:val="009A6401"/>
    <w:rsid w:val="009A64A3"/>
    <w:rsid w:val="009A6901"/>
    <w:rsid w:val="009A6D8F"/>
    <w:rsid w:val="009A6EB5"/>
    <w:rsid w:val="009A6F69"/>
    <w:rsid w:val="009A70C2"/>
    <w:rsid w:val="009A7163"/>
    <w:rsid w:val="009A71DE"/>
    <w:rsid w:val="009A724A"/>
    <w:rsid w:val="009A741E"/>
    <w:rsid w:val="009A77C7"/>
    <w:rsid w:val="009A7923"/>
    <w:rsid w:val="009A7A05"/>
    <w:rsid w:val="009A7A16"/>
    <w:rsid w:val="009A7D10"/>
    <w:rsid w:val="009A7D50"/>
    <w:rsid w:val="009A7E3C"/>
    <w:rsid w:val="009B0091"/>
    <w:rsid w:val="009B00A8"/>
    <w:rsid w:val="009B00B4"/>
    <w:rsid w:val="009B0501"/>
    <w:rsid w:val="009B073A"/>
    <w:rsid w:val="009B0808"/>
    <w:rsid w:val="009B0819"/>
    <w:rsid w:val="009B0E85"/>
    <w:rsid w:val="009B0FD3"/>
    <w:rsid w:val="009B122F"/>
    <w:rsid w:val="009B17E5"/>
    <w:rsid w:val="009B1E1E"/>
    <w:rsid w:val="009B2028"/>
    <w:rsid w:val="009B20DD"/>
    <w:rsid w:val="009B23B1"/>
    <w:rsid w:val="009B32F7"/>
    <w:rsid w:val="009B3793"/>
    <w:rsid w:val="009B37E1"/>
    <w:rsid w:val="009B3B31"/>
    <w:rsid w:val="009B3C2F"/>
    <w:rsid w:val="009B3C41"/>
    <w:rsid w:val="009B40B4"/>
    <w:rsid w:val="009B4945"/>
    <w:rsid w:val="009B4A76"/>
    <w:rsid w:val="009B4B1A"/>
    <w:rsid w:val="009B53C6"/>
    <w:rsid w:val="009B5B29"/>
    <w:rsid w:val="009B5D65"/>
    <w:rsid w:val="009B6254"/>
    <w:rsid w:val="009B63BF"/>
    <w:rsid w:val="009B6422"/>
    <w:rsid w:val="009B66C0"/>
    <w:rsid w:val="009B687C"/>
    <w:rsid w:val="009B6899"/>
    <w:rsid w:val="009B7128"/>
    <w:rsid w:val="009B728B"/>
    <w:rsid w:val="009B75B5"/>
    <w:rsid w:val="009B79A2"/>
    <w:rsid w:val="009B7E7C"/>
    <w:rsid w:val="009B7FB1"/>
    <w:rsid w:val="009C0242"/>
    <w:rsid w:val="009C037B"/>
    <w:rsid w:val="009C081C"/>
    <w:rsid w:val="009C0924"/>
    <w:rsid w:val="009C09B3"/>
    <w:rsid w:val="009C0AB1"/>
    <w:rsid w:val="009C0BF1"/>
    <w:rsid w:val="009C0D70"/>
    <w:rsid w:val="009C0EB4"/>
    <w:rsid w:val="009C1238"/>
    <w:rsid w:val="009C1253"/>
    <w:rsid w:val="009C1699"/>
    <w:rsid w:val="009C1EC6"/>
    <w:rsid w:val="009C2381"/>
    <w:rsid w:val="009C23E7"/>
    <w:rsid w:val="009C29FA"/>
    <w:rsid w:val="009C3452"/>
    <w:rsid w:val="009C35A9"/>
    <w:rsid w:val="009C362C"/>
    <w:rsid w:val="009C3665"/>
    <w:rsid w:val="009C3733"/>
    <w:rsid w:val="009C39B5"/>
    <w:rsid w:val="009C3DB5"/>
    <w:rsid w:val="009C45A9"/>
    <w:rsid w:val="009C48D5"/>
    <w:rsid w:val="009C4BA0"/>
    <w:rsid w:val="009C4D97"/>
    <w:rsid w:val="009C5186"/>
    <w:rsid w:val="009C53FF"/>
    <w:rsid w:val="009C5575"/>
    <w:rsid w:val="009C574A"/>
    <w:rsid w:val="009C58B3"/>
    <w:rsid w:val="009C6063"/>
    <w:rsid w:val="009C6172"/>
    <w:rsid w:val="009C65DD"/>
    <w:rsid w:val="009C6D5A"/>
    <w:rsid w:val="009C6D72"/>
    <w:rsid w:val="009C6FDA"/>
    <w:rsid w:val="009C703F"/>
    <w:rsid w:val="009C7073"/>
    <w:rsid w:val="009C734A"/>
    <w:rsid w:val="009C77F2"/>
    <w:rsid w:val="009C7AA1"/>
    <w:rsid w:val="009C7AFF"/>
    <w:rsid w:val="009C7F83"/>
    <w:rsid w:val="009D0290"/>
    <w:rsid w:val="009D056A"/>
    <w:rsid w:val="009D080D"/>
    <w:rsid w:val="009D097A"/>
    <w:rsid w:val="009D0B38"/>
    <w:rsid w:val="009D204A"/>
    <w:rsid w:val="009D2959"/>
    <w:rsid w:val="009D2CD9"/>
    <w:rsid w:val="009D2D9D"/>
    <w:rsid w:val="009D30CF"/>
    <w:rsid w:val="009D3770"/>
    <w:rsid w:val="009D37CE"/>
    <w:rsid w:val="009D3EBC"/>
    <w:rsid w:val="009D4323"/>
    <w:rsid w:val="009D4390"/>
    <w:rsid w:val="009D49BD"/>
    <w:rsid w:val="009D4A94"/>
    <w:rsid w:val="009D4EC1"/>
    <w:rsid w:val="009D5002"/>
    <w:rsid w:val="009D5030"/>
    <w:rsid w:val="009D5642"/>
    <w:rsid w:val="009D5747"/>
    <w:rsid w:val="009D584D"/>
    <w:rsid w:val="009D588D"/>
    <w:rsid w:val="009D5A08"/>
    <w:rsid w:val="009D5B9E"/>
    <w:rsid w:val="009D5BB1"/>
    <w:rsid w:val="009D5C0A"/>
    <w:rsid w:val="009D6377"/>
    <w:rsid w:val="009D6467"/>
    <w:rsid w:val="009D68D4"/>
    <w:rsid w:val="009D6E77"/>
    <w:rsid w:val="009D7086"/>
    <w:rsid w:val="009D7298"/>
    <w:rsid w:val="009D7434"/>
    <w:rsid w:val="009D77F7"/>
    <w:rsid w:val="009D7B2F"/>
    <w:rsid w:val="009E0901"/>
    <w:rsid w:val="009E0BE1"/>
    <w:rsid w:val="009E0EF0"/>
    <w:rsid w:val="009E11DC"/>
    <w:rsid w:val="009E14EF"/>
    <w:rsid w:val="009E199C"/>
    <w:rsid w:val="009E19BC"/>
    <w:rsid w:val="009E1AE3"/>
    <w:rsid w:val="009E1B60"/>
    <w:rsid w:val="009E1C13"/>
    <w:rsid w:val="009E211B"/>
    <w:rsid w:val="009E24FB"/>
    <w:rsid w:val="009E273C"/>
    <w:rsid w:val="009E28C0"/>
    <w:rsid w:val="009E2E8C"/>
    <w:rsid w:val="009E363A"/>
    <w:rsid w:val="009E3738"/>
    <w:rsid w:val="009E3820"/>
    <w:rsid w:val="009E386B"/>
    <w:rsid w:val="009E3DF9"/>
    <w:rsid w:val="009E4347"/>
    <w:rsid w:val="009E4822"/>
    <w:rsid w:val="009E4A0A"/>
    <w:rsid w:val="009E4AC4"/>
    <w:rsid w:val="009E4D37"/>
    <w:rsid w:val="009E505B"/>
    <w:rsid w:val="009E56F1"/>
    <w:rsid w:val="009E5895"/>
    <w:rsid w:val="009E6501"/>
    <w:rsid w:val="009E663C"/>
    <w:rsid w:val="009E6CC0"/>
    <w:rsid w:val="009E70F7"/>
    <w:rsid w:val="009E7106"/>
    <w:rsid w:val="009E720B"/>
    <w:rsid w:val="009E7617"/>
    <w:rsid w:val="009E7914"/>
    <w:rsid w:val="009E7C64"/>
    <w:rsid w:val="009E7F4E"/>
    <w:rsid w:val="009F0024"/>
    <w:rsid w:val="009F01C9"/>
    <w:rsid w:val="009F0560"/>
    <w:rsid w:val="009F0AAE"/>
    <w:rsid w:val="009F0B65"/>
    <w:rsid w:val="009F0C18"/>
    <w:rsid w:val="009F11C2"/>
    <w:rsid w:val="009F1ADC"/>
    <w:rsid w:val="009F2818"/>
    <w:rsid w:val="009F2C3D"/>
    <w:rsid w:val="009F3290"/>
    <w:rsid w:val="009F3737"/>
    <w:rsid w:val="009F3DD6"/>
    <w:rsid w:val="009F3EF2"/>
    <w:rsid w:val="009F42E9"/>
    <w:rsid w:val="009F4306"/>
    <w:rsid w:val="009F444D"/>
    <w:rsid w:val="009F47A8"/>
    <w:rsid w:val="009F4BC8"/>
    <w:rsid w:val="009F4C7B"/>
    <w:rsid w:val="009F504A"/>
    <w:rsid w:val="009F535C"/>
    <w:rsid w:val="009F540B"/>
    <w:rsid w:val="009F5658"/>
    <w:rsid w:val="009F5F93"/>
    <w:rsid w:val="009F63FB"/>
    <w:rsid w:val="009F6505"/>
    <w:rsid w:val="009F6848"/>
    <w:rsid w:val="009F6918"/>
    <w:rsid w:val="009F6BB9"/>
    <w:rsid w:val="009F6FDC"/>
    <w:rsid w:val="009F73E8"/>
    <w:rsid w:val="009F7422"/>
    <w:rsid w:val="009F7B09"/>
    <w:rsid w:val="009F7E63"/>
    <w:rsid w:val="00A007D3"/>
    <w:rsid w:val="00A00C80"/>
    <w:rsid w:val="00A010B9"/>
    <w:rsid w:val="00A01119"/>
    <w:rsid w:val="00A01360"/>
    <w:rsid w:val="00A01660"/>
    <w:rsid w:val="00A01C39"/>
    <w:rsid w:val="00A01CBD"/>
    <w:rsid w:val="00A01E74"/>
    <w:rsid w:val="00A01F87"/>
    <w:rsid w:val="00A02294"/>
    <w:rsid w:val="00A024C7"/>
    <w:rsid w:val="00A02755"/>
    <w:rsid w:val="00A027F0"/>
    <w:rsid w:val="00A02C12"/>
    <w:rsid w:val="00A02E97"/>
    <w:rsid w:val="00A0319B"/>
    <w:rsid w:val="00A03234"/>
    <w:rsid w:val="00A03501"/>
    <w:rsid w:val="00A03519"/>
    <w:rsid w:val="00A03595"/>
    <w:rsid w:val="00A039D9"/>
    <w:rsid w:val="00A03A11"/>
    <w:rsid w:val="00A03A76"/>
    <w:rsid w:val="00A03B2F"/>
    <w:rsid w:val="00A04018"/>
    <w:rsid w:val="00A043F1"/>
    <w:rsid w:val="00A04477"/>
    <w:rsid w:val="00A04A10"/>
    <w:rsid w:val="00A04ED2"/>
    <w:rsid w:val="00A04F6E"/>
    <w:rsid w:val="00A05142"/>
    <w:rsid w:val="00A05A41"/>
    <w:rsid w:val="00A05BB1"/>
    <w:rsid w:val="00A05C43"/>
    <w:rsid w:val="00A05C4C"/>
    <w:rsid w:val="00A061B4"/>
    <w:rsid w:val="00A06462"/>
    <w:rsid w:val="00A0668D"/>
    <w:rsid w:val="00A06971"/>
    <w:rsid w:val="00A069A3"/>
    <w:rsid w:val="00A06CD1"/>
    <w:rsid w:val="00A0711E"/>
    <w:rsid w:val="00A073F4"/>
    <w:rsid w:val="00A07453"/>
    <w:rsid w:val="00A1016C"/>
    <w:rsid w:val="00A1041B"/>
    <w:rsid w:val="00A105BF"/>
    <w:rsid w:val="00A10626"/>
    <w:rsid w:val="00A10634"/>
    <w:rsid w:val="00A10737"/>
    <w:rsid w:val="00A10E76"/>
    <w:rsid w:val="00A10F0A"/>
    <w:rsid w:val="00A10F7C"/>
    <w:rsid w:val="00A111DB"/>
    <w:rsid w:val="00A116EF"/>
    <w:rsid w:val="00A11723"/>
    <w:rsid w:val="00A118F6"/>
    <w:rsid w:val="00A119B3"/>
    <w:rsid w:val="00A11A98"/>
    <w:rsid w:val="00A11C28"/>
    <w:rsid w:val="00A121CF"/>
    <w:rsid w:val="00A12368"/>
    <w:rsid w:val="00A12528"/>
    <w:rsid w:val="00A13303"/>
    <w:rsid w:val="00A134D5"/>
    <w:rsid w:val="00A13772"/>
    <w:rsid w:val="00A1377F"/>
    <w:rsid w:val="00A13A0A"/>
    <w:rsid w:val="00A13B24"/>
    <w:rsid w:val="00A13C53"/>
    <w:rsid w:val="00A13F56"/>
    <w:rsid w:val="00A1401B"/>
    <w:rsid w:val="00A143E8"/>
    <w:rsid w:val="00A1479A"/>
    <w:rsid w:val="00A1511A"/>
    <w:rsid w:val="00A1541B"/>
    <w:rsid w:val="00A15531"/>
    <w:rsid w:val="00A15711"/>
    <w:rsid w:val="00A15AD5"/>
    <w:rsid w:val="00A15B69"/>
    <w:rsid w:val="00A15E18"/>
    <w:rsid w:val="00A16024"/>
    <w:rsid w:val="00A161CB"/>
    <w:rsid w:val="00A162D1"/>
    <w:rsid w:val="00A162D7"/>
    <w:rsid w:val="00A16C94"/>
    <w:rsid w:val="00A175CC"/>
    <w:rsid w:val="00A17DFA"/>
    <w:rsid w:val="00A17E2B"/>
    <w:rsid w:val="00A2016F"/>
    <w:rsid w:val="00A20322"/>
    <w:rsid w:val="00A20569"/>
    <w:rsid w:val="00A20726"/>
    <w:rsid w:val="00A20E50"/>
    <w:rsid w:val="00A20EE0"/>
    <w:rsid w:val="00A216CA"/>
    <w:rsid w:val="00A219C7"/>
    <w:rsid w:val="00A21B3A"/>
    <w:rsid w:val="00A21BC1"/>
    <w:rsid w:val="00A21D77"/>
    <w:rsid w:val="00A21DC9"/>
    <w:rsid w:val="00A221A6"/>
    <w:rsid w:val="00A22748"/>
    <w:rsid w:val="00A2282A"/>
    <w:rsid w:val="00A22C4E"/>
    <w:rsid w:val="00A23016"/>
    <w:rsid w:val="00A230B4"/>
    <w:rsid w:val="00A230BC"/>
    <w:rsid w:val="00A230E2"/>
    <w:rsid w:val="00A23350"/>
    <w:rsid w:val="00A23596"/>
    <w:rsid w:val="00A23C62"/>
    <w:rsid w:val="00A2414A"/>
    <w:rsid w:val="00A244D9"/>
    <w:rsid w:val="00A24712"/>
    <w:rsid w:val="00A2482D"/>
    <w:rsid w:val="00A24CA5"/>
    <w:rsid w:val="00A24F99"/>
    <w:rsid w:val="00A25CDF"/>
    <w:rsid w:val="00A25E24"/>
    <w:rsid w:val="00A25F50"/>
    <w:rsid w:val="00A26210"/>
    <w:rsid w:val="00A26724"/>
    <w:rsid w:val="00A26B33"/>
    <w:rsid w:val="00A26CA0"/>
    <w:rsid w:val="00A27065"/>
    <w:rsid w:val="00A2716C"/>
    <w:rsid w:val="00A2738A"/>
    <w:rsid w:val="00A27560"/>
    <w:rsid w:val="00A279BE"/>
    <w:rsid w:val="00A27B11"/>
    <w:rsid w:val="00A27B88"/>
    <w:rsid w:val="00A27D74"/>
    <w:rsid w:val="00A300EE"/>
    <w:rsid w:val="00A30610"/>
    <w:rsid w:val="00A309CF"/>
    <w:rsid w:val="00A30BB8"/>
    <w:rsid w:val="00A31008"/>
    <w:rsid w:val="00A312D2"/>
    <w:rsid w:val="00A313F8"/>
    <w:rsid w:val="00A31402"/>
    <w:rsid w:val="00A3156A"/>
    <w:rsid w:val="00A31EAF"/>
    <w:rsid w:val="00A3221B"/>
    <w:rsid w:val="00A322A8"/>
    <w:rsid w:val="00A32409"/>
    <w:rsid w:val="00A32794"/>
    <w:rsid w:val="00A32E9F"/>
    <w:rsid w:val="00A33757"/>
    <w:rsid w:val="00A337AF"/>
    <w:rsid w:val="00A33A22"/>
    <w:rsid w:val="00A3423D"/>
    <w:rsid w:val="00A34CF3"/>
    <w:rsid w:val="00A35276"/>
    <w:rsid w:val="00A35461"/>
    <w:rsid w:val="00A355CA"/>
    <w:rsid w:val="00A358D4"/>
    <w:rsid w:val="00A35A02"/>
    <w:rsid w:val="00A35D1C"/>
    <w:rsid w:val="00A35D80"/>
    <w:rsid w:val="00A35F53"/>
    <w:rsid w:val="00A360C9"/>
    <w:rsid w:val="00A36534"/>
    <w:rsid w:val="00A3660C"/>
    <w:rsid w:val="00A366B2"/>
    <w:rsid w:val="00A366F0"/>
    <w:rsid w:val="00A36C0E"/>
    <w:rsid w:val="00A36CC2"/>
    <w:rsid w:val="00A36CCC"/>
    <w:rsid w:val="00A36CED"/>
    <w:rsid w:val="00A36E9B"/>
    <w:rsid w:val="00A37646"/>
    <w:rsid w:val="00A37656"/>
    <w:rsid w:val="00A37A76"/>
    <w:rsid w:val="00A37BCA"/>
    <w:rsid w:val="00A37FCC"/>
    <w:rsid w:val="00A37FE7"/>
    <w:rsid w:val="00A4048E"/>
    <w:rsid w:val="00A40521"/>
    <w:rsid w:val="00A40909"/>
    <w:rsid w:val="00A40B93"/>
    <w:rsid w:val="00A40DD7"/>
    <w:rsid w:val="00A40EC2"/>
    <w:rsid w:val="00A416ED"/>
    <w:rsid w:val="00A41784"/>
    <w:rsid w:val="00A4192E"/>
    <w:rsid w:val="00A41C15"/>
    <w:rsid w:val="00A41C37"/>
    <w:rsid w:val="00A41E68"/>
    <w:rsid w:val="00A42163"/>
    <w:rsid w:val="00A4221B"/>
    <w:rsid w:val="00A42550"/>
    <w:rsid w:val="00A4283D"/>
    <w:rsid w:val="00A42996"/>
    <w:rsid w:val="00A42D8C"/>
    <w:rsid w:val="00A43081"/>
    <w:rsid w:val="00A434AA"/>
    <w:rsid w:val="00A43A6A"/>
    <w:rsid w:val="00A43BC9"/>
    <w:rsid w:val="00A43D14"/>
    <w:rsid w:val="00A43E81"/>
    <w:rsid w:val="00A445A7"/>
    <w:rsid w:val="00A457D2"/>
    <w:rsid w:val="00A45D4E"/>
    <w:rsid w:val="00A46051"/>
    <w:rsid w:val="00A46623"/>
    <w:rsid w:val="00A46E5A"/>
    <w:rsid w:val="00A4720D"/>
    <w:rsid w:val="00A47A71"/>
    <w:rsid w:val="00A47B37"/>
    <w:rsid w:val="00A47CB9"/>
    <w:rsid w:val="00A47D39"/>
    <w:rsid w:val="00A50051"/>
    <w:rsid w:val="00A5015D"/>
    <w:rsid w:val="00A5061D"/>
    <w:rsid w:val="00A50BBE"/>
    <w:rsid w:val="00A50C22"/>
    <w:rsid w:val="00A5114E"/>
    <w:rsid w:val="00A5128A"/>
    <w:rsid w:val="00A51293"/>
    <w:rsid w:val="00A512FA"/>
    <w:rsid w:val="00A51D21"/>
    <w:rsid w:val="00A51D6A"/>
    <w:rsid w:val="00A51F56"/>
    <w:rsid w:val="00A5200C"/>
    <w:rsid w:val="00A520CB"/>
    <w:rsid w:val="00A52D7A"/>
    <w:rsid w:val="00A5312E"/>
    <w:rsid w:val="00A531B3"/>
    <w:rsid w:val="00A536C6"/>
    <w:rsid w:val="00A536E0"/>
    <w:rsid w:val="00A539C1"/>
    <w:rsid w:val="00A53DD9"/>
    <w:rsid w:val="00A53DF1"/>
    <w:rsid w:val="00A53E96"/>
    <w:rsid w:val="00A54149"/>
    <w:rsid w:val="00A544B6"/>
    <w:rsid w:val="00A54BBA"/>
    <w:rsid w:val="00A54F69"/>
    <w:rsid w:val="00A5507A"/>
    <w:rsid w:val="00A551F6"/>
    <w:rsid w:val="00A55766"/>
    <w:rsid w:val="00A55A70"/>
    <w:rsid w:val="00A55E40"/>
    <w:rsid w:val="00A56904"/>
    <w:rsid w:val="00A56AA7"/>
    <w:rsid w:val="00A56F43"/>
    <w:rsid w:val="00A572CD"/>
    <w:rsid w:val="00A57648"/>
    <w:rsid w:val="00A57882"/>
    <w:rsid w:val="00A60086"/>
    <w:rsid w:val="00A60210"/>
    <w:rsid w:val="00A60721"/>
    <w:rsid w:val="00A60958"/>
    <w:rsid w:val="00A60A33"/>
    <w:rsid w:val="00A60C81"/>
    <w:rsid w:val="00A60CBB"/>
    <w:rsid w:val="00A61020"/>
    <w:rsid w:val="00A61126"/>
    <w:rsid w:val="00A6117C"/>
    <w:rsid w:val="00A61641"/>
    <w:rsid w:val="00A62723"/>
    <w:rsid w:val="00A6294C"/>
    <w:rsid w:val="00A62C32"/>
    <w:rsid w:val="00A62C5C"/>
    <w:rsid w:val="00A62EA8"/>
    <w:rsid w:val="00A63032"/>
    <w:rsid w:val="00A63589"/>
    <w:rsid w:val="00A637C5"/>
    <w:rsid w:val="00A63B26"/>
    <w:rsid w:val="00A63E42"/>
    <w:rsid w:val="00A644C3"/>
    <w:rsid w:val="00A6467A"/>
    <w:rsid w:val="00A649CC"/>
    <w:rsid w:val="00A64DE2"/>
    <w:rsid w:val="00A64E25"/>
    <w:rsid w:val="00A64ED7"/>
    <w:rsid w:val="00A65298"/>
    <w:rsid w:val="00A652C4"/>
    <w:rsid w:val="00A654DE"/>
    <w:rsid w:val="00A655D3"/>
    <w:rsid w:val="00A656F2"/>
    <w:rsid w:val="00A6598F"/>
    <w:rsid w:val="00A65BD1"/>
    <w:rsid w:val="00A65C1C"/>
    <w:rsid w:val="00A66110"/>
    <w:rsid w:val="00A6614D"/>
    <w:rsid w:val="00A665CC"/>
    <w:rsid w:val="00A66864"/>
    <w:rsid w:val="00A66918"/>
    <w:rsid w:val="00A66B29"/>
    <w:rsid w:val="00A6718A"/>
    <w:rsid w:val="00A67214"/>
    <w:rsid w:val="00A6729F"/>
    <w:rsid w:val="00A678C2"/>
    <w:rsid w:val="00A678E2"/>
    <w:rsid w:val="00A67AB5"/>
    <w:rsid w:val="00A701EF"/>
    <w:rsid w:val="00A704EA"/>
    <w:rsid w:val="00A7066B"/>
    <w:rsid w:val="00A706F4"/>
    <w:rsid w:val="00A70DEC"/>
    <w:rsid w:val="00A715C4"/>
    <w:rsid w:val="00A71A6A"/>
    <w:rsid w:val="00A72114"/>
    <w:rsid w:val="00A723EB"/>
    <w:rsid w:val="00A724AA"/>
    <w:rsid w:val="00A727C8"/>
    <w:rsid w:val="00A729EE"/>
    <w:rsid w:val="00A72DEB"/>
    <w:rsid w:val="00A73071"/>
    <w:rsid w:val="00A73142"/>
    <w:rsid w:val="00A731DB"/>
    <w:rsid w:val="00A733D3"/>
    <w:rsid w:val="00A73E83"/>
    <w:rsid w:val="00A745EE"/>
    <w:rsid w:val="00A745FE"/>
    <w:rsid w:val="00A74685"/>
    <w:rsid w:val="00A74C1F"/>
    <w:rsid w:val="00A74D48"/>
    <w:rsid w:val="00A74F5E"/>
    <w:rsid w:val="00A750F3"/>
    <w:rsid w:val="00A75479"/>
    <w:rsid w:val="00A7657A"/>
    <w:rsid w:val="00A767D8"/>
    <w:rsid w:val="00A76C51"/>
    <w:rsid w:val="00A76D30"/>
    <w:rsid w:val="00A76FB5"/>
    <w:rsid w:val="00A775DC"/>
    <w:rsid w:val="00A77890"/>
    <w:rsid w:val="00A77A7C"/>
    <w:rsid w:val="00A77AB0"/>
    <w:rsid w:val="00A77ADE"/>
    <w:rsid w:val="00A77C16"/>
    <w:rsid w:val="00A77F47"/>
    <w:rsid w:val="00A80593"/>
    <w:rsid w:val="00A80F25"/>
    <w:rsid w:val="00A81170"/>
    <w:rsid w:val="00A8127A"/>
    <w:rsid w:val="00A81417"/>
    <w:rsid w:val="00A816A9"/>
    <w:rsid w:val="00A81D12"/>
    <w:rsid w:val="00A81F5A"/>
    <w:rsid w:val="00A822DB"/>
    <w:rsid w:val="00A824FB"/>
    <w:rsid w:val="00A82EA2"/>
    <w:rsid w:val="00A8316C"/>
    <w:rsid w:val="00A836E6"/>
    <w:rsid w:val="00A83A8A"/>
    <w:rsid w:val="00A83AE6"/>
    <w:rsid w:val="00A83BF4"/>
    <w:rsid w:val="00A8419B"/>
    <w:rsid w:val="00A85086"/>
    <w:rsid w:val="00A85128"/>
    <w:rsid w:val="00A857D3"/>
    <w:rsid w:val="00A85FE4"/>
    <w:rsid w:val="00A8620D"/>
    <w:rsid w:val="00A86692"/>
    <w:rsid w:val="00A86AC0"/>
    <w:rsid w:val="00A8707D"/>
    <w:rsid w:val="00A872B9"/>
    <w:rsid w:val="00A8797E"/>
    <w:rsid w:val="00A87B19"/>
    <w:rsid w:val="00A90627"/>
    <w:rsid w:val="00A906F2"/>
    <w:rsid w:val="00A90858"/>
    <w:rsid w:val="00A90882"/>
    <w:rsid w:val="00A90A77"/>
    <w:rsid w:val="00A90CDD"/>
    <w:rsid w:val="00A90D88"/>
    <w:rsid w:val="00A90DAD"/>
    <w:rsid w:val="00A91133"/>
    <w:rsid w:val="00A91268"/>
    <w:rsid w:val="00A9176D"/>
    <w:rsid w:val="00A91797"/>
    <w:rsid w:val="00A919B5"/>
    <w:rsid w:val="00A91ED8"/>
    <w:rsid w:val="00A920DE"/>
    <w:rsid w:val="00A92A80"/>
    <w:rsid w:val="00A92CA1"/>
    <w:rsid w:val="00A92F55"/>
    <w:rsid w:val="00A9310E"/>
    <w:rsid w:val="00A936AD"/>
    <w:rsid w:val="00A9436A"/>
    <w:rsid w:val="00A943C5"/>
    <w:rsid w:val="00A945F1"/>
    <w:rsid w:val="00A947BF"/>
    <w:rsid w:val="00A94B13"/>
    <w:rsid w:val="00A94BF6"/>
    <w:rsid w:val="00A95014"/>
    <w:rsid w:val="00A950ED"/>
    <w:rsid w:val="00A95520"/>
    <w:rsid w:val="00A955E1"/>
    <w:rsid w:val="00A9597F"/>
    <w:rsid w:val="00A95AA4"/>
    <w:rsid w:val="00A95E86"/>
    <w:rsid w:val="00A960FC"/>
    <w:rsid w:val="00A96598"/>
    <w:rsid w:val="00A96FEA"/>
    <w:rsid w:val="00A975F9"/>
    <w:rsid w:val="00A97C41"/>
    <w:rsid w:val="00A97E39"/>
    <w:rsid w:val="00AA0356"/>
    <w:rsid w:val="00AA0405"/>
    <w:rsid w:val="00AA0444"/>
    <w:rsid w:val="00AA0557"/>
    <w:rsid w:val="00AA0696"/>
    <w:rsid w:val="00AA0B22"/>
    <w:rsid w:val="00AA0E00"/>
    <w:rsid w:val="00AA1227"/>
    <w:rsid w:val="00AA1674"/>
    <w:rsid w:val="00AA17E4"/>
    <w:rsid w:val="00AA1A43"/>
    <w:rsid w:val="00AA1F50"/>
    <w:rsid w:val="00AA24FF"/>
    <w:rsid w:val="00AA2794"/>
    <w:rsid w:val="00AA28A8"/>
    <w:rsid w:val="00AA2B56"/>
    <w:rsid w:val="00AA32A4"/>
    <w:rsid w:val="00AA348A"/>
    <w:rsid w:val="00AA37FF"/>
    <w:rsid w:val="00AA3AEE"/>
    <w:rsid w:val="00AA4233"/>
    <w:rsid w:val="00AA43E7"/>
    <w:rsid w:val="00AA4762"/>
    <w:rsid w:val="00AA4D23"/>
    <w:rsid w:val="00AA5060"/>
    <w:rsid w:val="00AA5282"/>
    <w:rsid w:val="00AA5987"/>
    <w:rsid w:val="00AA5B93"/>
    <w:rsid w:val="00AA6136"/>
    <w:rsid w:val="00AA617D"/>
    <w:rsid w:val="00AA64C5"/>
    <w:rsid w:val="00AA666E"/>
    <w:rsid w:val="00AA6F3D"/>
    <w:rsid w:val="00AA6F88"/>
    <w:rsid w:val="00AA72A3"/>
    <w:rsid w:val="00AA72D0"/>
    <w:rsid w:val="00AA741C"/>
    <w:rsid w:val="00AA768D"/>
    <w:rsid w:val="00AA7853"/>
    <w:rsid w:val="00AB0364"/>
    <w:rsid w:val="00AB03C2"/>
    <w:rsid w:val="00AB03CB"/>
    <w:rsid w:val="00AB04B3"/>
    <w:rsid w:val="00AB0AC4"/>
    <w:rsid w:val="00AB0CA1"/>
    <w:rsid w:val="00AB1075"/>
    <w:rsid w:val="00AB12AC"/>
    <w:rsid w:val="00AB1A5B"/>
    <w:rsid w:val="00AB1BB2"/>
    <w:rsid w:val="00AB1BB4"/>
    <w:rsid w:val="00AB1DC2"/>
    <w:rsid w:val="00AB1E71"/>
    <w:rsid w:val="00AB2215"/>
    <w:rsid w:val="00AB2429"/>
    <w:rsid w:val="00AB27C7"/>
    <w:rsid w:val="00AB2A75"/>
    <w:rsid w:val="00AB32E9"/>
    <w:rsid w:val="00AB3340"/>
    <w:rsid w:val="00AB375B"/>
    <w:rsid w:val="00AB3C4D"/>
    <w:rsid w:val="00AB3C64"/>
    <w:rsid w:val="00AB3DB1"/>
    <w:rsid w:val="00AB3F43"/>
    <w:rsid w:val="00AB44AC"/>
    <w:rsid w:val="00AB4637"/>
    <w:rsid w:val="00AB48CA"/>
    <w:rsid w:val="00AB48DC"/>
    <w:rsid w:val="00AB4ACC"/>
    <w:rsid w:val="00AB4CB6"/>
    <w:rsid w:val="00AB4DA7"/>
    <w:rsid w:val="00AB4EBC"/>
    <w:rsid w:val="00AB4FAA"/>
    <w:rsid w:val="00AB4FB9"/>
    <w:rsid w:val="00AB5981"/>
    <w:rsid w:val="00AB5C68"/>
    <w:rsid w:val="00AB5EA5"/>
    <w:rsid w:val="00AB5F19"/>
    <w:rsid w:val="00AB6238"/>
    <w:rsid w:val="00AB6A1F"/>
    <w:rsid w:val="00AB6B12"/>
    <w:rsid w:val="00AB6B32"/>
    <w:rsid w:val="00AB6BB2"/>
    <w:rsid w:val="00AB6FBC"/>
    <w:rsid w:val="00AB71D8"/>
    <w:rsid w:val="00AB72D3"/>
    <w:rsid w:val="00AB74EC"/>
    <w:rsid w:val="00AB77D7"/>
    <w:rsid w:val="00AB7B49"/>
    <w:rsid w:val="00AB7D23"/>
    <w:rsid w:val="00AB7D55"/>
    <w:rsid w:val="00AB7E0A"/>
    <w:rsid w:val="00AC0B12"/>
    <w:rsid w:val="00AC0D1D"/>
    <w:rsid w:val="00AC0D5F"/>
    <w:rsid w:val="00AC0F47"/>
    <w:rsid w:val="00AC104D"/>
    <w:rsid w:val="00AC12B1"/>
    <w:rsid w:val="00AC1316"/>
    <w:rsid w:val="00AC134C"/>
    <w:rsid w:val="00AC1612"/>
    <w:rsid w:val="00AC1704"/>
    <w:rsid w:val="00AC18F0"/>
    <w:rsid w:val="00AC1939"/>
    <w:rsid w:val="00AC1980"/>
    <w:rsid w:val="00AC1A02"/>
    <w:rsid w:val="00AC2008"/>
    <w:rsid w:val="00AC23BC"/>
    <w:rsid w:val="00AC2807"/>
    <w:rsid w:val="00AC2EE9"/>
    <w:rsid w:val="00AC3094"/>
    <w:rsid w:val="00AC30F1"/>
    <w:rsid w:val="00AC348D"/>
    <w:rsid w:val="00AC34D4"/>
    <w:rsid w:val="00AC3523"/>
    <w:rsid w:val="00AC3821"/>
    <w:rsid w:val="00AC38D7"/>
    <w:rsid w:val="00AC3D7C"/>
    <w:rsid w:val="00AC440F"/>
    <w:rsid w:val="00AC471E"/>
    <w:rsid w:val="00AC4EA5"/>
    <w:rsid w:val="00AC4F12"/>
    <w:rsid w:val="00AC4F89"/>
    <w:rsid w:val="00AC5283"/>
    <w:rsid w:val="00AC52B5"/>
    <w:rsid w:val="00AC5303"/>
    <w:rsid w:val="00AC53E7"/>
    <w:rsid w:val="00AC585A"/>
    <w:rsid w:val="00AC5B7C"/>
    <w:rsid w:val="00AC5D35"/>
    <w:rsid w:val="00AC6110"/>
    <w:rsid w:val="00AC61A8"/>
    <w:rsid w:val="00AC664D"/>
    <w:rsid w:val="00AC6801"/>
    <w:rsid w:val="00AC69CF"/>
    <w:rsid w:val="00AC6A38"/>
    <w:rsid w:val="00AC6CE4"/>
    <w:rsid w:val="00AC6D65"/>
    <w:rsid w:val="00AC6DCB"/>
    <w:rsid w:val="00AC6EB0"/>
    <w:rsid w:val="00AC6F9A"/>
    <w:rsid w:val="00AC7164"/>
    <w:rsid w:val="00AC7504"/>
    <w:rsid w:val="00AC78CC"/>
    <w:rsid w:val="00AC7AC1"/>
    <w:rsid w:val="00AC7BFC"/>
    <w:rsid w:val="00AC7D19"/>
    <w:rsid w:val="00AD0349"/>
    <w:rsid w:val="00AD0571"/>
    <w:rsid w:val="00AD07BD"/>
    <w:rsid w:val="00AD08A0"/>
    <w:rsid w:val="00AD0C19"/>
    <w:rsid w:val="00AD0E18"/>
    <w:rsid w:val="00AD0EAA"/>
    <w:rsid w:val="00AD127C"/>
    <w:rsid w:val="00AD1361"/>
    <w:rsid w:val="00AD15EA"/>
    <w:rsid w:val="00AD1811"/>
    <w:rsid w:val="00AD1F13"/>
    <w:rsid w:val="00AD262A"/>
    <w:rsid w:val="00AD271C"/>
    <w:rsid w:val="00AD282B"/>
    <w:rsid w:val="00AD2A1A"/>
    <w:rsid w:val="00AD3452"/>
    <w:rsid w:val="00AD35F9"/>
    <w:rsid w:val="00AD3BE9"/>
    <w:rsid w:val="00AD3D20"/>
    <w:rsid w:val="00AD3E45"/>
    <w:rsid w:val="00AD3E85"/>
    <w:rsid w:val="00AD40C3"/>
    <w:rsid w:val="00AD4553"/>
    <w:rsid w:val="00AD467A"/>
    <w:rsid w:val="00AD46DF"/>
    <w:rsid w:val="00AD4717"/>
    <w:rsid w:val="00AD4851"/>
    <w:rsid w:val="00AD500D"/>
    <w:rsid w:val="00AD5473"/>
    <w:rsid w:val="00AD5589"/>
    <w:rsid w:val="00AD5A37"/>
    <w:rsid w:val="00AD5B5B"/>
    <w:rsid w:val="00AD5C4E"/>
    <w:rsid w:val="00AD67FE"/>
    <w:rsid w:val="00AD6D8D"/>
    <w:rsid w:val="00AD72F0"/>
    <w:rsid w:val="00AD74B3"/>
    <w:rsid w:val="00AD78DE"/>
    <w:rsid w:val="00AD7CA7"/>
    <w:rsid w:val="00AE0142"/>
    <w:rsid w:val="00AE032B"/>
    <w:rsid w:val="00AE032C"/>
    <w:rsid w:val="00AE05E9"/>
    <w:rsid w:val="00AE0811"/>
    <w:rsid w:val="00AE0C8D"/>
    <w:rsid w:val="00AE113D"/>
    <w:rsid w:val="00AE12DD"/>
    <w:rsid w:val="00AE14A0"/>
    <w:rsid w:val="00AE1836"/>
    <w:rsid w:val="00AE193B"/>
    <w:rsid w:val="00AE1A9B"/>
    <w:rsid w:val="00AE240F"/>
    <w:rsid w:val="00AE24C8"/>
    <w:rsid w:val="00AE2B36"/>
    <w:rsid w:val="00AE3032"/>
    <w:rsid w:val="00AE326A"/>
    <w:rsid w:val="00AE3310"/>
    <w:rsid w:val="00AE36C9"/>
    <w:rsid w:val="00AE3CF6"/>
    <w:rsid w:val="00AE3D03"/>
    <w:rsid w:val="00AE3DF8"/>
    <w:rsid w:val="00AE3EEC"/>
    <w:rsid w:val="00AE3F0E"/>
    <w:rsid w:val="00AE3F72"/>
    <w:rsid w:val="00AE416B"/>
    <w:rsid w:val="00AE41E4"/>
    <w:rsid w:val="00AE48BD"/>
    <w:rsid w:val="00AE49A5"/>
    <w:rsid w:val="00AE4BB2"/>
    <w:rsid w:val="00AE4D65"/>
    <w:rsid w:val="00AE4E55"/>
    <w:rsid w:val="00AE5127"/>
    <w:rsid w:val="00AE517D"/>
    <w:rsid w:val="00AE535B"/>
    <w:rsid w:val="00AE56B9"/>
    <w:rsid w:val="00AE5889"/>
    <w:rsid w:val="00AE6257"/>
    <w:rsid w:val="00AE67CE"/>
    <w:rsid w:val="00AE67F4"/>
    <w:rsid w:val="00AE6AEC"/>
    <w:rsid w:val="00AE6DE4"/>
    <w:rsid w:val="00AE6F49"/>
    <w:rsid w:val="00AE7584"/>
    <w:rsid w:val="00AE7645"/>
    <w:rsid w:val="00AF0585"/>
    <w:rsid w:val="00AF061D"/>
    <w:rsid w:val="00AF09E8"/>
    <w:rsid w:val="00AF0F9E"/>
    <w:rsid w:val="00AF12E6"/>
    <w:rsid w:val="00AF14D3"/>
    <w:rsid w:val="00AF164B"/>
    <w:rsid w:val="00AF18CE"/>
    <w:rsid w:val="00AF1978"/>
    <w:rsid w:val="00AF1A5C"/>
    <w:rsid w:val="00AF1C0F"/>
    <w:rsid w:val="00AF200D"/>
    <w:rsid w:val="00AF22BD"/>
    <w:rsid w:val="00AF2437"/>
    <w:rsid w:val="00AF2CEA"/>
    <w:rsid w:val="00AF2D92"/>
    <w:rsid w:val="00AF3131"/>
    <w:rsid w:val="00AF3161"/>
    <w:rsid w:val="00AF31B6"/>
    <w:rsid w:val="00AF3608"/>
    <w:rsid w:val="00AF376D"/>
    <w:rsid w:val="00AF37A3"/>
    <w:rsid w:val="00AF3BCA"/>
    <w:rsid w:val="00AF3C38"/>
    <w:rsid w:val="00AF3F11"/>
    <w:rsid w:val="00AF4299"/>
    <w:rsid w:val="00AF4618"/>
    <w:rsid w:val="00AF4703"/>
    <w:rsid w:val="00AF471E"/>
    <w:rsid w:val="00AF48C5"/>
    <w:rsid w:val="00AF53A3"/>
    <w:rsid w:val="00AF60D6"/>
    <w:rsid w:val="00AF611F"/>
    <w:rsid w:val="00AF7308"/>
    <w:rsid w:val="00AF788C"/>
    <w:rsid w:val="00AF7B01"/>
    <w:rsid w:val="00AF7F6E"/>
    <w:rsid w:val="00B0000C"/>
    <w:rsid w:val="00B000CD"/>
    <w:rsid w:val="00B0018A"/>
    <w:rsid w:val="00B00358"/>
    <w:rsid w:val="00B00AF8"/>
    <w:rsid w:val="00B00D4A"/>
    <w:rsid w:val="00B00DAB"/>
    <w:rsid w:val="00B010A4"/>
    <w:rsid w:val="00B01202"/>
    <w:rsid w:val="00B01699"/>
    <w:rsid w:val="00B018A3"/>
    <w:rsid w:val="00B01FD1"/>
    <w:rsid w:val="00B02835"/>
    <w:rsid w:val="00B02CAD"/>
    <w:rsid w:val="00B03068"/>
    <w:rsid w:val="00B031A9"/>
    <w:rsid w:val="00B033B5"/>
    <w:rsid w:val="00B03A9F"/>
    <w:rsid w:val="00B03C74"/>
    <w:rsid w:val="00B03C85"/>
    <w:rsid w:val="00B0417A"/>
    <w:rsid w:val="00B0418C"/>
    <w:rsid w:val="00B04238"/>
    <w:rsid w:val="00B048D5"/>
    <w:rsid w:val="00B04C3B"/>
    <w:rsid w:val="00B04DCB"/>
    <w:rsid w:val="00B04DDD"/>
    <w:rsid w:val="00B050B6"/>
    <w:rsid w:val="00B053E6"/>
    <w:rsid w:val="00B058CE"/>
    <w:rsid w:val="00B05CF0"/>
    <w:rsid w:val="00B06256"/>
    <w:rsid w:val="00B0629A"/>
    <w:rsid w:val="00B06332"/>
    <w:rsid w:val="00B06C03"/>
    <w:rsid w:val="00B06C3B"/>
    <w:rsid w:val="00B074BD"/>
    <w:rsid w:val="00B079DA"/>
    <w:rsid w:val="00B07EEA"/>
    <w:rsid w:val="00B07F54"/>
    <w:rsid w:val="00B106C5"/>
    <w:rsid w:val="00B10A11"/>
    <w:rsid w:val="00B10A23"/>
    <w:rsid w:val="00B10B9B"/>
    <w:rsid w:val="00B10F62"/>
    <w:rsid w:val="00B11080"/>
    <w:rsid w:val="00B1173A"/>
    <w:rsid w:val="00B11977"/>
    <w:rsid w:val="00B119FB"/>
    <w:rsid w:val="00B11C73"/>
    <w:rsid w:val="00B11C85"/>
    <w:rsid w:val="00B1200B"/>
    <w:rsid w:val="00B1202C"/>
    <w:rsid w:val="00B120F9"/>
    <w:rsid w:val="00B127E8"/>
    <w:rsid w:val="00B1292E"/>
    <w:rsid w:val="00B12ADB"/>
    <w:rsid w:val="00B12DAA"/>
    <w:rsid w:val="00B1345A"/>
    <w:rsid w:val="00B13592"/>
    <w:rsid w:val="00B135C1"/>
    <w:rsid w:val="00B13668"/>
    <w:rsid w:val="00B136F4"/>
    <w:rsid w:val="00B13746"/>
    <w:rsid w:val="00B13E0F"/>
    <w:rsid w:val="00B14579"/>
    <w:rsid w:val="00B147BC"/>
    <w:rsid w:val="00B149A1"/>
    <w:rsid w:val="00B14B66"/>
    <w:rsid w:val="00B14DC1"/>
    <w:rsid w:val="00B14DD1"/>
    <w:rsid w:val="00B14DF4"/>
    <w:rsid w:val="00B15439"/>
    <w:rsid w:val="00B154D0"/>
    <w:rsid w:val="00B157EB"/>
    <w:rsid w:val="00B15CE7"/>
    <w:rsid w:val="00B15F3F"/>
    <w:rsid w:val="00B1625B"/>
    <w:rsid w:val="00B165E8"/>
    <w:rsid w:val="00B16A52"/>
    <w:rsid w:val="00B1709A"/>
    <w:rsid w:val="00B170C1"/>
    <w:rsid w:val="00B173FF"/>
    <w:rsid w:val="00B178BA"/>
    <w:rsid w:val="00B17B32"/>
    <w:rsid w:val="00B201FE"/>
    <w:rsid w:val="00B20295"/>
    <w:rsid w:val="00B204C0"/>
    <w:rsid w:val="00B204D5"/>
    <w:rsid w:val="00B20866"/>
    <w:rsid w:val="00B20A77"/>
    <w:rsid w:val="00B20AE7"/>
    <w:rsid w:val="00B20EBD"/>
    <w:rsid w:val="00B20ED4"/>
    <w:rsid w:val="00B212A4"/>
    <w:rsid w:val="00B214BE"/>
    <w:rsid w:val="00B21818"/>
    <w:rsid w:val="00B21C72"/>
    <w:rsid w:val="00B21E50"/>
    <w:rsid w:val="00B22180"/>
    <w:rsid w:val="00B221EA"/>
    <w:rsid w:val="00B222A6"/>
    <w:rsid w:val="00B225EE"/>
    <w:rsid w:val="00B226CC"/>
    <w:rsid w:val="00B2273B"/>
    <w:rsid w:val="00B22D59"/>
    <w:rsid w:val="00B22EA2"/>
    <w:rsid w:val="00B234B0"/>
    <w:rsid w:val="00B236F9"/>
    <w:rsid w:val="00B23850"/>
    <w:rsid w:val="00B23ACA"/>
    <w:rsid w:val="00B23AF2"/>
    <w:rsid w:val="00B23BDC"/>
    <w:rsid w:val="00B23FEE"/>
    <w:rsid w:val="00B24230"/>
    <w:rsid w:val="00B2468D"/>
    <w:rsid w:val="00B246EC"/>
    <w:rsid w:val="00B24923"/>
    <w:rsid w:val="00B24958"/>
    <w:rsid w:val="00B24A8D"/>
    <w:rsid w:val="00B24D16"/>
    <w:rsid w:val="00B24E36"/>
    <w:rsid w:val="00B25530"/>
    <w:rsid w:val="00B25A72"/>
    <w:rsid w:val="00B25E4E"/>
    <w:rsid w:val="00B26162"/>
    <w:rsid w:val="00B265B5"/>
    <w:rsid w:val="00B2684D"/>
    <w:rsid w:val="00B26941"/>
    <w:rsid w:val="00B269F4"/>
    <w:rsid w:val="00B26AE4"/>
    <w:rsid w:val="00B26C3D"/>
    <w:rsid w:val="00B27155"/>
    <w:rsid w:val="00B2795D"/>
    <w:rsid w:val="00B27A7E"/>
    <w:rsid w:val="00B27AEB"/>
    <w:rsid w:val="00B27C1F"/>
    <w:rsid w:val="00B27FF5"/>
    <w:rsid w:val="00B3017F"/>
    <w:rsid w:val="00B301D6"/>
    <w:rsid w:val="00B307B3"/>
    <w:rsid w:val="00B30819"/>
    <w:rsid w:val="00B3086A"/>
    <w:rsid w:val="00B30947"/>
    <w:rsid w:val="00B30C0E"/>
    <w:rsid w:val="00B30C36"/>
    <w:rsid w:val="00B30CB5"/>
    <w:rsid w:val="00B30DC4"/>
    <w:rsid w:val="00B310EB"/>
    <w:rsid w:val="00B31247"/>
    <w:rsid w:val="00B31604"/>
    <w:rsid w:val="00B316D3"/>
    <w:rsid w:val="00B317F8"/>
    <w:rsid w:val="00B31972"/>
    <w:rsid w:val="00B322B9"/>
    <w:rsid w:val="00B3254E"/>
    <w:rsid w:val="00B3262F"/>
    <w:rsid w:val="00B342C1"/>
    <w:rsid w:val="00B3445E"/>
    <w:rsid w:val="00B35007"/>
    <w:rsid w:val="00B3557D"/>
    <w:rsid w:val="00B35990"/>
    <w:rsid w:val="00B35F76"/>
    <w:rsid w:val="00B364C8"/>
    <w:rsid w:val="00B3701E"/>
    <w:rsid w:val="00B370F9"/>
    <w:rsid w:val="00B372E2"/>
    <w:rsid w:val="00B377AD"/>
    <w:rsid w:val="00B377B0"/>
    <w:rsid w:val="00B37ADC"/>
    <w:rsid w:val="00B37B98"/>
    <w:rsid w:val="00B37DB8"/>
    <w:rsid w:val="00B37FD8"/>
    <w:rsid w:val="00B402B8"/>
    <w:rsid w:val="00B40437"/>
    <w:rsid w:val="00B40680"/>
    <w:rsid w:val="00B40BE1"/>
    <w:rsid w:val="00B40FA1"/>
    <w:rsid w:val="00B41467"/>
    <w:rsid w:val="00B416B9"/>
    <w:rsid w:val="00B41E37"/>
    <w:rsid w:val="00B41E54"/>
    <w:rsid w:val="00B41ED9"/>
    <w:rsid w:val="00B42310"/>
    <w:rsid w:val="00B42629"/>
    <w:rsid w:val="00B4310E"/>
    <w:rsid w:val="00B4323D"/>
    <w:rsid w:val="00B4333F"/>
    <w:rsid w:val="00B434D0"/>
    <w:rsid w:val="00B4384E"/>
    <w:rsid w:val="00B440E5"/>
    <w:rsid w:val="00B44373"/>
    <w:rsid w:val="00B444FA"/>
    <w:rsid w:val="00B445BF"/>
    <w:rsid w:val="00B446AB"/>
    <w:rsid w:val="00B449EA"/>
    <w:rsid w:val="00B44EF9"/>
    <w:rsid w:val="00B45760"/>
    <w:rsid w:val="00B45A80"/>
    <w:rsid w:val="00B45D21"/>
    <w:rsid w:val="00B45E36"/>
    <w:rsid w:val="00B461D0"/>
    <w:rsid w:val="00B46381"/>
    <w:rsid w:val="00B46732"/>
    <w:rsid w:val="00B46989"/>
    <w:rsid w:val="00B46B3F"/>
    <w:rsid w:val="00B46C0E"/>
    <w:rsid w:val="00B47271"/>
    <w:rsid w:val="00B47643"/>
    <w:rsid w:val="00B47B7A"/>
    <w:rsid w:val="00B47CF9"/>
    <w:rsid w:val="00B500C3"/>
    <w:rsid w:val="00B5051D"/>
    <w:rsid w:val="00B50BF3"/>
    <w:rsid w:val="00B50EC4"/>
    <w:rsid w:val="00B50FD1"/>
    <w:rsid w:val="00B51AA8"/>
    <w:rsid w:val="00B51BD2"/>
    <w:rsid w:val="00B520D0"/>
    <w:rsid w:val="00B52116"/>
    <w:rsid w:val="00B521E9"/>
    <w:rsid w:val="00B5221E"/>
    <w:rsid w:val="00B52626"/>
    <w:rsid w:val="00B52844"/>
    <w:rsid w:val="00B531C7"/>
    <w:rsid w:val="00B53280"/>
    <w:rsid w:val="00B533D3"/>
    <w:rsid w:val="00B534AB"/>
    <w:rsid w:val="00B53691"/>
    <w:rsid w:val="00B53961"/>
    <w:rsid w:val="00B53BD4"/>
    <w:rsid w:val="00B53E6F"/>
    <w:rsid w:val="00B54A08"/>
    <w:rsid w:val="00B54AA0"/>
    <w:rsid w:val="00B54C7A"/>
    <w:rsid w:val="00B54FF5"/>
    <w:rsid w:val="00B55A0E"/>
    <w:rsid w:val="00B5635F"/>
    <w:rsid w:val="00B564F2"/>
    <w:rsid w:val="00B5650B"/>
    <w:rsid w:val="00B56BE9"/>
    <w:rsid w:val="00B56D71"/>
    <w:rsid w:val="00B56E2C"/>
    <w:rsid w:val="00B56EC3"/>
    <w:rsid w:val="00B57537"/>
    <w:rsid w:val="00B577B7"/>
    <w:rsid w:val="00B6014A"/>
    <w:rsid w:val="00B60DAA"/>
    <w:rsid w:val="00B612A8"/>
    <w:rsid w:val="00B6176B"/>
    <w:rsid w:val="00B617C6"/>
    <w:rsid w:val="00B62024"/>
    <w:rsid w:val="00B62D56"/>
    <w:rsid w:val="00B62FDB"/>
    <w:rsid w:val="00B63F29"/>
    <w:rsid w:val="00B640B2"/>
    <w:rsid w:val="00B645BB"/>
    <w:rsid w:val="00B64805"/>
    <w:rsid w:val="00B64D09"/>
    <w:rsid w:val="00B64E92"/>
    <w:rsid w:val="00B650C7"/>
    <w:rsid w:val="00B650D8"/>
    <w:rsid w:val="00B656AB"/>
    <w:rsid w:val="00B656B8"/>
    <w:rsid w:val="00B65B16"/>
    <w:rsid w:val="00B65B69"/>
    <w:rsid w:val="00B65C30"/>
    <w:rsid w:val="00B65DCD"/>
    <w:rsid w:val="00B65E6F"/>
    <w:rsid w:val="00B66253"/>
    <w:rsid w:val="00B66347"/>
    <w:rsid w:val="00B6675A"/>
    <w:rsid w:val="00B668F4"/>
    <w:rsid w:val="00B66A05"/>
    <w:rsid w:val="00B66EA2"/>
    <w:rsid w:val="00B66F24"/>
    <w:rsid w:val="00B66F32"/>
    <w:rsid w:val="00B66FC8"/>
    <w:rsid w:val="00B67014"/>
    <w:rsid w:val="00B677EF"/>
    <w:rsid w:val="00B67BF3"/>
    <w:rsid w:val="00B700A6"/>
    <w:rsid w:val="00B7016E"/>
    <w:rsid w:val="00B7023F"/>
    <w:rsid w:val="00B706F3"/>
    <w:rsid w:val="00B708CD"/>
    <w:rsid w:val="00B710B0"/>
    <w:rsid w:val="00B71629"/>
    <w:rsid w:val="00B716D0"/>
    <w:rsid w:val="00B7178A"/>
    <w:rsid w:val="00B71F19"/>
    <w:rsid w:val="00B71F1F"/>
    <w:rsid w:val="00B723E8"/>
    <w:rsid w:val="00B729A6"/>
    <w:rsid w:val="00B72A49"/>
    <w:rsid w:val="00B72CE3"/>
    <w:rsid w:val="00B73154"/>
    <w:rsid w:val="00B732B8"/>
    <w:rsid w:val="00B73CAE"/>
    <w:rsid w:val="00B7407E"/>
    <w:rsid w:val="00B7456C"/>
    <w:rsid w:val="00B74594"/>
    <w:rsid w:val="00B74616"/>
    <w:rsid w:val="00B7471B"/>
    <w:rsid w:val="00B7472A"/>
    <w:rsid w:val="00B74AB9"/>
    <w:rsid w:val="00B74B86"/>
    <w:rsid w:val="00B7527D"/>
    <w:rsid w:val="00B7554D"/>
    <w:rsid w:val="00B7578B"/>
    <w:rsid w:val="00B759B4"/>
    <w:rsid w:val="00B75AC5"/>
    <w:rsid w:val="00B75B26"/>
    <w:rsid w:val="00B762E4"/>
    <w:rsid w:val="00B7637F"/>
    <w:rsid w:val="00B76438"/>
    <w:rsid w:val="00B765FD"/>
    <w:rsid w:val="00B766F5"/>
    <w:rsid w:val="00B76BA2"/>
    <w:rsid w:val="00B77489"/>
    <w:rsid w:val="00B77CAF"/>
    <w:rsid w:val="00B77EBF"/>
    <w:rsid w:val="00B80357"/>
    <w:rsid w:val="00B80617"/>
    <w:rsid w:val="00B809B9"/>
    <w:rsid w:val="00B80B42"/>
    <w:rsid w:val="00B80B4F"/>
    <w:rsid w:val="00B80D52"/>
    <w:rsid w:val="00B8169C"/>
    <w:rsid w:val="00B817B6"/>
    <w:rsid w:val="00B81B02"/>
    <w:rsid w:val="00B81E95"/>
    <w:rsid w:val="00B820A9"/>
    <w:rsid w:val="00B8215D"/>
    <w:rsid w:val="00B822D9"/>
    <w:rsid w:val="00B82460"/>
    <w:rsid w:val="00B82AB0"/>
    <w:rsid w:val="00B82E2A"/>
    <w:rsid w:val="00B83033"/>
    <w:rsid w:val="00B833EC"/>
    <w:rsid w:val="00B835BA"/>
    <w:rsid w:val="00B837F2"/>
    <w:rsid w:val="00B83A54"/>
    <w:rsid w:val="00B8429A"/>
    <w:rsid w:val="00B843AD"/>
    <w:rsid w:val="00B84528"/>
    <w:rsid w:val="00B84689"/>
    <w:rsid w:val="00B846C3"/>
    <w:rsid w:val="00B8477C"/>
    <w:rsid w:val="00B84A40"/>
    <w:rsid w:val="00B84DFE"/>
    <w:rsid w:val="00B84ED8"/>
    <w:rsid w:val="00B85643"/>
    <w:rsid w:val="00B858F3"/>
    <w:rsid w:val="00B8599D"/>
    <w:rsid w:val="00B85B63"/>
    <w:rsid w:val="00B85B74"/>
    <w:rsid w:val="00B860E5"/>
    <w:rsid w:val="00B861AE"/>
    <w:rsid w:val="00B8665D"/>
    <w:rsid w:val="00B868A3"/>
    <w:rsid w:val="00B86F76"/>
    <w:rsid w:val="00B87A6B"/>
    <w:rsid w:val="00B87A95"/>
    <w:rsid w:val="00B87D00"/>
    <w:rsid w:val="00B87D9C"/>
    <w:rsid w:val="00B87E66"/>
    <w:rsid w:val="00B9041D"/>
    <w:rsid w:val="00B90CD6"/>
    <w:rsid w:val="00B9102A"/>
    <w:rsid w:val="00B91108"/>
    <w:rsid w:val="00B91131"/>
    <w:rsid w:val="00B91218"/>
    <w:rsid w:val="00B91993"/>
    <w:rsid w:val="00B91A14"/>
    <w:rsid w:val="00B91E7A"/>
    <w:rsid w:val="00B92462"/>
    <w:rsid w:val="00B924EF"/>
    <w:rsid w:val="00B926AA"/>
    <w:rsid w:val="00B926F8"/>
    <w:rsid w:val="00B927FF"/>
    <w:rsid w:val="00B928D1"/>
    <w:rsid w:val="00B92A63"/>
    <w:rsid w:val="00B92D40"/>
    <w:rsid w:val="00B92DA4"/>
    <w:rsid w:val="00B9316D"/>
    <w:rsid w:val="00B931B9"/>
    <w:rsid w:val="00B932FA"/>
    <w:rsid w:val="00B93335"/>
    <w:rsid w:val="00B935C0"/>
    <w:rsid w:val="00B93A16"/>
    <w:rsid w:val="00B93DE7"/>
    <w:rsid w:val="00B93F0A"/>
    <w:rsid w:val="00B93F2F"/>
    <w:rsid w:val="00B94631"/>
    <w:rsid w:val="00B9481D"/>
    <w:rsid w:val="00B9486F"/>
    <w:rsid w:val="00B94D55"/>
    <w:rsid w:val="00B94DBA"/>
    <w:rsid w:val="00B951AE"/>
    <w:rsid w:val="00B9549C"/>
    <w:rsid w:val="00B95FBB"/>
    <w:rsid w:val="00B95FD8"/>
    <w:rsid w:val="00B962B1"/>
    <w:rsid w:val="00B96389"/>
    <w:rsid w:val="00B96F54"/>
    <w:rsid w:val="00B974F1"/>
    <w:rsid w:val="00B9757F"/>
    <w:rsid w:val="00B97C13"/>
    <w:rsid w:val="00B97E23"/>
    <w:rsid w:val="00BA037D"/>
    <w:rsid w:val="00BA05BE"/>
    <w:rsid w:val="00BA0A2A"/>
    <w:rsid w:val="00BA0AC3"/>
    <w:rsid w:val="00BA0B53"/>
    <w:rsid w:val="00BA0C99"/>
    <w:rsid w:val="00BA0F5B"/>
    <w:rsid w:val="00BA1143"/>
    <w:rsid w:val="00BA13AE"/>
    <w:rsid w:val="00BA13B6"/>
    <w:rsid w:val="00BA1D06"/>
    <w:rsid w:val="00BA1EC0"/>
    <w:rsid w:val="00BA1FFD"/>
    <w:rsid w:val="00BA24E0"/>
    <w:rsid w:val="00BA2523"/>
    <w:rsid w:val="00BA28D4"/>
    <w:rsid w:val="00BA28DC"/>
    <w:rsid w:val="00BA2943"/>
    <w:rsid w:val="00BA2E4A"/>
    <w:rsid w:val="00BA2EFA"/>
    <w:rsid w:val="00BA30D6"/>
    <w:rsid w:val="00BA310E"/>
    <w:rsid w:val="00BA334F"/>
    <w:rsid w:val="00BA335B"/>
    <w:rsid w:val="00BA33D8"/>
    <w:rsid w:val="00BA34D0"/>
    <w:rsid w:val="00BA44CD"/>
    <w:rsid w:val="00BA4A48"/>
    <w:rsid w:val="00BA4B0D"/>
    <w:rsid w:val="00BA4C8C"/>
    <w:rsid w:val="00BA4E89"/>
    <w:rsid w:val="00BA5482"/>
    <w:rsid w:val="00BA54C0"/>
    <w:rsid w:val="00BA5625"/>
    <w:rsid w:val="00BA57A6"/>
    <w:rsid w:val="00BA5EF3"/>
    <w:rsid w:val="00BA6B94"/>
    <w:rsid w:val="00BA6DEE"/>
    <w:rsid w:val="00BA783C"/>
    <w:rsid w:val="00BA78CF"/>
    <w:rsid w:val="00BA79AC"/>
    <w:rsid w:val="00BA7FE8"/>
    <w:rsid w:val="00BB0033"/>
    <w:rsid w:val="00BB0360"/>
    <w:rsid w:val="00BB03FB"/>
    <w:rsid w:val="00BB04B1"/>
    <w:rsid w:val="00BB0509"/>
    <w:rsid w:val="00BB0B40"/>
    <w:rsid w:val="00BB0BA8"/>
    <w:rsid w:val="00BB0CA6"/>
    <w:rsid w:val="00BB0F3A"/>
    <w:rsid w:val="00BB132A"/>
    <w:rsid w:val="00BB172E"/>
    <w:rsid w:val="00BB18F1"/>
    <w:rsid w:val="00BB2942"/>
    <w:rsid w:val="00BB3517"/>
    <w:rsid w:val="00BB386E"/>
    <w:rsid w:val="00BB38DD"/>
    <w:rsid w:val="00BB3A67"/>
    <w:rsid w:val="00BB3D14"/>
    <w:rsid w:val="00BB4438"/>
    <w:rsid w:val="00BB45A2"/>
    <w:rsid w:val="00BB49CD"/>
    <w:rsid w:val="00BB4B50"/>
    <w:rsid w:val="00BB4C74"/>
    <w:rsid w:val="00BB4CAB"/>
    <w:rsid w:val="00BB56A0"/>
    <w:rsid w:val="00BB62A3"/>
    <w:rsid w:val="00BB6508"/>
    <w:rsid w:val="00BB70FF"/>
    <w:rsid w:val="00BB7971"/>
    <w:rsid w:val="00BB7E1A"/>
    <w:rsid w:val="00BB7F87"/>
    <w:rsid w:val="00BC030E"/>
    <w:rsid w:val="00BC0707"/>
    <w:rsid w:val="00BC0916"/>
    <w:rsid w:val="00BC0CA5"/>
    <w:rsid w:val="00BC0D81"/>
    <w:rsid w:val="00BC10FF"/>
    <w:rsid w:val="00BC1957"/>
    <w:rsid w:val="00BC1A38"/>
    <w:rsid w:val="00BC1E23"/>
    <w:rsid w:val="00BC22C8"/>
    <w:rsid w:val="00BC25E2"/>
    <w:rsid w:val="00BC26E5"/>
    <w:rsid w:val="00BC2769"/>
    <w:rsid w:val="00BC2C13"/>
    <w:rsid w:val="00BC2D26"/>
    <w:rsid w:val="00BC2F2B"/>
    <w:rsid w:val="00BC2FB7"/>
    <w:rsid w:val="00BC3732"/>
    <w:rsid w:val="00BC39D5"/>
    <w:rsid w:val="00BC3DC2"/>
    <w:rsid w:val="00BC412F"/>
    <w:rsid w:val="00BC47D3"/>
    <w:rsid w:val="00BC48FB"/>
    <w:rsid w:val="00BC4902"/>
    <w:rsid w:val="00BC4FC1"/>
    <w:rsid w:val="00BC50A8"/>
    <w:rsid w:val="00BC577C"/>
    <w:rsid w:val="00BC5893"/>
    <w:rsid w:val="00BC5894"/>
    <w:rsid w:val="00BC5A23"/>
    <w:rsid w:val="00BC5AF1"/>
    <w:rsid w:val="00BC5B4B"/>
    <w:rsid w:val="00BC5C01"/>
    <w:rsid w:val="00BC5DB6"/>
    <w:rsid w:val="00BC6911"/>
    <w:rsid w:val="00BC695B"/>
    <w:rsid w:val="00BC697F"/>
    <w:rsid w:val="00BC69D3"/>
    <w:rsid w:val="00BC786A"/>
    <w:rsid w:val="00BC793E"/>
    <w:rsid w:val="00BC7C5F"/>
    <w:rsid w:val="00BD0138"/>
    <w:rsid w:val="00BD025C"/>
    <w:rsid w:val="00BD05C2"/>
    <w:rsid w:val="00BD0903"/>
    <w:rsid w:val="00BD0AB6"/>
    <w:rsid w:val="00BD0DD7"/>
    <w:rsid w:val="00BD0F8E"/>
    <w:rsid w:val="00BD1312"/>
    <w:rsid w:val="00BD156D"/>
    <w:rsid w:val="00BD160C"/>
    <w:rsid w:val="00BD1911"/>
    <w:rsid w:val="00BD1CAE"/>
    <w:rsid w:val="00BD23F2"/>
    <w:rsid w:val="00BD2830"/>
    <w:rsid w:val="00BD2E7B"/>
    <w:rsid w:val="00BD3CFC"/>
    <w:rsid w:val="00BD3F95"/>
    <w:rsid w:val="00BD400F"/>
    <w:rsid w:val="00BD4151"/>
    <w:rsid w:val="00BD439E"/>
    <w:rsid w:val="00BD45E3"/>
    <w:rsid w:val="00BD487C"/>
    <w:rsid w:val="00BD4D11"/>
    <w:rsid w:val="00BD4DF5"/>
    <w:rsid w:val="00BD53E0"/>
    <w:rsid w:val="00BD5635"/>
    <w:rsid w:val="00BD5951"/>
    <w:rsid w:val="00BD63BE"/>
    <w:rsid w:val="00BD6663"/>
    <w:rsid w:val="00BD6F0B"/>
    <w:rsid w:val="00BD6FB0"/>
    <w:rsid w:val="00BD70FD"/>
    <w:rsid w:val="00BD7558"/>
    <w:rsid w:val="00BD7622"/>
    <w:rsid w:val="00BD76C1"/>
    <w:rsid w:val="00BD7B3C"/>
    <w:rsid w:val="00BE04BA"/>
    <w:rsid w:val="00BE04F0"/>
    <w:rsid w:val="00BE0631"/>
    <w:rsid w:val="00BE063B"/>
    <w:rsid w:val="00BE07CB"/>
    <w:rsid w:val="00BE0BAC"/>
    <w:rsid w:val="00BE0D52"/>
    <w:rsid w:val="00BE1571"/>
    <w:rsid w:val="00BE1888"/>
    <w:rsid w:val="00BE1912"/>
    <w:rsid w:val="00BE1ADA"/>
    <w:rsid w:val="00BE2435"/>
    <w:rsid w:val="00BE24B8"/>
    <w:rsid w:val="00BE280D"/>
    <w:rsid w:val="00BE2DFE"/>
    <w:rsid w:val="00BE35DB"/>
    <w:rsid w:val="00BE35FD"/>
    <w:rsid w:val="00BE3803"/>
    <w:rsid w:val="00BE3ACA"/>
    <w:rsid w:val="00BE3E07"/>
    <w:rsid w:val="00BE3F54"/>
    <w:rsid w:val="00BE3F7E"/>
    <w:rsid w:val="00BE3FBB"/>
    <w:rsid w:val="00BE407B"/>
    <w:rsid w:val="00BE4413"/>
    <w:rsid w:val="00BE44F4"/>
    <w:rsid w:val="00BE482A"/>
    <w:rsid w:val="00BE4A8D"/>
    <w:rsid w:val="00BE53B4"/>
    <w:rsid w:val="00BE5432"/>
    <w:rsid w:val="00BE566D"/>
    <w:rsid w:val="00BE57E1"/>
    <w:rsid w:val="00BE66DC"/>
    <w:rsid w:val="00BE6830"/>
    <w:rsid w:val="00BE6D84"/>
    <w:rsid w:val="00BE7041"/>
    <w:rsid w:val="00BE7064"/>
    <w:rsid w:val="00BE74DF"/>
    <w:rsid w:val="00BE7550"/>
    <w:rsid w:val="00BE75BF"/>
    <w:rsid w:val="00BE7718"/>
    <w:rsid w:val="00BE7939"/>
    <w:rsid w:val="00BE7A90"/>
    <w:rsid w:val="00BE7B44"/>
    <w:rsid w:val="00BE7F64"/>
    <w:rsid w:val="00BF0390"/>
    <w:rsid w:val="00BF071B"/>
    <w:rsid w:val="00BF08AC"/>
    <w:rsid w:val="00BF0BED"/>
    <w:rsid w:val="00BF0C1A"/>
    <w:rsid w:val="00BF0C87"/>
    <w:rsid w:val="00BF0D7B"/>
    <w:rsid w:val="00BF103C"/>
    <w:rsid w:val="00BF130A"/>
    <w:rsid w:val="00BF144C"/>
    <w:rsid w:val="00BF166B"/>
    <w:rsid w:val="00BF177B"/>
    <w:rsid w:val="00BF1D01"/>
    <w:rsid w:val="00BF1DFF"/>
    <w:rsid w:val="00BF2148"/>
    <w:rsid w:val="00BF22E0"/>
    <w:rsid w:val="00BF2B06"/>
    <w:rsid w:val="00BF2C85"/>
    <w:rsid w:val="00BF2F95"/>
    <w:rsid w:val="00BF33A8"/>
    <w:rsid w:val="00BF34D9"/>
    <w:rsid w:val="00BF3625"/>
    <w:rsid w:val="00BF3C9B"/>
    <w:rsid w:val="00BF42E8"/>
    <w:rsid w:val="00BF48B6"/>
    <w:rsid w:val="00BF4D87"/>
    <w:rsid w:val="00BF5163"/>
    <w:rsid w:val="00BF53E7"/>
    <w:rsid w:val="00BF55FE"/>
    <w:rsid w:val="00BF5B7E"/>
    <w:rsid w:val="00BF5B94"/>
    <w:rsid w:val="00BF5CEA"/>
    <w:rsid w:val="00BF6101"/>
    <w:rsid w:val="00BF61D5"/>
    <w:rsid w:val="00BF639A"/>
    <w:rsid w:val="00BF6A11"/>
    <w:rsid w:val="00BF7478"/>
    <w:rsid w:val="00BF74CD"/>
    <w:rsid w:val="00BF7F37"/>
    <w:rsid w:val="00C0020C"/>
    <w:rsid w:val="00C0025B"/>
    <w:rsid w:val="00C00B77"/>
    <w:rsid w:val="00C010A6"/>
    <w:rsid w:val="00C014E9"/>
    <w:rsid w:val="00C01D4F"/>
    <w:rsid w:val="00C02175"/>
    <w:rsid w:val="00C0235D"/>
    <w:rsid w:val="00C027AD"/>
    <w:rsid w:val="00C028E5"/>
    <w:rsid w:val="00C0299C"/>
    <w:rsid w:val="00C02B47"/>
    <w:rsid w:val="00C02F6A"/>
    <w:rsid w:val="00C0349A"/>
    <w:rsid w:val="00C03A36"/>
    <w:rsid w:val="00C041FE"/>
    <w:rsid w:val="00C042DC"/>
    <w:rsid w:val="00C0433A"/>
    <w:rsid w:val="00C04480"/>
    <w:rsid w:val="00C04581"/>
    <w:rsid w:val="00C04AD3"/>
    <w:rsid w:val="00C04BA1"/>
    <w:rsid w:val="00C04FB6"/>
    <w:rsid w:val="00C05469"/>
    <w:rsid w:val="00C055C5"/>
    <w:rsid w:val="00C057F9"/>
    <w:rsid w:val="00C05AFE"/>
    <w:rsid w:val="00C05CF3"/>
    <w:rsid w:val="00C06089"/>
    <w:rsid w:val="00C06349"/>
    <w:rsid w:val="00C0645D"/>
    <w:rsid w:val="00C0656B"/>
    <w:rsid w:val="00C0657C"/>
    <w:rsid w:val="00C0665C"/>
    <w:rsid w:val="00C06EC7"/>
    <w:rsid w:val="00C0719C"/>
    <w:rsid w:val="00C0725A"/>
    <w:rsid w:val="00C07274"/>
    <w:rsid w:val="00C10337"/>
    <w:rsid w:val="00C10826"/>
    <w:rsid w:val="00C10897"/>
    <w:rsid w:val="00C10954"/>
    <w:rsid w:val="00C109E4"/>
    <w:rsid w:val="00C11068"/>
    <w:rsid w:val="00C11087"/>
    <w:rsid w:val="00C11AD7"/>
    <w:rsid w:val="00C11B3A"/>
    <w:rsid w:val="00C11B3C"/>
    <w:rsid w:val="00C11D53"/>
    <w:rsid w:val="00C11E97"/>
    <w:rsid w:val="00C11F48"/>
    <w:rsid w:val="00C121A6"/>
    <w:rsid w:val="00C12328"/>
    <w:rsid w:val="00C1261B"/>
    <w:rsid w:val="00C126CD"/>
    <w:rsid w:val="00C129A3"/>
    <w:rsid w:val="00C12C0F"/>
    <w:rsid w:val="00C12D3F"/>
    <w:rsid w:val="00C13234"/>
    <w:rsid w:val="00C13912"/>
    <w:rsid w:val="00C141A9"/>
    <w:rsid w:val="00C14673"/>
    <w:rsid w:val="00C14746"/>
    <w:rsid w:val="00C14A57"/>
    <w:rsid w:val="00C14EB3"/>
    <w:rsid w:val="00C15077"/>
    <w:rsid w:val="00C15306"/>
    <w:rsid w:val="00C15394"/>
    <w:rsid w:val="00C15584"/>
    <w:rsid w:val="00C15B76"/>
    <w:rsid w:val="00C15E3A"/>
    <w:rsid w:val="00C160B2"/>
    <w:rsid w:val="00C16180"/>
    <w:rsid w:val="00C1635B"/>
    <w:rsid w:val="00C163A4"/>
    <w:rsid w:val="00C16452"/>
    <w:rsid w:val="00C16B2B"/>
    <w:rsid w:val="00C16C01"/>
    <w:rsid w:val="00C16C46"/>
    <w:rsid w:val="00C202E3"/>
    <w:rsid w:val="00C2059A"/>
    <w:rsid w:val="00C20A1A"/>
    <w:rsid w:val="00C20CB9"/>
    <w:rsid w:val="00C217BB"/>
    <w:rsid w:val="00C219D1"/>
    <w:rsid w:val="00C21AC7"/>
    <w:rsid w:val="00C21C63"/>
    <w:rsid w:val="00C2258C"/>
    <w:rsid w:val="00C226A6"/>
    <w:rsid w:val="00C22AE3"/>
    <w:rsid w:val="00C22B6F"/>
    <w:rsid w:val="00C22E00"/>
    <w:rsid w:val="00C231F2"/>
    <w:rsid w:val="00C2339A"/>
    <w:rsid w:val="00C23819"/>
    <w:rsid w:val="00C239D0"/>
    <w:rsid w:val="00C2441B"/>
    <w:rsid w:val="00C2446C"/>
    <w:rsid w:val="00C2459C"/>
    <w:rsid w:val="00C247E6"/>
    <w:rsid w:val="00C248C6"/>
    <w:rsid w:val="00C24930"/>
    <w:rsid w:val="00C249C6"/>
    <w:rsid w:val="00C24CD8"/>
    <w:rsid w:val="00C24EA2"/>
    <w:rsid w:val="00C24EC2"/>
    <w:rsid w:val="00C251B9"/>
    <w:rsid w:val="00C254A4"/>
    <w:rsid w:val="00C25AA6"/>
    <w:rsid w:val="00C25B87"/>
    <w:rsid w:val="00C25C08"/>
    <w:rsid w:val="00C25D54"/>
    <w:rsid w:val="00C25E85"/>
    <w:rsid w:val="00C2609E"/>
    <w:rsid w:val="00C26689"/>
    <w:rsid w:val="00C26B85"/>
    <w:rsid w:val="00C272A4"/>
    <w:rsid w:val="00C275A6"/>
    <w:rsid w:val="00C27640"/>
    <w:rsid w:val="00C27F92"/>
    <w:rsid w:val="00C3001D"/>
    <w:rsid w:val="00C310E7"/>
    <w:rsid w:val="00C312A1"/>
    <w:rsid w:val="00C315B1"/>
    <w:rsid w:val="00C31613"/>
    <w:rsid w:val="00C3177B"/>
    <w:rsid w:val="00C31890"/>
    <w:rsid w:val="00C31922"/>
    <w:rsid w:val="00C3193B"/>
    <w:rsid w:val="00C319BC"/>
    <w:rsid w:val="00C32059"/>
    <w:rsid w:val="00C3236C"/>
    <w:rsid w:val="00C326C2"/>
    <w:rsid w:val="00C32865"/>
    <w:rsid w:val="00C32C0F"/>
    <w:rsid w:val="00C32C43"/>
    <w:rsid w:val="00C33588"/>
    <w:rsid w:val="00C33CF3"/>
    <w:rsid w:val="00C342A3"/>
    <w:rsid w:val="00C342AF"/>
    <w:rsid w:val="00C345B4"/>
    <w:rsid w:val="00C34B79"/>
    <w:rsid w:val="00C35291"/>
    <w:rsid w:val="00C35329"/>
    <w:rsid w:val="00C367D0"/>
    <w:rsid w:val="00C369A5"/>
    <w:rsid w:val="00C36F0A"/>
    <w:rsid w:val="00C3724B"/>
    <w:rsid w:val="00C37686"/>
    <w:rsid w:val="00C37902"/>
    <w:rsid w:val="00C37B98"/>
    <w:rsid w:val="00C37D06"/>
    <w:rsid w:val="00C4007B"/>
    <w:rsid w:val="00C40A49"/>
    <w:rsid w:val="00C41166"/>
    <w:rsid w:val="00C414EA"/>
    <w:rsid w:val="00C416CD"/>
    <w:rsid w:val="00C42023"/>
    <w:rsid w:val="00C42491"/>
    <w:rsid w:val="00C4317F"/>
    <w:rsid w:val="00C43184"/>
    <w:rsid w:val="00C4330D"/>
    <w:rsid w:val="00C43997"/>
    <w:rsid w:val="00C43A90"/>
    <w:rsid w:val="00C43B5F"/>
    <w:rsid w:val="00C43EC6"/>
    <w:rsid w:val="00C442A5"/>
    <w:rsid w:val="00C4499A"/>
    <w:rsid w:val="00C44C08"/>
    <w:rsid w:val="00C459BB"/>
    <w:rsid w:val="00C4637B"/>
    <w:rsid w:val="00C4670E"/>
    <w:rsid w:val="00C46C81"/>
    <w:rsid w:val="00C46C88"/>
    <w:rsid w:val="00C46F83"/>
    <w:rsid w:val="00C470AA"/>
    <w:rsid w:val="00C4721B"/>
    <w:rsid w:val="00C47822"/>
    <w:rsid w:val="00C50110"/>
    <w:rsid w:val="00C50168"/>
    <w:rsid w:val="00C501AD"/>
    <w:rsid w:val="00C5021C"/>
    <w:rsid w:val="00C502A0"/>
    <w:rsid w:val="00C50829"/>
    <w:rsid w:val="00C50B9B"/>
    <w:rsid w:val="00C510EC"/>
    <w:rsid w:val="00C5122E"/>
    <w:rsid w:val="00C51256"/>
    <w:rsid w:val="00C51688"/>
    <w:rsid w:val="00C517F7"/>
    <w:rsid w:val="00C518B7"/>
    <w:rsid w:val="00C518E2"/>
    <w:rsid w:val="00C52108"/>
    <w:rsid w:val="00C521C2"/>
    <w:rsid w:val="00C52342"/>
    <w:rsid w:val="00C52395"/>
    <w:rsid w:val="00C525C7"/>
    <w:rsid w:val="00C5275D"/>
    <w:rsid w:val="00C53011"/>
    <w:rsid w:val="00C530A9"/>
    <w:rsid w:val="00C5332A"/>
    <w:rsid w:val="00C53658"/>
    <w:rsid w:val="00C537DE"/>
    <w:rsid w:val="00C538C3"/>
    <w:rsid w:val="00C53ECA"/>
    <w:rsid w:val="00C53F11"/>
    <w:rsid w:val="00C53F71"/>
    <w:rsid w:val="00C5441C"/>
    <w:rsid w:val="00C5464A"/>
    <w:rsid w:val="00C54B05"/>
    <w:rsid w:val="00C54C34"/>
    <w:rsid w:val="00C55670"/>
    <w:rsid w:val="00C55953"/>
    <w:rsid w:val="00C55ADF"/>
    <w:rsid w:val="00C55DAC"/>
    <w:rsid w:val="00C55E0C"/>
    <w:rsid w:val="00C55E54"/>
    <w:rsid w:val="00C560F0"/>
    <w:rsid w:val="00C562BD"/>
    <w:rsid w:val="00C5638B"/>
    <w:rsid w:val="00C567F5"/>
    <w:rsid w:val="00C5681D"/>
    <w:rsid w:val="00C56989"/>
    <w:rsid w:val="00C56A90"/>
    <w:rsid w:val="00C56B64"/>
    <w:rsid w:val="00C57171"/>
    <w:rsid w:val="00C574A9"/>
    <w:rsid w:val="00C57A41"/>
    <w:rsid w:val="00C57EB0"/>
    <w:rsid w:val="00C603B7"/>
    <w:rsid w:val="00C60411"/>
    <w:rsid w:val="00C607F3"/>
    <w:rsid w:val="00C60881"/>
    <w:rsid w:val="00C60C32"/>
    <w:rsid w:val="00C60EFF"/>
    <w:rsid w:val="00C6107C"/>
    <w:rsid w:val="00C617CF"/>
    <w:rsid w:val="00C61DF8"/>
    <w:rsid w:val="00C62063"/>
    <w:rsid w:val="00C625BD"/>
    <w:rsid w:val="00C625C6"/>
    <w:rsid w:val="00C62881"/>
    <w:rsid w:val="00C629EC"/>
    <w:rsid w:val="00C62B5B"/>
    <w:rsid w:val="00C62BC9"/>
    <w:rsid w:val="00C62CDD"/>
    <w:rsid w:val="00C62DA8"/>
    <w:rsid w:val="00C6362F"/>
    <w:rsid w:val="00C63837"/>
    <w:rsid w:val="00C63F82"/>
    <w:rsid w:val="00C64864"/>
    <w:rsid w:val="00C6496C"/>
    <w:rsid w:val="00C64E2A"/>
    <w:rsid w:val="00C64E81"/>
    <w:rsid w:val="00C6512F"/>
    <w:rsid w:val="00C65552"/>
    <w:rsid w:val="00C657ED"/>
    <w:rsid w:val="00C65912"/>
    <w:rsid w:val="00C6593A"/>
    <w:rsid w:val="00C65A50"/>
    <w:rsid w:val="00C666F3"/>
    <w:rsid w:val="00C66996"/>
    <w:rsid w:val="00C66C73"/>
    <w:rsid w:val="00C66D38"/>
    <w:rsid w:val="00C66DA7"/>
    <w:rsid w:val="00C67012"/>
    <w:rsid w:val="00C67100"/>
    <w:rsid w:val="00C6727C"/>
    <w:rsid w:val="00C672FB"/>
    <w:rsid w:val="00C704FE"/>
    <w:rsid w:val="00C70E09"/>
    <w:rsid w:val="00C713B8"/>
    <w:rsid w:val="00C71D9C"/>
    <w:rsid w:val="00C7249C"/>
    <w:rsid w:val="00C72CF6"/>
    <w:rsid w:val="00C73274"/>
    <w:rsid w:val="00C736E4"/>
    <w:rsid w:val="00C73DFD"/>
    <w:rsid w:val="00C74148"/>
    <w:rsid w:val="00C74153"/>
    <w:rsid w:val="00C74281"/>
    <w:rsid w:val="00C74316"/>
    <w:rsid w:val="00C7437F"/>
    <w:rsid w:val="00C74544"/>
    <w:rsid w:val="00C7474C"/>
    <w:rsid w:val="00C7478A"/>
    <w:rsid w:val="00C749B2"/>
    <w:rsid w:val="00C74ACF"/>
    <w:rsid w:val="00C74B74"/>
    <w:rsid w:val="00C75167"/>
    <w:rsid w:val="00C75A83"/>
    <w:rsid w:val="00C75EAA"/>
    <w:rsid w:val="00C7612B"/>
    <w:rsid w:val="00C76425"/>
    <w:rsid w:val="00C7654C"/>
    <w:rsid w:val="00C765B6"/>
    <w:rsid w:val="00C766B7"/>
    <w:rsid w:val="00C76BD2"/>
    <w:rsid w:val="00C76C41"/>
    <w:rsid w:val="00C76C78"/>
    <w:rsid w:val="00C77377"/>
    <w:rsid w:val="00C773E6"/>
    <w:rsid w:val="00C77E2E"/>
    <w:rsid w:val="00C80065"/>
    <w:rsid w:val="00C80081"/>
    <w:rsid w:val="00C803DC"/>
    <w:rsid w:val="00C803FF"/>
    <w:rsid w:val="00C80812"/>
    <w:rsid w:val="00C80ECE"/>
    <w:rsid w:val="00C81154"/>
    <w:rsid w:val="00C81593"/>
    <w:rsid w:val="00C82107"/>
    <w:rsid w:val="00C8212E"/>
    <w:rsid w:val="00C821F4"/>
    <w:rsid w:val="00C82416"/>
    <w:rsid w:val="00C82592"/>
    <w:rsid w:val="00C825AB"/>
    <w:rsid w:val="00C827A0"/>
    <w:rsid w:val="00C82CFB"/>
    <w:rsid w:val="00C82E62"/>
    <w:rsid w:val="00C8355D"/>
    <w:rsid w:val="00C836E6"/>
    <w:rsid w:val="00C83820"/>
    <w:rsid w:val="00C83949"/>
    <w:rsid w:val="00C8399A"/>
    <w:rsid w:val="00C839F3"/>
    <w:rsid w:val="00C83A8F"/>
    <w:rsid w:val="00C83CBD"/>
    <w:rsid w:val="00C83E46"/>
    <w:rsid w:val="00C83F96"/>
    <w:rsid w:val="00C840AC"/>
    <w:rsid w:val="00C84504"/>
    <w:rsid w:val="00C8453F"/>
    <w:rsid w:val="00C84833"/>
    <w:rsid w:val="00C84916"/>
    <w:rsid w:val="00C8569B"/>
    <w:rsid w:val="00C85C2C"/>
    <w:rsid w:val="00C8601E"/>
    <w:rsid w:val="00C864BB"/>
    <w:rsid w:val="00C866E5"/>
    <w:rsid w:val="00C86907"/>
    <w:rsid w:val="00C86C98"/>
    <w:rsid w:val="00C87432"/>
    <w:rsid w:val="00C87742"/>
    <w:rsid w:val="00C878F2"/>
    <w:rsid w:val="00C87CC0"/>
    <w:rsid w:val="00C87EBD"/>
    <w:rsid w:val="00C903BF"/>
    <w:rsid w:val="00C90527"/>
    <w:rsid w:val="00C90D27"/>
    <w:rsid w:val="00C91246"/>
    <w:rsid w:val="00C91432"/>
    <w:rsid w:val="00C9185D"/>
    <w:rsid w:val="00C91AA3"/>
    <w:rsid w:val="00C920B0"/>
    <w:rsid w:val="00C9217D"/>
    <w:rsid w:val="00C92765"/>
    <w:rsid w:val="00C929FF"/>
    <w:rsid w:val="00C92BA4"/>
    <w:rsid w:val="00C92EF2"/>
    <w:rsid w:val="00C93450"/>
    <w:rsid w:val="00C93470"/>
    <w:rsid w:val="00C93648"/>
    <w:rsid w:val="00C941A7"/>
    <w:rsid w:val="00C9425D"/>
    <w:rsid w:val="00C949C8"/>
    <w:rsid w:val="00C949D3"/>
    <w:rsid w:val="00C94BC2"/>
    <w:rsid w:val="00C94E51"/>
    <w:rsid w:val="00C95012"/>
    <w:rsid w:val="00C9523E"/>
    <w:rsid w:val="00C95335"/>
    <w:rsid w:val="00C95E9C"/>
    <w:rsid w:val="00C961B0"/>
    <w:rsid w:val="00C962EA"/>
    <w:rsid w:val="00C9693A"/>
    <w:rsid w:val="00C96F3C"/>
    <w:rsid w:val="00C97469"/>
    <w:rsid w:val="00C975E5"/>
    <w:rsid w:val="00C97B36"/>
    <w:rsid w:val="00C97F62"/>
    <w:rsid w:val="00CA08A5"/>
    <w:rsid w:val="00CA09C0"/>
    <w:rsid w:val="00CA09F5"/>
    <w:rsid w:val="00CA1096"/>
    <w:rsid w:val="00CA142D"/>
    <w:rsid w:val="00CA1734"/>
    <w:rsid w:val="00CA1A5B"/>
    <w:rsid w:val="00CA1CEF"/>
    <w:rsid w:val="00CA2022"/>
    <w:rsid w:val="00CA24DA"/>
    <w:rsid w:val="00CA26EE"/>
    <w:rsid w:val="00CA28CC"/>
    <w:rsid w:val="00CA290D"/>
    <w:rsid w:val="00CA2E85"/>
    <w:rsid w:val="00CA2F1D"/>
    <w:rsid w:val="00CA318E"/>
    <w:rsid w:val="00CA333D"/>
    <w:rsid w:val="00CA3515"/>
    <w:rsid w:val="00CA3820"/>
    <w:rsid w:val="00CA39DB"/>
    <w:rsid w:val="00CA3E41"/>
    <w:rsid w:val="00CA3FE0"/>
    <w:rsid w:val="00CA4028"/>
    <w:rsid w:val="00CA44D5"/>
    <w:rsid w:val="00CA4602"/>
    <w:rsid w:val="00CA4C5E"/>
    <w:rsid w:val="00CA4E1C"/>
    <w:rsid w:val="00CA50EA"/>
    <w:rsid w:val="00CA5190"/>
    <w:rsid w:val="00CA52C8"/>
    <w:rsid w:val="00CA536B"/>
    <w:rsid w:val="00CA53C1"/>
    <w:rsid w:val="00CA5764"/>
    <w:rsid w:val="00CA5956"/>
    <w:rsid w:val="00CA5AE4"/>
    <w:rsid w:val="00CA5E21"/>
    <w:rsid w:val="00CA6223"/>
    <w:rsid w:val="00CA68AA"/>
    <w:rsid w:val="00CA69F4"/>
    <w:rsid w:val="00CA6FB4"/>
    <w:rsid w:val="00CA712F"/>
    <w:rsid w:val="00CA727C"/>
    <w:rsid w:val="00CA7282"/>
    <w:rsid w:val="00CA734C"/>
    <w:rsid w:val="00CA742B"/>
    <w:rsid w:val="00CA74DE"/>
    <w:rsid w:val="00CA76DB"/>
    <w:rsid w:val="00CA770F"/>
    <w:rsid w:val="00CA77FB"/>
    <w:rsid w:val="00CA7EF8"/>
    <w:rsid w:val="00CB01A1"/>
    <w:rsid w:val="00CB01AD"/>
    <w:rsid w:val="00CB098F"/>
    <w:rsid w:val="00CB0CE9"/>
    <w:rsid w:val="00CB0F2E"/>
    <w:rsid w:val="00CB0FC8"/>
    <w:rsid w:val="00CB1416"/>
    <w:rsid w:val="00CB14CC"/>
    <w:rsid w:val="00CB1634"/>
    <w:rsid w:val="00CB21F3"/>
    <w:rsid w:val="00CB23C5"/>
    <w:rsid w:val="00CB248B"/>
    <w:rsid w:val="00CB2C8A"/>
    <w:rsid w:val="00CB2C8E"/>
    <w:rsid w:val="00CB2D42"/>
    <w:rsid w:val="00CB2E3C"/>
    <w:rsid w:val="00CB325A"/>
    <w:rsid w:val="00CB35CB"/>
    <w:rsid w:val="00CB361B"/>
    <w:rsid w:val="00CB3CC7"/>
    <w:rsid w:val="00CB4A47"/>
    <w:rsid w:val="00CB4F25"/>
    <w:rsid w:val="00CB5B1C"/>
    <w:rsid w:val="00CB6267"/>
    <w:rsid w:val="00CB68CE"/>
    <w:rsid w:val="00CB6E12"/>
    <w:rsid w:val="00CB72A3"/>
    <w:rsid w:val="00CB74E7"/>
    <w:rsid w:val="00CB76A0"/>
    <w:rsid w:val="00CB7857"/>
    <w:rsid w:val="00CB78D5"/>
    <w:rsid w:val="00CB7B2F"/>
    <w:rsid w:val="00CB7DAE"/>
    <w:rsid w:val="00CB7F6C"/>
    <w:rsid w:val="00CB7FEF"/>
    <w:rsid w:val="00CC008F"/>
    <w:rsid w:val="00CC00B3"/>
    <w:rsid w:val="00CC01B6"/>
    <w:rsid w:val="00CC0A4A"/>
    <w:rsid w:val="00CC0BB0"/>
    <w:rsid w:val="00CC0C06"/>
    <w:rsid w:val="00CC0DBF"/>
    <w:rsid w:val="00CC15E4"/>
    <w:rsid w:val="00CC1BB0"/>
    <w:rsid w:val="00CC1D33"/>
    <w:rsid w:val="00CC1EA1"/>
    <w:rsid w:val="00CC23DE"/>
    <w:rsid w:val="00CC27B4"/>
    <w:rsid w:val="00CC2D3F"/>
    <w:rsid w:val="00CC306A"/>
    <w:rsid w:val="00CC35EB"/>
    <w:rsid w:val="00CC3880"/>
    <w:rsid w:val="00CC3CB7"/>
    <w:rsid w:val="00CC3D49"/>
    <w:rsid w:val="00CC3FE8"/>
    <w:rsid w:val="00CC458D"/>
    <w:rsid w:val="00CC45FB"/>
    <w:rsid w:val="00CC4BBE"/>
    <w:rsid w:val="00CC50B9"/>
    <w:rsid w:val="00CC51E6"/>
    <w:rsid w:val="00CC55EC"/>
    <w:rsid w:val="00CC575C"/>
    <w:rsid w:val="00CC5961"/>
    <w:rsid w:val="00CC59B7"/>
    <w:rsid w:val="00CC5D25"/>
    <w:rsid w:val="00CC5F99"/>
    <w:rsid w:val="00CC60C6"/>
    <w:rsid w:val="00CC6351"/>
    <w:rsid w:val="00CC651C"/>
    <w:rsid w:val="00CC688B"/>
    <w:rsid w:val="00CC799E"/>
    <w:rsid w:val="00CC79F6"/>
    <w:rsid w:val="00CC7D3B"/>
    <w:rsid w:val="00CD0481"/>
    <w:rsid w:val="00CD0902"/>
    <w:rsid w:val="00CD0AF0"/>
    <w:rsid w:val="00CD123E"/>
    <w:rsid w:val="00CD1252"/>
    <w:rsid w:val="00CD15A3"/>
    <w:rsid w:val="00CD16E1"/>
    <w:rsid w:val="00CD18AC"/>
    <w:rsid w:val="00CD1F20"/>
    <w:rsid w:val="00CD2005"/>
    <w:rsid w:val="00CD2386"/>
    <w:rsid w:val="00CD2484"/>
    <w:rsid w:val="00CD2B7E"/>
    <w:rsid w:val="00CD2BC0"/>
    <w:rsid w:val="00CD2D20"/>
    <w:rsid w:val="00CD2F38"/>
    <w:rsid w:val="00CD3083"/>
    <w:rsid w:val="00CD3277"/>
    <w:rsid w:val="00CD37B6"/>
    <w:rsid w:val="00CD3B68"/>
    <w:rsid w:val="00CD3C95"/>
    <w:rsid w:val="00CD4194"/>
    <w:rsid w:val="00CD4943"/>
    <w:rsid w:val="00CD5564"/>
    <w:rsid w:val="00CD5658"/>
    <w:rsid w:val="00CD638C"/>
    <w:rsid w:val="00CD70C2"/>
    <w:rsid w:val="00CD7A5F"/>
    <w:rsid w:val="00CD7FA7"/>
    <w:rsid w:val="00CE013B"/>
    <w:rsid w:val="00CE04F5"/>
    <w:rsid w:val="00CE1215"/>
    <w:rsid w:val="00CE16B0"/>
    <w:rsid w:val="00CE19A6"/>
    <w:rsid w:val="00CE1A23"/>
    <w:rsid w:val="00CE1B28"/>
    <w:rsid w:val="00CE2058"/>
    <w:rsid w:val="00CE2231"/>
    <w:rsid w:val="00CE280A"/>
    <w:rsid w:val="00CE2CE1"/>
    <w:rsid w:val="00CE2D1E"/>
    <w:rsid w:val="00CE337D"/>
    <w:rsid w:val="00CE340C"/>
    <w:rsid w:val="00CE36FE"/>
    <w:rsid w:val="00CE37ED"/>
    <w:rsid w:val="00CE3883"/>
    <w:rsid w:val="00CE3BB7"/>
    <w:rsid w:val="00CE3CEA"/>
    <w:rsid w:val="00CE3F4D"/>
    <w:rsid w:val="00CE4CF2"/>
    <w:rsid w:val="00CE5419"/>
    <w:rsid w:val="00CE558F"/>
    <w:rsid w:val="00CE5DB5"/>
    <w:rsid w:val="00CE60C5"/>
    <w:rsid w:val="00CE638B"/>
    <w:rsid w:val="00CE639C"/>
    <w:rsid w:val="00CE63B5"/>
    <w:rsid w:val="00CE64BB"/>
    <w:rsid w:val="00CE6760"/>
    <w:rsid w:val="00CE6A88"/>
    <w:rsid w:val="00CE6B7A"/>
    <w:rsid w:val="00CE6EE7"/>
    <w:rsid w:val="00CE6FC4"/>
    <w:rsid w:val="00CE7081"/>
    <w:rsid w:val="00CE710D"/>
    <w:rsid w:val="00CE7696"/>
    <w:rsid w:val="00CE76DE"/>
    <w:rsid w:val="00CE76F0"/>
    <w:rsid w:val="00CF091E"/>
    <w:rsid w:val="00CF09E6"/>
    <w:rsid w:val="00CF0D1A"/>
    <w:rsid w:val="00CF1089"/>
    <w:rsid w:val="00CF11A7"/>
    <w:rsid w:val="00CF13F3"/>
    <w:rsid w:val="00CF1960"/>
    <w:rsid w:val="00CF1B50"/>
    <w:rsid w:val="00CF21C6"/>
    <w:rsid w:val="00CF227F"/>
    <w:rsid w:val="00CF2287"/>
    <w:rsid w:val="00CF22A3"/>
    <w:rsid w:val="00CF2645"/>
    <w:rsid w:val="00CF2856"/>
    <w:rsid w:val="00CF28C2"/>
    <w:rsid w:val="00CF2D28"/>
    <w:rsid w:val="00CF33AE"/>
    <w:rsid w:val="00CF3489"/>
    <w:rsid w:val="00CF34DA"/>
    <w:rsid w:val="00CF3ACE"/>
    <w:rsid w:val="00CF3E6D"/>
    <w:rsid w:val="00CF403F"/>
    <w:rsid w:val="00CF454D"/>
    <w:rsid w:val="00CF49B9"/>
    <w:rsid w:val="00CF4A2C"/>
    <w:rsid w:val="00CF4D9F"/>
    <w:rsid w:val="00CF5BE7"/>
    <w:rsid w:val="00CF61CA"/>
    <w:rsid w:val="00CF629D"/>
    <w:rsid w:val="00CF64DF"/>
    <w:rsid w:val="00CF6566"/>
    <w:rsid w:val="00CF7042"/>
    <w:rsid w:val="00CF7193"/>
    <w:rsid w:val="00CF73F1"/>
    <w:rsid w:val="00CF7916"/>
    <w:rsid w:val="00CF7985"/>
    <w:rsid w:val="00CF7A70"/>
    <w:rsid w:val="00CF7AC5"/>
    <w:rsid w:val="00D00517"/>
    <w:rsid w:val="00D00554"/>
    <w:rsid w:val="00D006D9"/>
    <w:rsid w:val="00D00C51"/>
    <w:rsid w:val="00D010B1"/>
    <w:rsid w:val="00D01140"/>
    <w:rsid w:val="00D01909"/>
    <w:rsid w:val="00D01A4C"/>
    <w:rsid w:val="00D01BDB"/>
    <w:rsid w:val="00D01EBE"/>
    <w:rsid w:val="00D01F98"/>
    <w:rsid w:val="00D02464"/>
    <w:rsid w:val="00D0272F"/>
    <w:rsid w:val="00D02BFD"/>
    <w:rsid w:val="00D02FD3"/>
    <w:rsid w:val="00D03096"/>
    <w:rsid w:val="00D03368"/>
    <w:rsid w:val="00D034B8"/>
    <w:rsid w:val="00D0359F"/>
    <w:rsid w:val="00D037F3"/>
    <w:rsid w:val="00D03AA8"/>
    <w:rsid w:val="00D03BF4"/>
    <w:rsid w:val="00D045EA"/>
    <w:rsid w:val="00D04C69"/>
    <w:rsid w:val="00D04C9F"/>
    <w:rsid w:val="00D04ECE"/>
    <w:rsid w:val="00D0542F"/>
    <w:rsid w:val="00D05491"/>
    <w:rsid w:val="00D057E9"/>
    <w:rsid w:val="00D0595D"/>
    <w:rsid w:val="00D05DCE"/>
    <w:rsid w:val="00D05E41"/>
    <w:rsid w:val="00D05F5A"/>
    <w:rsid w:val="00D06058"/>
    <w:rsid w:val="00D062BB"/>
    <w:rsid w:val="00D06335"/>
    <w:rsid w:val="00D064C8"/>
    <w:rsid w:val="00D06994"/>
    <w:rsid w:val="00D07302"/>
    <w:rsid w:val="00D07431"/>
    <w:rsid w:val="00D07515"/>
    <w:rsid w:val="00D07554"/>
    <w:rsid w:val="00D07602"/>
    <w:rsid w:val="00D07889"/>
    <w:rsid w:val="00D078C8"/>
    <w:rsid w:val="00D07CE7"/>
    <w:rsid w:val="00D10149"/>
    <w:rsid w:val="00D101C1"/>
    <w:rsid w:val="00D10B52"/>
    <w:rsid w:val="00D10C13"/>
    <w:rsid w:val="00D10E44"/>
    <w:rsid w:val="00D11096"/>
    <w:rsid w:val="00D11354"/>
    <w:rsid w:val="00D113A0"/>
    <w:rsid w:val="00D11D4C"/>
    <w:rsid w:val="00D11DBD"/>
    <w:rsid w:val="00D11EF3"/>
    <w:rsid w:val="00D12220"/>
    <w:rsid w:val="00D122E8"/>
    <w:rsid w:val="00D124D9"/>
    <w:rsid w:val="00D12613"/>
    <w:rsid w:val="00D12A13"/>
    <w:rsid w:val="00D12B9F"/>
    <w:rsid w:val="00D12BCE"/>
    <w:rsid w:val="00D12C9E"/>
    <w:rsid w:val="00D12DBC"/>
    <w:rsid w:val="00D13529"/>
    <w:rsid w:val="00D1362C"/>
    <w:rsid w:val="00D13C0A"/>
    <w:rsid w:val="00D13C77"/>
    <w:rsid w:val="00D13E2E"/>
    <w:rsid w:val="00D13F26"/>
    <w:rsid w:val="00D140F6"/>
    <w:rsid w:val="00D14340"/>
    <w:rsid w:val="00D1440E"/>
    <w:rsid w:val="00D1472C"/>
    <w:rsid w:val="00D147CA"/>
    <w:rsid w:val="00D14C55"/>
    <w:rsid w:val="00D15059"/>
    <w:rsid w:val="00D15091"/>
    <w:rsid w:val="00D150D9"/>
    <w:rsid w:val="00D151F1"/>
    <w:rsid w:val="00D155A1"/>
    <w:rsid w:val="00D15762"/>
    <w:rsid w:val="00D15BBD"/>
    <w:rsid w:val="00D16667"/>
    <w:rsid w:val="00D167E3"/>
    <w:rsid w:val="00D174C3"/>
    <w:rsid w:val="00D17851"/>
    <w:rsid w:val="00D17AC2"/>
    <w:rsid w:val="00D17B20"/>
    <w:rsid w:val="00D17BED"/>
    <w:rsid w:val="00D17DF6"/>
    <w:rsid w:val="00D17E7C"/>
    <w:rsid w:val="00D1B740"/>
    <w:rsid w:val="00D201C1"/>
    <w:rsid w:val="00D20509"/>
    <w:rsid w:val="00D205DB"/>
    <w:rsid w:val="00D209B7"/>
    <w:rsid w:val="00D20AA5"/>
    <w:rsid w:val="00D20CE2"/>
    <w:rsid w:val="00D21387"/>
    <w:rsid w:val="00D216B0"/>
    <w:rsid w:val="00D219E7"/>
    <w:rsid w:val="00D21D23"/>
    <w:rsid w:val="00D21DC5"/>
    <w:rsid w:val="00D22107"/>
    <w:rsid w:val="00D223A5"/>
    <w:rsid w:val="00D224BE"/>
    <w:rsid w:val="00D22564"/>
    <w:rsid w:val="00D2264D"/>
    <w:rsid w:val="00D226FD"/>
    <w:rsid w:val="00D22784"/>
    <w:rsid w:val="00D22AF5"/>
    <w:rsid w:val="00D22C4E"/>
    <w:rsid w:val="00D23256"/>
    <w:rsid w:val="00D23336"/>
    <w:rsid w:val="00D23FC8"/>
    <w:rsid w:val="00D243AB"/>
    <w:rsid w:val="00D24571"/>
    <w:rsid w:val="00D249B4"/>
    <w:rsid w:val="00D249CB"/>
    <w:rsid w:val="00D249F5"/>
    <w:rsid w:val="00D24C66"/>
    <w:rsid w:val="00D25005"/>
    <w:rsid w:val="00D258FD"/>
    <w:rsid w:val="00D259F6"/>
    <w:rsid w:val="00D25D52"/>
    <w:rsid w:val="00D2641D"/>
    <w:rsid w:val="00D2658B"/>
    <w:rsid w:val="00D2687F"/>
    <w:rsid w:val="00D26880"/>
    <w:rsid w:val="00D26980"/>
    <w:rsid w:val="00D269D1"/>
    <w:rsid w:val="00D26A6C"/>
    <w:rsid w:val="00D2718A"/>
    <w:rsid w:val="00D27E93"/>
    <w:rsid w:val="00D3026D"/>
    <w:rsid w:val="00D302A3"/>
    <w:rsid w:val="00D302B2"/>
    <w:rsid w:val="00D30345"/>
    <w:rsid w:val="00D307C1"/>
    <w:rsid w:val="00D30A46"/>
    <w:rsid w:val="00D30DB6"/>
    <w:rsid w:val="00D30EBD"/>
    <w:rsid w:val="00D30FAE"/>
    <w:rsid w:val="00D3182F"/>
    <w:rsid w:val="00D31F22"/>
    <w:rsid w:val="00D321E8"/>
    <w:rsid w:val="00D32223"/>
    <w:rsid w:val="00D327C9"/>
    <w:rsid w:val="00D3289E"/>
    <w:rsid w:val="00D32B85"/>
    <w:rsid w:val="00D32F5B"/>
    <w:rsid w:val="00D33121"/>
    <w:rsid w:val="00D33AB0"/>
    <w:rsid w:val="00D33BB7"/>
    <w:rsid w:val="00D33C2A"/>
    <w:rsid w:val="00D33F1D"/>
    <w:rsid w:val="00D34B72"/>
    <w:rsid w:val="00D35003"/>
    <w:rsid w:val="00D3546A"/>
    <w:rsid w:val="00D35C2B"/>
    <w:rsid w:val="00D35F56"/>
    <w:rsid w:val="00D35F62"/>
    <w:rsid w:val="00D361BC"/>
    <w:rsid w:val="00D36216"/>
    <w:rsid w:val="00D3623B"/>
    <w:rsid w:val="00D3645F"/>
    <w:rsid w:val="00D364DA"/>
    <w:rsid w:val="00D36752"/>
    <w:rsid w:val="00D368DB"/>
    <w:rsid w:val="00D36D5E"/>
    <w:rsid w:val="00D36FCC"/>
    <w:rsid w:val="00D374AA"/>
    <w:rsid w:val="00D3757E"/>
    <w:rsid w:val="00D37676"/>
    <w:rsid w:val="00D400AD"/>
    <w:rsid w:val="00D4037F"/>
    <w:rsid w:val="00D40D0C"/>
    <w:rsid w:val="00D41372"/>
    <w:rsid w:val="00D41984"/>
    <w:rsid w:val="00D4198A"/>
    <w:rsid w:val="00D41F69"/>
    <w:rsid w:val="00D4226C"/>
    <w:rsid w:val="00D42763"/>
    <w:rsid w:val="00D42787"/>
    <w:rsid w:val="00D427A5"/>
    <w:rsid w:val="00D42913"/>
    <w:rsid w:val="00D42AA6"/>
    <w:rsid w:val="00D42B24"/>
    <w:rsid w:val="00D42F81"/>
    <w:rsid w:val="00D42FCD"/>
    <w:rsid w:val="00D43E94"/>
    <w:rsid w:val="00D441DD"/>
    <w:rsid w:val="00D44318"/>
    <w:rsid w:val="00D444D1"/>
    <w:rsid w:val="00D449B0"/>
    <w:rsid w:val="00D44F28"/>
    <w:rsid w:val="00D44F3D"/>
    <w:rsid w:val="00D459D2"/>
    <w:rsid w:val="00D45D20"/>
    <w:rsid w:val="00D45D86"/>
    <w:rsid w:val="00D460CB"/>
    <w:rsid w:val="00D461C0"/>
    <w:rsid w:val="00D46255"/>
    <w:rsid w:val="00D466E1"/>
    <w:rsid w:val="00D46A00"/>
    <w:rsid w:val="00D46A6B"/>
    <w:rsid w:val="00D46D42"/>
    <w:rsid w:val="00D46DE9"/>
    <w:rsid w:val="00D470C8"/>
    <w:rsid w:val="00D47156"/>
    <w:rsid w:val="00D47308"/>
    <w:rsid w:val="00D47531"/>
    <w:rsid w:val="00D4774A"/>
    <w:rsid w:val="00D47931"/>
    <w:rsid w:val="00D47B40"/>
    <w:rsid w:val="00D51029"/>
    <w:rsid w:val="00D513FE"/>
    <w:rsid w:val="00D51C37"/>
    <w:rsid w:val="00D51DA7"/>
    <w:rsid w:val="00D52007"/>
    <w:rsid w:val="00D5263B"/>
    <w:rsid w:val="00D5292E"/>
    <w:rsid w:val="00D52CF7"/>
    <w:rsid w:val="00D530F5"/>
    <w:rsid w:val="00D5316A"/>
    <w:rsid w:val="00D53273"/>
    <w:rsid w:val="00D534F8"/>
    <w:rsid w:val="00D53521"/>
    <w:rsid w:val="00D53530"/>
    <w:rsid w:val="00D5388B"/>
    <w:rsid w:val="00D53DC4"/>
    <w:rsid w:val="00D542DB"/>
    <w:rsid w:val="00D543FF"/>
    <w:rsid w:val="00D547C6"/>
    <w:rsid w:val="00D54A00"/>
    <w:rsid w:val="00D54EA9"/>
    <w:rsid w:val="00D550CD"/>
    <w:rsid w:val="00D55C66"/>
    <w:rsid w:val="00D55E3E"/>
    <w:rsid w:val="00D55F80"/>
    <w:rsid w:val="00D55F9A"/>
    <w:rsid w:val="00D562DA"/>
    <w:rsid w:val="00D56CFE"/>
    <w:rsid w:val="00D570DB"/>
    <w:rsid w:val="00D57227"/>
    <w:rsid w:val="00D5795B"/>
    <w:rsid w:val="00D57987"/>
    <w:rsid w:val="00D57BA7"/>
    <w:rsid w:val="00D57C87"/>
    <w:rsid w:val="00D57DCD"/>
    <w:rsid w:val="00D57DF4"/>
    <w:rsid w:val="00D60164"/>
    <w:rsid w:val="00D60203"/>
    <w:rsid w:val="00D60342"/>
    <w:rsid w:val="00D6045A"/>
    <w:rsid w:val="00D60E44"/>
    <w:rsid w:val="00D60F99"/>
    <w:rsid w:val="00D60FA1"/>
    <w:rsid w:val="00D6109E"/>
    <w:rsid w:val="00D6136E"/>
    <w:rsid w:val="00D61555"/>
    <w:rsid w:val="00D61649"/>
    <w:rsid w:val="00D617C1"/>
    <w:rsid w:val="00D617E3"/>
    <w:rsid w:val="00D61F56"/>
    <w:rsid w:val="00D62208"/>
    <w:rsid w:val="00D6225D"/>
    <w:rsid w:val="00D62369"/>
    <w:rsid w:val="00D62BF3"/>
    <w:rsid w:val="00D631C6"/>
    <w:rsid w:val="00D63222"/>
    <w:rsid w:val="00D63619"/>
    <w:rsid w:val="00D63740"/>
    <w:rsid w:val="00D63761"/>
    <w:rsid w:val="00D63C6A"/>
    <w:rsid w:val="00D63E9C"/>
    <w:rsid w:val="00D63EA2"/>
    <w:rsid w:val="00D63FA9"/>
    <w:rsid w:val="00D64100"/>
    <w:rsid w:val="00D642AC"/>
    <w:rsid w:val="00D6450C"/>
    <w:rsid w:val="00D648CB"/>
    <w:rsid w:val="00D64995"/>
    <w:rsid w:val="00D65AF8"/>
    <w:rsid w:val="00D66233"/>
    <w:rsid w:val="00D66374"/>
    <w:rsid w:val="00D6644E"/>
    <w:rsid w:val="00D6671C"/>
    <w:rsid w:val="00D667A9"/>
    <w:rsid w:val="00D66A5B"/>
    <w:rsid w:val="00D66F4F"/>
    <w:rsid w:val="00D66FF4"/>
    <w:rsid w:val="00D670B4"/>
    <w:rsid w:val="00D677DF"/>
    <w:rsid w:val="00D6787C"/>
    <w:rsid w:val="00D678B5"/>
    <w:rsid w:val="00D67A90"/>
    <w:rsid w:val="00D67C6C"/>
    <w:rsid w:val="00D67F22"/>
    <w:rsid w:val="00D7014B"/>
    <w:rsid w:val="00D701D0"/>
    <w:rsid w:val="00D7024F"/>
    <w:rsid w:val="00D703DF"/>
    <w:rsid w:val="00D70452"/>
    <w:rsid w:val="00D70710"/>
    <w:rsid w:val="00D70789"/>
    <w:rsid w:val="00D70DA0"/>
    <w:rsid w:val="00D711AF"/>
    <w:rsid w:val="00D713C3"/>
    <w:rsid w:val="00D71470"/>
    <w:rsid w:val="00D71756"/>
    <w:rsid w:val="00D71A1D"/>
    <w:rsid w:val="00D71AD2"/>
    <w:rsid w:val="00D71C3E"/>
    <w:rsid w:val="00D71D88"/>
    <w:rsid w:val="00D7228F"/>
    <w:rsid w:val="00D72741"/>
    <w:rsid w:val="00D72B81"/>
    <w:rsid w:val="00D72CC4"/>
    <w:rsid w:val="00D72DF1"/>
    <w:rsid w:val="00D7310A"/>
    <w:rsid w:val="00D735C3"/>
    <w:rsid w:val="00D73664"/>
    <w:rsid w:val="00D739BE"/>
    <w:rsid w:val="00D73AA9"/>
    <w:rsid w:val="00D73C7E"/>
    <w:rsid w:val="00D73F2C"/>
    <w:rsid w:val="00D73F96"/>
    <w:rsid w:val="00D74165"/>
    <w:rsid w:val="00D74777"/>
    <w:rsid w:val="00D74A39"/>
    <w:rsid w:val="00D74A95"/>
    <w:rsid w:val="00D74AE0"/>
    <w:rsid w:val="00D75199"/>
    <w:rsid w:val="00D75492"/>
    <w:rsid w:val="00D756A8"/>
    <w:rsid w:val="00D75FE9"/>
    <w:rsid w:val="00D7619F"/>
    <w:rsid w:val="00D764B3"/>
    <w:rsid w:val="00D7673A"/>
    <w:rsid w:val="00D768A1"/>
    <w:rsid w:val="00D76B2D"/>
    <w:rsid w:val="00D76BD6"/>
    <w:rsid w:val="00D76CA9"/>
    <w:rsid w:val="00D76F01"/>
    <w:rsid w:val="00D76F91"/>
    <w:rsid w:val="00D772AE"/>
    <w:rsid w:val="00D772EE"/>
    <w:rsid w:val="00D773C8"/>
    <w:rsid w:val="00D7757B"/>
    <w:rsid w:val="00D77E1F"/>
    <w:rsid w:val="00D77F0E"/>
    <w:rsid w:val="00D77FFD"/>
    <w:rsid w:val="00D8007D"/>
    <w:rsid w:val="00D800B5"/>
    <w:rsid w:val="00D801BB"/>
    <w:rsid w:val="00D80725"/>
    <w:rsid w:val="00D807B1"/>
    <w:rsid w:val="00D8084D"/>
    <w:rsid w:val="00D80BA0"/>
    <w:rsid w:val="00D80E09"/>
    <w:rsid w:val="00D81369"/>
    <w:rsid w:val="00D8153A"/>
    <w:rsid w:val="00D818D1"/>
    <w:rsid w:val="00D823D3"/>
    <w:rsid w:val="00D825F8"/>
    <w:rsid w:val="00D82A04"/>
    <w:rsid w:val="00D82A7E"/>
    <w:rsid w:val="00D82D16"/>
    <w:rsid w:val="00D82DAD"/>
    <w:rsid w:val="00D8301D"/>
    <w:rsid w:val="00D83403"/>
    <w:rsid w:val="00D83578"/>
    <w:rsid w:val="00D83E8A"/>
    <w:rsid w:val="00D840A0"/>
    <w:rsid w:val="00D84240"/>
    <w:rsid w:val="00D84D40"/>
    <w:rsid w:val="00D85481"/>
    <w:rsid w:val="00D854FF"/>
    <w:rsid w:val="00D85563"/>
    <w:rsid w:val="00D85988"/>
    <w:rsid w:val="00D85A50"/>
    <w:rsid w:val="00D85DA3"/>
    <w:rsid w:val="00D85EE0"/>
    <w:rsid w:val="00D86188"/>
    <w:rsid w:val="00D861E8"/>
    <w:rsid w:val="00D862EB"/>
    <w:rsid w:val="00D8649F"/>
    <w:rsid w:val="00D865ED"/>
    <w:rsid w:val="00D86631"/>
    <w:rsid w:val="00D866D6"/>
    <w:rsid w:val="00D86BD4"/>
    <w:rsid w:val="00D86F05"/>
    <w:rsid w:val="00D873C0"/>
    <w:rsid w:val="00D87560"/>
    <w:rsid w:val="00D90754"/>
    <w:rsid w:val="00D911BF"/>
    <w:rsid w:val="00D9125A"/>
    <w:rsid w:val="00D912EB"/>
    <w:rsid w:val="00D92263"/>
    <w:rsid w:val="00D9239A"/>
    <w:rsid w:val="00D9270F"/>
    <w:rsid w:val="00D92FCD"/>
    <w:rsid w:val="00D9300D"/>
    <w:rsid w:val="00D930BD"/>
    <w:rsid w:val="00D93119"/>
    <w:rsid w:val="00D93696"/>
    <w:rsid w:val="00D93E68"/>
    <w:rsid w:val="00D9435C"/>
    <w:rsid w:val="00D94665"/>
    <w:rsid w:val="00D94C62"/>
    <w:rsid w:val="00D94D29"/>
    <w:rsid w:val="00D951B3"/>
    <w:rsid w:val="00D95215"/>
    <w:rsid w:val="00D9540A"/>
    <w:rsid w:val="00D95533"/>
    <w:rsid w:val="00D956D4"/>
    <w:rsid w:val="00D95C3B"/>
    <w:rsid w:val="00D95FF4"/>
    <w:rsid w:val="00D965A8"/>
    <w:rsid w:val="00D965B5"/>
    <w:rsid w:val="00D9673B"/>
    <w:rsid w:val="00D96E04"/>
    <w:rsid w:val="00D972A5"/>
    <w:rsid w:val="00D973AE"/>
    <w:rsid w:val="00D9744F"/>
    <w:rsid w:val="00D9759B"/>
    <w:rsid w:val="00D97DC9"/>
    <w:rsid w:val="00D97F5C"/>
    <w:rsid w:val="00DA0039"/>
    <w:rsid w:val="00DA05F9"/>
    <w:rsid w:val="00DA092D"/>
    <w:rsid w:val="00DA24BC"/>
    <w:rsid w:val="00DA3500"/>
    <w:rsid w:val="00DA3927"/>
    <w:rsid w:val="00DA3E1E"/>
    <w:rsid w:val="00DA42A6"/>
    <w:rsid w:val="00DA473C"/>
    <w:rsid w:val="00DA4A9B"/>
    <w:rsid w:val="00DA4D5B"/>
    <w:rsid w:val="00DA4F6D"/>
    <w:rsid w:val="00DA59BF"/>
    <w:rsid w:val="00DA679C"/>
    <w:rsid w:val="00DA6BB3"/>
    <w:rsid w:val="00DA743F"/>
    <w:rsid w:val="00DA753C"/>
    <w:rsid w:val="00DA764B"/>
    <w:rsid w:val="00DA76E8"/>
    <w:rsid w:val="00DB0444"/>
    <w:rsid w:val="00DB0490"/>
    <w:rsid w:val="00DB056D"/>
    <w:rsid w:val="00DB0721"/>
    <w:rsid w:val="00DB0BC7"/>
    <w:rsid w:val="00DB0C7E"/>
    <w:rsid w:val="00DB0D9B"/>
    <w:rsid w:val="00DB103F"/>
    <w:rsid w:val="00DB1941"/>
    <w:rsid w:val="00DB1987"/>
    <w:rsid w:val="00DB198F"/>
    <w:rsid w:val="00DB1A2E"/>
    <w:rsid w:val="00DB1AEA"/>
    <w:rsid w:val="00DB1EE7"/>
    <w:rsid w:val="00DB21AF"/>
    <w:rsid w:val="00DB2341"/>
    <w:rsid w:val="00DB2913"/>
    <w:rsid w:val="00DB2B9E"/>
    <w:rsid w:val="00DB2B9F"/>
    <w:rsid w:val="00DB2D29"/>
    <w:rsid w:val="00DB2FBF"/>
    <w:rsid w:val="00DB317C"/>
    <w:rsid w:val="00DB3207"/>
    <w:rsid w:val="00DB32DB"/>
    <w:rsid w:val="00DB37E7"/>
    <w:rsid w:val="00DB380E"/>
    <w:rsid w:val="00DB3883"/>
    <w:rsid w:val="00DB3F09"/>
    <w:rsid w:val="00DB4752"/>
    <w:rsid w:val="00DB49E3"/>
    <w:rsid w:val="00DB4B76"/>
    <w:rsid w:val="00DB4C21"/>
    <w:rsid w:val="00DB5247"/>
    <w:rsid w:val="00DB5437"/>
    <w:rsid w:val="00DB5498"/>
    <w:rsid w:val="00DB577A"/>
    <w:rsid w:val="00DB57E3"/>
    <w:rsid w:val="00DB59BD"/>
    <w:rsid w:val="00DB5E4A"/>
    <w:rsid w:val="00DB6263"/>
    <w:rsid w:val="00DB6318"/>
    <w:rsid w:val="00DB63C1"/>
    <w:rsid w:val="00DB651B"/>
    <w:rsid w:val="00DB6717"/>
    <w:rsid w:val="00DB69AD"/>
    <w:rsid w:val="00DB69C0"/>
    <w:rsid w:val="00DB720A"/>
    <w:rsid w:val="00DB7240"/>
    <w:rsid w:val="00DB7391"/>
    <w:rsid w:val="00DB7A13"/>
    <w:rsid w:val="00DC0012"/>
    <w:rsid w:val="00DC0282"/>
    <w:rsid w:val="00DC0849"/>
    <w:rsid w:val="00DC08BA"/>
    <w:rsid w:val="00DC0914"/>
    <w:rsid w:val="00DC0DEA"/>
    <w:rsid w:val="00DC103D"/>
    <w:rsid w:val="00DC109C"/>
    <w:rsid w:val="00DC17B8"/>
    <w:rsid w:val="00DC197E"/>
    <w:rsid w:val="00DC1E1E"/>
    <w:rsid w:val="00DC1F77"/>
    <w:rsid w:val="00DC2274"/>
    <w:rsid w:val="00DC24E4"/>
    <w:rsid w:val="00DC29A7"/>
    <w:rsid w:val="00DC3177"/>
    <w:rsid w:val="00DC31F5"/>
    <w:rsid w:val="00DC333F"/>
    <w:rsid w:val="00DC33F8"/>
    <w:rsid w:val="00DC3555"/>
    <w:rsid w:val="00DC37A7"/>
    <w:rsid w:val="00DC3838"/>
    <w:rsid w:val="00DC392E"/>
    <w:rsid w:val="00DC39FF"/>
    <w:rsid w:val="00DC3BD2"/>
    <w:rsid w:val="00DC3E2D"/>
    <w:rsid w:val="00DC3FD1"/>
    <w:rsid w:val="00DC406B"/>
    <w:rsid w:val="00DC4237"/>
    <w:rsid w:val="00DC42B2"/>
    <w:rsid w:val="00DC44A0"/>
    <w:rsid w:val="00DC45BD"/>
    <w:rsid w:val="00DC482A"/>
    <w:rsid w:val="00DC555C"/>
    <w:rsid w:val="00DC562A"/>
    <w:rsid w:val="00DC5992"/>
    <w:rsid w:val="00DC5C47"/>
    <w:rsid w:val="00DC6243"/>
    <w:rsid w:val="00DC63CF"/>
    <w:rsid w:val="00DC681C"/>
    <w:rsid w:val="00DC6A5F"/>
    <w:rsid w:val="00DC6A9C"/>
    <w:rsid w:val="00DC6CCB"/>
    <w:rsid w:val="00DC6E76"/>
    <w:rsid w:val="00DC6FFE"/>
    <w:rsid w:val="00DC71D9"/>
    <w:rsid w:val="00DC71E9"/>
    <w:rsid w:val="00DC7780"/>
    <w:rsid w:val="00DC7D59"/>
    <w:rsid w:val="00DC7EE0"/>
    <w:rsid w:val="00DC7F19"/>
    <w:rsid w:val="00DD015A"/>
    <w:rsid w:val="00DD0237"/>
    <w:rsid w:val="00DD027E"/>
    <w:rsid w:val="00DD03CF"/>
    <w:rsid w:val="00DD0403"/>
    <w:rsid w:val="00DD0450"/>
    <w:rsid w:val="00DD0733"/>
    <w:rsid w:val="00DD0A3A"/>
    <w:rsid w:val="00DD0BCB"/>
    <w:rsid w:val="00DD0FB7"/>
    <w:rsid w:val="00DD139D"/>
    <w:rsid w:val="00DD1510"/>
    <w:rsid w:val="00DD191B"/>
    <w:rsid w:val="00DD20F2"/>
    <w:rsid w:val="00DD23BF"/>
    <w:rsid w:val="00DD2510"/>
    <w:rsid w:val="00DD27C0"/>
    <w:rsid w:val="00DD292D"/>
    <w:rsid w:val="00DD2E33"/>
    <w:rsid w:val="00DD3202"/>
    <w:rsid w:val="00DD3E49"/>
    <w:rsid w:val="00DD4423"/>
    <w:rsid w:val="00DD4514"/>
    <w:rsid w:val="00DD47E9"/>
    <w:rsid w:val="00DD4A71"/>
    <w:rsid w:val="00DD4A79"/>
    <w:rsid w:val="00DD4C39"/>
    <w:rsid w:val="00DD51B1"/>
    <w:rsid w:val="00DD55BE"/>
    <w:rsid w:val="00DD5A31"/>
    <w:rsid w:val="00DD5F8D"/>
    <w:rsid w:val="00DD686B"/>
    <w:rsid w:val="00DD6A40"/>
    <w:rsid w:val="00DD6C92"/>
    <w:rsid w:val="00DD6D00"/>
    <w:rsid w:val="00DD6DD4"/>
    <w:rsid w:val="00DD706B"/>
    <w:rsid w:val="00DD7146"/>
    <w:rsid w:val="00DD72E6"/>
    <w:rsid w:val="00DD7877"/>
    <w:rsid w:val="00DD7AE1"/>
    <w:rsid w:val="00DD7F97"/>
    <w:rsid w:val="00DE00CF"/>
    <w:rsid w:val="00DE00F6"/>
    <w:rsid w:val="00DE0770"/>
    <w:rsid w:val="00DE0CCA"/>
    <w:rsid w:val="00DE0D0F"/>
    <w:rsid w:val="00DE1292"/>
    <w:rsid w:val="00DE12B3"/>
    <w:rsid w:val="00DE12D1"/>
    <w:rsid w:val="00DE1A50"/>
    <w:rsid w:val="00DE1B9A"/>
    <w:rsid w:val="00DE1DFC"/>
    <w:rsid w:val="00DE1F9A"/>
    <w:rsid w:val="00DE215F"/>
    <w:rsid w:val="00DE249A"/>
    <w:rsid w:val="00DE24EA"/>
    <w:rsid w:val="00DE2A5D"/>
    <w:rsid w:val="00DE30E5"/>
    <w:rsid w:val="00DE3541"/>
    <w:rsid w:val="00DE3732"/>
    <w:rsid w:val="00DE3CB8"/>
    <w:rsid w:val="00DE3E04"/>
    <w:rsid w:val="00DE3EA3"/>
    <w:rsid w:val="00DE3F81"/>
    <w:rsid w:val="00DE4006"/>
    <w:rsid w:val="00DE427F"/>
    <w:rsid w:val="00DE49B4"/>
    <w:rsid w:val="00DE4BDC"/>
    <w:rsid w:val="00DE4D35"/>
    <w:rsid w:val="00DE5076"/>
    <w:rsid w:val="00DE55E4"/>
    <w:rsid w:val="00DE5800"/>
    <w:rsid w:val="00DE5BF9"/>
    <w:rsid w:val="00DE5DBB"/>
    <w:rsid w:val="00DE5EA1"/>
    <w:rsid w:val="00DE639B"/>
    <w:rsid w:val="00DE65D8"/>
    <w:rsid w:val="00DE667D"/>
    <w:rsid w:val="00DE67BA"/>
    <w:rsid w:val="00DE6811"/>
    <w:rsid w:val="00DE6C84"/>
    <w:rsid w:val="00DE7FBB"/>
    <w:rsid w:val="00DF00BF"/>
    <w:rsid w:val="00DF06DC"/>
    <w:rsid w:val="00DF0C78"/>
    <w:rsid w:val="00DF0CCD"/>
    <w:rsid w:val="00DF0E6C"/>
    <w:rsid w:val="00DF10A8"/>
    <w:rsid w:val="00DF1427"/>
    <w:rsid w:val="00DF197B"/>
    <w:rsid w:val="00DF1D5E"/>
    <w:rsid w:val="00DF2745"/>
    <w:rsid w:val="00DF2EC2"/>
    <w:rsid w:val="00DF3048"/>
    <w:rsid w:val="00DF35D3"/>
    <w:rsid w:val="00DF3D83"/>
    <w:rsid w:val="00DF46E4"/>
    <w:rsid w:val="00DF48A8"/>
    <w:rsid w:val="00DF48FC"/>
    <w:rsid w:val="00DF4C3F"/>
    <w:rsid w:val="00DF4D43"/>
    <w:rsid w:val="00DF4E13"/>
    <w:rsid w:val="00DF513D"/>
    <w:rsid w:val="00DF547C"/>
    <w:rsid w:val="00DF5989"/>
    <w:rsid w:val="00DF5F9E"/>
    <w:rsid w:val="00DF63AC"/>
    <w:rsid w:val="00DF6578"/>
    <w:rsid w:val="00DF6B40"/>
    <w:rsid w:val="00DF6B50"/>
    <w:rsid w:val="00DF6D01"/>
    <w:rsid w:val="00DF6E2F"/>
    <w:rsid w:val="00DF6E6C"/>
    <w:rsid w:val="00DF6E9B"/>
    <w:rsid w:val="00DF7198"/>
    <w:rsid w:val="00DF71D7"/>
    <w:rsid w:val="00DF7674"/>
    <w:rsid w:val="00DF7F97"/>
    <w:rsid w:val="00E002DB"/>
    <w:rsid w:val="00E00448"/>
    <w:rsid w:val="00E009ED"/>
    <w:rsid w:val="00E01289"/>
    <w:rsid w:val="00E01A8D"/>
    <w:rsid w:val="00E01DB1"/>
    <w:rsid w:val="00E01E1F"/>
    <w:rsid w:val="00E02165"/>
    <w:rsid w:val="00E0293E"/>
    <w:rsid w:val="00E02AE0"/>
    <w:rsid w:val="00E02C5D"/>
    <w:rsid w:val="00E03389"/>
    <w:rsid w:val="00E038E4"/>
    <w:rsid w:val="00E03C5B"/>
    <w:rsid w:val="00E0413D"/>
    <w:rsid w:val="00E044E2"/>
    <w:rsid w:val="00E0474D"/>
    <w:rsid w:val="00E04751"/>
    <w:rsid w:val="00E047D8"/>
    <w:rsid w:val="00E048B7"/>
    <w:rsid w:val="00E04C9C"/>
    <w:rsid w:val="00E04D45"/>
    <w:rsid w:val="00E0507A"/>
    <w:rsid w:val="00E050A5"/>
    <w:rsid w:val="00E05695"/>
    <w:rsid w:val="00E058EC"/>
    <w:rsid w:val="00E05A02"/>
    <w:rsid w:val="00E05E8A"/>
    <w:rsid w:val="00E06040"/>
    <w:rsid w:val="00E060DC"/>
    <w:rsid w:val="00E06435"/>
    <w:rsid w:val="00E066A4"/>
    <w:rsid w:val="00E0686E"/>
    <w:rsid w:val="00E06A5C"/>
    <w:rsid w:val="00E06C4B"/>
    <w:rsid w:val="00E07583"/>
    <w:rsid w:val="00E07A37"/>
    <w:rsid w:val="00E07CD9"/>
    <w:rsid w:val="00E1037D"/>
    <w:rsid w:val="00E104BE"/>
    <w:rsid w:val="00E10808"/>
    <w:rsid w:val="00E10EE7"/>
    <w:rsid w:val="00E10F84"/>
    <w:rsid w:val="00E111F0"/>
    <w:rsid w:val="00E113CF"/>
    <w:rsid w:val="00E116E9"/>
    <w:rsid w:val="00E116FA"/>
    <w:rsid w:val="00E1203E"/>
    <w:rsid w:val="00E120B8"/>
    <w:rsid w:val="00E122BF"/>
    <w:rsid w:val="00E125EA"/>
    <w:rsid w:val="00E12C2B"/>
    <w:rsid w:val="00E12CFE"/>
    <w:rsid w:val="00E12D02"/>
    <w:rsid w:val="00E131E4"/>
    <w:rsid w:val="00E13C41"/>
    <w:rsid w:val="00E13E4E"/>
    <w:rsid w:val="00E140BD"/>
    <w:rsid w:val="00E143D9"/>
    <w:rsid w:val="00E1457C"/>
    <w:rsid w:val="00E14A03"/>
    <w:rsid w:val="00E14A36"/>
    <w:rsid w:val="00E14AAA"/>
    <w:rsid w:val="00E14D3B"/>
    <w:rsid w:val="00E14E37"/>
    <w:rsid w:val="00E15337"/>
    <w:rsid w:val="00E15637"/>
    <w:rsid w:val="00E1598C"/>
    <w:rsid w:val="00E15BFD"/>
    <w:rsid w:val="00E15F18"/>
    <w:rsid w:val="00E16121"/>
    <w:rsid w:val="00E16274"/>
    <w:rsid w:val="00E1677C"/>
    <w:rsid w:val="00E16D14"/>
    <w:rsid w:val="00E16ED2"/>
    <w:rsid w:val="00E1715F"/>
    <w:rsid w:val="00E172C1"/>
    <w:rsid w:val="00E17818"/>
    <w:rsid w:val="00E17AE7"/>
    <w:rsid w:val="00E20449"/>
    <w:rsid w:val="00E204C2"/>
    <w:rsid w:val="00E2101F"/>
    <w:rsid w:val="00E21461"/>
    <w:rsid w:val="00E2192E"/>
    <w:rsid w:val="00E21E24"/>
    <w:rsid w:val="00E21F17"/>
    <w:rsid w:val="00E22192"/>
    <w:rsid w:val="00E2220E"/>
    <w:rsid w:val="00E222B1"/>
    <w:rsid w:val="00E227F4"/>
    <w:rsid w:val="00E22C6B"/>
    <w:rsid w:val="00E22D96"/>
    <w:rsid w:val="00E22FFF"/>
    <w:rsid w:val="00E2307B"/>
    <w:rsid w:val="00E232B3"/>
    <w:rsid w:val="00E236F4"/>
    <w:rsid w:val="00E23950"/>
    <w:rsid w:val="00E23AF4"/>
    <w:rsid w:val="00E23B18"/>
    <w:rsid w:val="00E23DCC"/>
    <w:rsid w:val="00E23E93"/>
    <w:rsid w:val="00E242D3"/>
    <w:rsid w:val="00E2442F"/>
    <w:rsid w:val="00E24788"/>
    <w:rsid w:val="00E248E8"/>
    <w:rsid w:val="00E24AF6"/>
    <w:rsid w:val="00E24F41"/>
    <w:rsid w:val="00E25075"/>
    <w:rsid w:val="00E25087"/>
    <w:rsid w:val="00E25137"/>
    <w:rsid w:val="00E2522A"/>
    <w:rsid w:val="00E2523F"/>
    <w:rsid w:val="00E25B9F"/>
    <w:rsid w:val="00E25BDB"/>
    <w:rsid w:val="00E2656E"/>
    <w:rsid w:val="00E26DEE"/>
    <w:rsid w:val="00E2789A"/>
    <w:rsid w:val="00E27DE2"/>
    <w:rsid w:val="00E3004A"/>
    <w:rsid w:val="00E305AC"/>
    <w:rsid w:val="00E30C29"/>
    <w:rsid w:val="00E30D32"/>
    <w:rsid w:val="00E30EC0"/>
    <w:rsid w:val="00E30EEA"/>
    <w:rsid w:val="00E31124"/>
    <w:rsid w:val="00E312AB"/>
    <w:rsid w:val="00E31487"/>
    <w:rsid w:val="00E31691"/>
    <w:rsid w:val="00E3169B"/>
    <w:rsid w:val="00E317AD"/>
    <w:rsid w:val="00E31AF8"/>
    <w:rsid w:val="00E3242A"/>
    <w:rsid w:val="00E3279F"/>
    <w:rsid w:val="00E32951"/>
    <w:rsid w:val="00E32C5B"/>
    <w:rsid w:val="00E32FC3"/>
    <w:rsid w:val="00E3347A"/>
    <w:rsid w:val="00E3385D"/>
    <w:rsid w:val="00E33CDE"/>
    <w:rsid w:val="00E33D07"/>
    <w:rsid w:val="00E33E41"/>
    <w:rsid w:val="00E34B27"/>
    <w:rsid w:val="00E3504D"/>
    <w:rsid w:val="00E35384"/>
    <w:rsid w:val="00E35411"/>
    <w:rsid w:val="00E35502"/>
    <w:rsid w:val="00E35607"/>
    <w:rsid w:val="00E35A0E"/>
    <w:rsid w:val="00E35C1F"/>
    <w:rsid w:val="00E35CBD"/>
    <w:rsid w:val="00E35CC0"/>
    <w:rsid w:val="00E360F9"/>
    <w:rsid w:val="00E36166"/>
    <w:rsid w:val="00E363DF"/>
    <w:rsid w:val="00E364DB"/>
    <w:rsid w:val="00E36D8E"/>
    <w:rsid w:val="00E3705E"/>
    <w:rsid w:val="00E37770"/>
    <w:rsid w:val="00E37E09"/>
    <w:rsid w:val="00E40225"/>
    <w:rsid w:val="00E40875"/>
    <w:rsid w:val="00E40A64"/>
    <w:rsid w:val="00E40C05"/>
    <w:rsid w:val="00E40DC5"/>
    <w:rsid w:val="00E40EA2"/>
    <w:rsid w:val="00E41045"/>
    <w:rsid w:val="00E41113"/>
    <w:rsid w:val="00E41189"/>
    <w:rsid w:val="00E411BD"/>
    <w:rsid w:val="00E41303"/>
    <w:rsid w:val="00E4159F"/>
    <w:rsid w:val="00E415F1"/>
    <w:rsid w:val="00E418D5"/>
    <w:rsid w:val="00E41975"/>
    <w:rsid w:val="00E41BD2"/>
    <w:rsid w:val="00E41BE6"/>
    <w:rsid w:val="00E41FE5"/>
    <w:rsid w:val="00E4204E"/>
    <w:rsid w:val="00E425F5"/>
    <w:rsid w:val="00E427E8"/>
    <w:rsid w:val="00E42889"/>
    <w:rsid w:val="00E42920"/>
    <w:rsid w:val="00E42ED1"/>
    <w:rsid w:val="00E43020"/>
    <w:rsid w:val="00E4339E"/>
    <w:rsid w:val="00E433E8"/>
    <w:rsid w:val="00E4359F"/>
    <w:rsid w:val="00E438D5"/>
    <w:rsid w:val="00E43A25"/>
    <w:rsid w:val="00E44188"/>
    <w:rsid w:val="00E442F1"/>
    <w:rsid w:val="00E4449B"/>
    <w:rsid w:val="00E4454C"/>
    <w:rsid w:val="00E449DF"/>
    <w:rsid w:val="00E44BE5"/>
    <w:rsid w:val="00E44CF3"/>
    <w:rsid w:val="00E44E87"/>
    <w:rsid w:val="00E4533D"/>
    <w:rsid w:val="00E453E7"/>
    <w:rsid w:val="00E4576B"/>
    <w:rsid w:val="00E45B05"/>
    <w:rsid w:val="00E45B7D"/>
    <w:rsid w:val="00E45C82"/>
    <w:rsid w:val="00E45E39"/>
    <w:rsid w:val="00E46003"/>
    <w:rsid w:val="00E463C2"/>
    <w:rsid w:val="00E46534"/>
    <w:rsid w:val="00E46F7C"/>
    <w:rsid w:val="00E47116"/>
    <w:rsid w:val="00E473F0"/>
    <w:rsid w:val="00E47596"/>
    <w:rsid w:val="00E47628"/>
    <w:rsid w:val="00E478A0"/>
    <w:rsid w:val="00E4794A"/>
    <w:rsid w:val="00E47A0E"/>
    <w:rsid w:val="00E47A96"/>
    <w:rsid w:val="00E47F37"/>
    <w:rsid w:val="00E50439"/>
    <w:rsid w:val="00E508C2"/>
    <w:rsid w:val="00E50DFB"/>
    <w:rsid w:val="00E513CB"/>
    <w:rsid w:val="00E515D7"/>
    <w:rsid w:val="00E51638"/>
    <w:rsid w:val="00E51A3C"/>
    <w:rsid w:val="00E51F10"/>
    <w:rsid w:val="00E524FC"/>
    <w:rsid w:val="00E52ADD"/>
    <w:rsid w:val="00E52C57"/>
    <w:rsid w:val="00E52D3A"/>
    <w:rsid w:val="00E52E68"/>
    <w:rsid w:val="00E531F8"/>
    <w:rsid w:val="00E53318"/>
    <w:rsid w:val="00E5348C"/>
    <w:rsid w:val="00E53573"/>
    <w:rsid w:val="00E53AD2"/>
    <w:rsid w:val="00E53AF1"/>
    <w:rsid w:val="00E54384"/>
    <w:rsid w:val="00E54831"/>
    <w:rsid w:val="00E5499F"/>
    <w:rsid w:val="00E54BEF"/>
    <w:rsid w:val="00E54C6A"/>
    <w:rsid w:val="00E5513D"/>
    <w:rsid w:val="00E5563A"/>
    <w:rsid w:val="00E55B7C"/>
    <w:rsid w:val="00E55BD9"/>
    <w:rsid w:val="00E55DAB"/>
    <w:rsid w:val="00E56315"/>
    <w:rsid w:val="00E5642D"/>
    <w:rsid w:val="00E56595"/>
    <w:rsid w:val="00E568CB"/>
    <w:rsid w:val="00E56AF6"/>
    <w:rsid w:val="00E56C9A"/>
    <w:rsid w:val="00E56EA3"/>
    <w:rsid w:val="00E57836"/>
    <w:rsid w:val="00E57A43"/>
    <w:rsid w:val="00E57B1E"/>
    <w:rsid w:val="00E57BD9"/>
    <w:rsid w:val="00E57BF7"/>
    <w:rsid w:val="00E602C9"/>
    <w:rsid w:val="00E60407"/>
    <w:rsid w:val="00E60E04"/>
    <w:rsid w:val="00E60EF0"/>
    <w:rsid w:val="00E61110"/>
    <w:rsid w:val="00E6119E"/>
    <w:rsid w:val="00E61D87"/>
    <w:rsid w:val="00E61FF3"/>
    <w:rsid w:val="00E6253B"/>
    <w:rsid w:val="00E62803"/>
    <w:rsid w:val="00E62AEB"/>
    <w:rsid w:val="00E633FF"/>
    <w:rsid w:val="00E635EE"/>
    <w:rsid w:val="00E6388E"/>
    <w:rsid w:val="00E63A3B"/>
    <w:rsid w:val="00E64051"/>
    <w:rsid w:val="00E64323"/>
    <w:rsid w:val="00E648F4"/>
    <w:rsid w:val="00E64B40"/>
    <w:rsid w:val="00E64CB1"/>
    <w:rsid w:val="00E64D74"/>
    <w:rsid w:val="00E652EB"/>
    <w:rsid w:val="00E65431"/>
    <w:rsid w:val="00E6546A"/>
    <w:rsid w:val="00E6591D"/>
    <w:rsid w:val="00E65E6C"/>
    <w:rsid w:val="00E65EB3"/>
    <w:rsid w:val="00E65FEF"/>
    <w:rsid w:val="00E665A9"/>
    <w:rsid w:val="00E6671A"/>
    <w:rsid w:val="00E668FB"/>
    <w:rsid w:val="00E669C1"/>
    <w:rsid w:val="00E6708E"/>
    <w:rsid w:val="00E67A45"/>
    <w:rsid w:val="00E67F85"/>
    <w:rsid w:val="00E709CB"/>
    <w:rsid w:val="00E70B65"/>
    <w:rsid w:val="00E70BA9"/>
    <w:rsid w:val="00E70E64"/>
    <w:rsid w:val="00E70ED0"/>
    <w:rsid w:val="00E71120"/>
    <w:rsid w:val="00E7132D"/>
    <w:rsid w:val="00E7143A"/>
    <w:rsid w:val="00E715E0"/>
    <w:rsid w:val="00E71B00"/>
    <w:rsid w:val="00E71BA0"/>
    <w:rsid w:val="00E71E23"/>
    <w:rsid w:val="00E71F1C"/>
    <w:rsid w:val="00E72276"/>
    <w:rsid w:val="00E723CF"/>
    <w:rsid w:val="00E72537"/>
    <w:rsid w:val="00E725D5"/>
    <w:rsid w:val="00E729DA"/>
    <w:rsid w:val="00E72B73"/>
    <w:rsid w:val="00E72CF3"/>
    <w:rsid w:val="00E730A6"/>
    <w:rsid w:val="00E73240"/>
    <w:rsid w:val="00E73574"/>
    <w:rsid w:val="00E73582"/>
    <w:rsid w:val="00E7381A"/>
    <w:rsid w:val="00E73C90"/>
    <w:rsid w:val="00E73EF8"/>
    <w:rsid w:val="00E740DC"/>
    <w:rsid w:val="00E74267"/>
    <w:rsid w:val="00E7426F"/>
    <w:rsid w:val="00E74683"/>
    <w:rsid w:val="00E74700"/>
    <w:rsid w:val="00E74756"/>
    <w:rsid w:val="00E74862"/>
    <w:rsid w:val="00E74ABA"/>
    <w:rsid w:val="00E74FED"/>
    <w:rsid w:val="00E75246"/>
    <w:rsid w:val="00E75497"/>
    <w:rsid w:val="00E75D72"/>
    <w:rsid w:val="00E75E37"/>
    <w:rsid w:val="00E75E59"/>
    <w:rsid w:val="00E760AD"/>
    <w:rsid w:val="00E761D6"/>
    <w:rsid w:val="00E7675B"/>
    <w:rsid w:val="00E76C46"/>
    <w:rsid w:val="00E76D1A"/>
    <w:rsid w:val="00E76F24"/>
    <w:rsid w:val="00E775BD"/>
    <w:rsid w:val="00E775F7"/>
    <w:rsid w:val="00E776B8"/>
    <w:rsid w:val="00E7785E"/>
    <w:rsid w:val="00E80360"/>
    <w:rsid w:val="00E80381"/>
    <w:rsid w:val="00E804CC"/>
    <w:rsid w:val="00E80B1B"/>
    <w:rsid w:val="00E80BCE"/>
    <w:rsid w:val="00E80F34"/>
    <w:rsid w:val="00E81052"/>
    <w:rsid w:val="00E811BB"/>
    <w:rsid w:val="00E811F0"/>
    <w:rsid w:val="00E812AB"/>
    <w:rsid w:val="00E816AE"/>
    <w:rsid w:val="00E81827"/>
    <w:rsid w:val="00E81974"/>
    <w:rsid w:val="00E82632"/>
    <w:rsid w:val="00E826FB"/>
    <w:rsid w:val="00E82799"/>
    <w:rsid w:val="00E828AA"/>
    <w:rsid w:val="00E829AB"/>
    <w:rsid w:val="00E82C09"/>
    <w:rsid w:val="00E82C93"/>
    <w:rsid w:val="00E82E7B"/>
    <w:rsid w:val="00E83911"/>
    <w:rsid w:val="00E83CEC"/>
    <w:rsid w:val="00E8414A"/>
    <w:rsid w:val="00E84577"/>
    <w:rsid w:val="00E847DD"/>
    <w:rsid w:val="00E849D1"/>
    <w:rsid w:val="00E84C0D"/>
    <w:rsid w:val="00E84C0E"/>
    <w:rsid w:val="00E8550F"/>
    <w:rsid w:val="00E855AB"/>
    <w:rsid w:val="00E857D3"/>
    <w:rsid w:val="00E8594B"/>
    <w:rsid w:val="00E85C43"/>
    <w:rsid w:val="00E85D6B"/>
    <w:rsid w:val="00E85D9D"/>
    <w:rsid w:val="00E8600C"/>
    <w:rsid w:val="00E861D2"/>
    <w:rsid w:val="00E865A3"/>
    <w:rsid w:val="00E866D5"/>
    <w:rsid w:val="00E86BDE"/>
    <w:rsid w:val="00E86F3C"/>
    <w:rsid w:val="00E87041"/>
    <w:rsid w:val="00E871FD"/>
    <w:rsid w:val="00E8743B"/>
    <w:rsid w:val="00E87478"/>
    <w:rsid w:val="00E87635"/>
    <w:rsid w:val="00E87951"/>
    <w:rsid w:val="00E879B3"/>
    <w:rsid w:val="00E87C4D"/>
    <w:rsid w:val="00E87F4B"/>
    <w:rsid w:val="00E89A34"/>
    <w:rsid w:val="00E900C4"/>
    <w:rsid w:val="00E9025F"/>
    <w:rsid w:val="00E90415"/>
    <w:rsid w:val="00E905AF"/>
    <w:rsid w:val="00E90EF6"/>
    <w:rsid w:val="00E914F5"/>
    <w:rsid w:val="00E9194A"/>
    <w:rsid w:val="00E928C1"/>
    <w:rsid w:val="00E929F6"/>
    <w:rsid w:val="00E92D2C"/>
    <w:rsid w:val="00E9303B"/>
    <w:rsid w:val="00E93087"/>
    <w:rsid w:val="00E932BC"/>
    <w:rsid w:val="00E93433"/>
    <w:rsid w:val="00E934A7"/>
    <w:rsid w:val="00E93713"/>
    <w:rsid w:val="00E93747"/>
    <w:rsid w:val="00E93775"/>
    <w:rsid w:val="00E938CC"/>
    <w:rsid w:val="00E941C5"/>
    <w:rsid w:val="00E94313"/>
    <w:rsid w:val="00E94920"/>
    <w:rsid w:val="00E9532F"/>
    <w:rsid w:val="00E953D7"/>
    <w:rsid w:val="00E955C5"/>
    <w:rsid w:val="00E95B5F"/>
    <w:rsid w:val="00E95C2A"/>
    <w:rsid w:val="00E95EBE"/>
    <w:rsid w:val="00E95F85"/>
    <w:rsid w:val="00E9618D"/>
    <w:rsid w:val="00E963E4"/>
    <w:rsid w:val="00E9641F"/>
    <w:rsid w:val="00E9652B"/>
    <w:rsid w:val="00E9680C"/>
    <w:rsid w:val="00E96829"/>
    <w:rsid w:val="00E96ADE"/>
    <w:rsid w:val="00E96B86"/>
    <w:rsid w:val="00E96B8E"/>
    <w:rsid w:val="00E96E95"/>
    <w:rsid w:val="00E96F0C"/>
    <w:rsid w:val="00E9703E"/>
    <w:rsid w:val="00E970B3"/>
    <w:rsid w:val="00E971B5"/>
    <w:rsid w:val="00E97484"/>
    <w:rsid w:val="00E97500"/>
    <w:rsid w:val="00E975F5"/>
    <w:rsid w:val="00E9763C"/>
    <w:rsid w:val="00E97908"/>
    <w:rsid w:val="00EA0040"/>
    <w:rsid w:val="00EA030C"/>
    <w:rsid w:val="00EA04A5"/>
    <w:rsid w:val="00EA080D"/>
    <w:rsid w:val="00EA0A0B"/>
    <w:rsid w:val="00EA0D3B"/>
    <w:rsid w:val="00EA0F53"/>
    <w:rsid w:val="00EA1033"/>
    <w:rsid w:val="00EA103E"/>
    <w:rsid w:val="00EA108A"/>
    <w:rsid w:val="00EA235A"/>
    <w:rsid w:val="00EA267B"/>
    <w:rsid w:val="00EA27DD"/>
    <w:rsid w:val="00EA307F"/>
    <w:rsid w:val="00EA32A0"/>
    <w:rsid w:val="00EA3464"/>
    <w:rsid w:val="00EA3F2D"/>
    <w:rsid w:val="00EA400C"/>
    <w:rsid w:val="00EA405A"/>
    <w:rsid w:val="00EA478C"/>
    <w:rsid w:val="00EA4B2F"/>
    <w:rsid w:val="00EA54FA"/>
    <w:rsid w:val="00EA5518"/>
    <w:rsid w:val="00EA5731"/>
    <w:rsid w:val="00EA596B"/>
    <w:rsid w:val="00EA5BC9"/>
    <w:rsid w:val="00EA6808"/>
    <w:rsid w:val="00EA6B93"/>
    <w:rsid w:val="00EA7076"/>
    <w:rsid w:val="00EA74A6"/>
    <w:rsid w:val="00EA758A"/>
    <w:rsid w:val="00EA77C3"/>
    <w:rsid w:val="00EA7DE6"/>
    <w:rsid w:val="00EB003F"/>
    <w:rsid w:val="00EB046B"/>
    <w:rsid w:val="00EB0681"/>
    <w:rsid w:val="00EB0850"/>
    <w:rsid w:val="00EB0D76"/>
    <w:rsid w:val="00EB1357"/>
    <w:rsid w:val="00EB1706"/>
    <w:rsid w:val="00EB1B17"/>
    <w:rsid w:val="00EB1C79"/>
    <w:rsid w:val="00EB1E97"/>
    <w:rsid w:val="00EB20E3"/>
    <w:rsid w:val="00EB210A"/>
    <w:rsid w:val="00EB2216"/>
    <w:rsid w:val="00EB22FC"/>
    <w:rsid w:val="00EB26F9"/>
    <w:rsid w:val="00EB2EA7"/>
    <w:rsid w:val="00EB3388"/>
    <w:rsid w:val="00EB365F"/>
    <w:rsid w:val="00EB405F"/>
    <w:rsid w:val="00EB42D1"/>
    <w:rsid w:val="00EB49B0"/>
    <w:rsid w:val="00EB4C37"/>
    <w:rsid w:val="00EB568D"/>
    <w:rsid w:val="00EB5F3A"/>
    <w:rsid w:val="00EB60C8"/>
    <w:rsid w:val="00EB62A6"/>
    <w:rsid w:val="00EB62C8"/>
    <w:rsid w:val="00EB62E3"/>
    <w:rsid w:val="00EB653E"/>
    <w:rsid w:val="00EB6885"/>
    <w:rsid w:val="00EB6B8E"/>
    <w:rsid w:val="00EB7090"/>
    <w:rsid w:val="00EB73E7"/>
    <w:rsid w:val="00EB74BF"/>
    <w:rsid w:val="00EB76E5"/>
    <w:rsid w:val="00EB78E7"/>
    <w:rsid w:val="00EB7B6D"/>
    <w:rsid w:val="00EB7FE9"/>
    <w:rsid w:val="00EC0462"/>
    <w:rsid w:val="00EC08FE"/>
    <w:rsid w:val="00EC094B"/>
    <w:rsid w:val="00EC09C6"/>
    <w:rsid w:val="00EC09E9"/>
    <w:rsid w:val="00EC1068"/>
    <w:rsid w:val="00EC13C7"/>
    <w:rsid w:val="00EC176E"/>
    <w:rsid w:val="00EC1A89"/>
    <w:rsid w:val="00EC1EE7"/>
    <w:rsid w:val="00EC205B"/>
    <w:rsid w:val="00EC2208"/>
    <w:rsid w:val="00EC2261"/>
    <w:rsid w:val="00EC250C"/>
    <w:rsid w:val="00EC2600"/>
    <w:rsid w:val="00EC31A5"/>
    <w:rsid w:val="00EC321B"/>
    <w:rsid w:val="00EC32EE"/>
    <w:rsid w:val="00EC339A"/>
    <w:rsid w:val="00EC345F"/>
    <w:rsid w:val="00EC39F8"/>
    <w:rsid w:val="00EC3A18"/>
    <w:rsid w:val="00EC3FA8"/>
    <w:rsid w:val="00EC43E5"/>
    <w:rsid w:val="00EC4583"/>
    <w:rsid w:val="00EC46BB"/>
    <w:rsid w:val="00EC49D1"/>
    <w:rsid w:val="00EC4F99"/>
    <w:rsid w:val="00EC4FA9"/>
    <w:rsid w:val="00EC51BF"/>
    <w:rsid w:val="00EC5307"/>
    <w:rsid w:val="00EC57DE"/>
    <w:rsid w:val="00EC5ABF"/>
    <w:rsid w:val="00EC5AE8"/>
    <w:rsid w:val="00EC5B1F"/>
    <w:rsid w:val="00EC6011"/>
    <w:rsid w:val="00EC6832"/>
    <w:rsid w:val="00EC68AB"/>
    <w:rsid w:val="00EC6A74"/>
    <w:rsid w:val="00EC6AAA"/>
    <w:rsid w:val="00EC6D15"/>
    <w:rsid w:val="00EC6E96"/>
    <w:rsid w:val="00EC7186"/>
    <w:rsid w:val="00ED001E"/>
    <w:rsid w:val="00ED0315"/>
    <w:rsid w:val="00ED0ADC"/>
    <w:rsid w:val="00ED0C7C"/>
    <w:rsid w:val="00ED0C9C"/>
    <w:rsid w:val="00ED0D4D"/>
    <w:rsid w:val="00ED0E91"/>
    <w:rsid w:val="00ED0F27"/>
    <w:rsid w:val="00ED1210"/>
    <w:rsid w:val="00ED17B2"/>
    <w:rsid w:val="00ED19B7"/>
    <w:rsid w:val="00ED1B25"/>
    <w:rsid w:val="00ED1C0D"/>
    <w:rsid w:val="00ED2133"/>
    <w:rsid w:val="00ED2138"/>
    <w:rsid w:val="00ED250D"/>
    <w:rsid w:val="00ED2880"/>
    <w:rsid w:val="00ED28E0"/>
    <w:rsid w:val="00ED2958"/>
    <w:rsid w:val="00ED29E9"/>
    <w:rsid w:val="00ED3133"/>
    <w:rsid w:val="00ED3341"/>
    <w:rsid w:val="00ED3370"/>
    <w:rsid w:val="00ED33FE"/>
    <w:rsid w:val="00ED3460"/>
    <w:rsid w:val="00ED3618"/>
    <w:rsid w:val="00ED3C8D"/>
    <w:rsid w:val="00ED3CCA"/>
    <w:rsid w:val="00ED3FF4"/>
    <w:rsid w:val="00ED40CA"/>
    <w:rsid w:val="00ED4248"/>
    <w:rsid w:val="00ED477F"/>
    <w:rsid w:val="00ED4784"/>
    <w:rsid w:val="00ED4D59"/>
    <w:rsid w:val="00ED4F7D"/>
    <w:rsid w:val="00ED50F6"/>
    <w:rsid w:val="00ED5219"/>
    <w:rsid w:val="00ED5EA4"/>
    <w:rsid w:val="00ED5FC3"/>
    <w:rsid w:val="00ED6203"/>
    <w:rsid w:val="00ED6245"/>
    <w:rsid w:val="00ED629F"/>
    <w:rsid w:val="00ED62AD"/>
    <w:rsid w:val="00ED64A2"/>
    <w:rsid w:val="00ED6959"/>
    <w:rsid w:val="00ED7568"/>
    <w:rsid w:val="00ED75A1"/>
    <w:rsid w:val="00ED7BA3"/>
    <w:rsid w:val="00ED7F67"/>
    <w:rsid w:val="00EE0416"/>
    <w:rsid w:val="00EE04A8"/>
    <w:rsid w:val="00EE06DE"/>
    <w:rsid w:val="00EE0913"/>
    <w:rsid w:val="00EE0CD3"/>
    <w:rsid w:val="00EE0CEF"/>
    <w:rsid w:val="00EE0D6D"/>
    <w:rsid w:val="00EE1309"/>
    <w:rsid w:val="00EE1342"/>
    <w:rsid w:val="00EE1BC8"/>
    <w:rsid w:val="00EE1BFA"/>
    <w:rsid w:val="00EE1D56"/>
    <w:rsid w:val="00EE20DC"/>
    <w:rsid w:val="00EE2368"/>
    <w:rsid w:val="00EE2476"/>
    <w:rsid w:val="00EE26D6"/>
    <w:rsid w:val="00EE287B"/>
    <w:rsid w:val="00EE2974"/>
    <w:rsid w:val="00EE345C"/>
    <w:rsid w:val="00EE35E7"/>
    <w:rsid w:val="00EE3846"/>
    <w:rsid w:val="00EE41D6"/>
    <w:rsid w:val="00EE472F"/>
    <w:rsid w:val="00EE486D"/>
    <w:rsid w:val="00EE4A58"/>
    <w:rsid w:val="00EE4B62"/>
    <w:rsid w:val="00EE4C9A"/>
    <w:rsid w:val="00EE5016"/>
    <w:rsid w:val="00EE5318"/>
    <w:rsid w:val="00EE554F"/>
    <w:rsid w:val="00EE5964"/>
    <w:rsid w:val="00EE5C4B"/>
    <w:rsid w:val="00EE640C"/>
    <w:rsid w:val="00EE64C8"/>
    <w:rsid w:val="00EE66EC"/>
    <w:rsid w:val="00EE6AFF"/>
    <w:rsid w:val="00EE754B"/>
    <w:rsid w:val="00EE7591"/>
    <w:rsid w:val="00EE796F"/>
    <w:rsid w:val="00EE7B2A"/>
    <w:rsid w:val="00EE7BCD"/>
    <w:rsid w:val="00EE7DA6"/>
    <w:rsid w:val="00EF018A"/>
    <w:rsid w:val="00EF057D"/>
    <w:rsid w:val="00EF07AE"/>
    <w:rsid w:val="00EF08A6"/>
    <w:rsid w:val="00EF0A59"/>
    <w:rsid w:val="00EF18E9"/>
    <w:rsid w:val="00EF1AD1"/>
    <w:rsid w:val="00EF1D08"/>
    <w:rsid w:val="00EF2439"/>
    <w:rsid w:val="00EF349F"/>
    <w:rsid w:val="00EF3683"/>
    <w:rsid w:val="00EF3DD5"/>
    <w:rsid w:val="00EF3F39"/>
    <w:rsid w:val="00EF3F99"/>
    <w:rsid w:val="00EF42BD"/>
    <w:rsid w:val="00EF4358"/>
    <w:rsid w:val="00EF435D"/>
    <w:rsid w:val="00EF446E"/>
    <w:rsid w:val="00EF457B"/>
    <w:rsid w:val="00EF4625"/>
    <w:rsid w:val="00EF48EA"/>
    <w:rsid w:val="00EF4906"/>
    <w:rsid w:val="00EF4CAF"/>
    <w:rsid w:val="00EF4D22"/>
    <w:rsid w:val="00EF50AD"/>
    <w:rsid w:val="00EF5124"/>
    <w:rsid w:val="00EF52A0"/>
    <w:rsid w:val="00EF5CBD"/>
    <w:rsid w:val="00EF6082"/>
    <w:rsid w:val="00EF6144"/>
    <w:rsid w:val="00EF6150"/>
    <w:rsid w:val="00EF61C5"/>
    <w:rsid w:val="00EF6E75"/>
    <w:rsid w:val="00EF755E"/>
    <w:rsid w:val="00EF7A1F"/>
    <w:rsid w:val="00EF7BB5"/>
    <w:rsid w:val="00EF7F60"/>
    <w:rsid w:val="00F000DF"/>
    <w:rsid w:val="00F00145"/>
    <w:rsid w:val="00F00176"/>
    <w:rsid w:val="00F0091C"/>
    <w:rsid w:val="00F011CA"/>
    <w:rsid w:val="00F0139E"/>
    <w:rsid w:val="00F013CF"/>
    <w:rsid w:val="00F020D7"/>
    <w:rsid w:val="00F021F5"/>
    <w:rsid w:val="00F025B5"/>
    <w:rsid w:val="00F029FF"/>
    <w:rsid w:val="00F02C9E"/>
    <w:rsid w:val="00F0316E"/>
    <w:rsid w:val="00F03221"/>
    <w:rsid w:val="00F03365"/>
    <w:rsid w:val="00F036B3"/>
    <w:rsid w:val="00F03726"/>
    <w:rsid w:val="00F0395E"/>
    <w:rsid w:val="00F03AAF"/>
    <w:rsid w:val="00F03B54"/>
    <w:rsid w:val="00F04187"/>
    <w:rsid w:val="00F046D7"/>
    <w:rsid w:val="00F04A53"/>
    <w:rsid w:val="00F04D9A"/>
    <w:rsid w:val="00F04E89"/>
    <w:rsid w:val="00F04EBD"/>
    <w:rsid w:val="00F04F4F"/>
    <w:rsid w:val="00F04F6D"/>
    <w:rsid w:val="00F0506E"/>
    <w:rsid w:val="00F0539E"/>
    <w:rsid w:val="00F05533"/>
    <w:rsid w:val="00F05560"/>
    <w:rsid w:val="00F055C4"/>
    <w:rsid w:val="00F056BA"/>
    <w:rsid w:val="00F05774"/>
    <w:rsid w:val="00F05C84"/>
    <w:rsid w:val="00F05D96"/>
    <w:rsid w:val="00F06389"/>
    <w:rsid w:val="00F070BF"/>
    <w:rsid w:val="00F072ED"/>
    <w:rsid w:val="00F07527"/>
    <w:rsid w:val="00F07637"/>
    <w:rsid w:val="00F07756"/>
    <w:rsid w:val="00F07BF6"/>
    <w:rsid w:val="00F10057"/>
    <w:rsid w:val="00F10105"/>
    <w:rsid w:val="00F102D2"/>
    <w:rsid w:val="00F10387"/>
    <w:rsid w:val="00F108C8"/>
    <w:rsid w:val="00F10FA7"/>
    <w:rsid w:val="00F11106"/>
    <w:rsid w:val="00F11147"/>
    <w:rsid w:val="00F1119B"/>
    <w:rsid w:val="00F1168D"/>
    <w:rsid w:val="00F1185E"/>
    <w:rsid w:val="00F11864"/>
    <w:rsid w:val="00F11BE1"/>
    <w:rsid w:val="00F11D2E"/>
    <w:rsid w:val="00F11EDF"/>
    <w:rsid w:val="00F11F04"/>
    <w:rsid w:val="00F1272B"/>
    <w:rsid w:val="00F12944"/>
    <w:rsid w:val="00F12A93"/>
    <w:rsid w:val="00F12EF4"/>
    <w:rsid w:val="00F13143"/>
    <w:rsid w:val="00F1327D"/>
    <w:rsid w:val="00F1334C"/>
    <w:rsid w:val="00F13DB6"/>
    <w:rsid w:val="00F13F99"/>
    <w:rsid w:val="00F140DF"/>
    <w:rsid w:val="00F14880"/>
    <w:rsid w:val="00F14A6E"/>
    <w:rsid w:val="00F14B1B"/>
    <w:rsid w:val="00F14D40"/>
    <w:rsid w:val="00F14FE8"/>
    <w:rsid w:val="00F15610"/>
    <w:rsid w:val="00F158F0"/>
    <w:rsid w:val="00F15C09"/>
    <w:rsid w:val="00F15CFA"/>
    <w:rsid w:val="00F174CF"/>
    <w:rsid w:val="00F17640"/>
    <w:rsid w:val="00F1767C"/>
    <w:rsid w:val="00F17725"/>
    <w:rsid w:val="00F17AE8"/>
    <w:rsid w:val="00F17C8F"/>
    <w:rsid w:val="00F17E28"/>
    <w:rsid w:val="00F17E2E"/>
    <w:rsid w:val="00F20197"/>
    <w:rsid w:val="00F204AB"/>
    <w:rsid w:val="00F2152B"/>
    <w:rsid w:val="00F21720"/>
    <w:rsid w:val="00F21BD6"/>
    <w:rsid w:val="00F21DA3"/>
    <w:rsid w:val="00F21EBC"/>
    <w:rsid w:val="00F22070"/>
    <w:rsid w:val="00F22374"/>
    <w:rsid w:val="00F2250E"/>
    <w:rsid w:val="00F22648"/>
    <w:rsid w:val="00F22A2F"/>
    <w:rsid w:val="00F22F25"/>
    <w:rsid w:val="00F230AA"/>
    <w:rsid w:val="00F234C6"/>
    <w:rsid w:val="00F2350C"/>
    <w:rsid w:val="00F236D4"/>
    <w:rsid w:val="00F23E1C"/>
    <w:rsid w:val="00F245BC"/>
    <w:rsid w:val="00F2461A"/>
    <w:rsid w:val="00F246B7"/>
    <w:rsid w:val="00F24738"/>
    <w:rsid w:val="00F24D3D"/>
    <w:rsid w:val="00F25415"/>
    <w:rsid w:val="00F2584D"/>
    <w:rsid w:val="00F258B6"/>
    <w:rsid w:val="00F25A88"/>
    <w:rsid w:val="00F25AF1"/>
    <w:rsid w:val="00F25BF4"/>
    <w:rsid w:val="00F2671A"/>
    <w:rsid w:val="00F268B7"/>
    <w:rsid w:val="00F26AAB"/>
    <w:rsid w:val="00F26B2A"/>
    <w:rsid w:val="00F26E3C"/>
    <w:rsid w:val="00F27210"/>
    <w:rsid w:val="00F272AD"/>
    <w:rsid w:val="00F273C6"/>
    <w:rsid w:val="00F27426"/>
    <w:rsid w:val="00F27969"/>
    <w:rsid w:val="00F279FE"/>
    <w:rsid w:val="00F27D48"/>
    <w:rsid w:val="00F300E6"/>
    <w:rsid w:val="00F3067A"/>
    <w:rsid w:val="00F30D73"/>
    <w:rsid w:val="00F30D78"/>
    <w:rsid w:val="00F30F1A"/>
    <w:rsid w:val="00F310E2"/>
    <w:rsid w:val="00F310F9"/>
    <w:rsid w:val="00F314BE"/>
    <w:rsid w:val="00F3211D"/>
    <w:rsid w:val="00F322C7"/>
    <w:rsid w:val="00F32D98"/>
    <w:rsid w:val="00F32DFF"/>
    <w:rsid w:val="00F3361E"/>
    <w:rsid w:val="00F33754"/>
    <w:rsid w:val="00F33A09"/>
    <w:rsid w:val="00F33A5B"/>
    <w:rsid w:val="00F34109"/>
    <w:rsid w:val="00F34359"/>
    <w:rsid w:val="00F34FD1"/>
    <w:rsid w:val="00F354B9"/>
    <w:rsid w:val="00F3574D"/>
    <w:rsid w:val="00F35E45"/>
    <w:rsid w:val="00F35ECA"/>
    <w:rsid w:val="00F361C7"/>
    <w:rsid w:val="00F3626B"/>
    <w:rsid w:val="00F36686"/>
    <w:rsid w:val="00F366F5"/>
    <w:rsid w:val="00F36B59"/>
    <w:rsid w:val="00F36BAD"/>
    <w:rsid w:val="00F36DCD"/>
    <w:rsid w:val="00F37853"/>
    <w:rsid w:val="00F37B65"/>
    <w:rsid w:val="00F40BAC"/>
    <w:rsid w:val="00F40C74"/>
    <w:rsid w:val="00F416D4"/>
    <w:rsid w:val="00F41C00"/>
    <w:rsid w:val="00F41C01"/>
    <w:rsid w:val="00F41E24"/>
    <w:rsid w:val="00F421F9"/>
    <w:rsid w:val="00F42270"/>
    <w:rsid w:val="00F427BC"/>
    <w:rsid w:val="00F42A3A"/>
    <w:rsid w:val="00F42B45"/>
    <w:rsid w:val="00F42D33"/>
    <w:rsid w:val="00F43172"/>
    <w:rsid w:val="00F43308"/>
    <w:rsid w:val="00F43727"/>
    <w:rsid w:val="00F4383E"/>
    <w:rsid w:val="00F438EB"/>
    <w:rsid w:val="00F43A40"/>
    <w:rsid w:val="00F43E3E"/>
    <w:rsid w:val="00F44415"/>
    <w:rsid w:val="00F44580"/>
    <w:rsid w:val="00F44665"/>
    <w:rsid w:val="00F44741"/>
    <w:rsid w:val="00F4492D"/>
    <w:rsid w:val="00F4498A"/>
    <w:rsid w:val="00F44A6E"/>
    <w:rsid w:val="00F44B44"/>
    <w:rsid w:val="00F44B6C"/>
    <w:rsid w:val="00F44D80"/>
    <w:rsid w:val="00F456A1"/>
    <w:rsid w:val="00F458E3"/>
    <w:rsid w:val="00F45B07"/>
    <w:rsid w:val="00F45D8F"/>
    <w:rsid w:val="00F45F9F"/>
    <w:rsid w:val="00F4624A"/>
    <w:rsid w:val="00F4723C"/>
    <w:rsid w:val="00F47292"/>
    <w:rsid w:val="00F473A5"/>
    <w:rsid w:val="00F47C1F"/>
    <w:rsid w:val="00F47EB1"/>
    <w:rsid w:val="00F5049C"/>
    <w:rsid w:val="00F50FA8"/>
    <w:rsid w:val="00F51181"/>
    <w:rsid w:val="00F512D0"/>
    <w:rsid w:val="00F51B4D"/>
    <w:rsid w:val="00F51C1B"/>
    <w:rsid w:val="00F526C6"/>
    <w:rsid w:val="00F528F8"/>
    <w:rsid w:val="00F529EC"/>
    <w:rsid w:val="00F52ABA"/>
    <w:rsid w:val="00F52D49"/>
    <w:rsid w:val="00F53198"/>
    <w:rsid w:val="00F5362A"/>
    <w:rsid w:val="00F53638"/>
    <w:rsid w:val="00F53B53"/>
    <w:rsid w:val="00F54160"/>
    <w:rsid w:val="00F541E5"/>
    <w:rsid w:val="00F5483B"/>
    <w:rsid w:val="00F54FC4"/>
    <w:rsid w:val="00F55557"/>
    <w:rsid w:val="00F5556D"/>
    <w:rsid w:val="00F5576D"/>
    <w:rsid w:val="00F55EAB"/>
    <w:rsid w:val="00F560FE"/>
    <w:rsid w:val="00F56326"/>
    <w:rsid w:val="00F56514"/>
    <w:rsid w:val="00F56C77"/>
    <w:rsid w:val="00F56E7D"/>
    <w:rsid w:val="00F56F26"/>
    <w:rsid w:val="00F574E5"/>
    <w:rsid w:val="00F57A3C"/>
    <w:rsid w:val="00F608A7"/>
    <w:rsid w:val="00F609AC"/>
    <w:rsid w:val="00F60AC2"/>
    <w:rsid w:val="00F60D45"/>
    <w:rsid w:val="00F60E76"/>
    <w:rsid w:val="00F613C3"/>
    <w:rsid w:val="00F6144E"/>
    <w:rsid w:val="00F61A20"/>
    <w:rsid w:val="00F61F6E"/>
    <w:rsid w:val="00F622DD"/>
    <w:rsid w:val="00F626D4"/>
    <w:rsid w:val="00F62954"/>
    <w:rsid w:val="00F6337A"/>
    <w:rsid w:val="00F633C3"/>
    <w:rsid w:val="00F634A2"/>
    <w:rsid w:val="00F639F5"/>
    <w:rsid w:val="00F640B8"/>
    <w:rsid w:val="00F64380"/>
    <w:rsid w:val="00F643C5"/>
    <w:rsid w:val="00F64603"/>
    <w:rsid w:val="00F649BE"/>
    <w:rsid w:val="00F651C4"/>
    <w:rsid w:val="00F655CA"/>
    <w:rsid w:val="00F657C4"/>
    <w:rsid w:val="00F65820"/>
    <w:rsid w:val="00F6620A"/>
    <w:rsid w:val="00F66463"/>
    <w:rsid w:val="00F66BBC"/>
    <w:rsid w:val="00F66CF6"/>
    <w:rsid w:val="00F66F37"/>
    <w:rsid w:val="00F6707A"/>
    <w:rsid w:val="00F6718B"/>
    <w:rsid w:val="00F700BB"/>
    <w:rsid w:val="00F70528"/>
    <w:rsid w:val="00F707CA"/>
    <w:rsid w:val="00F70962"/>
    <w:rsid w:val="00F70AD1"/>
    <w:rsid w:val="00F712E0"/>
    <w:rsid w:val="00F71A36"/>
    <w:rsid w:val="00F72593"/>
    <w:rsid w:val="00F72D10"/>
    <w:rsid w:val="00F73667"/>
    <w:rsid w:val="00F73EA5"/>
    <w:rsid w:val="00F744A5"/>
    <w:rsid w:val="00F744C7"/>
    <w:rsid w:val="00F7497A"/>
    <w:rsid w:val="00F74A01"/>
    <w:rsid w:val="00F74B87"/>
    <w:rsid w:val="00F74ED2"/>
    <w:rsid w:val="00F7534A"/>
    <w:rsid w:val="00F75A41"/>
    <w:rsid w:val="00F75AA2"/>
    <w:rsid w:val="00F75DF6"/>
    <w:rsid w:val="00F75FB8"/>
    <w:rsid w:val="00F75FED"/>
    <w:rsid w:val="00F76092"/>
    <w:rsid w:val="00F7664F"/>
    <w:rsid w:val="00F7691C"/>
    <w:rsid w:val="00F76B73"/>
    <w:rsid w:val="00F76BF1"/>
    <w:rsid w:val="00F76D82"/>
    <w:rsid w:val="00F77447"/>
    <w:rsid w:val="00F77871"/>
    <w:rsid w:val="00F77CBF"/>
    <w:rsid w:val="00F77E7C"/>
    <w:rsid w:val="00F77E8C"/>
    <w:rsid w:val="00F805A3"/>
    <w:rsid w:val="00F8097B"/>
    <w:rsid w:val="00F80C87"/>
    <w:rsid w:val="00F814D0"/>
    <w:rsid w:val="00F8156C"/>
    <w:rsid w:val="00F81E8C"/>
    <w:rsid w:val="00F81F21"/>
    <w:rsid w:val="00F8274E"/>
    <w:rsid w:val="00F82FCA"/>
    <w:rsid w:val="00F83033"/>
    <w:rsid w:val="00F83238"/>
    <w:rsid w:val="00F83F80"/>
    <w:rsid w:val="00F841E7"/>
    <w:rsid w:val="00F849EC"/>
    <w:rsid w:val="00F84A09"/>
    <w:rsid w:val="00F84A60"/>
    <w:rsid w:val="00F84FCC"/>
    <w:rsid w:val="00F850FF"/>
    <w:rsid w:val="00F8512A"/>
    <w:rsid w:val="00F85134"/>
    <w:rsid w:val="00F8525E"/>
    <w:rsid w:val="00F853ED"/>
    <w:rsid w:val="00F857D8"/>
    <w:rsid w:val="00F8616C"/>
    <w:rsid w:val="00F8634F"/>
    <w:rsid w:val="00F86497"/>
    <w:rsid w:val="00F868F4"/>
    <w:rsid w:val="00F86A25"/>
    <w:rsid w:val="00F86AC2"/>
    <w:rsid w:val="00F875D1"/>
    <w:rsid w:val="00F876EB"/>
    <w:rsid w:val="00F87E66"/>
    <w:rsid w:val="00F90422"/>
    <w:rsid w:val="00F905FC"/>
    <w:rsid w:val="00F9082F"/>
    <w:rsid w:val="00F90AEF"/>
    <w:rsid w:val="00F90FCF"/>
    <w:rsid w:val="00F91204"/>
    <w:rsid w:val="00F9129D"/>
    <w:rsid w:val="00F91666"/>
    <w:rsid w:val="00F91734"/>
    <w:rsid w:val="00F91939"/>
    <w:rsid w:val="00F91B71"/>
    <w:rsid w:val="00F91BC3"/>
    <w:rsid w:val="00F92200"/>
    <w:rsid w:val="00F922FA"/>
    <w:rsid w:val="00F92368"/>
    <w:rsid w:val="00F925E8"/>
    <w:rsid w:val="00F92A13"/>
    <w:rsid w:val="00F92D84"/>
    <w:rsid w:val="00F93424"/>
    <w:rsid w:val="00F935C1"/>
    <w:rsid w:val="00F93A1C"/>
    <w:rsid w:val="00F93B5A"/>
    <w:rsid w:val="00F94266"/>
    <w:rsid w:val="00F94BD2"/>
    <w:rsid w:val="00F94DCF"/>
    <w:rsid w:val="00F94F65"/>
    <w:rsid w:val="00F95105"/>
    <w:rsid w:val="00F95282"/>
    <w:rsid w:val="00F95575"/>
    <w:rsid w:val="00F9579D"/>
    <w:rsid w:val="00F95853"/>
    <w:rsid w:val="00F95AC8"/>
    <w:rsid w:val="00F95B73"/>
    <w:rsid w:val="00F95C7F"/>
    <w:rsid w:val="00F9636E"/>
    <w:rsid w:val="00F963A1"/>
    <w:rsid w:val="00F96D88"/>
    <w:rsid w:val="00F97306"/>
    <w:rsid w:val="00F97551"/>
    <w:rsid w:val="00F97631"/>
    <w:rsid w:val="00F97832"/>
    <w:rsid w:val="00FA0043"/>
    <w:rsid w:val="00FA007B"/>
    <w:rsid w:val="00FA00E9"/>
    <w:rsid w:val="00FA10F4"/>
    <w:rsid w:val="00FA11B4"/>
    <w:rsid w:val="00FA11BD"/>
    <w:rsid w:val="00FA1BC1"/>
    <w:rsid w:val="00FA1D68"/>
    <w:rsid w:val="00FA2303"/>
    <w:rsid w:val="00FA2353"/>
    <w:rsid w:val="00FA250C"/>
    <w:rsid w:val="00FA2B11"/>
    <w:rsid w:val="00FA2B9A"/>
    <w:rsid w:val="00FA2BAF"/>
    <w:rsid w:val="00FA33AB"/>
    <w:rsid w:val="00FA35C7"/>
    <w:rsid w:val="00FA3753"/>
    <w:rsid w:val="00FA3A39"/>
    <w:rsid w:val="00FA3AD3"/>
    <w:rsid w:val="00FA3C13"/>
    <w:rsid w:val="00FA4080"/>
    <w:rsid w:val="00FA420E"/>
    <w:rsid w:val="00FA4334"/>
    <w:rsid w:val="00FA43A6"/>
    <w:rsid w:val="00FA43D7"/>
    <w:rsid w:val="00FA4448"/>
    <w:rsid w:val="00FA4482"/>
    <w:rsid w:val="00FA4519"/>
    <w:rsid w:val="00FA4759"/>
    <w:rsid w:val="00FA482A"/>
    <w:rsid w:val="00FA48A2"/>
    <w:rsid w:val="00FA4D32"/>
    <w:rsid w:val="00FA52E2"/>
    <w:rsid w:val="00FA536D"/>
    <w:rsid w:val="00FA5558"/>
    <w:rsid w:val="00FA5D42"/>
    <w:rsid w:val="00FA6055"/>
    <w:rsid w:val="00FA60BF"/>
    <w:rsid w:val="00FA61A7"/>
    <w:rsid w:val="00FA6638"/>
    <w:rsid w:val="00FA6949"/>
    <w:rsid w:val="00FA6B9B"/>
    <w:rsid w:val="00FA7331"/>
    <w:rsid w:val="00FA760E"/>
    <w:rsid w:val="00FA7703"/>
    <w:rsid w:val="00FA793B"/>
    <w:rsid w:val="00FA7FA3"/>
    <w:rsid w:val="00FB04F5"/>
    <w:rsid w:val="00FB09C2"/>
    <w:rsid w:val="00FB09D5"/>
    <w:rsid w:val="00FB11AC"/>
    <w:rsid w:val="00FB144F"/>
    <w:rsid w:val="00FB1493"/>
    <w:rsid w:val="00FB154F"/>
    <w:rsid w:val="00FB1862"/>
    <w:rsid w:val="00FB1D1B"/>
    <w:rsid w:val="00FB1F82"/>
    <w:rsid w:val="00FB2027"/>
    <w:rsid w:val="00FB21A9"/>
    <w:rsid w:val="00FB2233"/>
    <w:rsid w:val="00FB23B8"/>
    <w:rsid w:val="00FB2AEF"/>
    <w:rsid w:val="00FB2C38"/>
    <w:rsid w:val="00FB2DBA"/>
    <w:rsid w:val="00FB313A"/>
    <w:rsid w:val="00FB3945"/>
    <w:rsid w:val="00FB4DB9"/>
    <w:rsid w:val="00FB5402"/>
    <w:rsid w:val="00FB54F7"/>
    <w:rsid w:val="00FB56AB"/>
    <w:rsid w:val="00FB5A43"/>
    <w:rsid w:val="00FB5BFE"/>
    <w:rsid w:val="00FB61C0"/>
    <w:rsid w:val="00FB657F"/>
    <w:rsid w:val="00FB6681"/>
    <w:rsid w:val="00FB6853"/>
    <w:rsid w:val="00FB6882"/>
    <w:rsid w:val="00FB68E8"/>
    <w:rsid w:val="00FB6C31"/>
    <w:rsid w:val="00FB71AE"/>
    <w:rsid w:val="00FB7383"/>
    <w:rsid w:val="00FC01D3"/>
    <w:rsid w:val="00FC03E8"/>
    <w:rsid w:val="00FC0430"/>
    <w:rsid w:val="00FC043F"/>
    <w:rsid w:val="00FC0843"/>
    <w:rsid w:val="00FC0F5A"/>
    <w:rsid w:val="00FC14FE"/>
    <w:rsid w:val="00FC1580"/>
    <w:rsid w:val="00FC161D"/>
    <w:rsid w:val="00FC16A5"/>
    <w:rsid w:val="00FC181A"/>
    <w:rsid w:val="00FC1ABE"/>
    <w:rsid w:val="00FC1EE7"/>
    <w:rsid w:val="00FC215D"/>
    <w:rsid w:val="00FC281A"/>
    <w:rsid w:val="00FC2925"/>
    <w:rsid w:val="00FC2A6F"/>
    <w:rsid w:val="00FC2CA8"/>
    <w:rsid w:val="00FC2FF9"/>
    <w:rsid w:val="00FC340E"/>
    <w:rsid w:val="00FC3485"/>
    <w:rsid w:val="00FC408F"/>
    <w:rsid w:val="00FC4113"/>
    <w:rsid w:val="00FC4196"/>
    <w:rsid w:val="00FC47D2"/>
    <w:rsid w:val="00FC4A1E"/>
    <w:rsid w:val="00FC4A93"/>
    <w:rsid w:val="00FC4BB3"/>
    <w:rsid w:val="00FC4C80"/>
    <w:rsid w:val="00FC5305"/>
    <w:rsid w:val="00FC531C"/>
    <w:rsid w:val="00FC58E4"/>
    <w:rsid w:val="00FC5E31"/>
    <w:rsid w:val="00FC6B89"/>
    <w:rsid w:val="00FC6CEF"/>
    <w:rsid w:val="00FC6E11"/>
    <w:rsid w:val="00FC7198"/>
    <w:rsid w:val="00FC71E4"/>
    <w:rsid w:val="00FC7B74"/>
    <w:rsid w:val="00FC7CD6"/>
    <w:rsid w:val="00FD028A"/>
    <w:rsid w:val="00FD0406"/>
    <w:rsid w:val="00FD0487"/>
    <w:rsid w:val="00FD0678"/>
    <w:rsid w:val="00FD0C1A"/>
    <w:rsid w:val="00FD17DF"/>
    <w:rsid w:val="00FD1CA7"/>
    <w:rsid w:val="00FD2330"/>
    <w:rsid w:val="00FD285B"/>
    <w:rsid w:val="00FD2CF9"/>
    <w:rsid w:val="00FD2D16"/>
    <w:rsid w:val="00FD2FDC"/>
    <w:rsid w:val="00FD3012"/>
    <w:rsid w:val="00FD3313"/>
    <w:rsid w:val="00FD3548"/>
    <w:rsid w:val="00FD370A"/>
    <w:rsid w:val="00FD3A26"/>
    <w:rsid w:val="00FD3D7E"/>
    <w:rsid w:val="00FD449B"/>
    <w:rsid w:val="00FD471E"/>
    <w:rsid w:val="00FD4743"/>
    <w:rsid w:val="00FD4A20"/>
    <w:rsid w:val="00FD4BE8"/>
    <w:rsid w:val="00FD5078"/>
    <w:rsid w:val="00FD52AF"/>
    <w:rsid w:val="00FD596C"/>
    <w:rsid w:val="00FD6348"/>
    <w:rsid w:val="00FD6423"/>
    <w:rsid w:val="00FD6665"/>
    <w:rsid w:val="00FD668C"/>
    <w:rsid w:val="00FD6744"/>
    <w:rsid w:val="00FD693D"/>
    <w:rsid w:val="00FD6D1F"/>
    <w:rsid w:val="00FD739D"/>
    <w:rsid w:val="00FD76DA"/>
    <w:rsid w:val="00FD7CAE"/>
    <w:rsid w:val="00FE063D"/>
    <w:rsid w:val="00FE0AA8"/>
    <w:rsid w:val="00FE0FFE"/>
    <w:rsid w:val="00FE11AE"/>
    <w:rsid w:val="00FE133D"/>
    <w:rsid w:val="00FE14AB"/>
    <w:rsid w:val="00FE1503"/>
    <w:rsid w:val="00FE16B1"/>
    <w:rsid w:val="00FE1A53"/>
    <w:rsid w:val="00FE1E25"/>
    <w:rsid w:val="00FE2035"/>
    <w:rsid w:val="00FE2098"/>
    <w:rsid w:val="00FE248F"/>
    <w:rsid w:val="00FE2644"/>
    <w:rsid w:val="00FE2912"/>
    <w:rsid w:val="00FE3D8E"/>
    <w:rsid w:val="00FE41A2"/>
    <w:rsid w:val="00FE45B2"/>
    <w:rsid w:val="00FE470C"/>
    <w:rsid w:val="00FE486D"/>
    <w:rsid w:val="00FE4D83"/>
    <w:rsid w:val="00FE57E3"/>
    <w:rsid w:val="00FE59E4"/>
    <w:rsid w:val="00FE5C18"/>
    <w:rsid w:val="00FE5F25"/>
    <w:rsid w:val="00FE6101"/>
    <w:rsid w:val="00FE669B"/>
    <w:rsid w:val="00FE682D"/>
    <w:rsid w:val="00FE69A3"/>
    <w:rsid w:val="00FE6AF1"/>
    <w:rsid w:val="00FE6B0A"/>
    <w:rsid w:val="00FE6BFE"/>
    <w:rsid w:val="00FE7202"/>
    <w:rsid w:val="00FE75D1"/>
    <w:rsid w:val="00FE78DE"/>
    <w:rsid w:val="00FF0375"/>
    <w:rsid w:val="00FF055A"/>
    <w:rsid w:val="00FF09E0"/>
    <w:rsid w:val="00FF09F5"/>
    <w:rsid w:val="00FF0FFE"/>
    <w:rsid w:val="00FF10CC"/>
    <w:rsid w:val="00FF1322"/>
    <w:rsid w:val="00FF17B4"/>
    <w:rsid w:val="00FF1870"/>
    <w:rsid w:val="00FF1C7B"/>
    <w:rsid w:val="00FF1DA6"/>
    <w:rsid w:val="00FF1DA8"/>
    <w:rsid w:val="00FF21EB"/>
    <w:rsid w:val="00FF2217"/>
    <w:rsid w:val="00FF225B"/>
    <w:rsid w:val="00FF22C6"/>
    <w:rsid w:val="00FF2496"/>
    <w:rsid w:val="00FF2567"/>
    <w:rsid w:val="00FF2B30"/>
    <w:rsid w:val="00FF2DB6"/>
    <w:rsid w:val="00FF3156"/>
    <w:rsid w:val="00FF32A0"/>
    <w:rsid w:val="00FF3591"/>
    <w:rsid w:val="00FF36FB"/>
    <w:rsid w:val="00FF39E8"/>
    <w:rsid w:val="00FF409D"/>
    <w:rsid w:val="00FF4CD8"/>
    <w:rsid w:val="00FF4ECE"/>
    <w:rsid w:val="00FF550B"/>
    <w:rsid w:val="00FF5D02"/>
    <w:rsid w:val="00FF5D6A"/>
    <w:rsid w:val="00FF5D7B"/>
    <w:rsid w:val="00FF5E09"/>
    <w:rsid w:val="00FF62B9"/>
    <w:rsid w:val="00FF62D7"/>
    <w:rsid w:val="00FF6572"/>
    <w:rsid w:val="00FF6B05"/>
    <w:rsid w:val="00FF6C50"/>
    <w:rsid w:val="00FF6FC0"/>
    <w:rsid w:val="00FF73AA"/>
    <w:rsid w:val="00FF75E3"/>
    <w:rsid w:val="00FF777F"/>
    <w:rsid w:val="00FF7CB0"/>
    <w:rsid w:val="00FF7EBA"/>
    <w:rsid w:val="0107423D"/>
    <w:rsid w:val="011178E0"/>
    <w:rsid w:val="012112E2"/>
    <w:rsid w:val="013B896E"/>
    <w:rsid w:val="013DD477"/>
    <w:rsid w:val="0146ACD7"/>
    <w:rsid w:val="0153808D"/>
    <w:rsid w:val="016A167F"/>
    <w:rsid w:val="0170F4A3"/>
    <w:rsid w:val="017A23FF"/>
    <w:rsid w:val="018113E5"/>
    <w:rsid w:val="0183DF87"/>
    <w:rsid w:val="0198AEAD"/>
    <w:rsid w:val="019F88DE"/>
    <w:rsid w:val="01A1508F"/>
    <w:rsid w:val="01AC9FB8"/>
    <w:rsid w:val="01B178E2"/>
    <w:rsid w:val="01B5CC5D"/>
    <w:rsid w:val="01B767C0"/>
    <w:rsid w:val="01DB915B"/>
    <w:rsid w:val="01F041C5"/>
    <w:rsid w:val="01F0AD46"/>
    <w:rsid w:val="01FE093A"/>
    <w:rsid w:val="0201C80F"/>
    <w:rsid w:val="0223534E"/>
    <w:rsid w:val="0227FEC5"/>
    <w:rsid w:val="023B87F0"/>
    <w:rsid w:val="02400C47"/>
    <w:rsid w:val="024C2A1A"/>
    <w:rsid w:val="024C3E92"/>
    <w:rsid w:val="024DA2C1"/>
    <w:rsid w:val="025DBB68"/>
    <w:rsid w:val="0265B4A1"/>
    <w:rsid w:val="026AC7AB"/>
    <w:rsid w:val="026DBC47"/>
    <w:rsid w:val="0282340E"/>
    <w:rsid w:val="0289802B"/>
    <w:rsid w:val="028EF3F4"/>
    <w:rsid w:val="02910895"/>
    <w:rsid w:val="02986508"/>
    <w:rsid w:val="029A08D6"/>
    <w:rsid w:val="029AAE4F"/>
    <w:rsid w:val="02B19E0D"/>
    <w:rsid w:val="02B5691B"/>
    <w:rsid w:val="02BEF80E"/>
    <w:rsid w:val="02F70BC0"/>
    <w:rsid w:val="03101314"/>
    <w:rsid w:val="03153B8F"/>
    <w:rsid w:val="0324B26C"/>
    <w:rsid w:val="0331F190"/>
    <w:rsid w:val="03376D96"/>
    <w:rsid w:val="03499FF9"/>
    <w:rsid w:val="034BDD03"/>
    <w:rsid w:val="034C3957"/>
    <w:rsid w:val="034E8099"/>
    <w:rsid w:val="03505827"/>
    <w:rsid w:val="0354642D"/>
    <w:rsid w:val="03636429"/>
    <w:rsid w:val="03649633"/>
    <w:rsid w:val="036E75C4"/>
    <w:rsid w:val="036EE4D8"/>
    <w:rsid w:val="0386E8A4"/>
    <w:rsid w:val="0387AA9F"/>
    <w:rsid w:val="0389C3A6"/>
    <w:rsid w:val="03903E4F"/>
    <w:rsid w:val="03910BB1"/>
    <w:rsid w:val="03A01B71"/>
    <w:rsid w:val="03AC0884"/>
    <w:rsid w:val="03B3650A"/>
    <w:rsid w:val="03C247B3"/>
    <w:rsid w:val="03C78CB7"/>
    <w:rsid w:val="03D735B6"/>
    <w:rsid w:val="03E45753"/>
    <w:rsid w:val="0406575F"/>
    <w:rsid w:val="0408C9FF"/>
    <w:rsid w:val="040AA97E"/>
    <w:rsid w:val="043CE3A7"/>
    <w:rsid w:val="04728B8B"/>
    <w:rsid w:val="047B1715"/>
    <w:rsid w:val="0488CB03"/>
    <w:rsid w:val="048C89EB"/>
    <w:rsid w:val="049A39FD"/>
    <w:rsid w:val="04A047FA"/>
    <w:rsid w:val="04A76AFC"/>
    <w:rsid w:val="04BBAA53"/>
    <w:rsid w:val="04CB1F82"/>
    <w:rsid w:val="04CD2960"/>
    <w:rsid w:val="04F27D47"/>
    <w:rsid w:val="04FE0B97"/>
    <w:rsid w:val="04FEF8A5"/>
    <w:rsid w:val="050AD054"/>
    <w:rsid w:val="051039F7"/>
    <w:rsid w:val="05114BFB"/>
    <w:rsid w:val="05179AB6"/>
    <w:rsid w:val="051F37AA"/>
    <w:rsid w:val="05206015"/>
    <w:rsid w:val="05376880"/>
    <w:rsid w:val="05444340"/>
    <w:rsid w:val="05508CE0"/>
    <w:rsid w:val="055C66E2"/>
    <w:rsid w:val="05621A18"/>
    <w:rsid w:val="05637B0A"/>
    <w:rsid w:val="0564912C"/>
    <w:rsid w:val="056EE166"/>
    <w:rsid w:val="057D77D3"/>
    <w:rsid w:val="058E0EB9"/>
    <w:rsid w:val="059347AF"/>
    <w:rsid w:val="059FEDD7"/>
    <w:rsid w:val="05A3AEB8"/>
    <w:rsid w:val="05A88486"/>
    <w:rsid w:val="05B550C3"/>
    <w:rsid w:val="05B88F34"/>
    <w:rsid w:val="05BED0FE"/>
    <w:rsid w:val="05DE550D"/>
    <w:rsid w:val="05DEF5DB"/>
    <w:rsid w:val="05DF820E"/>
    <w:rsid w:val="05E434A7"/>
    <w:rsid w:val="05F8E167"/>
    <w:rsid w:val="05FDE578"/>
    <w:rsid w:val="0608A2C9"/>
    <w:rsid w:val="0617D915"/>
    <w:rsid w:val="06180A0C"/>
    <w:rsid w:val="062C2F47"/>
    <w:rsid w:val="062C99B6"/>
    <w:rsid w:val="06391656"/>
    <w:rsid w:val="06409D8C"/>
    <w:rsid w:val="064CBEDF"/>
    <w:rsid w:val="065B8012"/>
    <w:rsid w:val="0668F5E7"/>
    <w:rsid w:val="066B36FC"/>
    <w:rsid w:val="0687A440"/>
    <w:rsid w:val="068A232E"/>
    <w:rsid w:val="06A15395"/>
    <w:rsid w:val="06A2BFD4"/>
    <w:rsid w:val="06AF2C87"/>
    <w:rsid w:val="06B860CE"/>
    <w:rsid w:val="06BC9CE7"/>
    <w:rsid w:val="06BE9F35"/>
    <w:rsid w:val="06BEE8E6"/>
    <w:rsid w:val="06C12BEE"/>
    <w:rsid w:val="06C4472E"/>
    <w:rsid w:val="06C5C0FB"/>
    <w:rsid w:val="06C99D0C"/>
    <w:rsid w:val="06C9D8B1"/>
    <w:rsid w:val="06D94886"/>
    <w:rsid w:val="06E1BAA6"/>
    <w:rsid w:val="06F49124"/>
    <w:rsid w:val="06F960E8"/>
    <w:rsid w:val="06FF2272"/>
    <w:rsid w:val="0714B5E3"/>
    <w:rsid w:val="071C73C8"/>
    <w:rsid w:val="0720C196"/>
    <w:rsid w:val="0725E808"/>
    <w:rsid w:val="073058CF"/>
    <w:rsid w:val="07316E54"/>
    <w:rsid w:val="07328E1A"/>
    <w:rsid w:val="0738CFD9"/>
    <w:rsid w:val="073E6852"/>
    <w:rsid w:val="0774ACD1"/>
    <w:rsid w:val="077E1263"/>
    <w:rsid w:val="078538F1"/>
    <w:rsid w:val="07856F9C"/>
    <w:rsid w:val="0785BB11"/>
    <w:rsid w:val="07872E7D"/>
    <w:rsid w:val="078F3834"/>
    <w:rsid w:val="0794C3D1"/>
    <w:rsid w:val="0798CFFD"/>
    <w:rsid w:val="07A01307"/>
    <w:rsid w:val="07A25F78"/>
    <w:rsid w:val="07A593BA"/>
    <w:rsid w:val="07ABDA47"/>
    <w:rsid w:val="07C4504E"/>
    <w:rsid w:val="07C4B9FE"/>
    <w:rsid w:val="07D6F528"/>
    <w:rsid w:val="07DDE8CC"/>
    <w:rsid w:val="07E145CE"/>
    <w:rsid w:val="07E947A7"/>
    <w:rsid w:val="07EF9093"/>
    <w:rsid w:val="07F95C4B"/>
    <w:rsid w:val="07FB68E5"/>
    <w:rsid w:val="08060DF8"/>
    <w:rsid w:val="080BFF8C"/>
    <w:rsid w:val="08157922"/>
    <w:rsid w:val="083231A5"/>
    <w:rsid w:val="0832ABB6"/>
    <w:rsid w:val="08458BCD"/>
    <w:rsid w:val="0852F5CF"/>
    <w:rsid w:val="08535BFF"/>
    <w:rsid w:val="086D2D42"/>
    <w:rsid w:val="086F2520"/>
    <w:rsid w:val="087B4180"/>
    <w:rsid w:val="087BA493"/>
    <w:rsid w:val="087C7514"/>
    <w:rsid w:val="087D906A"/>
    <w:rsid w:val="0888670D"/>
    <w:rsid w:val="088CD7D4"/>
    <w:rsid w:val="0897B3BB"/>
    <w:rsid w:val="089A36BB"/>
    <w:rsid w:val="08AAB3E8"/>
    <w:rsid w:val="08C12538"/>
    <w:rsid w:val="08C97F89"/>
    <w:rsid w:val="09014A2B"/>
    <w:rsid w:val="09123B92"/>
    <w:rsid w:val="091EF534"/>
    <w:rsid w:val="0926EBB7"/>
    <w:rsid w:val="0930FFF3"/>
    <w:rsid w:val="0938F461"/>
    <w:rsid w:val="093D0116"/>
    <w:rsid w:val="09440D31"/>
    <w:rsid w:val="0951F6B6"/>
    <w:rsid w:val="09537965"/>
    <w:rsid w:val="095A1693"/>
    <w:rsid w:val="0966E3CB"/>
    <w:rsid w:val="096F4197"/>
    <w:rsid w:val="096FCC2D"/>
    <w:rsid w:val="09792F7F"/>
    <w:rsid w:val="0981EA9C"/>
    <w:rsid w:val="0984DEB6"/>
    <w:rsid w:val="09947133"/>
    <w:rsid w:val="09975AA2"/>
    <w:rsid w:val="09992F31"/>
    <w:rsid w:val="099F3FFF"/>
    <w:rsid w:val="099FED19"/>
    <w:rsid w:val="09A19220"/>
    <w:rsid w:val="09A54818"/>
    <w:rsid w:val="09A92E08"/>
    <w:rsid w:val="09BE732B"/>
    <w:rsid w:val="09ED0F32"/>
    <w:rsid w:val="09F5D2F0"/>
    <w:rsid w:val="09FBD742"/>
    <w:rsid w:val="0A00CEA3"/>
    <w:rsid w:val="0A0ED868"/>
    <w:rsid w:val="0A127E0E"/>
    <w:rsid w:val="0A14F818"/>
    <w:rsid w:val="0A16959D"/>
    <w:rsid w:val="0A237816"/>
    <w:rsid w:val="0A2C39BB"/>
    <w:rsid w:val="0A2DB5EA"/>
    <w:rsid w:val="0A372451"/>
    <w:rsid w:val="0A383BBD"/>
    <w:rsid w:val="0A3B5566"/>
    <w:rsid w:val="0A48B69F"/>
    <w:rsid w:val="0A53780A"/>
    <w:rsid w:val="0A554201"/>
    <w:rsid w:val="0A74DDBD"/>
    <w:rsid w:val="0A7AA2DC"/>
    <w:rsid w:val="0A7B362F"/>
    <w:rsid w:val="0A859331"/>
    <w:rsid w:val="0A8B728C"/>
    <w:rsid w:val="0A938C0C"/>
    <w:rsid w:val="0A94027B"/>
    <w:rsid w:val="0AA7511B"/>
    <w:rsid w:val="0ABC98ED"/>
    <w:rsid w:val="0ACCA2B1"/>
    <w:rsid w:val="0AD0845F"/>
    <w:rsid w:val="0AD69D49"/>
    <w:rsid w:val="0AE212CD"/>
    <w:rsid w:val="0AE5D02D"/>
    <w:rsid w:val="0AEFA556"/>
    <w:rsid w:val="0AF28FC0"/>
    <w:rsid w:val="0B0650A2"/>
    <w:rsid w:val="0B0DEE52"/>
    <w:rsid w:val="0B114500"/>
    <w:rsid w:val="0B224CC3"/>
    <w:rsid w:val="0B347F6F"/>
    <w:rsid w:val="0B3A9CD2"/>
    <w:rsid w:val="0B528890"/>
    <w:rsid w:val="0B54B11C"/>
    <w:rsid w:val="0B612CAD"/>
    <w:rsid w:val="0B705302"/>
    <w:rsid w:val="0B749131"/>
    <w:rsid w:val="0B75B98D"/>
    <w:rsid w:val="0B7CB493"/>
    <w:rsid w:val="0B8136C5"/>
    <w:rsid w:val="0B9A380D"/>
    <w:rsid w:val="0B9B9CF6"/>
    <w:rsid w:val="0BB7D3AA"/>
    <w:rsid w:val="0BC9F22A"/>
    <w:rsid w:val="0BD7409C"/>
    <w:rsid w:val="0BDC49EF"/>
    <w:rsid w:val="0BE3059C"/>
    <w:rsid w:val="0BE320DF"/>
    <w:rsid w:val="0BE93D09"/>
    <w:rsid w:val="0BFB4B10"/>
    <w:rsid w:val="0C09AFE5"/>
    <w:rsid w:val="0C1F4829"/>
    <w:rsid w:val="0C1F6732"/>
    <w:rsid w:val="0C24F0CE"/>
    <w:rsid w:val="0C3160C1"/>
    <w:rsid w:val="0C3D2449"/>
    <w:rsid w:val="0C42A4EF"/>
    <w:rsid w:val="0C439EFE"/>
    <w:rsid w:val="0C4F78B4"/>
    <w:rsid w:val="0C4F9D8F"/>
    <w:rsid w:val="0C530C38"/>
    <w:rsid w:val="0C5E2FFE"/>
    <w:rsid w:val="0C67DFE4"/>
    <w:rsid w:val="0C6D3ED1"/>
    <w:rsid w:val="0C721DC6"/>
    <w:rsid w:val="0C9966D5"/>
    <w:rsid w:val="0CA043BA"/>
    <w:rsid w:val="0CA07FD4"/>
    <w:rsid w:val="0CA45EA1"/>
    <w:rsid w:val="0CBBF977"/>
    <w:rsid w:val="0CD603A2"/>
    <w:rsid w:val="0CD6C25C"/>
    <w:rsid w:val="0CF53AD0"/>
    <w:rsid w:val="0D0E76CD"/>
    <w:rsid w:val="0D19AB95"/>
    <w:rsid w:val="0D21C1FF"/>
    <w:rsid w:val="0D220AFB"/>
    <w:rsid w:val="0D2E9954"/>
    <w:rsid w:val="0D323F2C"/>
    <w:rsid w:val="0D4612C4"/>
    <w:rsid w:val="0D48F99D"/>
    <w:rsid w:val="0D6E2D7D"/>
    <w:rsid w:val="0D783DB4"/>
    <w:rsid w:val="0D8C9C34"/>
    <w:rsid w:val="0D951021"/>
    <w:rsid w:val="0D9EDDF9"/>
    <w:rsid w:val="0DA74893"/>
    <w:rsid w:val="0DE34B6A"/>
    <w:rsid w:val="0DE5E887"/>
    <w:rsid w:val="0DEC70F1"/>
    <w:rsid w:val="0DF1A2A9"/>
    <w:rsid w:val="0DF5D453"/>
    <w:rsid w:val="0DFCB2CA"/>
    <w:rsid w:val="0E0755C8"/>
    <w:rsid w:val="0E09179B"/>
    <w:rsid w:val="0E0D25A2"/>
    <w:rsid w:val="0E22A201"/>
    <w:rsid w:val="0E3D0304"/>
    <w:rsid w:val="0E5EB584"/>
    <w:rsid w:val="0E6A41B5"/>
    <w:rsid w:val="0E725523"/>
    <w:rsid w:val="0E73D6DD"/>
    <w:rsid w:val="0E8005B2"/>
    <w:rsid w:val="0E8E2B2D"/>
    <w:rsid w:val="0E9553B6"/>
    <w:rsid w:val="0E9786CA"/>
    <w:rsid w:val="0EAFBD93"/>
    <w:rsid w:val="0EB09266"/>
    <w:rsid w:val="0EB23055"/>
    <w:rsid w:val="0EB25D8B"/>
    <w:rsid w:val="0EB89AFB"/>
    <w:rsid w:val="0ED1C623"/>
    <w:rsid w:val="0ED90447"/>
    <w:rsid w:val="0EE2E6D0"/>
    <w:rsid w:val="0EE767F9"/>
    <w:rsid w:val="0EE8CE65"/>
    <w:rsid w:val="0EF33FB7"/>
    <w:rsid w:val="0F084510"/>
    <w:rsid w:val="0F20CB66"/>
    <w:rsid w:val="0F20FF6A"/>
    <w:rsid w:val="0F257BA7"/>
    <w:rsid w:val="0F2C0CC4"/>
    <w:rsid w:val="0F2DEE4E"/>
    <w:rsid w:val="0F3670D8"/>
    <w:rsid w:val="0F3DE9EF"/>
    <w:rsid w:val="0F4072CF"/>
    <w:rsid w:val="0F4962AA"/>
    <w:rsid w:val="0F50FE21"/>
    <w:rsid w:val="0F580E77"/>
    <w:rsid w:val="0F7326F7"/>
    <w:rsid w:val="0F768BF0"/>
    <w:rsid w:val="0F78C252"/>
    <w:rsid w:val="0F7E2942"/>
    <w:rsid w:val="0F7FDE4F"/>
    <w:rsid w:val="0F8394FF"/>
    <w:rsid w:val="0F884B1D"/>
    <w:rsid w:val="0F94F4B5"/>
    <w:rsid w:val="0FA0E0D2"/>
    <w:rsid w:val="0FCF0937"/>
    <w:rsid w:val="0FD47873"/>
    <w:rsid w:val="0FE9088E"/>
    <w:rsid w:val="0FEEADF0"/>
    <w:rsid w:val="0FEFAD4C"/>
    <w:rsid w:val="0FF28291"/>
    <w:rsid w:val="0FF8DBF8"/>
    <w:rsid w:val="1007D799"/>
    <w:rsid w:val="1019710C"/>
    <w:rsid w:val="1020BEEE"/>
    <w:rsid w:val="102587D7"/>
    <w:rsid w:val="103C03CB"/>
    <w:rsid w:val="1048B1E3"/>
    <w:rsid w:val="104D1322"/>
    <w:rsid w:val="1062E087"/>
    <w:rsid w:val="10836A86"/>
    <w:rsid w:val="1095044F"/>
    <w:rsid w:val="109BCB1A"/>
    <w:rsid w:val="10AEBC88"/>
    <w:rsid w:val="10B14EEC"/>
    <w:rsid w:val="10B54E70"/>
    <w:rsid w:val="10B85B71"/>
    <w:rsid w:val="10F4FAA8"/>
    <w:rsid w:val="1100B7DA"/>
    <w:rsid w:val="1105BC39"/>
    <w:rsid w:val="1119538E"/>
    <w:rsid w:val="112A0A82"/>
    <w:rsid w:val="113322B3"/>
    <w:rsid w:val="114C0616"/>
    <w:rsid w:val="1153BF94"/>
    <w:rsid w:val="115F6D29"/>
    <w:rsid w:val="11704D5B"/>
    <w:rsid w:val="117C2645"/>
    <w:rsid w:val="11806A08"/>
    <w:rsid w:val="11892BE9"/>
    <w:rsid w:val="118AF08A"/>
    <w:rsid w:val="118E005A"/>
    <w:rsid w:val="11933D26"/>
    <w:rsid w:val="11942D2B"/>
    <w:rsid w:val="119C2BC4"/>
    <w:rsid w:val="11B03A9D"/>
    <w:rsid w:val="11E3C100"/>
    <w:rsid w:val="11F1317A"/>
    <w:rsid w:val="11FAF7A1"/>
    <w:rsid w:val="120685D8"/>
    <w:rsid w:val="12072453"/>
    <w:rsid w:val="121E42E4"/>
    <w:rsid w:val="1220CDB1"/>
    <w:rsid w:val="1237B67D"/>
    <w:rsid w:val="123A9304"/>
    <w:rsid w:val="124A0494"/>
    <w:rsid w:val="1264B319"/>
    <w:rsid w:val="126CF81E"/>
    <w:rsid w:val="1270D9EC"/>
    <w:rsid w:val="127CE670"/>
    <w:rsid w:val="129C636F"/>
    <w:rsid w:val="12AD2618"/>
    <w:rsid w:val="12B24941"/>
    <w:rsid w:val="12BACAAB"/>
    <w:rsid w:val="12D5D3D0"/>
    <w:rsid w:val="12D74A15"/>
    <w:rsid w:val="12DA7C14"/>
    <w:rsid w:val="12DDD47E"/>
    <w:rsid w:val="12DE1E9D"/>
    <w:rsid w:val="12DFECE8"/>
    <w:rsid w:val="12F16FDC"/>
    <w:rsid w:val="12FE52D6"/>
    <w:rsid w:val="1315318C"/>
    <w:rsid w:val="131C76DF"/>
    <w:rsid w:val="13660EB7"/>
    <w:rsid w:val="138B6F37"/>
    <w:rsid w:val="13A0DA31"/>
    <w:rsid w:val="13A13890"/>
    <w:rsid w:val="13AA35AC"/>
    <w:rsid w:val="13BADB8D"/>
    <w:rsid w:val="13CAB4F7"/>
    <w:rsid w:val="13DA4E8B"/>
    <w:rsid w:val="13E0901E"/>
    <w:rsid w:val="13EB9DDC"/>
    <w:rsid w:val="13F85CB5"/>
    <w:rsid w:val="13FCE538"/>
    <w:rsid w:val="1401B8FD"/>
    <w:rsid w:val="140590AF"/>
    <w:rsid w:val="142C31BF"/>
    <w:rsid w:val="14331D5C"/>
    <w:rsid w:val="14392A9F"/>
    <w:rsid w:val="144313B7"/>
    <w:rsid w:val="14519823"/>
    <w:rsid w:val="145ECCB3"/>
    <w:rsid w:val="1461220F"/>
    <w:rsid w:val="146569EE"/>
    <w:rsid w:val="1468E53B"/>
    <w:rsid w:val="147494EB"/>
    <w:rsid w:val="1480F369"/>
    <w:rsid w:val="14838024"/>
    <w:rsid w:val="1499ACEF"/>
    <w:rsid w:val="149EE546"/>
    <w:rsid w:val="14A7D61F"/>
    <w:rsid w:val="14B3B3EF"/>
    <w:rsid w:val="14BB2789"/>
    <w:rsid w:val="14BB6A28"/>
    <w:rsid w:val="14BE8A08"/>
    <w:rsid w:val="14D680DD"/>
    <w:rsid w:val="14D79096"/>
    <w:rsid w:val="14ED7C05"/>
    <w:rsid w:val="14F8F507"/>
    <w:rsid w:val="150459A5"/>
    <w:rsid w:val="151BCB1C"/>
    <w:rsid w:val="153AFD88"/>
    <w:rsid w:val="1544376B"/>
    <w:rsid w:val="154BAE3C"/>
    <w:rsid w:val="157CB64B"/>
    <w:rsid w:val="157F5926"/>
    <w:rsid w:val="158BB444"/>
    <w:rsid w:val="15947834"/>
    <w:rsid w:val="15A75FDD"/>
    <w:rsid w:val="15B6ABAD"/>
    <w:rsid w:val="15BEF98B"/>
    <w:rsid w:val="15C1C48A"/>
    <w:rsid w:val="15C64AE0"/>
    <w:rsid w:val="15CD75D1"/>
    <w:rsid w:val="15D2573A"/>
    <w:rsid w:val="15D264C7"/>
    <w:rsid w:val="15D6EE15"/>
    <w:rsid w:val="15F807E9"/>
    <w:rsid w:val="161D6713"/>
    <w:rsid w:val="16359441"/>
    <w:rsid w:val="1642ED6D"/>
    <w:rsid w:val="1651837C"/>
    <w:rsid w:val="16753F69"/>
    <w:rsid w:val="167734B4"/>
    <w:rsid w:val="1682833B"/>
    <w:rsid w:val="16AB3826"/>
    <w:rsid w:val="16AC0F17"/>
    <w:rsid w:val="16AC1E71"/>
    <w:rsid w:val="16ACA460"/>
    <w:rsid w:val="16AFB5A9"/>
    <w:rsid w:val="16CDA9CD"/>
    <w:rsid w:val="16D7BD92"/>
    <w:rsid w:val="16EF8BEB"/>
    <w:rsid w:val="16F27BD7"/>
    <w:rsid w:val="16FAD99A"/>
    <w:rsid w:val="16FBDFB3"/>
    <w:rsid w:val="16FC514C"/>
    <w:rsid w:val="16FC8A7F"/>
    <w:rsid w:val="170CC71C"/>
    <w:rsid w:val="1719F121"/>
    <w:rsid w:val="1720E6EB"/>
    <w:rsid w:val="1725CBCC"/>
    <w:rsid w:val="17329FCD"/>
    <w:rsid w:val="1732ED6E"/>
    <w:rsid w:val="1737C707"/>
    <w:rsid w:val="1742CA4D"/>
    <w:rsid w:val="1745B300"/>
    <w:rsid w:val="1754676F"/>
    <w:rsid w:val="17620BED"/>
    <w:rsid w:val="17644895"/>
    <w:rsid w:val="17685C34"/>
    <w:rsid w:val="177717B6"/>
    <w:rsid w:val="17792218"/>
    <w:rsid w:val="177968F6"/>
    <w:rsid w:val="1781E322"/>
    <w:rsid w:val="178A1FD2"/>
    <w:rsid w:val="178BFFD4"/>
    <w:rsid w:val="1796A08B"/>
    <w:rsid w:val="17A50814"/>
    <w:rsid w:val="17AD5757"/>
    <w:rsid w:val="17BF5C0C"/>
    <w:rsid w:val="17BF72C7"/>
    <w:rsid w:val="17C0B6DB"/>
    <w:rsid w:val="17CA8365"/>
    <w:rsid w:val="17DA9F44"/>
    <w:rsid w:val="17E8B59C"/>
    <w:rsid w:val="17FF5F98"/>
    <w:rsid w:val="180292DF"/>
    <w:rsid w:val="180583EB"/>
    <w:rsid w:val="1823A8A4"/>
    <w:rsid w:val="1841DC93"/>
    <w:rsid w:val="1843281D"/>
    <w:rsid w:val="1856DDFD"/>
    <w:rsid w:val="186618B2"/>
    <w:rsid w:val="18685299"/>
    <w:rsid w:val="187E6192"/>
    <w:rsid w:val="188F9071"/>
    <w:rsid w:val="18911A63"/>
    <w:rsid w:val="18A0A6F2"/>
    <w:rsid w:val="18A4322D"/>
    <w:rsid w:val="18A5AC55"/>
    <w:rsid w:val="18A7BEFB"/>
    <w:rsid w:val="18C464AF"/>
    <w:rsid w:val="18D4B734"/>
    <w:rsid w:val="18D729F5"/>
    <w:rsid w:val="18D93D25"/>
    <w:rsid w:val="18DEE5CE"/>
    <w:rsid w:val="18E574C2"/>
    <w:rsid w:val="18F3A06E"/>
    <w:rsid w:val="192012A6"/>
    <w:rsid w:val="192271ED"/>
    <w:rsid w:val="1927A2DE"/>
    <w:rsid w:val="19316096"/>
    <w:rsid w:val="19367405"/>
    <w:rsid w:val="19483F3C"/>
    <w:rsid w:val="19623BEA"/>
    <w:rsid w:val="19A8E882"/>
    <w:rsid w:val="19CA85D6"/>
    <w:rsid w:val="19CF8A36"/>
    <w:rsid w:val="1A09A1DB"/>
    <w:rsid w:val="1A102877"/>
    <w:rsid w:val="1A154EC3"/>
    <w:rsid w:val="1A320CBB"/>
    <w:rsid w:val="1A3C76F4"/>
    <w:rsid w:val="1A496DD5"/>
    <w:rsid w:val="1A4DCF5B"/>
    <w:rsid w:val="1A647920"/>
    <w:rsid w:val="1A76D6FD"/>
    <w:rsid w:val="1A7779D0"/>
    <w:rsid w:val="1A7AAD9B"/>
    <w:rsid w:val="1A7BC321"/>
    <w:rsid w:val="1A833944"/>
    <w:rsid w:val="1A8EE1F4"/>
    <w:rsid w:val="1A9E5C44"/>
    <w:rsid w:val="1A9FF13C"/>
    <w:rsid w:val="1AA46645"/>
    <w:rsid w:val="1AC6B3AD"/>
    <w:rsid w:val="1ACF9022"/>
    <w:rsid w:val="1AFEF66E"/>
    <w:rsid w:val="1B116188"/>
    <w:rsid w:val="1B201FA3"/>
    <w:rsid w:val="1B25F06E"/>
    <w:rsid w:val="1B2E7244"/>
    <w:rsid w:val="1B4D74BB"/>
    <w:rsid w:val="1B4DA503"/>
    <w:rsid w:val="1B531FC6"/>
    <w:rsid w:val="1B56DAB7"/>
    <w:rsid w:val="1B58D617"/>
    <w:rsid w:val="1B5CF692"/>
    <w:rsid w:val="1B5EA2CD"/>
    <w:rsid w:val="1B65E194"/>
    <w:rsid w:val="1B6A51CC"/>
    <w:rsid w:val="1B6F6B4B"/>
    <w:rsid w:val="1B73ED36"/>
    <w:rsid w:val="1B8A072A"/>
    <w:rsid w:val="1B8AB5F5"/>
    <w:rsid w:val="1BB7D62E"/>
    <w:rsid w:val="1BBC3A31"/>
    <w:rsid w:val="1BBDBC99"/>
    <w:rsid w:val="1BC41AC1"/>
    <w:rsid w:val="1BC6C288"/>
    <w:rsid w:val="1BCA6946"/>
    <w:rsid w:val="1BCDB5F4"/>
    <w:rsid w:val="1BDC9419"/>
    <w:rsid w:val="1BDDB3EE"/>
    <w:rsid w:val="1BE3988F"/>
    <w:rsid w:val="1BF77C2B"/>
    <w:rsid w:val="1C0E0B67"/>
    <w:rsid w:val="1C0ED5C7"/>
    <w:rsid w:val="1C16B4FD"/>
    <w:rsid w:val="1C199E89"/>
    <w:rsid w:val="1C2C11E4"/>
    <w:rsid w:val="1C432546"/>
    <w:rsid w:val="1C47DAB3"/>
    <w:rsid w:val="1C569186"/>
    <w:rsid w:val="1C5E9D44"/>
    <w:rsid w:val="1C6130A1"/>
    <w:rsid w:val="1C7279DF"/>
    <w:rsid w:val="1C7F41D1"/>
    <w:rsid w:val="1C930C12"/>
    <w:rsid w:val="1C98A79E"/>
    <w:rsid w:val="1CB6E2B5"/>
    <w:rsid w:val="1CFB9199"/>
    <w:rsid w:val="1D01495D"/>
    <w:rsid w:val="1D28D3E3"/>
    <w:rsid w:val="1D52B6AA"/>
    <w:rsid w:val="1D579A31"/>
    <w:rsid w:val="1D5B3352"/>
    <w:rsid w:val="1D60BE82"/>
    <w:rsid w:val="1D623C8C"/>
    <w:rsid w:val="1D726F51"/>
    <w:rsid w:val="1D769D59"/>
    <w:rsid w:val="1D7B327B"/>
    <w:rsid w:val="1D958C18"/>
    <w:rsid w:val="1DA5F57B"/>
    <w:rsid w:val="1DA7337C"/>
    <w:rsid w:val="1DB240FD"/>
    <w:rsid w:val="1DBD4B20"/>
    <w:rsid w:val="1DC7D79D"/>
    <w:rsid w:val="1DD3260F"/>
    <w:rsid w:val="1DD5A6CA"/>
    <w:rsid w:val="1DE60A5A"/>
    <w:rsid w:val="1DF242D2"/>
    <w:rsid w:val="1DF6521F"/>
    <w:rsid w:val="1DFE0A00"/>
    <w:rsid w:val="1E00D140"/>
    <w:rsid w:val="1E0561EA"/>
    <w:rsid w:val="1E067FA6"/>
    <w:rsid w:val="1E083F19"/>
    <w:rsid w:val="1E218197"/>
    <w:rsid w:val="1E2935D6"/>
    <w:rsid w:val="1E439DCD"/>
    <w:rsid w:val="1E459E11"/>
    <w:rsid w:val="1E471AD0"/>
    <w:rsid w:val="1E479E99"/>
    <w:rsid w:val="1E4DAF6B"/>
    <w:rsid w:val="1E6FAD44"/>
    <w:rsid w:val="1E7C98C5"/>
    <w:rsid w:val="1E811AC7"/>
    <w:rsid w:val="1E826342"/>
    <w:rsid w:val="1E82E15A"/>
    <w:rsid w:val="1EB6515B"/>
    <w:rsid w:val="1ECA1046"/>
    <w:rsid w:val="1EDDE0B2"/>
    <w:rsid w:val="1EE8C35C"/>
    <w:rsid w:val="1EF383CC"/>
    <w:rsid w:val="1EF4188E"/>
    <w:rsid w:val="1EF4F661"/>
    <w:rsid w:val="1EF682C4"/>
    <w:rsid w:val="1F0C8F5E"/>
    <w:rsid w:val="1F0D1A05"/>
    <w:rsid w:val="1F13E28A"/>
    <w:rsid w:val="1F17C34B"/>
    <w:rsid w:val="1F1A4FF0"/>
    <w:rsid w:val="1F1E77B3"/>
    <w:rsid w:val="1F21053B"/>
    <w:rsid w:val="1F2B588C"/>
    <w:rsid w:val="1F2FF4B7"/>
    <w:rsid w:val="1F30C060"/>
    <w:rsid w:val="1F33ABCC"/>
    <w:rsid w:val="1F361630"/>
    <w:rsid w:val="1F3F841C"/>
    <w:rsid w:val="1F708266"/>
    <w:rsid w:val="1F784C9E"/>
    <w:rsid w:val="1F80843E"/>
    <w:rsid w:val="1F8866E1"/>
    <w:rsid w:val="1F908F1E"/>
    <w:rsid w:val="1F9458B8"/>
    <w:rsid w:val="1FA74381"/>
    <w:rsid w:val="1FA8F8B8"/>
    <w:rsid w:val="1FADBEBC"/>
    <w:rsid w:val="1FAE28A5"/>
    <w:rsid w:val="1FC82406"/>
    <w:rsid w:val="1FC97A20"/>
    <w:rsid w:val="1FE1ADEC"/>
    <w:rsid w:val="1FE6BF23"/>
    <w:rsid w:val="20134FE5"/>
    <w:rsid w:val="2013F876"/>
    <w:rsid w:val="20299A6D"/>
    <w:rsid w:val="202F4A59"/>
    <w:rsid w:val="2042663D"/>
    <w:rsid w:val="2045FD50"/>
    <w:rsid w:val="2048F89A"/>
    <w:rsid w:val="204CA3A9"/>
    <w:rsid w:val="206DECF1"/>
    <w:rsid w:val="20710390"/>
    <w:rsid w:val="207425A5"/>
    <w:rsid w:val="2086288C"/>
    <w:rsid w:val="208B401F"/>
    <w:rsid w:val="20CED332"/>
    <w:rsid w:val="20D2EC9A"/>
    <w:rsid w:val="20DE09B2"/>
    <w:rsid w:val="20E2A2E8"/>
    <w:rsid w:val="20E70A5F"/>
    <w:rsid w:val="20FE7CC8"/>
    <w:rsid w:val="21205717"/>
    <w:rsid w:val="212C28EC"/>
    <w:rsid w:val="212DB4D5"/>
    <w:rsid w:val="213A1338"/>
    <w:rsid w:val="213EF8CF"/>
    <w:rsid w:val="217178E7"/>
    <w:rsid w:val="217C6400"/>
    <w:rsid w:val="217EACAA"/>
    <w:rsid w:val="218830C0"/>
    <w:rsid w:val="218A8BAB"/>
    <w:rsid w:val="219FBAD5"/>
    <w:rsid w:val="21A2EC9B"/>
    <w:rsid w:val="21CBF528"/>
    <w:rsid w:val="21D1261C"/>
    <w:rsid w:val="21D8CC22"/>
    <w:rsid w:val="21FC7BEA"/>
    <w:rsid w:val="22008476"/>
    <w:rsid w:val="22182DA9"/>
    <w:rsid w:val="221CC70B"/>
    <w:rsid w:val="22401A70"/>
    <w:rsid w:val="2241300C"/>
    <w:rsid w:val="224B4A76"/>
    <w:rsid w:val="225A793F"/>
    <w:rsid w:val="2261089A"/>
    <w:rsid w:val="228E51BF"/>
    <w:rsid w:val="229283B9"/>
    <w:rsid w:val="22A2DC0C"/>
    <w:rsid w:val="22AC1FEA"/>
    <w:rsid w:val="22B0F3A2"/>
    <w:rsid w:val="22B29FCC"/>
    <w:rsid w:val="22B2F892"/>
    <w:rsid w:val="22BA5BF9"/>
    <w:rsid w:val="22C1E2E7"/>
    <w:rsid w:val="22D2837B"/>
    <w:rsid w:val="22E39F4E"/>
    <w:rsid w:val="22EF2E78"/>
    <w:rsid w:val="22F578D9"/>
    <w:rsid w:val="22FE7EC6"/>
    <w:rsid w:val="2313AF08"/>
    <w:rsid w:val="232FB3FF"/>
    <w:rsid w:val="2330367B"/>
    <w:rsid w:val="2338EBC1"/>
    <w:rsid w:val="2348AEAA"/>
    <w:rsid w:val="234C76F1"/>
    <w:rsid w:val="236EB195"/>
    <w:rsid w:val="2372AF4F"/>
    <w:rsid w:val="23792DEC"/>
    <w:rsid w:val="238434AF"/>
    <w:rsid w:val="23B90609"/>
    <w:rsid w:val="23C035E3"/>
    <w:rsid w:val="23CEE25B"/>
    <w:rsid w:val="23F2AFA3"/>
    <w:rsid w:val="23F43ACB"/>
    <w:rsid w:val="23F9F83B"/>
    <w:rsid w:val="2407FAA6"/>
    <w:rsid w:val="240A561D"/>
    <w:rsid w:val="2410EAC6"/>
    <w:rsid w:val="242C8BEA"/>
    <w:rsid w:val="2436D7F1"/>
    <w:rsid w:val="244241A3"/>
    <w:rsid w:val="24452FEE"/>
    <w:rsid w:val="2452726A"/>
    <w:rsid w:val="245FB699"/>
    <w:rsid w:val="24664E75"/>
    <w:rsid w:val="246FFA33"/>
    <w:rsid w:val="2481C725"/>
    <w:rsid w:val="249627DF"/>
    <w:rsid w:val="24AB1D97"/>
    <w:rsid w:val="24B2FA45"/>
    <w:rsid w:val="24C04F68"/>
    <w:rsid w:val="24DBE95D"/>
    <w:rsid w:val="24DCDC28"/>
    <w:rsid w:val="24DD41D4"/>
    <w:rsid w:val="2504B8AC"/>
    <w:rsid w:val="250A1869"/>
    <w:rsid w:val="25100DDD"/>
    <w:rsid w:val="2510803F"/>
    <w:rsid w:val="25167298"/>
    <w:rsid w:val="2516C18E"/>
    <w:rsid w:val="251D3BCE"/>
    <w:rsid w:val="2520B974"/>
    <w:rsid w:val="25218A24"/>
    <w:rsid w:val="252EEB4F"/>
    <w:rsid w:val="2530EB79"/>
    <w:rsid w:val="2536F937"/>
    <w:rsid w:val="2545AB24"/>
    <w:rsid w:val="2551AF90"/>
    <w:rsid w:val="255C2FCA"/>
    <w:rsid w:val="255CA87F"/>
    <w:rsid w:val="2570A70A"/>
    <w:rsid w:val="2574F9E4"/>
    <w:rsid w:val="25780180"/>
    <w:rsid w:val="2580C058"/>
    <w:rsid w:val="25867397"/>
    <w:rsid w:val="259DF5A8"/>
    <w:rsid w:val="259F6DF5"/>
    <w:rsid w:val="25B0F109"/>
    <w:rsid w:val="25B63E00"/>
    <w:rsid w:val="25C5E52B"/>
    <w:rsid w:val="25D12108"/>
    <w:rsid w:val="25DA2F1B"/>
    <w:rsid w:val="25DA9514"/>
    <w:rsid w:val="25DEFB92"/>
    <w:rsid w:val="25F92C42"/>
    <w:rsid w:val="26097EBE"/>
    <w:rsid w:val="260AAE07"/>
    <w:rsid w:val="262A8709"/>
    <w:rsid w:val="262F5DEB"/>
    <w:rsid w:val="26388367"/>
    <w:rsid w:val="26399287"/>
    <w:rsid w:val="26416B75"/>
    <w:rsid w:val="26767D34"/>
    <w:rsid w:val="26768841"/>
    <w:rsid w:val="2683CDB4"/>
    <w:rsid w:val="2688577D"/>
    <w:rsid w:val="269939F1"/>
    <w:rsid w:val="269CFF25"/>
    <w:rsid w:val="26A00C6F"/>
    <w:rsid w:val="26A0E4D7"/>
    <w:rsid w:val="26A25887"/>
    <w:rsid w:val="26A3325F"/>
    <w:rsid w:val="26A37D55"/>
    <w:rsid w:val="26A5D62F"/>
    <w:rsid w:val="26B0FEE1"/>
    <w:rsid w:val="26C79445"/>
    <w:rsid w:val="26C7FEE6"/>
    <w:rsid w:val="26C9A54A"/>
    <w:rsid w:val="26DB9B8B"/>
    <w:rsid w:val="2703D98C"/>
    <w:rsid w:val="2707740E"/>
    <w:rsid w:val="270B2E75"/>
    <w:rsid w:val="270F1D8B"/>
    <w:rsid w:val="27150A2D"/>
    <w:rsid w:val="271ADBCA"/>
    <w:rsid w:val="273B1F5E"/>
    <w:rsid w:val="2741E488"/>
    <w:rsid w:val="2750E635"/>
    <w:rsid w:val="27513DFC"/>
    <w:rsid w:val="278DDF06"/>
    <w:rsid w:val="278EE210"/>
    <w:rsid w:val="2797F47C"/>
    <w:rsid w:val="27A54F43"/>
    <w:rsid w:val="27D98179"/>
    <w:rsid w:val="27DE631C"/>
    <w:rsid w:val="27E5D878"/>
    <w:rsid w:val="27F165CA"/>
    <w:rsid w:val="27F3B007"/>
    <w:rsid w:val="27F661DE"/>
    <w:rsid w:val="2802383B"/>
    <w:rsid w:val="2824F769"/>
    <w:rsid w:val="28277865"/>
    <w:rsid w:val="28335A3E"/>
    <w:rsid w:val="283990B0"/>
    <w:rsid w:val="2839A6BE"/>
    <w:rsid w:val="2850BB31"/>
    <w:rsid w:val="2852F9C4"/>
    <w:rsid w:val="286F0AD5"/>
    <w:rsid w:val="28761998"/>
    <w:rsid w:val="28872AFF"/>
    <w:rsid w:val="2894B05C"/>
    <w:rsid w:val="2898911B"/>
    <w:rsid w:val="289C8998"/>
    <w:rsid w:val="289F6325"/>
    <w:rsid w:val="28A78F34"/>
    <w:rsid w:val="28CE4FF2"/>
    <w:rsid w:val="28CE54AC"/>
    <w:rsid w:val="28D6B824"/>
    <w:rsid w:val="28E3C78E"/>
    <w:rsid w:val="28F1C39D"/>
    <w:rsid w:val="290E59E9"/>
    <w:rsid w:val="2918D536"/>
    <w:rsid w:val="2919FE8B"/>
    <w:rsid w:val="2926A3E2"/>
    <w:rsid w:val="2927663D"/>
    <w:rsid w:val="29349D04"/>
    <w:rsid w:val="295542B1"/>
    <w:rsid w:val="29747548"/>
    <w:rsid w:val="297906B4"/>
    <w:rsid w:val="297C38AF"/>
    <w:rsid w:val="297E1847"/>
    <w:rsid w:val="297F60DE"/>
    <w:rsid w:val="2988DFC8"/>
    <w:rsid w:val="299C653F"/>
    <w:rsid w:val="29AC4238"/>
    <w:rsid w:val="29B15A23"/>
    <w:rsid w:val="29B8230B"/>
    <w:rsid w:val="29B82CAE"/>
    <w:rsid w:val="29B90C30"/>
    <w:rsid w:val="29C0A3FF"/>
    <w:rsid w:val="29C51015"/>
    <w:rsid w:val="29C7783A"/>
    <w:rsid w:val="29F5419C"/>
    <w:rsid w:val="29F75508"/>
    <w:rsid w:val="29FAF977"/>
    <w:rsid w:val="2A1B5C72"/>
    <w:rsid w:val="2A2B7C66"/>
    <w:rsid w:val="2A2C9978"/>
    <w:rsid w:val="2A3CA85C"/>
    <w:rsid w:val="2A5EB2A6"/>
    <w:rsid w:val="2A68D116"/>
    <w:rsid w:val="2A86324C"/>
    <w:rsid w:val="2A8BE86E"/>
    <w:rsid w:val="2A8CF8BC"/>
    <w:rsid w:val="2A91840D"/>
    <w:rsid w:val="2A9B8781"/>
    <w:rsid w:val="2AAB36FD"/>
    <w:rsid w:val="2AB2E754"/>
    <w:rsid w:val="2ABCA555"/>
    <w:rsid w:val="2ACCF4CC"/>
    <w:rsid w:val="2AEAADF6"/>
    <w:rsid w:val="2B08E7A4"/>
    <w:rsid w:val="2B0AAF88"/>
    <w:rsid w:val="2B258B92"/>
    <w:rsid w:val="2B348A0C"/>
    <w:rsid w:val="2B54CA86"/>
    <w:rsid w:val="2B6BA619"/>
    <w:rsid w:val="2B6FA498"/>
    <w:rsid w:val="2B71D790"/>
    <w:rsid w:val="2BA3DF5F"/>
    <w:rsid w:val="2BCBA9EC"/>
    <w:rsid w:val="2BD7183A"/>
    <w:rsid w:val="2BDC5D6F"/>
    <w:rsid w:val="2BDD0A1E"/>
    <w:rsid w:val="2BECDEEF"/>
    <w:rsid w:val="2BF13224"/>
    <w:rsid w:val="2C1884C2"/>
    <w:rsid w:val="2C265EBD"/>
    <w:rsid w:val="2C31031B"/>
    <w:rsid w:val="2C32B81A"/>
    <w:rsid w:val="2C33DBFD"/>
    <w:rsid w:val="2C3867C7"/>
    <w:rsid w:val="2C463E10"/>
    <w:rsid w:val="2C4EF838"/>
    <w:rsid w:val="2C58ED7A"/>
    <w:rsid w:val="2C6CBC7B"/>
    <w:rsid w:val="2C6F6C9C"/>
    <w:rsid w:val="2C70569D"/>
    <w:rsid w:val="2C722099"/>
    <w:rsid w:val="2C737094"/>
    <w:rsid w:val="2C8BB099"/>
    <w:rsid w:val="2C98DB9D"/>
    <w:rsid w:val="2CB2BD4D"/>
    <w:rsid w:val="2CB8976E"/>
    <w:rsid w:val="2CBDA3A6"/>
    <w:rsid w:val="2CC2FBD7"/>
    <w:rsid w:val="2CCB74B9"/>
    <w:rsid w:val="2CD35DC6"/>
    <w:rsid w:val="2CD428F0"/>
    <w:rsid w:val="2CD71BAE"/>
    <w:rsid w:val="2CE5E2B9"/>
    <w:rsid w:val="2CEA7256"/>
    <w:rsid w:val="2CF8213D"/>
    <w:rsid w:val="2D0A3614"/>
    <w:rsid w:val="2D1A5319"/>
    <w:rsid w:val="2D23CEB1"/>
    <w:rsid w:val="2D2CA173"/>
    <w:rsid w:val="2D3E2985"/>
    <w:rsid w:val="2D46D7D9"/>
    <w:rsid w:val="2D46DA85"/>
    <w:rsid w:val="2D5371DE"/>
    <w:rsid w:val="2D5AF9F8"/>
    <w:rsid w:val="2D6CB285"/>
    <w:rsid w:val="2D7D7D7B"/>
    <w:rsid w:val="2D81111D"/>
    <w:rsid w:val="2D96BB08"/>
    <w:rsid w:val="2DA21014"/>
    <w:rsid w:val="2DC84662"/>
    <w:rsid w:val="2DCB782C"/>
    <w:rsid w:val="2DE3282C"/>
    <w:rsid w:val="2DF4C3C2"/>
    <w:rsid w:val="2E3ACC83"/>
    <w:rsid w:val="2E42F22D"/>
    <w:rsid w:val="2E648955"/>
    <w:rsid w:val="2E64AE7B"/>
    <w:rsid w:val="2E7A9955"/>
    <w:rsid w:val="2E7E4832"/>
    <w:rsid w:val="2E8084DF"/>
    <w:rsid w:val="2E880282"/>
    <w:rsid w:val="2E8FE52A"/>
    <w:rsid w:val="2E9015EF"/>
    <w:rsid w:val="2E91E256"/>
    <w:rsid w:val="2E93BF42"/>
    <w:rsid w:val="2E96260F"/>
    <w:rsid w:val="2E9A239D"/>
    <w:rsid w:val="2EA9484A"/>
    <w:rsid w:val="2EB7656E"/>
    <w:rsid w:val="2EC7342F"/>
    <w:rsid w:val="2ED6E53D"/>
    <w:rsid w:val="2EEC2EB8"/>
    <w:rsid w:val="2EFAB9C3"/>
    <w:rsid w:val="2F003E4E"/>
    <w:rsid w:val="2F12307E"/>
    <w:rsid w:val="2F15AF06"/>
    <w:rsid w:val="2F1C7A76"/>
    <w:rsid w:val="2F24D69F"/>
    <w:rsid w:val="2F285CC5"/>
    <w:rsid w:val="2F38A890"/>
    <w:rsid w:val="2F3EC17B"/>
    <w:rsid w:val="2F42AE03"/>
    <w:rsid w:val="2F579923"/>
    <w:rsid w:val="2F651D7A"/>
    <w:rsid w:val="2F76E3AB"/>
    <w:rsid w:val="2F7D974C"/>
    <w:rsid w:val="2FA1AA92"/>
    <w:rsid w:val="2FAF766A"/>
    <w:rsid w:val="2FDF26ED"/>
    <w:rsid w:val="2FE5D4B0"/>
    <w:rsid w:val="3004F092"/>
    <w:rsid w:val="300E93AA"/>
    <w:rsid w:val="302484E6"/>
    <w:rsid w:val="302EA420"/>
    <w:rsid w:val="302FD469"/>
    <w:rsid w:val="30317075"/>
    <w:rsid w:val="3040142C"/>
    <w:rsid w:val="3047309C"/>
    <w:rsid w:val="3056E84A"/>
    <w:rsid w:val="305C5C03"/>
    <w:rsid w:val="305DC149"/>
    <w:rsid w:val="3071934E"/>
    <w:rsid w:val="30790D03"/>
    <w:rsid w:val="3079A515"/>
    <w:rsid w:val="309605B3"/>
    <w:rsid w:val="30A0B6F1"/>
    <w:rsid w:val="30A466C8"/>
    <w:rsid w:val="30A7DEC0"/>
    <w:rsid w:val="30AE0E47"/>
    <w:rsid w:val="30B30D3C"/>
    <w:rsid w:val="30B913FB"/>
    <w:rsid w:val="30BB0182"/>
    <w:rsid w:val="30C7F16C"/>
    <w:rsid w:val="30D15A52"/>
    <w:rsid w:val="30E5DF8F"/>
    <w:rsid w:val="30F4BD29"/>
    <w:rsid w:val="31037907"/>
    <w:rsid w:val="310A3CA8"/>
    <w:rsid w:val="310AE5E4"/>
    <w:rsid w:val="3127B24E"/>
    <w:rsid w:val="3129A643"/>
    <w:rsid w:val="31339D9E"/>
    <w:rsid w:val="313A0F9C"/>
    <w:rsid w:val="314E6FA4"/>
    <w:rsid w:val="31545441"/>
    <w:rsid w:val="3165D27E"/>
    <w:rsid w:val="318669F7"/>
    <w:rsid w:val="318BFC48"/>
    <w:rsid w:val="318E4709"/>
    <w:rsid w:val="318E730E"/>
    <w:rsid w:val="31A071D7"/>
    <w:rsid w:val="31B6469A"/>
    <w:rsid w:val="31C06C54"/>
    <w:rsid w:val="31D0D109"/>
    <w:rsid w:val="31D3BE91"/>
    <w:rsid w:val="31D95ABA"/>
    <w:rsid w:val="31ECBEAD"/>
    <w:rsid w:val="31F43292"/>
    <w:rsid w:val="31F43F2B"/>
    <w:rsid w:val="31F5C236"/>
    <w:rsid w:val="32136137"/>
    <w:rsid w:val="3214425F"/>
    <w:rsid w:val="3219BF1D"/>
    <w:rsid w:val="322C862A"/>
    <w:rsid w:val="322FFBC7"/>
    <w:rsid w:val="3234AF8F"/>
    <w:rsid w:val="3236533E"/>
    <w:rsid w:val="323F878D"/>
    <w:rsid w:val="324F41B5"/>
    <w:rsid w:val="32618184"/>
    <w:rsid w:val="326490A4"/>
    <w:rsid w:val="327AF6E4"/>
    <w:rsid w:val="32B13DF5"/>
    <w:rsid w:val="32B40355"/>
    <w:rsid w:val="32CC50B6"/>
    <w:rsid w:val="32D5EE4A"/>
    <w:rsid w:val="32ECF2F5"/>
    <w:rsid w:val="32EFF67C"/>
    <w:rsid w:val="32FC3257"/>
    <w:rsid w:val="3308A4EB"/>
    <w:rsid w:val="331B0817"/>
    <w:rsid w:val="331D3FEF"/>
    <w:rsid w:val="332571D7"/>
    <w:rsid w:val="33284919"/>
    <w:rsid w:val="33303440"/>
    <w:rsid w:val="333CCBD0"/>
    <w:rsid w:val="33433BB8"/>
    <w:rsid w:val="3352DBB7"/>
    <w:rsid w:val="335BA18A"/>
    <w:rsid w:val="335C382E"/>
    <w:rsid w:val="3393D414"/>
    <w:rsid w:val="33A1FB47"/>
    <w:rsid w:val="33B7812E"/>
    <w:rsid w:val="33BA048E"/>
    <w:rsid w:val="33C029CB"/>
    <w:rsid w:val="33C0D544"/>
    <w:rsid w:val="33EC4BE4"/>
    <w:rsid w:val="33EF3EC2"/>
    <w:rsid w:val="33F34F6A"/>
    <w:rsid w:val="33FEC7A4"/>
    <w:rsid w:val="3407B2BE"/>
    <w:rsid w:val="3416B130"/>
    <w:rsid w:val="341D1BC8"/>
    <w:rsid w:val="343DCA62"/>
    <w:rsid w:val="343EC2B1"/>
    <w:rsid w:val="3441483C"/>
    <w:rsid w:val="3471734A"/>
    <w:rsid w:val="3475D06C"/>
    <w:rsid w:val="34A0DEBF"/>
    <w:rsid w:val="34AE0540"/>
    <w:rsid w:val="34DC5315"/>
    <w:rsid w:val="351321C2"/>
    <w:rsid w:val="35393179"/>
    <w:rsid w:val="3552E498"/>
    <w:rsid w:val="3553A224"/>
    <w:rsid w:val="3556E890"/>
    <w:rsid w:val="35579DC9"/>
    <w:rsid w:val="355973AF"/>
    <w:rsid w:val="356195E5"/>
    <w:rsid w:val="3562D91C"/>
    <w:rsid w:val="358DD2CF"/>
    <w:rsid w:val="359BE243"/>
    <w:rsid w:val="35A0CDEA"/>
    <w:rsid w:val="35AFD077"/>
    <w:rsid w:val="35B162FB"/>
    <w:rsid w:val="35C4FD93"/>
    <w:rsid w:val="35D8161D"/>
    <w:rsid w:val="35D99250"/>
    <w:rsid w:val="35E2D27E"/>
    <w:rsid w:val="35F4F458"/>
    <w:rsid w:val="35FAD8B5"/>
    <w:rsid w:val="3601694A"/>
    <w:rsid w:val="361E5FE6"/>
    <w:rsid w:val="361F2B36"/>
    <w:rsid w:val="362393D1"/>
    <w:rsid w:val="362DA0E3"/>
    <w:rsid w:val="3631C8C2"/>
    <w:rsid w:val="363E2673"/>
    <w:rsid w:val="363EAAAA"/>
    <w:rsid w:val="36409BC2"/>
    <w:rsid w:val="364696BB"/>
    <w:rsid w:val="3649A56B"/>
    <w:rsid w:val="3656C4D4"/>
    <w:rsid w:val="365B36B9"/>
    <w:rsid w:val="3665BECC"/>
    <w:rsid w:val="3680B4E1"/>
    <w:rsid w:val="36939AC4"/>
    <w:rsid w:val="3694680D"/>
    <w:rsid w:val="3696CDE4"/>
    <w:rsid w:val="36A6FF4A"/>
    <w:rsid w:val="36AC6594"/>
    <w:rsid w:val="36C61884"/>
    <w:rsid w:val="36D09F79"/>
    <w:rsid w:val="36D12C27"/>
    <w:rsid w:val="36F16E8C"/>
    <w:rsid w:val="36F5CC65"/>
    <w:rsid w:val="370606D1"/>
    <w:rsid w:val="370A7C1B"/>
    <w:rsid w:val="370A8A0C"/>
    <w:rsid w:val="3710EB3A"/>
    <w:rsid w:val="3716870C"/>
    <w:rsid w:val="371ECAC3"/>
    <w:rsid w:val="3723FB04"/>
    <w:rsid w:val="372CB542"/>
    <w:rsid w:val="373A8BAC"/>
    <w:rsid w:val="3758788C"/>
    <w:rsid w:val="375889F6"/>
    <w:rsid w:val="37797274"/>
    <w:rsid w:val="37797503"/>
    <w:rsid w:val="37952502"/>
    <w:rsid w:val="37B78C8A"/>
    <w:rsid w:val="37CD9DCD"/>
    <w:rsid w:val="37D83B4E"/>
    <w:rsid w:val="37DB8EF3"/>
    <w:rsid w:val="37DFC79E"/>
    <w:rsid w:val="37EA3C45"/>
    <w:rsid w:val="37FC0506"/>
    <w:rsid w:val="3804AC2C"/>
    <w:rsid w:val="380AFB37"/>
    <w:rsid w:val="380B4662"/>
    <w:rsid w:val="38149A47"/>
    <w:rsid w:val="3814BC3F"/>
    <w:rsid w:val="3820BFCE"/>
    <w:rsid w:val="3825EB03"/>
    <w:rsid w:val="382BD91F"/>
    <w:rsid w:val="382E7851"/>
    <w:rsid w:val="38362BFE"/>
    <w:rsid w:val="383DEC3A"/>
    <w:rsid w:val="3844116D"/>
    <w:rsid w:val="384AACDF"/>
    <w:rsid w:val="384C28FF"/>
    <w:rsid w:val="384EF903"/>
    <w:rsid w:val="385D36C0"/>
    <w:rsid w:val="3865F50F"/>
    <w:rsid w:val="386A36E1"/>
    <w:rsid w:val="386A7054"/>
    <w:rsid w:val="386F58E9"/>
    <w:rsid w:val="389CA731"/>
    <w:rsid w:val="38B05B13"/>
    <w:rsid w:val="38B8DDF1"/>
    <w:rsid w:val="38C36316"/>
    <w:rsid w:val="38D20239"/>
    <w:rsid w:val="38E8981B"/>
    <w:rsid w:val="38EA7A9C"/>
    <w:rsid w:val="38EABAC1"/>
    <w:rsid w:val="38F71BAB"/>
    <w:rsid w:val="38F8583B"/>
    <w:rsid w:val="38FD0DB2"/>
    <w:rsid w:val="39040EB9"/>
    <w:rsid w:val="391259F0"/>
    <w:rsid w:val="392BAE17"/>
    <w:rsid w:val="39370CF9"/>
    <w:rsid w:val="397B5566"/>
    <w:rsid w:val="3982F488"/>
    <w:rsid w:val="39845178"/>
    <w:rsid w:val="3992ABFB"/>
    <w:rsid w:val="3996071D"/>
    <w:rsid w:val="399B6CAA"/>
    <w:rsid w:val="39B5A79C"/>
    <w:rsid w:val="39BF59DF"/>
    <w:rsid w:val="39C2BD2D"/>
    <w:rsid w:val="39DF3EE8"/>
    <w:rsid w:val="39E071FF"/>
    <w:rsid w:val="39F6C233"/>
    <w:rsid w:val="39FE6CAF"/>
    <w:rsid w:val="3A0821FD"/>
    <w:rsid w:val="3A0F5F70"/>
    <w:rsid w:val="3A10DA9E"/>
    <w:rsid w:val="3A176639"/>
    <w:rsid w:val="3A1F8A33"/>
    <w:rsid w:val="3A4C6A3B"/>
    <w:rsid w:val="3A596A45"/>
    <w:rsid w:val="3A59C649"/>
    <w:rsid w:val="3A6190CF"/>
    <w:rsid w:val="3A672341"/>
    <w:rsid w:val="3A6D45AF"/>
    <w:rsid w:val="3A6EE804"/>
    <w:rsid w:val="3A74E381"/>
    <w:rsid w:val="3A78C8AF"/>
    <w:rsid w:val="3A7DD44E"/>
    <w:rsid w:val="3A8E1151"/>
    <w:rsid w:val="3AF32B7A"/>
    <w:rsid w:val="3AF34F81"/>
    <w:rsid w:val="3AFADDAB"/>
    <w:rsid w:val="3AFC2991"/>
    <w:rsid w:val="3B045F11"/>
    <w:rsid w:val="3B098988"/>
    <w:rsid w:val="3B0A4C30"/>
    <w:rsid w:val="3B0DAEB3"/>
    <w:rsid w:val="3B1C2D4D"/>
    <w:rsid w:val="3B1D2C3A"/>
    <w:rsid w:val="3B27EBBD"/>
    <w:rsid w:val="3B2B4460"/>
    <w:rsid w:val="3B314923"/>
    <w:rsid w:val="3B49DF35"/>
    <w:rsid w:val="3B4BE37B"/>
    <w:rsid w:val="3B8218E7"/>
    <w:rsid w:val="3B89D398"/>
    <w:rsid w:val="3B8C5951"/>
    <w:rsid w:val="3B8F9978"/>
    <w:rsid w:val="3B903036"/>
    <w:rsid w:val="3BA2E9FF"/>
    <w:rsid w:val="3BA56617"/>
    <w:rsid w:val="3BA5F4A0"/>
    <w:rsid w:val="3BC12AAE"/>
    <w:rsid w:val="3BCA707D"/>
    <w:rsid w:val="3BD3B05A"/>
    <w:rsid w:val="3BEC8343"/>
    <w:rsid w:val="3BF6917B"/>
    <w:rsid w:val="3BF9A8A5"/>
    <w:rsid w:val="3C112C96"/>
    <w:rsid w:val="3C11647F"/>
    <w:rsid w:val="3C139EDC"/>
    <w:rsid w:val="3C171099"/>
    <w:rsid w:val="3C257852"/>
    <w:rsid w:val="3C45FC04"/>
    <w:rsid w:val="3C48FE70"/>
    <w:rsid w:val="3C4947E8"/>
    <w:rsid w:val="3C4FB900"/>
    <w:rsid w:val="3C543C77"/>
    <w:rsid w:val="3C5A64CD"/>
    <w:rsid w:val="3C68E4A1"/>
    <w:rsid w:val="3C85D48F"/>
    <w:rsid w:val="3C8A3F88"/>
    <w:rsid w:val="3C8B5944"/>
    <w:rsid w:val="3C9A740C"/>
    <w:rsid w:val="3CA4A56B"/>
    <w:rsid w:val="3CA5A5D1"/>
    <w:rsid w:val="3CBD0C99"/>
    <w:rsid w:val="3CCE9373"/>
    <w:rsid w:val="3CD73927"/>
    <w:rsid w:val="3CDA46E1"/>
    <w:rsid w:val="3CDE8A41"/>
    <w:rsid w:val="3CDFE9F8"/>
    <w:rsid w:val="3CED1A62"/>
    <w:rsid w:val="3CF8D7DE"/>
    <w:rsid w:val="3CFBFAE3"/>
    <w:rsid w:val="3CFDE675"/>
    <w:rsid w:val="3D03957E"/>
    <w:rsid w:val="3D13A908"/>
    <w:rsid w:val="3D21E528"/>
    <w:rsid w:val="3D241002"/>
    <w:rsid w:val="3D4FEEBC"/>
    <w:rsid w:val="3D510CD4"/>
    <w:rsid w:val="3D540311"/>
    <w:rsid w:val="3D598901"/>
    <w:rsid w:val="3D620CE7"/>
    <w:rsid w:val="3D6914A7"/>
    <w:rsid w:val="3D6A597A"/>
    <w:rsid w:val="3D6E7151"/>
    <w:rsid w:val="3D70D503"/>
    <w:rsid w:val="3D7A4E15"/>
    <w:rsid w:val="3D7E3D74"/>
    <w:rsid w:val="3D7FCEC3"/>
    <w:rsid w:val="3D828802"/>
    <w:rsid w:val="3D83206B"/>
    <w:rsid w:val="3D88B18D"/>
    <w:rsid w:val="3D9B523A"/>
    <w:rsid w:val="3DA0C231"/>
    <w:rsid w:val="3DAC772E"/>
    <w:rsid w:val="3DC823ED"/>
    <w:rsid w:val="3DD1326C"/>
    <w:rsid w:val="3DD5AA04"/>
    <w:rsid w:val="3DEA211A"/>
    <w:rsid w:val="3DF05BEC"/>
    <w:rsid w:val="3DFDEC5E"/>
    <w:rsid w:val="3E34ABCC"/>
    <w:rsid w:val="3E3759AA"/>
    <w:rsid w:val="3E37D029"/>
    <w:rsid w:val="3E3B058D"/>
    <w:rsid w:val="3E430A7F"/>
    <w:rsid w:val="3E479769"/>
    <w:rsid w:val="3E52B849"/>
    <w:rsid w:val="3E56F9EC"/>
    <w:rsid w:val="3E5A4EB6"/>
    <w:rsid w:val="3E5ABE93"/>
    <w:rsid w:val="3E5D39CD"/>
    <w:rsid w:val="3E5E13E7"/>
    <w:rsid w:val="3E67856E"/>
    <w:rsid w:val="3E68CD14"/>
    <w:rsid w:val="3E6FBB2D"/>
    <w:rsid w:val="3E832671"/>
    <w:rsid w:val="3E85DBB2"/>
    <w:rsid w:val="3E89F30F"/>
    <w:rsid w:val="3E944D6D"/>
    <w:rsid w:val="3EB0C030"/>
    <w:rsid w:val="3ED4B3FC"/>
    <w:rsid w:val="3ED99F8B"/>
    <w:rsid w:val="3EDE7428"/>
    <w:rsid w:val="3EED6E21"/>
    <w:rsid w:val="3EEE648E"/>
    <w:rsid w:val="3EF9D797"/>
    <w:rsid w:val="3EFB366E"/>
    <w:rsid w:val="3EFD9469"/>
    <w:rsid w:val="3F0C4A5C"/>
    <w:rsid w:val="3F0C5976"/>
    <w:rsid w:val="3F0C90E3"/>
    <w:rsid w:val="3F596FC1"/>
    <w:rsid w:val="3F780BD9"/>
    <w:rsid w:val="3F7D9900"/>
    <w:rsid w:val="3F8690E1"/>
    <w:rsid w:val="3F9A24FA"/>
    <w:rsid w:val="3FA869CA"/>
    <w:rsid w:val="3FAB6CCB"/>
    <w:rsid w:val="3FABE890"/>
    <w:rsid w:val="3FB1F8F6"/>
    <w:rsid w:val="3FBA27CB"/>
    <w:rsid w:val="3FC7222C"/>
    <w:rsid w:val="3FC9ABA2"/>
    <w:rsid w:val="3FD0137D"/>
    <w:rsid w:val="3FDF5CED"/>
    <w:rsid w:val="3FE51C24"/>
    <w:rsid w:val="3FE7215B"/>
    <w:rsid w:val="3FFE7F17"/>
    <w:rsid w:val="4003AADF"/>
    <w:rsid w:val="400EBB41"/>
    <w:rsid w:val="40117C63"/>
    <w:rsid w:val="401A6A47"/>
    <w:rsid w:val="401BD243"/>
    <w:rsid w:val="402036AC"/>
    <w:rsid w:val="40266F65"/>
    <w:rsid w:val="40305A42"/>
    <w:rsid w:val="4039EB8F"/>
    <w:rsid w:val="403A9B92"/>
    <w:rsid w:val="4053DF4F"/>
    <w:rsid w:val="4060BA79"/>
    <w:rsid w:val="4061F44F"/>
    <w:rsid w:val="4068BCC8"/>
    <w:rsid w:val="406BB7CA"/>
    <w:rsid w:val="406D680A"/>
    <w:rsid w:val="40702228"/>
    <w:rsid w:val="408222CC"/>
    <w:rsid w:val="4094372A"/>
    <w:rsid w:val="4098987F"/>
    <w:rsid w:val="409ADE4D"/>
    <w:rsid w:val="40A67BF0"/>
    <w:rsid w:val="40AC3190"/>
    <w:rsid w:val="40C0750A"/>
    <w:rsid w:val="40C29F59"/>
    <w:rsid w:val="40DA9A16"/>
    <w:rsid w:val="40DB1DEC"/>
    <w:rsid w:val="40E0537D"/>
    <w:rsid w:val="40E7A69D"/>
    <w:rsid w:val="40FA44EC"/>
    <w:rsid w:val="4100FEF3"/>
    <w:rsid w:val="41089BA0"/>
    <w:rsid w:val="410D348F"/>
    <w:rsid w:val="4115AEB5"/>
    <w:rsid w:val="4118E93B"/>
    <w:rsid w:val="4122E3AB"/>
    <w:rsid w:val="413F2D94"/>
    <w:rsid w:val="41479414"/>
    <w:rsid w:val="414CDBA4"/>
    <w:rsid w:val="414E8E22"/>
    <w:rsid w:val="41513403"/>
    <w:rsid w:val="4154DFD2"/>
    <w:rsid w:val="41708240"/>
    <w:rsid w:val="417407C9"/>
    <w:rsid w:val="4187B5B3"/>
    <w:rsid w:val="4198CE16"/>
    <w:rsid w:val="419E5BFA"/>
    <w:rsid w:val="41A77794"/>
    <w:rsid w:val="41AAC7D8"/>
    <w:rsid w:val="41AD729F"/>
    <w:rsid w:val="41B72468"/>
    <w:rsid w:val="41BBF3F8"/>
    <w:rsid w:val="41BCDCA0"/>
    <w:rsid w:val="41CB49C3"/>
    <w:rsid w:val="41CC8C65"/>
    <w:rsid w:val="41CDA44A"/>
    <w:rsid w:val="41D0B55A"/>
    <w:rsid w:val="41DD5588"/>
    <w:rsid w:val="41F5D3D1"/>
    <w:rsid w:val="42130CA6"/>
    <w:rsid w:val="422C6CA6"/>
    <w:rsid w:val="42456042"/>
    <w:rsid w:val="425D7F9C"/>
    <w:rsid w:val="427BE7B6"/>
    <w:rsid w:val="42819FF0"/>
    <w:rsid w:val="42895898"/>
    <w:rsid w:val="42A367F9"/>
    <w:rsid w:val="42AB3F6D"/>
    <w:rsid w:val="42BBEC9F"/>
    <w:rsid w:val="42C5334A"/>
    <w:rsid w:val="42CE9456"/>
    <w:rsid w:val="42E36475"/>
    <w:rsid w:val="42F4316D"/>
    <w:rsid w:val="42FC214A"/>
    <w:rsid w:val="43076E83"/>
    <w:rsid w:val="431BCA50"/>
    <w:rsid w:val="431FBD16"/>
    <w:rsid w:val="4334831C"/>
    <w:rsid w:val="433BE66D"/>
    <w:rsid w:val="4341B37C"/>
    <w:rsid w:val="43559EE5"/>
    <w:rsid w:val="4377492A"/>
    <w:rsid w:val="438E8D27"/>
    <w:rsid w:val="438EA687"/>
    <w:rsid w:val="43C8594D"/>
    <w:rsid w:val="43F2366A"/>
    <w:rsid w:val="43F398AC"/>
    <w:rsid w:val="43F8F03C"/>
    <w:rsid w:val="43FC0AED"/>
    <w:rsid w:val="44235132"/>
    <w:rsid w:val="44270E7C"/>
    <w:rsid w:val="4440D33D"/>
    <w:rsid w:val="44478674"/>
    <w:rsid w:val="44592A61"/>
    <w:rsid w:val="445F0319"/>
    <w:rsid w:val="446D25E7"/>
    <w:rsid w:val="4472D826"/>
    <w:rsid w:val="44832B88"/>
    <w:rsid w:val="448DE212"/>
    <w:rsid w:val="449552AC"/>
    <w:rsid w:val="449C79FD"/>
    <w:rsid w:val="44A80D00"/>
    <w:rsid w:val="44CB416A"/>
    <w:rsid w:val="44D35F51"/>
    <w:rsid w:val="44E5E58B"/>
    <w:rsid w:val="45023407"/>
    <w:rsid w:val="45598335"/>
    <w:rsid w:val="455E706F"/>
    <w:rsid w:val="4568BB1D"/>
    <w:rsid w:val="45706FBA"/>
    <w:rsid w:val="458CE72A"/>
    <w:rsid w:val="458E001E"/>
    <w:rsid w:val="458FA256"/>
    <w:rsid w:val="4591D6F8"/>
    <w:rsid w:val="45A1F6BE"/>
    <w:rsid w:val="45AF8228"/>
    <w:rsid w:val="45CD0D82"/>
    <w:rsid w:val="45CFB55C"/>
    <w:rsid w:val="45D11DE1"/>
    <w:rsid w:val="45D261B0"/>
    <w:rsid w:val="45E11E6A"/>
    <w:rsid w:val="45E5BDF1"/>
    <w:rsid w:val="45F83E79"/>
    <w:rsid w:val="46228A5F"/>
    <w:rsid w:val="46369917"/>
    <w:rsid w:val="463DBD63"/>
    <w:rsid w:val="4641A4DD"/>
    <w:rsid w:val="464859CC"/>
    <w:rsid w:val="464D5C60"/>
    <w:rsid w:val="4658C7E7"/>
    <w:rsid w:val="46608047"/>
    <w:rsid w:val="46618F06"/>
    <w:rsid w:val="46731B87"/>
    <w:rsid w:val="46773466"/>
    <w:rsid w:val="46882389"/>
    <w:rsid w:val="46940642"/>
    <w:rsid w:val="4694F557"/>
    <w:rsid w:val="46A54868"/>
    <w:rsid w:val="46C118A8"/>
    <w:rsid w:val="46EB090C"/>
    <w:rsid w:val="46EF74B6"/>
    <w:rsid w:val="46F2FC07"/>
    <w:rsid w:val="470194EC"/>
    <w:rsid w:val="470767BC"/>
    <w:rsid w:val="470B6F50"/>
    <w:rsid w:val="470C2333"/>
    <w:rsid w:val="471E1754"/>
    <w:rsid w:val="4730515F"/>
    <w:rsid w:val="473B7FEB"/>
    <w:rsid w:val="47452FB9"/>
    <w:rsid w:val="47474E18"/>
    <w:rsid w:val="47510C96"/>
    <w:rsid w:val="475765FF"/>
    <w:rsid w:val="47618DF9"/>
    <w:rsid w:val="476F37D2"/>
    <w:rsid w:val="4775AA02"/>
    <w:rsid w:val="4783ACE9"/>
    <w:rsid w:val="478F9014"/>
    <w:rsid w:val="47B7B788"/>
    <w:rsid w:val="47EC3A1D"/>
    <w:rsid w:val="47ED336A"/>
    <w:rsid w:val="47F56C79"/>
    <w:rsid w:val="47FBA6D1"/>
    <w:rsid w:val="48019B55"/>
    <w:rsid w:val="48155A3B"/>
    <w:rsid w:val="48156DF1"/>
    <w:rsid w:val="48167237"/>
    <w:rsid w:val="481E0C6C"/>
    <w:rsid w:val="482B1244"/>
    <w:rsid w:val="482C63BC"/>
    <w:rsid w:val="482E09D8"/>
    <w:rsid w:val="483799B5"/>
    <w:rsid w:val="483EF717"/>
    <w:rsid w:val="48450892"/>
    <w:rsid w:val="484A6B94"/>
    <w:rsid w:val="48550D35"/>
    <w:rsid w:val="485EFAED"/>
    <w:rsid w:val="48698B5A"/>
    <w:rsid w:val="487550D1"/>
    <w:rsid w:val="4877DAAA"/>
    <w:rsid w:val="4887908E"/>
    <w:rsid w:val="48952431"/>
    <w:rsid w:val="4897F3FC"/>
    <w:rsid w:val="489DE54C"/>
    <w:rsid w:val="48ABB5E6"/>
    <w:rsid w:val="48BBA725"/>
    <w:rsid w:val="49119BAB"/>
    <w:rsid w:val="4911D2CB"/>
    <w:rsid w:val="4918DAD2"/>
    <w:rsid w:val="491B2235"/>
    <w:rsid w:val="492683D8"/>
    <w:rsid w:val="492701F3"/>
    <w:rsid w:val="492E6BFE"/>
    <w:rsid w:val="4935CDEA"/>
    <w:rsid w:val="4936BD47"/>
    <w:rsid w:val="493AD502"/>
    <w:rsid w:val="493CF2EF"/>
    <w:rsid w:val="4943FB6A"/>
    <w:rsid w:val="494D6272"/>
    <w:rsid w:val="49571A4F"/>
    <w:rsid w:val="4969FC2E"/>
    <w:rsid w:val="496C056E"/>
    <w:rsid w:val="496D8A81"/>
    <w:rsid w:val="496EBBCC"/>
    <w:rsid w:val="496F2823"/>
    <w:rsid w:val="49778DC1"/>
    <w:rsid w:val="4993C1A8"/>
    <w:rsid w:val="49A6F70F"/>
    <w:rsid w:val="49ACC3E9"/>
    <w:rsid w:val="49D1E277"/>
    <w:rsid w:val="49D6B821"/>
    <w:rsid w:val="49DF3BA4"/>
    <w:rsid w:val="49EEEBD3"/>
    <w:rsid w:val="49F0FE7D"/>
    <w:rsid w:val="49F342BA"/>
    <w:rsid w:val="49F9031B"/>
    <w:rsid w:val="4A0595F2"/>
    <w:rsid w:val="4A0D50C8"/>
    <w:rsid w:val="4A1C9616"/>
    <w:rsid w:val="4A35EB79"/>
    <w:rsid w:val="4A3A661A"/>
    <w:rsid w:val="4A3B067E"/>
    <w:rsid w:val="4A458D90"/>
    <w:rsid w:val="4A4DC169"/>
    <w:rsid w:val="4A5831C9"/>
    <w:rsid w:val="4A81401A"/>
    <w:rsid w:val="4A87CB52"/>
    <w:rsid w:val="4A899FAB"/>
    <w:rsid w:val="4A8C4F15"/>
    <w:rsid w:val="4A93153D"/>
    <w:rsid w:val="4AA7D566"/>
    <w:rsid w:val="4AA8AA59"/>
    <w:rsid w:val="4AC7F7F1"/>
    <w:rsid w:val="4ACD2349"/>
    <w:rsid w:val="4AE75A77"/>
    <w:rsid w:val="4AEC32F1"/>
    <w:rsid w:val="4AEEF9C2"/>
    <w:rsid w:val="4AF2C8E0"/>
    <w:rsid w:val="4AF71CB2"/>
    <w:rsid w:val="4B106ECD"/>
    <w:rsid w:val="4B157FDD"/>
    <w:rsid w:val="4B16F3E2"/>
    <w:rsid w:val="4B24D412"/>
    <w:rsid w:val="4B26D9D7"/>
    <w:rsid w:val="4B3EFF84"/>
    <w:rsid w:val="4B4380AE"/>
    <w:rsid w:val="4B50402D"/>
    <w:rsid w:val="4B629F0B"/>
    <w:rsid w:val="4B72C5C4"/>
    <w:rsid w:val="4B797491"/>
    <w:rsid w:val="4B8BDE58"/>
    <w:rsid w:val="4B9FDD66"/>
    <w:rsid w:val="4BA1CB02"/>
    <w:rsid w:val="4BA348E3"/>
    <w:rsid w:val="4BAF3BDF"/>
    <w:rsid w:val="4BCDF508"/>
    <w:rsid w:val="4BD2DE2B"/>
    <w:rsid w:val="4BF2EA5C"/>
    <w:rsid w:val="4C046155"/>
    <w:rsid w:val="4C063136"/>
    <w:rsid w:val="4C0A3BE7"/>
    <w:rsid w:val="4C198021"/>
    <w:rsid w:val="4C198848"/>
    <w:rsid w:val="4C23F350"/>
    <w:rsid w:val="4C3269E6"/>
    <w:rsid w:val="4C33EC76"/>
    <w:rsid w:val="4C430220"/>
    <w:rsid w:val="4C520DA0"/>
    <w:rsid w:val="4C571D19"/>
    <w:rsid w:val="4C597AAD"/>
    <w:rsid w:val="4C721835"/>
    <w:rsid w:val="4C7AA2C5"/>
    <w:rsid w:val="4C7FFD9F"/>
    <w:rsid w:val="4C879C3C"/>
    <w:rsid w:val="4C9CB49F"/>
    <w:rsid w:val="4CA18331"/>
    <w:rsid w:val="4CA18F2F"/>
    <w:rsid w:val="4CC26A8A"/>
    <w:rsid w:val="4CC27F90"/>
    <w:rsid w:val="4CDF9399"/>
    <w:rsid w:val="4CE2B2E4"/>
    <w:rsid w:val="4CF528A8"/>
    <w:rsid w:val="4CF7B2AF"/>
    <w:rsid w:val="4CFF4C2C"/>
    <w:rsid w:val="4D0605A8"/>
    <w:rsid w:val="4D0C4F20"/>
    <w:rsid w:val="4D0CDE29"/>
    <w:rsid w:val="4D3586A4"/>
    <w:rsid w:val="4D46EA91"/>
    <w:rsid w:val="4D4B74E0"/>
    <w:rsid w:val="4D50A1C0"/>
    <w:rsid w:val="4D5C1ECF"/>
    <w:rsid w:val="4D6136D9"/>
    <w:rsid w:val="4D713A1F"/>
    <w:rsid w:val="4D7DE42F"/>
    <w:rsid w:val="4D80C71D"/>
    <w:rsid w:val="4D8CD15C"/>
    <w:rsid w:val="4D9B2E9B"/>
    <w:rsid w:val="4DC68088"/>
    <w:rsid w:val="4DC73BA2"/>
    <w:rsid w:val="4DC7829F"/>
    <w:rsid w:val="4DC9904E"/>
    <w:rsid w:val="4DD08853"/>
    <w:rsid w:val="4E05FCBE"/>
    <w:rsid w:val="4E072D16"/>
    <w:rsid w:val="4E0D8700"/>
    <w:rsid w:val="4E2199EA"/>
    <w:rsid w:val="4E2401F4"/>
    <w:rsid w:val="4E2C3D55"/>
    <w:rsid w:val="4E41F1B1"/>
    <w:rsid w:val="4E4EBB02"/>
    <w:rsid w:val="4E531E40"/>
    <w:rsid w:val="4E5BB464"/>
    <w:rsid w:val="4E5C44D2"/>
    <w:rsid w:val="4E6DC7E3"/>
    <w:rsid w:val="4E71AED3"/>
    <w:rsid w:val="4E78707C"/>
    <w:rsid w:val="4E8371FB"/>
    <w:rsid w:val="4EAE1754"/>
    <w:rsid w:val="4ED36773"/>
    <w:rsid w:val="4ED5150C"/>
    <w:rsid w:val="4EEE04C7"/>
    <w:rsid w:val="4EF53FEE"/>
    <w:rsid w:val="4EF98F2F"/>
    <w:rsid w:val="4F02D475"/>
    <w:rsid w:val="4F049404"/>
    <w:rsid w:val="4F0D264C"/>
    <w:rsid w:val="4F3348E0"/>
    <w:rsid w:val="4F33C80E"/>
    <w:rsid w:val="4F51B419"/>
    <w:rsid w:val="4F73B6EA"/>
    <w:rsid w:val="4F85E729"/>
    <w:rsid w:val="4F893B5D"/>
    <w:rsid w:val="4F99E46E"/>
    <w:rsid w:val="4FA934DF"/>
    <w:rsid w:val="4FB21C7D"/>
    <w:rsid w:val="4FB4ED92"/>
    <w:rsid w:val="4FB8D9C1"/>
    <w:rsid w:val="4FCE646B"/>
    <w:rsid w:val="4FD17A89"/>
    <w:rsid w:val="4FD282A2"/>
    <w:rsid w:val="4FD513E7"/>
    <w:rsid w:val="4FE49915"/>
    <w:rsid w:val="4FF1BA76"/>
    <w:rsid w:val="4FF73F44"/>
    <w:rsid w:val="50068900"/>
    <w:rsid w:val="5007D449"/>
    <w:rsid w:val="50271012"/>
    <w:rsid w:val="50283418"/>
    <w:rsid w:val="5028347E"/>
    <w:rsid w:val="5031F927"/>
    <w:rsid w:val="503DBA3C"/>
    <w:rsid w:val="5041731C"/>
    <w:rsid w:val="505AB775"/>
    <w:rsid w:val="506313B5"/>
    <w:rsid w:val="508CA226"/>
    <w:rsid w:val="5096DCFA"/>
    <w:rsid w:val="5097E4DE"/>
    <w:rsid w:val="509A9D5C"/>
    <w:rsid w:val="50C6E6C3"/>
    <w:rsid w:val="50E49E7D"/>
    <w:rsid w:val="50E81D93"/>
    <w:rsid w:val="50F0F663"/>
    <w:rsid w:val="50FEE158"/>
    <w:rsid w:val="51083B91"/>
    <w:rsid w:val="510A13BB"/>
    <w:rsid w:val="5114508E"/>
    <w:rsid w:val="511791B9"/>
    <w:rsid w:val="5123FC85"/>
    <w:rsid w:val="51395994"/>
    <w:rsid w:val="513D7923"/>
    <w:rsid w:val="5152D466"/>
    <w:rsid w:val="517338E0"/>
    <w:rsid w:val="5174DC4E"/>
    <w:rsid w:val="51750C05"/>
    <w:rsid w:val="51800717"/>
    <w:rsid w:val="519F968D"/>
    <w:rsid w:val="519FA998"/>
    <w:rsid w:val="51AB1640"/>
    <w:rsid w:val="51BA70AD"/>
    <w:rsid w:val="51D4713D"/>
    <w:rsid w:val="51ED3D82"/>
    <w:rsid w:val="51EE3371"/>
    <w:rsid w:val="51F42D97"/>
    <w:rsid w:val="520700AF"/>
    <w:rsid w:val="5221BB78"/>
    <w:rsid w:val="52254A81"/>
    <w:rsid w:val="52350333"/>
    <w:rsid w:val="524AA079"/>
    <w:rsid w:val="524DBFD5"/>
    <w:rsid w:val="524EE0FC"/>
    <w:rsid w:val="52633FF8"/>
    <w:rsid w:val="5263ED2E"/>
    <w:rsid w:val="527D5686"/>
    <w:rsid w:val="527D831C"/>
    <w:rsid w:val="528A0310"/>
    <w:rsid w:val="529146D4"/>
    <w:rsid w:val="52D8F9CB"/>
    <w:rsid w:val="52E1B4AA"/>
    <w:rsid w:val="52EBF952"/>
    <w:rsid w:val="52EE1BAB"/>
    <w:rsid w:val="52F355A4"/>
    <w:rsid w:val="53250201"/>
    <w:rsid w:val="53397D8E"/>
    <w:rsid w:val="534333A6"/>
    <w:rsid w:val="534D3D36"/>
    <w:rsid w:val="5374BD4E"/>
    <w:rsid w:val="537AE387"/>
    <w:rsid w:val="53818224"/>
    <w:rsid w:val="53825763"/>
    <w:rsid w:val="53903108"/>
    <w:rsid w:val="539A1B88"/>
    <w:rsid w:val="53A503FF"/>
    <w:rsid w:val="53B8B989"/>
    <w:rsid w:val="53CA58AE"/>
    <w:rsid w:val="53DAC757"/>
    <w:rsid w:val="53EEC7FF"/>
    <w:rsid w:val="53EFEAF5"/>
    <w:rsid w:val="53FDAC41"/>
    <w:rsid w:val="53FF8AA5"/>
    <w:rsid w:val="54034CDE"/>
    <w:rsid w:val="54050EAA"/>
    <w:rsid w:val="5406E91C"/>
    <w:rsid w:val="540A2DC3"/>
    <w:rsid w:val="5410829D"/>
    <w:rsid w:val="541877AA"/>
    <w:rsid w:val="541C0919"/>
    <w:rsid w:val="541E62B4"/>
    <w:rsid w:val="542A45A6"/>
    <w:rsid w:val="543095B2"/>
    <w:rsid w:val="54448D27"/>
    <w:rsid w:val="54464E8D"/>
    <w:rsid w:val="544C100C"/>
    <w:rsid w:val="544C5F0E"/>
    <w:rsid w:val="54512397"/>
    <w:rsid w:val="545F2DC6"/>
    <w:rsid w:val="5475388E"/>
    <w:rsid w:val="54882495"/>
    <w:rsid w:val="549CF031"/>
    <w:rsid w:val="549E623C"/>
    <w:rsid w:val="54A02A13"/>
    <w:rsid w:val="54AB05D0"/>
    <w:rsid w:val="54BE0B0E"/>
    <w:rsid w:val="54BFE8F5"/>
    <w:rsid w:val="54C43F30"/>
    <w:rsid w:val="54C5B711"/>
    <w:rsid w:val="54FE78C8"/>
    <w:rsid w:val="5506FABD"/>
    <w:rsid w:val="551C9DA6"/>
    <w:rsid w:val="552D41B3"/>
    <w:rsid w:val="554F4B49"/>
    <w:rsid w:val="556A0BF5"/>
    <w:rsid w:val="55849B06"/>
    <w:rsid w:val="55936CC2"/>
    <w:rsid w:val="5595B812"/>
    <w:rsid w:val="559853E2"/>
    <w:rsid w:val="55A4A3DF"/>
    <w:rsid w:val="55AA5BEC"/>
    <w:rsid w:val="55AB7405"/>
    <w:rsid w:val="55B0AA1D"/>
    <w:rsid w:val="55BA867E"/>
    <w:rsid w:val="55C14959"/>
    <w:rsid w:val="55CD66ED"/>
    <w:rsid w:val="55CE431B"/>
    <w:rsid w:val="55F9A000"/>
    <w:rsid w:val="56067C7A"/>
    <w:rsid w:val="560B92E6"/>
    <w:rsid w:val="561280F1"/>
    <w:rsid w:val="561AD18D"/>
    <w:rsid w:val="562715E6"/>
    <w:rsid w:val="5638141A"/>
    <w:rsid w:val="563CDA80"/>
    <w:rsid w:val="56426481"/>
    <w:rsid w:val="5647F1DD"/>
    <w:rsid w:val="564F209B"/>
    <w:rsid w:val="5679F73A"/>
    <w:rsid w:val="568EA6C4"/>
    <w:rsid w:val="569F4A92"/>
    <w:rsid w:val="56A92D36"/>
    <w:rsid w:val="56AA8BF1"/>
    <w:rsid w:val="56B24458"/>
    <w:rsid w:val="56B382C4"/>
    <w:rsid w:val="56C9FEE0"/>
    <w:rsid w:val="56CDB5D8"/>
    <w:rsid w:val="56DC3176"/>
    <w:rsid w:val="56E84E47"/>
    <w:rsid w:val="56ED9298"/>
    <w:rsid w:val="56F201DF"/>
    <w:rsid w:val="56F56F63"/>
    <w:rsid w:val="56F57A7A"/>
    <w:rsid w:val="5706C683"/>
    <w:rsid w:val="57118019"/>
    <w:rsid w:val="57184C3F"/>
    <w:rsid w:val="571C047D"/>
    <w:rsid w:val="571F8E24"/>
    <w:rsid w:val="572554B8"/>
    <w:rsid w:val="572E9100"/>
    <w:rsid w:val="572F5C48"/>
    <w:rsid w:val="573584C3"/>
    <w:rsid w:val="5735FAB6"/>
    <w:rsid w:val="573B1366"/>
    <w:rsid w:val="573BE00D"/>
    <w:rsid w:val="573FF406"/>
    <w:rsid w:val="5748208D"/>
    <w:rsid w:val="574EB186"/>
    <w:rsid w:val="575071AB"/>
    <w:rsid w:val="575B892E"/>
    <w:rsid w:val="575C0F46"/>
    <w:rsid w:val="575CB8CD"/>
    <w:rsid w:val="575E02C6"/>
    <w:rsid w:val="57650C6B"/>
    <w:rsid w:val="57685178"/>
    <w:rsid w:val="57762BC4"/>
    <w:rsid w:val="57826928"/>
    <w:rsid w:val="579340AD"/>
    <w:rsid w:val="57B2E8F7"/>
    <w:rsid w:val="57B54B36"/>
    <w:rsid w:val="57B79CAB"/>
    <w:rsid w:val="57C4A8C7"/>
    <w:rsid w:val="57CA07D0"/>
    <w:rsid w:val="57DDCCAB"/>
    <w:rsid w:val="57E030E9"/>
    <w:rsid w:val="57E4517A"/>
    <w:rsid w:val="57EADB9F"/>
    <w:rsid w:val="57FBBFCD"/>
    <w:rsid w:val="57FC0457"/>
    <w:rsid w:val="5812F553"/>
    <w:rsid w:val="582430BF"/>
    <w:rsid w:val="5870164B"/>
    <w:rsid w:val="5872E51D"/>
    <w:rsid w:val="587729CF"/>
    <w:rsid w:val="58805B38"/>
    <w:rsid w:val="58809A0A"/>
    <w:rsid w:val="5881C6C2"/>
    <w:rsid w:val="588456A2"/>
    <w:rsid w:val="58A1A24C"/>
    <w:rsid w:val="58A28C76"/>
    <w:rsid w:val="58A45F3B"/>
    <w:rsid w:val="58B4E518"/>
    <w:rsid w:val="58BCCE83"/>
    <w:rsid w:val="58C6E82A"/>
    <w:rsid w:val="58CE3CE3"/>
    <w:rsid w:val="58EBC881"/>
    <w:rsid w:val="58F138A9"/>
    <w:rsid w:val="5902A374"/>
    <w:rsid w:val="59104CF5"/>
    <w:rsid w:val="591A2127"/>
    <w:rsid w:val="591B6959"/>
    <w:rsid w:val="591CEB21"/>
    <w:rsid w:val="59209231"/>
    <w:rsid w:val="5930591B"/>
    <w:rsid w:val="593883C7"/>
    <w:rsid w:val="594CBC5D"/>
    <w:rsid w:val="5950FEC7"/>
    <w:rsid w:val="595683BC"/>
    <w:rsid w:val="595EBC0E"/>
    <w:rsid w:val="596BBC71"/>
    <w:rsid w:val="5974A31F"/>
    <w:rsid w:val="597A7B79"/>
    <w:rsid w:val="59820A21"/>
    <w:rsid w:val="598388FB"/>
    <w:rsid w:val="5996DA13"/>
    <w:rsid w:val="5997D8D5"/>
    <w:rsid w:val="59997445"/>
    <w:rsid w:val="59AC6EB7"/>
    <w:rsid w:val="59AD0D0D"/>
    <w:rsid w:val="59AFB8B0"/>
    <w:rsid w:val="59B6497C"/>
    <w:rsid w:val="59B6A0DF"/>
    <w:rsid w:val="59BE3FE4"/>
    <w:rsid w:val="59CD8709"/>
    <w:rsid w:val="59E036ED"/>
    <w:rsid w:val="59E07FC1"/>
    <w:rsid w:val="59F8C823"/>
    <w:rsid w:val="59FB5173"/>
    <w:rsid w:val="5A046FFC"/>
    <w:rsid w:val="5A1901DD"/>
    <w:rsid w:val="5A19B86A"/>
    <w:rsid w:val="5A261611"/>
    <w:rsid w:val="5A280235"/>
    <w:rsid w:val="5A38C88C"/>
    <w:rsid w:val="5A45D31F"/>
    <w:rsid w:val="5A53FA1A"/>
    <w:rsid w:val="5A87C891"/>
    <w:rsid w:val="5A896215"/>
    <w:rsid w:val="5A8F40C0"/>
    <w:rsid w:val="5A8F8640"/>
    <w:rsid w:val="5A952480"/>
    <w:rsid w:val="5A98DDFA"/>
    <w:rsid w:val="5AA1E29A"/>
    <w:rsid w:val="5AA37377"/>
    <w:rsid w:val="5AB0F01D"/>
    <w:rsid w:val="5AC71B82"/>
    <w:rsid w:val="5B0C2EAE"/>
    <w:rsid w:val="5B1082B9"/>
    <w:rsid w:val="5B252455"/>
    <w:rsid w:val="5B29DB75"/>
    <w:rsid w:val="5B45D095"/>
    <w:rsid w:val="5B4CEC87"/>
    <w:rsid w:val="5B563078"/>
    <w:rsid w:val="5B5BEC0C"/>
    <w:rsid w:val="5B61B403"/>
    <w:rsid w:val="5B73D6D5"/>
    <w:rsid w:val="5B80E971"/>
    <w:rsid w:val="5B878DCD"/>
    <w:rsid w:val="5B975C65"/>
    <w:rsid w:val="5B9E4975"/>
    <w:rsid w:val="5BA1B440"/>
    <w:rsid w:val="5BAE709B"/>
    <w:rsid w:val="5BB0132A"/>
    <w:rsid w:val="5BB44B71"/>
    <w:rsid w:val="5BBA6251"/>
    <w:rsid w:val="5BBBFEA4"/>
    <w:rsid w:val="5BBF2948"/>
    <w:rsid w:val="5BC76984"/>
    <w:rsid w:val="5BC7C62B"/>
    <w:rsid w:val="5BC883C3"/>
    <w:rsid w:val="5BEA358F"/>
    <w:rsid w:val="5BF5438B"/>
    <w:rsid w:val="5C04B943"/>
    <w:rsid w:val="5C06F3AA"/>
    <w:rsid w:val="5C083389"/>
    <w:rsid w:val="5C0946F8"/>
    <w:rsid w:val="5C09E207"/>
    <w:rsid w:val="5C21CF71"/>
    <w:rsid w:val="5C2583F2"/>
    <w:rsid w:val="5C2B5CF5"/>
    <w:rsid w:val="5C31B919"/>
    <w:rsid w:val="5C429A6D"/>
    <w:rsid w:val="5C4A3B04"/>
    <w:rsid w:val="5C53AA61"/>
    <w:rsid w:val="5C57B323"/>
    <w:rsid w:val="5C5A3105"/>
    <w:rsid w:val="5C67BEA7"/>
    <w:rsid w:val="5C71811C"/>
    <w:rsid w:val="5C73AC62"/>
    <w:rsid w:val="5C7A3D64"/>
    <w:rsid w:val="5C89E915"/>
    <w:rsid w:val="5C9E8523"/>
    <w:rsid w:val="5CB088E7"/>
    <w:rsid w:val="5CB813AD"/>
    <w:rsid w:val="5CB88C84"/>
    <w:rsid w:val="5CD1339A"/>
    <w:rsid w:val="5CDCB7AF"/>
    <w:rsid w:val="5CEBB608"/>
    <w:rsid w:val="5D10415E"/>
    <w:rsid w:val="5D129576"/>
    <w:rsid w:val="5D18D5F8"/>
    <w:rsid w:val="5D33F9DC"/>
    <w:rsid w:val="5D3E4D27"/>
    <w:rsid w:val="5D4F2C9E"/>
    <w:rsid w:val="5D5C4D7E"/>
    <w:rsid w:val="5D5D7331"/>
    <w:rsid w:val="5D68E385"/>
    <w:rsid w:val="5D811AB1"/>
    <w:rsid w:val="5D9126ED"/>
    <w:rsid w:val="5D925064"/>
    <w:rsid w:val="5D951E60"/>
    <w:rsid w:val="5D9920A4"/>
    <w:rsid w:val="5D9BC2F1"/>
    <w:rsid w:val="5DB0233D"/>
    <w:rsid w:val="5DBEC226"/>
    <w:rsid w:val="5DD7B3C0"/>
    <w:rsid w:val="5DECEE98"/>
    <w:rsid w:val="5E13DF5D"/>
    <w:rsid w:val="5E1672B2"/>
    <w:rsid w:val="5E25F659"/>
    <w:rsid w:val="5E2B525C"/>
    <w:rsid w:val="5E2BCB75"/>
    <w:rsid w:val="5E2D287D"/>
    <w:rsid w:val="5E3D83B4"/>
    <w:rsid w:val="5E6ECBFB"/>
    <w:rsid w:val="5E785621"/>
    <w:rsid w:val="5E7EB3D1"/>
    <w:rsid w:val="5E8B1796"/>
    <w:rsid w:val="5E9F7320"/>
    <w:rsid w:val="5EA2F474"/>
    <w:rsid w:val="5EBA320C"/>
    <w:rsid w:val="5ED3376C"/>
    <w:rsid w:val="5EF93F04"/>
    <w:rsid w:val="5EFF4D1E"/>
    <w:rsid w:val="5F0B6CDA"/>
    <w:rsid w:val="5F11EB17"/>
    <w:rsid w:val="5F20A59B"/>
    <w:rsid w:val="5F2175E9"/>
    <w:rsid w:val="5F315ED0"/>
    <w:rsid w:val="5F35054B"/>
    <w:rsid w:val="5F392379"/>
    <w:rsid w:val="5F50D48C"/>
    <w:rsid w:val="5F9E1278"/>
    <w:rsid w:val="5FA5C7B8"/>
    <w:rsid w:val="5FABFF51"/>
    <w:rsid w:val="5FAEF47E"/>
    <w:rsid w:val="5FB30EA0"/>
    <w:rsid w:val="5FB9812C"/>
    <w:rsid w:val="5FD17232"/>
    <w:rsid w:val="5FD4D259"/>
    <w:rsid w:val="5FD8A6BD"/>
    <w:rsid w:val="5FDC6608"/>
    <w:rsid w:val="5FE9C2B7"/>
    <w:rsid w:val="5FF50074"/>
    <w:rsid w:val="5FF8D1DD"/>
    <w:rsid w:val="5FFF2B2D"/>
    <w:rsid w:val="60090D90"/>
    <w:rsid w:val="600FE58A"/>
    <w:rsid w:val="601C1727"/>
    <w:rsid w:val="6023322D"/>
    <w:rsid w:val="6044B759"/>
    <w:rsid w:val="605006DC"/>
    <w:rsid w:val="60627D65"/>
    <w:rsid w:val="606D27C5"/>
    <w:rsid w:val="60730EE2"/>
    <w:rsid w:val="60746B3C"/>
    <w:rsid w:val="6076D2D9"/>
    <w:rsid w:val="607A2389"/>
    <w:rsid w:val="607ABC90"/>
    <w:rsid w:val="608EE0D5"/>
    <w:rsid w:val="6091FFE1"/>
    <w:rsid w:val="6093EDF7"/>
    <w:rsid w:val="609B6987"/>
    <w:rsid w:val="609EA010"/>
    <w:rsid w:val="60BA1917"/>
    <w:rsid w:val="60CBA8B8"/>
    <w:rsid w:val="60CD95A8"/>
    <w:rsid w:val="60E2037E"/>
    <w:rsid w:val="60EC1AC4"/>
    <w:rsid w:val="60F98C2E"/>
    <w:rsid w:val="60FC8A62"/>
    <w:rsid w:val="61119BB0"/>
    <w:rsid w:val="6111C780"/>
    <w:rsid w:val="612446BA"/>
    <w:rsid w:val="6154465D"/>
    <w:rsid w:val="616A0418"/>
    <w:rsid w:val="616CA4B2"/>
    <w:rsid w:val="6177B691"/>
    <w:rsid w:val="617841E3"/>
    <w:rsid w:val="61801C66"/>
    <w:rsid w:val="618E5610"/>
    <w:rsid w:val="6194AE23"/>
    <w:rsid w:val="61A415B5"/>
    <w:rsid w:val="61ADD022"/>
    <w:rsid w:val="61C18F72"/>
    <w:rsid w:val="61D1A2BA"/>
    <w:rsid w:val="61EEEDAF"/>
    <w:rsid w:val="61FCC30C"/>
    <w:rsid w:val="62060704"/>
    <w:rsid w:val="62062BFA"/>
    <w:rsid w:val="621461FB"/>
    <w:rsid w:val="6215699A"/>
    <w:rsid w:val="623B9752"/>
    <w:rsid w:val="6241398E"/>
    <w:rsid w:val="62532E50"/>
    <w:rsid w:val="62573873"/>
    <w:rsid w:val="6267DAC5"/>
    <w:rsid w:val="626AB220"/>
    <w:rsid w:val="6279704B"/>
    <w:rsid w:val="628077F3"/>
    <w:rsid w:val="628D3E9E"/>
    <w:rsid w:val="62963189"/>
    <w:rsid w:val="629EC03E"/>
    <w:rsid w:val="62B055D6"/>
    <w:rsid w:val="62B2CB98"/>
    <w:rsid w:val="62B8AB54"/>
    <w:rsid w:val="62BA9F32"/>
    <w:rsid w:val="62C22F12"/>
    <w:rsid w:val="62DD388A"/>
    <w:rsid w:val="62DDB54A"/>
    <w:rsid w:val="62E31ACE"/>
    <w:rsid w:val="62F83DE1"/>
    <w:rsid w:val="62F9A892"/>
    <w:rsid w:val="63269D3B"/>
    <w:rsid w:val="6326ECA9"/>
    <w:rsid w:val="632D97A8"/>
    <w:rsid w:val="63361111"/>
    <w:rsid w:val="633BFB89"/>
    <w:rsid w:val="63475DFE"/>
    <w:rsid w:val="634A152C"/>
    <w:rsid w:val="6358D41D"/>
    <w:rsid w:val="635CB340"/>
    <w:rsid w:val="636620FA"/>
    <w:rsid w:val="636F9FFC"/>
    <w:rsid w:val="63773F18"/>
    <w:rsid w:val="637A382C"/>
    <w:rsid w:val="637DC8B1"/>
    <w:rsid w:val="637E2C03"/>
    <w:rsid w:val="63904D14"/>
    <w:rsid w:val="63AFF0A1"/>
    <w:rsid w:val="63BF4507"/>
    <w:rsid w:val="63CAC7A9"/>
    <w:rsid w:val="63CD8474"/>
    <w:rsid w:val="63D47EB3"/>
    <w:rsid w:val="63E6A1B3"/>
    <w:rsid w:val="6422DC24"/>
    <w:rsid w:val="6429E5D0"/>
    <w:rsid w:val="6433E618"/>
    <w:rsid w:val="6443047D"/>
    <w:rsid w:val="644D0B35"/>
    <w:rsid w:val="644DD0C2"/>
    <w:rsid w:val="645FFB1E"/>
    <w:rsid w:val="646852F7"/>
    <w:rsid w:val="64747D47"/>
    <w:rsid w:val="647731B3"/>
    <w:rsid w:val="647ADFCC"/>
    <w:rsid w:val="6485687D"/>
    <w:rsid w:val="6489F9E9"/>
    <w:rsid w:val="64941B92"/>
    <w:rsid w:val="64998970"/>
    <w:rsid w:val="649A1609"/>
    <w:rsid w:val="64BD84C2"/>
    <w:rsid w:val="64C0E9F5"/>
    <w:rsid w:val="64C1C7F8"/>
    <w:rsid w:val="64CA76FF"/>
    <w:rsid w:val="64EE577F"/>
    <w:rsid w:val="64F35CDB"/>
    <w:rsid w:val="64F64259"/>
    <w:rsid w:val="64FCE781"/>
    <w:rsid w:val="65028156"/>
    <w:rsid w:val="65064DBE"/>
    <w:rsid w:val="650FD507"/>
    <w:rsid w:val="651F5EAD"/>
    <w:rsid w:val="652DFB78"/>
    <w:rsid w:val="652FE5C0"/>
    <w:rsid w:val="653113F9"/>
    <w:rsid w:val="6537AFE6"/>
    <w:rsid w:val="653C18DC"/>
    <w:rsid w:val="654CAE49"/>
    <w:rsid w:val="6565830E"/>
    <w:rsid w:val="6572A679"/>
    <w:rsid w:val="6584898A"/>
    <w:rsid w:val="65B62CF8"/>
    <w:rsid w:val="65B78587"/>
    <w:rsid w:val="65CBF77D"/>
    <w:rsid w:val="65DD0101"/>
    <w:rsid w:val="65EA7363"/>
    <w:rsid w:val="65EE34EA"/>
    <w:rsid w:val="65F307D4"/>
    <w:rsid w:val="65FC1016"/>
    <w:rsid w:val="660F3061"/>
    <w:rsid w:val="662A9B23"/>
    <w:rsid w:val="663779B2"/>
    <w:rsid w:val="663EC7E3"/>
    <w:rsid w:val="664093FF"/>
    <w:rsid w:val="66447ABB"/>
    <w:rsid w:val="665EFE7B"/>
    <w:rsid w:val="6662C0E5"/>
    <w:rsid w:val="6666ED37"/>
    <w:rsid w:val="66A78086"/>
    <w:rsid w:val="66C0C110"/>
    <w:rsid w:val="66C0F152"/>
    <w:rsid w:val="66C6F65A"/>
    <w:rsid w:val="66D2F8E5"/>
    <w:rsid w:val="66DE2470"/>
    <w:rsid w:val="66EEAF99"/>
    <w:rsid w:val="66FECC44"/>
    <w:rsid w:val="66FF87D2"/>
    <w:rsid w:val="6700D183"/>
    <w:rsid w:val="6733394B"/>
    <w:rsid w:val="6735343F"/>
    <w:rsid w:val="674336AA"/>
    <w:rsid w:val="6748D85E"/>
    <w:rsid w:val="675B1B1C"/>
    <w:rsid w:val="67680C31"/>
    <w:rsid w:val="676AB361"/>
    <w:rsid w:val="6772F4FF"/>
    <w:rsid w:val="677A464E"/>
    <w:rsid w:val="67878490"/>
    <w:rsid w:val="6787BD78"/>
    <w:rsid w:val="67882FE7"/>
    <w:rsid w:val="679ECFAA"/>
    <w:rsid w:val="679F7B2A"/>
    <w:rsid w:val="67A31E5E"/>
    <w:rsid w:val="67ABC304"/>
    <w:rsid w:val="67AC9509"/>
    <w:rsid w:val="67B6FFF1"/>
    <w:rsid w:val="67BE10EA"/>
    <w:rsid w:val="67C5B11B"/>
    <w:rsid w:val="67D423CE"/>
    <w:rsid w:val="67D5140C"/>
    <w:rsid w:val="67DDC89D"/>
    <w:rsid w:val="67EC5943"/>
    <w:rsid w:val="67F750E1"/>
    <w:rsid w:val="68025164"/>
    <w:rsid w:val="6808699B"/>
    <w:rsid w:val="682C76FF"/>
    <w:rsid w:val="683DC0D1"/>
    <w:rsid w:val="68483102"/>
    <w:rsid w:val="684B16C1"/>
    <w:rsid w:val="685448BC"/>
    <w:rsid w:val="68580D7D"/>
    <w:rsid w:val="6867D624"/>
    <w:rsid w:val="68A9772F"/>
    <w:rsid w:val="68AF5B79"/>
    <w:rsid w:val="68B43725"/>
    <w:rsid w:val="68B44F69"/>
    <w:rsid w:val="68DFC8C9"/>
    <w:rsid w:val="68FAAB3E"/>
    <w:rsid w:val="68FE8E91"/>
    <w:rsid w:val="6905A36A"/>
    <w:rsid w:val="6906A6A3"/>
    <w:rsid w:val="69078526"/>
    <w:rsid w:val="6910C7C6"/>
    <w:rsid w:val="69127DCE"/>
    <w:rsid w:val="6931EF32"/>
    <w:rsid w:val="693217D2"/>
    <w:rsid w:val="69395E60"/>
    <w:rsid w:val="69729648"/>
    <w:rsid w:val="697DCBD9"/>
    <w:rsid w:val="69826CAC"/>
    <w:rsid w:val="698F9767"/>
    <w:rsid w:val="69A11727"/>
    <w:rsid w:val="69AB6744"/>
    <w:rsid w:val="69B82FD4"/>
    <w:rsid w:val="69BCEBBD"/>
    <w:rsid w:val="69BEC023"/>
    <w:rsid w:val="69C40C8B"/>
    <w:rsid w:val="69C48970"/>
    <w:rsid w:val="69CC69B0"/>
    <w:rsid w:val="69D32790"/>
    <w:rsid w:val="69E7B7F8"/>
    <w:rsid w:val="69F4B46A"/>
    <w:rsid w:val="69FBD660"/>
    <w:rsid w:val="6A0085D4"/>
    <w:rsid w:val="6A025A9A"/>
    <w:rsid w:val="6A077C61"/>
    <w:rsid w:val="6A2A8DC2"/>
    <w:rsid w:val="6A3BF273"/>
    <w:rsid w:val="6A404714"/>
    <w:rsid w:val="6A4D85DD"/>
    <w:rsid w:val="6A573433"/>
    <w:rsid w:val="6A635316"/>
    <w:rsid w:val="6A6D6214"/>
    <w:rsid w:val="6A783A42"/>
    <w:rsid w:val="6A82D74E"/>
    <w:rsid w:val="6A8969FF"/>
    <w:rsid w:val="6A8CBE16"/>
    <w:rsid w:val="6AA92B3E"/>
    <w:rsid w:val="6AB49C11"/>
    <w:rsid w:val="6ABCF645"/>
    <w:rsid w:val="6AC31FE5"/>
    <w:rsid w:val="6ACACC3C"/>
    <w:rsid w:val="6ACB3537"/>
    <w:rsid w:val="6ACD327D"/>
    <w:rsid w:val="6ACF8E21"/>
    <w:rsid w:val="6AE3EED1"/>
    <w:rsid w:val="6AFB924E"/>
    <w:rsid w:val="6AFE5657"/>
    <w:rsid w:val="6AFF9437"/>
    <w:rsid w:val="6B00EBEE"/>
    <w:rsid w:val="6B135CF6"/>
    <w:rsid w:val="6B24C809"/>
    <w:rsid w:val="6B298898"/>
    <w:rsid w:val="6B39FCD7"/>
    <w:rsid w:val="6B5BD44C"/>
    <w:rsid w:val="6B60C19B"/>
    <w:rsid w:val="6B6AFA8D"/>
    <w:rsid w:val="6B6D05B3"/>
    <w:rsid w:val="6B7D865A"/>
    <w:rsid w:val="6B80C763"/>
    <w:rsid w:val="6B8A5FCC"/>
    <w:rsid w:val="6B8FEB3C"/>
    <w:rsid w:val="6B990069"/>
    <w:rsid w:val="6BA6C970"/>
    <w:rsid w:val="6BB00167"/>
    <w:rsid w:val="6BBDACD7"/>
    <w:rsid w:val="6BC246AF"/>
    <w:rsid w:val="6BC5C540"/>
    <w:rsid w:val="6BC6C728"/>
    <w:rsid w:val="6BD6318B"/>
    <w:rsid w:val="6BEF1939"/>
    <w:rsid w:val="6BF00F63"/>
    <w:rsid w:val="6BF38730"/>
    <w:rsid w:val="6BFEA3A8"/>
    <w:rsid w:val="6C0B3093"/>
    <w:rsid w:val="6C0C9106"/>
    <w:rsid w:val="6C0D39EE"/>
    <w:rsid w:val="6C0F2F9F"/>
    <w:rsid w:val="6C12D5F2"/>
    <w:rsid w:val="6C1FFE8D"/>
    <w:rsid w:val="6C202E37"/>
    <w:rsid w:val="6C2A2EC6"/>
    <w:rsid w:val="6C2E25D9"/>
    <w:rsid w:val="6C31072B"/>
    <w:rsid w:val="6C310C1B"/>
    <w:rsid w:val="6C32A6F3"/>
    <w:rsid w:val="6C50BB97"/>
    <w:rsid w:val="6C50CA15"/>
    <w:rsid w:val="6C5C7A4F"/>
    <w:rsid w:val="6C6FF217"/>
    <w:rsid w:val="6C866162"/>
    <w:rsid w:val="6C89D43E"/>
    <w:rsid w:val="6CABE883"/>
    <w:rsid w:val="6CBCECD0"/>
    <w:rsid w:val="6CCC5010"/>
    <w:rsid w:val="6CD6D9CB"/>
    <w:rsid w:val="6CDFE27D"/>
    <w:rsid w:val="6CF1BA48"/>
    <w:rsid w:val="6D168D50"/>
    <w:rsid w:val="6D21DD2C"/>
    <w:rsid w:val="6D4F9647"/>
    <w:rsid w:val="6D72ED2F"/>
    <w:rsid w:val="6D800000"/>
    <w:rsid w:val="6D899FAF"/>
    <w:rsid w:val="6D902F0B"/>
    <w:rsid w:val="6D976DE8"/>
    <w:rsid w:val="6D9F1770"/>
    <w:rsid w:val="6D9FB19B"/>
    <w:rsid w:val="6DA6FBA8"/>
    <w:rsid w:val="6DC16D0D"/>
    <w:rsid w:val="6DDDD149"/>
    <w:rsid w:val="6DE7EBE3"/>
    <w:rsid w:val="6DF547C2"/>
    <w:rsid w:val="6DFD24EA"/>
    <w:rsid w:val="6DFD61FC"/>
    <w:rsid w:val="6E03E528"/>
    <w:rsid w:val="6E05FC02"/>
    <w:rsid w:val="6E06BEB9"/>
    <w:rsid w:val="6E08235C"/>
    <w:rsid w:val="6E2BFA52"/>
    <w:rsid w:val="6E35AD1F"/>
    <w:rsid w:val="6E374DFA"/>
    <w:rsid w:val="6E442C8E"/>
    <w:rsid w:val="6E448339"/>
    <w:rsid w:val="6E4C7A3D"/>
    <w:rsid w:val="6E619156"/>
    <w:rsid w:val="6E8675A2"/>
    <w:rsid w:val="6E8F4E72"/>
    <w:rsid w:val="6E95A887"/>
    <w:rsid w:val="6E9BD98C"/>
    <w:rsid w:val="6EAEE37A"/>
    <w:rsid w:val="6EB95918"/>
    <w:rsid w:val="6EC16982"/>
    <w:rsid w:val="6ED168A9"/>
    <w:rsid w:val="6ED6709D"/>
    <w:rsid w:val="6EDA4A25"/>
    <w:rsid w:val="6EDEA769"/>
    <w:rsid w:val="6EF61710"/>
    <w:rsid w:val="6EF73A1D"/>
    <w:rsid w:val="6F0078B1"/>
    <w:rsid w:val="6F06DB03"/>
    <w:rsid w:val="6F0D8812"/>
    <w:rsid w:val="6F15FD76"/>
    <w:rsid w:val="6F279122"/>
    <w:rsid w:val="6F2FB816"/>
    <w:rsid w:val="6F31230E"/>
    <w:rsid w:val="6F3F7935"/>
    <w:rsid w:val="6F9564A3"/>
    <w:rsid w:val="6FAD129F"/>
    <w:rsid w:val="6FB46099"/>
    <w:rsid w:val="6FBA1F3E"/>
    <w:rsid w:val="6FC37F7C"/>
    <w:rsid w:val="6FC3A698"/>
    <w:rsid w:val="6FE92D14"/>
    <w:rsid w:val="6FEB231E"/>
    <w:rsid w:val="6FF4C16A"/>
    <w:rsid w:val="6FF76315"/>
    <w:rsid w:val="6FFA3209"/>
    <w:rsid w:val="6FFE0490"/>
    <w:rsid w:val="700ABDAB"/>
    <w:rsid w:val="70153188"/>
    <w:rsid w:val="70239B8C"/>
    <w:rsid w:val="70296819"/>
    <w:rsid w:val="7037444E"/>
    <w:rsid w:val="703AC8C9"/>
    <w:rsid w:val="704F2751"/>
    <w:rsid w:val="705298CA"/>
    <w:rsid w:val="70654BBE"/>
    <w:rsid w:val="706AE3B6"/>
    <w:rsid w:val="7072300D"/>
    <w:rsid w:val="707E6803"/>
    <w:rsid w:val="70811589"/>
    <w:rsid w:val="709C887C"/>
    <w:rsid w:val="70A5EAEF"/>
    <w:rsid w:val="70A710AD"/>
    <w:rsid w:val="70A866DB"/>
    <w:rsid w:val="70AC9484"/>
    <w:rsid w:val="70B088B2"/>
    <w:rsid w:val="70B1237A"/>
    <w:rsid w:val="70C897D8"/>
    <w:rsid w:val="70D82E28"/>
    <w:rsid w:val="71323C2D"/>
    <w:rsid w:val="713999D6"/>
    <w:rsid w:val="713BB8B6"/>
    <w:rsid w:val="7147BD5C"/>
    <w:rsid w:val="716209EB"/>
    <w:rsid w:val="717DFB49"/>
    <w:rsid w:val="717E5980"/>
    <w:rsid w:val="7180F831"/>
    <w:rsid w:val="7182BB92"/>
    <w:rsid w:val="718BC2CA"/>
    <w:rsid w:val="71A00CB5"/>
    <w:rsid w:val="71AA3F4C"/>
    <w:rsid w:val="71AB1AD5"/>
    <w:rsid w:val="71B9E57D"/>
    <w:rsid w:val="71BC2F7C"/>
    <w:rsid w:val="71C390B8"/>
    <w:rsid w:val="71C49966"/>
    <w:rsid w:val="71D695A6"/>
    <w:rsid w:val="71DD0AD3"/>
    <w:rsid w:val="71ECC688"/>
    <w:rsid w:val="71F43AC0"/>
    <w:rsid w:val="7222841D"/>
    <w:rsid w:val="723424F2"/>
    <w:rsid w:val="7243D037"/>
    <w:rsid w:val="724A0865"/>
    <w:rsid w:val="72658AF0"/>
    <w:rsid w:val="727208FD"/>
    <w:rsid w:val="7284C023"/>
    <w:rsid w:val="72937989"/>
    <w:rsid w:val="729472EC"/>
    <w:rsid w:val="72A33E22"/>
    <w:rsid w:val="72B00122"/>
    <w:rsid w:val="72B067FD"/>
    <w:rsid w:val="72C06C82"/>
    <w:rsid w:val="72D3E8AE"/>
    <w:rsid w:val="72DFED95"/>
    <w:rsid w:val="72E8575A"/>
    <w:rsid w:val="72E9FCBE"/>
    <w:rsid w:val="72EAEC06"/>
    <w:rsid w:val="72F2D661"/>
    <w:rsid w:val="72F6FEF0"/>
    <w:rsid w:val="72FBBE84"/>
    <w:rsid w:val="7300C824"/>
    <w:rsid w:val="7300F4FE"/>
    <w:rsid w:val="731037B0"/>
    <w:rsid w:val="7353956A"/>
    <w:rsid w:val="7362087A"/>
    <w:rsid w:val="736D1CA3"/>
    <w:rsid w:val="7375B1FB"/>
    <w:rsid w:val="737E3809"/>
    <w:rsid w:val="737F5C61"/>
    <w:rsid w:val="7395777C"/>
    <w:rsid w:val="739BC248"/>
    <w:rsid w:val="739CB621"/>
    <w:rsid w:val="73C4005F"/>
    <w:rsid w:val="73D1DA19"/>
    <w:rsid w:val="73D843A4"/>
    <w:rsid w:val="73DDC1A4"/>
    <w:rsid w:val="73E806E8"/>
    <w:rsid w:val="73EED599"/>
    <w:rsid w:val="73EFCA3D"/>
    <w:rsid w:val="73F8A8F6"/>
    <w:rsid w:val="73FE28D8"/>
    <w:rsid w:val="740DC9C7"/>
    <w:rsid w:val="74112FAE"/>
    <w:rsid w:val="7417C3E1"/>
    <w:rsid w:val="742BF262"/>
    <w:rsid w:val="743826AA"/>
    <w:rsid w:val="7442D833"/>
    <w:rsid w:val="74488EBE"/>
    <w:rsid w:val="74611764"/>
    <w:rsid w:val="74696F2C"/>
    <w:rsid w:val="7477EC35"/>
    <w:rsid w:val="7483F9F8"/>
    <w:rsid w:val="7492D840"/>
    <w:rsid w:val="74990960"/>
    <w:rsid w:val="749D4BA4"/>
    <w:rsid w:val="74A3C1D7"/>
    <w:rsid w:val="74AFF72E"/>
    <w:rsid w:val="74BF5056"/>
    <w:rsid w:val="74D2309E"/>
    <w:rsid w:val="74F2126A"/>
    <w:rsid w:val="7509B893"/>
    <w:rsid w:val="75247A1C"/>
    <w:rsid w:val="753F82B2"/>
    <w:rsid w:val="75414DB6"/>
    <w:rsid w:val="7555079A"/>
    <w:rsid w:val="75554D05"/>
    <w:rsid w:val="755DB204"/>
    <w:rsid w:val="7573615E"/>
    <w:rsid w:val="757945DD"/>
    <w:rsid w:val="758A5F9F"/>
    <w:rsid w:val="758D3DAE"/>
    <w:rsid w:val="75916C08"/>
    <w:rsid w:val="75937902"/>
    <w:rsid w:val="759F8FDE"/>
    <w:rsid w:val="75A6E1CC"/>
    <w:rsid w:val="75BC0690"/>
    <w:rsid w:val="75C28196"/>
    <w:rsid w:val="7609C566"/>
    <w:rsid w:val="760FC78E"/>
    <w:rsid w:val="76370665"/>
    <w:rsid w:val="763EC24D"/>
    <w:rsid w:val="7640ECE0"/>
    <w:rsid w:val="765A17D4"/>
    <w:rsid w:val="76603E96"/>
    <w:rsid w:val="7669F494"/>
    <w:rsid w:val="766D64AB"/>
    <w:rsid w:val="76766278"/>
    <w:rsid w:val="767FF4F1"/>
    <w:rsid w:val="7681E2CD"/>
    <w:rsid w:val="76B320F5"/>
    <w:rsid w:val="76BA6EAD"/>
    <w:rsid w:val="76BAC754"/>
    <w:rsid w:val="76E14411"/>
    <w:rsid w:val="76E18F8C"/>
    <w:rsid w:val="772A1888"/>
    <w:rsid w:val="774CF941"/>
    <w:rsid w:val="774ED7C8"/>
    <w:rsid w:val="77640372"/>
    <w:rsid w:val="776FC4E4"/>
    <w:rsid w:val="7794E668"/>
    <w:rsid w:val="779E7C05"/>
    <w:rsid w:val="77AAE960"/>
    <w:rsid w:val="77B0978B"/>
    <w:rsid w:val="77B39A5F"/>
    <w:rsid w:val="77F781D2"/>
    <w:rsid w:val="781931C9"/>
    <w:rsid w:val="783D5EAD"/>
    <w:rsid w:val="7845CE00"/>
    <w:rsid w:val="7849E7DA"/>
    <w:rsid w:val="786A0568"/>
    <w:rsid w:val="786A3528"/>
    <w:rsid w:val="7873BEFB"/>
    <w:rsid w:val="78747FBF"/>
    <w:rsid w:val="7874A111"/>
    <w:rsid w:val="7875DBBB"/>
    <w:rsid w:val="78888556"/>
    <w:rsid w:val="788D531E"/>
    <w:rsid w:val="7899D840"/>
    <w:rsid w:val="78A78992"/>
    <w:rsid w:val="78A9233A"/>
    <w:rsid w:val="78AFA116"/>
    <w:rsid w:val="78B608FC"/>
    <w:rsid w:val="78CF7C6F"/>
    <w:rsid w:val="78D3F716"/>
    <w:rsid w:val="78D84008"/>
    <w:rsid w:val="78E667B5"/>
    <w:rsid w:val="78FB98B5"/>
    <w:rsid w:val="7903547D"/>
    <w:rsid w:val="7918B377"/>
    <w:rsid w:val="791E1E48"/>
    <w:rsid w:val="7946B217"/>
    <w:rsid w:val="7946CC7F"/>
    <w:rsid w:val="79536556"/>
    <w:rsid w:val="7958654F"/>
    <w:rsid w:val="79641E29"/>
    <w:rsid w:val="79781291"/>
    <w:rsid w:val="79818025"/>
    <w:rsid w:val="7986DBC6"/>
    <w:rsid w:val="79871E8F"/>
    <w:rsid w:val="7993E69A"/>
    <w:rsid w:val="79946D1F"/>
    <w:rsid w:val="7999EAA8"/>
    <w:rsid w:val="799EF087"/>
    <w:rsid w:val="79A2523A"/>
    <w:rsid w:val="79A9856A"/>
    <w:rsid w:val="79A9F3DA"/>
    <w:rsid w:val="79AC11F6"/>
    <w:rsid w:val="79BA6834"/>
    <w:rsid w:val="79CEBF45"/>
    <w:rsid w:val="79D0AC44"/>
    <w:rsid w:val="79DC7D71"/>
    <w:rsid w:val="79DE2442"/>
    <w:rsid w:val="79E2A39D"/>
    <w:rsid w:val="79E3828C"/>
    <w:rsid w:val="7A1B35AB"/>
    <w:rsid w:val="7A28D306"/>
    <w:rsid w:val="7A2DADA7"/>
    <w:rsid w:val="7A30745B"/>
    <w:rsid w:val="7A339282"/>
    <w:rsid w:val="7A479EE8"/>
    <w:rsid w:val="7A47A0B8"/>
    <w:rsid w:val="7A49EA6E"/>
    <w:rsid w:val="7A54CCD1"/>
    <w:rsid w:val="7A5C3585"/>
    <w:rsid w:val="7A94DBA5"/>
    <w:rsid w:val="7A9DFD9B"/>
    <w:rsid w:val="7AA1E865"/>
    <w:rsid w:val="7AA64719"/>
    <w:rsid w:val="7AAF638F"/>
    <w:rsid w:val="7AB84C39"/>
    <w:rsid w:val="7ABA1C3E"/>
    <w:rsid w:val="7ABE2264"/>
    <w:rsid w:val="7ACD2560"/>
    <w:rsid w:val="7ACDACC3"/>
    <w:rsid w:val="7ACE3D5D"/>
    <w:rsid w:val="7AD79F75"/>
    <w:rsid w:val="7AE3092D"/>
    <w:rsid w:val="7AE7BB92"/>
    <w:rsid w:val="7AE7D270"/>
    <w:rsid w:val="7AEEE842"/>
    <w:rsid w:val="7B00C2E8"/>
    <w:rsid w:val="7B00F528"/>
    <w:rsid w:val="7B072B42"/>
    <w:rsid w:val="7B106F23"/>
    <w:rsid w:val="7B11C370"/>
    <w:rsid w:val="7B18AA0E"/>
    <w:rsid w:val="7B1988AF"/>
    <w:rsid w:val="7B25EC61"/>
    <w:rsid w:val="7B26F0D7"/>
    <w:rsid w:val="7B32391C"/>
    <w:rsid w:val="7B46F1F1"/>
    <w:rsid w:val="7B485909"/>
    <w:rsid w:val="7B4C6958"/>
    <w:rsid w:val="7B67AA70"/>
    <w:rsid w:val="7B734AA1"/>
    <w:rsid w:val="7B8BCCFF"/>
    <w:rsid w:val="7B9AD317"/>
    <w:rsid w:val="7BA4CC49"/>
    <w:rsid w:val="7BB1E84F"/>
    <w:rsid w:val="7BB6D40D"/>
    <w:rsid w:val="7BB89AFE"/>
    <w:rsid w:val="7BBC8E42"/>
    <w:rsid w:val="7BC6D437"/>
    <w:rsid w:val="7BD5FAB0"/>
    <w:rsid w:val="7BD6EA0E"/>
    <w:rsid w:val="7BE1E305"/>
    <w:rsid w:val="7C079083"/>
    <w:rsid w:val="7C08B6ED"/>
    <w:rsid w:val="7C0F23C6"/>
    <w:rsid w:val="7C0F683E"/>
    <w:rsid w:val="7C288117"/>
    <w:rsid w:val="7C38368B"/>
    <w:rsid w:val="7C4DEF74"/>
    <w:rsid w:val="7C52B35B"/>
    <w:rsid w:val="7C726CDA"/>
    <w:rsid w:val="7C778960"/>
    <w:rsid w:val="7C7E873C"/>
    <w:rsid w:val="7C832AF2"/>
    <w:rsid w:val="7C838345"/>
    <w:rsid w:val="7C8756DF"/>
    <w:rsid w:val="7C96FFAE"/>
    <w:rsid w:val="7C9C35B8"/>
    <w:rsid w:val="7CAB533F"/>
    <w:rsid w:val="7CAC4AE9"/>
    <w:rsid w:val="7CB44CF1"/>
    <w:rsid w:val="7CCA44EC"/>
    <w:rsid w:val="7CD5FF80"/>
    <w:rsid w:val="7CDA6554"/>
    <w:rsid w:val="7CDCFB66"/>
    <w:rsid w:val="7CE3A890"/>
    <w:rsid w:val="7CFAD771"/>
    <w:rsid w:val="7CFB9EE9"/>
    <w:rsid w:val="7D0ED820"/>
    <w:rsid w:val="7D3B4413"/>
    <w:rsid w:val="7D4AF339"/>
    <w:rsid w:val="7D52A1E6"/>
    <w:rsid w:val="7D564BB7"/>
    <w:rsid w:val="7D5E6A00"/>
    <w:rsid w:val="7D6C78AA"/>
    <w:rsid w:val="7D6ED830"/>
    <w:rsid w:val="7D6F2FDE"/>
    <w:rsid w:val="7D710408"/>
    <w:rsid w:val="7D7CA14F"/>
    <w:rsid w:val="7D86D01B"/>
    <w:rsid w:val="7D877515"/>
    <w:rsid w:val="7D8ED453"/>
    <w:rsid w:val="7D95AAD3"/>
    <w:rsid w:val="7D9743A9"/>
    <w:rsid w:val="7D9A5F08"/>
    <w:rsid w:val="7DB1814B"/>
    <w:rsid w:val="7DB37943"/>
    <w:rsid w:val="7DBE898D"/>
    <w:rsid w:val="7DC49CFC"/>
    <w:rsid w:val="7DC78A41"/>
    <w:rsid w:val="7DE76959"/>
    <w:rsid w:val="7DF6A1D6"/>
    <w:rsid w:val="7E085E62"/>
    <w:rsid w:val="7E1330B3"/>
    <w:rsid w:val="7E1A7F8B"/>
    <w:rsid w:val="7E31C103"/>
    <w:rsid w:val="7E3D8FB9"/>
    <w:rsid w:val="7E424ED2"/>
    <w:rsid w:val="7E52281E"/>
    <w:rsid w:val="7E66D7D8"/>
    <w:rsid w:val="7E7957CD"/>
    <w:rsid w:val="7E7A7723"/>
    <w:rsid w:val="7E7BDE7D"/>
    <w:rsid w:val="7E7FB54E"/>
    <w:rsid w:val="7E832E8E"/>
    <w:rsid w:val="7E8B4BBC"/>
    <w:rsid w:val="7E9053C4"/>
    <w:rsid w:val="7E912102"/>
    <w:rsid w:val="7EA89158"/>
    <w:rsid w:val="7EAD8ACC"/>
    <w:rsid w:val="7ED0580C"/>
    <w:rsid w:val="7ED3FB43"/>
    <w:rsid w:val="7ED9E81C"/>
    <w:rsid w:val="7EE5B79D"/>
    <w:rsid w:val="7EE6D63A"/>
    <w:rsid w:val="7EED2A87"/>
    <w:rsid w:val="7EED2EE1"/>
    <w:rsid w:val="7EFACC94"/>
    <w:rsid w:val="7EFFCE4E"/>
    <w:rsid w:val="7F01499C"/>
    <w:rsid w:val="7F0463F0"/>
    <w:rsid w:val="7F0CBC4D"/>
    <w:rsid w:val="7F0E473D"/>
    <w:rsid w:val="7F259301"/>
    <w:rsid w:val="7F2C3B05"/>
    <w:rsid w:val="7F33140D"/>
    <w:rsid w:val="7F381BE7"/>
    <w:rsid w:val="7F3BF529"/>
    <w:rsid w:val="7F53F36C"/>
    <w:rsid w:val="7F5A5834"/>
    <w:rsid w:val="7F6E10FE"/>
    <w:rsid w:val="7F778817"/>
    <w:rsid w:val="7F885A3B"/>
    <w:rsid w:val="7F95DB71"/>
    <w:rsid w:val="7F9CCF04"/>
    <w:rsid w:val="7FC1EAED"/>
    <w:rsid w:val="7FC47090"/>
    <w:rsid w:val="7FDE8B75"/>
    <w:rsid w:val="7FE23624"/>
    <w:rsid w:val="7FEFD156"/>
    <w:rsid w:val="7FF21FF1"/>
    <w:rsid w:val="7FFAD75E"/>
    <w:rsid w:val="7FFFA83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2681"/>
  <w15:chartTrackingRefBased/>
  <w15:docId w15:val="{7DF314D9-AE60-4542-9BB5-8417D7D4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93"/>
    <w:pPr>
      <w:tabs>
        <w:tab w:val="left" w:pos="850"/>
        <w:tab w:val="left" w:pos="1191"/>
        <w:tab w:val="left" w:pos="1531"/>
      </w:tabs>
      <w:spacing w:after="120" w:line="240" w:lineRule="auto"/>
    </w:pPr>
    <w:rPr>
      <w:rFonts w:ascii="Calibri Light" w:eastAsia="Times New Roman" w:hAnsi="Calibri Light" w:cs="Times New Roman"/>
      <w:sz w:val="20"/>
      <w:lang w:val="en-GB" w:eastAsia="lv-LV"/>
    </w:rPr>
  </w:style>
  <w:style w:type="paragraph" w:styleId="Heading1">
    <w:name w:val="heading 1"/>
    <w:basedOn w:val="Normal"/>
    <w:next w:val="Normal"/>
    <w:link w:val="Heading1Char"/>
    <w:uiPriority w:val="9"/>
    <w:qFormat/>
    <w:rsid w:val="00CA50EA"/>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A50EA"/>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rsid w:val="00CA50EA"/>
    <w:pPr>
      <w:keepNext/>
      <w:keepLines/>
      <w:spacing w:before="280" w:after="80"/>
      <w:outlineLvl w:val="2"/>
    </w:pPr>
    <w:rPr>
      <w:b/>
      <w:sz w:val="28"/>
      <w:szCs w:val="28"/>
    </w:rPr>
  </w:style>
  <w:style w:type="paragraph" w:styleId="Heading4">
    <w:name w:val="heading 4"/>
    <w:basedOn w:val="Normal"/>
    <w:next w:val="Normal"/>
    <w:link w:val="Heading4Char"/>
    <w:rsid w:val="00CA50EA"/>
    <w:pPr>
      <w:keepNext/>
      <w:keepLines/>
      <w:spacing w:before="240" w:after="40"/>
      <w:outlineLvl w:val="3"/>
    </w:pPr>
    <w:rPr>
      <w:b/>
      <w:sz w:val="24"/>
      <w:szCs w:val="24"/>
    </w:rPr>
  </w:style>
  <w:style w:type="paragraph" w:styleId="Heading5">
    <w:name w:val="heading 5"/>
    <w:basedOn w:val="Normal"/>
    <w:next w:val="Normal"/>
    <w:link w:val="Heading5Char"/>
    <w:rsid w:val="00CA50EA"/>
    <w:pPr>
      <w:keepNext/>
      <w:keepLines/>
      <w:spacing w:before="220" w:after="40"/>
      <w:outlineLvl w:val="4"/>
    </w:pPr>
    <w:rPr>
      <w:b/>
    </w:rPr>
  </w:style>
  <w:style w:type="paragraph" w:styleId="Heading6">
    <w:name w:val="heading 6"/>
    <w:basedOn w:val="Normal"/>
    <w:next w:val="Normal"/>
    <w:link w:val="Heading6Char"/>
    <w:rsid w:val="00CA50EA"/>
    <w:pPr>
      <w:keepNext/>
      <w:keepLines/>
      <w:spacing w:before="200" w:after="40"/>
      <w:outlineLvl w:val="5"/>
    </w:pPr>
    <w:rPr>
      <w:b/>
      <w:szCs w:val="20"/>
    </w:rPr>
  </w:style>
  <w:style w:type="paragraph" w:styleId="Heading7">
    <w:name w:val="heading 7"/>
    <w:basedOn w:val="Normal"/>
    <w:next w:val="Normal"/>
    <w:link w:val="Heading7Char"/>
    <w:uiPriority w:val="9"/>
    <w:unhideWhenUsed/>
    <w:qFormat/>
    <w:rsid w:val="00FA4D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059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A"/>
    <w:rPr>
      <w:rFonts w:ascii="Calibri Light" w:eastAsia="Cambria" w:hAnsi="Calibri Light" w:cs="Cambria"/>
      <w:caps/>
      <w:color w:val="1F3864" w:themeColor="accent1" w:themeShade="80"/>
      <w:sz w:val="48"/>
      <w:szCs w:val="32"/>
      <w:lang w:val="en-GB" w:eastAsia="lv-LV"/>
    </w:rPr>
  </w:style>
  <w:style w:type="character" w:customStyle="1" w:styleId="Heading2Char">
    <w:name w:val="Heading 2 Char"/>
    <w:basedOn w:val="DefaultParagraphFont"/>
    <w:link w:val="Heading2"/>
    <w:uiPriority w:val="9"/>
    <w:rsid w:val="00CA50EA"/>
    <w:rPr>
      <w:rFonts w:asciiTheme="majorHAnsi" w:eastAsiaTheme="majorEastAsia" w:hAnsiTheme="majorHAnsi" w:cstheme="majorBidi"/>
      <w:color w:val="2F5496" w:themeColor="accent1" w:themeShade="BF"/>
      <w:sz w:val="28"/>
      <w:szCs w:val="26"/>
      <w:lang w:val="en-GB" w:eastAsia="lv-LV"/>
    </w:rPr>
  </w:style>
  <w:style w:type="character" w:customStyle="1" w:styleId="Heading3Char">
    <w:name w:val="Heading 3 Char"/>
    <w:basedOn w:val="DefaultParagraphFont"/>
    <w:link w:val="Heading3"/>
    <w:rsid w:val="00CA50EA"/>
    <w:rPr>
      <w:rFonts w:ascii="Calibri Light" w:eastAsia="Times New Roman" w:hAnsi="Calibri Light" w:cs="Times New Roman"/>
      <w:b/>
      <w:sz w:val="28"/>
      <w:szCs w:val="28"/>
      <w:lang w:val="en-GB" w:eastAsia="lv-LV"/>
    </w:rPr>
  </w:style>
  <w:style w:type="character" w:customStyle="1" w:styleId="Heading4Char">
    <w:name w:val="Heading 4 Char"/>
    <w:basedOn w:val="DefaultParagraphFont"/>
    <w:link w:val="Heading4"/>
    <w:rsid w:val="00CA50EA"/>
    <w:rPr>
      <w:rFonts w:ascii="Calibri Light" w:eastAsia="Times New Roman" w:hAnsi="Calibri Light" w:cs="Times New Roman"/>
      <w:b/>
      <w:sz w:val="24"/>
      <w:szCs w:val="24"/>
      <w:lang w:val="en-GB" w:eastAsia="lv-LV"/>
    </w:rPr>
  </w:style>
  <w:style w:type="character" w:customStyle="1" w:styleId="Heading5Char">
    <w:name w:val="Heading 5 Char"/>
    <w:basedOn w:val="DefaultParagraphFont"/>
    <w:link w:val="Heading5"/>
    <w:rsid w:val="00CA50EA"/>
    <w:rPr>
      <w:rFonts w:ascii="Calibri Light" w:eastAsia="Times New Roman" w:hAnsi="Calibri Light" w:cs="Times New Roman"/>
      <w:b/>
      <w:sz w:val="20"/>
      <w:lang w:val="en-GB" w:eastAsia="lv-LV"/>
    </w:rPr>
  </w:style>
  <w:style w:type="character" w:customStyle="1" w:styleId="Heading6Char">
    <w:name w:val="Heading 6 Char"/>
    <w:basedOn w:val="DefaultParagraphFont"/>
    <w:link w:val="Heading6"/>
    <w:rsid w:val="00CA50EA"/>
    <w:rPr>
      <w:rFonts w:ascii="Calibri Light" w:eastAsia="Times New Roman" w:hAnsi="Calibri Light" w:cs="Times New Roman"/>
      <w:b/>
      <w:sz w:val="20"/>
      <w:szCs w:val="20"/>
      <w:lang w:val="en-GB" w:eastAsia="lv-LV"/>
    </w:rPr>
  </w:style>
  <w:style w:type="paragraph" w:styleId="Title">
    <w:name w:val="Title"/>
    <w:basedOn w:val="Normal"/>
    <w:next w:val="Normal"/>
    <w:link w:val="TitleChar"/>
    <w:uiPriority w:val="10"/>
    <w:qFormat/>
    <w:rsid w:val="00CA50EA"/>
    <w:pPr>
      <w:keepNext/>
      <w:keepLines/>
      <w:spacing w:before="480"/>
    </w:pPr>
    <w:rPr>
      <w:b/>
      <w:sz w:val="72"/>
      <w:szCs w:val="72"/>
    </w:rPr>
  </w:style>
  <w:style w:type="character" w:customStyle="1" w:styleId="TitleChar">
    <w:name w:val="Title Char"/>
    <w:basedOn w:val="DefaultParagraphFont"/>
    <w:link w:val="Title"/>
    <w:uiPriority w:val="10"/>
    <w:rsid w:val="00CA50EA"/>
    <w:rPr>
      <w:rFonts w:ascii="Calibri Light" w:eastAsia="Times New Roman" w:hAnsi="Calibri Light" w:cs="Times New Roman"/>
      <w:b/>
      <w:sz w:val="72"/>
      <w:szCs w:val="72"/>
      <w:lang w:val="en-GB" w:eastAsia="lv-LV"/>
    </w:rPr>
  </w:style>
  <w:style w:type="paragraph" w:styleId="BalloonText">
    <w:name w:val="Balloon Text"/>
    <w:basedOn w:val="Normal"/>
    <w:link w:val="BalloonTextChar"/>
    <w:uiPriority w:val="99"/>
    <w:semiHidden/>
    <w:unhideWhenUsed/>
    <w:rsid w:val="00CA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EA"/>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0C19AC"/>
    <w:pPr>
      <w:tabs>
        <w:tab w:val="clear" w:pos="850"/>
        <w:tab w:val="clear" w:pos="1191"/>
        <w:tab w:val="clear" w:pos="1531"/>
        <w:tab w:val="left" w:pos="440"/>
        <w:tab w:val="right" w:pos="10054"/>
      </w:tabs>
      <w:spacing w:after="240"/>
      <w:jc w:val="both"/>
    </w:pPr>
  </w:style>
  <w:style w:type="character" w:styleId="Hyperlink">
    <w:name w:val="Hyperlink"/>
    <w:basedOn w:val="DefaultParagraphFont"/>
    <w:uiPriority w:val="99"/>
    <w:unhideWhenUsed/>
    <w:rsid w:val="00CA50EA"/>
    <w:rPr>
      <w:color w:val="0563C1" w:themeColor="hyperlink"/>
      <w:u w:val="single"/>
    </w:rPr>
  </w:style>
  <w:style w:type="paragraph" w:styleId="Header">
    <w:name w:val="header"/>
    <w:aliases w:val="18pt Bold"/>
    <w:basedOn w:val="Normal"/>
    <w:link w:val="HeaderChar"/>
    <w:uiPriority w:val="99"/>
    <w:unhideWhenUsed/>
    <w:rsid w:val="00CA50EA"/>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uiPriority w:val="99"/>
    <w:rsid w:val="00CA50EA"/>
    <w:rPr>
      <w:rFonts w:ascii="Calibri Light" w:eastAsia="Times New Roman" w:hAnsi="Calibri Light" w:cs="Times New Roman"/>
      <w:sz w:val="20"/>
      <w:lang w:val="en-GB" w:eastAsia="lv-LV"/>
    </w:rPr>
  </w:style>
  <w:style w:type="paragraph" w:styleId="Footer">
    <w:name w:val="footer"/>
    <w:basedOn w:val="Normal"/>
    <w:link w:val="FooterChar"/>
    <w:uiPriority w:val="99"/>
    <w:unhideWhenUsed/>
    <w:rsid w:val="00CA50EA"/>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CA50EA"/>
    <w:rPr>
      <w:rFonts w:ascii="Calibri Light" w:eastAsia="Times New Roman" w:hAnsi="Calibri Light" w:cs="Times New Roman"/>
      <w:sz w:val="20"/>
      <w:lang w:val="en-GB" w:eastAsia="lv-LV"/>
    </w:rPr>
  </w:style>
  <w:style w:type="paragraph" w:customStyle="1" w:styleId="NumberedF">
    <w:name w:val="Numbered F"/>
    <w:basedOn w:val="ListParagraph"/>
    <w:link w:val="NumberedFChar"/>
    <w:qFormat/>
    <w:rsid w:val="00CA50EA"/>
    <w:pPr>
      <w:numPr>
        <w:numId w:val="2"/>
      </w:numPr>
      <w:tabs>
        <w:tab w:val="clear" w:pos="850"/>
        <w:tab w:val="clear" w:pos="1191"/>
        <w:tab w:val="clear" w:pos="1531"/>
      </w:tabs>
      <w:spacing w:after="60"/>
      <w:contextualSpacing w:val="0"/>
    </w:pPr>
    <w:rPr>
      <w:rFonts w:cs="Arial Unicode MS"/>
      <w:szCs w:val="24"/>
      <w:lang w:val="lv-LV" w:eastAsia="zh-CN" w:bidi="lo-LA"/>
    </w:rPr>
  </w:style>
  <w:style w:type="paragraph" w:customStyle="1" w:styleId="Normal2">
    <w:name w:val="Normal2"/>
    <w:rsid w:val="00CA50EA"/>
    <w:pPr>
      <w:tabs>
        <w:tab w:val="left" w:pos="850"/>
        <w:tab w:val="left" w:pos="1191"/>
        <w:tab w:val="left" w:pos="1531"/>
      </w:tabs>
      <w:spacing w:after="120" w:line="240" w:lineRule="auto"/>
      <w:ind w:firstLine="567"/>
      <w:jc w:val="both"/>
    </w:pPr>
    <w:rPr>
      <w:rFonts w:ascii="Times New Roman" w:eastAsia="Times New Roman" w:hAnsi="Times New Roman" w:cs="Times New Roman"/>
      <w:color w:val="000000"/>
      <w:sz w:val="24"/>
      <w:lang w:eastAsia="zh-CN" w:bidi="lo-LA"/>
    </w:rPr>
  </w:style>
  <w:style w:type="character" w:customStyle="1" w:styleId="NumberedFChar">
    <w:name w:val="Numbered F Char"/>
    <w:link w:val="NumberedF"/>
    <w:rsid w:val="00CA50EA"/>
    <w:rPr>
      <w:rFonts w:ascii="Calibri Light" w:eastAsia="Times New Roman" w:hAnsi="Calibri Light" w:cs="Arial Unicode MS"/>
      <w:sz w:val="20"/>
      <w:szCs w:val="24"/>
      <w:lang w:eastAsia="zh-CN" w:bidi="lo-LA"/>
    </w:rPr>
  </w:style>
  <w:style w:type="paragraph" w:styleId="ListParagraph">
    <w:name w:val="List Paragraph"/>
    <w:aliases w:val="2,H&amp;P List Paragraph,Saraksta rindkopa1,Strip,Numbered Para 1,Dot pt,No Spacing1,List Paragraph Char Char Char,Indicator Text,List Paragraph1,Bullet 1,Bullet Points,MAIN CONTENT,IFCL - List Paragraph,List Paragraph12"/>
    <w:basedOn w:val="Normal"/>
    <w:link w:val="ListParagraphChar"/>
    <w:uiPriority w:val="34"/>
    <w:qFormat/>
    <w:rsid w:val="00CA50EA"/>
    <w:pPr>
      <w:ind w:left="786" w:hanging="360"/>
      <w:contextualSpacing/>
    </w:pPr>
  </w:style>
  <w:style w:type="paragraph" w:styleId="NormalWeb">
    <w:name w:val="Normal (Web)"/>
    <w:basedOn w:val="Normal"/>
    <w:uiPriority w:val="99"/>
    <w:unhideWhenUsed/>
    <w:rsid w:val="00CA50EA"/>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1 Char,Strip Char,Numbered Para 1 Char,Dot pt Char,No Spacing1 Char,List Paragraph Char Char Char Char,Indicator Text Char,List Paragraph1 Char,Bullet 1 Char,Bullet Points Char"/>
    <w:link w:val="ListParagraph"/>
    <w:uiPriority w:val="34"/>
    <w:qFormat/>
    <w:locked/>
    <w:rsid w:val="00CA50EA"/>
    <w:rPr>
      <w:rFonts w:ascii="Calibri Light" w:eastAsia="Times New Roman" w:hAnsi="Calibri Light" w:cs="Times New Roman"/>
      <w:sz w:val="20"/>
      <w:lang w:val="en-GB" w:eastAsia="lv-LV"/>
    </w:rPr>
  </w:style>
  <w:style w:type="paragraph" w:customStyle="1" w:styleId="TableText">
    <w:name w:val="Table Text"/>
    <w:basedOn w:val="Normal"/>
    <w:link w:val="TableTextChar"/>
    <w:qFormat/>
    <w:rsid w:val="00CA50EA"/>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CA50EA"/>
    <w:rPr>
      <w:rFonts w:ascii="Calibri Light" w:eastAsia="Times New Roman" w:hAnsi="Calibri Light" w:cs="Times New Roman"/>
      <w:bCs/>
      <w:iCs/>
      <w:noProof/>
      <w:sz w:val="24"/>
      <w:szCs w:val="24"/>
      <w:lang w:eastAsia="lv-LV"/>
    </w:rPr>
  </w:style>
  <w:style w:type="table" w:styleId="TableGrid">
    <w:name w:val="Table Grid"/>
    <w:basedOn w:val="TableNormal"/>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CA50EA"/>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CA50EA"/>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CA50EA"/>
    <w:rPr>
      <w:vertAlign w:val="superscript"/>
    </w:rPr>
  </w:style>
  <w:style w:type="paragraph" w:customStyle="1" w:styleId="CharCharCharChar">
    <w:name w:val="Char Char Char Char"/>
    <w:aliases w:val="Char2"/>
    <w:basedOn w:val="Normal"/>
    <w:next w:val="Normal"/>
    <w:link w:val="FootnoteReference"/>
    <w:uiPriority w:val="99"/>
    <w:rsid w:val="00CA50EA"/>
    <w:pPr>
      <w:tabs>
        <w:tab w:val="clear" w:pos="850"/>
        <w:tab w:val="clear" w:pos="1191"/>
        <w:tab w:val="clear" w:pos="1531"/>
      </w:tabs>
      <w:spacing w:after="160" w:line="240" w:lineRule="exact"/>
      <w:textAlignment w:val="baseline"/>
    </w:pPr>
    <w:rPr>
      <w:rFonts w:asciiTheme="minorHAnsi" w:eastAsiaTheme="minorHAnsi" w:hAnsiTheme="minorHAnsi" w:cstheme="minorBidi"/>
      <w:sz w:val="22"/>
      <w:vertAlign w:val="superscript"/>
      <w:lang w:val="lv-LV" w:eastAsia="en-US"/>
    </w:rPr>
  </w:style>
  <w:style w:type="table" w:customStyle="1" w:styleId="PlainTable41">
    <w:name w:val="Plain Table 41"/>
    <w:basedOn w:val="TableNormal"/>
    <w:uiPriority w:val="44"/>
    <w:rsid w:val="00CA50EA"/>
    <w:pPr>
      <w:tabs>
        <w:tab w:val="left" w:pos="850"/>
        <w:tab w:val="left" w:pos="1191"/>
        <w:tab w:val="left" w:pos="1531"/>
      </w:tabs>
      <w:spacing w:after="0" w:line="240" w:lineRule="auto"/>
      <w:jc w:val="both"/>
    </w:pPr>
    <w:rPr>
      <w:rFonts w:ascii="Times New Roman" w:eastAsia="Times New Roman" w:hAnsi="Times New Roman" w:cs="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A50EA"/>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table" w:customStyle="1" w:styleId="TableGrid1">
    <w:name w:val="Table Grid1"/>
    <w:basedOn w:val="TableNormal"/>
    <w:next w:val="TableGrid"/>
    <w:uiPriority w:val="59"/>
    <w:rsid w:val="00CA50EA"/>
    <w:pPr>
      <w:tabs>
        <w:tab w:val="left" w:pos="850"/>
        <w:tab w:val="left" w:pos="1191"/>
        <w:tab w:val="left" w:pos="1531"/>
      </w:tabs>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A50EA"/>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A50EA"/>
    <w:rPr>
      <w:b/>
      <w:bCs/>
    </w:rPr>
  </w:style>
  <w:style w:type="character" w:styleId="Emphasis">
    <w:name w:val="Emphasis"/>
    <w:basedOn w:val="DefaultParagraphFont"/>
    <w:uiPriority w:val="20"/>
    <w:qFormat/>
    <w:rsid w:val="00CA50EA"/>
    <w:rPr>
      <w:i/>
      <w:iCs/>
    </w:rPr>
  </w:style>
  <w:style w:type="table" w:customStyle="1" w:styleId="TableGrid2">
    <w:name w:val="Table Grid2"/>
    <w:basedOn w:val="TableNormal"/>
    <w:next w:val="TableGrid"/>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50EA"/>
    <w:rPr>
      <w:sz w:val="16"/>
      <w:szCs w:val="16"/>
    </w:rPr>
  </w:style>
  <w:style w:type="paragraph" w:styleId="CommentText">
    <w:name w:val="annotation text"/>
    <w:basedOn w:val="Normal"/>
    <w:link w:val="CommentTextChar"/>
    <w:uiPriority w:val="99"/>
    <w:unhideWhenUsed/>
    <w:rsid w:val="00CA50EA"/>
    <w:rPr>
      <w:szCs w:val="20"/>
    </w:rPr>
  </w:style>
  <w:style w:type="character" w:customStyle="1" w:styleId="CommentTextChar">
    <w:name w:val="Comment Text Char"/>
    <w:basedOn w:val="DefaultParagraphFont"/>
    <w:link w:val="CommentText"/>
    <w:uiPriority w:val="99"/>
    <w:rsid w:val="00CA50EA"/>
    <w:rPr>
      <w:rFonts w:ascii="Calibri Light" w:eastAsia="Times New Roman" w:hAnsi="Calibri Light"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CA50EA"/>
    <w:rPr>
      <w:b/>
      <w:bCs/>
    </w:rPr>
  </w:style>
  <w:style w:type="character" w:customStyle="1" w:styleId="CommentSubjectChar">
    <w:name w:val="Comment Subject Char"/>
    <w:basedOn w:val="CommentTextChar"/>
    <w:link w:val="CommentSubject"/>
    <w:uiPriority w:val="99"/>
    <w:semiHidden/>
    <w:rsid w:val="00CA50EA"/>
    <w:rPr>
      <w:rFonts w:ascii="Calibri Light" w:eastAsia="Times New Roman" w:hAnsi="Calibri Light" w:cs="Times New Roman"/>
      <w:b/>
      <w:bCs/>
      <w:sz w:val="20"/>
      <w:szCs w:val="20"/>
      <w:lang w:val="en-GB" w:eastAsia="lv-LV"/>
    </w:rPr>
  </w:style>
  <w:style w:type="paragraph" w:styleId="Subtitle">
    <w:name w:val="Subtitle"/>
    <w:basedOn w:val="Normal"/>
    <w:next w:val="Normal"/>
    <w:link w:val="SubtitleChar"/>
    <w:rsid w:val="00CA50E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50EA"/>
    <w:rPr>
      <w:rFonts w:ascii="Georgia" w:eastAsia="Georgia" w:hAnsi="Georgia" w:cs="Georgia"/>
      <w:i/>
      <w:color w:val="666666"/>
      <w:sz w:val="48"/>
      <w:szCs w:val="48"/>
      <w:lang w:val="en-GB" w:eastAsia="lv-LV"/>
    </w:rPr>
  </w:style>
  <w:style w:type="table" w:customStyle="1" w:styleId="28">
    <w:name w:val="2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7">
    <w:name w:val="27"/>
    <w:basedOn w:val="TableNormal"/>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26">
    <w:name w:val="2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5">
    <w:name w:val="2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4">
    <w:name w:val="2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3">
    <w:name w:val="2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2">
    <w:name w:val="2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1">
    <w:name w:val="2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0">
    <w:name w:val="2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9">
    <w:name w:val="1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8">
    <w:name w:val="1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7">
    <w:name w:val="1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6">
    <w:name w:val="1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5">
    <w:name w:val="1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4">
    <w:name w:val="1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3">
    <w:name w:val="1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2">
    <w:name w:val="1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1">
    <w:name w:val="1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0">
    <w:name w:val="1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9">
    <w:name w:val="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8">
    <w:name w:val="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7">
    <w:name w:val="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6">
    <w:name w:val="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5">
    <w:name w:val="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4">
    <w:name w:val="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3">
    <w:name w:val="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
    <w:name w:val="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E47A0E"/>
    <w:pPr>
      <w:tabs>
        <w:tab w:val="clear" w:pos="850"/>
        <w:tab w:val="clear" w:pos="1191"/>
        <w:tab w:val="clear" w:pos="1531"/>
        <w:tab w:val="right" w:pos="10054"/>
      </w:tabs>
      <w:spacing w:after="100"/>
      <w:ind w:left="220"/>
    </w:pPr>
  </w:style>
  <w:style w:type="paragraph" w:styleId="TOC3">
    <w:name w:val="toc 3"/>
    <w:basedOn w:val="Normal"/>
    <w:next w:val="Normal"/>
    <w:autoRedefine/>
    <w:uiPriority w:val="39"/>
    <w:unhideWhenUsed/>
    <w:rsid w:val="007A20B2"/>
    <w:pPr>
      <w:tabs>
        <w:tab w:val="clear" w:pos="850"/>
        <w:tab w:val="clear" w:pos="1191"/>
        <w:tab w:val="clear" w:pos="1531"/>
        <w:tab w:val="right" w:pos="10054"/>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CA50EA"/>
    <w:rPr>
      <w:color w:val="605E5C"/>
      <w:shd w:val="clear" w:color="auto" w:fill="E1DFDD"/>
    </w:rPr>
  </w:style>
  <w:style w:type="character" w:customStyle="1" w:styleId="UnresolvedMention2">
    <w:name w:val="Unresolved Mention2"/>
    <w:basedOn w:val="DefaultParagraphFont"/>
    <w:uiPriority w:val="99"/>
    <w:semiHidden/>
    <w:unhideWhenUsed/>
    <w:rsid w:val="00CA50EA"/>
    <w:rPr>
      <w:color w:val="605E5C"/>
      <w:shd w:val="clear" w:color="auto" w:fill="E1DFDD"/>
    </w:rPr>
  </w:style>
  <w:style w:type="paragraph" w:styleId="Caption">
    <w:name w:val="caption"/>
    <w:basedOn w:val="Normal"/>
    <w:next w:val="Normal"/>
    <w:uiPriority w:val="35"/>
    <w:semiHidden/>
    <w:unhideWhenUsed/>
    <w:qFormat/>
    <w:rsid w:val="00507F9B"/>
    <w:pPr>
      <w:tabs>
        <w:tab w:val="clear" w:pos="850"/>
        <w:tab w:val="clear" w:pos="1191"/>
        <w:tab w:val="clear" w:pos="1531"/>
      </w:tabs>
      <w:spacing w:after="200"/>
    </w:pPr>
    <w:rPr>
      <w:rFonts w:asciiTheme="minorHAnsi" w:eastAsiaTheme="minorHAnsi" w:hAnsiTheme="minorHAnsi" w:cstheme="minorBidi"/>
      <w:i/>
      <w:iCs/>
      <w:color w:val="44546A" w:themeColor="text2"/>
      <w:sz w:val="18"/>
      <w:szCs w:val="18"/>
      <w:lang w:val="en-US" w:eastAsia="en-US"/>
    </w:rPr>
  </w:style>
  <w:style w:type="paragraph" w:customStyle="1" w:styleId="Default">
    <w:name w:val="Default"/>
    <w:rsid w:val="0077670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7670A"/>
    <w:rPr>
      <w:color w:val="954F72" w:themeColor="followedHyperlink"/>
      <w:u w:val="single"/>
    </w:rPr>
  </w:style>
  <w:style w:type="paragraph" w:styleId="EndnoteText">
    <w:name w:val="endnote text"/>
    <w:basedOn w:val="Normal"/>
    <w:link w:val="EndnoteTextChar"/>
    <w:uiPriority w:val="99"/>
    <w:semiHidden/>
    <w:unhideWhenUsed/>
    <w:rsid w:val="00E70E64"/>
    <w:pPr>
      <w:spacing w:after="0"/>
    </w:pPr>
    <w:rPr>
      <w:szCs w:val="20"/>
    </w:rPr>
  </w:style>
  <w:style w:type="character" w:customStyle="1" w:styleId="EndnoteTextChar">
    <w:name w:val="Endnote Text Char"/>
    <w:basedOn w:val="DefaultParagraphFont"/>
    <w:link w:val="EndnoteText"/>
    <w:uiPriority w:val="99"/>
    <w:semiHidden/>
    <w:rsid w:val="00E70E64"/>
    <w:rPr>
      <w:rFonts w:ascii="Calibri Light" w:eastAsia="Times New Roman" w:hAnsi="Calibri Light" w:cs="Times New Roman"/>
      <w:sz w:val="20"/>
      <w:szCs w:val="20"/>
      <w:lang w:val="en-GB" w:eastAsia="lv-LV"/>
    </w:rPr>
  </w:style>
  <w:style w:type="character" w:styleId="EndnoteReference">
    <w:name w:val="endnote reference"/>
    <w:basedOn w:val="DefaultParagraphFont"/>
    <w:uiPriority w:val="99"/>
    <w:semiHidden/>
    <w:unhideWhenUsed/>
    <w:rsid w:val="00E70E64"/>
    <w:rPr>
      <w:vertAlign w:val="superscript"/>
    </w:rPr>
  </w:style>
  <w:style w:type="character" w:customStyle="1" w:styleId="UnresolvedMention3">
    <w:name w:val="Unresolved Mention3"/>
    <w:basedOn w:val="DefaultParagraphFont"/>
    <w:uiPriority w:val="99"/>
    <w:semiHidden/>
    <w:unhideWhenUsed/>
    <w:rsid w:val="00C37D06"/>
    <w:rPr>
      <w:color w:val="605E5C"/>
      <w:shd w:val="clear" w:color="auto" w:fill="E1DFDD"/>
    </w:rPr>
  </w:style>
  <w:style w:type="paragraph" w:customStyle="1" w:styleId="Pa3">
    <w:name w:val="Pa3"/>
    <w:basedOn w:val="Normal"/>
    <w:next w:val="Normal"/>
    <w:uiPriority w:val="99"/>
    <w:rsid w:val="00C0656B"/>
    <w:pPr>
      <w:tabs>
        <w:tab w:val="clear" w:pos="850"/>
        <w:tab w:val="clear" w:pos="1191"/>
        <w:tab w:val="clear" w:pos="1531"/>
      </w:tabs>
      <w:autoSpaceDE w:val="0"/>
      <w:autoSpaceDN w:val="0"/>
      <w:adjustRightInd w:val="0"/>
      <w:spacing w:after="0" w:line="181" w:lineRule="atLeast"/>
    </w:pPr>
    <w:rPr>
      <w:rFonts w:ascii="EC Square Sans Pro" w:eastAsiaTheme="minorHAnsi" w:hAnsi="EC Square Sans Pro" w:cstheme="minorBidi"/>
      <w:sz w:val="24"/>
      <w:szCs w:val="24"/>
      <w:lang w:val="lv-LV" w:eastAsia="en-US"/>
    </w:rPr>
  </w:style>
  <w:style w:type="character" w:customStyle="1" w:styleId="normaltextrun">
    <w:name w:val="normaltextrun"/>
    <w:basedOn w:val="DefaultParagraphFont"/>
    <w:rsid w:val="008A75B6"/>
  </w:style>
  <w:style w:type="character" w:customStyle="1" w:styleId="eop">
    <w:name w:val="eop"/>
    <w:basedOn w:val="DefaultParagraphFont"/>
    <w:rsid w:val="008A75B6"/>
  </w:style>
  <w:style w:type="character" w:customStyle="1" w:styleId="spellingerror">
    <w:name w:val="spellingerror"/>
    <w:basedOn w:val="DefaultParagraphFont"/>
    <w:rsid w:val="007F4EAC"/>
  </w:style>
  <w:style w:type="paragraph" w:styleId="NoSpacing">
    <w:name w:val="No Spacing"/>
    <w:uiPriority w:val="1"/>
    <w:qFormat/>
    <w:rsid w:val="002335CD"/>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4626"/>
    <w:pPr>
      <w:tabs>
        <w:tab w:val="clear" w:pos="850"/>
        <w:tab w:val="clear" w:pos="1191"/>
        <w:tab w:val="clear" w:pos="1531"/>
      </w:tabs>
      <w:spacing w:after="160" w:line="240" w:lineRule="exact"/>
      <w:jc w:val="both"/>
    </w:pPr>
    <w:rPr>
      <w:rFonts w:asciiTheme="minorHAnsi" w:eastAsiaTheme="minorHAnsi" w:hAnsiTheme="minorHAnsi" w:cstheme="minorBidi"/>
      <w:sz w:val="22"/>
      <w:vertAlign w:val="superscript"/>
      <w:lang w:val="lv-LV" w:eastAsia="en-US"/>
    </w:rPr>
  </w:style>
  <w:style w:type="paragraph" w:styleId="Revision">
    <w:name w:val="Revision"/>
    <w:hidden/>
    <w:uiPriority w:val="99"/>
    <w:semiHidden/>
    <w:rsid w:val="006D17D0"/>
    <w:pPr>
      <w:spacing w:after="0" w:line="240" w:lineRule="auto"/>
    </w:pPr>
    <w:rPr>
      <w:rFonts w:ascii="Calibri Light" w:eastAsia="Times New Roman" w:hAnsi="Calibri Light" w:cs="Times New Roman"/>
      <w:sz w:val="20"/>
      <w:lang w:val="en-GB" w:eastAsia="lv-LV"/>
    </w:rPr>
  </w:style>
  <w:style w:type="character" w:customStyle="1" w:styleId="Heading7Char">
    <w:name w:val="Heading 7 Char"/>
    <w:basedOn w:val="DefaultParagraphFont"/>
    <w:link w:val="Heading7"/>
    <w:uiPriority w:val="9"/>
    <w:rsid w:val="00FA4D32"/>
    <w:rPr>
      <w:rFonts w:asciiTheme="majorHAnsi" w:eastAsiaTheme="majorEastAsia" w:hAnsiTheme="majorHAnsi" w:cstheme="majorBidi"/>
      <w:i/>
      <w:iCs/>
      <w:color w:val="1F3763" w:themeColor="accent1" w:themeShade="7F"/>
      <w:sz w:val="20"/>
      <w:lang w:val="en-GB" w:eastAsia="lv-LV"/>
    </w:rPr>
  </w:style>
  <w:style w:type="character" w:customStyle="1" w:styleId="Heading8Char">
    <w:name w:val="Heading 8 Char"/>
    <w:basedOn w:val="DefaultParagraphFont"/>
    <w:link w:val="Heading8"/>
    <w:uiPriority w:val="9"/>
    <w:rsid w:val="00A80593"/>
    <w:rPr>
      <w:rFonts w:asciiTheme="majorHAnsi" w:eastAsiaTheme="majorEastAsia" w:hAnsiTheme="majorHAnsi" w:cstheme="majorBidi"/>
      <w:color w:val="272727" w:themeColor="text1" w:themeTint="D8"/>
      <w:sz w:val="21"/>
      <w:szCs w:val="21"/>
      <w:lang w:val="en-GB" w:eastAsia="lv-LV"/>
    </w:rPr>
  </w:style>
  <w:style w:type="paragraph" w:customStyle="1" w:styleId="Style1">
    <w:name w:val="Style1"/>
    <w:basedOn w:val="Heading3"/>
    <w:qFormat/>
    <w:rsid w:val="00A80593"/>
  </w:style>
  <w:style w:type="paragraph" w:customStyle="1" w:styleId="Style2">
    <w:name w:val="Style2"/>
    <w:basedOn w:val="Heading3"/>
    <w:qFormat/>
    <w:rsid w:val="00A80593"/>
    <w:rPr>
      <w:rFonts w:cstheme="majorHAnsi"/>
      <w:lang w:val="lv-LV"/>
    </w:rPr>
  </w:style>
  <w:style w:type="paragraph" w:styleId="Bibliography">
    <w:name w:val="Bibliography"/>
    <w:basedOn w:val="Normal"/>
    <w:next w:val="Normal"/>
    <w:uiPriority w:val="37"/>
    <w:unhideWhenUsed/>
    <w:rsid w:val="00843698"/>
  </w:style>
  <w:style w:type="paragraph" w:customStyle="1" w:styleId="Bezatstarpm1">
    <w:name w:val="Bez atstarpēm1"/>
    <w:rsid w:val="00F12A93"/>
    <w:pPr>
      <w:suppressAutoHyphens/>
      <w:autoSpaceDN w:val="0"/>
      <w:spacing w:after="0" w:line="240" w:lineRule="auto"/>
    </w:pPr>
    <w:rPr>
      <w:rFonts w:ascii="Calibri" w:eastAsia="Calibri" w:hAnsi="Calibri" w:cs="Times New Roman"/>
    </w:rPr>
  </w:style>
  <w:style w:type="paragraph" w:customStyle="1" w:styleId="charttext">
    <w:name w:val="chart_text"/>
    <w:basedOn w:val="Normal"/>
    <w:link w:val="charttextChar"/>
    <w:qFormat/>
    <w:rsid w:val="002A7A76"/>
    <w:pPr>
      <w:tabs>
        <w:tab w:val="clear" w:pos="850"/>
        <w:tab w:val="left" w:pos="426"/>
      </w:tabs>
      <w:jc w:val="center"/>
    </w:pPr>
    <w:rPr>
      <w:rFonts w:asciiTheme="majorHAnsi" w:eastAsia="Verdana" w:hAnsiTheme="majorHAnsi" w:cstheme="majorHAnsi"/>
      <w:sz w:val="18"/>
      <w:szCs w:val="18"/>
      <w:lang w:val="lv-LV"/>
    </w:rPr>
  </w:style>
  <w:style w:type="character" w:customStyle="1" w:styleId="charttextChar">
    <w:name w:val="chart_text Char"/>
    <w:basedOn w:val="DefaultParagraphFont"/>
    <w:link w:val="charttext"/>
    <w:rsid w:val="002A7A76"/>
    <w:rPr>
      <w:rFonts w:asciiTheme="majorHAnsi" w:eastAsia="Verdana" w:hAnsiTheme="majorHAnsi" w:cstheme="majorHAnsi"/>
      <w:sz w:val="18"/>
      <w:szCs w:val="18"/>
      <w:lang w:eastAsia="lv-LV"/>
    </w:rPr>
  </w:style>
  <w:style w:type="character" w:customStyle="1" w:styleId="Mention1">
    <w:name w:val="Mention1"/>
    <w:basedOn w:val="DefaultParagraphFont"/>
    <w:uiPriority w:val="99"/>
    <w:unhideWhenUsed/>
    <w:rPr>
      <w:color w:val="2B579A"/>
      <w:shd w:val="clear" w:color="auto" w:fill="E6E6E6"/>
    </w:rPr>
  </w:style>
  <w:style w:type="paragraph" w:customStyle="1" w:styleId="bodynumbered">
    <w:name w:val="body_numbered"/>
    <w:basedOn w:val="ListParagraph"/>
    <w:link w:val="bodynumberedChar"/>
    <w:qFormat/>
    <w:rsid w:val="00E94920"/>
    <w:pPr>
      <w:numPr>
        <w:numId w:val="39"/>
      </w:numPr>
      <w:tabs>
        <w:tab w:val="clear" w:pos="850"/>
        <w:tab w:val="clear" w:pos="1191"/>
        <w:tab w:val="clear" w:pos="1531"/>
      </w:tabs>
      <w:spacing w:before="120" w:after="0" w:line="259" w:lineRule="auto"/>
      <w:ind w:left="357" w:hanging="357"/>
      <w:contextualSpacing w:val="0"/>
    </w:pPr>
    <w:rPr>
      <w:rFonts w:asciiTheme="minorHAnsi" w:eastAsiaTheme="minorHAnsi" w:hAnsiTheme="minorHAnsi" w:cstheme="minorBidi"/>
      <w:sz w:val="22"/>
      <w:lang w:val="lv-LV" w:eastAsia="en-US"/>
    </w:rPr>
  </w:style>
  <w:style w:type="character" w:customStyle="1" w:styleId="bodynumberedChar">
    <w:name w:val="body_numbered Char"/>
    <w:basedOn w:val="DefaultParagraphFont"/>
    <w:link w:val="bodynumbered"/>
    <w:rsid w:val="00E94920"/>
  </w:style>
  <w:style w:type="paragraph" w:customStyle="1" w:styleId="xxmsonormal">
    <w:name w:val="x_xmsonormal"/>
    <w:basedOn w:val="Normal"/>
    <w:rsid w:val="00AD3D20"/>
    <w:pPr>
      <w:tabs>
        <w:tab w:val="clear" w:pos="850"/>
        <w:tab w:val="clear" w:pos="1191"/>
        <w:tab w:val="clear" w:pos="1531"/>
      </w:tabs>
      <w:spacing w:before="100" w:beforeAutospacing="1" w:after="100" w:afterAutospacing="1"/>
    </w:pPr>
    <w:rPr>
      <w:rFonts w:ascii="Times New Roman" w:hAnsi="Times New Roman"/>
      <w:sz w:val="24"/>
      <w:szCs w:val="24"/>
      <w:lang w:val="lv-LV"/>
    </w:rPr>
  </w:style>
  <w:style w:type="paragraph" w:customStyle="1" w:styleId="Body">
    <w:name w:val="Body"/>
    <w:rsid w:val="004E0500"/>
    <w:pPr>
      <w:spacing w:after="200" w:line="276" w:lineRule="auto"/>
    </w:pPr>
    <w:rPr>
      <w:rFonts w:ascii="Calibri" w:eastAsia="Arial Unicode MS" w:hAnsi="Calibri" w:cs="Arial Unicode MS"/>
      <w:color w:val="000000"/>
      <w:u w:color="00000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23004">
      <w:bodyDiv w:val="1"/>
      <w:marLeft w:val="0"/>
      <w:marRight w:val="0"/>
      <w:marTop w:val="0"/>
      <w:marBottom w:val="0"/>
      <w:divBdr>
        <w:top w:val="none" w:sz="0" w:space="0" w:color="auto"/>
        <w:left w:val="none" w:sz="0" w:space="0" w:color="auto"/>
        <w:bottom w:val="none" w:sz="0" w:space="0" w:color="auto"/>
        <w:right w:val="none" w:sz="0" w:space="0" w:color="auto"/>
      </w:divBdr>
    </w:div>
    <w:div w:id="335154358">
      <w:bodyDiv w:val="1"/>
      <w:marLeft w:val="0"/>
      <w:marRight w:val="0"/>
      <w:marTop w:val="0"/>
      <w:marBottom w:val="0"/>
      <w:divBdr>
        <w:top w:val="none" w:sz="0" w:space="0" w:color="auto"/>
        <w:left w:val="none" w:sz="0" w:space="0" w:color="auto"/>
        <w:bottom w:val="none" w:sz="0" w:space="0" w:color="auto"/>
        <w:right w:val="none" w:sz="0" w:space="0" w:color="auto"/>
      </w:divBdr>
    </w:div>
    <w:div w:id="353575917">
      <w:bodyDiv w:val="1"/>
      <w:marLeft w:val="0"/>
      <w:marRight w:val="0"/>
      <w:marTop w:val="0"/>
      <w:marBottom w:val="0"/>
      <w:divBdr>
        <w:top w:val="none" w:sz="0" w:space="0" w:color="auto"/>
        <w:left w:val="none" w:sz="0" w:space="0" w:color="auto"/>
        <w:bottom w:val="none" w:sz="0" w:space="0" w:color="auto"/>
        <w:right w:val="none" w:sz="0" w:space="0" w:color="auto"/>
      </w:divBdr>
    </w:div>
    <w:div w:id="394596711">
      <w:bodyDiv w:val="1"/>
      <w:marLeft w:val="0"/>
      <w:marRight w:val="0"/>
      <w:marTop w:val="0"/>
      <w:marBottom w:val="0"/>
      <w:divBdr>
        <w:top w:val="none" w:sz="0" w:space="0" w:color="auto"/>
        <w:left w:val="none" w:sz="0" w:space="0" w:color="auto"/>
        <w:bottom w:val="none" w:sz="0" w:space="0" w:color="auto"/>
        <w:right w:val="none" w:sz="0" w:space="0" w:color="auto"/>
      </w:divBdr>
    </w:div>
    <w:div w:id="450323407">
      <w:bodyDiv w:val="1"/>
      <w:marLeft w:val="0"/>
      <w:marRight w:val="0"/>
      <w:marTop w:val="0"/>
      <w:marBottom w:val="0"/>
      <w:divBdr>
        <w:top w:val="none" w:sz="0" w:space="0" w:color="auto"/>
        <w:left w:val="none" w:sz="0" w:space="0" w:color="auto"/>
        <w:bottom w:val="none" w:sz="0" w:space="0" w:color="auto"/>
        <w:right w:val="none" w:sz="0" w:space="0" w:color="auto"/>
      </w:divBdr>
    </w:div>
    <w:div w:id="493183522">
      <w:bodyDiv w:val="1"/>
      <w:marLeft w:val="0"/>
      <w:marRight w:val="0"/>
      <w:marTop w:val="0"/>
      <w:marBottom w:val="0"/>
      <w:divBdr>
        <w:top w:val="none" w:sz="0" w:space="0" w:color="auto"/>
        <w:left w:val="none" w:sz="0" w:space="0" w:color="auto"/>
        <w:bottom w:val="none" w:sz="0" w:space="0" w:color="auto"/>
        <w:right w:val="none" w:sz="0" w:space="0" w:color="auto"/>
      </w:divBdr>
    </w:div>
    <w:div w:id="519859890">
      <w:bodyDiv w:val="1"/>
      <w:marLeft w:val="0"/>
      <w:marRight w:val="0"/>
      <w:marTop w:val="0"/>
      <w:marBottom w:val="0"/>
      <w:divBdr>
        <w:top w:val="none" w:sz="0" w:space="0" w:color="auto"/>
        <w:left w:val="none" w:sz="0" w:space="0" w:color="auto"/>
        <w:bottom w:val="none" w:sz="0" w:space="0" w:color="auto"/>
        <w:right w:val="none" w:sz="0" w:space="0" w:color="auto"/>
      </w:divBdr>
    </w:div>
    <w:div w:id="679624927">
      <w:bodyDiv w:val="1"/>
      <w:marLeft w:val="0"/>
      <w:marRight w:val="0"/>
      <w:marTop w:val="0"/>
      <w:marBottom w:val="0"/>
      <w:divBdr>
        <w:top w:val="none" w:sz="0" w:space="0" w:color="auto"/>
        <w:left w:val="none" w:sz="0" w:space="0" w:color="auto"/>
        <w:bottom w:val="none" w:sz="0" w:space="0" w:color="auto"/>
        <w:right w:val="none" w:sz="0" w:space="0" w:color="auto"/>
      </w:divBdr>
      <w:divsChild>
        <w:div w:id="1209687922">
          <w:marLeft w:val="0"/>
          <w:marRight w:val="0"/>
          <w:marTop w:val="0"/>
          <w:marBottom w:val="0"/>
          <w:divBdr>
            <w:top w:val="none" w:sz="0" w:space="0" w:color="auto"/>
            <w:left w:val="none" w:sz="0" w:space="0" w:color="auto"/>
            <w:bottom w:val="none" w:sz="0" w:space="0" w:color="auto"/>
            <w:right w:val="none" w:sz="0" w:space="0" w:color="auto"/>
          </w:divBdr>
        </w:div>
        <w:div w:id="1225340262">
          <w:marLeft w:val="0"/>
          <w:marRight w:val="0"/>
          <w:marTop w:val="0"/>
          <w:marBottom w:val="0"/>
          <w:divBdr>
            <w:top w:val="none" w:sz="0" w:space="0" w:color="auto"/>
            <w:left w:val="none" w:sz="0" w:space="0" w:color="auto"/>
            <w:bottom w:val="none" w:sz="0" w:space="0" w:color="auto"/>
            <w:right w:val="none" w:sz="0" w:space="0" w:color="auto"/>
          </w:divBdr>
        </w:div>
      </w:divsChild>
    </w:div>
    <w:div w:id="746653284">
      <w:bodyDiv w:val="1"/>
      <w:marLeft w:val="0"/>
      <w:marRight w:val="0"/>
      <w:marTop w:val="0"/>
      <w:marBottom w:val="0"/>
      <w:divBdr>
        <w:top w:val="none" w:sz="0" w:space="0" w:color="auto"/>
        <w:left w:val="none" w:sz="0" w:space="0" w:color="auto"/>
        <w:bottom w:val="none" w:sz="0" w:space="0" w:color="auto"/>
        <w:right w:val="none" w:sz="0" w:space="0" w:color="auto"/>
      </w:divBdr>
    </w:div>
    <w:div w:id="857622259">
      <w:bodyDiv w:val="1"/>
      <w:marLeft w:val="0"/>
      <w:marRight w:val="0"/>
      <w:marTop w:val="0"/>
      <w:marBottom w:val="0"/>
      <w:divBdr>
        <w:top w:val="none" w:sz="0" w:space="0" w:color="auto"/>
        <w:left w:val="none" w:sz="0" w:space="0" w:color="auto"/>
        <w:bottom w:val="none" w:sz="0" w:space="0" w:color="auto"/>
        <w:right w:val="none" w:sz="0" w:space="0" w:color="auto"/>
      </w:divBdr>
    </w:div>
    <w:div w:id="884029474">
      <w:bodyDiv w:val="1"/>
      <w:marLeft w:val="0"/>
      <w:marRight w:val="0"/>
      <w:marTop w:val="0"/>
      <w:marBottom w:val="0"/>
      <w:divBdr>
        <w:top w:val="none" w:sz="0" w:space="0" w:color="auto"/>
        <w:left w:val="none" w:sz="0" w:space="0" w:color="auto"/>
        <w:bottom w:val="none" w:sz="0" w:space="0" w:color="auto"/>
        <w:right w:val="none" w:sz="0" w:space="0" w:color="auto"/>
      </w:divBdr>
      <w:divsChild>
        <w:div w:id="359475711">
          <w:marLeft w:val="0"/>
          <w:marRight w:val="0"/>
          <w:marTop w:val="0"/>
          <w:marBottom w:val="0"/>
          <w:divBdr>
            <w:top w:val="none" w:sz="0" w:space="0" w:color="auto"/>
            <w:left w:val="none" w:sz="0" w:space="0" w:color="auto"/>
            <w:bottom w:val="none" w:sz="0" w:space="0" w:color="auto"/>
            <w:right w:val="none" w:sz="0" w:space="0" w:color="auto"/>
          </w:divBdr>
          <w:divsChild>
            <w:div w:id="803542553">
              <w:marLeft w:val="0"/>
              <w:marRight w:val="0"/>
              <w:marTop w:val="0"/>
              <w:marBottom w:val="0"/>
              <w:divBdr>
                <w:top w:val="none" w:sz="0" w:space="0" w:color="auto"/>
                <w:left w:val="none" w:sz="0" w:space="0" w:color="auto"/>
                <w:bottom w:val="none" w:sz="0" w:space="0" w:color="auto"/>
                <w:right w:val="none" w:sz="0" w:space="0" w:color="auto"/>
              </w:divBdr>
              <w:divsChild>
                <w:div w:id="508252761">
                  <w:marLeft w:val="0"/>
                  <w:marRight w:val="0"/>
                  <w:marTop w:val="0"/>
                  <w:marBottom w:val="0"/>
                  <w:divBdr>
                    <w:top w:val="none" w:sz="0" w:space="0" w:color="auto"/>
                    <w:left w:val="none" w:sz="0" w:space="0" w:color="auto"/>
                    <w:bottom w:val="none" w:sz="0" w:space="0" w:color="auto"/>
                    <w:right w:val="none" w:sz="0" w:space="0" w:color="auto"/>
                  </w:divBdr>
                </w:div>
              </w:divsChild>
            </w:div>
            <w:div w:id="1513031247">
              <w:marLeft w:val="0"/>
              <w:marRight w:val="0"/>
              <w:marTop w:val="0"/>
              <w:marBottom w:val="0"/>
              <w:divBdr>
                <w:top w:val="none" w:sz="0" w:space="0" w:color="auto"/>
                <w:left w:val="none" w:sz="0" w:space="0" w:color="auto"/>
                <w:bottom w:val="none" w:sz="0" w:space="0" w:color="auto"/>
                <w:right w:val="none" w:sz="0" w:space="0" w:color="auto"/>
              </w:divBdr>
              <w:divsChild>
                <w:div w:id="827134946">
                  <w:marLeft w:val="0"/>
                  <w:marRight w:val="0"/>
                  <w:marTop w:val="0"/>
                  <w:marBottom w:val="0"/>
                  <w:divBdr>
                    <w:top w:val="none" w:sz="0" w:space="0" w:color="auto"/>
                    <w:left w:val="none" w:sz="0" w:space="0" w:color="auto"/>
                    <w:bottom w:val="none" w:sz="0" w:space="0" w:color="auto"/>
                    <w:right w:val="none" w:sz="0" w:space="0" w:color="auto"/>
                  </w:divBdr>
                </w:div>
                <w:div w:id="1067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06">
          <w:marLeft w:val="0"/>
          <w:marRight w:val="0"/>
          <w:marTop w:val="0"/>
          <w:marBottom w:val="0"/>
          <w:divBdr>
            <w:top w:val="none" w:sz="0" w:space="0" w:color="auto"/>
            <w:left w:val="none" w:sz="0" w:space="0" w:color="auto"/>
            <w:bottom w:val="none" w:sz="0" w:space="0" w:color="auto"/>
            <w:right w:val="none" w:sz="0" w:space="0" w:color="auto"/>
          </w:divBdr>
          <w:divsChild>
            <w:div w:id="609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469">
      <w:bodyDiv w:val="1"/>
      <w:marLeft w:val="0"/>
      <w:marRight w:val="0"/>
      <w:marTop w:val="0"/>
      <w:marBottom w:val="0"/>
      <w:divBdr>
        <w:top w:val="none" w:sz="0" w:space="0" w:color="auto"/>
        <w:left w:val="none" w:sz="0" w:space="0" w:color="auto"/>
        <w:bottom w:val="none" w:sz="0" w:space="0" w:color="auto"/>
        <w:right w:val="none" w:sz="0" w:space="0" w:color="auto"/>
      </w:divBdr>
      <w:divsChild>
        <w:div w:id="2046640788">
          <w:marLeft w:val="0"/>
          <w:marRight w:val="0"/>
          <w:marTop w:val="0"/>
          <w:marBottom w:val="0"/>
          <w:divBdr>
            <w:top w:val="none" w:sz="0" w:space="0" w:color="auto"/>
            <w:left w:val="none" w:sz="0" w:space="0" w:color="auto"/>
            <w:bottom w:val="none" w:sz="0" w:space="0" w:color="auto"/>
            <w:right w:val="none" w:sz="0" w:space="0" w:color="auto"/>
          </w:divBdr>
        </w:div>
      </w:divsChild>
    </w:div>
    <w:div w:id="983042082">
      <w:bodyDiv w:val="1"/>
      <w:marLeft w:val="0"/>
      <w:marRight w:val="0"/>
      <w:marTop w:val="0"/>
      <w:marBottom w:val="0"/>
      <w:divBdr>
        <w:top w:val="none" w:sz="0" w:space="0" w:color="auto"/>
        <w:left w:val="none" w:sz="0" w:space="0" w:color="auto"/>
        <w:bottom w:val="none" w:sz="0" w:space="0" w:color="auto"/>
        <w:right w:val="none" w:sz="0" w:space="0" w:color="auto"/>
      </w:divBdr>
    </w:div>
    <w:div w:id="986938351">
      <w:bodyDiv w:val="1"/>
      <w:marLeft w:val="0"/>
      <w:marRight w:val="0"/>
      <w:marTop w:val="0"/>
      <w:marBottom w:val="0"/>
      <w:divBdr>
        <w:top w:val="none" w:sz="0" w:space="0" w:color="auto"/>
        <w:left w:val="none" w:sz="0" w:space="0" w:color="auto"/>
        <w:bottom w:val="none" w:sz="0" w:space="0" w:color="auto"/>
        <w:right w:val="none" w:sz="0" w:space="0" w:color="auto"/>
      </w:divBdr>
      <w:divsChild>
        <w:div w:id="908996953">
          <w:marLeft w:val="0"/>
          <w:marRight w:val="0"/>
          <w:marTop w:val="0"/>
          <w:marBottom w:val="0"/>
          <w:divBdr>
            <w:top w:val="none" w:sz="0" w:space="0" w:color="auto"/>
            <w:left w:val="none" w:sz="0" w:space="0" w:color="auto"/>
            <w:bottom w:val="none" w:sz="0" w:space="0" w:color="auto"/>
            <w:right w:val="none" w:sz="0" w:space="0" w:color="auto"/>
          </w:divBdr>
        </w:div>
        <w:div w:id="1285160966">
          <w:marLeft w:val="0"/>
          <w:marRight w:val="0"/>
          <w:marTop w:val="0"/>
          <w:marBottom w:val="0"/>
          <w:divBdr>
            <w:top w:val="none" w:sz="0" w:space="0" w:color="auto"/>
            <w:left w:val="none" w:sz="0" w:space="0" w:color="auto"/>
            <w:bottom w:val="none" w:sz="0" w:space="0" w:color="auto"/>
            <w:right w:val="none" w:sz="0" w:space="0" w:color="auto"/>
          </w:divBdr>
        </w:div>
        <w:div w:id="2093045841">
          <w:marLeft w:val="0"/>
          <w:marRight w:val="0"/>
          <w:marTop w:val="0"/>
          <w:marBottom w:val="0"/>
          <w:divBdr>
            <w:top w:val="none" w:sz="0" w:space="0" w:color="auto"/>
            <w:left w:val="none" w:sz="0" w:space="0" w:color="auto"/>
            <w:bottom w:val="none" w:sz="0" w:space="0" w:color="auto"/>
            <w:right w:val="none" w:sz="0" w:space="0" w:color="auto"/>
          </w:divBdr>
        </w:div>
      </w:divsChild>
    </w:div>
    <w:div w:id="1037315123">
      <w:bodyDiv w:val="1"/>
      <w:marLeft w:val="0"/>
      <w:marRight w:val="0"/>
      <w:marTop w:val="0"/>
      <w:marBottom w:val="0"/>
      <w:divBdr>
        <w:top w:val="none" w:sz="0" w:space="0" w:color="auto"/>
        <w:left w:val="none" w:sz="0" w:space="0" w:color="auto"/>
        <w:bottom w:val="none" w:sz="0" w:space="0" w:color="auto"/>
        <w:right w:val="none" w:sz="0" w:space="0" w:color="auto"/>
      </w:divBdr>
    </w:div>
    <w:div w:id="1350066822">
      <w:bodyDiv w:val="1"/>
      <w:marLeft w:val="0"/>
      <w:marRight w:val="0"/>
      <w:marTop w:val="0"/>
      <w:marBottom w:val="0"/>
      <w:divBdr>
        <w:top w:val="none" w:sz="0" w:space="0" w:color="auto"/>
        <w:left w:val="none" w:sz="0" w:space="0" w:color="auto"/>
        <w:bottom w:val="none" w:sz="0" w:space="0" w:color="auto"/>
        <w:right w:val="none" w:sz="0" w:space="0" w:color="auto"/>
      </w:divBdr>
    </w:div>
    <w:div w:id="1378359803">
      <w:bodyDiv w:val="1"/>
      <w:marLeft w:val="0"/>
      <w:marRight w:val="0"/>
      <w:marTop w:val="0"/>
      <w:marBottom w:val="0"/>
      <w:divBdr>
        <w:top w:val="none" w:sz="0" w:space="0" w:color="auto"/>
        <w:left w:val="none" w:sz="0" w:space="0" w:color="auto"/>
        <w:bottom w:val="none" w:sz="0" w:space="0" w:color="auto"/>
        <w:right w:val="none" w:sz="0" w:space="0" w:color="auto"/>
      </w:divBdr>
      <w:divsChild>
        <w:div w:id="982465618">
          <w:marLeft w:val="0"/>
          <w:marRight w:val="0"/>
          <w:marTop w:val="0"/>
          <w:marBottom w:val="0"/>
          <w:divBdr>
            <w:top w:val="none" w:sz="0" w:space="0" w:color="auto"/>
            <w:left w:val="none" w:sz="0" w:space="0" w:color="auto"/>
            <w:bottom w:val="none" w:sz="0" w:space="0" w:color="auto"/>
            <w:right w:val="none" w:sz="0" w:space="0" w:color="auto"/>
          </w:divBdr>
        </w:div>
      </w:divsChild>
    </w:div>
    <w:div w:id="1444760521">
      <w:bodyDiv w:val="1"/>
      <w:marLeft w:val="0"/>
      <w:marRight w:val="0"/>
      <w:marTop w:val="0"/>
      <w:marBottom w:val="0"/>
      <w:divBdr>
        <w:top w:val="none" w:sz="0" w:space="0" w:color="auto"/>
        <w:left w:val="none" w:sz="0" w:space="0" w:color="auto"/>
        <w:bottom w:val="none" w:sz="0" w:space="0" w:color="auto"/>
        <w:right w:val="none" w:sz="0" w:space="0" w:color="auto"/>
      </w:divBdr>
    </w:div>
    <w:div w:id="1531265590">
      <w:bodyDiv w:val="1"/>
      <w:marLeft w:val="0"/>
      <w:marRight w:val="0"/>
      <w:marTop w:val="0"/>
      <w:marBottom w:val="0"/>
      <w:divBdr>
        <w:top w:val="none" w:sz="0" w:space="0" w:color="auto"/>
        <w:left w:val="none" w:sz="0" w:space="0" w:color="auto"/>
        <w:bottom w:val="none" w:sz="0" w:space="0" w:color="auto"/>
        <w:right w:val="none" w:sz="0" w:space="0" w:color="auto"/>
      </w:divBdr>
    </w:div>
    <w:div w:id="1631083308">
      <w:bodyDiv w:val="1"/>
      <w:marLeft w:val="0"/>
      <w:marRight w:val="0"/>
      <w:marTop w:val="0"/>
      <w:marBottom w:val="0"/>
      <w:divBdr>
        <w:top w:val="none" w:sz="0" w:space="0" w:color="auto"/>
        <w:left w:val="none" w:sz="0" w:space="0" w:color="auto"/>
        <w:bottom w:val="none" w:sz="0" w:space="0" w:color="auto"/>
        <w:right w:val="none" w:sz="0" w:space="0" w:color="auto"/>
      </w:divBdr>
    </w:div>
    <w:div w:id="1692098515">
      <w:bodyDiv w:val="1"/>
      <w:marLeft w:val="0"/>
      <w:marRight w:val="0"/>
      <w:marTop w:val="0"/>
      <w:marBottom w:val="0"/>
      <w:divBdr>
        <w:top w:val="none" w:sz="0" w:space="0" w:color="auto"/>
        <w:left w:val="none" w:sz="0" w:space="0" w:color="auto"/>
        <w:bottom w:val="none" w:sz="0" w:space="0" w:color="auto"/>
        <w:right w:val="none" w:sz="0" w:space="0" w:color="auto"/>
      </w:divBdr>
      <w:divsChild>
        <w:div w:id="1165825646">
          <w:marLeft w:val="0"/>
          <w:marRight w:val="0"/>
          <w:marTop w:val="0"/>
          <w:marBottom w:val="0"/>
          <w:divBdr>
            <w:top w:val="none" w:sz="0" w:space="0" w:color="auto"/>
            <w:left w:val="none" w:sz="0" w:space="0" w:color="auto"/>
            <w:bottom w:val="none" w:sz="0" w:space="0" w:color="auto"/>
            <w:right w:val="none" w:sz="0" w:space="0" w:color="auto"/>
          </w:divBdr>
        </w:div>
      </w:divsChild>
    </w:div>
    <w:div w:id="1835755340">
      <w:bodyDiv w:val="1"/>
      <w:marLeft w:val="0"/>
      <w:marRight w:val="0"/>
      <w:marTop w:val="0"/>
      <w:marBottom w:val="0"/>
      <w:divBdr>
        <w:top w:val="none" w:sz="0" w:space="0" w:color="auto"/>
        <w:left w:val="none" w:sz="0" w:space="0" w:color="auto"/>
        <w:bottom w:val="none" w:sz="0" w:space="0" w:color="auto"/>
        <w:right w:val="none" w:sz="0" w:space="0" w:color="auto"/>
      </w:divBdr>
    </w:div>
    <w:div w:id="1850172288">
      <w:bodyDiv w:val="1"/>
      <w:marLeft w:val="0"/>
      <w:marRight w:val="0"/>
      <w:marTop w:val="0"/>
      <w:marBottom w:val="0"/>
      <w:divBdr>
        <w:top w:val="none" w:sz="0" w:space="0" w:color="auto"/>
        <w:left w:val="none" w:sz="0" w:space="0" w:color="auto"/>
        <w:bottom w:val="none" w:sz="0" w:space="0" w:color="auto"/>
        <w:right w:val="none" w:sz="0" w:space="0" w:color="auto"/>
      </w:divBdr>
    </w:div>
    <w:div w:id="1889607034">
      <w:bodyDiv w:val="1"/>
      <w:marLeft w:val="0"/>
      <w:marRight w:val="0"/>
      <w:marTop w:val="0"/>
      <w:marBottom w:val="0"/>
      <w:divBdr>
        <w:top w:val="none" w:sz="0" w:space="0" w:color="auto"/>
        <w:left w:val="none" w:sz="0" w:space="0" w:color="auto"/>
        <w:bottom w:val="none" w:sz="0" w:space="0" w:color="auto"/>
        <w:right w:val="none" w:sz="0" w:space="0" w:color="auto"/>
      </w:divBdr>
    </w:div>
    <w:div w:id="2078162909">
      <w:bodyDiv w:val="1"/>
      <w:marLeft w:val="0"/>
      <w:marRight w:val="0"/>
      <w:marTop w:val="0"/>
      <w:marBottom w:val="0"/>
      <w:divBdr>
        <w:top w:val="none" w:sz="0" w:space="0" w:color="auto"/>
        <w:left w:val="none" w:sz="0" w:space="0" w:color="auto"/>
        <w:bottom w:val="none" w:sz="0" w:space="0" w:color="auto"/>
        <w:right w:val="none" w:sz="0" w:space="0" w:color="auto"/>
      </w:divBdr>
    </w:div>
    <w:div w:id="2140023787">
      <w:bodyDiv w:val="1"/>
      <w:marLeft w:val="0"/>
      <w:marRight w:val="0"/>
      <w:marTop w:val="0"/>
      <w:marBottom w:val="0"/>
      <w:divBdr>
        <w:top w:val="none" w:sz="0" w:space="0" w:color="auto"/>
        <w:left w:val="none" w:sz="0" w:space="0" w:color="auto"/>
        <w:bottom w:val="none" w:sz="0" w:space="0" w:color="auto"/>
        <w:right w:val="none" w:sz="0" w:space="0" w:color="auto"/>
      </w:divBdr>
      <w:divsChild>
        <w:div w:id="1147550811">
          <w:marLeft w:val="0"/>
          <w:marRight w:val="0"/>
          <w:marTop w:val="0"/>
          <w:marBottom w:val="0"/>
          <w:divBdr>
            <w:top w:val="none" w:sz="0" w:space="0" w:color="auto"/>
            <w:left w:val="none" w:sz="0" w:space="0" w:color="auto"/>
            <w:bottom w:val="none" w:sz="0" w:space="0" w:color="auto"/>
            <w:right w:val="none" w:sz="0" w:space="0" w:color="auto"/>
          </w:divBdr>
        </w:div>
        <w:div w:id="198327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chart" Target="charts/chart4.xml"/><Relationship Id="rId42" Type="http://schemas.openxmlformats.org/officeDocument/2006/relationships/image" Target="media/image18.w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eit.europa.e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svg"/><Relationship Id="rId32" Type="http://schemas.openxmlformats.org/officeDocument/2006/relationships/image" Target="media/image14.png"/><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chart" Target="charts/chart3.xml"/><Relationship Id="rId36" Type="http://schemas.openxmlformats.org/officeDocument/2006/relationships/chart" Target="charts/chart6.xml"/><Relationship Id="rId49" Type="http://schemas.openxmlformats.org/officeDocument/2006/relationships/image" Target="media/image25.png"/><Relationship Id="rId57" Type="http://schemas.openxmlformats.org/officeDocument/2006/relationships/header" Target="header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image" Target="media/image12.png"/><Relationship Id="rId35" Type="http://schemas.openxmlformats.org/officeDocument/2006/relationships/chart" Target="charts/chart5.xml"/><Relationship Id="rId43" Type="http://schemas.openxmlformats.org/officeDocument/2006/relationships/image" Target="media/image19.emf"/><Relationship Id="rId48" Type="http://schemas.openxmlformats.org/officeDocument/2006/relationships/image" Target="media/image24.png"/><Relationship Id="rId56" Type="http://schemas.openxmlformats.org/officeDocument/2006/relationships/hyperlink" Target="http://tap.mk.gov.lv/lv/mk/tap/?pid=40472319" TargetMode="Externa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www.researchgate.net/figure/Drivers-for-long-waves-of-innovation-Source-Worldwatch-Institute-2008_fig2_267724894" TargetMode="Externa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LV/TXT/HTML/?uri=CELEX:52020DC0102&amp;from=LV" TargetMode="External"/><Relationship Id="rId18" Type="http://schemas.openxmlformats.org/officeDocument/2006/relationships/hyperlink" Target="https://ec.europa.eu/clima/sites/lts/lts_lv_lv.pdf" TargetMode="External"/><Relationship Id="rId26" Type="http://schemas.openxmlformats.org/officeDocument/2006/relationships/hyperlink" Target="https://stats.oecd.org/DownloadFiles.aspx?HideTopMenu=yes&amp;DatasetCode=STANI4_2016&amp;lang=en" TargetMode="External"/><Relationship Id="rId39" Type="http://schemas.openxmlformats.org/officeDocument/2006/relationships/hyperlink" Target="http://viaa.gov.lv/library/files/original/Apvarsnis_2020_vidusposma_izvertejums.pdf" TargetMode="External"/><Relationship Id="rId21" Type="http://schemas.openxmlformats.org/officeDocument/2006/relationships/hyperlink" Target="https://www.digitaleurope.org/policies/strongerdigitaleurope/" TargetMode="External"/><Relationship Id="rId34" Type="http://schemas.openxmlformats.org/officeDocument/2006/relationships/hyperlink" Target="http://tap.mk.gov.lv/mk/tap/?pid=40479571" TargetMode="External"/><Relationship Id="rId42" Type="http://schemas.openxmlformats.org/officeDocument/2006/relationships/hyperlink" Target="https://www.izm.gov.lv/images/IZMunEM_Zin_RIS3_110220.251_3.docx" TargetMode="External"/><Relationship Id="rId47" Type="http://schemas.openxmlformats.org/officeDocument/2006/relationships/hyperlink" Target="https://www.tehnobuss.lv/" TargetMode="External"/><Relationship Id="rId50" Type="http://schemas.openxmlformats.org/officeDocument/2006/relationships/hyperlink" Target="http://www.varam.gov.lv/lat/darbibas_veidi/Klimata_parmainas/?doc=17340" TargetMode="External"/><Relationship Id="rId55" Type="http://schemas.openxmlformats.org/officeDocument/2006/relationships/hyperlink" Target="https://ec.europa.eu/commission/presscorner/detail/LV/ip_19_6691" TargetMode="External"/><Relationship Id="rId63" Type="http://schemas.openxmlformats.org/officeDocument/2006/relationships/hyperlink" Target="https://likumi.lv/ta/id/310954-par-regionalas-politikas-pamatnostadnem-2021-2027-gadam" TargetMode="External"/><Relationship Id="rId68" Type="http://schemas.openxmlformats.org/officeDocument/2006/relationships/hyperlink" Target="http://tap.mk.gov.lv/lv/mk/tap/?pid=40480261" TargetMode="External"/><Relationship Id="rId76" Type="http://schemas.openxmlformats.org/officeDocument/2006/relationships/hyperlink" Target="https://www.varam.gov.lv/lv/jaunums/atkritumu-apsaimniekosanas-valsts-plans-2021-2028gadam-1-un-2-nodala" TargetMode="External"/><Relationship Id="rId7" Type="http://schemas.openxmlformats.org/officeDocument/2006/relationships/hyperlink" Target="https://www.sargs.lv/lv/tema/eiropas-aizsardzibas-fonds" TargetMode="External"/><Relationship Id="rId71" Type="http://schemas.openxmlformats.org/officeDocument/2006/relationships/hyperlink" Target="http://tap.mk.gov.lv/lv/mk/tap/?pid=40492546" TargetMode="External"/><Relationship Id="rId2" Type="http://schemas.openxmlformats.org/officeDocument/2006/relationships/hyperlink" Target="http://winpartners.lv/biznesa-apmacibas/lean-vadibas-principi/" TargetMode="External"/><Relationship Id="rId16" Type="http://schemas.openxmlformats.org/officeDocument/2006/relationships/hyperlink" Target="https://www.weforum.org/reports/the-travel-tourism-competitiveness-report-2019" TargetMode="External"/><Relationship Id="rId29" Type="http://schemas.openxmlformats.org/officeDocument/2006/relationships/hyperlink" Target="https://ec.europa.eu/digital-single-market/desi" TargetMode="External"/><Relationship Id="rId11" Type="http://schemas.openxmlformats.org/officeDocument/2006/relationships/hyperlink" Target="https://www.em.gov.lv/lv/nozares_politika/nacionala_industriala_politika/" TargetMode="External"/><Relationship Id="rId24" Type="http://schemas.openxmlformats.org/officeDocument/2006/relationships/hyperlink" Target="https://www.imf.org/en/Publications/CR/Issues/2016/12/31/Republic-of-Latvia-2016-Article-IV-Consultation-Press-Release-Staff-Report-and-Statement-by-43983" TargetMode="External"/><Relationship Id="rId32" Type="http://schemas.openxmlformats.org/officeDocument/2006/relationships/hyperlink" Target="https://s3platform.jrc.ec.europa.eu/entrepreneurial-discovery-edp" TargetMode="External"/><Relationship Id="rId37" Type="http://schemas.openxmlformats.org/officeDocument/2006/relationships/hyperlink" Target="https://webgate.ec.europa.eu/dashboard/sense/app/a976d168-2023-41d8-acec-e77640154726/sheet/0c8af38b-b73c-4da2-ba41-73ea34ab7ac4/state/analysis/select/Country/Latvia" TargetMode="External"/><Relationship Id="rId40" Type="http://schemas.openxmlformats.org/officeDocument/2006/relationships/hyperlink" Target="https://ec.europa.eu/info/funding-tenders/opportunities/portal/screen/support/ncp" TargetMode="External"/><Relationship Id="rId45" Type="http://schemas.openxmlformats.org/officeDocument/2006/relationships/hyperlink" Target="http://tap.mk.gov.lv/mk/tap/?pid=40479571" TargetMode="External"/><Relationship Id="rId53" Type="http://schemas.openxmlformats.org/officeDocument/2006/relationships/hyperlink" Target="https://likumi.lv/ta/id/310954-par-regionalas-politikas-pamatnostadnem-2021-2027-gadam" TargetMode="External"/><Relationship Id="rId58" Type="http://schemas.openxmlformats.org/officeDocument/2006/relationships/hyperlink" Target="http://www.oecd.org/economy/surveys/Latvia-2019-OECD-economic-survey-overview.pdf" TargetMode="External"/><Relationship Id="rId66" Type="http://schemas.openxmlformats.org/officeDocument/2006/relationships/hyperlink" Target="https://www.em.gov.lv/lv/eiropas_savieniba/strategija__eiropa_2020_/latvijas_nacionala_reformu_programma/" TargetMode="External"/><Relationship Id="rId74" Type="http://schemas.openxmlformats.org/officeDocument/2006/relationships/hyperlink" Target="http://tap.mk.gov.lv/mk/tap/?pid=40479571" TargetMode="External"/><Relationship Id="rId5" Type="http://schemas.openxmlformats.org/officeDocument/2006/relationships/hyperlink" Target="http://tap.mk.gov.lv/lv/mk/tap/?pid=40487682&amp;mode=mk&amp;date=2020-05-26" TargetMode="External"/><Relationship Id="rId15" Type="http://schemas.openxmlformats.org/officeDocument/2006/relationships/hyperlink" Target="https://www.bank.lv/images/stories/pielikumi/publikacijas/petijumi/p_3-2018_lv.pdf" TargetMode="External"/><Relationship Id="rId23" Type="http://schemas.openxmlformats.org/officeDocument/2006/relationships/hyperlink" Target="https://www.apgads.lu.lv/fileadmin/user_upload/lu_portal/apgads/PDF/Monografijas/Produktivitates_celsana/Produktivitate.pdf" TargetMode="External"/><Relationship Id="rId28" Type="http://schemas.openxmlformats.org/officeDocument/2006/relationships/hyperlink" Target="https://ec.europa.eu/digital-single-market/en/news/european-enterprise-survey-use-technologies-based-artificial-intelligence" TargetMode="External"/><Relationship Id="rId36" Type="http://schemas.openxmlformats.org/officeDocument/2006/relationships/hyperlink" Target="http://tap.mk.gov.lv/mk/mksedes/saraksts/protokols/?protokols=2020-03-10" TargetMode="External"/><Relationship Id="rId49" Type="http://schemas.openxmlformats.org/officeDocument/2006/relationships/hyperlink" Target="https://www.izm.gov.lv/images/1_ZTAIP2027_priek%C5%A1likuma_dokuments_uz_16_07.pdf" TargetMode="External"/><Relationship Id="rId57" Type="http://schemas.openxmlformats.org/officeDocument/2006/relationships/hyperlink" Target="https://em.gov.lv/lv/jaunumi/25894-nemiro-jaunuznemumu-izaugsmes-sekmesanai-svarigi-stiprinat-publiska-un-nevalstiska-sektora-sadarbibu" TargetMode="External"/><Relationship Id="rId61" Type="http://schemas.openxmlformats.org/officeDocument/2006/relationships/hyperlink" Target="https://www.pkc.gov.lv/sites/default/files/inline-files/NAP2027galaredakcija.pdf" TargetMode="External"/><Relationship Id="rId10" Type="http://schemas.openxmlformats.org/officeDocument/2006/relationships/hyperlink" Target="https://www.pkc.gov.lv/lv/attistibas-planosana-latvija/nacionalais-attistibas-plans" TargetMode="External"/><Relationship Id="rId19" Type="http://schemas.openxmlformats.org/officeDocument/2006/relationships/hyperlink" Target="https://ec.europa.eu/clima/policies/strategies/2050_en" TargetMode="External"/><Relationship Id="rId31" Type="http://schemas.openxmlformats.org/officeDocument/2006/relationships/hyperlink" Target="https://www.em.gov.lv/lv/ekonomikas_attistiba/darba_tirgus/videja_un_ilgtermina_darba_tirgus_prognozes/" TargetMode="External"/><Relationship Id="rId44" Type="http://schemas.openxmlformats.org/officeDocument/2006/relationships/hyperlink" Target="http://tap.mk.gov.lv/lv/mk/tap/?pid=40487682&amp;mode=mk&amp;date=2020-05-26" TargetMode="External"/><Relationship Id="rId52" Type="http://schemas.openxmlformats.org/officeDocument/2006/relationships/hyperlink" Target="https://en.wikipedia.org/wiki/Top-down_and_bottom-up_design" TargetMode="External"/><Relationship Id="rId60" Type="http://schemas.openxmlformats.org/officeDocument/2006/relationships/hyperlink" Target="https://www.pkc.gov.lv/lv/attistibas-planosana-latvija/nacionalais-attistibas-plans" TargetMode="External"/><Relationship Id="rId65" Type="http://schemas.openxmlformats.org/officeDocument/2006/relationships/hyperlink" Target="https://www.llu.lv/sites/default/files/2018-07/Bioeconomy_Strategy_Latvia_LV.pdf" TargetMode="External"/><Relationship Id="rId73" Type="http://schemas.openxmlformats.org/officeDocument/2006/relationships/hyperlink" Target="https://eur-lex.europa.eu/legal-content/LV/TXT/HTML/?uri=CELEX:52020DC0102&amp;from=LV" TargetMode="External"/><Relationship Id="rId4" Type="http://schemas.openxmlformats.org/officeDocument/2006/relationships/hyperlink" Target="https://www.vestnesis.lv/op/2020/127.1" TargetMode="External"/><Relationship Id="rId9" Type="http://schemas.openxmlformats.org/officeDocument/2006/relationships/hyperlink" Target="https://ec.europa.eu/commission/presscorner/detail/lv/ip_20_582" TargetMode="External"/><Relationship Id="rId14" Type="http://schemas.openxmlformats.org/officeDocument/2006/relationships/hyperlink" Target="https://www.em.gov.lv/lv/nozares_politika/turisms/statistika_un_petijumi/ekonomikas_ministrijas_petijumi_turisma_joma/" TargetMode="External"/><Relationship Id="rId22" Type="http://schemas.openxmlformats.org/officeDocument/2006/relationships/hyperlink" Target="https://www.clustercollaboration.eu/sites/default/files/eu_initiatives/industry_2030_report_0.pdf" TargetMode="External"/><Relationship Id="rId27" Type="http://schemas.openxmlformats.org/officeDocument/2006/relationships/hyperlink" Target="https://eur-lex.europa.eu/legal-content/LV/TXT/PDF/?uri=CELEX:52020SC0513&amp;from=EN" TargetMode="External"/><Relationship Id="rId30" Type="http://schemas.openxmlformats.org/officeDocument/2006/relationships/hyperlink" Target="https://www.em.gov.lv/lv/ekonomikas_attistiba/darba_tirgus/videja_un_ilgtermina_darba_tirgus_prognozes/" TargetMode="External"/><Relationship Id="rId35" Type="http://schemas.openxmlformats.org/officeDocument/2006/relationships/hyperlink" Target="http://tap.mk.gov.lv/lv/mk/tap/?pid=40479055&amp;mode=mk&amp;date=2020-03-10" TargetMode="External"/><Relationship Id="rId43" Type="http://schemas.openxmlformats.org/officeDocument/2006/relationships/hyperlink" Target="http://tap.mk.gov.lv/lv/mk/tap/?pid=40479055&amp;mode=mk&amp;date=2020-03-10" TargetMode="External"/><Relationship Id="rId48" Type="http://schemas.openxmlformats.org/officeDocument/2006/relationships/hyperlink" Target="https://izm.gov.lv/images/IAP2027_projekta_versija_apspriesana_16072020.pdf" TargetMode="External"/><Relationship Id="rId56" Type="http://schemas.openxmlformats.org/officeDocument/2006/relationships/hyperlink" Target="https://ec.europa.eu/info/strategy/priorities-2019-2024/european-green-deal_lv" TargetMode="External"/><Relationship Id="rId64" Type="http://schemas.openxmlformats.org/officeDocument/2006/relationships/hyperlink" Target="http://tap.mk.gov.lv/mk/tap/?pid=40263360" TargetMode="External"/><Relationship Id="rId69" Type="http://schemas.openxmlformats.org/officeDocument/2006/relationships/hyperlink" Target="http://tap.mk.gov.lv/lv/mk/tap/?pid=40475479" TargetMode="External"/><Relationship Id="rId77" Type="http://schemas.openxmlformats.org/officeDocument/2006/relationships/hyperlink" Target="https://likumi.lv/ta/id/310954-par-regionalas-politikas-pamatnostadnem-2021-2027-gadam" TargetMode="External"/><Relationship Id="rId8" Type="http://schemas.openxmlformats.org/officeDocument/2006/relationships/hyperlink" Target="https://www.europarl.europa.eu/thinktank/en/document.html?reference=EPRS_BRI(2020)646180" TargetMode="External"/><Relationship Id="rId51" Type="http://schemas.openxmlformats.org/officeDocument/2006/relationships/hyperlink" Target="http://tap.mk.gov.lv/mk/tap/?pid=40487682" TargetMode="External"/><Relationship Id="rId72" Type="http://schemas.openxmlformats.org/officeDocument/2006/relationships/hyperlink" Target="https://www.izm.gov.lv/images/IAP2027_projekta_versija_apspriesana_16072020.pdf" TargetMode="External"/><Relationship Id="rId3" Type="http://schemas.openxmlformats.org/officeDocument/2006/relationships/hyperlink" Target="http://documents1.worldbank.org/curated/pt/965511468194956837/pdf/104230-BRI-Policy-1.pdf" TargetMode="External"/><Relationship Id="rId12" Type="http://schemas.openxmlformats.org/officeDocument/2006/relationships/hyperlink" Target="https://likumi.lv/ta/id/267332-par-latvijas-turisma-attistibas-pamatnostadnem-2014-2020-gadam" TargetMode="External"/><Relationship Id="rId17" Type="http://schemas.openxmlformats.org/officeDocument/2006/relationships/hyperlink" Target="http://tap.mk.gov.lv/lv/mk/tap/?pid=40487682&amp;mode=mk&amp;date=2020-05-26" TargetMode="External"/><Relationship Id="rId25" Type="http://schemas.openxmlformats.org/officeDocument/2006/relationships/hyperlink" Target="https://www.oecd-ilibrary.org/economics/oecd-economic-surveys-latvia_25222988" TargetMode="External"/><Relationship Id="rId33" Type="http://schemas.openxmlformats.org/officeDocument/2006/relationships/hyperlink" Target="http://tap.mk.gov.lv/lv/mk/tap/?pid=40479055&amp;mode=mk&amp;date=2020-03-10" TargetMode="External"/><Relationship Id="rId38" Type="http://schemas.openxmlformats.org/officeDocument/2006/relationships/hyperlink" Target="https://webgate.ec.europa.eu/dashboard/sense/app/e02e4fad-3333-421f-a12a-874ac2d9f0db/sheet/941d3afe-da24-4c2e-99eb-b7fcbd8529ee/state/analysis" TargetMode="External"/><Relationship Id="rId46" Type="http://schemas.openxmlformats.org/officeDocument/2006/relationships/hyperlink" Target="http://tap.mk.gov.lv/mk/tap/?pid=40487682" TargetMode="External"/><Relationship Id="rId59" Type="http://schemas.openxmlformats.org/officeDocument/2006/relationships/hyperlink" Target="https://likumi.lv/ta/id/310954-par-regionalas-politikas-pamatnostadnem-2021-2027-gadam" TargetMode="External"/><Relationship Id="rId67" Type="http://schemas.openxmlformats.org/officeDocument/2006/relationships/hyperlink" Target="https://ec.europa.eu/clima/sites/lts/lts_lv_lv.pdf" TargetMode="External"/><Relationship Id="rId20" Type="http://schemas.openxmlformats.org/officeDocument/2006/relationships/hyperlink" Target="https://ec.europa.eu/digital-single-market/en/news/open-innovation-open-science-open-world-vision-europe" TargetMode="External"/><Relationship Id="rId41" Type="http://schemas.openxmlformats.org/officeDocument/2006/relationships/hyperlink" Target="https://www.izm.gov.lv/lv/sabiedribas-lidzdaliba/sabiedriskajai-apspriesanai-nodotie-normativo-aktu-projekti/3711-informativais-zinojums-viedas-specializacijas-strategijas-monitorings-otrais-zinojums" TargetMode="External"/><Relationship Id="rId54" Type="http://schemas.openxmlformats.org/officeDocument/2006/relationships/hyperlink" Target="http://tap.mk.gov.lv/mk/tap/?pid=40487682" TargetMode="External"/><Relationship Id="rId62" Type="http://schemas.openxmlformats.org/officeDocument/2006/relationships/hyperlink" Target="https://likumi.lv/ta/id/307037-par-uznemejdarbibas-vides-pilnveidosanas-pasakumu-planu-2019-2022-gadam" TargetMode="External"/><Relationship Id="rId70" Type="http://schemas.openxmlformats.org/officeDocument/2006/relationships/hyperlink" Target="http://tap.mk.gov.lv/lv/mk/tap/?pid=40472319" TargetMode="External"/><Relationship Id="rId75" Type="http://schemas.openxmlformats.org/officeDocument/2006/relationships/hyperlink" Target="https://www.em.gov.lv/lv/nozares_politika/turisms/dokumenti/politikas_planosanas_dokumenti/" TargetMode="External"/><Relationship Id="rId1" Type="http://schemas.openxmlformats.org/officeDocument/2006/relationships/hyperlink" Target="https://innovation.lv/inovacija/" TargetMode="External"/><Relationship Id="rId6" Type="http://schemas.openxmlformats.org/officeDocument/2006/relationships/hyperlink" Target="https://www.consilium.europa.eu/lv/press/press-releases/2018/12/04/digital-europe-programme-council-agrees-its-posi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54822834645707E-2"/>
          <c:y val="5.4187037037039996E-2"/>
          <c:w val="0.8789631193571017"/>
          <c:h val="0.84682690397827365"/>
        </c:manualLayout>
      </c:layout>
      <c:barChart>
        <c:barDir val="col"/>
        <c:grouping val="stacked"/>
        <c:varyColors val="0"/>
        <c:ser>
          <c:idx val="9"/>
          <c:order val="0"/>
          <c:tx>
            <c:strRef>
              <c:f>Sheet1!$A$2</c:f>
              <c:strCache>
                <c:ptCount val="1"/>
                <c:pt idx="0">
                  <c:v>Ārējā pieprasījuma efekts</c:v>
                </c:pt>
              </c:strCache>
            </c:strRef>
          </c:tx>
          <c:spPr>
            <a:solidFill>
              <a:schemeClr val="accent1">
                <a:lumMod val="80000"/>
              </a:schemeClr>
            </a:solidFill>
            <a:ln>
              <a:noFill/>
            </a:ln>
            <a:effectLst/>
          </c:spPr>
          <c:invertIfNegative val="0"/>
          <c:dLbls>
            <c:dLbl>
              <c:idx val="0"/>
              <c:tx>
                <c:rich>
                  <a:bodyPr/>
                  <a:lstStyle/>
                  <a:p>
                    <a:fld id="{5C3DAFFF-D1B4-4493-BBD7-E2B6932C104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F49-44F6-8384-8A0764157B22}"/>
                </c:ext>
              </c:extLst>
            </c:dLbl>
            <c:dLbl>
              <c:idx val="1"/>
              <c:tx>
                <c:rich>
                  <a:bodyPr/>
                  <a:lstStyle/>
                  <a:p>
                    <a:fld id="{AB2F1EA4-804E-4BFA-860A-09A749BE6AD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33-4A47-85ED-FB9B88D8EC6A}"/>
                </c:ext>
              </c:extLst>
            </c:dLbl>
            <c:dLbl>
              <c:idx val="2"/>
              <c:tx>
                <c:rich>
                  <a:bodyPr/>
                  <a:lstStyle/>
                  <a:p>
                    <a:fld id="{05A9BA55-49E6-434B-9261-F2A8A02A0ED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33-4A47-85ED-FB9B88D8EC6A}"/>
                </c:ext>
              </c:extLst>
            </c:dLbl>
            <c:dLbl>
              <c:idx val="3"/>
              <c:tx>
                <c:rich>
                  <a:bodyPr/>
                  <a:lstStyle/>
                  <a:p>
                    <a:fld id="{9A3C6029-6DEF-4451-BA2B-48EC3FB9F2A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33-4A47-85ED-FB9B88D8EC6A}"/>
                </c:ext>
              </c:extLst>
            </c:dLbl>
            <c:dLbl>
              <c:idx val="4"/>
              <c:tx>
                <c:rich>
                  <a:bodyPr/>
                  <a:lstStyle/>
                  <a:p>
                    <a:fld id="{42E48E32-F00B-4167-8059-6DC0AB6E114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33-4A47-85ED-FB9B88D8EC6A}"/>
                </c:ext>
              </c:extLst>
            </c:dLbl>
            <c:dLbl>
              <c:idx val="5"/>
              <c:tx>
                <c:rich>
                  <a:bodyPr/>
                  <a:lstStyle/>
                  <a:p>
                    <a:fld id="{2F779A02-CD4C-40F8-84AA-B65DB1B416C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A333-4A47-85ED-FB9B88D8EC6A}"/>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2.5712056475002951</c:v>
                </c:pt>
                <c:pt idx="1">
                  <c:v>2.732150274495011</c:v>
                </c:pt>
                <c:pt idx="2">
                  <c:v>1.4357441154548081</c:v>
                </c:pt>
                <c:pt idx="3">
                  <c:v>8.1025421993630644</c:v>
                </c:pt>
                <c:pt idx="4">
                  <c:v>5.9856942799079844</c:v>
                </c:pt>
                <c:pt idx="5">
                  <c:v>0.23479462445678667</c:v>
                </c:pt>
              </c:numCache>
            </c:numRef>
          </c:val>
          <c:extLst>
            <c:ext xmlns:c15="http://schemas.microsoft.com/office/drawing/2012/chart" uri="{02D57815-91ED-43cb-92C2-25804820EDAC}">
              <c15:datalabelsRange>
                <c15:f>Sheet1!$B$6:$G$6</c15:f>
                <c15:dlblRangeCache>
                  <c:ptCount val="6"/>
                  <c:pt idx="0">
                    <c:v>49%</c:v>
                  </c:pt>
                  <c:pt idx="1">
                    <c:v>&gt;100%</c:v>
                  </c:pt>
                  <c:pt idx="2">
                    <c:v>&gt;100%</c:v>
                  </c:pt>
                  <c:pt idx="3">
                    <c:v>&gt;100%</c:v>
                  </c:pt>
                  <c:pt idx="4">
                    <c:v>60%</c:v>
                  </c:pt>
                </c15:dlblRangeCache>
              </c15:datalabelsRange>
            </c:ext>
            <c:ext xmlns:c16="http://schemas.microsoft.com/office/drawing/2014/chart" uri="{C3380CC4-5D6E-409C-BE32-E72D297353CC}">
              <c16:uniqueId val="{00000006-4F49-44F6-8384-8A0764157B22}"/>
            </c:ext>
          </c:extLst>
        </c:ser>
        <c:ser>
          <c:idx val="10"/>
          <c:order val="1"/>
          <c:tx>
            <c:strRef>
              <c:f>Sheet1!$A$3</c:f>
              <c:strCache>
                <c:ptCount val="1"/>
                <c:pt idx="0">
                  <c:v>Konkurētspējas efekts</c:v>
                </c:pt>
              </c:strCache>
            </c:strRef>
          </c:tx>
          <c:spPr>
            <a:solidFill>
              <a:schemeClr val="accent3">
                <a:lumMod val="80000"/>
              </a:schemeClr>
            </a:solidFill>
            <a:ln>
              <a:noFill/>
            </a:ln>
            <a:effectLst/>
          </c:spPr>
          <c:invertIfNegative val="0"/>
          <c:dLbls>
            <c:dLbl>
              <c:idx val="0"/>
              <c:tx>
                <c:rich>
                  <a:bodyPr/>
                  <a:lstStyle/>
                  <a:p>
                    <a:fld id="{0B23FE6E-FD17-4958-A16E-86E84B545A1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33-4A47-85ED-FB9B88D8EC6A}"/>
                </c:ext>
              </c:extLst>
            </c:dLbl>
            <c:dLbl>
              <c:idx val="1"/>
              <c:tx>
                <c:rich>
                  <a:bodyPr/>
                  <a:lstStyle/>
                  <a:p>
                    <a:fld id="{22C636A0-4FCB-4EF8-8F05-C5F56CDA34B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333-4A47-85ED-FB9B88D8EC6A}"/>
                </c:ext>
              </c:extLst>
            </c:dLbl>
            <c:dLbl>
              <c:idx val="2"/>
              <c:tx>
                <c:rich>
                  <a:bodyPr/>
                  <a:lstStyle/>
                  <a:p>
                    <a:fld id="{C96CC68B-6F65-42F9-A1C1-781FFE979FF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333-4A47-85ED-FB9B88D8EC6A}"/>
                </c:ext>
              </c:extLst>
            </c:dLbl>
            <c:dLbl>
              <c:idx val="3"/>
              <c:tx>
                <c:rich>
                  <a:bodyPr/>
                  <a:lstStyle/>
                  <a:p>
                    <a:fld id="{1085AD8F-A050-48C8-AA2A-DE9EB4C704BE}"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33-4A47-85ED-FB9B88D8EC6A}"/>
                </c:ext>
              </c:extLst>
            </c:dLbl>
            <c:dLbl>
              <c:idx val="4"/>
              <c:tx>
                <c:rich>
                  <a:bodyPr/>
                  <a:lstStyle/>
                  <a:p>
                    <a:fld id="{EED075DA-7C21-4523-9384-D50498C2952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333-4A47-85ED-FB9B88D8EC6A}"/>
                </c:ext>
              </c:extLst>
            </c:dLbl>
            <c:dLbl>
              <c:idx val="5"/>
              <c:tx>
                <c:rich>
                  <a:bodyPr/>
                  <a:lstStyle/>
                  <a:p>
                    <a:fld id="{C069F650-27A6-45A8-B7BA-8FFD5FDDC54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33-4A47-85ED-FB9B88D8EC6A}"/>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2.6351816920505136</c:v>
                </c:pt>
                <c:pt idx="1">
                  <c:v>-1.9304261582958215</c:v>
                </c:pt>
                <c:pt idx="2">
                  <c:v>-0.28593235699463121</c:v>
                </c:pt>
                <c:pt idx="3">
                  <c:v>-1.2166661077872147</c:v>
                </c:pt>
                <c:pt idx="4">
                  <c:v>3.921654858599271</c:v>
                </c:pt>
                <c:pt idx="5">
                  <c:v>1.7113600850242192</c:v>
                </c:pt>
              </c:numCache>
            </c:numRef>
          </c:val>
          <c:extLst>
            <c:ext xmlns:c15="http://schemas.microsoft.com/office/drawing/2012/chart" uri="{02D57815-91ED-43cb-92C2-25804820EDAC}">
              <c15:datalabelsRange>
                <c15:f>Sheet1!$B$7:$G$7</c15:f>
                <c15:dlblRangeCache>
                  <c:ptCount val="6"/>
                  <c:pt idx="0">
                    <c:v>51%</c:v>
                  </c:pt>
                  <c:pt idx="4">
                    <c:v>40%</c:v>
                  </c:pt>
                  <c:pt idx="5">
                    <c:v>88%</c:v>
                  </c:pt>
                </c15:dlblRangeCache>
              </c15:datalabelsRange>
            </c:ext>
            <c:ext xmlns:c16="http://schemas.microsoft.com/office/drawing/2014/chart" uri="{C3380CC4-5D6E-409C-BE32-E72D297353CC}">
              <c16:uniqueId val="{0000000D-4F49-44F6-8384-8A0764157B22}"/>
            </c:ext>
          </c:extLst>
        </c:ser>
        <c:dLbls>
          <c:showLegendKey val="0"/>
          <c:showVal val="0"/>
          <c:showCatName val="0"/>
          <c:showSerName val="0"/>
          <c:showPercent val="0"/>
          <c:showBubbleSize val="0"/>
        </c:dLbls>
        <c:gapWidth val="40"/>
        <c:overlap val="100"/>
        <c:axId val="566134832"/>
        <c:axId val="566136008"/>
      </c:barChart>
      <c:catAx>
        <c:axId val="566134832"/>
        <c:scaling>
          <c:orientation val="minMax"/>
        </c:scaling>
        <c:delete val="0"/>
        <c:axPos val="b"/>
        <c:numFmt formatCode="0" sourceLinked="1"/>
        <c:majorTickMark val="out"/>
        <c:minorTickMark val="none"/>
        <c:tickLblPos val="low"/>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566136008"/>
        <c:crosses val="autoZero"/>
        <c:auto val="0"/>
        <c:lblAlgn val="ctr"/>
        <c:lblOffset val="100"/>
        <c:noMultiLvlLbl val="0"/>
      </c:catAx>
      <c:valAx>
        <c:axId val="566136008"/>
        <c:scaling>
          <c:orientation val="minMax"/>
          <c:max val="10"/>
          <c:min val="-2"/>
        </c:scaling>
        <c:delete val="0"/>
        <c:axPos val="l"/>
        <c:numFmt formatCode="0" sourceLinked="0"/>
        <c:majorTickMark val="out"/>
        <c:minorTickMark val="none"/>
        <c:tickLblPos val="nextTo"/>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566134832"/>
        <c:crosses val="autoZero"/>
        <c:crossBetween val="between"/>
        <c:majorUnit val="4"/>
      </c:valAx>
      <c:spPr>
        <a:noFill/>
        <a:ln w="24631">
          <a:noFill/>
        </a:ln>
        <a:effectLst/>
      </c:spPr>
    </c:plotArea>
    <c:legend>
      <c:legendPos val="l"/>
      <c:layout>
        <c:manualLayout>
          <c:xMode val="edge"/>
          <c:yMode val="edge"/>
          <c:x val="0.10050400794495283"/>
          <c:y val="7.1655300115597995E-2"/>
          <c:w val="0.47504433567425691"/>
          <c:h val="0.17735925109979078"/>
        </c:manualLayout>
      </c:layout>
      <c:overlay val="1"/>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legend>
    <c:plotVisOnly val="1"/>
    <c:dispBlanksAs val="gap"/>
    <c:showDLblsOverMax val="0"/>
  </c:chart>
  <c:spPr>
    <a:noFill/>
    <a:ln w="9525" cap="flat" cmpd="sng" algn="ctr">
      <a:noFill/>
      <a:prstDash val="solid"/>
      <a:round/>
    </a:ln>
    <a:effectLst/>
  </c:spPr>
  <c:txPr>
    <a:bodyPr/>
    <a:lstStyle/>
    <a:p>
      <a:pPr>
        <a:defRPr sz="800" b="0" i="0" u="none" strike="noStrike" baseline="0">
          <a:solidFill>
            <a:srgbClr val="000000"/>
          </a:solidFill>
          <a:latin typeface="+mj-lt"/>
          <a:ea typeface="Arial"/>
          <a:cs typeface="Aria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54822834645707E-2"/>
          <c:y val="5.4187037037039996E-2"/>
          <c:w val="0.8789631193571017"/>
          <c:h val="0.84225054448132841"/>
        </c:manualLayout>
      </c:layout>
      <c:barChart>
        <c:barDir val="col"/>
        <c:grouping val="clustered"/>
        <c:varyColors val="0"/>
        <c:ser>
          <c:idx val="9"/>
          <c:order val="0"/>
          <c:tx>
            <c:strRef>
              <c:f>Sheet1!$A$2</c:f>
              <c:strCache>
                <c:ptCount val="1"/>
                <c:pt idx="0">
                  <c:v>Pa precēm (kreisā ass)</c:v>
                </c:pt>
              </c:strCache>
            </c:strRef>
          </c:tx>
          <c:spPr>
            <a:solidFill>
              <a:srgbClr val="9BBB59"/>
            </a:solidFill>
            <a:ln w="3175">
              <a:noFill/>
              <a:prstDash val="solid"/>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-0.44014877969800814</c:v>
                </c:pt>
                <c:pt idx="1">
                  <c:v>-0.15697766213096909</c:v>
                </c:pt>
                <c:pt idx="2">
                  <c:v>0.20537121187733032</c:v>
                </c:pt>
                <c:pt idx="3">
                  <c:v>0.16880240347569497</c:v>
                </c:pt>
                <c:pt idx="4">
                  <c:v>-0.49668276429871838</c:v>
                </c:pt>
                <c:pt idx="5">
                  <c:v>0.38131627324694772</c:v>
                </c:pt>
              </c:numCache>
            </c:numRef>
          </c:val>
          <c:extLst>
            <c:ext xmlns:c16="http://schemas.microsoft.com/office/drawing/2014/chart" uri="{C3380CC4-5D6E-409C-BE32-E72D297353CC}">
              <c16:uniqueId val="{00000000-ADFD-43BD-BF28-0D9B33DB6DB9}"/>
            </c:ext>
          </c:extLst>
        </c:ser>
        <c:ser>
          <c:idx val="0"/>
          <c:order val="1"/>
          <c:tx>
            <c:strRef>
              <c:f>Sheet1!$A$3</c:f>
              <c:strCache>
                <c:ptCount val="1"/>
                <c:pt idx="0">
                  <c:v>Pa valstīm (kreisā ass)</c:v>
                </c:pt>
              </c:strCache>
            </c:strRef>
          </c:tx>
          <c:spPr>
            <a:ln w="25400">
              <a:noFill/>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-0.40468594866216367</c:v>
                </c:pt>
                <c:pt idx="1">
                  <c:v>0.38502119043720562</c:v>
                </c:pt>
                <c:pt idx="2">
                  <c:v>0.21587575002199788</c:v>
                </c:pt>
                <c:pt idx="3">
                  <c:v>0.48500807472176</c:v>
                </c:pt>
                <c:pt idx="4">
                  <c:v>0.11555431462928567</c:v>
                </c:pt>
                <c:pt idx="5">
                  <c:v>-8.9383866320079441E-2</c:v>
                </c:pt>
              </c:numCache>
            </c:numRef>
          </c:val>
          <c:extLst>
            <c:ext xmlns:c16="http://schemas.microsoft.com/office/drawing/2014/chart" uri="{C3380CC4-5D6E-409C-BE32-E72D297353CC}">
              <c16:uniqueId val="{00000001-ADFD-43BD-BF28-0D9B33DB6DB9}"/>
            </c:ext>
          </c:extLst>
        </c:ser>
        <c:dLbls>
          <c:showLegendKey val="0"/>
          <c:showVal val="0"/>
          <c:showCatName val="0"/>
          <c:showSerName val="0"/>
          <c:showPercent val="0"/>
          <c:showBubbleSize val="0"/>
        </c:dLbls>
        <c:gapWidth val="40"/>
        <c:axId val="566134440"/>
        <c:axId val="566135224"/>
      </c:barChart>
      <c:lineChart>
        <c:grouping val="standard"/>
        <c:varyColors val="0"/>
        <c:ser>
          <c:idx val="1"/>
          <c:order val="2"/>
          <c:tx>
            <c:strRef>
              <c:f>Sheet1!$A$4</c:f>
              <c:strCache>
                <c:ptCount val="1"/>
                <c:pt idx="0">
                  <c:v>Eksports, mljrd. eiro (labā ass)</c:v>
                </c:pt>
              </c:strCache>
            </c:strRef>
          </c:tx>
          <c:marker>
            <c:symbol val="none"/>
          </c:marker>
          <c:cat>
            <c:numRef>
              <c:f>Sheet1!$B$1:$G$1</c:f>
              <c:numCache>
                <c:formatCode>0</c:formatCode>
                <c:ptCount val="6"/>
                <c:pt idx="0">
                  <c:v>2014</c:v>
                </c:pt>
                <c:pt idx="1">
                  <c:v>2015</c:v>
                </c:pt>
                <c:pt idx="2">
                  <c:v>2016</c:v>
                </c:pt>
                <c:pt idx="3">
                  <c:v>2017</c:v>
                </c:pt>
                <c:pt idx="4">
                  <c:v>2018</c:v>
                </c:pt>
                <c:pt idx="5">
                  <c:v>2019</c:v>
                </c:pt>
              </c:numCache>
            </c:numRef>
          </c:cat>
          <c:val>
            <c:numRef>
              <c:f>Sheet1!$B$4:$G$4</c:f>
              <c:numCache>
                <c:formatCode>0.0</c:formatCode>
                <c:ptCount val="6"/>
                <c:pt idx="0">
                  <c:v>10.386306949</c:v>
                </c:pt>
                <c:pt idx="1">
                  <c:v>10.504567381999999</c:v>
                </c:pt>
                <c:pt idx="2">
                  <c:v>10.490023595</c:v>
                </c:pt>
                <c:pt idx="3">
                  <c:v>11.647288907</c:v>
                </c:pt>
                <c:pt idx="4">
                  <c:v>12.773392448000001</c:v>
                </c:pt>
                <c:pt idx="5">
                  <c:v>12.869206754</c:v>
                </c:pt>
              </c:numCache>
            </c:numRef>
          </c:val>
          <c:smooth val="0"/>
          <c:extLst>
            <c:ext xmlns:c16="http://schemas.microsoft.com/office/drawing/2014/chart" uri="{C3380CC4-5D6E-409C-BE32-E72D297353CC}">
              <c16:uniqueId val="{00000002-ADFD-43BD-BF28-0D9B33DB6DB9}"/>
            </c:ext>
          </c:extLst>
        </c:ser>
        <c:dLbls>
          <c:showLegendKey val="0"/>
          <c:showVal val="0"/>
          <c:showCatName val="0"/>
          <c:showSerName val="0"/>
          <c:showPercent val="0"/>
          <c:showBubbleSize val="0"/>
        </c:dLbls>
        <c:marker val="1"/>
        <c:smooth val="0"/>
        <c:axId val="566133656"/>
        <c:axId val="566136400"/>
      </c:lineChart>
      <c:catAx>
        <c:axId val="566134440"/>
        <c:scaling>
          <c:orientation val="minMax"/>
        </c:scaling>
        <c:delete val="0"/>
        <c:axPos val="b"/>
        <c:numFmt formatCode="0" sourceLinked="1"/>
        <c:majorTickMark val="out"/>
        <c:minorTickMark val="none"/>
        <c:tickLblPos val="low"/>
        <c:spPr>
          <a:ln w="3175"/>
        </c:spPr>
        <c:txPr>
          <a:bodyPr rot="0" vert="horz"/>
          <a:lstStyle/>
          <a:p>
            <a:pPr>
              <a:defRPr/>
            </a:pPr>
            <a:endParaRPr lang="lv-LV"/>
          </a:p>
        </c:txPr>
        <c:crossAx val="566135224"/>
        <c:crosses val="autoZero"/>
        <c:auto val="0"/>
        <c:lblAlgn val="ctr"/>
        <c:lblOffset val="100"/>
        <c:tickLblSkip val="1"/>
        <c:noMultiLvlLbl val="0"/>
      </c:catAx>
      <c:valAx>
        <c:axId val="566135224"/>
        <c:scaling>
          <c:orientation val="minMax"/>
          <c:max val="0.9"/>
          <c:min val="-0.60000000000000009"/>
        </c:scaling>
        <c:delete val="0"/>
        <c:axPos val="l"/>
        <c:numFmt formatCode="0.0" sourceLinked="0"/>
        <c:majorTickMark val="out"/>
        <c:minorTickMark val="none"/>
        <c:tickLblPos val="nextTo"/>
        <c:spPr>
          <a:ln w="3175"/>
        </c:spPr>
        <c:txPr>
          <a:bodyPr rot="0" vert="horz"/>
          <a:lstStyle/>
          <a:p>
            <a:pPr>
              <a:defRPr/>
            </a:pPr>
            <a:endParaRPr lang="lv-LV"/>
          </a:p>
        </c:txPr>
        <c:crossAx val="566134440"/>
        <c:crosses val="autoZero"/>
        <c:crossBetween val="between"/>
        <c:majorUnit val="0.30000000000000004"/>
      </c:valAx>
      <c:valAx>
        <c:axId val="566136400"/>
        <c:scaling>
          <c:orientation val="minMax"/>
          <c:max val="16"/>
          <c:min val="6"/>
        </c:scaling>
        <c:delete val="0"/>
        <c:axPos val="r"/>
        <c:numFmt formatCode="0" sourceLinked="0"/>
        <c:majorTickMark val="out"/>
        <c:minorTickMark val="none"/>
        <c:tickLblPos val="nextTo"/>
        <c:spPr>
          <a:ln w="3175">
            <a:noFill/>
          </a:ln>
        </c:spPr>
        <c:crossAx val="566133656"/>
        <c:crosses val="max"/>
        <c:crossBetween val="between"/>
        <c:majorUnit val="2"/>
      </c:valAx>
      <c:catAx>
        <c:axId val="566133656"/>
        <c:scaling>
          <c:orientation val="minMax"/>
        </c:scaling>
        <c:delete val="1"/>
        <c:axPos val="b"/>
        <c:numFmt formatCode="0" sourceLinked="1"/>
        <c:majorTickMark val="out"/>
        <c:minorTickMark val="none"/>
        <c:tickLblPos val="nextTo"/>
        <c:crossAx val="566136400"/>
        <c:crosses val="autoZero"/>
        <c:auto val="1"/>
        <c:lblAlgn val="ctr"/>
        <c:lblOffset val="100"/>
        <c:noMultiLvlLbl val="0"/>
      </c:catAx>
      <c:spPr>
        <a:noFill/>
        <a:ln w="24631">
          <a:noFill/>
        </a:ln>
      </c:spPr>
    </c:plotArea>
    <c:legend>
      <c:legendPos val="l"/>
      <c:layout>
        <c:manualLayout>
          <c:xMode val="edge"/>
          <c:yMode val="edge"/>
          <c:x val="0.11291282314587854"/>
          <c:y val="1.2746598383523142E-2"/>
          <c:w val="0.77199066783318748"/>
          <c:h val="0.2588002139250382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Calibri Light" panose="020F0302020204030204" pitchFamily="34" charset="0"/>
          <a:ea typeface="Arial"/>
          <a:cs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62202627300904E-2"/>
          <c:y val="3.2239949725269064E-2"/>
          <c:w val="0.96057613465509262"/>
          <c:h val="0.90696682381086358"/>
        </c:manualLayout>
      </c:layout>
      <c:lineChart>
        <c:grouping val="standard"/>
        <c:varyColors val="0"/>
        <c:ser>
          <c:idx val="2"/>
          <c:order val="1"/>
          <c:tx>
            <c:strRef>
              <c:f>Sheet1!$A$3</c:f>
              <c:strCache>
                <c:ptCount val="1"/>
                <c:pt idx="0">
                  <c:v>Trenda scenārijs</c:v>
                </c:pt>
              </c:strCache>
            </c:strRef>
          </c:tx>
          <c:spPr>
            <a:ln w="19050">
              <a:solidFill>
                <a:schemeClr val="accent1"/>
              </a:solidFill>
              <a:prstDash val="dash"/>
            </a:ln>
          </c:spPr>
          <c:marker>
            <c:symbol val="none"/>
          </c:marker>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Sheet1!$B$3:$AZ$3</c:f>
              <c:numCache>
                <c:formatCode>General</c:formatCode>
                <c:ptCount val="24"/>
                <c:pt idx="16" formatCode="0">
                  <c:v>133.26761605201392</c:v>
                </c:pt>
                <c:pt idx="17" formatCode="0">
                  <c:v>142.3274249023975</c:v>
                </c:pt>
                <c:pt idx="18" formatCode="0">
                  <c:v>147.73586710155141</c:v>
                </c:pt>
                <c:pt idx="19" formatCode="0">
                  <c:v>152.46341450172201</c:v>
                </c:pt>
                <c:pt idx="20" formatCode="0">
                  <c:v>156.74180906418886</c:v>
                </c:pt>
                <c:pt idx="21" formatCode="0">
                  <c:v>160.66035451108132</c:v>
                </c:pt>
                <c:pt idx="22" formatCode="0">
                  <c:v>164.5162030193473</c:v>
                </c:pt>
                <c:pt idx="23" formatCode="0">
                  <c:v>168.46459189181164</c:v>
                </c:pt>
              </c:numCache>
            </c:numRef>
          </c:val>
          <c:smooth val="0"/>
          <c:extLst>
            <c:ext xmlns:c16="http://schemas.microsoft.com/office/drawing/2014/chart" uri="{C3380CC4-5D6E-409C-BE32-E72D297353CC}">
              <c16:uniqueId val="{00000000-877C-4B2D-B0F7-8ACD24EFF00B}"/>
            </c:ext>
          </c:extLst>
        </c:ser>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16="http://schemas.microsoft.com/office/drawing/2014/chart" uri="{C3380CC4-5D6E-409C-BE32-E72D297353CC}">
                <c16:uniqueId val="{00000002-877C-4B2D-B0F7-8ACD24EFF00B}"/>
              </c:ext>
            </c:extLst>
          </c:dPt>
          <c:dPt>
            <c:idx val="2"/>
            <c:bubble3D val="0"/>
            <c:spPr>
              <a:ln w="28575">
                <a:solidFill>
                  <a:schemeClr val="tx1"/>
                </a:solidFill>
              </a:ln>
            </c:spPr>
            <c:extLst>
              <c:ext xmlns:c16="http://schemas.microsoft.com/office/drawing/2014/chart" uri="{C3380CC4-5D6E-409C-BE32-E72D297353CC}">
                <c16:uniqueId val="{00000004-877C-4B2D-B0F7-8ACD24EFF00B}"/>
              </c:ext>
            </c:extLst>
          </c:dPt>
          <c:dPt>
            <c:idx val="3"/>
            <c:bubble3D val="0"/>
            <c:spPr>
              <a:ln w="28575">
                <a:solidFill>
                  <a:schemeClr val="tx1"/>
                </a:solidFill>
              </a:ln>
            </c:spPr>
            <c:extLst>
              <c:ext xmlns:c16="http://schemas.microsoft.com/office/drawing/2014/chart" uri="{C3380CC4-5D6E-409C-BE32-E72D297353CC}">
                <c16:uniqueId val="{00000006-877C-4B2D-B0F7-8ACD24EFF00B}"/>
              </c:ext>
            </c:extLst>
          </c:dPt>
          <c:dPt>
            <c:idx val="4"/>
            <c:bubble3D val="0"/>
            <c:spPr>
              <a:ln w="28575">
                <a:solidFill>
                  <a:schemeClr val="tx1"/>
                </a:solidFill>
              </a:ln>
            </c:spPr>
            <c:extLst>
              <c:ext xmlns:c16="http://schemas.microsoft.com/office/drawing/2014/chart" uri="{C3380CC4-5D6E-409C-BE32-E72D297353CC}">
                <c16:uniqueId val="{00000008-877C-4B2D-B0F7-8ACD24EFF00B}"/>
              </c:ext>
            </c:extLst>
          </c:dPt>
          <c:dPt>
            <c:idx val="5"/>
            <c:bubble3D val="0"/>
            <c:spPr>
              <a:ln w="28575">
                <a:solidFill>
                  <a:schemeClr val="tx1"/>
                </a:solidFill>
              </a:ln>
            </c:spPr>
            <c:extLst>
              <c:ext xmlns:c16="http://schemas.microsoft.com/office/drawing/2014/chart" uri="{C3380CC4-5D6E-409C-BE32-E72D297353CC}">
                <c16:uniqueId val="{0000000A-877C-4B2D-B0F7-8ACD24EFF00B}"/>
              </c:ext>
            </c:extLst>
          </c:dPt>
          <c:dPt>
            <c:idx val="6"/>
            <c:bubble3D val="0"/>
            <c:spPr>
              <a:ln w="28575">
                <a:solidFill>
                  <a:schemeClr val="tx1"/>
                </a:solidFill>
              </a:ln>
            </c:spPr>
            <c:extLst>
              <c:ext xmlns:c16="http://schemas.microsoft.com/office/drawing/2014/chart" uri="{C3380CC4-5D6E-409C-BE32-E72D297353CC}">
                <c16:uniqueId val="{0000000C-877C-4B2D-B0F7-8ACD24EFF00B}"/>
              </c:ext>
            </c:extLst>
          </c:dPt>
          <c:dPt>
            <c:idx val="7"/>
            <c:bubble3D val="0"/>
            <c:spPr>
              <a:ln w="28575">
                <a:solidFill>
                  <a:schemeClr val="tx1"/>
                </a:solidFill>
              </a:ln>
            </c:spPr>
            <c:extLst>
              <c:ext xmlns:c16="http://schemas.microsoft.com/office/drawing/2014/chart" uri="{C3380CC4-5D6E-409C-BE32-E72D297353CC}">
                <c16:uniqueId val="{0000000E-877C-4B2D-B0F7-8ACD24EFF00B}"/>
              </c:ext>
            </c:extLst>
          </c:dPt>
          <c:dPt>
            <c:idx val="8"/>
            <c:bubble3D val="0"/>
            <c:spPr>
              <a:ln w="28575">
                <a:solidFill>
                  <a:schemeClr val="tx1"/>
                </a:solidFill>
              </a:ln>
            </c:spPr>
            <c:extLst>
              <c:ext xmlns:c16="http://schemas.microsoft.com/office/drawing/2014/chart" uri="{C3380CC4-5D6E-409C-BE32-E72D297353CC}">
                <c16:uniqueId val="{00000010-877C-4B2D-B0F7-8ACD24EFF00B}"/>
              </c:ext>
            </c:extLst>
          </c:dPt>
          <c:dPt>
            <c:idx val="9"/>
            <c:bubble3D val="0"/>
            <c:spPr>
              <a:ln w="28575">
                <a:solidFill>
                  <a:schemeClr val="tx1"/>
                </a:solidFill>
              </a:ln>
            </c:spPr>
            <c:extLst>
              <c:ext xmlns:c16="http://schemas.microsoft.com/office/drawing/2014/chart" uri="{C3380CC4-5D6E-409C-BE32-E72D297353CC}">
                <c16:uniqueId val="{00000012-877C-4B2D-B0F7-8ACD24EFF00B}"/>
              </c:ext>
            </c:extLst>
          </c:dPt>
          <c:dPt>
            <c:idx val="10"/>
            <c:bubble3D val="0"/>
            <c:spPr>
              <a:ln w="28575">
                <a:solidFill>
                  <a:schemeClr val="tx1"/>
                </a:solidFill>
              </a:ln>
            </c:spPr>
            <c:extLst>
              <c:ext xmlns:c16="http://schemas.microsoft.com/office/drawing/2014/chart" uri="{C3380CC4-5D6E-409C-BE32-E72D297353CC}">
                <c16:uniqueId val="{00000014-877C-4B2D-B0F7-8ACD24EFF00B}"/>
              </c:ext>
            </c:extLst>
          </c:dPt>
          <c:dPt>
            <c:idx val="11"/>
            <c:bubble3D val="0"/>
            <c:spPr>
              <a:ln w="28575">
                <a:solidFill>
                  <a:schemeClr val="tx1"/>
                </a:solidFill>
              </a:ln>
            </c:spPr>
            <c:extLst>
              <c:ext xmlns:c16="http://schemas.microsoft.com/office/drawing/2014/chart" uri="{C3380CC4-5D6E-409C-BE32-E72D297353CC}">
                <c16:uniqueId val="{00000016-877C-4B2D-B0F7-8ACD24EFF00B}"/>
              </c:ext>
            </c:extLst>
          </c:dPt>
          <c:dPt>
            <c:idx val="12"/>
            <c:bubble3D val="0"/>
            <c:spPr>
              <a:ln w="28575">
                <a:solidFill>
                  <a:schemeClr val="tx1"/>
                </a:solidFill>
              </a:ln>
            </c:spPr>
            <c:extLst>
              <c:ext xmlns:c16="http://schemas.microsoft.com/office/drawing/2014/chart" uri="{C3380CC4-5D6E-409C-BE32-E72D297353CC}">
                <c16:uniqueId val="{00000018-877C-4B2D-B0F7-8ACD24EFF00B}"/>
              </c:ext>
            </c:extLst>
          </c:dPt>
          <c:dPt>
            <c:idx val="13"/>
            <c:bubble3D val="0"/>
            <c:spPr>
              <a:ln w="28575">
                <a:solidFill>
                  <a:schemeClr val="tx1"/>
                </a:solidFill>
              </a:ln>
            </c:spPr>
            <c:extLst>
              <c:ext xmlns:c16="http://schemas.microsoft.com/office/drawing/2014/chart" uri="{C3380CC4-5D6E-409C-BE32-E72D297353CC}">
                <c16:uniqueId val="{0000001A-877C-4B2D-B0F7-8ACD24EFF00B}"/>
              </c:ext>
            </c:extLst>
          </c:dPt>
          <c:dPt>
            <c:idx val="14"/>
            <c:bubble3D val="0"/>
            <c:spPr>
              <a:ln w="28575">
                <a:solidFill>
                  <a:schemeClr val="tx1"/>
                </a:solidFill>
              </a:ln>
            </c:spPr>
            <c:extLst>
              <c:ext xmlns:c16="http://schemas.microsoft.com/office/drawing/2014/chart" uri="{C3380CC4-5D6E-409C-BE32-E72D297353CC}">
                <c16:uniqueId val="{0000001C-877C-4B2D-B0F7-8ACD24EFF00B}"/>
              </c:ext>
            </c:extLst>
          </c:dPt>
          <c:dPt>
            <c:idx val="15"/>
            <c:bubble3D val="0"/>
            <c:spPr>
              <a:ln w="28575">
                <a:solidFill>
                  <a:schemeClr val="tx1"/>
                </a:solidFill>
              </a:ln>
            </c:spPr>
            <c:extLst>
              <c:ext xmlns:c16="http://schemas.microsoft.com/office/drawing/2014/chart" uri="{C3380CC4-5D6E-409C-BE32-E72D297353CC}">
                <c16:uniqueId val="{0000001E-877C-4B2D-B0F7-8ACD24EFF00B}"/>
              </c:ext>
            </c:extLst>
          </c:dPt>
          <c:dPt>
            <c:idx val="16"/>
            <c:bubble3D val="0"/>
            <c:spPr>
              <a:ln w="28575">
                <a:solidFill>
                  <a:srgbClr val="C00000"/>
                </a:solidFill>
              </a:ln>
            </c:spPr>
            <c:extLst>
              <c:ext xmlns:c16="http://schemas.microsoft.com/office/drawing/2014/chart" uri="{C3380CC4-5D6E-409C-BE32-E72D297353CC}">
                <c16:uniqueId val="{00000020-877C-4B2D-B0F7-8ACD24EFF00B}"/>
              </c:ext>
            </c:extLst>
          </c:dPt>
          <c:dPt>
            <c:idx val="17"/>
            <c:bubble3D val="0"/>
            <c:spPr>
              <a:ln w="28575">
                <a:solidFill>
                  <a:srgbClr val="C00000"/>
                </a:solidFill>
              </a:ln>
            </c:spPr>
            <c:extLst>
              <c:ext xmlns:c16="http://schemas.microsoft.com/office/drawing/2014/chart" uri="{C3380CC4-5D6E-409C-BE32-E72D297353CC}">
                <c16:uniqueId val="{00000022-877C-4B2D-B0F7-8ACD24EFF00B}"/>
              </c:ext>
            </c:extLst>
          </c:dPt>
          <c:dPt>
            <c:idx val="18"/>
            <c:bubble3D val="0"/>
            <c:spPr>
              <a:ln w="28575">
                <a:solidFill>
                  <a:srgbClr val="C00000"/>
                </a:solidFill>
              </a:ln>
            </c:spPr>
            <c:extLst>
              <c:ext xmlns:c16="http://schemas.microsoft.com/office/drawing/2014/chart" uri="{C3380CC4-5D6E-409C-BE32-E72D297353CC}">
                <c16:uniqueId val="{00000024-877C-4B2D-B0F7-8ACD24EFF00B}"/>
              </c:ext>
            </c:extLst>
          </c:dPt>
          <c:dPt>
            <c:idx val="19"/>
            <c:bubble3D val="0"/>
            <c:spPr>
              <a:ln w="28575">
                <a:solidFill>
                  <a:srgbClr val="C00000"/>
                </a:solidFill>
              </a:ln>
            </c:spPr>
            <c:extLst>
              <c:ext xmlns:c16="http://schemas.microsoft.com/office/drawing/2014/chart" uri="{C3380CC4-5D6E-409C-BE32-E72D297353CC}">
                <c16:uniqueId val="{00000026-877C-4B2D-B0F7-8ACD24EFF00B}"/>
              </c:ext>
            </c:extLst>
          </c:dPt>
          <c:dPt>
            <c:idx val="20"/>
            <c:bubble3D val="0"/>
            <c:spPr>
              <a:ln w="28575">
                <a:solidFill>
                  <a:srgbClr val="C00000"/>
                </a:solidFill>
              </a:ln>
            </c:spPr>
            <c:extLst>
              <c:ext xmlns:c16="http://schemas.microsoft.com/office/drawing/2014/chart" uri="{C3380CC4-5D6E-409C-BE32-E72D297353CC}">
                <c16:uniqueId val="{00000028-877C-4B2D-B0F7-8ACD24EFF00B}"/>
              </c:ext>
            </c:extLst>
          </c:dPt>
          <c:dPt>
            <c:idx val="21"/>
            <c:bubble3D val="0"/>
            <c:spPr>
              <a:ln w="28575">
                <a:solidFill>
                  <a:srgbClr val="C00000"/>
                </a:solidFill>
              </a:ln>
            </c:spPr>
            <c:extLst>
              <c:ext xmlns:c16="http://schemas.microsoft.com/office/drawing/2014/chart" uri="{C3380CC4-5D6E-409C-BE32-E72D297353CC}">
                <c16:uniqueId val="{0000002A-877C-4B2D-B0F7-8ACD24EFF00B}"/>
              </c:ext>
            </c:extLst>
          </c:dPt>
          <c:dPt>
            <c:idx val="22"/>
            <c:bubble3D val="0"/>
            <c:spPr>
              <a:ln w="28575">
                <a:solidFill>
                  <a:srgbClr val="C00000"/>
                </a:solidFill>
              </a:ln>
            </c:spPr>
            <c:extLst>
              <c:ext xmlns:c16="http://schemas.microsoft.com/office/drawing/2014/chart" uri="{C3380CC4-5D6E-409C-BE32-E72D297353CC}">
                <c16:uniqueId val="{0000002C-877C-4B2D-B0F7-8ACD24EFF00B}"/>
              </c:ext>
            </c:extLst>
          </c:dPt>
          <c:dPt>
            <c:idx val="23"/>
            <c:bubble3D val="0"/>
            <c:spPr>
              <a:ln w="28575">
                <a:solidFill>
                  <a:srgbClr val="C00000"/>
                </a:solidFill>
              </a:ln>
            </c:spPr>
            <c:extLst>
              <c:ext xmlns:c16="http://schemas.microsoft.com/office/drawing/2014/chart" uri="{C3380CC4-5D6E-409C-BE32-E72D297353CC}">
                <c16:uniqueId val="{0000002E-877C-4B2D-B0F7-8ACD24EFF00B}"/>
              </c:ext>
            </c:extLst>
          </c:dPt>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Sheet1!$B$2:$AZ$2</c:f>
              <c:numCache>
                <c:formatCode>0</c:formatCode>
                <c:ptCount val="24"/>
                <c:pt idx="0">
                  <c:v>100</c:v>
                </c:pt>
                <c:pt idx="1">
                  <c:v>110.74338669887625</c:v>
                </c:pt>
                <c:pt idx="2">
                  <c:v>123.90866106713564</c:v>
                </c:pt>
                <c:pt idx="3">
                  <c:v>136.31297253712921</c:v>
                </c:pt>
                <c:pt idx="4">
                  <c:v>131.75144027555197</c:v>
                </c:pt>
                <c:pt idx="5">
                  <c:v>112.99248817750279</c:v>
                </c:pt>
                <c:pt idx="6">
                  <c:v>107.93784690161746</c:v>
                </c:pt>
                <c:pt idx="7">
                  <c:v>114.7218616877249</c:v>
                </c:pt>
                <c:pt idx="8">
                  <c:v>119.46471779826805</c:v>
                </c:pt>
                <c:pt idx="9">
                  <c:v>122.24586127669541</c:v>
                </c:pt>
                <c:pt idx="10">
                  <c:v>124.58710204755799</c:v>
                </c:pt>
                <c:pt idx="11">
                  <c:v>128.64929454241394</c:v>
                </c:pt>
                <c:pt idx="12">
                  <c:v>130.93127206209095</c:v>
                </c:pt>
                <c:pt idx="13">
                  <c:v>135.89005560854361</c:v>
                </c:pt>
                <c:pt idx="14">
                  <c:v>141.71270690588054</c:v>
                </c:pt>
                <c:pt idx="15">
                  <c:v>144.82676111848278</c:v>
                </c:pt>
                <c:pt idx="16">
                  <c:v>133.26761605201392</c:v>
                </c:pt>
                <c:pt idx="17">
                  <c:v>142.3274249023975</c:v>
                </c:pt>
                <c:pt idx="18">
                  <c:v>150.72474280925309</c:v>
                </c:pt>
                <c:pt idx="19">
                  <c:v>158.71315434693886</c:v>
                </c:pt>
                <c:pt idx="20">
                  <c:v>166.64881270891087</c:v>
                </c:pt>
                <c:pt idx="21">
                  <c:v>174.64795533064571</c:v>
                </c:pt>
                <c:pt idx="22">
                  <c:v>181.9831694545328</c:v>
                </c:pt>
                <c:pt idx="23">
                  <c:v>188.89852989380509</c:v>
                </c:pt>
              </c:numCache>
            </c:numRef>
          </c:val>
          <c:smooth val="0"/>
          <c:extLst>
            <c:ext xmlns:c16="http://schemas.microsoft.com/office/drawing/2014/chart" uri="{C3380CC4-5D6E-409C-BE32-E72D297353CC}">
              <c16:uniqueId val="{0000002F-877C-4B2D-B0F7-8ACD24EFF00B}"/>
            </c:ext>
          </c:extLst>
        </c:ser>
        <c:dLbls>
          <c:showLegendKey val="0"/>
          <c:showVal val="0"/>
          <c:showCatName val="0"/>
          <c:showSerName val="0"/>
          <c:showPercent val="0"/>
          <c:showBubbleSize val="0"/>
        </c:dLbls>
        <c:smooth val="0"/>
        <c:axId val="524203112"/>
        <c:axId val="524203504"/>
      </c:lineChart>
      <c:catAx>
        <c:axId val="524203112"/>
        <c:scaling>
          <c:orientation val="minMax"/>
        </c:scaling>
        <c:delete val="0"/>
        <c:axPos val="b"/>
        <c:numFmt formatCode="General" sourceLinked="1"/>
        <c:majorTickMark val="out"/>
        <c:minorTickMark val="none"/>
        <c:tickLblPos val="low"/>
        <c:txPr>
          <a:bodyPr rot="0" vert="horz"/>
          <a:lstStyle/>
          <a:p>
            <a:pPr>
              <a:defRPr/>
            </a:pPr>
            <a:endParaRPr lang="lv-LV"/>
          </a:p>
        </c:txPr>
        <c:crossAx val="524203504"/>
        <c:crosses val="autoZero"/>
        <c:auto val="1"/>
        <c:lblAlgn val="ctr"/>
        <c:lblOffset val="100"/>
        <c:noMultiLvlLbl val="0"/>
      </c:catAx>
      <c:valAx>
        <c:axId val="524203504"/>
        <c:scaling>
          <c:orientation val="minMax"/>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524203112"/>
        <c:crosses val="autoZero"/>
        <c:crossBetween val="between"/>
        <c:majorUnit val="40"/>
      </c:valAx>
      <c:spPr>
        <a:solidFill>
          <a:schemeClr val="bg1"/>
        </a:solidFill>
        <a:ln w="25398">
          <a:noFill/>
        </a:ln>
      </c:spPr>
    </c:plotArea>
    <c:plotVisOnly val="1"/>
    <c:dispBlanksAs val="gap"/>
    <c:showDLblsOverMax val="0"/>
  </c:chart>
  <c:spPr>
    <a:noFill/>
    <a:ln w="6350">
      <a:noFill/>
    </a:ln>
  </c:spPr>
  <c:txPr>
    <a:bodyPr/>
    <a:lstStyle/>
    <a:p>
      <a:pPr>
        <a:defRPr sz="800" b="0" i="0" u="none" strike="noStrike" baseline="0">
          <a:solidFill>
            <a:srgbClr val="000000"/>
          </a:solidFill>
          <a:latin typeface="Segoe UI Light" panose="020B0502040204020203" pitchFamily="34" charset="0"/>
          <a:ea typeface="Arial"/>
          <a:cs typeface="Segoe UI Semilight" panose="020B0402040204020203" pitchFamily="34"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27121997132762E-2"/>
          <c:y val="1.587304343296669E-2"/>
          <c:w val="0.94324657334499851"/>
          <c:h val="0.96031746031746035"/>
        </c:manualLayout>
      </c:layout>
      <c:scatterChart>
        <c:scatterStyle val="lineMarker"/>
        <c:varyColors val="0"/>
        <c:ser>
          <c:idx val="0"/>
          <c:order val="0"/>
          <c:tx>
            <c:strRef>
              <c:f>Sheet1!$B$1</c:f>
              <c:strCache>
                <c:ptCount val="1"/>
                <c:pt idx="0">
                  <c:v>Nodarbināto pieaugums (2017/2011)</c:v>
                </c:pt>
              </c:strCache>
            </c:strRef>
          </c:tx>
          <c:spPr>
            <a:ln w="25400" cap="rnd">
              <a:noFill/>
              <a:round/>
            </a:ln>
            <a:effectLst/>
          </c:spPr>
          <c:marker>
            <c:symbol val="square"/>
            <c:size val="4"/>
            <c:spPr>
              <a:solidFill>
                <a:schemeClr val="bg2"/>
              </a:solidFill>
              <a:ln w="6350">
                <a:solidFill>
                  <a:srgbClr val="C00000"/>
                </a:solidFill>
              </a:ln>
              <a:effectLst/>
            </c:spPr>
          </c:marker>
          <c:dLbls>
            <c:dLbl>
              <c:idx val="0"/>
              <c:tx>
                <c:rich>
                  <a:bodyPr/>
                  <a:lstStyle/>
                  <a:p>
                    <a:fld id="{9ACA1D29-6BC7-4C60-83BA-18D764EFFA1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06D4-43F8-926D-88F198CFA6A2}"/>
                </c:ext>
              </c:extLst>
            </c:dLbl>
            <c:dLbl>
              <c:idx val="1"/>
              <c:layout>
                <c:manualLayout>
                  <c:x val="-9.6083023693588593E-2"/>
                  <c:y val="-7.1791904606173434E-2"/>
                </c:manualLayout>
              </c:layout>
              <c:tx>
                <c:rich>
                  <a:bodyPr/>
                  <a:lstStyle/>
                  <a:p>
                    <a:fld id="{42F18EC8-D184-4030-8B7E-96445319658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E2D-4250-BD38-413D033DE40D}"/>
                </c:ext>
              </c:extLst>
            </c:dLbl>
            <c:dLbl>
              <c:idx val="2"/>
              <c:layout>
                <c:manualLayout>
                  <c:x val="-7.6326774001192602E-2"/>
                  <c:y val="-2.3448290887311023E-2"/>
                </c:manualLayout>
              </c:layout>
              <c:tx>
                <c:rich>
                  <a:bodyPr/>
                  <a:lstStyle/>
                  <a:p>
                    <a:fld id="{9ADA0882-674C-4936-9B3B-FAB3EC6AAB7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E2D-4250-BD38-413D033DE40D}"/>
                </c:ext>
              </c:extLst>
            </c:dLbl>
            <c:dLbl>
              <c:idx val="3"/>
              <c:layout>
                <c:manualLayout>
                  <c:x val="5.2071005917159761E-2"/>
                  <c:y val="-3.2573289902280131E-2"/>
                </c:manualLayout>
              </c:layout>
              <c:tx>
                <c:rich>
                  <a:bodyPr/>
                  <a:lstStyle/>
                  <a:p>
                    <a:fld id="{0D5757ED-7653-4B56-AFE3-3ABE8DE695F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E2D-4250-BD38-413D033DE40D}"/>
                </c:ext>
              </c:extLst>
            </c:dLbl>
            <c:dLbl>
              <c:idx val="4"/>
              <c:layout>
                <c:manualLayout>
                  <c:x val="-2.3852116875372691E-2"/>
                  <c:y val="3.9862094508428654E-2"/>
                </c:manualLayout>
              </c:layout>
              <c:tx>
                <c:rich>
                  <a:bodyPr/>
                  <a:lstStyle/>
                  <a:p>
                    <a:fld id="{D5F61251-41CC-4B17-A27F-D1F72CCF87E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E2D-4250-BD38-413D033DE40D}"/>
                </c:ext>
              </c:extLst>
            </c:dLbl>
            <c:dLbl>
              <c:idx val="5"/>
              <c:layout>
                <c:manualLayout>
                  <c:x val="-0.12578840762451543"/>
                  <c:y val="4.6036913117489704E-2"/>
                </c:manualLayout>
              </c:layout>
              <c:tx>
                <c:rich>
                  <a:bodyPr/>
                  <a:lstStyle/>
                  <a:p>
                    <a:fld id="{C18F51D2-7E64-4046-A15E-603046177A1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E2D-4250-BD38-413D033DE40D}"/>
                </c:ext>
              </c:extLst>
            </c:dLbl>
            <c:dLbl>
              <c:idx val="6"/>
              <c:layout>
                <c:manualLayout>
                  <c:x val="4.4126416219439475E-2"/>
                  <c:y val="3.2827607242235428E-2"/>
                </c:manualLayout>
              </c:layout>
              <c:tx>
                <c:rich>
                  <a:bodyPr/>
                  <a:lstStyle/>
                  <a:p>
                    <a:fld id="{30094F28-0673-4C67-803B-84DCB79E8FB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E2D-4250-BD38-413D033DE40D}"/>
                </c:ext>
              </c:extLst>
            </c:dLbl>
            <c:dLbl>
              <c:idx val="7"/>
              <c:delete val="1"/>
              <c:extLst>
                <c:ext xmlns:c15="http://schemas.microsoft.com/office/drawing/2012/chart" uri="{CE6537A1-D6FC-4f65-9D91-7224C49458BB}"/>
                <c:ext xmlns:c16="http://schemas.microsoft.com/office/drawing/2014/chart" uri="{C3380CC4-5D6E-409C-BE32-E72D297353CC}">
                  <c16:uniqueId val="{00000007-8E2D-4250-BD38-413D033DE40D}"/>
                </c:ext>
              </c:extLst>
            </c:dLbl>
            <c:dLbl>
              <c:idx val="8"/>
              <c:layout>
                <c:manualLayout>
                  <c:x val="4.5428733674048836E-3"/>
                  <c:y val="-3.8338658146964855E-2"/>
                </c:manualLayout>
              </c:layout>
              <c:tx>
                <c:rich>
                  <a:bodyPr/>
                  <a:lstStyle/>
                  <a:p>
                    <a:fld id="{7202C0A9-20F4-466C-B3A4-BC4D2C038FC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E2D-4250-BD38-413D033DE40D}"/>
                </c:ext>
              </c:extLst>
            </c:dLbl>
            <c:dLbl>
              <c:idx val="9"/>
              <c:layout>
                <c:manualLayout>
                  <c:x val="0"/>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E2D-4250-BD38-413D033DE40D}"/>
                </c:ext>
              </c:extLst>
            </c:dLbl>
            <c:dLbl>
              <c:idx val="10"/>
              <c:layout>
                <c:manualLayout>
                  <c:x val="-0.26519738695354733"/>
                  <c:y val="-3.2359437498427714E-2"/>
                </c:manualLayout>
              </c:layout>
              <c:tx>
                <c:rich>
                  <a:bodyPr/>
                  <a:lstStyle/>
                  <a:p>
                    <a:fld id="{FBF67B6F-12A3-46EB-BFF6-1CD7F61B47E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E2D-4250-BD38-413D033DE40D}"/>
                </c:ext>
              </c:extLst>
            </c:dLbl>
            <c:dLbl>
              <c:idx val="11"/>
              <c:layout>
                <c:manualLayout>
                  <c:x val="2.4813031250139728E-2"/>
                  <c:y val="-1.7193697433189044E-3"/>
                </c:manualLayout>
              </c:layout>
              <c:tx>
                <c:rich>
                  <a:bodyPr/>
                  <a:lstStyle/>
                  <a:p>
                    <a:fld id="{011D9390-A464-4BDE-AD27-A4F2D3CF1CE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E2D-4250-BD38-413D033DE40D}"/>
                </c:ext>
              </c:extLst>
            </c:dLbl>
            <c:dLbl>
              <c:idx val="12"/>
              <c:layout>
                <c:manualLayout>
                  <c:x val="5.9630292188431726E-3"/>
                  <c:y val="1.6413803621117714E-2"/>
                </c:manualLayout>
              </c:layout>
              <c:tx>
                <c:rich>
                  <a:bodyPr/>
                  <a:lstStyle/>
                  <a:p>
                    <a:fld id="{BEBA168C-BAC4-4A6C-B301-5463A1B4433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E2D-4250-BD38-413D033DE40D}"/>
                </c:ext>
              </c:extLst>
            </c:dLbl>
            <c:dLbl>
              <c:idx val="13"/>
              <c:layout>
                <c:manualLayout>
                  <c:x val="-2.6200624330242742E-2"/>
                  <c:y val="-0.133666418733489"/>
                </c:manualLayout>
              </c:layout>
              <c:tx>
                <c:rich>
                  <a:bodyPr/>
                  <a:lstStyle/>
                  <a:p>
                    <a:fld id="{81D7A54B-C84F-483C-AD0F-D1B090A9258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E2D-4250-BD38-413D033DE40D}"/>
                </c:ext>
              </c:extLst>
            </c:dLbl>
            <c:dLbl>
              <c:idx val="14"/>
              <c:layout>
                <c:manualLayout>
                  <c:x val="0"/>
                  <c:y val="-1.9845644983461964E-2"/>
                </c:manualLayout>
              </c:layout>
              <c:tx>
                <c:rich>
                  <a:bodyPr/>
                  <a:lstStyle/>
                  <a:p>
                    <a:fld id="{4DBCAB65-BEB0-44B4-8E38-9124156AAD5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8E2D-4250-BD38-413D033DE40D}"/>
                </c:ext>
              </c:extLst>
            </c:dLbl>
            <c:dLbl>
              <c:idx val="15"/>
              <c:delete val="1"/>
              <c:extLst>
                <c:ext xmlns:c15="http://schemas.microsoft.com/office/drawing/2012/chart" uri="{CE6537A1-D6FC-4f65-9D91-7224C49458BB}"/>
                <c:ext xmlns:c16="http://schemas.microsoft.com/office/drawing/2014/chart" uri="{C3380CC4-5D6E-409C-BE32-E72D297353CC}">
                  <c16:uniqueId val="{0000000F-8E2D-4250-BD38-413D033DE40D}"/>
                </c:ext>
              </c:extLst>
            </c:dLbl>
            <c:dLbl>
              <c:idx val="16"/>
              <c:layout>
                <c:manualLayout>
                  <c:x val="-0.10846414215258868"/>
                  <c:y val="-0.10411310407285351"/>
                </c:manualLayout>
              </c:layout>
              <c:tx>
                <c:rich>
                  <a:bodyPr/>
                  <a:lstStyle/>
                  <a:p>
                    <a:fld id="{3A3D95BB-1C99-4D6E-8D27-7C6241C2B37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E2D-4250-BD38-413D033DE40D}"/>
                </c:ext>
              </c:extLst>
            </c:dLbl>
            <c:dLbl>
              <c:idx val="17"/>
              <c:layout>
                <c:manualLayout>
                  <c:x val="1.0164589732927337E-2"/>
                  <c:y val="-2.0439569654432173E-2"/>
                </c:manualLayout>
              </c:layout>
              <c:tx>
                <c:rich>
                  <a:bodyPr/>
                  <a:lstStyle/>
                  <a:p>
                    <a:fld id="{1BAC647C-CF14-47A9-B92B-75A35D07B01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E2D-4250-BD38-413D033DE40D}"/>
                </c:ext>
              </c:extLst>
            </c:dLbl>
            <c:dLbl>
              <c:idx val="18"/>
              <c:layout>
                <c:manualLayout>
                  <c:x val="-0.28165814877910283"/>
                  <c:y val="-7.6677316293929793E-2"/>
                </c:manualLayout>
              </c:layout>
              <c:tx>
                <c:rich>
                  <a:bodyPr/>
                  <a:lstStyle/>
                  <a:p>
                    <a:fld id="{A75D0FAA-A984-4641-B62E-714D834D098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E2D-4250-BD38-413D033DE40D}"/>
                </c:ext>
              </c:extLst>
            </c:dLbl>
            <c:dLbl>
              <c:idx val="19"/>
              <c:layout>
                <c:manualLayout>
                  <c:x val="-0.2067007382169222"/>
                  <c:y val="-6.8157614483493084E-2"/>
                </c:manualLayout>
              </c:layout>
              <c:tx>
                <c:rich>
                  <a:bodyPr/>
                  <a:lstStyle/>
                  <a:p>
                    <a:fld id="{83039C05-45EF-46F7-B2BE-E7D47A08F3A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E2D-4250-BD38-413D033DE40D}"/>
                </c:ext>
              </c:extLst>
            </c:dLbl>
            <c:dLbl>
              <c:idx val="20"/>
              <c:delete val="1"/>
              <c:extLst>
                <c:ext xmlns:c15="http://schemas.microsoft.com/office/drawing/2012/chart" uri="{CE6537A1-D6FC-4f65-9D91-7224C49458BB}"/>
                <c:ext xmlns:c16="http://schemas.microsoft.com/office/drawing/2014/chart" uri="{C3380CC4-5D6E-409C-BE32-E72D297353CC}">
                  <c16:uniqueId val="{00000014-8E2D-4250-BD38-413D033DE40D}"/>
                </c:ext>
              </c:extLst>
            </c:dLbl>
            <c:dLbl>
              <c:idx val="21"/>
              <c:delete val="1"/>
              <c:extLst>
                <c:ext xmlns:c15="http://schemas.microsoft.com/office/drawing/2012/chart" uri="{CE6537A1-D6FC-4f65-9D91-7224C49458BB}"/>
                <c:ext xmlns:c16="http://schemas.microsoft.com/office/drawing/2014/chart" uri="{C3380CC4-5D6E-409C-BE32-E72D297353CC}">
                  <c16:uniqueId val="{00000015-8E2D-4250-BD38-413D033DE40D}"/>
                </c:ext>
              </c:extLst>
            </c:dLbl>
            <c:dLbl>
              <c:idx val="22"/>
              <c:delete val="1"/>
              <c:extLst>
                <c:ext xmlns:c15="http://schemas.microsoft.com/office/drawing/2012/chart" uri="{CE6537A1-D6FC-4f65-9D91-7224C49458BB}"/>
                <c:ext xmlns:c16="http://schemas.microsoft.com/office/drawing/2014/chart" uri="{C3380CC4-5D6E-409C-BE32-E72D297353CC}">
                  <c16:uniqueId val="{00000016-8E2D-4250-BD38-413D033DE40D}"/>
                </c:ext>
              </c:extLst>
            </c:dLbl>
            <c:dLbl>
              <c:idx val="23"/>
              <c:delete val="1"/>
              <c:extLst>
                <c:ext xmlns:c15="http://schemas.microsoft.com/office/drawing/2012/chart" uri="{CE6537A1-D6FC-4f65-9D91-7224C49458BB}"/>
                <c:ext xmlns:c16="http://schemas.microsoft.com/office/drawing/2014/chart" uri="{C3380CC4-5D6E-409C-BE32-E72D297353CC}">
                  <c16:uniqueId val="{00000017-8E2D-4250-BD38-413D033DE40D}"/>
                </c:ext>
              </c:extLst>
            </c:dLbl>
            <c:dLbl>
              <c:idx val="24"/>
              <c:delete val="1"/>
              <c:extLst>
                <c:ext xmlns:c15="http://schemas.microsoft.com/office/drawing/2012/chart" uri="{CE6537A1-D6FC-4f65-9D91-7224C49458BB}"/>
                <c:ext xmlns:c16="http://schemas.microsoft.com/office/drawing/2014/chart" uri="{C3380CC4-5D6E-409C-BE32-E72D297353CC}">
                  <c16:uniqueId val="{00000018-8E2D-4250-BD38-413D033DE40D}"/>
                </c:ext>
              </c:extLst>
            </c:dLbl>
            <c:dLbl>
              <c:idx val="25"/>
              <c:delete val="1"/>
              <c:extLst>
                <c:ext xmlns:c15="http://schemas.microsoft.com/office/drawing/2012/chart" uri="{CE6537A1-D6FC-4f65-9D91-7224C49458BB}"/>
                <c:ext xmlns:c16="http://schemas.microsoft.com/office/drawing/2014/chart" uri="{C3380CC4-5D6E-409C-BE32-E72D297353CC}">
                  <c16:uniqueId val="{00000019-8E2D-4250-BD38-413D033DE40D}"/>
                </c:ext>
              </c:extLst>
            </c:dLbl>
            <c:dLbl>
              <c:idx val="26"/>
              <c:delete val="1"/>
              <c:extLst>
                <c:ext xmlns:c15="http://schemas.microsoft.com/office/drawing/2012/chart" uri="{CE6537A1-D6FC-4f65-9D91-7224C49458BB}"/>
                <c:ext xmlns:c16="http://schemas.microsoft.com/office/drawing/2014/chart" uri="{C3380CC4-5D6E-409C-BE32-E72D297353CC}">
                  <c16:uniqueId val="{0000001A-8E2D-4250-BD38-413D033DE40D}"/>
                </c:ext>
              </c:extLst>
            </c:dLbl>
            <c:dLbl>
              <c:idx val="27"/>
              <c:tx>
                <c:rich>
                  <a:bodyPr/>
                  <a:lstStyle/>
                  <a:p>
                    <a:fld id="{2A09FB63-8510-4A01-8531-4F0D74D97FF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6D4-43F8-926D-88F198CFA6A2}"/>
                </c:ext>
              </c:extLst>
            </c:dLbl>
            <c:dLbl>
              <c:idx val="28"/>
              <c:tx>
                <c:rich>
                  <a:bodyPr/>
                  <a:lstStyle/>
                  <a:p>
                    <a:fld id="{68256D59-FA76-46B5-AD29-D72B78ECABF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6D4-43F8-926D-88F198CFA6A2}"/>
                </c:ext>
              </c:extLst>
            </c:dLbl>
            <c:dLbl>
              <c:idx val="29"/>
              <c:delete val="1"/>
              <c:extLst>
                <c:ext xmlns:c15="http://schemas.microsoft.com/office/drawing/2012/chart" uri="{CE6537A1-D6FC-4f65-9D91-7224C49458BB}"/>
                <c:ext xmlns:c16="http://schemas.microsoft.com/office/drawing/2014/chart" uri="{C3380CC4-5D6E-409C-BE32-E72D297353CC}">
                  <c16:uniqueId val="{0000001D-8E2D-4250-BD38-413D033DE40D}"/>
                </c:ext>
              </c:extLst>
            </c:dLbl>
            <c:dLbl>
              <c:idx val="30"/>
              <c:delete val="1"/>
              <c:extLst>
                <c:ext xmlns:c15="http://schemas.microsoft.com/office/drawing/2012/chart" uri="{CE6537A1-D6FC-4f65-9D91-7224C49458BB}"/>
                <c:ext xmlns:c16="http://schemas.microsoft.com/office/drawing/2014/chart" uri="{C3380CC4-5D6E-409C-BE32-E72D297353CC}">
                  <c16:uniqueId val="{0000001E-8E2D-4250-BD38-413D033DE40D}"/>
                </c:ext>
              </c:extLst>
            </c:dLbl>
            <c:dLbl>
              <c:idx val="31"/>
              <c:layout>
                <c:manualLayout>
                  <c:x val="0"/>
                  <c:y val="7.6911440383051158E-2"/>
                </c:manualLayout>
              </c:layout>
              <c:tx>
                <c:rich>
                  <a:bodyPr/>
                  <a:lstStyle/>
                  <a:p>
                    <a:fld id="{0F1B8942-B412-4A12-92D2-12548FC6626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8E2D-4250-BD38-413D033DE40D}"/>
                </c:ext>
              </c:extLst>
            </c:dLbl>
            <c:dLbl>
              <c:idx val="32"/>
              <c:layout>
                <c:manualLayout>
                  <c:x val="-4.5428733674048836E-3"/>
                  <c:y val="-6.8157614483493084E-2"/>
                </c:manualLayout>
              </c:layout>
              <c:tx>
                <c:rich>
                  <a:bodyPr/>
                  <a:lstStyle/>
                  <a:p>
                    <a:fld id="{AEA79786-6321-4F4C-990A-72A1AA415C1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8E2D-4250-BD38-413D033DE40D}"/>
                </c:ext>
              </c:extLst>
            </c:dLbl>
            <c:dLbl>
              <c:idx val="33"/>
              <c:layout>
                <c:manualLayout>
                  <c:x val="-5.2071005917159761E-2"/>
                  <c:y val="0.1042345276872963"/>
                </c:manualLayout>
              </c:layout>
              <c:tx>
                <c:rich>
                  <a:bodyPr/>
                  <a:lstStyle/>
                  <a:p>
                    <a:fld id="{9DF383D2-12C5-4BB4-94D7-5FD8BB2D044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8E2D-4250-BD38-413D033DE40D}"/>
                </c:ext>
              </c:extLst>
            </c:dLbl>
            <c:dLbl>
              <c:idx val="34"/>
              <c:layout>
                <c:manualLayout>
                  <c:x val="-0.12641621943947526"/>
                  <c:y val="3.517243633096645E-2"/>
                </c:manualLayout>
              </c:layout>
              <c:tx>
                <c:rich>
                  <a:bodyPr/>
                  <a:lstStyle/>
                  <a:p>
                    <a:fld id="{B7D84F28-3388-4DA0-A232-631510C5A46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8E2D-4250-BD38-413D033DE40D}"/>
                </c:ext>
              </c:extLst>
            </c:dLbl>
            <c:dLbl>
              <c:idx val="35"/>
              <c:layout>
                <c:manualLayout>
                  <c:x val="-0.12958564165850647"/>
                  <c:y val="-9.0316553881244155E-2"/>
                </c:manualLayout>
              </c:layout>
              <c:tx>
                <c:rich>
                  <a:bodyPr/>
                  <a:lstStyle/>
                  <a:p>
                    <a:fld id="{38054BE6-4022-4991-A7BF-B4B18A66305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8E2D-4250-BD38-413D033DE40D}"/>
                </c:ext>
              </c:extLst>
            </c:dLbl>
            <c:dLbl>
              <c:idx val="36"/>
              <c:layout>
                <c:manualLayout>
                  <c:x val="-2.9815146094215862E-2"/>
                  <c:y val="2.8137949064773227E-2"/>
                </c:manualLayout>
              </c:layout>
              <c:tx>
                <c:rich>
                  <a:bodyPr/>
                  <a:lstStyle/>
                  <a:p>
                    <a:fld id="{B3362AA7-0E05-40A8-B76F-11455CC9A02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8E2D-4250-BD38-413D033DE40D}"/>
                </c:ext>
              </c:extLst>
            </c:dLbl>
            <c:dLbl>
              <c:idx val="37"/>
              <c:layout>
                <c:manualLayout>
                  <c:x val="-1.6568047337278107E-2"/>
                  <c:y val="-0.12377850162866449"/>
                </c:manualLayout>
              </c:layout>
              <c:tx>
                <c:rich>
                  <a:bodyPr/>
                  <a:lstStyle/>
                  <a:p>
                    <a:fld id="{C2FCC3CE-656C-4D01-928D-5E83F1CA0E5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8E2D-4250-BD38-413D033DE40D}"/>
                </c:ext>
              </c:extLst>
            </c:dLbl>
            <c:dLbl>
              <c:idx val="38"/>
              <c:layout>
                <c:manualLayout>
                  <c:x val="-9.4674556213017753E-3"/>
                  <c:y val="-0.12377850162866462"/>
                </c:manualLayout>
              </c:layout>
              <c:tx>
                <c:rich>
                  <a:bodyPr/>
                  <a:lstStyle/>
                  <a:p>
                    <a:fld id="{BC6B02C1-39E6-494E-9442-A63EAC4100B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8E2D-4250-BD38-413D033DE40D}"/>
                </c:ext>
              </c:extLst>
            </c:dLbl>
            <c:dLbl>
              <c:idx val="39"/>
              <c:tx>
                <c:rich>
                  <a:bodyPr/>
                  <a:lstStyle/>
                  <a:p>
                    <a:fld id="{EACF0E52-1DDF-41D9-8FB2-BF8CA7907F3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6D4-43F8-926D-88F198CFA6A2}"/>
                </c:ext>
              </c:extLst>
            </c:dLbl>
            <c:dLbl>
              <c:idx val="40"/>
              <c:layout>
                <c:manualLayout>
                  <c:x val="-1.1243432731044906E-2"/>
                  <c:y val="7.3706824985534949E-2"/>
                </c:manualLayout>
              </c:layout>
              <c:tx>
                <c:rich>
                  <a:bodyPr/>
                  <a:lstStyle/>
                  <a:p>
                    <a:fld id="{834755AA-1D17-44B5-A1C0-3CDAD660E01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8E2D-4250-BD38-413D033DE40D}"/>
                </c:ext>
              </c:extLst>
            </c:dLbl>
            <c:dLbl>
              <c:idx val="41"/>
              <c:layout>
                <c:manualLayout>
                  <c:x val="-4.7700170357751363E-2"/>
                  <c:y val="0.13205537806176784"/>
                </c:manualLayout>
              </c:layout>
              <c:tx>
                <c:rich>
                  <a:bodyPr/>
                  <a:lstStyle/>
                  <a:p>
                    <a:fld id="{B7402E15-C7BB-4579-B38D-75CBA23D4B0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8E2D-4250-BD38-413D033DE40D}"/>
                </c:ext>
              </c:extLst>
            </c:dLbl>
            <c:dLbl>
              <c:idx val="42"/>
              <c:layout>
                <c:manualLayout>
                  <c:x val="-2.8402366863905411E-2"/>
                  <c:y val="-0.13680781758957655"/>
                </c:manualLayout>
              </c:layout>
              <c:tx>
                <c:rich>
                  <a:bodyPr/>
                  <a:lstStyle/>
                  <a:p>
                    <a:fld id="{016E1674-0CA2-42AB-BBC3-13C32DFFF50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8E2D-4250-BD38-413D033DE40D}"/>
                </c:ext>
              </c:extLst>
            </c:dLbl>
            <c:dLbl>
              <c:idx val="43"/>
              <c:delete val="1"/>
              <c:extLst>
                <c:ext xmlns:c15="http://schemas.microsoft.com/office/drawing/2012/chart" uri="{CE6537A1-D6FC-4f65-9D91-7224C49458BB}"/>
                <c:ext xmlns:c16="http://schemas.microsoft.com/office/drawing/2014/chart" uri="{C3380CC4-5D6E-409C-BE32-E72D297353CC}">
                  <c16:uniqueId val="{0000002B-8E2D-4250-BD38-413D033DE40D}"/>
                </c:ext>
              </c:extLst>
            </c:dLbl>
            <c:dLbl>
              <c:idx val="44"/>
              <c:layout>
                <c:manualLayout>
                  <c:x val="-0.17490062464508807"/>
                  <c:y val="-5.9637912673056445E-2"/>
                </c:manualLayout>
              </c:layout>
              <c:tx>
                <c:rich>
                  <a:bodyPr/>
                  <a:lstStyle/>
                  <a:p>
                    <a:fld id="{50AA1CCB-802A-440B-AB99-4A11FD80536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8E2D-4250-BD38-413D033DE40D}"/>
                </c:ext>
              </c:extLst>
            </c:dLbl>
            <c:dLbl>
              <c:idx val="45"/>
              <c:delete val="1"/>
              <c:extLst>
                <c:ext xmlns:c15="http://schemas.microsoft.com/office/drawing/2012/chart" uri="{CE6537A1-D6FC-4f65-9D91-7224C49458BB}"/>
                <c:ext xmlns:c16="http://schemas.microsoft.com/office/drawing/2014/chart" uri="{C3380CC4-5D6E-409C-BE32-E72D297353CC}">
                  <c16:uniqueId val="{0000002D-8E2D-4250-BD38-413D033DE40D}"/>
                </c:ext>
              </c:extLst>
            </c:dLbl>
            <c:dLbl>
              <c:idx val="46"/>
              <c:delete val="1"/>
              <c:extLst>
                <c:ext xmlns:c15="http://schemas.microsoft.com/office/drawing/2012/chart" uri="{CE6537A1-D6FC-4f65-9D91-7224C49458BB}"/>
                <c:ext xmlns:c16="http://schemas.microsoft.com/office/drawing/2014/chart" uri="{C3380CC4-5D6E-409C-BE32-E72D297353CC}">
                  <c16:uniqueId val="{0000002E-8E2D-4250-BD38-413D033DE40D}"/>
                </c:ext>
              </c:extLst>
            </c:dLbl>
            <c:dLbl>
              <c:idx val="47"/>
              <c:tx>
                <c:rich>
                  <a:bodyPr/>
                  <a:lstStyle/>
                  <a:p>
                    <a:fld id="{792BC7D1-4427-49BB-B0FD-613A8971075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6D4-43F8-926D-88F198CFA6A2}"/>
                </c:ext>
              </c:extLst>
            </c:dLbl>
            <c:dLbl>
              <c:idx val="48"/>
              <c:layout>
                <c:manualLayout>
                  <c:x val="-0.1989449750733821"/>
                  <c:y val="-5.7580856138910973E-2"/>
                </c:manualLayout>
              </c:layout>
              <c:tx>
                <c:rich>
                  <a:bodyPr/>
                  <a:lstStyle/>
                  <a:p>
                    <a:fld id="{53B16EB7-940A-4FFD-9DF5-AC14A8C8D68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8E2D-4250-BD38-413D033DE40D}"/>
                </c:ext>
              </c:extLst>
            </c:dLbl>
            <c:dLbl>
              <c:idx val="49"/>
              <c:layout>
                <c:manualLayout>
                  <c:x val="7.100591715976331E-3"/>
                  <c:y val="3.9087947882736097E-2"/>
                </c:manualLayout>
              </c:layout>
              <c:tx>
                <c:rich>
                  <a:bodyPr/>
                  <a:lstStyle/>
                  <a:p>
                    <a:fld id="{D606F2DC-BEFF-4B03-A116-D254B04E2D8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8E2D-4250-BD38-413D033DE40D}"/>
                </c:ext>
              </c:extLst>
            </c:dLbl>
            <c:dLbl>
              <c:idx val="50"/>
              <c:delete val="1"/>
              <c:extLst>
                <c:ext xmlns:c15="http://schemas.microsoft.com/office/drawing/2012/chart" uri="{CE6537A1-D6FC-4f65-9D91-7224C49458BB}"/>
                <c:ext xmlns:c16="http://schemas.microsoft.com/office/drawing/2014/chart" uri="{C3380CC4-5D6E-409C-BE32-E72D297353CC}">
                  <c16:uniqueId val="{00000032-8E2D-4250-BD38-413D033DE40D}"/>
                </c:ext>
              </c:extLst>
            </c:dLbl>
            <c:dLbl>
              <c:idx val="51"/>
              <c:delete val="1"/>
              <c:extLst>
                <c:ext xmlns:c15="http://schemas.microsoft.com/office/drawing/2012/chart" uri="{CE6537A1-D6FC-4f65-9D91-7224C49458BB}"/>
                <c:ext xmlns:c16="http://schemas.microsoft.com/office/drawing/2014/chart" uri="{C3380CC4-5D6E-409C-BE32-E72D297353CC}">
                  <c16:uniqueId val="{00000033-8E2D-4250-BD38-413D033DE40D}"/>
                </c:ext>
              </c:extLst>
            </c:dLbl>
            <c:dLbl>
              <c:idx val="52"/>
              <c:delete val="1"/>
              <c:extLst>
                <c:ext xmlns:c15="http://schemas.microsoft.com/office/drawing/2012/chart" uri="{CE6537A1-D6FC-4f65-9D91-7224C49458BB}"/>
                <c:ext xmlns:c16="http://schemas.microsoft.com/office/drawing/2014/chart" uri="{C3380CC4-5D6E-409C-BE32-E72D297353CC}">
                  <c16:uniqueId val="{00000034-8E2D-4250-BD38-413D033DE40D}"/>
                </c:ext>
              </c:extLst>
            </c:dLbl>
            <c:dLbl>
              <c:idx val="53"/>
              <c:delete val="1"/>
              <c:extLst>
                <c:ext xmlns:c15="http://schemas.microsoft.com/office/drawing/2012/chart" uri="{CE6537A1-D6FC-4f65-9D91-7224C49458BB}"/>
                <c:ext xmlns:c16="http://schemas.microsoft.com/office/drawing/2014/chart" uri="{C3380CC4-5D6E-409C-BE32-E72D297353CC}">
                  <c16:uniqueId val="{00000035-8E2D-4250-BD38-413D033DE40D}"/>
                </c:ext>
              </c:extLst>
            </c:dLbl>
            <c:dLbl>
              <c:idx val="54"/>
              <c:delete val="1"/>
              <c:extLst>
                <c:ext xmlns:c15="http://schemas.microsoft.com/office/drawing/2012/chart" uri="{CE6537A1-D6FC-4f65-9D91-7224C49458BB}"/>
                <c:ext xmlns:c16="http://schemas.microsoft.com/office/drawing/2014/chart" uri="{C3380CC4-5D6E-409C-BE32-E72D297353CC}">
                  <c16:uniqueId val="{00000036-8E2D-4250-BD38-413D033DE40D}"/>
                </c:ext>
              </c:extLst>
            </c:dLbl>
            <c:dLbl>
              <c:idx val="55"/>
              <c:delete val="1"/>
              <c:extLst>
                <c:ext xmlns:c15="http://schemas.microsoft.com/office/drawing/2012/chart" uri="{CE6537A1-D6FC-4f65-9D91-7224C49458BB}"/>
                <c:ext xmlns:c16="http://schemas.microsoft.com/office/drawing/2014/chart" uri="{C3380CC4-5D6E-409C-BE32-E72D297353CC}">
                  <c16:uniqueId val="{00000037-8E2D-4250-BD38-413D033DE40D}"/>
                </c:ext>
              </c:extLst>
            </c:dLbl>
            <c:dLbl>
              <c:idx val="56"/>
              <c:delete val="1"/>
              <c:extLst>
                <c:ext xmlns:c15="http://schemas.microsoft.com/office/drawing/2012/chart" uri="{CE6537A1-D6FC-4f65-9D91-7224C49458BB}"/>
                <c:ext xmlns:c16="http://schemas.microsoft.com/office/drawing/2014/chart" uri="{C3380CC4-5D6E-409C-BE32-E72D297353CC}">
                  <c16:uniqueId val="{00000038-8E2D-4250-BD38-413D033DE40D}"/>
                </c:ext>
              </c:extLst>
            </c:dLbl>
            <c:dLbl>
              <c:idx val="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8E2D-4250-BD38-413D033DE40D}"/>
                </c:ext>
              </c:extLst>
            </c:dLbl>
            <c:dLbl>
              <c:idx val="58"/>
              <c:layout>
                <c:manualLayout>
                  <c:x val="-0.12045319022063208"/>
                  <c:y val="1.8758632709848733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8E2D-4250-BD38-413D033DE40D}"/>
                </c:ext>
              </c:extLst>
            </c:dLbl>
            <c:dLbl>
              <c:idx val="59"/>
              <c:layout>
                <c:manualLayout>
                  <c:x val="0"/>
                  <c:y val="8.0937167199148036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B-8E2D-4250-BD38-413D033DE40D}"/>
                </c:ext>
              </c:extLst>
            </c:dLbl>
            <c:dLbl>
              <c:idx val="60"/>
              <c:delete val="1"/>
              <c:extLst>
                <c:ext xmlns:c15="http://schemas.microsoft.com/office/drawing/2012/chart" uri="{CE6537A1-D6FC-4f65-9D91-7224C49458BB}"/>
                <c:ext xmlns:c16="http://schemas.microsoft.com/office/drawing/2014/chart" uri="{C3380CC4-5D6E-409C-BE32-E72D297353CC}">
                  <c16:uniqueId val="{0000003C-8E2D-4250-BD38-413D033DE40D}"/>
                </c:ext>
              </c:extLst>
            </c:dLbl>
            <c:dLbl>
              <c:idx val="61"/>
              <c:delete val="1"/>
              <c:extLst>
                <c:ext xmlns:c15="http://schemas.microsoft.com/office/drawing/2012/chart" uri="{CE6537A1-D6FC-4f65-9D91-7224C49458BB}"/>
                <c:ext xmlns:c16="http://schemas.microsoft.com/office/drawing/2014/chart" uri="{C3380CC4-5D6E-409C-BE32-E72D297353CC}">
                  <c16:uniqueId val="{0000003D-8E2D-4250-BD38-413D033DE40D}"/>
                </c:ext>
              </c:extLst>
            </c:dLbl>
            <c:dLbl>
              <c:idx val="62"/>
              <c:layout>
                <c:manualLayout>
                  <c:x val="-6.2015503875969033E-2"/>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8E2D-4250-BD38-413D033DE40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Sheet1!$A$2:$A$64</c:f>
              <c:numCache>
                <c:formatCode>0</c:formatCode>
                <c:ptCount val="63"/>
                <c:pt idx="0">
                  <c:v>41.1</c:v>
                </c:pt>
                <c:pt idx="1">
                  <c:v>86.4</c:v>
                </c:pt>
                <c:pt idx="2">
                  <c:v>85.6</c:v>
                </c:pt>
                <c:pt idx="3">
                  <c:v>181.6</c:v>
                </c:pt>
                <c:pt idx="4">
                  <c:v>81</c:v>
                </c:pt>
                <c:pt idx="5">
                  <c:v>46.2</c:v>
                </c:pt>
                <c:pt idx="6">
                  <c:v>107.3</c:v>
                </c:pt>
                <c:pt idx="7">
                  <c:v>87.9</c:v>
                </c:pt>
                <c:pt idx="8">
                  <c:v>88.2</c:v>
                </c:pt>
                <c:pt idx="10">
                  <c:v>80.900000000000006</c:v>
                </c:pt>
                <c:pt idx="11">
                  <c:v>141.19999999999999</c:v>
                </c:pt>
                <c:pt idx="12">
                  <c:v>97.2</c:v>
                </c:pt>
                <c:pt idx="13">
                  <c:v>131</c:v>
                </c:pt>
                <c:pt idx="14">
                  <c:v>11.7</c:v>
                </c:pt>
                <c:pt idx="15">
                  <c:v>86.3</c:v>
                </c:pt>
                <c:pt idx="16">
                  <c:v>255.1</c:v>
                </c:pt>
                <c:pt idx="17">
                  <c:v>98.9</c:v>
                </c:pt>
                <c:pt idx="18">
                  <c:v>77.5</c:v>
                </c:pt>
                <c:pt idx="19">
                  <c:v>87.1</c:v>
                </c:pt>
                <c:pt idx="21">
                  <c:v>60.1</c:v>
                </c:pt>
                <c:pt idx="22">
                  <c:v>90.5</c:v>
                </c:pt>
                <c:pt idx="23">
                  <c:v>97.6</c:v>
                </c:pt>
                <c:pt idx="24">
                  <c:v>110.4</c:v>
                </c:pt>
                <c:pt idx="25">
                  <c:v>92.3</c:v>
                </c:pt>
                <c:pt idx="26">
                  <c:v>82.2</c:v>
                </c:pt>
                <c:pt idx="27">
                  <c:v>78.733576810127431</c:v>
                </c:pt>
                <c:pt idx="28">
                  <c:v>141.56852258024048</c:v>
                </c:pt>
                <c:pt idx="29">
                  <c:v>64.130564107152225</c:v>
                </c:pt>
                <c:pt idx="30">
                  <c:v>99.130840466354513</c:v>
                </c:pt>
                <c:pt idx="31">
                  <c:v>294.89738479369311</c:v>
                </c:pt>
                <c:pt idx="32">
                  <c:v>199.05283647079713</c:v>
                </c:pt>
                <c:pt idx="33">
                  <c:v>134.14425695530292</c:v>
                </c:pt>
                <c:pt idx="34">
                  <c:v>65.451379688130842</c:v>
                </c:pt>
                <c:pt idx="35">
                  <c:v>59.534995231591417</c:v>
                </c:pt>
                <c:pt idx="36">
                  <c:v>63.510645843477988</c:v>
                </c:pt>
                <c:pt idx="37">
                  <c:v>185.65289151107555</c:v>
                </c:pt>
                <c:pt idx="38">
                  <c:v>256.35480316718457</c:v>
                </c:pt>
                <c:pt idx="39">
                  <c:v>122.12261651214249</c:v>
                </c:pt>
                <c:pt idx="40">
                  <c:v>219.33071136652904</c:v>
                </c:pt>
                <c:pt idx="41">
                  <c:v>189.25155978258914</c:v>
                </c:pt>
                <c:pt idx="42">
                  <c:v>173.18191147294246</c:v>
                </c:pt>
                <c:pt idx="44">
                  <c:v>81.865762721022222</c:v>
                </c:pt>
                <c:pt idx="45">
                  <c:v>81.372678241955896</c:v>
                </c:pt>
                <c:pt idx="47">
                  <c:v>87.107708214253392</c:v>
                </c:pt>
                <c:pt idx="48">
                  <c:v>75.564138716904978</c:v>
                </c:pt>
                <c:pt idx="49">
                  <c:v>232.00311699871469</c:v>
                </c:pt>
                <c:pt idx="50">
                  <c:v>83.122346209971127</c:v>
                </c:pt>
                <c:pt idx="51">
                  <c:v>114.07155766117079</c:v>
                </c:pt>
                <c:pt idx="52">
                  <c:v>57.626105044744079</c:v>
                </c:pt>
                <c:pt idx="53">
                  <c:v>128.67990691797928</c:v>
                </c:pt>
                <c:pt idx="54">
                  <c:v>53.864124271366464</c:v>
                </c:pt>
                <c:pt idx="55">
                  <c:v>71.783118094391867</c:v>
                </c:pt>
                <c:pt idx="56">
                  <c:v>42.181256011332493</c:v>
                </c:pt>
              </c:numCache>
            </c:numRef>
          </c:xVal>
          <c:yVal>
            <c:numRef>
              <c:f>Sheet1!$B$2:$B$64</c:f>
              <c:numCache>
                <c:formatCode>0</c:formatCode>
                <c:ptCount val="63"/>
                <c:pt idx="0">
                  <c:v>-12.6</c:v>
                </c:pt>
                <c:pt idx="1">
                  <c:v>19.8</c:v>
                </c:pt>
                <c:pt idx="2">
                  <c:v>39.799999999999997</c:v>
                </c:pt>
                <c:pt idx="3">
                  <c:v>-9.9</c:v>
                </c:pt>
                <c:pt idx="4">
                  <c:v>-9.8000000000000007</c:v>
                </c:pt>
                <c:pt idx="5">
                  <c:v>-15.8</c:v>
                </c:pt>
                <c:pt idx="6">
                  <c:v>-1.5</c:v>
                </c:pt>
                <c:pt idx="7">
                  <c:v>-6.6</c:v>
                </c:pt>
                <c:pt idx="8">
                  <c:v>17.2</c:v>
                </c:pt>
                <c:pt idx="10">
                  <c:v>4</c:v>
                </c:pt>
                <c:pt idx="11">
                  <c:v>10.6</c:v>
                </c:pt>
                <c:pt idx="12">
                  <c:v>6.5</c:v>
                </c:pt>
                <c:pt idx="13">
                  <c:v>24.3</c:v>
                </c:pt>
                <c:pt idx="14">
                  <c:v>-77.400000000000006</c:v>
                </c:pt>
                <c:pt idx="15">
                  <c:v>19.2</c:v>
                </c:pt>
                <c:pt idx="16">
                  <c:v>52.4</c:v>
                </c:pt>
                <c:pt idx="17">
                  <c:v>11.9</c:v>
                </c:pt>
                <c:pt idx="18">
                  <c:v>14.6</c:v>
                </c:pt>
                <c:pt idx="19">
                  <c:v>6.5</c:v>
                </c:pt>
                <c:pt idx="21">
                  <c:v>12.2</c:v>
                </c:pt>
                <c:pt idx="22">
                  <c:v>-4.8</c:v>
                </c:pt>
                <c:pt idx="23">
                  <c:v>-2.5</c:v>
                </c:pt>
                <c:pt idx="24">
                  <c:v>-1.7</c:v>
                </c:pt>
                <c:pt idx="25">
                  <c:v>18.5</c:v>
                </c:pt>
                <c:pt idx="26">
                  <c:v>3</c:v>
                </c:pt>
                <c:pt idx="27">
                  <c:v>10.339943342776209</c:v>
                </c:pt>
                <c:pt idx="28">
                  <c:v>3.3349328214971337</c:v>
                </c:pt>
                <c:pt idx="29">
                  <c:v>-4.5198376916140717</c:v>
                </c:pt>
                <c:pt idx="30">
                  <c:v>-7.2511369378473916</c:v>
                </c:pt>
                <c:pt idx="31">
                  <c:v>-1.923076923076934</c:v>
                </c:pt>
                <c:pt idx="32">
                  <c:v>4.8484848484848584</c:v>
                </c:pt>
                <c:pt idx="33">
                  <c:v>-12.631578947368425</c:v>
                </c:pt>
                <c:pt idx="34">
                  <c:v>-33.018867924528308</c:v>
                </c:pt>
                <c:pt idx="35">
                  <c:v>24.254049445865292</c:v>
                </c:pt>
                <c:pt idx="36">
                  <c:v>-25.683060109289613</c:v>
                </c:pt>
                <c:pt idx="37">
                  <c:v>31.967213114754088</c:v>
                </c:pt>
                <c:pt idx="38">
                  <c:v>-12.355848434925861</c:v>
                </c:pt>
                <c:pt idx="39">
                  <c:v>115.76959395656283</c:v>
                </c:pt>
                <c:pt idx="40">
                  <c:v>-10.685335298452486</c:v>
                </c:pt>
                <c:pt idx="41">
                  <c:v>-11.284046692607006</c:v>
                </c:pt>
                <c:pt idx="42">
                  <c:v>56.153846153846132</c:v>
                </c:pt>
                <c:pt idx="44">
                  <c:v>53.935860058309032</c:v>
                </c:pt>
                <c:pt idx="45">
                  <c:v>22.077922077922068</c:v>
                </c:pt>
                <c:pt idx="47">
                  <c:v>31.802721088435391</c:v>
                </c:pt>
                <c:pt idx="48">
                  <c:v>78.343949044585969</c:v>
                </c:pt>
                <c:pt idx="49">
                  <c:v>34.285714285714278</c:v>
                </c:pt>
                <c:pt idx="50">
                  <c:v>23.136246786632398</c:v>
                </c:pt>
                <c:pt idx="51">
                  <c:v>25.87412587412588</c:v>
                </c:pt>
                <c:pt idx="52">
                  <c:v>27.197518097207876</c:v>
                </c:pt>
                <c:pt idx="53">
                  <c:v>-0.64020486555698142</c:v>
                </c:pt>
                <c:pt idx="54">
                  <c:v>-0.20998023715414149</c:v>
                </c:pt>
                <c:pt idx="55">
                  <c:v>-2.0132450331125824</c:v>
                </c:pt>
                <c:pt idx="56">
                  <c:v>32.369299221357068</c:v>
                </c:pt>
              </c:numCache>
            </c:numRef>
          </c:yVal>
          <c:smooth val="0"/>
          <c:extLst>
            <c:ext xmlns:c15="http://schemas.microsoft.com/office/drawing/2012/chart" uri="{02D57815-91ED-43cb-92C2-25804820EDAC}">
              <c15:datalabelsRange>
                <c15:f>Sheet1!$H$2:$H$64</c15:f>
                <c15:dlblRangeCache>
                  <c:ptCount val="63"/>
                  <c:pt idx="0">
                    <c:v>A01-Augkopība un lopkopība</c:v>
                  </c:pt>
                  <c:pt idx="1">
                    <c:v>A02-Mežsaimniecība</c:v>
                  </c:pt>
                  <c:pt idx="2">
                    <c:v>A03-Zivsaimniecība</c:v>
                  </c:pt>
                  <c:pt idx="3">
                    <c:v>B</c:v>
                  </c:pt>
                  <c:pt idx="4">
                    <c:v>C10-C12-Pārtikas ražošana</c:v>
                  </c:pt>
                  <c:pt idx="5">
                    <c:v>C13-C15-Vieglā rūpniecība</c:v>
                  </c:pt>
                  <c:pt idx="6">
                    <c:v>C16-Kokapstrāde</c:v>
                  </c:pt>
                  <c:pt idx="7">
                    <c:v>C17-Papīra ražošana</c:v>
                  </c:pt>
                  <c:pt idx="8">
                    <c:v>C18-Poligrāfija</c:v>
                  </c:pt>
                  <c:pt idx="10">
                    <c:v>C20-Ķīmiskā rūpniecība</c:v>
                  </c:pt>
                  <c:pt idx="11">
                    <c:v>C21-Farmācija</c:v>
                  </c:pt>
                  <c:pt idx="12">
                    <c:v>C22-Gumijas, plastmasas ražošana</c:v>
                  </c:pt>
                  <c:pt idx="13">
                    <c:v>C23-Nemetālisko minerālu ražošana</c:v>
                  </c:pt>
                  <c:pt idx="14">
                    <c:v>C24-Metālu ražošana</c:v>
                  </c:pt>
                  <c:pt idx="15">
                    <c:v>C25-Metālapstrāde</c:v>
                  </c:pt>
                  <c:pt idx="16">
                    <c:v>C26-Datoru, elektronisko iekārtu ražošana</c:v>
                  </c:pt>
                  <c:pt idx="17">
                    <c:v>C27-Elektrisko iekārtu ražošana</c:v>
                  </c:pt>
                  <c:pt idx="18">
                    <c:v>C28-Mašīnu un iekārtu ražošana</c:v>
                  </c:pt>
                  <c:pt idx="19">
                    <c:v>C29-C30-Transportlīdzekļu ražošana</c:v>
                  </c:pt>
                  <c:pt idx="20">
                    <c:v>0</c:v>
                  </c:pt>
                  <c:pt idx="21">
                    <c:v>C31-C32-Mēbeļu ražošana</c:v>
                  </c:pt>
                  <c:pt idx="22">
                    <c:v>C33-Iekārtu remonts, uzstādīšana</c:v>
                  </c:pt>
                  <c:pt idx="23">
                    <c:v>D-Enerģētika</c:v>
                  </c:pt>
                  <c:pt idx="24">
                    <c:v>E36-Ūdens apgāde</c:v>
                  </c:pt>
                  <c:pt idx="25">
                    <c:v>E37-E39-Notekūdeņu, atkritumu savākšana</c:v>
                  </c:pt>
                  <c:pt idx="26">
                    <c:v>F-Būvniecība</c:v>
                  </c:pt>
                  <c:pt idx="27">
                    <c:v>G45-Auto tirdzniecība</c:v>
                  </c:pt>
                  <c:pt idx="28">
                    <c:v>G46-Vairumtirdzniecība</c:v>
                  </c:pt>
                  <c:pt idx="29">
                    <c:v>G47-Mazumtirdzniecība</c:v>
                  </c:pt>
                  <c:pt idx="30">
                    <c:v>H49-Sauszemes transports</c:v>
                  </c:pt>
                  <c:pt idx="31">
                    <c:v>H50-Ūdens transports</c:v>
                  </c:pt>
                  <c:pt idx="32">
                    <c:v>H51-Gaisa transports</c:v>
                  </c:pt>
                  <c:pt idx="33">
                    <c:v>H52-Uzglabāšanas un transporta palīgdarbības</c:v>
                  </c:pt>
                  <c:pt idx="34">
                    <c:v>H53-Pasta un kurjeru darbība</c:v>
                  </c:pt>
                  <c:pt idx="35">
                    <c:v>I-Izmitināšana, ēdināšana</c:v>
                  </c:pt>
                  <c:pt idx="36">
                    <c:v>J58-Izdevējdarbība</c:v>
                  </c:pt>
                  <c:pt idx="37">
                    <c:v>J59-J60-Kino, radio, TV</c:v>
                  </c:pt>
                  <c:pt idx="38">
                    <c:v>J61-Telekomunikācija</c:v>
                  </c:pt>
                  <c:pt idx="39">
                    <c:v>J62-J63-Datorprogrammēšana</c:v>
                  </c:pt>
                  <c:pt idx="40">
                    <c:v>K64-Finanšu pakalpojumi</c:v>
                  </c:pt>
                  <c:pt idx="41">
                    <c:v>K65-Apdrošināšana</c:v>
                  </c:pt>
                  <c:pt idx="42">
                    <c:v>K66-Finanšu pakalpojumus papildinošas darbības</c:v>
                  </c:pt>
                  <c:pt idx="43">
                    <c:v>L-Operācijas ar nekustamo īpašumu</c:v>
                  </c:pt>
                  <c:pt idx="44">
                    <c:v>M69-M70-Juridiskie, grāmatvedības pakalpojumi</c:v>
                  </c:pt>
                  <c:pt idx="45">
                    <c:v>M71-Arhitektūra, inženiertehniski pakalpojumi</c:v>
                  </c:pt>
                  <c:pt idx="46">
                    <c:v>M72-Zinātniskās pētniecības darbs</c:v>
                  </c:pt>
                  <c:pt idx="47">
                    <c:v>M73-Reklāma un tirgus izpēte</c:v>
                  </c:pt>
                  <c:pt idx="48">
                    <c:v>M74-M75-Citi profesionālie pakalpojumi</c:v>
                  </c:pt>
                  <c:pt idx="49">
                    <c:v>N77-Iznomāšana, līzings</c:v>
                  </c:pt>
                  <c:pt idx="50">
                    <c:v>N78-Darbaspēka meklēšana</c:v>
                  </c:pt>
                  <c:pt idx="51">
                    <c:v>N79-Ceļojumu biroji</c:v>
                  </c:pt>
                  <c:pt idx="52">
                    <c:v>N80-N82-Apsardze, uzņēmumu palīgdarbības</c:v>
                  </c:pt>
                  <c:pt idx="53">
                    <c:v>O-Valsts pārvalde un aizsardzība</c:v>
                  </c:pt>
                  <c:pt idx="54">
                    <c:v>P-Izglītība</c:v>
                  </c:pt>
                  <c:pt idx="55">
                    <c:v>Q86-Veselības aizsardzība</c:v>
                  </c:pt>
                  <c:pt idx="56">
                    <c:v>Q87-Q88-Sociālā aprūpe</c:v>
                  </c:pt>
                  <c:pt idx="57">
                    <c:v>R90-R92-Radošas un izklaides darbības</c:v>
                  </c:pt>
                  <c:pt idx="58">
                    <c:v>R93-Sports, izklaide un atpūta</c:v>
                  </c:pt>
                  <c:pt idx="59">
                    <c:v>S94-Sabiedriskās organizācijas</c:v>
                  </c:pt>
                  <c:pt idx="60">
                    <c:v>S95-Piederumu remonts</c:v>
                  </c:pt>
                  <c:pt idx="61">
                    <c:v>S96-Pārējie pakalpojumi</c:v>
                  </c:pt>
                  <c:pt idx="62">
                    <c:v>T-Mājsaimniecības kā darba devējs</c:v>
                  </c:pt>
                </c15:dlblRangeCache>
              </c15:datalabelsRange>
            </c:ext>
            <c:ext xmlns:c16="http://schemas.microsoft.com/office/drawing/2014/chart" uri="{C3380CC4-5D6E-409C-BE32-E72D297353CC}">
              <c16:uniqueId val="{0000003F-8E2D-4250-BD38-413D033DE40D}"/>
            </c:ext>
          </c:extLst>
        </c:ser>
        <c:dLbls>
          <c:showLegendKey val="0"/>
          <c:showVal val="0"/>
          <c:showCatName val="0"/>
          <c:showSerName val="0"/>
          <c:showPercent val="0"/>
          <c:showBubbleSize val="0"/>
        </c:dLbls>
        <c:axId val="524202328"/>
        <c:axId val="524202720"/>
      </c:scatterChart>
      <c:valAx>
        <c:axId val="524202328"/>
        <c:scaling>
          <c:orientation val="minMax"/>
          <c:max val="300"/>
          <c:min val="0"/>
        </c:scaling>
        <c:delete val="0"/>
        <c:axPos val="b"/>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600" b="0" i="0" u="none" strike="noStrike" kern="1200" baseline="0">
                <a:solidFill>
                  <a:srgbClr val="01859C"/>
                </a:solidFill>
                <a:latin typeface="Calibri Light" panose="020F0302020204030204" pitchFamily="34" charset="0"/>
                <a:ea typeface="+mn-ea"/>
                <a:cs typeface="+mn-cs"/>
              </a:defRPr>
            </a:pPr>
            <a:endParaRPr lang="lv-LV"/>
          </a:p>
        </c:txPr>
        <c:crossAx val="524202720"/>
        <c:crossesAt val="3.5"/>
        <c:crossBetween val="midCat"/>
      </c:valAx>
      <c:valAx>
        <c:axId val="524202720"/>
        <c:scaling>
          <c:orientation val="minMax"/>
          <c:max val="100"/>
          <c:min val="-50"/>
        </c:scaling>
        <c:delete val="0"/>
        <c:axPos val="l"/>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700" b="0" i="0" u="none" strike="noStrike" kern="1200" baseline="0">
                <a:solidFill>
                  <a:srgbClr val="01859C"/>
                </a:solidFill>
                <a:latin typeface="Calibri Light" panose="020F0302020204030204" pitchFamily="34" charset="0"/>
                <a:ea typeface="+mn-ea"/>
                <a:cs typeface="+mn-cs"/>
              </a:defRPr>
            </a:pPr>
            <a:endParaRPr lang="lv-LV"/>
          </a:p>
        </c:txPr>
        <c:crossAx val="524202328"/>
        <c:crossesAt val="100"/>
        <c:crossBetween val="midCat"/>
        <c:majorUnit val="25"/>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Calibri Light" panose="020F030202020403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r>
              <a:rPr lang="lv-LV" sz="1000" b="1">
                <a:effectLst/>
                <a:latin typeface="+mj-lt"/>
              </a:rPr>
              <a:t>Augstas un vidēji augstas tehnoloģiskās intensitātes aktivitātes apstrādes rūpniecībā</a:t>
            </a:r>
            <a:r>
              <a:rPr lang="lv-LV" sz="1000">
                <a:effectLst/>
                <a:latin typeface="+mj-lt"/>
              </a:rPr>
              <a:t>, % no IKP</a:t>
            </a:r>
            <a:r>
              <a:rPr lang="lv-LV" sz="1000" b="1">
                <a:effectLst/>
                <a:latin typeface="+mj-lt"/>
              </a:rPr>
              <a:t> </a:t>
            </a:r>
            <a:endParaRPr lang="lv-LV" sz="1000">
              <a:effectLst/>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en-US" sz="1000">
              <a:latin typeface="+mj-lt"/>
            </a:endParaRPr>
          </a:p>
        </c:rich>
      </c:tx>
      <c:layout>
        <c:manualLayout>
          <c:xMode val="edge"/>
          <c:yMode val="edge"/>
          <c:x val="0.16782449547566999"/>
          <c:y val="3.8770634825418274E-2"/>
        </c:manualLayout>
      </c:layout>
      <c:overlay val="0"/>
    </c:title>
    <c:autoTitleDeleted val="0"/>
    <c:plotArea>
      <c:layout>
        <c:manualLayout>
          <c:layoutTarget val="inner"/>
          <c:xMode val="edge"/>
          <c:yMode val="edge"/>
          <c:x val="7.7047462406965708E-2"/>
          <c:y val="0.30905636795400576"/>
          <c:w val="0.85408851190538604"/>
          <c:h val="0.59523812530650988"/>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451C-413F-B6C1-700E57ADDC2E}"/>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2.4</c:v>
                </c:pt>
                <c:pt idx="1">
                  <c:v>7.9</c:v>
                </c:pt>
              </c:numCache>
            </c:numRef>
          </c:val>
          <c:extLst>
            <c:ext xmlns:c16="http://schemas.microsoft.com/office/drawing/2014/chart" uri="{C3380CC4-5D6E-409C-BE32-E72D297353CC}">
              <c16:uniqueId val="{00000002-451C-413F-B6C1-700E57ADDC2E}"/>
            </c:ext>
          </c:extLst>
        </c:ser>
        <c:dLbls>
          <c:showLegendKey val="0"/>
          <c:showVal val="0"/>
          <c:showCatName val="0"/>
          <c:showSerName val="0"/>
          <c:showPercent val="0"/>
          <c:showBubbleSize val="0"/>
        </c:dLbls>
        <c:gapWidth val="60"/>
        <c:axId val="510036616"/>
        <c:axId val="412024784"/>
      </c:barChart>
      <c:catAx>
        <c:axId val="510036616"/>
        <c:scaling>
          <c:orientation val="minMax"/>
        </c:scaling>
        <c:delete val="0"/>
        <c:axPos val="b"/>
        <c:numFmt formatCode="General" sourceLinked="1"/>
        <c:majorTickMark val="out"/>
        <c:minorTickMark val="none"/>
        <c:tickLblPos val="nextTo"/>
        <c:crossAx val="412024784"/>
        <c:crosses val="autoZero"/>
        <c:auto val="1"/>
        <c:lblAlgn val="ctr"/>
        <c:lblOffset val="100"/>
        <c:noMultiLvlLbl val="0"/>
      </c:catAx>
      <c:valAx>
        <c:axId val="412024784"/>
        <c:scaling>
          <c:orientation val="minMax"/>
          <c:max val="8"/>
        </c:scaling>
        <c:delete val="0"/>
        <c:axPos val="l"/>
        <c:numFmt formatCode="General" sourceLinked="1"/>
        <c:majorTickMark val="out"/>
        <c:minorTickMark val="none"/>
        <c:tickLblPos val="nextTo"/>
        <c:crossAx val="510036616"/>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i="0" u="none" strike="noStrike" baseline="0">
                <a:effectLst/>
                <a:latin typeface="+mj-lt"/>
              </a:rPr>
              <a:t>Nodarbināto īpatsvars augstas un vidēji augstas tehnoloģiskās intensitātes aktivitātēs apstrādes rūpniecībā, %</a:t>
            </a:r>
            <a:endParaRPr lang="lv-LV" sz="1000">
              <a:latin typeface="+mj-lt"/>
            </a:endParaRPr>
          </a:p>
        </c:rich>
      </c:tx>
      <c:overlay val="0"/>
    </c:title>
    <c:autoTitleDeleted val="0"/>
    <c:plotArea>
      <c:layout>
        <c:manualLayout>
          <c:layoutTarget val="inner"/>
          <c:xMode val="edge"/>
          <c:yMode val="edge"/>
          <c:x val="7.7047462406965708E-2"/>
          <c:y val="0.30110943429585335"/>
          <c:w val="0.88912679771882652"/>
          <c:h val="0.60318496675485733"/>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2003-45F3-B9C7-78E5003A2F59}"/>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1.7</c:v>
                </c:pt>
                <c:pt idx="1">
                  <c:v>5.8</c:v>
                </c:pt>
              </c:numCache>
            </c:numRef>
          </c:val>
          <c:extLst>
            <c:ext xmlns:c16="http://schemas.microsoft.com/office/drawing/2014/chart" uri="{C3380CC4-5D6E-409C-BE32-E72D297353CC}">
              <c16:uniqueId val="{00000002-2003-45F3-B9C7-78E5003A2F59}"/>
            </c:ext>
          </c:extLst>
        </c:ser>
        <c:dLbls>
          <c:showLegendKey val="0"/>
          <c:showVal val="0"/>
          <c:showCatName val="0"/>
          <c:showSerName val="0"/>
          <c:showPercent val="0"/>
          <c:showBubbleSize val="0"/>
        </c:dLbls>
        <c:gapWidth val="60"/>
        <c:axId val="412025176"/>
        <c:axId val="412023608"/>
      </c:barChart>
      <c:catAx>
        <c:axId val="412025176"/>
        <c:scaling>
          <c:orientation val="minMax"/>
        </c:scaling>
        <c:delete val="0"/>
        <c:axPos val="b"/>
        <c:numFmt formatCode="General" sourceLinked="1"/>
        <c:majorTickMark val="out"/>
        <c:minorTickMark val="none"/>
        <c:tickLblPos val="nextTo"/>
        <c:crossAx val="412023608"/>
        <c:crosses val="autoZero"/>
        <c:auto val="1"/>
        <c:lblAlgn val="ctr"/>
        <c:lblOffset val="100"/>
        <c:noMultiLvlLbl val="0"/>
      </c:catAx>
      <c:valAx>
        <c:axId val="412023608"/>
        <c:scaling>
          <c:orientation val="minMax"/>
          <c:max val="6"/>
        </c:scaling>
        <c:delete val="0"/>
        <c:axPos val="l"/>
        <c:numFmt formatCode="General" sourceLinked="1"/>
        <c:majorTickMark val="out"/>
        <c:minorTickMark val="none"/>
        <c:tickLblPos val="nextTo"/>
        <c:crossAx val="412025176"/>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a:effectLst/>
                <a:latin typeface="+mj-lt"/>
              </a:rPr>
              <a:t>Augsto tehnoloģiju produktu eksports</a:t>
            </a:r>
            <a:r>
              <a:rPr lang="lv-LV" sz="1000">
                <a:effectLst/>
                <a:latin typeface="+mj-lt"/>
              </a:rPr>
              <a:t>, %</a:t>
            </a:r>
          </a:p>
        </c:rich>
      </c:tx>
      <c:layout>
        <c:manualLayout>
          <c:xMode val="edge"/>
          <c:yMode val="edge"/>
          <c:x val="0.1314607261836003"/>
          <c:y val="3.7423148890670943E-2"/>
        </c:manualLayout>
      </c:layout>
      <c:overlay val="0"/>
    </c:title>
    <c:autoTitleDeleted val="0"/>
    <c:plotArea>
      <c:layout>
        <c:manualLayout>
          <c:layoutTarget val="inner"/>
          <c:xMode val="edge"/>
          <c:yMode val="edge"/>
          <c:x val="7.7047462406965708E-2"/>
          <c:y val="0.24764779302346623"/>
          <c:w val="0.86988378377013331"/>
          <c:h val="0.65664660802724439"/>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549F-4463-9770-05454B98614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c:ext xmlns:c16="http://schemas.microsoft.com/office/drawing/2014/chart" uri="{C3380CC4-5D6E-409C-BE32-E72D297353CC}">
              <c16:uniqueId val="{00000002-549F-4463-9770-05454B986142}"/>
            </c:ext>
          </c:extLst>
        </c:ser>
        <c:dLbls>
          <c:showLegendKey val="0"/>
          <c:showVal val="0"/>
          <c:showCatName val="0"/>
          <c:showSerName val="0"/>
          <c:showPercent val="0"/>
          <c:showBubbleSize val="0"/>
        </c:dLbls>
        <c:gapWidth val="60"/>
        <c:axId val="519422856"/>
        <c:axId val="519420896"/>
      </c:barChart>
      <c:catAx>
        <c:axId val="519422856"/>
        <c:scaling>
          <c:orientation val="minMax"/>
        </c:scaling>
        <c:delete val="0"/>
        <c:axPos val="b"/>
        <c:numFmt formatCode="General" sourceLinked="1"/>
        <c:majorTickMark val="out"/>
        <c:minorTickMark val="none"/>
        <c:tickLblPos val="nextTo"/>
        <c:crossAx val="519420896"/>
        <c:crosses val="autoZero"/>
        <c:auto val="1"/>
        <c:lblAlgn val="ctr"/>
        <c:lblOffset val="100"/>
        <c:noMultiLvlLbl val="0"/>
      </c:catAx>
      <c:valAx>
        <c:axId val="519420896"/>
        <c:scaling>
          <c:orientation val="minMax"/>
          <c:max val="18"/>
        </c:scaling>
        <c:delete val="0"/>
        <c:axPos val="l"/>
        <c:numFmt formatCode="General" sourceLinked="1"/>
        <c:majorTickMark val="out"/>
        <c:minorTickMark val="none"/>
        <c:tickLblPos val="nextTo"/>
        <c:crossAx val="519422856"/>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07919056083249E-2"/>
          <c:y val="3.9855072463768113E-2"/>
          <c:w val="0.90747910852307911"/>
          <c:h val="0.75706499873805844"/>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w="3175">
              <a:solidFill>
                <a:schemeClr val="tx1"/>
              </a:solidFill>
            </a:ln>
            <a:effectLst/>
          </c:spPr>
          <c:invertIfNegative val="0"/>
          <c:dPt>
            <c:idx val="16"/>
            <c:invertIfNegative val="0"/>
            <c:bubble3D val="0"/>
            <c:spPr>
              <a:solidFill>
                <a:srgbClr val="C00000"/>
              </a:solidFill>
              <a:ln w="3175">
                <a:solidFill>
                  <a:schemeClr val="tx1"/>
                </a:solidFill>
              </a:ln>
              <a:effectLst/>
            </c:spPr>
            <c:extLst>
              <c:ext xmlns:c16="http://schemas.microsoft.com/office/drawing/2014/chart" uri="{C3380CC4-5D6E-409C-BE32-E72D297353CC}">
                <c16:uniqueId val="{00000001-EF83-4EC6-A006-9353A3891DDC}"/>
              </c:ext>
            </c:extLst>
          </c:dPt>
          <c:dLbls>
            <c:dLbl>
              <c:idx val="0"/>
              <c:tx>
                <c:rich>
                  <a:bodyPr/>
                  <a:lstStyle/>
                  <a:p>
                    <a:fld id="{99B5669E-EC77-4C68-97DC-D94DAF7CA457}"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F83-4EC6-A006-9353A3891DDC}"/>
                </c:ext>
              </c:extLst>
            </c:dLbl>
            <c:dLbl>
              <c:idx val="1"/>
              <c:layout>
                <c:manualLayout>
                  <c:x val="-1.6855285335901759E-2"/>
                  <c:y val="-0.26418988648090813"/>
                </c:manualLayout>
              </c:layout>
              <c:tx>
                <c:rich>
                  <a:bodyPr/>
                  <a:lstStyle/>
                  <a:p>
                    <a:fld id="{1F5D6849-2178-4654-93CC-3BD60A14C6B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F83-4EC6-A006-9353A3891DDC}"/>
                </c:ext>
              </c:extLst>
            </c:dLbl>
            <c:dLbl>
              <c:idx val="2"/>
              <c:layout>
                <c:manualLayout>
                  <c:x val="-0.21765634315340432"/>
                  <c:y val="-7.0600697597110379E-2"/>
                </c:manualLayout>
              </c:layout>
              <c:tx>
                <c:rich>
                  <a:bodyPr/>
                  <a:lstStyle/>
                  <a:p>
                    <a:fld id="{25399977-94E3-47CD-A4DC-690572EC02F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F83-4EC6-A006-9353A3891DDC}"/>
                </c:ext>
              </c:extLst>
            </c:dLbl>
            <c:dLbl>
              <c:idx val="3"/>
              <c:layout>
                <c:manualLayout>
                  <c:x val="-4.8157958102576452E-3"/>
                  <c:y val="-0.12796697626418993"/>
                </c:manualLayout>
              </c:layout>
              <c:tx>
                <c:rich>
                  <a:bodyPr/>
                  <a:lstStyle/>
                  <a:p>
                    <a:fld id="{FAE8B093-7E3B-481E-AD40-2F71C2C0080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F83-4EC6-A006-9353A3891DDC}"/>
                </c:ext>
              </c:extLst>
            </c:dLbl>
            <c:dLbl>
              <c:idx val="4"/>
              <c:layout>
                <c:manualLayout>
                  <c:x val="7.2236937153864677E-3"/>
                  <c:y val="0.2972136222910215"/>
                </c:manualLayout>
              </c:layout>
              <c:tx>
                <c:rich>
                  <a:bodyPr/>
                  <a:lstStyle/>
                  <a:p>
                    <a:fld id="{2F88379A-E1B9-41F7-B588-AC3A5D5A661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F83-4EC6-A006-9353A3891DDC}"/>
                </c:ext>
              </c:extLst>
            </c:dLbl>
            <c:dLbl>
              <c:idx val="5"/>
              <c:layout>
                <c:manualLayout>
                  <c:x val="-8.8288569937629612E-17"/>
                  <c:y val="-0.13622291021671831"/>
                </c:manualLayout>
              </c:layout>
              <c:tx>
                <c:rich>
                  <a:bodyPr/>
                  <a:lstStyle/>
                  <a:p>
                    <a:fld id="{9D21B315-992E-4E7C-9B61-010AFD05C46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F83-4EC6-A006-9353A3891DDC}"/>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F83-4EC6-A006-9353A3891DDC}"/>
                </c:ext>
              </c:extLst>
            </c:dLbl>
            <c:dLbl>
              <c:idx val="7"/>
              <c:layout>
                <c:manualLayout>
                  <c:x val="-0.18326981421209057"/>
                  <c:y val="0.1620831658802574"/>
                </c:manualLayout>
              </c:layout>
              <c:tx>
                <c:rich>
                  <a:bodyPr/>
                  <a:lstStyle/>
                  <a:p>
                    <a:fld id="{99C193CC-CAA9-4C26-80E9-969106FB6B5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F83-4EC6-A006-9353A3891DDC}"/>
                </c:ext>
              </c:extLst>
            </c:dLbl>
            <c:dLbl>
              <c:idx val="8"/>
              <c:layout>
                <c:manualLayout>
                  <c:x val="5.7789549723091783E-2"/>
                  <c:y val="-0.18163054695562439"/>
                </c:manualLayout>
              </c:layout>
              <c:tx>
                <c:rich>
                  <a:bodyPr/>
                  <a:lstStyle/>
                  <a:p>
                    <a:fld id="{184624DC-1EC3-46CE-AE37-99425A64C44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F83-4EC6-A006-9353A3891DDC}"/>
                </c:ext>
              </c:extLst>
            </c:dLbl>
            <c:dLbl>
              <c:idx val="9"/>
              <c:layout>
                <c:manualLayout>
                  <c:x val="-1.7180634249098E-3"/>
                  <c:y val="-5.8768835370058954E-2"/>
                </c:manualLayout>
              </c:layout>
              <c:tx>
                <c:rich>
                  <a:bodyPr/>
                  <a:lstStyle/>
                  <a:p>
                    <a:fld id="{FA0255F6-7CEE-427A-A305-AED1B89CF0C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F83-4EC6-A006-9353A3891DDC}"/>
                </c:ext>
              </c:extLst>
            </c:dLbl>
            <c:dLbl>
              <c:idx val="10"/>
              <c:layout>
                <c:manualLayout>
                  <c:x val="-4.0934264387189986E-2"/>
                  <c:y val="0.21052631578947367"/>
                </c:manualLayout>
              </c:layout>
              <c:tx>
                <c:rich>
                  <a:bodyPr/>
                  <a:lstStyle/>
                  <a:p>
                    <a:fld id="{A6752CE9-4B05-4EC8-B25C-570C80DE225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F83-4EC6-A006-9353A3891DDC}"/>
                </c:ext>
              </c:extLst>
            </c:dLbl>
            <c:dLbl>
              <c:idx val="11"/>
              <c:layout>
                <c:manualLayout>
                  <c:x val="5.0565856007705273E-2"/>
                  <c:y val="5.366357069143432E-2"/>
                </c:manualLayout>
              </c:layout>
              <c:tx>
                <c:rich>
                  <a:bodyPr/>
                  <a:lstStyle/>
                  <a:p>
                    <a:fld id="{520B1E50-A9C1-4541-BC7E-7B6B10CF362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F83-4EC6-A006-9353A3891DDC}"/>
                </c:ext>
              </c:extLst>
            </c:dLbl>
            <c:dLbl>
              <c:idx val="12"/>
              <c:layout>
                <c:manualLayout>
                  <c:x val="-0.1468817722128582"/>
                  <c:y val="0.23116615067079449"/>
                </c:manualLayout>
              </c:layout>
              <c:tx>
                <c:rich>
                  <a:bodyPr/>
                  <a:lstStyle/>
                  <a:p>
                    <a:fld id="{39DE7CD0-20FD-47F1-A9E0-430DE6A5742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F83-4EC6-A006-9353A3891DDC}"/>
                </c:ext>
              </c:extLst>
            </c:dLbl>
            <c:dLbl>
              <c:idx val="13"/>
              <c:layout>
                <c:manualLayout>
                  <c:x val="-1.150039083028242E-2"/>
                  <c:y val="0.32908821179961201"/>
                </c:manualLayout>
              </c:layout>
              <c:tx>
                <c:rich>
                  <a:bodyPr/>
                  <a:lstStyle/>
                  <a:p>
                    <a:fld id="{DC041441-5982-4158-A715-50FAA055213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F83-4EC6-A006-9353A3891DDC}"/>
                </c:ext>
              </c:extLst>
            </c:dLbl>
            <c:dLbl>
              <c:idx val="14"/>
              <c:layout>
                <c:manualLayout>
                  <c:x val="5.2868694273563534E-2"/>
                  <c:y val="-8.811331239549694E-2"/>
                </c:manualLayout>
              </c:layout>
              <c:tx>
                <c:rich>
                  <a:bodyPr/>
                  <a:lstStyle/>
                  <a:p>
                    <a:fld id="{C7F0159A-C7A9-47C1-892B-F1F9C52762B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F83-4EC6-A006-9353A3891DDC}"/>
                </c:ext>
              </c:extLst>
            </c:dLbl>
            <c:dLbl>
              <c:idx val="15"/>
              <c:layout>
                <c:manualLayout>
                  <c:x val="0.12761858897182768"/>
                  <c:y val="1.6511867905056758E-2"/>
                </c:manualLayout>
              </c:layout>
              <c:tx>
                <c:rich>
                  <a:bodyPr/>
                  <a:lstStyle/>
                  <a:p>
                    <a:fld id="{C2D00B79-01DF-46B0-A573-B5416E66C5A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F83-4EC6-A006-9353A3891DDC}"/>
                </c:ext>
              </c:extLst>
            </c:dLbl>
            <c:dLbl>
              <c:idx val="16"/>
              <c:layout>
                <c:manualLayout>
                  <c:x val="-5.5591699383062299E-2"/>
                  <c:y val="-0.1206885174324854"/>
                </c:manualLayout>
              </c:layout>
              <c:tx>
                <c:rich>
                  <a:bodyPr/>
                  <a:lstStyle/>
                  <a:p>
                    <a:fld id="{06157007-CD87-475B-8C61-3CC72251470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F83-4EC6-A006-9353A3891DDC}"/>
                </c:ext>
              </c:extLst>
            </c:dLbl>
            <c:dLbl>
              <c:idx val="17"/>
              <c:layout>
                <c:manualLayout>
                  <c:x val="-7.9460630869251161E-2"/>
                  <c:y val="-0.16924664602683179"/>
                </c:manualLayout>
              </c:layout>
              <c:tx>
                <c:rich>
                  <a:bodyPr/>
                  <a:lstStyle/>
                  <a:p>
                    <a:fld id="{E93E8303-6D13-4F87-A50F-A0B22463EB6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F83-4EC6-A006-9353A3891DDC}"/>
                </c:ext>
              </c:extLst>
            </c:dLbl>
            <c:dLbl>
              <c:idx val="18"/>
              <c:tx>
                <c:rich>
                  <a:bodyPr/>
                  <a:lstStyle/>
                  <a:p>
                    <a:fld id="{1579F714-150C-4289-B836-FC4634568ED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243-4B77-A5ED-D35532991CFD}"/>
                </c:ext>
              </c:extLst>
            </c:dLbl>
            <c:dLbl>
              <c:idx val="19"/>
              <c:tx>
                <c:rich>
                  <a:bodyPr/>
                  <a:lstStyle/>
                  <a:p>
                    <a:fld id="{F9F1908C-B222-4E02-90DC-7C8716716EB8}"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F83-4EC6-A006-9353A3891DDC}"/>
                </c:ext>
              </c:extLst>
            </c:dLbl>
            <c:dLbl>
              <c:idx val="20"/>
              <c:tx>
                <c:rich>
                  <a:bodyPr/>
                  <a:lstStyle/>
                  <a:p>
                    <a:fld id="{43E9125A-9062-4F38-B128-4DD406D34A4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243-4B77-A5ED-D35532991CFD}"/>
                </c:ext>
              </c:extLst>
            </c:dLbl>
            <c:dLbl>
              <c:idx val="21"/>
              <c:layout>
                <c:manualLayout>
                  <c:x val="0"/>
                  <c:y val="0.14860681114551083"/>
                </c:manualLayout>
              </c:layout>
              <c:tx>
                <c:rich>
                  <a:bodyPr/>
                  <a:lstStyle/>
                  <a:p>
                    <a:fld id="{2EC8B84C-D5F0-4E64-8682-CF6EC2FA0AC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F83-4EC6-A006-9353A3891DDC}"/>
                </c:ext>
              </c:extLst>
            </c:dLbl>
            <c:dLbl>
              <c:idx val="22"/>
              <c:layout>
                <c:manualLayout>
                  <c:x val="3.6118468576932336E-2"/>
                  <c:y val="-0.30959752321981432"/>
                </c:manualLayout>
              </c:layout>
              <c:tx>
                <c:rich>
                  <a:bodyPr/>
                  <a:lstStyle/>
                  <a:p>
                    <a:fld id="{3E263C4A-38E1-457C-B6A3-2675F6B4CBD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F83-4EC6-A006-9353A3891DDC}"/>
                </c:ext>
              </c:extLst>
            </c:dLbl>
            <c:dLbl>
              <c:idx val="23"/>
              <c:layout>
                <c:manualLayout>
                  <c:x val="-0.12929531312792295"/>
                  <c:y val="0.13655661898595378"/>
                </c:manualLayout>
              </c:layout>
              <c:tx>
                <c:rich>
                  <a:bodyPr/>
                  <a:lstStyle/>
                  <a:p>
                    <a:fld id="{05C20D98-C6EA-4097-BD32-A5C44443F62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F83-4EC6-A006-9353A3891DDC}"/>
                </c:ext>
              </c:extLst>
            </c:dLbl>
            <c:dLbl>
              <c:idx val="24"/>
              <c:layout>
                <c:manualLayout>
                  <c:x val="9.6315916205152018E-3"/>
                  <c:y val="-0.14035087719298245"/>
                </c:manualLayout>
              </c:layout>
              <c:tx>
                <c:rich>
                  <a:bodyPr/>
                  <a:lstStyle/>
                  <a:p>
                    <a:fld id="{03D885D8-7EE5-4B63-BB19-21E9FC6B9CE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F83-4EC6-A006-9353A3891DDC}"/>
                </c:ext>
              </c:extLst>
            </c:dLbl>
            <c:dLbl>
              <c:idx val="25"/>
              <c:layout>
                <c:manualLayout>
                  <c:x val="-1.4447387430772935E-2"/>
                  <c:y val="0.18575851393188855"/>
                </c:manualLayout>
              </c:layout>
              <c:tx>
                <c:rich>
                  <a:bodyPr/>
                  <a:lstStyle/>
                  <a:p>
                    <a:fld id="{4A2E1104-0A94-45BB-8B85-9377CCA24B4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EF83-4EC6-A006-9353A3891DDC}"/>
                </c:ext>
              </c:extLst>
            </c:dLbl>
            <c:dLbl>
              <c:idx val="26"/>
              <c:layout>
                <c:manualLayout>
                  <c:x val="1.4447387430772847E-2"/>
                  <c:y val="0.12796697626418974"/>
                </c:manualLayout>
              </c:layout>
              <c:tx>
                <c:rich>
                  <a:bodyPr/>
                  <a:lstStyle/>
                  <a:p>
                    <a:fld id="{2901DEC3-99D9-4446-940E-92010E6FF1A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EF83-4EC6-A006-9353A3891DDC}"/>
                </c:ext>
              </c:extLst>
            </c:dLbl>
            <c:dLbl>
              <c:idx val="27"/>
              <c:layout>
                <c:manualLayout>
                  <c:x val="3.6118468576932253E-2"/>
                  <c:y val="0.18988648090815274"/>
                </c:manualLayout>
              </c:layout>
              <c:tx>
                <c:rich>
                  <a:bodyPr/>
                  <a:lstStyle/>
                  <a:p>
                    <a:fld id="{F176C8DA-45A3-42CB-B0DA-AC1D5D24635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EF83-4EC6-A006-9353A3891DDC}"/>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 xmlns:c16="http://schemas.microsoft.com/office/drawing/2014/chart" uri="{C3380CC4-5D6E-409C-BE32-E72D297353CC}">
              <c16:uniqueId val="{0000001D-EF83-4EC6-A006-9353A3891DDC}"/>
            </c:ext>
          </c:extLst>
        </c:ser>
        <c:dLbls>
          <c:showLegendKey val="0"/>
          <c:showVal val="0"/>
          <c:showCatName val="0"/>
          <c:showSerName val="0"/>
          <c:showPercent val="0"/>
          <c:showBubbleSize val="0"/>
        </c:dLbls>
        <c:bubbleScale val="100"/>
        <c:showNegBubbles val="0"/>
        <c:axId val="519422464"/>
        <c:axId val="519423248"/>
      </c:bubbleChart>
      <c:valAx>
        <c:axId val="519422464"/>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700"/>
                  <a:t>Nodarbināto īpatsvars augstas un vidēji augstas tehnoloģiskās intensitātes aktivitātēs (tautsaimniecības struktūra)</a:t>
                </a:r>
              </a:p>
            </c:rich>
          </c:tx>
          <c:layout>
            <c:manualLayout>
              <c:xMode val="edge"/>
              <c:yMode val="edge"/>
              <c:x val="0.19022126064681136"/>
              <c:y val="0.87743573468740099"/>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519423248"/>
        <c:crosses val="autoZero"/>
        <c:crossBetween val="midCat"/>
        <c:majorUnit val="5"/>
      </c:valAx>
      <c:valAx>
        <c:axId val="519423248"/>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600"/>
                  <a:t>MVU daļa apgrozījumā (uzņēmējdarbības</a:t>
                </a:r>
                <a:r>
                  <a:rPr lang="lv-LV" sz="600" baseline="0"/>
                  <a:t> </a:t>
                </a:r>
                <a:r>
                  <a:rPr lang="lv-LV" sz="600"/>
                  <a:t>struktūra)</a:t>
                </a:r>
              </a:p>
            </c:rich>
          </c:tx>
          <c:layout>
            <c:manualLayout>
              <c:xMode val="edge"/>
              <c:yMode val="edge"/>
              <c:x val="8.4549460372138549E-3"/>
              <c:y val="4.4455095287002172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519422464"/>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0.7443</cdr:x>
      <cdr:y>0.10381</cdr:y>
    </cdr:from>
    <cdr:to>
      <cdr:x>0.92169</cdr:x>
      <cdr:y>0.25195</cdr:y>
    </cdr:to>
    <cdr:sp macro="" textlink="">
      <cdr:nvSpPr>
        <cdr:cNvPr id="2" name="TextBox 27"/>
        <cdr:cNvSpPr txBox="1"/>
      </cdr:nvSpPr>
      <cdr:spPr>
        <a:xfrm xmlns:a="http://schemas.openxmlformats.org/drawingml/2006/main">
          <a:off x="4282033" y="222479"/>
          <a:ext cx="1020543"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C00000"/>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 vidēji 4,6% gadā</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0.33578</cdr:x>
      <cdr:y>0.03792</cdr:y>
    </cdr:from>
    <cdr:to>
      <cdr:x>0.71895</cdr:x>
      <cdr:y>0.2907</cdr:y>
    </cdr:to>
    <cdr:sp macro="" textlink="">
      <cdr:nvSpPr>
        <cdr:cNvPr id="3" name="Text Box 57"/>
        <cdr:cNvSpPr txBox="1"/>
      </cdr:nvSpPr>
      <cdr:spPr bwMode="auto">
        <a:xfrm xmlns:a="http://schemas.openxmlformats.org/drawingml/2006/main">
          <a:off x="1692323" y="81888"/>
          <a:ext cx="1931158" cy="5459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C00000"/>
              </a:solidFill>
              <a:effectLst/>
              <a:latin typeface="Segoe UI Light" panose="020B0502040204020203" pitchFamily="34" charset="0"/>
              <a:ea typeface="Calibri" panose="020F0502020204030204" pitchFamily="34" charset="0"/>
              <a:cs typeface="Arial" panose="020B0604020202020204" pitchFamily="34" charset="0"/>
            </a:rPr>
            <a:t>MĒRĶA SCENĀRIJS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Latvijas ekonomikas konkurētspējas priekšrocības pamatā tiek balstītas uz tehnoloģiskiem faktoriem, ražošanas efektivitāti, inovācijām</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0.80345</cdr:x>
      <cdr:y>0.43946</cdr:y>
    </cdr:from>
    <cdr:to>
      <cdr:x>0.97374</cdr:x>
      <cdr:y>0.5876</cdr:y>
    </cdr:to>
    <cdr:sp macro="" textlink="">
      <cdr:nvSpPr>
        <cdr:cNvPr id="4" name="TextBox 27"/>
        <cdr:cNvSpPr txBox="1"/>
      </cdr:nvSpPr>
      <cdr:spPr>
        <a:xfrm xmlns:a="http://schemas.openxmlformats.org/drawingml/2006/main">
          <a:off x="4622343" y="941808"/>
          <a:ext cx="979695"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4472C4"/>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 vidēji 2,8%</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0.53976</cdr:x>
      <cdr:y>0.63399</cdr:y>
    </cdr:from>
    <cdr:to>
      <cdr:x>0.99585</cdr:x>
      <cdr:y>0.81071</cdr:y>
    </cdr:to>
    <cdr:sp macro="" textlink="">
      <cdr:nvSpPr>
        <cdr:cNvPr id="5" name="Text Box 59"/>
        <cdr:cNvSpPr txBox="1"/>
      </cdr:nvSpPr>
      <cdr:spPr bwMode="auto">
        <a:xfrm xmlns:a="http://schemas.openxmlformats.org/drawingml/2006/main">
          <a:off x="3105315" y="1358714"/>
          <a:ext cx="2623931" cy="378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4472C4"/>
              </a:solidFill>
              <a:effectLst/>
              <a:latin typeface="Segoe UI Light" panose="020B0502040204020203" pitchFamily="34" charset="0"/>
              <a:ea typeface="Calibri" panose="020F0502020204030204" pitchFamily="34" charset="0"/>
              <a:cs typeface="Arial" panose="020B0604020202020204" pitchFamily="34" charset="0"/>
            </a:rPr>
            <a:t>TRENDS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Jaunu konkurētspējas priekšrocību trūkums kavē eksporta izaugsmi. Izaugsmi balsta lēni augošs iekšzemes pieprasījums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51471FC72114C94ECF33639F23759" ma:contentTypeVersion="13" ma:contentTypeDescription="Create a new document." ma:contentTypeScope="" ma:versionID="7c85388b9108c4118de546e9b38605d8">
  <xsd:schema xmlns:xsd="http://www.w3.org/2001/XMLSchema" xmlns:xs="http://www.w3.org/2001/XMLSchema" xmlns:p="http://schemas.microsoft.com/office/2006/metadata/properties" xmlns:ns3="f5980488-2954-4279-9828-3f82afda23ab" xmlns:ns4="f9b3abe9-266b-47f3-87f7-7e9ac93b89ce" targetNamespace="http://schemas.microsoft.com/office/2006/metadata/properties" ma:root="true" ma:fieldsID="e3a6ebd20fd8c3d2c266efe1a24d6f0e" ns3:_="" ns4:_="">
    <xsd:import namespace="f5980488-2954-4279-9828-3f82afda23ab"/>
    <xsd:import namespace="f9b3abe9-266b-47f3-87f7-7e9ac93b89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80488-2954-4279-9828-3f82afda23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3abe9-266b-47f3-87f7-7e9ac93b89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52ECC3-E7D7-49B3-BD71-D94CF1AC8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80488-2954-4279-9828-3f82afda23ab"/>
    <ds:schemaRef ds:uri="f9b3abe9-266b-47f3-87f7-7e9ac93b8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8B014D-7565-47BF-B64E-7A11BB565ECA}">
  <ds:schemaRefs>
    <ds:schemaRef ds:uri="http://schemas.microsoft.com/sharepoint/v3/contenttype/forms"/>
  </ds:schemaRefs>
</ds:datastoreItem>
</file>

<file path=customXml/itemProps3.xml><?xml version="1.0" encoding="utf-8"?>
<ds:datastoreItem xmlns:ds="http://schemas.openxmlformats.org/officeDocument/2006/customXml" ds:itemID="{B06BF186-6276-4FFB-8406-9AFFD30E0F82}">
  <ds:schemaRefs>
    <ds:schemaRef ds:uri="http://schemas.openxmlformats.org/officeDocument/2006/bibliography"/>
  </ds:schemaRefs>
</ds:datastoreItem>
</file>

<file path=customXml/itemProps4.xml><?xml version="1.0" encoding="utf-8"?>
<ds:datastoreItem xmlns:ds="http://schemas.openxmlformats.org/officeDocument/2006/customXml" ds:itemID="{918DCE9A-6AE0-4951-9563-E7E142F21E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162917</Words>
  <Characters>92864</Characters>
  <Application>Microsoft Office Word</Application>
  <DocSecurity>0</DocSecurity>
  <Lines>773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255271</CharactersWithSpaces>
  <SharedDoc>false</SharedDoc>
  <HLinks>
    <vt:vector size="606" baseType="variant">
      <vt:variant>
        <vt:i4>1114130</vt:i4>
      </vt:variant>
      <vt:variant>
        <vt:i4>153</vt:i4>
      </vt:variant>
      <vt:variant>
        <vt:i4>0</vt:i4>
      </vt:variant>
      <vt:variant>
        <vt:i4>5</vt:i4>
      </vt:variant>
      <vt:variant>
        <vt:lpwstr>http://tap.mk.gov.lv/lv/mk/tap/?pid=40472319</vt:lpwstr>
      </vt:variant>
      <vt:variant>
        <vt:lpwstr/>
      </vt:variant>
      <vt:variant>
        <vt:i4>6750317</vt:i4>
      </vt:variant>
      <vt:variant>
        <vt:i4>150</vt:i4>
      </vt:variant>
      <vt:variant>
        <vt:i4>0</vt:i4>
      </vt:variant>
      <vt:variant>
        <vt:i4>5</vt:i4>
      </vt:variant>
      <vt:variant>
        <vt:lpwstr>https://eit.europa.eu/</vt:lpwstr>
      </vt:variant>
      <vt:variant>
        <vt:lpwstr/>
      </vt:variant>
      <vt:variant>
        <vt:i4>2621502</vt:i4>
      </vt:variant>
      <vt:variant>
        <vt:i4>147</vt:i4>
      </vt:variant>
      <vt:variant>
        <vt:i4>0</vt:i4>
      </vt:variant>
      <vt:variant>
        <vt:i4>5</vt:i4>
      </vt:variant>
      <vt:variant>
        <vt:lpwstr>https://www.researchgate.net/figure/Drivers-for-long-waves-of-innovation-Source-Worldwatch-Institute-2008_fig2_267724894</vt:lpwstr>
      </vt:variant>
      <vt:variant>
        <vt:lpwstr/>
      </vt:variant>
      <vt:variant>
        <vt:i4>1441841</vt:i4>
      </vt:variant>
      <vt:variant>
        <vt:i4>140</vt:i4>
      </vt:variant>
      <vt:variant>
        <vt:i4>0</vt:i4>
      </vt:variant>
      <vt:variant>
        <vt:i4>5</vt:i4>
      </vt:variant>
      <vt:variant>
        <vt:lpwstr/>
      </vt:variant>
      <vt:variant>
        <vt:lpwstr>_Toc54776153</vt:lpwstr>
      </vt:variant>
      <vt:variant>
        <vt:i4>1507377</vt:i4>
      </vt:variant>
      <vt:variant>
        <vt:i4>134</vt:i4>
      </vt:variant>
      <vt:variant>
        <vt:i4>0</vt:i4>
      </vt:variant>
      <vt:variant>
        <vt:i4>5</vt:i4>
      </vt:variant>
      <vt:variant>
        <vt:lpwstr/>
      </vt:variant>
      <vt:variant>
        <vt:lpwstr>_Toc54776152</vt:lpwstr>
      </vt:variant>
      <vt:variant>
        <vt:i4>1310769</vt:i4>
      </vt:variant>
      <vt:variant>
        <vt:i4>128</vt:i4>
      </vt:variant>
      <vt:variant>
        <vt:i4>0</vt:i4>
      </vt:variant>
      <vt:variant>
        <vt:i4>5</vt:i4>
      </vt:variant>
      <vt:variant>
        <vt:lpwstr/>
      </vt:variant>
      <vt:variant>
        <vt:lpwstr>_Toc54776151</vt:lpwstr>
      </vt:variant>
      <vt:variant>
        <vt:i4>1376305</vt:i4>
      </vt:variant>
      <vt:variant>
        <vt:i4>122</vt:i4>
      </vt:variant>
      <vt:variant>
        <vt:i4>0</vt:i4>
      </vt:variant>
      <vt:variant>
        <vt:i4>5</vt:i4>
      </vt:variant>
      <vt:variant>
        <vt:lpwstr/>
      </vt:variant>
      <vt:variant>
        <vt:lpwstr>_Toc54776150</vt:lpwstr>
      </vt:variant>
      <vt:variant>
        <vt:i4>1835056</vt:i4>
      </vt:variant>
      <vt:variant>
        <vt:i4>116</vt:i4>
      </vt:variant>
      <vt:variant>
        <vt:i4>0</vt:i4>
      </vt:variant>
      <vt:variant>
        <vt:i4>5</vt:i4>
      </vt:variant>
      <vt:variant>
        <vt:lpwstr/>
      </vt:variant>
      <vt:variant>
        <vt:lpwstr>_Toc54776149</vt:lpwstr>
      </vt:variant>
      <vt:variant>
        <vt:i4>1900592</vt:i4>
      </vt:variant>
      <vt:variant>
        <vt:i4>110</vt:i4>
      </vt:variant>
      <vt:variant>
        <vt:i4>0</vt:i4>
      </vt:variant>
      <vt:variant>
        <vt:i4>5</vt:i4>
      </vt:variant>
      <vt:variant>
        <vt:lpwstr/>
      </vt:variant>
      <vt:variant>
        <vt:lpwstr>_Toc54776148</vt:lpwstr>
      </vt:variant>
      <vt:variant>
        <vt:i4>1179696</vt:i4>
      </vt:variant>
      <vt:variant>
        <vt:i4>104</vt:i4>
      </vt:variant>
      <vt:variant>
        <vt:i4>0</vt:i4>
      </vt:variant>
      <vt:variant>
        <vt:i4>5</vt:i4>
      </vt:variant>
      <vt:variant>
        <vt:lpwstr/>
      </vt:variant>
      <vt:variant>
        <vt:lpwstr>_Toc54776147</vt:lpwstr>
      </vt:variant>
      <vt:variant>
        <vt:i4>1245232</vt:i4>
      </vt:variant>
      <vt:variant>
        <vt:i4>98</vt:i4>
      </vt:variant>
      <vt:variant>
        <vt:i4>0</vt:i4>
      </vt:variant>
      <vt:variant>
        <vt:i4>5</vt:i4>
      </vt:variant>
      <vt:variant>
        <vt:lpwstr/>
      </vt:variant>
      <vt:variant>
        <vt:lpwstr>_Toc54776146</vt:lpwstr>
      </vt:variant>
      <vt:variant>
        <vt:i4>1048624</vt:i4>
      </vt:variant>
      <vt:variant>
        <vt:i4>92</vt:i4>
      </vt:variant>
      <vt:variant>
        <vt:i4>0</vt:i4>
      </vt:variant>
      <vt:variant>
        <vt:i4>5</vt:i4>
      </vt:variant>
      <vt:variant>
        <vt:lpwstr/>
      </vt:variant>
      <vt:variant>
        <vt:lpwstr>_Toc54776145</vt:lpwstr>
      </vt:variant>
      <vt:variant>
        <vt:i4>1114160</vt:i4>
      </vt:variant>
      <vt:variant>
        <vt:i4>86</vt:i4>
      </vt:variant>
      <vt:variant>
        <vt:i4>0</vt:i4>
      </vt:variant>
      <vt:variant>
        <vt:i4>5</vt:i4>
      </vt:variant>
      <vt:variant>
        <vt:lpwstr/>
      </vt:variant>
      <vt:variant>
        <vt:lpwstr>_Toc54776144</vt:lpwstr>
      </vt:variant>
      <vt:variant>
        <vt:i4>1441840</vt:i4>
      </vt:variant>
      <vt:variant>
        <vt:i4>80</vt:i4>
      </vt:variant>
      <vt:variant>
        <vt:i4>0</vt:i4>
      </vt:variant>
      <vt:variant>
        <vt:i4>5</vt:i4>
      </vt:variant>
      <vt:variant>
        <vt:lpwstr/>
      </vt:variant>
      <vt:variant>
        <vt:lpwstr>_Toc54776143</vt:lpwstr>
      </vt:variant>
      <vt:variant>
        <vt:i4>1507376</vt:i4>
      </vt:variant>
      <vt:variant>
        <vt:i4>74</vt:i4>
      </vt:variant>
      <vt:variant>
        <vt:i4>0</vt:i4>
      </vt:variant>
      <vt:variant>
        <vt:i4>5</vt:i4>
      </vt:variant>
      <vt:variant>
        <vt:lpwstr/>
      </vt:variant>
      <vt:variant>
        <vt:lpwstr>_Toc54776142</vt:lpwstr>
      </vt:variant>
      <vt:variant>
        <vt:i4>1310768</vt:i4>
      </vt:variant>
      <vt:variant>
        <vt:i4>68</vt:i4>
      </vt:variant>
      <vt:variant>
        <vt:i4>0</vt:i4>
      </vt:variant>
      <vt:variant>
        <vt:i4>5</vt:i4>
      </vt:variant>
      <vt:variant>
        <vt:lpwstr/>
      </vt:variant>
      <vt:variant>
        <vt:lpwstr>_Toc54776141</vt:lpwstr>
      </vt:variant>
      <vt:variant>
        <vt:i4>1376304</vt:i4>
      </vt:variant>
      <vt:variant>
        <vt:i4>62</vt:i4>
      </vt:variant>
      <vt:variant>
        <vt:i4>0</vt:i4>
      </vt:variant>
      <vt:variant>
        <vt:i4>5</vt:i4>
      </vt:variant>
      <vt:variant>
        <vt:lpwstr/>
      </vt:variant>
      <vt:variant>
        <vt:lpwstr>_Toc54776140</vt:lpwstr>
      </vt:variant>
      <vt:variant>
        <vt:i4>1835063</vt:i4>
      </vt:variant>
      <vt:variant>
        <vt:i4>56</vt:i4>
      </vt:variant>
      <vt:variant>
        <vt:i4>0</vt:i4>
      </vt:variant>
      <vt:variant>
        <vt:i4>5</vt:i4>
      </vt:variant>
      <vt:variant>
        <vt:lpwstr/>
      </vt:variant>
      <vt:variant>
        <vt:lpwstr>_Toc54776139</vt:lpwstr>
      </vt:variant>
      <vt:variant>
        <vt:i4>1900599</vt:i4>
      </vt:variant>
      <vt:variant>
        <vt:i4>50</vt:i4>
      </vt:variant>
      <vt:variant>
        <vt:i4>0</vt:i4>
      </vt:variant>
      <vt:variant>
        <vt:i4>5</vt:i4>
      </vt:variant>
      <vt:variant>
        <vt:lpwstr/>
      </vt:variant>
      <vt:variant>
        <vt:lpwstr>_Toc54776138</vt:lpwstr>
      </vt:variant>
      <vt:variant>
        <vt:i4>1179703</vt:i4>
      </vt:variant>
      <vt:variant>
        <vt:i4>44</vt:i4>
      </vt:variant>
      <vt:variant>
        <vt:i4>0</vt:i4>
      </vt:variant>
      <vt:variant>
        <vt:i4>5</vt:i4>
      </vt:variant>
      <vt:variant>
        <vt:lpwstr/>
      </vt:variant>
      <vt:variant>
        <vt:lpwstr>_Toc54776137</vt:lpwstr>
      </vt:variant>
      <vt:variant>
        <vt:i4>1245239</vt:i4>
      </vt:variant>
      <vt:variant>
        <vt:i4>38</vt:i4>
      </vt:variant>
      <vt:variant>
        <vt:i4>0</vt:i4>
      </vt:variant>
      <vt:variant>
        <vt:i4>5</vt:i4>
      </vt:variant>
      <vt:variant>
        <vt:lpwstr/>
      </vt:variant>
      <vt:variant>
        <vt:lpwstr>_Toc54776136</vt:lpwstr>
      </vt:variant>
      <vt:variant>
        <vt:i4>1048631</vt:i4>
      </vt:variant>
      <vt:variant>
        <vt:i4>32</vt:i4>
      </vt:variant>
      <vt:variant>
        <vt:i4>0</vt:i4>
      </vt:variant>
      <vt:variant>
        <vt:i4>5</vt:i4>
      </vt:variant>
      <vt:variant>
        <vt:lpwstr/>
      </vt:variant>
      <vt:variant>
        <vt:lpwstr>_Toc54776135</vt:lpwstr>
      </vt:variant>
      <vt:variant>
        <vt:i4>1114167</vt:i4>
      </vt:variant>
      <vt:variant>
        <vt:i4>26</vt:i4>
      </vt:variant>
      <vt:variant>
        <vt:i4>0</vt:i4>
      </vt:variant>
      <vt:variant>
        <vt:i4>5</vt:i4>
      </vt:variant>
      <vt:variant>
        <vt:lpwstr/>
      </vt:variant>
      <vt:variant>
        <vt:lpwstr>_Toc54776134</vt:lpwstr>
      </vt:variant>
      <vt:variant>
        <vt:i4>1441847</vt:i4>
      </vt:variant>
      <vt:variant>
        <vt:i4>20</vt:i4>
      </vt:variant>
      <vt:variant>
        <vt:i4>0</vt:i4>
      </vt:variant>
      <vt:variant>
        <vt:i4>5</vt:i4>
      </vt:variant>
      <vt:variant>
        <vt:lpwstr/>
      </vt:variant>
      <vt:variant>
        <vt:lpwstr>_Toc54776133</vt:lpwstr>
      </vt:variant>
      <vt:variant>
        <vt:i4>1507383</vt:i4>
      </vt:variant>
      <vt:variant>
        <vt:i4>14</vt:i4>
      </vt:variant>
      <vt:variant>
        <vt:i4>0</vt:i4>
      </vt:variant>
      <vt:variant>
        <vt:i4>5</vt:i4>
      </vt:variant>
      <vt:variant>
        <vt:lpwstr/>
      </vt:variant>
      <vt:variant>
        <vt:lpwstr>_Toc54776132</vt:lpwstr>
      </vt:variant>
      <vt:variant>
        <vt:i4>1310775</vt:i4>
      </vt:variant>
      <vt:variant>
        <vt:i4>8</vt:i4>
      </vt:variant>
      <vt:variant>
        <vt:i4>0</vt:i4>
      </vt:variant>
      <vt:variant>
        <vt:i4>5</vt:i4>
      </vt:variant>
      <vt:variant>
        <vt:lpwstr/>
      </vt:variant>
      <vt:variant>
        <vt:lpwstr>_Toc54776131</vt:lpwstr>
      </vt:variant>
      <vt:variant>
        <vt:i4>1376311</vt:i4>
      </vt:variant>
      <vt:variant>
        <vt:i4>2</vt:i4>
      </vt:variant>
      <vt:variant>
        <vt:i4>0</vt:i4>
      </vt:variant>
      <vt:variant>
        <vt:i4>5</vt:i4>
      </vt:variant>
      <vt:variant>
        <vt:lpwstr/>
      </vt:variant>
      <vt:variant>
        <vt:lpwstr>_Toc54776130</vt:lpwstr>
      </vt:variant>
      <vt:variant>
        <vt:i4>5570649</vt:i4>
      </vt:variant>
      <vt:variant>
        <vt:i4>222</vt:i4>
      </vt:variant>
      <vt:variant>
        <vt:i4>0</vt:i4>
      </vt:variant>
      <vt:variant>
        <vt:i4>5</vt:i4>
      </vt:variant>
      <vt:variant>
        <vt:lpwstr>https://www.varam.gov.lv/lv/jaunums/atkritumu-apsaimniekosanas-valsts-plans-2021-2028gadam-1-un-2-nodala</vt:lpwstr>
      </vt:variant>
      <vt:variant>
        <vt:lpwstr/>
      </vt:variant>
      <vt:variant>
        <vt:i4>1704060</vt:i4>
      </vt:variant>
      <vt:variant>
        <vt:i4>219</vt:i4>
      </vt:variant>
      <vt:variant>
        <vt:i4>0</vt:i4>
      </vt:variant>
      <vt:variant>
        <vt:i4>5</vt:i4>
      </vt:variant>
      <vt:variant>
        <vt:lpwstr>https://www.em.gov.lv/lv/nozares_politika/turisms/dokumenti/politikas_planosanas_dokumenti/</vt:lpwstr>
      </vt:variant>
      <vt:variant>
        <vt:lpwstr/>
      </vt:variant>
      <vt:variant>
        <vt:i4>5046345</vt:i4>
      </vt:variant>
      <vt:variant>
        <vt:i4>216</vt:i4>
      </vt:variant>
      <vt:variant>
        <vt:i4>0</vt:i4>
      </vt:variant>
      <vt:variant>
        <vt:i4>5</vt:i4>
      </vt:variant>
      <vt:variant>
        <vt:lpwstr>http://tap.mk.gov.lv/mk/tap/?pid=40479571</vt:lpwstr>
      </vt:variant>
      <vt:variant>
        <vt:lpwstr/>
      </vt:variant>
      <vt:variant>
        <vt:i4>6291571</vt:i4>
      </vt:variant>
      <vt:variant>
        <vt:i4>213</vt:i4>
      </vt:variant>
      <vt:variant>
        <vt:i4>0</vt:i4>
      </vt:variant>
      <vt:variant>
        <vt:i4>5</vt:i4>
      </vt:variant>
      <vt:variant>
        <vt:lpwstr>https://eur-lex.europa.eu/legal-content/LV/TXT/HTML/?uri=CELEX:52020DC0102&amp;from=LV</vt:lpwstr>
      </vt:variant>
      <vt:variant>
        <vt:lpwstr/>
      </vt:variant>
      <vt:variant>
        <vt:i4>458841</vt:i4>
      </vt:variant>
      <vt:variant>
        <vt:i4>210</vt:i4>
      </vt:variant>
      <vt:variant>
        <vt:i4>0</vt:i4>
      </vt:variant>
      <vt:variant>
        <vt:i4>5</vt:i4>
      </vt:variant>
      <vt:variant>
        <vt:lpwstr>https://www.izm.gov.lv/images/IAP2027_projekta_versija_apspriesana_16072020.pdf</vt:lpwstr>
      </vt:variant>
      <vt:variant>
        <vt:lpwstr/>
      </vt:variant>
      <vt:variant>
        <vt:i4>2031699</vt:i4>
      </vt:variant>
      <vt:variant>
        <vt:i4>207</vt:i4>
      </vt:variant>
      <vt:variant>
        <vt:i4>0</vt:i4>
      </vt:variant>
      <vt:variant>
        <vt:i4>5</vt:i4>
      </vt:variant>
      <vt:variant>
        <vt:lpwstr>https://izm.gov.lv/images/1_ZTAIP2027_priek%C5%A1likuma_dokuments_uz_16_07.pdf</vt:lpwstr>
      </vt:variant>
      <vt:variant>
        <vt:lpwstr/>
      </vt:variant>
      <vt:variant>
        <vt:i4>1114130</vt:i4>
      </vt:variant>
      <vt:variant>
        <vt:i4>204</vt:i4>
      </vt:variant>
      <vt:variant>
        <vt:i4>0</vt:i4>
      </vt:variant>
      <vt:variant>
        <vt:i4>5</vt:i4>
      </vt:variant>
      <vt:variant>
        <vt:lpwstr>http://tap.mk.gov.lv/lv/mk/tap/?pid=40472319</vt:lpwstr>
      </vt:variant>
      <vt:variant>
        <vt:lpwstr/>
      </vt:variant>
      <vt:variant>
        <vt:i4>1441811</vt:i4>
      </vt:variant>
      <vt:variant>
        <vt:i4>201</vt:i4>
      </vt:variant>
      <vt:variant>
        <vt:i4>0</vt:i4>
      </vt:variant>
      <vt:variant>
        <vt:i4>5</vt:i4>
      </vt:variant>
      <vt:variant>
        <vt:lpwstr>http://tap.mk.gov.lv/lv/mk/tap/?pid=40475479</vt:lpwstr>
      </vt:variant>
      <vt:variant>
        <vt:lpwstr/>
      </vt:variant>
      <vt:variant>
        <vt:i4>1507351</vt:i4>
      </vt:variant>
      <vt:variant>
        <vt:i4>198</vt:i4>
      </vt:variant>
      <vt:variant>
        <vt:i4>0</vt:i4>
      </vt:variant>
      <vt:variant>
        <vt:i4>5</vt:i4>
      </vt:variant>
      <vt:variant>
        <vt:lpwstr>http://tap.mk.gov.lv/lv/mk/tap/?pid=40480261</vt:lpwstr>
      </vt:variant>
      <vt:variant>
        <vt:lpwstr/>
      </vt:variant>
      <vt:variant>
        <vt:i4>131095</vt:i4>
      </vt:variant>
      <vt:variant>
        <vt:i4>195</vt:i4>
      </vt:variant>
      <vt:variant>
        <vt:i4>0</vt:i4>
      </vt:variant>
      <vt:variant>
        <vt:i4>5</vt:i4>
      </vt:variant>
      <vt:variant>
        <vt:lpwstr>https://ec.europa.eu/clima/sites/lts/lts_lv_lv.pdf</vt:lpwstr>
      </vt:variant>
      <vt:variant>
        <vt:lpwstr/>
      </vt:variant>
      <vt:variant>
        <vt:i4>5439560</vt:i4>
      </vt:variant>
      <vt:variant>
        <vt:i4>192</vt:i4>
      </vt:variant>
      <vt:variant>
        <vt:i4>0</vt:i4>
      </vt:variant>
      <vt:variant>
        <vt:i4>5</vt:i4>
      </vt:variant>
      <vt:variant>
        <vt:lpwstr>https://www.em.gov.lv/lv/eiropas_savieniba/strategija__eiropa_2020_/latvijas_nacionala_reformu_programma/</vt:lpwstr>
      </vt:variant>
      <vt:variant>
        <vt:lpwstr/>
      </vt:variant>
      <vt:variant>
        <vt:i4>1966114</vt:i4>
      </vt:variant>
      <vt:variant>
        <vt:i4>189</vt:i4>
      </vt:variant>
      <vt:variant>
        <vt:i4>0</vt:i4>
      </vt:variant>
      <vt:variant>
        <vt:i4>5</vt:i4>
      </vt:variant>
      <vt:variant>
        <vt:lpwstr>https://www.llu.lv/sites/default/files/2018-07/Bioeconomy_Strategy_Latvia_LV.pdf</vt:lpwstr>
      </vt:variant>
      <vt:variant>
        <vt:lpwstr/>
      </vt:variant>
      <vt:variant>
        <vt:i4>4194382</vt:i4>
      </vt:variant>
      <vt:variant>
        <vt:i4>186</vt:i4>
      </vt:variant>
      <vt:variant>
        <vt:i4>0</vt:i4>
      </vt:variant>
      <vt:variant>
        <vt:i4>5</vt:i4>
      </vt:variant>
      <vt:variant>
        <vt:lpwstr>http://tap.mk.gov.lv/mk/tap/?pid=40263360</vt:lpwstr>
      </vt:variant>
      <vt:variant>
        <vt:lpwstr/>
      </vt:variant>
      <vt:variant>
        <vt:i4>7405669</vt:i4>
      </vt:variant>
      <vt:variant>
        <vt:i4>183</vt:i4>
      </vt:variant>
      <vt:variant>
        <vt:i4>0</vt:i4>
      </vt:variant>
      <vt:variant>
        <vt:i4>5</vt:i4>
      </vt:variant>
      <vt:variant>
        <vt:lpwstr>https://likumi.lv/ta/id/310954-par-regionalas-politikas-pamatnostadnem-2021-2027-gadam</vt:lpwstr>
      </vt:variant>
      <vt:variant>
        <vt:lpwstr/>
      </vt:variant>
      <vt:variant>
        <vt:i4>3997752</vt:i4>
      </vt:variant>
      <vt:variant>
        <vt:i4>180</vt:i4>
      </vt:variant>
      <vt:variant>
        <vt:i4>0</vt:i4>
      </vt:variant>
      <vt:variant>
        <vt:i4>5</vt:i4>
      </vt:variant>
      <vt:variant>
        <vt:lpwstr>https://likumi.lv/ta/id/307037-par-uznemejdarbibas-vides-pilnveidosanas-pasakumu-planu-2019-2022-gadam</vt:lpwstr>
      </vt:variant>
      <vt:variant>
        <vt:lpwstr/>
      </vt:variant>
      <vt:variant>
        <vt:i4>5767171</vt:i4>
      </vt:variant>
      <vt:variant>
        <vt:i4>177</vt:i4>
      </vt:variant>
      <vt:variant>
        <vt:i4>0</vt:i4>
      </vt:variant>
      <vt:variant>
        <vt:i4>5</vt:i4>
      </vt:variant>
      <vt:variant>
        <vt:lpwstr>https://www.pkc.gov.lv/sites/default/files/inline-files/NAP2027galaredakcija.pdf</vt:lpwstr>
      </vt:variant>
      <vt:variant>
        <vt:lpwstr/>
      </vt:variant>
      <vt:variant>
        <vt:i4>4128883</vt:i4>
      </vt:variant>
      <vt:variant>
        <vt:i4>174</vt:i4>
      </vt:variant>
      <vt:variant>
        <vt:i4>0</vt:i4>
      </vt:variant>
      <vt:variant>
        <vt:i4>5</vt:i4>
      </vt:variant>
      <vt:variant>
        <vt:lpwstr>https://www.pkc.gov.lv/lv/attistibas-planosana-latvija/nacionalais-attistibas-plans</vt:lpwstr>
      </vt:variant>
      <vt:variant>
        <vt:lpwstr/>
      </vt:variant>
      <vt:variant>
        <vt:i4>7405669</vt:i4>
      </vt:variant>
      <vt:variant>
        <vt:i4>171</vt:i4>
      </vt:variant>
      <vt:variant>
        <vt:i4>0</vt:i4>
      </vt:variant>
      <vt:variant>
        <vt:i4>5</vt:i4>
      </vt:variant>
      <vt:variant>
        <vt:lpwstr>https://likumi.lv/ta/id/310954-par-regionalas-politikas-pamatnostadnem-2021-2027-gadam</vt:lpwstr>
      </vt:variant>
      <vt:variant>
        <vt:lpwstr/>
      </vt:variant>
      <vt:variant>
        <vt:i4>2031622</vt:i4>
      </vt:variant>
      <vt:variant>
        <vt:i4>168</vt:i4>
      </vt:variant>
      <vt:variant>
        <vt:i4>0</vt:i4>
      </vt:variant>
      <vt:variant>
        <vt:i4>5</vt:i4>
      </vt:variant>
      <vt:variant>
        <vt:lpwstr>http://www.oecd.org/economy/surveys/Latvia-2019-OECD-economic-survey-overview.pdf</vt:lpwstr>
      </vt:variant>
      <vt:variant>
        <vt:lpwstr/>
      </vt:variant>
      <vt:variant>
        <vt:i4>2228266</vt:i4>
      </vt:variant>
      <vt:variant>
        <vt:i4>165</vt:i4>
      </vt:variant>
      <vt:variant>
        <vt:i4>0</vt:i4>
      </vt:variant>
      <vt:variant>
        <vt:i4>5</vt:i4>
      </vt:variant>
      <vt:variant>
        <vt:lpwstr>https://em.gov.lv/lv/jaunumi/25894-nemiro-jaunuznemumu-izaugsmes-sekmesanai-svarigi-stiprinat-publiska-un-nevalstiska-sektora-sadarbibu</vt:lpwstr>
      </vt:variant>
      <vt:variant>
        <vt:lpwstr/>
      </vt:variant>
      <vt:variant>
        <vt:i4>4653110</vt:i4>
      </vt:variant>
      <vt:variant>
        <vt:i4>162</vt:i4>
      </vt:variant>
      <vt:variant>
        <vt:i4>0</vt:i4>
      </vt:variant>
      <vt:variant>
        <vt:i4>5</vt:i4>
      </vt:variant>
      <vt:variant>
        <vt:lpwstr>https://ec.europa.eu/info/strategy/priorities-2019-2024/european-green-deal_lv</vt:lpwstr>
      </vt:variant>
      <vt:variant>
        <vt:lpwstr/>
      </vt:variant>
      <vt:variant>
        <vt:i4>7471225</vt:i4>
      </vt:variant>
      <vt:variant>
        <vt:i4>159</vt:i4>
      </vt:variant>
      <vt:variant>
        <vt:i4>0</vt:i4>
      </vt:variant>
      <vt:variant>
        <vt:i4>5</vt:i4>
      </vt:variant>
      <vt:variant>
        <vt:lpwstr>https://ec.europa.eu/commission/presscorner/detail/LV/ip_19_6691</vt:lpwstr>
      </vt:variant>
      <vt:variant>
        <vt:lpwstr/>
      </vt:variant>
      <vt:variant>
        <vt:i4>4980805</vt:i4>
      </vt:variant>
      <vt:variant>
        <vt:i4>156</vt:i4>
      </vt:variant>
      <vt:variant>
        <vt:i4>0</vt:i4>
      </vt:variant>
      <vt:variant>
        <vt:i4>5</vt:i4>
      </vt:variant>
      <vt:variant>
        <vt:lpwstr>http://tap.mk.gov.lv/mk/tap/?pid=40487682</vt:lpwstr>
      </vt:variant>
      <vt:variant>
        <vt:lpwstr/>
      </vt:variant>
      <vt:variant>
        <vt:i4>7405669</vt:i4>
      </vt:variant>
      <vt:variant>
        <vt:i4>153</vt:i4>
      </vt:variant>
      <vt:variant>
        <vt:i4>0</vt:i4>
      </vt:variant>
      <vt:variant>
        <vt:i4>5</vt:i4>
      </vt:variant>
      <vt:variant>
        <vt:lpwstr>https://likumi.lv/ta/id/310954-par-regionalas-politikas-pamatnostadnem-2021-2027-gadam</vt:lpwstr>
      </vt:variant>
      <vt:variant>
        <vt:lpwstr/>
      </vt:variant>
      <vt:variant>
        <vt:i4>4128861</vt:i4>
      </vt:variant>
      <vt:variant>
        <vt:i4>150</vt:i4>
      </vt:variant>
      <vt:variant>
        <vt:i4>0</vt:i4>
      </vt:variant>
      <vt:variant>
        <vt:i4>5</vt:i4>
      </vt:variant>
      <vt:variant>
        <vt:lpwstr>https://en.wikipedia.org/wiki/Top-down_and_bottom-up_design</vt:lpwstr>
      </vt:variant>
      <vt:variant>
        <vt:lpwstr/>
      </vt:variant>
      <vt:variant>
        <vt:i4>4980805</vt:i4>
      </vt:variant>
      <vt:variant>
        <vt:i4>147</vt:i4>
      </vt:variant>
      <vt:variant>
        <vt:i4>0</vt:i4>
      </vt:variant>
      <vt:variant>
        <vt:i4>5</vt:i4>
      </vt:variant>
      <vt:variant>
        <vt:lpwstr>http://tap.mk.gov.lv/mk/tap/?pid=40487682</vt:lpwstr>
      </vt:variant>
      <vt:variant>
        <vt:lpwstr/>
      </vt:variant>
      <vt:variant>
        <vt:i4>2621498</vt:i4>
      </vt:variant>
      <vt:variant>
        <vt:i4>144</vt:i4>
      </vt:variant>
      <vt:variant>
        <vt:i4>0</vt:i4>
      </vt:variant>
      <vt:variant>
        <vt:i4>5</vt:i4>
      </vt:variant>
      <vt:variant>
        <vt:lpwstr>http://www.varam.gov.lv/lat/darbibas_veidi/Klimata_parmainas/?doc=17340</vt:lpwstr>
      </vt:variant>
      <vt:variant>
        <vt:lpwstr/>
      </vt:variant>
      <vt:variant>
        <vt:i4>4587603</vt:i4>
      </vt:variant>
      <vt:variant>
        <vt:i4>141</vt:i4>
      </vt:variant>
      <vt:variant>
        <vt:i4>0</vt:i4>
      </vt:variant>
      <vt:variant>
        <vt:i4>5</vt:i4>
      </vt:variant>
      <vt:variant>
        <vt:lpwstr>https://www.izm.gov.lv/images/1_ZTAIP2027_priek%C5%A1likuma_dokuments_uz_16_07.pdf</vt:lpwstr>
      </vt:variant>
      <vt:variant>
        <vt:lpwstr/>
      </vt:variant>
      <vt:variant>
        <vt:i4>6160473</vt:i4>
      </vt:variant>
      <vt:variant>
        <vt:i4>138</vt:i4>
      </vt:variant>
      <vt:variant>
        <vt:i4>0</vt:i4>
      </vt:variant>
      <vt:variant>
        <vt:i4>5</vt:i4>
      </vt:variant>
      <vt:variant>
        <vt:lpwstr>https://izm.gov.lv/images/IAP2027_projekta_versija_apspriesana_16072020.pdf</vt:lpwstr>
      </vt:variant>
      <vt:variant>
        <vt:lpwstr/>
      </vt:variant>
      <vt:variant>
        <vt:i4>1179675</vt:i4>
      </vt:variant>
      <vt:variant>
        <vt:i4>135</vt:i4>
      </vt:variant>
      <vt:variant>
        <vt:i4>0</vt:i4>
      </vt:variant>
      <vt:variant>
        <vt:i4>5</vt:i4>
      </vt:variant>
      <vt:variant>
        <vt:lpwstr>https://steamup.lv/doma-talak/kapec-stem/</vt:lpwstr>
      </vt:variant>
      <vt:variant>
        <vt:lpwstr/>
      </vt:variant>
      <vt:variant>
        <vt:i4>655449</vt:i4>
      </vt:variant>
      <vt:variant>
        <vt:i4>132</vt:i4>
      </vt:variant>
      <vt:variant>
        <vt:i4>0</vt:i4>
      </vt:variant>
      <vt:variant>
        <vt:i4>5</vt:i4>
      </vt:variant>
      <vt:variant>
        <vt:lpwstr>https://www.tehnobuss.lv/</vt:lpwstr>
      </vt:variant>
      <vt:variant>
        <vt:lpwstr/>
      </vt:variant>
      <vt:variant>
        <vt:i4>4980805</vt:i4>
      </vt:variant>
      <vt:variant>
        <vt:i4>129</vt:i4>
      </vt:variant>
      <vt:variant>
        <vt:i4>0</vt:i4>
      </vt:variant>
      <vt:variant>
        <vt:i4>5</vt:i4>
      </vt:variant>
      <vt:variant>
        <vt:lpwstr>http://tap.mk.gov.lv/mk/tap/?pid=40487682</vt:lpwstr>
      </vt:variant>
      <vt:variant>
        <vt:lpwstr/>
      </vt:variant>
      <vt:variant>
        <vt:i4>5046345</vt:i4>
      </vt:variant>
      <vt:variant>
        <vt:i4>126</vt:i4>
      </vt:variant>
      <vt:variant>
        <vt:i4>0</vt:i4>
      </vt:variant>
      <vt:variant>
        <vt:i4>5</vt:i4>
      </vt:variant>
      <vt:variant>
        <vt:lpwstr>http://tap.mk.gov.lv/mk/tap/?pid=40479571</vt:lpwstr>
      </vt:variant>
      <vt:variant>
        <vt:lpwstr/>
      </vt:variant>
      <vt:variant>
        <vt:i4>4784215</vt:i4>
      </vt:variant>
      <vt:variant>
        <vt:i4>123</vt:i4>
      </vt:variant>
      <vt:variant>
        <vt:i4>0</vt:i4>
      </vt:variant>
      <vt:variant>
        <vt:i4>5</vt:i4>
      </vt:variant>
      <vt:variant>
        <vt:lpwstr>http://tap.mk.gov.lv/lv/mk/tap/?pid=40487682&amp;mode=mk&amp;date=2020-05-26</vt:lpwstr>
      </vt:variant>
      <vt:variant>
        <vt:lpwstr/>
      </vt:variant>
      <vt:variant>
        <vt:i4>4259921</vt:i4>
      </vt:variant>
      <vt:variant>
        <vt:i4>120</vt:i4>
      </vt:variant>
      <vt:variant>
        <vt:i4>0</vt:i4>
      </vt:variant>
      <vt:variant>
        <vt:i4>5</vt:i4>
      </vt:variant>
      <vt:variant>
        <vt:lpwstr>http://tap.mk.gov.lv/lv/mk/tap/?pid=40479055&amp;mode=mk&amp;date=2020-03-10</vt:lpwstr>
      </vt:variant>
      <vt:variant>
        <vt:lpwstr/>
      </vt:variant>
      <vt:variant>
        <vt:i4>8257574</vt:i4>
      </vt:variant>
      <vt:variant>
        <vt:i4>117</vt:i4>
      </vt:variant>
      <vt:variant>
        <vt:i4>0</vt:i4>
      </vt:variant>
      <vt:variant>
        <vt:i4>5</vt:i4>
      </vt:variant>
      <vt:variant>
        <vt:lpwstr>https://www.izm.gov.lv/images/IZMunEM_Zin_RIS3_110220.251_3.docx</vt:lpwstr>
      </vt:variant>
      <vt:variant>
        <vt:lpwstr/>
      </vt:variant>
      <vt:variant>
        <vt:i4>4194329</vt:i4>
      </vt:variant>
      <vt:variant>
        <vt:i4>114</vt:i4>
      </vt:variant>
      <vt:variant>
        <vt:i4>0</vt:i4>
      </vt:variant>
      <vt:variant>
        <vt:i4>5</vt:i4>
      </vt:variant>
      <vt:variant>
        <vt:lpwstr>https://www.asiaglobalinstitute.hku.hk/storage/app/media/pdf/richard-baldwin.pdf</vt:lpwstr>
      </vt:variant>
      <vt:variant>
        <vt:lpwstr/>
      </vt:variant>
      <vt:variant>
        <vt:i4>3342370</vt:i4>
      </vt:variant>
      <vt:variant>
        <vt:i4>111</vt:i4>
      </vt:variant>
      <vt:variant>
        <vt:i4>0</vt:i4>
      </vt:variant>
      <vt:variant>
        <vt:i4>5</vt:i4>
      </vt:variant>
      <vt:variant>
        <vt:lpwstr>https://www.izm.gov.lv/lv/sabiedribas-lidzdaliba/sabiedriskajai-apspriesanai-nodotie-normativo-aktu-projekti/3711-informativais-zinojums-viedas-specializacijas-strategijas-monitorings-otrais-zinojums</vt:lpwstr>
      </vt:variant>
      <vt:variant>
        <vt:lpwstr/>
      </vt:variant>
      <vt:variant>
        <vt:i4>2490480</vt:i4>
      </vt:variant>
      <vt:variant>
        <vt:i4>108</vt:i4>
      </vt:variant>
      <vt:variant>
        <vt:i4>0</vt:i4>
      </vt:variant>
      <vt:variant>
        <vt:i4>5</vt:i4>
      </vt:variant>
      <vt:variant>
        <vt:lpwstr>http://tap.mk.gov.lv/mk/mksedes/saraksts/protokols/?protokols=2020-03-10</vt:lpwstr>
      </vt:variant>
      <vt:variant>
        <vt:lpwstr>19</vt:lpwstr>
      </vt:variant>
      <vt:variant>
        <vt:i4>6029320</vt:i4>
      </vt:variant>
      <vt:variant>
        <vt:i4>105</vt:i4>
      </vt:variant>
      <vt:variant>
        <vt:i4>0</vt:i4>
      </vt:variant>
      <vt:variant>
        <vt:i4>5</vt:i4>
      </vt:variant>
      <vt:variant>
        <vt:lpwstr>https://ec.europa.eu/info/funding-tenders/opportunities/portal/screen/support/ncp</vt:lpwstr>
      </vt:variant>
      <vt:variant>
        <vt:lpwstr/>
      </vt:variant>
      <vt:variant>
        <vt:i4>2424838</vt:i4>
      </vt:variant>
      <vt:variant>
        <vt:i4>102</vt:i4>
      </vt:variant>
      <vt:variant>
        <vt:i4>0</vt:i4>
      </vt:variant>
      <vt:variant>
        <vt:i4>5</vt:i4>
      </vt:variant>
      <vt:variant>
        <vt:lpwstr>http://viaa.gov.lv/library/files/original/Apvarsnis_2020_vidusposma_izvertejums.pdf</vt:lpwstr>
      </vt:variant>
      <vt:variant>
        <vt:lpwstr/>
      </vt:variant>
      <vt:variant>
        <vt:i4>4259921</vt:i4>
      </vt:variant>
      <vt:variant>
        <vt:i4>99</vt:i4>
      </vt:variant>
      <vt:variant>
        <vt:i4>0</vt:i4>
      </vt:variant>
      <vt:variant>
        <vt:i4>5</vt:i4>
      </vt:variant>
      <vt:variant>
        <vt:lpwstr>http://tap.mk.gov.lv/lv/mk/tap/?pid=40479055&amp;mode=mk&amp;date=2020-03-10</vt:lpwstr>
      </vt:variant>
      <vt:variant>
        <vt:lpwstr/>
      </vt:variant>
      <vt:variant>
        <vt:i4>5046345</vt:i4>
      </vt:variant>
      <vt:variant>
        <vt:i4>96</vt:i4>
      </vt:variant>
      <vt:variant>
        <vt:i4>0</vt:i4>
      </vt:variant>
      <vt:variant>
        <vt:i4>5</vt:i4>
      </vt:variant>
      <vt:variant>
        <vt:lpwstr>http://tap.mk.gov.lv/mk/tap/?pid=40479571</vt:lpwstr>
      </vt:variant>
      <vt:variant>
        <vt:lpwstr/>
      </vt:variant>
      <vt:variant>
        <vt:i4>4259921</vt:i4>
      </vt:variant>
      <vt:variant>
        <vt:i4>93</vt:i4>
      </vt:variant>
      <vt:variant>
        <vt:i4>0</vt:i4>
      </vt:variant>
      <vt:variant>
        <vt:i4>5</vt:i4>
      </vt:variant>
      <vt:variant>
        <vt:lpwstr>http://tap.mk.gov.lv/lv/mk/tap/?pid=40479055&amp;mode=mk&amp;date=2020-03-10</vt:lpwstr>
      </vt:variant>
      <vt:variant>
        <vt:lpwstr/>
      </vt:variant>
      <vt:variant>
        <vt:i4>1114155</vt:i4>
      </vt:variant>
      <vt:variant>
        <vt:i4>90</vt:i4>
      </vt:variant>
      <vt:variant>
        <vt:i4>0</vt:i4>
      </vt:variant>
      <vt:variant>
        <vt:i4>5</vt:i4>
      </vt:variant>
      <vt:variant>
        <vt:lpwstr>https://www.em.gov.lv/lv/ekonomikas_attistiba/darba_tirgus/videja_un_ilgtermina_darba_tirgus_prognozes/</vt:lpwstr>
      </vt:variant>
      <vt:variant>
        <vt:lpwstr/>
      </vt:variant>
      <vt:variant>
        <vt:i4>1114155</vt:i4>
      </vt:variant>
      <vt:variant>
        <vt:i4>87</vt:i4>
      </vt:variant>
      <vt:variant>
        <vt:i4>0</vt:i4>
      </vt:variant>
      <vt:variant>
        <vt:i4>5</vt:i4>
      </vt:variant>
      <vt:variant>
        <vt:lpwstr>https://www.em.gov.lv/lv/ekonomikas_attistiba/darba_tirgus/videja_un_ilgtermina_darba_tirgus_prognozes/</vt:lpwstr>
      </vt:variant>
      <vt:variant>
        <vt:lpwstr/>
      </vt:variant>
      <vt:variant>
        <vt:i4>6291501</vt:i4>
      </vt:variant>
      <vt:variant>
        <vt:i4>84</vt:i4>
      </vt:variant>
      <vt:variant>
        <vt:i4>0</vt:i4>
      </vt:variant>
      <vt:variant>
        <vt:i4>5</vt:i4>
      </vt:variant>
      <vt:variant>
        <vt:lpwstr>https://ec.europa.eu/digital-single-market/desi</vt:lpwstr>
      </vt:variant>
      <vt:variant>
        <vt:lpwstr/>
      </vt:variant>
      <vt:variant>
        <vt:i4>5570654</vt:i4>
      </vt:variant>
      <vt:variant>
        <vt:i4>81</vt:i4>
      </vt:variant>
      <vt:variant>
        <vt:i4>0</vt:i4>
      </vt:variant>
      <vt:variant>
        <vt:i4>5</vt:i4>
      </vt:variant>
      <vt:variant>
        <vt:lpwstr>https://ec.europa.eu/digital-single-market/en/news/european-enterprise-survey-use-technologies-based-artificial-intelligence</vt:lpwstr>
      </vt:variant>
      <vt:variant>
        <vt:lpwstr/>
      </vt:variant>
      <vt:variant>
        <vt:i4>4456532</vt:i4>
      </vt:variant>
      <vt:variant>
        <vt:i4>78</vt:i4>
      </vt:variant>
      <vt:variant>
        <vt:i4>0</vt:i4>
      </vt:variant>
      <vt:variant>
        <vt:i4>5</vt:i4>
      </vt:variant>
      <vt:variant>
        <vt:lpwstr>https://eur-lex.europa.eu/legal-content/LV/TXT/PDF/?uri=CELEX:52020SC0513&amp;from=EN</vt:lpwstr>
      </vt:variant>
      <vt:variant>
        <vt:lpwstr/>
      </vt:variant>
      <vt:variant>
        <vt:i4>5636207</vt:i4>
      </vt:variant>
      <vt:variant>
        <vt:i4>75</vt:i4>
      </vt:variant>
      <vt:variant>
        <vt:i4>0</vt:i4>
      </vt:variant>
      <vt:variant>
        <vt:i4>5</vt:i4>
      </vt:variant>
      <vt:variant>
        <vt:lpwstr>https://stats.oecd.org/DownloadFiles.aspx?HideTopMenu=yes&amp;DatasetCode=STANI4_2016&amp;lang=en</vt:lpwstr>
      </vt:variant>
      <vt:variant>
        <vt:lpwstr/>
      </vt:variant>
      <vt:variant>
        <vt:i4>1900581</vt:i4>
      </vt:variant>
      <vt:variant>
        <vt:i4>72</vt:i4>
      </vt:variant>
      <vt:variant>
        <vt:i4>0</vt:i4>
      </vt:variant>
      <vt:variant>
        <vt:i4>5</vt:i4>
      </vt:variant>
      <vt:variant>
        <vt:lpwstr>https://www.oecd-ilibrary.org/economics/oecd-economic-surveys-latvia_25222988</vt:lpwstr>
      </vt:variant>
      <vt:variant>
        <vt:lpwstr/>
      </vt:variant>
      <vt:variant>
        <vt:i4>2555939</vt:i4>
      </vt:variant>
      <vt:variant>
        <vt:i4>69</vt:i4>
      </vt:variant>
      <vt:variant>
        <vt:i4>0</vt:i4>
      </vt:variant>
      <vt:variant>
        <vt:i4>5</vt:i4>
      </vt:variant>
      <vt:variant>
        <vt:lpwstr>https://www.imf.org/en/Publications/CR/Issues/2016/12/31/Republic-of-Latvia-2016-Article-IV-Consultation-Press-Release-Staff-Report-and-Statement-by-43983</vt:lpwstr>
      </vt:variant>
      <vt:variant>
        <vt:lpwstr/>
      </vt:variant>
      <vt:variant>
        <vt:i4>3866709</vt:i4>
      </vt:variant>
      <vt:variant>
        <vt:i4>66</vt:i4>
      </vt:variant>
      <vt:variant>
        <vt:i4>0</vt:i4>
      </vt:variant>
      <vt:variant>
        <vt:i4>5</vt:i4>
      </vt:variant>
      <vt:variant>
        <vt:lpwstr>https://www.apgads.lu.lv/fileadmin/user_upload/lu_portal/apgads/PDF/Monografijas/Produktivitates_celsana/Produktivitate.pdf</vt:lpwstr>
      </vt:variant>
      <vt:variant>
        <vt:lpwstr/>
      </vt:variant>
      <vt:variant>
        <vt:i4>196633</vt:i4>
      </vt:variant>
      <vt:variant>
        <vt:i4>60</vt:i4>
      </vt:variant>
      <vt:variant>
        <vt:i4>0</vt:i4>
      </vt:variant>
      <vt:variant>
        <vt:i4>5</vt:i4>
      </vt:variant>
      <vt:variant>
        <vt:lpwstr>https://www.clustercollaboration.eu/sites/default/files/eu_initiatives/industry_2030_report_0.pdf</vt:lpwstr>
      </vt:variant>
      <vt:variant>
        <vt:lpwstr/>
      </vt:variant>
      <vt:variant>
        <vt:i4>5177361</vt:i4>
      </vt:variant>
      <vt:variant>
        <vt:i4>57</vt:i4>
      </vt:variant>
      <vt:variant>
        <vt:i4>0</vt:i4>
      </vt:variant>
      <vt:variant>
        <vt:i4>5</vt:i4>
      </vt:variant>
      <vt:variant>
        <vt:lpwstr>https://www.digitaleurope.org/policies/strongerdigitaleurope/</vt:lpwstr>
      </vt:variant>
      <vt:variant>
        <vt:lpwstr/>
      </vt:variant>
      <vt:variant>
        <vt:i4>4390982</vt:i4>
      </vt:variant>
      <vt:variant>
        <vt:i4>54</vt:i4>
      </vt:variant>
      <vt:variant>
        <vt:i4>0</vt:i4>
      </vt:variant>
      <vt:variant>
        <vt:i4>5</vt:i4>
      </vt:variant>
      <vt:variant>
        <vt:lpwstr>https://ec.europa.eu/digital-single-market/en/news/open-innovation-open-science-open-world-vision-europe</vt:lpwstr>
      </vt:variant>
      <vt:variant>
        <vt:lpwstr/>
      </vt:variant>
      <vt:variant>
        <vt:i4>4980789</vt:i4>
      </vt:variant>
      <vt:variant>
        <vt:i4>51</vt:i4>
      </vt:variant>
      <vt:variant>
        <vt:i4>0</vt:i4>
      </vt:variant>
      <vt:variant>
        <vt:i4>5</vt:i4>
      </vt:variant>
      <vt:variant>
        <vt:lpwstr>https://ec.europa.eu/clima/policies/strategies/2050_en</vt:lpwstr>
      </vt:variant>
      <vt:variant>
        <vt:lpwstr/>
      </vt:variant>
      <vt:variant>
        <vt:i4>131095</vt:i4>
      </vt:variant>
      <vt:variant>
        <vt:i4>48</vt:i4>
      </vt:variant>
      <vt:variant>
        <vt:i4>0</vt:i4>
      </vt:variant>
      <vt:variant>
        <vt:i4>5</vt:i4>
      </vt:variant>
      <vt:variant>
        <vt:lpwstr>https://ec.europa.eu/clima/sites/lts/lts_lv_lv.pdf</vt:lpwstr>
      </vt:variant>
      <vt:variant>
        <vt:lpwstr/>
      </vt:variant>
      <vt:variant>
        <vt:i4>4784215</vt:i4>
      </vt:variant>
      <vt:variant>
        <vt:i4>45</vt:i4>
      </vt:variant>
      <vt:variant>
        <vt:i4>0</vt:i4>
      </vt:variant>
      <vt:variant>
        <vt:i4>5</vt:i4>
      </vt:variant>
      <vt:variant>
        <vt:lpwstr>http://tap.mk.gov.lv/lv/mk/tap/?pid=40487682&amp;mode=mk&amp;date=2020-05-26</vt:lpwstr>
      </vt:variant>
      <vt:variant>
        <vt:lpwstr/>
      </vt:variant>
      <vt:variant>
        <vt:i4>7405678</vt:i4>
      </vt:variant>
      <vt:variant>
        <vt:i4>42</vt:i4>
      </vt:variant>
      <vt:variant>
        <vt:i4>0</vt:i4>
      </vt:variant>
      <vt:variant>
        <vt:i4>5</vt:i4>
      </vt:variant>
      <vt:variant>
        <vt:lpwstr>https://www.weforum.org/reports/the-travel-tourism-competitiveness-report-2019</vt:lpwstr>
      </vt:variant>
      <vt:variant>
        <vt:lpwstr/>
      </vt:variant>
      <vt:variant>
        <vt:i4>1703981</vt:i4>
      </vt:variant>
      <vt:variant>
        <vt:i4>39</vt:i4>
      </vt:variant>
      <vt:variant>
        <vt:i4>0</vt:i4>
      </vt:variant>
      <vt:variant>
        <vt:i4>5</vt:i4>
      </vt:variant>
      <vt:variant>
        <vt:lpwstr>https://www.em.gov.lv/lv/nozares_politika/turisms/statistika_un_petijumi/ekonomikas_ministrijas_petijumi_turisma_joma/</vt:lpwstr>
      </vt:variant>
      <vt:variant>
        <vt:lpwstr/>
      </vt:variant>
      <vt:variant>
        <vt:i4>6291571</vt:i4>
      </vt:variant>
      <vt:variant>
        <vt:i4>36</vt:i4>
      </vt:variant>
      <vt:variant>
        <vt:i4>0</vt:i4>
      </vt:variant>
      <vt:variant>
        <vt:i4>5</vt:i4>
      </vt:variant>
      <vt:variant>
        <vt:lpwstr>https://eur-lex.europa.eu/legal-content/LV/TXT/HTML/?uri=CELEX:52020DC0102&amp;from=LV</vt:lpwstr>
      </vt:variant>
      <vt:variant>
        <vt:lpwstr/>
      </vt:variant>
      <vt:variant>
        <vt:i4>5963793</vt:i4>
      </vt:variant>
      <vt:variant>
        <vt:i4>33</vt:i4>
      </vt:variant>
      <vt:variant>
        <vt:i4>0</vt:i4>
      </vt:variant>
      <vt:variant>
        <vt:i4>5</vt:i4>
      </vt:variant>
      <vt:variant>
        <vt:lpwstr>https://likumi.lv/ta/id/267332-par-latvijas-turisma-attistibas-pamatnostadnem-2014-2020-gadam</vt:lpwstr>
      </vt:variant>
      <vt:variant>
        <vt:lpwstr/>
      </vt:variant>
      <vt:variant>
        <vt:i4>5636136</vt:i4>
      </vt:variant>
      <vt:variant>
        <vt:i4>30</vt:i4>
      </vt:variant>
      <vt:variant>
        <vt:i4>0</vt:i4>
      </vt:variant>
      <vt:variant>
        <vt:i4>5</vt:i4>
      </vt:variant>
      <vt:variant>
        <vt:lpwstr>https://www.em.gov.lv/lv/nozares_politika/nacionala_industriala_politika/</vt:lpwstr>
      </vt:variant>
      <vt:variant>
        <vt:lpwstr/>
      </vt:variant>
      <vt:variant>
        <vt:i4>4128883</vt:i4>
      </vt:variant>
      <vt:variant>
        <vt:i4>27</vt:i4>
      </vt:variant>
      <vt:variant>
        <vt:i4>0</vt:i4>
      </vt:variant>
      <vt:variant>
        <vt:i4>5</vt:i4>
      </vt:variant>
      <vt:variant>
        <vt:lpwstr>https://www.pkc.gov.lv/lv/attistibas-planosana-latvija/nacionalais-attistibas-plans</vt:lpwstr>
      </vt:variant>
      <vt:variant>
        <vt:lpwstr/>
      </vt:variant>
      <vt:variant>
        <vt:i4>5111882</vt:i4>
      </vt:variant>
      <vt:variant>
        <vt:i4>24</vt:i4>
      </vt:variant>
      <vt:variant>
        <vt:i4>0</vt:i4>
      </vt:variant>
      <vt:variant>
        <vt:i4>5</vt:i4>
      </vt:variant>
      <vt:variant>
        <vt:lpwstr>https://ec.europa.eu/commission/presscorner/detail/lv/ip_20_582</vt:lpwstr>
      </vt:variant>
      <vt:variant>
        <vt:lpwstr/>
      </vt:variant>
      <vt:variant>
        <vt:i4>4915298</vt:i4>
      </vt:variant>
      <vt:variant>
        <vt:i4>21</vt:i4>
      </vt:variant>
      <vt:variant>
        <vt:i4>0</vt:i4>
      </vt:variant>
      <vt:variant>
        <vt:i4>5</vt:i4>
      </vt:variant>
      <vt:variant>
        <vt:lpwstr>https://www.europarl.europa.eu/thinktank/en/document.html?reference=EPRS_BRI(2020)646180</vt:lpwstr>
      </vt:variant>
      <vt:variant>
        <vt:lpwstr/>
      </vt:variant>
      <vt:variant>
        <vt:i4>7667824</vt:i4>
      </vt:variant>
      <vt:variant>
        <vt:i4>18</vt:i4>
      </vt:variant>
      <vt:variant>
        <vt:i4>0</vt:i4>
      </vt:variant>
      <vt:variant>
        <vt:i4>5</vt:i4>
      </vt:variant>
      <vt:variant>
        <vt:lpwstr>https://www.sargs.lv/lv/tema/eiropas-aizsardzibas-fonds</vt:lpwstr>
      </vt:variant>
      <vt:variant>
        <vt:lpwstr/>
      </vt:variant>
      <vt:variant>
        <vt:i4>5177360</vt:i4>
      </vt:variant>
      <vt:variant>
        <vt:i4>15</vt:i4>
      </vt:variant>
      <vt:variant>
        <vt:i4>0</vt:i4>
      </vt:variant>
      <vt:variant>
        <vt:i4>5</vt:i4>
      </vt:variant>
      <vt:variant>
        <vt:lpwstr>https://www.consilium.europa.eu/lv/press/press-releases/2018/12/04/digital-europe-programme-council-agrees-its-position/</vt:lpwstr>
      </vt:variant>
      <vt:variant>
        <vt:lpwstr/>
      </vt:variant>
      <vt:variant>
        <vt:i4>4784215</vt:i4>
      </vt:variant>
      <vt:variant>
        <vt:i4>12</vt:i4>
      </vt:variant>
      <vt:variant>
        <vt:i4>0</vt:i4>
      </vt:variant>
      <vt:variant>
        <vt:i4>5</vt:i4>
      </vt:variant>
      <vt:variant>
        <vt:lpwstr>http://tap.mk.gov.lv/lv/mk/tap/?pid=40487682&amp;mode=mk&amp;date=2020-05-26</vt:lpwstr>
      </vt:variant>
      <vt:variant>
        <vt:lpwstr/>
      </vt:variant>
      <vt:variant>
        <vt:i4>7995435</vt:i4>
      </vt:variant>
      <vt:variant>
        <vt:i4>9</vt:i4>
      </vt:variant>
      <vt:variant>
        <vt:i4>0</vt:i4>
      </vt:variant>
      <vt:variant>
        <vt:i4>5</vt:i4>
      </vt:variant>
      <vt:variant>
        <vt:lpwstr>https://www.vestnesis.lv/op/2020/127.1</vt:lpwstr>
      </vt:variant>
      <vt:variant>
        <vt:lpwstr/>
      </vt:variant>
      <vt:variant>
        <vt:i4>5570649</vt:i4>
      </vt:variant>
      <vt:variant>
        <vt:i4>6</vt:i4>
      </vt:variant>
      <vt:variant>
        <vt:i4>0</vt:i4>
      </vt:variant>
      <vt:variant>
        <vt:i4>5</vt:i4>
      </vt:variant>
      <vt:variant>
        <vt:lpwstr>http://documents1.worldbank.org/curated/pt/965511468194956837/pdf/104230-BRI-Policy-1.pdf</vt:lpwstr>
      </vt:variant>
      <vt:variant>
        <vt:lpwstr/>
      </vt:variant>
      <vt:variant>
        <vt:i4>3145788</vt:i4>
      </vt:variant>
      <vt:variant>
        <vt:i4>3</vt:i4>
      </vt:variant>
      <vt:variant>
        <vt:i4>0</vt:i4>
      </vt:variant>
      <vt:variant>
        <vt:i4>5</vt:i4>
      </vt:variant>
      <vt:variant>
        <vt:lpwstr>http://winpartners.lv/biznesa-apmacibas/lean-vadibas-principi/</vt:lpwstr>
      </vt:variant>
      <vt:variant>
        <vt:lpwstr/>
      </vt:variant>
      <vt:variant>
        <vt:i4>720925</vt:i4>
      </vt:variant>
      <vt:variant>
        <vt:i4>0</vt:i4>
      </vt:variant>
      <vt:variant>
        <vt:i4>0</vt:i4>
      </vt:variant>
      <vt:variant>
        <vt:i4>5</vt:i4>
      </vt:variant>
      <vt:variant>
        <vt:lpwstr>https://innovation.lv/inovacija/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Leontīne Babkina</cp:lastModifiedBy>
  <cp:revision>3</cp:revision>
  <cp:lastPrinted>2021-02-11T08:11:00Z</cp:lastPrinted>
  <dcterms:created xsi:type="dcterms:W3CDTF">2021-02-16T09:12:00Z</dcterms:created>
  <dcterms:modified xsi:type="dcterms:W3CDTF">2021-02-16T09:13:00Z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0x010100B1B51471FC72114C94ECF33639F23759</vt:lpwstr>
  </property>
</Properties>
</file>