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57927" w:rsidR="00DB7A3F" w:rsidP="00DB7A3F" w:rsidRDefault="00DB7A3F" w14:paraId="6A59EB51" w14:textId="77777777">
      <w:pPr>
        <w:pStyle w:val="Title"/>
        <w:rPr>
          <w:sz w:val="24"/>
        </w:rPr>
      </w:pPr>
      <w:r w:rsidRPr="00957927">
        <w:rPr>
          <w:sz w:val="24"/>
        </w:rPr>
        <w:t>LATVIJAS REPUBLIKAS MINISTRU KABINETA</w:t>
      </w:r>
    </w:p>
    <w:p w:rsidRPr="00957927" w:rsidR="00DB7A3F" w:rsidP="00DB7A3F" w:rsidRDefault="00DB7A3F" w14:paraId="16A56542" w14:textId="325243A7">
      <w:pPr>
        <w:jc w:val="center"/>
        <w:rPr>
          <w:lang w:val="lv-LV"/>
        </w:rPr>
      </w:pPr>
      <w:r w:rsidRPr="00957927">
        <w:rPr>
          <w:lang w:val="lv-LV"/>
        </w:rPr>
        <w:t>SĒDES PROTOKOLLĒMUM</w:t>
      </w:r>
      <w:r w:rsidR="00E236A1">
        <w:rPr>
          <w:lang w:val="lv-LV"/>
        </w:rPr>
        <w:t>S</w:t>
      </w:r>
    </w:p>
    <w:p w:rsidRPr="00957927" w:rsidR="00DB7A3F" w:rsidP="00DB7A3F" w:rsidRDefault="00DB7A3F" w14:paraId="622A5EDB" w14:textId="77777777">
      <w:pPr>
        <w:rPr>
          <w:lang w:val="lv-LV"/>
        </w:rPr>
      </w:pPr>
    </w:p>
    <w:p w:rsidRPr="00957927" w:rsidR="00DB7A3F" w:rsidP="00DB7A3F" w:rsidRDefault="00DB7A3F" w14:paraId="0E85D526" w14:textId="77777777">
      <w:pPr>
        <w:rPr>
          <w:lang w:val="lv-LV"/>
        </w:rPr>
      </w:pPr>
    </w:p>
    <w:p w:rsidRPr="00957927" w:rsidR="00DB7A3F" w:rsidP="00DB7A3F" w:rsidRDefault="00DB7A3F" w14:paraId="3F4EC143" w14:textId="7C2C3773">
      <w:pPr>
        <w:pStyle w:val="Heading2"/>
        <w:rPr>
          <w:sz w:val="24"/>
        </w:rPr>
      </w:pPr>
      <w:r w:rsidRPr="00957927">
        <w:rPr>
          <w:sz w:val="24"/>
        </w:rPr>
        <w:t>Rīgā</w:t>
      </w:r>
      <w:r w:rsidRPr="00957927">
        <w:rPr>
          <w:sz w:val="24"/>
        </w:rPr>
        <w:tab/>
      </w:r>
      <w:r w:rsidRPr="00957927">
        <w:rPr>
          <w:sz w:val="24"/>
        </w:rPr>
        <w:tab/>
      </w:r>
      <w:r w:rsidRPr="00957927">
        <w:rPr>
          <w:sz w:val="24"/>
        </w:rPr>
        <w:tab/>
      </w:r>
      <w:r w:rsidRPr="00957927">
        <w:rPr>
          <w:sz w:val="24"/>
        </w:rPr>
        <w:tab/>
      </w:r>
      <w:r w:rsidRPr="00957927">
        <w:rPr>
          <w:sz w:val="24"/>
        </w:rPr>
        <w:tab/>
        <w:t>Nr.</w:t>
      </w:r>
      <w:r w:rsidRPr="00957927">
        <w:rPr>
          <w:sz w:val="24"/>
        </w:rPr>
        <w:tab/>
        <w:t xml:space="preserve">    20</w:t>
      </w:r>
      <w:r w:rsidRPr="00957927" w:rsidR="004C11EC">
        <w:rPr>
          <w:sz w:val="24"/>
        </w:rPr>
        <w:t>2</w:t>
      </w:r>
      <w:r w:rsidR="00C16EA4">
        <w:rPr>
          <w:sz w:val="24"/>
        </w:rPr>
        <w:t>1</w:t>
      </w:r>
      <w:r w:rsidRPr="00957927">
        <w:rPr>
          <w:sz w:val="24"/>
        </w:rPr>
        <w:t>.</w:t>
      </w:r>
      <w:r w:rsidRPr="00957927" w:rsidR="004C11EC">
        <w:rPr>
          <w:sz w:val="24"/>
        </w:rPr>
        <w:t xml:space="preserve"> </w:t>
      </w:r>
      <w:r w:rsidRPr="00957927">
        <w:rPr>
          <w:sz w:val="24"/>
        </w:rPr>
        <w:t>gada     .</w:t>
      </w:r>
      <w:r w:rsidR="00C16EA4">
        <w:rPr>
          <w:sz w:val="24"/>
        </w:rPr>
        <w:t>februārī</w:t>
      </w:r>
    </w:p>
    <w:p w:rsidRPr="00957927" w:rsidR="00DB7A3F" w:rsidP="00DB7A3F" w:rsidRDefault="00DB7A3F" w14:paraId="4B58F27E" w14:textId="77777777">
      <w:pPr>
        <w:rPr>
          <w:sz w:val="22"/>
          <w:szCs w:val="22"/>
          <w:lang w:val="lv-LV"/>
        </w:rPr>
      </w:pPr>
    </w:p>
    <w:p w:rsidRPr="00957927" w:rsidR="00DB7A3F" w:rsidP="00DB7A3F" w:rsidRDefault="00DB7A3F" w14:paraId="2E5BACBB" w14:textId="77777777">
      <w:pPr>
        <w:pStyle w:val="Heading2"/>
        <w:ind w:hanging="720"/>
        <w:jc w:val="center"/>
        <w:rPr>
          <w:sz w:val="24"/>
        </w:rPr>
      </w:pPr>
      <w:r w:rsidRPr="00957927">
        <w:rPr>
          <w:sz w:val="24"/>
        </w:rPr>
        <w:t>§</w:t>
      </w:r>
    </w:p>
    <w:p w:rsidRPr="00957927" w:rsidR="00DB7A3F" w:rsidP="00DB7A3F" w:rsidRDefault="00DB7A3F" w14:paraId="0DFE5D6D" w14:textId="77777777">
      <w:pPr>
        <w:rPr>
          <w:b/>
          <w:sz w:val="22"/>
          <w:szCs w:val="22"/>
          <w:lang w:val="lv-LV"/>
        </w:rPr>
      </w:pPr>
    </w:p>
    <w:p w:rsidR="0018792B" w:rsidP="008245C2" w:rsidRDefault="00E236A1" w14:paraId="1DB896D5" w14:textId="4C3681A0">
      <w:pPr>
        <w:jc w:val="center"/>
        <w:rPr>
          <w:b/>
          <w:color w:val="000000"/>
          <w:lang w:val="lv-LV"/>
        </w:rPr>
      </w:pPr>
      <w:bookmarkStart w:name="_Hlk63673859" w:id="0"/>
      <w:r>
        <w:rPr>
          <w:b/>
          <w:color w:val="000000"/>
          <w:lang w:val="lv-LV"/>
        </w:rPr>
        <w:t>Informatīvais ziņojums “</w:t>
      </w:r>
      <w:bookmarkStart w:name="_Hlk63674048" w:id="1"/>
      <w:r w:rsidRPr="00957927" w:rsidR="008245C2">
        <w:rPr>
          <w:b/>
          <w:lang w:val="lv-LV"/>
        </w:rPr>
        <w:t>Latvijas Republikas nacionāl</w:t>
      </w:r>
      <w:r w:rsidR="008245C2">
        <w:rPr>
          <w:b/>
        </w:rPr>
        <w:t>ās</w:t>
      </w:r>
      <w:r w:rsidRPr="00957927" w:rsidR="008245C2">
        <w:rPr>
          <w:b/>
          <w:lang w:val="lv-LV"/>
        </w:rPr>
        <w:t xml:space="preserve"> </w:t>
      </w:r>
      <w:r w:rsidR="008245C2">
        <w:rPr>
          <w:b/>
          <w:color w:val="000000"/>
          <w:lang w:val="lv-LV"/>
        </w:rPr>
        <w:t>pozīcij</w:t>
      </w:r>
      <w:r w:rsidR="008245C2">
        <w:rPr>
          <w:b/>
          <w:color w:val="000000"/>
        </w:rPr>
        <w:t>a</w:t>
      </w:r>
      <w:r w:rsidR="008245C2">
        <w:rPr>
          <w:b/>
          <w:color w:val="000000"/>
          <w:lang w:val="lv-LV"/>
        </w:rPr>
        <w:t xml:space="preserve"> Nr. </w:t>
      </w:r>
      <w:r w:rsidR="008245C2">
        <w:rPr>
          <w:b/>
          <w:color w:val="000000"/>
        </w:rPr>
        <w:t>2</w:t>
      </w:r>
      <w:r w:rsidR="008245C2">
        <w:rPr>
          <w:b/>
          <w:color w:val="000000"/>
          <w:lang w:val="lv-LV"/>
        </w:rPr>
        <w:t xml:space="preserve"> “</w:t>
      </w:r>
      <w:bookmarkStart w:name="_Hlk63674102" w:id="2"/>
      <w:r w:rsidRPr="00702B23" w:rsidR="008245C2">
        <w:rPr>
          <w:b/>
          <w:color w:val="000000"/>
        </w:rPr>
        <w:t>Priekšlikums Eiropas Parlamenta un Padomes Regulai, ar ko izveido Eiropas infrastruktūras savienošanas instrumentu un atceļ Regulu (ES) Nr.1316/2013 un (ES) Nr.283/2014</w:t>
      </w:r>
      <w:r w:rsidR="00C5208D">
        <w:rPr>
          <w:b/>
          <w:color w:val="000000"/>
        </w:rPr>
        <w:t>- transporta aspekts</w:t>
      </w:r>
      <w:r w:rsidR="008245C2">
        <w:rPr>
          <w:b/>
          <w:color w:val="000000"/>
          <w:lang w:val="lv-LV"/>
        </w:rPr>
        <w:t>”</w:t>
      </w:r>
      <w:bookmarkEnd w:id="1"/>
      <w:bookmarkEnd w:id="2"/>
      <w:r w:rsidR="0018792B">
        <w:rPr>
          <w:b/>
          <w:color w:val="000000"/>
          <w:lang w:val="lv-LV"/>
        </w:rPr>
        <w:t>”</w:t>
      </w:r>
    </w:p>
    <w:bookmarkEnd w:id="0"/>
    <w:p w:rsidR="0018792B" w:rsidP="005A47AC" w:rsidRDefault="0018792B" w14:paraId="49884B7C" w14:textId="77777777">
      <w:pPr>
        <w:jc w:val="center"/>
        <w:rPr>
          <w:b/>
          <w:color w:val="000000"/>
          <w:lang w:val="lv-LV"/>
        </w:rPr>
      </w:pPr>
    </w:p>
    <w:p w:rsidRPr="00957927" w:rsidR="00DB7A3F" w:rsidP="00DB7A3F" w:rsidRDefault="00DB7A3F" w14:paraId="617F4768" w14:textId="5D693D93">
      <w:pPr>
        <w:pStyle w:val="Subtitle"/>
        <w:numPr>
          <w:ilvl w:val="0"/>
          <w:numId w:val="1"/>
        </w:numPr>
        <w:tabs>
          <w:tab w:val="left" w:pos="1080"/>
        </w:tabs>
        <w:spacing w:before="120"/>
        <w:ind w:left="0" w:firstLine="720"/>
        <w:jc w:val="both"/>
        <w:rPr>
          <w:szCs w:val="24"/>
        </w:rPr>
      </w:pPr>
      <w:r w:rsidRPr="00957927">
        <w:rPr>
          <w:szCs w:val="24"/>
        </w:rPr>
        <w:t xml:space="preserve">Pieņemt zināšanai </w:t>
      </w:r>
      <w:r w:rsidR="00E236A1">
        <w:rPr>
          <w:szCs w:val="24"/>
        </w:rPr>
        <w:t xml:space="preserve">Satiksmes ministrijas iesniegto </w:t>
      </w:r>
      <w:r w:rsidRPr="00957927" w:rsidR="00E236A1">
        <w:rPr>
          <w:szCs w:val="24"/>
        </w:rPr>
        <w:t>informatīvo ziņojumu</w:t>
      </w:r>
      <w:r w:rsidRPr="00957927">
        <w:rPr>
          <w:szCs w:val="24"/>
        </w:rPr>
        <w:t>.</w:t>
      </w:r>
    </w:p>
    <w:p w:rsidR="00DB7A3F" w:rsidP="00DB7A3F" w:rsidRDefault="00DB7A3F" w14:paraId="6AE35D03" w14:textId="5AB3D38C">
      <w:pPr>
        <w:pStyle w:val="Subtitle"/>
        <w:numPr>
          <w:ilvl w:val="0"/>
          <w:numId w:val="1"/>
        </w:numPr>
        <w:tabs>
          <w:tab w:val="left" w:pos="1080"/>
        </w:tabs>
        <w:spacing w:before="120"/>
        <w:ind w:left="0" w:firstLine="720"/>
        <w:jc w:val="both"/>
        <w:rPr>
          <w:szCs w:val="24"/>
        </w:rPr>
      </w:pPr>
      <w:r w:rsidRPr="00957927">
        <w:rPr>
          <w:szCs w:val="24"/>
        </w:rPr>
        <w:t>Apstiprināt Latvijas Republikas nacionāl</w:t>
      </w:r>
      <w:r w:rsidR="00C16EA4">
        <w:rPr>
          <w:szCs w:val="24"/>
        </w:rPr>
        <w:t>ās</w:t>
      </w:r>
      <w:r w:rsidRPr="00957927">
        <w:rPr>
          <w:szCs w:val="24"/>
        </w:rPr>
        <w:t xml:space="preserve"> pozīcij</w:t>
      </w:r>
      <w:r w:rsidR="008245C2">
        <w:rPr>
          <w:szCs w:val="24"/>
        </w:rPr>
        <w:t>u</w:t>
      </w:r>
      <w:r w:rsidRPr="00957927">
        <w:rPr>
          <w:szCs w:val="24"/>
        </w:rPr>
        <w:t xml:space="preserve"> Nr.</w:t>
      </w:r>
      <w:r w:rsidRPr="00957927" w:rsidR="004C11EC">
        <w:rPr>
          <w:szCs w:val="24"/>
        </w:rPr>
        <w:t xml:space="preserve"> </w:t>
      </w:r>
      <w:r w:rsidR="008245C2">
        <w:rPr>
          <w:szCs w:val="24"/>
        </w:rPr>
        <w:t>2</w:t>
      </w:r>
      <w:r w:rsidRPr="00957927">
        <w:rPr>
          <w:szCs w:val="24"/>
        </w:rPr>
        <w:t xml:space="preserve"> “</w:t>
      </w:r>
      <w:r w:rsidRPr="008245C2" w:rsidR="008245C2">
        <w:rPr>
          <w:szCs w:val="24"/>
        </w:rPr>
        <w:t>Latvijas Republikas nacionālās pozīcija Nr. 2 “Priekšlikums Eiropas Parlamenta un Padomes Regulai, ar ko izveido Eiropas infrastruktūras savienošanas instrumentu un atceļ Regulu (ES) Nr.1316/2013 un (ES) Nr.283/2014</w:t>
      </w:r>
      <w:r w:rsidR="00C5208D">
        <w:rPr>
          <w:szCs w:val="24"/>
        </w:rPr>
        <w:t>- transporta aspekts</w:t>
      </w:r>
      <w:r w:rsidRPr="008245C2" w:rsidR="008245C2">
        <w:rPr>
          <w:szCs w:val="24"/>
        </w:rPr>
        <w:t>”</w:t>
      </w:r>
      <w:r w:rsidRPr="00957927">
        <w:rPr>
          <w:szCs w:val="24"/>
        </w:rPr>
        <w:t>”.</w:t>
      </w:r>
    </w:p>
    <w:p w:rsidRPr="00957927" w:rsidR="00DB7A3F" w:rsidP="00DB7A3F" w:rsidRDefault="00DB7A3F" w14:paraId="1465D29B" w14:textId="4CBAB584">
      <w:pPr>
        <w:pStyle w:val="Subtitle"/>
        <w:tabs>
          <w:tab w:val="left" w:pos="851"/>
        </w:tabs>
        <w:jc w:val="both"/>
        <w:rPr>
          <w:szCs w:val="24"/>
        </w:rPr>
      </w:pPr>
    </w:p>
    <w:p w:rsidR="004C11EC" w:rsidP="00DB7A3F" w:rsidRDefault="004C11EC" w14:paraId="31D2791F" w14:textId="2483D96D">
      <w:pPr>
        <w:pStyle w:val="Subtitle"/>
        <w:tabs>
          <w:tab w:val="left" w:pos="851"/>
        </w:tabs>
        <w:jc w:val="both"/>
        <w:rPr>
          <w:szCs w:val="24"/>
        </w:rPr>
      </w:pPr>
    </w:p>
    <w:p w:rsidR="00B200AE" w:rsidP="00DB7A3F" w:rsidRDefault="00B200AE" w14:paraId="7138E6D6" w14:textId="2EFCA172">
      <w:pPr>
        <w:pStyle w:val="Subtitle"/>
        <w:tabs>
          <w:tab w:val="left" w:pos="851"/>
        </w:tabs>
        <w:jc w:val="both"/>
        <w:rPr>
          <w:szCs w:val="24"/>
        </w:rPr>
      </w:pPr>
    </w:p>
    <w:p w:rsidRPr="00957927" w:rsidR="00B200AE" w:rsidP="00DB7A3F" w:rsidRDefault="00B200AE" w14:paraId="2CCA5613" w14:textId="77777777">
      <w:pPr>
        <w:pStyle w:val="Subtitle"/>
        <w:tabs>
          <w:tab w:val="left" w:pos="851"/>
        </w:tabs>
        <w:jc w:val="both"/>
        <w:rPr>
          <w:szCs w:val="24"/>
        </w:rPr>
      </w:pPr>
    </w:p>
    <w:p w:rsidRPr="00957927" w:rsidR="00DB7A3F" w:rsidP="00DB7A3F" w:rsidRDefault="00DB7A3F" w14:paraId="214D45A6" w14:textId="1F91BD9E">
      <w:pPr>
        <w:jc w:val="both"/>
        <w:rPr>
          <w:lang w:val="lv-LV"/>
        </w:rPr>
      </w:pPr>
      <w:r w:rsidRPr="00957927">
        <w:rPr>
          <w:lang w:val="lv-LV"/>
        </w:rPr>
        <w:tab/>
        <w:t>Ministru prezidents</w:t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="00B200AE">
        <w:rPr>
          <w:lang w:val="lv-LV"/>
        </w:rPr>
        <w:tab/>
      </w:r>
      <w:r w:rsidRPr="00957927" w:rsidR="004C11EC">
        <w:rPr>
          <w:lang w:val="lv-LV"/>
        </w:rPr>
        <w:t>K. Kariņš</w:t>
      </w:r>
      <w:r w:rsidRPr="00957927">
        <w:rPr>
          <w:lang w:val="lv-LV"/>
        </w:rPr>
        <w:t xml:space="preserve"> </w:t>
      </w:r>
    </w:p>
    <w:p w:rsidRPr="00957927" w:rsidR="00DB7A3F" w:rsidP="00DB7A3F" w:rsidRDefault="00DB7A3F" w14:paraId="2C75B3C5" w14:textId="77777777">
      <w:pPr>
        <w:jc w:val="both"/>
        <w:rPr>
          <w:highlight w:val="green"/>
          <w:lang w:val="lv-LV"/>
        </w:rPr>
      </w:pPr>
    </w:p>
    <w:p w:rsidRPr="00957927" w:rsidR="00DB7A3F" w:rsidP="00DB7A3F" w:rsidRDefault="00DB7A3F" w14:paraId="3A7E4477" w14:textId="77777777">
      <w:pPr>
        <w:jc w:val="both"/>
        <w:rPr>
          <w:highlight w:val="green"/>
          <w:lang w:val="lv-LV"/>
        </w:rPr>
      </w:pPr>
    </w:p>
    <w:p w:rsidRPr="00957927" w:rsidR="00DB7A3F" w:rsidP="00DB7A3F" w:rsidRDefault="00DB7A3F" w14:paraId="1915500A" w14:textId="35241CAF">
      <w:pPr>
        <w:jc w:val="both"/>
        <w:rPr>
          <w:highlight w:val="green"/>
          <w:lang w:val="lv-LV"/>
        </w:rPr>
      </w:pPr>
      <w:r w:rsidRPr="00957927">
        <w:rPr>
          <w:lang w:val="lv-LV"/>
        </w:rPr>
        <w:tab/>
        <w:t>Valsts kancelejas direktors</w:t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="00B200AE">
        <w:rPr>
          <w:lang w:val="lv-LV"/>
        </w:rPr>
        <w:tab/>
      </w:r>
      <w:r w:rsidRPr="00957927">
        <w:rPr>
          <w:lang w:val="lv-LV"/>
        </w:rPr>
        <w:t>J. Citskovskis</w:t>
      </w:r>
    </w:p>
    <w:p w:rsidRPr="00957927" w:rsidR="00DB7A3F" w:rsidP="00DB7A3F" w:rsidRDefault="00DB7A3F" w14:paraId="61AC5C0F" w14:textId="77777777">
      <w:pPr>
        <w:jc w:val="both"/>
        <w:rPr>
          <w:highlight w:val="green"/>
          <w:lang w:val="lv-LV"/>
        </w:rPr>
      </w:pPr>
    </w:p>
    <w:p w:rsidRPr="00957927" w:rsidR="008A2183" w:rsidP="00DB7A3F" w:rsidRDefault="008A2183" w14:paraId="2C548FC8" w14:textId="77777777">
      <w:pPr>
        <w:jc w:val="both"/>
        <w:rPr>
          <w:highlight w:val="green"/>
          <w:lang w:val="lv-LV"/>
        </w:rPr>
      </w:pPr>
    </w:p>
    <w:p w:rsidRPr="00957927" w:rsidR="00DB7A3F" w:rsidP="008A2183" w:rsidRDefault="00DB7A3F" w14:paraId="431CA773" w14:textId="77777777">
      <w:pPr>
        <w:ind w:firstLine="720"/>
        <w:rPr>
          <w:lang w:val="lv-LV"/>
        </w:rPr>
      </w:pPr>
      <w:r w:rsidRPr="00957927">
        <w:rPr>
          <w:lang w:val="lv-LV"/>
        </w:rPr>
        <w:t xml:space="preserve">Iesniedzējs: </w:t>
      </w:r>
    </w:p>
    <w:p w:rsidRPr="00957927" w:rsidR="00DB7A3F" w:rsidP="008A2183" w:rsidRDefault="00DB7A3F" w14:paraId="3D50BEAB" w14:textId="32DB66EF">
      <w:pPr>
        <w:ind w:firstLine="720"/>
        <w:rPr>
          <w:lang w:val="lv-LV"/>
        </w:rPr>
      </w:pPr>
      <w:r w:rsidRPr="00957927">
        <w:rPr>
          <w:lang w:val="lv-LV"/>
        </w:rPr>
        <w:t>Satiksmes ministrs</w:t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  <w:t>T. Linkaits</w:t>
      </w:r>
    </w:p>
    <w:p w:rsidRPr="00957927" w:rsidR="00DB7A3F" w:rsidP="00DB7A3F" w:rsidRDefault="00DB7A3F" w14:paraId="5DAF826E" w14:textId="77777777">
      <w:pPr>
        <w:jc w:val="both"/>
        <w:rPr>
          <w:highlight w:val="green"/>
          <w:lang w:val="lv-LV"/>
        </w:rPr>
      </w:pPr>
    </w:p>
    <w:p w:rsidRPr="00957927" w:rsidR="00DB7A3F" w:rsidP="00DB7A3F" w:rsidRDefault="00DB7A3F" w14:paraId="312BADC6" w14:textId="77777777">
      <w:pPr>
        <w:jc w:val="both"/>
        <w:rPr>
          <w:highlight w:val="green"/>
          <w:lang w:val="lv-LV"/>
        </w:rPr>
      </w:pPr>
    </w:p>
    <w:p w:rsidRPr="00957927" w:rsidR="008A2183" w:rsidP="004C11EC" w:rsidRDefault="008A2183" w14:paraId="332B4219" w14:textId="2672596F">
      <w:pPr>
        <w:ind w:firstLine="720"/>
        <w:rPr>
          <w:lang w:val="lv-LV"/>
        </w:rPr>
      </w:pPr>
      <w:r w:rsidRPr="00957927">
        <w:rPr>
          <w:lang w:val="lv-LV"/>
        </w:rPr>
        <w:t>Valsts sekretār</w:t>
      </w:r>
      <w:r w:rsidRPr="00957927" w:rsidR="004C11EC">
        <w:rPr>
          <w:lang w:val="lv-LV"/>
        </w:rPr>
        <w:t>e</w:t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  <w:t>I. Stepanova</w:t>
      </w:r>
      <w:r w:rsidRPr="00957927">
        <w:rPr>
          <w:lang w:val="lv-LV"/>
        </w:rPr>
        <w:t xml:space="preserve"> </w:t>
      </w:r>
    </w:p>
    <w:p w:rsidRPr="00957927" w:rsidR="008A2183" w:rsidP="008A2183" w:rsidRDefault="008A2183" w14:paraId="1D9383CA" w14:textId="77777777">
      <w:pPr>
        <w:ind w:firstLine="720"/>
        <w:rPr>
          <w:sz w:val="22"/>
          <w:szCs w:val="22"/>
          <w:lang w:val="lv-LV"/>
        </w:rPr>
      </w:pPr>
      <w:r w:rsidRPr="00957927">
        <w:rPr>
          <w:sz w:val="22"/>
          <w:szCs w:val="22"/>
          <w:lang w:val="lv-LV"/>
        </w:rPr>
        <w:t xml:space="preserve"> </w:t>
      </w:r>
      <w:r w:rsidRPr="00957927">
        <w:rPr>
          <w:sz w:val="22"/>
          <w:szCs w:val="22"/>
          <w:lang w:val="lv-LV"/>
        </w:rPr>
        <w:tab/>
      </w:r>
    </w:p>
    <w:p w:rsidRPr="00957927" w:rsidR="00DB7A3F" w:rsidP="00DB7A3F" w:rsidRDefault="008A2183" w14:paraId="3F339388" w14:textId="77777777">
      <w:pPr>
        <w:rPr>
          <w:sz w:val="18"/>
          <w:szCs w:val="18"/>
          <w:highlight w:val="yellow"/>
          <w:lang w:val="lv-LV"/>
        </w:rPr>
      </w:pPr>
      <w:r w:rsidRPr="00957927">
        <w:rPr>
          <w:lang w:val="lv-LV"/>
        </w:rPr>
        <w:t xml:space="preserve"> </w:t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</w:p>
    <w:p w:rsidRPr="00957927" w:rsidR="00DB7A3F" w:rsidP="00DB7A3F" w:rsidRDefault="00DB7A3F" w14:paraId="38AF9642" w14:textId="69AA9FFE">
      <w:pPr>
        <w:rPr>
          <w:sz w:val="22"/>
          <w:szCs w:val="22"/>
          <w:lang w:val="lv-LV"/>
        </w:rPr>
      </w:pPr>
    </w:p>
    <w:p w:rsidRPr="00957927" w:rsidR="004C11EC" w:rsidP="00DB7A3F" w:rsidRDefault="004C11EC" w14:paraId="51C8B68D" w14:textId="1C1032EA">
      <w:pPr>
        <w:rPr>
          <w:sz w:val="22"/>
          <w:szCs w:val="22"/>
          <w:lang w:val="lv-LV"/>
        </w:rPr>
      </w:pPr>
    </w:p>
    <w:p w:rsidRPr="00957927" w:rsidR="004C11EC" w:rsidP="00DB7A3F" w:rsidRDefault="004C11EC" w14:paraId="347DFFDE" w14:textId="60CDBEB7">
      <w:pPr>
        <w:rPr>
          <w:sz w:val="22"/>
          <w:szCs w:val="22"/>
          <w:lang w:val="lv-LV"/>
        </w:rPr>
      </w:pPr>
    </w:p>
    <w:p w:rsidR="004C11EC" w:rsidP="00DB7A3F" w:rsidRDefault="004C11EC" w14:paraId="555B138A" w14:textId="1350143E">
      <w:pPr>
        <w:rPr>
          <w:sz w:val="22"/>
          <w:szCs w:val="22"/>
          <w:lang w:val="lv-LV"/>
        </w:rPr>
      </w:pPr>
    </w:p>
    <w:p w:rsidR="00625E57" w:rsidP="00DB7A3F" w:rsidRDefault="00625E57" w14:paraId="022553FC" w14:textId="6D13ACA2">
      <w:pPr>
        <w:rPr>
          <w:sz w:val="22"/>
          <w:szCs w:val="22"/>
          <w:lang w:val="lv-LV"/>
        </w:rPr>
      </w:pPr>
    </w:p>
    <w:p w:rsidR="00625E57" w:rsidP="00DB7A3F" w:rsidRDefault="00625E57" w14:paraId="26D2A4A3" w14:textId="7A02CD44">
      <w:pPr>
        <w:rPr>
          <w:sz w:val="22"/>
          <w:szCs w:val="22"/>
          <w:lang w:val="lv-LV"/>
        </w:rPr>
      </w:pPr>
    </w:p>
    <w:p w:rsidR="00625E57" w:rsidP="00DB7A3F" w:rsidRDefault="00625E57" w14:paraId="5889918D" w14:textId="30A1C523">
      <w:pPr>
        <w:rPr>
          <w:sz w:val="22"/>
          <w:szCs w:val="22"/>
          <w:lang w:val="lv-LV"/>
        </w:rPr>
      </w:pPr>
    </w:p>
    <w:p w:rsidR="00625E57" w:rsidP="00DB7A3F" w:rsidRDefault="00625E57" w14:paraId="49148D4E" w14:textId="347DCF04">
      <w:pPr>
        <w:rPr>
          <w:sz w:val="22"/>
          <w:szCs w:val="22"/>
          <w:lang w:val="lv-LV"/>
        </w:rPr>
      </w:pPr>
    </w:p>
    <w:p w:rsidR="00625E57" w:rsidP="00DB7A3F" w:rsidRDefault="00625E57" w14:paraId="597B9296" w14:textId="74B35EEE">
      <w:pPr>
        <w:rPr>
          <w:sz w:val="22"/>
          <w:szCs w:val="22"/>
          <w:lang w:val="lv-LV"/>
        </w:rPr>
      </w:pPr>
    </w:p>
    <w:p w:rsidR="00625E57" w:rsidP="00DB7A3F" w:rsidRDefault="00625E57" w14:paraId="204DB385" w14:textId="5FECADE3">
      <w:pPr>
        <w:rPr>
          <w:sz w:val="22"/>
          <w:szCs w:val="22"/>
          <w:lang w:val="lv-LV"/>
        </w:rPr>
      </w:pPr>
    </w:p>
    <w:p w:rsidR="00625E57" w:rsidP="00DB7A3F" w:rsidRDefault="00625E57" w14:paraId="15D7BCA0" w14:textId="106C13D4">
      <w:pPr>
        <w:rPr>
          <w:sz w:val="22"/>
          <w:szCs w:val="22"/>
          <w:lang w:val="lv-LV"/>
        </w:rPr>
      </w:pPr>
    </w:p>
    <w:p w:rsidR="00625E57" w:rsidP="00DB7A3F" w:rsidRDefault="00625E57" w14:paraId="1D416D5B" w14:textId="720CFE84">
      <w:pPr>
        <w:rPr>
          <w:sz w:val="22"/>
          <w:szCs w:val="22"/>
          <w:lang w:val="lv-LV"/>
        </w:rPr>
      </w:pPr>
    </w:p>
    <w:p w:rsidR="00625E57" w:rsidP="00DB7A3F" w:rsidRDefault="00625E57" w14:paraId="778D1293" w14:textId="7A0E7EB8">
      <w:pPr>
        <w:rPr>
          <w:sz w:val="22"/>
          <w:szCs w:val="22"/>
          <w:lang w:val="lv-LV"/>
        </w:rPr>
      </w:pPr>
    </w:p>
    <w:p w:rsidR="00625E57" w:rsidP="00DB7A3F" w:rsidRDefault="00625E57" w14:paraId="192059A6" w14:textId="091BF213">
      <w:pPr>
        <w:rPr>
          <w:sz w:val="22"/>
          <w:szCs w:val="22"/>
          <w:lang w:val="lv-LV"/>
        </w:rPr>
      </w:pPr>
    </w:p>
    <w:p w:rsidR="00625E57" w:rsidP="00DB7A3F" w:rsidRDefault="00625E57" w14:paraId="1022824C" w14:textId="16ED445A">
      <w:pPr>
        <w:rPr>
          <w:sz w:val="22"/>
          <w:szCs w:val="22"/>
          <w:lang w:val="lv-LV"/>
        </w:rPr>
      </w:pPr>
    </w:p>
    <w:p w:rsidR="00625E57" w:rsidP="00625E57" w:rsidRDefault="00625E57" w14:paraId="3DAE23BC" w14:textId="77777777">
      <w:pPr>
        <w:jc w:val="both"/>
        <w:rPr>
          <w:sz w:val="20"/>
          <w:szCs w:val="20"/>
        </w:rPr>
      </w:pPr>
      <w:r>
        <w:rPr>
          <w:sz w:val="20"/>
          <w:szCs w:val="20"/>
        </w:rPr>
        <w:t>Evita Nagle,</w:t>
      </w:r>
      <w:r w:rsidRPr="00387244">
        <w:rPr>
          <w:sz w:val="20"/>
          <w:szCs w:val="20"/>
        </w:rPr>
        <w:t xml:space="preserve"> 67028</w:t>
      </w:r>
      <w:r>
        <w:rPr>
          <w:sz w:val="20"/>
          <w:szCs w:val="20"/>
        </w:rPr>
        <w:t>190</w:t>
      </w:r>
    </w:p>
    <w:p w:rsidR="00625E57" w:rsidP="00625E57" w:rsidRDefault="008341A0" w14:paraId="5C9DBE8F" w14:textId="77777777">
      <w:pPr>
        <w:jc w:val="both"/>
        <w:rPr>
          <w:sz w:val="20"/>
          <w:szCs w:val="20"/>
        </w:rPr>
      </w:pPr>
      <w:hyperlink w:history="1" r:id="rId8">
        <w:r w:rsidRPr="0027575F" w:rsidR="00625E57">
          <w:rPr>
            <w:rStyle w:val="Hyperlink"/>
            <w:sz w:val="20"/>
          </w:rPr>
          <w:t>evita.nagle@sam.gov.lv</w:t>
        </w:r>
      </w:hyperlink>
    </w:p>
    <w:p w:rsidRPr="00957927" w:rsidR="00625E57" w:rsidP="00DB7A3F" w:rsidRDefault="00625E57" w14:paraId="2763E0A7" w14:textId="77777777">
      <w:pPr>
        <w:rPr>
          <w:sz w:val="22"/>
          <w:szCs w:val="22"/>
          <w:lang w:val="lv-LV"/>
        </w:rPr>
      </w:pPr>
    </w:p>
    <w:sectPr w:rsidRPr="00957927" w:rsidR="00625E57" w:rsidSect="00745B82">
      <w:headerReference w:type="default" r:id="rId9"/>
      <w:footerReference w:type="default" r:id="rId10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75BCE" w14:textId="77777777" w:rsidR="008341A0" w:rsidRDefault="008341A0" w:rsidP="00DB7A3F">
      <w:r>
        <w:separator/>
      </w:r>
    </w:p>
  </w:endnote>
  <w:endnote w:type="continuationSeparator" w:id="0">
    <w:p w14:paraId="0B2A7BC3" w14:textId="77777777" w:rsidR="008341A0" w:rsidRDefault="008341A0" w:rsidP="00DB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74B36" w14:textId="09B458CB" w:rsidR="00D30253" w:rsidRPr="00801E68" w:rsidRDefault="003C0F3A" w:rsidP="004C11EC">
    <w:pPr>
      <w:pStyle w:val="Subtitle"/>
      <w:tabs>
        <w:tab w:val="left" w:pos="1080"/>
      </w:tabs>
      <w:spacing w:before="120"/>
      <w:jc w:val="both"/>
      <w:rPr>
        <w:szCs w:val="24"/>
      </w:rPr>
    </w:pPr>
    <w:r w:rsidRPr="00ED528A">
      <w:rPr>
        <w:szCs w:val="24"/>
      </w:rPr>
      <w:t>S</w:t>
    </w:r>
    <w:r w:rsidR="00625E57">
      <w:rPr>
        <w:szCs w:val="24"/>
      </w:rPr>
      <w:t>A</w:t>
    </w:r>
    <w:r w:rsidRPr="00ED528A">
      <w:rPr>
        <w:szCs w:val="24"/>
      </w:rPr>
      <w:t>Mprot_</w:t>
    </w:r>
    <w:r w:rsidR="00532D18">
      <w:rPr>
        <w:szCs w:val="24"/>
      </w:rPr>
      <w:t>100221_CEF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D8CCC" w14:textId="77777777" w:rsidR="008341A0" w:rsidRDefault="008341A0" w:rsidP="00DB7A3F">
      <w:r>
        <w:separator/>
      </w:r>
    </w:p>
  </w:footnote>
  <w:footnote w:type="continuationSeparator" w:id="0">
    <w:p w14:paraId="4627080A" w14:textId="77777777" w:rsidR="008341A0" w:rsidRDefault="008341A0" w:rsidP="00DB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236A1" w:rsidR="00EE1EBB" w:rsidP="00E236A1" w:rsidRDefault="00E236A1" w14:paraId="723F9077" w14:textId="439323A2">
    <w:pPr>
      <w:pStyle w:val="Header"/>
      <w:jc w:val="right"/>
      <w:rPr>
        <w:i/>
        <w:iCs/>
      </w:rPr>
    </w:pPr>
    <w:r>
      <w:rPr>
        <w:i/>
        <w:iCs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A3F"/>
    <w:rsid w:val="00002488"/>
    <w:rsid w:val="00015C08"/>
    <w:rsid w:val="0002742C"/>
    <w:rsid w:val="00042B29"/>
    <w:rsid w:val="00066CD3"/>
    <w:rsid w:val="000C374C"/>
    <w:rsid w:val="000C58D3"/>
    <w:rsid w:val="0010176B"/>
    <w:rsid w:val="00105185"/>
    <w:rsid w:val="00135589"/>
    <w:rsid w:val="001504D7"/>
    <w:rsid w:val="00164AD9"/>
    <w:rsid w:val="00170128"/>
    <w:rsid w:val="00183052"/>
    <w:rsid w:val="0018792B"/>
    <w:rsid w:val="001A0092"/>
    <w:rsid w:val="001A2B9D"/>
    <w:rsid w:val="001B3982"/>
    <w:rsid w:val="001D5A72"/>
    <w:rsid w:val="001D613F"/>
    <w:rsid w:val="001F7AEF"/>
    <w:rsid w:val="00214904"/>
    <w:rsid w:val="002248BE"/>
    <w:rsid w:val="00233F8D"/>
    <w:rsid w:val="0023703C"/>
    <w:rsid w:val="00262239"/>
    <w:rsid w:val="0028401A"/>
    <w:rsid w:val="00286F3B"/>
    <w:rsid w:val="00292A7B"/>
    <w:rsid w:val="00292AAA"/>
    <w:rsid w:val="002B2BEF"/>
    <w:rsid w:val="002D712B"/>
    <w:rsid w:val="002D7226"/>
    <w:rsid w:val="00313D52"/>
    <w:rsid w:val="0032506E"/>
    <w:rsid w:val="00334B24"/>
    <w:rsid w:val="00334CA8"/>
    <w:rsid w:val="00341A84"/>
    <w:rsid w:val="00345F3C"/>
    <w:rsid w:val="00387525"/>
    <w:rsid w:val="003961BD"/>
    <w:rsid w:val="003A39B2"/>
    <w:rsid w:val="003C0F3A"/>
    <w:rsid w:val="003C6595"/>
    <w:rsid w:val="003D2ABC"/>
    <w:rsid w:val="003D3C6B"/>
    <w:rsid w:val="003F5614"/>
    <w:rsid w:val="004158F3"/>
    <w:rsid w:val="00417821"/>
    <w:rsid w:val="004248D7"/>
    <w:rsid w:val="00437BE4"/>
    <w:rsid w:val="004401C6"/>
    <w:rsid w:val="00471D2E"/>
    <w:rsid w:val="004833C9"/>
    <w:rsid w:val="004C11EC"/>
    <w:rsid w:val="004C47C5"/>
    <w:rsid w:val="004C5BB6"/>
    <w:rsid w:val="00501038"/>
    <w:rsid w:val="00507F2F"/>
    <w:rsid w:val="00511462"/>
    <w:rsid w:val="00513E2B"/>
    <w:rsid w:val="00532D18"/>
    <w:rsid w:val="0053424D"/>
    <w:rsid w:val="00592D43"/>
    <w:rsid w:val="00594F7C"/>
    <w:rsid w:val="005A47AC"/>
    <w:rsid w:val="005B3CA6"/>
    <w:rsid w:val="005B5E6D"/>
    <w:rsid w:val="005D6A24"/>
    <w:rsid w:val="005E3B41"/>
    <w:rsid w:val="00620577"/>
    <w:rsid w:val="006205FE"/>
    <w:rsid w:val="00625E57"/>
    <w:rsid w:val="006773A2"/>
    <w:rsid w:val="00680BC2"/>
    <w:rsid w:val="00681FD8"/>
    <w:rsid w:val="006A60A1"/>
    <w:rsid w:val="006D1B0A"/>
    <w:rsid w:val="006D36BA"/>
    <w:rsid w:val="006D3A84"/>
    <w:rsid w:val="00710C1B"/>
    <w:rsid w:val="00750824"/>
    <w:rsid w:val="00752323"/>
    <w:rsid w:val="007A5ECB"/>
    <w:rsid w:val="007C4BB2"/>
    <w:rsid w:val="007D11C6"/>
    <w:rsid w:val="007D5434"/>
    <w:rsid w:val="007F212B"/>
    <w:rsid w:val="00801E68"/>
    <w:rsid w:val="00804EC5"/>
    <w:rsid w:val="008245C2"/>
    <w:rsid w:val="008341A0"/>
    <w:rsid w:val="00835E29"/>
    <w:rsid w:val="0084049C"/>
    <w:rsid w:val="008463AD"/>
    <w:rsid w:val="00861B81"/>
    <w:rsid w:val="0087793F"/>
    <w:rsid w:val="00885E4C"/>
    <w:rsid w:val="008A2183"/>
    <w:rsid w:val="008A3709"/>
    <w:rsid w:val="008B0099"/>
    <w:rsid w:val="008B7EDD"/>
    <w:rsid w:val="008D6999"/>
    <w:rsid w:val="008F5CA7"/>
    <w:rsid w:val="009316D3"/>
    <w:rsid w:val="00957927"/>
    <w:rsid w:val="00967722"/>
    <w:rsid w:val="009854C3"/>
    <w:rsid w:val="009858F7"/>
    <w:rsid w:val="009A313A"/>
    <w:rsid w:val="009B2DA1"/>
    <w:rsid w:val="009C1C8F"/>
    <w:rsid w:val="009F00CA"/>
    <w:rsid w:val="00A0190C"/>
    <w:rsid w:val="00A05DCF"/>
    <w:rsid w:val="00A1392C"/>
    <w:rsid w:val="00A34AE6"/>
    <w:rsid w:val="00A425F3"/>
    <w:rsid w:val="00A61779"/>
    <w:rsid w:val="00A74483"/>
    <w:rsid w:val="00A7723C"/>
    <w:rsid w:val="00A842E4"/>
    <w:rsid w:val="00A93A05"/>
    <w:rsid w:val="00AA5FB9"/>
    <w:rsid w:val="00AB100F"/>
    <w:rsid w:val="00AD04C0"/>
    <w:rsid w:val="00B039B2"/>
    <w:rsid w:val="00B06093"/>
    <w:rsid w:val="00B200AE"/>
    <w:rsid w:val="00B208F3"/>
    <w:rsid w:val="00B26B14"/>
    <w:rsid w:val="00B5341E"/>
    <w:rsid w:val="00B86A1E"/>
    <w:rsid w:val="00B86F02"/>
    <w:rsid w:val="00B8788E"/>
    <w:rsid w:val="00B95461"/>
    <w:rsid w:val="00BA2CC0"/>
    <w:rsid w:val="00BA7D72"/>
    <w:rsid w:val="00BC13F6"/>
    <w:rsid w:val="00BE1035"/>
    <w:rsid w:val="00BF1AC0"/>
    <w:rsid w:val="00BF3A65"/>
    <w:rsid w:val="00C15AFC"/>
    <w:rsid w:val="00C16EA4"/>
    <w:rsid w:val="00C2793F"/>
    <w:rsid w:val="00C332B8"/>
    <w:rsid w:val="00C432E1"/>
    <w:rsid w:val="00C45116"/>
    <w:rsid w:val="00C46C6E"/>
    <w:rsid w:val="00C5208D"/>
    <w:rsid w:val="00C53952"/>
    <w:rsid w:val="00C611B1"/>
    <w:rsid w:val="00C706FD"/>
    <w:rsid w:val="00C81968"/>
    <w:rsid w:val="00C81CEB"/>
    <w:rsid w:val="00CA3170"/>
    <w:rsid w:val="00CA4732"/>
    <w:rsid w:val="00CB0A65"/>
    <w:rsid w:val="00CF1CA1"/>
    <w:rsid w:val="00D23316"/>
    <w:rsid w:val="00D268E9"/>
    <w:rsid w:val="00D74646"/>
    <w:rsid w:val="00D874E5"/>
    <w:rsid w:val="00DB7A3F"/>
    <w:rsid w:val="00DC655A"/>
    <w:rsid w:val="00DE1D02"/>
    <w:rsid w:val="00E236A1"/>
    <w:rsid w:val="00E27FD6"/>
    <w:rsid w:val="00E32DB4"/>
    <w:rsid w:val="00E35D35"/>
    <w:rsid w:val="00EC660A"/>
    <w:rsid w:val="00ED1B50"/>
    <w:rsid w:val="00ED528A"/>
    <w:rsid w:val="00EE7E1B"/>
    <w:rsid w:val="00F04AF8"/>
    <w:rsid w:val="00F169D6"/>
    <w:rsid w:val="00F20469"/>
    <w:rsid w:val="00F26A2B"/>
    <w:rsid w:val="00F34613"/>
    <w:rsid w:val="00F42C3A"/>
    <w:rsid w:val="00F43B76"/>
    <w:rsid w:val="00F63DE4"/>
    <w:rsid w:val="00F76A94"/>
    <w:rsid w:val="00F82F7C"/>
    <w:rsid w:val="00F85A93"/>
    <w:rsid w:val="00F90DD6"/>
    <w:rsid w:val="00F93EC2"/>
    <w:rsid w:val="00FA3CD5"/>
    <w:rsid w:val="00FB424F"/>
    <w:rsid w:val="00FE6323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ADEB2"/>
  <w15:docId w15:val="{F9DD1495-A764-4C8E-AEF3-BF4B87DD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B7A3F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7A3F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B7A3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B7A3F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DB7A3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DB7A3F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DB7A3F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B7A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A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7A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A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B7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C2"/>
    <w:rPr>
      <w:rFonts w:ascii="Tahoma" w:eastAsia="Times New Roman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1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ta.nagle@s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6698-F8D1-405A-943D-23519C54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“Latvijas Republikas nacionālās pozīcija Nr. 2 “Priekšlikums Eiropas Parlamenta un Padomes Regulai, ar ko izveido Eiropas infrastruktūras savienošanas instrumentu un atceļ Regulu (ES) Nr.1316/2013 un (ES) Nr.283/2014””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“Latvijas Republikas nacionālās pozīcija Nr. 2 “Priekšlikums Eiropas Parlamenta un Padomes Regulai, ar ko izveido Eiropas infrastruktūras savienošanas instrumentu un atceļ Regulu (ES) Nr.1316/2013 un (ES) Nr.283/2014””</dc:title>
  <dc:subject>Protokollēmums</dc:subject>
  <dc:creator>Evita Nagle</dc:creator>
  <cp:keywords>Satiksmes ministrija</cp:keywords>
  <dc:description>Evita Nagle_x000d_
67028190_x000d_
evita.nagle@sam.gov.lv</dc:description>
  <cp:lastModifiedBy>Elīna Šimiņa-Neverovska</cp:lastModifiedBy>
  <cp:revision>11</cp:revision>
  <cp:lastPrinted>2017-05-18T08:16:00Z</cp:lastPrinted>
  <dcterms:created xsi:type="dcterms:W3CDTF">2020-11-10T12:16:00Z</dcterms:created>
  <dcterms:modified xsi:type="dcterms:W3CDTF">2021-02-09T17:10:00Z</dcterms:modified>
</cp:coreProperties>
</file>