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47AB3" w:rsidR="00760126" w:rsidP="00911CE6" w:rsidRDefault="00760126" w14:paraId="2EAE521D" w14:textId="77777777">
      <w:pPr>
        <w:tabs>
          <w:tab w:val="left" w:pos="7440"/>
        </w:tabs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 w:rsidRPr="00747AB3">
        <w:rPr>
          <w:rFonts w:ascii="Times New Roman" w:hAnsi="Times New Roman" w:eastAsia="Times New Roman" w:cs="Times New Roman"/>
          <w:b/>
          <w:sz w:val="24"/>
          <w:szCs w:val="24"/>
        </w:rPr>
        <w:t>Izziņa par atzinumos sniegtajiem iebildumiem</w:t>
      </w:r>
    </w:p>
    <w:p w:rsidRPr="00911CE6" w:rsidR="00911CE6" w:rsidP="00EE7DAF" w:rsidRDefault="00760126" w14:paraId="7090FFAB" w14:textId="7777777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AB3">
        <w:rPr>
          <w:rFonts w:ascii="Times New Roman" w:hAnsi="Times New Roman" w:eastAsia="Times New Roman" w:cs="Times New Roman"/>
          <w:b/>
          <w:sz w:val="24"/>
          <w:szCs w:val="24"/>
        </w:rPr>
        <w:t xml:space="preserve">par </w:t>
      </w:r>
      <w:bookmarkStart w:name="_Hlk511226384" w:id="0"/>
      <w:r w:rsidRPr="00747AB3" w:rsidR="00911CE6">
        <w:rPr>
          <w:rFonts w:ascii="Times New Roman" w:hAnsi="Times New Roman" w:cs="Times New Roman"/>
          <w:b/>
          <w:sz w:val="24"/>
          <w:szCs w:val="24"/>
        </w:rPr>
        <w:t>Ministru kabineta noteikumu projektu "</w:t>
      </w:r>
      <w:r w:rsidRPr="00747AB3" w:rsidR="00747AB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Grozījumi Ministru kabineta 2010. gada 13. jūlija noteikumos Nr. 634 “Sabiedriskā transporta pakalpojumu organizēšanas kārtība maršrutu tīklā”</w:t>
      </w:r>
      <w:r w:rsidR="00747AB3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”</w:t>
      </w:r>
      <w:r w:rsidR="00EE7DAF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911CE6">
        <w:rPr>
          <w:rFonts w:ascii="Times New Roman" w:hAnsi="Times New Roman" w:cs="Times New Roman"/>
          <w:b/>
          <w:sz w:val="24"/>
          <w:szCs w:val="24"/>
        </w:rPr>
        <w:t>(VSS-84</w:t>
      </w:r>
      <w:r w:rsidR="00747AB3">
        <w:rPr>
          <w:rFonts w:ascii="Times New Roman" w:hAnsi="Times New Roman" w:cs="Times New Roman"/>
          <w:b/>
          <w:sz w:val="24"/>
          <w:szCs w:val="24"/>
        </w:rPr>
        <w:t>6</w:t>
      </w:r>
      <w:r w:rsidR="00911CE6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Pr="00760126" w:rsidR="00760126" w:rsidP="00760126" w:rsidRDefault="00760126" w14:paraId="05AD3ADC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</w:pPr>
      <w:r w:rsidRPr="00760126">
        <w:rPr>
          <w:rFonts w:ascii="Times New Roman" w:hAnsi="Times New Roman" w:eastAsia="Times New Roman" w:cs="Times New Roman"/>
          <w:b/>
          <w:sz w:val="24"/>
          <w:szCs w:val="24"/>
          <w:lang w:eastAsia="lv-LV"/>
        </w:rPr>
        <w:t>I. Jautājumi, par kuriem saskaņošanā vienošanās nav panākta</w:t>
      </w:r>
    </w:p>
    <w:tbl>
      <w:tblPr>
        <w:tblW w:w="13741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2419"/>
        <w:gridCol w:w="3166"/>
        <w:gridCol w:w="2440"/>
        <w:gridCol w:w="2606"/>
        <w:gridCol w:w="2615"/>
      </w:tblGrid>
      <w:tr w:rsidRPr="00760126" w:rsidR="00760126" w:rsidTr="00D54E9A" w14:paraId="11AE5C16" w14:textId="77777777">
        <w:trPr>
          <w:tblCellSpacing w:w="0" w:type="dxa"/>
        </w:trPr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 w:rsidRPr="00760126" w:rsidR="00760126" w:rsidP="00D54E9A" w:rsidRDefault="00760126" w14:paraId="61B7C796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7601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Nr.</w:t>
            </w:r>
            <w:r w:rsidRPr="007601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br/>
              <w:t> p.k.</w:t>
            </w:r>
          </w:p>
        </w:tc>
        <w:tc>
          <w:tcPr>
            <w:tcW w:w="24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 w:rsidRPr="00760126" w:rsidR="00760126" w:rsidP="00D54E9A" w:rsidRDefault="00760126" w14:paraId="6270B223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7601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Saskaņošanai nosūtītā projekta redakcija (konkrēta punkta (panta) redakcija)</w:t>
            </w:r>
          </w:p>
        </w:tc>
        <w:tc>
          <w:tcPr>
            <w:tcW w:w="31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 w:rsidRPr="00760126" w:rsidR="00760126" w:rsidP="00D54E9A" w:rsidRDefault="00760126" w14:paraId="186ED118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7601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2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 w:rsidRPr="00760126" w:rsidR="00760126" w:rsidP="00D54E9A" w:rsidRDefault="00760126" w14:paraId="6E583A2B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7601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Atbildīgās ministrijas pamatojums iebilduma noraidījumam</w:t>
            </w:r>
          </w:p>
        </w:tc>
        <w:tc>
          <w:tcPr>
            <w:tcW w:w="260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 w:rsidRPr="00760126" w:rsidR="00760126" w:rsidP="00D54E9A" w:rsidRDefault="00760126" w14:paraId="49BC6328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7601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Atzinuma sniedzēja uzturētais iebildums, ja tas atšķiras no atzinumā norādītā iebilduma pamatojuma</w:t>
            </w:r>
          </w:p>
        </w:tc>
        <w:tc>
          <w:tcPr>
            <w:tcW w:w="26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 w:rsidRPr="00760126" w:rsidR="00760126" w:rsidP="00D54E9A" w:rsidRDefault="00760126" w14:paraId="5B34BFC9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7601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attiecīgā punkta (panta) galīgā redakcija</w:t>
            </w:r>
          </w:p>
        </w:tc>
      </w:tr>
      <w:tr w:rsidRPr="00760126" w:rsidR="00760126" w:rsidTr="00D54E9A" w14:paraId="03527528" w14:textId="77777777">
        <w:trPr>
          <w:trHeight w:val="288"/>
          <w:tblCellSpacing w:w="0" w:type="dxa"/>
        </w:trPr>
        <w:tc>
          <w:tcPr>
            <w:tcW w:w="49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760126" w:rsidR="00760126" w:rsidP="00D54E9A" w:rsidRDefault="00760126" w14:paraId="690F7834" w14:textId="77777777">
            <w:pPr>
              <w:spacing w:before="100" w:beforeAutospacing="1" w:after="100" w:afterAutospacing="1"/>
              <w:ind w:left="36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19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760126" w:rsidR="00760126" w:rsidP="00D54E9A" w:rsidRDefault="00760126" w14:paraId="11835649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6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760126" w:rsidR="00760126" w:rsidP="00D54E9A" w:rsidRDefault="00760126" w14:paraId="7691D781" w14:textId="77777777">
            <w:pP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760126" w:rsidR="00760126" w:rsidP="00D54E9A" w:rsidRDefault="00760126" w14:paraId="5405576A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06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760126" w:rsidR="00760126" w:rsidP="00D54E9A" w:rsidRDefault="00760126" w14:paraId="6BF7588B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1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760126" w:rsidR="00760126" w:rsidP="00D54E9A" w:rsidRDefault="00760126" w14:paraId="0B0CC0F0" w14:textId="77777777">
            <w:pPr>
              <w:spacing w:before="100" w:beforeAutospacing="1" w:after="100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Pr="00760126" w:rsidR="00760126" w:rsidP="00760126" w:rsidRDefault="00760126" w14:paraId="0D653B54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Pr="00760126" w:rsidR="00760126" w:rsidP="00257F46" w:rsidRDefault="00760126" w14:paraId="7FA1B70B" w14:textId="5A6EA0FC">
      <w:pPr>
        <w:spacing w:before="100" w:beforeAutospacing="1" w:after="100" w:afterAutospacing="1"/>
        <w:ind w:right="395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760126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Informācija par </w:t>
      </w:r>
      <w:proofErr w:type="spellStart"/>
      <w:r w:rsidRPr="00760126">
        <w:rPr>
          <w:rFonts w:ascii="Times New Roman" w:hAnsi="Times New Roman" w:eastAsia="Times New Roman" w:cs="Times New Roman"/>
          <w:sz w:val="24"/>
          <w:szCs w:val="24"/>
          <w:lang w:eastAsia="lv-LV"/>
        </w:rPr>
        <w:t>starpministriju</w:t>
      </w:r>
      <w:proofErr w:type="spellEnd"/>
      <w:r w:rsidRPr="00760126">
        <w:rPr>
          <w:rFonts w:ascii="Times New Roman" w:hAnsi="Times New Roman" w:eastAsia="Times New Roman" w:cs="Times New Roman"/>
          <w:sz w:val="24"/>
          <w:szCs w:val="24"/>
          <w:lang w:eastAsia="lv-LV"/>
        </w:rPr>
        <w:t xml:space="preserve"> (starpinstitūciju) sanāksmi vai elektronisko saskaņošanu                  2020.gada  </w:t>
      </w:r>
      <w:r>
        <w:rPr>
          <w:rFonts w:ascii="Times New Roman" w:hAnsi="Times New Roman" w:eastAsia="Times New Roman" w:cs="Times New Roman"/>
          <w:sz w:val="24"/>
          <w:szCs w:val="24"/>
          <w:lang w:eastAsia="lv-LV"/>
        </w:rPr>
        <w:t>2</w:t>
      </w:r>
      <w:r w:rsidR="00D118CC">
        <w:rPr>
          <w:rFonts w:ascii="Times New Roman" w:hAnsi="Times New Roman" w:eastAsia="Times New Roman" w:cs="Times New Roman"/>
          <w:sz w:val="24"/>
          <w:szCs w:val="24"/>
          <w:lang w:eastAsia="lv-LV"/>
        </w:rPr>
        <w:t>9</w:t>
      </w:r>
      <w:r w:rsidRPr="00760126">
        <w:rPr>
          <w:rFonts w:ascii="Times New Roman" w:hAnsi="Times New Roman" w:eastAsia="Times New Roman" w:cs="Times New Roman"/>
          <w:sz w:val="24"/>
          <w:szCs w:val="24"/>
          <w:lang w:eastAsia="lv-LV"/>
        </w:rPr>
        <w:t>.</w:t>
      </w:r>
      <w:r>
        <w:rPr>
          <w:rFonts w:ascii="Times New Roman" w:hAnsi="Times New Roman" w:eastAsia="Times New Roman" w:cs="Times New Roman"/>
          <w:sz w:val="24"/>
          <w:szCs w:val="24"/>
          <w:lang w:eastAsia="lv-LV"/>
        </w:rPr>
        <w:t>oktobrī</w:t>
      </w:r>
      <w:r w:rsidR="00257F46">
        <w:rPr>
          <w:rFonts w:ascii="Times New Roman" w:hAnsi="Times New Roman" w:eastAsia="Times New Roman" w:cs="Times New Roman"/>
          <w:sz w:val="24"/>
          <w:szCs w:val="24"/>
          <w:lang w:eastAsia="lv-LV"/>
        </w:rPr>
        <w:t>, 2020.gada 22.decembrī</w:t>
      </w:r>
    </w:p>
    <w:p w:rsidRPr="00760126" w:rsidR="00760126" w:rsidP="00760126" w:rsidRDefault="00760126" w14:paraId="79F8144F" w14:textId="77777777">
      <w:pPr>
        <w:ind w:left="5760" w:hanging="5760"/>
        <w:rPr>
          <w:rFonts w:ascii="Times New Roman" w:hAnsi="Times New Roman" w:eastAsia="Times New Roman" w:cs="Times New Roman"/>
          <w:sz w:val="24"/>
          <w:szCs w:val="24"/>
        </w:rPr>
      </w:pPr>
      <w:r w:rsidRPr="00760126">
        <w:rPr>
          <w:rFonts w:ascii="Times New Roman" w:hAnsi="Times New Roman" w:eastAsia="Times New Roman" w:cs="Times New Roman"/>
          <w:sz w:val="24"/>
          <w:szCs w:val="24"/>
        </w:rPr>
        <w:t xml:space="preserve">Saskaņošanas dalībnieki </w:t>
      </w:r>
      <w:r w:rsidRPr="00760126">
        <w:rPr>
          <w:rFonts w:ascii="Times New Roman" w:hAnsi="Times New Roman" w:eastAsia="Times New Roman" w:cs="Times New Roman"/>
          <w:sz w:val="24"/>
          <w:szCs w:val="24"/>
        </w:rPr>
        <w:tab/>
      </w:r>
      <w:r w:rsidRPr="00760126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Tieslietu ministrija, Finanšu ministrija,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 </w:t>
      </w:r>
      <w:r w:rsidRPr="00760126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Vides aizsardzības un reģionālās attīstības ministrija</w:t>
      </w:r>
      <w:r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, </w:t>
      </w:r>
      <w:r w:rsidRPr="00760126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Latvijas Brīvo arodbiedrību savienība</w:t>
      </w:r>
      <w:r w:rsidR="00747AB3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, Latvijas Pašvaldību savienība</w:t>
      </w:r>
      <w:r w:rsidR="006D0499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>.</w:t>
      </w:r>
      <w:r w:rsidRPr="00760126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 </w:t>
      </w:r>
    </w:p>
    <w:p w:rsidRPr="00760126" w:rsidR="00760126" w:rsidP="00FE6E3C" w:rsidRDefault="00760126" w14:paraId="3D300985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760126">
        <w:rPr>
          <w:rFonts w:ascii="Times New Roman" w:hAnsi="Times New Roman" w:eastAsia="Times New Roman" w:cs="Times New Roman"/>
          <w:sz w:val="24"/>
          <w:szCs w:val="24"/>
        </w:rPr>
        <w:t xml:space="preserve">Saskaņošanas dalībnieki izskatīja šādu ministriju (citu </w:t>
      </w:r>
      <w:r w:rsidRPr="00760126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760126" w:rsidR="00760126" w:rsidP="00FE6E3C" w:rsidRDefault="00760126" w14:paraId="76E9FFAA" w14:textId="77777777">
      <w:pPr>
        <w:spacing w:after="0" w:line="240" w:lineRule="auto"/>
        <w:ind w:left="5760" w:hanging="5760"/>
        <w:rPr>
          <w:rFonts w:ascii="Times New Roman" w:hAnsi="Times New Roman" w:eastAsia="Times New Roman" w:cs="Times New Roman"/>
          <w:sz w:val="24"/>
          <w:szCs w:val="24"/>
        </w:rPr>
      </w:pPr>
      <w:r w:rsidRPr="00760126">
        <w:rPr>
          <w:rFonts w:ascii="Times New Roman" w:hAnsi="Times New Roman" w:eastAsia="Times New Roman" w:cs="Times New Roman"/>
          <w:sz w:val="24"/>
          <w:szCs w:val="24"/>
        </w:rPr>
        <w:t xml:space="preserve">institūciju) iebildumus </w:t>
      </w:r>
      <w:r w:rsidRPr="00760126">
        <w:rPr>
          <w:rFonts w:ascii="Times New Roman" w:hAnsi="Times New Roman" w:eastAsia="Times New Roman" w:cs="Times New Roman"/>
          <w:sz w:val="24"/>
          <w:szCs w:val="24"/>
        </w:rPr>
        <w:tab/>
      </w:r>
      <w:r w:rsidR="006D0499">
        <w:rPr>
          <w:rFonts w:ascii="Times New Roman" w:hAnsi="Times New Roman" w:eastAsia="Times New Roman" w:cs="Times New Roman"/>
          <w:sz w:val="24"/>
          <w:szCs w:val="24"/>
        </w:rPr>
        <w:t>Tieslietu ministrija</w:t>
      </w:r>
      <w:r w:rsidRPr="00760126">
        <w:rPr>
          <w:rFonts w:ascii="Times New Roman" w:hAnsi="Times New Roman" w:eastAsia="Times New Roman" w:cs="Times New Roman"/>
          <w:sz w:val="24"/>
          <w:szCs w:val="24"/>
          <w:shd w:val="clear" w:color="auto" w:fill="FFFFFF"/>
        </w:rPr>
        <w:t xml:space="preserve"> </w:t>
      </w:r>
    </w:p>
    <w:p w:rsidRPr="00760126" w:rsidR="00760126" w:rsidP="00760126" w:rsidRDefault="00760126" w14:paraId="0A02207C" w14:textId="77777777">
      <w:pPr>
        <w:ind w:left="5760" w:hanging="5760"/>
        <w:rPr>
          <w:rFonts w:ascii="Times New Roman" w:hAnsi="Times New Roman" w:eastAsia="Times New Roman" w:cs="Times New Roman"/>
          <w:sz w:val="24"/>
          <w:szCs w:val="24"/>
        </w:rPr>
      </w:pPr>
    </w:p>
    <w:p w:rsidRPr="00760126" w:rsidR="00760126" w:rsidP="00FE6E3C" w:rsidRDefault="00760126" w14:paraId="0EA4F51D" w14:textId="77777777">
      <w:pPr>
        <w:spacing w:after="0" w:line="240" w:lineRule="auto"/>
        <w:ind w:left="5760" w:hanging="5760"/>
        <w:rPr>
          <w:rFonts w:ascii="Times New Roman" w:hAnsi="Times New Roman" w:eastAsia="Times New Roman" w:cs="Times New Roman"/>
          <w:sz w:val="24"/>
          <w:szCs w:val="24"/>
        </w:rPr>
      </w:pPr>
      <w:r w:rsidRPr="00760126">
        <w:rPr>
          <w:rFonts w:ascii="Times New Roman" w:hAnsi="Times New Roman" w:eastAsia="Times New Roman" w:cs="Times New Roman"/>
          <w:sz w:val="24"/>
          <w:szCs w:val="24"/>
        </w:rPr>
        <w:t xml:space="preserve">Ministrijas (citas institūcijas), kuras nav ieradušās uz </w:t>
      </w:r>
      <w:r w:rsidRPr="00760126">
        <w:rPr>
          <w:rFonts w:ascii="Times New Roman" w:hAnsi="Times New Roman" w:eastAsia="Times New Roman" w:cs="Times New Roman"/>
          <w:sz w:val="24"/>
          <w:szCs w:val="24"/>
        </w:rPr>
        <w:tab/>
        <w:t xml:space="preserve"> </w:t>
      </w:r>
    </w:p>
    <w:p w:rsidRPr="00760126" w:rsidR="00760126" w:rsidP="00FE6E3C" w:rsidRDefault="00760126" w14:paraId="695C189F" w14:textId="77777777">
      <w:pPr>
        <w:spacing w:after="0" w:line="240" w:lineRule="auto"/>
        <w:ind w:left="5760" w:hanging="5760"/>
        <w:rPr>
          <w:rFonts w:ascii="Times New Roman" w:hAnsi="Times New Roman" w:eastAsia="Times New Roman" w:cs="Times New Roman"/>
          <w:sz w:val="24"/>
          <w:szCs w:val="24"/>
        </w:rPr>
      </w:pPr>
      <w:r w:rsidRPr="00760126">
        <w:rPr>
          <w:rFonts w:ascii="Times New Roman" w:hAnsi="Times New Roman" w:eastAsia="Times New Roman" w:cs="Times New Roman"/>
          <w:sz w:val="24"/>
          <w:szCs w:val="24"/>
        </w:rPr>
        <w:t>sanāksmi vai kuras nav atbildējušas uz uzaicinājumu</w:t>
      </w:r>
      <w:r w:rsidRPr="00760126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760126" w:rsidR="00760126" w:rsidP="00FE6E3C" w:rsidRDefault="00760126" w14:paraId="0D2989B8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760126">
        <w:rPr>
          <w:rFonts w:ascii="Times New Roman" w:hAnsi="Times New Roman" w:eastAsia="Times New Roman" w:cs="Times New Roman"/>
          <w:sz w:val="24"/>
          <w:szCs w:val="24"/>
        </w:rPr>
        <w:t xml:space="preserve">piedalīties elektroniskajā saskaņošanā </w:t>
      </w:r>
      <w:r w:rsidRPr="00760126">
        <w:rPr>
          <w:rFonts w:ascii="Times New Roman" w:hAnsi="Times New Roman" w:eastAsia="Times New Roman" w:cs="Times New Roman"/>
          <w:sz w:val="24"/>
          <w:szCs w:val="24"/>
        </w:rPr>
        <w:tab/>
      </w:r>
      <w:r w:rsidRPr="00760126">
        <w:rPr>
          <w:rFonts w:ascii="Times New Roman" w:hAnsi="Times New Roman" w:eastAsia="Times New Roman" w:cs="Times New Roman"/>
          <w:sz w:val="24"/>
          <w:szCs w:val="24"/>
        </w:rPr>
        <w:tab/>
      </w:r>
      <w:r w:rsidRPr="00760126">
        <w:rPr>
          <w:rFonts w:ascii="Times New Roman" w:hAnsi="Times New Roman" w:eastAsia="Times New Roman" w:cs="Times New Roman"/>
          <w:sz w:val="24"/>
          <w:szCs w:val="24"/>
        </w:rPr>
        <w:tab/>
      </w:r>
    </w:p>
    <w:p w:rsidRPr="00760126" w:rsidR="00760126" w:rsidP="00747AB3" w:rsidRDefault="00747AB3" w14:paraId="0D951849" w14:textId="77777777">
      <w:pPr>
        <w:tabs>
          <w:tab w:val="left" w:pos="1815"/>
        </w:tabs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Cs/>
          <w:sz w:val="24"/>
          <w:szCs w:val="24"/>
        </w:rPr>
        <w:tab/>
      </w:r>
    </w:p>
    <w:p w:rsidR="00760126" w:rsidP="00760126" w:rsidRDefault="00760126" w14:paraId="2BD16417" w14:textId="77777777">
      <w:pPr>
        <w:rPr>
          <w:rFonts w:ascii="Times New Roman" w:hAnsi="Times New Roman" w:eastAsia="Times New Roman" w:cs="Times New Roman"/>
          <w:bCs/>
          <w:sz w:val="24"/>
          <w:szCs w:val="24"/>
        </w:rPr>
      </w:pPr>
      <w:r w:rsidRPr="00760126">
        <w:rPr>
          <w:rFonts w:ascii="Times New Roman" w:hAnsi="Times New Roman" w:eastAsia="Times New Roman" w:cs="Times New Roman"/>
          <w:bCs/>
          <w:sz w:val="24"/>
          <w:szCs w:val="24"/>
        </w:rPr>
        <w:t>Saskaņošanas dalībnieki izskatīja precizēto Ministru kabineta noteikumu projektu.</w:t>
      </w:r>
    </w:p>
    <w:p w:rsidR="00EE7DAF" w:rsidP="00874E99" w:rsidRDefault="00EE7DAF" w14:paraId="1AF98958" w14:textId="77777777">
      <w:pPr>
        <w:spacing w:before="150" w:after="150"/>
        <w:ind w:firstLine="720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p w:rsidRPr="00760126" w:rsidR="00760126" w:rsidP="00AA4CCE" w:rsidRDefault="00760126" w14:paraId="7216B747" w14:textId="77777777">
      <w:pPr>
        <w:spacing w:before="150" w:after="15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r w:rsidRPr="00760126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lastRenderedPageBreak/>
        <w:t>II. Jautājumi, par kuriem saskaņošanā vienošanās ir panākta</w:t>
      </w:r>
    </w:p>
    <w:tbl>
      <w:tblPr>
        <w:tblW w:w="14876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3453"/>
        <w:gridCol w:w="4371"/>
        <w:gridCol w:w="3827"/>
        <w:gridCol w:w="2835"/>
      </w:tblGrid>
      <w:tr w:rsidRPr="00760126" w:rsidR="00760126" w:rsidTr="00CF5381" w14:paraId="497EC9FB" w14:textId="77777777">
        <w:trPr>
          <w:trHeight w:val="2018"/>
          <w:tblCellSpacing w:w="0" w:type="dxa"/>
        </w:trPr>
        <w:tc>
          <w:tcPr>
            <w:tcW w:w="3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  <w:hideMark/>
          </w:tcPr>
          <w:p w:rsidRPr="00760126" w:rsidR="00760126" w:rsidP="00EE7DAF" w:rsidRDefault="00760126" w14:paraId="6C82157A" w14:textId="77777777">
            <w:pPr>
              <w:spacing w:before="75" w:after="7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7601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3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  <w:hideMark/>
          </w:tcPr>
          <w:p w:rsidRPr="00760126" w:rsidR="00760126" w:rsidP="00EE7DAF" w:rsidRDefault="00760126" w14:paraId="557EDEBB" w14:textId="77777777">
            <w:pPr>
              <w:spacing w:before="75" w:after="75"/>
              <w:ind w:left="147" w:right="15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7601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Saskaņošanai nosūtītā projekta redakcija (konkrēta punkta (panta) redakcija)</w:t>
            </w:r>
          </w:p>
        </w:tc>
        <w:tc>
          <w:tcPr>
            <w:tcW w:w="43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  <w:hideMark/>
          </w:tcPr>
          <w:p w:rsidRPr="00760126" w:rsidR="00760126" w:rsidP="00EE7DAF" w:rsidRDefault="00760126" w14:paraId="7F339E0C" w14:textId="77777777">
            <w:pPr>
              <w:ind w:left="99" w:right="15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7601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82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  <w:hideMark/>
          </w:tcPr>
          <w:p w:rsidRPr="00F57EBF" w:rsidR="00760126" w:rsidP="00EE7DAF" w:rsidRDefault="00760126" w14:paraId="7A4324B2" w14:textId="77777777">
            <w:pPr>
              <w:tabs>
                <w:tab w:val="left" w:pos="3645"/>
              </w:tabs>
              <w:spacing w:before="75" w:after="75"/>
              <w:ind w:left="104" w:right="14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F57EB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28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  <w:hideMark/>
          </w:tcPr>
          <w:p w:rsidRPr="00760126" w:rsidR="00760126" w:rsidP="00EE7DAF" w:rsidRDefault="00760126" w14:paraId="7CE3C80E" w14:textId="77777777">
            <w:pPr>
              <w:spacing w:before="75" w:after="75"/>
              <w:ind w:left="131" w:right="12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76012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Projekta attiecīgā punkta (panta) galīgā redakcija</w:t>
            </w:r>
          </w:p>
        </w:tc>
      </w:tr>
      <w:tr w:rsidRPr="007C6AF0" w:rsidR="00760126" w:rsidTr="00F069E1" w14:paraId="52791720" w14:textId="77777777">
        <w:trPr>
          <w:tblCellSpacing w:w="0" w:type="dxa"/>
        </w:trPr>
        <w:tc>
          <w:tcPr>
            <w:tcW w:w="3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7C6AF0" w:rsidR="00760126" w:rsidP="00F069E1" w:rsidRDefault="00747AB3" w14:paraId="201776A1" w14:textId="77777777">
            <w:pPr>
              <w:spacing w:before="75" w:after="7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7C6AF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7C6AF0" w:rsidR="00CF5381" w:rsidP="00EE7DAF" w:rsidRDefault="00CF5381" w14:paraId="3F2ECD2A" w14:textId="77777777">
            <w:pPr>
              <w:spacing w:before="100" w:beforeAutospacing="1" w:after="100" w:afterAutospacing="1"/>
              <w:ind w:left="147" w:right="15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C6AF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1.1. aizstāt noteikumu tekstā vārdus </w:t>
            </w:r>
            <w:r w:rsidRPr="007C6AF0">
              <w:rPr>
                <w:rFonts w:ascii="Times New Roman" w:hAnsi="Times New Roman" w:cs="Times New Roman"/>
                <w:sz w:val="24"/>
                <w:szCs w:val="24"/>
              </w:rPr>
              <w:t>“republikas pilsētas” ar vārdu “</w:t>
            </w:r>
            <w:bookmarkStart w:name="_Hlk48568574" w:id="1"/>
            <w:proofErr w:type="spellStart"/>
            <w:r w:rsidRPr="007C6AF0">
              <w:rPr>
                <w:rFonts w:ascii="Times New Roman" w:hAnsi="Times New Roman" w:cs="Times New Roman"/>
                <w:sz w:val="24"/>
                <w:szCs w:val="24"/>
              </w:rPr>
              <w:t>valstspilsēta</w:t>
            </w:r>
            <w:bookmarkEnd w:id="1"/>
            <w:r w:rsidRPr="007C6AF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7C6AF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C6AF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Pr="007C6AF0" w:rsidR="00CF5381" w:rsidP="00EE7DAF" w:rsidRDefault="00CF5381" w14:paraId="01819376" w14:textId="77777777">
            <w:pPr>
              <w:spacing w:before="100" w:beforeAutospacing="1" w:after="100" w:afterAutospacing="1"/>
              <w:ind w:left="147" w:right="15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C6AF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1.2. aizstāt 10.</w:t>
            </w:r>
            <w:r w:rsidRPr="007C6AF0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7C6AF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punktā vārdus “republikas nozīmes pilsētu” ar vārdu “</w:t>
            </w:r>
            <w:proofErr w:type="spellStart"/>
            <w:r w:rsidRPr="007C6AF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valstspilsētu</w:t>
            </w:r>
            <w:proofErr w:type="spellEnd"/>
            <w:r w:rsidRPr="007C6AF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”.</w:t>
            </w:r>
          </w:p>
          <w:p w:rsidRPr="007C6AF0" w:rsidR="00760126" w:rsidP="00EE7DAF" w:rsidRDefault="00760126" w14:paraId="6302C91E" w14:textId="77777777">
            <w:pPr>
              <w:ind w:left="14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="00F41219" w:rsidP="00F41219" w:rsidRDefault="00747AB3" w14:paraId="5B6C89DC" w14:textId="35A7CFD5">
            <w:pPr>
              <w:pStyle w:val="xtvhtml"/>
              <w:shd w:val="clear" w:color="auto" w:fill="FFFFFF"/>
              <w:spacing w:before="0" w:beforeAutospacing="0" w:after="0" w:afterAutospacing="0"/>
              <w:ind w:left="99" w:right="1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C6AF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Tieslietu ministrija</w:t>
            </w:r>
          </w:p>
          <w:p w:rsidRPr="009B318D" w:rsidR="00747AB3" w:rsidP="00F41219" w:rsidRDefault="00F41219" w14:paraId="7CEA6707" w14:textId="6521C417">
            <w:pPr>
              <w:pStyle w:val="xtvhtml"/>
              <w:shd w:val="clear" w:color="auto" w:fill="FFFFFF"/>
              <w:spacing w:before="0" w:beforeAutospacing="0" w:after="0" w:afterAutospacing="0"/>
              <w:ind w:left="99" w:right="150" w:hanging="14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</w:pPr>
            <w:r w:rsidRPr="009B318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(</w:t>
            </w:r>
            <w:r w:rsidRPr="009B318D" w:rsidR="00B213D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16.10.2020.</w:t>
            </w:r>
            <w:r w:rsidRPr="009B318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atzinums </w:t>
            </w:r>
            <w:r w:rsidRPr="009B318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 xml:space="preserve"> Nr.1-9.1/1111</w:t>
            </w:r>
            <w:r w:rsidRPr="009B318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CN"/>
              </w:rPr>
              <w:t>)</w:t>
            </w:r>
          </w:p>
          <w:p w:rsidRPr="007C6AF0" w:rsidR="00747AB3" w:rsidP="00EE7DAF" w:rsidRDefault="00747AB3" w14:paraId="477F68C2" w14:textId="11983C5D">
            <w:pPr>
              <w:pStyle w:val="xtvhtml"/>
              <w:shd w:val="clear" w:color="auto" w:fill="FFFFFF"/>
              <w:spacing w:before="0" w:beforeAutospacing="0" w:after="0" w:afterAutospacing="0"/>
              <w:ind w:left="99" w:right="150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6A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1. Atbilstoši 2020. gada 23. jūnijā spēku zaudējušā Administratīvo teritoriju un apdzīvoto vietu likuma 1. pielikumam republikas pilsētas ir deviņas – </w:t>
            </w:r>
            <w:r w:rsidRPr="007C6AF0">
              <w:rPr>
                <w:rFonts w:ascii="Times New Roman" w:hAnsi="Times New Roman" w:cs="Times New Roman"/>
                <w:sz w:val="24"/>
                <w:szCs w:val="24"/>
              </w:rPr>
              <w:t>Daugavpils, Jēkabpils, Jelgava, Jūrmala, Liepāja, Rēzekne, Rīga, Valmiera un Ventspils, bet atbilstoši 2020. gada 10. jūnija Administratīvo teritoriju un apdzīvoto vietu likuma 8. panta trešajai daļai ir 10 </w:t>
            </w:r>
            <w:proofErr w:type="spellStart"/>
            <w:r w:rsidRPr="007C6AF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C6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alstspilsētas</w:t>
            </w:r>
            <w:proofErr w:type="spellEnd"/>
            <w:r w:rsidRPr="007C6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(apdzīvotas vietas)</w:t>
            </w:r>
            <w:r w:rsidRPr="007C6A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 –</w:t>
            </w:r>
            <w:r w:rsidRPr="007C6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Daugavpils, Jelgava, Jēkabpils, Jūrmala, Liepāja, </w:t>
            </w:r>
            <w:r w:rsidRPr="007C6AF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Ogre</w:t>
            </w:r>
            <w:r w:rsidRPr="007C6A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Rēzekne, Rīga, Valmiera un Ventspils. Ievērojot minēto, </w:t>
            </w:r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Ministru kabineta 2010. gada 13. jūlija noteikumos Nr. 634 </w:t>
            </w:r>
            <w:r w:rsidR="00F4121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t>Sabiedriskā transporta pakalpojumu organizēšanas kārtība maršrutu tīklā</w:t>
            </w:r>
            <w:r w:rsidR="00F41219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(turpmāk </w:t>
            </w:r>
            <w:r w:rsidRPr="007C6AF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–</w:t>
            </w:r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MK noteikumi Nr. 634) termins </w:t>
            </w:r>
            <w:r w:rsidR="00F4121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t>republikas pilsēta</w:t>
            </w:r>
            <w:r w:rsidR="00F41219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netika attiecināts uz Ogres pilsētu. Tāpēc, aizstājot šo terminu ar terminu </w:t>
            </w:r>
            <w:r w:rsidR="00F41219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proofErr w:type="spellStart"/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valstspilsēta</w:t>
            </w:r>
            <w:proofErr w:type="spellEnd"/>
            <w:r w:rsidR="00F41219"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noteikumu attiecīgais regulējums būs attiecināms uz arī uz Ogres </w:t>
            </w:r>
            <w:proofErr w:type="spellStart"/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valstspilsētu</w:t>
            </w:r>
            <w:proofErr w:type="spellEnd"/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Pr="007C6AF0" w:rsidR="006D0499" w:rsidP="00EE7DAF" w:rsidRDefault="00747AB3" w14:paraId="7DE2C5FF" w14:textId="77777777">
            <w:pPr>
              <w:pStyle w:val="xtvhtml"/>
              <w:shd w:val="clear" w:color="auto" w:fill="FFFFFF"/>
              <w:spacing w:before="0" w:beforeAutospacing="0" w:after="0" w:afterAutospacing="0"/>
              <w:ind w:left="99" w:right="1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Anotācijā nav atspoguļots sākotnējais ietekmes novērtējums attiecībā uz Ogres </w:t>
            </w:r>
            <w:proofErr w:type="spellStart"/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valstspilsētu</w:t>
            </w:r>
            <w:proofErr w:type="spellEnd"/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Ja minētais ietekmē Ogres </w:t>
            </w:r>
            <w:proofErr w:type="spellStart"/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valstspilsētu</w:t>
            </w:r>
            <w:proofErr w:type="spellEnd"/>
            <w:r w:rsidRPr="007C6AF0">
              <w:rPr>
                <w:rFonts w:ascii="Times New Roman" w:hAnsi="Times New Roman" w:cs="Times New Roman"/>
                <w:iCs/>
                <w:sz w:val="24"/>
                <w:szCs w:val="24"/>
              </w:rPr>
              <w:t>, tad lūdzam nodrošināt nepieciešamo sabiedrības līdzdalību un atbilstoši veikt nepieciešamo sākotnējo ietekmes novērtējumu un papildināt anotāciju.</w:t>
            </w:r>
          </w:p>
        </w:tc>
        <w:tc>
          <w:tcPr>
            <w:tcW w:w="382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7C6AF0" w:rsidR="00CF5381" w:rsidP="00F41219" w:rsidRDefault="00747AB3" w14:paraId="7FD2BA93" w14:textId="257AE56B">
            <w:pPr>
              <w:shd w:val="clear" w:color="auto" w:fill="FFFFFF"/>
              <w:tabs>
                <w:tab w:val="left" w:pos="3645"/>
              </w:tabs>
              <w:spacing w:after="0" w:line="240" w:lineRule="auto"/>
              <w:ind w:left="104" w:right="125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C6AF0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Iebildums ņemts vērā.</w:t>
            </w:r>
          </w:p>
          <w:p w:rsidRPr="008B0041" w:rsidR="003F44CC" w:rsidP="003F44CC" w:rsidRDefault="003F44CC" w14:paraId="1616A623" w14:textId="638B950D">
            <w:pPr>
              <w:pStyle w:val="NoSpacing"/>
              <w:tabs>
                <w:tab w:val="left" w:pos="5069"/>
              </w:tabs>
              <w:ind w:left="79" w:right="5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Saeimā 2020.gada 17.decembrī treš</w:t>
            </w:r>
            <w:r w:rsidR="00F41219">
              <w:rPr>
                <w:rFonts w:ascii="Times New Roman" w:hAnsi="Times New Roman" w:cs="Times New Roman"/>
                <w:iCs/>
                <w:sz w:val="24"/>
                <w:szCs w:val="24"/>
              </w:rPr>
              <w:t>aj</w:t>
            </w: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ā lasījumā pieņemts l</w:t>
            </w:r>
            <w:r w:rsidRPr="008B004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ikums “Grozījumi Sabiedriskā transporta pakalpojumu likumā” </w:t>
            </w:r>
            <w:r w:rsidRPr="008B0041">
              <w:rPr>
                <w:rFonts w:ascii="Times New Roman" w:hAnsi="Times New Roman" w:cs="Times New Roman"/>
                <w:sz w:val="24"/>
                <w:szCs w:val="24"/>
              </w:rPr>
              <w:t>(Nr.687/Lp13), kurā ietverti arī</w:t>
            </w:r>
            <w:r w:rsidRPr="008B004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grozījumi, kas nepieciešami, lai nodrošinātu Sabiedriskā transporta pakalpojumu likumā noteiktā regulējuma atbilstību </w:t>
            </w: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Administratīvo teritoriju un apdzīvoto vietu likumā noteiktajam administratīvi teritoriālajam iedalījumam.</w:t>
            </w:r>
          </w:p>
          <w:p w:rsidRPr="008B0041" w:rsidR="003F44CC" w:rsidP="003F44CC" w:rsidRDefault="003F44CC" w14:paraId="03A21793" w14:textId="52C2A590">
            <w:pPr>
              <w:tabs>
                <w:tab w:val="left" w:pos="3645"/>
              </w:tabs>
              <w:spacing w:after="0" w:line="240" w:lineRule="auto"/>
              <w:ind w:right="54"/>
              <w:jc w:val="both"/>
              <w:rPr>
                <w:rFonts w:ascii="Times New Roman" w:hAnsi="Times New Roman" w:eastAsia="Calibri" w:cs="Times New Roman"/>
                <w:bCs/>
                <w:iCs/>
                <w:sz w:val="24"/>
                <w:szCs w:val="24"/>
              </w:rPr>
            </w:pPr>
            <w:r w:rsidRPr="008B004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4121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Noteikumu p</w:t>
            </w:r>
            <w:r w:rsidRPr="008B004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rojekts paredz </w:t>
            </w:r>
            <w:r w:rsidRPr="008B0041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aizstāt noteikumos </w:t>
            </w:r>
            <w:r w:rsidRPr="008B0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vārdus “republikas pilsētas” </w:t>
            </w:r>
            <w:r w:rsidRPr="008B0041" w:rsidR="00500C2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ar</w:t>
            </w:r>
            <w:r w:rsidRPr="008B0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vārdu “</w:t>
            </w:r>
            <w:proofErr w:type="spellStart"/>
            <w:r w:rsidRPr="008B0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valstspilsēta</w:t>
            </w:r>
            <w:proofErr w:type="spellEnd"/>
            <w:r w:rsidRPr="008B0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”;</w:t>
            </w:r>
          </w:p>
          <w:p w:rsidRPr="008B0041" w:rsidR="003F44CC" w:rsidP="003F44CC" w:rsidRDefault="003F44CC" w14:paraId="7C6F0A56" w14:textId="78E67765">
            <w:pPr>
              <w:tabs>
                <w:tab w:val="left" w:pos="3645"/>
              </w:tabs>
              <w:spacing w:after="0" w:line="240" w:lineRule="auto"/>
              <w:ind w:left="79" w:right="5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04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Lai radītu korektu terminu, kas attiektos uz visām </w:t>
            </w:r>
            <w:r w:rsidRPr="008B0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Administratīvo teritoriju un apdzīvoto vietu likuma 8.panta trešajā daļa minētajām </w:t>
            </w:r>
            <w:proofErr w:type="spellStart"/>
            <w:r w:rsidRPr="008B0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valstspilsētām</w:t>
            </w:r>
            <w:proofErr w:type="spellEnd"/>
            <w:r w:rsidRPr="008B0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tostarp tām, kas ir novadu teritoriālā vienība un pašlaik nodrošina sabiedriskā transporta pakalpojumus, </w:t>
            </w:r>
            <w:r w:rsidRPr="008B0041" w:rsidR="00F67A6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Sabiedriskā transporta pakalpojumu </w:t>
            </w:r>
            <w:r w:rsidRPr="008B004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likuma 1.pants papildināts ar 15.punktu, kas noteic, </w:t>
            </w:r>
            <w:r w:rsidRPr="008B004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 xml:space="preserve">ka </w:t>
            </w:r>
            <w:proofErr w:type="spellStart"/>
            <w:r w:rsidRPr="008B004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</w:t>
            </w:r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>alstspilsētas</w:t>
            </w:r>
            <w:proofErr w:type="spellEnd"/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 xml:space="preserve"> pašvaldība ir Administratīvo teritoriju un apdzīvoto vietu likumā minēto </w:t>
            </w:r>
            <w:proofErr w:type="spellStart"/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>valstspilsētu</w:t>
            </w:r>
            <w:proofErr w:type="spellEnd"/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 xml:space="preserve"> pašvaldības. Ja </w:t>
            </w:r>
            <w:proofErr w:type="spellStart"/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>valstspilsēta</w:t>
            </w:r>
            <w:proofErr w:type="spellEnd"/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 xml:space="preserve"> kā teritoriālā iedalījuma vienība ietilpst kādā novadā, šajā likumā noteiktos </w:t>
            </w:r>
            <w:proofErr w:type="spellStart"/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>valstspilsētu</w:t>
            </w:r>
            <w:proofErr w:type="spellEnd"/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 xml:space="preserve"> pašvaldību uzdevumus īsteno attiecīgā novada pašvaldība.</w:t>
            </w:r>
          </w:p>
          <w:p w:rsidRPr="007C6AF0" w:rsidR="00747AB3" w:rsidP="00B5290C" w:rsidRDefault="00747AB3" w14:paraId="151F1EF2" w14:textId="56C93779">
            <w:pPr>
              <w:tabs>
                <w:tab w:val="left" w:pos="3669"/>
              </w:tabs>
              <w:spacing w:after="0" w:line="240" w:lineRule="auto"/>
              <w:ind w:left="104" w:right="125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0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Attiecībā uz Ogres</w:t>
            </w:r>
            <w:r w:rsidRPr="008B0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041">
              <w:rPr>
                <w:rFonts w:ascii="Times New Roman" w:hAnsi="Times New Roman" w:cs="Times New Roman"/>
                <w:sz w:val="24"/>
                <w:szCs w:val="24"/>
              </w:rPr>
              <w:t>valstspil</w:t>
            </w:r>
            <w:r w:rsidRPr="008B0041" w:rsidR="00737A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B0041">
              <w:rPr>
                <w:rFonts w:ascii="Times New Roman" w:hAnsi="Times New Roman" w:cs="Times New Roman"/>
                <w:sz w:val="24"/>
                <w:szCs w:val="24"/>
              </w:rPr>
              <w:t>ēt</w:t>
            </w:r>
            <w:r w:rsidRPr="008B0041" w:rsidR="00690342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8B0041" w:rsidR="00690342">
              <w:rPr>
                <w:rFonts w:ascii="Times New Roman" w:hAnsi="Times New Roman" w:cs="Times New Roman"/>
                <w:sz w:val="24"/>
                <w:szCs w:val="24"/>
              </w:rPr>
              <w:t xml:space="preserve"> statusu un</w:t>
            </w:r>
            <w:r w:rsidR="00690342">
              <w:rPr>
                <w:rFonts w:ascii="Times New Roman" w:hAnsi="Times New Roman" w:cs="Times New Roman"/>
                <w:sz w:val="24"/>
                <w:szCs w:val="24"/>
              </w:rPr>
              <w:t xml:space="preserve"> normatīvā regulējum</w:t>
            </w:r>
            <w:r w:rsidR="002936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90342">
              <w:rPr>
                <w:rFonts w:ascii="Times New Roman" w:hAnsi="Times New Roman" w:cs="Times New Roman"/>
                <w:sz w:val="24"/>
                <w:szCs w:val="24"/>
              </w:rPr>
              <w:t xml:space="preserve"> ietekmi</w:t>
            </w:r>
            <w:r w:rsidRPr="007C6AF0">
              <w:rPr>
                <w:rFonts w:ascii="Times New Roman" w:hAnsi="Times New Roman" w:cs="Times New Roman"/>
                <w:sz w:val="24"/>
                <w:szCs w:val="24"/>
              </w:rPr>
              <w:t>, likum</w:t>
            </w:r>
            <w:r w:rsidR="003F44CC">
              <w:rPr>
                <w:rFonts w:ascii="Times New Roman" w:hAnsi="Times New Roman" w:cs="Times New Roman"/>
                <w:sz w:val="24"/>
                <w:szCs w:val="24"/>
              </w:rPr>
              <w:t xml:space="preserve">a pārejas noteikumi noteic, ka </w:t>
            </w:r>
            <w:r w:rsidRPr="007C6AF0" w:rsidR="007C6A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Sabiedrisk</w:t>
            </w:r>
            <w:r w:rsidR="007C6A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ā </w:t>
            </w:r>
            <w:r w:rsidRPr="007C6AF0" w:rsidR="007C6A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transporta pakalpojumu likuma prasības attiecībā uz </w:t>
            </w:r>
            <w:proofErr w:type="spellStart"/>
            <w:r w:rsidRPr="007C6AF0" w:rsidR="007C6A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valstspilsētām</w:t>
            </w:r>
            <w:proofErr w:type="spellEnd"/>
            <w:r w:rsidRPr="007C6AF0" w:rsidR="007C6A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Ogres </w:t>
            </w:r>
            <w:proofErr w:type="spellStart"/>
            <w:r w:rsidRPr="007C6AF0" w:rsidR="007C6A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valstspilsēta</w:t>
            </w:r>
            <w:proofErr w:type="spellEnd"/>
            <w:r w:rsidRPr="007C6AF0" w:rsidR="007C6A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piemēro no 2024.gada 1.jūlija</w:t>
            </w:r>
            <w:r w:rsidR="006903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, attiecīgi arī šo noteikumu, kas izdoti pamatojoties uz sabiedriskā transporta pakalpojumu likuma prasības</w:t>
            </w:r>
            <w:r w:rsidR="007C6AF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="003421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Līdz ar to arī noteikum</w:t>
            </w:r>
            <w:r w:rsidR="00F412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u projekts</w:t>
            </w:r>
            <w:r w:rsidR="003421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Ogres pilsētai ir saistoš</w:t>
            </w:r>
            <w:r w:rsidR="00F4121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</w:t>
            </w:r>
            <w:r w:rsidR="0034219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no 2024.gada 1.jūlija.</w:t>
            </w:r>
          </w:p>
        </w:tc>
        <w:tc>
          <w:tcPr>
            <w:tcW w:w="28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="00F069E1" w:rsidP="00F069E1" w:rsidRDefault="00F069E1" w14:paraId="361554CF" w14:textId="14B7B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Precizēts</w:t>
            </w:r>
            <w:r w:rsidRPr="00F069E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noteikumu p</w:t>
            </w:r>
            <w:r w:rsidRPr="00F069E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rojekts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0139DA" w:rsidP="00F069E1" w:rsidRDefault="000139DA" w14:paraId="6676296D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293630" w:rsidR="00293630" w:rsidP="00F069E1" w:rsidRDefault="00293630" w14:paraId="1923C6BB" w14:textId="6B6351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9363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1.1. aizstāt noteikumu tekstā vārdus </w:t>
            </w:r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“republikas pilsētas” (attiecīgā locījumā)  ar vārdu “</w:t>
            </w:r>
            <w:proofErr w:type="spellStart"/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valstspilsēta</w:t>
            </w:r>
            <w:r w:rsidR="003F44C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293630">
              <w:rPr>
                <w:rFonts w:ascii="Times New Roman" w:hAnsi="Times New Roman" w:cs="Times New Roman"/>
                <w:sz w:val="24"/>
                <w:szCs w:val="24"/>
              </w:rPr>
              <w:t>” (attiecīgā locījumā)</w:t>
            </w:r>
            <w:r w:rsidRPr="00293630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Pr="007C6AF0" w:rsidR="00CF5381" w:rsidP="00EE7DAF" w:rsidRDefault="00CF5381" w14:paraId="344612EB" w14:textId="4196CB6C">
            <w:pPr>
              <w:spacing w:before="100" w:beforeAutospacing="1" w:after="100" w:afterAutospacing="1"/>
              <w:ind w:left="131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7C6AF0" w:rsidR="00760126" w:rsidP="00EE7DAF" w:rsidRDefault="00760126" w14:paraId="7F509BE2" w14:textId="77777777">
            <w:pPr>
              <w:pStyle w:val="NormalWeb"/>
              <w:spacing w:before="0" w:beforeAutospacing="0" w:after="0" w:afterAutospacing="0"/>
              <w:ind w:left="131" w:right="124"/>
              <w:jc w:val="both"/>
            </w:pPr>
          </w:p>
        </w:tc>
      </w:tr>
      <w:tr w:rsidRPr="006D0499" w:rsidR="006D5F83" w:rsidTr="009B318D" w14:paraId="7A1362B9" w14:textId="77777777">
        <w:trPr>
          <w:tblCellSpacing w:w="0" w:type="dxa"/>
        </w:trPr>
        <w:tc>
          <w:tcPr>
            <w:tcW w:w="3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8B0041" w:rsidR="006D5F83" w:rsidP="009B318D" w:rsidRDefault="006D5F83" w14:paraId="0A79015E" w14:textId="77777777">
            <w:pPr>
              <w:spacing w:before="75" w:after="7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B004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8B0041" w:rsidR="006D5F83" w:rsidP="006D5F83" w:rsidRDefault="006D5F83" w14:paraId="5F362559" w14:textId="77777777">
            <w:pPr>
              <w:spacing w:before="100" w:beforeAutospacing="1" w:after="100" w:afterAutospacing="1"/>
              <w:ind w:left="147" w:right="15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1.1. aizstāt noteikumu tekstā vārdus </w:t>
            </w:r>
            <w:r w:rsidRPr="008B0041">
              <w:rPr>
                <w:rFonts w:ascii="Times New Roman" w:hAnsi="Times New Roman" w:cs="Times New Roman"/>
                <w:sz w:val="24"/>
                <w:szCs w:val="24"/>
              </w:rPr>
              <w:t>“republikas pilsētas” ar vārdu “</w:t>
            </w:r>
            <w:proofErr w:type="spellStart"/>
            <w:r w:rsidRPr="008B0041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8B004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Pr="008B0041" w:rsidR="006D5F83" w:rsidP="006D5F83" w:rsidRDefault="006D5F83" w14:paraId="3B43BBFF" w14:textId="77777777">
            <w:pPr>
              <w:spacing w:before="100" w:beforeAutospacing="1" w:after="100" w:afterAutospacing="1"/>
              <w:ind w:left="147" w:right="15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1.2. aizstāt 10.</w:t>
            </w:r>
            <w:r w:rsidRPr="008B00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punktā vārdus “republikas nozīmes pilsētu” ar vārdu “</w:t>
            </w:r>
            <w:proofErr w:type="spellStart"/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valstspilsētu</w:t>
            </w:r>
            <w:proofErr w:type="spellEnd"/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”.</w:t>
            </w:r>
          </w:p>
          <w:p w:rsidRPr="008B0041" w:rsidR="006D5F83" w:rsidP="006D5F83" w:rsidRDefault="006D5F83" w14:paraId="308FF85C" w14:textId="77777777">
            <w:pPr>
              <w:ind w:left="14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8B0041" w:rsidR="006D5F83" w:rsidP="006D5F83" w:rsidRDefault="006D5F83" w14:paraId="5865EA0C" w14:textId="77777777">
            <w:pPr>
              <w:pStyle w:val="xtvhtml"/>
              <w:shd w:val="clear" w:color="auto" w:fill="FFFFFF"/>
              <w:spacing w:before="0" w:beforeAutospacing="0" w:after="0" w:afterAutospacing="0"/>
              <w:ind w:left="99" w:right="1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 Papildus vēršam uzmanību, ka Ogres </w:t>
            </w:r>
            <w:proofErr w:type="spellStart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valstspilsēta</w:t>
            </w:r>
            <w:proofErr w:type="spellEnd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ir Ogres novada pašvaldības administratīvajā teritorijā. Tāpēc būtu vērtējams, vai gadījumos, kad pēc vārdu "republikas pilsētas" aizvietošanas ar vārdu "</w:t>
            </w:r>
            <w:proofErr w:type="spellStart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valstspilsētas</w:t>
            </w:r>
            <w:proofErr w:type="spellEnd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", tas tiek lietots kopā ar vārdu "pašvaldība", veidojot terminu "</w:t>
            </w:r>
            <w:proofErr w:type="spellStart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valstspilsētas</w:t>
            </w:r>
            <w:proofErr w:type="spellEnd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pašvaldība", tas būs korekts attiecībā uz Ogres </w:t>
            </w:r>
            <w:proofErr w:type="spellStart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valstspilsētu</w:t>
            </w:r>
            <w:proofErr w:type="spellEnd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kura atrodas Ogres novada pašvaldībā. Pārējās </w:t>
            </w:r>
            <w:proofErr w:type="spellStart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valstspilsētas</w:t>
            </w:r>
            <w:proofErr w:type="spellEnd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atrodas </w:t>
            </w:r>
            <w:proofErr w:type="spellStart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valstspilsētas</w:t>
            </w:r>
            <w:proofErr w:type="spellEnd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pašvaldības </w:t>
            </w: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administratīvajā teritorijā</w:t>
            </w:r>
            <w:r w:rsidRPr="008B0041">
              <w:rPr>
                <w:rStyle w:val="FootnoteReference"/>
                <w:rFonts w:ascii="Times New Roman" w:hAnsi="Times New Roman" w:cs="Times New Roman"/>
                <w:iCs/>
                <w:sz w:val="24"/>
                <w:szCs w:val="24"/>
              </w:rPr>
              <w:footnoteReference w:id="1"/>
            </w: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Iespējams, lai terminā ietvertu visu </w:t>
            </w:r>
            <w:proofErr w:type="spellStart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valstspilsētu</w:t>
            </w:r>
            <w:proofErr w:type="spellEnd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pašvaldības (t.sk. Ogres novada pašvaldību, kurai būs jaunas tiesības – tiesības apstiprināt</w:t>
            </w:r>
            <w:r w:rsidRPr="008B0041">
              <w:rPr>
                <w:rStyle w:val="FootnoteReference"/>
                <w:rFonts w:ascii="Times New Roman" w:hAnsi="Times New Roman" w:cs="Times New Roman"/>
                <w:iCs/>
                <w:sz w:val="24"/>
                <w:szCs w:val="24"/>
              </w:rPr>
              <w:footnoteReference w:id="2"/>
            </w: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pilsētas nozīmes maršrutu tīklus u.tml.</w:t>
            </w:r>
            <w:r w:rsidRPr="008B0041">
              <w:rPr>
                <w:rStyle w:val="FootnoteReference"/>
                <w:rFonts w:ascii="Times New Roman" w:hAnsi="Times New Roman" w:cs="Times New Roman"/>
                <w:iCs/>
                <w:sz w:val="24"/>
                <w:szCs w:val="24"/>
              </w:rPr>
              <w:footnoteReference w:id="3"/>
            </w: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to var nodefinēt kā "pašvaldība, kuras administratīvajā teritorijā atrodas </w:t>
            </w:r>
            <w:proofErr w:type="spellStart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valstspilsēta</w:t>
            </w:r>
            <w:proofErr w:type="spellEnd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". Ievērojot minēto, lūdzam izvērtēt šos aspektus un veidot terminoloģiju tā, lai tajā tiek ietverta arī Ogres novada pašvaldība, kura pieņem lēmumus attiecībā uz Ogres </w:t>
            </w:r>
            <w:proofErr w:type="spellStart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valstspilsētas</w:t>
            </w:r>
            <w:proofErr w:type="spellEnd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jautājumiem.</w:t>
            </w:r>
          </w:p>
        </w:tc>
        <w:tc>
          <w:tcPr>
            <w:tcW w:w="382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8B0041" w:rsidR="006D5F83" w:rsidP="009B318D" w:rsidRDefault="006D5F83" w14:paraId="58D0C5B8" w14:textId="1EEFFA2C">
            <w:pPr>
              <w:shd w:val="clear" w:color="auto" w:fill="FFFFFF"/>
              <w:tabs>
                <w:tab w:val="left" w:pos="3645"/>
              </w:tabs>
              <w:spacing w:after="0" w:line="240" w:lineRule="auto"/>
              <w:ind w:left="104" w:right="125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B0041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Iebildums ņemts vērā.</w:t>
            </w:r>
          </w:p>
          <w:p w:rsidRPr="008B0041" w:rsidR="00C56ACA" w:rsidP="00C56ACA" w:rsidRDefault="00C56ACA" w14:paraId="339C08B6" w14:textId="7E2C9764">
            <w:pPr>
              <w:tabs>
                <w:tab w:val="left" w:pos="3645"/>
              </w:tabs>
              <w:spacing w:after="0" w:line="240" w:lineRule="auto"/>
              <w:ind w:left="79" w:right="5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B004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Regulējums noteikts likumā “Grozījumi Sabiedriskā transporta pakalpojumu likumā” </w:t>
            </w:r>
            <w:r w:rsidRPr="008B0041">
              <w:rPr>
                <w:rFonts w:ascii="Times New Roman" w:hAnsi="Times New Roman" w:cs="Times New Roman"/>
                <w:sz w:val="24"/>
                <w:szCs w:val="24"/>
              </w:rPr>
              <w:t>(Nr.687/Lp13). L</w:t>
            </w:r>
            <w:r w:rsidRPr="008B004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ikuma 1.pants papildināts ar 15.punktu, kas noteic, ka </w:t>
            </w:r>
            <w:proofErr w:type="spellStart"/>
            <w:r w:rsidRPr="008B004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</w:t>
            </w:r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>alstspilsētas</w:t>
            </w:r>
            <w:proofErr w:type="spellEnd"/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 xml:space="preserve"> pašvaldība ir Administratīvo teritoriju un apdzīvoto vietu likumā minēto </w:t>
            </w:r>
            <w:proofErr w:type="spellStart"/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>valstspilsētu</w:t>
            </w:r>
            <w:proofErr w:type="spellEnd"/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 xml:space="preserve"> pašvaldības. Ja </w:t>
            </w:r>
            <w:proofErr w:type="spellStart"/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>valstspilsēta</w:t>
            </w:r>
            <w:proofErr w:type="spellEnd"/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 xml:space="preserve"> kā teritoriālā iedalījuma vienība ietilpst kādā novadā, šajā likumā noteiktos </w:t>
            </w:r>
            <w:proofErr w:type="spellStart"/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lastRenderedPageBreak/>
              <w:t>valstspilsētu</w:t>
            </w:r>
            <w:proofErr w:type="spellEnd"/>
            <w:r w:rsidRPr="008B0041">
              <w:rPr>
                <w:rFonts w:ascii="Times New Roman" w:hAnsi="Times New Roman" w:cs="Times New Roman"/>
                <w:color w:val="212121"/>
                <w:sz w:val="24"/>
              </w:rPr>
              <w:t xml:space="preserve"> pašvaldību uzdevumus īsteno attiecīgā novada pašvaldība.</w:t>
            </w:r>
          </w:p>
          <w:p w:rsidRPr="008B0041" w:rsidR="00293630" w:rsidP="00C56ACA" w:rsidRDefault="00C56ACA" w14:paraId="53423CD6" w14:textId="0406EF89">
            <w:pPr>
              <w:shd w:val="clear" w:color="auto" w:fill="FFFFFF"/>
              <w:tabs>
                <w:tab w:val="left" w:pos="3645"/>
              </w:tabs>
              <w:spacing w:after="0" w:line="240" w:lineRule="auto"/>
              <w:ind w:left="104" w:right="12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0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8B0041" w:rsidR="006D5F83" w:rsidP="006D5F83" w:rsidRDefault="006D5F83" w14:paraId="5195DA4B" w14:textId="5129B4E1">
            <w:pPr>
              <w:tabs>
                <w:tab w:val="left" w:pos="3645"/>
              </w:tabs>
              <w:spacing w:after="0" w:line="240" w:lineRule="auto"/>
              <w:ind w:left="104" w:right="125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8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="009B318D" w:rsidP="00874E99" w:rsidRDefault="009B318D" w14:paraId="624EA569" w14:textId="5E203268">
            <w:pPr>
              <w:spacing w:after="0" w:line="240" w:lineRule="auto"/>
              <w:ind w:left="125" w:right="125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B318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Precizēts     noteikumu projekts:</w:t>
            </w:r>
          </w:p>
          <w:p w:rsidR="000139DA" w:rsidP="00874E99" w:rsidRDefault="000139DA" w14:paraId="143AAAA2" w14:textId="77777777">
            <w:pPr>
              <w:spacing w:after="0" w:line="240" w:lineRule="auto"/>
              <w:ind w:left="125" w:right="125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8B0041" w:rsidR="00293630" w:rsidP="00874E99" w:rsidRDefault="00293630" w14:paraId="3807ABEA" w14:textId="223E774E">
            <w:pPr>
              <w:spacing w:after="0" w:line="240" w:lineRule="auto"/>
              <w:ind w:left="125" w:right="125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1.1. aizstāt noteikumu tekstā vārdus </w:t>
            </w:r>
            <w:r w:rsidRPr="008B0041">
              <w:rPr>
                <w:rFonts w:ascii="Times New Roman" w:hAnsi="Times New Roman" w:cs="Times New Roman"/>
                <w:sz w:val="24"/>
                <w:szCs w:val="24"/>
              </w:rPr>
              <w:t>“republikas pilsētas” (attiecīgā locījumā)  ar vārdu “</w:t>
            </w:r>
            <w:proofErr w:type="spellStart"/>
            <w:r w:rsidRPr="008B0041">
              <w:rPr>
                <w:rFonts w:ascii="Times New Roman" w:hAnsi="Times New Roman" w:cs="Times New Roman"/>
                <w:sz w:val="24"/>
                <w:szCs w:val="24"/>
              </w:rPr>
              <w:t>valstspilsēta</w:t>
            </w:r>
            <w:proofErr w:type="spellEnd"/>
            <w:r w:rsidRPr="008B0041">
              <w:rPr>
                <w:rFonts w:ascii="Times New Roman" w:hAnsi="Times New Roman" w:cs="Times New Roman"/>
                <w:sz w:val="24"/>
                <w:szCs w:val="24"/>
              </w:rPr>
              <w:t>” (attiecīgā locījumā)</w:t>
            </w:r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Pr="00293630" w:rsidR="00293630" w:rsidP="00874E99" w:rsidRDefault="00293630" w14:paraId="7471DD7A" w14:textId="286CC9CC">
            <w:pPr>
              <w:spacing w:after="0" w:line="240" w:lineRule="auto"/>
              <w:ind w:left="125" w:right="125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1.2. aizstāt 5.1. un 5.2.apakšpunktā vārdus “republikas pilsētas </w:t>
            </w:r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administratīvās” ar vārdiem “</w:t>
            </w:r>
            <w:proofErr w:type="spellStart"/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”;</w:t>
            </w:r>
          </w:p>
          <w:p w:rsidRPr="006D0499" w:rsidR="006D5F83" w:rsidP="00293630" w:rsidRDefault="006D5F83" w14:paraId="022FAD2E" w14:textId="77777777">
            <w:pPr>
              <w:spacing w:before="100" w:beforeAutospacing="1" w:after="100" w:afterAutospacing="1"/>
              <w:ind w:left="147" w:right="154"/>
              <w:jc w:val="both"/>
            </w:pPr>
          </w:p>
        </w:tc>
      </w:tr>
      <w:tr w:rsidRPr="00EE7DAF" w:rsidR="006D5F83" w:rsidTr="009B318D" w14:paraId="694770AF" w14:textId="77777777">
        <w:trPr>
          <w:tblCellSpacing w:w="0" w:type="dxa"/>
        </w:trPr>
        <w:tc>
          <w:tcPr>
            <w:tcW w:w="3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8B0041" w:rsidR="006D5F83" w:rsidP="009B318D" w:rsidRDefault="006D5F83" w14:paraId="54BF491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8B004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8B0041" w:rsidR="006D5F83" w:rsidP="009B318D" w:rsidRDefault="006D5F83" w14:paraId="7A75F2B3" w14:textId="77777777">
            <w:pPr>
              <w:spacing w:after="0" w:line="240" w:lineRule="auto"/>
              <w:ind w:left="147" w:right="15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1.2. aizstāt 10.</w:t>
            </w:r>
            <w:r w:rsidRPr="008B00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punktā vārdus “republikas nozīmes pilsētu” ar vārdu “</w:t>
            </w:r>
            <w:proofErr w:type="spellStart"/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valstspilsētu</w:t>
            </w:r>
            <w:proofErr w:type="spellEnd"/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”.</w:t>
            </w:r>
          </w:p>
          <w:p w:rsidRPr="008B0041" w:rsidR="006D5F83" w:rsidP="00257F46" w:rsidRDefault="006D5F83" w14:paraId="19ECA51B" w14:textId="77777777">
            <w:pPr>
              <w:spacing w:after="0" w:line="240" w:lineRule="auto"/>
              <w:ind w:left="147" w:righ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 w:rsidRPr="008B0041" w:rsidR="006D5F83" w:rsidP="00257F46" w:rsidRDefault="006D5F83" w14:paraId="19E05E47" w14:textId="77777777">
            <w:pPr>
              <w:pStyle w:val="xtvhtml"/>
              <w:shd w:val="clear" w:color="auto" w:fill="FFFFFF"/>
              <w:spacing w:before="0" w:beforeAutospacing="0" w:after="0" w:afterAutospacing="0"/>
              <w:ind w:left="99" w:right="150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3. MK noteikumu Nr. 634 10.</w:t>
            </w:r>
            <w:r w:rsidRPr="008B004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1 </w:t>
            </w: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punkts paredz, ka plāksnes izmēram </w:t>
            </w:r>
            <w:r w:rsidRPr="008B004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republikas nozīmes pilsētu maršruta tīkla</w:t>
            </w: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pieturās jāatbilst </w:t>
            </w:r>
            <w:r w:rsidRPr="008B0041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republikas nozīmes pilsētu maršruta tīkla</w:t>
            </w: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pieturās esošajām kustības sarakstu plāksnēm vai citam izmēram, kas saskaņots ar pilsētas pašvaldību.</w:t>
            </w:r>
          </w:p>
          <w:p w:rsidRPr="008B0041" w:rsidR="006D5F83" w:rsidP="00257F46" w:rsidRDefault="006D5F83" w14:paraId="4F8D8E5A" w14:textId="77777777">
            <w:pPr>
              <w:pStyle w:val="xtvhtml"/>
              <w:shd w:val="clear" w:color="auto" w:fill="FFFFFF"/>
              <w:spacing w:before="0" w:beforeAutospacing="0" w:after="0" w:afterAutospacing="0"/>
              <w:ind w:left="99" w:right="150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Projekta 1.2. apakšpunkts paredz aizstāt vārdus "republikas nozīmes pilsētu" ar vārdu "</w:t>
            </w:r>
            <w:proofErr w:type="spellStart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valstspilsētu</w:t>
            </w:r>
            <w:proofErr w:type="spellEnd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".</w:t>
            </w:r>
          </w:p>
          <w:p w:rsidRPr="008B0041" w:rsidR="006D5F83" w:rsidP="00257F46" w:rsidRDefault="006D5F83" w14:paraId="049AF442" w14:textId="77777777">
            <w:pPr>
              <w:pStyle w:val="xtvhtml"/>
              <w:shd w:val="clear" w:color="auto" w:fill="FFFFFF"/>
              <w:spacing w:before="0" w:beforeAutospacing="0" w:after="0" w:afterAutospacing="0"/>
              <w:ind w:left="99" w:right="15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Vēršam uzmanību, ka Sabiedriskā transporta pakalpojumu likums paredz pilsētas, reģionālās starppilsētu un vietējās nozīmes maršrutu tīklus, bet nav paredzēti republikas nozīmes pilsētu vai īpaši </w:t>
            </w:r>
            <w:proofErr w:type="spellStart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valstspilsētu</w:t>
            </w:r>
            <w:proofErr w:type="spellEnd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maršrutu tīkli. Ievērojot minēto, lūdzam saskaņot MK noteikumu Nr. 643 10.</w:t>
            </w:r>
            <w:r w:rsidRPr="008B0041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1 </w:t>
            </w:r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punkta un projekta 1.2. apakšpunkta terminoloģiju ar Sabiedriskā transporta pakalpojumu likuma terminoloģiju. Iespējams, šos maršruta tīklus projektā var saukt par "pilsētas maršrutu tīkliem vai tīklu pieturām, kuras atrodas (izvietotas) </w:t>
            </w:r>
            <w:proofErr w:type="spellStart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valstspilsētā</w:t>
            </w:r>
            <w:proofErr w:type="spellEnd"/>
            <w:r w:rsidRPr="008B0041">
              <w:rPr>
                <w:rFonts w:ascii="Times New Roman" w:hAnsi="Times New Roman" w:cs="Times New Roman"/>
                <w:iCs/>
                <w:sz w:val="24"/>
                <w:szCs w:val="24"/>
              </w:rPr>
              <w:t>".</w:t>
            </w:r>
          </w:p>
        </w:tc>
        <w:tc>
          <w:tcPr>
            <w:tcW w:w="382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8B0041" w:rsidR="006D5F83" w:rsidP="009B318D" w:rsidRDefault="00C56ACA" w14:paraId="69613770" w14:textId="77777777">
            <w:pPr>
              <w:tabs>
                <w:tab w:val="left" w:pos="3528"/>
              </w:tabs>
              <w:spacing w:after="0" w:line="240" w:lineRule="auto"/>
              <w:ind w:left="102" w:right="132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57F4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Iebildums ņemts vērā</w:t>
            </w:r>
            <w:r w:rsidRPr="008B004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Pr="008B0041" w:rsidR="00C56ACA" w:rsidP="00257F46" w:rsidRDefault="009B318D" w14:paraId="17AEB8EA" w14:textId="76F8E2B9">
            <w:pPr>
              <w:pStyle w:val="NoSpacing"/>
              <w:tabs>
                <w:tab w:val="left" w:pos="5069"/>
              </w:tabs>
              <w:ind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Noteikumu p</w:t>
            </w:r>
            <w:r w:rsidRPr="008B0041" w:rsidR="00C56A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rojektā precizēts,</w:t>
            </w:r>
            <w:r w:rsidRPr="008B0041" w:rsidR="00C56A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noteikumu 10.</w:t>
            </w:r>
            <w:r w:rsidRPr="008B0041" w:rsidR="00C56AC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Pr="008B0041" w:rsidR="00C56A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punkta otrais teikums, izsakot to jaunā redakcijā un nosakot, ka </w:t>
            </w:r>
            <w:r w:rsidRPr="008B0041" w:rsidR="00C56ACA">
              <w:rPr>
                <w:rFonts w:ascii="Times New Roman" w:hAnsi="Times New Roman" w:cs="Times New Roman"/>
                <w:sz w:val="24"/>
                <w:szCs w:val="24"/>
              </w:rPr>
              <w:t xml:space="preserve">plāksnes izmēram </w:t>
            </w:r>
            <w:proofErr w:type="spellStart"/>
            <w:r w:rsidRPr="008B0041" w:rsidR="00C56ACA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8B0041" w:rsidR="00C56ACA">
              <w:rPr>
                <w:rFonts w:ascii="Times New Roman" w:hAnsi="Times New Roman" w:cs="Times New Roman"/>
                <w:sz w:val="24"/>
                <w:szCs w:val="24"/>
              </w:rPr>
              <w:t xml:space="preserve"> teritorijā esošajās pieturās jāatbilst pilsētas nozīmes maršrutu tīkla pieturās esošajām kustības sarakstu plāksnēm vai citam izmēram, kas saskaņots ar attiecīgo </w:t>
            </w:r>
            <w:proofErr w:type="spellStart"/>
            <w:r w:rsidRPr="008B0041" w:rsidR="00C56ACA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8B0041" w:rsidR="00C56ACA">
              <w:rPr>
                <w:rFonts w:ascii="Times New Roman" w:hAnsi="Times New Roman" w:cs="Times New Roman"/>
                <w:sz w:val="24"/>
                <w:szCs w:val="24"/>
              </w:rPr>
              <w:t xml:space="preserve"> pašvaldību, kas atbilstoši Sabiedriskā transporta pakalpojumu </w:t>
            </w:r>
            <w:r w:rsidRPr="008B0041" w:rsidR="00500C2E">
              <w:rPr>
                <w:rFonts w:ascii="Times New Roman" w:hAnsi="Times New Roman" w:cs="Times New Roman"/>
                <w:sz w:val="24"/>
                <w:szCs w:val="24"/>
              </w:rPr>
              <w:t xml:space="preserve">likuma </w:t>
            </w:r>
            <w:r w:rsidRPr="008B0041" w:rsidR="00C56ACA">
              <w:rPr>
                <w:rFonts w:ascii="Times New Roman" w:hAnsi="Times New Roman" w:cs="Times New Roman"/>
                <w:sz w:val="24"/>
                <w:szCs w:val="24"/>
              </w:rPr>
              <w:t xml:space="preserve">definīcijai ir arī novada pašvaldība, kurā atrodas </w:t>
            </w:r>
            <w:proofErr w:type="spellStart"/>
            <w:r w:rsidRPr="008B0041" w:rsidR="00C56ACA">
              <w:rPr>
                <w:rFonts w:ascii="Times New Roman" w:hAnsi="Times New Roman" w:cs="Times New Roman"/>
                <w:sz w:val="24"/>
                <w:szCs w:val="24"/>
              </w:rPr>
              <w:t>valstspilsēta</w:t>
            </w:r>
            <w:proofErr w:type="spellEnd"/>
            <w:r w:rsidR="00257F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8B0041" w:rsidR="00C56ACA" w:rsidP="00257F46" w:rsidRDefault="00C56ACA" w14:paraId="15C07734" w14:textId="24F8A3D4">
            <w:pPr>
              <w:tabs>
                <w:tab w:val="left" w:pos="3528"/>
              </w:tabs>
              <w:spacing w:after="0" w:line="240" w:lineRule="auto"/>
              <w:ind w:left="102" w:right="132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="009B318D" w:rsidP="00257F46" w:rsidRDefault="009B318D" w14:paraId="5B3F430C" w14:textId="29B0BD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9B318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Precizēts     noteikumu projekts:</w:t>
            </w:r>
          </w:p>
          <w:p w:rsidR="000139DA" w:rsidP="00257F46" w:rsidRDefault="000139DA" w14:paraId="7C5272E4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8B0041" w:rsidR="00293630" w:rsidP="00257F46" w:rsidRDefault="00293630" w14:paraId="3E0BF598" w14:textId="46F25F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1.3. izteikt 10.</w:t>
            </w:r>
            <w:r w:rsidRPr="008B0041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 xml:space="preserve">1 </w:t>
            </w:r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punkta otro teikumu šādā redakcijā:</w:t>
            </w:r>
          </w:p>
          <w:p w:rsidRPr="00293630" w:rsidR="00293630" w:rsidP="00257F46" w:rsidRDefault="00293630" w14:paraId="6BD9A2E1" w14:textId="43B364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041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Pr="008B0041">
              <w:rPr>
                <w:rFonts w:ascii="Times New Roman" w:hAnsi="Times New Roman" w:cs="Times New Roman"/>
                <w:sz w:val="24"/>
                <w:szCs w:val="24"/>
              </w:rPr>
              <w:t xml:space="preserve">Plāksnes izmēram </w:t>
            </w:r>
            <w:proofErr w:type="spellStart"/>
            <w:r w:rsidRPr="008B0041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8B0041">
              <w:rPr>
                <w:rFonts w:ascii="Times New Roman" w:hAnsi="Times New Roman" w:cs="Times New Roman"/>
                <w:sz w:val="24"/>
                <w:szCs w:val="24"/>
              </w:rPr>
              <w:t xml:space="preserve"> teritorijā esošajās pieturās jāatbilst pilsētas nozīmes maršrutu tīkla pieturās esošajām kustības sarakstu plāksnēm vai citam izmēram, kas saskaņots ar attiecīgo </w:t>
            </w:r>
            <w:proofErr w:type="spellStart"/>
            <w:r w:rsidRPr="008B0041">
              <w:rPr>
                <w:rFonts w:ascii="Times New Roman" w:hAnsi="Times New Roman" w:cs="Times New Roman"/>
                <w:sz w:val="24"/>
                <w:szCs w:val="24"/>
              </w:rPr>
              <w:t>valstspilsēt</w:t>
            </w:r>
            <w:r w:rsidRPr="008B0041" w:rsidR="00B213D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8B0041" w:rsidR="00B213D0">
              <w:rPr>
                <w:rFonts w:ascii="Times New Roman" w:hAnsi="Times New Roman" w:cs="Times New Roman"/>
                <w:sz w:val="24"/>
                <w:szCs w:val="24"/>
              </w:rPr>
              <w:t xml:space="preserve"> pašvaldību</w:t>
            </w:r>
            <w:r w:rsidRPr="008B0041"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  <w:p w:rsidRPr="00293630" w:rsidR="006D5F83" w:rsidP="00257F46" w:rsidRDefault="006D5F83" w14:paraId="72726EB9" w14:textId="195AF864">
            <w:pPr>
              <w:spacing w:after="0" w:line="240" w:lineRule="auto"/>
              <w:ind w:left="131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EE7DAF" w:rsidR="006D5F83" w:rsidP="00257F46" w:rsidRDefault="006D5F83" w14:paraId="2B0E93C3" w14:textId="77777777">
            <w:pPr>
              <w:pStyle w:val="NormalWeb"/>
              <w:spacing w:before="0" w:beforeAutospacing="0" w:after="0" w:afterAutospacing="0"/>
              <w:ind w:left="131" w:right="124"/>
              <w:jc w:val="both"/>
            </w:pPr>
          </w:p>
        </w:tc>
      </w:tr>
      <w:tr w:rsidRPr="006D0499" w:rsidR="006D5F83" w:rsidTr="00B97E32" w14:paraId="6FC25163" w14:textId="77777777">
        <w:trPr>
          <w:tblCellSpacing w:w="0" w:type="dxa"/>
        </w:trPr>
        <w:tc>
          <w:tcPr>
            <w:tcW w:w="3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6D0499" w:rsidR="006D5F83" w:rsidP="00B97E32" w:rsidRDefault="006D5F83" w14:paraId="74BAE966" w14:textId="77777777">
            <w:pPr>
              <w:spacing w:before="75" w:after="7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="006D5F83" w:rsidP="00B97E32" w:rsidRDefault="00AD08A1" w14:paraId="488631D7" w14:textId="3FA9A674">
            <w:pPr>
              <w:spacing w:before="100" w:beforeAutospacing="1" w:after="100" w:afterAutospacing="1"/>
              <w:ind w:left="147" w:right="15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Noteikuma projekta </w:t>
            </w:r>
            <w:r w:rsidR="006D5F8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anotācija</w:t>
            </w:r>
            <w:r w:rsidR="00B97E3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 </w:t>
            </w:r>
            <w:r w:rsidRPr="00B97E32" w:rsidR="00B97E3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IV sadaļas 1. punkt</w:t>
            </w:r>
            <w:r w:rsidR="00B97E3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Pr="00293630" w:rsidR="00293630" w:rsidP="00293630" w:rsidRDefault="00293630" w14:paraId="3BC2910E" w14:textId="77777777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293630" w:rsidR="00293630" w:rsidP="00293630" w:rsidRDefault="00293630" w14:paraId="4198E99D" w14:textId="5F32D281">
            <w:pP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 w:rsidR="006D5F83" w:rsidP="006D5F83" w:rsidRDefault="006D5F83" w14:paraId="17019359" w14:textId="77777777">
            <w:pPr>
              <w:pStyle w:val="xtvhtml"/>
              <w:shd w:val="clear" w:color="auto" w:fill="FFFFFF"/>
              <w:spacing w:before="0" w:beforeAutospacing="0" w:after="0" w:afterAutospacing="0"/>
              <w:ind w:left="99" w:right="150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4. </w:t>
            </w:r>
            <w:r w:rsidRPr="001145D4">
              <w:rPr>
                <w:rFonts w:ascii="Times New Roman" w:hAnsi="Times New Roman" w:cs="Times New Roman"/>
                <w:iCs/>
                <w:sz w:val="24"/>
                <w:szCs w:val="24"/>
              </w:rPr>
              <w:t>Ministru kabineta 2009.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145D4">
              <w:rPr>
                <w:rFonts w:ascii="Times New Roman" w:hAnsi="Times New Roman" w:cs="Times New Roman"/>
                <w:iCs/>
                <w:sz w:val="24"/>
                <w:szCs w:val="24"/>
              </w:rPr>
              <w:t>gada 15.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145D4">
              <w:rPr>
                <w:rFonts w:ascii="Times New Roman" w:hAnsi="Times New Roman" w:cs="Times New Roman"/>
                <w:iCs/>
                <w:sz w:val="24"/>
                <w:szCs w:val="24"/>
              </w:rPr>
              <w:t>decembra instrukcija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1145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145D4">
              <w:rPr>
                <w:rFonts w:ascii="Times New Roman" w:hAnsi="Times New Roman" w:cs="Times New Roman"/>
                <w:iCs/>
                <w:sz w:val="24"/>
                <w:szCs w:val="24"/>
              </w:rPr>
              <w:t>19 "Tiesību akta projekta sākotnējās ietekmes izvērtēšanas kārtība"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54.2. apakšpunkts noteic, ka a</w:t>
            </w:r>
            <w:r w:rsidRPr="001145D4">
              <w:rPr>
                <w:rFonts w:ascii="Times New Roman" w:hAnsi="Times New Roman" w:cs="Times New Roman"/>
                <w:iCs/>
                <w:sz w:val="24"/>
                <w:szCs w:val="24"/>
              </w:rPr>
              <w:t>notācijas IV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145D4">
              <w:rPr>
                <w:rFonts w:ascii="Times New Roman" w:hAnsi="Times New Roman" w:cs="Times New Roman"/>
                <w:iCs/>
                <w:sz w:val="24"/>
                <w:szCs w:val="24"/>
              </w:rPr>
              <w:t>sadaļas 1.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1145D4">
              <w:rPr>
                <w:rFonts w:ascii="Times New Roman" w:hAnsi="Times New Roman" w:cs="Times New Roman"/>
                <w:iCs/>
                <w:sz w:val="24"/>
                <w:szCs w:val="24"/>
              </w:rPr>
              <w:t>punktā norāda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145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citus spēkā esošus (vai jau apstiprinātus) tiesību aktus, kuros jāizdara grozījumi saistībā ar projektu, kā arī </w:t>
            </w:r>
            <w:r w:rsidRPr="003E5799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skaidro šādu izmaiņu nepieciešamību</w:t>
            </w:r>
            <w:r w:rsidRPr="001145D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6D5F83" w:rsidP="006D5F83" w:rsidRDefault="006D5F83" w14:paraId="327E7036" w14:textId="77777777">
            <w:pPr>
              <w:pStyle w:val="xtvhtml"/>
              <w:shd w:val="clear" w:color="auto" w:fill="FFFFFF"/>
              <w:spacing w:before="0" w:beforeAutospacing="0" w:after="0" w:afterAutospacing="0"/>
              <w:ind w:left="99" w:right="150"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</w:t>
            </w:r>
            <w:r w:rsidRPr="001145D4">
              <w:rPr>
                <w:rFonts w:ascii="Times New Roman" w:hAnsi="Times New Roman" w:cs="Times New Roman"/>
                <w:iCs/>
                <w:sz w:val="24"/>
                <w:szCs w:val="24"/>
              </w:rPr>
              <w:t>a Valsts sekretāru sanāksmē jau ir izsludināts tiesību akta projekts, kas paredz veikt nepieciešamos grozījumus citos tiesību aktos, norāda attiecīgās Valsts sekretāru sanāksmes datumu, protokola numuru un paragrāfu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Pr="007C6AF0" w:rsidR="006D5F83" w:rsidP="00D118CC" w:rsidRDefault="006D5F83" w14:paraId="17A1A347" w14:textId="34D5B9D4">
            <w:pPr>
              <w:pStyle w:val="xtvhtml"/>
              <w:shd w:val="clear" w:color="auto" w:fill="FFFFFF"/>
              <w:spacing w:before="0" w:beforeAutospacing="0" w:after="0" w:afterAutospacing="0"/>
              <w:ind w:left="99" w:right="15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Ievērojot minēto, lūdzam anotācijas IV sadaļas 1. punktu aizpildīt pilnīgāk, t.sk., </w:t>
            </w:r>
            <w:r w:rsidRPr="001145D4">
              <w:rPr>
                <w:rFonts w:ascii="Times New Roman" w:hAnsi="Times New Roman" w:cs="Times New Roman"/>
                <w:iCs/>
                <w:sz w:val="24"/>
                <w:szCs w:val="24"/>
              </w:rPr>
              <w:t>skaidro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jot</w:t>
            </w:r>
            <w:r w:rsidRPr="001145D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šādu izmaiņu nepieciešamību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="006D5F83" w:rsidP="00AD08A1" w:rsidRDefault="006D5F83" w14:paraId="2F01A606" w14:textId="4034FDC9">
            <w:pPr>
              <w:shd w:val="clear" w:color="auto" w:fill="FFFFFF"/>
              <w:tabs>
                <w:tab w:val="left" w:pos="3645"/>
              </w:tabs>
              <w:spacing w:after="0" w:line="240" w:lineRule="auto"/>
              <w:ind w:left="104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Iebildums ņemts vērā.</w:t>
            </w:r>
          </w:p>
        </w:tc>
        <w:tc>
          <w:tcPr>
            <w:tcW w:w="28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7C6AF0" w:rsidR="006D5F83" w:rsidP="00B97E32" w:rsidRDefault="00B97E32" w14:paraId="6D4AF5BD" w14:textId="47C673A7">
            <w:pPr>
              <w:spacing w:before="100" w:beforeAutospacing="1" w:after="100" w:afterAutospacing="1"/>
              <w:ind w:left="131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Precizēts n</w:t>
            </w:r>
            <w:r w:rsidRPr="00B97E3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oteikuma projekta anotācijas IV sadaļas 1. punkts.</w:t>
            </w:r>
          </w:p>
        </w:tc>
      </w:tr>
      <w:tr w:rsidRPr="00280B5C" w:rsidR="00B213D0" w:rsidTr="00B97E32" w14:paraId="0EBFEB86" w14:textId="77777777">
        <w:trPr>
          <w:tblCellSpacing w:w="0" w:type="dxa"/>
        </w:trPr>
        <w:tc>
          <w:tcPr>
            <w:tcW w:w="3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280B5C" w:rsidR="00B213D0" w:rsidP="00B97E32" w:rsidRDefault="00280B5C" w14:paraId="7A2AD35D" w14:textId="6F132B3D">
            <w:pPr>
              <w:spacing w:before="75" w:after="7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80B5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3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280B5C" w:rsidR="00280B5C" w:rsidP="00CC3C86" w:rsidRDefault="00280B5C" w14:paraId="7F32E327" w14:textId="22F43CA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80B5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1.1. aizstāt noteikumu tekstā vārdus </w:t>
            </w:r>
            <w:r w:rsidRPr="00280B5C">
              <w:rPr>
                <w:rFonts w:ascii="Times New Roman" w:hAnsi="Times New Roman" w:cs="Times New Roman"/>
                <w:sz w:val="24"/>
                <w:szCs w:val="24"/>
              </w:rPr>
              <w:t xml:space="preserve">“republikas pilsētas pašvaldība”(attiecīgā locījumā)  ar </w:t>
            </w:r>
            <w:r w:rsidRPr="0028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vārdu “</w:t>
            </w:r>
            <w:proofErr w:type="spellStart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valstspilsēta</w:t>
            </w:r>
            <w:proofErr w:type="spellEnd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” (attiecīgā locījumā)</w:t>
            </w:r>
            <w:r w:rsidR="007F2D6B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:rsidRPr="00280B5C" w:rsidR="00B213D0" w:rsidP="00B213D0" w:rsidRDefault="00B213D0" w14:paraId="57FB993C" w14:textId="77777777">
            <w:pPr>
              <w:spacing w:before="100" w:beforeAutospacing="1" w:after="100" w:afterAutospacing="1"/>
              <w:ind w:left="147" w:right="15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3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 w:rsidR="00B97E32" w:rsidP="00CC3C86" w:rsidRDefault="00B213D0" w14:paraId="57FE5159" w14:textId="0008F337">
            <w:pPr>
              <w:pStyle w:val="xtvhtml"/>
              <w:shd w:val="clear" w:color="auto" w:fill="FFFFFF"/>
              <w:spacing w:before="0" w:beforeAutospacing="0" w:after="0" w:afterAutospacing="0"/>
              <w:ind w:left="99" w:right="15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80B5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Tieslietu ministrija</w:t>
            </w:r>
          </w:p>
          <w:p w:rsidRPr="00CC3C86" w:rsidR="00B213D0" w:rsidP="00CC3C86" w:rsidRDefault="00B97E32" w14:paraId="02CE5182" w14:textId="75C47EA4">
            <w:pPr>
              <w:pStyle w:val="xtvhtml"/>
              <w:shd w:val="clear" w:color="auto" w:fill="FFFFFF"/>
              <w:spacing w:before="0" w:beforeAutospacing="0" w:after="0" w:afterAutospacing="0"/>
              <w:ind w:left="99" w:right="1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C8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C3C86" w:rsidR="00B213D0">
              <w:rPr>
                <w:rFonts w:ascii="Times New Roman" w:hAnsi="Times New Roman" w:cs="Times New Roman"/>
                <w:i/>
                <w:sz w:val="24"/>
                <w:szCs w:val="24"/>
              </w:rPr>
              <w:t>05.11.2020.</w:t>
            </w:r>
            <w:r w:rsidRPr="00CC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3C86" w:rsidR="00CC3C86">
              <w:rPr>
                <w:rFonts w:ascii="Times New Roman" w:hAnsi="Times New Roman" w:cs="Times New Roman"/>
                <w:i/>
                <w:sz w:val="24"/>
                <w:szCs w:val="24"/>
              </w:rPr>
              <w:t>elektroniskā pasta ziņojums)</w:t>
            </w:r>
          </w:p>
          <w:p w:rsidRPr="00280B5C" w:rsidR="00B213D0" w:rsidP="00C56ACA" w:rsidRDefault="00B213D0" w14:paraId="2DCF18EF" w14:textId="6885F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B5C">
              <w:rPr>
                <w:rFonts w:ascii="Times New Roman" w:hAnsi="Times New Roman" w:cs="Times New Roman"/>
                <w:sz w:val="24"/>
                <w:szCs w:val="24"/>
              </w:rPr>
              <w:t xml:space="preserve">1. Saskaņā Ministru kabineta 2009.gada 3.februāra noteikumu Nr. 108 "Normatīvo aktu projektu sagatavošanas noteikumi" </w:t>
            </w:r>
            <w:r w:rsidRPr="0028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2.2.apakšpunktā noteikto, normatīvā akta projekta tekstu raksta, ievērojot juridisko terminoloģiju. </w:t>
            </w:r>
          </w:p>
          <w:p w:rsidRPr="00280B5C" w:rsidR="00B213D0" w:rsidP="00C56ACA" w:rsidRDefault="00B213D0" w14:paraId="7CFC503A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B5C">
              <w:rPr>
                <w:rFonts w:ascii="Times New Roman" w:hAnsi="Times New Roman" w:cs="Times New Roman"/>
                <w:sz w:val="24"/>
                <w:szCs w:val="24"/>
              </w:rPr>
              <w:t xml:space="preserve">Lūdzam Ministru kabineta 2010. gada 13. jūlija noteikumos Nr. 634 “Sabiedriskā transporta pakalpojumu organizēšanas kārtība maršrutu tīklā” (turpmāk – MK noteikumi Nr.634) </w:t>
            </w:r>
            <w:r w:rsidRPr="00F93F5A">
              <w:rPr>
                <w:rFonts w:ascii="Times New Roman" w:hAnsi="Times New Roman" w:cs="Times New Roman"/>
                <w:sz w:val="24"/>
                <w:szCs w:val="24"/>
              </w:rPr>
              <w:t>neveidot atšķirīgu terminoloģiju un tās nozīmi nekā jau likumos ir noteikta,</w:t>
            </w:r>
            <w:r w:rsidRPr="00280B5C">
              <w:rPr>
                <w:rFonts w:ascii="Times New Roman" w:hAnsi="Times New Roman" w:cs="Times New Roman"/>
                <w:sz w:val="24"/>
                <w:szCs w:val="24"/>
              </w:rPr>
              <w:t xml:space="preserve"> piem., Administratīvo teritoriju un apdzīvoto vietu likumā lietoto terminu “</w:t>
            </w:r>
            <w:proofErr w:type="spellStart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 xml:space="preserve"> pašvaldība” aizvietojot to ar “</w:t>
            </w:r>
            <w:proofErr w:type="spellStart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valstspilsēta</w:t>
            </w:r>
            <w:proofErr w:type="spellEnd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” kam jau ir cita nozīme.  </w:t>
            </w:r>
          </w:p>
          <w:p w:rsidRPr="00280B5C" w:rsidR="00B213D0" w:rsidP="00C56ACA" w:rsidRDefault="00B213D0" w14:paraId="769EC53E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Tāpēc lūdzam MK noteikumos Nr. 634 terminu “republikas pilsētas pašvaldība” (arī citādākās modifikācijās, ja tādas ir) aizstāt ar “</w:t>
            </w:r>
            <w:proofErr w:type="spellStart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 xml:space="preserve"> pašvaldība un novada pašvaldība, kuras administratīvajā teritorijā atrodas </w:t>
            </w:r>
            <w:proofErr w:type="spellStart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valstspilsēta</w:t>
            </w:r>
            <w:proofErr w:type="spellEnd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 xml:space="preserve">” (ja doma ir aptvert visas </w:t>
            </w:r>
            <w:proofErr w:type="spellStart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). Jo termina “</w:t>
            </w:r>
            <w:proofErr w:type="spellStart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valstspilsēta</w:t>
            </w:r>
            <w:proofErr w:type="spellEnd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 xml:space="preserve">” nozīme ir – </w:t>
            </w:r>
            <w:r w:rsidRPr="00F93F5A">
              <w:rPr>
                <w:rFonts w:ascii="Times New Roman" w:hAnsi="Times New Roman" w:cs="Times New Roman"/>
                <w:sz w:val="24"/>
                <w:szCs w:val="24"/>
              </w:rPr>
              <w:t xml:space="preserve">noteikta teritorija, apdzīvota vieta un </w:t>
            </w:r>
            <w:r w:rsidRPr="00F93F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nevis</w:t>
            </w:r>
            <w:r w:rsidRPr="00F93F5A">
              <w:rPr>
                <w:rFonts w:ascii="Times New Roman" w:hAnsi="Times New Roman" w:cs="Times New Roman"/>
                <w:sz w:val="24"/>
                <w:szCs w:val="24"/>
              </w:rPr>
              <w:t xml:space="preserve"> ar rīcībspēju un tiesībspēju apveltīts tiesību subjekts,</w:t>
            </w:r>
            <w:r w:rsidRPr="00280B5C">
              <w:rPr>
                <w:rFonts w:ascii="Times New Roman" w:hAnsi="Times New Roman" w:cs="Times New Roman"/>
                <w:sz w:val="24"/>
                <w:szCs w:val="24"/>
              </w:rPr>
              <w:t xml:space="preserve"> kas šajā gadījumā atbilstoši likumam “Par pašvaldībām” ir “</w:t>
            </w:r>
            <w:proofErr w:type="spellStart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 xml:space="preserve"> pašvaldība un novada pašvaldība, kuras administratīvajā teritorijā atrodas </w:t>
            </w:r>
            <w:proofErr w:type="spellStart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valstspilsēta</w:t>
            </w:r>
            <w:proofErr w:type="spellEnd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 xml:space="preserve">” (ja normatīvajos aktos nav noteikts cits tiesību subjekts – kāda īpaša institūcija u.tml.). </w:t>
            </w:r>
          </w:p>
          <w:p w:rsidRPr="00F93F5A" w:rsidR="00B213D0" w:rsidP="00F93F5A" w:rsidRDefault="00B213D0" w14:paraId="6A3275C6" w14:textId="71CB17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B5C">
              <w:rPr>
                <w:rFonts w:ascii="Times New Roman" w:hAnsi="Times New Roman" w:cs="Times New Roman"/>
                <w:sz w:val="24"/>
                <w:szCs w:val="24"/>
              </w:rPr>
              <w:t xml:space="preserve">Ievērojot  minēto, lūdzam atbilstoši precizēt projekta 1.1. un 1.3.apakšpunktu un anotāciju. Kā arī aicinām iesniegt terminoloģiski saskaņotus priekšlikumus likumprojektam “Grozījumus </w:t>
            </w:r>
            <w:r w:rsidRPr="00280B5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Sabiedriskā </w:t>
            </w:r>
            <w:r w:rsidRPr="00280B5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transporta pakalpojumu likumā” (Nr.687/Lp13) (priekšlikumu iesniegšana līdz 05.11.2020.).</w:t>
            </w:r>
          </w:p>
        </w:tc>
        <w:tc>
          <w:tcPr>
            <w:tcW w:w="382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280B5C" w:rsidR="00B213D0" w:rsidP="00DA7733" w:rsidRDefault="00C56ACA" w14:paraId="2CDD2B1C" w14:textId="705DA12D">
            <w:pPr>
              <w:shd w:val="clear" w:color="auto" w:fill="FFFFFF"/>
              <w:tabs>
                <w:tab w:val="left" w:pos="3645"/>
              </w:tabs>
              <w:spacing w:after="0" w:line="240" w:lineRule="auto"/>
              <w:ind w:left="104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80B5C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Iebildums ņemts vērā.</w:t>
            </w:r>
          </w:p>
        </w:tc>
        <w:tc>
          <w:tcPr>
            <w:tcW w:w="28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="00DA7733" w:rsidP="00C56ACA" w:rsidRDefault="00DA7733" w14:paraId="5579DB52" w14:textId="020E91BD">
            <w:pPr>
              <w:spacing w:after="0" w:line="240" w:lineRule="auto"/>
              <w:ind w:left="125" w:right="125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DA7733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Precizēts     noteikumu projekts:</w:t>
            </w:r>
          </w:p>
          <w:p w:rsidR="000139DA" w:rsidP="00C56ACA" w:rsidRDefault="000139DA" w14:paraId="03F9AB59" w14:textId="77777777">
            <w:pPr>
              <w:spacing w:after="0" w:line="240" w:lineRule="auto"/>
              <w:ind w:left="125" w:right="125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  <w:p w:rsidRPr="00280B5C" w:rsidR="00C56ACA" w:rsidP="00C56ACA" w:rsidRDefault="00C56ACA" w14:paraId="16EF7AA5" w14:textId="12841FF8">
            <w:pPr>
              <w:spacing w:after="0" w:line="240" w:lineRule="auto"/>
              <w:ind w:left="125" w:right="125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80B5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1.1. aizstāt noteikumu tekstā vārdus </w:t>
            </w:r>
            <w:r w:rsidRPr="00280B5C">
              <w:rPr>
                <w:rFonts w:ascii="Times New Roman" w:hAnsi="Times New Roman" w:cs="Times New Roman"/>
                <w:sz w:val="24"/>
                <w:szCs w:val="24"/>
              </w:rPr>
              <w:t xml:space="preserve">“republikas </w:t>
            </w:r>
            <w:r w:rsidRPr="00280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pilsētas” (attiecīgā locījumā)  ar vārdu “</w:t>
            </w:r>
            <w:proofErr w:type="spellStart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valstspilsēta</w:t>
            </w:r>
            <w:r w:rsidR="008B004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Pr="00280B5C">
              <w:rPr>
                <w:rFonts w:ascii="Times New Roman" w:hAnsi="Times New Roman" w:cs="Times New Roman"/>
                <w:sz w:val="24"/>
                <w:szCs w:val="24"/>
              </w:rPr>
              <w:t>” (attiecīgā locījumā)</w:t>
            </w:r>
            <w:r w:rsidRPr="00280B5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:rsidRPr="00280B5C" w:rsidR="00C56ACA" w:rsidP="00C56ACA" w:rsidRDefault="00C56ACA" w14:paraId="7C40C02A" w14:textId="3EDFBD45">
            <w:pPr>
              <w:spacing w:after="0" w:line="240" w:lineRule="auto"/>
              <w:ind w:left="125" w:right="125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80B5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1.2. aizstāt 5.1. un 5.2.apakšpunktā vārdus “republikas pilsētas administratīvās” ar vārdiem “</w:t>
            </w:r>
            <w:proofErr w:type="spellStart"/>
            <w:r w:rsidRPr="00280B5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valstspilsētas</w:t>
            </w:r>
            <w:proofErr w:type="spellEnd"/>
            <w:r w:rsidRPr="00280B5C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”;</w:t>
            </w:r>
          </w:p>
          <w:p w:rsidRPr="00280B5C" w:rsidR="00B213D0" w:rsidP="00B213D0" w:rsidRDefault="00B213D0" w14:paraId="3BCBA684" w14:textId="77777777">
            <w:pPr>
              <w:spacing w:before="100" w:beforeAutospacing="1" w:after="100" w:afterAutospacing="1"/>
              <w:ind w:left="131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Pr="00B213D0" w:rsidR="00B213D0" w:rsidTr="00FB7328" w14:paraId="088FA8C8" w14:textId="77777777">
        <w:trPr>
          <w:tblCellSpacing w:w="0" w:type="dxa"/>
        </w:trPr>
        <w:tc>
          <w:tcPr>
            <w:tcW w:w="390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B213D0" w:rsidR="00B213D0" w:rsidP="00FB7328" w:rsidRDefault="00280B5C" w14:paraId="6E87E406" w14:textId="291968D9">
            <w:pPr>
              <w:spacing w:before="75" w:after="75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3453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B213D0" w:rsidR="00B213D0" w:rsidP="00B213D0" w:rsidRDefault="00FB7328" w14:paraId="6E43B788" w14:textId="3F845713">
            <w:pPr>
              <w:spacing w:before="100" w:beforeAutospacing="1" w:after="100" w:afterAutospacing="1"/>
              <w:ind w:left="147" w:right="15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FB732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Noteikuma projekta anotācija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371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  <w:vAlign w:val="center"/>
          </w:tcPr>
          <w:p w:rsidRPr="00B213D0" w:rsidR="00B213D0" w:rsidP="00FB7328" w:rsidRDefault="00B213D0" w14:paraId="36E4D843" w14:textId="400D67F7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213D0">
              <w:rPr>
                <w:rFonts w:ascii="Times New Roman" w:hAnsi="Times New Roman" w:cs="Times New Roman"/>
                <w:sz w:val="24"/>
                <w:szCs w:val="24"/>
              </w:rPr>
              <w:t>2. Vienlaikus uzturam atzinuma 1.iebildumu attiecībā uz anotācijas aizpildīšanu – nav aizpildīta anotācijas  II, VI un VII sadaļa attiecībā uz Ogres novada pašvaldības jaunajām tiesībām un pienākumiem un pārejas perioda regulējuma saskaņojumu.</w:t>
            </w:r>
          </w:p>
        </w:tc>
        <w:tc>
          <w:tcPr>
            <w:tcW w:w="3827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B213D0" w:rsidR="00B213D0" w:rsidP="00FB7328" w:rsidRDefault="00C56ACA" w14:paraId="044965EC" w14:textId="448F474A">
            <w:pPr>
              <w:shd w:val="clear" w:color="auto" w:fill="FFFFFF"/>
              <w:tabs>
                <w:tab w:val="left" w:pos="3645"/>
              </w:tabs>
              <w:spacing w:after="0" w:line="240" w:lineRule="auto"/>
              <w:ind w:left="104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lv-LV"/>
              </w:rPr>
              <w:t>Iebildums ņemts vērā.</w:t>
            </w:r>
          </w:p>
        </w:tc>
        <w:tc>
          <w:tcPr>
            <w:tcW w:w="2835" w:type="dxa"/>
            <w:tcBorders>
              <w:top w:val="single" w:color="808080" w:sz="6" w:space="0"/>
              <w:left w:val="single" w:color="808080" w:sz="6" w:space="0"/>
              <w:bottom w:val="single" w:color="808080" w:sz="6" w:space="0"/>
              <w:right w:val="single" w:color="808080" w:sz="6" w:space="0"/>
            </w:tcBorders>
          </w:tcPr>
          <w:p w:rsidRPr="00B213D0" w:rsidR="00B213D0" w:rsidP="00B213D0" w:rsidRDefault="00B213D0" w14:paraId="0ED7D193" w14:textId="715763B2">
            <w:pPr>
              <w:spacing w:before="100" w:beforeAutospacing="1" w:after="100" w:afterAutospacing="1"/>
              <w:ind w:left="131" w:right="124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Skatīt precizēto </w:t>
            </w:r>
            <w:r w:rsidR="00FB732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projekta anotācij</w:t>
            </w:r>
            <w:r w:rsidR="00FB732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</w:tbl>
    <w:p w:rsidR="00D118CC" w:rsidP="00EE7DAF" w:rsidRDefault="00D118CC" w14:paraId="4F4F6B57" w14:textId="77777777">
      <w:pPr>
        <w:rPr>
          <w:rFonts w:ascii="Times New Roman" w:hAnsi="Times New Roman" w:cs="Times New Roman"/>
          <w:sz w:val="24"/>
          <w:szCs w:val="24"/>
        </w:rPr>
      </w:pPr>
    </w:p>
    <w:p w:rsidRPr="00747AB3" w:rsidR="00747AB3" w:rsidP="00EE7DAF" w:rsidRDefault="00D925F9" w14:paraId="0CB93B61" w14:textId="09D5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Atbildīgā amatpersona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T.Vectirāns</w:t>
      </w:r>
      <w:proofErr w:type="spellEnd"/>
    </w:p>
    <w:sectPr w:rsidRPr="00747AB3" w:rsidR="00747AB3" w:rsidSect="00FE6E3C">
      <w:headerReference w:type="default" r:id="rId8"/>
      <w:footerReference w:type="default" r:id="rId9"/>
      <w:footerReference w:type="first" r:id="rId10"/>
      <w:pgSz w:w="16838" w:h="11906" w:orient="landscape" w:code="9"/>
      <w:pgMar w:top="144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C7929" w14:textId="77777777" w:rsidR="00A03B3D" w:rsidRDefault="00A03B3D" w:rsidP="00FE6E3C">
      <w:pPr>
        <w:spacing w:after="0" w:line="240" w:lineRule="auto"/>
      </w:pPr>
      <w:r>
        <w:separator/>
      </w:r>
    </w:p>
  </w:endnote>
  <w:endnote w:type="continuationSeparator" w:id="0">
    <w:p w14:paraId="084D53A5" w14:textId="77777777" w:rsidR="00A03B3D" w:rsidRDefault="00A03B3D" w:rsidP="00FE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09DA5" w14:textId="5CA2F6C3" w:rsidR="00D925F9" w:rsidRPr="00D925F9" w:rsidRDefault="00D925F9">
    <w:pPr>
      <w:pStyle w:val="Footer"/>
      <w:rPr>
        <w:rFonts w:ascii="Times New Roman" w:hAnsi="Times New Roman" w:cs="Times New Roman"/>
        <w:sz w:val="20"/>
        <w:szCs w:val="20"/>
      </w:rPr>
    </w:pPr>
    <w:r w:rsidRPr="00D925F9">
      <w:rPr>
        <w:rFonts w:ascii="Times New Roman" w:hAnsi="Times New Roman" w:cs="Times New Roman"/>
        <w:sz w:val="20"/>
        <w:szCs w:val="20"/>
      </w:rPr>
      <w:t>SMIzz_</w:t>
    </w:r>
    <w:r w:rsidR="00B213D0">
      <w:rPr>
        <w:rFonts w:ascii="Times New Roman" w:hAnsi="Times New Roman" w:cs="Times New Roman"/>
        <w:sz w:val="20"/>
        <w:szCs w:val="20"/>
      </w:rPr>
      <w:t>2</w:t>
    </w:r>
    <w:r w:rsidR="00257F46">
      <w:rPr>
        <w:rFonts w:ascii="Times New Roman" w:hAnsi="Times New Roman" w:cs="Times New Roman"/>
        <w:sz w:val="20"/>
        <w:szCs w:val="20"/>
      </w:rPr>
      <w:t>2</w:t>
    </w:r>
    <w:r w:rsidR="00B213D0">
      <w:rPr>
        <w:rFonts w:ascii="Times New Roman" w:hAnsi="Times New Roman" w:cs="Times New Roman"/>
        <w:sz w:val="20"/>
        <w:szCs w:val="20"/>
      </w:rPr>
      <w:t>12</w:t>
    </w:r>
    <w:r w:rsidRPr="00D925F9">
      <w:rPr>
        <w:rFonts w:ascii="Times New Roman" w:hAnsi="Times New Roman" w:cs="Times New Roman"/>
        <w:sz w:val="20"/>
        <w:szCs w:val="20"/>
      </w:rPr>
      <w:t>20_</w:t>
    </w:r>
    <w:r w:rsidR="003D7D35">
      <w:rPr>
        <w:rFonts w:ascii="Times New Roman" w:hAnsi="Times New Roman" w:cs="Times New Roman"/>
        <w:sz w:val="20"/>
        <w:szCs w:val="20"/>
      </w:rPr>
      <w:t>MK643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2FBF7" w14:textId="017C9B36" w:rsidR="00D925F9" w:rsidRPr="00D925F9" w:rsidRDefault="00D925F9" w:rsidP="00D925F9">
    <w:pPr>
      <w:pStyle w:val="Footer"/>
      <w:rPr>
        <w:rFonts w:ascii="Times New Roman" w:hAnsi="Times New Roman" w:cs="Times New Roman"/>
        <w:sz w:val="20"/>
        <w:szCs w:val="20"/>
      </w:rPr>
    </w:pPr>
    <w:r w:rsidRPr="00D925F9">
      <w:rPr>
        <w:rFonts w:ascii="Times New Roman" w:hAnsi="Times New Roman" w:cs="Times New Roman"/>
        <w:sz w:val="20"/>
        <w:szCs w:val="20"/>
      </w:rPr>
      <w:t>SMIzz_</w:t>
    </w:r>
    <w:r w:rsidR="00B213D0">
      <w:rPr>
        <w:rFonts w:ascii="Times New Roman" w:hAnsi="Times New Roman" w:cs="Times New Roman"/>
        <w:sz w:val="20"/>
        <w:szCs w:val="20"/>
      </w:rPr>
      <w:t>2</w:t>
    </w:r>
    <w:r w:rsidR="00257F46">
      <w:rPr>
        <w:rFonts w:ascii="Times New Roman" w:hAnsi="Times New Roman" w:cs="Times New Roman"/>
        <w:sz w:val="20"/>
        <w:szCs w:val="20"/>
      </w:rPr>
      <w:t>2</w:t>
    </w:r>
    <w:r w:rsidR="00B213D0">
      <w:rPr>
        <w:rFonts w:ascii="Times New Roman" w:hAnsi="Times New Roman" w:cs="Times New Roman"/>
        <w:sz w:val="20"/>
        <w:szCs w:val="20"/>
      </w:rPr>
      <w:t>12</w:t>
    </w:r>
    <w:r w:rsidRPr="00D925F9">
      <w:rPr>
        <w:rFonts w:ascii="Times New Roman" w:hAnsi="Times New Roman" w:cs="Times New Roman"/>
        <w:sz w:val="20"/>
        <w:szCs w:val="20"/>
      </w:rPr>
      <w:t>20_</w:t>
    </w:r>
    <w:r w:rsidR="003D7D35">
      <w:rPr>
        <w:rFonts w:ascii="Times New Roman" w:hAnsi="Times New Roman" w:cs="Times New Roman"/>
        <w:sz w:val="20"/>
        <w:szCs w:val="20"/>
      </w:rPr>
      <w:t>MK643</w:t>
    </w:r>
  </w:p>
  <w:p w14:paraId="4E58EFCC" w14:textId="77777777" w:rsidR="00D925F9" w:rsidRDefault="00D925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0A2FF" w14:textId="77777777" w:rsidR="00A03B3D" w:rsidRDefault="00A03B3D" w:rsidP="00FE6E3C">
      <w:pPr>
        <w:spacing w:after="0" w:line="240" w:lineRule="auto"/>
      </w:pPr>
      <w:r>
        <w:separator/>
      </w:r>
    </w:p>
  </w:footnote>
  <w:footnote w:type="continuationSeparator" w:id="0">
    <w:p w14:paraId="5A9FB785" w14:textId="77777777" w:rsidR="00A03B3D" w:rsidRDefault="00A03B3D" w:rsidP="00FE6E3C">
      <w:pPr>
        <w:spacing w:after="0" w:line="240" w:lineRule="auto"/>
      </w:pPr>
      <w:r>
        <w:continuationSeparator/>
      </w:r>
    </w:p>
  </w:footnote>
  <w:footnote w:id="1">
    <w:p w14:paraId="319A3C97" w14:textId="77777777" w:rsidR="006D5F83" w:rsidRDefault="006D5F83" w:rsidP="007C6A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5724">
        <w:t>Administratīvo teritoriju un apdzīvoto vietu likum</w:t>
      </w:r>
      <w:r>
        <w:t xml:space="preserve">a pielikuma 1.-7., 28.punkts, </w:t>
      </w:r>
      <w:hyperlink r:id="rId1" w:history="1">
        <w:r w:rsidRPr="00A569E8">
          <w:rPr>
            <w:rStyle w:val="Hyperlink"/>
          </w:rPr>
          <w:t>https://likumi.lv/ta/id/315654</w:t>
        </w:r>
      </w:hyperlink>
    </w:p>
  </w:footnote>
  <w:footnote w:id="2">
    <w:p w14:paraId="05134234" w14:textId="77777777" w:rsidR="006D5F83" w:rsidRDefault="006D5F83" w:rsidP="007C6A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MK noteikumu Nr. 643 21. punkts noteic, ka p</w:t>
      </w:r>
      <w:r w:rsidRPr="00263F69">
        <w:t>ilsētas nozīmes maršrutu tīklu vai tā grozījumus apstiprina republikas pilsētas pašvaldība un iesniedz Autotransporta direkcijā informācijai.</w:t>
      </w:r>
    </w:p>
  </w:footnote>
  <w:footnote w:id="3">
    <w:p w14:paraId="4EDF7418" w14:textId="77777777" w:rsidR="006D5F83" w:rsidRDefault="006D5F83" w:rsidP="007C6A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</w:t>
      </w:r>
      <w:r w:rsidRPr="00152F8B">
        <w:t>ilsētas nozīmes maršruts — maršruts, kas nodrošina pārvietošanos republikas pilsētas administratīvajās robežās, kā arī no šīs pilsētas uz tuvākajām apkārtējām teritorijām</w:t>
      </w:r>
      <w:r>
        <w:t xml:space="preserve">, </w:t>
      </w:r>
      <w:r w:rsidRPr="00152F8B">
        <w:t>Sabiedriskā transporta pakalpojumu likum</w:t>
      </w:r>
      <w:r>
        <w:t xml:space="preserve">a 1. panta 6. punkts, </w:t>
      </w:r>
      <w:r w:rsidRPr="00152F8B">
        <w:t>https://likumi.lv/ta/id/159858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821583"/>
      <w:docPartObj>
        <w:docPartGallery w:val="Page Numbers (Top of Page)"/>
        <w:docPartUnique/>
      </w:docPartObj>
    </w:sdtPr>
    <w:sdtEndPr/>
    <w:sdtContent>
      <w:p w:rsidR="00FE6E3C" w:rsidRDefault="00FE6E3C" w14:paraId="3DE1B3B8" w14:textId="7777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1AB4">
          <w:rPr>
            <w:noProof/>
          </w:rPr>
          <w:t>2</w:t>
        </w:r>
        <w:r>
          <w:fldChar w:fldCharType="end"/>
        </w:r>
      </w:p>
    </w:sdtContent>
  </w:sdt>
  <w:p w:rsidR="00FE6E3C" w:rsidRDefault="00FE6E3C" w14:paraId="16B8624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C0B37"/>
    <w:multiLevelType w:val="multilevel"/>
    <w:tmpl w:val="E00A72F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4" w:hanging="2160"/>
      </w:pPr>
      <w:rPr>
        <w:rFonts w:hint="default"/>
      </w:rPr>
    </w:lvl>
  </w:abstractNum>
  <w:abstractNum w:abstractNumId="1" w15:restartNumberingAfterBreak="0">
    <w:nsid w:val="10AE0893"/>
    <w:multiLevelType w:val="hybridMultilevel"/>
    <w:tmpl w:val="410E4168"/>
    <w:lvl w:ilvl="0" w:tplc="98C2B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77870"/>
    <w:multiLevelType w:val="hybridMultilevel"/>
    <w:tmpl w:val="4C88708C"/>
    <w:lvl w:ilvl="0" w:tplc="43E872CC">
      <w:start w:val="1"/>
      <w:numFmt w:val="decimal"/>
      <w:lvlText w:val="%1)"/>
      <w:lvlJc w:val="left"/>
      <w:pPr>
        <w:ind w:left="439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159" w:hanging="360"/>
      </w:pPr>
    </w:lvl>
    <w:lvl w:ilvl="2" w:tplc="0426001B" w:tentative="1">
      <w:start w:val="1"/>
      <w:numFmt w:val="lowerRoman"/>
      <w:lvlText w:val="%3."/>
      <w:lvlJc w:val="right"/>
      <w:pPr>
        <w:ind w:left="1879" w:hanging="180"/>
      </w:pPr>
    </w:lvl>
    <w:lvl w:ilvl="3" w:tplc="0426000F" w:tentative="1">
      <w:start w:val="1"/>
      <w:numFmt w:val="decimal"/>
      <w:lvlText w:val="%4."/>
      <w:lvlJc w:val="left"/>
      <w:pPr>
        <w:ind w:left="2599" w:hanging="360"/>
      </w:pPr>
    </w:lvl>
    <w:lvl w:ilvl="4" w:tplc="04260019" w:tentative="1">
      <w:start w:val="1"/>
      <w:numFmt w:val="lowerLetter"/>
      <w:lvlText w:val="%5."/>
      <w:lvlJc w:val="left"/>
      <w:pPr>
        <w:ind w:left="3319" w:hanging="360"/>
      </w:pPr>
    </w:lvl>
    <w:lvl w:ilvl="5" w:tplc="0426001B" w:tentative="1">
      <w:start w:val="1"/>
      <w:numFmt w:val="lowerRoman"/>
      <w:lvlText w:val="%6."/>
      <w:lvlJc w:val="right"/>
      <w:pPr>
        <w:ind w:left="4039" w:hanging="180"/>
      </w:pPr>
    </w:lvl>
    <w:lvl w:ilvl="6" w:tplc="0426000F" w:tentative="1">
      <w:start w:val="1"/>
      <w:numFmt w:val="decimal"/>
      <w:lvlText w:val="%7."/>
      <w:lvlJc w:val="left"/>
      <w:pPr>
        <w:ind w:left="4759" w:hanging="360"/>
      </w:pPr>
    </w:lvl>
    <w:lvl w:ilvl="7" w:tplc="04260019" w:tentative="1">
      <w:start w:val="1"/>
      <w:numFmt w:val="lowerLetter"/>
      <w:lvlText w:val="%8."/>
      <w:lvlJc w:val="left"/>
      <w:pPr>
        <w:ind w:left="5479" w:hanging="360"/>
      </w:pPr>
    </w:lvl>
    <w:lvl w:ilvl="8" w:tplc="0426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26"/>
    <w:rsid w:val="000013C6"/>
    <w:rsid w:val="00001FD2"/>
    <w:rsid w:val="000020F0"/>
    <w:rsid w:val="00002ECE"/>
    <w:rsid w:val="00002FF3"/>
    <w:rsid w:val="0000389B"/>
    <w:rsid w:val="00004BA5"/>
    <w:rsid w:val="00005256"/>
    <w:rsid w:val="00012711"/>
    <w:rsid w:val="000139DA"/>
    <w:rsid w:val="00014F0E"/>
    <w:rsid w:val="00017019"/>
    <w:rsid w:val="000172D7"/>
    <w:rsid w:val="000208D0"/>
    <w:rsid w:val="00022D4A"/>
    <w:rsid w:val="000239EC"/>
    <w:rsid w:val="00030212"/>
    <w:rsid w:val="00030243"/>
    <w:rsid w:val="00032DC8"/>
    <w:rsid w:val="00033B04"/>
    <w:rsid w:val="000345A4"/>
    <w:rsid w:val="000358D4"/>
    <w:rsid w:val="00035CBB"/>
    <w:rsid w:val="00041684"/>
    <w:rsid w:val="000416D9"/>
    <w:rsid w:val="000464AE"/>
    <w:rsid w:val="000509E6"/>
    <w:rsid w:val="0005369C"/>
    <w:rsid w:val="000541C7"/>
    <w:rsid w:val="000566E5"/>
    <w:rsid w:val="00057CFF"/>
    <w:rsid w:val="00060FB0"/>
    <w:rsid w:val="0006106B"/>
    <w:rsid w:val="0006195E"/>
    <w:rsid w:val="000623D4"/>
    <w:rsid w:val="00062B41"/>
    <w:rsid w:val="000634E9"/>
    <w:rsid w:val="0006364F"/>
    <w:rsid w:val="00066003"/>
    <w:rsid w:val="0006765C"/>
    <w:rsid w:val="00067787"/>
    <w:rsid w:val="00067E17"/>
    <w:rsid w:val="000704E0"/>
    <w:rsid w:val="00071EB7"/>
    <w:rsid w:val="00074FE6"/>
    <w:rsid w:val="00075A84"/>
    <w:rsid w:val="00080073"/>
    <w:rsid w:val="000815F2"/>
    <w:rsid w:val="000823C2"/>
    <w:rsid w:val="00082633"/>
    <w:rsid w:val="0008341D"/>
    <w:rsid w:val="00084ABC"/>
    <w:rsid w:val="00084C34"/>
    <w:rsid w:val="00086F46"/>
    <w:rsid w:val="00087CD0"/>
    <w:rsid w:val="00090142"/>
    <w:rsid w:val="000903CA"/>
    <w:rsid w:val="0009173E"/>
    <w:rsid w:val="00093395"/>
    <w:rsid w:val="00093D59"/>
    <w:rsid w:val="0009569C"/>
    <w:rsid w:val="0009743B"/>
    <w:rsid w:val="000979F9"/>
    <w:rsid w:val="000A0ED7"/>
    <w:rsid w:val="000A1807"/>
    <w:rsid w:val="000A19A9"/>
    <w:rsid w:val="000A1EFC"/>
    <w:rsid w:val="000A2377"/>
    <w:rsid w:val="000A5034"/>
    <w:rsid w:val="000A7804"/>
    <w:rsid w:val="000B0F84"/>
    <w:rsid w:val="000B1904"/>
    <w:rsid w:val="000B1BDB"/>
    <w:rsid w:val="000C0106"/>
    <w:rsid w:val="000C0CF5"/>
    <w:rsid w:val="000C0E7C"/>
    <w:rsid w:val="000C1D0A"/>
    <w:rsid w:val="000C208A"/>
    <w:rsid w:val="000C3EED"/>
    <w:rsid w:val="000C5028"/>
    <w:rsid w:val="000C6816"/>
    <w:rsid w:val="000C6E2B"/>
    <w:rsid w:val="000D1040"/>
    <w:rsid w:val="000D3965"/>
    <w:rsid w:val="000D47C2"/>
    <w:rsid w:val="000D5B0A"/>
    <w:rsid w:val="000D6D42"/>
    <w:rsid w:val="000E1976"/>
    <w:rsid w:val="000E3BB9"/>
    <w:rsid w:val="000E3FF8"/>
    <w:rsid w:val="000E41AC"/>
    <w:rsid w:val="000E469F"/>
    <w:rsid w:val="000E5B45"/>
    <w:rsid w:val="000E76CC"/>
    <w:rsid w:val="000E7BEB"/>
    <w:rsid w:val="000F082E"/>
    <w:rsid w:val="000F1728"/>
    <w:rsid w:val="000F1DC3"/>
    <w:rsid w:val="000F3541"/>
    <w:rsid w:val="000F41FC"/>
    <w:rsid w:val="000F588B"/>
    <w:rsid w:val="000F5F35"/>
    <w:rsid w:val="000F6AFF"/>
    <w:rsid w:val="000F77B9"/>
    <w:rsid w:val="00100765"/>
    <w:rsid w:val="001026EB"/>
    <w:rsid w:val="00103948"/>
    <w:rsid w:val="001039A3"/>
    <w:rsid w:val="00106477"/>
    <w:rsid w:val="001067D9"/>
    <w:rsid w:val="00111214"/>
    <w:rsid w:val="00112149"/>
    <w:rsid w:val="00112D8A"/>
    <w:rsid w:val="0011328D"/>
    <w:rsid w:val="00113C5D"/>
    <w:rsid w:val="001144C3"/>
    <w:rsid w:val="0011481B"/>
    <w:rsid w:val="00116ED8"/>
    <w:rsid w:val="00117123"/>
    <w:rsid w:val="00117BA0"/>
    <w:rsid w:val="001208F2"/>
    <w:rsid w:val="00122662"/>
    <w:rsid w:val="001238D2"/>
    <w:rsid w:val="00123E0E"/>
    <w:rsid w:val="00123E9E"/>
    <w:rsid w:val="00123FA7"/>
    <w:rsid w:val="00124F4B"/>
    <w:rsid w:val="00127E2E"/>
    <w:rsid w:val="001311D2"/>
    <w:rsid w:val="001313B1"/>
    <w:rsid w:val="00131F7C"/>
    <w:rsid w:val="001349FC"/>
    <w:rsid w:val="001352FC"/>
    <w:rsid w:val="00143474"/>
    <w:rsid w:val="00143FBC"/>
    <w:rsid w:val="00143FCE"/>
    <w:rsid w:val="00147158"/>
    <w:rsid w:val="00147601"/>
    <w:rsid w:val="001501C6"/>
    <w:rsid w:val="0015080D"/>
    <w:rsid w:val="00151D73"/>
    <w:rsid w:val="0015213E"/>
    <w:rsid w:val="00153375"/>
    <w:rsid w:val="00153624"/>
    <w:rsid w:val="001536E6"/>
    <w:rsid w:val="00153D02"/>
    <w:rsid w:val="00153FCF"/>
    <w:rsid w:val="0015429A"/>
    <w:rsid w:val="00155698"/>
    <w:rsid w:val="001613BA"/>
    <w:rsid w:val="001624FA"/>
    <w:rsid w:val="00163E2A"/>
    <w:rsid w:val="00163E83"/>
    <w:rsid w:val="00166388"/>
    <w:rsid w:val="00175EA7"/>
    <w:rsid w:val="001805B8"/>
    <w:rsid w:val="00181ACF"/>
    <w:rsid w:val="00183E50"/>
    <w:rsid w:val="0018552D"/>
    <w:rsid w:val="00186871"/>
    <w:rsid w:val="0019472D"/>
    <w:rsid w:val="001948E0"/>
    <w:rsid w:val="00196570"/>
    <w:rsid w:val="001A2BF4"/>
    <w:rsid w:val="001A3BB1"/>
    <w:rsid w:val="001A532C"/>
    <w:rsid w:val="001A5E3D"/>
    <w:rsid w:val="001A793E"/>
    <w:rsid w:val="001A7F8A"/>
    <w:rsid w:val="001B0754"/>
    <w:rsid w:val="001B2F16"/>
    <w:rsid w:val="001B3B01"/>
    <w:rsid w:val="001B55D6"/>
    <w:rsid w:val="001C15CB"/>
    <w:rsid w:val="001C4BB0"/>
    <w:rsid w:val="001C4E3D"/>
    <w:rsid w:val="001C6B70"/>
    <w:rsid w:val="001C7182"/>
    <w:rsid w:val="001C71B1"/>
    <w:rsid w:val="001D07ED"/>
    <w:rsid w:val="001D140C"/>
    <w:rsid w:val="001D14BC"/>
    <w:rsid w:val="001D1A57"/>
    <w:rsid w:val="001D278B"/>
    <w:rsid w:val="001D2B93"/>
    <w:rsid w:val="001D3562"/>
    <w:rsid w:val="001D3D35"/>
    <w:rsid w:val="001D4453"/>
    <w:rsid w:val="001D5B9E"/>
    <w:rsid w:val="001E0B5D"/>
    <w:rsid w:val="001E211D"/>
    <w:rsid w:val="001E2719"/>
    <w:rsid w:val="001E2E8F"/>
    <w:rsid w:val="001E4899"/>
    <w:rsid w:val="001E51B4"/>
    <w:rsid w:val="001E71B8"/>
    <w:rsid w:val="001E7BAC"/>
    <w:rsid w:val="001F142E"/>
    <w:rsid w:val="001F2155"/>
    <w:rsid w:val="001F2936"/>
    <w:rsid w:val="001F4282"/>
    <w:rsid w:val="001F68F9"/>
    <w:rsid w:val="001F6CB5"/>
    <w:rsid w:val="00202324"/>
    <w:rsid w:val="00204E5C"/>
    <w:rsid w:val="00204E6A"/>
    <w:rsid w:val="002100BE"/>
    <w:rsid w:val="00212DC5"/>
    <w:rsid w:val="00212F64"/>
    <w:rsid w:val="00214302"/>
    <w:rsid w:val="002168BF"/>
    <w:rsid w:val="00216AA9"/>
    <w:rsid w:val="002209E7"/>
    <w:rsid w:val="00223AB6"/>
    <w:rsid w:val="00224DB7"/>
    <w:rsid w:val="00227569"/>
    <w:rsid w:val="00230142"/>
    <w:rsid w:val="00230319"/>
    <w:rsid w:val="00230981"/>
    <w:rsid w:val="00230CAC"/>
    <w:rsid w:val="00235D77"/>
    <w:rsid w:val="0023643D"/>
    <w:rsid w:val="00236AF0"/>
    <w:rsid w:val="002402F2"/>
    <w:rsid w:val="00240672"/>
    <w:rsid w:val="0024168E"/>
    <w:rsid w:val="0024282D"/>
    <w:rsid w:val="00244EAA"/>
    <w:rsid w:val="00245030"/>
    <w:rsid w:val="002457B8"/>
    <w:rsid w:val="00247E14"/>
    <w:rsid w:val="002502FA"/>
    <w:rsid w:val="0025042C"/>
    <w:rsid w:val="00252E01"/>
    <w:rsid w:val="00257F46"/>
    <w:rsid w:val="002603A3"/>
    <w:rsid w:val="00260D4C"/>
    <w:rsid w:val="00261465"/>
    <w:rsid w:val="00262282"/>
    <w:rsid w:val="002651FE"/>
    <w:rsid w:val="00267758"/>
    <w:rsid w:val="002700ED"/>
    <w:rsid w:val="002714F0"/>
    <w:rsid w:val="00271632"/>
    <w:rsid w:val="00273103"/>
    <w:rsid w:val="002756BF"/>
    <w:rsid w:val="00277291"/>
    <w:rsid w:val="00277516"/>
    <w:rsid w:val="002803C8"/>
    <w:rsid w:val="00280725"/>
    <w:rsid w:val="00280B5C"/>
    <w:rsid w:val="00280C1A"/>
    <w:rsid w:val="00281012"/>
    <w:rsid w:val="0028622B"/>
    <w:rsid w:val="00286A2F"/>
    <w:rsid w:val="00286A9D"/>
    <w:rsid w:val="002879EA"/>
    <w:rsid w:val="0029245F"/>
    <w:rsid w:val="00293630"/>
    <w:rsid w:val="002944A2"/>
    <w:rsid w:val="00296450"/>
    <w:rsid w:val="00296ACF"/>
    <w:rsid w:val="00296FFD"/>
    <w:rsid w:val="002A1AA2"/>
    <w:rsid w:val="002A2716"/>
    <w:rsid w:val="002A39EA"/>
    <w:rsid w:val="002A4422"/>
    <w:rsid w:val="002A63C5"/>
    <w:rsid w:val="002A692B"/>
    <w:rsid w:val="002A6E09"/>
    <w:rsid w:val="002B273E"/>
    <w:rsid w:val="002B405C"/>
    <w:rsid w:val="002B4B9F"/>
    <w:rsid w:val="002B61B5"/>
    <w:rsid w:val="002B646E"/>
    <w:rsid w:val="002B7B8E"/>
    <w:rsid w:val="002C00CF"/>
    <w:rsid w:val="002C4592"/>
    <w:rsid w:val="002C5BFA"/>
    <w:rsid w:val="002C5C21"/>
    <w:rsid w:val="002C5F5C"/>
    <w:rsid w:val="002C63CA"/>
    <w:rsid w:val="002C6588"/>
    <w:rsid w:val="002C7521"/>
    <w:rsid w:val="002D0014"/>
    <w:rsid w:val="002D328C"/>
    <w:rsid w:val="002D67A7"/>
    <w:rsid w:val="002D7614"/>
    <w:rsid w:val="002D7FD8"/>
    <w:rsid w:val="002E12A3"/>
    <w:rsid w:val="002E3BE0"/>
    <w:rsid w:val="002F0413"/>
    <w:rsid w:val="002F1C9A"/>
    <w:rsid w:val="002F35C6"/>
    <w:rsid w:val="002F77C5"/>
    <w:rsid w:val="003008D7"/>
    <w:rsid w:val="00301840"/>
    <w:rsid w:val="003018D8"/>
    <w:rsid w:val="003023E4"/>
    <w:rsid w:val="00302D22"/>
    <w:rsid w:val="0030374D"/>
    <w:rsid w:val="0030472E"/>
    <w:rsid w:val="00304A30"/>
    <w:rsid w:val="00307268"/>
    <w:rsid w:val="00307877"/>
    <w:rsid w:val="00312933"/>
    <w:rsid w:val="00315F81"/>
    <w:rsid w:val="003167BD"/>
    <w:rsid w:val="00317484"/>
    <w:rsid w:val="00320DD8"/>
    <w:rsid w:val="00322409"/>
    <w:rsid w:val="00324F26"/>
    <w:rsid w:val="00326FAD"/>
    <w:rsid w:val="00330484"/>
    <w:rsid w:val="003324FF"/>
    <w:rsid w:val="00333CDC"/>
    <w:rsid w:val="00335768"/>
    <w:rsid w:val="00335F2B"/>
    <w:rsid w:val="0033622C"/>
    <w:rsid w:val="00336F1C"/>
    <w:rsid w:val="0034219C"/>
    <w:rsid w:val="003423E4"/>
    <w:rsid w:val="003444E1"/>
    <w:rsid w:val="00345BB9"/>
    <w:rsid w:val="003478CF"/>
    <w:rsid w:val="00350CC1"/>
    <w:rsid w:val="00352468"/>
    <w:rsid w:val="00352FE0"/>
    <w:rsid w:val="003534C3"/>
    <w:rsid w:val="00356D2F"/>
    <w:rsid w:val="0036072E"/>
    <w:rsid w:val="00361FB0"/>
    <w:rsid w:val="00364E14"/>
    <w:rsid w:val="003655EC"/>
    <w:rsid w:val="00372B88"/>
    <w:rsid w:val="00373591"/>
    <w:rsid w:val="0037596C"/>
    <w:rsid w:val="00376C44"/>
    <w:rsid w:val="00380467"/>
    <w:rsid w:val="00383871"/>
    <w:rsid w:val="00385702"/>
    <w:rsid w:val="003903D8"/>
    <w:rsid w:val="00390B49"/>
    <w:rsid w:val="003930F3"/>
    <w:rsid w:val="00394E47"/>
    <w:rsid w:val="00397C82"/>
    <w:rsid w:val="003A0864"/>
    <w:rsid w:val="003A4436"/>
    <w:rsid w:val="003A5FED"/>
    <w:rsid w:val="003A7972"/>
    <w:rsid w:val="003B01D1"/>
    <w:rsid w:val="003B04B6"/>
    <w:rsid w:val="003B2B81"/>
    <w:rsid w:val="003B7A0A"/>
    <w:rsid w:val="003C0F10"/>
    <w:rsid w:val="003C1592"/>
    <w:rsid w:val="003C2AD3"/>
    <w:rsid w:val="003C2BF4"/>
    <w:rsid w:val="003C7689"/>
    <w:rsid w:val="003D11FB"/>
    <w:rsid w:val="003D1B61"/>
    <w:rsid w:val="003D2A13"/>
    <w:rsid w:val="003D4207"/>
    <w:rsid w:val="003D5E95"/>
    <w:rsid w:val="003D77BA"/>
    <w:rsid w:val="003D7D35"/>
    <w:rsid w:val="003E0342"/>
    <w:rsid w:val="003E0C9F"/>
    <w:rsid w:val="003E0F7F"/>
    <w:rsid w:val="003E4F2F"/>
    <w:rsid w:val="003E4FBC"/>
    <w:rsid w:val="003E5D0C"/>
    <w:rsid w:val="003E7342"/>
    <w:rsid w:val="003F01EA"/>
    <w:rsid w:val="003F1900"/>
    <w:rsid w:val="003F2383"/>
    <w:rsid w:val="003F44CC"/>
    <w:rsid w:val="003F4ADB"/>
    <w:rsid w:val="003F7A2C"/>
    <w:rsid w:val="00404ACE"/>
    <w:rsid w:val="00404B91"/>
    <w:rsid w:val="00404E4F"/>
    <w:rsid w:val="00406C59"/>
    <w:rsid w:val="00407A0B"/>
    <w:rsid w:val="00407C8D"/>
    <w:rsid w:val="00410AFE"/>
    <w:rsid w:val="00410E08"/>
    <w:rsid w:val="004123A1"/>
    <w:rsid w:val="004127EF"/>
    <w:rsid w:val="00412925"/>
    <w:rsid w:val="00412D27"/>
    <w:rsid w:val="00414F4D"/>
    <w:rsid w:val="00415751"/>
    <w:rsid w:val="00415B57"/>
    <w:rsid w:val="00416FB3"/>
    <w:rsid w:val="00417650"/>
    <w:rsid w:val="004252F7"/>
    <w:rsid w:val="00431543"/>
    <w:rsid w:val="004337C5"/>
    <w:rsid w:val="00434540"/>
    <w:rsid w:val="00434CE6"/>
    <w:rsid w:val="00435AEB"/>
    <w:rsid w:val="00435FC5"/>
    <w:rsid w:val="00441191"/>
    <w:rsid w:val="00441525"/>
    <w:rsid w:val="00442E68"/>
    <w:rsid w:val="00445C40"/>
    <w:rsid w:val="00446DEA"/>
    <w:rsid w:val="004504F5"/>
    <w:rsid w:val="00451268"/>
    <w:rsid w:val="00453759"/>
    <w:rsid w:val="0045400E"/>
    <w:rsid w:val="00454F44"/>
    <w:rsid w:val="00457489"/>
    <w:rsid w:val="00460253"/>
    <w:rsid w:val="00461317"/>
    <w:rsid w:val="00461CCD"/>
    <w:rsid w:val="00463059"/>
    <w:rsid w:val="004661A6"/>
    <w:rsid w:val="00470D26"/>
    <w:rsid w:val="00470EFA"/>
    <w:rsid w:val="00471D3E"/>
    <w:rsid w:val="004728B1"/>
    <w:rsid w:val="00476E63"/>
    <w:rsid w:val="004805B4"/>
    <w:rsid w:val="00481160"/>
    <w:rsid w:val="004831D5"/>
    <w:rsid w:val="0048405C"/>
    <w:rsid w:val="00487C43"/>
    <w:rsid w:val="00491180"/>
    <w:rsid w:val="00491479"/>
    <w:rsid w:val="0049157F"/>
    <w:rsid w:val="00491F99"/>
    <w:rsid w:val="004927D7"/>
    <w:rsid w:val="004970BF"/>
    <w:rsid w:val="004A1082"/>
    <w:rsid w:val="004A1203"/>
    <w:rsid w:val="004A1EAF"/>
    <w:rsid w:val="004A32BB"/>
    <w:rsid w:val="004A3AD3"/>
    <w:rsid w:val="004A4F3E"/>
    <w:rsid w:val="004A6B33"/>
    <w:rsid w:val="004B1525"/>
    <w:rsid w:val="004B3A9A"/>
    <w:rsid w:val="004B5639"/>
    <w:rsid w:val="004B67C6"/>
    <w:rsid w:val="004C0B4E"/>
    <w:rsid w:val="004C2D85"/>
    <w:rsid w:val="004C319B"/>
    <w:rsid w:val="004C3BC9"/>
    <w:rsid w:val="004C4D8D"/>
    <w:rsid w:val="004C57F7"/>
    <w:rsid w:val="004C7372"/>
    <w:rsid w:val="004D19F2"/>
    <w:rsid w:val="004D3E23"/>
    <w:rsid w:val="004D4B11"/>
    <w:rsid w:val="004D4D33"/>
    <w:rsid w:val="004D51B2"/>
    <w:rsid w:val="004D64DE"/>
    <w:rsid w:val="004D6A52"/>
    <w:rsid w:val="004D7E14"/>
    <w:rsid w:val="004E0BD8"/>
    <w:rsid w:val="004E1A78"/>
    <w:rsid w:val="004E1B97"/>
    <w:rsid w:val="004E2B3B"/>
    <w:rsid w:val="004E40BE"/>
    <w:rsid w:val="004E6F99"/>
    <w:rsid w:val="004F0B50"/>
    <w:rsid w:val="004F1A04"/>
    <w:rsid w:val="004F2F01"/>
    <w:rsid w:val="004F63CB"/>
    <w:rsid w:val="004F77CE"/>
    <w:rsid w:val="00500C2E"/>
    <w:rsid w:val="00500DF2"/>
    <w:rsid w:val="0050169B"/>
    <w:rsid w:val="00501C4E"/>
    <w:rsid w:val="00503308"/>
    <w:rsid w:val="00504DB4"/>
    <w:rsid w:val="005058DB"/>
    <w:rsid w:val="00505CCF"/>
    <w:rsid w:val="00507B43"/>
    <w:rsid w:val="00507B78"/>
    <w:rsid w:val="00512281"/>
    <w:rsid w:val="00513E59"/>
    <w:rsid w:val="0051400D"/>
    <w:rsid w:val="0051421F"/>
    <w:rsid w:val="005152AA"/>
    <w:rsid w:val="00517B37"/>
    <w:rsid w:val="00523678"/>
    <w:rsid w:val="005236A6"/>
    <w:rsid w:val="00524C80"/>
    <w:rsid w:val="00525F8C"/>
    <w:rsid w:val="00527C3E"/>
    <w:rsid w:val="005301CB"/>
    <w:rsid w:val="0053087A"/>
    <w:rsid w:val="00535154"/>
    <w:rsid w:val="00536DEF"/>
    <w:rsid w:val="00541345"/>
    <w:rsid w:val="00541996"/>
    <w:rsid w:val="00542E8D"/>
    <w:rsid w:val="00544E2A"/>
    <w:rsid w:val="005452FF"/>
    <w:rsid w:val="00545743"/>
    <w:rsid w:val="005458F1"/>
    <w:rsid w:val="00546B5E"/>
    <w:rsid w:val="00546BB8"/>
    <w:rsid w:val="0054768E"/>
    <w:rsid w:val="0055008B"/>
    <w:rsid w:val="00553A05"/>
    <w:rsid w:val="00556F8C"/>
    <w:rsid w:val="00557F6E"/>
    <w:rsid w:val="005603D3"/>
    <w:rsid w:val="005635B6"/>
    <w:rsid w:val="0056408B"/>
    <w:rsid w:val="005709A3"/>
    <w:rsid w:val="005719F3"/>
    <w:rsid w:val="00572025"/>
    <w:rsid w:val="00575F13"/>
    <w:rsid w:val="00575FF3"/>
    <w:rsid w:val="00576C39"/>
    <w:rsid w:val="005823E1"/>
    <w:rsid w:val="005828C3"/>
    <w:rsid w:val="00582C60"/>
    <w:rsid w:val="0059084F"/>
    <w:rsid w:val="0059213B"/>
    <w:rsid w:val="0059218B"/>
    <w:rsid w:val="005931D4"/>
    <w:rsid w:val="00593BE6"/>
    <w:rsid w:val="005941C3"/>
    <w:rsid w:val="00594293"/>
    <w:rsid w:val="00594A8A"/>
    <w:rsid w:val="00596A63"/>
    <w:rsid w:val="00596D66"/>
    <w:rsid w:val="005A0CA3"/>
    <w:rsid w:val="005A0E8D"/>
    <w:rsid w:val="005A45DB"/>
    <w:rsid w:val="005A6B52"/>
    <w:rsid w:val="005B087F"/>
    <w:rsid w:val="005B0A2A"/>
    <w:rsid w:val="005B2282"/>
    <w:rsid w:val="005B4257"/>
    <w:rsid w:val="005B43B6"/>
    <w:rsid w:val="005B5A58"/>
    <w:rsid w:val="005C0783"/>
    <w:rsid w:val="005C0B67"/>
    <w:rsid w:val="005C15DD"/>
    <w:rsid w:val="005C18B0"/>
    <w:rsid w:val="005C33F9"/>
    <w:rsid w:val="005C427B"/>
    <w:rsid w:val="005C58AA"/>
    <w:rsid w:val="005C5DFC"/>
    <w:rsid w:val="005D3524"/>
    <w:rsid w:val="005D3624"/>
    <w:rsid w:val="005E169B"/>
    <w:rsid w:val="005E4A38"/>
    <w:rsid w:val="005F10D7"/>
    <w:rsid w:val="005F20E3"/>
    <w:rsid w:val="005F250C"/>
    <w:rsid w:val="005F50A3"/>
    <w:rsid w:val="005F548B"/>
    <w:rsid w:val="005F578F"/>
    <w:rsid w:val="00602A44"/>
    <w:rsid w:val="00605590"/>
    <w:rsid w:val="0060560E"/>
    <w:rsid w:val="00605BB1"/>
    <w:rsid w:val="00605D21"/>
    <w:rsid w:val="006065B3"/>
    <w:rsid w:val="006068F8"/>
    <w:rsid w:val="00607316"/>
    <w:rsid w:val="00610E51"/>
    <w:rsid w:val="00611720"/>
    <w:rsid w:val="00612A26"/>
    <w:rsid w:val="006145CB"/>
    <w:rsid w:val="006163B0"/>
    <w:rsid w:val="006165BB"/>
    <w:rsid w:val="00620617"/>
    <w:rsid w:val="0062134D"/>
    <w:rsid w:val="0062256F"/>
    <w:rsid w:val="0062447A"/>
    <w:rsid w:val="00624C90"/>
    <w:rsid w:val="00626822"/>
    <w:rsid w:val="00626A47"/>
    <w:rsid w:val="00627565"/>
    <w:rsid w:val="00627BD0"/>
    <w:rsid w:val="00630CF1"/>
    <w:rsid w:val="0063103A"/>
    <w:rsid w:val="006321B2"/>
    <w:rsid w:val="00634C27"/>
    <w:rsid w:val="00635640"/>
    <w:rsid w:val="006362A0"/>
    <w:rsid w:val="00636372"/>
    <w:rsid w:val="006414EA"/>
    <w:rsid w:val="0064238B"/>
    <w:rsid w:val="006444E7"/>
    <w:rsid w:val="00646A73"/>
    <w:rsid w:val="00646D8D"/>
    <w:rsid w:val="00646ED2"/>
    <w:rsid w:val="00653522"/>
    <w:rsid w:val="00653AB6"/>
    <w:rsid w:val="00653DD6"/>
    <w:rsid w:val="00654004"/>
    <w:rsid w:val="0066086E"/>
    <w:rsid w:val="00660D27"/>
    <w:rsid w:val="006637E3"/>
    <w:rsid w:val="006663E4"/>
    <w:rsid w:val="00666D9D"/>
    <w:rsid w:val="00667055"/>
    <w:rsid w:val="00671B44"/>
    <w:rsid w:val="00673F9D"/>
    <w:rsid w:val="0068017D"/>
    <w:rsid w:val="006804A3"/>
    <w:rsid w:val="00683E06"/>
    <w:rsid w:val="0068485E"/>
    <w:rsid w:val="00687459"/>
    <w:rsid w:val="00690342"/>
    <w:rsid w:val="0069037D"/>
    <w:rsid w:val="0069079E"/>
    <w:rsid w:val="00692EE4"/>
    <w:rsid w:val="00693796"/>
    <w:rsid w:val="006944D4"/>
    <w:rsid w:val="00695B7A"/>
    <w:rsid w:val="006A3992"/>
    <w:rsid w:val="006A3C62"/>
    <w:rsid w:val="006A4698"/>
    <w:rsid w:val="006A486C"/>
    <w:rsid w:val="006A66C8"/>
    <w:rsid w:val="006A68A7"/>
    <w:rsid w:val="006B0BD5"/>
    <w:rsid w:val="006B262A"/>
    <w:rsid w:val="006B35DF"/>
    <w:rsid w:val="006B385E"/>
    <w:rsid w:val="006B6234"/>
    <w:rsid w:val="006B647C"/>
    <w:rsid w:val="006C205B"/>
    <w:rsid w:val="006C37F7"/>
    <w:rsid w:val="006C52A0"/>
    <w:rsid w:val="006C708B"/>
    <w:rsid w:val="006D0499"/>
    <w:rsid w:val="006D14D4"/>
    <w:rsid w:val="006D1683"/>
    <w:rsid w:val="006D5F83"/>
    <w:rsid w:val="006D684D"/>
    <w:rsid w:val="006D798D"/>
    <w:rsid w:val="006E14D1"/>
    <w:rsid w:val="006E233F"/>
    <w:rsid w:val="006E29AC"/>
    <w:rsid w:val="006E2E20"/>
    <w:rsid w:val="006E614F"/>
    <w:rsid w:val="006E708D"/>
    <w:rsid w:val="006E7A4F"/>
    <w:rsid w:val="006F03F0"/>
    <w:rsid w:val="006F1E47"/>
    <w:rsid w:val="006F2A81"/>
    <w:rsid w:val="006F2D78"/>
    <w:rsid w:val="006F3C4F"/>
    <w:rsid w:val="006F40A5"/>
    <w:rsid w:val="006F4D90"/>
    <w:rsid w:val="006F5527"/>
    <w:rsid w:val="006F6323"/>
    <w:rsid w:val="006F6434"/>
    <w:rsid w:val="007020CA"/>
    <w:rsid w:val="00703844"/>
    <w:rsid w:val="00704EBA"/>
    <w:rsid w:val="00705192"/>
    <w:rsid w:val="007064F8"/>
    <w:rsid w:val="007104D7"/>
    <w:rsid w:val="00711BB7"/>
    <w:rsid w:val="0071209F"/>
    <w:rsid w:val="00712F71"/>
    <w:rsid w:val="00714181"/>
    <w:rsid w:val="00714AAD"/>
    <w:rsid w:val="00715396"/>
    <w:rsid w:val="00715767"/>
    <w:rsid w:val="00716F9F"/>
    <w:rsid w:val="00717185"/>
    <w:rsid w:val="007247C8"/>
    <w:rsid w:val="00726B4B"/>
    <w:rsid w:val="00726F73"/>
    <w:rsid w:val="007277EB"/>
    <w:rsid w:val="00732FF3"/>
    <w:rsid w:val="00733AF9"/>
    <w:rsid w:val="00735160"/>
    <w:rsid w:val="00737046"/>
    <w:rsid w:val="00737AA9"/>
    <w:rsid w:val="00740CCA"/>
    <w:rsid w:val="007418EA"/>
    <w:rsid w:val="007441B4"/>
    <w:rsid w:val="00745581"/>
    <w:rsid w:val="0074712A"/>
    <w:rsid w:val="00747AB3"/>
    <w:rsid w:val="00753398"/>
    <w:rsid w:val="0075478B"/>
    <w:rsid w:val="00755887"/>
    <w:rsid w:val="00756384"/>
    <w:rsid w:val="00756961"/>
    <w:rsid w:val="0075793D"/>
    <w:rsid w:val="00760126"/>
    <w:rsid w:val="00762365"/>
    <w:rsid w:val="00764207"/>
    <w:rsid w:val="00767414"/>
    <w:rsid w:val="00767E11"/>
    <w:rsid w:val="00767F58"/>
    <w:rsid w:val="00770D07"/>
    <w:rsid w:val="00774A27"/>
    <w:rsid w:val="00776363"/>
    <w:rsid w:val="00776BB1"/>
    <w:rsid w:val="00776C04"/>
    <w:rsid w:val="007800FE"/>
    <w:rsid w:val="00781157"/>
    <w:rsid w:val="00782263"/>
    <w:rsid w:val="007837B0"/>
    <w:rsid w:val="007844E6"/>
    <w:rsid w:val="00784949"/>
    <w:rsid w:val="00785AE8"/>
    <w:rsid w:val="00787D04"/>
    <w:rsid w:val="00790222"/>
    <w:rsid w:val="007933CA"/>
    <w:rsid w:val="00793934"/>
    <w:rsid w:val="00794B48"/>
    <w:rsid w:val="00795D3E"/>
    <w:rsid w:val="00797A9D"/>
    <w:rsid w:val="007A0140"/>
    <w:rsid w:val="007A18DE"/>
    <w:rsid w:val="007A1E71"/>
    <w:rsid w:val="007A1E93"/>
    <w:rsid w:val="007A1F8E"/>
    <w:rsid w:val="007A29C2"/>
    <w:rsid w:val="007A3308"/>
    <w:rsid w:val="007A3F73"/>
    <w:rsid w:val="007A4863"/>
    <w:rsid w:val="007A4E7B"/>
    <w:rsid w:val="007A61DA"/>
    <w:rsid w:val="007A6699"/>
    <w:rsid w:val="007A7A11"/>
    <w:rsid w:val="007B2742"/>
    <w:rsid w:val="007B442A"/>
    <w:rsid w:val="007B675F"/>
    <w:rsid w:val="007B6EB9"/>
    <w:rsid w:val="007B6FFC"/>
    <w:rsid w:val="007C4126"/>
    <w:rsid w:val="007C4BC0"/>
    <w:rsid w:val="007C6AF0"/>
    <w:rsid w:val="007C7649"/>
    <w:rsid w:val="007D108B"/>
    <w:rsid w:val="007D1E30"/>
    <w:rsid w:val="007D4638"/>
    <w:rsid w:val="007D47A6"/>
    <w:rsid w:val="007D5EB0"/>
    <w:rsid w:val="007D7B50"/>
    <w:rsid w:val="007D7D3F"/>
    <w:rsid w:val="007E152A"/>
    <w:rsid w:val="007E2099"/>
    <w:rsid w:val="007E3EA0"/>
    <w:rsid w:val="007E4345"/>
    <w:rsid w:val="007E4FEA"/>
    <w:rsid w:val="007E51DB"/>
    <w:rsid w:val="007F1704"/>
    <w:rsid w:val="007F25FF"/>
    <w:rsid w:val="007F2D6B"/>
    <w:rsid w:val="007F51F3"/>
    <w:rsid w:val="007F7EF1"/>
    <w:rsid w:val="0080205F"/>
    <w:rsid w:val="008021E2"/>
    <w:rsid w:val="00806256"/>
    <w:rsid w:val="0080671E"/>
    <w:rsid w:val="00810206"/>
    <w:rsid w:val="00810F78"/>
    <w:rsid w:val="00811D39"/>
    <w:rsid w:val="00812D10"/>
    <w:rsid w:val="00813137"/>
    <w:rsid w:val="008141C2"/>
    <w:rsid w:val="008147EA"/>
    <w:rsid w:val="00815C75"/>
    <w:rsid w:val="008166F5"/>
    <w:rsid w:val="0082173C"/>
    <w:rsid w:val="008217B4"/>
    <w:rsid w:val="00822865"/>
    <w:rsid w:val="00822A18"/>
    <w:rsid w:val="0082343B"/>
    <w:rsid w:val="00823973"/>
    <w:rsid w:val="00824147"/>
    <w:rsid w:val="00831EBC"/>
    <w:rsid w:val="00832686"/>
    <w:rsid w:val="00832E50"/>
    <w:rsid w:val="00836593"/>
    <w:rsid w:val="008377AD"/>
    <w:rsid w:val="00840A72"/>
    <w:rsid w:val="00842178"/>
    <w:rsid w:val="00844D93"/>
    <w:rsid w:val="00845BD1"/>
    <w:rsid w:val="008463F4"/>
    <w:rsid w:val="00846475"/>
    <w:rsid w:val="0084799E"/>
    <w:rsid w:val="00850898"/>
    <w:rsid w:val="008509E7"/>
    <w:rsid w:val="00851456"/>
    <w:rsid w:val="0085156E"/>
    <w:rsid w:val="008535C4"/>
    <w:rsid w:val="008536D4"/>
    <w:rsid w:val="0085544A"/>
    <w:rsid w:val="008558F5"/>
    <w:rsid w:val="0085665A"/>
    <w:rsid w:val="00862151"/>
    <w:rsid w:val="00862C03"/>
    <w:rsid w:val="00863A57"/>
    <w:rsid w:val="00865865"/>
    <w:rsid w:val="00867287"/>
    <w:rsid w:val="00870F23"/>
    <w:rsid w:val="0087157A"/>
    <w:rsid w:val="00871985"/>
    <w:rsid w:val="00872249"/>
    <w:rsid w:val="0087236F"/>
    <w:rsid w:val="00874E99"/>
    <w:rsid w:val="0088088F"/>
    <w:rsid w:val="0088169E"/>
    <w:rsid w:val="008841CB"/>
    <w:rsid w:val="00884272"/>
    <w:rsid w:val="00884B31"/>
    <w:rsid w:val="00884E8C"/>
    <w:rsid w:val="0088502F"/>
    <w:rsid w:val="008859D9"/>
    <w:rsid w:val="008865E6"/>
    <w:rsid w:val="008910D2"/>
    <w:rsid w:val="00892905"/>
    <w:rsid w:val="008947BA"/>
    <w:rsid w:val="00894913"/>
    <w:rsid w:val="00896E70"/>
    <w:rsid w:val="008A049D"/>
    <w:rsid w:val="008A1171"/>
    <w:rsid w:val="008A1537"/>
    <w:rsid w:val="008A203B"/>
    <w:rsid w:val="008A28D4"/>
    <w:rsid w:val="008A3009"/>
    <w:rsid w:val="008A3D67"/>
    <w:rsid w:val="008A6BD6"/>
    <w:rsid w:val="008A6CEA"/>
    <w:rsid w:val="008B0041"/>
    <w:rsid w:val="008B0F61"/>
    <w:rsid w:val="008B48F4"/>
    <w:rsid w:val="008B4F0F"/>
    <w:rsid w:val="008C1E72"/>
    <w:rsid w:val="008C299D"/>
    <w:rsid w:val="008C2CC4"/>
    <w:rsid w:val="008C2EA6"/>
    <w:rsid w:val="008C32D2"/>
    <w:rsid w:val="008C40F5"/>
    <w:rsid w:val="008C5F44"/>
    <w:rsid w:val="008C613E"/>
    <w:rsid w:val="008C7222"/>
    <w:rsid w:val="008D013A"/>
    <w:rsid w:val="008D07CF"/>
    <w:rsid w:val="008D1C49"/>
    <w:rsid w:val="008D267F"/>
    <w:rsid w:val="008D2A9E"/>
    <w:rsid w:val="008D34BC"/>
    <w:rsid w:val="008D3EDB"/>
    <w:rsid w:val="008D53C0"/>
    <w:rsid w:val="008D7758"/>
    <w:rsid w:val="008E1F5B"/>
    <w:rsid w:val="008E341C"/>
    <w:rsid w:val="008E4401"/>
    <w:rsid w:val="008E4990"/>
    <w:rsid w:val="008E51BC"/>
    <w:rsid w:val="008E7DDD"/>
    <w:rsid w:val="008E7F5F"/>
    <w:rsid w:val="008F2DE6"/>
    <w:rsid w:val="008F34BD"/>
    <w:rsid w:val="008F3A62"/>
    <w:rsid w:val="008F7041"/>
    <w:rsid w:val="008F70E4"/>
    <w:rsid w:val="0090489D"/>
    <w:rsid w:val="00904F84"/>
    <w:rsid w:val="0090514A"/>
    <w:rsid w:val="009055D7"/>
    <w:rsid w:val="00907017"/>
    <w:rsid w:val="00911CE6"/>
    <w:rsid w:val="00912229"/>
    <w:rsid w:val="00912FF0"/>
    <w:rsid w:val="00914618"/>
    <w:rsid w:val="00915075"/>
    <w:rsid w:val="009160C5"/>
    <w:rsid w:val="009174A5"/>
    <w:rsid w:val="0092161E"/>
    <w:rsid w:val="0092181A"/>
    <w:rsid w:val="0092329F"/>
    <w:rsid w:val="009309EF"/>
    <w:rsid w:val="00932019"/>
    <w:rsid w:val="00932A81"/>
    <w:rsid w:val="009332FD"/>
    <w:rsid w:val="009355BF"/>
    <w:rsid w:val="00935A2C"/>
    <w:rsid w:val="0093778F"/>
    <w:rsid w:val="0094019A"/>
    <w:rsid w:val="0094375E"/>
    <w:rsid w:val="0094546E"/>
    <w:rsid w:val="00945C83"/>
    <w:rsid w:val="00947A59"/>
    <w:rsid w:val="00953717"/>
    <w:rsid w:val="009549BB"/>
    <w:rsid w:val="009558EA"/>
    <w:rsid w:val="00956857"/>
    <w:rsid w:val="00962CF1"/>
    <w:rsid w:val="00962F77"/>
    <w:rsid w:val="009638D5"/>
    <w:rsid w:val="00963A69"/>
    <w:rsid w:val="0096425C"/>
    <w:rsid w:val="0096473A"/>
    <w:rsid w:val="00966283"/>
    <w:rsid w:val="00970680"/>
    <w:rsid w:val="00971EB9"/>
    <w:rsid w:val="0097257E"/>
    <w:rsid w:val="0097461F"/>
    <w:rsid w:val="0097582B"/>
    <w:rsid w:val="00976446"/>
    <w:rsid w:val="0098114C"/>
    <w:rsid w:val="0098206B"/>
    <w:rsid w:val="00982359"/>
    <w:rsid w:val="009879D3"/>
    <w:rsid w:val="00990834"/>
    <w:rsid w:val="0099096B"/>
    <w:rsid w:val="00994048"/>
    <w:rsid w:val="009947E0"/>
    <w:rsid w:val="00997406"/>
    <w:rsid w:val="009A2E95"/>
    <w:rsid w:val="009A3D6E"/>
    <w:rsid w:val="009A62D1"/>
    <w:rsid w:val="009B01AD"/>
    <w:rsid w:val="009B318D"/>
    <w:rsid w:val="009B4865"/>
    <w:rsid w:val="009B5B97"/>
    <w:rsid w:val="009B79D3"/>
    <w:rsid w:val="009C04BE"/>
    <w:rsid w:val="009C1997"/>
    <w:rsid w:val="009C233D"/>
    <w:rsid w:val="009C2BB9"/>
    <w:rsid w:val="009C5403"/>
    <w:rsid w:val="009C58EE"/>
    <w:rsid w:val="009C5A71"/>
    <w:rsid w:val="009C6753"/>
    <w:rsid w:val="009C6FB4"/>
    <w:rsid w:val="009C7723"/>
    <w:rsid w:val="009D1225"/>
    <w:rsid w:val="009D2ADF"/>
    <w:rsid w:val="009D7F22"/>
    <w:rsid w:val="009E016D"/>
    <w:rsid w:val="009E01C5"/>
    <w:rsid w:val="009E3E4D"/>
    <w:rsid w:val="009E4292"/>
    <w:rsid w:val="009E6543"/>
    <w:rsid w:val="009F12D5"/>
    <w:rsid w:val="009F7755"/>
    <w:rsid w:val="009F7C32"/>
    <w:rsid w:val="009F7CFF"/>
    <w:rsid w:val="00A01730"/>
    <w:rsid w:val="00A02677"/>
    <w:rsid w:val="00A0321E"/>
    <w:rsid w:val="00A0327A"/>
    <w:rsid w:val="00A03B3D"/>
    <w:rsid w:val="00A0750B"/>
    <w:rsid w:val="00A101BB"/>
    <w:rsid w:val="00A14F57"/>
    <w:rsid w:val="00A17249"/>
    <w:rsid w:val="00A17761"/>
    <w:rsid w:val="00A20B4A"/>
    <w:rsid w:val="00A20D1F"/>
    <w:rsid w:val="00A22006"/>
    <w:rsid w:val="00A22A14"/>
    <w:rsid w:val="00A24262"/>
    <w:rsid w:val="00A27C7F"/>
    <w:rsid w:val="00A30192"/>
    <w:rsid w:val="00A320F1"/>
    <w:rsid w:val="00A3318D"/>
    <w:rsid w:val="00A35A96"/>
    <w:rsid w:val="00A35CE0"/>
    <w:rsid w:val="00A36526"/>
    <w:rsid w:val="00A402B4"/>
    <w:rsid w:val="00A44B19"/>
    <w:rsid w:val="00A45AE5"/>
    <w:rsid w:val="00A46F17"/>
    <w:rsid w:val="00A47346"/>
    <w:rsid w:val="00A478ED"/>
    <w:rsid w:val="00A5263A"/>
    <w:rsid w:val="00A52C47"/>
    <w:rsid w:val="00A5352B"/>
    <w:rsid w:val="00A54689"/>
    <w:rsid w:val="00A54781"/>
    <w:rsid w:val="00A60A4C"/>
    <w:rsid w:val="00A60FE1"/>
    <w:rsid w:val="00A616D7"/>
    <w:rsid w:val="00A6218B"/>
    <w:rsid w:val="00A6446E"/>
    <w:rsid w:val="00A646D1"/>
    <w:rsid w:val="00A64969"/>
    <w:rsid w:val="00A669E8"/>
    <w:rsid w:val="00A67021"/>
    <w:rsid w:val="00A676C4"/>
    <w:rsid w:val="00A6794D"/>
    <w:rsid w:val="00A737CB"/>
    <w:rsid w:val="00A73924"/>
    <w:rsid w:val="00A739CE"/>
    <w:rsid w:val="00A76033"/>
    <w:rsid w:val="00A76462"/>
    <w:rsid w:val="00A807CC"/>
    <w:rsid w:val="00A80EFC"/>
    <w:rsid w:val="00A81463"/>
    <w:rsid w:val="00A8362D"/>
    <w:rsid w:val="00A837EE"/>
    <w:rsid w:val="00A8516A"/>
    <w:rsid w:val="00A854AD"/>
    <w:rsid w:val="00A87711"/>
    <w:rsid w:val="00A90278"/>
    <w:rsid w:val="00A908A3"/>
    <w:rsid w:val="00A90CEB"/>
    <w:rsid w:val="00A91C3B"/>
    <w:rsid w:val="00A930A6"/>
    <w:rsid w:val="00A930BA"/>
    <w:rsid w:val="00A93E6A"/>
    <w:rsid w:val="00A948A2"/>
    <w:rsid w:val="00AA3D33"/>
    <w:rsid w:val="00AA4CCE"/>
    <w:rsid w:val="00AA57D8"/>
    <w:rsid w:val="00AA6EA8"/>
    <w:rsid w:val="00AA725D"/>
    <w:rsid w:val="00AB0717"/>
    <w:rsid w:val="00AB0976"/>
    <w:rsid w:val="00AB33F0"/>
    <w:rsid w:val="00AB5F96"/>
    <w:rsid w:val="00AB641C"/>
    <w:rsid w:val="00AB7406"/>
    <w:rsid w:val="00AB79BC"/>
    <w:rsid w:val="00AC0234"/>
    <w:rsid w:val="00AC0932"/>
    <w:rsid w:val="00AC20CF"/>
    <w:rsid w:val="00AC5998"/>
    <w:rsid w:val="00AC5EA3"/>
    <w:rsid w:val="00AC65F7"/>
    <w:rsid w:val="00AD08A1"/>
    <w:rsid w:val="00AD0E5B"/>
    <w:rsid w:val="00AD161A"/>
    <w:rsid w:val="00AD2D95"/>
    <w:rsid w:val="00AD2FF7"/>
    <w:rsid w:val="00AD3220"/>
    <w:rsid w:val="00AD3476"/>
    <w:rsid w:val="00AD43B4"/>
    <w:rsid w:val="00AD6AF5"/>
    <w:rsid w:val="00AD717B"/>
    <w:rsid w:val="00AD7E1E"/>
    <w:rsid w:val="00AE2EE0"/>
    <w:rsid w:val="00AE3E76"/>
    <w:rsid w:val="00AF1B4C"/>
    <w:rsid w:val="00AF485D"/>
    <w:rsid w:val="00B0298A"/>
    <w:rsid w:val="00B0588B"/>
    <w:rsid w:val="00B069EC"/>
    <w:rsid w:val="00B100A7"/>
    <w:rsid w:val="00B10608"/>
    <w:rsid w:val="00B109B0"/>
    <w:rsid w:val="00B10DFA"/>
    <w:rsid w:val="00B110ED"/>
    <w:rsid w:val="00B1234A"/>
    <w:rsid w:val="00B13181"/>
    <w:rsid w:val="00B13E23"/>
    <w:rsid w:val="00B149FB"/>
    <w:rsid w:val="00B17733"/>
    <w:rsid w:val="00B17740"/>
    <w:rsid w:val="00B17873"/>
    <w:rsid w:val="00B179B6"/>
    <w:rsid w:val="00B20627"/>
    <w:rsid w:val="00B20CD5"/>
    <w:rsid w:val="00B213D0"/>
    <w:rsid w:val="00B21BF6"/>
    <w:rsid w:val="00B22B76"/>
    <w:rsid w:val="00B24539"/>
    <w:rsid w:val="00B268D8"/>
    <w:rsid w:val="00B32EA4"/>
    <w:rsid w:val="00B33ADC"/>
    <w:rsid w:val="00B33DF2"/>
    <w:rsid w:val="00B405B4"/>
    <w:rsid w:val="00B40D23"/>
    <w:rsid w:val="00B41B43"/>
    <w:rsid w:val="00B43AFD"/>
    <w:rsid w:val="00B4499F"/>
    <w:rsid w:val="00B45DA1"/>
    <w:rsid w:val="00B5290C"/>
    <w:rsid w:val="00B53E15"/>
    <w:rsid w:val="00B577E2"/>
    <w:rsid w:val="00B60574"/>
    <w:rsid w:val="00B614B7"/>
    <w:rsid w:val="00B614E5"/>
    <w:rsid w:val="00B61892"/>
    <w:rsid w:val="00B61FCE"/>
    <w:rsid w:val="00B62228"/>
    <w:rsid w:val="00B65120"/>
    <w:rsid w:val="00B653AC"/>
    <w:rsid w:val="00B67287"/>
    <w:rsid w:val="00B672BC"/>
    <w:rsid w:val="00B73015"/>
    <w:rsid w:val="00B81AB7"/>
    <w:rsid w:val="00B8257A"/>
    <w:rsid w:val="00B864A0"/>
    <w:rsid w:val="00B900CF"/>
    <w:rsid w:val="00B9307F"/>
    <w:rsid w:val="00B93180"/>
    <w:rsid w:val="00B93520"/>
    <w:rsid w:val="00B97522"/>
    <w:rsid w:val="00B97E32"/>
    <w:rsid w:val="00B97FFD"/>
    <w:rsid w:val="00BA39D5"/>
    <w:rsid w:val="00BA4978"/>
    <w:rsid w:val="00BA6F44"/>
    <w:rsid w:val="00BB0414"/>
    <w:rsid w:val="00BB0C35"/>
    <w:rsid w:val="00BB28D0"/>
    <w:rsid w:val="00BB500E"/>
    <w:rsid w:val="00BB5160"/>
    <w:rsid w:val="00BB7A1B"/>
    <w:rsid w:val="00BC728A"/>
    <w:rsid w:val="00BD0F45"/>
    <w:rsid w:val="00BD2DFD"/>
    <w:rsid w:val="00BD338C"/>
    <w:rsid w:val="00BE0C98"/>
    <w:rsid w:val="00BE1743"/>
    <w:rsid w:val="00BE4297"/>
    <w:rsid w:val="00BF5051"/>
    <w:rsid w:val="00BF544F"/>
    <w:rsid w:val="00C00261"/>
    <w:rsid w:val="00C01841"/>
    <w:rsid w:val="00C01AA4"/>
    <w:rsid w:val="00C02DC0"/>
    <w:rsid w:val="00C03A53"/>
    <w:rsid w:val="00C06416"/>
    <w:rsid w:val="00C11BC2"/>
    <w:rsid w:val="00C143BB"/>
    <w:rsid w:val="00C152C0"/>
    <w:rsid w:val="00C17B3F"/>
    <w:rsid w:val="00C205DF"/>
    <w:rsid w:val="00C22D2B"/>
    <w:rsid w:val="00C24F07"/>
    <w:rsid w:val="00C26138"/>
    <w:rsid w:val="00C27C46"/>
    <w:rsid w:val="00C27FAB"/>
    <w:rsid w:val="00C3091E"/>
    <w:rsid w:val="00C30A72"/>
    <w:rsid w:val="00C30E91"/>
    <w:rsid w:val="00C3167B"/>
    <w:rsid w:val="00C34F4B"/>
    <w:rsid w:val="00C35774"/>
    <w:rsid w:val="00C359C3"/>
    <w:rsid w:val="00C35AF6"/>
    <w:rsid w:val="00C35B46"/>
    <w:rsid w:val="00C36C74"/>
    <w:rsid w:val="00C37406"/>
    <w:rsid w:val="00C41905"/>
    <w:rsid w:val="00C43421"/>
    <w:rsid w:val="00C43935"/>
    <w:rsid w:val="00C4423D"/>
    <w:rsid w:val="00C44A22"/>
    <w:rsid w:val="00C452D5"/>
    <w:rsid w:val="00C4561B"/>
    <w:rsid w:val="00C50DF2"/>
    <w:rsid w:val="00C50FCC"/>
    <w:rsid w:val="00C53530"/>
    <w:rsid w:val="00C53FF6"/>
    <w:rsid w:val="00C540CD"/>
    <w:rsid w:val="00C557A5"/>
    <w:rsid w:val="00C56831"/>
    <w:rsid w:val="00C56ACA"/>
    <w:rsid w:val="00C57D2F"/>
    <w:rsid w:val="00C627B6"/>
    <w:rsid w:val="00C6294F"/>
    <w:rsid w:val="00C631AF"/>
    <w:rsid w:val="00C63EC4"/>
    <w:rsid w:val="00C649CA"/>
    <w:rsid w:val="00C67552"/>
    <w:rsid w:val="00C679BB"/>
    <w:rsid w:val="00C67C79"/>
    <w:rsid w:val="00C67FAE"/>
    <w:rsid w:val="00C70319"/>
    <w:rsid w:val="00C7203B"/>
    <w:rsid w:val="00C72703"/>
    <w:rsid w:val="00C74944"/>
    <w:rsid w:val="00C77163"/>
    <w:rsid w:val="00C77839"/>
    <w:rsid w:val="00C8003D"/>
    <w:rsid w:val="00C80DAC"/>
    <w:rsid w:val="00C820F9"/>
    <w:rsid w:val="00C8273C"/>
    <w:rsid w:val="00C83119"/>
    <w:rsid w:val="00C83DF4"/>
    <w:rsid w:val="00C8489C"/>
    <w:rsid w:val="00C87A76"/>
    <w:rsid w:val="00C91B85"/>
    <w:rsid w:val="00C94B5A"/>
    <w:rsid w:val="00C976AA"/>
    <w:rsid w:val="00CA1C57"/>
    <w:rsid w:val="00CA1F8F"/>
    <w:rsid w:val="00CA389C"/>
    <w:rsid w:val="00CA4525"/>
    <w:rsid w:val="00CA4E75"/>
    <w:rsid w:val="00CA535F"/>
    <w:rsid w:val="00CA5EDC"/>
    <w:rsid w:val="00CA6085"/>
    <w:rsid w:val="00CB03CB"/>
    <w:rsid w:val="00CB0C98"/>
    <w:rsid w:val="00CB0D1E"/>
    <w:rsid w:val="00CB1DCE"/>
    <w:rsid w:val="00CB238F"/>
    <w:rsid w:val="00CB2779"/>
    <w:rsid w:val="00CB3A68"/>
    <w:rsid w:val="00CB49D0"/>
    <w:rsid w:val="00CC08E8"/>
    <w:rsid w:val="00CC13A6"/>
    <w:rsid w:val="00CC2776"/>
    <w:rsid w:val="00CC3C86"/>
    <w:rsid w:val="00CD2F42"/>
    <w:rsid w:val="00CD2F94"/>
    <w:rsid w:val="00CD311B"/>
    <w:rsid w:val="00CD3142"/>
    <w:rsid w:val="00CD7CF6"/>
    <w:rsid w:val="00CE1FA4"/>
    <w:rsid w:val="00CE3EC1"/>
    <w:rsid w:val="00CE6AA0"/>
    <w:rsid w:val="00CF15C5"/>
    <w:rsid w:val="00CF26B1"/>
    <w:rsid w:val="00CF3897"/>
    <w:rsid w:val="00CF44AF"/>
    <w:rsid w:val="00CF4A43"/>
    <w:rsid w:val="00CF5381"/>
    <w:rsid w:val="00CF5FF9"/>
    <w:rsid w:val="00CF6DA3"/>
    <w:rsid w:val="00CF7386"/>
    <w:rsid w:val="00CF77CA"/>
    <w:rsid w:val="00CF7976"/>
    <w:rsid w:val="00D014E6"/>
    <w:rsid w:val="00D0251A"/>
    <w:rsid w:val="00D0403C"/>
    <w:rsid w:val="00D048A1"/>
    <w:rsid w:val="00D04FAE"/>
    <w:rsid w:val="00D0558E"/>
    <w:rsid w:val="00D05ECC"/>
    <w:rsid w:val="00D07263"/>
    <w:rsid w:val="00D118CC"/>
    <w:rsid w:val="00D14327"/>
    <w:rsid w:val="00D15CB2"/>
    <w:rsid w:val="00D17A35"/>
    <w:rsid w:val="00D20477"/>
    <w:rsid w:val="00D217F1"/>
    <w:rsid w:val="00D23CB6"/>
    <w:rsid w:val="00D2544C"/>
    <w:rsid w:val="00D26B24"/>
    <w:rsid w:val="00D27398"/>
    <w:rsid w:val="00D27F59"/>
    <w:rsid w:val="00D303F8"/>
    <w:rsid w:val="00D3070E"/>
    <w:rsid w:val="00D31972"/>
    <w:rsid w:val="00D31F4F"/>
    <w:rsid w:val="00D35AB3"/>
    <w:rsid w:val="00D35E0C"/>
    <w:rsid w:val="00D372D7"/>
    <w:rsid w:val="00D37407"/>
    <w:rsid w:val="00D403F6"/>
    <w:rsid w:val="00D40F68"/>
    <w:rsid w:val="00D44F9E"/>
    <w:rsid w:val="00D44FA2"/>
    <w:rsid w:val="00D45B95"/>
    <w:rsid w:val="00D46D73"/>
    <w:rsid w:val="00D50076"/>
    <w:rsid w:val="00D50C89"/>
    <w:rsid w:val="00D51541"/>
    <w:rsid w:val="00D5233C"/>
    <w:rsid w:val="00D5376D"/>
    <w:rsid w:val="00D5636E"/>
    <w:rsid w:val="00D57360"/>
    <w:rsid w:val="00D574AA"/>
    <w:rsid w:val="00D6001B"/>
    <w:rsid w:val="00D60096"/>
    <w:rsid w:val="00D603BA"/>
    <w:rsid w:val="00D60CD9"/>
    <w:rsid w:val="00D6355F"/>
    <w:rsid w:val="00D6443F"/>
    <w:rsid w:val="00D64584"/>
    <w:rsid w:val="00D64813"/>
    <w:rsid w:val="00D6586C"/>
    <w:rsid w:val="00D705B5"/>
    <w:rsid w:val="00D71973"/>
    <w:rsid w:val="00D728AA"/>
    <w:rsid w:val="00D751FC"/>
    <w:rsid w:val="00D80ED6"/>
    <w:rsid w:val="00D81A24"/>
    <w:rsid w:val="00D82EE4"/>
    <w:rsid w:val="00D84104"/>
    <w:rsid w:val="00D85A59"/>
    <w:rsid w:val="00D85FA2"/>
    <w:rsid w:val="00D9254D"/>
    <w:rsid w:val="00D925B0"/>
    <w:rsid w:val="00D925F9"/>
    <w:rsid w:val="00D92E7B"/>
    <w:rsid w:val="00D92F21"/>
    <w:rsid w:val="00D93285"/>
    <w:rsid w:val="00D94740"/>
    <w:rsid w:val="00D956FD"/>
    <w:rsid w:val="00D978F5"/>
    <w:rsid w:val="00D97D28"/>
    <w:rsid w:val="00DA1B63"/>
    <w:rsid w:val="00DA1E70"/>
    <w:rsid w:val="00DA25C4"/>
    <w:rsid w:val="00DA42AD"/>
    <w:rsid w:val="00DA4351"/>
    <w:rsid w:val="00DA6EA0"/>
    <w:rsid w:val="00DA7733"/>
    <w:rsid w:val="00DA7C08"/>
    <w:rsid w:val="00DB1B45"/>
    <w:rsid w:val="00DB1DE4"/>
    <w:rsid w:val="00DB28A6"/>
    <w:rsid w:val="00DB30DB"/>
    <w:rsid w:val="00DB419B"/>
    <w:rsid w:val="00DB4C28"/>
    <w:rsid w:val="00DB4E29"/>
    <w:rsid w:val="00DB6F14"/>
    <w:rsid w:val="00DC4614"/>
    <w:rsid w:val="00DC51AB"/>
    <w:rsid w:val="00DD2041"/>
    <w:rsid w:val="00DD2C6D"/>
    <w:rsid w:val="00DD38F7"/>
    <w:rsid w:val="00DE2382"/>
    <w:rsid w:val="00DE306B"/>
    <w:rsid w:val="00DE4B96"/>
    <w:rsid w:val="00DF2A0E"/>
    <w:rsid w:val="00DF404B"/>
    <w:rsid w:val="00DF4C98"/>
    <w:rsid w:val="00DF51AB"/>
    <w:rsid w:val="00DF5313"/>
    <w:rsid w:val="00DF62DC"/>
    <w:rsid w:val="00E01E13"/>
    <w:rsid w:val="00E038C0"/>
    <w:rsid w:val="00E05339"/>
    <w:rsid w:val="00E054D1"/>
    <w:rsid w:val="00E100AA"/>
    <w:rsid w:val="00E10DB8"/>
    <w:rsid w:val="00E11161"/>
    <w:rsid w:val="00E11CB7"/>
    <w:rsid w:val="00E1364D"/>
    <w:rsid w:val="00E15BAC"/>
    <w:rsid w:val="00E20018"/>
    <w:rsid w:val="00E2070E"/>
    <w:rsid w:val="00E21425"/>
    <w:rsid w:val="00E21C34"/>
    <w:rsid w:val="00E223E6"/>
    <w:rsid w:val="00E23DF9"/>
    <w:rsid w:val="00E24D17"/>
    <w:rsid w:val="00E2509C"/>
    <w:rsid w:val="00E268C5"/>
    <w:rsid w:val="00E26DEF"/>
    <w:rsid w:val="00E27348"/>
    <w:rsid w:val="00E30119"/>
    <w:rsid w:val="00E31571"/>
    <w:rsid w:val="00E318B9"/>
    <w:rsid w:val="00E34ECB"/>
    <w:rsid w:val="00E36DD1"/>
    <w:rsid w:val="00E372E8"/>
    <w:rsid w:val="00E41AB4"/>
    <w:rsid w:val="00E44EDB"/>
    <w:rsid w:val="00E45BB3"/>
    <w:rsid w:val="00E47C11"/>
    <w:rsid w:val="00E51E1A"/>
    <w:rsid w:val="00E52559"/>
    <w:rsid w:val="00E54D29"/>
    <w:rsid w:val="00E55139"/>
    <w:rsid w:val="00E5551E"/>
    <w:rsid w:val="00E55ECF"/>
    <w:rsid w:val="00E61138"/>
    <w:rsid w:val="00E622A4"/>
    <w:rsid w:val="00E6231A"/>
    <w:rsid w:val="00E63D7E"/>
    <w:rsid w:val="00E63F19"/>
    <w:rsid w:val="00E656FA"/>
    <w:rsid w:val="00E66A8D"/>
    <w:rsid w:val="00E6728E"/>
    <w:rsid w:val="00E67D2A"/>
    <w:rsid w:val="00E702C0"/>
    <w:rsid w:val="00E7035E"/>
    <w:rsid w:val="00E70AF4"/>
    <w:rsid w:val="00E7381F"/>
    <w:rsid w:val="00E74509"/>
    <w:rsid w:val="00E8131A"/>
    <w:rsid w:val="00E81D92"/>
    <w:rsid w:val="00E83518"/>
    <w:rsid w:val="00E842DF"/>
    <w:rsid w:val="00E84E69"/>
    <w:rsid w:val="00E860DA"/>
    <w:rsid w:val="00E86D46"/>
    <w:rsid w:val="00E86E9C"/>
    <w:rsid w:val="00E87887"/>
    <w:rsid w:val="00E9020F"/>
    <w:rsid w:val="00E93300"/>
    <w:rsid w:val="00E938E2"/>
    <w:rsid w:val="00E971ED"/>
    <w:rsid w:val="00E974CA"/>
    <w:rsid w:val="00EA0D7F"/>
    <w:rsid w:val="00EA10F1"/>
    <w:rsid w:val="00EA1DE7"/>
    <w:rsid w:val="00EA580A"/>
    <w:rsid w:val="00EA61EF"/>
    <w:rsid w:val="00EB18B8"/>
    <w:rsid w:val="00EB4E49"/>
    <w:rsid w:val="00EB73B0"/>
    <w:rsid w:val="00EC3997"/>
    <w:rsid w:val="00EC730C"/>
    <w:rsid w:val="00ED19C5"/>
    <w:rsid w:val="00ED68E8"/>
    <w:rsid w:val="00ED6CCC"/>
    <w:rsid w:val="00ED7A37"/>
    <w:rsid w:val="00EE0A7B"/>
    <w:rsid w:val="00EE17DF"/>
    <w:rsid w:val="00EE1A94"/>
    <w:rsid w:val="00EE39D0"/>
    <w:rsid w:val="00EE67AB"/>
    <w:rsid w:val="00EE7DAF"/>
    <w:rsid w:val="00EF04E0"/>
    <w:rsid w:val="00EF1129"/>
    <w:rsid w:val="00EF2714"/>
    <w:rsid w:val="00EF2ED8"/>
    <w:rsid w:val="00EF35FB"/>
    <w:rsid w:val="00EF3D56"/>
    <w:rsid w:val="00EF3E01"/>
    <w:rsid w:val="00EF459E"/>
    <w:rsid w:val="00EF7C14"/>
    <w:rsid w:val="00F007E3"/>
    <w:rsid w:val="00F02704"/>
    <w:rsid w:val="00F042F9"/>
    <w:rsid w:val="00F069E1"/>
    <w:rsid w:val="00F076A4"/>
    <w:rsid w:val="00F112D0"/>
    <w:rsid w:val="00F13385"/>
    <w:rsid w:val="00F14627"/>
    <w:rsid w:val="00F176C2"/>
    <w:rsid w:val="00F200F5"/>
    <w:rsid w:val="00F2411C"/>
    <w:rsid w:val="00F251E4"/>
    <w:rsid w:val="00F2587E"/>
    <w:rsid w:val="00F3085F"/>
    <w:rsid w:val="00F34B51"/>
    <w:rsid w:val="00F3537D"/>
    <w:rsid w:val="00F35B4B"/>
    <w:rsid w:val="00F366EB"/>
    <w:rsid w:val="00F402F4"/>
    <w:rsid w:val="00F40E0B"/>
    <w:rsid w:val="00F40F36"/>
    <w:rsid w:val="00F41219"/>
    <w:rsid w:val="00F417E9"/>
    <w:rsid w:val="00F43636"/>
    <w:rsid w:val="00F44552"/>
    <w:rsid w:val="00F45251"/>
    <w:rsid w:val="00F46BD8"/>
    <w:rsid w:val="00F55258"/>
    <w:rsid w:val="00F5600C"/>
    <w:rsid w:val="00F5669B"/>
    <w:rsid w:val="00F56779"/>
    <w:rsid w:val="00F57EBF"/>
    <w:rsid w:val="00F615DC"/>
    <w:rsid w:val="00F61D1A"/>
    <w:rsid w:val="00F65C5F"/>
    <w:rsid w:val="00F66C5F"/>
    <w:rsid w:val="00F67A66"/>
    <w:rsid w:val="00F72425"/>
    <w:rsid w:val="00F73953"/>
    <w:rsid w:val="00F74222"/>
    <w:rsid w:val="00F761B0"/>
    <w:rsid w:val="00F763E9"/>
    <w:rsid w:val="00F8014F"/>
    <w:rsid w:val="00F805D4"/>
    <w:rsid w:val="00F831FC"/>
    <w:rsid w:val="00F8500B"/>
    <w:rsid w:val="00F8583E"/>
    <w:rsid w:val="00F87159"/>
    <w:rsid w:val="00F90394"/>
    <w:rsid w:val="00F90F58"/>
    <w:rsid w:val="00F92D59"/>
    <w:rsid w:val="00F93F5A"/>
    <w:rsid w:val="00F94546"/>
    <w:rsid w:val="00F9651D"/>
    <w:rsid w:val="00F97FB2"/>
    <w:rsid w:val="00FA0801"/>
    <w:rsid w:val="00FA0E5B"/>
    <w:rsid w:val="00FA175C"/>
    <w:rsid w:val="00FA4118"/>
    <w:rsid w:val="00FA4E5E"/>
    <w:rsid w:val="00FA5C1F"/>
    <w:rsid w:val="00FA6273"/>
    <w:rsid w:val="00FA79AC"/>
    <w:rsid w:val="00FA7ED1"/>
    <w:rsid w:val="00FB05A5"/>
    <w:rsid w:val="00FB3E7C"/>
    <w:rsid w:val="00FB45F3"/>
    <w:rsid w:val="00FB5B14"/>
    <w:rsid w:val="00FB5B42"/>
    <w:rsid w:val="00FB63A0"/>
    <w:rsid w:val="00FB6A9B"/>
    <w:rsid w:val="00FB7328"/>
    <w:rsid w:val="00FC0495"/>
    <w:rsid w:val="00FC0571"/>
    <w:rsid w:val="00FC15E2"/>
    <w:rsid w:val="00FC7263"/>
    <w:rsid w:val="00FC750E"/>
    <w:rsid w:val="00FD0E81"/>
    <w:rsid w:val="00FD2920"/>
    <w:rsid w:val="00FD3DCA"/>
    <w:rsid w:val="00FD4727"/>
    <w:rsid w:val="00FE0C6D"/>
    <w:rsid w:val="00FE1356"/>
    <w:rsid w:val="00FE22CE"/>
    <w:rsid w:val="00FE2580"/>
    <w:rsid w:val="00FE54EE"/>
    <w:rsid w:val="00FE667F"/>
    <w:rsid w:val="00FE6E3C"/>
    <w:rsid w:val="00FE7E7D"/>
    <w:rsid w:val="00FF26EA"/>
    <w:rsid w:val="00FF64C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81029E1"/>
  <w15:docId w15:val="{155EBB98-76B2-4CDA-853D-FF05DED11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6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E6E3C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E6E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E3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FE6E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E3C"/>
    <w:rPr>
      <w:noProof/>
    </w:rPr>
  </w:style>
  <w:style w:type="paragraph" w:customStyle="1" w:styleId="xtvhtml">
    <w:name w:val="x_tvhtml"/>
    <w:basedOn w:val="Normal"/>
    <w:rsid w:val="00747AB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6AF0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6AF0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7C6A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6A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E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11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F44CC"/>
  </w:style>
  <w:style w:type="paragraph" w:styleId="NoSpacing">
    <w:name w:val="No Spacing"/>
    <w:basedOn w:val="Normal"/>
    <w:link w:val="NoSpacingChar"/>
    <w:uiPriority w:val="1"/>
    <w:qFormat/>
    <w:rsid w:val="003F44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ikumi.lv/ta/id/315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6FB6-EA24-4B56-87F9-0A4F0D7D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Likumprojkets "Grozījumi Autopāravdājumu likumā"</vt:lpstr>
    </vt:vector>
  </TitlesOfParts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2010. gada 13. jūlija noteikumos Nr. 634 “Sabiedriskā transporta pakalpojumu organizēšanas kārtība maršrutu tīklā””</dc:title>
  <dc:creator>Dana Ziemele Adricka</dc:creator>
  <cp:keywords>Izziņa par atzinumos sniegtajiem iebildumiem</cp:keywords>
  <dc:description>Dana.Ziemele-Adricka@sam.gov.lv, 67028036</dc:description>
  <cp:lastModifiedBy>Ineta Vula</cp:lastModifiedBy>
  <cp:revision>27</cp:revision>
  <cp:lastPrinted>2020-10-29T07:36:00Z</cp:lastPrinted>
  <dcterms:created xsi:type="dcterms:W3CDTF">2020-12-22T10:55:00Z</dcterms:created>
  <dcterms:modified xsi:type="dcterms:W3CDTF">2021-01-12T08:40:00Z</dcterms:modified>
</cp:coreProperties>
</file>