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09F2" w:rsidR="000D1E58" w:rsidP="00CF53E7" w:rsidRDefault="00B62393" w14:paraId="6D9EF02F" w14:textId="4864BB07">
      <w:pPr>
        <w:spacing w:after="0" w:line="240" w:lineRule="auto"/>
        <w:jc w:val="center"/>
        <w:rPr>
          <w:rFonts w:ascii="Times New Roman" w:hAnsi="Times New Roman" w:eastAsia="Calibri" w:cs="Times New Roman"/>
          <w:b/>
          <w:sz w:val="24"/>
          <w:szCs w:val="24"/>
        </w:rPr>
      </w:pPr>
      <w:r w:rsidRPr="00D209F2">
        <w:rPr>
          <w:rFonts w:ascii="Times New Roman" w:hAnsi="Times New Roman" w:eastAsia="Times New Roman" w:cs="Times New Roman"/>
          <w:b/>
          <w:bCs/>
          <w:sz w:val="24"/>
          <w:szCs w:val="24"/>
          <w:lang w:eastAsia="lv-LV"/>
        </w:rPr>
        <w:t>Ministru kabineta noteikumu projekta "Grozījum</w:t>
      </w:r>
      <w:r w:rsidRPr="00D209F2" w:rsidR="00D209F2">
        <w:rPr>
          <w:rFonts w:ascii="Times New Roman" w:hAnsi="Times New Roman" w:eastAsia="Times New Roman" w:cs="Times New Roman"/>
          <w:b/>
          <w:bCs/>
          <w:sz w:val="24"/>
          <w:szCs w:val="24"/>
          <w:lang w:eastAsia="lv-LV"/>
        </w:rPr>
        <w:t>i</w:t>
      </w:r>
      <w:r w:rsidRPr="00D209F2">
        <w:rPr>
          <w:rFonts w:ascii="Times New Roman" w:hAnsi="Times New Roman" w:eastAsia="Times New Roman" w:cs="Times New Roman"/>
          <w:b/>
          <w:bCs/>
          <w:sz w:val="24"/>
          <w:szCs w:val="24"/>
          <w:lang w:eastAsia="lv-LV"/>
        </w:rPr>
        <w:t xml:space="preserve"> </w:t>
      </w:r>
      <w:r w:rsidRPr="00D209F2" w:rsidR="00D209F2">
        <w:rPr>
          <w:rFonts w:ascii="Times New Roman" w:hAnsi="Times New Roman" w:cs="Times New Roman"/>
          <w:b/>
          <w:bCs/>
          <w:sz w:val="24"/>
          <w:szCs w:val="24"/>
        </w:rPr>
        <w:t>Ministru kabineta 2014. gada 23. septembra noteikumos Nr. 559 "Prasības nekustamā īpašuma vērtētāja profesionālajai kvalifikācijai un profesionālās kvalifikācijas sertifikāta izsniegšanas kārtība"</w:t>
      </w:r>
      <w:r w:rsidR="00630879">
        <w:rPr>
          <w:rFonts w:ascii="Times New Roman" w:hAnsi="Times New Roman" w:cs="Times New Roman"/>
          <w:b/>
          <w:bCs/>
          <w:sz w:val="24"/>
          <w:szCs w:val="24"/>
        </w:rPr>
        <w:t>"</w:t>
      </w:r>
      <w:r w:rsidRPr="00D209F2">
        <w:rPr>
          <w:rFonts w:ascii="Times New Roman" w:hAnsi="Times New Roman" w:eastAsia="Times New Roman" w:cs="Times New Roman"/>
          <w:b/>
          <w:bCs/>
          <w:sz w:val="24"/>
          <w:szCs w:val="24"/>
          <w:lang w:eastAsia="lv-LV"/>
        </w:rPr>
        <w:t xml:space="preserve"> </w:t>
      </w:r>
      <w:r w:rsidRPr="00D209F2" w:rsidR="000D1E58">
        <w:rPr>
          <w:rFonts w:ascii="Times New Roman" w:hAnsi="Times New Roman" w:eastAsia="Times New Roman" w:cs="Times New Roman"/>
          <w:b/>
          <w:bCs/>
          <w:sz w:val="24"/>
          <w:szCs w:val="24"/>
          <w:lang w:eastAsia="lv-LV"/>
        </w:rPr>
        <w:t>sākotnējās ietekmes novērtējuma ziņojums (anotācija</w:t>
      </w:r>
      <w:r w:rsidRPr="00D209F2" w:rsidR="000D1E58">
        <w:rPr>
          <w:rFonts w:ascii="Times New Roman" w:hAnsi="Times New Roman" w:eastAsia="Calibri" w:cs="Times New Roman"/>
          <w:b/>
          <w:sz w:val="24"/>
          <w:szCs w:val="24"/>
        </w:rPr>
        <w:t>)</w:t>
      </w:r>
    </w:p>
    <w:p w:rsidRPr="00D209F2" w:rsidR="00DA596D" w:rsidP="00CF53E7" w:rsidRDefault="00DA596D" w14:paraId="05712A7F"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55"/>
        <w:gridCol w:w="5806"/>
      </w:tblGrid>
      <w:tr w:rsidRPr="00CF53E7" w:rsidR="00C9499C" w:rsidTr="00B62393" w14:paraId="53DEBAFB" w14:textId="77777777">
        <w:tc>
          <w:tcPr>
            <w:tcW w:w="9127" w:type="dxa"/>
            <w:gridSpan w:val="2"/>
            <w:tcBorders>
              <w:top w:val="single" w:color="auto" w:sz="4" w:space="0"/>
              <w:left w:val="single" w:color="auto" w:sz="4" w:space="0"/>
              <w:bottom w:val="single" w:color="auto" w:sz="4" w:space="0"/>
              <w:right w:val="single" w:color="auto" w:sz="4" w:space="0"/>
            </w:tcBorders>
            <w:shd w:val="clear" w:color="auto" w:fill="FFFFFF"/>
            <w:vAlign w:val="center"/>
            <w:hideMark/>
          </w:tcPr>
          <w:p w:rsidRPr="00CF53E7" w:rsidR="00C9499C" w:rsidP="00CF53E7" w:rsidRDefault="00C9499C" w14:paraId="61780182" w14:textId="77777777">
            <w:pPr>
              <w:spacing w:after="0" w:line="240" w:lineRule="auto"/>
              <w:jc w:val="center"/>
              <w:rPr>
                <w:rFonts w:ascii="Times New Roman" w:hAnsi="Times New Roman" w:eastAsia="Times New Roman" w:cs="Times New Roman"/>
                <w:b/>
                <w:iCs/>
                <w:sz w:val="24"/>
                <w:szCs w:val="24"/>
              </w:rPr>
            </w:pPr>
            <w:r w:rsidRPr="00CF53E7">
              <w:rPr>
                <w:rFonts w:ascii="Times New Roman" w:hAnsi="Times New Roman" w:eastAsia="Times New Roman" w:cs="Times New Roman"/>
                <w:b/>
                <w:iCs/>
                <w:sz w:val="24"/>
                <w:szCs w:val="24"/>
              </w:rPr>
              <w:t>Tiesību akta projekta anotācijas kopsavilkums</w:t>
            </w:r>
          </w:p>
        </w:tc>
      </w:tr>
      <w:tr w:rsidRPr="00CF53E7" w:rsidR="00C9499C" w:rsidTr="00B62393" w14:paraId="0D204611" w14:textId="77777777">
        <w:tc>
          <w:tcPr>
            <w:tcW w:w="3277" w:type="dxa"/>
            <w:tcBorders>
              <w:top w:val="single" w:color="auto" w:sz="4" w:space="0"/>
              <w:left w:val="single" w:color="auto" w:sz="4" w:space="0"/>
              <w:bottom w:val="single" w:color="auto" w:sz="4" w:space="0"/>
              <w:right w:val="single" w:color="auto" w:sz="4" w:space="0"/>
            </w:tcBorders>
            <w:shd w:val="clear" w:color="auto" w:fill="FFFFFF"/>
            <w:hideMark/>
          </w:tcPr>
          <w:p w:rsidRPr="00CF53E7" w:rsidR="00C9499C" w:rsidP="00CF53E7" w:rsidRDefault="00C9499C" w14:paraId="22B81876" w14:textId="77777777">
            <w:pPr>
              <w:spacing w:after="0" w:line="240" w:lineRule="auto"/>
              <w:jc w:val="both"/>
              <w:rPr>
                <w:rFonts w:ascii="Times New Roman" w:hAnsi="Times New Roman" w:eastAsia="Times New Roman" w:cs="Times New Roman"/>
                <w:iCs/>
                <w:sz w:val="24"/>
                <w:szCs w:val="24"/>
              </w:rPr>
            </w:pPr>
            <w:r w:rsidRPr="00CF53E7">
              <w:rPr>
                <w:rFonts w:ascii="Times New Roman" w:hAnsi="Times New Roman" w:eastAsia="Times New Roman" w:cs="Times New Roman"/>
                <w:iCs/>
                <w:sz w:val="24"/>
                <w:szCs w:val="24"/>
              </w:rPr>
              <w:t>Mērķis, risinājums un projekta spēkā stāšanās laiks (500 zīmes bez atstarpēm)</w:t>
            </w:r>
          </w:p>
        </w:tc>
        <w:tc>
          <w:tcPr>
            <w:tcW w:w="5850" w:type="dxa"/>
            <w:tcBorders>
              <w:top w:val="single" w:color="auto" w:sz="4" w:space="0"/>
              <w:left w:val="single" w:color="auto" w:sz="4" w:space="0"/>
              <w:bottom w:val="single" w:color="auto" w:sz="4" w:space="0"/>
              <w:right w:val="single" w:color="auto" w:sz="4" w:space="0"/>
            </w:tcBorders>
            <w:shd w:val="clear" w:color="auto" w:fill="FFFFFF"/>
            <w:hideMark/>
          </w:tcPr>
          <w:p w:rsidR="00274984" w:rsidP="00B62393" w:rsidRDefault="00274984" w14:paraId="64271231" w14:textId="0D684A14">
            <w:pPr>
              <w:spacing w:after="0" w:line="240" w:lineRule="auto"/>
              <w:ind w:firstLine="260"/>
              <w:jc w:val="both"/>
              <w:rPr>
                <w:rFonts w:ascii="Times New Roman" w:hAnsi="Times New Roman" w:cs="Times New Roman"/>
                <w:sz w:val="24"/>
                <w:szCs w:val="24"/>
              </w:rPr>
            </w:pPr>
            <w:r>
              <w:rPr>
                <w:rFonts w:ascii="Times New Roman" w:hAnsi="Times New Roman" w:eastAsia="Times New Roman" w:cs="Times New Roman"/>
                <w:sz w:val="24"/>
                <w:szCs w:val="24"/>
              </w:rPr>
              <w:t>Noteikumu projekta mērķis ir novērst</w:t>
            </w:r>
            <w:r w:rsidRPr="00A5501E">
              <w:rPr>
                <w:rFonts w:ascii="Times New Roman" w:hAnsi="Times New Roman" w:cs="Times New Roman"/>
                <w:sz w:val="24"/>
                <w:szCs w:val="24"/>
              </w:rPr>
              <w:t xml:space="preserve"> izveidoj</w:t>
            </w:r>
            <w:r>
              <w:rPr>
                <w:rFonts w:ascii="Times New Roman" w:hAnsi="Times New Roman" w:cs="Times New Roman"/>
                <w:sz w:val="24"/>
                <w:szCs w:val="24"/>
              </w:rPr>
              <w:t>ušos</w:t>
            </w:r>
            <w:r w:rsidRPr="00A5501E">
              <w:rPr>
                <w:rFonts w:ascii="Times New Roman" w:hAnsi="Times New Roman" w:cs="Times New Roman"/>
                <w:sz w:val="24"/>
                <w:szCs w:val="24"/>
              </w:rPr>
              <w:t xml:space="preserve"> normatīvā regulējuma "rob</w:t>
            </w:r>
            <w:r>
              <w:rPr>
                <w:rFonts w:ascii="Times New Roman" w:hAnsi="Times New Roman" w:cs="Times New Roman"/>
                <w:sz w:val="24"/>
                <w:szCs w:val="24"/>
              </w:rPr>
              <w:t>u</w:t>
            </w:r>
            <w:r w:rsidRPr="00A5501E">
              <w:rPr>
                <w:rFonts w:ascii="Times New Roman" w:hAnsi="Times New Roman" w:cs="Times New Roman"/>
                <w:sz w:val="24"/>
                <w:szCs w:val="24"/>
              </w:rPr>
              <w:t xml:space="preserve">", jo </w:t>
            </w:r>
            <w:r>
              <w:rPr>
                <w:rFonts w:ascii="Times New Roman" w:hAnsi="Times New Roman" w:cs="Times New Roman"/>
                <w:sz w:val="24"/>
                <w:szCs w:val="24"/>
              </w:rPr>
              <w:t xml:space="preserve">šobrīd </w:t>
            </w:r>
            <w:r w:rsidRPr="00A5501E">
              <w:rPr>
                <w:rFonts w:ascii="Times New Roman" w:hAnsi="Times New Roman" w:cs="Times New Roman"/>
                <w:sz w:val="24"/>
                <w:szCs w:val="24"/>
              </w:rPr>
              <w:t xml:space="preserve">nav viennozīmīgi saprotams, atbilstoši kādām prasībām novērtējami nekustamie īpašumi. </w:t>
            </w:r>
          </w:p>
          <w:p w:rsidR="00274984" w:rsidP="00B62393" w:rsidRDefault="00274984" w14:paraId="5CE8AF85" w14:textId="1470D6D2">
            <w:pPr>
              <w:spacing w:after="0" w:line="240" w:lineRule="auto"/>
              <w:ind w:firstLine="260"/>
              <w:jc w:val="both"/>
              <w:rPr>
                <w:rFonts w:ascii="Times New Roman" w:hAnsi="Times New Roman" w:cs="Times New Roman"/>
                <w:sz w:val="24"/>
                <w:szCs w:val="24"/>
              </w:rPr>
            </w:pPr>
            <w:r>
              <w:rPr>
                <w:rFonts w:ascii="Times New Roman" w:hAnsi="Times New Roman" w:cs="Times New Roman"/>
                <w:bCs/>
                <w:sz w:val="24"/>
                <w:szCs w:val="24"/>
                <w:lang w:eastAsia="ar-SA"/>
              </w:rPr>
              <w:t>L</w:t>
            </w:r>
            <w:r w:rsidRPr="00A5501E">
              <w:rPr>
                <w:rFonts w:ascii="Times New Roman" w:hAnsi="Times New Roman" w:cs="Times New Roman"/>
                <w:bCs/>
                <w:sz w:val="24"/>
                <w:szCs w:val="24"/>
                <w:lang w:eastAsia="ar-SA"/>
              </w:rPr>
              <w:t xml:space="preserve">ai novērstu neskaidrības par nekustamā īpašuma vērtēšanai izvirzāmajām prasībām, </w:t>
            </w:r>
            <w:r w:rsidR="00630879">
              <w:rPr>
                <w:rFonts w:ascii="Times New Roman" w:hAnsi="Times New Roman" w:cs="Times New Roman"/>
                <w:bCs/>
                <w:sz w:val="24"/>
                <w:szCs w:val="24"/>
                <w:lang w:eastAsia="ar-SA"/>
              </w:rPr>
              <w:t xml:space="preserve">noteikumu </w:t>
            </w:r>
            <w:r>
              <w:rPr>
                <w:rFonts w:ascii="Times New Roman" w:hAnsi="Times New Roman" w:cs="Times New Roman"/>
                <w:bCs/>
                <w:sz w:val="24"/>
                <w:szCs w:val="24"/>
                <w:lang w:eastAsia="ar-SA"/>
              </w:rPr>
              <w:t>projekts paredz</w:t>
            </w:r>
            <w:r w:rsidRPr="00A5501E">
              <w:rPr>
                <w:rFonts w:ascii="Times New Roman" w:hAnsi="Times New Roman" w:cs="Times New Roman"/>
                <w:bCs/>
                <w:sz w:val="24"/>
                <w:szCs w:val="24"/>
                <w:lang w:eastAsia="ar-SA"/>
              </w:rPr>
              <w:t xml:space="preserve"> aizstāt atsauci uz </w:t>
            </w:r>
            <w:r w:rsidRPr="00A5501E">
              <w:rPr>
                <w:rFonts w:ascii="Times New Roman" w:hAnsi="Times New Roman" w:cs="Times New Roman"/>
                <w:sz w:val="24"/>
                <w:szCs w:val="24"/>
              </w:rPr>
              <w:t>nekustamā īpašuma vērtētāja profesijas standartu ar tiešu atsauci uz Latvijas standartu LVS 401:2013 "Īpašum</w:t>
            </w:r>
            <w:r w:rsidR="003A3AC6">
              <w:rPr>
                <w:rFonts w:ascii="Times New Roman" w:hAnsi="Times New Roman" w:cs="Times New Roman"/>
                <w:sz w:val="24"/>
                <w:szCs w:val="24"/>
              </w:rPr>
              <w:t>a</w:t>
            </w:r>
            <w:r w:rsidRPr="00A5501E">
              <w:rPr>
                <w:rFonts w:ascii="Times New Roman" w:hAnsi="Times New Roman" w:cs="Times New Roman"/>
                <w:sz w:val="24"/>
                <w:szCs w:val="24"/>
              </w:rPr>
              <w:t xml:space="preserve"> vērtēšana".</w:t>
            </w:r>
          </w:p>
          <w:p w:rsidRPr="00CF53E7" w:rsidR="00C9499C" w:rsidP="00B62393" w:rsidRDefault="00274984" w14:paraId="0B8F2237" w14:textId="49F1D0EB">
            <w:pPr>
              <w:spacing w:after="0" w:line="240" w:lineRule="auto"/>
              <w:ind w:firstLine="260"/>
              <w:jc w:val="both"/>
              <w:rPr>
                <w:rFonts w:ascii="Times New Roman" w:hAnsi="Times New Roman" w:eastAsia="Times New Roman" w:cs="Times New Roman"/>
                <w:i/>
                <w:iCs/>
                <w:sz w:val="24"/>
                <w:szCs w:val="24"/>
              </w:rPr>
            </w:pPr>
            <w:r>
              <w:rPr>
                <w:rFonts w:ascii="Times New Roman" w:hAnsi="Times New Roman" w:eastAsia="Times New Roman" w:cs="Times New Roman"/>
                <w:sz w:val="24"/>
                <w:szCs w:val="24"/>
              </w:rPr>
              <w:t>Noteikumu projekts stāsies spēkā nākamajā dienā pēc tā izsludināšanas.</w:t>
            </w:r>
          </w:p>
        </w:tc>
      </w:tr>
    </w:tbl>
    <w:p w:rsidRPr="00CF53E7" w:rsidR="00C9499C" w:rsidP="00CF53E7" w:rsidRDefault="00C9499C" w14:paraId="2A2CA27D" w14:textId="77777777">
      <w:pPr>
        <w:spacing w:after="0" w:line="240" w:lineRule="auto"/>
        <w:ind w:firstLine="300"/>
        <w:jc w:val="both"/>
        <w:rPr>
          <w:rFonts w:ascii="Times New Roman" w:hAnsi="Times New Roman" w:eastAsia="Times New Roman" w:cs="Times New Roman"/>
          <w:b/>
          <w:bCs/>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265"/>
        <w:gridCol w:w="6232"/>
      </w:tblGrid>
      <w:tr w:rsidRPr="00CF53E7" w:rsidR="00C9499C" w:rsidTr="00CF53E7" w14:paraId="12BA8E4A"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0D62649D"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 Tiesību akta projekta izstrādes nepieciešamība</w:t>
            </w:r>
          </w:p>
        </w:tc>
      </w:tr>
      <w:tr w:rsidRPr="00CF53E7" w:rsidR="00C9499C" w:rsidTr="005E2C75" w14:paraId="7B914F90"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9F169A7"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D6EEB0E"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Pamatojums</w:t>
            </w:r>
          </w:p>
        </w:tc>
        <w:tc>
          <w:tcPr>
            <w:tcW w:w="3438" w:type="pct"/>
            <w:tcBorders>
              <w:top w:val="single" w:color="auto" w:sz="4" w:space="0"/>
              <w:left w:val="single" w:color="auto" w:sz="4" w:space="0"/>
              <w:bottom w:val="single" w:color="auto" w:sz="4" w:space="0"/>
              <w:right w:val="single" w:color="auto" w:sz="4" w:space="0"/>
            </w:tcBorders>
            <w:hideMark/>
          </w:tcPr>
          <w:p w:rsidR="00EA411F" w:rsidP="00D209F2" w:rsidRDefault="00D209F2" w14:paraId="033C6B8E" w14:textId="77777777">
            <w:pPr>
              <w:pStyle w:val="Sarakstarindkopa"/>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Tieslietu ministrijas iniciatīva;</w:t>
            </w:r>
          </w:p>
          <w:p w:rsidRPr="00D209F2" w:rsidR="00D209F2" w:rsidP="00D209F2" w:rsidRDefault="00D209F2" w14:paraId="3FF6D68A" w14:textId="77777777">
            <w:pPr>
              <w:pStyle w:val="Sarakstarindkopa"/>
              <w:numPr>
                <w:ilvl w:val="0"/>
                <w:numId w:val="1"/>
              </w:numPr>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Standartizācijas likuma 13.</w:t>
            </w:r>
            <w:r w:rsidR="00FA0886">
              <w:rPr>
                <w:rFonts w:ascii="Times New Roman" w:hAnsi="Times New Roman" w:eastAsia="Times New Roman" w:cs="Times New Roman"/>
                <w:sz w:val="24"/>
                <w:szCs w:val="24"/>
              </w:rPr>
              <w:t> </w:t>
            </w:r>
            <w:r>
              <w:rPr>
                <w:rFonts w:ascii="Times New Roman" w:hAnsi="Times New Roman" w:eastAsia="Times New Roman" w:cs="Times New Roman"/>
                <w:sz w:val="24"/>
                <w:szCs w:val="24"/>
              </w:rPr>
              <w:t>panta otrā daļa.</w:t>
            </w:r>
          </w:p>
        </w:tc>
      </w:tr>
      <w:tr w:rsidRPr="00731FEE" w:rsidR="00C9499C" w:rsidTr="005E2C75" w14:paraId="2A0D8C35"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0A63995"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3FBBCC1"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Pašreizējā situācija un problēmas, kuru risināšanai tiesību akta projekts izstrādāts, tiesiskā regulējuma mērķis un būtība</w:t>
            </w:r>
          </w:p>
        </w:tc>
        <w:tc>
          <w:tcPr>
            <w:tcW w:w="3438" w:type="pct"/>
            <w:tcBorders>
              <w:top w:val="single" w:color="auto" w:sz="4" w:space="0"/>
              <w:left w:val="single" w:color="auto" w:sz="4" w:space="0"/>
              <w:bottom w:val="single" w:color="auto" w:sz="4" w:space="0"/>
              <w:right w:val="single" w:color="auto" w:sz="4" w:space="0"/>
            </w:tcBorders>
            <w:hideMark/>
          </w:tcPr>
          <w:p w:rsidRPr="00A5501E" w:rsidR="00D209F2" w:rsidP="00D209F2" w:rsidRDefault="00D209F2" w14:paraId="7B8517B8" w14:textId="74EEA0A7">
            <w:pPr>
              <w:pStyle w:val="Bezatstarpm"/>
              <w:spacing w:before="0" w:beforeAutospacing="0" w:after="0" w:afterAutospacing="0"/>
              <w:jc w:val="both"/>
              <w:rPr>
                <w:color w:val="auto"/>
              </w:rPr>
            </w:pPr>
            <w:r w:rsidRPr="00A5501E">
              <w:rPr>
                <w:color w:val="auto"/>
              </w:rPr>
              <w:t xml:space="preserve">     Ministru kabineta </w:t>
            </w:r>
            <w:r w:rsidRPr="00A5501E">
              <w:rPr>
                <w:bCs/>
                <w:color w:val="auto"/>
              </w:rPr>
              <w:t>2014. gada 23.</w:t>
            </w:r>
            <w:r w:rsidRPr="00A5501E" w:rsidR="00FA0886">
              <w:rPr>
                <w:bCs/>
                <w:color w:val="auto"/>
              </w:rPr>
              <w:t> </w:t>
            </w:r>
            <w:r w:rsidRPr="00A5501E">
              <w:rPr>
                <w:bCs/>
                <w:color w:val="auto"/>
              </w:rPr>
              <w:t>septembra noteikumu Nr. 559</w:t>
            </w:r>
            <w:r w:rsidR="00630879">
              <w:rPr>
                <w:bCs/>
                <w:color w:val="auto"/>
              </w:rPr>
              <w:t xml:space="preserve"> </w:t>
            </w:r>
            <w:r w:rsidRPr="00A5501E">
              <w:rPr>
                <w:bCs/>
                <w:color w:val="auto"/>
              </w:rPr>
              <w:t>"Prasības nekustamā īpašuma vērtētāja profesionālajai kvalifikācijai un profesionālās kvalifikācijas sertifikāta izsniegšanas kārtība" (turpmāk – Noteikumi Nr.</w:t>
            </w:r>
            <w:r w:rsidRPr="00A5501E" w:rsidR="00FA0886">
              <w:rPr>
                <w:bCs/>
                <w:color w:val="auto"/>
              </w:rPr>
              <w:t> </w:t>
            </w:r>
            <w:r w:rsidRPr="00A5501E">
              <w:rPr>
                <w:bCs/>
                <w:color w:val="auto"/>
              </w:rPr>
              <w:t xml:space="preserve">559) normas noteic, ka nekustamā īpašuma vērtētāji </w:t>
            </w:r>
            <w:r w:rsidRPr="00A5501E">
              <w:rPr>
                <w:color w:val="auto"/>
              </w:rPr>
              <w:t xml:space="preserve">nekustamo īpašumu vērtē atbilstoši prasībām, kas noteiktas nekustamā īpašuma vērtētāja profesijas standartā. </w:t>
            </w:r>
          </w:p>
          <w:p w:rsidRPr="00A5501E" w:rsidR="00FC7E12" w:rsidP="00D209F2" w:rsidRDefault="00FC7E12" w14:paraId="357400E8" w14:textId="7FF6D2A7">
            <w:pPr>
              <w:pStyle w:val="Bezatstarpm"/>
              <w:spacing w:before="0" w:beforeAutospacing="0" w:after="0" w:afterAutospacing="0"/>
              <w:jc w:val="both"/>
              <w:rPr>
                <w:color w:val="auto"/>
              </w:rPr>
            </w:pPr>
            <w:r w:rsidRPr="00A5501E">
              <w:rPr>
                <w:color w:val="auto"/>
              </w:rPr>
              <w:t xml:space="preserve">      Kā norādīts Noteikumu Nr.</w:t>
            </w:r>
            <w:r w:rsidR="00630879">
              <w:rPr>
                <w:color w:val="auto"/>
              </w:rPr>
              <w:t> </w:t>
            </w:r>
            <w:r w:rsidRPr="00A5501E">
              <w:rPr>
                <w:color w:val="auto"/>
              </w:rPr>
              <w:t>559 sākotnējās ietekmes novērtējuma ziņojuma (anotācijas)</w:t>
            </w:r>
            <w:r w:rsidRPr="00A5501E">
              <w:rPr>
                <w:rStyle w:val="Vresatsauce"/>
                <w:color w:val="auto"/>
              </w:rPr>
              <w:footnoteReference w:id="1"/>
            </w:r>
            <w:r w:rsidRPr="00A5501E">
              <w:rPr>
                <w:color w:val="auto"/>
              </w:rPr>
              <w:t xml:space="preserve"> I sadaļas 4.</w:t>
            </w:r>
            <w:r w:rsidR="00630879">
              <w:rPr>
                <w:color w:val="auto"/>
              </w:rPr>
              <w:t> </w:t>
            </w:r>
            <w:r w:rsidRPr="00A5501E">
              <w:rPr>
                <w:color w:val="auto"/>
              </w:rPr>
              <w:t>punktā "Cita informācija", 2014.</w:t>
            </w:r>
            <w:r w:rsidR="00630879">
              <w:rPr>
                <w:color w:val="auto"/>
              </w:rPr>
              <w:t> </w:t>
            </w:r>
            <w:r w:rsidRPr="00A5501E">
              <w:rPr>
                <w:color w:val="auto"/>
              </w:rPr>
              <w:t>gada 4.</w:t>
            </w:r>
            <w:r w:rsidR="00630879">
              <w:rPr>
                <w:color w:val="auto"/>
              </w:rPr>
              <w:t> </w:t>
            </w:r>
            <w:r w:rsidRPr="00A5501E">
              <w:rPr>
                <w:color w:val="auto"/>
              </w:rPr>
              <w:t>martā tika pieņemti Ministru kabineta noteikumi Nr.</w:t>
            </w:r>
            <w:r w:rsidR="00630879">
              <w:rPr>
                <w:color w:val="auto"/>
              </w:rPr>
              <w:t> </w:t>
            </w:r>
            <w:r w:rsidRPr="00A5501E">
              <w:rPr>
                <w:color w:val="auto"/>
              </w:rPr>
              <w:t xml:space="preserve">119 </w:t>
            </w:r>
            <w:r w:rsidR="00630879">
              <w:rPr>
                <w:color w:val="auto"/>
              </w:rPr>
              <w:t>"</w:t>
            </w:r>
            <w:r w:rsidRPr="00A5501E">
              <w:rPr>
                <w:color w:val="auto"/>
              </w:rPr>
              <w:t>Grozījumi Ministru kabineta 2010. gada 18.</w:t>
            </w:r>
            <w:r w:rsidR="00630879">
              <w:rPr>
                <w:color w:val="auto"/>
              </w:rPr>
              <w:t> </w:t>
            </w:r>
            <w:r w:rsidRPr="00A5501E">
              <w:rPr>
                <w:color w:val="auto"/>
              </w:rPr>
              <w:t>maija noteikumos Nr.</w:t>
            </w:r>
            <w:r w:rsidR="00630879">
              <w:rPr>
                <w:color w:val="auto"/>
              </w:rPr>
              <w:t> </w:t>
            </w:r>
            <w:r w:rsidRPr="00A5501E">
              <w:rPr>
                <w:color w:val="auto"/>
              </w:rPr>
              <w:t xml:space="preserve">461 </w:t>
            </w:r>
            <w:r w:rsidR="00630879">
              <w:rPr>
                <w:color w:val="auto"/>
              </w:rPr>
              <w:t>"</w:t>
            </w:r>
            <w:r w:rsidRPr="00A5501E">
              <w:rPr>
                <w:color w:val="auto"/>
              </w:rPr>
              <w:t>Noteikumi par Profesiju klasifikatoru, profesijai atbilstošiem pamatuzdevumiem un kvalifikācijas pamatprasībām un Profesiju klasifikatora lietošanas un aktualizēšanas kārtību</w:t>
            </w:r>
            <w:r w:rsidR="00630879">
              <w:rPr>
                <w:color w:val="auto"/>
              </w:rPr>
              <w:t>""</w:t>
            </w:r>
            <w:r w:rsidRPr="00A5501E">
              <w:rPr>
                <w:color w:val="auto"/>
              </w:rPr>
              <w:t xml:space="preserve">. Saskaņā ar minētajiem Ministru kabineta noteikumiem tika apstiprināta profesija </w:t>
            </w:r>
            <w:r w:rsidR="00630879">
              <w:rPr>
                <w:color w:val="auto"/>
              </w:rPr>
              <w:t>"</w:t>
            </w:r>
            <w:r w:rsidRPr="00A5501E">
              <w:rPr>
                <w:color w:val="auto"/>
              </w:rPr>
              <w:t>Nekustamā īpašuma vērtētājs</w:t>
            </w:r>
            <w:r w:rsidR="00630879">
              <w:rPr>
                <w:color w:val="auto"/>
              </w:rPr>
              <w:t>"</w:t>
            </w:r>
            <w:r w:rsidRPr="00A5501E">
              <w:rPr>
                <w:color w:val="auto"/>
              </w:rPr>
              <w:t xml:space="preserve"> (profesijas kods 3142</w:t>
            </w:r>
            <w:r w:rsidR="00630879">
              <w:rPr>
                <w:color w:val="auto"/>
              </w:rPr>
              <w:t> </w:t>
            </w:r>
            <w:r w:rsidRPr="00A5501E">
              <w:rPr>
                <w:color w:val="auto"/>
              </w:rPr>
              <w:t>12) un minētās profesijas standarts, kurā</w:t>
            </w:r>
            <w:r w:rsidRPr="00994929">
              <w:rPr>
                <w:bCs/>
                <w:color w:val="auto"/>
              </w:rPr>
              <w:t xml:space="preserve"> </w:t>
            </w:r>
            <w:r w:rsidRPr="00A5501E">
              <w:rPr>
                <w:color w:val="auto"/>
              </w:rPr>
              <w:t>izvirzīta nekustamā īpašuma vērtētājiem prasība pēc piektā profesionālās kvalifikācijas līmeņa. Vienlaikus minētā standarta 1.84.4.</w:t>
            </w:r>
            <w:r w:rsidR="00630879">
              <w:rPr>
                <w:color w:val="auto"/>
              </w:rPr>
              <w:t> </w:t>
            </w:r>
            <w:r w:rsidRPr="00A5501E">
              <w:rPr>
                <w:color w:val="auto"/>
              </w:rPr>
              <w:t xml:space="preserve">apakšpunkts noteica, ka nekustamā īpašuma vērtētājiem nepieciešams veikt nekustamo īpašumu vērtējumus atbilstoši Latvijas standarta statusā reģistrētā standarta </w:t>
            </w:r>
            <w:r w:rsidR="00630879">
              <w:rPr>
                <w:color w:val="auto"/>
              </w:rPr>
              <w:t>"</w:t>
            </w:r>
            <w:r w:rsidRPr="00A5501E">
              <w:rPr>
                <w:color w:val="auto"/>
              </w:rPr>
              <w:t>Īpašum</w:t>
            </w:r>
            <w:r w:rsidR="003A3AC6">
              <w:rPr>
                <w:color w:val="auto"/>
              </w:rPr>
              <w:t>a</w:t>
            </w:r>
            <w:r w:rsidRPr="00A5501E">
              <w:rPr>
                <w:color w:val="auto"/>
              </w:rPr>
              <w:t xml:space="preserve"> vērtēšana</w:t>
            </w:r>
            <w:r w:rsidR="00630879">
              <w:rPr>
                <w:color w:val="auto"/>
              </w:rPr>
              <w:t>"</w:t>
            </w:r>
            <w:r w:rsidRPr="00A5501E">
              <w:rPr>
                <w:color w:val="auto"/>
              </w:rPr>
              <w:t xml:space="preserve"> (LVS 401:2013), Eiropas un Starptautisko vērtēšanas standartu prasībām. Tādējādi Noteikumos Nr.</w:t>
            </w:r>
            <w:r w:rsidR="00630879">
              <w:rPr>
                <w:color w:val="auto"/>
              </w:rPr>
              <w:t> </w:t>
            </w:r>
            <w:r w:rsidRPr="00A5501E">
              <w:rPr>
                <w:color w:val="auto"/>
              </w:rPr>
              <w:t>559 tika ietvert</w:t>
            </w:r>
            <w:r w:rsidRPr="00A5501E" w:rsidR="000B674B">
              <w:rPr>
                <w:color w:val="auto"/>
              </w:rPr>
              <w:t xml:space="preserve">s </w:t>
            </w:r>
            <w:r w:rsidRPr="00A5501E" w:rsidR="000B674B">
              <w:rPr>
                <w:color w:val="auto"/>
              </w:rPr>
              <w:lastRenderedPageBreak/>
              <w:t>regulējums par nekustamo īpašumu</w:t>
            </w:r>
            <w:r w:rsidRPr="00A5501E">
              <w:rPr>
                <w:color w:val="auto"/>
              </w:rPr>
              <w:t xml:space="preserve"> vērtē</w:t>
            </w:r>
            <w:r w:rsidRPr="00A5501E" w:rsidR="000B674B">
              <w:rPr>
                <w:color w:val="auto"/>
              </w:rPr>
              <w:t>šanu</w:t>
            </w:r>
            <w:r w:rsidRPr="00A5501E">
              <w:rPr>
                <w:color w:val="auto"/>
              </w:rPr>
              <w:t xml:space="preserve"> atbilstoši prasībām, kas noteiktas nekustamā īpašuma vērtētāja profesijas standartā</w:t>
            </w:r>
            <w:r w:rsidRPr="00A5501E" w:rsidR="000B674B">
              <w:rPr>
                <w:color w:val="auto"/>
              </w:rPr>
              <w:t>.</w:t>
            </w:r>
          </w:p>
          <w:p w:rsidRPr="00A5501E" w:rsidR="000B674B" w:rsidP="00D209F2" w:rsidRDefault="000B674B" w14:paraId="4622BFAA" w14:textId="466A7D25">
            <w:pPr>
              <w:pStyle w:val="Bezatstarpm"/>
              <w:spacing w:before="0" w:beforeAutospacing="0" w:after="0" w:afterAutospacing="0"/>
              <w:jc w:val="both"/>
              <w:rPr>
                <w:color w:val="auto"/>
              </w:rPr>
            </w:pPr>
            <w:r w:rsidRPr="00A5501E">
              <w:rPr>
                <w:color w:val="auto"/>
              </w:rPr>
              <w:t xml:space="preserve">      2017.</w:t>
            </w:r>
            <w:r w:rsidR="00630879">
              <w:rPr>
                <w:color w:val="auto"/>
              </w:rPr>
              <w:t> </w:t>
            </w:r>
            <w:r w:rsidRPr="00A5501E">
              <w:rPr>
                <w:color w:val="auto"/>
              </w:rPr>
              <w:t>gada 1.</w:t>
            </w:r>
            <w:r w:rsidR="00630879">
              <w:rPr>
                <w:color w:val="auto"/>
              </w:rPr>
              <w:t> </w:t>
            </w:r>
            <w:r w:rsidRPr="00A5501E">
              <w:rPr>
                <w:color w:val="auto"/>
              </w:rPr>
              <w:t>jūnijā stājās spēkā Ministru kabineta 2017. gada 23.</w:t>
            </w:r>
            <w:r w:rsidR="00630879">
              <w:rPr>
                <w:color w:val="auto"/>
              </w:rPr>
              <w:t> </w:t>
            </w:r>
            <w:r w:rsidRPr="00A5501E">
              <w:rPr>
                <w:color w:val="auto"/>
              </w:rPr>
              <w:t>maija noteikumi Nr.</w:t>
            </w:r>
            <w:r w:rsidR="00630879">
              <w:rPr>
                <w:color w:val="auto"/>
              </w:rPr>
              <w:t> </w:t>
            </w:r>
            <w:r w:rsidRPr="00A5501E">
              <w:rPr>
                <w:color w:val="auto"/>
              </w:rPr>
              <w:t>264 "Noteikumi par Profesiju klasifikatoru, profesijai atbilstošiem</w:t>
            </w:r>
            <w:r w:rsidRPr="00A5501E">
              <w:rPr>
                <w:b/>
                <w:bCs/>
                <w:color w:val="auto"/>
              </w:rPr>
              <w:t xml:space="preserve"> </w:t>
            </w:r>
            <w:r w:rsidRPr="00A5501E">
              <w:rPr>
                <w:color w:val="auto"/>
              </w:rPr>
              <w:t>pamatuzdevumiem un kvalifikācijas pamatprasībām" (turpmāk – Noteikumi Nr.</w:t>
            </w:r>
            <w:r w:rsidR="00630879">
              <w:rPr>
                <w:color w:val="auto"/>
              </w:rPr>
              <w:t> </w:t>
            </w:r>
            <w:r w:rsidRPr="00A5501E">
              <w:rPr>
                <w:color w:val="auto"/>
              </w:rPr>
              <w:t>264). Saskaņā ar Noteikumu Nr.</w:t>
            </w:r>
            <w:r w:rsidR="00630879">
              <w:rPr>
                <w:color w:val="auto"/>
              </w:rPr>
              <w:t> </w:t>
            </w:r>
            <w:r w:rsidRPr="00A5501E">
              <w:rPr>
                <w:color w:val="auto"/>
              </w:rPr>
              <w:t>264 21.</w:t>
            </w:r>
            <w:r w:rsidR="00630879">
              <w:rPr>
                <w:color w:val="auto"/>
              </w:rPr>
              <w:t> </w:t>
            </w:r>
            <w:r w:rsidRPr="00A5501E">
              <w:rPr>
                <w:color w:val="auto"/>
              </w:rPr>
              <w:t>punktu</w:t>
            </w:r>
            <w:r w:rsidRPr="00A5501E" w:rsidR="00B563B5">
              <w:rPr>
                <w:color w:val="auto"/>
              </w:rPr>
              <w:t xml:space="preserve"> par spēku zaudējušiem tika atzīti Ministru kabineta 2010.</w:t>
            </w:r>
            <w:r w:rsidR="00630879">
              <w:rPr>
                <w:color w:val="auto"/>
              </w:rPr>
              <w:t> </w:t>
            </w:r>
            <w:r w:rsidRPr="00A5501E" w:rsidR="00B563B5">
              <w:rPr>
                <w:color w:val="auto"/>
              </w:rPr>
              <w:t>gada 18.</w:t>
            </w:r>
            <w:r w:rsidR="00630879">
              <w:rPr>
                <w:color w:val="auto"/>
              </w:rPr>
              <w:t> </w:t>
            </w:r>
            <w:r w:rsidRPr="00A5501E" w:rsidR="00B563B5">
              <w:rPr>
                <w:color w:val="auto"/>
              </w:rPr>
              <w:t>maija noteikumi Nr. 461 "</w:t>
            </w:r>
            <w:hyperlink w:tgtFrame="_blank" w:history="1" r:id="rId8">
              <w:r w:rsidRPr="00A5501E" w:rsidR="00B563B5">
                <w:rPr>
                  <w:color w:val="auto"/>
                </w:rPr>
                <w:t>Noteikumi par Profesiju klasifikatoru, profesijai atbilstošiem pamatuzdevumiem un kvalifikācijas pamatprasībām</w:t>
              </w:r>
              <w:r w:rsidR="00630879">
                <w:rPr>
                  <w:color w:val="auto"/>
                </w:rPr>
                <w:t xml:space="preserve"> </w:t>
              </w:r>
              <w:r w:rsidRPr="00A5501E" w:rsidR="00B563B5">
                <w:rPr>
                  <w:color w:val="auto"/>
                </w:rPr>
                <w:t>un</w:t>
              </w:r>
              <w:r w:rsidR="00630879">
                <w:rPr>
                  <w:color w:val="auto"/>
                </w:rPr>
                <w:t xml:space="preserve"> </w:t>
              </w:r>
              <w:r w:rsidRPr="00A5501E" w:rsidR="00B563B5">
                <w:rPr>
                  <w:color w:val="auto"/>
                </w:rPr>
                <w:t>Profesiju klasifikatora lietošanas un aktualizēšanas kārtību</w:t>
              </w:r>
            </w:hyperlink>
            <w:r w:rsidRPr="00A5501E" w:rsidR="00B563B5">
              <w:rPr>
                <w:color w:val="auto"/>
              </w:rPr>
              <w:t>". Līdz ar to spēku zaudēja</w:t>
            </w:r>
            <w:r w:rsidRPr="00A5501E">
              <w:rPr>
                <w:color w:val="auto"/>
              </w:rPr>
              <w:t xml:space="preserve"> </w:t>
            </w:r>
            <w:r w:rsidRPr="00A5501E" w:rsidR="00B563B5">
              <w:rPr>
                <w:color w:val="auto"/>
              </w:rPr>
              <w:t>nekustamā īpašuma vērtētāja profesijas standarts, uz kuru ietverta atsauce Noteikumos Nr.</w:t>
            </w:r>
            <w:r w:rsidR="00630879">
              <w:rPr>
                <w:color w:val="auto"/>
              </w:rPr>
              <w:t> </w:t>
            </w:r>
            <w:r w:rsidRPr="00A5501E" w:rsidR="00B563B5">
              <w:rPr>
                <w:color w:val="auto"/>
              </w:rPr>
              <w:t>559.</w:t>
            </w:r>
          </w:p>
          <w:p w:rsidRPr="00A5501E" w:rsidR="00D209F2" w:rsidP="00D209F2" w:rsidRDefault="00D209F2" w14:paraId="3BEBE55B" w14:textId="7737F1B6">
            <w:pPr>
              <w:pStyle w:val="Bezatstarpm"/>
              <w:spacing w:before="0" w:beforeAutospacing="0" w:after="0" w:afterAutospacing="0"/>
              <w:jc w:val="both"/>
              <w:rPr>
                <w:color w:val="auto"/>
              </w:rPr>
            </w:pPr>
            <w:r w:rsidRPr="00A5501E">
              <w:rPr>
                <w:color w:val="auto"/>
              </w:rPr>
              <w:t xml:space="preserve">      Saskaņā ar Standartizācijas likuma 13. panta otro daļu Ministru kabinets var noteikt obligāti piemērojamus Latvijas nacionālos standartus. Nekustamā īpašuma vērtētāja profesijas standarts ar Ministru kabineta 2018.</w:t>
            </w:r>
            <w:r w:rsidRPr="00A5501E" w:rsidR="00FA0886">
              <w:rPr>
                <w:color w:val="auto"/>
              </w:rPr>
              <w:t> </w:t>
            </w:r>
            <w:r w:rsidRPr="00A5501E">
              <w:rPr>
                <w:color w:val="auto"/>
              </w:rPr>
              <w:t>gada 9. oktobra noteikumu Nr. 626 "Noteikumi par obligāti piemērojamo profesiju standartu un profesionālās kvalifikācijas prasību sarakstu un tajā iekļauto profesiju standartu un profesionālās kvalifikācijas prasību publiskošanas kārtību"</w:t>
            </w:r>
            <w:r w:rsidRPr="00A5501E" w:rsidR="00044812">
              <w:rPr>
                <w:color w:val="auto"/>
              </w:rPr>
              <w:t xml:space="preserve"> (turpmāk – Noteikumi Nr.</w:t>
            </w:r>
            <w:r w:rsidR="00630879">
              <w:rPr>
                <w:color w:val="auto"/>
              </w:rPr>
              <w:t> </w:t>
            </w:r>
            <w:r w:rsidRPr="00A5501E" w:rsidR="00044812">
              <w:rPr>
                <w:color w:val="auto"/>
              </w:rPr>
              <w:t>626)</w:t>
            </w:r>
            <w:r w:rsidRPr="00A5501E">
              <w:rPr>
                <w:color w:val="auto"/>
              </w:rPr>
              <w:t xml:space="preserve"> pielikuma 5.27.</w:t>
            </w:r>
            <w:r w:rsidRPr="00A5501E" w:rsidR="00FA0886">
              <w:rPr>
                <w:color w:val="auto"/>
              </w:rPr>
              <w:t> </w:t>
            </w:r>
            <w:r w:rsidRPr="00A5501E">
              <w:rPr>
                <w:color w:val="auto"/>
              </w:rPr>
              <w:t xml:space="preserve">apakšpunktu noteikts par obligāti piemērojamu standartu. </w:t>
            </w:r>
            <w:r w:rsidRPr="00A5501E" w:rsidR="00044812">
              <w:rPr>
                <w:color w:val="auto"/>
              </w:rPr>
              <w:t>Atbilstoši Noteikumu Nr.</w:t>
            </w:r>
            <w:r w:rsidR="00630879">
              <w:rPr>
                <w:color w:val="auto"/>
              </w:rPr>
              <w:t> </w:t>
            </w:r>
            <w:r w:rsidRPr="00A5501E" w:rsidR="00044812">
              <w:rPr>
                <w:color w:val="auto"/>
              </w:rPr>
              <w:t>626 3.</w:t>
            </w:r>
            <w:r w:rsidR="00630879">
              <w:rPr>
                <w:color w:val="auto"/>
              </w:rPr>
              <w:t> </w:t>
            </w:r>
            <w:r w:rsidRPr="00A5501E" w:rsidR="00044812">
              <w:rPr>
                <w:color w:val="auto"/>
              </w:rPr>
              <w:t>punktam obligāti piemērojamo profesiju standartu un profesionālās kvalifikācijas prasību</w:t>
            </w:r>
            <w:r w:rsidR="00630879">
              <w:rPr>
                <w:color w:val="auto"/>
              </w:rPr>
              <w:t xml:space="preserve"> </w:t>
            </w:r>
            <w:r w:rsidRPr="00A5501E" w:rsidR="00044812">
              <w:rPr>
                <w:color w:val="auto"/>
              </w:rPr>
              <w:t xml:space="preserve">sarakstā iekļautos profesiju standartus un profesionālās kvalifikācijas prasības Valsts izglītības satura centrs publicē savā tīmekļvietnē </w:t>
            </w:r>
            <w:hyperlink w:history="1" r:id="rId9">
              <w:r w:rsidRPr="00A5501E" w:rsidR="00044812">
                <w:rPr>
                  <w:rStyle w:val="Hipersaite"/>
                  <w:color w:val="auto"/>
                </w:rPr>
                <w:t>www.visc.gov.lv</w:t>
              </w:r>
            </w:hyperlink>
            <w:r w:rsidRPr="00A5501E" w:rsidR="00044812">
              <w:rPr>
                <w:color w:val="auto"/>
              </w:rPr>
              <w:t xml:space="preserve"> piecu darbdienu laikā pēc to iekļaušanas sarakstā, un tie ir vispārpieejami un bez maksas.</w:t>
            </w:r>
          </w:p>
          <w:p w:rsidRPr="00A5501E" w:rsidR="008C7E70" w:rsidP="000C0716" w:rsidRDefault="00044812" w14:paraId="7A3BE0CF" w14:textId="2AB57A00">
            <w:pPr>
              <w:pStyle w:val="tv2132"/>
              <w:spacing w:line="240" w:lineRule="auto"/>
              <w:ind w:firstLine="301"/>
              <w:jc w:val="both"/>
              <w:rPr>
                <w:color w:val="auto"/>
                <w:sz w:val="24"/>
                <w:szCs w:val="24"/>
              </w:rPr>
            </w:pPr>
            <w:r w:rsidRPr="00A5501E">
              <w:rPr>
                <w:color w:val="auto"/>
                <w:sz w:val="24"/>
                <w:szCs w:val="24"/>
              </w:rPr>
              <w:t>Savukārt nekustamā īpašuma vērtētāja profesijas standart</w:t>
            </w:r>
            <w:r w:rsidRPr="00A5501E" w:rsidR="000C0716">
              <w:rPr>
                <w:color w:val="auto"/>
                <w:sz w:val="24"/>
                <w:szCs w:val="24"/>
              </w:rPr>
              <w:t>ā</w:t>
            </w:r>
            <w:r w:rsidRPr="00A5501E">
              <w:rPr>
                <w:color w:val="auto"/>
                <w:sz w:val="24"/>
                <w:szCs w:val="24"/>
              </w:rPr>
              <w:t xml:space="preserve">, kas publicēts Valsts izglītības satura centra tīmekļvietnē </w:t>
            </w:r>
            <w:hyperlink w:history="1" r:id="rId10">
              <w:r w:rsidRPr="00A5501E">
                <w:rPr>
                  <w:rStyle w:val="Hipersaite"/>
                  <w:color w:val="auto"/>
                  <w:sz w:val="24"/>
                  <w:szCs w:val="24"/>
                </w:rPr>
                <w:t>www.visc.gov.lv</w:t>
              </w:r>
            </w:hyperlink>
            <w:r w:rsidRPr="00A5501E">
              <w:rPr>
                <w:color w:val="auto"/>
                <w:sz w:val="24"/>
                <w:szCs w:val="24"/>
              </w:rPr>
              <w:t xml:space="preserve"> obligāti piemērojamo profesijas standartu datubāzē</w:t>
            </w:r>
            <w:r w:rsidRPr="00A5501E">
              <w:rPr>
                <w:rStyle w:val="Vresatsauce"/>
                <w:color w:val="auto"/>
                <w:sz w:val="24"/>
                <w:szCs w:val="24"/>
              </w:rPr>
              <w:footnoteReference w:id="2"/>
            </w:r>
            <w:r w:rsidRPr="00A5501E">
              <w:rPr>
                <w:color w:val="auto"/>
                <w:sz w:val="24"/>
                <w:szCs w:val="24"/>
              </w:rPr>
              <w:t xml:space="preserve">, </w:t>
            </w:r>
            <w:r w:rsidRPr="00A5501E" w:rsidR="000C0716">
              <w:rPr>
                <w:color w:val="auto"/>
                <w:sz w:val="24"/>
                <w:szCs w:val="24"/>
              </w:rPr>
              <w:t>atbilstoši Profesionālās izglītības likuma 24. pantam ir noteikti nekustamā īpašuma vērtētāja profesijai atbilstoši profesionālās darbības pamatuzdevumi un pienākumi, profesionālās kvalifikācijas prasības, to izpildei nepieciešamās vispārējās un profesionālās zināšanas, prasmes, attieksmes un kompetences, bet nav noteikta nekustamā īpašuma vērtēšanas kārtība</w:t>
            </w:r>
            <w:r w:rsidRPr="00A5501E" w:rsidR="008C7E70">
              <w:rPr>
                <w:color w:val="auto"/>
                <w:sz w:val="24"/>
                <w:szCs w:val="24"/>
              </w:rPr>
              <w:t>.</w:t>
            </w:r>
          </w:p>
          <w:p w:rsidRPr="00A5501E" w:rsidR="000C0716" w:rsidP="000C0716" w:rsidRDefault="00842E33" w14:paraId="4FC013ED" w14:textId="1E4AA934">
            <w:pPr>
              <w:pStyle w:val="tv2132"/>
              <w:spacing w:line="240" w:lineRule="auto"/>
              <w:ind w:firstLine="301"/>
              <w:jc w:val="both"/>
              <w:rPr>
                <w:color w:val="auto"/>
                <w:sz w:val="24"/>
                <w:szCs w:val="24"/>
              </w:rPr>
            </w:pPr>
            <w:r w:rsidRPr="00A5501E">
              <w:rPr>
                <w:color w:val="auto"/>
                <w:sz w:val="24"/>
                <w:szCs w:val="24"/>
              </w:rPr>
              <w:t>Līdz ar to šobrīd izveidojies normatīvā regulējuma "robs", jo nekustamā īpašuma vērtētājiem, personām, k</w:t>
            </w:r>
            <w:r w:rsidRPr="00A5501E" w:rsidR="00674495">
              <w:rPr>
                <w:color w:val="auto"/>
                <w:sz w:val="24"/>
                <w:szCs w:val="24"/>
              </w:rPr>
              <w:t>ur</w:t>
            </w:r>
            <w:r w:rsidRPr="00A5501E">
              <w:rPr>
                <w:color w:val="auto"/>
                <w:sz w:val="24"/>
                <w:szCs w:val="24"/>
              </w:rPr>
              <w:t>as vēlas kļūt par nekustamā īpašuma vērtētājiem vai par nekustamā īpašuma vērtētāja asistentiem</w:t>
            </w:r>
            <w:r w:rsidR="008A4ECC">
              <w:rPr>
                <w:color w:val="auto"/>
                <w:sz w:val="24"/>
                <w:szCs w:val="24"/>
              </w:rPr>
              <w:t>,</w:t>
            </w:r>
            <w:r w:rsidRPr="00A5501E">
              <w:rPr>
                <w:color w:val="auto"/>
                <w:sz w:val="24"/>
                <w:szCs w:val="24"/>
              </w:rPr>
              <w:t xml:space="preserve"> un personām, kuras vēlas saņemt nekustamā īpašuma vērtējumus, nav viennozīmīgi saprotams, atbilstoši kādām prasībām novērtējami nekustamie īpašumi. Tas savukārt neatbilst Latvijas Republikas Satversmes 90.</w:t>
            </w:r>
            <w:r w:rsidR="00630879">
              <w:rPr>
                <w:color w:val="auto"/>
                <w:sz w:val="24"/>
                <w:szCs w:val="24"/>
              </w:rPr>
              <w:t> </w:t>
            </w:r>
            <w:r w:rsidRPr="00A5501E">
              <w:rPr>
                <w:color w:val="auto"/>
                <w:sz w:val="24"/>
                <w:szCs w:val="24"/>
              </w:rPr>
              <w:t>pantā noteiktajam, ka</w:t>
            </w:r>
            <w:r w:rsidRPr="00A5501E" w:rsidR="000C0716">
              <w:rPr>
                <w:color w:val="auto"/>
                <w:sz w:val="24"/>
                <w:szCs w:val="24"/>
              </w:rPr>
              <w:t xml:space="preserve"> </w:t>
            </w:r>
            <w:r w:rsidRPr="00A5501E">
              <w:rPr>
                <w:color w:val="auto"/>
                <w:sz w:val="24"/>
                <w:szCs w:val="24"/>
              </w:rPr>
              <w:t>ikvienam ir tiesības zināt savas tiesības</w:t>
            </w:r>
            <w:r w:rsidRPr="00A5501E" w:rsidR="00B43B64">
              <w:rPr>
                <w:color w:val="auto"/>
                <w:sz w:val="24"/>
                <w:szCs w:val="24"/>
              </w:rPr>
              <w:t xml:space="preserve">, kā arī </w:t>
            </w:r>
            <w:r w:rsidRPr="00A5501E" w:rsidR="00B43B64">
              <w:rPr>
                <w:color w:val="auto"/>
                <w:sz w:val="24"/>
                <w:szCs w:val="24"/>
              </w:rPr>
              <w:lastRenderedPageBreak/>
              <w:t>rada tiesisko nenoteiktību tiesiskajās attiecībās, kuru nodibināšanai, grozīšanai vai izbeigšan</w:t>
            </w:r>
            <w:r w:rsidR="008A4ECC">
              <w:rPr>
                <w:color w:val="auto"/>
                <w:sz w:val="24"/>
                <w:szCs w:val="24"/>
              </w:rPr>
              <w:t>ai</w:t>
            </w:r>
            <w:r w:rsidRPr="00A5501E" w:rsidR="00B43B64">
              <w:rPr>
                <w:color w:val="auto"/>
                <w:sz w:val="24"/>
                <w:szCs w:val="24"/>
              </w:rPr>
              <w:t xml:space="preserve"> ir svarīga nekustamā īpašuma vērtība, piemēram, nosakot taisnīgu atlīdzību par sabiedrības vajadzībām nepieciešamā nekustamā īpašuma atsavināšanu.</w:t>
            </w:r>
          </w:p>
          <w:p w:rsidRPr="00A5501E" w:rsidR="00D209F2" w:rsidP="00D209F2" w:rsidRDefault="00D209F2" w14:paraId="63CAA31B" w14:textId="3649FB18">
            <w:pPr>
              <w:pStyle w:val="Bezatstarpm"/>
              <w:spacing w:before="0" w:beforeAutospacing="0" w:after="0" w:afterAutospacing="0"/>
              <w:jc w:val="both"/>
              <w:rPr>
                <w:rFonts w:eastAsiaTheme="minorHAnsi"/>
                <w:color w:val="auto"/>
              </w:rPr>
            </w:pPr>
            <w:r w:rsidRPr="00A5501E">
              <w:rPr>
                <w:color w:val="auto"/>
              </w:rPr>
              <w:t xml:space="preserve">     Ministru kabinets 2016.</w:t>
            </w:r>
            <w:r w:rsidRPr="00A5501E" w:rsidR="00FA0886">
              <w:rPr>
                <w:color w:val="auto"/>
              </w:rPr>
              <w:t> </w:t>
            </w:r>
            <w:r w:rsidRPr="00A5501E">
              <w:rPr>
                <w:color w:val="auto"/>
              </w:rPr>
              <w:t>gada 21. septembrī ar rīkojumu Nr.</w:t>
            </w:r>
            <w:r w:rsidRPr="00A5501E" w:rsidR="00FA0886">
              <w:rPr>
                <w:color w:val="auto"/>
              </w:rPr>
              <w:t> </w:t>
            </w:r>
            <w:r w:rsidRPr="00A5501E">
              <w:rPr>
                <w:color w:val="auto"/>
              </w:rPr>
              <w:t xml:space="preserve">534 apstiprināja konceptuālo ziņojumu "Par Latvijas nacionālās standartizācijas sistēmas pilnveidošanu", no kura izriet, ka Latvijas nacionālais standarts ir obligāti piemērojams, </w:t>
            </w:r>
            <w:r w:rsidRPr="00A5501E">
              <w:rPr>
                <w:color w:val="auto"/>
                <w:u w:val="single"/>
              </w:rPr>
              <w:t>ja ārējos normatīvajos aktos (likumos vai Ministru kabineta noteikumos) ir ietverta tieša atsauce uz attiecīgo standartu.</w:t>
            </w:r>
            <w:r w:rsidRPr="00A5501E">
              <w:rPr>
                <w:color w:val="auto"/>
              </w:rPr>
              <w:t xml:space="preserve"> </w:t>
            </w:r>
          </w:p>
          <w:p w:rsidRPr="00A5501E" w:rsidR="00D209F2" w:rsidP="00D209F2" w:rsidRDefault="00FA12B3" w14:paraId="07585435" w14:textId="09F8E9C6">
            <w:pPr>
              <w:pStyle w:val="tv2132"/>
              <w:spacing w:line="240" w:lineRule="auto"/>
              <w:ind w:firstLine="301"/>
              <w:jc w:val="both"/>
              <w:rPr>
                <w:color w:val="auto"/>
                <w:sz w:val="24"/>
                <w:szCs w:val="24"/>
              </w:rPr>
            </w:pPr>
            <w:r w:rsidRPr="00A5501E">
              <w:rPr>
                <w:bCs/>
                <w:color w:val="auto"/>
                <w:sz w:val="24"/>
                <w:szCs w:val="24"/>
                <w:lang w:eastAsia="ar-SA"/>
              </w:rPr>
              <w:t>Tādējādi</w:t>
            </w:r>
            <w:r w:rsidRPr="00A5501E" w:rsidR="00D209F2">
              <w:rPr>
                <w:bCs/>
                <w:color w:val="auto"/>
                <w:sz w:val="24"/>
                <w:szCs w:val="24"/>
                <w:lang w:eastAsia="ar-SA"/>
              </w:rPr>
              <w:t>, lai novērstu neskaidrības par nekustamā īpašuma vērtēšan</w:t>
            </w:r>
            <w:r w:rsidRPr="00A5501E">
              <w:rPr>
                <w:bCs/>
                <w:color w:val="auto"/>
                <w:sz w:val="24"/>
                <w:szCs w:val="24"/>
                <w:lang w:eastAsia="ar-SA"/>
              </w:rPr>
              <w:t>ai izvirzāmajām prasībām</w:t>
            </w:r>
            <w:r w:rsidRPr="00A5501E" w:rsidR="00D209F2">
              <w:rPr>
                <w:bCs/>
                <w:color w:val="auto"/>
                <w:sz w:val="24"/>
                <w:szCs w:val="24"/>
                <w:lang w:eastAsia="ar-SA"/>
              </w:rPr>
              <w:t>,</w:t>
            </w:r>
            <w:r w:rsidRPr="00A5501E">
              <w:rPr>
                <w:bCs/>
                <w:color w:val="auto"/>
                <w:sz w:val="24"/>
                <w:szCs w:val="24"/>
                <w:lang w:eastAsia="ar-SA"/>
              </w:rPr>
              <w:t xml:space="preserve"> </w:t>
            </w:r>
            <w:r w:rsidRPr="00A5501E" w:rsidR="00D209F2">
              <w:rPr>
                <w:bCs/>
                <w:color w:val="auto"/>
                <w:sz w:val="24"/>
                <w:szCs w:val="24"/>
                <w:lang w:eastAsia="ar-SA"/>
              </w:rPr>
              <w:t>nepieciešams veikt grozījumus Noteikumos Nr.</w:t>
            </w:r>
            <w:r w:rsidRPr="00A5501E" w:rsidR="00FA0886">
              <w:rPr>
                <w:bCs/>
                <w:color w:val="auto"/>
                <w:sz w:val="24"/>
                <w:szCs w:val="24"/>
                <w:lang w:eastAsia="ar-SA"/>
              </w:rPr>
              <w:t> </w:t>
            </w:r>
            <w:r w:rsidRPr="00A5501E" w:rsidR="00D209F2">
              <w:rPr>
                <w:bCs/>
                <w:color w:val="auto"/>
                <w:sz w:val="24"/>
                <w:szCs w:val="24"/>
                <w:lang w:eastAsia="ar-SA"/>
              </w:rPr>
              <w:t xml:space="preserve">559, aizstājot atsauci uz </w:t>
            </w:r>
            <w:r w:rsidRPr="00A5501E" w:rsidR="00D209F2">
              <w:rPr>
                <w:color w:val="auto"/>
                <w:sz w:val="24"/>
                <w:szCs w:val="24"/>
              </w:rPr>
              <w:t>nekustamā īpašuma vērtētāja profesijas standartu ar tiešu atsauci uz</w:t>
            </w:r>
            <w:r w:rsidRPr="00A5501E" w:rsidR="00C8269C">
              <w:rPr>
                <w:color w:val="auto"/>
                <w:sz w:val="24"/>
                <w:szCs w:val="24"/>
              </w:rPr>
              <w:t xml:space="preserve"> </w:t>
            </w:r>
            <w:r w:rsidRPr="00A5501E" w:rsidR="00C8269C">
              <w:rPr>
                <w:rFonts w:eastAsiaTheme="minorHAnsi"/>
                <w:color w:val="auto"/>
                <w:sz w:val="24"/>
                <w:szCs w:val="24"/>
              </w:rPr>
              <w:t>Latvijas standartu LVS 401:2013 "Īpašum</w:t>
            </w:r>
            <w:r w:rsidR="003A3AC6">
              <w:rPr>
                <w:rFonts w:eastAsiaTheme="minorHAnsi"/>
                <w:color w:val="auto"/>
                <w:sz w:val="24"/>
                <w:szCs w:val="24"/>
              </w:rPr>
              <w:t>a</w:t>
            </w:r>
            <w:r w:rsidRPr="00A5501E" w:rsidR="00C8269C">
              <w:rPr>
                <w:rFonts w:eastAsiaTheme="minorHAnsi"/>
                <w:color w:val="auto"/>
                <w:sz w:val="24"/>
                <w:szCs w:val="24"/>
              </w:rPr>
              <w:t xml:space="preserve"> vērtēšana"</w:t>
            </w:r>
            <w:r w:rsidRPr="00A5501E" w:rsidR="00C8269C">
              <w:rPr>
                <w:color w:val="auto"/>
                <w:sz w:val="24"/>
                <w:szCs w:val="24"/>
              </w:rPr>
              <w:t>.</w:t>
            </w:r>
            <w:r w:rsidRPr="00A5501E" w:rsidR="00EE01A5">
              <w:rPr>
                <w:color w:val="auto"/>
                <w:sz w:val="24"/>
                <w:szCs w:val="24"/>
              </w:rPr>
              <w:t xml:space="preserve"> Atsauce uz minēto standartu ir ietverta arī citos ārējos normatīvajos aktos, piemēram, Ministru kabineta 2010.</w:t>
            </w:r>
            <w:r w:rsidR="00630879">
              <w:rPr>
                <w:color w:val="auto"/>
                <w:sz w:val="24"/>
                <w:szCs w:val="24"/>
              </w:rPr>
              <w:t> </w:t>
            </w:r>
            <w:r w:rsidRPr="00A5501E" w:rsidR="00EE01A5">
              <w:rPr>
                <w:color w:val="auto"/>
                <w:sz w:val="24"/>
                <w:szCs w:val="24"/>
              </w:rPr>
              <w:t>gada 29.</w:t>
            </w:r>
            <w:r w:rsidR="00630879">
              <w:rPr>
                <w:color w:val="auto"/>
                <w:sz w:val="24"/>
                <w:szCs w:val="24"/>
              </w:rPr>
              <w:t> </w:t>
            </w:r>
            <w:r w:rsidRPr="00A5501E" w:rsidR="00EE01A5">
              <w:rPr>
                <w:color w:val="auto"/>
                <w:sz w:val="24"/>
                <w:szCs w:val="24"/>
              </w:rPr>
              <w:t>jūnija noteikumos Nr.</w:t>
            </w:r>
            <w:r w:rsidR="00630879">
              <w:rPr>
                <w:color w:val="auto"/>
                <w:sz w:val="24"/>
                <w:szCs w:val="24"/>
              </w:rPr>
              <w:t> </w:t>
            </w:r>
            <w:r w:rsidRPr="00A5501E" w:rsidR="00EE01A5">
              <w:rPr>
                <w:color w:val="auto"/>
                <w:sz w:val="24"/>
                <w:szCs w:val="24"/>
              </w:rPr>
              <w:t>598 "Noteikumi par kārtību, kādā ved mantiskā ieguldījuma vērtētāju sarakstu, un vērtētājiem izvirzāmām prasībām".</w:t>
            </w:r>
          </w:p>
          <w:p w:rsidRPr="00A5501E" w:rsidR="00674495" w:rsidP="00E27643" w:rsidRDefault="00E27643" w14:paraId="42F3EC80" w14:textId="79A1C6A5">
            <w:pPr>
              <w:spacing w:after="0" w:line="240" w:lineRule="auto"/>
              <w:jc w:val="both"/>
              <w:rPr>
                <w:rFonts w:ascii="Times New Roman" w:hAnsi="Times New Roman" w:cs="Times New Roman"/>
                <w:sz w:val="24"/>
                <w:szCs w:val="24"/>
              </w:rPr>
            </w:pPr>
            <w:r w:rsidRPr="00A5501E">
              <w:rPr>
                <w:rFonts w:ascii="Times New Roman" w:hAnsi="Times New Roman" w:cs="Times New Roman"/>
                <w:sz w:val="24"/>
                <w:szCs w:val="24"/>
              </w:rPr>
              <w:t xml:space="preserve">     Noteikumu Nr.</w:t>
            </w:r>
            <w:r w:rsidR="00630879">
              <w:rPr>
                <w:rFonts w:ascii="Times New Roman" w:hAnsi="Times New Roman" w:cs="Times New Roman"/>
                <w:sz w:val="24"/>
                <w:szCs w:val="24"/>
              </w:rPr>
              <w:t> </w:t>
            </w:r>
            <w:r w:rsidRPr="00A5501E">
              <w:rPr>
                <w:rFonts w:ascii="Times New Roman" w:hAnsi="Times New Roman" w:cs="Times New Roman"/>
                <w:sz w:val="24"/>
                <w:szCs w:val="24"/>
              </w:rPr>
              <w:t>559 mērķis ir nekustamā īpašuma vērtētāju sertificēšanas sistēmu attiecināt uz visiem nekustamā īpašuma tirgus vērtības noteikšanas gadījumiem, it īpaši ņemot vērā Latvijas Republikas Satversmes 91.</w:t>
            </w:r>
            <w:r w:rsidR="00630879">
              <w:rPr>
                <w:rFonts w:ascii="Times New Roman" w:hAnsi="Times New Roman" w:cs="Times New Roman"/>
                <w:sz w:val="24"/>
                <w:szCs w:val="24"/>
              </w:rPr>
              <w:t> </w:t>
            </w:r>
            <w:r w:rsidRPr="00A5501E">
              <w:rPr>
                <w:rFonts w:ascii="Times New Roman" w:hAnsi="Times New Roman" w:cs="Times New Roman"/>
                <w:sz w:val="24"/>
                <w:szCs w:val="24"/>
              </w:rPr>
              <w:t>pantā noteikto, ka visi cilvēki Latvijā ir vienlīdzīgi likuma un tiesas priekšā.</w:t>
            </w:r>
          </w:p>
          <w:p w:rsidR="008B11D3" w:rsidP="00674495" w:rsidRDefault="00674495" w14:paraId="74A6CFF9" w14:textId="442BD7BF">
            <w:pPr>
              <w:pStyle w:val="tv2132"/>
              <w:spacing w:line="240" w:lineRule="auto"/>
              <w:ind w:firstLine="301"/>
              <w:jc w:val="both"/>
              <w:rPr>
                <w:color w:val="auto"/>
                <w:sz w:val="24"/>
                <w:szCs w:val="24"/>
              </w:rPr>
            </w:pPr>
            <w:r w:rsidRPr="00A5501E">
              <w:rPr>
                <w:color w:val="auto"/>
                <w:sz w:val="24"/>
                <w:szCs w:val="24"/>
              </w:rPr>
              <w:t xml:space="preserve">   </w:t>
            </w:r>
            <w:r w:rsidRPr="00A5501E" w:rsidR="00E27643">
              <w:rPr>
                <w:color w:val="auto"/>
                <w:sz w:val="24"/>
                <w:szCs w:val="24"/>
              </w:rPr>
              <w:t xml:space="preserve"> Turklāt </w:t>
            </w:r>
            <w:r w:rsidRPr="00A5501E">
              <w:rPr>
                <w:color w:val="auto"/>
                <w:sz w:val="24"/>
                <w:szCs w:val="24"/>
              </w:rPr>
              <w:t>kopš</w:t>
            </w:r>
            <w:r w:rsidRPr="00A5501E" w:rsidR="00E27643">
              <w:rPr>
                <w:color w:val="auto"/>
                <w:sz w:val="24"/>
                <w:szCs w:val="24"/>
              </w:rPr>
              <w:t xml:space="preserve"> 2016.</w:t>
            </w:r>
            <w:r w:rsidR="00630879">
              <w:rPr>
                <w:color w:val="auto"/>
                <w:sz w:val="24"/>
                <w:szCs w:val="24"/>
              </w:rPr>
              <w:t> </w:t>
            </w:r>
            <w:r w:rsidRPr="00A5501E" w:rsidR="00E27643">
              <w:rPr>
                <w:color w:val="auto"/>
                <w:sz w:val="24"/>
                <w:szCs w:val="24"/>
              </w:rPr>
              <w:t>gada 21.</w:t>
            </w:r>
            <w:r w:rsidR="00630879">
              <w:rPr>
                <w:color w:val="auto"/>
                <w:sz w:val="24"/>
                <w:szCs w:val="24"/>
              </w:rPr>
              <w:t> </w:t>
            </w:r>
            <w:r w:rsidRPr="00A5501E" w:rsidR="00E27643">
              <w:rPr>
                <w:color w:val="auto"/>
                <w:sz w:val="24"/>
                <w:szCs w:val="24"/>
              </w:rPr>
              <w:t>marta</w:t>
            </w:r>
            <w:r w:rsidRPr="00A5501E">
              <w:rPr>
                <w:color w:val="auto"/>
                <w:sz w:val="24"/>
                <w:szCs w:val="24"/>
              </w:rPr>
              <w:t xml:space="preserve"> Latvijai ir saistošas Eiropas Parlamenta un Padomes 2014.</w:t>
            </w:r>
            <w:r w:rsidR="00630879">
              <w:rPr>
                <w:color w:val="auto"/>
                <w:sz w:val="24"/>
                <w:szCs w:val="24"/>
              </w:rPr>
              <w:t> </w:t>
            </w:r>
            <w:r w:rsidRPr="00A5501E">
              <w:rPr>
                <w:color w:val="auto"/>
                <w:sz w:val="24"/>
                <w:szCs w:val="24"/>
              </w:rPr>
              <w:t>gada 4.</w:t>
            </w:r>
            <w:r w:rsidR="00630879">
              <w:rPr>
                <w:color w:val="auto"/>
                <w:sz w:val="24"/>
                <w:szCs w:val="24"/>
              </w:rPr>
              <w:t> </w:t>
            </w:r>
            <w:r w:rsidRPr="00A5501E">
              <w:rPr>
                <w:color w:val="auto"/>
                <w:sz w:val="24"/>
                <w:szCs w:val="24"/>
              </w:rPr>
              <w:t xml:space="preserve">februāra Direktīvas 2014/17/ES par patērētāju kredītlīgumiem saistībā ar mājokļa </w:t>
            </w:r>
            <w:r w:rsidR="008A4ECC">
              <w:rPr>
                <w:color w:val="auto"/>
                <w:sz w:val="24"/>
                <w:szCs w:val="24"/>
              </w:rPr>
              <w:t xml:space="preserve">nekustamo </w:t>
            </w:r>
            <w:r w:rsidRPr="00A5501E">
              <w:rPr>
                <w:color w:val="auto"/>
                <w:sz w:val="24"/>
                <w:szCs w:val="24"/>
              </w:rPr>
              <w:t>īpašumu un ar ko groza Direktīvas 2008/48/EK un 2013/36/ES un Regulu (ES) Nr.</w:t>
            </w:r>
            <w:r w:rsidR="00630879">
              <w:rPr>
                <w:color w:val="auto"/>
                <w:sz w:val="24"/>
                <w:szCs w:val="24"/>
              </w:rPr>
              <w:t> </w:t>
            </w:r>
            <w:r w:rsidRPr="00A5501E">
              <w:rPr>
                <w:color w:val="auto"/>
                <w:sz w:val="24"/>
                <w:szCs w:val="24"/>
              </w:rPr>
              <w:t>1093/2010 prasības, kuras preambulas 26. </w:t>
            </w:r>
            <w:r w:rsidR="008A4ECC">
              <w:rPr>
                <w:color w:val="auto"/>
                <w:sz w:val="24"/>
                <w:szCs w:val="24"/>
              </w:rPr>
              <w:t>apsvērums</w:t>
            </w:r>
            <w:r w:rsidRPr="00A5501E" w:rsidR="008A4ECC">
              <w:rPr>
                <w:color w:val="auto"/>
                <w:sz w:val="24"/>
                <w:szCs w:val="24"/>
              </w:rPr>
              <w:t xml:space="preserve"> </w:t>
            </w:r>
            <w:r w:rsidRPr="00A5501E">
              <w:rPr>
                <w:color w:val="auto"/>
                <w:sz w:val="24"/>
                <w:szCs w:val="24"/>
              </w:rPr>
              <w:t>norāda uz nekustamā īpašuma vērtētāju obligātas sertifikācijas nepieciešamību, nosakot, ka ir svarīgi nodrošināt, ka mājokļa nekustamais īpašums tiek pienācīgi novērtēts gan pirms kredītlīguma noslēgšanas, gan saistību nepildīšanas gadījumā, jo īpaši, ja novērtējums ietekmē patērētāja atlikušās saistības saistību neizpildes gadījumā. Dalībvalstīm tāpēc  jānodrošina, ka ir ieviesti uzticami vērtēšanas standarti. Lai vērtēšanas standartus uzskatītu par uzticamiem, tajos būtu jāņem vērā starptautiski atzīti vērtēšanas standarti, jo īpaši tie, kurus izstrādājusi Starptautiskā</w:t>
            </w:r>
            <w:r w:rsidRPr="00A5501E">
              <w:rPr>
                <w:b/>
                <w:color w:val="auto"/>
                <w:sz w:val="24"/>
                <w:szCs w:val="24"/>
              </w:rPr>
              <w:t xml:space="preserve"> </w:t>
            </w:r>
            <w:r w:rsidRPr="00A5501E">
              <w:rPr>
                <w:color w:val="auto"/>
                <w:sz w:val="24"/>
                <w:szCs w:val="24"/>
              </w:rPr>
              <w:t xml:space="preserve">vērtēšanas standartu komiteja, Eiropas vērtētāju apvienību grupa vai Karaliskā zvērinātu vērtētāju iestāde. Šie starptautiski atzītie vērtēšanas standarti ietver augsta līmeņa principus, kas, cita starpā, prasa, lai kreditori pieņemtu un ievērotu atbilstīgus iekšējā riska pārvaldības un nodrošinājuma pārvaldības procesus, kas ietver pareizus novērtējuma procesus, lai pieņemtu novērtējuma standartus un metodes, kuru rezultātā tiek gūti reālistiski un pamatoti īpašuma novērtējumi ar mērķi nodrošināt, ka visi novērtējuma ziņojumi tiek sagatavoti ar pienācīgām profesionālām prasmēm un rūpību un ka novērtētāji atbilst konkrētām kvalifikācijas prasībām, un lai attiecībā uz </w:t>
            </w:r>
            <w:r w:rsidRPr="00A5501E">
              <w:rPr>
                <w:color w:val="auto"/>
                <w:sz w:val="24"/>
                <w:szCs w:val="24"/>
              </w:rPr>
              <w:lastRenderedPageBreak/>
              <w:t>nodrošinājumu saglabātu atbilstīgu novērtējuma dokumentāciju, kas būtu vispusīga un ticama. Šīs direktīvas noteikumus, kas attiecas uz īpašuma vērtēšanas standartiem, var ievērot, piemēram, izmantojot tiesību aktus vai pašregulāciju.</w:t>
            </w:r>
          </w:p>
          <w:p w:rsidR="00A5501E" w:rsidP="00674495" w:rsidRDefault="00E27643" w14:paraId="239CB5A9" w14:textId="31684E77">
            <w:pPr>
              <w:pStyle w:val="tv2132"/>
              <w:spacing w:line="240" w:lineRule="auto"/>
              <w:ind w:firstLine="301"/>
              <w:jc w:val="both"/>
              <w:rPr>
                <w:color w:val="auto"/>
                <w:sz w:val="24"/>
                <w:szCs w:val="24"/>
              </w:rPr>
            </w:pPr>
            <w:r w:rsidRPr="00A5501E">
              <w:rPr>
                <w:color w:val="auto"/>
                <w:sz w:val="24"/>
                <w:szCs w:val="24"/>
              </w:rPr>
              <w:t>Ņemot vērā minēto, un, lai nodro</w:t>
            </w:r>
            <w:r w:rsidRPr="00A5501E" w:rsidR="00674495">
              <w:rPr>
                <w:color w:val="auto"/>
                <w:sz w:val="24"/>
                <w:szCs w:val="24"/>
              </w:rPr>
              <w:t>šinātu, ka nekustamā īpašuma vērtētājiem, personām, kuras vēlas kļūt par nekustamā īpašuma vērtētājiem vai par nekustamā īpašuma vērtētāja asistentiem</w:t>
            </w:r>
            <w:r w:rsidR="008A4ECC">
              <w:rPr>
                <w:color w:val="auto"/>
                <w:sz w:val="24"/>
                <w:szCs w:val="24"/>
              </w:rPr>
              <w:t>,</w:t>
            </w:r>
            <w:r w:rsidRPr="00A5501E" w:rsidR="00674495">
              <w:rPr>
                <w:color w:val="auto"/>
                <w:sz w:val="24"/>
                <w:szCs w:val="24"/>
              </w:rPr>
              <w:t xml:space="preserve"> un personām, kuras vēlas saņemt nekustamā īpašuma vērtējumus, atbilstoši Latvijas Republikas Satversmes 90. </w:t>
            </w:r>
            <w:r w:rsidRPr="00A5501E" w:rsidR="00982187">
              <w:rPr>
                <w:color w:val="auto"/>
                <w:sz w:val="24"/>
                <w:szCs w:val="24"/>
              </w:rPr>
              <w:t>un 91. </w:t>
            </w:r>
            <w:r w:rsidRPr="00A5501E" w:rsidR="00674495">
              <w:rPr>
                <w:color w:val="auto"/>
                <w:sz w:val="24"/>
                <w:szCs w:val="24"/>
              </w:rPr>
              <w:t>pantam ir zināmas nekustamo īpašumu novērtēšanai</w:t>
            </w:r>
            <w:r w:rsidRPr="00A5501E" w:rsidR="00982187">
              <w:rPr>
                <w:color w:val="auto"/>
                <w:sz w:val="24"/>
                <w:szCs w:val="24"/>
              </w:rPr>
              <w:t xml:space="preserve"> izvirzāmās prasības, kuras turklāt ir vienotas neatkarīgi no nekustamā īpašuma tirgus vērtības noteikšanas mērķa, piemēram, hipotekārā aizdevuma noformēšanai, nekustamā īpašuma ieguldīšanai kapitālsabiedrības pamatkapitālā, publi</w:t>
            </w:r>
            <w:r w:rsidR="00D00592">
              <w:rPr>
                <w:color w:val="auto"/>
                <w:sz w:val="24"/>
                <w:szCs w:val="24"/>
              </w:rPr>
              <w:t>s</w:t>
            </w:r>
            <w:r w:rsidRPr="00A5501E" w:rsidR="00982187">
              <w:rPr>
                <w:color w:val="auto"/>
                <w:sz w:val="24"/>
                <w:szCs w:val="24"/>
              </w:rPr>
              <w:t xml:space="preserve">kas personas mantas atsavināšanai,  </w:t>
            </w:r>
            <w:r w:rsidRPr="00A5501E" w:rsidR="00674495">
              <w:rPr>
                <w:color w:val="auto"/>
                <w:sz w:val="24"/>
                <w:szCs w:val="24"/>
              </w:rPr>
              <w:t>taisnīg</w:t>
            </w:r>
            <w:r w:rsidRPr="00A5501E" w:rsidR="00982187">
              <w:rPr>
                <w:color w:val="auto"/>
                <w:sz w:val="24"/>
                <w:szCs w:val="24"/>
              </w:rPr>
              <w:t>as</w:t>
            </w:r>
            <w:r w:rsidRPr="00A5501E" w:rsidR="00674495">
              <w:rPr>
                <w:color w:val="auto"/>
                <w:sz w:val="24"/>
                <w:szCs w:val="24"/>
              </w:rPr>
              <w:t xml:space="preserve"> atlīdzīb</w:t>
            </w:r>
            <w:r w:rsidRPr="00A5501E" w:rsidR="00982187">
              <w:rPr>
                <w:color w:val="auto"/>
                <w:sz w:val="24"/>
                <w:szCs w:val="24"/>
              </w:rPr>
              <w:t>as</w:t>
            </w:r>
            <w:r w:rsidRPr="00A5501E" w:rsidR="00674495">
              <w:rPr>
                <w:color w:val="auto"/>
                <w:sz w:val="24"/>
                <w:szCs w:val="24"/>
              </w:rPr>
              <w:t xml:space="preserve"> </w:t>
            </w:r>
            <w:r w:rsidRPr="00A5501E" w:rsidR="00982187">
              <w:rPr>
                <w:color w:val="auto"/>
                <w:sz w:val="24"/>
                <w:szCs w:val="24"/>
              </w:rPr>
              <w:t xml:space="preserve">noteikšanai </w:t>
            </w:r>
            <w:r w:rsidRPr="00A5501E" w:rsidR="00674495">
              <w:rPr>
                <w:color w:val="auto"/>
                <w:sz w:val="24"/>
                <w:szCs w:val="24"/>
              </w:rPr>
              <w:t>par sabiedrības vajadzībām nepieciešamā nekustamā īpašuma atsavināšanu</w:t>
            </w:r>
            <w:r w:rsidRPr="00A5501E" w:rsidR="00982187">
              <w:rPr>
                <w:color w:val="auto"/>
                <w:sz w:val="24"/>
                <w:szCs w:val="24"/>
              </w:rPr>
              <w:t xml:space="preserve"> u.tml., ir nepieciešams Latvijas standartu LVS 401:2013 "Īpašum</w:t>
            </w:r>
            <w:r w:rsidR="003A3AC6">
              <w:rPr>
                <w:color w:val="auto"/>
                <w:sz w:val="24"/>
                <w:szCs w:val="24"/>
              </w:rPr>
              <w:t>a</w:t>
            </w:r>
            <w:r w:rsidRPr="00A5501E" w:rsidR="00982187">
              <w:rPr>
                <w:color w:val="auto"/>
                <w:sz w:val="24"/>
                <w:szCs w:val="24"/>
              </w:rPr>
              <w:t xml:space="preserve"> vērtēšana" noteikt kā obligāti piemērojamu standartu</w:t>
            </w:r>
            <w:r w:rsidRPr="00A5501E" w:rsidR="00CC7CCB">
              <w:rPr>
                <w:color w:val="auto"/>
                <w:sz w:val="24"/>
                <w:szCs w:val="24"/>
              </w:rPr>
              <w:t xml:space="preserve">, ietverot </w:t>
            </w:r>
            <w:r w:rsidRPr="00A5501E" w:rsidR="00CC7CCB">
              <w:rPr>
                <w:bCs/>
                <w:color w:val="auto"/>
                <w:sz w:val="24"/>
                <w:szCs w:val="24"/>
                <w:lang w:eastAsia="ar-SA"/>
              </w:rPr>
              <w:t>Noteikumos Nr. 559</w:t>
            </w:r>
            <w:r w:rsidRPr="00A5501E" w:rsidR="00CC7CCB">
              <w:rPr>
                <w:color w:val="auto"/>
                <w:sz w:val="24"/>
                <w:szCs w:val="24"/>
              </w:rPr>
              <w:t xml:space="preserve"> tiešu atsauci uz minēto standartu.</w:t>
            </w:r>
          </w:p>
          <w:p w:rsidR="00765EA8" w:rsidP="00FA0886" w:rsidRDefault="00C8269C" w14:paraId="2D110CCE" w14:textId="006583D4">
            <w:pPr>
              <w:pStyle w:val="tv2132"/>
              <w:spacing w:line="240" w:lineRule="auto"/>
              <w:ind w:firstLine="301"/>
              <w:jc w:val="both"/>
              <w:rPr>
                <w:color w:val="auto"/>
                <w:sz w:val="24"/>
                <w:szCs w:val="24"/>
              </w:rPr>
            </w:pPr>
            <w:r w:rsidRPr="00A5501E">
              <w:rPr>
                <w:color w:val="auto"/>
                <w:sz w:val="24"/>
                <w:szCs w:val="24"/>
              </w:rPr>
              <w:t>Ar Latvijas standartu LVS 401:2013 "Īpašum</w:t>
            </w:r>
            <w:r w:rsidR="003A3AC6">
              <w:rPr>
                <w:color w:val="auto"/>
                <w:sz w:val="24"/>
                <w:szCs w:val="24"/>
              </w:rPr>
              <w:t>a</w:t>
            </w:r>
            <w:r w:rsidRPr="00A5501E">
              <w:rPr>
                <w:color w:val="auto"/>
                <w:sz w:val="24"/>
                <w:szCs w:val="24"/>
              </w:rPr>
              <w:t xml:space="preserve"> vērtēšana" valsts valodā ikviens bez maksas var iepazīties sabiedrības ar ierobežotu atbildību "Latvijas standarts"</w:t>
            </w:r>
            <w:r w:rsidRPr="00A5501E" w:rsidR="00EC7960">
              <w:rPr>
                <w:color w:val="auto"/>
                <w:sz w:val="24"/>
                <w:szCs w:val="24"/>
              </w:rPr>
              <w:t xml:space="preserve"> Standartu </w:t>
            </w:r>
            <w:r w:rsidRPr="00A5501E">
              <w:rPr>
                <w:color w:val="auto"/>
                <w:sz w:val="24"/>
                <w:szCs w:val="24"/>
              </w:rPr>
              <w:t>lasītavā</w:t>
            </w:r>
            <w:r w:rsidRPr="00A5501E" w:rsidR="00EC7960">
              <w:rPr>
                <w:color w:val="auto"/>
                <w:sz w:val="24"/>
                <w:szCs w:val="24"/>
              </w:rPr>
              <w:t xml:space="preserve"> Krišjāņa Valdemāra ielā 157, Rīgā. </w:t>
            </w:r>
            <w:r w:rsidRPr="00A5501E" w:rsidR="005C004E">
              <w:rPr>
                <w:color w:val="auto"/>
                <w:sz w:val="24"/>
                <w:szCs w:val="24"/>
              </w:rPr>
              <w:t xml:space="preserve">Papildus, ievērojot </w:t>
            </w:r>
            <w:hyperlink w:tgtFrame="_blank" w:history="1" r:id="rId11">
              <w:r w:rsidRPr="00A5501E" w:rsidR="005C004E">
                <w:rPr>
                  <w:color w:val="auto"/>
                  <w:sz w:val="24"/>
                  <w:szCs w:val="24"/>
                </w:rPr>
                <w:t>Obligāto eksemplāru likuma</w:t>
              </w:r>
            </w:hyperlink>
            <w:r w:rsidRPr="00A5501E" w:rsidR="005C004E">
              <w:rPr>
                <w:color w:val="auto"/>
                <w:sz w:val="24"/>
                <w:szCs w:val="24"/>
              </w:rPr>
              <w:t xml:space="preserve"> normas, bezmaksas pieejamība standart</w:t>
            </w:r>
            <w:r w:rsidR="00991994">
              <w:rPr>
                <w:color w:val="auto"/>
                <w:sz w:val="24"/>
                <w:szCs w:val="24"/>
              </w:rPr>
              <w:t>a</w:t>
            </w:r>
            <w:r w:rsidRPr="00A5501E" w:rsidR="005C004E">
              <w:rPr>
                <w:color w:val="auto"/>
                <w:sz w:val="24"/>
                <w:szCs w:val="24"/>
              </w:rPr>
              <w:t xml:space="preserve">m ir nodrošināta arī Latvijas Nacionālajā bibliotēkā. </w:t>
            </w:r>
            <w:r w:rsidRPr="00A5501E" w:rsidR="00EC7960">
              <w:rPr>
                <w:color w:val="auto"/>
                <w:sz w:val="24"/>
                <w:szCs w:val="24"/>
              </w:rPr>
              <w:t xml:space="preserve">Vienlaikus iegūt īsu raksturojošo informāciju par minēto Latvijas standartu ir iespējams </w:t>
            </w:r>
            <w:r w:rsidRPr="00A5501E" w:rsidR="002667A3">
              <w:rPr>
                <w:color w:val="auto"/>
                <w:sz w:val="24"/>
                <w:szCs w:val="24"/>
              </w:rPr>
              <w:t>sabiedrības ar ierobežotu atbildību "Latvijas standarts"</w:t>
            </w:r>
            <w:r w:rsidRPr="00A5501E" w:rsidR="00EC7960">
              <w:rPr>
                <w:color w:val="auto"/>
                <w:sz w:val="24"/>
                <w:szCs w:val="24"/>
              </w:rPr>
              <w:t xml:space="preserve"> tīmekļvietnē </w:t>
            </w:r>
            <w:hyperlink w:history="1" r:id="rId12">
              <w:r w:rsidRPr="00A5501E" w:rsidR="00EC7960">
                <w:rPr>
                  <w:rStyle w:val="Hipersaite"/>
                  <w:color w:val="auto"/>
                  <w:sz w:val="24"/>
                  <w:szCs w:val="24"/>
                </w:rPr>
                <w:t>www.lvs.lv</w:t>
              </w:r>
            </w:hyperlink>
            <w:r w:rsidRPr="00A5501E" w:rsidR="000776B9">
              <w:rPr>
                <w:color w:val="auto"/>
                <w:sz w:val="24"/>
                <w:szCs w:val="24"/>
              </w:rPr>
              <w:t xml:space="preserve"> </w:t>
            </w:r>
            <w:r w:rsidRPr="00A5501E" w:rsidR="00EC7960">
              <w:rPr>
                <w:color w:val="auto"/>
                <w:sz w:val="24"/>
                <w:szCs w:val="24"/>
              </w:rPr>
              <w:t>Elektroniskajā standartu katalogā</w:t>
            </w:r>
            <w:r w:rsidRPr="00A5501E" w:rsidR="005C004E">
              <w:rPr>
                <w:color w:val="auto"/>
                <w:sz w:val="24"/>
                <w:szCs w:val="24"/>
              </w:rPr>
              <w:t>, kā arī, pēc noteikumu projekta pieņemšanas, saskaņā ar Brīvas pakalpojumu sniegšanas likuma 17.</w:t>
            </w:r>
            <w:r w:rsidR="00630879">
              <w:rPr>
                <w:color w:val="auto"/>
                <w:sz w:val="24"/>
                <w:szCs w:val="24"/>
              </w:rPr>
              <w:t> </w:t>
            </w:r>
            <w:r w:rsidRPr="00A5501E" w:rsidR="005C004E">
              <w:rPr>
                <w:color w:val="auto"/>
                <w:sz w:val="24"/>
                <w:szCs w:val="24"/>
              </w:rPr>
              <w:t xml:space="preserve">pantu biedrība "Latvijas Īpašumu vērtētāju asociācija" publicēs valsts pārvaldes pakalpojumu portāla tīmekļvietnē </w:t>
            </w:r>
            <w:hyperlink w:history="1" r:id="rId13">
              <w:r w:rsidRPr="00A5501E" w:rsidR="005C004E">
                <w:rPr>
                  <w:rStyle w:val="Hipersaite"/>
                  <w:color w:val="auto"/>
                  <w:sz w:val="24"/>
                  <w:szCs w:val="24"/>
                </w:rPr>
                <w:t>https://www.latvija.lv</w:t>
              </w:r>
            </w:hyperlink>
            <w:r w:rsidRPr="00A5501E" w:rsidR="005C004E">
              <w:rPr>
                <w:color w:val="auto"/>
                <w:sz w:val="24"/>
                <w:szCs w:val="24"/>
              </w:rPr>
              <w:t xml:space="preserve"> informāciju par nekustamā īpašuma vērtētāja pakalpojumu sniegšanu un profesionālās kvalifikācijas sertifikāta izsniegšanas kārtību.</w:t>
            </w:r>
          </w:p>
          <w:p w:rsidRPr="00D65B3E" w:rsidR="000309D4" w:rsidP="00FA0886" w:rsidRDefault="000309D4" w14:paraId="62A333F8" w14:textId="77221B60">
            <w:pPr>
              <w:pStyle w:val="tv2132"/>
              <w:spacing w:line="240" w:lineRule="auto"/>
              <w:ind w:firstLine="301"/>
              <w:jc w:val="both"/>
              <w:rPr>
                <w:color w:val="auto"/>
                <w:sz w:val="24"/>
                <w:szCs w:val="24"/>
              </w:rPr>
            </w:pPr>
            <w:r w:rsidRPr="00D65B3E">
              <w:rPr>
                <w:color w:val="auto"/>
                <w:sz w:val="24"/>
                <w:szCs w:val="24"/>
              </w:rPr>
              <w:t xml:space="preserve">Papildus minētajam </w:t>
            </w:r>
            <w:r w:rsidR="003E6CC3">
              <w:rPr>
                <w:color w:val="auto"/>
                <w:sz w:val="24"/>
                <w:szCs w:val="24"/>
              </w:rPr>
              <w:t xml:space="preserve">noteikumu projekts </w:t>
            </w:r>
            <w:r w:rsidRPr="00D65B3E" w:rsidR="00D65B3E">
              <w:rPr>
                <w:color w:val="auto"/>
                <w:sz w:val="24"/>
                <w:szCs w:val="24"/>
              </w:rPr>
              <w:t>precizē uzraudzības padomes kompetenc</w:t>
            </w:r>
            <w:r w:rsidR="003E6CC3">
              <w:rPr>
                <w:color w:val="auto"/>
                <w:sz w:val="24"/>
                <w:szCs w:val="24"/>
              </w:rPr>
              <w:t>i</w:t>
            </w:r>
            <w:r w:rsidRPr="00D65B3E" w:rsidR="002667A3">
              <w:rPr>
                <w:color w:val="auto"/>
                <w:sz w:val="24"/>
                <w:szCs w:val="24"/>
              </w:rPr>
              <w:t>, nosakot</w:t>
            </w:r>
            <w:r w:rsidRPr="00D65B3E" w:rsidR="00D65B3E">
              <w:rPr>
                <w:color w:val="auto"/>
                <w:sz w:val="24"/>
                <w:szCs w:val="24"/>
              </w:rPr>
              <w:t>,</w:t>
            </w:r>
            <w:r w:rsidRPr="00D65B3E" w:rsidR="002667A3">
              <w:rPr>
                <w:color w:val="auto"/>
                <w:sz w:val="24"/>
                <w:szCs w:val="24"/>
              </w:rPr>
              <w:t xml:space="preserve"> </w:t>
            </w:r>
            <w:r w:rsidRPr="00D65B3E" w:rsidR="00D65B3E">
              <w:rPr>
                <w:color w:val="auto"/>
                <w:sz w:val="24"/>
                <w:szCs w:val="24"/>
              </w:rPr>
              <w:t>ka uzraudzības padome uzrauga s</w:t>
            </w:r>
            <w:r w:rsidRPr="00D65B3E">
              <w:rPr>
                <w:color w:val="auto"/>
                <w:sz w:val="24"/>
                <w:szCs w:val="24"/>
              </w:rPr>
              <w:t>ertificēšanas institūcijas darbīb</w:t>
            </w:r>
            <w:r w:rsidRPr="00D65B3E" w:rsidR="00D65B3E">
              <w:rPr>
                <w:color w:val="auto"/>
                <w:sz w:val="24"/>
                <w:szCs w:val="24"/>
              </w:rPr>
              <w:t>as</w:t>
            </w:r>
            <w:r w:rsidRPr="00D65B3E">
              <w:rPr>
                <w:color w:val="auto"/>
                <w:sz w:val="24"/>
                <w:szCs w:val="24"/>
              </w:rPr>
              <w:t xml:space="preserve"> </w:t>
            </w:r>
            <w:r w:rsidRPr="00D65B3E" w:rsidR="00D65B3E">
              <w:rPr>
                <w:color w:val="auto"/>
                <w:sz w:val="24"/>
                <w:szCs w:val="24"/>
              </w:rPr>
              <w:t xml:space="preserve">Noteikumu Nr. 559 16. punktā minētajos jautājumos. Saskaņā ar minēto tiesību normu </w:t>
            </w:r>
            <w:r w:rsidR="003E6CC3">
              <w:rPr>
                <w:color w:val="auto"/>
                <w:sz w:val="24"/>
                <w:szCs w:val="24"/>
              </w:rPr>
              <w:t>s</w:t>
            </w:r>
            <w:r w:rsidRPr="00D65B3E" w:rsidR="00D65B3E">
              <w:rPr>
                <w:color w:val="auto"/>
                <w:sz w:val="24"/>
                <w:szCs w:val="24"/>
              </w:rPr>
              <w:t xml:space="preserve">ertificēšanas institūcija atbilstoši sertifikācijas komisijas vērtējumam pieņem lēmumu par sertifikāta piešķiršanu, anulēšanu, atkārtota sertifikāta piešķiršanu vai sertifikāta darbības apturēšanu, veic sertificēto personu un asistentu uzraudzību, kā arī lemj par asistenta statusa piešķiršanu vai anulēšanu, ja asistents nepilda </w:t>
            </w:r>
            <w:r w:rsidR="003E6CC3">
              <w:rPr>
                <w:color w:val="auto"/>
                <w:sz w:val="24"/>
                <w:szCs w:val="24"/>
              </w:rPr>
              <w:t>N</w:t>
            </w:r>
            <w:r w:rsidRPr="00D65B3E" w:rsidR="00D65B3E">
              <w:rPr>
                <w:color w:val="auto"/>
                <w:sz w:val="24"/>
                <w:szCs w:val="24"/>
              </w:rPr>
              <w:t xml:space="preserve">oteikumos </w:t>
            </w:r>
            <w:r w:rsidR="003E6CC3">
              <w:rPr>
                <w:color w:val="auto"/>
                <w:sz w:val="24"/>
                <w:szCs w:val="24"/>
              </w:rPr>
              <w:t xml:space="preserve">Nr. 559 </w:t>
            </w:r>
            <w:r w:rsidRPr="00D65B3E" w:rsidR="00D65B3E">
              <w:rPr>
                <w:color w:val="auto"/>
                <w:sz w:val="24"/>
                <w:szCs w:val="24"/>
              </w:rPr>
              <w:t>noteiktās prasības.</w:t>
            </w:r>
          </w:p>
        </w:tc>
      </w:tr>
      <w:tr w:rsidRPr="00CF53E7" w:rsidR="00C9499C" w:rsidTr="005E2C75" w14:paraId="16573219"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0309D4" w14:paraId="64C8A24C" w14:textId="5464AFDE">
            <w:pPr>
              <w:spacing w:after="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3.</w:t>
            </w:r>
            <w:r w:rsidR="00FC7E12">
              <w:rPr>
                <w:rFonts w:ascii="Times New Roman" w:hAnsi="Times New Roman" w:eastAsia="Times New Roman" w:cs="Times New Roman"/>
                <w:sz w:val="24"/>
                <w:szCs w:val="24"/>
              </w:rPr>
              <w:t xml:space="preserve"> </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00071DAC"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izstrādē iesaistītās institūcijas un publiskas personas kapitālsabiedrības</w:t>
            </w:r>
          </w:p>
        </w:tc>
        <w:tc>
          <w:tcPr>
            <w:tcW w:w="3438" w:type="pct"/>
            <w:tcBorders>
              <w:top w:val="single" w:color="auto" w:sz="4" w:space="0"/>
              <w:left w:val="single" w:color="auto" w:sz="4" w:space="0"/>
              <w:bottom w:val="single" w:color="auto" w:sz="4" w:space="0"/>
              <w:right w:val="single" w:color="auto" w:sz="4" w:space="0"/>
            </w:tcBorders>
            <w:hideMark/>
          </w:tcPr>
          <w:p w:rsidRPr="00CF53E7" w:rsidR="00C9499C" w:rsidP="00CF53E7" w:rsidRDefault="00F80DDF" w14:paraId="2C09FDB7"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Tieslietu ministrij</w:t>
            </w:r>
            <w:r w:rsidR="008F1A45">
              <w:rPr>
                <w:rFonts w:ascii="Times New Roman" w:hAnsi="Times New Roman" w:eastAsia="Times New Roman" w:cs="Times New Roman"/>
                <w:sz w:val="24"/>
                <w:szCs w:val="24"/>
                <w:lang w:eastAsia="lv-LV"/>
              </w:rPr>
              <w:t>a</w:t>
            </w:r>
            <w:r>
              <w:rPr>
                <w:rFonts w:ascii="Times New Roman" w:hAnsi="Times New Roman" w:eastAsia="Times New Roman" w:cs="Times New Roman"/>
                <w:sz w:val="24"/>
                <w:szCs w:val="24"/>
                <w:lang w:eastAsia="lv-LV"/>
              </w:rPr>
              <w:t>.</w:t>
            </w:r>
          </w:p>
        </w:tc>
      </w:tr>
      <w:tr w:rsidRPr="00CF53E7" w:rsidR="00C9499C" w:rsidTr="005E2C75" w14:paraId="024C1434"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A299750"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lastRenderedPageBreak/>
              <w:t>4.</w:t>
            </w:r>
          </w:p>
        </w:tc>
        <w:tc>
          <w:tcPr>
            <w:tcW w:w="1250"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89EB4AD"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Cita informācija</w:t>
            </w:r>
          </w:p>
        </w:tc>
        <w:tc>
          <w:tcPr>
            <w:tcW w:w="3438" w:type="pct"/>
            <w:tcBorders>
              <w:top w:val="single" w:color="auto" w:sz="4" w:space="0"/>
              <w:left w:val="single" w:color="auto" w:sz="4" w:space="0"/>
              <w:bottom w:val="single" w:color="auto" w:sz="4" w:space="0"/>
              <w:right w:val="single" w:color="auto" w:sz="4" w:space="0"/>
            </w:tcBorders>
            <w:hideMark/>
          </w:tcPr>
          <w:p w:rsidRPr="00CF53E7" w:rsidR="00C9499C" w:rsidP="00F80DDF" w:rsidRDefault="00EC7960" w14:paraId="1B8617CF" w14:textId="77777777">
            <w:pPr>
              <w:spacing w:after="0" w:line="240" w:lineRule="auto"/>
              <w:ind w:firstLine="275"/>
              <w:jc w:val="both"/>
              <w:rPr>
                <w:rFonts w:ascii="Times New Roman" w:hAnsi="Times New Roman" w:eastAsia="Times New Roman" w:cs="Times New Roman"/>
                <w:sz w:val="24"/>
                <w:szCs w:val="24"/>
              </w:rPr>
            </w:pPr>
            <w:r>
              <w:rPr>
                <w:rFonts w:ascii="Times New Roman" w:hAnsi="Times New Roman" w:eastAsia="Times New Roman" w:cs="Times New Roman"/>
                <w:sz w:val="24"/>
                <w:szCs w:val="24"/>
                <w:lang w:eastAsia="lv-LV"/>
              </w:rPr>
              <w:t>N</w:t>
            </w:r>
            <w:r>
              <w:rPr>
                <w:rFonts w:ascii="Times New Roman" w:hAnsi="Times New Roman" w:eastAsia="Times New Roman" w:cs="Times New Roman"/>
                <w:lang w:eastAsia="lv-LV"/>
              </w:rPr>
              <w:t>av.</w:t>
            </w:r>
          </w:p>
        </w:tc>
      </w:tr>
    </w:tbl>
    <w:p w:rsidRPr="00CF53E7" w:rsidR="00C9499C" w:rsidP="00CF53E7" w:rsidRDefault="00C9499C" w14:paraId="3BAFC49D" w14:textId="77777777">
      <w:pPr>
        <w:spacing w:after="0" w:line="240" w:lineRule="auto"/>
        <w:ind w:firstLine="300"/>
        <w:jc w:val="center"/>
        <w:rPr>
          <w:rFonts w:ascii="Times New Roman" w:hAnsi="Times New Roman" w:eastAsia="Times New Roman" w:cs="Times New Roman"/>
          <w:b/>
          <w:bCs/>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Look w:val="04A0" w:firstRow="1" w:lastRow="0" w:firstColumn="1" w:lastColumn="0" w:noHBand="0" w:noVBand="1"/>
      </w:tblPr>
      <w:tblGrid>
        <w:gridCol w:w="581"/>
        <w:gridCol w:w="2677"/>
        <w:gridCol w:w="5803"/>
      </w:tblGrid>
      <w:tr w:rsidRPr="00123503" w:rsidR="000776B9" w:rsidTr="000776B9" w14:paraId="3BB60E67" w14:textId="77777777">
        <w:tc>
          <w:tcPr>
            <w:tcW w:w="9061" w:type="dxa"/>
            <w:gridSpan w:val="3"/>
            <w:tcBorders>
              <w:top w:val="single" w:color="auto" w:sz="4" w:space="0"/>
              <w:left w:val="single" w:color="auto" w:sz="4" w:space="0"/>
              <w:bottom w:val="single" w:color="auto" w:sz="4" w:space="0"/>
              <w:right w:val="single" w:color="auto" w:sz="4" w:space="0"/>
            </w:tcBorders>
            <w:vAlign w:val="center"/>
            <w:hideMark/>
          </w:tcPr>
          <w:p w:rsidRPr="000776B9" w:rsidR="000776B9" w:rsidP="000776B9" w:rsidRDefault="000776B9" w14:paraId="61169DF1" w14:textId="77777777">
            <w:pPr>
              <w:spacing w:after="0" w:line="240" w:lineRule="auto"/>
              <w:jc w:val="center"/>
              <w:rPr>
                <w:rFonts w:ascii="Times New Roman" w:hAnsi="Times New Roman" w:eastAsia="Times New Roman" w:cs="Times New Roman"/>
                <w:b/>
                <w:bCs/>
                <w:sz w:val="24"/>
                <w:szCs w:val="24"/>
              </w:rPr>
            </w:pPr>
            <w:r w:rsidRPr="000776B9">
              <w:rPr>
                <w:rFonts w:ascii="Times New Roman" w:hAnsi="Times New Roman" w:eastAsia="Times New Roman" w:cs="Times New Roman"/>
                <w:b/>
                <w:bCs/>
                <w:sz w:val="24"/>
                <w:szCs w:val="24"/>
              </w:rPr>
              <w:t>II. Tiesību akta projekta ietekme uz sabiedrību, tautsaimniecības attīstību un administratīvo slogu</w:t>
            </w:r>
          </w:p>
        </w:tc>
      </w:tr>
      <w:tr w:rsidRPr="001A54BE" w:rsidR="000776B9" w:rsidTr="0077527A" w14:paraId="10102E58"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525355D1"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1.</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621008F1"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Sabiedrības mērķgrupas, kuras tiesiskais regulējums ietekmē vai varētu ietekmēt</w:t>
            </w:r>
          </w:p>
        </w:tc>
        <w:tc>
          <w:tcPr>
            <w:tcW w:w="5803" w:type="dxa"/>
            <w:tcBorders>
              <w:top w:val="outset" w:color="auto" w:sz="6" w:space="0"/>
              <w:left w:val="outset" w:color="auto" w:sz="6" w:space="0"/>
              <w:bottom w:val="outset" w:color="auto" w:sz="6" w:space="0"/>
              <w:right w:val="outset" w:color="auto" w:sz="6" w:space="0"/>
            </w:tcBorders>
          </w:tcPr>
          <w:p w:rsidRPr="001A54BE" w:rsidR="000776B9" w:rsidP="000776B9" w:rsidRDefault="000776B9" w14:paraId="1C33F379" w14:textId="5DADC627">
            <w:pPr>
              <w:spacing w:after="0" w:line="240" w:lineRule="auto"/>
              <w:jc w:val="both"/>
              <w:rPr>
                <w:rFonts w:ascii="Times New Roman" w:hAnsi="Times New Roman" w:eastAsia="Times New Roman"/>
                <w:iCs/>
                <w:sz w:val="24"/>
                <w:szCs w:val="24"/>
                <w:lang w:eastAsia="lv-LV"/>
              </w:rPr>
            </w:pPr>
            <w:r w:rsidRPr="00384C04">
              <w:rPr>
                <w:rFonts w:ascii="Times New Roman" w:hAnsi="Times New Roman" w:cs="Times New Roman"/>
                <w:sz w:val="24"/>
                <w:szCs w:val="24"/>
              </w:rPr>
              <w:t xml:space="preserve">Sertificēti nekustamā īpašuma vērtētāji, kas saskaņā ar </w:t>
            </w:r>
            <w:r>
              <w:rPr>
                <w:rFonts w:ascii="Times New Roman" w:hAnsi="Times New Roman" w:cs="Times New Roman"/>
                <w:sz w:val="24"/>
                <w:szCs w:val="24"/>
              </w:rPr>
              <w:t xml:space="preserve">biedrības </w:t>
            </w:r>
            <w:bookmarkStart w:name="_Hlk42511098" w:id="0"/>
            <w:r>
              <w:rPr>
                <w:rFonts w:ascii="Times New Roman" w:hAnsi="Times New Roman" w:cs="Times New Roman"/>
                <w:sz w:val="24"/>
                <w:szCs w:val="24"/>
              </w:rPr>
              <w:t>"</w:t>
            </w:r>
            <w:r w:rsidRPr="00384C04">
              <w:rPr>
                <w:rFonts w:ascii="Times New Roman" w:hAnsi="Times New Roman" w:cs="Times New Roman"/>
                <w:sz w:val="24"/>
                <w:szCs w:val="24"/>
              </w:rPr>
              <w:t xml:space="preserve">Latvijas </w:t>
            </w:r>
            <w:r>
              <w:rPr>
                <w:rFonts w:ascii="Times New Roman" w:hAnsi="Times New Roman" w:cs="Times New Roman"/>
                <w:sz w:val="24"/>
                <w:szCs w:val="24"/>
              </w:rPr>
              <w:t>Ī</w:t>
            </w:r>
            <w:r w:rsidRPr="00384C04">
              <w:rPr>
                <w:rFonts w:ascii="Times New Roman" w:hAnsi="Times New Roman" w:cs="Times New Roman"/>
                <w:sz w:val="24"/>
                <w:szCs w:val="24"/>
              </w:rPr>
              <w:t>pašumu vērtētāju asociācija</w:t>
            </w:r>
            <w:r>
              <w:rPr>
                <w:rFonts w:ascii="Times New Roman" w:hAnsi="Times New Roman" w:cs="Times New Roman"/>
                <w:sz w:val="24"/>
                <w:szCs w:val="24"/>
              </w:rPr>
              <w:t>"</w:t>
            </w:r>
            <w:r w:rsidRPr="00384C04">
              <w:rPr>
                <w:rFonts w:ascii="Times New Roman" w:hAnsi="Times New Roman" w:cs="Times New Roman"/>
                <w:sz w:val="24"/>
                <w:szCs w:val="24"/>
              </w:rPr>
              <w:t xml:space="preserve"> </w:t>
            </w:r>
            <w:bookmarkEnd w:id="0"/>
            <w:r w:rsidRPr="00384C04">
              <w:rPr>
                <w:rFonts w:ascii="Times New Roman" w:hAnsi="Times New Roman" w:cs="Times New Roman"/>
                <w:sz w:val="24"/>
                <w:szCs w:val="24"/>
              </w:rPr>
              <w:t xml:space="preserve">tīmekļvietnē </w:t>
            </w:r>
            <w:hyperlink w:history="1" r:id="rId14">
              <w:r w:rsidRPr="00F7214E">
                <w:rPr>
                  <w:rStyle w:val="Hipersaite"/>
                  <w:rFonts w:ascii="Times New Roman" w:hAnsi="Times New Roman" w:cs="Times New Roman"/>
                  <w:sz w:val="24"/>
                  <w:szCs w:val="24"/>
                </w:rPr>
                <w:t>www.vertetaji.lv</w:t>
              </w:r>
            </w:hyperlink>
            <w:r>
              <w:rPr>
                <w:rFonts w:ascii="Times New Roman" w:hAnsi="Times New Roman" w:cs="Times New Roman"/>
                <w:sz w:val="24"/>
                <w:szCs w:val="24"/>
              </w:rPr>
              <w:t xml:space="preserve"> </w:t>
            </w:r>
            <w:r w:rsidRPr="00384C04">
              <w:rPr>
                <w:rFonts w:ascii="Times New Roman" w:hAnsi="Times New Roman" w:cs="Times New Roman"/>
                <w:sz w:val="24"/>
                <w:szCs w:val="24"/>
              </w:rPr>
              <w:t>esošajiem datiem ir 1</w:t>
            </w:r>
            <w:r>
              <w:rPr>
                <w:rFonts w:ascii="Times New Roman" w:hAnsi="Times New Roman" w:cs="Times New Roman"/>
                <w:sz w:val="24"/>
                <w:szCs w:val="24"/>
              </w:rPr>
              <w:t>14</w:t>
            </w:r>
            <w:r w:rsidRPr="00384C04">
              <w:rPr>
                <w:rFonts w:ascii="Times New Roman" w:hAnsi="Times New Roman" w:cs="Times New Roman"/>
                <w:sz w:val="24"/>
                <w:szCs w:val="24"/>
              </w:rPr>
              <w:t xml:space="preserve"> fiziskas personas</w:t>
            </w:r>
            <w:r>
              <w:rPr>
                <w:rFonts w:ascii="Times New Roman" w:hAnsi="Times New Roman" w:cs="Times New Roman"/>
                <w:sz w:val="24"/>
                <w:szCs w:val="24"/>
              </w:rPr>
              <w:t xml:space="preserve">, </w:t>
            </w:r>
            <w:bookmarkStart w:name="_Hlk42511147" w:id="1"/>
            <w:r>
              <w:rPr>
                <w:rFonts w:ascii="Times New Roman" w:hAnsi="Times New Roman" w:cs="Times New Roman"/>
                <w:sz w:val="24"/>
                <w:szCs w:val="24"/>
              </w:rPr>
              <w:t>Latvijas Īpašumu vērtētāju asociācijas sertifikācijas birojs</w:t>
            </w:r>
            <w:bookmarkEnd w:id="1"/>
            <w:r>
              <w:rPr>
                <w:rFonts w:ascii="Times New Roman" w:hAnsi="Times New Roman" w:cs="Times New Roman"/>
                <w:sz w:val="24"/>
                <w:szCs w:val="24"/>
              </w:rPr>
              <w:t>, kas</w:t>
            </w:r>
            <w:r w:rsidRPr="00384C04">
              <w:rPr>
                <w:rFonts w:ascii="Times New Roman" w:hAnsi="Times New Roman" w:cs="Times New Roman"/>
                <w:sz w:val="24"/>
                <w:szCs w:val="24"/>
              </w:rPr>
              <w:t xml:space="preserve"> veic fizisku personu, kas profesionāli nosaka nekustamā īpašuma tirgus vērtību, sertifikāciju</w:t>
            </w:r>
            <w:r>
              <w:rPr>
                <w:rFonts w:ascii="Times New Roman" w:hAnsi="Times New Roman" w:cs="Times New Roman"/>
                <w:sz w:val="24"/>
                <w:szCs w:val="24"/>
              </w:rPr>
              <w:t>,</w:t>
            </w:r>
            <w:r>
              <w:rPr>
                <w:rFonts w:ascii="Arial" w:hAnsi="Arial" w:cs="Arial"/>
                <w:sz w:val="19"/>
                <w:szCs w:val="19"/>
              </w:rPr>
              <w:t xml:space="preserve"> </w:t>
            </w:r>
            <w:r w:rsidRPr="00384C04">
              <w:rPr>
                <w:rFonts w:ascii="Times New Roman" w:hAnsi="Times New Roman" w:cs="Times New Roman"/>
                <w:sz w:val="24"/>
                <w:szCs w:val="24"/>
              </w:rPr>
              <w:t>personas, kurām ir nodoms savu profesionālo darbību saistīt</w:t>
            </w:r>
            <w:r>
              <w:rPr>
                <w:rFonts w:ascii="Times New Roman" w:hAnsi="Times New Roman" w:cs="Times New Roman"/>
                <w:sz w:val="24"/>
                <w:szCs w:val="24"/>
              </w:rPr>
              <w:t xml:space="preserve"> ar nekustamo īpašumu vērtēšanu</w:t>
            </w:r>
            <w:r w:rsidR="00154A08">
              <w:rPr>
                <w:rFonts w:ascii="Times New Roman" w:hAnsi="Times New Roman" w:cs="Times New Roman"/>
                <w:sz w:val="24"/>
                <w:szCs w:val="24"/>
              </w:rPr>
              <w:t>, kā arī personas, kas atzīst ārvalstīs iegūto profesionālo kvalifikāciju vai sniedz īslaicīgus pakalpojumus nekustamā īpašuma vērtētāja profesijā Latvijā.</w:t>
            </w:r>
          </w:p>
        </w:tc>
      </w:tr>
      <w:tr w:rsidRPr="00171AE0" w:rsidR="000776B9" w:rsidTr="0077527A" w14:paraId="16753F83"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57CEA116"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2.</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2D06AEE5"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Tiesiskā regulējuma ietekme uz tautsaimniecību un administratīvo slogu</w:t>
            </w:r>
          </w:p>
        </w:tc>
        <w:tc>
          <w:tcPr>
            <w:tcW w:w="5803" w:type="dxa"/>
            <w:tcBorders>
              <w:top w:val="outset" w:color="auto" w:sz="6" w:space="0"/>
              <w:left w:val="outset" w:color="auto" w:sz="6" w:space="0"/>
              <w:bottom w:val="outset" w:color="auto" w:sz="6" w:space="0"/>
              <w:right w:val="outset" w:color="auto" w:sz="6" w:space="0"/>
            </w:tcBorders>
            <w:hideMark/>
          </w:tcPr>
          <w:p w:rsidRPr="00B532EE" w:rsidR="000776B9" w:rsidP="00B532EE" w:rsidRDefault="000776B9" w14:paraId="7470623A" w14:textId="133CFE0B">
            <w:pPr>
              <w:pStyle w:val="tv2132"/>
              <w:spacing w:line="240" w:lineRule="auto"/>
              <w:ind w:firstLine="301"/>
              <w:jc w:val="both"/>
              <w:rPr>
                <w:color w:val="auto"/>
              </w:rPr>
            </w:pPr>
            <w:r w:rsidRPr="00B532EE">
              <w:rPr>
                <w:bCs/>
                <w:color w:val="auto"/>
                <w:sz w:val="24"/>
                <w:szCs w:val="24"/>
                <w:lang w:eastAsia="ar-SA"/>
              </w:rPr>
              <w:t>Aizstājot Noteikumos Nr.</w:t>
            </w:r>
            <w:r w:rsidR="00FA0886">
              <w:rPr>
                <w:bCs/>
                <w:color w:val="auto"/>
                <w:sz w:val="24"/>
                <w:szCs w:val="24"/>
                <w:lang w:eastAsia="ar-SA"/>
              </w:rPr>
              <w:t> </w:t>
            </w:r>
            <w:r w:rsidRPr="00B532EE">
              <w:rPr>
                <w:bCs/>
                <w:color w:val="auto"/>
                <w:sz w:val="24"/>
                <w:szCs w:val="24"/>
                <w:lang w:eastAsia="ar-SA"/>
              </w:rPr>
              <w:t xml:space="preserve">559 atsauci uz </w:t>
            </w:r>
            <w:r w:rsidRPr="00B532EE">
              <w:rPr>
                <w:color w:val="auto"/>
                <w:sz w:val="24"/>
                <w:szCs w:val="24"/>
              </w:rPr>
              <w:t xml:space="preserve">nekustamā īpašuma vērtētāja profesijas standartu ar tiešu atsauci uz </w:t>
            </w:r>
            <w:r w:rsidRPr="00B532EE">
              <w:rPr>
                <w:rFonts w:eastAsiaTheme="minorHAnsi"/>
                <w:color w:val="auto"/>
                <w:sz w:val="24"/>
                <w:szCs w:val="24"/>
              </w:rPr>
              <w:t>Latvijas standartu LVS 401:2013 "Īpašum</w:t>
            </w:r>
            <w:r w:rsidR="003A3AC6">
              <w:rPr>
                <w:rFonts w:eastAsiaTheme="minorHAnsi"/>
                <w:color w:val="auto"/>
                <w:sz w:val="24"/>
                <w:szCs w:val="24"/>
              </w:rPr>
              <w:t>a</w:t>
            </w:r>
            <w:r w:rsidRPr="00B532EE">
              <w:rPr>
                <w:rFonts w:eastAsiaTheme="minorHAnsi"/>
                <w:color w:val="auto"/>
                <w:sz w:val="24"/>
                <w:szCs w:val="24"/>
              </w:rPr>
              <w:t xml:space="preserve"> vērtēšana"</w:t>
            </w:r>
            <w:r w:rsidRPr="00B532EE" w:rsidR="00B532EE">
              <w:rPr>
                <w:color w:val="auto"/>
                <w:sz w:val="24"/>
                <w:szCs w:val="24"/>
              </w:rPr>
              <w:t xml:space="preserve">, </w:t>
            </w:r>
            <w:r w:rsidRPr="00B532EE">
              <w:rPr>
                <w:iCs/>
                <w:color w:val="auto"/>
                <w:sz w:val="24"/>
                <w:szCs w:val="24"/>
              </w:rPr>
              <w:t xml:space="preserve">tiks veicināta sabiedrības izpratne par nekustamā īpašuma vērtēšanas </w:t>
            </w:r>
            <w:r w:rsidR="00B532EE">
              <w:rPr>
                <w:iCs/>
                <w:color w:val="auto"/>
                <w:sz w:val="24"/>
                <w:szCs w:val="24"/>
              </w:rPr>
              <w:t>kārtību.</w:t>
            </w:r>
            <w:r w:rsidRPr="00B532EE">
              <w:rPr>
                <w:iCs/>
                <w:color w:val="auto"/>
                <w:sz w:val="24"/>
                <w:szCs w:val="24"/>
              </w:rPr>
              <w:t xml:space="preserve"> </w:t>
            </w:r>
            <w:r w:rsidR="001E09E9">
              <w:rPr>
                <w:iCs/>
                <w:color w:val="auto"/>
                <w:sz w:val="24"/>
                <w:szCs w:val="24"/>
              </w:rPr>
              <w:t>Noteikumu p</w:t>
            </w:r>
            <w:r w:rsidRPr="00B36992">
              <w:rPr>
                <w:iCs/>
                <w:color w:val="auto"/>
                <w:sz w:val="24"/>
                <w:szCs w:val="24"/>
              </w:rPr>
              <w:t>rojekta pieņemšana neietekmē</w:t>
            </w:r>
            <w:r w:rsidRPr="00B36992" w:rsidR="00B532EE">
              <w:rPr>
                <w:iCs/>
                <w:color w:val="auto"/>
                <w:sz w:val="24"/>
                <w:szCs w:val="24"/>
              </w:rPr>
              <w:t>s</w:t>
            </w:r>
            <w:r w:rsidRPr="00B36992">
              <w:rPr>
                <w:iCs/>
                <w:color w:val="auto"/>
                <w:sz w:val="24"/>
                <w:szCs w:val="24"/>
              </w:rPr>
              <w:t xml:space="preserve"> administratīvo slogu, jo tiek saglabāta </w:t>
            </w:r>
            <w:r w:rsidRPr="00B36992">
              <w:rPr>
                <w:color w:val="auto"/>
                <w:sz w:val="24"/>
                <w:szCs w:val="24"/>
              </w:rPr>
              <w:t>pastāvošā nekustamā īpašuma vērtētāju profesionālās kvalifikācijas sertificēšanas sistēma</w:t>
            </w:r>
            <w:r w:rsidR="00A05BBE">
              <w:rPr>
                <w:color w:val="auto"/>
                <w:sz w:val="24"/>
                <w:szCs w:val="24"/>
              </w:rPr>
              <w:t xml:space="preserve"> un sertificēšanas institūcijas un tās uzraudzības padomes lēmumu apstrīdēšanas un pārsūdzēšanas kārtība</w:t>
            </w:r>
            <w:r w:rsidRPr="00B36992">
              <w:rPr>
                <w:color w:val="auto"/>
                <w:sz w:val="24"/>
                <w:szCs w:val="24"/>
              </w:rPr>
              <w:t xml:space="preserve">, kuru noteic </w:t>
            </w:r>
            <w:r w:rsidR="00FD454C">
              <w:rPr>
                <w:color w:val="auto"/>
                <w:sz w:val="24"/>
                <w:szCs w:val="24"/>
              </w:rPr>
              <w:t>N</w:t>
            </w:r>
            <w:r w:rsidRPr="00B36992">
              <w:rPr>
                <w:color w:val="auto"/>
                <w:sz w:val="24"/>
                <w:szCs w:val="24"/>
              </w:rPr>
              <w:t>oteikumi Nr.</w:t>
            </w:r>
            <w:r w:rsidRPr="00B36992" w:rsidR="00FA0886">
              <w:rPr>
                <w:color w:val="auto"/>
                <w:sz w:val="24"/>
                <w:szCs w:val="24"/>
              </w:rPr>
              <w:t> </w:t>
            </w:r>
            <w:r w:rsidRPr="00B36992">
              <w:rPr>
                <w:color w:val="auto"/>
                <w:sz w:val="24"/>
                <w:szCs w:val="24"/>
              </w:rPr>
              <w:t>5</w:t>
            </w:r>
            <w:r w:rsidRPr="00B36992" w:rsidR="00B532EE">
              <w:rPr>
                <w:color w:val="auto"/>
                <w:sz w:val="24"/>
                <w:szCs w:val="24"/>
              </w:rPr>
              <w:t>59</w:t>
            </w:r>
            <w:r w:rsidR="00B36992">
              <w:rPr>
                <w:color w:val="auto"/>
                <w:sz w:val="24"/>
                <w:szCs w:val="24"/>
              </w:rPr>
              <w:t>, tajā skaitā tiesības</w:t>
            </w:r>
            <w:r w:rsidRPr="00B36992" w:rsidR="00B36992">
              <w:rPr>
                <w:color w:val="auto"/>
                <w:sz w:val="24"/>
                <w:szCs w:val="24"/>
              </w:rPr>
              <w:t xml:space="preserve"> jebkurai fiziskai vai juridiskai personai iesniegt sertificēšanas institūcijā sūdzību par sertificētās personas darbu vai informēt sertificēšanas institūciju par </w:t>
            </w:r>
            <w:r w:rsidR="00FD454C">
              <w:rPr>
                <w:color w:val="auto"/>
                <w:sz w:val="24"/>
                <w:szCs w:val="24"/>
              </w:rPr>
              <w:t>N</w:t>
            </w:r>
            <w:r w:rsidRPr="00B36992" w:rsidR="00B36992">
              <w:rPr>
                <w:color w:val="auto"/>
                <w:sz w:val="24"/>
                <w:szCs w:val="24"/>
              </w:rPr>
              <w:t>oteikum</w:t>
            </w:r>
            <w:r w:rsidR="00B36992">
              <w:rPr>
                <w:color w:val="auto"/>
                <w:sz w:val="24"/>
                <w:szCs w:val="24"/>
              </w:rPr>
              <w:t>u</w:t>
            </w:r>
            <w:r w:rsidRPr="00B36992" w:rsidR="00B36992">
              <w:rPr>
                <w:color w:val="auto"/>
                <w:sz w:val="24"/>
                <w:szCs w:val="24"/>
              </w:rPr>
              <w:t xml:space="preserve"> Nr. 559</w:t>
            </w:r>
            <w:r w:rsidR="00B36992">
              <w:rPr>
                <w:color w:val="auto"/>
                <w:sz w:val="24"/>
                <w:szCs w:val="24"/>
              </w:rPr>
              <w:t xml:space="preserve"> </w:t>
            </w:r>
            <w:hyperlink w:history="1" w:anchor="p44" r:id="rId15">
              <w:r w:rsidRPr="00B36992" w:rsidR="00B36992">
                <w:rPr>
                  <w:color w:val="auto"/>
                  <w:sz w:val="24"/>
                  <w:szCs w:val="24"/>
                </w:rPr>
                <w:t>44.</w:t>
              </w:r>
            </w:hyperlink>
            <w:r w:rsidRPr="00B36992" w:rsidR="00B36992">
              <w:rPr>
                <w:color w:val="auto"/>
                <w:sz w:val="24"/>
                <w:szCs w:val="24"/>
              </w:rPr>
              <w:t xml:space="preserve">, </w:t>
            </w:r>
            <w:hyperlink w:history="1" w:anchor="p45" r:id="rId16">
              <w:r w:rsidRPr="00B36992" w:rsidR="00B36992">
                <w:rPr>
                  <w:color w:val="auto"/>
                  <w:sz w:val="24"/>
                  <w:szCs w:val="24"/>
                </w:rPr>
                <w:t xml:space="preserve">45. </w:t>
              </w:r>
            </w:hyperlink>
            <w:r w:rsidRPr="00B36992" w:rsidR="00B36992">
              <w:rPr>
                <w:color w:val="auto"/>
                <w:sz w:val="24"/>
                <w:szCs w:val="24"/>
              </w:rPr>
              <w:t xml:space="preserve">vai </w:t>
            </w:r>
            <w:hyperlink w:history="1" w:anchor="p46" r:id="rId17">
              <w:r w:rsidRPr="00B36992" w:rsidR="00B36992">
                <w:rPr>
                  <w:color w:val="auto"/>
                  <w:sz w:val="24"/>
                  <w:szCs w:val="24"/>
                </w:rPr>
                <w:t>46.</w:t>
              </w:r>
              <w:r w:rsidR="00630879">
                <w:rPr>
                  <w:color w:val="auto"/>
                  <w:sz w:val="24"/>
                  <w:szCs w:val="24"/>
                </w:rPr>
                <w:t> </w:t>
              </w:r>
              <w:r w:rsidRPr="00B36992" w:rsidR="00B36992">
                <w:rPr>
                  <w:color w:val="auto"/>
                  <w:sz w:val="24"/>
                  <w:szCs w:val="24"/>
                </w:rPr>
                <w:t>punktā</w:t>
              </w:r>
            </w:hyperlink>
            <w:r w:rsidRPr="00B36992" w:rsidR="00B36992">
              <w:rPr>
                <w:color w:val="auto"/>
                <w:sz w:val="24"/>
                <w:szCs w:val="24"/>
              </w:rPr>
              <w:t xml:space="preserve"> minētajiem pārkāpumiem, kurus ir izdarījusi sertificētā persona.</w:t>
            </w:r>
          </w:p>
        </w:tc>
      </w:tr>
      <w:tr w:rsidRPr="00123503" w:rsidR="000776B9" w:rsidTr="0077527A" w14:paraId="39147865"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2B12428F"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3.</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769023BD"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Administratīvo izmaksu monetārs novērtējums</w:t>
            </w:r>
          </w:p>
        </w:tc>
        <w:tc>
          <w:tcPr>
            <w:tcW w:w="5803" w:type="dxa"/>
            <w:tcBorders>
              <w:top w:val="outset" w:color="auto" w:sz="6" w:space="0"/>
              <w:left w:val="outset" w:color="auto" w:sz="6" w:space="0"/>
              <w:bottom w:val="outset" w:color="auto" w:sz="6" w:space="0"/>
              <w:right w:val="outset" w:color="auto" w:sz="6" w:space="0"/>
            </w:tcBorders>
            <w:hideMark/>
          </w:tcPr>
          <w:p w:rsidRPr="00123503" w:rsidR="000776B9" w:rsidP="00083D33" w:rsidRDefault="00083D33" w14:paraId="12B807EB" w14:textId="4A2CDC10">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cs="Times New Roman"/>
                <w:sz w:val="24"/>
                <w:szCs w:val="24"/>
                <w:lang w:eastAsia="lv-LV"/>
              </w:rPr>
              <w:t>Tā kā tiek saglabāta pašreizējā nekustamo īpašumu vērtētāju profesionālās kvalifikācijas sertificēšanas sistēma, papildu izmaksas nav prognozētas.</w:t>
            </w:r>
          </w:p>
        </w:tc>
      </w:tr>
      <w:tr w:rsidRPr="00123503" w:rsidR="000776B9" w:rsidTr="0077527A" w14:paraId="566F6E67"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615B931B"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4.</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1127598A"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Atbilstības izmaksu monetārs novērtējums</w:t>
            </w:r>
          </w:p>
        </w:tc>
        <w:tc>
          <w:tcPr>
            <w:tcW w:w="5803" w:type="dxa"/>
            <w:tcBorders>
              <w:top w:val="outset" w:color="auto" w:sz="6" w:space="0"/>
              <w:left w:val="outset" w:color="auto" w:sz="6" w:space="0"/>
              <w:bottom w:val="outset" w:color="auto" w:sz="6" w:space="0"/>
              <w:right w:val="outset" w:color="auto" w:sz="6" w:space="0"/>
            </w:tcBorders>
            <w:hideMark/>
          </w:tcPr>
          <w:p w:rsidRPr="00123503" w:rsidR="000776B9" w:rsidP="004A6215" w:rsidRDefault="001E09E9" w14:paraId="2DA2B7BC" w14:textId="218169BB">
            <w:pPr>
              <w:spacing w:after="0" w:line="240" w:lineRule="auto"/>
              <w:rPr>
                <w:rFonts w:ascii="Times New Roman" w:hAnsi="Times New Roman" w:eastAsia="Times New Roman"/>
                <w:iCs/>
                <w:sz w:val="24"/>
                <w:szCs w:val="24"/>
                <w:lang w:eastAsia="lv-LV"/>
              </w:rPr>
            </w:pPr>
            <w:r>
              <w:rPr>
                <w:rFonts w:ascii="Times New Roman" w:hAnsi="Times New Roman" w:eastAsia="Times New Roman"/>
                <w:bCs/>
                <w:iCs/>
                <w:sz w:val="24"/>
                <w:szCs w:val="24"/>
                <w:lang w:eastAsia="lv-LV"/>
              </w:rPr>
              <w:t>Noteikumu p</w:t>
            </w:r>
            <w:r w:rsidRPr="00123503" w:rsidR="000776B9">
              <w:rPr>
                <w:rFonts w:ascii="Times New Roman" w:hAnsi="Times New Roman" w:eastAsia="Times New Roman"/>
                <w:bCs/>
                <w:iCs/>
                <w:sz w:val="24"/>
                <w:szCs w:val="24"/>
                <w:lang w:eastAsia="lv-LV"/>
              </w:rPr>
              <w:t>rojekts šo jomu neskar.</w:t>
            </w:r>
          </w:p>
        </w:tc>
      </w:tr>
      <w:tr w:rsidRPr="00123503" w:rsidR="000776B9" w:rsidTr="0077527A" w14:paraId="131F7F07" w14:textId="77777777">
        <w:tblPrEx>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PrEx>
        <w:trPr>
          <w:tblCellSpacing w:w="15" w:type="dxa"/>
        </w:trPr>
        <w:tc>
          <w:tcPr>
            <w:tcW w:w="581"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0BEB4DB9"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5.</w:t>
            </w:r>
          </w:p>
        </w:tc>
        <w:tc>
          <w:tcPr>
            <w:tcW w:w="2677"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5D115FB0"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Cita informācija</w:t>
            </w:r>
          </w:p>
        </w:tc>
        <w:tc>
          <w:tcPr>
            <w:tcW w:w="5803" w:type="dxa"/>
            <w:tcBorders>
              <w:top w:val="outset" w:color="auto" w:sz="6" w:space="0"/>
              <w:left w:val="outset" w:color="auto" w:sz="6" w:space="0"/>
              <w:bottom w:val="outset" w:color="auto" w:sz="6" w:space="0"/>
              <w:right w:val="outset" w:color="auto" w:sz="6" w:space="0"/>
            </w:tcBorders>
            <w:hideMark/>
          </w:tcPr>
          <w:p w:rsidRPr="00123503" w:rsidR="000776B9" w:rsidP="004A6215" w:rsidRDefault="000776B9" w14:paraId="7E90C697"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Nav.</w:t>
            </w:r>
          </w:p>
        </w:tc>
      </w:tr>
      <w:tr w:rsidRPr="00CF53E7" w:rsidR="00C9499C" w:rsidTr="000776B9" w14:paraId="7E914DEB" w14:textId="77777777">
        <w:tc>
          <w:tcPr>
            <w:tcW w:w="9061" w:type="dxa"/>
            <w:gridSpan w:val="3"/>
            <w:tcBorders>
              <w:top w:val="single" w:color="auto" w:sz="4" w:space="0"/>
              <w:left w:val="single" w:color="auto" w:sz="4" w:space="0"/>
              <w:bottom w:val="single" w:color="auto" w:sz="4" w:space="0"/>
              <w:right w:val="single" w:color="auto" w:sz="4" w:space="0"/>
            </w:tcBorders>
            <w:vAlign w:val="center"/>
            <w:hideMark/>
          </w:tcPr>
          <w:p w:rsidRPr="008F1A45" w:rsidR="00C9499C" w:rsidP="00CF53E7" w:rsidRDefault="00C9499C" w14:paraId="3A58DFDF" w14:textId="77777777">
            <w:pPr>
              <w:spacing w:after="0" w:line="240" w:lineRule="auto"/>
              <w:jc w:val="center"/>
              <w:rPr>
                <w:rFonts w:ascii="Times New Roman" w:hAnsi="Times New Roman" w:eastAsia="Times New Roman" w:cs="Times New Roman"/>
                <w:b/>
                <w:bCs/>
                <w:sz w:val="24"/>
                <w:szCs w:val="24"/>
              </w:rPr>
            </w:pPr>
            <w:r w:rsidRPr="008F1A45">
              <w:rPr>
                <w:rFonts w:ascii="Times New Roman" w:hAnsi="Times New Roman" w:eastAsia="Times New Roman" w:cs="Times New Roman"/>
                <w:b/>
                <w:bCs/>
                <w:sz w:val="24"/>
                <w:szCs w:val="24"/>
              </w:rPr>
              <w:t>III. Tiesību akta projekta ietekme uz valsts budžetu un pašvaldību budžetiem</w:t>
            </w:r>
          </w:p>
        </w:tc>
      </w:tr>
      <w:tr w:rsidRPr="00CF53E7" w:rsidR="008F1A45" w:rsidTr="000776B9" w14:paraId="39DF6A42" w14:textId="77777777">
        <w:tc>
          <w:tcPr>
            <w:tcW w:w="9061" w:type="dxa"/>
            <w:gridSpan w:val="3"/>
            <w:tcBorders>
              <w:top w:val="single" w:color="auto" w:sz="4" w:space="0"/>
              <w:left w:val="single" w:color="auto" w:sz="4" w:space="0"/>
              <w:bottom w:val="single" w:color="auto" w:sz="4" w:space="0"/>
              <w:right w:val="single" w:color="auto" w:sz="4" w:space="0"/>
            </w:tcBorders>
            <w:vAlign w:val="center"/>
          </w:tcPr>
          <w:p w:rsidRPr="008F1A45" w:rsidR="008F1A45" w:rsidP="00CF53E7" w:rsidRDefault="001E09E9" w14:paraId="27671D65" w14:textId="7CC1E945">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CF53E7" w:rsidR="008F1A45">
              <w:rPr>
                <w:rFonts w:ascii="Times New Roman" w:hAnsi="Times New Roman" w:eastAsia="Times New Roman" w:cs="Times New Roman"/>
                <w:sz w:val="24"/>
                <w:szCs w:val="24"/>
                <w:lang w:eastAsia="lv-LV"/>
              </w:rPr>
              <w:t xml:space="preserve"> šo jomu neskar.</w:t>
            </w:r>
          </w:p>
        </w:tc>
      </w:tr>
    </w:tbl>
    <w:p w:rsidR="00CF53E7" w:rsidP="00CF53E7" w:rsidRDefault="00CF53E7" w14:paraId="4AFC3327" w14:textId="77777777">
      <w:pPr>
        <w:spacing w:after="0" w:line="240" w:lineRule="auto"/>
        <w:rPr>
          <w:rFonts w:ascii="Times New Roman" w:hAnsi="Times New Roman" w:eastAsia="Times New Roman" w:cs="Times New Roman"/>
          <w:sz w:val="24"/>
          <w:szCs w:val="24"/>
          <w:lang w:eastAsia="lv-LV"/>
        </w:rPr>
      </w:pPr>
    </w:p>
    <w:tbl>
      <w:tblPr>
        <w:tblW w:w="5000" w:type="pct"/>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30" w:type="dxa"/>
          <w:left w:w="30" w:type="dxa"/>
          <w:bottom w:w="30" w:type="dxa"/>
          <w:right w:w="30" w:type="dxa"/>
        </w:tblCellMar>
        <w:tblLook w:val="04A0" w:firstRow="1" w:lastRow="0" w:firstColumn="1" w:lastColumn="0" w:noHBand="0" w:noVBand="1"/>
      </w:tblPr>
      <w:tblGrid>
        <w:gridCol w:w="9061"/>
      </w:tblGrid>
      <w:tr w:rsidRPr="00CF53E7" w:rsidR="00CF53E7" w:rsidTr="00CF53E7" w14:paraId="56730D73" w14:textId="77777777">
        <w:tc>
          <w:tcPr>
            <w:tcW w:w="9131" w:type="dxa"/>
            <w:tcBorders>
              <w:top w:val="single" w:color="auto" w:sz="4" w:space="0"/>
              <w:left w:val="single" w:color="auto" w:sz="4" w:space="0"/>
              <w:bottom w:val="single" w:color="auto" w:sz="4" w:space="0"/>
              <w:right w:val="single" w:color="auto" w:sz="4" w:space="0"/>
            </w:tcBorders>
            <w:vAlign w:val="center"/>
            <w:hideMark/>
          </w:tcPr>
          <w:p w:rsidRPr="00CF53E7" w:rsidR="00CF53E7" w:rsidP="00CF53E7" w:rsidRDefault="00CF53E7" w14:paraId="48433C74"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IV. Tiesību akta projekta ietekme uz spēkā esošo tiesību normu sistēmu</w:t>
            </w:r>
          </w:p>
        </w:tc>
      </w:tr>
      <w:tr w:rsidRPr="00CF53E7" w:rsidR="00F80DDF" w:rsidTr="00CF53E7" w14:paraId="706351F7" w14:textId="77777777">
        <w:tc>
          <w:tcPr>
            <w:tcW w:w="9131" w:type="dxa"/>
            <w:tcBorders>
              <w:top w:val="single" w:color="auto" w:sz="4" w:space="0"/>
              <w:left w:val="single" w:color="auto" w:sz="4" w:space="0"/>
              <w:bottom w:val="single" w:color="auto" w:sz="4" w:space="0"/>
              <w:right w:val="single" w:color="auto" w:sz="4" w:space="0"/>
            </w:tcBorders>
            <w:vAlign w:val="center"/>
          </w:tcPr>
          <w:p w:rsidRPr="00CF53E7" w:rsidR="00F80DDF" w:rsidP="00CF53E7" w:rsidRDefault="001E09E9" w14:paraId="16D7D06B" w14:textId="361F0111">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CF53E7" w:rsidR="00F80DDF">
              <w:rPr>
                <w:rFonts w:ascii="Times New Roman" w:hAnsi="Times New Roman" w:eastAsia="Times New Roman" w:cs="Times New Roman"/>
                <w:sz w:val="24"/>
                <w:szCs w:val="24"/>
                <w:lang w:eastAsia="lv-LV"/>
              </w:rPr>
              <w:t xml:space="preserve"> šo jomu neskar.</w:t>
            </w:r>
          </w:p>
        </w:tc>
      </w:tr>
    </w:tbl>
    <w:p w:rsidRPr="00CF53E7" w:rsidR="00CF53E7" w:rsidP="00CF53E7" w:rsidRDefault="00CF53E7" w14:paraId="2D4C5A4E" w14:textId="77777777">
      <w:pPr>
        <w:spacing w:after="0" w:line="240" w:lineRule="auto"/>
        <w:rPr>
          <w:rFonts w:ascii="Times New Roman" w:hAnsi="Times New Roman" w:eastAsia="Times New Roman" w:cs="Times New Roman"/>
          <w:sz w:val="24"/>
          <w:szCs w:val="24"/>
          <w:lang w:eastAsia="lv-LV"/>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58"/>
        <w:gridCol w:w="3119"/>
        <w:gridCol w:w="5384"/>
      </w:tblGrid>
      <w:tr w:rsidRPr="00CF53E7" w:rsidR="00C9499C" w:rsidTr="003E6CC3" w14:paraId="2C7CA06B"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653139A0"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 Tiesību akta projekta atbilstība Latvijas Republikas starptautiskajām saistībām</w:t>
            </w:r>
          </w:p>
        </w:tc>
      </w:tr>
      <w:tr w:rsidRPr="00CF53E7" w:rsidR="00F80DDF" w:rsidTr="003E6CC3" w14:paraId="0C1AE997" w14:textId="77777777">
        <w:tc>
          <w:tcPr>
            <w:tcW w:w="5000" w:type="pct"/>
            <w:gridSpan w:val="3"/>
            <w:tcBorders>
              <w:top w:val="single" w:color="auto" w:sz="4" w:space="0"/>
              <w:left w:val="single" w:color="auto" w:sz="4" w:space="0"/>
              <w:bottom w:val="single" w:color="auto" w:sz="4" w:space="0"/>
              <w:right w:val="single" w:color="auto" w:sz="4" w:space="0"/>
            </w:tcBorders>
            <w:vAlign w:val="center"/>
          </w:tcPr>
          <w:p w:rsidRPr="00CF53E7" w:rsidR="00F80DDF" w:rsidP="00CF53E7" w:rsidRDefault="001E09E9" w14:paraId="4422F4EC" w14:textId="5E78AC89">
            <w:pPr>
              <w:spacing w:after="0" w:line="240" w:lineRule="auto"/>
              <w:jc w:val="center"/>
              <w:rPr>
                <w:rFonts w:ascii="Times New Roman" w:hAnsi="Times New Roman" w:eastAsia="Times New Roman" w:cs="Times New Roman"/>
                <w:b/>
                <w:bCs/>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CF53E7" w:rsidR="00F80DDF">
              <w:rPr>
                <w:rFonts w:ascii="Times New Roman" w:hAnsi="Times New Roman" w:eastAsia="Times New Roman" w:cs="Times New Roman"/>
                <w:sz w:val="24"/>
                <w:szCs w:val="24"/>
                <w:lang w:eastAsia="lv-LV"/>
              </w:rPr>
              <w:t xml:space="preserve"> šo jomu neskar.</w:t>
            </w:r>
          </w:p>
        </w:tc>
      </w:tr>
      <w:tr w:rsidRPr="00123503" w:rsidR="00083D33" w:rsidTr="003E6CC3" w14:paraId="6A22D3D8"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5000" w:type="pct"/>
            <w:gridSpan w:val="3"/>
            <w:tcBorders>
              <w:top w:val="single" w:color="auto" w:sz="4" w:space="0"/>
              <w:left w:val="outset" w:color="auto" w:sz="6" w:space="0"/>
              <w:bottom w:val="outset" w:color="auto" w:sz="6" w:space="0"/>
              <w:right w:val="outset" w:color="auto" w:sz="6" w:space="0"/>
            </w:tcBorders>
            <w:vAlign w:val="center"/>
            <w:hideMark/>
          </w:tcPr>
          <w:p w:rsidRPr="00123503" w:rsidR="00083D33" w:rsidP="003E6CC3" w:rsidRDefault="00083D33" w14:paraId="7F7FEFE3" w14:textId="77777777">
            <w:pPr>
              <w:spacing w:after="0" w:line="240" w:lineRule="auto"/>
              <w:jc w:val="center"/>
              <w:rPr>
                <w:rFonts w:ascii="Times New Roman" w:hAnsi="Times New Roman" w:eastAsia="Times New Roman"/>
                <w:b/>
                <w:bCs/>
                <w:iCs/>
                <w:sz w:val="24"/>
                <w:szCs w:val="24"/>
                <w:lang w:eastAsia="lv-LV"/>
              </w:rPr>
            </w:pPr>
            <w:r w:rsidRPr="00123503">
              <w:rPr>
                <w:rFonts w:ascii="Times New Roman" w:hAnsi="Times New Roman" w:eastAsia="Times New Roman"/>
                <w:b/>
                <w:bCs/>
                <w:iCs/>
                <w:sz w:val="24"/>
                <w:szCs w:val="24"/>
                <w:lang w:eastAsia="lv-LV"/>
              </w:rPr>
              <w:t>VI. Sabiedrības līdzdalība un komunikācijas aktivitātes</w:t>
            </w:r>
          </w:p>
        </w:tc>
      </w:tr>
      <w:tr w:rsidRPr="00123503" w:rsidR="00083D33" w:rsidTr="003E6CC3" w14:paraId="4C61467C"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5525F363"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lastRenderedPageBreak/>
              <w:t>1.</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BF708B7"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Plānotās sabiedrības līdzdalības un komunikācijas aktivitātes saistībā ar projektu</w:t>
            </w:r>
          </w:p>
        </w:tc>
        <w:tc>
          <w:tcPr>
            <w:tcW w:w="2971" w:type="pct"/>
            <w:tcBorders>
              <w:top w:val="outset" w:color="auto" w:sz="6" w:space="0"/>
              <w:left w:val="outset" w:color="auto" w:sz="6" w:space="0"/>
              <w:bottom w:val="outset" w:color="auto" w:sz="6" w:space="0"/>
              <w:right w:val="outset" w:color="auto" w:sz="6" w:space="0"/>
            </w:tcBorders>
            <w:hideMark/>
          </w:tcPr>
          <w:p w:rsidRPr="00083D33" w:rsidR="00083D33" w:rsidP="004A6215" w:rsidRDefault="00083D33" w14:paraId="3F160F99" w14:textId="567FE8EC">
            <w:pPr>
              <w:spacing w:after="0" w:line="240" w:lineRule="auto"/>
              <w:jc w:val="both"/>
              <w:rPr>
                <w:rFonts w:ascii="Times New Roman" w:hAnsi="Times New Roman" w:eastAsia="Times New Roman"/>
                <w:iCs/>
                <w:sz w:val="24"/>
                <w:szCs w:val="24"/>
                <w:lang w:eastAsia="lv-LV"/>
              </w:rPr>
            </w:pPr>
            <w:r w:rsidRPr="00083D33">
              <w:rPr>
                <w:rFonts w:ascii="Times New Roman" w:hAnsi="Times New Roman" w:cs="Times New Roman"/>
                <w:sz w:val="24"/>
                <w:szCs w:val="24"/>
              </w:rPr>
              <w:t xml:space="preserve">Sabiedrības līdzdalība </w:t>
            </w:r>
            <w:r w:rsidR="001E09E9">
              <w:rPr>
                <w:rFonts w:ascii="Times New Roman" w:hAnsi="Times New Roman" w:cs="Times New Roman"/>
                <w:sz w:val="24"/>
                <w:szCs w:val="24"/>
              </w:rPr>
              <w:t xml:space="preserve">noteikumu </w:t>
            </w:r>
            <w:r w:rsidRPr="00083D33">
              <w:rPr>
                <w:rFonts w:ascii="Times New Roman" w:hAnsi="Times New Roman" w:cs="Times New Roman"/>
                <w:sz w:val="24"/>
                <w:szCs w:val="24"/>
              </w:rPr>
              <w:t>projekta izstrādē nav nepieciešama, jo</w:t>
            </w:r>
            <w:r w:rsidR="00E66053">
              <w:rPr>
                <w:rFonts w:ascii="Times New Roman" w:hAnsi="Times New Roman" w:cs="Times New Roman"/>
                <w:sz w:val="24"/>
                <w:szCs w:val="24"/>
              </w:rPr>
              <w:t xml:space="preserve"> </w:t>
            </w:r>
            <w:r w:rsidR="001E09E9">
              <w:rPr>
                <w:rFonts w:ascii="Times New Roman" w:hAnsi="Times New Roman" w:cs="Times New Roman"/>
                <w:sz w:val="24"/>
                <w:szCs w:val="24"/>
              </w:rPr>
              <w:t xml:space="preserve">noteikumu </w:t>
            </w:r>
            <w:r w:rsidR="00E66053">
              <w:rPr>
                <w:rFonts w:ascii="Times New Roman" w:hAnsi="Times New Roman" w:cs="Times New Roman"/>
                <w:sz w:val="24"/>
                <w:szCs w:val="24"/>
              </w:rPr>
              <w:t>projekts</w:t>
            </w:r>
            <w:r w:rsidRPr="00083D33">
              <w:rPr>
                <w:rFonts w:ascii="Times New Roman" w:hAnsi="Times New Roman" w:cs="Times New Roman"/>
                <w:sz w:val="24"/>
                <w:szCs w:val="24"/>
              </w:rPr>
              <w:t xml:space="preserve"> saglabā ar</w:t>
            </w:r>
            <w:r w:rsidRPr="00083D33">
              <w:rPr>
                <w:rFonts w:ascii="Times New Roman" w:hAnsi="Times New Roman" w:cs="Times New Roman"/>
                <w:iCs/>
                <w:sz w:val="24"/>
                <w:szCs w:val="24"/>
              </w:rPr>
              <w:t xml:space="preserve"> Noteikumiem Nr.</w:t>
            </w:r>
            <w:r w:rsidR="00322848">
              <w:rPr>
                <w:rFonts w:ascii="Times New Roman" w:hAnsi="Times New Roman" w:cs="Times New Roman"/>
                <w:iCs/>
                <w:sz w:val="24"/>
                <w:szCs w:val="24"/>
              </w:rPr>
              <w:t> </w:t>
            </w:r>
            <w:r w:rsidRPr="00083D33">
              <w:rPr>
                <w:rFonts w:ascii="Times New Roman" w:hAnsi="Times New Roman" w:cs="Times New Roman"/>
                <w:iCs/>
                <w:sz w:val="24"/>
                <w:szCs w:val="24"/>
              </w:rPr>
              <w:t>559</w:t>
            </w:r>
            <w:r w:rsidR="00630879">
              <w:rPr>
                <w:rFonts w:ascii="Times New Roman" w:hAnsi="Times New Roman" w:cs="Times New Roman"/>
                <w:iCs/>
                <w:sz w:val="24"/>
                <w:szCs w:val="24"/>
              </w:rPr>
              <w:t xml:space="preserve"> </w:t>
            </w:r>
            <w:r w:rsidRPr="00083D33">
              <w:rPr>
                <w:rFonts w:ascii="Times New Roman" w:hAnsi="Times New Roman" w:cs="Times New Roman"/>
                <w:iCs/>
                <w:sz w:val="24"/>
                <w:szCs w:val="24"/>
              </w:rPr>
              <w:t>noteikto</w:t>
            </w:r>
            <w:r w:rsidRPr="00083D33">
              <w:rPr>
                <w:rFonts w:ascii="Times New Roman" w:hAnsi="Times New Roman" w:cs="Times New Roman"/>
                <w:sz w:val="24"/>
                <w:szCs w:val="24"/>
              </w:rPr>
              <w:t xml:space="preserve"> nekustamā īpašuma vērtētāju profesionālās kvalifikācijas sertificēšanas sistēmu, kā arī neparedz izmaiņas nekustamo īpašumu vērtēšanas kārtībā. </w:t>
            </w:r>
            <w:r w:rsidRPr="00083D33">
              <w:rPr>
                <w:rFonts w:ascii="Times New Roman" w:hAnsi="Times New Roman"/>
                <w:sz w:val="24"/>
                <w:szCs w:val="24"/>
                <w:lang w:eastAsia="x-none"/>
              </w:rPr>
              <w:t xml:space="preserve">Sabiedrība pēc normatīvā akta pieņemšanas tiks informēta ar publikāciju oficiālajā izdevumā </w:t>
            </w:r>
            <w:r w:rsidR="00FA0886">
              <w:rPr>
                <w:rFonts w:ascii="Times New Roman" w:hAnsi="Times New Roman"/>
                <w:sz w:val="24"/>
                <w:szCs w:val="24"/>
                <w:lang w:eastAsia="x-none"/>
              </w:rPr>
              <w:t>"</w:t>
            </w:r>
            <w:r w:rsidRPr="00083D33">
              <w:rPr>
                <w:rFonts w:ascii="Times New Roman" w:hAnsi="Times New Roman"/>
                <w:sz w:val="24"/>
                <w:szCs w:val="24"/>
                <w:lang w:eastAsia="x-none"/>
              </w:rPr>
              <w:t>Latvijas Vēstnesis</w:t>
            </w:r>
            <w:r w:rsidR="00FA0886">
              <w:rPr>
                <w:rFonts w:ascii="Times New Roman" w:hAnsi="Times New Roman"/>
                <w:sz w:val="24"/>
                <w:szCs w:val="24"/>
                <w:lang w:eastAsia="x-none"/>
              </w:rPr>
              <w:t>"</w:t>
            </w:r>
            <w:r w:rsidRPr="00083D33">
              <w:rPr>
                <w:rFonts w:ascii="Times New Roman" w:hAnsi="Times New Roman"/>
                <w:sz w:val="24"/>
                <w:szCs w:val="24"/>
                <w:lang w:eastAsia="x-none"/>
              </w:rPr>
              <w:t xml:space="preserve">, kā arī ievietojot to bezmaksas normatīvo aktu datu bāzē </w:t>
            </w:r>
            <w:hyperlink w:history="1" r:id="rId18">
              <w:r w:rsidRPr="00083D33">
                <w:rPr>
                  <w:rStyle w:val="Hipersaite"/>
                  <w:rFonts w:ascii="Times New Roman" w:hAnsi="Times New Roman"/>
                  <w:color w:val="auto"/>
                  <w:sz w:val="24"/>
                  <w:szCs w:val="24"/>
                  <w:lang w:eastAsia="x-none"/>
                </w:rPr>
                <w:t>www.likumi.lv</w:t>
              </w:r>
            </w:hyperlink>
            <w:r w:rsidRPr="00083D33">
              <w:rPr>
                <w:rStyle w:val="Hipersaite"/>
                <w:rFonts w:ascii="Times New Roman" w:hAnsi="Times New Roman"/>
                <w:color w:val="auto"/>
                <w:sz w:val="24"/>
                <w:szCs w:val="24"/>
                <w:lang w:eastAsia="x-none"/>
              </w:rPr>
              <w:t>.</w:t>
            </w:r>
          </w:p>
        </w:tc>
      </w:tr>
      <w:tr w:rsidRPr="00123503" w:rsidR="00083D33" w:rsidTr="003E6CC3" w14:paraId="68DDE747"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4AD9DE16"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2.</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329C012"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Sabiedrības līdzdalība projekta izstrādē</w:t>
            </w:r>
          </w:p>
        </w:tc>
        <w:tc>
          <w:tcPr>
            <w:tcW w:w="2971" w:type="pct"/>
            <w:tcBorders>
              <w:top w:val="outset" w:color="auto" w:sz="6" w:space="0"/>
              <w:left w:val="outset" w:color="auto" w:sz="6" w:space="0"/>
              <w:bottom w:val="outset" w:color="auto" w:sz="6" w:space="0"/>
              <w:right w:val="outset" w:color="auto" w:sz="6" w:space="0"/>
            </w:tcBorders>
          </w:tcPr>
          <w:p w:rsidRPr="00123503" w:rsidR="00083D33" w:rsidP="004A6215" w:rsidRDefault="001E09E9" w14:paraId="13BA305C" w14:textId="15C22DDA">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bCs/>
                <w:iCs/>
                <w:sz w:val="24"/>
                <w:szCs w:val="24"/>
                <w:lang w:eastAsia="lv-LV"/>
              </w:rPr>
              <w:t xml:space="preserve">Noteikumu </w:t>
            </w:r>
            <w:r w:rsidR="003E6CC3">
              <w:rPr>
                <w:rFonts w:ascii="Times New Roman" w:hAnsi="Times New Roman" w:eastAsia="Times New Roman"/>
                <w:bCs/>
                <w:iCs/>
                <w:sz w:val="24"/>
                <w:szCs w:val="24"/>
                <w:lang w:eastAsia="lv-LV"/>
              </w:rPr>
              <w:t>p</w:t>
            </w:r>
            <w:r w:rsidR="00083D33">
              <w:rPr>
                <w:rFonts w:ascii="Times New Roman" w:hAnsi="Times New Roman" w:eastAsia="Times New Roman"/>
                <w:iCs/>
                <w:sz w:val="24"/>
                <w:szCs w:val="24"/>
                <w:lang w:eastAsia="lv-LV"/>
              </w:rPr>
              <w:t>rojekta izstrādē notika konsultācijas ar biedrību "Latvijas Īpašumu vērtētāju asociācija".</w:t>
            </w:r>
          </w:p>
        </w:tc>
      </w:tr>
      <w:tr w:rsidRPr="00123503" w:rsidR="00083D33" w:rsidTr="003E6CC3" w14:paraId="367427DF"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3FE6EEE"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3.</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72F255A8"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Sabiedrības līdzdalības rezultāti</w:t>
            </w:r>
          </w:p>
        </w:tc>
        <w:tc>
          <w:tcPr>
            <w:tcW w:w="297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55CD0CE2" w14:textId="2643433F">
            <w:pPr>
              <w:spacing w:after="0" w:line="240" w:lineRule="auto"/>
              <w:jc w:val="both"/>
              <w:rPr>
                <w:rFonts w:ascii="Times New Roman" w:hAnsi="Times New Roman" w:eastAsia="Times New Roman"/>
                <w:iCs/>
                <w:sz w:val="24"/>
                <w:szCs w:val="24"/>
                <w:lang w:eastAsia="lv-LV"/>
              </w:rPr>
            </w:pPr>
            <w:r>
              <w:rPr>
                <w:rFonts w:ascii="Times New Roman" w:hAnsi="Times New Roman" w:eastAsia="Times New Roman" w:cs="Times New Roman"/>
                <w:sz w:val="24"/>
                <w:szCs w:val="24"/>
                <w:lang w:eastAsia="lv-LV"/>
              </w:rPr>
              <w:t xml:space="preserve">Biedrība </w:t>
            </w:r>
            <w:r w:rsidR="001C7C9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Latvijas Īpašumu vērtētāju asociācija</w:t>
            </w:r>
            <w:r w:rsidR="001C7C97">
              <w:rPr>
                <w:rFonts w:ascii="Times New Roman" w:hAnsi="Times New Roman" w:eastAsia="Times New Roman" w:cs="Times New Roman"/>
                <w:sz w:val="24"/>
                <w:szCs w:val="24"/>
                <w:lang w:eastAsia="lv-LV"/>
              </w:rPr>
              <w:t>"</w:t>
            </w:r>
            <w:r>
              <w:rPr>
                <w:rFonts w:ascii="Times New Roman" w:hAnsi="Times New Roman" w:eastAsia="Times New Roman" w:cs="Times New Roman"/>
                <w:sz w:val="24"/>
                <w:szCs w:val="24"/>
                <w:lang w:eastAsia="lv-LV"/>
              </w:rPr>
              <w:t xml:space="preserve"> atbalsta </w:t>
            </w:r>
            <w:r w:rsidR="001E09E9">
              <w:rPr>
                <w:rFonts w:ascii="Times New Roman" w:hAnsi="Times New Roman" w:eastAsia="Times New Roman" w:cs="Times New Roman"/>
                <w:sz w:val="24"/>
                <w:szCs w:val="24"/>
                <w:lang w:eastAsia="lv-LV"/>
              </w:rPr>
              <w:t xml:space="preserve">noteikumu </w:t>
            </w:r>
            <w:r>
              <w:rPr>
                <w:rFonts w:ascii="Times New Roman" w:hAnsi="Times New Roman" w:eastAsia="Times New Roman" w:cs="Times New Roman"/>
                <w:sz w:val="24"/>
                <w:szCs w:val="24"/>
                <w:lang w:eastAsia="lv-LV"/>
              </w:rPr>
              <w:t>projektu.</w:t>
            </w:r>
          </w:p>
        </w:tc>
      </w:tr>
      <w:tr w:rsidRPr="00123503" w:rsidR="00083D33" w:rsidTr="003E6CC3" w14:paraId="3ADE55C1" w14:textId="77777777">
        <w:tblPrEx>
          <w:tblCellSpacing w:w="15"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PrEx>
        <w:trPr>
          <w:tblCellSpacing w:w="15" w:type="dxa"/>
        </w:trPr>
        <w:tc>
          <w:tcPr>
            <w:tcW w:w="308"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212A73D3"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4.</w:t>
            </w:r>
          </w:p>
        </w:tc>
        <w:tc>
          <w:tcPr>
            <w:tcW w:w="172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74AA2903"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Cita informācija</w:t>
            </w:r>
          </w:p>
        </w:tc>
        <w:tc>
          <w:tcPr>
            <w:tcW w:w="2971" w:type="pct"/>
            <w:tcBorders>
              <w:top w:val="outset" w:color="auto" w:sz="6" w:space="0"/>
              <w:left w:val="outset" w:color="auto" w:sz="6" w:space="0"/>
              <w:bottom w:val="outset" w:color="auto" w:sz="6" w:space="0"/>
              <w:right w:val="outset" w:color="auto" w:sz="6" w:space="0"/>
            </w:tcBorders>
            <w:hideMark/>
          </w:tcPr>
          <w:p w:rsidRPr="00123503" w:rsidR="00083D33" w:rsidP="004A6215" w:rsidRDefault="00083D33" w14:paraId="3EF43D3E"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Nav.</w:t>
            </w:r>
          </w:p>
        </w:tc>
      </w:tr>
    </w:tbl>
    <w:p w:rsidRPr="00123503" w:rsidR="00083D33" w:rsidP="00083D33" w:rsidRDefault="00083D33" w14:paraId="7E8CABF8" w14:textId="77777777">
      <w:pPr>
        <w:spacing w:after="0" w:line="240" w:lineRule="auto"/>
        <w:rPr>
          <w:rFonts w:ascii="Times New Roman" w:hAnsi="Times New Roman" w:eastAsia="Times New Roman"/>
          <w:iCs/>
          <w:sz w:val="24"/>
          <w:szCs w:val="24"/>
          <w:lang w:eastAsia="lv-LV"/>
        </w:rPr>
      </w:pPr>
      <w:r w:rsidRPr="00123503">
        <w:rPr>
          <w:rFonts w:ascii="Times New Roman" w:hAnsi="Times New Roman" w:eastAsia="Times New Roman"/>
          <w:iCs/>
          <w:sz w:val="24"/>
          <w:szCs w:val="24"/>
          <w:lang w:eastAsia="lv-LV"/>
        </w:rPr>
        <w:t xml:space="preserve">  </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CF53E7" w:rsidR="00C9499C" w:rsidTr="00CF53E7" w14:paraId="39FF7D34" w14:textId="77777777">
        <w:tc>
          <w:tcPr>
            <w:tcW w:w="5000" w:type="pct"/>
            <w:gridSpan w:val="3"/>
            <w:tcBorders>
              <w:top w:val="single" w:color="auto" w:sz="4" w:space="0"/>
              <w:left w:val="single" w:color="auto" w:sz="4" w:space="0"/>
              <w:bottom w:val="single" w:color="auto" w:sz="4" w:space="0"/>
              <w:right w:val="single" w:color="auto" w:sz="4" w:space="0"/>
            </w:tcBorders>
            <w:vAlign w:val="center"/>
            <w:hideMark/>
          </w:tcPr>
          <w:p w:rsidRPr="00CF53E7" w:rsidR="00C9499C" w:rsidP="00CF53E7" w:rsidRDefault="00C9499C" w14:paraId="75AE47A5" w14:textId="77777777">
            <w:pPr>
              <w:spacing w:after="0" w:line="240" w:lineRule="auto"/>
              <w:jc w:val="center"/>
              <w:rPr>
                <w:rFonts w:ascii="Times New Roman" w:hAnsi="Times New Roman" w:eastAsia="Times New Roman" w:cs="Times New Roman"/>
                <w:b/>
                <w:bCs/>
                <w:sz w:val="24"/>
                <w:szCs w:val="24"/>
              </w:rPr>
            </w:pPr>
            <w:r w:rsidRPr="00CF53E7">
              <w:rPr>
                <w:rFonts w:ascii="Times New Roman" w:hAnsi="Times New Roman" w:eastAsia="Times New Roman" w:cs="Times New Roman"/>
                <w:b/>
                <w:bCs/>
                <w:sz w:val="24"/>
                <w:szCs w:val="24"/>
              </w:rPr>
              <w:t>VII. Tiesību akta projekta izpildes nodrošināšana un tās ietekme uz institūcijām</w:t>
            </w:r>
          </w:p>
        </w:tc>
      </w:tr>
      <w:tr w:rsidRPr="00CF53E7" w:rsidR="00C9499C" w:rsidTr="00CF53E7" w14:paraId="3C550812"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972FBE6"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1.</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6B366F62"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izpildē iesaistītās institūcijas</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083D33" w:rsidRDefault="00245945" w14:paraId="225BF1B9" w14:textId="48D4254D">
            <w:pPr>
              <w:spacing w:after="0" w:line="240" w:lineRule="auto"/>
              <w:ind w:firstLine="133"/>
              <w:jc w:val="both"/>
              <w:rPr>
                <w:rFonts w:ascii="Times New Roman" w:hAnsi="Times New Roman" w:eastAsia="Times New Roman" w:cs="Times New Roman"/>
                <w:sz w:val="24"/>
                <w:szCs w:val="24"/>
              </w:rPr>
            </w:pPr>
            <w:r>
              <w:rPr>
                <w:rFonts w:ascii="Times New Roman" w:hAnsi="Times New Roman" w:eastAsia="Times New Roman"/>
                <w:bCs/>
                <w:iCs/>
                <w:sz w:val="24"/>
                <w:szCs w:val="24"/>
                <w:lang w:eastAsia="lv-LV"/>
              </w:rPr>
              <w:t>Noteikumu p</w:t>
            </w:r>
            <w:r w:rsidRPr="00123503">
              <w:rPr>
                <w:rFonts w:ascii="Times New Roman" w:hAnsi="Times New Roman" w:eastAsia="Times New Roman"/>
                <w:bCs/>
                <w:iCs/>
                <w:sz w:val="24"/>
                <w:szCs w:val="24"/>
                <w:lang w:eastAsia="lv-LV"/>
              </w:rPr>
              <w:t>rojekts</w:t>
            </w:r>
            <w:r w:rsidRPr="00D853A4" w:rsidR="00083D33">
              <w:rPr>
                <w:rFonts w:ascii="Times New Roman" w:hAnsi="Times New Roman" w:eastAsia="Times New Roman"/>
                <w:iCs/>
                <w:sz w:val="24"/>
                <w:lang w:eastAsia="lv-LV"/>
              </w:rPr>
              <w:t xml:space="preserve"> izpilde tiks nodrošināta esošo</w:t>
            </w:r>
            <w:r w:rsidR="00083D33">
              <w:rPr>
                <w:rFonts w:ascii="Times New Roman" w:hAnsi="Times New Roman" w:eastAsia="Times New Roman"/>
                <w:iCs/>
                <w:sz w:val="24"/>
                <w:lang w:eastAsia="lv-LV"/>
              </w:rPr>
              <w:t xml:space="preserve"> valsts pārvaldes un </w:t>
            </w:r>
            <w:r w:rsidRPr="00D853A4" w:rsidR="00083D33">
              <w:rPr>
                <w:rFonts w:ascii="Times New Roman" w:hAnsi="Times New Roman" w:eastAsia="Times New Roman"/>
                <w:iCs/>
                <w:sz w:val="24"/>
                <w:lang w:eastAsia="lv-LV"/>
              </w:rPr>
              <w:t>cilvēkresursu ietvaros, kā arī nav paredzēta jaunu institūciju izveide, esošu institūciju likvidācija vai reorganizācija.</w:t>
            </w:r>
          </w:p>
        </w:tc>
      </w:tr>
      <w:tr w:rsidRPr="00CF53E7" w:rsidR="00C9499C" w:rsidTr="00CF53E7" w14:paraId="002B166C"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2523676B"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2.</w:t>
            </w:r>
          </w:p>
        </w:tc>
        <w:tc>
          <w:tcPr>
            <w:tcW w:w="1479"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5A433548" w14:textId="77777777">
            <w:pPr>
              <w:spacing w:after="0" w:line="240" w:lineRule="auto"/>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Projekta izpildes ietekme uz pārvaldes funkcijām un institucionālo struktūru.</w:t>
            </w:r>
            <w:r w:rsidRPr="00CF53E7">
              <w:rPr>
                <w:rFonts w:ascii="Times New Roman" w:hAnsi="Times New Roman" w:eastAsia="Times New Roman" w:cs="Times New Roman"/>
                <w:sz w:val="24"/>
                <w:szCs w:val="24"/>
              </w:rPr>
              <w:br/>
              <w:t>Jaunu institūciju izveide, esošu institūciju likvidācija vai reorganizācija, to ietekme uz institūcijas cilvēkresursiem</w:t>
            </w:r>
          </w:p>
        </w:tc>
        <w:tc>
          <w:tcPr>
            <w:tcW w:w="3210" w:type="pct"/>
            <w:tcBorders>
              <w:top w:val="single" w:color="auto" w:sz="4" w:space="0"/>
              <w:left w:val="single" w:color="auto" w:sz="4" w:space="0"/>
              <w:bottom w:val="single" w:color="auto" w:sz="4" w:space="0"/>
              <w:right w:val="single" w:color="auto" w:sz="4" w:space="0"/>
            </w:tcBorders>
            <w:hideMark/>
          </w:tcPr>
          <w:p w:rsidRPr="00CF53E7" w:rsidR="00C9499C" w:rsidP="00F80DDF" w:rsidRDefault="00F80DDF" w14:paraId="5F5FFAF3" w14:textId="77777777">
            <w:pPr>
              <w:spacing w:after="0" w:line="240" w:lineRule="auto"/>
              <w:ind w:firstLine="133"/>
              <w:jc w:val="both"/>
              <w:rPr>
                <w:rFonts w:ascii="Times New Roman" w:hAnsi="Times New Roman" w:eastAsia="Times New Roman" w:cs="Times New Roman"/>
                <w:sz w:val="24"/>
                <w:szCs w:val="24"/>
              </w:rPr>
            </w:pPr>
            <w:r w:rsidRPr="00F80DDF">
              <w:rPr>
                <w:rFonts w:ascii="Times New Roman" w:hAnsi="Times New Roman" w:eastAsia="Times New Roman" w:cs="Times New Roman"/>
                <w:sz w:val="24"/>
                <w:szCs w:val="24"/>
                <w:lang w:eastAsia="lv-LV"/>
              </w:rPr>
              <w:t>Valsts pārvaldes vai pašvaldību institucionālā sistēma netiek mainīta. Jaunas iestādes vai jaunas struktūrvienības netiek veidotas, nav paredzēts likvidēt esošās institūcijas, nav paredzēts reorganizēt esošās institūcijas.</w:t>
            </w:r>
          </w:p>
        </w:tc>
      </w:tr>
      <w:tr w:rsidRPr="00CF53E7" w:rsidR="00C9499C" w:rsidTr="00CF53E7" w14:paraId="58D1FBDE" w14:textId="77777777">
        <w:tc>
          <w:tcPr>
            <w:tcW w:w="311" w:type="pct"/>
            <w:tcBorders>
              <w:top w:val="single" w:color="auto" w:sz="4" w:space="0"/>
              <w:left w:val="single" w:color="auto" w:sz="4" w:space="0"/>
              <w:bottom w:val="single" w:color="auto" w:sz="4" w:space="0"/>
              <w:right w:val="single" w:color="auto" w:sz="4" w:space="0"/>
            </w:tcBorders>
            <w:hideMark/>
          </w:tcPr>
          <w:p w:rsidRPr="00CF53E7" w:rsidR="00C9499C" w:rsidP="00CF53E7" w:rsidRDefault="00C9499C" w14:paraId="1007CE0E" w14:textId="77777777">
            <w:pPr>
              <w:spacing w:after="0" w:line="240" w:lineRule="auto"/>
              <w:jc w:val="center"/>
              <w:rPr>
                <w:rFonts w:ascii="Times New Roman" w:hAnsi="Times New Roman" w:eastAsia="Times New Roman" w:cs="Times New Roman"/>
                <w:sz w:val="24"/>
                <w:szCs w:val="24"/>
              </w:rPr>
            </w:pPr>
            <w:r w:rsidRPr="00CF53E7">
              <w:rPr>
                <w:rFonts w:ascii="Times New Roman" w:hAnsi="Times New Roman" w:eastAsia="Times New Roman" w:cs="Times New Roman"/>
                <w:sz w:val="24"/>
                <w:szCs w:val="24"/>
              </w:rPr>
              <w:t>3.</w:t>
            </w:r>
          </w:p>
        </w:tc>
        <w:tc>
          <w:tcPr>
            <w:tcW w:w="1479" w:type="pct"/>
            <w:tcBorders>
              <w:top w:val="single" w:color="auto" w:sz="4" w:space="0"/>
              <w:left w:val="single" w:color="auto" w:sz="4" w:space="0"/>
              <w:bottom w:val="single" w:color="auto" w:sz="4" w:space="0"/>
              <w:right w:val="single" w:color="auto" w:sz="4" w:space="0"/>
            </w:tcBorders>
            <w:hideMark/>
          </w:tcPr>
          <w:p w:rsidRPr="00F80DDF" w:rsidR="00C9499C" w:rsidP="00CF53E7" w:rsidRDefault="00C9499C" w14:paraId="1678B7FF" w14:textId="77777777">
            <w:pPr>
              <w:spacing w:after="0" w:line="240" w:lineRule="auto"/>
              <w:rPr>
                <w:rFonts w:ascii="Times New Roman" w:hAnsi="Times New Roman" w:eastAsia="Times New Roman" w:cs="Times New Roman"/>
                <w:sz w:val="24"/>
                <w:szCs w:val="24"/>
              </w:rPr>
            </w:pPr>
            <w:r w:rsidRPr="00F80DDF">
              <w:rPr>
                <w:rFonts w:ascii="Times New Roman" w:hAnsi="Times New Roman" w:eastAsia="Times New Roman" w:cs="Times New Roman"/>
                <w:sz w:val="24"/>
                <w:szCs w:val="24"/>
              </w:rPr>
              <w:t>Cita informācija</w:t>
            </w:r>
          </w:p>
        </w:tc>
        <w:tc>
          <w:tcPr>
            <w:tcW w:w="3210" w:type="pct"/>
            <w:tcBorders>
              <w:top w:val="single" w:color="auto" w:sz="4" w:space="0"/>
              <w:left w:val="single" w:color="auto" w:sz="4" w:space="0"/>
              <w:bottom w:val="single" w:color="auto" w:sz="4" w:space="0"/>
              <w:right w:val="single" w:color="auto" w:sz="4" w:space="0"/>
            </w:tcBorders>
            <w:hideMark/>
          </w:tcPr>
          <w:p w:rsidRPr="00F80DDF" w:rsidR="00C9499C" w:rsidP="00CF53E7" w:rsidRDefault="00F80DDF" w14:paraId="3037695E" w14:textId="77777777">
            <w:pPr>
              <w:spacing w:after="0" w:line="240" w:lineRule="auto"/>
              <w:ind w:firstLine="133"/>
              <w:rPr>
                <w:rFonts w:ascii="Times New Roman" w:hAnsi="Times New Roman" w:eastAsia="Times New Roman" w:cs="Times New Roman"/>
                <w:sz w:val="24"/>
                <w:szCs w:val="24"/>
              </w:rPr>
            </w:pPr>
            <w:r w:rsidRPr="00F80DDF">
              <w:rPr>
                <w:rFonts w:ascii="Times New Roman" w:hAnsi="Times New Roman" w:eastAsia="Times New Roman" w:cs="Times New Roman"/>
                <w:sz w:val="24"/>
                <w:szCs w:val="24"/>
                <w:lang w:eastAsia="lv-LV"/>
              </w:rPr>
              <w:t>Nav.</w:t>
            </w:r>
          </w:p>
        </w:tc>
      </w:tr>
    </w:tbl>
    <w:p w:rsidRPr="00CF53E7" w:rsidR="007A269C" w:rsidP="00CF53E7" w:rsidRDefault="007A269C" w14:paraId="0AB852F6" w14:textId="77777777">
      <w:pPr>
        <w:spacing w:after="0" w:line="240" w:lineRule="auto"/>
        <w:jc w:val="both"/>
        <w:rPr>
          <w:rFonts w:ascii="Times New Roman" w:hAnsi="Times New Roman" w:eastAsia="Times New Roman" w:cs="Times New Roman"/>
          <w:sz w:val="24"/>
          <w:szCs w:val="24"/>
        </w:rPr>
      </w:pPr>
    </w:p>
    <w:p w:rsidR="001B1BDD" w:rsidP="00CF53E7" w:rsidRDefault="001B1BDD" w14:paraId="5C535CA4" w14:textId="397C4857">
      <w:pPr>
        <w:spacing w:after="0" w:line="240" w:lineRule="auto"/>
        <w:jc w:val="both"/>
        <w:rPr>
          <w:rFonts w:ascii="Times New Roman" w:hAnsi="Times New Roman" w:eastAsia="Times New Roman" w:cs="Times New Roman"/>
          <w:sz w:val="24"/>
          <w:szCs w:val="24"/>
        </w:rPr>
      </w:pPr>
      <w:r w:rsidRPr="001B1BDD">
        <w:rPr>
          <w:rFonts w:ascii="Times New Roman" w:hAnsi="Times New Roman" w:eastAsia="Times New Roman" w:cs="Times New Roman"/>
          <w:sz w:val="24"/>
          <w:szCs w:val="24"/>
        </w:rPr>
        <w:t>Iesniedzējs:</w:t>
      </w:r>
    </w:p>
    <w:p w:rsidR="003A3AC6" w:rsidP="00CF53E7" w:rsidRDefault="003A3AC6" w14:paraId="455B9AB6" w14:textId="6BBFD5DC">
      <w:pPr>
        <w:tabs>
          <w:tab w:val="right" w:pos="9074"/>
        </w:tabs>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Ministru prezidenta biedrs,</w:t>
      </w:r>
    </w:p>
    <w:p w:rsidR="00E505F7" w:rsidP="00624623" w:rsidRDefault="003A3AC6" w14:paraId="11F646B0" w14:textId="7BE13C98">
      <w:pPr>
        <w:tabs>
          <w:tab w:val="right" w:pos="9074"/>
        </w:tabs>
        <w:spacing w:after="0" w:line="240" w:lineRule="auto"/>
        <w:rPr>
          <w:rFonts w:ascii="Times New Roman" w:hAnsi="Times New Roman" w:eastAsia="Times New Roman" w:cs="Times New Roman"/>
          <w:lang w:eastAsia="lv-LV"/>
        </w:rPr>
      </w:pPr>
      <w:r>
        <w:rPr>
          <w:rFonts w:ascii="Times New Roman" w:hAnsi="Times New Roman" w:eastAsia="Times New Roman" w:cs="Times New Roman"/>
          <w:sz w:val="24"/>
          <w:szCs w:val="24"/>
          <w:lang w:eastAsia="lv-LV"/>
        </w:rPr>
        <w:t>tieslietu ministrs</w:t>
      </w:r>
      <w:proofErr w:type="gramStart"/>
      <w:r>
        <w:rPr>
          <w:rFonts w:ascii="Times New Roman" w:hAnsi="Times New Roman" w:eastAsia="Times New Roman" w:cs="Times New Roman"/>
          <w:sz w:val="24"/>
          <w:szCs w:val="24"/>
          <w:lang w:eastAsia="lv-LV"/>
        </w:rPr>
        <w:t xml:space="preserve">                                                                                                    </w:t>
      </w:r>
      <w:proofErr w:type="gramEnd"/>
      <w:r>
        <w:rPr>
          <w:rFonts w:ascii="Times New Roman" w:hAnsi="Times New Roman" w:eastAsia="Times New Roman" w:cs="Times New Roman"/>
          <w:sz w:val="24"/>
          <w:szCs w:val="24"/>
          <w:lang w:eastAsia="lv-LV"/>
        </w:rPr>
        <w:t xml:space="preserve">Jānis Bordāns      </w:t>
      </w:r>
      <w:r>
        <w:rPr>
          <w:rFonts w:ascii="Times New Roman" w:hAnsi="Times New Roman" w:eastAsia="Times New Roman" w:cs="Times New Roman"/>
          <w:sz w:val="24"/>
          <w:szCs w:val="24"/>
          <w:lang w:eastAsia="lv-LV"/>
        </w:rPr>
        <w:tab/>
      </w:r>
      <w:r>
        <w:rPr>
          <w:rFonts w:ascii="Times New Roman" w:hAnsi="Times New Roman" w:eastAsia="Times New Roman" w:cs="Times New Roman"/>
          <w:sz w:val="24"/>
          <w:szCs w:val="24"/>
          <w:lang w:eastAsia="lv-LV"/>
        </w:rPr>
        <w:tab/>
      </w:r>
    </w:p>
    <w:p w:rsidR="004D15A9" w:rsidP="00CF53E7" w:rsidRDefault="008F1A45" w14:paraId="300291E6" w14:textId="54682D97">
      <w:pPr>
        <w:spacing w:after="0" w:line="240" w:lineRule="auto"/>
        <w:rPr>
          <w:rFonts w:ascii="Times New Roman" w:hAnsi="Times New Roman" w:eastAsia="Times New Roman" w:cs="Times New Roman"/>
          <w:lang w:eastAsia="lv-LV"/>
        </w:rPr>
      </w:pPr>
      <w:r w:rsidRPr="008F1A45">
        <w:rPr>
          <w:rFonts w:ascii="Times New Roman" w:hAnsi="Times New Roman" w:eastAsia="Times New Roman" w:cs="Times New Roman"/>
          <w:lang w:eastAsia="lv-LV"/>
        </w:rPr>
        <w:t>Rāgs 67036974</w:t>
      </w:r>
    </w:p>
    <w:p w:rsidRPr="008F1A45" w:rsidR="0077527A" w:rsidP="00CF53E7" w:rsidRDefault="0077527A" w14:paraId="3BA9CF33" w14:textId="5A4AE3F8">
      <w:pPr>
        <w:spacing w:after="0" w:line="240" w:lineRule="auto"/>
        <w:rPr>
          <w:rFonts w:ascii="Times New Roman" w:hAnsi="Times New Roman" w:eastAsia="Times New Roman" w:cs="Times New Roman"/>
          <w:lang w:eastAsia="lv-LV"/>
        </w:rPr>
      </w:pPr>
      <w:r>
        <w:rPr>
          <w:rFonts w:ascii="Times New Roman" w:hAnsi="Times New Roman" w:eastAsia="Times New Roman" w:cs="Times New Roman"/>
          <w:lang w:eastAsia="lv-LV"/>
        </w:rPr>
        <w:t>Sandris.Rags@tm.gov.lv</w:t>
      </w:r>
    </w:p>
    <w:sectPr w:rsidRPr="008F1A45" w:rsidR="0077527A" w:rsidSect="004D15A9">
      <w:headerReference w:type="default" r:id="rId19"/>
      <w:footerReference w:type="default" r:id="rId20"/>
      <w:footerReference w:type="first" r:id="rId2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2D5BAC" w14:textId="77777777" w:rsidR="00DE136B" w:rsidRDefault="00DE136B" w:rsidP="004D15A9">
      <w:pPr>
        <w:spacing w:after="0" w:line="240" w:lineRule="auto"/>
      </w:pPr>
      <w:r>
        <w:separator/>
      </w:r>
    </w:p>
  </w:endnote>
  <w:endnote w:type="continuationSeparator" w:id="0">
    <w:p w14:paraId="5723068A" w14:textId="77777777" w:rsidR="00DE136B" w:rsidRDefault="00DE136B"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A5738" w14:textId="266E9212" w:rsidR="00C9499C" w:rsidRPr="003A3AC6" w:rsidRDefault="003A3AC6" w:rsidP="003A3AC6">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062FBC">
      <w:rPr>
        <w:rFonts w:ascii="Times New Roman" w:eastAsia="Times New Roman" w:hAnsi="Times New Roman" w:cs="Times New Roman"/>
        <w:noProof/>
        <w:sz w:val="20"/>
        <w:szCs w:val="20"/>
        <w:lang w:eastAsia="lv-LV"/>
      </w:rPr>
      <w:t>TMAnot_070121_TA-2308</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40DEF" w14:textId="7AE67794" w:rsidR="00C9499C" w:rsidRPr="00083D33" w:rsidRDefault="00083D33" w:rsidP="00083D33">
    <w:pPr>
      <w:pStyle w:val="Kjene"/>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062FBC">
      <w:rPr>
        <w:rFonts w:ascii="Times New Roman" w:eastAsia="Times New Roman" w:hAnsi="Times New Roman" w:cs="Times New Roman"/>
        <w:noProof/>
        <w:sz w:val="20"/>
        <w:szCs w:val="20"/>
        <w:lang w:eastAsia="lv-LV"/>
      </w:rPr>
      <w:t>TMAnot_070121_TA-2308</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A99446" w14:textId="77777777" w:rsidR="00DE136B" w:rsidRDefault="00DE136B" w:rsidP="004D15A9">
      <w:pPr>
        <w:spacing w:after="0" w:line="240" w:lineRule="auto"/>
      </w:pPr>
      <w:r>
        <w:separator/>
      </w:r>
    </w:p>
  </w:footnote>
  <w:footnote w:type="continuationSeparator" w:id="0">
    <w:p w14:paraId="4E55C0BC" w14:textId="77777777" w:rsidR="00DE136B" w:rsidRDefault="00DE136B" w:rsidP="004D15A9">
      <w:pPr>
        <w:spacing w:after="0" w:line="240" w:lineRule="auto"/>
      </w:pPr>
      <w:r>
        <w:continuationSeparator/>
      </w:r>
    </w:p>
  </w:footnote>
  <w:footnote w:id="1">
    <w:p w14:paraId="18C2D6E9" w14:textId="25323B94" w:rsidR="00FC7E12" w:rsidRDefault="00FC7E12">
      <w:pPr>
        <w:pStyle w:val="Vresteksts"/>
        <w:rPr>
          <w:rFonts w:ascii="Times New Roman" w:hAnsi="Times New Roman" w:cs="Times New Roman"/>
          <w:sz w:val="22"/>
          <w:szCs w:val="22"/>
        </w:rPr>
      </w:pPr>
      <w:r w:rsidRPr="00FC7E12">
        <w:rPr>
          <w:rStyle w:val="Vresatsauce"/>
          <w:rFonts w:ascii="Times New Roman" w:hAnsi="Times New Roman" w:cs="Times New Roman"/>
          <w:sz w:val="22"/>
          <w:szCs w:val="22"/>
        </w:rPr>
        <w:footnoteRef/>
      </w:r>
      <w:r w:rsidRPr="00FC7E12">
        <w:rPr>
          <w:rFonts w:ascii="Times New Roman" w:hAnsi="Times New Roman" w:cs="Times New Roman"/>
          <w:sz w:val="22"/>
          <w:szCs w:val="22"/>
        </w:rPr>
        <w:t xml:space="preserve"> </w:t>
      </w:r>
      <w:hyperlink r:id="rId1" w:history="1">
        <w:r w:rsidRPr="000E5BC6">
          <w:rPr>
            <w:rStyle w:val="Hipersaite"/>
            <w:rFonts w:ascii="Times New Roman" w:hAnsi="Times New Roman" w:cs="Times New Roman"/>
            <w:sz w:val="22"/>
            <w:szCs w:val="22"/>
          </w:rPr>
          <w:t>https://likumi.lv/ta/id/269071-prasibas-nekustama-ipasuma-vertetaja-profesionalajai-kvalifikacijai-un-profesionalas-kvalifikacijas-sertifikata-izsniegsanas</w:t>
        </w:r>
      </w:hyperlink>
    </w:p>
    <w:p w14:paraId="05AB9F64" w14:textId="77777777" w:rsidR="00FC7E12" w:rsidRPr="00FC7E12" w:rsidRDefault="00FC7E12">
      <w:pPr>
        <w:pStyle w:val="Vresteksts"/>
        <w:rPr>
          <w:rFonts w:ascii="Times New Roman" w:hAnsi="Times New Roman" w:cs="Times New Roman"/>
          <w:sz w:val="22"/>
          <w:szCs w:val="22"/>
        </w:rPr>
      </w:pPr>
    </w:p>
  </w:footnote>
  <w:footnote w:id="2">
    <w:p w14:paraId="0BF85571" w14:textId="60316FEE" w:rsidR="00044812" w:rsidRPr="00044812" w:rsidRDefault="00044812" w:rsidP="00044812">
      <w:pPr>
        <w:pStyle w:val="Vresteksts"/>
        <w:jc w:val="both"/>
        <w:rPr>
          <w:rFonts w:ascii="Times New Roman" w:hAnsi="Times New Roman" w:cs="Times New Roman"/>
          <w:sz w:val="22"/>
          <w:szCs w:val="22"/>
        </w:rPr>
      </w:pPr>
      <w:r>
        <w:rPr>
          <w:rStyle w:val="Vresatsauce"/>
        </w:rPr>
        <w:footnoteRef/>
      </w:r>
      <w:r>
        <w:t xml:space="preserve"> </w:t>
      </w:r>
      <w:hyperlink r:id="rId2" w:history="1">
        <w:r w:rsidRPr="000E5BC6">
          <w:rPr>
            <w:rStyle w:val="Hipersaite"/>
            <w:rFonts w:ascii="Times New Roman" w:hAnsi="Times New Roman" w:cs="Times New Roman"/>
            <w:sz w:val="22"/>
            <w:szCs w:val="22"/>
          </w:rPr>
          <w:t>https://registri.visc.gov.lv/profizglitiba/dokumenti/standarti/ps0379.pdf</w:t>
        </w:r>
      </w:hyperlink>
      <w:r>
        <w:rPr>
          <w:rFonts w:ascii="Times New Roman" w:hAnsi="Times New Roman" w:cs="Times New Roman"/>
          <w:sz w:val="22"/>
          <w:szCs w:val="22"/>
        </w:rPr>
        <w:t>, pārlūkots 2020.</w:t>
      </w:r>
      <w:r w:rsidR="00630879">
        <w:rPr>
          <w:rFonts w:ascii="Times New Roman" w:hAnsi="Times New Roman" w:cs="Times New Roman"/>
          <w:sz w:val="22"/>
          <w:szCs w:val="22"/>
        </w:rPr>
        <w:t> </w:t>
      </w:r>
      <w:r>
        <w:rPr>
          <w:rFonts w:ascii="Times New Roman" w:hAnsi="Times New Roman" w:cs="Times New Roman"/>
          <w:sz w:val="22"/>
          <w:szCs w:val="22"/>
        </w:rPr>
        <w:t xml:space="preserve">gada </w:t>
      </w:r>
      <w:r w:rsidR="003A3AC6">
        <w:rPr>
          <w:rFonts w:ascii="Times New Roman" w:hAnsi="Times New Roman" w:cs="Times New Roman"/>
          <w:sz w:val="22"/>
          <w:szCs w:val="22"/>
        </w:rPr>
        <w:t>29</w:t>
      </w:r>
      <w:r w:rsidR="000309D4">
        <w:rPr>
          <w:rFonts w:ascii="Times New Roman" w:hAnsi="Times New Roman" w:cs="Times New Roman"/>
          <w:sz w:val="22"/>
          <w:szCs w:val="22"/>
        </w:rPr>
        <w:t>.</w:t>
      </w:r>
      <w:r w:rsidR="003A3AC6">
        <w:rPr>
          <w:rFonts w:ascii="Times New Roman" w:hAnsi="Times New Roman" w:cs="Times New Roman"/>
          <w:sz w:val="22"/>
          <w:szCs w:val="22"/>
        </w:rPr>
        <w:t> decembrī</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rFonts w:ascii="Times New Roman" w:hAnsi="Times New Roman" w:cs="Times New Roman"/>
        <w:sz w:val="24"/>
        <w:szCs w:val="24"/>
      </w:rPr>
    </w:sdtEndPr>
    <w:sdtContent>
      <w:p w:rsidRPr="004D15A9" w:rsidR="00C9499C" w:rsidRDefault="00C9499C" w14:paraId="6A795A2D" w14:textId="77777777">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5013C9">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rsidR="00C9499C" w:rsidRDefault="00C9499C" w14:paraId="4C856AA1"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81278A"/>
    <w:multiLevelType w:val="hybridMultilevel"/>
    <w:tmpl w:val="F90E4A34"/>
    <w:lvl w:ilvl="0" w:tplc="7E3EAD1E">
      <w:start w:val="1"/>
      <w:numFmt w:val="decimal"/>
      <w:lvlText w:val="%1)"/>
      <w:lvlJc w:val="left"/>
      <w:pPr>
        <w:ind w:left="635" w:hanging="360"/>
      </w:pPr>
      <w:rPr>
        <w:rFonts w:hint="default"/>
      </w:rPr>
    </w:lvl>
    <w:lvl w:ilvl="1" w:tplc="04260019" w:tentative="1">
      <w:start w:val="1"/>
      <w:numFmt w:val="lowerLetter"/>
      <w:lvlText w:val="%2."/>
      <w:lvlJc w:val="left"/>
      <w:pPr>
        <w:ind w:left="1355" w:hanging="360"/>
      </w:pPr>
    </w:lvl>
    <w:lvl w:ilvl="2" w:tplc="0426001B" w:tentative="1">
      <w:start w:val="1"/>
      <w:numFmt w:val="lowerRoman"/>
      <w:lvlText w:val="%3."/>
      <w:lvlJc w:val="right"/>
      <w:pPr>
        <w:ind w:left="2075" w:hanging="180"/>
      </w:pPr>
    </w:lvl>
    <w:lvl w:ilvl="3" w:tplc="0426000F" w:tentative="1">
      <w:start w:val="1"/>
      <w:numFmt w:val="decimal"/>
      <w:lvlText w:val="%4."/>
      <w:lvlJc w:val="left"/>
      <w:pPr>
        <w:ind w:left="2795" w:hanging="360"/>
      </w:pPr>
    </w:lvl>
    <w:lvl w:ilvl="4" w:tplc="04260019" w:tentative="1">
      <w:start w:val="1"/>
      <w:numFmt w:val="lowerLetter"/>
      <w:lvlText w:val="%5."/>
      <w:lvlJc w:val="left"/>
      <w:pPr>
        <w:ind w:left="3515" w:hanging="360"/>
      </w:pPr>
    </w:lvl>
    <w:lvl w:ilvl="5" w:tplc="0426001B" w:tentative="1">
      <w:start w:val="1"/>
      <w:numFmt w:val="lowerRoman"/>
      <w:lvlText w:val="%6."/>
      <w:lvlJc w:val="right"/>
      <w:pPr>
        <w:ind w:left="4235" w:hanging="180"/>
      </w:pPr>
    </w:lvl>
    <w:lvl w:ilvl="6" w:tplc="0426000F" w:tentative="1">
      <w:start w:val="1"/>
      <w:numFmt w:val="decimal"/>
      <w:lvlText w:val="%7."/>
      <w:lvlJc w:val="left"/>
      <w:pPr>
        <w:ind w:left="4955" w:hanging="360"/>
      </w:pPr>
    </w:lvl>
    <w:lvl w:ilvl="7" w:tplc="04260019" w:tentative="1">
      <w:start w:val="1"/>
      <w:numFmt w:val="lowerLetter"/>
      <w:lvlText w:val="%8."/>
      <w:lvlJc w:val="left"/>
      <w:pPr>
        <w:ind w:left="5675" w:hanging="360"/>
      </w:pPr>
    </w:lvl>
    <w:lvl w:ilvl="8" w:tplc="0426001B" w:tentative="1">
      <w:start w:val="1"/>
      <w:numFmt w:val="lowerRoman"/>
      <w:lvlText w:val="%9."/>
      <w:lvlJc w:val="right"/>
      <w:pPr>
        <w:ind w:left="63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7"/>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309D4"/>
    <w:rsid w:val="00031256"/>
    <w:rsid w:val="000349FE"/>
    <w:rsid w:val="00044812"/>
    <w:rsid w:val="00062FBC"/>
    <w:rsid w:val="000776B9"/>
    <w:rsid w:val="00083D33"/>
    <w:rsid w:val="000B674B"/>
    <w:rsid w:val="000C0716"/>
    <w:rsid w:val="000D1E58"/>
    <w:rsid w:val="00101CD5"/>
    <w:rsid w:val="00127A46"/>
    <w:rsid w:val="00147F4B"/>
    <w:rsid w:val="001516BC"/>
    <w:rsid w:val="00154A08"/>
    <w:rsid w:val="001627C8"/>
    <w:rsid w:val="001B1BDD"/>
    <w:rsid w:val="001C6BC5"/>
    <w:rsid w:val="001C7C97"/>
    <w:rsid w:val="001D0BB6"/>
    <w:rsid w:val="001E09E9"/>
    <w:rsid w:val="00222D69"/>
    <w:rsid w:val="00225D37"/>
    <w:rsid w:val="00232873"/>
    <w:rsid w:val="00245119"/>
    <w:rsid w:val="00245945"/>
    <w:rsid w:val="00247D0E"/>
    <w:rsid w:val="002667A3"/>
    <w:rsid w:val="00274984"/>
    <w:rsid w:val="002B61BF"/>
    <w:rsid w:val="002C415D"/>
    <w:rsid w:val="002D210F"/>
    <w:rsid w:val="002D7F22"/>
    <w:rsid w:val="002F460D"/>
    <w:rsid w:val="002F57C6"/>
    <w:rsid w:val="00311A8B"/>
    <w:rsid w:val="00322848"/>
    <w:rsid w:val="00331ACF"/>
    <w:rsid w:val="003674EB"/>
    <w:rsid w:val="00372CB8"/>
    <w:rsid w:val="003848B8"/>
    <w:rsid w:val="003922B0"/>
    <w:rsid w:val="003A2A0B"/>
    <w:rsid w:val="003A3AC6"/>
    <w:rsid w:val="003B4629"/>
    <w:rsid w:val="003C6BFB"/>
    <w:rsid w:val="003D25E4"/>
    <w:rsid w:val="003E6CC3"/>
    <w:rsid w:val="0041218D"/>
    <w:rsid w:val="00417894"/>
    <w:rsid w:val="0042023D"/>
    <w:rsid w:val="0043582B"/>
    <w:rsid w:val="0046615A"/>
    <w:rsid w:val="00471D71"/>
    <w:rsid w:val="00476A1D"/>
    <w:rsid w:val="0049339B"/>
    <w:rsid w:val="00494642"/>
    <w:rsid w:val="004A5867"/>
    <w:rsid w:val="004A6C3D"/>
    <w:rsid w:val="004B033B"/>
    <w:rsid w:val="004B1BC8"/>
    <w:rsid w:val="004B3271"/>
    <w:rsid w:val="004D15A9"/>
    <w:rsid w:val="004F03E7"/>
    <w:rsid w:val="004F41A8"/>
    <w:rsid w:val="005013C9"/>
    <w:rsid w:val="00504462"/>
    <w:rsid w:val="005074D6"/>
    <w:rsid w:val="005107C7"/>
    <w:rsid w:val="0053018E"/>
    <w:rsid w:val="00540443"/>
    <w:rsid w:val="00552BCF"/>
    <w:rsid w:val="00571A35"/>
    <w:rsid w:val="005C004E"/>
    <w:rsid w:val="005C1324"/>
    <w:rsid w:val="005D4E8A"/>
    <w:rsid w:val="005D606D"/>
    <w:rsid w:val="005E2C75"/>
    <w:rsid w:val="005E6806"/>
    <w:rsid w:val="0060782E"/>
    <w:rsid w:val="00621142"/>
    <w:rsid w:val="00624623"/>
    <w:rsid w:val="0063086E"/>
    <w:rsid w:val="00630879"/>
    <w:rsid w:val="00631ADB"/>
    <w:rsid w:val="00637B18"/>
    <w:rsid w:val="00674495"/>
    <w:rsid w:val="006956B4"/>
    <w:rsid w:val="006A0A32"/>
    <w:rsid w:val="006B41FD"/>
    <w:rsid w:val="006C5273"/>
    <w:rsid w:val="00701670"/>
    <w:rsid w:val="00702245"/>
    <w:rsid w:val="007311E1"/>
    <w:rsid w:val="00731FEE"/>
    <w:rsid w:val="00744B53"/>
    <w:rsid w:val="007567CB"/>
    <w:rsid w:val="00765EA8"/>
    <w:rsid w:val="0077527A"/>
    <w:rsid w:val="0078005A"/>
    <w:rsid w:val="00781789"/>
    <w:rsid w:val="00784C7B"/>
    <w:rsid w:val="007A269C"/>
    <w:rsid w:val="007A30E8"/>
    <w:rsid w:val="007D719E"/>
    <w:rsid w:val="007E0C54"/>
    <w:rsid w:val="007E123A"/>
    <w:rsid w:val="0081203F"/>
    <w:rsid w:val="008216BD"/>
    <w:rsid w:val="00837300"/>
    <w:rsid w:val="00842E33"/>
    <w:rsid w:val="00844EDC"/>
    <w:rsid w:val="00852679"/>
    <w:rsid w:val="00857FF9"/>
    <w:rsid w:val="00874021"/>
    <w:rsid w:val="00890EA2"/>
    <w:rsid w:val="008A4478"/>
    <w:rsid w:val="008A4ECC"/>
    <w:rsid w:val="008B11D3"/>
    <w:rsid w:val="008B7614"/>
    <w:rsid w:val="008C7E70"/>
    <w:rsid w:val="008D4E1D"/>
    <w:rsid w:val="008E2CC9"/>
    <w:rsid w:val="008F1A45"/>
    <w:rsid w:val="008F4914"/>
    <w:rsid w:val="00905446"/>
    <w:rsid w:val="00911EA6"/>
    <w:rsid w:val="00927182"/>
    <w:rsid w:val="0094518B"/>
    <w:rsid w:val="00946534"/>
    <w:rsid w:val="00950351"/>
    <w:rsid w:val="0097196A"/>
    <w:rsid w:val="00982187"/>
    <w:rsid w:val="00991994"/>
    <w:rsid w:val="00994929"/>
    <w:rsid w:val="009B5038"/>
    <w:rsid w:val="009B5A94"/>
    <w:rsid w:val="009C3599"/>
    <w:rsid w:val="009C71DB"/>
    <w:rsid w:val="009F6B7E"/>
    <w:rsid w:val="009F6BB3"/>
    <w:rsid w:val="00A05BBE"/>
    <w:rsid w:val="00A42AB4"/>
    <w:rsid w:val="00A5501E"/>
    <w:rsid w:val="00AA4D06"/>
    <w:rsid w:val="00AA68EB"/>
    <w:rsid w:val="00AC15CB"/>
    <w:rsid w:val="00AF791B"/>
    <w:rsid w:val="00B36992"/>
    <w:rsid w:val="00B43B64"/>
    <w:rsid w:val="00B52E3B"/>
    <w:rsid w:val="00B532EE"/>
    <w:rsid w:val="00B563B5"/>
    <w:rsid w:val="00B62393"/>
    <w:rsid w:val="00BA4482"/>
    <w:rsid w:val="00BB1F46"/>
    <w:rsid w:val="00BB797B"/>
    <w:rsid w:val="00C033DB"/>
    <w:rsid w:val="00C50D27"/>
    <w:rsid w:val="00C8269C"/>
    <w:rsid w:val="00C9499C"/>
    <w:rsid w:val="00CC3C42"/>
    <w:rsid w:val="00CC5387"/>
    <w:rsid w:val="00CC7CCB"/>
    <w:rsid w:val="00CD1B7F"/>
    <w:rsid w:val="00CD346E"/>
    <w:rsid w:val="00CE52FF"/>
    <w:rsid w:val="00CF53E7"/>
    <w:rsid w:val="00D00592"/>
    <w:rsid w:val="00D108BB"/>
    <w:rsid w:val="00D209F2"/>
    <w:rsid w:val="00D251A7"/>
    <w:rsid w:val="00D313D5"/>
    <w:rsid w:val="00D65B3E"/>
    <w:rsid w:val="00D75CE4"/>
    <w:rsid w:val="00D8507C"/>
    <w:rsid w:val="00DA08E8"/>
    <w:rsid w:val="00DA596D"/>
    <w:rsid w:val="00DA76DE"/>
    <w:rsid w:val="00DE0C7A"/>
    <w:rsid w:val="00DE136B"/>
    <w:rsid w:val="00E146BA"/>
    <w:rsid w:val="00E27643"/>
    <w:rsid w:val="00E41897"/>
    <w:rsid w:val="00E505F7"/>
    <w:rsid w:val="00E51D2E"/>
    <w:rsid w:val="00E66053"/>
    <w:rsid w:val="00E70860"/>
    <w:rsid w:val="00E74B96"/>
    <w:rsid w:val="00E9289F"/>
    <w:rsid w:val="00E92D97"/>
    <w:rsid w:val="00E92DE8"/>
    <w:rsid w:val="00EA10B0"/>
    <w:rsid w:val="00EA411F"/>
    <w:rsid w:val="00EC7960"/>
    <w:rsid w:val="00ED0BCD"/>
    <w:rsid w:val="00ED1185"/>
    <w:rsid w:val="00EE01A5"/>
    <w:rsid w:val="00EE143B"/>
    <w:rsid w:val="00F06C9E"/>
    <w:rsid w:val="00F13CA0"/>
    <w:rsid w:val="00F2345E"/>
    <w:rsid w:val="00F3408A"/>
    <w:rsid w:val="00F47A1B"/>
    <w:rsid w:val="00F47A59"/>
    <w:rsid w:val="00F52DD5"/>
    <w:rsid w:val="00F654C0"/>
    <w:rsid w:val="00F80DDF"/>
    <w:rsid w:val="00F87A17"/>
    <w:rsid w:val="00FA0886"/>
    <w:rsid w:val="00FA12B3"/>
    <w:rsid w:val="00FA6CD2"/>
    <w:rsid w:val="00FC44AF"/>
    <w:rsid w:val="00FC7E12"/>
    <w:rsid w:val="00FD454C"/>
    <w:rsid w:val="00FF7D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14E7F7"/>
  <w15:docId w15:val="{B7B1DCB3-9E3E-4795-84BE-6D1CC1F68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nhideWhenUsed/>
    <w:rsid w:val="000D1E58"/>
    <w:rPr>
      <w:sz w:val="16"/>
      <w:szCs w:val="16"/>
    </w:rPr>
  </w:style>
  <w:style w:type="paragraph" w:styleId="Komentrateksts">
    <w:name w:val="annotation text"/>
    <w:basedOn w:val="Parasts"/>
    <w:link w:val="KomentratekstsRakstz"/>
    <w:uiPriority w:val="99"/>
    <w:semiHidden/>
    <w:unhideWhenUsed/>
    <w:rsid w:val="000D1E5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D1E58"/>
    <w:rPr>
      <w:sz w:val="20"/>
      <w:szCs w:val="20"/>
    </w:rPr>
  </w:style>
  <w:style w:type="paragraph" w:styleId="Komentratma">
    <w:name w:val="annotation subject"/>
    <w:basedOn w:val="Komentrateksts"/>
    <w:next w:val="Komentrateksts"/>
    <w:link w:val="KomentratmaRakstz"/>
    <w:uiPriority w:val="99"/>
    <w:semiHidden/>
    <w:unhideWhenUsed/>
    <w:rsid w:val="000D1E58"/>
    <w:rPr>
      <w:b/>
      <w:bCs/>
    </w:rPr>
  </w:style>
  <w:style w:type="character" w:customStyle="1" w:styleId="KomentratmaRakstz">
    <w:name w:val="Komentāra tēma Rakstz."/>
    <w:basedOn w:val="KomentratekstsRakstz"/>
    <w:link w:val="Komentratma"/>
    <w:uiPriority w:val="99"/>
    <w:semiHidden/>
    <w:rsid w:val="000D1E58"/>
    <w:rPr>
      <w:b/>
      <w:bCs/>
      <w:sz w:val="20"/>
      <w:szCs w:val="20"/>
    </w:rPr>
  </w:style>
  <w:style w:type="character" w:styleId="Hipersaite">
    <w:name w:val="Hyperlink"/>
    <w:uiPriority w:val="99"/>
    <w:rsid w:val="000D1E58"/>
    <w:rPr>
      <w:color w:val="0000FF"/>
      <w:u w:val="single"/>
    </w:rPr>
  </w:style>
  <w:style w:type="paragraph" w:styleId="Sarakstarindkopa">
    <w:name w:val="List Paragraph"/>
    <w:aliases w:val="2,Strip,H&amp;P List Paragraph,Saraksta rindkopa1"/>
    <w:basedOn w:val="Parasts"/>
    <w:link w:val="SarakstarindkopaRakstz"/>
    <w:uiPriority w:val="34"/>
    <w:qFormat/>
    <w:rsid w:val="007A269C"/>
    <w:pPr>
      <w:ind w:left="720"/>
      <w:contextualSpacing/>
    </w:pPr>
  </w:style>
  <w:style w:type="paragraph" w:styleId="Bezatstarpm">
    <w:name w:val="No Spacing"/>
    <w:basedOn w:val="Parasts"/>
    <w:uiPriority w:val="1"/>
    <w:qFormat/>
    <w:rsid w:val="00D209F2"/>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tv2132">
    <w:name w:val="tv2132"/>
    <w:basedOn w:val="Parasts"/>
    <w:rsid w:val="00D209F2"/>
    <w:pPr>
      <w:spacing w:after="0" w:line="360" w:lineRule="auto"/>
      <w:ind w:firstLine="300"/>
    </w:pPr>
    <w:rPr>
      <w:rFonts w:ascii="Times New Roman" w:eastAsia="Times New Roman" w:hAnsi="Times New Roman" w:cs="Times New Roman"/>
      <w:color w:val="414142"/>
      <w:sz w:val="20"/>
      <w:szCs w:val="20"/>
      <w:lang w:eastAsia="lv-LV"/>
    </w:rPr>
  </w:style>
  <w:style w:type="character" w:styleId="Neatrisintapieminana">
    <w:name w:val="Unresolved Mention"/>
    <w:basedOn w:val="Noklusjumarindkopasfonts"/>
    <w:uiPriority w:val="99"/>
    <w:semiHidden/>
    <w:unhideWhenUsed/>
    <w:rsid w:val="00D209F2"/>
    <w:rPr>
      <w:color w:val="605E5C"/>
      <w:shd w:val="clear" w:color="auto" w:fill="E1DFDD"/>
    </w:rPr>
  </w:style>
  <w:style w:type="character" w:customStyle="1" w:styleId="SarakstarindkopaRakstz">
    <w:name w:val="Saraksta rindkopa Rakstz."/>
    <w:aliases w:val="2 Rakstz.,Strip Rakstz.,H&amp;P List Paragraph Rakstz.,Saraksta rindkopa1 Rakstz."/>
    <w:link w:val="Sarakstarindkopa"/>
    <w:uiPriority w:val="34"/>
    <w:locked/>
    <w:rsid w:val="000776B9"/>
  </w:style>
  <w:style w:type="paragraph" w:styleId="Vresteksts">
    <w:name w:val="footnote text"/>
    <w:basedOn w:val="Parasts"/>
    <w:link w:val="VrestekstsRakstz"/>
    <w:uiPriority w:val="99"/>
    <w:semiHidden/>
    <w:unhideWhenUsed/>
    <w:rsid w:val="00FC7E12"/>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7E12"/>
    <w:rPr>
      <w:sz w:val="20"/>
      <w:szCs w:val="20"/>
    </w:rPr>
  </w:style>
  <w:style w:type="character" w:styleId="Vresatsauce">
    <w:name w:val="footnote reference"/>
    <w:basedOn w:val="Noklusjumarindkopasfonts"/>
    <w:uiPriority w:val="99"/>
    <w:semiHidden/>
    <w:unhideWhenUsed/>
    <w:rsid w:val="00FC7E12"/>
    <w:rPr>
      <w:vertAlign w:val="superscript"/>
    </w:rPr>
  </w:style>
  <w:style w:type="character" w:styleId="Izmantotahipersaite">
    <w:name w:val="FollowedHyperlink"/>
    <w:basedOn w:val="Noklusjumarindkopasfonts"/>
    <w:uiPriority w:val="99"/>
    <w:semiHidden/>
    <w:unhideWhenUsed/>
    <w:rsid w:val="008A4E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675498578">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10806-noteikumi-par-profesiju-klasifikatoru-profesijai-atbilstosiem-pamatuzdevumiem-un-kvalifikacijas-pamatprasibam-un-profesiju-klas..." TargetMode="External"/><Relationship Id="rId13" Type="http://schemas.openxmlformats.org/officeDocument/2006/relationships/hyperlink" Target="https://www.latvija.lv" TargetMode="External"/><Relationship Id="rId18" Type="http://schemas.openxmlformats.org/officeDocument/2006/relationships/hyperlink" Target="http://www.likumi.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lvs.lv" TargetMode="External"/><Relationship Id="rId17" Type="http://schemas.openxmlformats.org/officeDocument/2006/relationships/hyperlink" Target="https://likumi.lv/ta/id/269071" TargetMode="External"/><Relationship Id="rId2" Type="http://schemas.openxmlformats.org/officeDocument/2006/relationships/numbering" Target="numbering.xml"/><Relationship Id="rId16" Type="http://schemas.openxmlformats.org/officeDocument/2006/relationships/hyperlink" Target="https://likumi.lv/ta/id/26907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36682-obligato-eksemplaru-likums" TargetMode="External"/><Relationship Id="rId5" Type="http://schemas.openxmlformats.org/officeDocument/2006/relationships/webSettings" Target="webSettings.xml"/><Relationship Id="rId15" Type="http://schemas.openxmlformats.org/officeDocument/2006/relationships/hyperlink" Target="https://likumi.lv/ta/id/269071" TargetMode="External"/><Relationship Id="rId23" Type="http://schemas.openxmlformats.org/officeDocument/2006/relationships/theme" Target="theme/theme1.xml"/><Relationship Id="rId10" Type="http://schemas.openxmlformats.org/officeDocument/2006/relationships/hyperlink" Target="http://www.visc.gov.lv"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isc.gov.lv" TargetMode="External"/><Relationship Id="rId14" Type="http://schemas.openxmlformats.org/officeDocument/2006/relationships/hyperlink" Target="http://www.vertetaji.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registri.visc.gov.lv/profizglitiba/dokumenti/standarti/ps0379.pdf" TargetMode="External"/><Relationship Id="rId1" Type="http://schemas.openxmlformats.org/officeDocument/2006/relationships/hyperlink" Target="https://likumi.lv/ta/id/269071-prasibas-nekustama-ipasuma-vertetaja-profesionalajai-kvalifikacijai-un-profesionalas-kvalifikacijas-sertifikata-izsniegsanas"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88DB7-652E-4DB7-A826-805A1038E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10261</Words>
  <Characters>5849</Characters>
  <Application>Microsoft Office Word</Application>
  <DocSecurity>4</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2014. gada 23. septembra noteikumos Nr. 559 "Prasības nekustamā īpašuma vērtētāja profesionālajai kvalifikācijai un profesionālās kvalifikācijas sertifikāta izsniegšanas kārtība"</vt:lpstr>
      <vt:lpstr>Grozījumi Ministru kabineta 2014. gada 23. septembra noteikumos Nr. 559 "Prasības nekustamā īpašuma vērtētāja profesionālajai kvalifikācijai un profesionālās kvalifikācijas sertifikāta izsniegšanas kārtība"</vt:lpstr>
    </vt:vector>
  </TitlesOfParts>
  <Manager/>
  <Company>Tieslietu ministrija</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23. septembra noteikumos Nr. 559 "Prasības nekustamā īpašuma vērtētāja profesionālajai kvalifikācijai un profesionālās kvalifikācijas sertifikāta izsniegšanas kārtība"</dc:title>
  <dc:subject>Sākotnējās ietekmes novērtējuma ziņojums (anotācija)</dc:subject>
  <dc:creator>Sandris Rāgs</dc:creator>
  <dc:description>67036974, Sandris.Rags@tm.gov.lv</dc:description>
  <cp:lastModifiedBy>Sandris Rāgs</cp:lastModifiedBy>
  <cp:revision>2</cp:revision>
  <cp:lastPrinted>2018-07-26T05:36:00Z</cp:lastPrinted>
  <dcterms:created xsi:type="dcterms:W3CDTF">2021-01-07T14:10:00Z</dcterms:created>
  <dcterms:modified xsi:type="dcterms:W3CDTF">2021-01-07T14:10:00Z</dcterms:modified>
</cp:coreProperties>
</file>