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252" w:rsidP="00B37045" w:rsidRDefault="007116C7" w14:paraId="6D124269" w14:textId="20D70A35">
      <w:pPr>
        <w:pStyle w:val="naisnod"/>
        <w:spacing w:before="0" w:after="0"/>
        <w:rPr>
          <w:sz w:val="28"/>
        </w:rPr>
      </w:pPr>
      <w:r w:rsidRPr="00546252">
        <w:rPr>
          <w:sz w:val="28"/>
        </w:rPr>
        <w:t>Izziņa par atzinumos sniegtajiem iebildumiem</w:t>
      </w:r>
      <w:r w:rsidRPr="00546252" w:rsidR="0064229D">
        <w:rPr>
          <w:sz w:val="28"/>
        </w:rPr>
        <w:t xml:space="preserve"> </w:t>
      </w:r>
      <w:r w:rsidRPr="00546252" w:rsidR="00A36B8E">
        <w:rPr>
          <w:sz w:val="28"/>
        </w:rPr>
        <w:t xml:space="preserve">par </w:t>
      </w:r>
      <w:r w:rsidR="00150273">
        <w:rPr>
          <w:sz w:val="28"/>
        </w:rPr>
        <w:t>likum</w:t>
      </w:r>
      <w:r w:rsidRPr="00546252" w:rsidR="003B2375">
        <w:rPr>
          <w:sz w:val="28"/>
        </w:rPr>
        <w:t xml:space="preserve">projektu </w:t>
      </w:r>
    </w:p>
    <w:p w:rsidRPr="00B37045" w:rsidR="00A342E1" w:rsidP="00B37045" w:rsidRDefault="00813411" w14:paraId="708AA14A" w14:textId="431F03C6">
      <w:pPr>
        <w:pStyle w:val="naisnod"/>
        <w:tabs>
          <w:tab w:val="left" w:pos="9072"/>
        </w:tabs>
        <w:spacing w:before="0" w:after="0"/>
        <w:rPr>
          <w:rFonts w:eastAsia="Calibri"/>
          <w:sz w:val="28"/>
          <w:lang w:eastAsia="en-US"/>
        </w:rPr>
      </w:pPr>
      <w:r w:rsidRPr="00546252">
        <w:rPr>
          <w:bCs w:val="0"/>
          <w:sz w:val="28"/>
        </w:rPr>
        <w:t>"</w:t>
      </w:r>
      <w:r w:rsidR="00150273">
        <w:rPr>
          <w:rFonts w:eastAsia="Calibri"/>
          <w:sz w:val="28"/>
          <w:lang w:eastAsia="en-US"/>
        </w:rPr>
        <w:t xml:space="preserve">Grozījumi </w:t>
      </w:r>
      <w:r w:rsidR="00DF5432">
        <w:rPr>
          <w:rFonts w:eastAsia="Calibri"/>
          <w:sz w:val="28"/>
          <w:lang w:eastAsia="en-US"/>
        </w:rPr>
        <w:t>Tiesu izpildītāju</w:t>
      </w:r>
      <w:r w:rsidR="00150273">
        <w:rPr>
          <w:rFonts w:eastAsia="Calibri"/>
          <w:sz w:val="28"/>
          <w:lang w:eastAsia="en-US"/>
        </w:rPr>
        <w:t xml:space="preserve"> likumā</w:t>
      </w:r>
      <w:r w:rsidRPr="00546252" w:rsidR="00A342E1">
        <w:rPr>
          <w:bCs w:val="0"/>
          <w:sz w:val="28"/>
        </w:rPr>
        <w:t>"</w:t>
      </w:r>
    </w:p>
    <w:p w:rsidR="00A342E1" w:rsidP="003B2375" w:rsidRDefault="00A342E1" w14:paraId="115A8A7F" w14:textId="77777777">
      <w:pPr>
        <w:pStyle w:val="naisnod"/>
        <w:spacing w:before="0" w:after="0"/>
        <w:ind w:firstLine="720"/>
        <w:rPr>
          <w:bCs w:val="0"/>
        </w:rPr>
      </w:pPr>
    </w:p>
    <w:p w:rsidR="00AC1FAD" w:rsidP="00480FB9" w:rsidRDefault="00AC1FAD" w14:paraId="597FF24B" w14:textId="51EEB2D4">
      <w:pPr>
        <w:pStyle w:val="naisnod"/>
        <w:spacing w:before="0" w:after="0"/>
        <w:ind w:firstLine="720"/>
      </w:pPr>
      <w:r w:rsidRPr="00AC1FAD">
        <w:t>I. Jautājumi, par kuriem saskaņošanā vienošanās nav panākta</w:t>
      </w:r>
    </w:p>
    <w:p w:rsidRPr="00AC1FAD" w:rsidR="00712F46" w:rsidP="00480FB9" w:rsidRDefault="00712F46" w14:paraId="4D4F40D7" w14:textId="77777777">
      <w:pPr>
        <w:pStyle w:val="naisnod"/>
        <w:spacing w:before="0" w:after="0"/>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12B66" w:rsidR="00AC1FAD" w:rsidTr="00D45038" w14:paraId="07373D11"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1C7EFE04" w14:textId="77777777">
            <w:pPr>
              <w:pStyle w:val="naisc"/>
              <w:spacing w:before="0" w:after="0"/>
            </w:pPr>
            <w:r w:rsidRPr="009E7A7F">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4EE39FF7" w14:textId="77777777">
            <w:pPr>
              <w:pStyle w:val="naisc"/>
              <w:spacing w:before="0" w:after="0"/>
              <w:ind w:firstLine="12"/>
            </w:pPr>
            <w:r w:rsidRPr="009E7A7F">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0D7CAFA2" w14:textId="77777777">
            <w:pPr>
              <w:pStyle w:val="naisc"/>
              <w:spacing w:before="0" w:after="0"/>
              <w:ind w:right="3"/>
            </w:pPr>
            <w:r w:rsidRPr="009E7A7F">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036A98B8" w14:textId="77777777">
            <w:pPr>
              <w:pStyle w:val="naisc"/>
              <w:spacing w:before="0" w:after="0"/>
              <w:ind w:firstLine="21"/>
            </w:pPr>
            <w:r w:rsidRPr="009E7A7F">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9E7A7F" w:rsidR="00AC1FAD" w:rsidP="00D45038" w:rsidRDefault="00AC1FAD" w14:paraId="2B718D88" w14:textId="77777777">
            <w:pPr>
              <w:pStyle w:val="Parastais"/>
              <w:jc w:val="center"/>
            </w:pPr>
            <w:r w:rsidRPr="009E7A7F">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9E7A7F" w:rsidR="00AC1FAD" w:rsidP="00D45038" w:rsidRDefault="00AC1FAD" w14:paraId="3E4F6735" w14:textId="77777777">
            <w:pPr>
              <w:pStyle w:val="Parastais"/>
              <w:jc w:val="center"/>
            </w:pPr>
            <w:r w:rsidRPr="009E7A7F">
              <w:t>Projekta attiecīgā punkta (panta) galīgā redakcija</w:t>
            </w:r>
          </w:p>
        </w:tc>
      </w:tr>
      <w:tr w:rsidRPr="008A36C9" w:rsidR="00AC1FAD" w:rsidTr="00D45038" w14:paraId="311C85F6" w14:textId="77777777">
        <w:tc>
          <w:tcPr>
            <w:tcW w:w="709"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6D2E5C5C" w14:textId="77777777">
            <w:pPr>
              <w:pStyle w:val="naisc"/>
              <w:spacing w:before="0" w:after="0"/>
            </w:pPr>
            <w:r w:rsidRPr="009E7A7F">
              <w:t>1</w:t>
            </w:r>
          </w:p>
        </w:tc>
        <w:tc>
          <w:tcPr>
            <w:tcW w:w="2977"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269A358D" w14:textId="77777777">
            <w:pPr>
              <w:pStyle w:val="naisc"/>
              <w:spacing w:before="0" w:after="0"/>
            </w:pPr>
            <w:r w:rsidRPr="009E7A7F">
              <w:t>2</w:t>
            </w:r>
          </w:p>
        </w:tc>
        <w:tc>
          <w:tcPr>
            <w:tcW w:w="3118"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05052D14" w14:textId="77777777">
            <w:pPr>
              <w:pStyle w:val="naisc"/>
              <w:spacing w:before="0" w:after="0"/>
            </w:pPr>
            <w:r w:rsidRPr="009E7A7F">
              <w:t>3</w:t>
            </w:r>
          </w:p>
        </w:tc>
        <w:tc>
          <w:tcPr>
            <w:tcW w:w="2977"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329F1D5A" w14:textId="77777777">
            <w:pPr>
              <w:pStyle w:val="naisc"/>
              <w:spacing w:before="0" w:after="0"/>
            </w:pPr>
            <w:r w:rsidRPr="009E7A7F">
              <w:t>4</w:t>
            </w:r>
          </w:p>
        </w:tc>
        <w:tc>
          <w:tcPr>
            <w:tcW w:w="2459" w:type="dxa"/>
            <w:tcBorders>
              <w:top w:val="single" w:color="auto" w:sz="4" w:space="0"/>
              <w:left w:val="single" w:color="auto" w:sz="4" w:space="0"/>
              <w:bottom w:val="single" w:color="auto" w:sz="4" w:space="0"/>
              <w:right w:val="single" w:color="auto" w:sz="4" w:space="0"/>
            </w:tcBorders>
          </w:tcPr>
          <w:p w:rsidRPr="009E7A7F" w:rsidR="00AC1FAD" w:rsidP="00D45038" w:rsidRDefault="00AC1FAD" w14:paraId="1D35CB4E" w14:textId="77777777">
            <w:pPr>
              <w:pStyle w:val="Parastais"/>
              <w:jc w:val="center"/>
            </w:pPr>
            <w:r w:rsidRPr="009E7A7F">
              <w:t>5</w:t>
            </w:r>
          </w:p>
        </w:tc>
        <w:tc>
          <w:tcPr>
            <w:tcW w:w="1920" w:type="dxa"/>
            <w:tcBorders>
              <w:top w:val="single" w:color="auto" w:sz="4" w:space="0"/>
              <w:left w:val="single" w:color="auto" w:sz="4" w:space="0"/>
              <w:bottom w:val="single" w:color="auto" w:sz="4" w:space="0"/>
            </w:tcBorders>
          </w:tcPr>
          <w:p w:rsidRPr="009E7A7F" w:rsidR="00AC1FAD" w:rsidP="00D45038" w:rsidRDefault="00AC1FAD" w14:paraId="33C53F5C" w14:textId="77777777">
            <w:pPr>
              <w:pStyle w:val="Parastais"/>
              <w:jc w:val="center"/>
            </w:pPr>
            <w:r w:rsidRPr="009E7A7F">
              <w:t>6</w:t>
            </w:r>
          </w:p>
        </w:tc>
      </w:tr>
    </w:tbl>
    <w:p w:rsidR="00C65ECE" w:rsidP="00934210" w:rsidRDefault="00C65ECE" w14:paraId="00097902" w14:textId="77777777">
      <w:pPr>
        <w:pStyle w:val="naisf"/>
        <w:ind w:firstLine="0"/>
        <w:jc w:val="left"/>
        <w:rPr>
          <w:b/>
        </w:rPr>
      </w:pPr>
    </w:p>
    <w:p w:rsidR="00A36B8E" w:rsidP="00934210" w:rsidRDefault="00A36B8E" w14:paraId="6B75797D" w14:textId="1E42B43E">
      <w:pPr>
        <w:pStyle w:val="naisf"/>
        <w:ind w:firstLine="0"/>
        <w:jc w:val="left"/>
        <w:rPr>
          <w:b/>
        </w:rPr>
      </w:pPr>
      <w:r w:rsidRPr="00954C2F">
        <w:rPr>
          <w:b/>
        </w:rPr>
        <w:t xml:space="preserve">Informācija par </w:t>
      </w:r>
      <w:proofErr w:type="spellStart"/>
      <w:r w:rsidRPr="00954C2F">
        <w:rPr>
          <w:b/>
        </w:rPr>
        <w:t>starpministriju</w:t>
      </w:r>
      <w:proofErr w:type="spellEnd"/>
      <w:r w:rsidRPr="00954C2F">
        <w:rPr>
          <w:b/>
        </w:rPr>
        <w:t xml:space="preserve"> (starpinstitūciju) sanāks</w:t>
      </w:r>
      <w:r w:rsidR="00934210">
        <w:rPr>
          <w:b/>
        </w:rPr>
        <w:t>mi vai elektronisko saskaņošanu</w:t>
      </w:r>
    </w:p>
    <w:p w:rsidR="00813411" w:rsidP="00934210" w:rsidRDefault="00813411" w14:paraId="14C2914C"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712B66" w:rsidR="00813411" w:rsidTr="008A7FDD" w14:paraId="5107CBCD" w14:textId="77777777">
        <w:tc>
          <w:tcPr>
            <w:tcW w:w="6241" w:type="dxa"/>
            <w:shd w:val="clear" w:color="auto" w:fill="auto"/>
          </w:tcPr>
          <w:p w:rsidRPr="00712B66" w:rsidR="00813411" w:rsidP="00325DA4" w:rsidRDefault="00813411" w14:paraId="074CBED8" w14:textId="77777777">
            <w:pPr>
              <w:pStyle w:val="naisf"/>
              <w:spacing w:before="0" w:after="0"/>
              <w:ind w:firstLine="0"/>
            </w:pPr>
            <w:r w:rsidRPr="00712B66">
              <w:t>Datums</w:t>
            </w:r>
          </w:p>
        </w:tc>
        <w:tc>
          <w:tcPr>
            <w:tcW w:w="8042" w:type="dxa"/>
            <w:gridSpan w:val="3"/>
            <w:tcBorders>
              <w:bottom w:val="single" w:color="auto" w:sz="4" w:space="0"/>
            </w:tcBorders>
            <w:shd w:val="clear" w:color="auto" w:fill="auto"/>
          </w:tcPr>
          <w:p w:rsidR="00813411" w:rsidP="00FC7039" w:rsidRDefault="00813411" w14:paraId="26FD7B50" w14:textId="77777777">
            <w:pPr>
              <w:pStyle w:val="naisf"/>
              <w:tabs>
                <w:tab w:val="left" w:pos="8505"/>
              </w:tabs>
              <w:spacing w:before="0" w:after="0"/>
              <w:ind w:firstLine="0"/>
            </w:pPr>
            <w:r>
              <w:t>20</w:t>
            </w:r>
            <w:r w:rsidR="00150273">
              <w:t>20</w:t>
            </w:r>
            <w:r>
              <w:t>. </w:t>
            </w:r>
            <w:r w:rsidRPr="006931B4">
              <w:t xml:space="preserve">gada </w:t>
            </w:r>
            <w:r w:rsidR="007C2A69">
              <w:t>20</w:t>
            </w:r>
            <w:r w:rsidR="00150273">
              <w:t>. oktobrī</w:t>
            </w:r>
            <w:r w:rsidR="00C278A6">
              <w:t xml:space="preserve"> </w:t>
            </w:r>
            <w:r w:rsidR="00647959">
              <w:t xml:space="preserve">(elektroniskā saskaņošana) </w:t>
            </w:r>
          </w:p>
          <w:p w:rsidR="00C65ECE" w:rsidP="00FC7039" w:rsidRDefault="00C65ECE" w14:paraId="09EDC0B9" w14:textId="77777777">
            <w:pPr>
              <w:pStyle w:val="naisf"/>
              <w:tabs>
                <w:tab w:val="left" w:pos="8505"/>
              </w:tabs>
              <w:spacing w:before="0" w:after="0"/>
              <w:ind w:firstLine="0"/>
            </w:pPr>
            <w:r w:rsidRPr="008A7FDD">
              <w:t xml:space="preserve">2020. gada </w:t>
            </w:r>
            <w:r w:rsidRPr="008A7FDD" w:rsidR="008A7FDD">
              <w:t>26. </w:t>
            </w:r>
            <w:r w:rsidRPr="008A7FDD">
              <w:t xml:space="preserve">novembrī </w:t>
            </w:r>
            <w:r w:rsidR="00480FB9">
              <w:t xml:space="preserve">organizēta </w:t>
            </w:r>
            <w:proofErr w:type="spellStart"/>
            <w:r w:rsidR="008B4749">
              <w:t>starpministriju</w:t>
            </w:r>
            <w:proofErr w:type="spellEnd"/>
            <w:r w:rsidR="008B4749">
              <w:t xml:space="preserve"> (</w:t>
            </w:r>
            <w:r w:rsidRPr="008A7FDD">
              <w:t>starpinstitūciju</w:t>
            </w:r>
            <w:r w:rsidR="008B4749">
              <w:t>)</w:t>
            </w:r>
            <w:r w:rsidRPr="008A7FDD">
              <w:t xml:space="preserve"> saskaņošanas sanāksme</w:t>
            </w:r>
          </w:p>
          <w:p w:rsidRPr="00712B66" w:rsidR="003E098C" w:rsidP="00FC7039" w:rsidRDefault="003E098C" w14:paraId="26421AB8" w14:textId="6ADC78CE">
            <w:pPr>
              <w:pStyle w:val="naisf"/>
              <w:tabs>
                <w:tab w:val="left" w:pos="8505"/>
              </w:tabs>
              <w:spacing w:before="0" w:after="0"/>
              <w:ind w:firstLine="0"/>
            </w:pPr>
            <w:r>
              <w:t xml:space="preserve">2020. gada </w:t>
            </w:r>
            <w:r w:rsidR="00334730">
              <w:t>14</w:t>
            </w:r>
            <w:r>
              <w:t>. decembrī (elektroniskā saskaņošana)</w:t>
            </w:r>
          </w:p>
        </w:tc>
      </w:tr>
      <w:tr w:rsidRPr="00712B66" w:rsidR="00813411" w:rsidTr="00487E18" w14:paraId="106B59ED" w14:textId="77777777">
        <w:tc>
          <w:tcPr>
            <w:tcW w:w="6241" w:type="dxa"/>
          </w:tcPr>
          <w:p w:rsidRPr="00712B66" w:rsidR="00813411" w:rsidP="00325DA4" w:rsidRDefault="00813411" w14:paraId="332251D6" w14:textId="77777777">
            <w:pPr>
              <w:pStyle w:val="naisf"/>
              <w:spacing w:before="0" w:after="0"/>
              <w:ind w:firstLine="0"/>
            </w:pPr>
          </w:p>
        </w:tc>
        <w:tc>
          <w:tcPr>
            <w:tcW w:w="8042" w:type="dxa"/>
            <w:gridSpan w:val="3"/>
            <w:tcBorders>
              <w:top w:val="single" w:color="auto" w:sz="4" w:space="0"/>
            </w:tcBorders>
          </w:tcPr>
          <w:p w:rsidRPr="00712B66" w:rsidR="00813411" w:rsidP="00325DA4" w:rsidRDefault="00813411" w14:paraId="46AA5AD4" w14:textId="77777777">
            <w:pPr>
              <w:pStyle w:val="ParastaisWeb"/>
              <w:spacing w:before="0" w:beforeAutospacing="0" w:after="0" w:afterAutospacing="0"/>
              <w:ind w:firstLine="720"/>
            </w:pPr>
          </w:p>
        </w:tc>
      </w:tr>
      <w:tr w:rsidRPr="00712B66" w:rsidR="00813411" w:rsidTr="00487E18" w14:paraId="7703D069" w14:textId="77777777">
        <w:tc>
          <w:tcPr>
            <w:tcW w:w="6241" w:type="dxa"/>
          </w:tcPr>
          <w:p w:rsidRPr="00712B66" w:rsidR="00813411" w:rsidP="00325DA4" w:rsidRDefault="00813411" w14:paraId="01658396" w14:textId="77777777">
            <w:pPr>
              <w:pStyle w:val="naiskr"/>
              <w:spacing w:before="0" w:after="0"/>
            </w:pPr>
            <w:r>
              <w:t>Saskaņošanas d</w:t>
            </w:r>
            <w:r w:rsidRPr="00712B66">
              <w:t>alībnieki</w:t>
            </w:r>
          </w:p>
        </w:tc>
        <w:tc>
          <w:tcPr>
            <w:tcW w:w="8042" w:type="dxa"/>
            <w:gridSpan w:val="3"/>
            <w:tcBorders>
              <w:bottom w:val="single" w:color="auto" w:sz="4" w:space="0"/>
            </w:tcBorders>
          </w:tcPr>
          <w:p w:rsidRPr="00712B66" w:rsidR="00813411" w:rsidP="00FC7039" w:rsidRDefault="0072326F" w14:paraId="2E75C498" w14:textId="7172A100">
            <w:pPr>
              <w:pStyle w:val="naisf"/>
              <w:spacing w:before="0" w:after="0"/>
              <w:ind w:firstLine="0"/>
            </w:pPr>
            <w:r>
              <w:t>Finanšu ministrija</w:t>
            </w:r>
            <w:r w:rsidR="00686D70">
              <w:t>, Labklājības ministrija</w:t>
            </w:r>
          </w:p>
        </w:tc>
      </w:tr>
      <w:tr w:rsidRPr="00712B66" w:rsidR="00813411" w:rsidTr="00487E18" w14:paraId="3CFF6C23" w14:textId="77777777">
        <w:trPr>
          <w:trHeight w:val="285"/>
        </w:trPr>
        <w:tc>
          <w:tcPr>
            <w:tcW w:w="6241" w:type="dxa"/>
          </w:tcPr>
          <w:p w:rsidRPr="00712B66" w:rsidR="00813411" w:rsidP="00325DA4" w:rsidRDefault="00813411" w14:paraId="685F45A3" w14:textId="77777777">
            <w:pPr>
              <w:pStyle w:val="naiskr"/>
              <w:spacing w:before="0" w:after="0"/>
            </w:pPr>
          </w:p>
        </w:tc>
        <w:tc>
          <w:tcPr>
            <w:tcW w:w="4073" w:type="dxa"/>
            <w:gridSpan w:val="2"/>
            <w:tcBorders>
              <w:top w:val="single" w:color="auto" w:sz="4" w:space="0"/>
            </w:tcBorders>
          </w:tcPr>
          <w:p w:rsidRPr="00712B66" w:rsidR="00813411" w:rsidP="00325DA4" w:rsidRDefault="00813411" w14:paraId="29FF7F9E" w14:textId="77777777">
            <w:pPr>
              <w:pStyle w:val="naiskr"/>
              <w:spacing w:before="0" w:after="0"/>
              <w:ind w:firstLine="720"/>
            </w:pPr>
          </w:p>
        </w:tc>
        <w:tc>
          <w:tcPr>
            <w:tcW w:w="3969" w:type="dxa"/>
            <w:tcBorders>
              <w:top w:val="single" w:color="auto" w:sz="4" w:space="0"/>
            </w:tcBorders>
          </w:tcPr>
          <w:p w:rsidRPr="00712B66" w:rsidR="00813411" w:rsidP="00325DA4" w:rsidRDefault="00813411" w14:paraId="49CF9E79" w14:textId="77777777">
            <w:pPr>
              <w:pStyle w:val="naiskr"/>
              <w:spacing w:before="0" w:after="0"/>
              <w:ind w:firstLine="12"/>
            </w:pPr>
          </w:p>
        </w:tc>
      </w:tr>
      <w:tr w:rsidRPr="00712B66" w:rsidR="00813411" w:rsidTr="00487E18" w14:paraId="7F60532A" w14:textId="77777777">
        <w:trPr>
          <w:trHeight w:val="285"/>
        </w:trPr>
        <w:tc>
          <w:tcPr>
            <w:tcW w:w="6241" w:type="dxa"/>
          </w:tcPr>
          <w:p w:rsidRPr="00712B66" w:rsidR="00813411" w:rsidP="00325DA4" w:rsidRDefault="00813411" w14:paraId="2DE44EF0"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4073" w:type="dxa"/>
            <w:gridSpan w:val="2"/>
          </w:tcPr>
          <w:p w:rsidRPr="00712B66" w:rsidR="00813411" w:rsidP="00FC7039" w:rsidRDefault="00150273" w14:paraId="2AB506F5" w14:textId="41FB2F85">
            <w:pPr>
              <w:pStyle w:val="naiskr"/>
              <w:spacing w:before="0" w:after="0"/>
            </w:pPr>
            <w:r>
              <w:t>Finanšu</w:t>
            </w:r>
            <w:r w:rsidR="00A14CE1">
              <w:t xml:space="preserve"> ministrijas</w:t>
            </w:r>
            <w:r w:rsidR="00686D70">
              <w:t xml:space="preserve"> un Labklājības ministrijas iebildumus </w:t>
            </w:r>
          </w:p>
        </w:tc>
        <w:tc>
          <w:tcPr>
            <w:tcW w:w="3969" w:type="dxa"/>
          </w:tcPr>
          <w:p w:rsidRPr="00712B66" w:rsidR="00813411" w:rsidP="00325DA4" w:rsidRDefault="00813411" w14:paraId="7DD8C090" w14:textId="77777777">
            <w:pPr>
              <w:pStyle w:val="naiskr"/>
              <w:spacing w:before="0" w:after="0"/>
              <w:ind w:firstLine="12"/>
            </w:pPr>
          </w:p>
        </w:tc>
      </w:tr>
      <w:tr w:rsidRPr="00712B66" w:rsidR="00813411" w:rsidTr="00487E18" w14:paraId="20CDA84B" w14:textId="77777777">
        <w:trPr>
          <w:trHeight w:val="465"/>
        </w:trPr>
        <w:tc>
          <w:tcPr>
            <w:tcW w:w="6662" w:type="dxa"/>
            <w:gridSpan w:val="2"/>
          </w:tcPr>
          <w:p w:rsidRPr="00712B66" w:rsidR="00813411" w:rsidP="00FC7039" w:rsidRDefault="00813411" w14:paraId="2D636007" w14:textId="77777777">
            <w:pPr>
              <w:pStyle w:val="naiskr"/>
              <w:spacing w:before="0" w:after="0"/>
            </w:pPr>
          </w:p>
        </w:tc>
        <w:tc>
          <w:tcPr>
            <w:tcW w:w="7621" w:type="dxa"/>
            <w:gridSpan w:val="2"/>
            <w:tcBorders>
              <w:top w:val="single" w:color="000000" w:sz="6" w:space="0"/>
              <w:bottom w:val="single" w:color="000000" w:sz="6" w:space="0"/>
            </w:tcBorders>
          </w:tcPr>
          <w:p w:rsidRPr="00712B66" w:rsidR="00813411" w:rsidP="00487E18" w:rsidRDefault="00813411" w14:paraId="5867CA6D" w14:textId="77777777">
            <w:pPr>
              <w:pStyle w:val="ParastaisWeb"/>
              <w:spacing w:before="0" w:beforeAutospacing="0" w:after="0" w:afterAutospacing="0"/>
            </w:pPr>
          </w:p>
        </w:tc>
      </w:tr>
      <w:tr w:rsidRPr="00712B66" w:rsidR="00813411" w:rsidTr="00487E18" w14:paraId="13A80158" w14:textId="77777777">
        <w:tc>
          <w:tcPr>
            <w:tcW w:w="6662" w:type="dxa"/>
            <w:gridSpan w:val="2"/>
          </w:tcPr>
          <w:p w:rsidRPr="00712B66" w:rsidR="00813411" w:rsidP="00325DA4" w:rsidRDefault="00813411" w14:paraId="3E727007"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7621" w:type="dxa"/>
            <w:gridSpan w:val="2"/>
          </w:tcPr>
          <w:p w:rsidRPr="00712B66" w:rsidR="00813411" w:rsidP="00325DA4" w:rsidRDefault="00813411" w14:paraId="4740952F" w14:textId="628D9482">
            <w:pPr>
              <w:pStyle w:val="naiskr"/>
              <w:spacing w:before="0" w:after="0"/>
              <w:ind w:firstLine="720"/>
            </w:pPr>
          </w:p>
        </w:tc>
      </w:tr>
      <w:tr w:rsidRPr="00712B66" w:rsidR="00813411" w:rsidTr="00487E18" w14:paraId="0BC30CCE" w14:textId="77777777">
        <w:tc>
          <w:tcPr>
            <w:tcW w:w="6662" w:type="dxa"/>
            <w:gridSpan w:val="2"/>
          </w:tcPr>
          <w:p w:rsidRPr="00712B66" w:rsidR="00813411" w:rsidP="00325DA4" w:rsidRDefault="00813411" w14:paraId="2F485B92" w14:textId="77777777">
            <w:pPr>
              <w:pStyle w:val="naiskr"/>
              <w:spacing w:before="0" w:after="0"/>
              <w:ind w:firstLine="720"/>
            </w:pPr>
          </w:p>
        </w:tc>
        <w:tc>
          <w:tcPr>
            <w:tcW w:w="7621" w:type="dxa"/>
            <w:gridSpan w:val="2"/>
            <w:tcBorders>
              <w:top w:val="single" w:color="000000" w:sz="6" w:space="0"/>
              <w:bottom w:val="single" w:color="000000" w:sz="6" w:space="0"/>
            </w:tcBorders>
          </w:tcPr>
          <w:p w:rsidRPr="00712B66" w:rsidR="00813411" w:rsidP="00325DA4" w:rsidRDefault="00585B6A" w14:paraId="05EDB846" w14:textId="5FC14147">
            <w:pPr>
              <w:pStyle w:val="naiskr"/>
              <w:spacing w:before="0" w:after="0"/>
              <w:ind w:firstLine="720"/>
            </w:pPr>
            <w:r>
              <w:t>Nav.</w:t>
            </w:r>
          </w:p>
        </w:tc>
      </w:tr>
      <w:tr w:rsidRPr="00712B66" w:rsidR="00813411" w:rsidTr="00487E18" w14:paraId="52A9F2AD" w14:textId="77777777">
        <w:tc>
          <w:tcPr>
            <w:tcW w:w="6662" w:type="dxa"/>
            <w:gridSpan w:val="2"/>
          </w:tcPr>
          <w:p w:rsidRPr="00712B66" w:rsidR="00813411" w:rsidP="00325DA4" w:rsidRDefault="00813411" w14:paraId="54CEF73A" w14:textId="77777777">
            <w:pPr>
              <w:pStyle w:val="naiskr"/>
              <w:spacing w:before="0" w:after="0"/>
              <w:ind w:firstLine="720"/>
            </w:pPr>
          </w:p>
        </w:tc>
        <w:tc>
          <w:tcPr>
            <w:tcW w:w="7621" w:type="dxa"/>
            <w:gridSpan w:val="2"/>
            <w:tcBorders>
              <w:bottom w:val="single" w:color="000000" w:sz="6" w:space="0"/>
            </w:tcBorders>
          </w:tcPr>
          <w:p w:rsidRPr="00712B66" w:rsidR="00813411" w:rsidP="00325DA4" w:rsidRDefault="00813411" w14:paraId="22EF5559" w14:textId="77777777">
            <w:pPr>
              <w:pStyle w:val="naiskr"/>
              <w:spacing w:before="0" w:after="0"/>
              <w:ind w:firstLine="720"/>
            </w:pPr>
          </w:p>
        </w:tc>
      </w:tr>
    </w:tbl>
    <w:p w:rsidR="009D15A1" w:rsidP="009D15A1" w:rsidRDefault="009D15A1" w14:paraId="25EB2AEC" w14:textId="5CCB667F">
      <w:pPr>
        <w:pStyle w:val="naisf"/>
        <w:jc w:val="center"/>
        <w:rPr>
          <w:b/>
          <w:szCs w:val="20"/>
        </w:rPr>
      </w:pPr>
      <w:r w:rsidRPr="009D15A1">
        <w:rPr>
          <w:b/>
          <w:szCs w:val="20"/>
        </w:rPr>
        <w:lastRenderedPageBreak/>
        <w:t>II. Jautājumi, par kuriem saskaņošanā vienošanās ir panākta</w:t>
      </w:r>
    </w:p>
    <w:p w:rsidRPr="009D15A1" w:rsidR="00712F46" w:rsidP="009D15A1" w:rsidRDefault="00712F46" w14:paraId="0227F500" w14:textId="77777777">
      <w:pPr>
        <w:pStyle w:val="naisf"/>
        <w:jc w:val="center"/>
        <w:rPr>
          <w:b/>
          <w:szCs w:val="20"/>
        </w:rPr>
      </w:pPr>
    </w:p>
    <w:tbl>
      <w:tblPr>
        <w:tblW w:w="14183"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35"/>
        <w:gridCol w:w="2376"/>
        <w:gridCol w:w="317"/>
        <w:gridCol w:w="2346"/>
        <w:gridCol w:w="2474"/>
        <w:gridCol w:w="2667"/>
        <w:gridCol w:w="589"/>
        <w:gridCol w:w="2663"/>
        <w:gridCol w:w="8"/>
      </w:tblGrid>
      <w:tr w:rsidRPr="009D15A1" w:rsidR="009D15A1" w:rsidTr="00715DD2" w14:paraId="7A175960"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49DA6EEF" w14:textId="77777777">
            <w:pPr>
              <w:pStyle w:val="naisf"/>
              <w:ind w:firstLine="0"/>
              <w:rPr>
                <w:szCs w:val="20"/>
              </w:rPr>
            </w:pPr>
            <w:r w:rsidRPr="009D15A1">
              <w:rPr>
                <w:szCs w:val="20"/>
              </w:rPr>
              <w:t>Nr. p.k.</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5BDEA070" w14:textId="77777777">
            <w:pPr>
              <w:pStyle w:val="naisf"/>
              <w:jc w:val="center"/>
              <w:rPr>
                <w:szCs w:val="20"/>
              </w:rPr>
            </w:pPr>
            <w:r w:rsidRPr="009D15A1">
              <w:rPr>
                <w:szCs w:val="20"/>
              </w:rPr>
              <w:t>Saskaņošanai nosūtītā projekta redakcija (konkrēta punkta (panta) redakcija)</w:t>
            </w:r>
          </w:p>
        </w:tc>
        <w:tc>
          <w:tcPr>
            <w:tcW w:w="4820" w:type="dxa"/>
            <w:gridSpan w:val="2"/>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06BDCBD2" w14:textId="77777777">
            <w:pPr>
              <w:pStyle w:val="naisf"/>
              <w:jc w:val="center"/>
              <w:rPr>
                <w:szCs w:val="20"/>
              </w:rPr>
            </w:pPr>
            <w:r w:rsidRPr="009D15A1">
              <w:rPr>
                <w:szCs w:val="20"/>
              </w:rPr>
              <w:t>Atzinumā norādītais ministrijas (citas institūcijas) iebildums, kā arī saskaņošanā papildus izteiktais iebildums par projekta konkrēto punktu (pantu)</w:t>
            </w:r>
          </w:p>
        </w:tc>
        <w:tc>
          <w:tcPr>
            <w:tcW w:w="2667" w:type="dxa"/>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3A40F6AE" w14:textId="77777777">
            <w:pPr>
              <w:pStyle w:val="naisf"/>
              <w:jc w:val="center"/>
              <w:rPr>
                <w:szCs w:val="20"/>
              </w:rPr>
            </w:pPr>
            <w:r w:rsidRPr="009D15A1">
              <w:rPr>
                <w:szCs w:val="20"/>
              </w:rPr>
              <w:t>Atbildīgās ministrijas norāde par to, ka iebildums ir ņemts vērā, vai informācija par saskaņošanā panākto alternatīvo risinājumu</w:t>
            </w:r>
          </w:p>
        </w:tc>
        <w:tc>
          <w:tcPr>
            <w:tcW w:w="3260" w:type="dxa"/>
            <w:gridSpan w:val="3"/>
            <w:tcBorders>
              <w:top w:val="single" w:color="auto" w:sz="4" w:space="0"/>
              <w:left w:val="single" w:color="auto" w:sz="4" w:space="0"/>
              <w:bottom w:val="single" w:color="auto" w:sz="4" w:space="0"/>
            </w:tcBorders>
            <w:vAlign w:val="center"/>
          </w:tcPr>
          <w:p w:rsidRPr="009D15A1" w:rsidR="009D15A1" w:rsidP="009D15A1" w:rsidRDefault="009D15A1" w14:paraId="69443E4F" w14:textId="77777777">
            <w:pPr>
              <w:pStyle w:val="naisf"/>
              <w:jc w:val="center"/>
              <w:rPr>
                <w:szCs w:val="20"/>
              </w:rPr>
            </w:pPr>
            <w:r w:rsidRPr="009D15A1">
              <w:rPr>
                <w:szCs w:val="20"/>
              </w:rPr>
              <w:t>Projekta attiecīgā punkta (panta) galīgā redakcija</w:t>
            </w:r>
          </w:p>
        </w:tc>
      </w:tr>
      <w:tr w:rsidRPr="009D15A1" w:rsidR="009D15A1" w:rsidTr="00715DD2" w14:paraId="5CB7AB1D"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6CCCC1AA" w14:textId="77777777">
            <w:pPr>
              <w:pStyle w:val="naisf"/>
              <w:rPr>
                <w:szCs w:val="20"/>
              </w:rPr>
            </w:pPr>
            <w:r w:rsidRPr="009D15A1">
              <w:rPr>
                <w:szCs w:val="20"/>
              </w:rPr>
              <w:t>1</w:t>
            </w:r>
          </w:p>
        </w:tc>
        <w:tc>
          <w:tcPr>
            <w:tcW w:w="2693" w:type="dxa"/>
            <w:gridSpan w:val="2"/>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062E9876" w14:textId="77777777">
            <w:pPr>
              <w:pStyle w:val="naisf"/>
              <w:rPr>
                <w:szCs w:val="20"/>
              </w:rPr>
            </w:pPr>
            <w:r w:rsidRPr="009D15A1">
              <w:rPr>
                <w:szCs w:val="20"/>
              </w:rPr>
              <w:t>2</w:t>
            </w:r>
          </w:p>
        </w:tc>
        <w:tc>
          <w:tcPr>
            <w:tcW w:w="4820" w:type="dxa"/>
            <w:gridSpan w:val="2"/>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449BAA87" w14:textId="77777777">
            <w:pPr>
              <w:pStyle w:val="naisf"/>
              <w:rPr>
                <w:szCs w:val="20"/>
              </w:rPr>
            </w:pPr>
            <w:r w:rsidRPr="009D15A1">
              <w:rPr>
                <w:szCs w:val="20"/>
              </w:rPr>
              <w:t>3</w:t>
            </w:r>
          </w:p>
        </w:tc>
        <w:tc>
          <w:tcPr>
            <w:tcW w:w="2667" w:type="dxa"/>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22E9D7B5" w14:textId="77777777">
            <w:pPr>
              <w:pStyle w:val="naisf"/>
              <w:rPr>
                <w:szCs w:val="20"/>
              </w:rPr>
            </w:pPr>
            <w:r w:rsidRPr="009D15A1">
              <w:rPr>
                <w:szCs w:val="20"/>
              </w:rPr>
              <w:t>4</w:t>
            </w:r>
          </w:p>
        </w:tc>
        <w:tc>
          <w:tcPr>
            <w:tcW w:w="3260" w:type="dxa"/>
            <w:gridSpan w:val="3"/>
            <w:tcBorders>
              <w:top w:val="single" w:color="auto" w:sz="4" w:space="0"/>
              <w:left w:val="single" w:color="auto" w:sz="4" w:space="0"/>
              <w:bottom w:val="single" w:color="auto" w:sz="4" w:space="0"/>
            </w:tcBorders>
          </w:tcPr>
          <w:p w:rsidRPr="009D15A1" w:rsidR="009D15A1" w:rsidP="009D15A1" w:rsidRDefault="009D15A1" w14:paraId="00050C5B" w14:textId="77777777">
            <w:pPr>
              <w:pStyle w:val="naisf"/>
              <w:rPr>
                <w:szCs w:val="20"/>
              </w:rPr>
            </w:pPr>
            <w:r w:rsidRPr="009D15A1">
              <w:rPr>
                <w:szCs w:val="20"/>
              </w:rPr>
              <w:t>5</w:t>
            </w:r>
          </w:p>
        </w:tc>
      </w:tr>
      <w:tr w:rsidRPr="009D15A1" w:rsidR="002C24C4" w:rsidTr="002C24C4" w14:paraId="043CB389" w14:textId="77777777">
        <w:trPr>
          <w:gridBefore w:val="1"/>
          <w:wBefore w:w="8" w:type="dxa"/>
          <w:trHeight w:val="500"/>
        </w:trPr>
        <w:tc>
          <w:tcPr>
            <w:tcW w:w="14175" w:type="dxa"/>
            <w:gridSpan w:val="9"/>
            <w:tcBorders>
              <w:top w:val="single" w:color="000000" w:sz="6" w:space="0"/>
              <w:left w:val="single" w:color="000000" w:sz="6" w:space="0"/>
              <w:bottom w:val="single" w:color="000000" w:sz="6" w:space="0"/>
            </w:tcBorders>
            <w:vAlign w:val="center"/>
          </w:tcPr>
          <w:p w:rsidRPr="002C24C4" w:rsidR="002C24C4" w:rsidP="002C24C4" w:rsidRDefault="002C24C4" w14:paraId="52BBA884" w14:textId="3F64BC74">
            <w:pPr>
              <w:pStyle w:val="naisf"/>
              <w:spacing w:before="0" w:after="0"/>
              <w:ind w:firstLine="0"/>
              <w:jc w:val="center"/>
              <w:rPr>
                <w:b/>
                <w:szCs w:val="20"/>
              </w:rPr>
            </w:pPr>
            <w:r>
              <w:rPr>
                <w:b/>
                <w:szCs w:val="20"/>
              </w:rPr>
              <w:t>Finanšu</w:t>
            </w:r>
            <w:r w:rsidRPr="00A11963">
              <w:rPr>
                <w:b/>
                <w:szCs w:val="20"/>
              </w:rPr>
              <w:t xml:space="preserve"> ministrija</w:t>
            </w:r>
          </w:p>
        </w:tc>
      </w:tr>
      <w:tr w:rsidRPr="009D15A1" w:rsidR="009D15A1" w:rsidTr="00715DD2" w14:paraId="7B76A230"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shd w:val="clear" w:color="auto" w:fill="auto"/>
          </w:tcPr>
          <w:p w:rsidRPr="009D15A1" w:rsidR="009D15A1" w:rsidP="00203C09" w:rsidRDefault="00203C09" w14:paraId="0D2C7040" w14:textId="463A4AD4">
            <w:pPr>
              <w:pStyle w:val="naisf"/>
              <w:spacing w:before="0" w:after="0"/>
              <w:ind w:firstLine="0"/>
              <w:rPr>
                <w:szCs w:val="20"/>
              </w:rPr>
            </w:pPr>
            <w:r>
              <w:rPr>
                <w:szCs w:val="20"/>
              </w:rPr>
              <w:t>1.</w:t>
            </w:r>
          </w:p>
        </w:tc>
        <w:tc>
          <w:tcPr>
            <w:tcW w:w="2693" w:type="dxa"/>
            <w:gridSpan w:val="2"/>
            <w:tcBorders>
              <w:top w:val="single" w:color="000000" w:sz="6" w:space="0"/>
              <w:left w:val="single" w:color="000000" w:sz="6" w:space="0"/>
              <w:bottom w:val="single" w:color="000000" w:sz="6" w:space="0"/>
              <w:right w:val="single" w:color="000000" w:sz="6" w:space="0"/>
            </w:tcBorders>
            <w:shd w:val="clear" w:color="auto" w:fill="auto"/>
          </w:tcPr>
          <w:p w:rsidR="00E90068" w:rsidP="00BF70E8" w:rsidRDefault="00BF70E8" w14:paraId="0E38CA14" w14:textId="3F933691">
            <w:pPr>
              <w:pStyle w:val="naisf"/>
              <w:spacing w:before="120" w:after="0"/>
              <w:ind w:firstLine="0"/>
            </w:pPr>
            <w:r w:rsidRPr="006273F0">
              <w:t>Likumprojekt</w:t>
            </w:r>
            <w:r w:rsidR="00E90068">
              <w:t xml:space="preserve">a </w:t>
            </w:r>
            <w:r w:rsidR="00DF03B9">
              <w:t>10. un 11. pants:</w:t>
            </w:r>
          </w:p>
          <w:p w:rsidRPr="00DF03B9" w:rsidR="00DF03B9" w:rsidP="00DF03B9" w:rsidRDefault="00585B6A" w14:paraId="2B7986C0" w14:textId="3D6A4D64">
            <w:pPr>
              <w:ind w:firstLine="360"/>
              <w:jc w:val="both"/>
              <w:rPr>
                <w:sz w:val="24"/>
                <w:szCs w:val="24"/>
                <w:lang w:eastAsia="ru-RU"/>
              </w:rPr>
            </w:pPr>
            <w:r>
              <w:rPr>
                <w:sz w:val="24"/>
                <w:szCs w:val="24"/>
              </w:rPr>
              <w:t>"</w:t>
            </w:r>
            <w:r w:rsidRPr="00DF03B9" w:rsidR="00DF03B9">
              <w:rPr>
                <w:rFonts w:eastAsiaTheme="minorHAnsi"/>
                <w:sz w:val="24"/>
                <w:szCs w:val="24"/>
                <w:lang w:eastAsia="en-US"/>
              </w:rPr>
              <w:t>10. </w:t>
            </w:r>
            <w:r w:rsidRPr="00DF03B9" w:rsidR="00DF03B9">
              <w:rPr>
                <w:sz w:val="24"/>
                <w:szCs w:val="24"/>
                <w:lang w:eastAsia="ru-RU"/>
              </w:rPr>
              <w:t>likuma 140. pantā:</w:t>
            </w:r>
          </w:p>
          <w:p w:rsidRPr="00DF03B9" w:rsidR="00DF03B9" w:rsidP="00DF03B9" w:rsidRDefault="00DF03B9" w14:paraId="70334FD6" w14:textId="77777777">
            <w:pPr>
              <w:ind w:firstLine="360"/>
              <w:jc w:val="both"/>
              <w:rPr>
                <w:sz w:val="24"/>
                <w:szCs w:val="24"/>
                <w:lang w:eastAsia="ru-RU"/>
              </w:rPr>
            </w:pPr>
            <w:r w:rsidRPr="00DF03B9">
              <w:rPr>
                <w:sz w:val="24"/>
                <w:szCs w:val="24"/>
                <w:lang w:eastAsia="ru-RU"/>
              </w:rPr>
              <w:t>izteikt pirmo daļu šādā redakcijā:</w:t>
            </w:r>
          </w:p>
          <w:p w:rsidRPr="00DF03B9" w:rsidR="00DF03B9" w:rsidP="00DF03B9" w:rsidRDefault="00DF03B9" w14:paraId="7B8AA7A5" w14:textId="3227D157">
            <w:pPr>
              <w:ind w:firstLine="360"/>
              <w:jc w:val="both"/>
              <w:rPr>
                <w:bCs/>
                <w:sz w:val="24"/>
                <w:szCs w:val="24"/>
              </w:rPr>
            </w:pPr>
            <w:r w:rsidRPr="00DF03B9">
              <w:rPr>
                <w:bCs/>
                <w:sz w:val="24"/>
                <w:szCs w:val="24"/>
              </w:rPr>
              <w:t>"</w:t>
            </w:r>
            <w:r w:rsidRPr="00DF03B9">
              <w:rPr>
                <w:sz w:val="24"/>
                <w:szCs w:val="24"/>
                <w:lang w:eastAsia="ru-RU"/>
              </w:rPr>
              <w:t>(1)</w:t>
            </w:r>
            <w:r w:rsidR="00585B6A">
              <w:rPr>
                <w:sz w:val="24"/>
                <w:szCs w:val="24"/>
                <w:lang w:eastAsia="ru-RU"/>
              </w:rPr>
              <w:t> </w:t>
            </w:r>
            <w:r w:rsidRPr="00DF03B9">
              <w:rPr>
                <w:sz w:val="24"/>
                <w:szCs w:val="24"/>
                <w:lang w:eastAsia="ru-RU"/>
              </w:rPr>
              <w:t xml:space="preserve">Zvērināti tiesu izpildītāji, kas reģistrējušies kā </w:t>
            </w:r>
            <w:proofErr w:type="spellStart"/>
            <w:r w:rsidRPr="00DF03B9">
              <w:rPr>
                <w:sz w:val="24"/>
                <w:szCs w:val="24"/>
                <w:lang w:eastAsia="ru-RU"/>
              </w:rPr>
              <w:t>pašnodarbināta</w:t>
            </w:r>
            <w:proofErr w:type="spellEnd"/>
            <w:r w:rsidRPr="00DF03B9">
              <w:rPr>
                <w:sz w:val="24"/>
                <w:szCs w:val="24"/>
                <w:lang w:eastAsia="ru-RU"/>
              </w:rPr>
              <w:t xml:space="preserve"> persona, kārto savu ieņēmumu un izdevumu uzskaiti kā fiziskas personas, kas veic saimniecisko darbību. Zvērināta tiesu izpildītāja birojs kārto grāmatvedības uzskaiti atbilstoši normatīvajos aktos noteiktajai kārtībai, </w:t>
            </w:r>
            <w:r w:rsidRPr="00DF03B9">
              <w:rPr>
                <w:sz w:val="24"/>
                <w:szCs w:val="24"/>
                <w:lang w:eastAsia="ru-RU"/>
              </w:rPr>
              <w:lastRenderedPageBreak/>
              <w:t>kas paredzēta viena dalībnieka sabiedrībai ar ierobežotu atbildību.</w:t>
            </w:r>
            <w:r w:rsidRPr="00DF03B9">
              <w:rPr>
                <w:bCs/>
                <w:sz w:val="24"/>
                <w:szCs w:val="24"/>
              </w:rPr>
              <w:t>"</w:t>
            </w:r>
          </w:p>
          <w:p w:rsidRPr="00DF03B9" w:rsidR="00DF03B9" w:rsidP="00DF03B9" w:rsidRDefault="00DF03B9" w14:paraId="114E5C28" w14:textId="77777777">
            <w:pPr>
              <w:ind w:firstLine="360"/>
              <w:jc w:val="both"/>
              <w:rPr>
                <w:sz w:val="24"/>
                <w:szCs w:val="24"/>
                <w:lang w:eastAsia="ru-RU"/>
              </w:rPr>
            </w:pPr>
            <w:r w:rsidRPr="00DF03B9">
              <w:rPr>
                <w:sz w:val="24"/>
                <w:szCs w:val="24"/>
                <w:lang w:eastAsia="ru-RU"/>
              </w:rPr>
              <w:t>papildināt ar 2.</w:t>
            </w:r>
            <w:r w:rsidRPr="00DF03B9">
              <w:rPr>
                <w:sz w:val="24"/>
                <w:szCs w:val="24"/>
                <w:vertAlign w:val="superscript"/>
                <w:lang w:eastAsia="ru-RU"/>
              </w:rPr>
              <w:t>1</w:t>
            </w:r>
            <w:r w:rsidRPr="00DF03B9">
              <w:rPr>
                <w:sz w:val="24"/>
                <w:szCs w:val="24"/>
                <w:lang w:eastAsia="ru-RU"/>
              </w:rPr>
              <w:t> daļu šādā redakcijā:</w:t>
            </w:r>
          </w:p>
          <w:p w:rsidRPr="00DF03B9" w:rsidR="00DF03B9" w:rsidP="00DF03B9" w:rsidRDefault="00DF03B9" w14:paraId="06321DB6" w14:textId="3C96D28B">
            <w:pPr>
              <w:ind w:firstLine="360"/>
              <w:jc w:val="both"/>
              <w:rPr>
                <w:bCs/>
                <w:sz w:val="24"/>
                <w:szCs w:val="24"/>
              </w:rPr>
            </w:pPr>
            <w:r w:rsidRPr="00DF03B9">
              <w:rPr>
                <w:bCs/>
                <w:sz w:val="24"/>
                <w:szCs w:val="24"/>
              </w:rPr>
              <w:t>"</w:t>
            </w:r>
            <w:r w:rsidRPr="00DF03B9">
              <w:rPr>
                <w:sz w:val="24"/>
                <w:szCs w:val="24"/>
                <w:lang w:eastAsia="ru-RU"/>
              </w:rPr>
              <w:t>(2</w:t>
            </w:r>
            <w:r w:rsidRPr="00DF03B9">
              <w:rPr>
                <w:sz w:val="24"/>
                <w:szCs w:val="24"/>
                <w:vertAlign w:val="superscript"/>
                <w:lang w:eastAsia="ru-RU"/>
              </w:rPr>
              <w:t>1</w:t>
            </w:r>
            <w:r w:rsidRPr="00DF03B9">
              <w:rPr>
                <w:sz w:val="24"/>
                <w:szCs w:val="24"/>
                <w:lang w:eastAsia="ru-RU"/>
              </w:rPr>
              <w:t>)</w:t>
            </w:r>
            <w:r w:rsidR="00585B6A">
              <w:rPr>
                <w:sz w:val="24"/>
                <w:szCs w:val="24"/>
                <w:lang w:eastAsia="ru-RU"/>
              </w:rPr>
              <w:t> </w:t>
            </w:r>
            <w:r w:rsidRPr="00DF03B9">
              <w:rPr>
                <w:sz w:val="24"/>
                <w:szCs w:val="24"/>
                <w:lang w:eastAsia="ru-RU"/>
              </w:rPr>
              <w:t>Ieņēmumi no zvērināta tiesu izpildītāja prakses ir zvērināta tiesu izpildītāja biroja ieņēmumi, ja zvērināts tiesu izpildītājs nodibinājis biroju.</w:t>
            </w:r>
            <w:r w:rsidRPr="00DF03B9">
              <w:rPr>
                <w:bCs/>
                <w:sz w:val="24"/>
                <w:szCs w:val="24"/>
              </w:rPr>
              <w:t>"</w:t>
            </w:r>
          </w:p>
          <w:p w:rsidRPr="00DF03B9" w:rsidR="00DF03B9" w:rsidP="00DF03B9" w:rsidRDefault="00DF03B9" w14:paraId="4BAA84EA" w14:textId="77777777">
            <w:pPr>
              <w:ind w:firstLine="360"/>
              <w:jc w:val="both"/>
              <w:rPr>
                <w:bCs/>
                <w:sz w:val="24"/>
                <w:szCs w:val="24"/>
              </w:rPr>
            </w:pPr>
            <w:r w:rsidRPr="00DF03B9">
              <w:rPr>
                <w:sz w:val="24"/>
                <w:szCs w:val="24"/>
                <w:lang w:eastAsia="ru-RU"/>
              </w:rPr>
              <w:t xml:space="preserve">izteikt panta trešās daļas </w:t>
            </w:r>
            <w:proofErr w:type="spellStart"/>
            <w:r w:rsidRPr="00DF03B9">
              <w:rPr>
                <w:sz w:val="24"/>
                <w:szCs w:val="24"/>
                <w:lang w:eastAsia="ru-RU"/>
              </w:rPr>
              <w:t>ievadteikumu</w:t>
            </w:r>
            <w:proofErr w:type="spellEnd"/>
            <w:r w:rsidRPr="00DF03B9">
              <w:rPr>
                <w:sz w:val="24"/>
                <w:szCs w:val="24"/>
                <w:lang w:eastAsia="ru-RU"/>
              </w:rPr>
              <w:t xml:space="preserve"> šādā redakcijā: </w:t>
            </w:r>
            <w:r w:rsidRPr="00DF03B9">
              <w:rPr>
                <w:bCs/>
                <w:sz w:val="24"/>
                <w:szCs w:val="24"/>
              </w:rPr>
              <w:t>"</w:t>
            </w:r>
            <w:r w:rsidRPr="00DF03B9">
              <w:rPr>
                <w:sz w:val="24"/>
                <w:szCs w:val="24"/>
                <w:lang w:eastAsia="ru-RU"/>
              </w:rPr>
              <w:t>Zvērināta tiesu izpildītāja prakses, neatkarīgi no saimnieciskās darbības tiesiskās formas, izdevumus veido:</w:t>
            </w:r>
            <w:r w:rsidRPr="00DF03B9">
              <w:rPr>
                <w:bCs/>
                <w:sz w:val="24"/>
                <w:szCs w:val="24"/>
              </w:rPr>
              <w:t>"</w:t>
            </w:r>
          </w:p>
          <w:p w:rsidRPr="00DF03B9" w:rsidR="00DF03B9" w:rsidP="00DF03B9" w:rsidRDefault="00DF03B9" w14:paraId="67B9EEE1" w14:textId="77777777">
            <w:pPr>
              <w:ind w:firstLine="360"/>
              <w:jc w:val="both"/>
              <w:rPr>
                <w:sz w:val="24"/>
                <w:szCs w:val="24"/>
                <w:lang w:eastAsia="ru-RU"/>
              </w:rPr>
            </w:pPr>
            <w:r w:rsidRPr="00DF03B9">
              <w:rPr>
                <w:sz w:val="24"/>
                <w:szCs w:val="24"/>
                <w:lang w:eastAsia="ru-RU"/>
              </w:rPr>
              <w:t>papildināt pantu ar ceturto daļu šādā redakcijā:</w:t>
            </w:r>
          </w:p>
          <w:p w:rsidRPr="00DF03B9" w:rsidR="00DF03B9" w:rsidP="00DF03B9" w:rsidRDefault="00DF03B9" w14:paraId="630E20D4" w14:textId="0117F378">
            <w:pPr>
              <w:ind w:firstLine="360"/>
              <w:jc w:val="both"/>
              <w:rPr>
                <w:bCs/>
                <w:sz w:val="24"/>
                <w:szCs w:val="24"/>
              </w:rPr>
            </w:pPr>
            <w:r w:rsidRPr="00DF03B9">
              <w:rPr>
                <w:bCs/>
                <w:sz w:val="24"/>
                <w:szCs w:val="24"/>
              </w:rPr>
              <w:t>"</w:t>
            </w:r>
            <w:r w:rsidRPr="00DF03B9">
              <w:rPr>
                <w:sz w:val="24"/>
                <w:szCs w:val="24"/>
                <w:lang w:eastAsia="ru-RU"/>
              </w:rPr>
              <w:t>(4)</w:t>
            </w:r>
            <w:r w:rsidR="00585B6A">
              <w:rPr>
                <w:sz w:val="24"/>
                <w:szCs w:val="24"/>
                <w:lang w:eastAsia="ru-RU"/>
              </w:rPr>
              <w:t> </w:t>
            </w:r>
            <w:r w:rsidRPr="00DF03B9">
              <w:rPr>
                <w:sz w:val="24"/>
                <w:szCs w:val="24"/>
                <w:lang w:eastAsia="ru-RU"/>
              </w:rPr>
              <w:t>Dividendes izmaksā Komerclikumā noteiktajā kārtībā.</w:t>
            </w:r>
            <w:r w:rsidRPr="00DF03B9">
              <w:rPr>
                <w:bCs/>
                <w:sz w:val="24"/>
                <w:szCs w:val="24"/>
              </w:rPr>
              <w:t>"</w:t>
            </w:r>
          </w:p>
          <w:p w:rsidRPr="00DF03B9" w:rsidR="00DF03B9" w:rsidP="00DF03B9" w:rsidRDefault="00DF03B9" w14:paraId="300E3EDB" w14:textId="77777777">
            <w:pPr>
              <w:ind w:firstLine="360"/>
              <w:jc w:val="both"/>
              <w:rPr>
                <w:bCs/>
                <w:sz w:val="24"/>
                <w:szCs w:val="24"/>
              </w:rPr>
            </w:pPr>
          </w:p>
          <w:p w:rsidRPr="00DF03B9" w:rsidR="00DF03B9" w:rsidP="00DF03B9" w:rsidRDefault="00DF03B9" w14:paraId="2D8E293B" w14:textId="77777777">
            <w:pPr>
              <w:ind w:firstLine="360"/>
              <w:jc w:val="both"/>
              <w:rPr>
                <w:bCs/>
                <w:sz w:val="24"/>
                <w:szCs w:val="24"/>
              </w:rPr>
            </w:pPr>
            <w:r w:rsidRPr="00DF03B9">
              <w:rPr>
                <w:bCs/>
                <w:sz w:val="24"/>
                <w:szCs w:val="24"/>
              </w:rPr>
              <w:t>11. P</w:t>
            </w:r>
            <w:r w:rsidRPr="00DF03B9">
              <w:rPr>
                <w:sz w:val="24"/>
                <w:szCs w:val="24"/>
                <w:lang w:eastAsia="ru-RU"/>
              </w:rPr>
              <w:t>apildināt likumu ar 140.</w:t>
            </w:r>
            <w:r w:rsidRPr="00DF03B9">
              <w:rPr>
                <w:sz w:val="24"/>
                <w:szCs w:val="24"/>
                <w:vertAlign w:val="superscript"/>
                <w:lang w:eastAsia="ru-RU"/>
              </w:rPr>
              <w:t>1</w:t>
            </w:r>
            <w:r w:rsidRPr="00DF03B9">
              <w:rPr>
                <w:sz w:val="24"/>
                <w:szCs w:val="24"/>
                <w:lang w:eastAsia="ru-RU"/>
              </w:rPr>
              <w:t> pantu šādā redakcijā:</w:t>
            </w:r>
          </w:p>
          <w:p w:rsidRPr="00DF03B9" w:rsidR="00DF03B9" w:rsidP="00DF03B9" w:rsidRDefault="00DF03B9" w14:paraId="41D095D3" w14:textId="77777777">
            <w:pPr>
              <w:ind w:firstLine="360"/>
              <w:jc w:val="both"/>
              <w:rPr>
                <w:bCs/>
                <w:sz w:val="24"/>
                <w:szCs w:val="24"/>
              </w:rPr>
            </w:pPr>
            <w:r w:rsidRPr="00DF03B9">
              <w:rPr>
                <w:bCs/>
                <w:sz w:val="24"/>
                <w:szCs w:val="24"/>
              </w:rPr>
              <w:t>"</w:t>
            </w:r>
            <w:r w:rsidRPr="00DF03B9">
              <w:rPr>
                <w:sz w:val="24"/>
                <w:szCs w:val="24"/>
                <w:lang w:eastAsia="ru-RU"/>
              </w:rPr>
              <w:t>140.</w:t>
            </w:r>
            <w:r w:rsidRPr="00DF03B9">
              <w:rPr>
                <w:sz w:val="24"/>
                <w:szCs w:val="24"/>
                <w:vertAlign w:val="superscript"/>
                <w:lang w:eastAsia="ru-RU"/>
              </w:rPr>
              <w:t>1</w:t>
            </w:r>
            <w:r w:rsidRPr="00DF03B9">
              <w:rPr>
                <w:sz w:val="24"/>
                <w:szCs w:val="24"/>
                <w:lang w:eastAsia="ru-RU"/>
              </w:rPr>
              <w:t xml:space="preserve"> pants. (1) Aizliegts ieķīlāt vai </w:t>
            </w:r>
            <w:r w:rsidRPr="00DF03B9">
              <w:rPr>
                <w:sz w:val="24"/>
                <w:szCs w:val="24"/>
                <w:lang w:eastAsia="ru-RU"/>
              </w:rPr>
              <w:lastRenderedPageBreak/>
              <w:t>citādi apgrūtināt ar lietu tiesībām zvērināta tiesu izpildītāja biroja pamatkapitāla daļas.</w:t>
            </w:r>
          </w:p>
          <w:p w:rsidRPr="00DF03B9" w:rsidR="00DF03B9" w:rsidP="00DF03B9" w:rsidRDefault="00DF03B9" w14:paraId="7A108DE0" w14:textId="77777777">
            <w:pPr>
              <w:ind w:firstLine="360"/>
              <w:jc w:val="both"/>
              <w:rPr>
                <w:bCs/>
                <w:sz w:val="24"/>
                <w:szCs w:val="24"/>
              </w:rPr>
            </w:pPr>
            <w:r w:rsidRPr="00DF03B9">
              <w:rPr>
                <w:sz w:val="24"/>
                <w:szCs w:val="24"/>
                <w:lang w:eastAsia="ru-RU"/>
              </w:rPr>
              <w:t>(2) Mantinieki iegūst tikai tiesības saņemt to, kas pienāktos mirušajam zvērinātam tiesu izpildītājam (mantojuma atstājējam) pie galīgās norēķināšanās, ja sabiedrība tiktu izbeigta mantojuma atklāšanās brīdī.</w:t>
            </w:r>
          </w:p>
          <w:p w:rsidRPr="00DF03B9" w:rsidR="009D15A1" w:rsidP="00DF03B9" w:rsidRDefault="00DF03B9" w14:paraId="7CDAFA1F" w14:textId="1F475443">
            <w:pPr>
              <w:pStyle w:val="naisf"/>
              <w:spacing w:before="0" w:after="0"/>
              <w:ind w:firstLine="360"/>
            </w:pPr>
            <w:r w:rsidRPr="00DF03B9">
              <w:rPr>
                <w:lang w:eastAsia="ru-RU"/>
              </w:rPr>
              <w:t>(3) Zvērināta tiesu izpildītāja biroja pamatkapitāla daļas var atsavināt tikai zvērinātam tiesu izpildītājam Komerclikumā vai šajā likumā paredzētajos gadījumos.</w:t>
            </w:r>
            <w:r w:rsidRPr="00DF03B9">
              <w:rPr>
                <w:bCs/>
              </w:rPr>
              <w:t>"</w:t>
            </w:r>
          </w:p>
        </w:tc>
        <w:tc>
          <w:tcPr>
            <w:tcW w:w="4820" w:type="dxa"/>
            <w:gridSpan w:val="2"/>
            <w:tcBorders>
              <w:top w:val="single" w:color="000000" w:sz="6" w:space="0"/>
              <w:left w:val="single" w:color="000000" w:sz="6" w:space="0"/>
              <w:bottom w:val="single" w:color="000000" w:sz="6" w:space="0"/>
              <w:right w:val="single" w:color="000000" w:sz="6" w:space="0"/>
            </w:tcBorders>
            <w:shd w:val="clear" w:color="auto" w:fill="auto"/>
          </w:tcPr>
          <w:p w:rsidRPr="00DB5DB4" w:rsidR="009D15A1" w:rsidP="00BF70E8" w:rsidRDefault="002C24C4" w14:paraId="3B8133CD" w14:textId="77777777">
            <w:pPr>
              <w:pStyle w:val="naisf"/>
              <w:spacing w:before="120" w:after="0"/>
              <w:ind w:firstLine="74"/>
            </w:pPr>
            <w:r w:rsidRPr="00DB5DB4">
              <w:rPr>
                <w:color w:val="000000"/>
              </w:rPr>
              <w:lastRenderedPageBreak/>
              <w:t xml:space="preserve">Ņemot vērā to, ka zvērināta tiesu izpildītāja biroju paredzēts veidot kā viena dalībnieka sabiedrību ar ierobežotu atbildību </w:t>
            </w:r>
            <w:r w:rsidRPr="00DB5DB4">
              <w:rPr>
                <w:i/>
                <w:iCs/>
                <w:color w:val="000000"/>
              </w:rPr>
              <w:t>(Likumprojekta 7.pants, Tiesu izpildītāju likuma 137.panta ceturtā daļa)</w:t>
            </w:r>
            <w:r w:rsidRPr="00DB5DB4">
              <w:rPr>
                <w:color w:val="000000"/>
              </w:rPr>
              <w:t xml:space="preserve">, uzskatam, ka Likumprojekta 10.pantā ietvertā norma, kas nosaka, ka zvērināta tiesu </w:t>
            </w:r>
            <w:r w:rsidRPr="00DB5DB4">
              <w:rPr>
                <w:b/>
                <w:bCs/>
                <w:color w:val="000000"/>
              </w:rPr>
              <w:t>izpildītāja</w:t>
            </w:r>
            <w:r w:rsidRPr="00DB5DB4">
              <w:rPr>
                <w:color w:val="000000"/>
              </w:rPr>
              <w:t xml:space="preserve"> ieņēmumi un izdevumi, neatkarīgi no saimnieciskās darbības tiesiskās formas, ir zvērināta tiesu izpildītāja </w:t>
            </w:r>
            <w:r w:rsidRPr="00DB5DB4">
              <w:rPr>
                <w:b/>
                <w:bCs/>
                <w:color w:val="000000"/>
              </w:rPr>
              <w:t>biroja</w:t>
            </w:r>
            <w:r w:rsidRPr="00DB5DB4">
              <w:rPr>
                <w:color w:val="000000"/>
              </w:rPr>
              <w:t xml:space="preserve"> ieņēmumi un izdevumi </w:t>
            </w:r>
            <w:r w:rsidRPr="00DB5DB4">
              <w:rPr>
                <w:i/>
                <w:iCs/>
                <w:color w:val="000000"/>
              </w:rPr>
              <w:t>(Tiesu izpildītāju likuma 140.panta 2.</w:t>
            </w:r>
            <w:r w:rsidRPr="00DB5DB4">
              <w:rPr>
                <w:i/>
                <w:iCs/>
                <w:color w:val="000000"/>
                <w:vertAlign w:val="superscript"/>
              </w:rPr>
              <w:t xml:space="preserve">1 </w:t>
            </w:r>
            <w:r w:rsidRPr="00DB5DB4">
              <w:rPr>
                <w:i/>
                <w:iCs/>
                <w:color w:val="000000"/>
              </w:rPr>
              <w:t>un trešā</w:t>
            </w:r>
            <w:r w:rsidRPr="00DB5DB4">
              <w:rPr>
                <w:i/>
                <w:iCs/>
                <w:color w:val="000000"/>
                <w:vertAlign w:val="superscript"/>
              </w:rPr>
              <w:t xml:space="preserve"> </w:t>
            </w:r>
            <w:r w:rsidRPr="00DB5DB4">
              <w:rPr>
                <w:i/>
                <w:iCs/>
                <w:color w:val="000000"/>
              </w:rPr>
              <w:t xml:space="preserve">daļa), </w:t>
            </w:r>
            <w:r w:rsidRPr="00DB5DB4">
              <w:rPr>
                <w:color w:val="000000"/>
              </w:rPr>
              <w:t>ir pretrunā ar Gada pārskatu un konsolidēto gada pārskatu likumu, jo sabiedrības ar ierobežotu atbildību ieņēmumi un izdevumi nevar tikt atzīti par fiziskās personas, kas ir šīs sabiedrības dalībnieks ieņēmumiem un izdevumiem.</w:t>
            </w:r>
          </w:p>
          <w:p w:rsidRPr="0019590E" w:rsidR="00DB5DB4" w:rsidP="00DB5DB4" w:rsidRDefault="00DB5DB4" w14:paraId="3E3FC3A5" w14:textId="23AC75A1">
            <w:pPr>
              <w:tabs>
                <w:tab w:val="left" w:pos="1276"/>
              </w:tabs>
              <w:autoSpaceDE w:val="0"/>
              <w:autoSpaceDN w:val="0"/>
              <w:spacing w:before="90"/>
              <w:ind w:firstLine="75"/>
              <w:contextualSpacing/>
              <w:jc w:val="both"/>
              <w:rPr>
                <w:b/>
                <w:bCs/>
                <w:color w:val="000000"/>
                <w:sz w:val="24"/>
                <w:szCs w:val="24"/>
              </w:rPr>
            </w:pPr>
            <w:r w:rsidRPr="0019590E">
              <w:rPr>
                <w:b/>
                <w:bCs/>
                <w:color w:val="000000"/>
                <w:sz w:val="24"/>
                <w:szCs w:val="24"/>
              </w:rPr>
              <w:t>Finanšu ministrijas 2020. gada 27.</w:t>
            </w:r>
            <w:r w:rsidR="00480FB9">
              <w:rPr>
                <w:b/>
                <w:bCs/>
                <w:color w:val="000000"/>
                <w:sz w:val="24"/>
                <w:szCs w:val="24"/>
              </w:rPr>
              <w:t> </w:t>
            </w:r>
            <w:r w:rsidRPr="0019590E">
              <w:rPr>
                <w:b/>
                <w:bCs/>
                <w:color w:val="000000"/>
                <w:sz w:val="24"/>
                <w:szCs w:val="24"/>
              </w:rPr>
              <w:t>oktobra atzinums Nr. 6/7-1/1027</w:t>
            </w:r>
          </w:p>
          <w:p w:rsidRPr="009756B3" w:rsidR="00DB5DB4" w:rsidP="00DB5DB4" w:rsidRDefault="00DB5DB4" w14:paraId="2664CE84" w14:textId="24ADB7A4">
            <w:pPr>
              <w:tabs>
                <w:tab w:val="left" w:pos="1276"/>
              </w:tabs>
              <w:autoSpaceDE w:val="0"/>
              <w:autoSpaceDN w:val="0"/>
              <w:spacing w:before="90"/>
              <w:ind w:firstLine="300"/>
              <w:contextualSpacing/>
              <w:jc w:val="both"/>
              <w:rPr>
                <w:b/>
                <w:bCs/>
                <w:color w:val="000000"/>
                <w:sz w:val="24"/>
                <w:szCs w:val="24"/>
              </w:rPr>
            </w:pPr>
            <w:r w:rsidRPr="00AC1217">
              <w:rPr>
                <w:color w:val="000000"/>
                <w:sz w:val="24"/>
                <w:szCs w:val="24"/>
              </w:rPr>
              <w:lastRenderedPageBreak/>
              <w:t>Ņemot vērā to, ka zvērināta tiesu izpildītāja biroju paredzēts veidot kā viena dalībnieka sabiedrību ar ierobežotu atbildību</w:t>
            </w:r>
            <w:r w:rsidRPr="0019590E">
              <w:rPr>
                <w:color w:val="000000"/>
                <w:sz w:val="24"/>
                <w:szCs w:val="24"/>
              </w:rPr>
              <w:t> </w:t>
            </w:r>
            <w:r w:rsidRPr="0019590E">
              <w:rPr>
                <w:i/>
                <w:iCs/>
                <w:color w:val="000000"/>
                <w:sz w:val="24"/>
                <w:szCs w:val="24"/>
              </w:rPr>
              <w:t>(</w:t>
            </w:r>
            <w:r w:rsidRPr="0019590E">
              <w:rPr>
                <w:color w:val="000000"/>
                <w:sz w:val="24"/>
                <w:szCs w:val="24"/>
              </w:rPr>
              <w:t xml:space="preserve">likumprojekta 7.pants, Tiesu </w:t>
            </w:r>
            <w:r w:rsidRPr="009756B3">
              <w:rPr>
                <w:color w:val="000000"/>
                <w:sz w:val="24"/>
                <w:szCs w:val="24"/>
              </w:rPr>
              <w:t>izpildītāju likuma 137.panta ceturtā daļa), uzskatām, ka likumprojekta 10.pantā ietvertā norma, kas nosaka, ka zvērināta tiesu </w:t>
            </w:r>
            <w:r w:rsidRPr="009756B3">
              <w:rPr>
                <w:b/>
                <w:bCs/>
                <w:color w:val="000000"/>
                <w:sz w:val="24"/>
                <w:szCs w:val="24"/>
              </w:rPr>
              <w:t>izpildītāja</w:t>
            </w:r>
            <w:r w:rsidRPr="009756B3" w:rsidR="00730C3C">
              <w:rPr>
                <w:b/>
                <w:bCs/>
                <w:color w:val="000000"/>
                <w:sz w:val="24"/>
                <w:szCs w:val="24"/>
              </w:rPr>
              <w:t xml:space="preserve"> </w:t>
            </w:r>
            <w:r w:rsidRPr="009756B3">
              <w:rPr>
                <w:color w:val="000000"/>
                <w:sz w:val="24"/>
                <w:szCs w:val="24"/>
              </w:rPr>
              <w:t>ieņēmumi un izdevumi, neatkarīgi no saimnieciskās darbības tiesiskās formas, ir zvērināta tiesu izpildītāja </w:t>
            </w:r>
            <w:r w:rsidRPr="009756B3">
              <w:rPr>
                <w:b/>
                <w:bCs/>
                <w:color w:val="000000"/>
                <w:sz w:val="24"/>
                <w:szCs w:val="24"/>
              </w:rPr>
              <w:t>biroja</w:t>
            </w:r>
            <w:r w:rsidRPr="009756B3" w:rsidR="00730C3C">
              <w:rPr>
                <w:b/>
                <w:bCs/>
                <w:color w:val="000000"/>
                <w:sz w:val="24"/>
                <w:szCs w:val="24"/>
              </w:rPr>
              <w:t xml:space="preserve"> </w:t>
            </w:r>
            <w:r w:rsidRPr="009756B3">
              <w:rPr>
                <w:color w:val="000000"/>
                <w:sz w:val="24"/>
                <w:szCs w:val="24"/>
              </w:rPr>
              <w:t>ieņēmumi un izdevumi </w:t>
            </w:r>
            <w:r w:rsidRPr="009756B3">
              <w:rPr>
                <w:i/>
                <w:iCs/>
                <w:color w:val="000000"/>
                <w:sz w:val="24"/>
                <w:szCs w:val="24"/>
              </w:rPr>
              <w:t>(</w:t>
            </w:r>
            <w:r w:rsidRPr="009756B3">
              <w:rPr>
                <w:color w:val="000000"/>
                <w:sz w:val="24"/>
                <w:szCs w:val="24"/>
              </w:rPr>
              <w:t>Tiesu izpildītāju likuma 140.panta 2.</w:t>
            </w:r>
            <w:r w:rsidRPr="009756B3">
              <w:rPr>
                <w:color w:val="000000"/>
                <w:sz w:val="24"/>
                <w:szCs w:val="24"/>
                <w:vertAlign w:val="superscript"/>
              </w:rPr>
              <w:t>1</w:t>
            </w:r>
            <w:r w:rsidRPr="009756B3">
              <w:rPr>
                <w:color w:val="000000"/>
                <w:sz w:val="24"/>
                <w:szCs w:val="24"/>
              </w:rPr>
              <w:t>un trešā</w:t>
            </w:r>
            <w:r w:rsidRPr="009756B3" w:rsidR="00730C3C">
              <w:rPr>
                <w:color w:val="000000"/>
                <w:sz w:val="24"/>
                <w:szCs w:val="24"/>
              </w:rPr>
              <w:t xml:space="preserve"> </w:t>
            </w:r>
            <w:r w:rsidRPr="009756B3">
              <w:rPr>
                <w:color w:val="000000"/>
                <w:sz w:val="24"/>
                <w:szCs w:val="24"/>
              </w:rPr>
              <w:t>daļa)</w:t>
            </w:r>
            <w:r w:rsidRPr="009756B3">
              <w:rPr>
                <w:i/>
                <w:iCs/>
                <w:color w:val="000000"/>
                <w:sz w:val="24"/>
                <w:szCs w:val="24"/>
              </w:rPr>
              <w:t>, </w:t>
            </w:r>
            <w:r w:rsidRPr="009756B3">
              <w:rPr>
                <w:color w:val="000000"/>
                <w:sz w:val="24"/>
                <w:szCs w:val="24"/>
              </w:rPr>
              <w:t>ir pretrunā ar Gada pārskatu un konsolidēto gada pārskatu likumu, jo sabiedrības ar ierobežotu atbildību ieņēmumi un izdevumi nevar tikt atzīti par fiziskās personas, kas ir šīs sabiedrības dalībnieks ieņēmumiem un izdevumiem.</w:t>
            </w:r>
          </w:p>
          <w:p w:rsidRPr="009756B3" w:rsidR="00DB5DB4" w:rsidP="00DB5DB4" w:rsidRDefault="00DB5DB4" w14:paraId="0145F53B" w14:textId="77777777">
            <w:pPr>
              <w:tabs>
                <w:tab w:val="left" w:pos="1276"/>
              </w:tabs>
              <w:autoSpaceDE w:val="0"/>
              <w:autoSpaceDN w:val="0"/>
              <w:spacing w:before="90"/>
              <w:ind w:firstLine="300"/>
              <w:contextualSpacing/>
              <w:jc w:val="both"/>
              <w:rPr>
                <w:b/>
                <w:bCs/>
                <w:color w:val="000000"/>
                <w:sz w:val="24"/>
                <w:szCs w:val="24"/>
              </w:rPr>
            </w:pPr>
            <w:r w:rsidRPr="009756B3">
              <w:rPr>
                <w:color w:val="000000"/>
                <w:sz w:val="24"/>
                <w:szCs w:val="24"/>
              </w:rPr>
              <w:t>Likumprojekta anotācija papildināta ar šādu informāciju:</w:t>
            </w:r>
          </w:p>
          <w:p w:rsidRPr="0019590E" w:rsidR="00DB5DB4" w:rsidP="00DB5DB4" w:rsidRDefault="00DB5DB4" w14:paraId="5BA98CE2" w14:textId="51E96148">
            <w:pPr>
              <w:tabs>
                <w:tab w:val="left" w:pos="1276"/>
              </w:tabs>
              <w:autoSpaceDE w:val="0"/>
              <w:autoSpaceDN w:val="0"/>
              <w:spacing w:before="90"/>
              <w:ind w:firstLine="300"/>
              <w:contextualSpacing/>
              <w:jc w:val="both"/>
              <w:rPr>
                <w:b/>
                <w:bCs/>
                <w:color w:val="000000"/>
                <w:sz w:val="24"/>
                <w:szCs w:val="24"/>
              </w:rPr>
            </w:pPr>
            <w:r w:rsidRPr="009756B3">
              <w:rPr>
                <w:color w:val="000000"/>
                <w:sz w:val="24"/>
                <w:szCs w:val="24"/>
              </w:rPr>
              <w:t>“</w:t>
            </w:r>
            <w:r w:rsidRPr="009756B3">
              <w:rPr>
                <w:i/>
                <w:iCs/>
                <w:color w:val="000000"/>
                <w:sz w:val="24"/>
                <w:szCs w:val="24"/>
              </w:rPr>
              <w:t>Ar likumprojektu tiek skaidri nošķirts ka zvērināta tiesu izpildītāja ieņēmumi un izdevumi, ko tas veic savas profesionālās darbības ietvaros, neatkarīgi</w:t>
            </w:r>
            <w:r w:rsidRPr="0019590E">
              <w:rPr>
                <w:i/>
                <w:iCs/>
                <w:color w:val="000000"/>
                <w:sz w:val="24"/>
                <w:szCs w:val="24"/>
              </w:rPr>
              <w:t xml:space="preserve"> no saimnieciskās darbības tiesiskās formas, ir zvērināta tiesu izpildītāja biroja ieņēmumi un izdevumi, ja </w:t>
            </w:r>
            <w:r w:rsidRPr="0019590E">
              <w:rPr>
                <w:i/>
                <w:iCs/>
                <w:color w:val="000000"/>
                <w:sz w:val="24"/>
                <w:szCs w:val="24"/>
                <w:bdr w:val="none" w:color="auto" w:sz="0" w:space="0" w:frame="1"/>
              </w:rPr>
              <w:t>zvērināts tiesu izpildītājs nodibinājis biroju</w:t>
            </w:r>
            <w:r w:rsidRPr="0019590E">
              <w:rPr>
                <w:i/>
                <w:iCs/>
                <w:color w:val="000000"/>
                <w:sz w:val="24"/>
                <w:szCs w:val="24"/>
              </w:rPr>
              <w:t>. Nošķirot ieņēmumus un izdevumus, kas rodas zvērināta tiesu izpildītāja praksei pildot valsts deleģētu funkciju, no ieņēmumiem un izdevumiem, kas rodas zvērinātam tiesu izpildītājam kā fiziskai personai savu personisko vajadzību segšanai</w:t>
            </w:r>
            <w:r w:rsidRPr="0019590E">
              <w:rPr>
                <w:color w:val="000000"/>
                <w:sz w:val="24"/>
                <w:szCs w:val="24"/>
              </w:rPr>
              <w:t>.”.</w:t>
            </w:r>
          </w:p>
          <w:p w:rsidRPr="0019590E" w:rsidR="00DB5DB4" w:rsidP="00DB5DB4" w:rsidRDefault="00DB5DB4" w14:paraId="5E06F4D9" w14:textId="77777777">
            <w:pPr>
              <w:shd w:val="clear" w:color="auto" w:fill="FFFFFF"/>
              <w:ind w:firstLine="300"/>
              <w:jc w:val="both"/>
              <w:textAlignment w:val="baseline"/>
              <w:rPr>
                <w:color w:val="000000"/>
                <w:sz w:val="24"/>
                <w:szCs w:val="24"/>
              </w:rPr>
            </w:pPr>
            <w:r w:rsidRPr="0019590E">
              <w:rPr>
                <w:color w:val="000000"/>
                <w:sz w:val="24"/>
                <w:szCs w:val="24"/>
              </w:rPr>
              <w:lastRenderedPageBreak/>
              <w:t>Atbilstoši likumprojekta 6. un 7.pantam praktizē tieši. Tādējādi praksē ieņēmumi un izdevumi veidojas tieši zvērinātam tiesu izpildītājam, nevis tā izveidotam birojam. Zvērinātu tiesu izpildītāja birojam šādus ieņēmumus un izdevumus varēs atzīt tikai tad, ja tas sniegs pakalpojumu, t.i., veiks izpildu darbības, par kurām saņems atlīdzību.</w:t>
            </w:r>
          </w:p>
          <w:p w:rsidRPr="00DB5DB4" w:rsidR="00DB5DB4" w:rsidP="00DB5DB4" w:rsidRDefault="00DB5DB4" w14:paraId="49716BF0" w14:textId="70468FC9">
            <w:pPr>
              <w:shd w:val="clear" w:color="auto" w:fill="FFFFFF"/>
              <w:ind w:firstLine="300"/>
              <w:jc w:val="both"/>
              <w:textAlignment w:val="baseline"/>
              <w:rPr>
                <w:color w:val="000000"/>
                <w:sz w:val="24"/>
                <w:szCs w:val="24"/>
                <w:highlight w:val="yellow"/>
              </w:rPr>
            </w:pPr>
            <w:r w:rsidRPr="0019590E">
              <w:rPr>
                <w:color w:val="000000"/>
                <w:sz w:val="24"/>
                <w:szCs w:val="24"/>
                <w:bdr w:val="none" w:color="auto" w:sz="0" w:space="0" w:frame="1"/>
              </w:rPr>
              <w:t>Lūdzam precizēt likumprojekta normas, novēršot šo iebildumu pēc būtības, jo ar tā anotācijas skaidrojumu netiek novērstas pretrunas ar Gada pārskatu un konsolidēto gada pārskatu likuma regulējumu.</w:t>
            </w:r>
            <w:r w:rsidRPr="0019590E">
              <w:rPr>
                <w:sz w:val="24"/>
                <w:szCs w:val="24"/>
              </w:rPr>
              <w:t>”</w:t>
            </w:r>
          </w:p>
        </w:tc>
        <w:tc>
          <w:tcPr>
            <w:tcW w:w="2667" w:type="dxa"/>
            <w:tcBorders>
              <w:top w:val="single" w:color="000000" w:sz="6" w:space="0"/>
              <w:left w:val="single" w:color="000000" w:sz="6" w:space="0"/>
              <w:bottom w:val="single" w:color="000000" w:sz="6" w:space="0"/>
              <w:right w:val="single" w:color="000000" w:sz="6" w:space="0"/>
            </w:tcBorders>
            <w:shd w:val="clear" w:color="auto" w:fill="auto"/>
          </w:tcPr>
          <w:p w:rsidR="009D15A1" w:rsidP="00BF70E8" w:rsidRDefault="00CE62D2" w14:paraId="49B370E7" w14:textId="2F028175">
            <w:pPr>
              <w:pStyle w:val="naisf"/>
              <w:spacing w:before="120" w:after="0"/>
              <w:ind w:firstLine="0"/>
              <w:jc w:val="center"/>
              <w:rPr>
                <w:b/>
              </w:rPr>
            </w:pPr>
            <w:r>
              <w:rPr>
                <w:b/>
              </w:rPr>
              <w:lastRenderedPageBreak/>
              <w:t>Panāk</w:t>
            </w:r>
            <w:r w:rsidR="009756B3">
              <w:rPr>
                <w:b/>
              </w:rPr>
              <w:t>ta</w:t>
            </w:r>
            <w:r>
              <w:rPr>
                <w:b/>
              </w:rPr>
              <w:t xml:space="preserve"> vienošanās </w:t>
            </w:r>
            <w:proofErr w:type="spellStart"/>
            <w:r w:rsidR="009756B3">
              <w:rPr>
                <w:b/>
              </w:rPr>
              <w:t>starpministriju</w:t>
            </w:r>
            <w:proofErr w:type="spellEnd"/>
            <w:r w:rsidR="009756B3">
              <w:rPr>
                <w:b/>
              </w:rPr>
              <w:t xml:space="preserve"> (</w:t>
            </w:r>
            <w:r>
              <w:rPr>
                <w:b/>
              </w:rPr>
              <w:t>starpinstitūciju</w:t>
            </w:r>
            <w:r w:rsidR="009756B3">
              <w:rPr>
                <w:b/>
              </w:rPr>
              <w:t>)</w:t>
            </w:r>
            <w:r>
              <w:rPr>
                <w:b/>
              </w:rPr>
              <w:t xml:space="preserve"> saskaņošanas</w:t>
            </w:r>
            <w:r w:rsidR="00FE0557">
              <w:rPr>
                <w:b/>
              </w:rPr>
              <w:t xml:space="preserve"> ietvaros</w:t>
            </w:r>
          </w:p>
          <w:p w:rsidR="001E65EA" w:rsidP="001E65EA" w:rsidRDefault="001E65EA" w14:paraId="3D334FED" w14:textId="77777777">
            <w:pPr>
              <w:pStyle w:val="xmsonormal"/>
              <w:tabs>
                <w:tab w:val="num" w:pos="0"/>
              </w:tabs>
              <w:autoSpaceDE w:val="0"/>
              <w:autoSpaceDN w:val="0"/>
              <w:ind w:firstLine="360"/>
              <w:jc w:val="both"/>
            </w:pPr>
          </w:p>
          <w:p w:rsidRPr="004E72FD" w:rsidR="001E65EA" w:rsidP="004E72FD" w:rsidRDefault="001E65EA" w14:paraId="75C4CF3F" w14:textId="2651F7F4">
            <w:pPr>
              <w:pStyle w:val="naisf"/>
              <w:spacing w:before="120" w:after="0"/>
              <w:ind w:firstLine="360"/>
            </w:pPr>
          </w:p>
        </w:tc>
        <w:tc>
          <w:tcPr>
            <w:tcW w:w="3260" w:type="dxa"/>
            <w:gridSpan w:val="3"/>
            <w:tcBorders>
              <w:top w:val="single" w:color="auto" w:sz="4" w:space="0"/>
              <w:left w:val="single" w:color="auto" w:sz="4" w:space="0"/>
              <w:bottom w:val="single" w:color="auto" w:sz="4" w:space="0"/>
            </w:tcBorders>
            <w:shd w:val="clear" w:color="auto" w:fill="auto"/>
          </w:tcPr>
          <w:p w:rsidR="00730C3C" w:rsidP="00BF70E8" w:rsidRDefault="008301A4" w14:paraId="165E3C5B" w14:textId="3E5184DD">
            <w:pPr>
              <w:pStyle w:val="naisf"/>
              <w:spacing w:before="120" w:after="0"/>
              <w:ind w:firstLine="0"/>
            </w:pPr>
            <w:bookmarkStart w:name="_Hlk57670828" w:id="0"/>
            <w:r w:rsidRPr="006273F0">
              <w:t>Likumprojekt</w:t>
            </w:r>
            <w:r>
              <w:t>a 10. un 11. pants izteikts jaunā redakcijā:</w:t>
            </w:r>
          </w:p>
          <w:p w:rsidRPr="008301A4" w:rsidR="008301A4" w:rsidP="004444A7" w:rsidRDefault="008301A4" w14:paraId="1B407CF9" w14:textId="77777777">
            <w:pPr>
              <w:ind w:firstLine="360"/>
              <w:jc w:val="both"/>
              <w:rPr>
                <w:sz w:val="24"/>
                <w:szCs w:val="24"/>
                <w:lang w:eastAsia="ru-RU"/>
              </w:rPr>
            </w:pPr>
            <w:r w:rsidRPr="008301A4">
              <w:rPr>
                <w:rFonts w:eastAsiaTheme="minorHAnsi"/>
                <w:sz w:val="24"/>
                <w:szCs w:val="24"/>
                <w:lang w:eastAsia="en-US"/>
              </w:rPr>
              <w:t>10. </w:t>
            </w:r>
            <w:r w:rsidRPr="008301A4">
              <w:rPr>
                <w:sz w:val="24"/>
                <w:szCs w:val="24"/>
                <w:lang w:eastAsia="ru-RU"/>
              </w:rPr>
              <w:t>Izteikt 140. panta pirmo daļu šādā redakcijā:</w:t>
            </w:r>
          </w:p>
          <w:p w:rsidRPr="009756B3" w:rsidR="008301A4" w:rsidP="004444A7" w:rsidRDefault="008301A4" w14:paraId="14071628" w14:textId="0EE3F553">
            <w:pPr>
              <w:ind w:firstLine="360"/>
              <w:jc w:val="both"/>
              <w:rPr>
                <w:bCs/>
                <w:sz w:val="24"/>
                <w:szCs w:val="24"/>
              </w:rPr>
            </w:pPr>
            <w:r w:rsidRPr="008301A4">
              <w:rPr>
                <w:bCs/>
                <w:sz w:val="24"/>
                <w:szCs w:val="24"/>
              </w:rPr>
              <w:t>"</w:t>
            </w:r>
            <w:r w:rsidRPr="008301A4">
              <w:rPr>
                <w:sz w:val="24"/>
                <w:szCs w:val="24"/>
                <w:lang w:eastAsia="ru-RU"/>
              </w:rPr>
              <w:t>(1)</w:t>
            </w:r>
            <w:r w:rsidR="00585B6A">
              <w:rPr>
                <w:sz w:val="24"/>
                <w:szCs w:val="24"/>
                <w:lang w:eastAsia="ru-RU"/>
              </w:rPr>
              <w:t> </w:t>
            </w:r>
            <w:r w:rsidRPr="008301A4">
              <w:rPr>
                <w:rFonts w:eastAsiaTheme="minorHAnsi"/>
                <w:sz w:val="24"/>
                <w:szCs w:val="24"/>
                <w:lang w:eastAsia="en-US"/>
              </w:rPr>
              <w:t xml:space="preserve">Zvērināti tiesu izpildītāji, kas reģistrējušies kā </w:t>
            </w:r>
            <w:proofErr w:type="spellStart"/>
            <w:r w:rsidRPr="009756B3">
              <w:rPr>
                <w:rFonts w:eastAsiaTheme="minorHAnsi"/>
                <w:sz w:val="24"/>
                <w:szCs w:val="24"/>
                <w:lang w:eastAsia="en-US"/>
              </w:rPr>
              <w:t>pašnodarbinātas</w:t>
            </w:r>
            <w:proofErr w:type="spellEnd"/>
            <w:r w:rsidRPr="009756B3">
              <w:rPr>
                <w:rFonts w:eastAsiaTheme="minorHAnsi"/>
                <w:sz w:val="24"/>
                <w:szCs w:val="24"/>
                <w:lang w:eastAsia="en-US"/>
              </w:rPr>
              <w:t xml:space="preserve"> personas, kārto savu ieņēmumu un izdevumu uzskaiti kā fiziskas personas, kas veic saimniecisko darbību.</w:t>
            </w:r>
            <w:r w:rsidRPr="009756B3">
              <w:rPr>
                <w:bCs/>
                <w:sz w:val="24"/>
                <w:szCs w:val="24"/>
              </w:rPr>
              <w:t>"</w:t>
            </w:r>
          </w:p>
          <w:p w:rsidRPr="009756B3" w:rsidR="008301A4" w:rsidP="004444A7" w:rsidRDefault="008301A4" w14:paraId="6EE9AAC2" w14:textId="77777777">
            <w:pPr>
              <w:ind w:firstLine="360"/>
              <w:jc w:val="both"/>
              <w:rPr>
                <w:bCs/>
                <w:sz w:val="24"/>
                <w:szCs w:val="24"/>
              </w:rPr>
            </w:pPr>
          </w:p>
          <w:p w:rsidRPr="009756B3" w:rsidR="008301A4" w:rsidP="004444A7" w:rsidRDefault="008301A4" w14:paraId="1548D774" w14:textId="77777777">
            <w:pPr>
              <w:ind w:firstLine="360"/>
              <w:jc w:val="both"/>
              <w:rPr>
                <w:sz w:val="24"/>
                <w:szCs w:val="24"/>
                <w:lang w:eastAsia="ru-RU"/>
              </w:rPr>
            </w:pPr>
            <w:r w:rsidRPr="009756B3">
              <w:rPr>
                <w:bCs/>
                <w:sz w:val="24"/>
                <w:szCs w:val="24"/>
              </w:rPr>
              <w:t>11. P</w:t>
            </w:r>
            <w:r w:rsidRPr="009756B3">
              <w:rPr>
                <w:sz w:val="24"/>
                <w:szCs w:val="24"/>
                <w:lang w:eastAsia="ru-RU"/>
              </w:rPr>
              <w:t>apildināt likumu ar 140.</w:t>
            </w:r>
            <w:r w:rsidRPr="009756B3">
              <w:rPr>
                <w:sz w:val="24"/>
                <w:szCs w:val="24"/>
                <w:vertAlign w:val="superscript"/>
                <w:lang w:eastAsia="ru-RU"/>
              </w:rPr>
              <w:t>1</w:t>
            </w:r>
            <w:r w:rsidRPr="009756B3">
              <w:rPr>
                <w:sz w:val="24"/>
                <w:szCs w:val="24"/>
                <w:lang w:eastAsia="ru-RU"/>
              </w:rPr>
              <w:t> pantu šādā redakcijā:</w:t>
            </w:r>
          </w:p>
          <w:p w:rsidRPr="009756B3" w:rsidR="008301A4" w:rsidP="004444A7" w:rsidRDefault="008301A4" w14:paraId="267E4419" w14:textId="5A472381">
            <w:pPr>
              <w:ind w:firstLine="360"/>
              <w:jc w:val="both"/>
              <w:rPr>
                <w:rFonts w:eastAsiaTheme="minorHAnsi"/>
                <w:sz w:val="24"/>
                <w:szCs w:val="24"/>
                <w:lang w:eastAsia="en-US"/>
              </w:rPr>
            </w:pPr>
            <w:r w:rsidRPr="009756B3">
              <w:rPr>
                <w:bCs/>
                <w:sz w:val="24"/>
                <w:szCs w:val="24"/>
              </w:rPr>
              <w:t>"</w:t>
            </w:r>
            <w:r w:rsidRPr="009756B3">
              <w:rPr>
                <w:rFonts w:eastAsiaTheme="minorHAnsi"/>
                <w:sz w:val="24"/>
                <w:szCs w:val="24"/>
                <w:lang w:eastAsia="en-US"/>
              </w:rPr>
              <w:t>140.</w:t>
            </w:r>
            <w:r w:rsidRPr="009756B3">
              <w:rPr>
                <w:rFonts w:eastAsiaTheme="minorHAnsi"/>
                <w:sz w:val="24"/>
                <w:szCs w:val="24"/>
                <w:vertAlign w:val="superscript"/>
                <w:lang w:eastAsia="en-US"/>
              </w:rPr>
              <w:t>1</w:t>
            </w:r>
            <w:r w:rsidRPr="009756B3">
              <w:rPr>
                <w:rFonts w:eastAsiaTheme="minorHAnsi"/>
                <w:sz w:val="24"/>
                <w:szCs w:val="24"/>
                <w:lang w:eastAsia="en-US"/>
              </w:rPr>
              <w:t> pants (1)</w:t>
            </w:r>
            <w:r w:rsidR="00585B6A">
              <w:rPr>
                <w:rFonts w:eastAsiaTheme="minorHAnsi"/>
                <w:sz w:val="24"/>
                <w:szCs w:val="24"/>
                <w:lang w:eastAsia="en-US"/>
              </w:rPr>
              <w:t> </w:t>
            </w:r>
            <w:r w:rsidRPr="009756B3">
              <w:rPr>
                <w:rFonts w:eastAsiaTheme="minorHAnsi"/>
                <w:sz w:val="24"/>
                <w:szCs w:val="24"/>
                <w:lang w:eastAsia="en-US"/>
              </w:rPr>
              <w:t xml:space="preserve">Zvērināta tiesu izpildītāja birojs kārto grāmatvedības uzskaiti atbilstoši normatīvajos aktos noteiktajai kārtībai, kas </w:t>
            </w:r>
            <w:r w:rsidRPr="009756B3">
              <w:rPr>
                <w:rFonts w:eastAsiaTheme="minorHAnsi"/>
                <w:sz w:val="24"/>
                <w:szCs w:val="24"/>
                <w:lang w:eastAsia="en-US"/>
              </w:rPr>
              <w:lastRenderedPageBreak/>
              <w:t>paredzēta sabiedrībai ar ierobežotu atbildību.</w:t>
            </w:r>
          </w:p>
          <w:p w:rsidRPr="008301A4" w:rsidR="008301A4" w:rsidP="004444A7" w:rsidRDefault="008301A4" w14:paraId="55074D72" w14:textId="7629F399">
            <w:pPr>
              <w:ind w:firstLine="360"/>
              <w:jc w:val="both"/>
              <w:rPr>
                <w:rFonts w:eastAsiaTheme="minorHAnsi"/>
                <w:sz w:val="24"/>
                <w:szCs w:val="24"/>
                <w:lang w:eastAsia="en-US"/>
              </w:rPr>
            </w:pPr>
            <w:r w:rsidRPr="009756B3">
              <w:rPr>
                <w:rFonts w:eastAsiaTheme="minorHAnsi"/>
                <w:sz w:val="24"/>
                <w:szCs w:val="24"/>
                <w:lang w:eastAsia="en-US"/>
              </w:rPr>
              <w:t>(2)</w:t>
            </w:r>
            <w:r w:rsidR="00585B6A">
              <w:rPr>
                <w:rFonts w:eastAsiaTheme="minorHAnsi"/>
                <w:sz w:val="24"/>
                <w:szCs w:val="24"/>
                <w:lang w:eastAsia="en-US"/>
              </w:rPr>
              <w:t> </w:t>
            </w:r>
            <w:r w:rsidRPr="009756B3">
              <w:rPr>
                <w:rFonts w:eastAsiaTheme="minorHAnsi"/>
                <w:sz w:val="24"/>
                <w:szCs w:val="24"/>
                <w:lang w:eastAsia="en-US"/>
              </w:rPr>
              <w:t>Zvērināta tiesu izpildītāju biroja ieņēmumus veido:</w:t>
            </w:r>
          </w:p>
          <w:p w:rsidRPr="008301A4" w:rsidR="008301A4" w:rsidP="004444A7" w:rsidRDefault="008301A4" w14:paraId="1432EA81" w14:textId="4273341C">
            <w:pPr>
              <w:ind w:firstLine="360"/>
              <w:jc w:val="both"/>
              <w:rPr>
                <w:rFonts w:eastAsiaTheme="minorHAnsi"/>
                <w:sz w:val="24"/>
                <w:szCs w:val="24"/>
                <w:lang w:eastAsia="en-US"/>
              </w:rPr>
            </w:pPr>
            <w:r w:rsidRPr="008301A4">
              <w:rPr>
                <w:rFonts w:eastAsiaTheme="minorHAnsi"/>
                <w:sz w:val="24"/>
                <w:szCs w:val="24"/>
                <w:lang w:eastAsia="en-US"/>
              </w:rPr>
              <w:t>1)</w:t>
            </w:r>
            <w:r w:rsidR="00585B6A">
              <w:rPr>
                <w:rFonts w:eastAsiaTheme="minorHAnsi"/>
                <w:sz w:val="24"/>
                <w:szCs w:val="24"/>
                <w:lang w:eastAsia="en-US"/>
              </w:rPr>
              <w:t> </w:t>
            </w:r>
            <w:r w:rsidRPr="008301A4">
              <w:rPr>
                <w:rFonts w:eastAsiaTheme="minorHAnsi"/>
                <w:sz w:val="24"/>
                <w:szCs w:val="24"/>
                <w:lang w:eastAsia="en-US"/>
              </w:rPr>
              <w:t>maksājumi par zvērināta tiesu izpildītāja amata darbību veikšanu un juridiskās palīdzības sniegšanu;</w:t>
            </w:r>
          </w:p>
          <w:p w:rsidRPr="008301A4" w:rsidR="008301A4" w:rsidP="004444A7" w:rsidRDefault="008301A4" w14:paraId="005B1369" w14:textId="58A2F601">
            <w:pPr>
              <w:ind w:firstLine="360"/>
              <w:jc w:val="both"/>
              <w:rPr>
                <w:rFonts w:eastAsiaTheme="minorHAnsi"/>
                <w:sz w:val="24"/>
                <w:szCs w:val="24"/>
                <w:lang w:eastAsia="en-US"/>
              </w:rPr>
            </w:pPr>
            <w:r w:rsidRPr="008301A4">
              <w:rPr>
                <w:rFonts w:eastAsiaTheme="minorHAnsi"/>
                <w:sz w:val="24"/>
                <w:szCs w:val="24"/>
                <w:lang w:eastAsia="en-US"/>
              </w:rPr>
              <w:t>2)</w:t>
            </w:r>
            <w:r w:rsidR="00585B6A">
              <w:rPr>
                <w:rFonts w:eastAsiaTheme="minorHAnsi"/>
                <w:sz w:val="24"/>
                <w:szCs w:val="24"/>
                <w:lang w:eastAsia="en-US"/>
              </w:rPr>
              <w:t> </w:t>
            </w:r>
            <w:r w:rsidRPr="008301A4">
              <w:rPr>
                <w:rFonts w:eastAsiaTheme="minorHAnsi"/>
                <w:sz w:val="24"/>
                <w:szCs w:val="24"/>
                <w:lang w:eastAsia="en-US"/>
              </w:rPr>
              <w:t>maksājumi ar tiesas un citu institūciju nolēmumu izpildi un citu zvērināta tiesu izpildītāja profesionālo darbību saistīto izdevumu segšanai.</w:t>
            </w:r>
          </w:p>
          <w:p w:rsidRPr="008301A4" w:rsidR="008301A4" w:rsidP="004444A7" w:rsidRDefault="008301A4" w14:paraId="41044DA1" w14:textId="7EC46A69">
            <w:pPr>
              <w:ind w:firstLine="360"/>
              <w:jc w:val="both"/>
              <w:rPr>
                <w:rFonts w:eastAsiaTheme="minorHAnsi"/>
                <w:sz w:val="24"/>
                <w:szCs w:val="24"/>
                <w:lang w:eastAsia="en-US"/>
              </w:rPr>
            </w:pPr>
            <w:r w:rsidRPr="008301A4">
              <w:rPr>
                <w:rFonts w:eastAsiaTheme="minorHAnsi"/>
                <w:sz w:val="24"/>
                <w:szCs w:val="24"/>
                <w:lang w:eastAsia="en-US"/>
              </w:rPr>
              <w:t>(3)</w:t>
            </w:r>
            <w:r w:rsidR="00585B6A">
              <w:rPr>
                <w:rFonts w:eastAsiaTheme="minorHAnsi"/>
                <w:sz w:val="24"/>
                <w:szCs w:val="24"/>
                <w:lang w:eastAsia="en-US"/>
              </w:rPr>
              <w:t> </w:t>
            </w:r>
            <w:r w:rsidRPr="008301A4">
              <w:rPr>
                <w:rFonts w:eastAsiaTheme="minorHAnsi"/>
                <w:sz w:val="24"/>
                <w:szCs w:val="24"/>
                <w:lang w:eastAsia="en-US"/>
              </w:rPr>
              <w:t>Zvērināta tiesu izpildītāja biroja izdevumus veido:</w:t>
            </w:r>
          </w:p>
          <w:p w:rsidRPr="008301A4" w:rsidR="008301A4" w:rsidP="004444A7" w:rsidRDefault="008301A4" w14:paraId="5D22F2F4" w14:textId="50334D7B">
            <w:pPr>
              <w:ind w:firstLine="360"/>
              <w:jc w:val="both"/>
              <w:rPr>
                <w:rFonts w:eastAsiaTheme="minorHAnsi"/>
                <w:sz w:val="24"/>
                <w:szCs w:val="24"/>
                <w:lang w:eastAsia="en-US"/>
              </w:rPr>
            </w:pPr>
            <w:r w:rsidRPr="008301A4">
              <w:rPr>
                <w:rFonts w:eastAsiaTheme="minorHAnsi"/>
                <w:sz w:val="24"/>
                <w:szCs w:val="24"/>
                <w:lang w:eastAsia="en-US"/>
              </w:rPr>
              <w:t>1)</w:t>
            </w:r>
            <w:r w:rsidR="00585B6A">
              <w:rPr>
                <w:rFonts w:eastAsiaTheme="minorHAnsi"/>
                <w:sz w:val="24"/>
                <w:szCs w:val="24"/>
                <w:lang w:eastAsia="en-US"/>
              </w:rPr>
              <w:t> </w:t>
            </w:r>
            <w:r w:rsidRPr="008301A4">
              <w:rPr>
                <w:rFonts w:eastAsiaTheme="minorHAnsi"/>
                <w:sz w:val="24"/>
                <w:szCs w:val="24"/>
                <w:lang w:eastAsia="en-US"/>
              </w:rPr>
              <w:t>izdevumi saistībā ar tiesas un citu institūciju nolēmumu izpildi un citu zvērināta tiesu izpildītāja profesionālo darbību;</w:t>
            </w:r>
          </w:p>
          <w:p w:rsidRPr="008301A4" w:rsidR="008301A4" w:rsidP="004444A7" w:rsidRDefault="008301A4" w14:paraId="20CF5E39" w14:textId="5B3053F4">
            <w:pPr>
              <w:ind w:firstLine="360"/>
              <w:jc w:val="both"/>
              <w:rPr>
                <w:rFonts w:eastAsiaTheme="minorHAnsi"/>
                <w:sz w:val="24"/>
                <w:szCs w:val="24"/>
                <w:lang w:eastAsia="en-US"/>
              </w:rPr>
            </w:pPr>
            <w:r w:rsidRPr="008301A4">
              <w:rPr>
                <w:rFonts w:eastAsiaTheme="minorHAnsi"/>
                <w:sz w:val="24"/>
                <w:szCs w:val="24"/>
                <w:lang w:eastAsia="en-US"/>
              </w:rPr>
              <w:t>2)</w:t>
            </w:r>
            <w:r w:rsidR="00585B6A">
              <w:rPr>
                <w:rFonts w:eastAsiaTheme="minorHAnsi"/>
                <w:sz w:val="24"/>
                <w:szCs w:val="24"/>
                <w:lang w:eastAsia="en-US"/>
              </w:rPr>
              <w:t> </w:t>
            </w:r>
            <w:r w:rsidRPr="008301A4">
              <w:rPr>
                <w:rFonts w:eastAsiaTheme="minorHAnsi"/>
                <w:sz w:val="24"/>
                <w:szCs w:val="24"/>
                <w:lang w:eastAsia="en-US"/>
              </w:rPr>
              <w:t>izdevumi, kas saistīti ar zvērināta tiesu izpildītāja biroja uzturēšanu, un citi tamlīdzīgi izdevumi;</w:t>
            </w:r>
          </w:p>
          <w:p w:rsidRPr="008301A4" w:rsidR="008301A4" w:rsidP="004444A7" w:rsidRDefault="008301A4" w14:paraId="4E5E738B" w14:textId="6811A389">
            <w:pPr>
              <w:ind w:firstLine="360"/>
              <w:jc w:val="both"/>
              <w:rPr>
                <w:bCs/>
                <w:sz w:val="24"/>
                <w:szCs w:val="24"/>
              </w:rPr>
            </w:pPr>
            <w:r w:rsidRPr="008301A4">
              <w:rPr>
                <w:rFonts w:eastAsiaTheme="minorHAnsi"/>
                <w:sz w:val="24"/>
                <w:szCs w:val="24"/>
                <w:lang w:eastAsia="en-US"/>
              </w:rPr>
              <w:t>3)</w:t>
            </w:r>
            <w:r w:rsidR="00585B6A">
              <w:rPr>
                <w:rFonts w:eastAsiaTheme="minorHAnsi"/>
                <w:sz w:val="24"/>
                <w:szCs w:val="24"/>
                <w:lang w:eastAsia="en-US"/>
              </w:rPr>
              <w:t> </w:t>
            </w:r>
            <w:r w:rsidRPr="008301A4">
              <w:rPr>
                <w:rFonts w:eastAsiaTheme="minorHAnsi"/>
                <w:sz w:val="24"/>
                <w:szCs w:val="24"/>
                <w:lang w:eastAsia="en-US"/>
              </w:rPr>
              <w:t>citi šajā likumā un citos likumos noteiktie maksājumi.</w:t>
            </w:r>
          </w:p>
          <w:p w:rsidRPr="004444A7" w:rsidR="00730C3C" w:rsidP="004444A7" w:rsidRDefault="008301A4" w14:paraId="42C8530E" w14:textId="07BBAE31">
            <w:pPr>
              <w:pStyle w:val="naisf"/>
              <w:spacing w:before="0" w:after="0"/>
              <w:ind w:firstLine="360"/>
            </w:pPr>
            <w:r w:rsidRPr="004444A7">
              <w:rPr>
                <w:rFonts w:eastAsiaTheme="minorHAnsi"/>
                <w:lang w:eastAsia="en-US"/>
              </w:rPr>
              <w:t>(4)</w:t>
            </w:r>
            <w:r w:rsidR="00585B6A">
              <w:rPr>
                <w:rFonts w:eastAsiaTheme="minorHAnsi"/>
                <w:lang w:eastAsia="en-US"/>
              </w:rPr>
              <w:t> </w:t>
            </w:r>
            <w:r w:rsidRPr="004444A7">
              <w:rPr>
                <w:rFonts w:eastAsiaTheme="minorHAnsi"/>
                <w:lang w:eastAsia="en-US"/>
              </w:rPr>
              <w:t>Dividendes izmaksā Komerclikumā noteiktajā kārtībā.</w:t>
            </w:r>
            <w:r w:rsidRPr="004444A7">
              <w:rPr>
                <w:bCs/>
              </w:rPr>
              <w:t>"</w:t>
            </w:r>
            <w:bookmarkEnd w:id="0"/>
          </w:p>
          <w:p w:rsidR="008301A4" w:rsidP="00BF70E8" w:rsidRDefault="008301A4" w14:paraId="37B44ED1" w14:textId="77777777">
            <w:pPr>
              <w:pStyle w:val="naisf"/>
              <w:spacing w:before="120" w:after="0"/>
              <w:ind w:firstLine="0"/>
            </w:pPr>
          </w:p>
          <w:p w:rsidR="001E28B9" w:rsidP="00BF70E8" w:rsidRDefault="001E28B9" w14:paraId="5E581276" w14:textId="46164519">
            <w:pPr>
              <w:pStyle w:val="naisf"/>
              <w:spacing w:before="120" w:after="0"/>
              <w:ind w:firstLine="0"/>
            </w:pPr>
            <w:r w:rsidRPr="001E28B9">
              <w:lastRenderedPageBreak/>
              <w:t>Precizēt</w:t>
            </w:r>
            <w:r w:rsidR="00585B6A">
              <w:t>a</w:t>
            </w:r>
            <w:r w:rsidRPr="001E28B9">
              <w:t xml:space="preserve"> likumprojekta sākotnējās ietekmes novērtējuma ziņojuma (anotācijas) I sadaļas 2. punktā ietvertā informācija</w:t>
            </w:r>
            <w:r w:rsidR="00386A07">
              <w:t>:</w:t>
            </w:r>
          </w:p>
          <w:p w:rsidRPr="00582060" w:rsidR="00582060" w:rsidP="00386A07" w:rsidRDefault="00585B6A" w14:paraId="1A4F9E3F" w14:textId="5A7F510B">
            <w:pPr>
              <w:pStyle w:val="naisf"/>
              <w:spacing w:before="120" w:after="0"/>
              <w:ind w:firstLine="0"/>
              <w:rPr>
                <w:szCs w:val="20"/>
                <w:highlight w:val="green"/>
              </w:rPr>
            </w:pPr>
            <w:r>
              <w:rPr>
                <w:rFonts w:eastAsia="Calibri"/>
                <w:bCs/>
              </w:rPr>
              <w:t>"</w:t>
            </w:r>
            <w:r w:rsidRPr="008332F7" w:rsidR="00386A07">
              <w:rPr>
                <w:rFonts w:eastAsia="Calibri"/>
                <w:bCs/>
              </w:rPr>
              <w:t xml:space="preserve">Likumprojekts paredz, ka </w:t>
            </w:r>
            <w:r w:rsidRPr="008332F7" w:rsidR="00386A07">
              <w:t>zvērināti tiesu izpildītāji praktizē tikai individuāli. Zvērināts tiesu izpildītājs, kārtojot savu ieņēmumu un izdevumu uzskaiti, var darboties kā fiziskā persona, kas veic saimniecisko darbību. Tāpat zvērināti tiesu izpildītāji var izveidot zvērināta tiesu izpildītāja biroju, kas tiek veidots kā viena dalībnieka sabiedrība ar ierobežotu atbildību, reģistrējot to komercreģistrā Komerclikumā noteiktajā kārtībā, kā arī ievērojot Tiesu izpildītāju likumā noteiktās īpašās prasības.</w:t>
            </w:r>
            <w:r w:rsidRPr="008332F7" w:rsidR="00386A07">
              <w:rPr>
                <w:color w:val="FF0000"/>
              </w:rPr>
              <w:t xml:space="preserve"> </w:t>
            </w:r>
            <w:r w:rsidRPr="009756B3" w:rsidR="00386A07">
              <w:t xml:space="preserve">Ar likumprojektu tiek skaidri nošķirts ka zvērināta tiesu izpildītāja ieņēmumi un izdevumi, ko tas veic savas profesionālās darbības ietvaros, neatkarīgi no saimnieciskās darbības tiesiskās formas, ir zvērināta tiesu izpildītāja biroja </w:t>
            </w:r>
            <w:r w:rsidRPr="009756B3" w:rsidR="00386A07">
              <w:lastRenderedPageBreak/>
              <w:t xml:space="preserve">ieņēmumi un izdevumi, ja </w:t>
            </w:r>
            <w:r w:rsidRPr="009756B3" w:rsidR="00386A07">
              <w:rPr>
                <w:lang w:eastAsia="ru-RU"/>
              </w:rPr>
              <w:t>zvērināts tiesu izpildītājs nodibinājis biroju</w:t>
            </w:r>
            <w:r w:rsidRPr="009756B3" w:rsidR="00386A07">
              <w:t>. Nošķirot ieņēmumus un izdevumus, kas rodas zvērināta tiesu izpildītāja praksei pildot valsts deleģētu funkciju, no ieņēmumiem un izdevumiem, kas rodas zvērinātam tiesu izpildītājam kā fiziskai personai savu personisko vajadzību segšanai. Izveidojot zvērinātu tiesu</w:t>
            </w:r>
            <w:r w:rsidRPr="00510096" w:rsidR="00386A07">
              <w:t xml:space="preserve"> izpildītāju biroju, zvērināts tiesu izpildītājs amata darbībā praktizē savā vārdā un personīgi atbild par izpildītājām amata darbībām un citām profesionālajām darbībām. Zvērināta tiesu izpildītāja biroja dalībnieks var būt tikai zvērināts tiesu izpildītājs. Zvērināts tiesu izpildītājs vienlaikus var būt tikai viena zvērināta tiesu izpildītāja biroja dalībnieks.</w:t>
            </w:r>
            <w:r>
              <w:t>"</w:t>
            </w:r>
          </w:p>
        </w:tc>
      </w:tr>
      <w:tr w:rsidRPr="009D15A1" w:rsidR="00BB4E78" w:rsidTr="00715DD2" w14:paraId="6CE9CC71"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tcPr>
          <w:p w:rsidRPr="00203C09" w:rsidR="00BB4E78" w:rsidP="00203C09" w:rsidRDefault="00203C09" w14:paraId="1138FA56" w14:textId="48840A3F">
            <w:pPr>
              <w:pStyle w:val="naisf"/>
              <w:spacing w:before="0" w:after="0"/>
              <w:ind w:firstLine="0"/>
              <w:rPr>
                <w:sz w:val="28"/>
                <w:szCs w:val="22"/>
              </w:rPr>
            </w:pPr>
            <w:r>
              <w:rPr>
                <w:szCs w:val="20"/>
              </w:rPr>
              <w:lastRenderedPageBreak/>
              <w:t>2.</w:t>
            </w:r>
          </w:p>
        </w:tc>
        <w:tc>
          <w:tcPr>
            <w:tcW w:w="2693" w:type="dxa"/>
            <w:gridSpan w:val="2"/>
            <w:tcBorders>
              <w:top w:val="single" w:color="000000" w:sz="6" w:space="0"/>
              <w:left w:val="single" w:color="000000" w:sz="6" w:space="0"/>
              <w:bottom w:val="single" w:color="000000" w:sz="6" w:space="0"/>
              <w:right w:val="single" w:color="000000" w:sz="6" w:space="0"/>
            </w:tcBorders>
          </w:tcPr>
          <w:p w:rsidRPr="006273F0" w:rsidR="00BB4E78" w:rsidP="00A23CA6" w:rsidRDefault="006273F0" w14:paraId="00337605" w14:textId="77777777">
            <w:pPr>
              <w:pStyle w:val="naisf"/>
              <w:spacing w:before="120" w:after="0"/>
              <w:ind w:firstLine="0"/>
            </w:pPr>
            <w:r w:rsidRPr="006273F0">
              <w:t>Likumprojekts un tā sākotnējās ietekmes novērtējuma ziņojums (anotācija).</w:t>
            </w:r>
          </w:p>
          <w:p w:rsidRPr="006273F0" w:rsidR="006273F0" w:rsidP="003D1E2D" w:rsidRDefault="006273F0" w14:paraId="51E86220" w14:textId="6BC0ABEA">
            <w:pPr>
              <w:pStyle w:val="naisf"/>
              <w:spacing w:before="0" w:after="0"/>
              <w:ind w:firstLine="0"/>
            </w:pPr>
          </w:p>
        </w:tc>
        <w:tc>
          <w:tcPr>
            <w:tcW w:w="4820" w:type="dxa"/>
            <w:gridSpan w:val="2"/>
            <w:tcBorders>
              <w:top w:val="single" w:color="000000" w:sz="6" w:space="0"/>
              <w:left w:val="single" w:color="000000" w:sz="6" w:space="0"/>
              <w:bottom w:val="single" w:color="000000" w:sz="6" w:space="0"/>
              <w:right w:val="single" w:color="000000" w:sz="6" w:space="0"/>
            </w:tcBorders>
          </w:tcPr>
          <w:p w:rsidRPr="00245B08" w:rsidR="002C24C4" w:rsidP="00A23CA6" w:rsidRDefault="002C24C4" w14:paraId="041911E3" w14:textId="77777777">
            <w:pPr>
              <w:spacing w:before="120"/>
              <w:ind w:firstLine="74"/>
              <w:jc w:val="both"/>
              <w:rPr>
                <w:sz w:val="24"/>
                <w:szCs w:val="24"/>
              </w:rPr>
            </w:pPr>
            <w:r w:rsidRPr="00245B08">
              <w:rPr>
                <w:color w:val="000000"/>
                <w:sz w:val="24"/>
                <w:szCs w:val="24"/>
              </w:rPr>
              <w:t xml:space="preserve">Anotācijas I sadaļas 2.punktā noteikts, ka </w:t>
            </w:r>
            <w:r w:rsidRPr="00245B08">
              <w:rPr>
                <w:i/>
                <w:iCs/>
                <w:color w:val="000000"/>
                <w:sz w:val="24"/>
                <w:szCs w:val="24"/>
              </w:rPr>
              <w:t>z</w:t>
            </w:r>
            <w:r w:rsidRPr="00245B08">
              <w:rPr>
                <w:i/>
                <w:iCs/>
                <w:sz w:val="24"/>
                <w:szCs w:val="24"/>
              </w:rPr>
              <w:t xml:space="preserve">vērināts tiesu izpildītājs būs pakļauts sociālajai apdrošināšanai kā valdes loceklis, jo no zvērinātu tiesu izpildītāju biroja saņemtā atlīdzība būs zvērināta tiesu izpildītāja obligāto iemaksu objekts. </w:t>
            </w:r>
          </w:p>
          <w:p w:rsidRPr="00245B08" w:rsidR="002C24C4" w:rsidP="002C24C4" w:rsidRDefault="002C24C4" w14:paraId="50CFE790" w14:textId="0A1A47CA">
            <w:pPr>
              <w:autoSpaceDE w:val="0"/>
              <w:autoSpaceDN w:val="0"/>
              <w:ind w:firstLine="75"/>
              <w:jc w:val="both"/>
              <w:rPr>
                <w:color w:val="000000"/>
                <w:sz w:val="24"/>
                <w:szCs w:val="24"/>
              </w:rPr>
            </w:pPr>
            <w:r w:rsidRPr="00245B08">
              <w:rPr>
                <w:color w:val="000000"/>
                <w:sz w:val="24"/>
                <w:szCs w:val="24"/>
              </w:rPr>
              <w:lastRenderedPageBreak/>
              <w:t>Ņemot vērā to, ka Komerclikuma 221.</w:t>
            </w:r>
            <w:r w:rsidRPr="00245B08" w:rsidR="00A579E5">
              <w:rPr>
                <w:color w:val="000000"/>
                <w:sz w:val="24"/>
                <w:szCs w:val="24"/>
              </w:rPr>
              <w:t> </w:t>
            </w:r>
            <w:r w:rsidRPr="00245B08">
              <w:rPr>
                <w:color w:val="000000"/>
                <w:sz w:val="24"/>
                <w:szCs w:val="24"/>
              </w:rPr>
              <w:t>panta astotā daļa nosaka valdes locekļa tiesības uz atlīdzību, bet ne obligātu pienākumu to noteikt, tad, mūsuprāt, pastāv iespēja, ka z</w:t>
            </w:r>
            <w:r w:rsidRPr="00245B08">
              <w:rPr>
                <w:sz w:val="24"/>
                <w:szCs w:val="24"/>
              </w:rPr>
              <w:t>vērināts tiesu izpildītāja, kā</w:t>
            </w:r>
            <w:r w:rsidRPr="00245B08">
              <w:rPr>
                <w:i/>
                <w:iCs/>
                <w:sz w:val="24"/>
                <w:szCs w:val="24"/>
              </w:rPr>
              <w:t xml:space="preserve"> </w:t>
            </w:r>
            <w:r w:rsidRPr="00245B08">
              <w:rPr>
                <w:color w:val="000000"/>
                <w:sz w:val="24"/>
                <w:szCs w:val="24"/>
              </w:rPr>
              <w:t xml:space="preserve">dalībnieka, vienīgais ienākums no biroja ir dividende, no kuras netiek veiktas valsts sociālās apdrošināšanas obligātās iemaksas. </w:t>
            </w:r>
          </w:p>
          <w:p w:rsidRPr="00245B08" w:rsidR="00BB4E78" w:rsidP="002C24C4" w:rsidRDefault="002C24C4" w14:paraId="7A076A47" w14:textId="77777777">
            <w:pPr>
              <w:pStyle w:val="naisf"/>
              <w:spacing w:before="0" w:after="0"/>
              <w:ind w:firstLine="75"/>
            </w:pPr>
            <w:r w:rsidRPr="00245B08">
              <w:rPr>
                <w:color w:val="000000"/>
              </w:rPr>
              <w:t xml:space="preserve">Tādējādi pastāv izvairīšanās no valsts sociālās apdrošināšanas obligātajām iemaksām risks, turklāt zvērināti tiesu izpildītāji, kas ir reģistrējuši saimniecisko darbību un maksā valsts sociālās apdrošināšanas obligātās iemaksas kā </w:t>
            </w:r>
            <w:proofErr w:type="spellStart"/>
            <w:r w:rsidRPr="00245B08">
              <w:rPr>
                <w:color w:val="000000"/>
              </w:rPr>
              <w:t>pašnodarbinātā</w:t>
            </w:r>
            <w:proofErr w:type="spellEnd"/>
            <w:r w:rsidRPr="00245B08">
              <w:rPr>
                <w:color w:val="000000"/>
              </w:rPr>
              <w:t xml:space="preserve"> persona, tiek nostādīti nevienlīdzīgos nosacījumos ar zvērinātu tiesu izpildītājiem, kas praktizē birojā, kas ir sabiedrības ar ierobežotu atbildību.</w:t>
            </w:r>
          </w:p>
          <w:p w:rsidRPr="00245B08" w:rsidR="00FA4EA7" w:rsidP="002C24C4" w:rsidRDefault="00FA4EA7" w14:paraId="52604CC8" w14:textId="77777777">
            <w:pPr>
              <w:pStyle w:val="naisf"/>
              <w:spacing w:before="0" w:after="0"/>
              <w:ind w:firstLine="75"/>
            </w:pPr>
          </w:p>
          <w:p w:rsidRPr="00245B08" w:rsidR="00FA4EA7" w:rsidP="00FA4EA7" w:rsidRDefault="00FA4EA7" w14:paraId="281D0495" w14:textId="4D7FE0DF">
            <w:pPr>
              <w:tabs>
                <w:tab w:val="left" w:pos="1276"/>
              </w:tabs>
              <w:autoSpaceDE w:val="0"/>
              <w:autoSpaceDN w:val="0"/>
              <w:spacing w:before="90"/>
              <w:ind w:firstLine="300"/>
              <w:contextualSpacing/>
              <w:jc w:val="both"/>
              <w:rPr>
                <w:b/>
                <w:bCs/>
                <w:color w:val="000000"/>
                <w:sz w:val="24"/>
                <w:szCs w:val="24"/>
              </w:rPr>
            </w:pPr>
            <w:r w:rsidRPr="00245B08">
              <w:rPr>
                <w:b/>
                <w:bCs/>
                <w:color w:val="000000"/>
                <w:sz w:val="24"/>
                <w:szCs w:val="24"/>
              </w:rPr>
              <w:t>Finanšu ministrijas 2020. gada 27.</w:t>
            </w:r>
            <w:r w:rsidR="00FE0557">
              <w:rPr>
                <w:b/>
                <w:bCs/>
                <w:color w:val="000000"/>
                <w:sz w:val="24"/>
                <w:szCs w:val="24"/>
              </w:rPr>
              <w:t> </w:t>
            </w:r>
            <w:r w:rsidRPr="00245B08">
              <w:rPr>
                <w:b/>
                <w:bCs/>
                <w:color w:val="000000"/>
                <w:sz w:val="24"/>
                <w:szCs w:val="24"/>
              </w:rPr>
              <w:t>oktobra atzinums Nr.</w:t>
            </w:r>
            <w:r w:rsidR="00FE0557">
              <w:rPr>
                <w:b/>
                <w:bCs/>
                <w:color w:val="000000"/>
                <w:sz w:val="24"/>
                <w:szCs w:val="24"/>
              </w:rPr>
              <w:t> </w:t>
            </w:r>
            <w:r w:rsidRPr="00245B08">
              <w:rPr>
                <w:b/>
                <w:bCs/>
                <w:color w:val="000000"/>
                <w:sz w:val="24"/>
                <w:szCs w:val="24"/>
              </w:rPr>
              <w:t>6/7-1/1027</w:t>
            </w:r>
          </w:p>
          <w:p w:rsidRPr="00245B08" w:rsidR="00FA4EA7" w:rsidP="00FA4EA7" w:rsidRDefault="00FA4EA7" w14:paraId="77FDF99B" w14:textId="77777777">
            <w:pPr>
              <w:shd w:val="clear" w:color="auto" w:fill="FFFFFF"/>
              <w:ind w:firstLine="300"/>
              <w:jc w:val="both"/>
              <w:textAlignment w:val="baseline"/>
              <w:rPr>
                <w:color w:val="000000"/>
                <w:sz w:val="24"/>
                <w:szCs w:val="24"/>
              </w:rPr>
            </w:pPr>
            <w:r w:rsidRPr="00245B08">
              <w:rPr>
                <w:color w:val="000000"/>
                <w:sz w:val="24"/>
                <w:szCs w:val="24"/>
                <w:bdr w:val="none" w:color="auto" w:sz="0" w:space="0" w:frame="1"/>
              </w:rPr>
              <w:t>Anotācijas I sadaļas 2.punktā norādīts, ka z</w:t>
            </w:r>
            <w:r w:rsidRPr="00245B08">
              <w:rPr>
                <w:color w:val="000000"/>
                <w:sz w:val="24"/>
                <w:szCs w:val="24"/>
              </w:rPr>
              <w:t>vērināts tiesu izpildītājs būs pakļauts sociālajai apdrošināšanai kā valdes loceklis, jo no zvērinātu tiesu izpildītāju biroja saņemtā atlīdzība būs zvērināta tiesu izpildītāja obligāto iemaksu objekts.</w:t>
            </w:r>
          </w:p>
          <w:p w:rsidRPr="00245B08" w:rsidR="00FA4EA7" w:rsidP="00FA4EA7" w:rsidRDefault="00FA4EA7" w14:paraId="655DAE29" w14:textId="634E2AE2">
            <w:pPr>
              <w:shd w:val="clear" w:color="auto" w:fill="FFFFFF"/>
              <w:ind w:firstLine="300"/>
              <w:jc w:val="both"/>
              <w:textAlignment w:val="baseline"/>
              <w:rPr>
                <w:color w:val="000000"/>
                <w:sz w:val="24"/>
                <w:szCs w:val="24"/>
              </w:rPr>
            </w:pPr>
            <w:r w:rsidRPr="00245B08">
              <w:rPr>
                <w:color w:val="000000"/>
                <w:sz w:val="24"/>
                <w:szCs w:val="24"/>
                <w:bdr w:val="none" w:color="auto" w:sz="0" w:space="0" w:frame="1"/>
              </w:rPr>
              <w:t>Ņemot vērā to, ka Komerclikuma 221.panta astotā daļa nosaka valdes locekļa tiesības uz atlīdzību, bet ne obligātu pienākumu to noteikt, tad, mūsuprāt, pastāv iespēja, ka z</w:t>
            </w:r>
            <w:r w:rsidRPr="00245B08">
              <w:rPr>
                <w:color w:val="000000"/>
                <w:sz w:val="24"/>
                <w:szCs w:val="24"/>
              </w:rPr>
              <w:t>vērināts tiesu izpildītāja, kā</w:t>
            </w:r>
            <w:r w:rsidRPr="00245B08" w:rsidR="00CE62D2">
              <w:rPr>
                <w:color w:val="000000"/>
                <w:sz w:val="24"/>
                <w:szCs w:val="24"/>
                <w:bdr w:val="none" w:color="auto" w:sz="0" w:space="0" w:frame="1"/>
              </w:rPr>
              <w:t xml:space="preserve"> </w:t>
            </w:r>
            <w:r w:rsidRPr="00245B08">
              <w:rPr>
                <w:color w:val="000000"/>
                <w:sz w:val="24"/>
                <w:szCs w:val="24"/>
                <w:bdr w:val="none" w:color="auto" w:sz="0" w:space="0" w:frame="1"/>
              </w:rPr>
              <w:t>dalībnieka, vienīgais ienākums no biroja ir dividende, no kuras netiek veiktas valsts sociālās apdrošināšanas obligātās iemaksas.</w:t>
            </w:r>
          </w:p>
          <w:p w:rsidRPr="00245B08" w:rsidR="00FA4EA7" w:rsidP="00FA4EA7" w:rsidRDefault="00FA4EA7" w14:paraId="4A441346" w14:textId="77777777">
            <w:pPr>
              <w:pStyle w:val="naisf"/>
              <w:spacing w:before="0" w:after="0"/>
              <w:ind w:firstLine="300"/>
            </w:pPr>
            <w:r w:rsidRPr="00245B08">
              <w:rPr>
                <w:color w:val="000000"/>
                <w:bdr w:val="none" w:color="auto" w:sz="0" w:space="0" w:frame="1"/>
              </w:rPr>
              <w:lastRenderedPageBreak/>
              <w:t xml:space="preserve">Tādējādi pastāv izvairīšanās no valsts sociālās apdrošināšanas obligātajām iemaksām risks, turklāt zvērināti tiesu izpildītāji, kas ir reģistrējuši saimniecisko darbību un maksā valsts sociālās apdrošināšanas obligātās iemaksas kā </w:t>
            </w:r>
            <w:proofErr w:type="spellStart"/>
            <w:r w:rsidRPr="00245B08">
              <w:rPr>
                <w:color w:val="000000"/>
                <w:bdr w:val="none" w:color="auto" w:sz="0" w:space="0" w:frame="1"/>
              </w:rPr>
              <w:t>pašnodarbināta</w:t>
            </w:r>
            <w:proofErr w:type="spellEnd"/>
            <w:r w:rsidRPr="00245B08">
              <w:rPr>
                <w:color w:val="000000"/>
                <w:bdr w:val="none" w:color="auto" w:sz="0" w:space="0" w:frame="1"/>
              </w:rPr>
              <w:t xml:space="preserve"> persona, tiek nostādīti nevienlīdzīgos nosacījumos ar zvērinātu tiesu izpildītājiem, kas praktizē birojā, kas ir sabiedrības ar ierobežotu atbildību.  Lūdzam novērst šo iebildumu pēc būtības</w:t>
            </w:r>
            <w:r w:rsidRPr="00245B08">
              <w:rPr>
                <w:color w:val="000000"/>
              </w:rPr>
              <w:t>, papildinot  likumprojekta anotāciju ar uzdevumu veikt grozījumus likumā “Par valsts sociālo apdrošināšanu”,</w:t>
            </w:r>
            <w:r w:rsidRPr="00245B08" w:rsidR="002E5C9B">
              <w:rPr>
                <w:color w:val="000000"/>
              </w:rPr>
              <w:t xml:space="preserve"> </w:t>
            </w:r>
            <w:r w:rsidRPr="00245B08">
              <w:rPr>
                <w:color w:val="000000"/>
                <w:bdr w:val="none" w:color="auto" w:sz="0" w:space="0" w:frame="1"/>
              </w:rPr>
              <w:t>jo piedāvātā normas redakcija regulē iepriekš anotācijā iekļauto skaidrojumu, bet nerisina konstatēto nepilnību pēc būtības.</w:t>
            </w:r>
          </w:p>
          <w:p w:rsidRPr="00245B08" w:rsidR="00F45F2F" w:rsidP="00FA4EA7" w:rsidRDefault="00F45F2F" w14:paraId="29881CA2" w14:textId="77777777">
            <w:pPr>
              <w:pStyle w:val="naisf"/>
              <w:spacing w:before="0" w:after="0"/>
              <w:ind w:firstLine="300"/>
            </w:pPr>
          </w:p>
          <w:p w:rsidRPr="00245B08" w:rsidR="00F45F2F" w:rsidP="00F45F2F" w:rsidRDefault="00F45F2F" w14:paraId="65BF4ABE" w14:textId="77777777">
            <w:pPr>
              <w:ind w:firstLine="300"/>
              <w:jc w:val="both"/>
              <w:rPr>
                <w:b/>
                <w:bCs/>
                <w:sz w:val="24"/>
                <w:szCs w:val="24"/>
              </w:rPr>
            </w:pPr>
            <w:r w:rsidRPr="00245B08">
              <w:rPr>
                <w:b/>
                <w:bCs/>
                <w:sz w:val="24"/>
                <w:szCs w:val="24"/>
              </w:rPr>
              <w:t xml:space="preserve">2020. gada 26. novembra </w:t>
            </w:r>
            <w:proofErr w:type="spellStart"/>
            <w:r w:rsidRPr="00245B08">
              <w:rPr>
                <w:b/>
                <w:bCs/>
                <w:sz w:val="24"/>
                <w:szCs w:val="24"/>
              </w:rPr>
              <w:t>starpministriju</w:t>
            </w:r>
            <w:proofErr w:type="spellEnd"/>
            <w:r w:rsidRPr="00245B08">
              <w:rPr>
                <w:b/>
                <w:bCs/>
                <w:sz w:val="24"/>
                <w:szCs w:val="24"/>
              </w:rPr>
              <w:t xml:space="preserve"> (starpinstitūciju) saskaņošanas sanāksme:</w:t>
            </w:r>
          </w:p>
          <w:p w:rsidR="00F45F2F" w:rsidP="00F45F2F" w:rsidRDefault="00F45F2F" w14:paraId="2D370BD4" w14:textId="77777777">
            <w:pPr>
              <w:pStyle w:val="naisf"/>
              <w:spacing w:before="0" w:after="0"/>
              <w:ind w:firstLine="300"/>
            </w:pPr>
            <w:r w:rsidRPr="00245B08">
              <w:t xml:space="preserve">Saskaņā ar Komerclikumā noteikto valdes loceklim ir tiesības, nevis pienākums noteikt atlīdzību. </w:t>
            </w:r>
            <w:r w:rsidRPr="00245B08" w:rsidR="00F85403">
              <w:t xml:space="preserve">Līdz ar to, </w:t>
            </w:r>
            <w:r w:rsidRPr="00245B08">
              <w:t xml:space="preserve">Likumprojektā </w:t>
            </w:r>
            <w:r w:rsidRPr="00245B08" w:rsidR="00F85403">
              <w:t xml:space="preserve">ietverama </w:t>
            </w:r>
            <w:r w:rsidRPr="00245B08">
              <w:t>redakcija</w:t>
            </w:r>
            <w:r w:rsidRPr="00245B08" w:rsidR="00F85403">
              <w:t xml:space="preserve">, kas </w:t>
            </w:r>
            <w:r w:rsidRPr="00245B08">
              <w:t xml:space="preserve">nepārprotami nosaka, ka darba alga </w:t>
            </w:r>
            <w:r w:rsidRPr="00245B08" w:rsidR="00BE53A3">
              <w:t xml:space="preserve">zvērinātam tiesu izpildītājam kā </w:t>
            </w:r>
            <w:r w:rsidRPr="00245B08">
              <w:t xml:space="preserve">valdes loceklim </w:t>
            </w:r>
            <w:r w:rsidRPr="00245B08" w:rsidR="00BE53A3">
              <w:t>būs nosakāma obligāti.</w:t>
            </w:r>
          </w:p>
          <w:p w:rsidRPr="00FE0557" w:rsidR="00241F17" w:rsidP="008A14E1" w:rsidRDefault="00241F17" w14:paraId="563B28BB" w14:textId="77777777">
            <w:pPr>
              <w:shd w:val="clear" w:color="auto" w:fill="FFFFFF"/>
              <w:spacing w:before="90"/>
              <w:jc w:val="both"/>
              <w:rPr>
                <w:b/>
                <w:bCs/>
                <w:sz w:val="24"/>
                <w:szCs w:val="24"/>
              </w:rPr>
            </w:pPr>
            <w:r w:rsidRPr="00FE0557">
              <w:rPr>
                <w:b/>
                <w:bCs/>
                <w:sz w:val="24"/>
                <w:szCs w:val="24"/>
              </w:rPr>
              <w:t>Valsts ieņēmumu dienesta (</w:t>
            </w:r>
            <w:r w:rsidRPr="00FE0557">
              <w:rPr>
                <w:b/>
                <w:bCs/>
                <w:sz w:val="24"/>
                <w:szCs w:val="24"/>
                <w:bdr w:val="none" w:color="auto" w:sz="0" w:space="0" w:frame="1"/>
              </w:rPr>
              <w:t>VID Nodokļu pārvaldes</w:t>
            </w:r>
            <w:r w:rsidRPr="00FE0557">
              <w:rPr>
                <w:b/>
                <w:bCs/>
                <w:sz w:val="24"/>
                <w:szCs w:val="24"/>
              </w:rPr>
              <w:t xml:space="preserve"> </w:t>
            </w:r>
            <w:r w:rsidRPr="00FE0557">
              <w:rPr>
                <w:b/>
                <w:bCs/>
                <w:sz w:val="24"/>
                <w:szCs w:val="24"/>
                <w:bdr w:val="none" w:color="auto" w:sz="0" w:space="0" w:frame="1"/>
              </w:rPr>
              <w:t>Juridiskās daļas vadītājs</w:t>
            </w:r>
            <w:r w:rsidRPr="00FE0557">
              <w:rPr>
                <w:b/>
                <w:bCs/>
                <w:sz w:val="24"/>
                <w:szCs w:val="24"/>
              </w:rPr>
              <w:t xml:space="preserve"> </w:t>
            </w:r>
            <w:proofErr w:type="spellStart"/>
            <w:r w:rsidRPr="00FE0557">
              <w:rPr>
                <w:b/>
                <w:bCs/>
                <w:sz w:val="24"/>
                <w:szCs w:val="24"/>
              </w:rPr>
              <w:t>U.Rūbežnīks</w:t>
            </w:r>
            <w:proofErr w:type="spellEnd"/>
            <w:r w:rsidRPr="00FE0557">
              <w:rPr>
                <w:b/>
                <w:bCs/>
                <w:sz w:val="24"/>
                <w:szCs w:val="24"/>
              </w:rPr>
              <w:t>) 2020. gada 11. decembra elektroniskā pasta vēstule:</w:t>
            </w:r>
          </w:p>
          <w:p w:rsidRPr="00FE0557" w:rsidR="00241F17" w:rsidP="00241F17" w:rsidRDefault="00241F17" w14:paraId="09EF8578" w14:textId="5045BE27">
            <w:pPr>
              <w:shd w:val="clear" w:color="auto" w:fill="FFFFFF"/>
              <w:jc w:val="both"/>
              <w:rPr>
                <w:b/>
                <w:bCs/>
                <w:sz w:val="24"/>
                <w:szCs w:val="24"/>
              </w:rPr>
            </w:pPr>
            <w:r w:rsidRPr="00FE0557">
              <w:rPr>
                <w:color w:val="000000"/>
                <w:sz w:val="24"/>
                <w:szCs w:val="24"/>
                <w:bdr w:val="none" w:color="auto" w:sz="0" w:space="0" w:frame="1"/>
              </w:rPr>
              <w:t xml:space="preserve">Likumprojekts papildināts ar regulējumu, kas nosakot, ka zvērināts tiesu izpildītājs kā valdes loceklis uzskatāms par darba ņēmēju likumā </w:t>
            </w:r>
            <w:r w:rsidRPr="00FE0557">
              <w:rPr>
                <w:color w:val="000000"/>
                <w:sz w:val="24"/>
                <w:szCs w:val="24"/>
                <w:bdr w:val="none" w:color="auto" w:sz="0" w:space="0" w:frame="1"/>
              </w:rPr>
              <w:lastRenderedPageBreak/>
              <w:t>"Par valsts sociālo apdrošināšanu" noteiktajos gadījumos.</w:t>
            </w:r>
          </w:p>
          <w:p w:rsidRPr="00FE0557" w:rsidR="00241F17" w:rsidP="00241F17" w:rsidRDefault="00241F17" w14:paraId="49A07FB7" w14:textId="4EA8F8D5">
            <w:pPr>
              <w:shd w:val="clear" w:color="auto" w:fill="FFFFFF"/>
              <w:jc w:val="both"/>
              <w:rPr>
                <w:b/>
                <w:bCs/>
                <w:sz w:val="24"/>
                <w:szCs w:val="24"/>
              </w:rPr>
            </w:pPr>
            <w:r w:rsidRPr="00FE0557">
              <w:rPr>
                <w:color w:val="000000"/>
                <w:sz w:val="24"/>
                <w:szCs w:val="24"/>
                <w:bdr w:val="none" w:color="auto" w:sz="0" w:space="0" w:frame="1"/>
              </w:rPr>
              <w:t>Likuma "Par valsts sociālo apdrošināšanu" normas ir piemērojams visiem subjektiem, tāpēc tās būs piemērojamas arī zvērinātu notāru un zvērinātu tiesu izpildītāju biroju valdes un padomes locekļiem bez atsauces uz šo regulējumu. Labklājības ministrijas pārstāvis sanāksmē norādīja, ka tiek izstrādāti grozījumi likumā "Par valsts sociālo apdrošināšanu” paredzot speciālu sociālās apdrošināšanas regulējumu vienas personas sabiedrībai ar ierobežotu atbildību. Tiesību doktrīnā tiek uzskatīts, ka valdes loceklis ir dalībnieka uzticamības persona, kurai nav obligāta pienākuma noteikt atlīdzību (slēgt darba līgumu) par šo pienākumu izpildi sabiedrībā ar ierobežotu atbildību, tāpēc likumā "Par valsts sociālo apdrošināšanu” ir paredzēts domājamais valdes locekļa ienākums, no kura tiek aprēķinātas valsts sociālās apdrošināšanas obligātās iemaksas. Valsts ieņēmumu</w:t>
            </w:r>
            <w:r w:rsidR="008A14E1">
              <w:rPr>
                <w:color w:val="000000"/>
                <w:sz w:val="24"/>
                <w:szCs w:val="24"/>
                <w:bdr w:val="none" w:color="auto" w:sz="0" w:space="0" w:frame="1"/>
              </w:rPr>
              <w:t xml:space="preserve"> </w:t>
            </w:r>
            <w:r w:rsidRPr="00FE0557">
              <w:rPr>
                <w:color w:val="000000"/>
                <w:sz w:val="24"/>
                <w:szCs w:val="24"/>
                <w:bdr w:val="none" w:color="auto" w:sz="0" w:space="0" w:frame="1"/>
              </w:rPr>
              <w:t>dienesta ieskatā nav nepieciešams</w:t>
            </w:r>
            <w:r w:rsidR="008A14E1">
              <w:rPr>
                <w:color w:val="000000"/>
                <w:sz w:val="24"/>
                <w:szCs w:val="24"/>
                <w:bdr w:val="none" w:color="auto" w:sz="0" w:space="0" w:frame="1"/>
              </w:rPr>
              <w:t xml:space="preserve"> </w:t>
            </w:r>
            <w:r w:rsidRPr="00FE0557">
              <w:rPr>
                <w:color w:val="000000"/>
                <w:sz w:val="24"/>
                <w:szCs w:val="24"/>
                <w:bdr w:val="none" w:color="auto" w:sz="0" w:space="0" w:frame="1"/>
              </w:rPr>
              <w:t>šādu atsauci iekļaut speciālajos likumos.</w:t>
            </w:r>
          </w:p>
          <w:p w:rsidRPr="00FE0557" w:rsidR="00241F17" w:rsidP="00241F17" w:rsidRDefault="00241F17" w14:paraId="5417B1A5" w14:textId="77777777">
            <w:pPr>
              <w:shd w:val="clear" w:color="auto" w:fill="FFFFFF"/>
              <w:jc w:val="both"/>
              <w:rPr>
                <w:b/>
                <w:bCs/>
                <w:sz w:val="24"/>
                <w:szCs w:val="24"/>
              </w:rPr>
            </w:pPr>
            <w:r w:rsidRPr="00FE0557">
              <w:rPr>
                <w:color w:val="000000"/>
                <w:sz w:val="24"/>
                <w:szCs w:val="24"/>
                <w:bdr w:val="none" w:color="auto" w:sz="0" w:space="0" w:frame="1"/>
              </w:rPr>
              <w:t>Vienlaikus sanāksmēs gan Zvērinātu tiesu izpildītāju padomes pārstāvji, gan Zvērinātu notāru padomes pārstāvji uzsvēra, ka vēlas būt sociāli apdrošinātas personas visiem gadījumiem, kas nozīmē ka šādām personām ir jābūt darba tiesiskajās attiecībās ar darba devēju un no saņemtās darba algas ir jāmaksā algas nodokļi pilnā apmērā.</w:t>
            </w:r>
          </w:p>
          <w:p w:rsidRPr="00FE0557" w:rsidR="00241F17" w:rsidP="00241F17" w:rsidRDefault="00241F17" w14:paraId="2D073CE3" w14:textId="3E9A34C7">
            <w:pPr>
              <w:shd w:val="clear" w:color="auto" w:fill="FFFFFF"/>
              <w:jc w:val="both"/>
              <w:rPr>
                <w:b/>
                <w:bCs/>
                <w:sz w:val="24"/>
                <w:szCs w:val="24"/>
              </w:rPr>
            </w:pPr>
            <w:r w:rsidRPr="00FE0557">
              <w:rPr>
                <w:color w:val="000000"/>
                <w:sz w:val="24"/>
                <w:szCs w:val="24"/>
                <w:bdr w:val="none" w:color="auto" w:sz="0" w:space="0" w:frame="1"/>
              </w:rPr>
              <w:lastRenderedPageBreak/>
              <w:t>Tādējādi Valsts ieņēmumu dienesta ieskatā, norobežojot zvērināta tiesu izpildītāja profesionālo darbību no saimnieciskās darbības, ir jāparedz sociālās apdrošināšanas regulējums šīm personām likumā “Par valsts sociālo apdrošināšanu”. Lūdzam papildināt likumprojekta anotāciju ar uzdevumu izstrādāt šādus grozījumus likumā “Par valsts sociālo apdrošināšanu”, kā atbildīgo izpildītāju nosakot Labklājības ministriju.</w:t>
            </w:r>
          </w:p>
          <w:p w:rsidRPr="00FE0557" w:rsidR="00241F17" w:rsidP="00F45F2F" w:rsidRDefault="00241F17" w14:paraId="3D845238" w14:textId="77777777">
            <w:pPr>
              <w:pStyle w:val="naisf"/>
              <w:spacing w:before="0" w:after="0"/>
              <w:ind w:firstLine="300"/>
            </w:pPr>
          </w:p>
          <w:p w:rsidRPr="00FE0557" w:rsidR="00FE0557" w:rsidP="00FE0557" w:rsidRDefault="00FE0557" w14:paraId="5D960DEC" w14:textId="77777777">
            <w:pPr>
              <w:pStyle w:val="naisf"/>
              <w:spacing w:before="0" w:after="0"/>
              <w:ind w:firstLine="300"/>
              <w:rPr>
                <w:b/>
                <w:bCs/>
              </w:rPr>
            </w:pPr>
            <w:r w:rsidRPr="00FE0557">
              <w:rPr>
                <w:b/>
                <w:bCs/>
              </w:rPr>
              <w:t>Finanšu ministrijas 2020. gada 18. decembra elektroniskā pasta paziņojums Nr. 10.1-6/7-1/1249:</w:t>
            </w:r>
          </w:p>
          <w:p w:rsidR="00FE0557" w:rsidP="00FE0557" w:rsidRDefault="00FE0557" w14:paraId="036BADEB" w14:textId="77777777">
            <w:pPr>
              <w:pStyle w:val="naisf"/>
              <w:spacing w:before="0" w:after="0"/>
              <w:ind w:firstLine="300"/>
              <w:rPr>
                <w:rFonts w:cstheme="minorHAnsi"/>
                <w:color w:val="000000"/>
                <w:bdr w:val="none" w:color="auto" w:sz="0" w:space="0" w:frame="1"/>
              </w:rPr>
            </w:pPr>
            <w:r w:rsidRPr="00FE0557">
              <w:rPr>
                <w:rFonts w:cstheme="minorHAnsi"/>
                <w:color w:val="000000"/>
                <w:bdr w:val="none" w:color="auto" w:sz="0" w:space="0" w:frame="1"/>
              </w:rPr>
              <w:t>Likumprojekta “Grozījumi Tiesu izpildītāju likumā</w:t>
            </w:r>
            <w:r w:rsidRPr="0040334A">
              <w:rPr>
                <w:rFonts w:cstheme="minorHAnsi"/>
                <w:color w:val="000000"/>
                <w:bdr w:val="none" w:color="auto" w:sz="0" w:space="0" w:frame="1"/>
              </w:rPr>
              <w:t>” sākotnējās ietekmes novērtējuma ziņojuma (anotācijas) I sadaļas 2.punktā 6.lpp. norādīts “</w:t>
            </w:r>
            <w:r w:rsidRPr="0040334A">
              <w:rPr>
                <w:rFonts w:cstheme="minorHAnsi"/>
                <w:i/>
                <w:iCs/>
                <w:color w:val="000000"/>
                <w:bdr w:val="none" w:color="auto" w:sz="0" w:space="0" w:frame="1"/>
              </w:rPr>
              <w:t xml:space="preserve">Norādāms, ka zvērināta tiesu izpildītāja biroju izveide sekmēs sociālo aizsardzību zvērinātiem tiesu izpildītājiem, jo arī zvērinātu tiesu izpildītāja birojiem kā darba devējiem būs jāsedz maksājumi saistībā ar valsts sociālo apdrošināšanu. Zvērināts tiesu izpildītājs būs pakļauts sociālajai apdrošināšanai kā valdes loceklis, jo no zvērināta tiesu izpildītāja biroja saņemtā atlīdzība būs zvērināta tiesu izpildītāja obligāto iemaksu objekts. Turklāt likumprojektā ir tieši noteikts, ka zvērinātam tiesu izpildītājam, kurš ir attiecīgā zvērināta tiesu izpildītāja biroja dalībnieks, jāieņem zvērināta tiesu izpildītāja biroja valdes locekļa amats un tam kā valdes </w:t>
            </w:r>
            <w:r w:rsidRPr="0040334A">
              <w:rPr>
                <w:rFonts w:cstheme="minorHAnsi"/>
                <w:i/>
                <w:iCs/>
                <w:color w:val="000000"/>
                <w:bdr w:val="none" w:color="auto" w:sz="0" w:space="0" w:frame="1"/>
              </w:rPr>
              <w:lastRenderedPageBreak/>
              <w:t>loceklim jānosaka atlīdzība, kas attiecīgi būs sociālo apdrošināšanas iemaksas objekts</w:t>
            </w:r>
            <w:r w:rsidRPr="0040334A">
              <w:rPr>
                <w:rFonts w:cstheme="minorHAnsi"/>
                <w:color w:val="000000"/>
                <w:bdr w:val="none" w:color="auto" w:sz="0" w:space="0" w:frame="1"/>
              </w:rPr>
              <w:t>.”</w:t>
            </w:r>
          </w:p>
          <w:p w:rsidR="00FE0557" w:rsidP="00FE0557" w:rsidRDefault="00FE0557" w14:paraId="0495A33F" w14:textId="77777777">
            <w:pPr>
              <w:pStyle w:val="naisf"/>
              <w:spacing w:before="0" w:after="0"/>
              <w:ind w:firstLine="300"/>
              <w:rPr>
                <w:rFonts w:cstheme="minorHAnsi"/>
                <w:color w:val="000000"/>
                <w:bdr w:val="none" w:color="auto" w:sz="0" w:space="0" w:frame="1"/>
              </w:rPr>
            </w:pPr>
            <w:r w:rsidRPr="0040334A">
              <w:rPr>
                <w:rFonts w:cstheme="minorHAnsi"/>
                <w:color w:val="000000"/>
                <w:bdr w:val="none" w:color="auto" w:sz="0" w:space="0" w:frame="1"/>
              </w:rPr>
              <w:t>Likuma “Par valsts sociālo apdrošināšanu” 1.panta 2.punkta “c” apakšpunktā noteikts, ka darba ņēmējs cita starpā ir arī cita persona, kura ieņem amatu, kas dod tiesības uz atlīdzību, ja atlīdzība ir faktiski noteikta, kā arī saskaņā ar minētā panta 2.punkta “m” apakšpunktu darba ņēmējs ir 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w:t>
            </w:r>
          </w:p>
          <w:p w:rsidR="00FE0557" w:rsidP="00FE0557" w:rsidRDefault="00FE0557" w14:paraId="75897B7F" w14:textId="77777777">
            <w:pPr>
              <w:pStyle w:val="naisf"/>
              <w:spacing w:before="0" w:after="0"/>
              <w:ind w:firstLine="300"/>
              <w:rPr>
                <w:rFonts w:cstheme="minorHAnsi"/>
                <w:color w:val="000000"/>
                <w:bdr w:val="none" w:color="auto" w:sz="0" w:space="0" w:frame="1"/>
              </w:rPr>
            </w:pPr>
            <w:r w:rsidRPr="0040334A">
              <w:rPr>
                <w:rFonts w:cstheme="minorHAnsi"/>
                <w:color w:val="000000"/>
                <w:bdr w:val="none" w:color="auto" w:sz="0" w:space="0" w:frame="1"/>
              </w:rPr>
              <w:t>Lai veicinātu tiesisko noteiktību un saskaņotu likumprojekta “Grozījumi Tiesu izpildītāju likumā” sākotnējās ietekmes novērtējuma ziņojumos (anotācijās) sniegto informāciju ar likumprojekt</w:t>
            </w:r>
            <w:r>
              <w:rPr>
                <w:rFonts w:cstheme="minorHAnsi"/>
                <w:color w:val="000000"/>
                <w:bdr w:val="none" w:color="auto" w:sz="0" w:space="0" w:frame="1"/>
              </w:rPr>
              <w:t>ā</w:t>
            </w:r>
            <w:r w:rsidRPr="0040334A">
              <w:rPr>
                <w:rFonts w:cstheme="minorHAnsi"/>
                <w:color w:val="000000"/>
                <w:bdr w:val="none" w:color="auto" w:sz="0" w:space="0" w:frame="1"/>
              </w:rPr>
              <w:t xml:space="preserve"> ietverto regulējumu, lūdzam papildināt likumprojektus ar regulējumu, kurā skaidri un nepārprotami būtu noteikts, ka zvērināta tiesu izpildītāju biroja valdes loceklim nosaka atlīdzību.</w:t>
            </w:r>
          </w:p>
          <w:p w:rsidR="00FE0557" w:rsidP="00FE0557" w:rsidRDefault="00FE0557" w14:paraId="5BAB4BC4" w14:textId="77777777">
            <w:pPr>
              <w:pStyle w:val="naisf"/>
              <w:spacing w:before="0" w:after="0"/>
              <w:ind w:firstLine="300"/>
              <w:rPr>
                <w:rFonts w:cstheme="minorHAnsi"/>
                <w:color w:val="000000"/>
                <w:bdr w:val="none" w:color="auto" w:sz="0" w:space="0" w:frame="1"/>
              </w:rPr>
            </w:pPr>
            <w:r w:rsidRPr="0040334A">
              <w:rPr>
                <w:rFonts w:cstheme="minorHAnsi"/>
                <w:color w:val="000000"/>
                <w:bdr w:val="none" w:color="auto" w:sz="0" w:space="0" w:frame="1"/>
              </w:rPr>
              <w:t>Pamatojoties uz minēto, lūdzam:</w:t>
            </w:r>
          </w:p>
          <w:p w:rsidR="00FE0557" w:rsidP="00FE0557" w:rsidRDefault="00FE0557" w14:paraId="1D42D527" w14:textId="77777777">
            <w:pPr>
              <w:pStyle w:val="naisf"/>
              <w:spacing w:before="0" w:after="0"/>
              <w:ind w:firstLine="300"/>
              <w:rPr>
                <w:rFonts w:cstheme="minorHAnsi"/>
                <w:color w:val="000000"/>
                <w:bdr w:val="none" w:color="auto" w:sz="0" w:space="0" w:frame="1"/>
              </w:rPr>
            </w:pPr>
            <w:r w:rsidRPr="0040334A">
              <w:rPr>
                <w:rFonts w:cstheme="minorHAnsi"/>
                <w:color w:val="000000"/>
                <w:bdr w:val="none" w:color="auto" w:sz="0" w:space="0" w:frame="1"/>
              </w:rPr>
              <w:t>izteikt likumprojekta “Grozījumi Tiesu izpildītāju likumā” 7.pantā ietvertā 137.panta piekto daļu šādā redakcijā:</w:t>
            </w:r>
          </w:p>
          <w:p w:rsidR="00FE0557" w:rsidP="00FE0557" w:rsidRDefault="00FE0557" w14:paraId="7D494181" w14:textId="77777777">
            <w:pPr>
              <w:pStyle w:val="naisf"/>
              <w:spacing w:before="0" w:after="0"/>
              <w:ind w:firstLine="300"/>
              <w:rPr>
                <w:rFonts w:cstheme="minorHAnsi"/>
                <w:color w:val="000000"/>
                <w:bdr w:val="none" w:color="auto" w:sz="0" w:space="0" w:frame="1"/>
              </w:rPr>
            </w:pPr>
            <w:r w:rsidRPr="0040334A">
              <w:rPr>
                <w:rFonts w:cstheme="minorHAnsi"/>
                <w:color w:val="000000"/>
                <w:bdr w:val="none" w:color="auto" w:sz="0" w:space="0" w:frame="1"/>
              </w:rPr>
              <w:lastRenderedPageBreak/>
              <w:t>“(5) Zvērināta tiesu izpildītāja biroja dibinātājs un vienīgais dalībnieks var būt tikai zvērināts tiesu izpildītājs. Zvērināts tiesu izpildītājs vienlaikus var būt tikai viena zvērināta tiesu izpildītāja biroja dalībnieks. Zvērināts tiesu izpildītājs, kurš ir attiecīgā zvērināta tiesu izpildītāja biroja dalībnieks, ieņem zvērināta tiesu izpildītāja biroja valdes locekļa amatu, kuram nosaka atlīdzību. Par zvērināta tiesu izpildītāja biroja valdes locekli var būt tikai zvērināts tiesu izpildītājs, kurš ir attiecīgā zvērināta tiesu izpildītāja biroja dalībnieks. Zvērināta tiesu izpildītāja birojam padomi neveido.”</w:t>
            </w:r>
          </w:p>
          <w:p w:rsidRPr="00FE0557" w:rsidR="00FE0557" w:rsidP="00FE0557" w:rsidRDefault="00FE0557" w14:paraId="5E1C7F42" w14:textId="2B2E09F0">
            <w:pPr>
              <w:pStyle w:val="naisf"/>
              <w:spacing w:before="0" w:after="0"/>
              <w:ind w:firstLine="300"/>
              <w:rPr>
                <w:b/>
                <w:bCs/>
              </w:rPr>
            </w:pPr>
            <w:r w:rsidRPr="0040334A">
              <w:rPr>
                <w:rFonts w:cstheme="minorHAnsi"/>
                <w:color w:val="000000"/>
                <w:bdr w:val="none" w:color="auto" w:sz="0" w:space="0" w:frame="1"/>
              </w:rPr>
              <w:t>Izteikt likumprojekta “grozījumi Tiesu izpildītāju likumā” 7.pantā ietverto 137</w:t>
            </w:r>
            <w:r w:rsidR="008A14E1">
              <w:rPr>
                <w:rFonts w:cstheme="minorHAnsi"/>
                <w:color w:val="000000"/>
                <w:bdr w:val="none" w:color="auto" w:sz="0" w:space="0" w:frame="1"/>
              </w:rPr>
              <w:t>.</w:t>
            </w:r>
            <w:r w:rsidRPr="0040334A">
              <w:rPr>
                <w:rFonts w:cstheme="minorHAnsi"/>
                <w:color w:val="000000"/>
                <w:bdr w:val="none" w:color="auto" w:sz="0" w:space="0" w:frame="1"/>
              </w:rPr>
              <w:t>panta sesto daļu šādā redakcijā:</w:t>
            </w:r>
          </w:p>
          <w:p w:rsidRPr="00245B08" w:rsidR="00FE0557" w:rsidP="00FE0557" w:rsidRDefault="00FE0557" w14:paraId="5B0937E5" w14:textId="33945771">
            <w:pPr>
              <w:pStyle w:val="naisf"/>
              <w:spacing w:before="0" w:after="0"/>
              <w:ind w:firstLine="300"/>
            </w:pPr>
            <w:r w:rsidRPr="0040334A">
              <w:rPr>
                <w:rFonts w:cstheme="minorHAnsi"/>
                <w:color w:val="000000"/>
                <w:bdr w:val="none" w:color="auto" w:sz="0" w:space="0" w:frame="1"/>
              </w:rPr>
              <w:t>“(6) Zvērināts tiesu izpildītājs kā valdes loceklis ir darba ņēmējs likuma “Par valsts sociālo apdrošināšanu” izpratnē.”.</w:t>
            </w:r>
          </w:p>
        </w:tc>
        <w:tc>
          <w:tcPr>
            <w:tcW w:w="2667" w:type="dxa"/>
            <w:tcBorders>
              <w:top w:val="single" w:color="000000" w:sz="6" w:space="0"/>
              <w:left w:val="single" w:color="000000" w:sz="6" w:space="0"/>
              <w:bottom w:val="single" w:color="000000" w:sz="6" w:space="0"/>
              <w:right w:val="single" w:color="000000" w:sz="6" w:space="0"/>
            </w:tcBorders>
          </w:tcPr>
          <w:p w:rsidR="00BB4E78" w:rsidP="00A23CA6" w:rsidRDefault="00FE0557" w14:paraId="16B6E83A" w14:textId="51787C58">
            <w:pPr>
              <w:pStyle w:val="naisf"/>
              <w:spacing w:before="120" w:after="0"/>
              <w:ind w:firstLine="0"/>
              <w:jc w:val="center"/>
              <w:rPr>
                <w:b/>
              </w:rPr>
            </w:pPr>
            <w:r>
              <w:rPr>
                <w:b/>
              </w:rPr>
              <w:lastRenderedPageBreak/>
              <w:t>Ņemts vērā</w:t>
            </w:r>
          </w:p>
          <w:p w:rsidRPr="006B4F66" w:rsidR="006B4F66" w:rsidP="00BD4610" w:rsidRDefault="006B4F66" w14:paraId="0BB236F8" w14:textId="164729D1">
            <w:pPr>
              <w:pStyle w:val="naisf"/>
              <w:spacing w:before="0" w:after="0"/>
              <w:ind w:firstLine="0"/>
              <w:rPr>
                <w:bCs/>
              </w:rPr>
            </w:pPr>
          </w:p>
        </w:tc>
        <w:tc>
          <w:tcPr>
            <w:tcW w:w="3260" w:type="dxa"/>
            <w:gridSpan w:val="3"/>
            <w:tcBorders>
              <w:top w:val="single" w:color="auto" w:sz="4" w:space="0"/>
              <w:left w:val="single" w:color="auto" w:sz="4" w:space="0"/>
              <w:bottom w:val="single" w:color="auto" w:sz="4" w:space="0"/>
            </w:tcBorders>
          </w:tcPr>
          <w:p w:rsidR="008A14E1" w:rsidP="008A14E1" w:rsidRDefault="006273F0" w14:paraId="724E95C4" w14:textId="77777777">
            <w:pPr>
              <w:pStyle w:val="naisf"/>
              <w:spacing w:before="120" w:after="0"/>
              <w:ind w:firstLine="0"/>
            </w:pPr>
            <w:r w:rsidRPr="00FE0557">
              <w:t>Likumprojekta 7. pantā ietvert</w:t>
            </w:r>
            <w:r w:rsidRPr="00FE0557" w:rsidR="00527A89">
              <w:t xml:space="preserve">ais </w:t>
            </w:r>
            <w:r w:rsidRPr="00FE0557" w:rsidR="00BE28F2">
              <w:t>137. </w:t>
            </w:r>
            <w:r w:rsidRPr="00FE0557" w:rsidR="00527A89">
              <w:t>pants</w:t>
            </w:r>
            <w:r w:rsidRPr="00FE0557" w:rsidR="00FE0557">
              <w:t>:</w:t>
            </w:r>
          </w:p>
          <w:p w:rsidR="008A14E1" w:rsidP="008A14E1" w:rsidRDefault="00FE0557" w14:paraId="7688BE3E" w14:textId="77777777">
            <w:pPr>
              <w:pStyle w:val="naisf"/>
              <w:spacing w:before="120" w:after="0"/>
              <w:ind w:firstLine="0"/>
              <w:rPr>
                <w:lang w:eastAsia="ru-RU"/>
              </w:rPr>
            </w:pPr>
            <w:r w:rsidRPr="00FE0557">
              <w:rPr>
                <w:bCs/>
              </w:rPr>
              <w:t>"</w:t>
            </w:r>
            <w:r w:rsidRPr="00FE0557">
              <w:rPr>
                <w:b/>
              </w:rPr>
              <w:t>137. pants.</w:t>
            </w:r>
            <w:r w:rsidRPr="00FE0557">
              <w:rPr>
                <w:bCs/>
              </w:rPr>
              <w:t xml:space="preserve"> </w:t>
            </w:r>
            <w:r w:rsidRPr="00FE0557">
              <w:rPr>
                <w:lang w:eastAsia="ru-RU"/>
              </w:rPr>
              <w:t xml:space="preserve">(1) Zvērināti tiesu izpildītāji praktizē tikai individuāli. Sadarbība ar citiem zvērinātiem tiesu izpildītājiem </w:t>
            </w:r>
            <w:r w:rsidRPr="00FE0557">
              <w:rPr>
                <w:lang w:eastAsia="ru-RU"/>
              </w:rPr>
              <w:lastRenderedPageBreak/>
              <w:t>pieļaujama tehniskajos un saimnieciskajos jautājumos.</w:t>
            </w:r>
          </w:p>
          <w:p w:rsidR="008A14E1" w:rsidP="008A14E1" w:rsidRDefault="00FE0557" w14:paraId="13E4DB0C" w14:textId="77777777">
            <w:pPr>
              <w:pStyle w:val="naisf"/>
              <w:spacing w:before="120" w:after="0"/>
              <w:ind w:firstLine="0"/>
              <w:rPr>
                <w:rFonts w:eastAsiaTheme="minorHAnsi"/>
                <w:lang w:eastAsia="en-US"/>
              </w:rPr>
            </w:pPr>
            <w:r w:rsidRPr="00FE0557">
              <w:rPr>
                <w:bCs/>
              </w:rPr>
              <w:t>(2) </w:t>
            </w:r>
            <w:r w:rsidRPr="00FE0557">
              <w:rPr>
                <w:rFonts w:eastAsiaTheme="minorHAnsi"/>
                <w:lang w:eastAsia="en-US"/>
              </w:rPr>
              <w:t>Savā profesionālajā darbībā zvērināti tiesu izpildītāji ir finansiāli patstāvīgi.</w:t>
            </w:r>
          </w:p>
          <w:p w:rsidR="008A14E1" w:rsidP="008A14E1" w:rsidRDefault="00FE0557" w14:paraId="19F636A5" w14:textId="77777777">
            <w:pPr>
              <w:pStyle w:val="naisf"/>
              <w:spacing w:before="120" w:after="0"/>
              <w:ind w:firstLine="0"/>
              <w:rPr>
                <w:lang w:eastAsia="ru-RU"/>
              </w:rPr>
            </w:pPr>
            <w:r w:rsidRPr="00FE0557">
              <w:rPr>
                <w:rFonts w:eastAsiaTheme="minorHAnsi"/>
                <w:lang w:eastAsia="en-US"/>
              </w:rPr>
              <w:t>(3) </w:t>
            </w:r>
            <w:r w:rsidRPr="00FE0557">
              <w:rPr>
                <w:lang w:eastAsia="ru-RU"/>
              </w:rPr>
              <w:t>Zvērināts tiesu izpildītājs var kārtot savu ieņēmumu un izdevumu uzskaiti kā fiziska persona, kas veic saimniecisko darbību, vai izveidot zvērināta tiesu izpildītāja biroju. Neatkarīgi no izvēlētās prakses saimnieciskās darbības tiesiskās formas, zvērināts tiesu izpildītājs savā profesionālajā darbībā praktizē savā vārdā un personīgi atbild par veiktajām amata un citām profesionālajām darbībām.</w:t>
            </w:r>
          </w:p>
          <w:p w:rsidR="008A14E1" w:rsidP="008A14E1" w:rsidRDefault="00FE0557" w14:paraId="613DF285" w14:textId="77777777">
            <w:pPr>
              <w:pStyle w:val="naisf"/>
              <w:spacing w:before="120" w:after="0"/>
              <w:ind w:firstLine="0"/>
              <w:rPr>
                <w:lang w:eastAsia="ru-RU"/>
              </w:rPr>
            </w:pPr>
            <w:r w:rsidRPr="00FE0557">
              <w:rPr>
                <w:lang w:eastAsia="ru-RU"/>
              </w:rPr>
              <w:t>(4) Zvērināta tiesu izpildītāja biroju veido kā viena dalībnieka sabiedrību ar ierobežotu atbildību un Komerclikumā noteiktajā kārtībā reģistrē komercreģistrā. Šādām sabiedrībām piemēro Komerclikuma noteikumus, ciktāl šajā likumā nav noteikts citādi.</w:t>
            </w:r>
          </w:p>
          <w:p w:rsidR="008A14E1" w:rsidP="008A14E1" w:rsidRDefault="00FE0557" w14:paraId="4C85E143" w14:textId="77777777">
            <w:pPr>
              <w:pStyle w:val="naisf"/>
              <w:spacing w:before="120" w:after="0"/>
              <w:ind w:firstLine="0"/>
              <w:rPr>
                <w:lang w:eastAsia="ru-RU"/>
              </w:rPr>
            </w:pPr>
            <w:r w:rsidRPr="00FE0557">
              <w:rPr>
                <w:lang w:eastAsia="ru-RU"/>
              </w:rPr>
              <w:t xml:space="preserve">(5) Zvērināta tiesu izpildītāja biroja dibinātājs un vienīgais </w:t>
            </w:r>
            <w:r w:rsidRPr="00FE0557">
              <w:rPr>
                <w:lang w:eastAsia="ru-RU"/>
              </w:rPr>
              <w:lastRenderedPageBreak/>
              <w:t xml:space="preserve">dalībnieks var būt tikai zvērināts tiesu izpildītājs. Zvērināts tiesu izpildītājs vienlaikus var būt tikai viena zvērināta tiesu izpildītāja biroja dalībnieks. </w:t>
            </w:r>
            <w:r w:rsidRPr="00FE0557">
              <w:rPr>
                <w:lang w:eastAsia="en-US"/>
              </w:rPr>
              <w:t>Zvērināts tiesu izpildītājs, kurš ir attiecīgā zvērināta tiesu izpildītāja biroja dalībnieks, ieņem zvērināta tiesu izpildītāja biroja valdes locekļa amatu, kuram nosaka atlīdzību</w:t>
            </w:r>
            <w:r w:rsidRPr="00FE0557">
              <w:rPr>
                <w:lang w:eastAsia="ru-RU"/>
              </w:rPr>
              <w:t>. Par zvērināta tiesu izpildītāja biroja valdes locekli var būt tikai zvērināts tiesu izpildītājs, kurš ir attiecīgā zvērināta tiesu izpildītāja biroja dalībnieks. Zvērināta tiesu izpildītāja birojam padomi neveido.</w:t>
            </w:r>
          </w:p>
          <w:p w:rsidR="008A14E1" w:rsidP="008A14E1" w:rsidRDefault="00FE0557" w14:paraId="25789BAC" w14:textId="77777777">
            <w:pPr>
              <w:pStyle w:val="naisf"/>
              <w:spacing w:before="120" w:after="0"/>
              <w:ind w:firstLine="0"/>
            </w:pPr>
            <w:r w:rsidRPr="00FE0557">
              <w:rPr>
                <w:lang w:eastAsia="en-US"/>
              </w:rPr>
              <w:t>(6) Zvērināts tiesu izpildītājs kā valdes loceklis ir darba ņēmējs likuma “Par valsts sociālo apdrošināšanu” izpratnē</w:t>
            </w:r>
            <w:r w:rsidRPr="00FE0557">
              <w:t>.</w:t>
            </w:r>
          </w:p>
          <w:p w:rsidRPr="00FE0557" w:rsidR="00FE0557" w:rsidP="008A14E1" w:rsidRDefault="00FE0557" w14:paraId="1588F1D0" w14:textId="2171CAAA">
            <w:pPr>
              <w:pStyle w:val="naisf"/>
              <w:spacing w:before="120" w:after="0"/>
              <w:ind w:firstLine="0"/>
            </w:pPr>
            <w:r w:rsidRPr="00FE0557">
              <w:rPr>
                <w:rFonts w:eastAsiaTheme="minorHAnsi"/>
                <w:lang w:eastAsia="en-US"/>
              </w:rPr>
              <w:t>(7) </w:t>
            </w:r>
            <w:r w:rsidRPr="00FE0557">
              <w:rPr>
                <w:rFonts w:eastAsiaTheme="minorHAnsi"/>
                <w:bCs/>
              </w:rPr>
              <w:t>Ja tiek izveidots z</w:t>
            </w:r>
            <w:r w:rsidRPr="00FE0557">
              <w:rPr>
                <w:rFonts w:eastAsiaTheme="minorHAnsi"/>
                <w:lang w:eastAsia="ru-RU"/>
              </w:rPr>
              <w:t xml:space="preserve">vērināta tiesu izpildītāja birojs, tad tas ir zvērināta tiesu izpildītāja kā </w:t>
            </w:r>
            <w:proofErr w:type="spellStart"/>
            <w:r w:rsidRPr="00FE0557">
              <w:rPr>
                <w:rFonts w:eastAsiaTheme="minorHAnsi"/>
                <w:lang w:eastAsia="ru-RU"/>
              </w:rPr>
              <w:t>pašnodarbinātās</w:t>
            </w:r>
            <w:proofErr w:type="spellEnd"/>
            <w:r w:rsidRPr="00FE0557">
              <w:rPr>
                <w:rFonts w:eastAsiaTheme="minorHAnsi"/>
                <w:lang w:eastAsia="ru-RU"/>
              </w:rPr>
              <w:t xml:space="preserve"> personas saimniecisko darījumu saistību un tiesību pārņēmējs</w:t>
            </w:r>
            <w:r w:rsidRPr="00FE0557">
              <w:t>."</w:t>
            </w:r>
          </w:p>
          <w:p w:rsidRPr="00FE0557" w:rsidR="00FE0557" w:rsidP="00A579E5" w:rsidRDefault="00FE0557" w14:paraId="51E606A3" w14:textId="77777777">
            <w:pPr>
              <w:shd w:val="clear" w:color="auto" w:fill="FFFFFF"/>
              <w:ind w:firstLine="284"/>
              <w:jc w:val="both"/>
              <w:rPr>
                <w:sz w:val="24"/>
                <w:szCs w:val="24"/>
              </w:rPr>
            </w:pPr>
          </w:p>
          <w:p w:rsidRPr="00FE0557" w:rsidR="002A3389" w:rsidP="00A579E5" w:rsidRDefault="00A579E5" w14:paraId="2963D40A" w14:textId="41B18271">
            <w:pPr>
              <w:shd w:val="clear" w:color="auto" w:fill="FFFFFF"/>
              <w:ind w:firstLine="284"/>
              <w:jc w:val="both"/>
              <w:rPr>
                <w:sz w:val="24"/>
                <w:szCs w:val="24"/>
              </w:rPr>
            </w:pPr>
            <w:r w:rsidRPr="00FE0557">
              <w:rPr>
                <w:sz w:val="24"/>
                <w:szCs w:val="24"/>
              </w:rPr>
              <w:lastRenderedPageBreak/>
              <w:t xml:space="preserve">Vienlaikus </w:t>
            </w:r>
            <w:r w:rsidRPr="00FE0557" w:rsidR="002A3389">
              <w:rPr>
                <w:sz w:val="24"/>
                <w:szCs w:val="24"/>
              </w:rPr>
              <w:t xml:space="preserve">attiecīgi precizēts teksts </w:t>
            </w:r>
            <w:r w:rsidRPr="00FE0557">
              <w:rPr>
                <w:sz w:val="24"/>
                <w:szCs w:val="24"/>
              </w:rPr>
              <w:t>likumprojekta sākotnējās ietekmes novērtējuma ziņojuma (anotācija) I sadaļas 2. punkt</w:t>
            </w:r>
            <w:r w:rsidRPr="00FE0557" w:rsidR="002A3389">
              <w:rPr>
                <w:sz w:val="24"/>
                <w:szCs w:val="24"/>
              </w:rPr>
              <w:t>ā.</w:t>
            </w:r>
            <w:r w:rsidRPr="00FE0557">
              <w:rPr>
                <w:sz w:val="24"/>
                <w:szCs w:val="24"/>
              </w:rPr>
              <w:t xml:space="preserve"> </w:t>
            </w:r>
          </w:p>
          <w:p w:rsidRPr="00FE0557" w:rsidR="0031481E" w:rsidP="00A579E5" w:rsidRDefault="0031481E" w14:paraId="4EF3755A" w14:textId="230DA22B">
            <w:pPr>
              <w:shd w:val="clear" w:color="auto" w:fill="FFFFFF"/>
              <w:ind w:firstLine="284"/>
              <w:jc w:val="both"/>
              <w:rPr>
                <w:sz w:val="24"/>
                <w:szCs w:val="24"/>
                <w:lang w:eastAsia="en-US"/>
              </w:rPr>
            </w:pPr>
          </w:p>
        </w:tc>
      </w:tr>
      <w:tr w:rsidRPr="009D15A1" w:rsidR="00BB4E78" w:rsidTr="00715DD2" w14:paraId="20082D5F"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shd w:val="clear" w:color="auto" w:fill="auto"/>
          </w:tcPr>
          <w:p w:rsidRPr="009D15A1" w:rsidR="00BB4E78" w:rsidP="00203C09" w:rsidRDefault="00203C09" w14:paraId="60550794" w14:textId="0401804E">
            <w:pPr>
              <w:pStyle w:val="naisf"/>
              <w:spacing w:before="0" w:after="0"/>
              <w:ind w:firstLine="0"/>
              <w:rPr>
                <w:szCs w:val="20"/>
              </w:rPr>
            </w:pPr>
            <w:r>
              <w:rPr>
                <w:szCs w:val="20"/>
              </w:rPr>
              <w:lastRenderedPageBreak/>
              <w:t>3.</w:t>
            </w:r>
          </w:p>
        </w:tc>
        <w:tc>
          <w:tcPr>
            <w:tcW w:w="2693" w:type="dxa"/>
            <w:gridSpan w:val="2"/>
            <w:tcBorders>
              <w:top w:val="single" w:color="000000" w:sz="6" w:space="0"/>
              <w:left w:val="single" w:color="000000" w:sz="6" w:space="0"/>
              <w:bottom w:val="single" w:color="000000" w:sz="6" w:space="0"/>
              <w:right w:val="single" w:color="000000" w:sz="6" w:space="0"/>
            </w:tcBorders>
            <w:shd w:val="clear" w:color="auto" w:fill="auto"/>
          </w:tcPr>
          <w:p w:rsidRPr="006273F0" w:rsidR="00317FFE" w:rsidP="00317FFE" w:rsidRDefault="00317FFE" w14:paraId="4DB9CB7F" w14:textId="77777777">
            <w:pPr>
              <w:pStyle w:val="naisf"/>
              <w:spacing w:before="120" w:after="0"/>
              <w:ind w:firstLine="0"/>
            </w:pPr>
            <w:r w:rsidRPr="006273F0">
              <w:t>Likumprojekts un tā sākotnējās ietekmes novērtējuma ziņojums (anotācija).</w:t>
            </w:r>
          </w:p>
          <w:p w:rsidRPr="008162BF" w:rsidR="00BB4E78" w:rsidP="003D1E2D" w:rsidRDefault="00BB4E78" w14:paraId="3910B4C6" w14:textId="6B2253F6">
            <w:pPr>
              <w:pStyle w:val="naisf"/>
              <w:spacing w:before="0" w:after="0"/>
              <w:ind w:firstLine="0"/>
              <w:rPr>
                <w:szCs w:val="20"/>
              </w:rPr>
            </w:pPr>
          </w:p>
        </w:tc>
        <w:tc>
          <w:tcPr>
            <w:tcW w:w="4820" w:type="dxa"/>
            <w:gridSpan w:val="2"/>
            <w:tcBorders>
              <w:top w:val="single" w:color="000000" w:sz="6" w:space="0"/>
              <w:left w:val="single" w:color="000000" w:sz="6" w:space="0"/>
              <w:bottom w:val="single" w:color="000000" w:sz="6" w:space="0"/>
              <w:right w:val="single" w:color="000000" w:sz="6" w:space="0"/>
            </w:tcBorders>
            <w:shd w:val="clear" w:color="auto" w:fill="auto"/>
          </w:tcPr>
          <w:p w:rsidRPr="001A20AA" w:rsidR="002C24C4" w:rsidP="002A3389" w:rsidRDefault="002C24C4" w14:paraId="094D0667" w14:textId="77777777">
            <w:pPr>
              <w:tabs>
                <w:tab w:val="left" w:pos="1276"/>
              </w:tabs>
              <w:autoSpaceDE w:val="0"/>
              <w:autoSpaceDN w:val="0"/>
              <w:spacing w:before="90"/>
              <w:ind w:firstLine="300"/>
              <w:contextualSpacing/>
              <w:jc w:val="both"/>
              <w:rPr>
                <w:color w:val="000000"/>
                <w:sz w:val="24"/>
                <w:szCs w:val="24"/>
              </w:rPr>
            </w:pPr>
            <w:r w:rsidRPr="001A20AA">
              <w:rPr>
                <w:color w:val="000000"/>
                <w:sz w:val="24"/>
                <w:szCs w:val="24"/>
              </w:rPr>
              <w:t xml:space="preserve">Pašreiz visi zvērināti tiesu izpildītāji ir </w:t>
            </w:r>
            <w:proofErr w:type="spellStart"/>
            <w:r w:rsidRPr="001A20AA">
              <w:rPr>
                <w:color w:val="000000"/>
                <w:sz w:val="24"/>
                <w:szCs w:val="24"/>
              </w:rPr>
              <w:t>pašnodarbinātās</w:t>
            </w:r>
            <w:proofErr w:type="spellEnd"/>
            <w:r w:rsidRPr="001A20AA">
              <w:rPr>
                <w:color w:val="000000"/>
                <w:sz w:val="24"/>
                <w:szCs w:val="24"/>
              </w:rPr>
              <w:t xml:space="preserve"> personas, kas reģistrēti Valsts ieņēmumu dienestā kā saimnieciskās darbības veicēji. Likumprojekts paredz pēc atbildības apmēra veidot divus dažādus tiesību subjektus valsts deleģētās funkcijas izpildes veikšanai zvērinātam tiesu izpildītājam, t.i., </w:t>
            </w:r>
            <w:proofErr w:type="spellStart"/>
            <w:r w:rsidRPr="001A20AA">
              <w:rPr>
                <w:color w:val="000000"/>
                <w:sz w:val="24"/>
                <w:szCs w:val="24"/>
              </w:rPr>
              <w:t>pašnodarbinātais</w:t>
            </w:r>
            <w:proofErr w:type="spellEnd"/>
            <w:r w:rsidRPr="001A20AA">
              <w:rPr>
                <w:color w:val="000000"/>
                <w:sz w:val="24"/>
                <w:szCs w:val="24"/>
              </w:rPr>
              <w:t xml:space="preserve"> - saimnieciskās darbības veicējs vai vienas fiziskās personas sabiedrība ar ierobežotu atbildību. Likumprojektā un tā anotācijā nav norādīts atbildības sadalījums nodokļu saistību izpildei starp sabiedrību ar </w:t>
            </w:r>
            <w:r w:rsidRPr="001A20AA">
              <w:rPr>
                <w:color w:val="000000"/>
                <w:sz w:val="24"/>
                <w:szCs w:val="24"/>
              </w:rPr>
              <w:lastRenderedPageBreak/>
              <w:t xml:space="preserve">ierobežotu atbildību un tās vienīgo dibinātāju, dalībnieku un amatpersonu, ja sabiedrībai nodalīto līdzekļu nepietiks nodokļu saistību segšanai, kā arī nav paredzēta kārtība, kādā tiks kārtotas nodokļu saistības gadījumā, ja zvērināts tiesu izpildītājs izvēlēsies organizēt savu saimniecisko darbību citā formā (no saimnieciskās darbības veicēja reģistrēties par </w:t>
            </w:r>
            <w:proofErr w:type="spellStart"/>
            <w:r w:rsidRPr="001A20AA">
              <w:rPr>
                <w:color w:val="000000"/>
                <w:sz w:val="24"/>
                <w:szCs w:val="24"/>
              </w:rPr>
              <w:t>pašnodarbināto</w:t>
            </w:r>
            <w:proofErr w:type="spellEnd"/>
            <w:r w:rsidRPr="001A20AA">
              <w:rPr>
                <w:color w:val="000000"/>
                <w:sz w:val="24"/>
                <w:szCs w:val="24"/>
              </w:rPr>
              <w:t xml:space="preserve"> personu un otrādi).</w:t>
            </w:r>
          </w:p>
          <w:p w:rsidRPr="001A20AA" w:rsidR="002C24C4" w:rsidP="002A3389" w:rsidRDefault="002C24C4" w14:paraId="6AFB5E61" w14:textId="77777777">
            <w:pPr>
              <w:pStyle w:val="ListParagraph"/>
              <w:autoSpaceDE w:val="0"/>
              <w:autoSpaceDN w:val="0"/>
              <w:ind w:left="0" w:firstLine="300"/>
              <w:jc w:val="both"/>
              <w:rPr>
                <w:color w:val="000000"/>
              </w:rPr>
            </w:pPr>
            <w:r w:rsidRPr="001A20AA">
              <w:rPr>
                <w:color w:val="000000"/>
              </w:rPr>
              <w:t xml:space="preserve">Tāpat Likumprojekts paredz, ka zvērināts tiesu izpildītājs Valsts ieņēmumu dienestam paziņo prakses vietas adresi un savas prakses saimnieciskās darbības tiesisko formu. Ministru kabineta 2015.gada 22.septembra noteikumi Nr.537 “Noteikumi par nodokļu maksātāju un nodokļu maksātāju struktūrvienību reģistrāciju Valsts ieņēmumu dienestā” nosaka kārtību, kādā nodokļu maksātājus reģistrē Valsts ieņēmumu dienestā. Saimnieciskās darbības tiesiskā forma nav uzrādāma, reģistrējoties nodokļu maksātāju reģistrā un iesniedzot nodokļu maksātāja reģistrācijas lapu, tādējādi tā šobrīd netiek reģistrēta. Savukārt prakses vietas adresi (saimnieciskās darbības veikšanas adresi) nodokļu maksātājs norāda reģistrācijas lapā, līdz ar to nav skaidra Likumprojektā izteiktās 31.panta pirmā teikuma redakcijas nozīme. </w:t>
            </w:r>
          </w:p>
          <w:p w:rsidRPr="001A20AA" w:rsidR="002C24C4" w:rsidP="002A3389" w:rsidRDefault="002C24C4" w14:paraId="48609B96" w14:textId="77777777">
            <w:pPr>
              <w:pStyle w:val="ListParagraph"/>
              <w:autoSpaceDE w:val="0"/>
              <w:autoSpaceDN w:val="0"/>
              <w:ind w:left="0" w:firstLine="300"/>
              <w:jc w:val="both"/>
              <w:rPr>
                <w:color w:val="000000"/>
              </w:rPr>
            </w:pPr>
            <w:r w:rsidRPr="001A20AA">
              <w:rPr>
                <w:color w:val="000000"/>
              </w:rPr>
              <w:t xml:space="preserve">Tādējādi, vērtējot iepriekš izteiktos iebildumus kopsakarā, nav saskatāms ieguvums vai lietderība mākslīgi veidot subjektu, kurš savā būtībā atbilst </w:t>
            </w:r>
            <w:proofErr w:type="spellStart"/>
            <w:r w:rsidRPr="001A20AA">
              <w:rPr>
                <w:color w:val="000000"/>
              </w:rPr>
              <w:t>pašnodarbinātās</w:t>
            </w:r>
            <w:proofErr w:type="spellEnd"/>
            <w:r w:rsidRPr="001A20AA">
              <w:rPr>
                <w:color w:val="000000"/>
              </w:rPr>
              <w:t xml:space="preserve"> personas dabai (</w:t>
            </w:r>
            <w:r w:rsidRPr="001A20AA">
              <w:rPr>
                <w:i/>
                <w:iCs/>
                <w:color w:val="000000"/>
              </w:rPr>
              <w:t xml:space="preserve">Likumprojekta 7.pants, Tiesu izpildītāju </w:t>
            </w:r>
            <w:r w:rsidRPr="001A20AA">
              <w:rPr>
                <w:i/>
                <w:iCs/>
                <w:color w:val="000000"/>
              </w:rPr>
              <w:lastRenderedPageBreak/>
              <w:t>likuma 137.panta trešā daļa</w:t>
            </w:r>
            <w:r w:rsidRPr="001A20AA">
              <w:rPr>
                <w:color w:val="000000"/>
              </w:rPr>
              <w:t xml:space="preserve">), bet tā vienīgais objektīvais mērķis ir nodokļu sloga mazināšana no fiziskās personas saimnieciskās darbības ieņēmumiem. </w:t>
            </w:r>
          </w:p>
          <w:p w:rsidRPr="001A20AA" w:rsidR="00BB4E78" w:rsidP="002A3389" w:rsidRDefault="002C24C4" w14:paraId="416D702B" w14:textId="77777777">
            <w:pPr>
              <w:ind w:firstLine="300"/>
              <w:jc w:val="both"/>
              <w:rPr>
                <w:sz w:val="24"/>
                <w:szCs w:val="24"/>
              </w:rPr>
            </w:pPr>
            <w:r w:rsidRPr="001A20AA">
              <w:rPr>
                <w:color w:val="000000"/>
                <w:sz w:val="24"/>
                <w:szCs w:val="24"/>
              </w:rPr>
              <w:t>Ņemot vērā minēto, rosinām izslēgt no Likumprojekta regulējumu par zvērinātu tiesu izpildītāju iespēju savu saimniecisko darbību reģistrēt kā vienas personas sabiedrību ar ierobežotu atbildību un ar to saistītās normas.</w:t>
            </w:r>
          </w:p>
          <w:p w:rsidRPr="001A20AA" w:rsidR="002A3389" w:rsidP="002A3389" w:rsidRDefault="002A3389" w14:paraId="0880D3CF" w14:textId="77777777">
            <w:pPr>
              <w:ind w:firstLine="300"/>
              <w:jc w:val="both"/>
              <w:rPr>
                <w:sz w:val="24"/>
                <w:szCs w:val="24"/>
              </w:rPr>
            </w:pPr>
          </w:p>
          <w:p w:rsidRPr="001A20AA" w:rsidR="002A3389" w:rsidP="002A3389" w:rsidRDefault="002A3389" w14:paraId="6873F13D" w14:textId="624AA88C">
            <w:pPr>
              <w:tabs>
                <w:tab w:val="left" w:pos="1276"/>
              </w:tabs>
              <w:autoSpaceDE w:val="0"/>
              <w:autoSpaceDN w:val="0"/>
              <w:spacing w:before="90"/>
              <w:ind w:firstLine="300"/>
              <w:contextualSpacing/>
              <w:jc w:val="both"/>
              <w:rPr>
                <w:b/>
                <w:bCs/>
                <w:color w:val="000000"/>
                <w:sz w:val="24"/>
                <w:szCs w:val="24"/>
              </w:rPr>
            </w:pPr>
            <w:r w:rsidRPr="001A20AA">
              <w:rPr>
                <w:b/>
                <w:bCs/>
                <w:color w:val="000000"/>
                <w:sz w:val="24"/>
                <w:szCs w:val="24"/>
              </w:rPr>
              <w:t>Finanšu ministrijas 2020. gada 27.</w:t>
            </w:r>
            <w:r w:rsidRPr="001A20AA" w:rsidR="00E1571F">
              <w:rPr>
                <w:b/>
                <w:bCs/>
                <w:color w:val="000000"/>
                <w:sz w:val="24"/>
                <w:szCs w:val="24"/>
              </w:rPr>
              <w:t> </w:t>
            </w:r>
            <w:r w:rsidRPr="001A20AA">
              <w:rPr>
                <w:b/>
                <w:bCs/>
                <w:color w:val="000000"/>
                <w:sz w:val="24"/>
                <w:szCs w:val="24"/>
              </w:rPr>
              <w:t>oktobra atzinums Nr. 6/7-1/1027</w:t>
            </w:r>
            <w:r w:rsidRPr="001A20AA" w:rsidR="00E1571F">
              <w:rPr>
                <w:b/>
                <w:bCs/>
                <w:color w:val="000000"/>
                <w:sz w:val="24"/>
                <w:szCs w:val="24"/>
              </w:rPr>
              <w:t>.</w:t>
            </w:r>
          </w:p>
          <w:p w:rsidRPr="001A20AA" w:rsidR="002A3389" w:rsidP="002A3389" w:rsidRDefault="002A3389" w14:paraId="209553C4" w14:textId="77777777">
            <w:pPr>
              <w:tabs>
                <w:tab w:val="left" w:pos="1276"/>
              </w:tabs>
              <w:autoSpaceDE w:val="0"/>
              <w:autoSpaceDN w:val="0"/>
              <w:spacing w:before="90"/>
              <w:ind w:firstLine="300"/>
              <w:contextualSpacing/>
              <w:jc w:val="both"/>
              <w:rPr>
                <w:b/>
                <w:bCs/>
                <w:color w:val="000000"/>
                <w:sz w:val="24"/>
                <w:szCs w:val="24"/>
              </w:rPr>
            </w:pPr>
            <w:r w:rsidRPr="001A20AA">
              <w:rPr>
                <w:color w:val="000000"/>
                <w:sz w:val="24"/>
                <w:szCs w:val="24"/>
                <w:bdr w:val="none" w:color="auto" w:sz="0" w:space="0" w:frame="1"/>
              </w:rPr>
              <w:t xml:space="preserve">Pašreiz visi zvērināti tiesu izpildītāji ir </w:t>
            </w:r>
            <w:proofErr w:type="spellStart"/>
            <w:r w:rsidRPr="001A20AA">
              <w:rPr>
                <w:color w:val="000000"/>
                <w:sz w:val="24"/>
                <w:szCs w:val="24"/>
                <w:bdr w:val="none" w:color="auto" w:sz="0" w:space="0" w:frame="1"/>
              </w:rPr>
              <w:t>pašnodarbinātās</w:t>
            </w:r>
            <w:proofErr w:type="spellEnd"/>
            <w:r w:rsidRPr="001A20AA">
              <w:rPr>
                <w:color w:val="000000"/>
                <w:sz w:val="24"/>
                <w:szCs w:val="24"/>
                <w:bdr w:val="none" w:color="auto" w:sz="0" w:space="0" w:frame="1"/>
              </w:rPr>
              <w:t xml:space="preserve"> personas, kas reģistrēti Valsts ieņēmumu dienestā kā saimnieciskās darbības veicēji. Likumprojekts paredz pēc atbildības apmēra veidot divus dažādus tiesību subjektus valsts deleģētās funkcijas izpildes veikšanai zvērinātam tiesu izpildītājam, t.i., </w:t>
            </w:r>
            <w:proofErr w:type="spellStart"/>
            <w:r w:rsidRPr="001A20AA">
              <w:rPr>
                <w:color w:val="000000"/>
                <w:sz w:val="24"/>
                <w:szCs w:val="24"/>
                <w:bdr w:val="none" w:color="auto" w:sz="0" w:space="0" w:frame="1"/>
              </w:rPr>
              <w:t>pašnodarbinātais</w:t>
            </w:r>
            <w:proofErr w:type="spellEnd"/>
            <w:r w:rsidRPr="001A20AA">
              <w:rPr>
                <w:color w:val="000000"/>
                <w:sz w:val="24"/>
                <w:szCs w:val="24"/>
                <w:bdr w:val="none" w:color="auto" w:sz="0" w:space="0" w:frame="1"/>
              </w:rPr>
              <w:t xml:space="preserve"> - saimnieciskās darbības veicējs vai vienas fiziskās personas sabiedrība ar ierobežotu atbildību. Likumprojektā un tā sākotnējās ietekmes novērtējuma ziņojumā (anotācijā) nav norādīts atbildības sadalījums nodokļu saistību izpildei starp sabiedrību ar ierobežotu atbildību un tās vienīgo dibinātāju, dalībnieku un amatpersonu, ja sabiedrībai nodalīto līdzekļu nepietiks nodokļu saistību segšanai, kā arī nav paredzēta kārtība, kādā tiks kārtotas nodokļu saistības gadījumā, ja zvērināts tiesu izpildītājs izvēlēsies organizēt savu saimniecisko darbību citā formā (no </w:t>
            </w:r>
            <w:r w:rsidRPr="001A20AA">
              <w:rPr>
                <w:color w:val="000000"/>
                <w:sz w:val="24"/>
                <w:szCs w:val="24"/>
                <w:bdr w:val="none" w:color="auto" w:sz="0" w:space="0" w:frame="1"/>
              </w:rPr>
              <w:lastRenderedPageBreak/>
              <w:t xml:space="preserve">saimnieciskās darbības veicēja reģistrēties par </w:t>
            </w:r>
            <w:proofErr w:type="spellStart"/>
            <w:r w:rsidRPr="001A20AA">
              <w:rPr>
                <w:color w:val="000000"/>
                <w:sz w:val="24"/>
                <w:szCs w:val="24"/>
                <w:bdr w:val="none" w:color="auto" w:sz="0" w:space="0" w:frame="1"/>
              </w:rPr>
              <w:t>pašnodarbināto</w:t>
            </w:r>
            <w:proofErr w:type="spellEnd"/>
            <w:r w:rsidRPr="001A20AA">
              <w:rPr>
                <w:color w:val="000000"/>
                <w:sz w:val="24"/>
                <w:szCs w:val="24"/>
                <w:bdr w:val="none" w:color="auto" w:sz="0" w:space="0" w:frame="1"/>
              </w:rPr>
              <w:t xml:space="preserve"> personu un otrādi).</w:t>
            </w:r>
          </w:p>
          <w:p w:rsidRPr="001A20AA" w:rsidR="002A3389" w:rsidP="002A3389" w:rsidRDefault="002A3389" w14:paraId="2C248AFB" w14:textId="5438C2C8">
            <w:pPr>
              <w:tabs>
                <w:tab w:val="left" w:pos="1276"/>
              </w:tabs>
              <w:autoSpaceDE w:val="0"/>
              <w:autoSpaceDN w:val="0"/>
              <w:spacing w:before="90"/>
              <w:ind w:firstLine="300"/>
              <w:contextualSpacing/>
              <w:jc w:val="both"/>
              <w:rPr>
                <w:b/>
                <w:bCs/>
                <w:color w:val="000000"/>
                <w:sz w:val="24"/>
                <w:szCs w:val="24"/>
              </w:rPr>
            </w:pPr>
            <w:r w:rsidRPr="001A20AA">
              <w:rPr>
                <w:color w:val="000000"/>
                <w:sz w:val="24"/>
                <w:szCs w:val="24"/>
                <w:bdr w:val="none" w:color="auto" w:sz="0" w:space="0" w:frame="1"/>
              </w:rPr>
              <w:t xml:space="preserve">Tādējādi, vērtējot iepriekš izteiktos iebildumus kopsakarā, nav saskatāms ieguvums vai lietderība mākslīgi veidot subjektu, kurš savā būtībā atbilst </w:t>
            </w:r>
            <w:proofErr w:type="spellStart"/>
            <w:r w:rsidRPr="001A20AA">
              <w:rPr>
                <w:color w:val="000000"/>
                <w:sz w:val="24"/>
                <w:szCs w:val="24"/>
                <w:bdr w:val="none" w:color="auto" w:sz="0" w:space="0" w:frame="1"/>
              </w:rPr>
              <w:t>pašnodarbinātās</w:t>
            </w:r>
            <w:proofErr w:type="spellEnd"/>
            <w:r w:rsidRPr="001A20AA">
              <w:rPr>
                <w:color w:val="000000"/>
                <w:sz w:val="24"/>
                <w:szCs w:val="24"/>
                <w:bdr w:val="none" w:color="auto" w:sz="0" w:space="0" w:frame="1"/>
              </w:rPr>
              <w:t xml:space="preserve"> personas dabai (likumprojekta 7.pants, Tiesu izpildītāju likuma 137.panta trešā daļa), bet tā vienīgais objektīvais mērķis ir nodokļu sloga mazināšana no fiziskās personas saimnieciskās darbības ieņēmumiem un šādu mērķi pēc būtības nevar pamatot likumprojekta anotācijā ietvertā atsauce </w:t>
            </w:r>
            <w:r w:rsidRPr="001A20AA">
              <w:rPr>
                <w:color w:val="000000"/>
                <w:sz w:val="24"/>
                <w:szCs w:val="24"/>
              </w:rPr>
              <w:t>uz </w:t>
            </w:r>
            <w:r w:rsidRPr="001A20AA">
              <w:rPr>
                <w:color w:val="000000"/>
                <w:sz w:val="24"/>
                <w:szCs w:val="24"/>
                <w:bdr w:val="none" w:color="auto" w:sz="0" w:space="0" w:frame="1"/>
                <w:shd w:val="clear" w:color="auto" w:fill="FFFFFF"/>
              </w:rPr>
              <w:t xml:space="preserve">Ministru kabinetā 2020. gada 2. jūnijā izskatīto un atbalstīto Tieslietu ministrijas informatīvo </w:t>
            </w:r>
            <w:proofErr w:type="spellStart"/>
            <w:r w:rsidRPr="001A20AA">
              <w:rPr>
                <w:color w:val="000000"/>
                <w:sz w:val="24"/>
                <w:szCs w:val="24"/>
                <w:bdr w:val="none" w:color="auto" w:sz="0" w:space="0" w:frame="1"/>
                <w:shd w:val="clear" w:color="auto" w:fill="FFFFFF"/>
              </w:rPr>
              <w:t>ziņojumu</w:t>
            </w:r>
            <w:r w:rsidRPr="001A20AA">
              <w:rPr>
                <w:color w:val="000000"/>
                <w:sz w:val="24"/>
                <w:szCs w:val="24"/>
              </w:rPr>
              <w:t>"Par</w:t>
            </w:r>
            <w:proofErr w:type="spellEnd"/>
            <w:r w:rsidRPr="001A20AA">
              <w:rPr>
                <w:color w:val="000000"/>
                <w:sz w:val="24"/>
                <w:szCs w:val="24"/>
              </w:rPr>
              <w:t xml:space="preserve"> 2018.gada 2.novembrī spēkā stājušos grozījumu Ministru kabineta noteikumos par zvērinātu tiesu izpildītāju amata atlīdzības taksēm ietekmes novērtējumu uz institūta darbību" (prot. Nr. 38, §31).</w:t>
            </w:r>
          </w:p>
          <w:p w:rsidRPr="001A20AA" w:rsidR="002A3389" w:rsidP="002A3389" w:rsidRDefault="002A3389" w14:paraId="750E900A" w14:textId="77777777">
            <w:pPr>
              <w:ind w:firstLine="300"/>
              <w:jc w:val="both"/>
              <w:rPr>
                <w:sz w:val="24"/>
                <w:szCs w:val="24"/>
              </w:rPr>
            </w:pPr>
            <w:r w:rsidRPr="001A20AA">
              <w:rPr>
                <w:color w:val="000000"/>
                <w:sz w:val="24"/>
                <w:szCs w:val="24"/>
                <w:bdr w:val="none" w:color="auto" w:sz="0" w:space="0" w:frame="1"/>
              </w:rPr>
              <w:t>Ņemot vērā minēto, uzturam iebildumu izslēgt no likumprojekta regulējumu par zvērinātu tiesu izpildītāju iespēju savu saimniecisko darbību reģistrēt kā vienas personas sabiedrību ar ierobežotu atbildību un ar to saistītās normas.</w:t>
            </w:r>
          </w:p>
          <w:p w:rsidRPr="001A20AA" w:rsidR="002E5C9B" w:rsidP="002A3389" w:rsidRDefault="002E5C9B" w14:paraId="2CE50F1E" w14:textId="77777777">
            <w:pPr>
              <w:ind w:firstLine="300"/>
              <w:jc w:val="both"/>
              <w:rPr>
                <w:sz w:val="24"/>
                <w:szCs w:val="24"/>
              </w:rPr>
            </w:pPr>
          </w:p>
          <w:p w:rsidRPr="001A20AA" w:rsidR="002E5C9B" w:rsidP="002A3389" w:rsidRDefault="002E5C9B" w14:paraId="144C096F" w14:textId="441294BB">
            <w:pPr>
              <w:ind w:firstLine="300"/>
              <w:jc w:val="both"/>
              <w:rPr>
                <w:b/>
                <w:bCs/>
                <w:sz w:val="24"/>
                <w:szCs w:val="24"/>
              </w:rPr>
            </w:pPr>
            <w:r w:rsidRPr="001A20AA">
              <w:rPr>
                <w:b/>
                <w:bCs/>
                <w:sz w:val="24"/>
                <w:szCs w:val="24"/>
              </w:rPr>
              <w:t xml:space="preserve">2020. gada 26. novembra </w:t>
            </w:r>
            <w:proofErr w:type="spellStart"/>
            <w:r w:rsidRPr="001A20AA">
              <w:rPr>
                <w:b/>
                <w:bCs/>
                <w:sz w:val="24"/>
                <w:szCs w:val="24"/>
              </w:rPr>
              <w:t>starpministriju</w:t>
            </w:r>
            <w:proofErr w:type="spellEnd"/>
            <w:r w:rsidRPr="001A20AA">
              <w:rPr>
                <w:b/>
                <w:bCs/>
                <w:sz w:val="24"/>
                <w:szCs w:val="24"/>
              </w:rPr>
              <w:t xml:space="preserve"> (starpinstitūciju) saskaņošanas sanāksme:</w:t>
            </w:r>
          </w:p>
          <w:p w:rsidRPr="001A20AA" w:rsidR="002E5C9B" w:rsidP="00B80B25" w:rsidRDefault="002E5C9B" w14:paraId="7F2A7899" w14:textId="77777777">
            <w:pPr>
              <w:ind w:firstLine="300"/>
              <w:jc w:val="both"/>
              <w:rPr>
                <w:sz w:val="24"/>
                <w:szCs w:val="24"/>
              </w:rPr>
            </w:pPr>
            <w:r w:rsidRPr="001A20AA">
              <w:rPr>
                <w:sz w:val="24"/>
                <w:szCs w:val="24"/>
              </w:rPr>
              <w:t xml:space="preserve">Precizētajā likumprojektā nav atrisināts iepriekš atzinumā norādītais jautājums par kārtību, kādā tiks kārtotas nodokļu saistības </w:t>
            </w:r>
            <w:r w:rsidRPr="001A20AA">
              <w:rPr>
                <w:sz w:val="24"/>
                <w:szCs w:val="24"/>
              </w:rPr>
              <w:lastRenderedPageBreak/>
              <w:t xml:space="preserve">gadījumā, ja zvērināts tiesu izpildītājs izvēlēsies organizēt savu saimniecisko darbību citā formā (no </w:t>
            </w:r>
            <w:proofErr w:type="spellStart"/>
            <w:r w:rsidRPr="001A20AA" w:rsidR="001F7610">
              <w:rPr>
                <w:sz w:val="24"/>
                <w:szCs w:val="24"/>
              </w:rPr>
              <w:t>pašnodarbinātā</w:t>
            </w:r>
            <w:proofErr w:type="spellEnd"/>
            <w:r w:rsidRPr="001A20AA" w:rsidR="001F7610">
              <w:rPr>
                <w:sz w:val="24"/>
                <w:szCs w:val="24"/>
              </w:rPr>
              <w:t xml:space="preserve"> personas uz sabiedrību ar ierobežotu atbildību)</w:t>
            </w:r>
            <w:r w:rsidRPr="001A20AA" w:rsidR="00B80B25">
              <w:rPr>
                <w:sz w:val="24"/>
                <w:szCs w:val="24"/>
              </w:rPr>
              <w:t>. Nav skaidrs, vai šajā gadījumā attiecināma tā pati kārtība, kas attiecībā uz komersantiem noteikta Komerclikumā jeb piemērojams kāds cits īpašs regulējums, un vai regulējums ir pilnīgs, lai saimnieciskās darbības formas maiņas gadījumā nodrošinātu iespējamo nodokļu saistību nokārtošanu.</w:t>
            </w:r>
          </w:p>
          <w:p w:rsidRPr="001A20AA" w:rsidR="00FE6632" w:rsidP="00B80B25" w:rsidRDefault="00FE6632" w14:paraId="08A97282" w14:textId="77777777">
            <w:pPr>
              <w:ind w:firstLine="300"/>
              <w:jc w:val="both"/>
              <w:rPr>
                <w:sz w:val="24"/>
                <w:szCs w:val="24"/>
              </w:rPr>
            </w:pPr>
          </w:p>
          <w:p w:rsidRPr="001A20AA" w:rsidR="00FE6632" w:rsidP="001B2BA8" w:rsidRDefault="00FE6632" w14:paraId="30F8F563" w14:textId="17E1A4D5">
            <w:pPr>
              <w:shd w:val="clear" w:color="auto" w:fill="FFFFFF"/>
              <w:jc w:val="both"/>
              <w:rPr>
                <w:b/>
                <w:bCs/>
                <w:sz w:val="24"/>
                <w:szCs w:val="24"/>
              </w:rPr>
            </w:pPr>
            <w:r w:rsidRPr="001A20AA">
              <w:rPr>
                <w:b/>
                <w:bCs/>
                <w:sz w:val="24"/>
                <w:szCs w:val="24"/>
              </w:rPr>
              <w:t>Valsts ieņēmumu dienesta (</w:t>
            </w:r>
            <w:r w:rsidRPr="001A20AA">
              <w:rPr>
                <w:b/>
                <w:bCs/>
                <w:sz w:val="24"/>
                <w:szCs w:val="24"/>
                <w:bdr w:val="none" w:color="auto" w:sz="0" w:space="0" w:frame="1"/>
              </w:rPr>
              <w:t>VID Nodokļu pārvaldes</w:t>
            </w:r>
            <w:r w:rsidRPr="001A20AA">
              <w:rPr>
                <w:b/>
                <w:bCs/>
                <w:sz w:val="24"/>
                <w:szCs w:val="24"/>
              </w:rPr>
              <w:t xml:space="preserve"> </w:t>
            </w:r>
            <w:r w:rsidRPr="001A20AA">
              <w:rPr>
                <w:b/>
                <w:bCs/>
                <w:sz w:val="24"/>
                <w:szCs w:val="24"/>
                <w:bdr w:val="none" w:color="auto" w:sz="0" w:space="0" w:frame="1"/>
              </w:rPr>
              <w:t>Juridiskās daļas vadītājs</w:t>
            </w:r>
            <w:r w:rsidRPr="001A20AA">
              <w:rPr>
                <w:b/>
                <w:bCs/>
                <w:sz w:val="24"/>
                <w:szCs w:val="24"/>
              </w:rPr>
              <w:t xml:space="preserve"> </w:t>
            </w:r>
            <w:proofErr w:type="spellStart"/>
            <w:r w:rsidRPr="001A20AA">
              <w:rPr>
                <w:b/>
                <w:bCs/>
                <w:sz w:val="24"/>
                <w:szCs w:val="24"/>
              </w:rPr>
              <w:t>U.Rūbežnīks</w:t>
            </w:r>
            <w:proofErr w:type="spellEnd"/>
            <w:r w:rsidRPr="001A20AA">
              <w:rPr>
                <w:b/>
                <w:bCs/>
                <w:sz w:val="24"/>
                <w:szCs w:val="24"/>
              </w:rPr>
              <w:t>)</w:t>
            </w:r>
            <w:r w:rsidRPr="001A20AA" w:rsidR="001B2BA8">
              <w:rPr>
                <w:b/>
                <w:bCs/>
                <w:sz w:val="24"/>
                <w:szCs w:val="24"/>
              </w:rPr>
              <w:t xml:space="preserve"> </w:t>
            </w:r>
            <w:r w:rsidRPr="001A20AA">
              <w:rPr>
                <w:b/>
                <w:bCs/>
                <w:sz w:val="24"/>
                <w:szCs w:val="24"/>
              </w:rPr>
              <w:t>2020. gada 11. decembra elektroniskā pasta vēstule:</w:t>
            </w:r>
          </w:p>
          <w:p w:rsidRPr="001A20AA" w:rsidR="00FE6632" w:rsidP="00FE6632" w:rsidRDefault="00FE6632" w14:paraId="0FB04ADC" w14:textId="77777777">
            <w:pPr>
              <w:ind w:firstLine="300"/>
              <w:jc w:val="both"/>
              <w:rPr>
                <w:sz w:val="24"/>
                <w:szCs w:val="24"/>
              </w:rPr>
            </w:pPr>
            <w:r w:rsidRPr="001A20AA">
              <w:rPr>
                <w:color w:val="000000"/>
                <w:sz w:val="24"/>
                <w:szCs w:val="24"/>
                <w:bdr w:val="none" w:color="auto" w:sz="0" w:space="0" w:frame="1"/>
              </w:rPr>
              <w:t xml:space="preserve">Likumprojekts papildināts ar regulējumu nosakot, ka zvērinātu tiesu izpildītāju biroji uzskatāmi par </w:t>
            </w:r>
            <w:proofErr w:type="spellStart"/>
            <w:r w:rsidRPr="001A20AA">
              <w:rPr>
                <w:color w:val="000000"/>
                <w:sz w:val="24"/>
                <w:szCs w:val="24"/>
                <w:bdr w:val="none" w:color="auto" w:sz="0" w:space="0" w:frame="1"/>
              </w:rPr>
              <w:t>pašnodarbināto</w:t>
            </w:r>
            <w:proofErr w:type="spellEnd"/>
            <w:r w:rsidRPr="001A20AA">
              <w:rPr>
                <w:color w:val="000000"/>
                <w:sz w:val="24"/>
                <w:szCs w:val="24"/>
                <w:bdr w:val="none" w:color="auto" w:sz="0" w:space="0" w:frame="1"/>
              </w:rPr>
              <w:t xml:space="preserve"> tiesību uz saistību pārņēmējiem. Valsts ieņēmumu dienesta ieskatā šāda tiesību un saistību pāreja nodokļu jomā ir pieļaujama tikai noteiktā laika sprīdī pēc šo normatīvo aktu spēkā stāšanās šajos likumprojektos paredzētā normatīvā regulējuma ieviešanai praksē. Savukārt vispārējā kārtība pārejot no vienas saimnieciskās darbības uzskaites formas uz citu ir piemērojama vispārējā kārtība.</w:t>
            </w:r>
          </w:p>
          <w:p w:rsidRPr="001A20AA" w:rsidR="00FE6632" w:rsidP="00FE6632" w:rsidRDefault="00FE6632" w14:paraId="01F8093F" w14:textId="70A86DA5">
            <w:pPr>
              <w:ind w:firstLine="300"/>
              <w:jc w:val="both"/>
              <w:rPr>
                <w:sz w:val="24"/>
                <w:szCs w:val="24"/>
              </w:rPr>
            </w:pPr>
            <w:r w:rsidRPr="001A20AA">
              <w:rPr>
                <w:color w:val="000000"/>
                <w:sz w:val="24"/>
                <w:szCs w:val="24"/>
                <w:bdr w:val="none" w:color="auto" w:sz="0" w:space="0" w:frame="1"/>
              </w:rPr>
              <w:t xml:space="preserve">Tāpēc lūdzam Tiesu izpildītāju likumā paredzēto 137.panta septīto daļu pārcelt uz likumprojektu pārejas noteikumiem, nosakot arī saprātīgu termiņu, kurā veicama saimnieciskās </w:t>
            </w:r>
            <w:r w:rsidRPr="001A20AA">
              <w:rPr>
                <w:color w:val="000000"/>
                <w:sz w:val="24"/>
                <w:szCs w:val="24"/>
                <w:bdr w:val="none" w:color="auto" w:sz="0" w:space="0" w:frame="1"/>
              </w:rPr>
              <w:lastRenderedPageBreak/>
              <w:t>darbības formas maiņa, vienlaikus pārņemot arī uzkrātās nodokļu saistības.</w:t>
            </w:r>
          </w:p>
          <w:p w:rsidRPr="001A20AA" w:rsidR="00FE6632" w:rsidP="00B80B25" w:rsidRDefault="00FE6632" w14:paraId="6F8613B6" w14:textId="1FB59042">
            <w:pPr>
              <w:ind w:firstLine="300"/>
              <w:jc w:val="both"/>
              <w:rPr>
                <w:sz w:val="24"/>
                <w:szCs w:val="24"/>
              </w:rPr>
            </w:pPr>
          </w:p>
        </w:tc>
        <w:tc>
          <w:tcPr>
            <w:tcW w:w="2667" w:type="dxa"/>
            <w:tcBorders>
              <w:top w:val="single" w:color="000000" w:sz="6" w:space="0"/>
              <w:left w:val="single" w:color="000000" w:sz="6" w:space="0"/>
              <w:bottom w:val="single" w:color="000000" w:sz="6" w:space="0"/>
              <w:right w:val="single" w:color="000000" w:sz="6" w:space="0"/>
            </w:tcBorders>
            <w:shd w:val="clear" w:color="auto" w:fill="auto"/>
          </w:tcPr>
          <w:p w:rsidR="00FE0557" w:rsidP="00FE0557" w:rsidRDefault="00FE0557" w14:paraId="3FCFE202" w14:textId="77777777">
            <w:pPr>
              <w:pStyle w:val="naisf"/>
              <w:spacing w:before="120" w:after="0"/>
              <w:ind w:firstLine="0"/>
              <w:jc w:val="center"/>
              <w:rPr>
                <w:b/>
              </w:rPr>
            </w:pPr>
            <w:r>
              <w:rPr>
                <w:b/>
              </w:rPr>
              <w:lastRenderedPageBreak/>
              <w:t xml:space="preserve">Panākta vienošanās </w:t>
            </w:r>
            <w:proofErr w:type="spellStart"/>
            <w:r>
              <w:rPr>
                <w:b/>
              </w:rPr>
              <w:t>starpministriju</w:t>
            </w:r>
            <w:proofErr w:type="spellEnd"/>
            <w:r>
              <w:rPr>
                <w:b/>
              </w:rPr>
              <w:t xml:space="preserve"> (starpinstitūciju) saskaņošanas ietvaros</w:t>
            </w:r>
          </w:p>
          <w:p w:rsidRPr="00317FFE" w:rsidR="00317FFE" w:rsidP="00FE0557" w:rsidRDefault="00317FFE" w14:paraId="05AF2B3A" w14:textId="0FD780CE">
            <w:pPr>
              <w:pStyle w:val="naisf"/>
              <w:spacing w:before="90" w:after="0"/>
              <w:ind w:firstLine="75"/>
              <w:rPr>
                <w:bCs/>
              </w:rPr>
            </w:pPr>
          </w:p>
        </w:tc>
        <w:tc>
          <w:tcPr>
            <w:tcW w:w="3260" w:type="dxa"/>
            <w:gridSpan w:val="3"/>
            <w:tcBorders>
              <w:top w:val="single" w:color="auto" w:sz="4" w:space="0"/>
              <w:left w:val="single" w:color="auto" w:sz="4" w:space="0"/>
              <w:bottom w:val="single" w:color="auto" w:sz="4" w:space="0"/>
            </w:tcBorders>
            <w:shd w:val="clear" w:color="auto" w:fill="auto"/>
          </w:tcPr>
          <w:p w:rsidRPr="00FE6632" w:rsidR="00E1571F" w:rsidP="000C56EF" w:rsidRDefault="00BE28F2" w14:paraId="06A39002" w14:textId="4F9F98E1">
            <w:pPr>
              <w:pStyle w:val="naisf"/>
              <w:spacing w:before="90" w:after="0"/>
              <w:ind w:firstLine="360"/>
            </w:pPr>
            <w:r w:rsidRPr="00FE6632">
              <w:t>Likumprojekta 7. pantā ietvertais 137. pants papildināts ar septīto daļu šādā redakcijā</w:t>
            </w:r>
            <w:r w:rsidRPr="00FE6632" w:rsidR="002E5C9B">
              <w:t>:</w:t>
            </w:r>
          </w:p>
          <w:p w:rsidRPr="00FE6632" w:rsidR="002E5C9B" w:rsidP="00E1571F" w:rsidRDefault="00585B6A" w14:paraId="38B8C049" w14:textId="132E127C">
            <w:pPr>
              <w:pStyle w:val="naisf"/>
              <w:spacing w:before="0" w:after="0"/>
              <w:ind w:firstLine="360"/>
            </w:pPr>
            <w:r>
              <w:t>"</w:t>
            </w:r>
            <w:r w:rsidRPr="00FE6632" w:rsidR="002E5C9B">
              <w:t>(7) </w:t>
            </w:r>
            <w:r w:rsidRPr="00FE6632" w:rsidR="002E5C9B">
              <w:rPr>
                <w:bCs/>
              </w:rPr>
              <w:t>Ja tiek izveidots z</w:t>
            </w:r>
            <w:r w:rsidRPr="00FE6632" w:rsidR="002E5C9B">
              <w:rPr>
                <w:lang w:eastAsia="ru-RU"/>
              </w:rPr>
              <w:t xml:space="preserve">vērināta tiesu izpildītāja birojs, tad tas ir zvērināta tiesu izpildītāja kā </w:t>
            </w:r>
            <w:proofErr w:type="spellStart"/>
            <w:r w:rsidRPr="00FE6632" w:rsidR="002E5C9B">
              <w:rPr>
                <w:lang w:eastAsia="ru-RU"/>
              </w:rPr>
              <w:t>pašnodarbinātās</w:t>
            </w:r>
            <w:proofErr w:type="spellEnd"/>
            <w:r w:rsidRPr="00FE6632" w:rsidR="002E5C9B">
              <w:rPr>
                <w:lang w:eastAsia="ru-RU"/>
              </w:rPr>
              <w:t xml:space="preserve"> personas saimniecisko darījumu saistību un tiesību pārņēmējs</w:t>
            </w:r>
            <w:r w:rsidRPr="00FE6632" w:rsidR="002E5C9B">
              <w:t>.</w:t>
            </w:r>
            <w:r>
              <w:t>"</w:t>
            </w:r>
          </w:p>
          <w:p w:rsidRPr="00FE6632" w:rsidR="00E1571F" w:rsidP="005A1AAA" w:rsidRDefault="00E1571F" w14:paraId="6A052732" w14:textId="77777777">
            <w:pPr>
              <w:pStyle w:val="naisf"/>
              <w:spacing w:before="0" w:after="0"/>
              <w:ind w:firstLine="0"/>
            </w:pPr>
          </w:p>
          <w:p w:rsidRPr="004A4083" w:rsidR="005A1AAA" w:rsidP="005A1AAA" w:rsidRDefault="00441911" w14:paraId="51FB8B68" w14:textId="75E1945A">
            <w:pPr>
              <w:pStyle w:val="naisf"/>
              <w:spacing w:before="0" w:after="0"/>
              <w:ind w:firstLine="0"/>
            </w:pPr>
            <w:r w:rsidRPr="00FE6632">
              <w:lastRenderedPageBreak/>
              <w:t>Likumprojekta</w:t>
            </w:r>
            <w:r w:rsidRPr="004A4083">
              <w:t xml:space="preserve"> sākotnējās ietekmes novērtējuma ziņojuma (anotācija) I sadaļas 2. punkts papildināts ar šādu informāciju:</w:t>
            </w:r>
          </w:p>
          <w:p w:rsidRPr="004A4083" w:rsidR="004A4083" w:rsidP="004A4083" w:rsidRDefault="00585B6A" w14:paraId="30AA0D37" w14:textId="1C0E600F">
            <w:pPr>
              <w:ind w:firstLine="284"/>
              <w:jc w:val="both"/>
              <w:rPr>
                <w:rFonts w:eastAsia="SimSun"/>
                <w:b/>
                <w:sz w:val="24"/>
                <w:szCs w:val="24"/>
                <w:shd w:val="clear" w:color="auto" w:fill="FFFFFF"/>
                <w:lang w:eastAsia="zh-CN"/>
              </w:rPr>
            </w:pPr>
            <w:r>
              <w:rPr>
                <w:sz w:val="24"/>
                <w:szCs w:val="24"/>
              </w:rPr>
              <w:t>"</w:t>
            </w:r>
            <w:r w:rsidRPr="00B80B25" w:rsidR="004A4083">
              <w:rPr>
                <w:rFonts w:eastAsia="Calibri"/>
                <w:b/>
                <w:sz w:val="24"/>
                <w:szCs w:val="24"/>
                <w:lang w:eastAsia="en-US"/>
              </w:rPr>
              <w:t xml:space="preserve">Atbilstoši esošajai praksei zvērināti tiesu izpildītāji, pirms uzsākt veikt amata pienākumus, reģistrējas Valsts ieņēmumu dienestā kā nodokļu maksātāji – saimnieciskās darbības veicēji. </w:t>
            </w:r>
            <w:r w:rsidRPr="00B80B25" w:rsidR="004A4083">
              <w:rPr>
                <w:rFonts w:eastAsiaTheme="minorHAnsi"/>
                <w:b/>
                <w:sz w:val="24"/>
                <w:szCs w:val="24"/>
                <w:lang w:eastAsia="en-US"/>
              </w:rPr>
              <w:t xml:space="preserve">Vienlaikus ar saimnieciskās darbības reģistrēšanu zvērināts tiesu izpildītājs tiek reģistrēts kā </w:t>
            </w:r>
            <w:proofErr w:type="spellStart"/>
            <w:r w:rsidRPr="00B80B25" w:rsidR="004A4083">
              <w:rPr>
                <w:rFonts w:eastAsiaTheme="minorHAnsi"/>
                <w:b/>
                <w:sz w:val="24"/>
                <w:szCs w:val="24"/>
                <w:lang w:eastAsia="en-US"/>
              </w:rPr>
              <w:t>pašnodarbinātā</w:t>
            </w:r>
            <w:proofErr w:type="spellEnd"/>
            <w:r w:rsidRPr="00B80B25" w:rsidR="004A4083">
              <w:rPr>
                <w:rFonts w:eastAsiaTheme="minorHAnsi"/>
                <w:b/>
                <w:sz w:val="24"/>
                <w:szCs w:val="24"/>
                <w:lang w:eastAsia="en-US"/>
              </w:rPr>
              <w:t xml:space="preserve"> persona un attiecīgi tālākā amata pienākumu izpildē </w:t>
            </w:r>
            <w:r w:rsidRPr="00B80B25" w:rsidR="004A4083">
              <w:rPr>
                <w:rFonts w:eastAsia="SimSun"/>
                <w:b/>
                <w:sz w:val="24"/>
                <w:szCs w:val="24"/>
                <w:lang w:eastAsia="zh-CN"/>
              </w:rPr>
              <w:t xml:space="preserve">individuāli </w:t>
            </w:r>
            <w:r w:rsidRPr="00B80B25" w:rsidR="004A4083">
              <w:rPr>
                <w:rFonts w:eastAsia="SimSun"/>
                <w:b/>
                <w:sz w:val="24"/>
                <w:szCs w:val="24"/>
                <w:shd w:val="clear" w:color="auto" w:fill="FFFFFF"/>
                <w:lang w:eastAsia="zh-CN"/>
              </w:rPr>
              <w:t xml:space="preserve">kārto grāmatvedību un nodokļu maksājumus kā </w:t>
            </w:r>
            <w:proofErr w:type="spellStart"/>
            <w:r w:rsidRPr="00B80B25" w:rsidR="004A4083">
              <w:rPr>
                <w:rFonts w:eastAsia="SimSun"/>
                <w:b/>
                <w:sz w:val="24"/>
                <w:szCs w:val="24"/>
                <w:shd w:val="clear" w:color="auto" w:fill="FFFFFF"/>
                <w:lang w:eastAsia="zh-CN"/>
              </w:rPr>
              <w:t>pašnodarbinātā</w:t>
            </w:r>
            <w:proofErr w:type="spellEnd"/>
            <w:r w:rsidRPr="00B80B25" w:rsidR="004A4083">
              <w:rPr>
                <w:rFonts w:eastAsia="SimSun"/>
                <w:b/>
                <w:sz w:val="24"/>
                <w:szCs w:val="24"/>
                <w:shd w:val="clear" w:color="auto" w:fill="FFFFFF"/>
                <w:lang w:eastAsia="zh-CN"/>
              </w:rPr>
              <w:t xml:space="preserve"> persona. 2020. gada 2. jūnijā Ministru kabinetā izskatīts un atbalstīts Tieslietu ministrijas informatīvais ziņojums </w:t>
            </w:r>
            <w:r w:rsidRPr="00B80B25" w:rsidR="004A4083">
              <w:rPr>
                <w:rFonts w:eastAsiaTheme="minorHAnsi"/>
                <w:b/>
                <w:sz w:val="24"/>
                <w:szCs w:val="24"/>
                <w:lang w:eastAsia="en-US"/>
              </w:rPr>
              <w:t xml:space="preserve">"Par 2018. gada 2. novembrī spēkā stājušos grozījumu Ministru kabineta noteikumos par zvērinātu tiesu izpildītāju amata atlīdzības taksēm ietekmes novērtējumu uz institūta darbību" (prot. </w:t>
            </w:r>
            <w:r w:rsidRPr="00B80B25" w:rsidR="004A4083">
              <w:rPr>
                <w:rFonts w:eastAsiaTheme="minorHAnsi"/>
                <w:b/>
                <w:sz w:val="24"/>
                <w:szCs w:val="24"/>
                <w:lang w:eastAsia="en-US"/>
              </w:rPr>
              <w:lastRenderedPageBreak/>
              <w:t>Nr. 38, 31</w:t>
            </w:r>
            <w:r>
              <w:rPr>
                <w:rFonts w:eastAsiaTheme="minorHAnsi"/>
                <w:b/>
                <w:sz w:val="24"/>
                <w:szCs w:val="24"/>
                <w:lang w:eastAsia="en-US"/>
              </w:rPr>
              <w:t>. </w:t>
            </w:r>
            <w:r w:rsidRPr="00B80B25">
              <w:rPr>
                <w:rFonts w:eastAsiaTheme="minorHAnsi"/>
                <w:b/>
                <w:sz w:val="24"/>
                <w:szCs w:val="24"/>
                <w:lang w:eastAsia="en-US"/>
              </w:rPr>
              <w:t>§</w:t>
            </w:r>
            <w:r w:rsidRPr="00B80B25" w:rsidR="004A4083">
              <w:rPr>
                <w:rFonts w:eastAsiaTheme="minorHAnsi"/>
                <w:b/>
                <w:sz w:val="24"/>
                <w:szCs w:val="24"/>
                <w:lang w:eastAsia="en-US"/>
              </w:rPr>
              <w:t xml:space="preserve">), kurā, analizējot esošo situāciju, secināts, ka, salīdzinot zvērināta tiesu izpildītāja prakses vietas uzturēšanas mēneša izdevumus ar amata atlīdzību, kas saņemta no attiecīgā mēneša ietvaros reģistrētām izpildu lietām, redzams, ka ar pēdējo ne vienmēr ir pietiekami, lai segtu ar prakses uzturēšanu saistītos izdevumus. Tas nozīmē, ka zvērinātam tiesu izpildītājam no saviem līdzekļiem, kas gūti citās izpildu lietās vai veicot citas amata darbības, jārod iespēja segt šos izdevumus. </w:t>
            </w:r>
            <w:r w:rsidRPr="00B80B25" w:rsidR="004A4083">
              <w:rPr>
                <w:rFonts w:eastAsia="SimSun"/>
                <w:b/>
                <w:sz w:val="24"/>
                <w:szCs w:val="24"/>
                <w:shd w:val="clear" w:color="auto" w:fill="FFFFFF"/>
                <w:lang w:eastAsia="zh-CN"/>
              </w:rPr>
              <w:t>Nodokļa sloga, kas ir viens no prakses vietas uzturēšanas izdevumu būtiskām pozīcijām, mazināšanai izvērtēta iespēja ļaut zvērinātiem tiesu izpildītājiem savu saimniecisko darbību reģistrēt, arī izvēloties citu saimnieciskās darbības veidu.</w:t>
            </w:r>
            <w:r w:rsidRPr="004A4083" w:rsidR="004A4083">
              <w:rPr>
                <w:rFonts w:eastAsia="SimSun"/>
                <w:b/>
                <w:sz w:val="24"/>
                <w:szCs w:val="24"/>
                <w:shd w:val="clear" w:color="auto" w:fill="FFFFFF"/>
                <w:lang w:eastAsia="zh-CN"/>
              </w:rPr>
              <w:t xml:space="preserve"> </w:t>
            </w:r>
          </w:p>
          <w:p w:rsidRPr="00277D4F" w:rsidR="00441911" w:rsidP="00277D4F" w:rsidRDefault="004A4083" w14:paraId="267CE273" w14:textId="6E87E44E">
            <w:pPr>
              <w:ind w:firstLine="284"/>
              <w:jc w:val="both"/>
              <w:rPr>
                <w:rFonts w:eastAsia="Calibri"/>
                <w:sz w:val="24"/>
                <w:szCs w:val="24"/>
                <w:lang w:eastAsia="en-US"/>
              </w:rPr>
            </w:pPr>
            <w:r w:rsidRPr="004A4083">
              <w:rPr>
                <w:bCs/>
                <w:sz w:val="24"/>
                <w:szCs w:val="24"/>
              </w:rPr>
              <w:t xml:space="preserve">Lai atrisinātu minētos jautājumus, attiecībā uz zvērinātu tiesu izpildītāju biroju izveidi būtu piemērojams </w:t>
            </w:r>
            <w:r w:rsidRPr="004A4083">
              <w:rPr>
                <w:bCs/>
                <w:sz w:val="24"/>
                <w:szCs w:val="24"/>
              </w:rPr>
              <w:lastRenderedPageBreak/>
              <w:t xml:space="preserve">Komerclikumā noteiktais regulējums attiecībā uz komersantiem - </w:t>
            </w:r>
            <w:r w:rsidRPr="004A4083">
              <w:rPr>
                <w:sz w:val="24"/>
                <w:szCs w:val="24"/>
                <w:lang w:eastAsia="ru-RU"/>
              </w:rPr>
              <w:t>viena dalībnieka sabiedrību ar ierobežotu atbildību</w:t>
            </w:r>
            <w:r w:rsidRPr="004A4083">
              <w:rPr>
                <w:bCs/>
                <w:sz w:val="24"/>
                <w:szCs w:val="24"/>
              </w:rPr>
              <w:t xml:space="preserve">, ciktāl Tiesu izpildītāju likums nenoteic savādāk. </w:t>
            </w:r>
            <w:r w:rsidRPr="004A4083">
              <w:rPr>
                <w:b/>
                <w:sz w:val="24"/>
                <w:szCs w:val="24"/>
              </w:rPr>
              <w:t>Viena dalībnieka sabiedrība ar ierobežotu atbildību ir Komerclikumā noteikts saimnieciskās darbības veids.</w:t>
            </w:r>
            <w:r w:rsidRPr="000330D5" w:rsidR="0024551B">
              <w:rPr>
                <w:sz w:val="28"/>
                <w:szCs w:val="28"/>
              </w:rPr>
              <w:t xml:space="preserve"> </w:t>
            </w:r>
            <w:r w:rsidRPr="0024551B" w:rsidR="0024551B">
              <w:rPr>
                <w:b/>
                <w:bCs/>
                <w:sz w:val="24"/>
                <w:szCs w:val="24"/>
              </w:rPr>
              <w:t xml:space="preserve">Ja zvērināts tiesu izpildītājs izvēlēsies izmantot tiesību saimnieciskās darbības veikšanai veidot zvērināta tiesu izpildītāja </w:t>
            </w:r>
            <w:r w:rsidRPr="00FE6632" w:rsidR="0024551B">
              <w:rPr>
                <w:b/>
                <w:bCs/>
                <w:sz w:val="24"/>
                <w:szCs w:val="24"/>
              </w:rPr>
              <w:t>biroju, uz zvērinātu tiesu izpildītāju būs attiecināms tāds pats tiesiskais regulējums kā viena dalībnieka sabiedrībai ar ierobežotu atbildību.</w:t>
            </w:r>
            <w:r w:rsidRPr="00FE6632">
              <w:rPr>
                <w:b/>
                <w:sz w:val="24"/>
                <w:szCs w:val="24"/>
              </w:rPr>
              <w:t xml:space="preserve"> [..]</w:t>
            </w:r>
            <w:r w:rsidRPr="00FE6632" w:rsidR="00277D4F">
              <w:rPr>
                <w:b/>
                <w:sz w:val="24"/>
                <w:szCs w:val="24"/>
              </w:rPr>
              <w:t xml:space="preserve"> Lai skaidri noteiktu atbildības sadalījumu ne tikai nodokļu saistību izpildei starp sabiedrību ar ierobežotu atbildību un tās vienīgo dibinātāju, dalībnieku un amatpersonu, ja sabiedrībai nodalīto līdzekļu nepietiks nodokļu saistību segšanai, kā arī gadījumā, ja zvērināts tiesu izpildītājs izvēlēsies </w:t>
            </w:r>
            <w:r w:rsidRPr="00FE6632" w:rsidR="00277D4F">
              <w:rPr>
                <w:b/>
                <w:sz w:val="24"/>
                <w:szCs w:val="24"/>
              </w:rPr>
              <w:lastRenderedPageBreak/>
              <w:t xml:space="preserve">organizēt savu saimniecisko darbību citā formā (no </w:t>
            </w:r>
            <w:proofErr w:type="spellStart"/>
            <w:r w:rsidRPr="00FE6632" w:rsidR="001F7610">
              <w:rPr>
                <w:b/>
                <w:sz w:val="24"/>
                <w:szCs w:val="24"/>
              </w:rPr>
              <w:t>pašnodarbinātās</w:t>
            </w:r>
            <w:proofErr w:type="spellEnd"/>
            <w:r w:rsidRPr="00FE6632" w:rsidR="001F7610">
              <w:rPr>
                <w:b/>
                <w:sz w:val="24"/>
                <w:szCs w:val="24"/>
              </w:rPr>
              <w:t xml:space="preserve"> personas uz </w:t>
            </w:r>
            <w:r w:rsidRPr="00FE6632" w:rsidR="00277D4F">
              <w:rPr>
                <w:b/>
                <w:sz w:val="24"/>
                <w:szCs w:val="24"/>
              </w:rPr>
              <w:t>sabiedrību ar ierobežotu atbildību), Likumprojekts paredz noteikt, j</w:t>
            </w:r>
            <w:r w:rsidRPr="00FE6632" w:rsidR="00277D4F">
              <w:rPr>
                <w:rFonts w:eastAsia="Calibri"/>
                <w:b/>
                <w:sz w:val="24"/>
                <w:szCs w:val="24"/>
                <w:shd w:val="clear" w:color="auto" w:fill="FFFFFF"/>
                <w:lang w:eastAsia="en-US"/>
              </w:rPr>
              <w:t xml:space="preserve">a tiek izveidots zvērināta tiesu izpildītāja birojs, tad tas ir zvērināta tiesu izpildītāja kā </w:t>
            </w:r>
            <w:proofErr w:type="spellStart"/>
            <w:r w:rsidRPr="00FE6632" w:rsidR="00277D4F">
              <w:rPr>
                <w:rFonts w:eastAsia="Calibri"/>
                <w:b/>
                <w:sz w:val="24"/>
                <w:szCs w:val="24"/>
                <w:shd w:val="clear" w:color="auto" w:fill="FFFFFF"/>
                <w:lang w:eastAsia="en-US"/>
              </w:rPr>
              <w:t>pašnodarbinātās</w:t>
            </w:r>
            <w:proofErr w:type="spellEnd"/>
            <w:r w:rsidRPr="00FE6632" w:rsidR="00277D4F">
              <w:rPr>
                <w:rFonts w:eastAsia="Calibri"/>
                <w:b/>
                <w:sz w:val="24"/>
                <w:szCs w:val="24"/>
                <w:shd w:val="clear" w:color="auto" w:fill="FFFFFF"/>
                <w:lang w:eastAsia="en-US"/>
              </w:rPr>
              <w:t xml:space="preserve"> personas saimniecisko darījumu saistību un tiesību pārņēmējs. </w:t>
            </w:r>
            <w:r w:rsidRPr="00FE6632" w:rsidR="00277D4F">
              <w:rPr>
                <w:rFonts w:eastAsia="Calibri"/>
                <w:b/>
                <w:sz w:val="24"/>
                <w:szCs w:val="24"/>
                <w:lang w:eastAsia="en-US"/>
              </w:rPr>
              <w:t xml:space="preserve">Papildus norādāms, ka Padome atbilstoši Tiesu izpildītāju likumā noteiktajai kompetencei jau šobrīd, gan pēc Likumprojektā noteiktā regulējuma spēkā stāšanās sekos līdzi tam, lai visi zvērināta tiesu izpildītāja biroji/zvērinātu tiesu izpildītāju prakses vietas būtu rentablas un neveidotos nodokļu parādi. Būtiski uzsverams, ka Padome saskaņā ar Likumprojektu arī dos atzinumu, ļaut vai neļaut reorganizēt un reģistrēt izmaiņas Uzņēmumu reģistrā. Parādu esamība un iespēja, ka tie var netikt nomaksāti, var būt </w:t>
            </w:r>
            <w:r w:rsidRPr="00FE6632" w:rsidR="00277D4F">
              <w:rPr>
                <w:rFonts w:eastAsia="Calibri"/>
                <w:b/>
                <w:sz w:val="24"/>
                <w:szCs w:val="24"/>
                <w:lang w:eastAsia="en-US"/>
              </w:rPr>
              <w:lastRenderedPageBreak/>
              <w:t>pamats Padome nedot piekrišanu zvērināta tiesu izpildītāja biroja izveidei, jo tas būtu pretrunā zvērināta tiesu izpildītāja ētikas normām un Tiesu izpildītāju likumam. Turklāt uzsverams,</w:t>
            </w:r>
            <w:r w:rsidRPr="00FE6632" w:rsidR="00277D4F">
              <w:rPr>
                <w:rFonts w:eastAsia="Calibri"/>
                <w:sz w:val="24"/>
                <w:szCs w:val="24"/>
                <w:lang w:eastAsia="en-US"/>
              </w:rPr>
              <w:t xml:space="preserve"> </w:t>
            </w:r>
            <w:r w:rsidRPr="00FE6632" w:rsidR="00277D4F">
              <w:rPr>
                <w:rFonts w:eastAsia="Calibri"/>
                <w:b/>
                <w:bCs/>
                <w:sz w:val="24"/>
                <w:szCs w:val="24"/>
                <w:lang w:eastAsia="en-US"/>
              </w:rPr>
              <w:t>ja zvērināta tiesu izpildītāja birojam veidosies nodokļu parādi un kārtība par nodokļu parādu</w:t>
            </w:r>
            <w:r w:rsidRPr="00277D4F" w:rsidR="00277D4F">
              <w:rPr>
                <w:rFonts w:eastAsia="Calibri"/>
                <w:b/>
                <w:bCs/>
                <w:sz w:val="24"/>
                <w:szCs w:val="24"/>
                <w:lang w:eastAsia="en-US"/>
              </w:rPr>
              <w:t xml:space="preserve"> atmaksu nebūs saskaņota ar Valsts ieņēmumu dienestu normatīvajos aktos noteiktā kārtībā, pret to līdzīgi kā pret ikvienu citu saimnieciskās darbības veicēju nodokļu administrācija par konstatētajiem normatīvo aktu pārkāpumiem var piemērot sankcijas.</w:t>
            </w:r>
            <w:r w:rsidRPr="00DA0B9A" w:rsidR="0024551B">
              <w:rPr>
                <w:rFonts w:eastAsiaTheme="minorHAnsi"/>
                <w:b/>
                <w:bCs/>
                <w:sz w:val="24"/>
                <w:szCs w:val="24"/>
                <w:lang w:eastAsia="en-US"/>
              </w:rPr>
              <w:t xml:space="preserve"> </w:t>
            </w:r>
            <w:r w:rsidRPr="00DA0B9A" w:rsidR="0024551B">
              <w:rPr>
                <w:rFonts w:eastAsiaTheme="minorHAnsi"/>
                <w:sz w:val="24"/>
                <w:szCs w:val="24"/>
                <w:lang w:eastAsia="en-US"/>
              </w:rPr>
              <w:t>[..]</w:t>
            </w:r>
            <w:r w:rsidR="00585B6A">
              <w:rPr>
                <w:sz w:val="24"/>
                <w:szCs w:val="24"/>
              </w:rPr>
              <w:t>"</w:t>
            </w:r>
          </w:p>
        </w:tc>
      </w:tr>
      <w:tr w:rsidRPr="009D15A1" w:rsidR="00065699" w:rsidTr="00715DD2" w14:paraId="415B1A91"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shd w:val="clear" w:color="auto" w:fill="auto"/>
          </w:tcPr>
          <w:p w:rsidRPr="007958C5" w:rsidR="00065699" w:rsidP="00203C09" w:rsidRDefault="00065699" w14:paraId="702E7389" w14:textId="5BB2C172">
            <w:pPr>
              <w:pStyle w:val="naisf"/>
              <w:spacing w:before="0" w:after="0"/>
              <w:ind w:firstLine="0"/>
              <w:rPr>
                <w:szCs w:val="20"/>
              </w:rPr>
            </w:pPr>
            <w:r w:rsidRPr="007958C5">
              <w:rPr>
                <w:szCs w:val="20"/>
              </w:rPr>
              <w:lastRenderedPageBreak/>
              <w:t>4. </w:t>
            </w:r>
          </w:p>
        </w:tc>
        <w:tc>
          <w:tcPr>
            <w:tcW w:w="2693" w:type="dxa"/>
            <w:gridSpan w:val="2"/>
            <w:tcBorders>
              <w:top w:val="single" w:color="000000" w:sz="6" w:space="0"/>
              <w:left w:val="single" w:color="000000" w:sz="6" w:space="0"/>
              <w:bottom w:val="single" w:color="000000" w:sz="6" w:space="0"/>
              <w:right w:val="single" w:color="000000" w:sz="6" w:space="0"/>
            </w:tcBorders>
            <w:shd w:val="clear" w:color="auto" w:fill="auto"/>
          </w:tcPr>
          <w:p w:rsidRPr="007958C5" w:rsidR="00065699" w:rsidP="00317FFE" w:rsidRDefault="00644B23" w14:paraId="6FD533FE" w14:textId="77777777">
            <w:pPr>
              <w:pStyle w:val="naisf"/>
              <w:spacing w:before="120" w:after="0"/>
              <w:ind w:firstLine="0"/>
            </w:pPr>
            <w:r w:rsidRPr="007958C5">
              <w:t>Likumprojekta 10. pantā ietvertā 140. panta pirmā daļa:</w:t>
            </w:r>
          </w:p>
          <w:p w:rsidRPr="007958C5" w:rsidR="00644B23" w:rsidP="00317FFE" w:rsidRDefault="00585B6A" w14:paraId="41135078" w14:textId="54D518BD">
            <w:pPr>
              <w:pStyle w:val="naisf"/>
              <w:spacing w:before="120" w:after="0"/>
              <w:ind w:firstLine="0"/>
            </w:pPr>
            <w:r>
              <w:t>"</w:t>
            </w:r>
            <w:r w:rsidRPr="007958C5" w:rsidR="00644B23">
              <w:t>(1)</w:t>
            </w:r>
            <w:r>
              <w:t> </w:t>
            </w:r>
            <w:r w:rsidRPr="007958C5" w:rsidR="00644B23">
              <w:rPr>
                <w:lang w:eastAsia="ru-RU"/>
              </w:rPr>
              <w:t xml:space="preserve">Zvērināti tiesu izpildītāji, kas reģistrējušies kā </w:t>
            </w:r>
            <w:proofErr w:type="spellStart"/>
            <w:r w:rsidRPr="007958C5" w:rsidR="00644B23">
              <w:rPr>
                <w:lang w:eastAsia="ru-RU"/>
              </w:rPr>
              <w:t>pašnodarbināta</w:t>
            </w:r>
            <w:proofErr w:type="spellEnd"/>
            <w:r w:rsidRPr="007958C5" w:rsidR="00644B23">
              <w:rPr>
                <w:lang w:eastAsia="ru-RU"/>
              </w:rPr>
              <w:t xml:space="preserve"> persona, kārto savu ieņēmumu un izdevumu uzskaiti kā fiziskas personas, kas </w:t>
            </w:r>
            <w:r w:rsidRPr="007958C5" w:rsidR="00644B23">
              <w:rPr>
                <w:lang w:eastAsia="ru-RU"/>
              </w:rPr>
              <w:lastRenderedPageBreak/>
              <w:t>veic saimniecisko darbību. Zvērināta tiesu izpildītāja birojs kārto grāmatvedības uzskaiti atbilstoši normatīvajos aktos noteiktajai kārtībai, kas paredzēta viena dalībnieka sabiedrībai ar ierobežotu atbildību.</w:t>
            </w:r>
            <w:r w:rsidRPr="007958C5" w:rsidR="00644B23">
              <w:rPr>
                <w:bCs/>
              </w:rPr>
              <w:t>”</w:t>
            </w:r>
          </w:p>
        </w:tc>
        <w:tc>
          <w:tcPr>
            <w:tcW w:w="4820" w:type="dxa"/>
            <w:gridSpan w:val="2"/>
            <w:tcBorders>
              <w:top w:val="single" w:color="000000" w:sz="6" w:space="0"/>
              <w:left w:val="single" w:color="000000" w:sz="6" w:space="0"/>
              <w:bottom w:val="single" w:color="000000" w:sz="6" w:space="0"/>
              <w:right w:val="single" w:color="000000" w:sz="6" w:space="0"/>
            </w:tcBorders>
            <w:shd w:val="clear" w:color="auto" w:fill="auto"/>
          </w:tcPr>
          <w:p w:rsidRPr="001A20AA" w:rsidR="00644B23" w:rsidP="00DB5DB4" w:rsidRDefault="00644B23" w14:paraId="496A6E8F" w14:textId="66E442E2">
            <w:pPr>
              <w:tabs>
                <w:tab w:val="left" w:pos="1276"/>
              </w:tabs>
              <w:autoSpaceDE w:val="0"/>
              <w:autoSpaceDN w:val="0"/>
              <w:spacing w:before="90"/>
              <w:ind w:firstLine="75"/>
              <w:contextualSpacing/>
              <w:jc w:val="both"/>
              <w:rPr>
                <w:b/>
                <w:bCs/>
                <w:color w:val="000000"/>
                <w:sz w:val="24"/>
                <w:szCs w:val="24"/>
              </w:rPr>
            </w:pPr>
            <w:r w:rsidRPr="001A20AA">
              <w:rPr>
                <w:b/>
                <w:bCs/>
                <w:color w:val="000000"/>
                <w:sz w:val="24"/>
                <w:szCs w:val="24"/>
              </w:rPr>
              <w:lastRenderedPageBreak/>
              <w:t>Finanšu ministrijas 2020. gada 27.</w:t>
            </w:r>
            <w:r w:rsidRPr="001A20AA" w:rsidR="007958C5">
              <w:rPr>
                <w:b/>
                <w:bCs/>
                <w:color w:val="000000"/>
                <w:sz w:val="24"/>
                <w:szCs w:val="24"/>
              </w:rPr>
              <w:t> </w:t>
            </w:r>
            <w:r w:rsidRPr="001A20AA">
              <w:rPr>
                <w:b/>
                <w:bCs/>
                <w:color w:val="000000"/>
                <w:sz w:val="24"/>
                <w:szCs w:val="24"/>
              </w:rPr>
              <w:t>oktobra atzinums Nr. 6/7-1/1027</w:t>
            </w:r>
          </w:p>
          <w:p w:rsidRPr="001A20AA" w:rsidR="00DB5DB4" w:rsidP="00DB5DB4" w:rsidRDefault="00644B23" w14:paraId="1FE6C208" w14:textId="77777777">
            <w:pPr>
              <w:tabs>
                <w:tab w:val="left" w:pos="1276"/>
              </w:tabs>
              <w:autoSpaceDE w:val="0"/>
              <w:autoSpaceDN w:val="0"/>
              <w:ind w:firstLine="75"/>
              <w:contextualSpacing/>
              <w:jc w:val="both"/>
              <w:rPr>
                <w:b/>
                <w:bCs/>
                <w:color w:val="000000"/>
                <w:sz w:val="24"/>
                <w:szCs w:val="24"/>
              </w:rPr>
            </w:pPr>
            <w:r w:rsidRPr="001A20AA">
              <w:rPr>
                <w:color w:val="000000"/>
                <w:sz w:val="24"/>
                <w:szCs w:val="24"/>
                <w:bdr w:val="none" w:color="auto" w:sz="0" w:space="0" w:frame="1"/>
              </w:rPr>
              <w:t>Vēršam uzmanību, ka spēkā esošie grāmatvedības jomu regulējošie normatīvie akti neparedz īpašu kārtību grāmatvedības uzskaites kārtošanai viena dalībnieka sabiedrībai ar ierobežotu atbildību.</w:t>
            </w:r>
          </w:p>
          <w:p w:rsidRPr="001A20AA" w:rsidR="00DB5DB4" w:rsidP="00DB5DB4" w:rsidRDefault="00644B23" w14:paraId="60F3A7A2" w14:textId="77777777">
            <w:pPr>
              <w:tabs>
                <w:tab w:val="left" w:pos="1276"/>
              </w:tabs>
              <w:autoSpaceDE w:val="0"/>
              <w:autoSpaceDN w:val="0"/>
              <w:ind w:firstLine="75"/>
              <w:contextualSpacing/>
              <w:jc w:val="both"/>
              <w:rPr>
                <w:b/>
                <w:bCs/>
                <w:color w:val="000000"/>
                <w:sz w:val="24"/>
                <w:szCs w:val="24"/>
              </w:rPr>
            </w:pPr>
            <w:r w:rsidRPr="001A20AA">
              <w:rPr>
                <w:color w:val="000000"/>
                <w:sz w:val="24"/>
                <w:szCs w:val="24"/>
                <w:bdr w:val="none" w:color="auto" w:sz="0" w:space="0" w:frame="1"/>
              </w:rPr>
              <w:t>Ievērojot minēto, lūdzam likumprojekta 10.pantā ietverto grozījumu Tiesu izpildītāju likuma 140.panta pirmās daļas otrajā teikumā izteikt šādā redakcijā:</w:t>
            </w:r>
          </w:p>
          <w:p w:rsidRPr="001A20AA" w:rsidR="00644B23" w:rsidP="00DB5DB4" w:rsidRDefault="00DB5DB4" w14:paraId="1D02F59F" w14:textId="6D5D0C03">
            <w:pPr>
              <w:tabs>
                <w:tab w:val="left" w:pos="1276"/>
              </w:tabs>
              <w:autoSpaceDE w:val="0"/>
              <w:autoSpaceDN w:val="0"/>
              <w:ind w:firstLine="75"/>
              <w:contextualSpacing/>
              <w:jc w:val="both"/>
              <w:rPr>
                <w:b/>
                <w:bCs/>
                <w:color w:val="000000"/>
                <w:sz w:val="24"/>
                <w:szCs w:val="24"/>
              </w:rPr>
            </w:pPr>
            <w:bookmarkStart w:name="_Hlk54970549" w:id="1"/>
            <w:r w:rsidRPr="001A20AA">
              <w:rPr>
                <w:color w:val="000000"/>
                <w:sz w:val="24"/>
                <w:szCs w:val="24"/>
                <w:bdr w:val="none" w:color="auto" w:sz="0" w:space="0" w:frame="1"/>
              </w:rPr>
              <w:lastRenderedPageBreak/>
              <w:t>“</w:t>
            </w:r>
            <w:r w:rsidRPr="001A20AA" w:rsidR="00644B23">
              <w:rPr>
                <w:color w:val="000000"/>
                <w:sz w:val="24"/>
                <w:szCs w:val="24"/>
                <w:bdr w:val="none" w:color="auto" w:sz="0" w:space="0" w:frame="1"/>
              </w:rPr>
              <w:t>Zvērināta tiesu izpildītāja birojs kārto grāmatvedības uzskaiti atbilstoši normatīvajos aktos noteiktajai kārtībai, kas paredzēta sabiedrībai ar ierobežotu atbildību</w:t>
            </w:r>
            <w:bookmarkEnd w:id="1"/>
            <w:r w:rsidRPr="001A20AA" w:rsidR="00644B23">
              <w:rPr>
                <w:color w:val="000000"/>
                <w:sz w:val="24"/>
                <w:szCs w:val="24"/>
                <w:bdr w:val="none" w:color="auto" w:sz="0" w:space="0" w:frame="1"/>
              </w:rPr>
              <w:t>.</w:t>
            </w:r>
            <w:r w:rsidRPr="001A20AA">
              <w:rPr>
                <w:color w:val="000000"/>
                <w:sz w:val="24"/>
                <w:szCs w:val="24"/>
                <w:bdr w:val="none" w:color="auto" w:sz="0" w:space="0" w:frame="1"/>
              </w:rPr>
              <w:t>”</w:t>
            </w:r>
            <w:r w:rsidRPr="001A20AA" w:rsidR="00644B23">
              <w:rPr>
                <w:color w:val="000000"/>
                <w:sz w:val="24"/>
                <w:szCs w:val="24"/>
                <w:bdr w:val="none" w:color="auto" w:sz="0" w:space="0" w:frame="1"/>
              </w:rPr>
              <w:t>.</w:t>
            </w:r>
          </w:p>
        </w:tc>
        <w:tc>
          <w:tcPr>
            <w:tcW w:w="2667" w:type="dxa"/>
            <w:tcBorders>
              <w:top w:val="single" w:color="000000" w:sz="6" w:space="0"/>
              <w:left w:val="single" w:color="000000" w:sz="6" w:space="0"/>
              <w:bottom w:val="single" w:color="000000" w:sz="6" w:space="0"/>
              <w:right w:val="single" w:color="000000" w:sz="6" w:space="0"/>
            </w:tcBorders>
            <w:shd w:val="clear" w:color="auto" w:fill="auto"/>
          </w:tcPr>
          <w:p w:rsidRPr="007958C5" w:rsidR="00065699" w:rsidP="002C24C4" w:rsidRDefault="007958C5" w14:paraId="15958911" w14:textId="629467E9">
            <w:pPr>
              <w:pStyle w:val="naisf"/>
              <w:spacing w:before="90" w:after="0"/>
              <w:ind w:firstLine="75"/>
              <w:jc w:val="center"/>
              <w:rPr>
                <w:b/>
              </w:rPr>
            </w:pPr>
            <w:r w:rsidRPr="007958C5">
              <w:rPr>
                <w:b/>
              </w:rPr>
              <w:lastRenderedPageBreak/>
              <w:t>Ņemts vērā</w:t>
            </w:r>
          </w:p>
        </w:tc>
        <w:tc>
          <w:tcPr>
            <w:tcW w:w="3260" w:type="dxa"/>
            <w:gridSpan w:val="3"/>
            <w:tcBorders>
              <w:top w:val="single" w:color="auto" w:sz="4" w:space="0"/>
              <w:left w:val="single" w:color="auto" w:sz="4" w:space="0"/>
              <w:bottom w:val="single" w:color="auto" w:sz="4" w:space="0"/>
            </w:tcBorders>
            <w:shd w:val="clear" w:color="auto" w:fill="auto"/>
          </w:tcPr>
          <w:p w:rsidRPr="007958C5" w:rsidR="00DB5DB4" w:rsidP="00DB5DB4" w:rsidRDefault="00DB5DB4" w14:paraId="22F27DAA" w14:textId="001AD32F">
            <w:pPr>
              <w:pStyle w:val="naisf"/>
              <w:spacing w:before="120" w:after="0"/>
              <w:ind w:firstLine="0"/>
            </w:pPr>
            <w:r w:rsidRPr="007958C5">
              <w:t>Likumprojekta 1</w:t>
            </w:r>
            <w:r w:rsidRPr="007958C5" w:rsidR="007958C5">
              <w:t>1</w:t>
            </w:r>
            <w:r w:rsidRPr="007958C5">
              <w:t xml:space="preserve">. pantā ietvertā </w:t>
            </w:r>
            <w:r w:rsidRPr="007958C5" w:rsidR="007958C5">
              <w:t>140.</w:t>
            </w:r>
            <w:r w:rsidRPr="007958C5" w:rsidR="007958C5">
              <w:rPr>
                <w:vertAlign w:val="superscript"/>
              </w:rPr>
              <w:t>1</w:t>
            </w:r>
            <w:r w:rsidRPr="007958C5" w:rsidR="007958C5">
              <w:t> </w:t>
            </w:r>
            <w:r w:rsidRPr="007958C5">
              <w:t>panta pirmā daļa:</w:t>
            </w:r>
          </w:p>
          <w:p w:rsidRPr="007958C5" w:rsidR="00DB5DB4" w:rsidP="005A1AAA" w:rsidRDefault="00585B6A" w14:paraId="24B7FC69" w14:textId="0BA1F302">
            <w:pPr>
              <w:pStyle w:val="naisf"/>
              <w:spacing w:before="0" w:after="0"/>
              <w:ind w:firstLine="0"/>
              <w:rPr>
                <w:color w:val="000000"/>
                <w:bdr w:val="none" w:color="auto" w:sz="0" w:space="0" w:frame="1"/>
              </w:rPr>
            </w:pPr>
            <w:r>
              <w:t>"</w:t>
            </w:r>
            <w:r w:rsidRPr="007958C5" w:rsidR="007958C5">
              <w:t>(1)</w:t>
            </w:r>
            <w:r>
              <w:t> </w:t>
            </w:r>
            <w:r w:rsidRPr="007958C5" w:rsidR="007958C5">
              <w:t>Zvērināta tiesu izpildītāja birojs kārto grāmatvedības uzskaiti atbilstoši normatīvajos aktos noteiktajai kārtībai, kas paredzēta sabiedrībai ar ierobežotu atbildību</w:t>
            </w:r>
            <w:r w:rsidRPr="007958C5" w:rsidR="007958C5">
              <w:rPr>
                <w:bdr w:val="none" w:color="auto" w:sz="0" w:space="0" w:frame="1"/>
              </w:rPr>
              <w:t>.</w:t>
            </w:r>
            <w:r>
              <w:rPr>
                <w:bdr w:val="none" w:color="auto" w:sz="0" w:space="0" w:frame="1"/>
              </w:rPr>
              <w:t>"</w:t>
            </w:r>
          </w:p>
        </w:tc>
      </w:tr>
      <w:tr w:rsidRPr="009D15A1" w:rsidR="002C24C4" w:rsidTr="00715DD2" w14:paraId="6B737524"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shd w:val="clear" w:color="auto" w:fill="auto"/>
          </w:tcPr>
          <w:p w:rsidRPr="00B550EA" w:rsidR="002C24C4" w:rsidP="00203C09" w:rsidRDefault="0077620F" w14:paraId="140D09FD" w14:textId="5EF4543D">
            <w:pPr>
              <w:pStyle w:val="naisf"/>
              <w:spacing w:before="0" w:after="0"/>
              <w:ind w:firstLine="0"/>
              <w:rPr>
                <w:szCs w:val="20"/>
              </w:rPr>
            </w:pPr>
            <w:r>
              <w:rPr>
                <w:szCs w:val="20"/>
              </w:rPr>
              <w:t>5</w:t>
            </w:r>
            <w:r w:rsidRPr="00B550EA" w:rsidR="00203C09">
              <w:rPr>
                <w:szCs w:val="20"/>
              </w:rPr>
              <w:t>.</w:t>
            </w:r>
          </w:p>
        </w:tc>
        <w:tc>
          <w:tcPr>
            <w:tcW w:w="2693" w:type="dxa"/>
            <w:gridSpan w:val="2"/>
            <w:tcBorders>
              <w:top w:val="single" w:color="000000" w:sz="6" w:space="0"/>
              <w:left w:val="single" w:color="000000" w:sz="6" w:space="0"/>
              <w:bottom w:val="single" w:color="000000" w:sz="6" w:space="0"/>
              <w:right w:val="single" w:color="000000" w:sz="6" w:space="0"/>
            </w:tcBorders>
            <w:shd w:val="clear" w:color="auto" w:fill="auto"/>
          </w:tcPr>
          <w:p w:rsidRPr="00B550EA" w:rsidR="002C24C4" w:rsidP="003D1E2D" w:rsidRDefault="002C24C4" w14:paraId="5344EEE6" w14:textId="77777777">
            <w:pPr>
              <w:pStyle w:val="naisf"/>
              <w:spacing w:before="0" w:after="0"/>
              <w:ind w:firstLine="0"/>
            </w:pPr>
          </w:p>
        </w:tc>
        <w:tc>
          <w:tcPr>
            <w:tcW w:w="4820" w:type="dxa"/>
            <w:gridSpan w:val="2"/>
            <w:tcBorders>
              <w:top w:val="single" w:color="000000" w:sz="6" w:space="0"/>
              <w:left w:val="single" w:color="000000" w:sz="6" w:space="0"/>
              <w:bottom w:val="single" w:color="000000" w:sz="6" w:space="0"/>
              <w:right w:val="single" w:color="000000" w:sz="6" w:space="0"/>
            </w:tcBorders>
            <w:shd w:val="clear" w:color="auto" w:fill="auto"/>
          </w:tcPr>
          <w:p w:rsidRPr="00B550EA" w:rsidR="002C24C4" w:rsidP="002C24C4" w:rsidRDefault="002C24C4" w14:paraId="7D260D4F" w14:textId="77777777">
            <w:pPr>
              <w:pStyle w:val="ListParagraph"/>
              <w:autoSpaceDE w:val="0"/>
              <w:autoSpaceDN w:val="0"/>
              <w:spacing w:before="90"/>
              <w:ind w:left="0" w:firstLine="75"/>
              <w:rPr>
                <w:color w:val="000000"/>
              </w:rPr>
            </w:pPr>
            <w:r w:rsidRPr="00B550EA">
              <w:rPr>
                <w:b/>
                <w:bCs/>
                <w:color w:val="000000"/>
              </w:rPr>
              <w:t>Priekšlikums</w:t>
            </w:r>
            <w:r w:rsidRPr="00B550EA">
              <w:rPr>
                <w:color w:val="000000"/>
              </w:rPr>
              <w:t>.</w:t>
            </w:r>
          </w:p>
          <w:p w:rsidRPr="00B550EA" w:rsidR="002C24C4" w:rsidP="002C24C4" w:rsidRDefault="002C24C4" w14:paraId="168DCC0B" w14:textId="37D97FDE">
            <w:pPr>
              <w:tabs>
                <w:tab w:val="left" w:pos="1276"/>
              </w:tabs>
              <w:autoSpaceDE w:val="0"/>
              <w:autoSpaceDN w:val="0"/>
              <w:ind w:firstLine="75"/>
              <w:contextualSpacing/>
              <w:jc w:val="both"/>
              <w:rPr>
                <w:color w:val="000000"/>
                <w:sz w:val="24"/>
                <w:szCs w:val="24"/>
              </w:rPr>
            </w:pPr>
            <w:r w:rsidRPr="00B550EA">
              <w:rPr>
                <w:sz w:val="24"/>
                <w:szCs w:val="24"/>
              </w:rPr>
              <w:t>Tiesu izpildītāju likuma 141.</w:t>
            </w:r>
            <w:r w:rsidRPr="00B550EA">
              <w:rPr>
                <w:sz w:val="24"/>
                <w:szCs w:val="24"/>
                <w:vertAlign w:val="superscript"/>
              </w:rPr>
              <w:t>1</w:t>
            </w:r>
            <w:r w:rsidRPr="00B550EA">
              <w:rPr>
                <w:sz w:val="24"/>
                <w:szCs w:val="24"/>
              </w:rPr>
              <w:t>panta pirmajā daļā ir noteikts, ka par skaidras naudas pieņemšanu tiek izsniegta kvīts, savukārt otrajā daļā ir noteikts, ka par skaidras naudas pieņemšanu tiek izsniegta Valsts ieņēmumu dienestā reģistrēta kvīts. Ierosinām papildināt Likumprojektu ar jaunu pantu, ar kuru tiktu precizēta likuma 141.</w:t>
            </w:r>
            <w:r w:rsidRPr="00B550EA">
              <w:rPr>
                <w:sz w:val="24"/>
                <w:szCs w:val="24"/>
                <w:vertAlign w:val="superscript"/>
              </w:rPr>
              <w:t>1</w:t>
            </w:r>
            <w:r w:rsidRPr="00B550EA">
              <w:rPr>
                <w:sz w:val="24"/>
                <w:szCs w:val="24"/>
              </w:rPr>
              <w:t>panta pirmās daļas redakcija, nosakot, ka par skaidras naudas pieņemšanu tiek izsniegta Valsts ieņēmumu dienestā reģistrēta kvīts.</w:t>
            </w:r>
          </w:p>
        </w:tc>
        <w:tc>
          <w:tcPr>
            <w:tcW w:w="2667" w:type="dxa"/>
            <w:tcBorders>
              <w:top w:val="single" w:color="000000" w:sz="6" w:space="0"/>
              <w:left w:val="single" w:color="000000" w:sz="6" w:space="0"/>
              <w:bottom w:val="single" w:color="000000" w:sz="6" w:space="0"/>
              <w:right w:val="single" w:color="000000" w:sz="6" w:space="0"/>
            </w:tcBorders>
            <w:shd w:val="clear" w:color="auto" w:fill="auto"/>
          </w:tcPr>
          <w:p w:rsidRPr="00B550EA" w:rsidR="002C24C4" w:rsidP="002C24C4" w:rsidRDefault="00CE62D2" w14:paraId="58D97758" w14:textId="345B2AC7">
            <w:pPr>
              <w:pStyle w:val="naisf"/>
              <w:spacing w:before="90" w:after="0"/>
              <w:ind w:firstLine="75"/>
              <w:jc w:val="center"/>
              <w:rPr>
                <w:b/>
              </w:rPr>
            </w:pPr>
            <w:r w:rsidRPr="00B550EA">
              <w:rPr>
                <w:b/>
              </w:rPr>
              <w:t>Saskaņots</w:t>
            </w:r>
            <w:r w:rsidRPr="00B550EA" w:rsidR="002C24C4">
              <w:rPr>
                <w:b/>
              </w:rPr>
              <w:t xml:space="preserve"> </w:t>
            </w:r>
            <w:r w:rsidR="00F3395E">
              <w:rPr>
                <w:b/>
              </w:rPr>
              <w:t xml:space="preserve">organizētās </w:t>
            </w:r>
            <w:r w:rsidRPr="00B550EA" w:rsidR="002C24C4">
              <w:rPr>
                <w:b/>
              </w:rPr>
              <w:t>elektroniskās saskaņošanas laikā</w:t>
            </w:r>
          </w:p>
        </w:tc>
        <w:tc>
          <w:tcPr>
            <w:tcW w:w="3260" w:type="dxa"/>
            <w:gridSpan w:val="3"/>
            <w:tcBorders>
              <w:top w:val="single" w:color="auto" w:sz="4" w:space="0"/>
              <w:left w:val="single" w:color="auto" w:sz="4" w:space="0"/>
              <w:bottom w:val="single" w:color="auto" w:sz="4" w:space="0"/>
            </w:tcBorders>
            <w:shd w:val="clear" w:color="auto" w:fill="auto"/>
          </w:tcPr>
          <w:p w:rsidRPr="00B550EA" w:rsidR="00EA164E" w:rsidP="00EA164E" w:rsidRDefault="00EA164E" w14:paraId="670C82BD" w14:textId="53D9D1AD">
            <w:pPr>
              <w:pStyle w:val="naisf"/>
              <w:spacing w:before="90" w:after="0"/>
              <w:ind w:firstLine="75"/>
              <w:rPr>
                <w:bCs/>
              </w:rPr>
            </w:pPr>
            <w:r w:rsidRPr="00B550EA">
              <w:rPr>
                <w:bCs/>
              </w:rPr>
              <w:t xml:space="preserve">2020. gada 28. septembrī Valsts kancelejā iesniegts Tieslietu ministrijas izstrādāts likumprojekts </w:t>
            </w:r>
            <w:r w:rsidR="00585B6A">
              <w:rPr>
                <w:bCs/>
              </w:rPr>
              <w:t>"</w:t>
            </w:r>
            <w:r w:rsidRPr="00B550EA">
              <w:rPr>
                <w:bCs/>
              </w:rPr>
              <w:t>Grozījumi Tiesu izpildītāju likumā</w:t>
            </w:r>
            <w:r w:rsidR="00585B6A">
              <w:rPr>
                <w:bCs/>
              </w:rPr>
              <w:t>"</w:t>
            </w:r>
            <w:r w:rsidRPr="00B550EA">
              <w:rPr>
                <w:bCs/>
              </w:rPr>
              <w:t xml:space="preserve"> (TA-1845), kas cita starp paredz </w:t>
            </w:r>
            <w:r w:rsidRPr="00B550EA">
              <w:t>no Tiesu izpildītāju likuma izslēgt iespēju zvērinātam tiesu izpildītājam amata pienākumu izpildē izmantot skaidras naudas norēķinus.</w:t>
            </w:r>
            <w:r w:rsidRPr="00B550EA">
              <w:rPr>
                <w:bCs/>
              </w:rPr>
              <w:t xml:space="preserve"> </w:t>
            </w:r>
          </w:p>
          <w:p w:rsidRPr="00B550EA" w:rsidR="00EA164E" w:rsidP="00EA164E" w:rsidRDefault="00EA164E" w14:paraId="5FDE2C5D" w14:textId="77777777">
            <w:pPr>
              <w:pStyle w:val="naisf"/>
              <w:spacing w:before="90" w:after="0"/>
              <w:ind w:firstLine="75"/>
              <w:rPr>
                <w:lang w:eastAsia="ru-RU"/>
              </w:rPr>
            </w:pPr>
            <w:r w:rsidRPr="00B550EA">
              <w:rPr>
                <w:bCs/>
              </w:rPr>
              <w:t xml:space="preserve">Ar minēto likumprojektu Tiesu izpildītāju likuma </w:t>
            </w:r>
            <w:r w:rsidRPr="00B550EA">
              <w:rPr>
                <w:lang w:eastAsia="ru-RU"/>
              </w:rPr>
              <w:t>141.</w:t>
            </w:r>
            <w:r w:rsidRPr="00B550EA">
              <w:rPr>
                <w:vertAlign w:val="superscript"/>
                <w:lang w:eastAsia="ru-RU"/>
              </w:rPr>
              <w:t>1</w:t>
            </w:r>
            <w:r w:rsidRPr="00B550EA">
              <w:rPr>
                <w:lang w:eastAsia="ru-RU"/>
              </w:rPr>
              <w:t xml:space="preserve"> panta pirmajā daļā tiek izslēgti vārdi </w:t>
            </w:r>
            <w:r w:rsidRPr="00B550EA">
              <w:t>"</w:t>
            </w:r>
            <w:r w:rsidRPr="00B550EA">
              <w:rPr>
                <w:lang w:eastAsia="ru-RU"/>
              </w:rPr>
              <w:t>vai nododot skaidru naudu zvērinātam tiesu izpildītājam apmaiņā pret kvīti par skaidras naudas pieņemšanu</w:t>
            </w:r>
            <w:r w:rsidRPr="00B550EA">
              <w:t>"</w:t>
            </w:r>
            <w:r w:rsidRPr="00B550EA">
              <w:rPr>
                <w:lang w:eastAsia="ru-RU"/>
              </w:rPr>
              <w:t xml:space="preserve">, bet panta otrajā daļā vārdi </w:t>
            </w:r>
            <w:r w:rsidRPr="00B550EA">
              <w:t>"</w:t>
            </w:r>
            <w:r w:rsidRPr="00B550EA">
              <w:rPr>
                <w:lang w:eastAsia="ru-RU"/>
              </w:rPr>
              <w:t xml:space="preserve">vai nododot skaidru naudu zvērinātam tiesu izpildītājam apmaiņā pret Valsts ieņēmumu dienestā </w:t>
            </w:r>
            <w:r w:rsidRPr="00B550EA">
              <w:rPr>
                <w:lang w:eastAsia="ru-RU"/>
              </w:rPr>
              <w:lastRenderedPageBreak/>
              <w:t>reģistrētu kvīti par skaidras naudas pieņemšanu</w:t>
            </w:r>
            <w:r w:rsidRPr="00B550EA">
              <w:t>"</w:t>
            </w:r>
            <w:r w:rsidRPr="00B550EA">
              <w:rPr>
                <w:lang w:eastAsia="ru-RU"/>
              </w:rPr>
              <w:t>.</w:t>
            </w:r>
          </w:p>
          <w:p w:rsidRPr="00F97444" w:rsidR="00D2064F" w:rsidP="00F97444" w:rsidRDefault="00203C09" w14:paraId="29C45166" w14:textId="7327F70F">
            <w:pPr>
              <w:pStyle w:val="naisf"/>
              <w:spacing w:before="90" w:after="0"/>
              <w:ind w:firstLine="75"/>
              <w:rPr>
                <w:lang w:eastAsia="ru-RU"/>
              </w:rPr>
            </w:pPr>
            <w:r w:rsidRPr="00B550EA">
              <w:rPr>
                <w:lang w:eastAsia="ru-RU"/>
              </w:rPr>
              <w:t>Ņemot vērā minēto, Finanšu ministrijas izteiktais priekšlikums</w:t>
            </w:r>
            <w:r w:rsidRPr="00B550EA" w:rsidR="0051329C">
              <w:rPr>
                <w:lang w:eastAsia="ru-RU"/>
              </w:rPr>
              <w:t xml:space="preserve"> </w:t>
            </w:r>
            <w:r w:rsidRPr="00B550EA" w:rsidR="008932CC">
              <w:rPr>
                <w:lang w:eastAsia="ru-RU"/>
              </w:rPr>
              <w:t>nav aktuāls plānoto iniciatīvu kontekstā</w:t>
            </w:r>
            <w:r w:rsidRPr="00B550EA">
              <w:rPr>
                <w:lang w:eastAsia="ru-RU"/>
              </w:rPr>
              <w:t>.</w:t>
            </w:r>
            <w:r>
              <w:rPr>
                <w:lang w:eastAsia="ru-RU"/>
              </w:rPr>
              <w:t xml:space="preserve"> </w:t>
            </w:r>
          </w:p>
        </w:tc>
      </w:tr>
      <w:tr w:rsidRPr="009D15A1" w:rsidR="00686D70" w:rsidTr="000C56EF" w14:paraId="36E6B5F7" w14:textId="77777777">
        <w:trPr>
          <w:gridBefore w:val="1"/>
          <w:wBefore w:w="8" w:type="dxa"/>
          <w:trHeight w:val="506"/>
        </w:trPr>
        <w:tc>
          <w:tcPr>
            <w:tcW w:w="14175" w:type="dxa"/>
            <w:gridSpan w:val="9"/>
            <w:tcBorders>
              <w:top w:val="single" w:color="000000" w:sz="6" w:space="0"/>
              <w:left w:val="single" w:color="000000" w:sz="6" w:space="0"/>
              <w:bottom w:val="single" w:color="000000" w:sz="6" w:space="0"/>
            </w:tcBorders>
            <w:vAlign w:val="center"/>
          </w:tcPr>
          <w:p w:rsidRPr="00686D70" w:rsidR="00686D70" w:rsidP="00686D70" w:rsidRDefault="00686D70" w14:paraId="743BD852" w14:textId="1EBB6E6B">
            <w:pPr>
              <w:pStyle w:val="naisf"/>
              <w:spacing w:before="90" w:after="0"/>
              <w:ind w:firstLine="75"/>
              <w:jc w:val="center"/>
              <w:rPr>
                <w:b/>
              </w:rPr>
            </w:pPr>
            <w:r w:rsidRPr="00686D70">
              <w:rPr>
                <w:b/>
              </w:rPr>
              <w:lastRenderedPageBreak/>
              <w:t>Labklājības ministrija</w:t>
            </w:r>
          </w:p>
        </w:tc>
      </w:tr>
      <w:tr w:rsidRPr="009D15A1" w:rsidR="00686D70" w:rsidTr="00715DD2" w14:paraId="4400840E" w14:textId="77777777">
        <w:trPr>
          <w:gridBefore w:val="1"/>
          <w:wBefore w:w="8" w:type="dxa"/>
        </w:trPr>
        <w:tc>
          <w:tcPr>
            <w:tcW w:w="735" w:type="dxa"/>
            <w:tcBorders>
              <w:top w:val="single" w:color="000000" w:sz="6" w:space="0"/>
              <w:left w:val="single" w:color="000000" w:sz="6" w:space="0"/>
              <w:bottom w:val="single" w:color="000000" w:sz="6" w:space="0"/>
              <w:right w:val="single" w:color="000000" w:sz="6" w:space="0"/>
            </w:tcBorders>
          </w:tcPr>
          <w:p w:rsidR="00686D70" w:rsidP="00203C09" w:rsidRDefault="0077620F" w14:paraId="790745B1" w14:textId="147A8569">
            <w:pPr>
              <w:pStyle w:val="naisf"/>
              <w:spacing w:before="0" w:after="0"/>
              <w:ind w:firstLine="0"/>
              <w:rPr>
                <w:szCs w:val="20"/>
              </w:rPr>
            </w:pPr>
            <w:r>
              <w:rPr>
                <w:szCs w:val="20"/>
              </w:rPr>
              <w:t>6.</w:t>
            </w:r>
          </w:p>
        </w:tc>
        <w:tc>
          <w:tcPr>
            <w:tcW w:w="2693" w:type="dxa"/>
            <w:gridSpan w:val="2"/>
            <w:tcBorders>
              <w:top w:val="single" w:color="000000" w:sz="6" w:space="0"/>
              <w:left w:val="single" w:color="000000" w:sz="6" w:space="0"/>
              <w:bottom w:val="single" w:color="000000" w:sz="6" w:space="0"/>
              <w:right w:val="single" w:color="000000" w:sz="6" w:space="0"/>
            </w:tcBorders>
          </w:tcPr>
          <w:p w:rsidRPr="00310DD0" w:rsidR="00310DD0" w:rsidP="00310DD0" w:rsidRDefault="00D2064F" w14:paraId="05CBB1BB" w14:textId="77777777">
            <w:pPr>
              <w:pStyle w:val="naisf"/>
              <w:spacing w:before="90" w:after="0"/>
              <w:ind w:firstLine="0"/>
            </w:pPr>
            <w:r w:rsidRPr="00310DD0">
              <w:t>Likumprojekts un tā sākotnējās ietekmes novērtējuma ziņojums (anotācija).</w:t>
            </w:r>
          </w:p>
          <w:p w:rsidRPr="008162BF" w:rsidR="00310DD0" w:rsidP="00310DD0" w:rsidRDefault="00310DD0" w14:paraId="27098F30" w14:textId="6F1C0048">
            <w:pPr>
              <w:jc w:val="both"/>
            </w:pPr>
          </w:p>
        </w:tc>
        <w:tc>
          <w:tcPr>
            <w:tcW w:w="4820" w:type="dxa"/>
            <w:gridSpan w:val="2"/>
            <w:tcBorders>
              <w:top w:val="single" w:color="000000" w:sz="6" w:space="0"/>
              <w:left w:val="single" w:color="000000" w:sz="6" w:space="0"/>
              <w:bottom w:val="single" w:color="000000" w:sz="6" w:space="0"/>
              <w:right w:val="single" w:color="000000" w:sz="6" w:space="0"/>
            </w:tcBorders>
          </w:tcPr>
          <w:p w:rsidRPr="007958C5" w:rsidR="00D2064F" w:rsidP="00310DD0" w:rsidRDefault="00D2064F" w14:paraId="0B09813A" w14:textId="77777777">
            <w:pPr>
              <w:suppressAutoHyphens/>
              <w:spacing w:before="90"/>
              <w:ind w:firstLine="285"/>
              <w:jc w:val="both"/>
              <w:rPr>
                <w:color w:val="000000"/>
                <w:sz w:val="24"/>
                <w:szCs w:val="24"/>
                <w:lang w:eastAsia="zh-CN"/>
              </w:rPr>
            </w:pPr>
            <w:r w:rsidRPr="007958C5">
              <w:rPr>
                <w:color w:val="000000"/>
                <w:sz w:val="24"/>
                <w:szCs w:val="24"/>
                <w:lang w:eastAsia="zh-CN"/>
              </w:rPr>
              <w:t xml:space="preserve">Zvērinātu tiesu izpildītāju birojs turpmāk tiks reģistrēti kā viena dalībnieka sabiedrība ar ierobežotu atbildību. Likumprojekts paredz un anotācijā skaidrots, ka zvērināti tiesu izpildītāji, kuri praktizēs zvērinātu tiesu izpildītāju birojos, būs pakļauti sociālajai apdrošināšanai kā valdes locekļi. Līdz ar to būs iespējami gadījumi, kad sabiedrības ar ierobežotu atbildību dalībnieka, t.i., zvērinātu tiesu izpildītāja, vienīgais ienākums no zvērinātu tiesu izpildītāju biroja būs dividende vai dividendei pielīdzināms ienākums, kas pašreiz nav valsts sociālās apdrošināšanas obligāto iemaksu objekts. Tādējādi šai zvērinātu tiesu izpildītāju kategorijai ir nosakāms valsts sociālās apdrošināšanas obligāto iemaksu objekts. Tā kā valsts sociālās apdrošināšanas vispārīgie principi ir noteikti likumā “Par valsts sociālo apdrošināšanu”, tad šāda norma būtu jāietver likuma “Par valsts sociālo apdrošināšanu” 14. pantā. </w:t>
            </w:r>
          </w:p>
          <w:p w:rsidRPr="007958C5" w:rsidR="00D2064F" w:rsidP="00D2064F" w:rsidRDefault="00D2064F" w14:paraId="06AF3BEE" w14:textId="77777777">
            <w:pPr>
              <w:suppressAutoHyphens/>
              <w:ind w:firstLine="284"/>
              <w:jc w:val="both"/>
              <w:rPr>
                <w:color w:val="000000"/>
                <w:sz w:val="24"/>
                <w:szCs w:val="24"/>
                <w:lang w:eastAsia="zh-CN"/>
              </w:rPr>
            </w:pPr>
            <w:r w:rsidRPr="007958C5">
              <w:rPr>
                <w:color w:val="000000"/>
                <w:sz w:val="24"/>
                <w:szCs w:val="24"/>
                <w:lang w:eastAsia="zh-CN"/>
              </w:rPr>
              <w:t xml:space="preserve">Ministru kabineta 2009. gada 7. aprīļa noteikumu Nr.300 “Ministru kabineta kārtības rullis” 26. punkts nosaka, ja saistībā ar tiesību </w:t>
            </w:r>
            <w:r w:rsidRPr="007958C5">
              <w:rPr>
                <w:color w:val="000000"/>
                <w:sz w:val="24"/>
                <w:szCs w:val="24"/>
                <w:lang w:eastAsia="zh-CN"/>
              </w:rPr>
              <w:lastRenderedPageBreak/>
              <w:t>akta projektu nepieciešams izdarīt attiecīgus grozījumus arī citos hierarhiski tāda paša līmeņa tiesību aktos, vienlaikus ar sagatavoto projektu izskatīšanai Ministru kabinetā šajos noteikumos noteiktajā kārtībā iesniedz arī tiesību aktu projektus par nepieciešamajiem grozījumiem. Līdz ar to likumprojekts virzāms vienlaikus ar grozījumiem likumā “Par valsts sociālo apdrošināšanu”.</w:t>
            </w:r>
          </w:p>
          <w:p w:rsidRPr="007958C5" w:rsidR="00686D70" w:rsidP="00D2064F" w:rsidRDefault="00D2064F" w14:paraId="225F1AF7" w14:textId="77777777">
            <w:pPr>
              <w:pStyle w:val="ListParagraph"/>
              <w:autoSpaceDE w:val="0"/>
              <w:autoSpaceDN w:val="0"/>
              <w:spacing w:before="90"/>
              <w:ind w:left="0" w:firstLine="284"/>
              <w:jc w:val="both"/>
              <w:rPr>
                <w:b/>
                <w:bCs/>
                <w:color w:val="000000"/>
              </w:rPr>
            </w:pPr>
            <w:r w:rsidRPr="007958C5">
              <w:rPr>
                <w:color w:val="000000"/>
                <w:lang w:eastAsia="zh-CN"/>
              </w:rPr>
              <w:t>Ņemot vērā iepriekš minēto, lūdzam vienlaikus ar likumprojektu sagatavot un virzīt likumprojektu “Grozījumi likumā “Par valsts sociālo apdrošināšanu”, nosakot obligāto iemaksu objektu zvērinātiem tiesu izpildītājiem, kuri praktizē zvērinātu tiesu izpildītāju birojos, kā arī lūdzam papildināt likumprojekta anotācijas I sadaļas 2. punktu un IV sadaļu, ka nepieciešami grozījumi likumā "Par valsts sociālo apdrošināšanu”.</w:t>
            </w:r>
          </w:p>
          <w:p w:rsidRPr="007958C5" w:rsidR="007E114B" w:rsidP="00D2064F" w:rsidRDefault="007E114B" w14:paraId="52F26BA0" w14:textId="77777777">
            <w:pPr>
              <w:pStyle w:val="ListParagraph"/>
              <w:autoSpaceDE w:val="0"/>
              <w:autoSpaceDN w:val="0"/>
              <w:spacing w:before="90"/>
              <w:ind w:left="0" w:firstLine="284"/>
              <w:jc w:val="both"/>
              <w:rPr>
                <w:b/>
                <w:bCs/>
              </w:rPr>
            </w:pPr>
          </w:p>
          <w:p w:rsidRPr="007958C5" w:rsidR="007E114B" w:rsidP="00D2064F" w:rsidRDefault="007E114B" w14:paraId="3850E7D5" w14:textId="0995CD52">
            <w:pPr>
              <w:pStyle w:val="ListParagraph"/>
              <w:autoSpaceDE w:val="0"/>
              <w:autoSpaceDN w:val="0"/>
              <w:spacing w:before="90"/>
              <w:ind w:left="0" w:firstLine="284"/>
              <w:jc w:val="both"/>
              <w:rPr>
                <w:b/>
                <w:bCs/>
              </w:rPr>
            </w:pPr>
            <w:r w:rsidRPr="007958C5">
              <w:rPr>
                <w:b/>
                <w:bCs/>
              </w:rPr>
              <w:t xml:space="preserve">Labklājības ministrijas 2020. gada 22. oktobra atzinums </w:t>
            </w:r>
            <w:r w:rsidRPr="007958C5">
              <w:rPr>
                <w:b/>
                <w:bCs/>
                <w:shd w:val="clear" w:color="auto" w:fill="FDFCFD"/>
              </w:rPr>
              <w:t>Nr. A-21-09/124</w:t>
            </w:r>
          </w:p>
          <w:p w:rsidRPr="007958C5" w:rsidR="007E114B" w:rsidP="007E114B" w:rsidRDefault="007E114B" w14:paraId="05013045" w14:textId="77777777">
            <w:pPr>
              <w:suppressAutoHyphens/>
              <w:ind w:firstLine="720"/>
              <w:jc w:val="both"/>
              <w:rPr>
                <w:color w:val="000000"/>
                <w:sz w:val="24"/>
                <w:szCs w:val="24"/>
              </w:rPr>
            </w:pPr>
            <w:r w:rsidRPr="007958C5">
              <w:rPr>
                <w:color w:val="000000"/>
                <w:sz w:val="24"/>
                <w:szCs w:val="24"/>
              </w:rPr>
              <w:t xml:space="preserve">Jaunajās nodokļu pamatnostādnēs jeb Finanšu ministrijas sagatavotajā un Ministru kabinetā izskatītajā informatīvajā ziņojumā “Par nodokļu politikas attīstības virzieniem, valsts sociālās ilgtspējas un ekonomikas konkurētspējas veicināšanai” (Ministru kabineta 2020. gada 2. septembra sēdes protokols Nr.51., 45.§) nav iekļauts jautājums par birojos praktizējošu zvērinātu advokātu, zvērinātu </w:t>
            </w:r>
            <w:r w:rsidRPr="007958C5">
              <w:rPr>
                <w:color w:val="000000"/>
                <w:sz w:val="24"/>
                <w:szCs w:val="24"/>
              </w:rPr>
              <w:lastRenderedPageBreak/>
              <w:t>notāru un zvērinātu tiesu izpildītāju ienākumu un valsts sociālās apdrošināšanas obligāto iemaksu (turpmāk – obligātās iemaksas) objektu. Komerclikuma 221. panta astotā daļa nosaka, ka valdes loceklim ir tiesības uz atlīdzību, kas atbilst viņa pienākumiem un sabiedrības finansiālajam stāvoklim. Atlīdzības apmēru nosaka ar padomes lēmumu, bet, ja sabiedrībai nav padomes, — ar dalībnieku lēmumu. Birojos praktizējošs zvērināts advokāts, zvērināts notārs un zvērināts tiesu izpildītājs būs biroja vienīgais dalībnieks un vienlaikus arī vienīgais valdes loceklis. Ne likumprojekts, ne Komerclikums neparedz valdes locekļiem obligāti noteikt atlīdzību. Tādejādi birojos praktizējoši zvērināti advokāti, zvērināti notāri un zvērināti tiesu izpildītāji varēs neveikt obligātās iemaksas, un izziņā sniegtais skaidrojums, ka atlīdzības tiks noteiktas, nav pamatots.</w:t>
            </w:r>
          </w:p>
          <w:p w:rsidRPr="00245B08" w:rsidR="007E114B" w:rsidP="007E114B" w:rsidRDefault="007E114B" w14:paraId="3FDF4348" w14:textId="77777777">
            <w:pPr>
              <w:pStyle w:val="ListParagraph"/>
              <w:autoSpaceDE w:val="0"/>
              <w:autoSpaceDN w:val="0"/>
              <w:spacing w:before="90"/>
              <w:ind w:left="0" w:firstLine="284"/>
              <w:jc w:val="both"/>
              <w:rPr>
                <w:b/>
                <w:bCs/>
                <w:color w:val="000000"/>
              </w:rPr>
            </w:pPr>
            <w:r w:rsidRPr="007958C5">
              <w:rPr>
                <w:color w:val="000000"/>
              </w:rPr>
              <w:t xml:space="preserve">Ņemot vērā </w:t>
            </w:r>
            <w:r w:rsidRPr="00245B08">
              <w:rPr>
                <w:color w:val="000000"/>
              </w:rPr>
              <w:t>iepriekš minēto, Labklājības ministrija uztur iepriekš izteikto iebildumu.</w:t>
            </w:r>
          </w:p>
          <w:p w:rsidRPr="00245B08" w:rsidR="00BE53A3" w:rsidP="007E114B" w:rsidRDefault="00BE53A3" w14:paraId="6B596A58" w14:textId="77777777">
            <w:pPr>
              <w:pStyle w:val="ListParagraph"/>
              <w:autoSpaceDE w:val="0"/>
              <w:autoSpaceDN w:val="0"/>
              <w:spacing w:before="90"/>
              <w:ind w:left="0" w:firstLine="284"/>
              <w:jc w:val="both"/>
              <w:rPr>
                <w:b/>
                <w:bCs/>
                <w:color w:val="000000"/>
              </w:rPr>
            </w:pPr>
          </w:p>
          <w:p w:rsidRPr="00245B08" w:rsidR="00BE53A3" w:rsidP="00BE53A3" w:rsidRDefault="00BE53A3" w14:paraId="605197CB" w14:textId="77777777">
            <w:pPr>
              <w:ind w:firstLine="300"/>
              <w:jc w:val="both"/>
              <w:rPr>
                <w:b/>
                <w:bCs/>
                <w:sz w:val="24"/>
                <w:szCs w:val="24"/>
              </w:rPr>
            </w:pPr>
            <w:r w:rsidRPr="00245B08">
              <w:rPr>
                <w:b/>
                <w:bCs/>
                <w:sz w:val="24"/>
                <w:szCs w:val="24"/>
              </w:rPr>
              <w:t xml:space="preserve">2020. gada 26. novembra </w:t>
            </w:r>
            <w:proofErr w:type="spellStart"/>
            <w:r w:rsidRPr="00245B08">
              <w:rPr>
                <w:b/>
                <w:bCs/>
                <w:sz w:val="24"/>
                <w:szCs w:val="24"/>
              </w:rPr>
              <w:t>starpministriju</w:t>
            </w:r>
            <w:proofErr w:type="spellEnd"/>
            <w:r w:rsidRPr="00245B08">
              <w:rPr>
                <w:b/>
                <w:bCs/>
                <w:sz w:val="24"/>
                <w:szCs w:val="24"/>
              </w:rPr>
              <w:t xml:space="preserve"> (starpinstitūciju) saskaņošanas sanāksme:</w:t>
            </w:r>
          </w:p>
          <w:p w:rsidRPr="00245B08" w:rsidR="00BE53A3" w:rsidP="007E114B" w:rsidRDefault="00C50F91" w14:paraId="708933C6" w14:textId="48EE1C7C">
            <w:pPr>
              <w:pStyle w:val="ListParagraph"/>
              <w:autoSpaceDE w:val="0"/>
              <w:autoSpaceDN w:val="0"/>
              <w:spacing w:before="90"/>
              <w:ind w:left="0" w:firstLine="284"/>
              <w:jc w:val="both"/>
              <w:rPr>
                <w:b/>
                <w:bCs/>
                <w:color w:val="000000"/>
              </w:rPr>
            </w:pPr>
            <w:r w:rsidRPr="00245B08">
              <w:t xml:space="preserve">Saskaņā ar Komerclikumā noteikto valdes loceklim ir tiesības, nevis pienākums noteikt atlīdzību. </w:t>
            </w:r>
            <w:r w:rsidRPr="00245B08" w:rsidR="001F7610">
              <w:t xml:space="preserve">Līdz ar to, </w:t>
            </w:r>
            <w:r w:rsidRPr="00245B08">
              <w:t xml:space="preserve">Likumprojektā </w:t>
            </w:r>
            <w:r w:rsidRPr="00245B08" w:rsidR="001F7610">
              <w:t xml:space="preserve">ietvertā </w:t>
            </w:r>
            <w:r w:rsidRPr="00245B08">
              <w:t>redakcija</w:t>
            </w:r>
            <w:r w:rsidRPr="00245B08" w:rsidR="001F7610">
              <w:t xml:space="preserve"> precizējama, lai</w:t>
            </w:r>
            <w:r w:rsidRPr="00245B08">
              <w:t xml:space="preserve"> nepārprotami no</w:t>
            </w:r>
            <w:r w:rsidRPr="00245B08" w:rsidR="001F7610">
              <w:t>teiktu</w:t>
            </w:r>
            <w:r w:rsidRPr="00245B08">
              <w:t xml:space="preserve">, ka darba alga zvērinātam tiesu </w:t>
            </w:r>
            <w:r w:rsidRPr="00245B08">
              <w:lastRenderedPageBreak/>
              <w:t>izpildītājam kā valdes loceklim būs nosakāma obligāti.</w:t>
            </w:r>
          </w:p>
          <w:p w:rsidRPr="00993769" w:rsidR="00BE53A3" w:rsidP="00993769" w:rsidRDefault="00C50F91" w14:paraId="34C6EFE4" w14:textId="3994054A">
            <w:pPr>
              <w:pStyle w:val="ListParagraph"/>
              <w:autoSpaceDE w:val="0"/>
              <w:autoSpaceDN w:val="0"/>
              <w:spacing w:before="90"/>
              <w:ind w:left="0" w:firstLine="284"/>
              <w:jc w:val="both"/>
              <w:rPr>
                <w:color w:val="000000"/>
              </w:rPr>
            </w:pPr>
            <w:r w:rsidRPr="00245B08">
              <w:t xml:space="preserve">Nav </w:t>
            </w:r>
            <w:r w:rsidRPr="00245B08" w:rsidR="00993769">
              <w:t xml:space="preserve">atbalstāms tāds tiesiskais regulējums, kas pieļautu dažādus sociālās apdrošināšanas režīmus atkarībā no tā, kādu saimnieciskās darbības formu – </w:t>
            </w:r>
            <w:proofErr w:type="spellStart"/>
            <w:r w:rsidRPr="00245B08" w:rsidR="00993769">
              <w:t>pašnodarbināta</w:t>
            </w:r>
            <w:proofErr w:type="spellEnd"/>
            <w:r w:rsidRPr="00245B08" w:rsidR="00993769">
              <w:t xml:space="preserve"> persona vai sabiedrība ar ierobežotu atbildību - zvērināts tiesu izpildītājs izvēlas. </w:t>
            </w:r>
            <w:r w:rsidRPr="00245B08" w:rsidR="00993769">
              <w:rPr>
                <w:color w:val="000000"/>
              </w:rPr>
              <w:t xml:space="preserve">Būtu apsverama iespēja noteikt </w:t>
            </w:r>
            <w:r w:rsidRPr="00245B08" w:rsidR="00993769">
              <w:t xml:space="preserve">konkrētu ienākuma apmēru, no kura zvērinātam tiesu izpildītājam būtu pienākums veikt </w:t>
            </w:r>
            <w:r w:rsidRPr="00245B08" w:rsidR="00993769">
              <w:rPr>
                <w:color w:val="000000"/>
              </w:rPr>
              <w:t>valsts sociālās apdrošināšanas obligātās iemaksas</w:t>
            </w:r>
            <w:r w:rsidRPr="00245B08" w:rsidR="00993769">
              <w:t xml:space="preserve"> kā </w:t>
            </w:r>
            <w:proofErr w:type="spellStart"/>
            <w:r w:rsidRPr="00245B08" w:rsidR="00993769">
              <w:t>pašnodarbinātai</w:t>
            </w:r>
            <w:proofErr w:type="spellEnd"/>
            <w:r w:rsidRPr="00245B08" w:rsidR="00993769">
              <w:t xml:space="preserve"> personai.</w:t>
            </w:r>
            <w:r w:rsidR="00993769">
              <w:t xml:space="preserve"> </w:t>
            </w:r>
          </w:p>
        </w:tc>
        <w:tc>
          <w:tcPr>
            <w:tcW w:w="2667" w:type="dxa"/>
            <w:tcBorders>
              <w:top w:val="single" w:color="000000" w:sz="6" w:space="0"/>
              <w:left w:val="single" w:color="000000" w:sz="6" w:space="0"/>
              <w:bottom w:val="single" w:color="000000" w:sz="6" w:space="0"/>
              <w:right w:val="single" w:color="000000" w:sz="6" w:space="0"/>
            </w:tcBorders>
          </w:tcPr>
          <w:p w:rsidRPr="007958C5" w:rsidR="00686D70" w:rsidP="002C24C4" w:rsidRDefault="00993769" w14:paraId="5E686CFF" w14:textId="6179DACE">
            <w:pPr>
              <w:pStyle w:val="naisf"/>
              <w:spacing w:before="90" w:after="0"/>
              <w:ind w:firstLine="75"/>
              <w:jc w:val="center"/>
              <w:rPr>
                <w:b/>
              </w:rPr>
            </w:pPr>
            <w:r>
              <w:rPr>
                <w:b/>
              </w:rPr>
              <w:lastRenderedPageBreak/>
              <w:t xml:space="preserve">Panākta vienošanās </w:t>
            </w:r>
            <w:proofErr w:type="spellStart"/>
            <w:r>
              <w:rPr>
                <w:b/>
              </w:rPr>
              <w:t>starpministriju</w:t>
            </w:r>
            <w:proofErr w:type="spellEnd"/>
            <w:r>
              <w:rPr>
                <w:b/>
              </w:rPr>
              <w:t xml:space="preserve"> (starpinstitūciju) saskaņošanas </w:t>
            </w:r>
            <w:r w:rsidR="008A14E1">
              <w:rPr>
                <w:b/>
              </w:rPr>
              <w:t>ietvaros</w:t>
            </w:r>
          </w:p>
          <w:p w:rsidRPr="007958C5" w:rsidR="00F97444" w:rsidP="00FE6632" w:rsidRDefault="00F97444" w14:paraId="4EEDD44B" w14:textId="51979F66">
            <w:pPr>
              <w:pStyle w:val="naisf"/>
              <w:spacing w:before="90" w:after="0"/>
              <w:ind w:firstLine="75"/>
              <w:rPr>
                <w:b/>
              </w:rPr>
            </w:pPr>
          </w:p>
        </w:tc>
        <w:tc>
          <w:tcPr>
            <w:tcW w:w="3260" w:type="dxa"/>
            <w:gridSpan w:val="3"/>
            <w:tcBorders>
              <w:top w:val="single" w:color="auto" w:sz="4" w:space="0"/>
              <w:left w:val="single" w:color="auto" w:sz="4" w:space="0"/>
              <w:bottom w:val="single" w:color="auto" w:sz="4" w:space="0"/>
            </w:tcBorders>
          </w:tcPr>
          <w:p w:rsidRPr="001A20AA" w:rsidR="007958C5" w:rsidP="007958C5" w:rsidRDefault="007958C5" w14:paraId="2014AAAC" w14:textId="680C7B24">
            <w:pPr>
              <w:pStyle w:val="naisf"/>
              <w:spacing w:before="120" w:after="0"/>
              <w:ind w:firstLine="0"/>
              <w:rPr>
                <w:lang w:eastAsia="ru-RU"/>
              </w:rPr>
            </w:pPr>
            <w:r w:rsidRPr="00A579E5">
              <w:rPr>
                <w:lang w:eastAsia="ru-RU"/>
              </w:rPr>
              <w:t>Likumprojekta 7. pantā ietvert</w:t>
            </w:r>
            <w:r>
              <w:rPr>
                <w:lang w:eastAsia="ru-RU"/>
              </w:rPr>
              <w:t xml:space="preserve">ais </w:t>
            </w:r>
            <w:r w:rsidRPr="001A20AA" w:rsidR="001A20AA">
              <w:rPr>
                <w:lang w:eastAsia="ru-RU"/>
              </w:rPr>
              <w:t>137. </w:t>
            </w:r>
            <w:r w:rsidRPr="001A20AA">
              <w:rPr>
                <w:lang w:eastAsia="ru-RU"/>
              </w:rPr>
              <w:t>pants papildināts ar sesto daļu šādā redakcijā:</w:t>
            </w:r>
          </w:p>
          <w:p w:rsidRPr="001A20AA" w:rsidR="007958C5" w:rsidP="007958C5" w:rsidRDefault="00585B6A" w14:paraId="53E4391D" w14:textId="503ABE5B">
            <w:pPr>
              <w:pStyle w:val="naisf"/>
              <w:spacing w:before="120" w:after="0"/>
              <w:ind w:firstLine="0"/>
              <w:rPr>
                <w:lang w:eastAsia="ru-RU"/>
              </w:rPr>
            </w:pPr>
            <w:r>
              <w:rPr>
                <w:lang w:eastAsia="ru-RU"/>
              </w:rPr>
              <w:t>"</w:t>
            </w:r>
            <w:r w:rsidRPr="001A20AA" w:rsidR="007958C5">
              <w:rPr>
                <w:lang w:eastAsia="ru-RU"/>
              </w:rPr>
              <w:t>(6)</w:t>
            </w:r>
            <w:r w:rsidRPr="001A20AA" w:rsidR="001A20AA">
              <w:rPr>
                <w:lang w:eastAsia="ru-RU"/>
              </w:rPr>
              <w:t> </w:t>
            </w:r>
            <w:r w:rsidRPr="001A20AA" w:rsidR="001A20AA">
              <w:t>Zvērināts tiesu izpildītājs kā valdes loceklis ir darba ņēmējs likuma “Par valsts sociālo apdrošināšanu” izpratnē.</w:t>
            </w:r>
            <w:r>
              <w:rPr>
                <w:lang w:eastAsia="ru-RU"/>
              </w:rPr>
              <w:t>"</w:t>
            </w:r>
          </w:p>
          <w:p w:rsidRPr="001A20AA" w:rsidR="007958C5" w:rsidP="007958C5" w:rsidRDefault="007958C5" w14:paraId="756FE2F3" w14:textId="77777777">
            <w:pPr>
              <w:pStyle w:val="naisf"/>
              <w:spacing w:before="120" w:after="0"/>
              <w:ind w:firstLine="0"/>
              <w:rPr>
                <w:lang w:eastAsia="ru-RU"/>
              </w:rPr>
            </w:pPr>
          </w:p>
          <w:p w:rsidRPr="00FE6632" w:rsidR="00C50E3D" w:rsidP="007958C5" w:rsidRDefault="00C50E3D" w14:paraId="62AC60F5" w14:textId="77777777">
            <w:pPr>
              <w:shd w:val="clear" w:color="auto" w:fill="FFFFFF"/>
              <w:ind w:firstLine="284"/>
              <w:jc w:val="both"/>
              <w:rPr>
                <w:sz w:val="24"/>
                <w:szCs w:val="24"/>
                <w:lang w:eastAsia="ru-RU"/>
              </w:rPr>
            </w:pPr>
            <w:r w:rsidRPr="00FE6632">
              <w:rPr>
                <w:sz w:val="24"/>
                <w:szCs w:val="24"/>
                <w:lang w:eastAsia="ru-RU"/>
              </w:rPr>
              <w:t>Papildināts</w:t>
            </w:r>
            <w:r w:rsidRPr="00FE6632" w:rsidR="007958C5">
              <w:rPr>
                <w:sz w:val="24"/>
                <w:szCs w:val="24"/>
                <w:lang w:eastAsia="ru-RU"/>
              </w:rPr>
              <w:t xml:space="preserve"> teksts likumprojekta sākotnējās ietekmes novērtējuma ziņojuma (anotācija) I sadaļas 2. punktā</w:t>
            </w:r>
            <w:r w:rsidRPr="00FE6632">
              <w:rPr>
                <w:sz w:val="24"/>
                <w:szCs w:val="24"/>
                <w:lang w:eastAsia="ru-RU"/>
              </w:rPr>
              <w:t>:</w:t>
            </w:r>
          </w:p>
          <w:p w:rsidRPr="00FE6632" w:rsidR="009E6064" w:rsidP="00245B08" w:rsidRDefault="00585B6A" w14:paraId="2B1B23E1" w14:textId="78A589DD">
            <w:pPr>
              <w:pStyle w:val="CommentText"/>
              <w:jc w:val="both"/>
              <w:rPr>
                <w:sz w:val="24"/>
                <w:szCs w:val="24"/>
                <w:lang w:eastAsia="ru-RU"/>
              </w:rPr>
            </w:pPr>
            <w:r>
              <w:rPr>
                <w:sz w:val="24"/>
                <w:szCs w:val="24"/>
                <w:lang w:eastAsia="ru-RU"/>
              </w:rPr>
              <w:t>"</w:t>
            </w:r>
            <w:r w:rsidRPr="00FE6632" w:rsidR="009E6064">
              <w:rPr>
                <w:sz w:val="24"/>
                <w:szCs w:val="24"/>
                <w:lang w:eastAsia="ru-RU"/>
              </w:rPr>
              <w:t xml:space="preserve">Spēkā esošais regulējums vispārējā gadījumā brīvi izvēlēties saimnieciskās darbības formu – vai nu reģistrēties kā </w:t>
            </w:r>
            <w:proofErr w:type="spellStart"/>
            <w:r w:rsidRPr="00FE6632" w:rsidR="009E6064">
              <w:rPr>
                <w:sz w:val="24"/>
                <w:szCs w:val="24"/>
                <w:lang w:eastAsia="ru-RU"/>
              </w:rPr>
              <w:t>pašnodarbinātai</w:t>
            </w:r>
            <w:proofErr w:type="spellEnd"/>
            <w:r w:rsidRPr="00FE6632" w:rsidR="009E6064">
              <w:rPr>
                <w:sz w:val="24"/>
                <w:szCs w:val="24"/>
                <w:lang w:eastAsia="ru-RU"/>
              </w:rPr>
              <w:t xml:space="preserve"> personai, vai reģistrēt individuālo komersantu un sabiedrību ar ierobežotu atbildību. Turklāt arī vispārējā gadījumā saskaņā ar spēkā </w:t>
            </w:r>
            <w:r w:rsidRPr="00FE6632" w:rsidR="009E6064">
              <w:rPr>
                <w:sz w:val="24"/>
                <w:szCs w:val="24"/>
                <w:lang w:eastAsia="ru-RU"/>
              </w:rPr>
              <w:lastRenderedPageBreak/>
              <w:t xml:space="preserve">esošo regulējumu atkarībā no izvēlētās saimnieciskās darbības formas var būt atšķirīgs nodokļa režīms. Ja Labklājības ministrijas ieskatā, minētā situācija nav atbilstoša, tad tas ir risināms ārpus šī likumprojekta. </w:t>
            </w:r>
          </w:p>
          <w:p w:rsidRPr="00245B08" w:rsidR="00C94012" w:rsidP="00245B08" w:rsidRDefault="009E6064" w14:paraId="14F6329E" w14:textId="01A6D734">
            <w:pPr>
              <w:pStyle w:val="CommentText"/>
              <w:jc w:val="both"/>
              <w:rPr>
                <w:lang w:eastAsia="ru-RU"/>
              </w:rPr>
            </w:pPr>
            <w:r w:rsidRPr="00FE6632">
              <w:rPr>
                <w:sz w:val="24"/>
                <w:szCs w:val="24"/>
                <w:lang w:eastAsia="ru-RU"/>
              </w:rPr>
              <w:t>No vienlīdzības principa nodrošināšanas viedokļa nav pieļaujams, ka piemēram, attiecībā uz brīvo juridisko profesijām tiek izvirzīti kādi stingrāki nosacījumi nekā tādi ir izvirzīti vispārējā gadījumā. Proti, nav pieļaujams problēmu, ja tāda pastāv, risināt fragmentēti, veidojot jaunas diskriminācijas situācijas</w:t>
            </w:r>
            <w:r w:rsidRPr="00FE6632" w:rsidR="00C50E3D">
              <w:rPr>
                <w:sz w:val="24"/>
                <w:szCs w:val="24"/>
                <w:lang w:eastAsia="ru-RU"/>
              </w:rPr>
              <w:t>.</w:t>
            </w:r>
            <w:r w:rsidR="00585B6A">
              <w:rPr>
                <w:sz w:val="24"/>
                <w:szCs w:val="24"/>
                <w:lang w:eastAsia="ru-RU"/>
              </w:rPr>
              <w:t>"</w:t>
            </w:r>
          </w:p>
        </w:tc>
      </w:tr>
      <w:tr w:rsidRPr="00EA366C" w:rsidR="00EA366C" w:rsidTr="001D2289" w14:paraId="49BB795C" w14:textId="77777777">
        <w:tblPrEx>
          <w:tblBorders>
            <w:top w:val="none" w:color="auto" w:sz="0" w:space="0"/>
            <w:left w:val="none" w:color="auto" w:sz="0" w:space="0"/>
            <w:bottom w:val="none" w:color="auto" w:sz="0" w:space="0"/>
            <w:right w:val="none" w:color="auto" w:sz="0" w:space="0"/>
          </w:tblBorders>
        </w:tblPrEx>
        <w:trPr>
          <w:gridAfter w:val="1"/>
          <w:wAfter w:w="8" w:type="dxa"/>
        </w:trPr>
        <w:tc>
          <w:tcPr>
            <w:tcW w:w="5782" w:type="dxa"/>
            <w:gridSpan w:val="5"/>
          </w:tcPr>
          <w:p w:rsidR="00FB64D3" w:rsidP="00484B31" w:rsidRDefault="00FB64D3" w14:paraId="164A68BE" w14:textId="77777777">
            <w:pPr>
              <w:pStyle w:val="naisf"/>
              <w:ind w:firstLine="0"/>
              <w:rPr>
                <w:szCs w:val="20"/>
              </w:rPr>
            </w:pPr>
          </w:p>
          <w:p w:rsidRPr="00EA366C" w:rsidR="00EA366C" w:rsidP="00484B31" w:rsidRDefault="00EA366C" w14:paraId="36BDD748" w14:textId="1BFEBAA1">
            <w:pPr>
              <w:pStyle w:val="naisf"/>
              <w:ind w:firstLine="0"/>
              <w:rPr>
                <w:szCs w:val="20"/>
              </w:rPr>
            </w:pPr>
            <w:r w:rsidRPr="00EA366C">
              <w:rPr>
                <w:szCs w:val="20"/>
              </w:rPr>
              <w:t>Atbildīgā amatperson</w:t>
            </w:r>
            <w:r>
              <w:rPr>
                <w:szCs w:val="20"/>
              </w:rPr>
              <w:t>a</w:t>
            </w:r>
          </w:p>
        </w:tc>
        <w:tc>
          <w:tcPr>
            <w:tcW w:w="8393" w:type="dxa"/>
            <w:gridSpan w:val="4"/>
          </w:tcPr>
          <w:p w:rsidR="00692CC9" w:rsidP="00184F40" w:rsidRDefault="00692CC9" w14:paraId="2BF8A991" w14:textId="77777777">
            <w:pPr>
              <w:pStyle w:val="naisf"/>
              <w:ind w:firstLine="0"/>
              <w:rPr>
                <w:szCs w:val="20"/>
              </w:rPr>
            </w:pPr>
          </w:p>
          <w:p w:rsidRPr="00692CC9" w:rsidR="00EA366C" w:rsidP="00692CC9" w:rsidRDefault="00EA366C" w14:paraId="7D8DF34B" w14:textId="77777777">
            <w:pPr>
              <w:pStyle w:val="Parastais"/>
            </w:pPr>
          </w:p>
        </w:tc>
      </w:tr>
      <w:tr w:rsidRPr="00EA366C" w:rsidR="00EA366C" w:rsidTr="001D2289" w14:paraId="5B41B5BA" w14:textId="77777777">
        <w:tblPrEx>
          <w:tblBorders>
            <w:top w:val="none" w:color="auto" w:sz="0" w:space="0"/>
            <w:left w:val="none" w:color="auto" w:sz="0" w:space="0"/>
            <w:bottom w:val="none" w:color="auto" w:sz="0" w:space="0"/>
            <w:right w:val="none" w:color="auto" w:sz="0" w:space="0"/>
          </w:tblBorders>
        </w:tblPrEx>
        <w:trPr>
          <w:gridAfter w:val="2"/>
          <w:wAfter w:w="2671" w:type="dxa"/>
        </w:trPr>
        <w:tc>
          <w:tcPr>
            <w:tcW w:w="3119" w:type="dxa"/>
            <w:gridSpan w:val="3"/>
          </w:tcPr>
          <w:p w:rsidRPr="00EA366C" w:rsidR="00EA366C" w:rsidP="00EA366C" w:rsidRDefault="00EA366C" w14:paraId="382B94AA" w14:textId="77777777">
            <w:pPr>
              <w:pStyle w:val="naisf"/>
              <w:rPr>
                <w:szCs w:val="20"/>
              </w:rPr>
            </w:pPr>
          </w:p>
        </w:tc>
        <w:tc>
          <w:tcPr>
            <w:tcW w:w="8393" w:type="dxa"/>
            <w:gridSpan w:val="5"/>
            <w:tcBorders>
              <w:top w:val="single" w:color="000000" w:sz="6" w:space="0"/>
            </w:tcBorders>
          </w:tcPr>
          <w:p w:rsidRPr="00EA366C" w:rsidR="00EA366C" w:rsidP="00EA366C" w:rsidRDefault="00EA366C" w14:paraId="7AF31A37" w14:textId="77777777">
            <w:pPr>
              <w:pStyle w:val="naisf"/>
              <w:rPr>
                <w:szCs w:val="20"/>
              </w:rPr>
            </w:pPr>
            <w:r w:rsidRPr="00EA366C">
              <w:rPr>
                <w:szCs w:val="20"/>
              </w:rPr>
              <w:t>(paraksts)</w:t>
            </w:r>
          </w:p>
        </w:tc>
      </w:tr>
    </w:tbl>
    <w:p w:rsidRPr="00EA366C" w:rsidR="00EA366C" w:rsidP="00EA366C" w:rsidRDefault="00150273" w14:paraId="02E58341" w14:textId="314C13E9">
      <w:pPr>
        <w:pStyle w:val="naisf"/>
        <w:spacing w:before="0" w:after="0"/>
        <w:ind w:firstLine="0"/>
        <w:rPr>
          <w:szCs w:val="20"/>
        </w:rPr>
      </w:pPr>
      <w:r>
        <w:rPr>
          <w:szCs w:val="20"/>
        </w:rPr>
        <w:t xml:space="preserve">Kristīne </w:t>
      </w:r>
      <w:r w:rsidR="0023222F">
        <w:rPr>
          <w:szCs w:val="20"/>
        </w:rPr>
        <w:t>Miļevska</w:t>
      </w:r>
    </w:p>
    <w:p w:rsidRPr="00EA366C" w:rsidR="00EA366C" w:rsidP="00EA366C" w:rsidRDefault="00EA366C" w14:paraId="39E9108E" w14:textId="77777777">
      <w:pPr>
        <w:pStyle w:val="naisf"/>
        <w:spacing w:before="0" w:after="0"/>
        <w:ind w:firstLine="0"/>
        <w:rPr>
          <w:szCs w:val="20"/>
        </w:rPr>
      </w:pPr>
      <w:r w:rsidRPr="00EA366C">
        <w:rPr>
          <w:szCs w:val="20"/>
        </w:rPr>
        <w:t>Tieslietu ministrijas</w:t>
      </w:r>
    </w:p>
    <w:p w:rsidRPr="00EA366C" w:rsidR="00EA366C" w:rsidP="00EA366C" w:rsidRDefault="00EA366C" w14:paraId="3D2CFD6B" w14:textId="77777777">
      <w:pPr>
        <w:pStyle w:val="naisf"/>
        <w:spacing w:before="0" w:after="0"/>
        <w:ind w:firstLine="0"/>
        <w:rPr>
          <w:szCs w:val="20"/>
        </w:rPr>
      </w:pPr>
      <w:r w:rsidRPr="00EA366C">
        <w:rPr>
          <w:szCs w:val="20"/>
        </w:rPr>
        <w:t>Tiesu sistēmas politikas departamenta direktore</w:t>
      </w:r>
    </w:p>
    <w:p w:rsidR="005F510E" w:rsidP="00A36B8E" w:rsidRDefault="00EA366C" w14:paraId="0202B696" w14:textId="1A1D9638">
      <w:pPr>
        <w:pStyle w:val="naisf"/>
        <w:spacing w:before="0" w:after="0"/>
        <w:ind w:firstLine="0"/>
        <w:rPr>
          <w:szCs w:val="20"/>
        </w:rPr>
      </w:pPr>
      <w:r w:rsidRPr="00EA366C">
        <w:rPr>
          <w:szCs w:val="20"/>
        </w:rPr>
        <w:t>Tālr</w:t>
      </w:r>
      <w:r w:rsidR="004805A5">
        <w:rPr>
          <w:szCs w:val="20"/>
        </w:rPr>
        <w:t>.</w:t>
      </w:r>
      <w:r w:rsidRPr="00EA366C">
        <w:rPr>
          <w:szCs w:val="20"/>
        </w:rPr>
        <w:t>: 6703681</w:t>
      </w:r>
      <w:r w:rsidR="0023222F">
        <w:rPr>
          <w:szCs w:val="20"/>
        </w:rPr>
        <w:t>3</w:t>
      </w:r>
    </w:p>
    <w:p w:rsidRPr="00FC7039" w:rsidR="006A1C6D" w:rsidP="00A36B8E" w:rsidRDefault="004805A5" w14:paraId="3D233B42" w14:textId="0FFD8259">
      <w:pPr>
        <w:pStyle w:val="naisf"/>
        <w:spacing w:before="0" w:after="0"/>
        <w:ind w:firstLine="0"/>
        <w:rPr>
          <w:szCs w:val="20"/>
        </w:rPr>
      </w:pPr>
      <w:r>
        <w:rPr>
          <w:szCs w:val="20"/>
        </w:rPr>
        <w:t xml:space="preserve">E-pasts: </w:t>
      </w:r>
      <w:r w:rsidR="0023222F">
        <w:rPr>
          <w:szCs w:val="20"/>
        </w:rPr>
        <w:t>Kristine.Milevska</w:t>
      </w:r>
      <w:r w:rsidRPr="00EA366C" w:rsidR="00EA366C">
        <w:rPr>
          <w:szCs w:val="20"/>
        </w:rPr>
        <w:t>@tm.gov.lv</w:t>
      </w:r>
    </w:p>
    <w:sectPr w:rsidRPr="00FC7039" w:rsidR="006A1C6D" w:rsidSect="00FC7039">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C710" w14:textId="77777777" w:rsidR="00C24708" w:rsidRDefault="00C24708">
      <w:pPr>
        <w:pStyle w:val="Parastais"/>
      </w:pPr>
      <w:r>
        <w:separator/>
      </w:r>
    </w:p>
  </w:endnote>
  <w:endnote w:type="continuationSeparator" w:id="0">
    <w:p w14:paraId="581DA86F" w14:textId="77777777" w:rsidR="00C24708" w:rsidRDefault="00C2470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FF9A" w14:textId="5A62C587" w:rsidR="00AB3D34" w:rsidRPr="00445498" w:rsidRDefault="00445498" w:rsidP="00FC7039">
    <w:pPr>
      <w:pStyle w:val="Footer"/>
      <w:jc w:val="both"/>
    </w:pPr>
    <w:r>
      <w:rPr>
        <w:sz w:val="20"/>
        <w:szCs w:val="20"/>
      </w:rPr>
      <w:t>TM</w:t>
    </w:r>
    <w:r w:rsidR="00D51B5C">
      <w:rPr>
        <w:sz w:val="20"/>
        <w:szCs w:val="20"/>
      </w:rPr>
      <w:t>I</w:t>
    </w:r>
    <w:r>
      <w:rPr>
        <w:sz w:val="20"/>
        <w:szCs w:val="20"/>
      </w:rPr>
      <w:t>zz_</w:t>
    </w:r>
    <w:r w:rsidR="00756C3D">
      <w:rPr>
        <w:sz w:val="20"/>
        <w:szCs w:val="20"/>
      </w:rPr>
      <w:t>30</w:t>
    </w:r>
    <w:r w:rsidR="008B4749">
      <w:rPr>
        <w:sz w:val="20"/>
        <w:szCs w:val="20"/>
      </w:rPr>
      <w:t>12</w:t>
    </w:r>
    <w:r w:rsidR="00150273">
      <w:rPr>
        <w:sz w:val="20"/>
        <w:szCs w:val="20"/>
      </w:rPr>
      <w:t>20_</w:t>
    </w:r>
    <w:r w:rsidR="00611EAF">
      <w:rPr>
        <w:sz w:val="20"/>
        <w:szCs w:val="20"/>
      </w:rPr>
      <w:t>zti</w:t>
    </w:r>
    <w:r w:rsidR="00150273">
      <w:rPr>
        <w:sz w:val="20"/>
        <w:szCs w:val="20"/>
      </w:rPr>
      <w:t>biroji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CAB0" w14:textId="7E9A62BD" w:rsidR="00AB3D34" w:rsidRPr="009F19AA" w:rsidRDefault="009F19AA" w:rsidP="009F19AA">
    <w:pPr>
      <w:pStyle w:val="Footer"/>
      <w:jc w:val="both"/>
      <w:rPr>
        <w:sz w:val="20"/>
        <w:szCs w:val="20"/>
      </w:rPr>
    </w:pPr>
    <w:r>
      <w:rPr>
        <w:sz w:val="20"/>
        <w:szCs w:val="20"/>
      </w:rPr>
      <w:t>TM</w:t>
    </w:r>
    <w:r w:rsidR="00D51B5C">
      <w:rPr>
        <w:sz w:val="20"/>
        <w:szCs w:val="20"/>
      </w:rPr>
      <w:t>I</w:t>
    </w:r>
    <w:r>
      <w:rPr>
        <w:sz w:val="20"/>
        <w:szCs w:val="20"/>
      </w:rPr>
      <w:t>zz_</w:t>
    </w:r>
    <w:r w:rsidR="00756C3D">
      <w:rPr>
        <w:sz w:val="20"/>
        <w:szCs w:val="20"/>
      </w:rPr>
      <w:t>30</w:t>
    </w:r>
    <w:r w:rsidR="008B4749">
      <w:rPr>
        <w:sz w:val="20"/>
        <w:szCs w:val="20"/>
      </w:rPr>
      <w:t>12</w:t>
    </w:r>
    <w:r w:rsidR="00150273">
      <w:rPr>
        <w:sz w:val="20"/>
        <w:szCs w:val="20"/>
      </w:rPr>
      <w:t>20_</w:t>
    </w:r>
    <w:r w:rsidR="00611EAF">
      <w:rPr>
        <w:sz w:val="20"/>
        <w:szCs w:val="20"/>
      </w:rPr>
      <w:t>zti</w:t>
    </w:r>
    <w:r w:rsidR="00150273">
      <w:rPr>
        <w:sz w:val="20"/>
        <w:szCs w:val="20"/>
      </w:rPr>
      <w:t>biroji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F4DA" w14:textId="77777777" w:rsidR="00C24708" w:rsidRDefault="00C24708">
      <w:pPr>
        <w:pStyle w:val="Parastais"/>
      </w:pPr>
      <w:r>
        <w:separator/>
      </w:r>
    </w:p>
  </w:footnote>
  <w:footnote w:type="continuationSeparator" w:id="0">
    <w:p w14:paraId="64352BEE" w14:textId="77777777" w:rsidR="00C24708" w:rsidRDefault="00C24708">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48C4EB0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457A47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3565866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3C7">
      <w:rPr>
        <w:rStyle w:val="PageNumber"/>
        <w:noProof/>
      </w:rPr>
      <w:t>2</w:t>
    </w:r>
    <w:r>
      <w:rPr>
        <w:rStyle w:val="PageNumber"/>
      </w:rPr>
      <w:fldChar w:fldCharType="end"/>
    </w:r>
  </w:p>
  <w:p w:rsidR="00AB3D34" w:rsidRDefault="00AB3D34" w14:paraId="12E0D0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7A43B8"/>
    <w:multiLevelType w:val="multilevel"/>
    <w:tmpl w:val="3EFE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6241F3"/>
    <w:multiLevelType w:val="multilevel"/>
    <w:tmpl w:val="7C0E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3A155F"/>
    <w:multiLevelType w:val="hybridMultilevel"/>
    <w:tmpl w:val="78E68774"/>
    <w:lvl w:ilvl="0" w:tplc="BFE0868E">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0626C1A"/>
    <w:multiLevelType w:val="multilevel"/>
    <w:tmpl w:val="F4EA7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F3403"/>
    <w:multiLevelType w:val="multilevel"/>
    <w:tmpl w:val="03DA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2"/>
  </w:num>
  <w:num w:numId="6">
    <w:abstractNumId w:val="0"/>
  </w:num>
  <w:num w:numId="7">
    <w:abstractNumId w:val="5"/>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5DF"/>
    <w:rsid w:val="00001F89"/>
    <w:rsid w:val="0000273C"/>
    <w:rsid w:val="00003066"/>
    <w:rsid w:val="00003C53"/>
    <w:rsid w:val="0000414A"/>
    <w:rsid w:val="0000456E"/>
    <w:rsid w:val="000055EA"/>
    <w:rsid w:val="00006BF1"/>
    <w:rsid w:val="0001118D"/>
    <w:rsid w:val="0001131F"/>
    <w:rsid w:val="0001143B"/>
    <w:rsid w:val="00011663"/>
    <w:rsid w:val="0001249F"/>
    <w:rsid w:val="000125C0"/>
    <w:rsid w:val="0001270C"/>
    <w:rsid w:val="000136AA"/>
    <w:rsid w:val="00013B4C"/>
    <w:rsid w:val="00013BF6"/>
    <w:rsid w:val="0001554C"/>
    <w:rsid w:val="00015864"/>
    <w:rsid w:val="00015B94"/>
    <w:rsid w:val="00015D85"/>
    <w:rsid w:val="00015DE5"/>
    <w:rsid w:val="00016425"/>
    <w:rsid w:val="000172E2"/>
    <w:rsid w:val="00017449"/>
    <w:rsid w:val="00020249"/>
    <w:rsid w:val="00020DF6"/>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40A5C"/>
    <w:rsid w:val="00040FAC"/>
    <w:rsid w:val="000415C6"/>
    <w:rsid w:val="00043005"/>
    <w:rsid w:val="0004345F"/>
    <w:rsid w:val="00044026"/>
    <w:rsid w:val="00046075"/>
    <w:rsid w:val="00046CAD"/>
    <w:rsid w:val="00046F5C"/>
    <w:rsid w:val="00047385"/>
    <w:rsid w:val="00050554"/>
    <w:rsid w:val="00053706"/>
    <w:rsid w:val="00053E04"/>
    <w:rsid w:val="0005416F"/>
    <w:rsid w:val="000544E1"/>
    <w:rsid w:val="00054551"/>
    <w:rsid w:val="000579E6"/>
    <w:rsid w:val="00057DAE"/>
    <w:rsid w:val="00060E03"/>
    <w:rsid w:val="000641CE"/>
    <w:rsid w:val="00064798"/>
    <w:rsid w:val="00065271"/>
    <w:rsid w:val="00065699"/>
    <w:rsid w:val="00066176"/>
    <w:rsid w:val="0006618D"/>
    <w:rsid w:val="00066885"/>
    <w:rsid w:val="0006694E"/>
    <w:rsid w:val="00066A37"/>
    <w:rsid w:val="00066F05"/>
    <w:rsid w:val="00072628"/>
    <w:rsid w:val="000728ED"/>
    <w:rsid w:val="000733F5"/>
    <w:rsid w:val="000733FF"/>
    <w:rsid w:val="0007577A"/>
    <w:rsid w:val="00075783"/>
    <w:rsid w:val="000775D0"/>
    <w:rsid w:val="00081B0F"/>
    <w:rsid w:val="0008283D"/>
    <w:rsid w:val="00083090"/>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C1C"/>
    <w:rsid w:val="00093EC2"/>
    <w:rsid w:val="000958A2"/>
    <w:rsid w:val="000965E7"/>
    <w:rsid w:val="00096D24"/>
    <w:rsid w:val="000976F5"/>
    <w:rsid w:val="00097D1A"/>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EF"/>
    <w:rsid w:val="000C56FC"/>
    <w:rsid w:val="000C57DF"/>
    <w:rsid w:val="000C59D7"/>
    <w:rsid w:val="000C76BE"/>
    <w:rsid w:val="000C7907"/>
    <w:rsid w:val="000C7A11"/>
    <w:rsid w:val="000C7D23"/>
    <w:rsid w:val="000C7F5E"/>
    <w:rsid w:val="000D00AC"/>
    <w:rsid w:val="000D0AED"/>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5509"/>
    <w:rsid w:val="000E585F"/>
    <w:rsid w:val="000E66F8"/>
    <w:rsid w:val="000E7A25"/>
    <w:rsid w:val="000F054F"/>
    <w:rsid w:val="000F079D"/>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0DF"/>
    <w:rsid w:val="001012E3"/>
    <w:rsid w:val="00101EEB"/>
    <w:rsid w:val="0010375A"/>
    <w:rsid w:val="001038ED"/>
    <w:rsid w:val="001042B0"/>
    <w:rsid w:val="00105E3A"/>
    <w:rsid w:val="00106F4F"/>
    <w:rsid w:val="001071D3"/>
    <w:rsid w:val="001075A8"/>
    <w:rsid w:val="00110259"/>
    <w:rsid w:val="00110AA9"/>
    <w:rsid w:val="00111400"/>
    <w:rsid w:val="0011254D"/>
    <w:rsid w:val="001139C2"/>
    <w:rsid w:val="00114559"/>
    <w:rsid w:val="00114B17"/>
    <w:rsid w:val="00114EA9"/>
    <w:rsid w:val="00115967"/>
    <w:rsid w:val="00115ED0"/>
    <w:rsid w:val="00116650"/>
    <w:rsid w:val="0011683C"/>
    <w:rsid w:val="001179E8"/>
    <w:rsid w:val="0012021B"/>
    <w:rsid w:val="0012055F"/>
    <w:rsid w:val="00121E5A"/>
    <w:rsid w:val="0012222D"/>
    <w:rsid w:val="001255E6"/>
    <w:rsid w:val="0013053A"/>
    <w:rsid w:val="0013066A"/>
    <w:rsid w:val="00131220"/>
    <w:rsid w:val="001315EF"/>
    <w:rsid w:val="00131F39"/>
    <w:rsid w:val="00132375"/>
    <w:rsid w:val="001329BA"/>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5927"/>
    <w:rsid w:val="0014702D"/>
    <w:rsid w:val="00147596"/>
    <w:rsid w:val="00150273"/>
    <w:rsid w:val="00152718"/>
    <w:rsid w:val="001530CF"/>
    <w:rsid w:val="00153F12"/>
    <w:rsid w:val="001543DB"/>
    <w:rsid w:val="00155473"/>
    <w:rsid w:val="00155DC2"/>
    <w:rsid w:val="00156D90"/>
    <w:rsid w:val="00156E9F"/>
    <w:rsid w:val="00157666"/>
    <w:rsid w:val="00157A57"/>
    <w:rsid w:val="00157DB6"/>
    <w:rsid w:val="00157EC2"/>
    <w:rsid w:val="001605FB"/>
    <w:rsid w:val="00162A68"/>
    <w:rsid w:val="00162E08"/>
    <w:rsid w:val="001633F1"/>
    <w:rsid w:val="0016351A"/>
    <w:rsid w:val="0016531E"/>
    <w:rsid w:val="0016565C"/>
    <w:rsid w:val="00166314"/>
    <w:rsid w:val="00166746"/>
    <w:rsid w:val="00167590"/>
    <w:rsid w:val="00167918"/>
    <w:rsid w:val="00167C1E"/>
    <w:rsid w:val="0017043B"/>
    <w:rsid w:val="001706A1"/>
    <w:rsid w:val="00170914"/>
    <w:rsid w:val="00170DF2"/>
    <w:rsid w:val="001721D2"/>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4479"/>
    <w:rsid w:val="0018472C"/>
    <w:rsid w:val="00184838"/>
    <w:rsid w:val="00184B1C"/>
    <w:rsid w:val="00184F40"/>
    <w:rsid w:val="00185755"/>
    <w:rsid w:val="00186F57"/>
    <w:rsid w:val="00187398"/>
    <w:rsid w:val="00187F73"/>
    <w:rsid w:val="00187FB0"/>
    <w:rsid w:val="001902E9"/>
    <w:rsid w:val="00190327"/>
    <w:rsid w:val="0019047E"/>
    <w:rsid w:val="00190A0A"/>
    <w:rsid w:val="001926F2"/>
    <w:rsid w:val="0019272C"/>
    <w:rsid w:val="00193BCE"/>
    <w:rsid w:val="00194B87"/>
    <w:rsid w:val="00194E1D"/>
    <w:rsid w:val="00195207"/>
    <w:rsid w:val="0019569A"/>
    <w:rsid w:val="0019590E"/>
    <w:rsid w:val="00195962"/>
    <w:rsid w:val="00197533"/>
    <w:rsid w:val="001977E7"/>
    <w:rsid w:val="00197CCA"/>
    <w:rsid w:val="001A0D8A"/>
    <w:rsid w:val="001A192D"/>
    <w:rsid w:val="001A1CE5"/>
    <w:rsid w:val="001A20AA"/>
    <w:rsid w:val="001A342D"/>
    <w:rsid w:val="001A7C72"/>
    <w:rsid w:val="001B084B"/>
    <w:rsid w:val="001B0CEC"/>
    <w:rsid w:val="001B0FFC"/>
    <w:rsid w:val="001B18A9"/>
    <w:rsid w:val="001B1CF2"/>
    <w:rsid w:val="001B2BA8"/>
    <w:rsid w:val="001B3ECE"/>
    <w:rsid w:val="001B4388"/>
    <w:rsid w:val="001B463E"/>
    <w:rsid w:val="001B49E0"/>
    <w:rsid w:val="001B5377"/>
    <w:rsid w:val="001B6159"/>
    <w:rsid w:val="001B6553"/>
    <w:rsid w:val="001B6647"/>
    <w:rsid w:val="001B6A47"/>
    <w:rsid w:val="001B6B0A"/>
    <w:rsid w:val="001B6C3C"/>
    <w:rsid w:val="001C0824"/>
    <w:rsid w:val="001C0B83"/>
    <w:rsid w:val="001C0D83"/>
    <w:rsid w:val="001C1510"/>
    <w:rsid w:val="001C1989"/>
    <w:rsid w:val="001C28FD"/>
    <w:rsid w:val="001C3349"/>
    <w:rsid w:val="001C4ABA"/>
    <w:rsid w:val="001C546B"/>
    <w:rsid w:val="001C552D"/>
    <w:rsid w:val="001C5EA2"/>
    <w:rsid w:val="001C6608"/>
    <w:rsid w:val="001C672E"/>
    <w:rsid w:val="001C6C7D"/>
    <w:rsid w:val="001D1CB1"/>
    <w:rsid w:val="001D2289"/>
    <w:rsid w:val="001D2AC0"/>
    <w:rsid w:val="001D2DBA"/>
    <w:rsid w:val="001D2FD0"/>
    <w:rsid w:val="001D3830"/>
    <w:rsid w:val="001D3BA6"/>
    <w:rsid w:val="001D5564"/>
    <w:rsid w:val="001D6FAA"/>
    <w:rsid w:val="001D70FA"/>
    <w:rsid w:val="001D7BA9"/>
    <w:rsid w:val="001E039D"/>
    <w:rsid w:val="001E10E7"/>
    <w:rsid w:val="001E22E7"/>
    <w:rsid w:val="001E2714"/>
    <w:rsid w:val="001E28B9"/>
    <w:rsid w:val="001E398C"/>
    <w:rsid w:val="001E4456"/>
    <w:rsid w:val="001E4DDC"/>
    <w:rsid w:val="001E5ADD"/>
    <w:rsid w:val="001E65EA"/>
    <w:rsid w:val="001E774F"/>
    <w:rsid w:val="001E7C1D"/>
    <w:rsid w:val="001F073F"/>
    <w:rsid w:val="001F177D"/>
    <w:rsid w:val="001F1DFE"/>
    <w:rsid w:val="001F3009"/>
    <w:rsid w:val="001F3358"/>
    <w:rsid w:val="001F35CB"/>
    <w:rsid w:val="001F390F"/>
    <w:rsid w:val="001F5CD1"/>
    <w:rsid w:val="001F7257"/>
    <w:rsid w:val="001F7610"/>
    <w:rsid w:val="001F7739"/>
    <w:rsid w:val="0020011B"/>
    <w:rsid w:val="0020187E"/>
    <w:rsid w:val="00201DC6"/>
    <w:rsid w:val="00202375"/>
    <w:rsid w:val="002025EA"/>
    <w:rsid w:val="00202884"/>
    <w:rsid w:val="00202E44"/>
    <w:rsid w:val="00203556"/>
    <w:rsid w:val="00203C09"/>
    <w:rsid w:val="00204271"/>
    <w:rsid w:val="00204D0F"/>
    <w:rsid w:val="00204DB6"/>
    <w:rsid w:val="002056ED"/>
    <w:rsid w:val="00205C3A"/>
    <w:rsid w:val="00206C00"/>
    <w:rsid w:val="00210C82"/>
    <w:rsid w:val="00211793"/>
    <w:rsid w:val="00211C11"/>
    <w:rsid w:val="00212345"/>
    <w:rsid w:val="00214809"/>
    <w:rsid w:val="002149A1"/>
    <w:rsid w:val="00214E7A"/>
    <w:rsid w:val="00215BFE"/>
    <w:rsid w:val="00215C44"/>
    <w:rsid w:val="00216E73"/>
    <w:rsid w:val="00217084"/>
    <w:rsid w:val="0021774C"/>
    <w:rsid w:val="00217FF6"/>
    <w:rsid w:val="00222386"/>
    <w:rsid w:val="00222F51"/>
    <w:rsid w:val="002230E1"/>
    <w:rsid w:val="00223361"/>
    <w:rsid w:val="002244BA"/>
    <w:rsid w:val="002247AA"/>
    <w:rsid w:val="002248C8"/>
    <w:rsid w:val="00224D7C"/>
    <w:rsid w:val="00224DA7"/>
    <w:rsid w:val="002261CB"/>
    <w:rsid w:val="00226500"/>
    <w:rsid w:val="002268BF"/>
    <w:rsid w:val="00227BDE"/>
    <w:rsid w:val="00230045"/>
    <w:rsid w:val="0023014E"/>
    <w:rsid w:val="002308FA"/>
    <w:rsid w:val="0023132F"/>
    <w:rsid w:val="00231AA5"/>
    <w:rsid w:val="0023222F"/>
    <w:rsid w:val="00232237"/>
    <w:rsid w:val="00232F90"/>
    <w:rsid w:val="0023339B"/>
    <w:rsid w:val="0023469C"/>
    <w:rsid w:val="00234C71"/>
    <w:rsid w:val="0023516E"/>
    <w:rsid w:val="00235511"/>
    <w:rsid w:val="00235C26"/>
    <w:rsid w:val="002366E0"/>
    <w:rsid w:val="00236913"/>
    <w:rsid w:val="00236AC1"/>
    <w:rsid w:val="00236DE1"/>
    <w:rsid w:val="002372EE"/>
    <w:rsid w:val="002372FD"/>
    <w:rsid w:val="0023764D"/>
    <w:rsid w:val="002415BC"/>
    <w:rsid w:val="00241F17"/>
    <w:rsid w:val="002434B2"/>
    <w:rsid w:val="002442F4"/>
    <w:rsid w:val="002445EA"/>
    <w:rsid w:val="00244ECE"/>
    <w:rsid w:val="00244FC5"/>
    <w:rsid w:val="0024551B"/>
    <w:rsid w:val="00245B08"/>
    <w:rsid w:val="00245D1D"/>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3988"/>
    <w:rsid w:val="00263FE3"/>
    <w:rsid w:val="00264441"/>
    <w:rsid w:val="00265593"/>
    <w:rsid w:val="002675EA"/>
    <w:rsid w:val="00267BC5"/>
    <w:rsid w:val="00267CBE"/>
    <w:rsid w:val="00267E0B"/>
    <w:rsid w:val="00270680"/>
    <w:rsid w:val="00271103"/>
    <w:rsid w:val="00271F6D"/>
    <w:rsid w:val="00272010"/>
    <w:rsid w:val="002721FA"/>
    <w:rsid w:val="0027230C"/>
    <w:rsid w:val="0027254A"/>
    <w:rsid w:val="00272B99"/>
    <w:rsid w:val="00273357"/>
    <w:rsid w:val="0027380D"/>
    <w:rsid w:val="0027468E"/>
    <w:rsid w:val="00274826"/>
    <w:rsid w:val="00275005"/>
    <w:rsid w:val="002752AB"/>
    <w:rsid w:val="002756D6"/>
    <w:rsid w:val="0027573C"/>
    <w:rsid w:val="00277D4F"/>
    <w:rsid w:val="00280FC4"/>
    <w:rsid w:val="002815D0"/>
    <w:rsid w:val="002820A7"/>
    <w:rsid w:val="00283B82"/>
    <w:rsid w:val="00283E13"/>
    <w:rsid w:val="00284712"/>
    <w:rsid w:val="00286089"/>
    <w:rsid w:val="00286478"/>
    <w:rsid w:val="00287D86"/>
    <w:rsid w:val="00287EDD"/>
    <w:rsid w:val="0029141B"/>
    <w:rsid w:val="002927D3"/>
    <w:rsid w:val="002933F6"/>
    <w:rsid w:val="00294BDE"/>
    <w:rsid w:val="00295DB6"/>
    <w:rsid w:val="00296705"/>
    <w:rsid w:val="0029788B"/>
    <w:rsid w:val="00297D1B"/>
    <w:rsid w:val="00297F4D"/>
    <w:rsid w:val="002A0226"/>
    <w:rsid w:val="002A0661"/>
    <w:rsid w:val="002A0FFE"/>
    <w:rsid w:val="002A1CF2"/>
    <w:rsid w:val="002A2ED0"/>
    <w:rsid w:val="002A3389"/>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4C4"/>
    <w:rsid w:val="002C2892"/>
    <w:rsid w:val="002C453C"/>
    <w:rsid w:val="002C58AB"/>
    <w:rsid w:val="002C6D84"/>
    <w:rsid w:val="002C75F3"/>
    <w:rsid w:val="002C7D21"/>
    <w:rsid w:val="002D1564"/>
    <w:rsid w:val="002D1CA4"/>
    <w:rsid w:val="002D2A83"/>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404"/>
    <w:rsid w:val="002E5886"/>
    <w:rsid w:val="002E5AD3"/>
    <w:rsid w:val="002E5C9B"/>
    <w:rsid w:val="002E635D"/>
    <w:rsid w:val="002E7562"/>
    <w:rsid w:val="002F071F"/>
    <w:rsid w:val="002F16D5"/>
    <w:rsid w:val="002F1A90"/>
    <w:rsid w:val="002F1C2F"/>
    <w:rsid w:val="002F1F77"/>
    <w:rsid w:val="002F3D1C"/>
    <w:rsid w:val="002F4EA1"/>
    <w:rsid w:val="002F52DE"/>
    <w:rsid w:val="002F55C1"/>
    <w:rsid w:val="002F797A"/>
    <w:rsid w:val="002F7E9B"/>
    <w:rsid w:val="00300483"/>
    <w:rsid w:val="00301C91"/>
    <w:rsid w:val="00303F2B"/>
    <w:rsid w:val="0030443F"/>
    <w:rsid w:val="00304607"/>
    <w:rsid w:val="0030467A"/>
    <w:rsid w:val="00304991"/>
    <w:rsid w:val="00304D4E"/>
    <w:rsid w:val="00304FFD"/>
    <w:rsid w:val="0030514D"/>
    <w:rsid w:val="00305608"/>
    <w:rsid w:val="00305B72"/>
    <w:rsid w:val="0030610A"/>
    <w:rsid w:val="00306627"/>
    <w:rsid w:val="003069DD"/>
    <w:rsid w:val="00306CAB"/>
    <w:rsid w:val="003077B9"/>
    <w:rsid w:val="00310DD0"/>
    <w:rsid w:val="0031146F"/>
    <w:rsid w:val="00311795"/>
    <w:rsid w:val="003117B1"/>
    <w:rsid w:val="00311B70"/>
    <w:rsid w:val="00311CBE"/>
    <w:rsid w:val="00312280"/>
    <w:rsid w:val="00312CD0"/>
    <w:rsid w:val="0031449F"/>
    <w:rsid w:val="003145A5"/>
    <w:rsid w:val="0031481E"/>
    <w:rsid w:val="003148B9"/>
    <w:rsid w:val="00314A2E"/>
    <w:rsid w:val="00314E34"/>
    <w:rsid w:val="00315266"/>
    <w:rsid w:val="0031693B"/>
    <w:rsid w:val="003169CE"/>
    <w:rsid w:val="00316F0A"/>
    <w:rsid w:val="0031722F"/>
    <w:rsid w:val="0031783B"/>
    <w:rsid w:val="00317AC9"/>
    <w:rsid w:val="00317DC7"/>
    <w:rsid w:val="00317FFE"/>
    <w:rsid w:val="003200F9"/>
    <w:rsid w:val="00320F38"/>
    <w:rsid w:val="00321183"/>
    <w:rsid w:val="00321509"/>
    <w:rsid w:val="00321694"/>
    <w:rsid w:val="00321F0A"/>
    <w:rsid w:val="003223CE"/>
    <w:rsid w:val="00322A2D"/>
    <w:rsid w:val="00322E80"/>
    <w:rsid w:val="00324D5B"/>
    <w:rsid w:val="00325045"/>
    <w:rsid w:val="00325D91"/>
    <w:rsid w:val="00325DA4"/>
    <w:rsid w:val="003267B4"/>
    <w:rsid w:val="00326988"/>
    <w:rsid w:val="00331193"/>
    <w:rsid w:val="00331F1B"/>
    <w:rsid w:val="003333D4"/>
    <w:rsid w:val="00334730"/>
    <w:rsid w:val="00334951"/>
    <w:rsid w:val="00336411"/>
    <w:rsid w:val="0033678D"/>
    <w:rsid w:val="0033720D"/>
    <w:rsid w:val="003373E8"/>
    <w:rsid w:val="00337814"/>
    <w:rsid w:val="003421E1"/>
    <w:rsid w:val="003443DD"/>
    <w:rsid w:val="00344447"/>
    <w:rsid w:val="00344D5A"/>
    <w:rsid w:val="00346EB6"/>
    <w:rsid w:val="00347EDB"/>
    <w:rsid w:val="00350797"/>
    <w:rsid w:val="00351A85"/>
    <w:rsid w:val="003522E8"/>
    <w:rsid w:val="00352A88"/>
    <w:rsid w:val="00353989"/>
    <w:rsid w:val="003548D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86371"/>
    <w:rsid w:val="00386A07"/>
    <w:rsid w:val="00392677"/>
    <w:rsid w:val="00397C87"/>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4C2"/>
    <w:rsid w:val="003B572A"/>
    <w:rsid w:val="003B6325"/>
    <w:rsid w:val="003B71E0"/>
    <w:rsid w:val="003B78A4"/>
    <w:rsid w:val="003B7F0B"/>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1E2D"/>
    <w:rsid w:val="003D2AC9"/>
    <w:rsid w:val="003D2CD8"/>
    <w:rsid w:val="003D3724"/>
    <w:rsid w:val="003D3AE1"/>
    <w:rsid w:val="003D46A7"/>
    <w:rsid w:val="003D6376"/>
    <w:rsid w:val="003D79AD"/>
    <w:rsid w:val="003E098C"/>
    <w:rsid w:val="003E0F4A"/>
    <w:rsid w:val="003E1235"/>
    <w:rsid w:val="003E2A35"/>
    <w:rsid w:val="003E2B56"/>
    <w:rsid w:val="003E2CE1"/>
    <w:rsid w:val="003E2DCB"/>
    <w:rsid w:val="003E3D88"/>
    <w:rsid w:val="003E4C3F"/>
    <w:rsid w:val="003E4D7C"/>
    <w:rsid w:val="003E5FA8"/>
    <w:rsid w:val="003E6252"/>
    <w:rsid w:val="003E7FDF"/>
    <w:rsid w:val="003F1200"/>
    <w:rsid w:val="003F1421"/>
    <w:rsid w:val="003F1844"/>
    <w:rsid w:val="003F1FDC"/>
    <w:rsid w:val="003F241E"/>
    <w:rsid w:val="003F26CF"/>
    <w:rsid w:val="003F28C0"/>
    <w:rsid w:val="003F34A1"/>
    <w:rsid w:val="003F52B2"/>
    <w:rsid w:val="003F5C8C"/>
    <w:rsid w:val="003F716E"/>
    <w:rsid w:val="00400061"/>
    <w:rsid w:val="0040068A"/>
    <w:rsid w:val="00400813"/>
    <w:rsid w:val="004013AD"/>
    <w:rsid w:val="00402215"/>
    <w:rsid w:val="00402A48"/>
    <w:rsid w:val="00402C35"/>
    <w:rsid w:val="0040324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9DD"/>
    <w:rsid w:val="00410C48"/>
    <w:rsid w:val="00412159"/>
    <w:rsid w:val="00415A7E"/>
    <w:rsid w:val="00416277"/>
    <w:rsid w:val="00416E24"/>
    <w:rsid w:val="004172EA"/>
    <w:rsid w:val="0042063D"/>
    <w:rsid w:val="00422B23"/>
    <w:rsid w:val="00423A60"/>
    <w:rsid w:val="0042651C"/>
    <w:rsid w:val="00426E9B"/>
    <w:rsid w:val="00427D55"/>
    <w:rsid w:val="0043233C"/>
    <w:rsid w:val="004345A6"/>
    <w:rsid w:val="00434C7A"/>
    <w:rsid w:val="00435B2F"/>
    <w:rsid w:val="00435E03"/>
    <w:rsid w:val="004373E1"/>
    <w:rsid w:val="004374A3"/>
    <w:rsid w:val="00437A7E"/>
    <w:rsid w:val="00437B6C"/>
    <w:rsid w:val="00440144"/>
    <w:rsid w:val="0044064E"/>
    <w:rsid w:val="00440805"/>
    <w:rsid w:val="00440DED"/>
    <w:rsid w:val="004412E1"/>
    <w:rsid w:val="00441554"/>
    <w:rsid w:val="00441911"/>
    <w:rsid w:val="00442E48"/>
    <w:rsid w:val="00443DCD"/>
    <w:rsid w:val="00443E7E"/>
    <w:rsid w:val="004444A7"/>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0FB9"/>
    <w:rsid w:val="00481247"/>
    <w:rsid w:val="004828DC"/>
    <w:rsid w:val="00482E49"/>
    <w:rsid w:val="00482FF7"/>
    <w:rsid w:val="00483098"/>
    <w:rsid w:val="00483AFB"/>
    <w:rsid w:val="0048402B"/>
    <w:rsid w:val="0048414A"/>
    <w:rsid w:val="00484B31"/>
    <w:rsid w:val="00485C56"/>
    <w:rsid w:val="00486B79"/>
    <w:rsid w:val="00486CA2"/>
    <w:rsid w:val="00487D8A"/>
    <w:rsid w:val="00487E18"/>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083"/>
    <w:rsid w:val="004A49A8"/>
    <w:rsid w:val="004A52F5"/>
    <w:rsid w:val="004A5D3A"/>
    <w:rsid w:val="004A6897"/>
    <w:rsid w:val="004A692B"/>
    <w:rsid w:val="004A6EB6"/>
    <w:rsid w:val="004A794C"/>
    <w:rsid w:val="004B3EC7"/>
    <w:rsid w:val="004B41AD"/>
    <w:rsid w:val="004B5664"/>
    <w:rsid w:val="004B7B84"/>
    <w:rsid w:val="004C12E9"/>
    <w:rsid w:val="004C2107"/>
    <w:rsid w:val="004C4E86"/>
    <w:rsid w:val="004C5FC6"/>
    <w:rsid w:val="004C6435"/>
    <w:rsid w:val="004C649B"/>
    <w:rsid w:val="004C677A"/>
    <w:rsid w:val="004C7907"/>
    <w:rsid w:val="004C7B9C"/>
    <w:rsid w:val="004C7D55"/>
    <w:rsid w:val="004D089A"/>
    <w:rsid w:val="004D2CE7"/>
    <w:rsid w:val="004D3184"/>
    <w:rsid w:val="004D5030"/>
    <w:rsid w:val="004D6045"/>
    <w:rsid w:val="004D66AA"/>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E72FD"/>
    <w:rsid w:val="004E795B"/>
    <w:rsid w:val="004F0070"/>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9F7"/>
    <w:rsid w:val="00503D4C"/>
    <w:rsid w:val="00504C0C"/>
    <w:rsid w:val="00504E48"/>
    <w:rsid w:val="005070FF"/>
    <w:rsid w:val="00507695"/>
    <w:rsid w:val="005122FC"/>
    <w:rsid w:val="00512BBC"/>
    <w:rsid w:val="0051329C"/>
    <w:rsid w:val="005134FB"/>
    <w:rsid w:val="005135FD"/>
    <w:rsid w:val="0051366C"/>
    <w:rsid w:val="0051684F"/>
    <w:rsid w:val="00516A92"/>
    <w:rsid w:val="00516B9F"/>
    <w:rsid w:val="00517693"/>
    <w:rsid w:val="00517814"/>
    <w:rsid w:val="005205AB"/>
    <w:rsid w:val="005205E8"/>
    <w:rsid w:val="005211CD"/>
    <w:rsid w:val="00523378"/>
    <w:rsid w:val="00524FF0"/>
    <w:rsid w:val="0052550F"/>
    <w:rsid w:val="005265E4"/>
    <w:rsid w:val="00526C0F"/>
    <w:rsid w:val="0052702A"/>
    <w:rsid w:val="00527A89"/>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8F2"/>
    <w:rsid w:val="00567E8F"/>
    <w:rsid w:val="005702D6"/>
    <w:rsid w:val="00572588"/>
    <w:rsid w:val="0057298A"/>
    <w:rsid w:val="00573A50"/>
    <w:rsid w:val="005746D2"/>
    <w:rsid w:val="00574E8A"/>
    <w:rsid w:val="00575BA1"/>
    <w:rsid w:val="00576433"/>
    <w:rsid w:val="00577775"/>
    <w:rsid w:val="005811B4"/>
    <w:rsid w:val="0058121A"/>
    <w:rsid w:val="00581863"/>
    <w:rsid w:val="00581EA3"/>
    <w:rsid w:val="0058205A"/>
    <w:rsid w:val="00582060"/>
    <w:rsid w:val="0058260B"/>
    <w:rsid w:val="00584B8C"/>
    <w:rsid w:val="00584D1E"/>
    <w:rsid w:val="0058581C"/>
    <w:rsid w:val="00585B6A"/>
    <w:rsid w:val="00586795"/>
    <w:rsid w:val="00586B82"/>
    <w:rsid w:val="00587E13"/>
    <w:rsid w:val="00592F78"/>
    <w:rsid w:val="005933AA"/>
    <w:rsid w:val="005940AA"/>
    <w:rsid w:val="00594614"/>
    <w:rsid w:val="00594E10"/>
    <w:rsid w:val="005958A4"/>
    <w:rsid w:val="00596306"/>
    <w:rsid w:val="00596487"/>
    <w:rsid w:val="00596EE8"/>
    <w:rsid w:val="005A0809"/>
    <w:rsid w:val="005A0B91"/>
    <w:rsid w:val="005A0BB9"/>
    <w:rsid w:val="005A1494"/>
    <w:rsid w:val="005A1998"/>
    <w:rsid w:val="005A1AAA"/>
    <w:rsid w:val="005A3590"/>
    <w:rsid w:val="005A4A1C"/>
    <w:rsid w:val="005A550F"/>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5311"/>
    <w:rsid w:val="005C6153"/>
    <w:rsid w:val="005C78B0"/>
    <w:rsid w:val="005C7B95"/>
    <w:rsid w:val="005D01EB"/>
    <w:rsid w:val="005D02EB"/>
    <w:rsid w:val="005D0DFB"/>
    <w:rsid w:val="005D1112"/>
    <w:rsid w:val="005D237C"/>
    <w:rsid w:val="005D25E2"/>
    <w:rsid w:val="005D25FF"/>
    <w:rsid w:val="005D2632"/>
    <w:rsid w:val="005D38E0"/>
    <w:rsid w:val="005D3F32"/>
    <w:rsid w:val="005D4E3E"/>
    <w:rsid w:val="005D5E0F"/>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3CC9"/>
    <w:rsid w:val="005F4869"/>
    <w:rsid w:val="005F4BFD"/>
    <w:rsid w:val="005F510E"/>
    <w:rsid w:val="005F55F8"/>
    <w:rsid w:val="005F5748"/>
    <w:rsid w:val="005F5834"/>
    <w:rsid w:val="005F5E11"/>
    <w:rsid w:val="006003E5"/>
    <w:rsid w:val="00600E63"/>
    <w:rsid w:val="00601561"/>
    <w:rsid w:val="00601E55"/>
    <w:rsid w:val="00602034"/>
    <w:rsid w:val="00602037"/>
    <w:rsid w:val="006029DD"/>
    <w:rsid w:val="00602C6A"/>
    <w:rsid w:val="00603AF5"/>
    <w:rsid w:val="00606C66"/>
    <w:rsid w:val="00610145"/>
    <w:rsid w:val="00610D1F"/>
    <w:rsid w:val="00611EA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273F0"/>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4B23"/>
    <w:rsid w:val="006455E7"/>
    <w:rsid w:val="00645758"/>
    <w:rsid w:val="006461A1"/>
    <w:rsid w:val="00647422"/>
    <w:rsid w:val="00647959"/>
    <w:rsid w:val="00647E6B"/>
    <w:rsid w:val="00650E84"/>
    <w:rsid w:val="006515D7"/>
    <w:rsid w:val="0065198B"/>
    <w:rsid w:val="006519E7"/>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5E4F"/>
    <w:rsid w:val="0066630C"/>
    <w:rsid w:val="00666BDE"/>
    <w:rsid w:val="00667BBD"/>
    <w:rsid w:val="006708F2"/>
    <w:rsid w:val="00671149"/>
    <w:rsid w:val="00671615"/>
    <w:rsid w:val="00671741"/>
    <w:rsid w:val="00671766"/>
    <w:rsid w:val="00672914"/>
    <w:rsid w:val="00673940"/>
    <w:rsid w:val="006744C3"/>
    <w:rsid w:val="0067537F"/>
    <w:rsid w:val="00675F0B"/>
    <w:rsid w:val="00676410"/>
    <w:rsid w:val="00680509"/>
    <w:rsid w:val="006805CB"/>
    <w:rsid w:val="00681CC1"/>
    <w:rsid w:val="0068233B"/>
    <w:rsid w:val="00682E11"/>
    <w:rsid w:val="00683081"/>
    <w:rsid w:val="00684C95"/>
    <w:rsid w:val="006850D3"/>
    <w:rsid w:val="00685249"/>
    <w:rsid w:val="006856B9"/>
    <w:rsid w:val="00685BDE"/>
    <w:rsid w:val="00686085"/>
    <w:rsid w:val="00686D70"/>
    <w:rsid w:val="00687C0D"/>
    <w:rsid w:val="00691237"/>
    <w:rsid w:val="006920E6"/>
    <w:rsid w:val="00692555"/>
    <w:rsid w:val="00692CC9"/>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3BA2"/>
    <w:rsid w:val="006B48EB"/>
    <w:rsid w:val="006B4C00"/>
    <w:rsid w:val="006B4F66"/>
    <w:rsid w:val="006B56FC"/>
    <w:rsid w:val="006B620A"/>
    <w:rsid w:val="006B649F"/>
    <w:rsid w:val="006B6DDA"/>
    <w:rsid w:val="006B73D9"/>
    <w:rsid w:val="006B7DF0"/>
    <w:rsid w:val="006B7E74"/>
    <w:rsid w:val="006C06A5"/>
    <w:rsid w:val="006C0D75"/>
    <w:rsid w:val="006C1C48"/>
    <w:rsid w:val="006C3C1D"/>
    <w:rsid w:val="006C41FF"/>
    <w:rsid w:val="006C5145"/>
    <w:rsid w:val="006C65A8"/>
    <w:rsid w:val="006C78E9"/>
    <w:rsid w:val="006D05AD"/>
    <w:rsid w:val="006D0EC1"/>
    <w:rsid w:val="006D16F8"/>
    <w:rsid w:val="006D1813"/>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732"/>
    <w:rsid w:val="006F2B9C"/>
    <w:rsid w:val="006F37F7"/>
    <w:rsid w:val="006F4A61"/>
    <w:rsid w:val="006F4ADC"/>
    <w:rsid w:val="006F643D"/>
    <w:rsid w:val="006F675C"/>
    <w:rsid w:val="006F6D13"/>
    <w:rsid w:val="006F7759"/>
    <w:rsid w:val="006F7D95"/>
    <w:rsid w:val="007009FE"/>
    <w:rsid w:val="00700D41"/>
    <w:rsid w:val="007011CF"/>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C5A"/>
    <w:rsid w:val="00712B66"/>
    <w:rsid w:val="00712F46"/>
    <w:rsid w:val="00713C31"/>
    <w:rsid w:val="0071428D"/>
    <w:rsid w:val="007144C9"/>
    <w:rsid w:val="00715DD2"/>
    <w:rsid w:val="00715E68"/>
    <w:rsid w:val="00716AE4"/>
    <w:rsid w:val="00716B3C"/>
    <w:rsid w:val="007170C2"/>
    <w:rsid w:val="00717EE4"/>
    <w:rsid w:val="00717F2D"/>
    <w:rsid w:val="00720453"/>
    <w:rsid w:val="00720853"/>
    <w:rsid w:val="00722129"/>
    <w:rsid w:val="0072326F"/>
    <w:rsid w:val="00724173"/>
    <w:rsid w:val="00724692"/>
    <w:rsid w:val="00726730"/>
    <w:rsid w:val="00727094"/>
    <w:rsid w:val="00730598"/>
    <w:rsid w:val="00730C3C"/>
    <w:rsid w:val="00731C24"/>
    <w:rsid w:val="00731DB6"/>
    <w:rsid w:val="0073257E"/>
    <w:rsid w:val="00732A32"/>
    <w:rsid w:val="00732A83"/>
    <w:rsid w:val="00733066"/>
    <w:rsid w:val="00733469"/>
    <w:rsid w:val="00733539"/>
    <w:rsid w:val="007345BE"/>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6C3D"/>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20F"/>
    <w:rsid w:val="00776781"/>
    <w:rsid w:val="007776CC"/>
    <w:rsid w:val="00777CE9"/>
    <w:rsid w:val="00780D05"/>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512"/>
    <w:rsid w:val="007958C5"/>
    <w:rsid w:val="00795AB7"/>
    <w:rsid w:val="00795E37"/>
    <w:rsid w:val="00796789"/>
    <w:rsid w:val="0079694C"/>
    <w:rsid w:val="00796D89"/>
    <w:rsid w:val="00796DA2"/>
    <w:rsid w:val="0079751B"/>
    <w:rsid w:val="00797D4D"/>
    <w:rsid w:val="007A0415"/>
    <w:rsid w:val="007A06BA"/>
    <w:rsid w:val="007A0D58"/>
    <w:rsid w:val="007A2338"/>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B03C5"/>
    <w:rsid w:val="007B12AC"/>
    <w:rsid w:val="007B1BC5"/>
    <w:rsid w:val="007B217A"/>
    <w:rsid w:val="007B26E1"/>
    <w:rsid w:val="007B3045"/>
    <w:rsid w:val="007B4C0F"/>
    <w:rsid w:val="007B5E25"/>
    <w:rsid w:val="007B6E0E"/>
    <w:rsid w:val="007C155E"/>
    <w:rsid w:val="007C27FB"/>
    <w:rsid w:val="007C2A69"/>
    <w:rsid w:val="007C2CBB"/>
    <w:rsid w:val="007C309C"/>
    <w:rsid w:val="007C4209"/>
    <w:rsid w:val="007C4577"/>
    <w:rsid w:val="007C5EB9"/>
    <w:rsid w:val="007C7449"/>
    <w:rsid w:val="007C7EA5"/>
    <w:rsid w:val="007D1A95"/>
    <w:rsid w:val="007D245E"/>
    <w:rsid w:val="007D3764"/>
    <w:rsid w:val="007D485A"/>
    <w:rsid w:val="007D54FF"/>
    <w:rsid w:val="007D57D4"/>
    <w:rsid w:val="007D6315"/>
    <w:rsid w:val="007D724A"/>
    <w:rsid w:val="007D75A3"/>
    <w:rsid w:val="007E114B"/>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4BCF"/>
    <w:rsid w:val="00804FA4"/>
    <w:rsid w:val="00805275"/>
    <w:rsid w:val="00806A62"/>
    <w:rsid w:val="00806E55"/>
    <w:rsid w:val="008075CE"/>
    <w:rsid w:val="008115F7"/>
    <w:rsid w:val="00812179"/>
    <w:rsid w:val="008124E2"/>
    <w:rsid w:val="00813411"/>
    <w:rsid w:val="00813928"/>
    <w:rsid w:val="00815321"/>
    <w:rsid w:val="008162BF"/>
    <w:rsid w:val="008166DB"/>
    <w:rsid w:val="008173E0"/>
    <w:rsid w:val="008175C1"/>
    <w:rsid w:val="008200D4"/>
    <w:rsid w:val="00820370"/>
    <w:rsid w:val="00820CC6"/>
    <w:rsid w:val="00822C41"/>
    <w:rsid w:val="00825043"/>
    <w:rsid w:val="00825267"/>
    <w:rsid w:val="008264EC"/>
    <w:rsid w:val="00827C0D"/>
    <w:rsid w:val="008301A4"/>
    <w:rsid w:val="00830642"/>
    <w:rsid w:val="00831250"/>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EDE"/>
    <w:rsid w:val="008418A5"/>
    <w:rsid w:val="00842098"/>
    <w:rsid w:val="00843548"/>
    <w:rsid w:val="0084364C"/>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3C5F"/>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71C7"/>
    <w:rsid w:val="00867EB8"/>
    <w:rsid w:val="00870335"/>
    <w:rsid w:val="00870AA2"/>
    <w:rsid w:val="008738DF"/>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DB5"/>
    <w:rsid w:val="008932CC"/>
    <w:rsid w:val="0089474B"/>
    <w:rsid w:val="00894B61"/>
    <w:rsid w:val="00895255"/>
    <w:rsid w:val="00895DF1"/>
    <w:rsid w:val="00896645"/>
    <w:rsid w:val="008975D2"/>
    <w:rsid w:val="008A035B"/>
    <w:rsid w:val="008A0459"/>
    <w:rsid w:val="008A1218"/>
    <w:rsid w:val="008A14E1"/>
    <w:rsid w:val="008A15B6"/>
    <w:rsid w:val="008A1A6E"/>
    <w:rsid w:val="008A202A"/>
    <w:rsid w:val="008A36C9"/>
    <w:rsid w:val="008A440B"/>
    <w:rsid w:val="008A44EE"/>
    <w:rsid w:val="008A5AF9"/>
    <w:rsid w:val="008A7FDD"/>
    <w:rsid w:val="008B1119"/>
    <w:rsid w:val="008B16DE"/>
    <w:rsid w:val="008B251F"/>
    <w:rsid w:val="008B2602"/>
    <w:rsid w:val="008B2727"/>
    <w:rsid w:val="008B316B"/>
    <w:rsid w:val="008B4749"/>
    <w:rsid w:val="008B5059"/>
    <w:rsid w:val="008B5BF2"/>
    <w:rsid w:val="008B6934"/>
    <w:rsid w:val="008B6CF8"/>
    <w:rsid w:val="008B72F6"/>
    <w:rsid w:val="008C119E"/>
    <w:rsid w:val="008C1E24"/>
    <w:rsid w:val="008C296B"/>
    <w:rsid w:val="008C2A46"/>
    <w:rsid w:val="008C4278"/>
    <w:rsid w:val="008C4373"/>
    <w:rsid w:val="008C51C0"/>
    <w:rsid w:val="008C520E"/>
    <w:rsid w:val="008C563B"/>
    <w:rsid w:val="008C567E"/>
    <w:rsid w:val="008C5DEE"/>
    <w:rsid w:val="008C6285"/>
    <w:rsid w:val="008C7182"/>
    <w:rsid w:val="008C7268"/>
    <w:rsid w:val="008C7CA5"/>
    <w:rsid w:val="008C7D9D"/>
    <w:rsid w:val="008D0416"/>
    <w:rsid w:val="008D13C6"/>
    <w:rsid w:val="008D1605"/>
    <w:rsid w:val="008D1B04"/>
    <w:rsid w:val="008D2412"/>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3D34"/>
    <w:rsid w:val="00913DA5"/>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1F6D"/>
    <w:rsid w:val="009257B0"/>
    <w:rsid w:val="009258BD"/>
    <w:rsid w:val="00925DEB"/>
    <w:rsid w:val="009263C0"/>
    <w:rsid w:val="009302D4"/>
    <w:rsid w:val="009307F2"/>
    <w:rsid w:val="00930CEC"/>
    <w:rsid w:val="00930F4A"/>
    <w:rsid w:val="00931294"/>
    <w:rsid w:val="0093375E"/>
    <w:rsid w:val="00933BEF"/>
    <w:rsid w:val="00934210"/>
    <w:rsid w:val="00935223"/>
    <w:rsid w:val="0093787E"/>
    <w:rsid w:val="00940B9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38C2"/>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396E"/>
    <w:rsid w:val="009748E4"/>
    <w:rsid w:val="009756B3"/>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3769"/>
    <w:rsid w:val="009948ED"/>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5F4D"/>
    <w:rsid w:val="009B6B41"/>
    <w:rsid w:val="009B6C97"/>
    <w:rsid w:val="009C058F"/>
    <w:rsid w:val="009C0C5A"/>
    <w:rsid w:val="009C2B3E"/>
    <w:rsid w:val="009C2EA2"/>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417F"/>
    <w:rsid w:val="009D45E5"/>
    <w:rsid w:val="009D4B85"/>
    <w:rsid w:val="009D535B"/>
    <w:rsid w:val="009D630B"/>
    <w:rsid w:val="009D6CAA"/>
    <w:rsid w:val="009D6CF6"/>
    <w:rsid w:val="009D6E69"/>
    <w:rsid w:val="009E02DC"/>
    <w:rsid w:val="009E0DFF"/>
    <w:rsid w:val="009E2040"/>
    <w:rsid w:val="009E3472"/>
    <w:rsid w:val="009E49AE"/>
    <w:rsid w:val="009E4DC7"/>
    <w:rsid w:val="009E6064"/>
    <w:rsid w:val="009E660A"/>
    <w:rsid w:val="009E6B64"/>
    <w:rsid w:val="009E72E5"/>
    <w:rsid w:val="009E7A7F"/>
    <w:rsid w:val="009F08FB"/>
    <w:rsid w:val="009F19AA"/>
    <w:rsid w:val="009F46C8"/>
    <w:rsid w:val="009F4F2A"/>
    <w:rsid w:val="009F660B"/>
    <w:rsid w:val="009F671E"/>
    <w:rsid w:val="009F76C6"/>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6A1A"/>
    <w:rsid w:val="00A16D6D"/>
    <w:rsid w:val="00A17C75"/>
    <w:rsid w:val="00A211C8"/>
    <w:rsid w:val="00A2121E"/>
    <w:rsid w:val="00A21EAC"/>
    <w:rsid w:val="00A221DE"/>
    <w:rsid w:val="00A22CB2"/>
    <w:rsid w:val="00A23138"/>
    <w:rsid w:val="00A23940"/>
    <w:rsid w:val="00A23CA6"/>
    <w:rsid w:val="00A23ECC"/>
    <w:rsid w:val="00A24024"/>
    <w:rsid w:val="00A24CD3"/>
    <w:rsid w:val="00A25461"/>
    <w:rsid w:val="00A262BC"/>
    <w:rsid w:val="00A26367"/>
    <w:rsid w:val="00A2678A"/>
    <w:rsid w:val="00A269E1"/>
    <w:rsid w:val="00A27C1C"/>
    <w:rsid w:val="00A30704"/>
    <w:rsid w:val="00A30F6A"/>
    <w:rsid w:val="00A32AEA"/>
    <w:rsid w:val="00A32F32"/>
    <w:rsid w:val="00A33E80"/>
    <w:rsid w:val="00A33EFE"/>
    <w:rsid w:val="00A342E1"/>
    <w:rsid w:val="00A350E8"/>
    <w:rsid w:val="00A358BC"/>
    <w:rsid w:val="00A36B8E"/>
    <w:rsid w:val="00A40554"/>
    <w:rsid w:val="00A4148D"/>
    <w:rsid w:val="00A44D0E"/>
    <w:rsid w:val="00A4501A"/>
    <w:rsid w:val="00A45F29"/>
    <w:rsid w:val="00A4621D"/>
    <w:rsid w:val="00A47BA8"/>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579E5"/>
    <w:rsid w:val="00A60E72"/>
    <w:rsid w:val="00A61F0C"/>
    <w:rsid w:val="00A61FF0"/>
    <w:rsid w:val="00A62580"/>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811F1"/>
    <w:rsid w:val="00A8242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43D"/>
    <w:rsid w:val="00AA3827"/>
    <w:rsid w:val="00AA382D"/>
    <w:rsid w:val="00AA4A2C"/>
    <w:rsid w:val="00AA59A6"/>
    <w:rsid w:val="00AA6299"/>
    <w:rsid w:val="00AA6E05"/>
    <w:rsid w:val="00AB0262"/>
    <w:rsid w:val="00AB041A"/>
    <w:rsid w:val="00AB14A1"/>
    <w:rsid w:val="00AB202A"/>
    <w:rsid w:val="00AB3D34"/>
    <w:rsid w:val="00AB5555"/>
    <w:rsid w:val="00AB55AD"/>
    <w:rsid w:val="00AB5D1B"/>
    <w:rsid w:val="00AB6918"/>
    <w:rsid w:val="00AB6B40"/>
    <w:rsid w:val="00AB740A"/>
    <w:rsid w:val="00AC1217"/>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5DB4"/>
    <w:rsid w:val="00AE68E2"/>
    <w:rsid w:val="00AF0157"/>
    <w:rsid w:val="00AF2EC7"/>
    <w:rsid w:val="00AF3AC0"/>
    <w:rsid w:val="00AF4F4A"/>
    <w:rsid w:val="00AF78F1"/>
    <w:rsid w:val="00B0075A"/>
    <w:rsid w:val="00B00C24"/>
    <w:rsid w:val="00B00F93"/>
    <w:rsid w:val="00B01BBE"/>
    <w:rsid w:val="00B03F92"/>
    <w:rsid w:val="00B055D8"/>
    <w:rsid w:val="00B06580"/>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9B1"/>
    <w:rsid w:val="00B25CA3"/>
    <w:rsid w:val="00B26E57"/>
    <w:rsid w:val="00B30028"/>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926"/>
    <w:rsid w:val="00B51F9A"/>
    <w:rsid w:val="00B533CF"/>
    <w:rsid w:val="00B54DA7"/>
    <w:rsid w:val="00B550EA"/>
    <w:rsid w:val="00B600C6"/>
    <w:rsid w:val="00B60167"/>
    <w:rsid w:val="00B60C35"/>
    <w:rsid w:val="00B60FC0"/>
    <w:rsid w:val="00B61665"/>
    <w:rsid w:val="00B63528"/>
    <w:rsid w:val="00B63DAF"/>
    <w:rsid w:val="00B63E98"/>
    <w:rsid w:val="00B65754"/>
    <w:rsid w:val="00B661AA"/>
    <w:rsid w:val="00B66242"/>
    <w:rsid w:val="00B670D3"/>
    <w:rsid w:val="00B67958"/>
    <w:rsid w:val="00B701D1"/>
    <w:rsid w:val="00B70482"/>
    <w:rsid w:val="00B716BB"/>
    <w:rsid w:val="00B716FD"/>
    <w:rsid w:val="00B7276D"/>
    <w:rsid w:val="00B734C2"/>
    <w:rsid w:val="00B73BDA"/>
    <w:rsid w:val="00B74053"/>
    <w:rsid w:val="00B747D1"/>
    <w:rsid w:val="00B765A0"/>
    <w:rsid w:val="00B76C02"/>
    <w:rsid w:val="00B77BD2"/>
    <w:rsid w:val="00B80B25"/>
    <w:rsid w:val="00B814CB"/>
    <w:rsid w:val="00B81B6A"/>
    <w:rsid w:val="00B820F4"/>
    <w:rsid w:val="00B835E0"/>
    <w:rsid w:val="00B8396D"/>
    <w:rsid w:val="00B84A7C"/>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E51"/>
    <w:rsid w:val="00BB4BEA"/>
    <w:rsid w:val="00BB4C1A"/>
    <w:rsid w:val="00BB4E78"/>
    <w:rsid w:val="00BB50AB"/>
    <w:rsid w:val="00BB6664"/>
    <w:rsid w:val="00BB6AE6"/>
    <w:rsid w:val="00BB7190"/>
    <w:rsid w:val="00BC01FC"/>
    <w:rsid w:val="00BC1F79"/>
    <w:rsid w:val="00BC2201"/>
    <w:rsid w:val="00BC3C7A"/>
    <w:rsid w:val="00BC3D98"/>
    <w:rsid w:val="00BC435D"/>
    <w:rsid w:val="00BC7DC6"/>
    <w:rsid w:val="00BD0DC5"/>
    <w:rsid w:val="00BD1039"/>
    <w:rsid w:val="00BD13B5"/>
    <w:rsid w:val="00BD2EFC"/>
    <w:rsid w:val="00BD340E"/>
    <w:rsid w:val="00BD4610"/>
    <w:rsid w:val="00BD60AD"/>
    <w:rsid w:val="00BD68E9"/>
    <w:rsid w:val="00BD6C02"/>
    <w:rsid w:val="00BE0328"/>
    <w:rsid w:val="00BE1244"/>
    <w:rsid w:val="00BE165D"/>
    <w:rsid w:val="00BE2394"/>
    <w:rsid w:val="00BE2702"/>
    <w:rsid w:val="00BE28F2"/>
    <w:rsid w:val="00BE4326"/>
    <w:rsid w:val="00BE53A3"/>
    <w:rsid w:val="00BE57ED"/>
    <w:rsid w:val="00BE5F4F"/>
    <w:rsid w:val="00BE60DB"/>
    <w:rsid w:val="00BE71F0"/>
    <w:rsid w:val="00BF0191"/>
    <w:rsid w:val="00BF13EC"/>
    <w:rsid w:val="00BF1C07"/>
    <w:rsid w:val="00BF3DEE"/>
    <w:rsid w:val="00BF40AE"/>
    <w:rsid w:val="00BF54AC"/>
    <w:rsid w:val="00BF54BD"/>
    <w:rsid w:val="00BF6B8E"/>
    <w:rsid w:val="00BF70E8"/>
    <w:rsid w:val="00C025A5"/>
    <w:rsid w:val="00C03C78"/>
    <w:rsid w:val="00C04500"/>
    <w:rsid w:val="00C04CF8"/>
    <w:rsid w:val="00C04FD3"/>
    <w:rsid w:val="00C065A2"/>
    <w:rsid w:val="00C0671B"/>
    <w:rsid w:val="00C07919"/>
    <w:rsid w:val="00C103F9"/>
    <w:rsid w:val="00C104AC"/>
    <w:rsid w:val="00C110E1"/>
    <w:rsid w:val="00C1198F"/>
    <w:rsid w:val="00C11FA1"/>
    <w:rsid w:val="00C12E21"/>
    <w:rsid w:val="00C12E65"/>
    <w:rsid w:val="00C13C20"/>
    <w:rsid w:val="00C13F74"/>
    <w:rsid w:val="00C146D3"/>
    <w:rsid w:val="00C14917"/>
    <w:rsid w:val="00C16BE0"/>
    <w:rsid w:val="00C20854"/>
    <w:rsid w:val="00C21C39"/>
    <w:rsid w:val="00C2325C"/>
    <w:rsid w:val="00C239ED"/>
    <w:rsid w:val="00C24593"/>
    <w:rsid w:val="00C24708"/>
    <w:rsid w:val="00C24D9D"/>
    <w:rsid w:val="00C25CF3"/>
    <w:rsid w:val="00C263E9"/>
    <w:rsid w:val="00C2775A"/>
    <w:rsid w:val="00C278A6"/>
    <w:rsid w:val="00C27986"/>
    <w:rsid w:val="00C3063A"/>
    <w:rsid w:val="00C30996"/>
    <w:rsid w:val="00C30BAD"/>
    <w:rsid w:val="00C31DC5"/>
    <w:rsid w:val="00C31E8F"/>
    <w:rsid w:val="00C3341D"/>
    <w:rsid w:val="00C335DA"/>
    <w:rsid w:val="00C33D3E"/>
    <w:rsid w:val="00C351B7"/>
    <w:rsid w:val="00C362E0"/>
    <w:rsid w:val="00C36ED4"/>
    <w:rsid w:val="00C376CC"/>
    <w:rsid w:val="00C400F7"/>
    <w:rsid w:val="00C40EC6"/>
    <w:rsid w:val="00C419AD"/>
    <w:rsid w:val="00C41B5F"/>
    <w:rsid w:val="00C4293C"/>
    <w:rsid w:val="00C437BA"/>
    <w:rsid w:val="00C44395"/>
    <w:rsid w:val="00C443B3"/>
    <w:rsid w:val="00C45CE8"/>
    <w:rsid w:val="00C46F06"/>
    <w:rsid w:val="00C47DA6"/>
    <w:rsid w:val="00C50986"/>
    <w:rsid w:val="00C50ABF"/>
    <w:rsid w:val="00C50E3D"/>
    <w:rsid w:val="00C50EF2"/>
    <w:rsid w:val="00C50F91"/>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9CB"/>
    <w:rsid w:val="00C62B75"/>
    <w:rsid w:val="00C652D1"/>
    <w:rsid w:val="00C657B5"/>
    <w:rsid w:val="00C65ECE"/>
    <w:rsid w:val="00C661E1"/>
    <w:rsid w:val="00C66686"/>
    <w:rsid w:val="00C678C4"/>
    <w:rsid w:val="00C71215"/>
    <w:rsid w:val="00C7216B"/>
    <w:rsid w:val="00C727BE"/>
    <w:rsid w:val="00C732A9"/>
    <w:rsid w:val="00C73448"/>
    <w:rsid w:val="00C73E2E"/>
    <w:rsid w:val="00C74546"/>
    <w:rsid w:val="00C74575"/>
    <w:rsid w:val="00C748E2"/>
    <w:rsid w:val="00C76292"/>
    <w:rsid w:val="00C7643C"/>
    <w:rsid w:val="00C7776C"/>
    <w:rsid w:val="00C8398D"/>
    <w:rsid w:val="00C84BC2"/>
    <w:rsid w:val="00C85139"/>
    <w:rsid w:val="00C85657"/>
    <w:rsid w:val="00C91C88"/>
    <w:rsid w:val="00C939C3"/>
    <w:rsid w:val="00C93C2B"/>
    <w:rsid w:val="00C94012"/>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226B"/>
    <w:rsid w:val="00CB229B"/>
    <w:rsid w:val="00CB2BB1"/>
    <w:rsid w:val="00CB33B4"/>
    <w:rsid w:val="00CB3D93"/>
    <w:rsid w:val="00CB4441"/>
    <w:rsid w:val="00CB4B1A"/>
    <w:rsid w:val="00CB4E1F"/>
    <w:rsid w:val="00CB50BA"/>
    <w:rsid w:val="00CC04A5"/>
    <w:rsid w:val="00CC152E"/>
    <w:rsid w:val="00CC1629"/>
    <w:rsid w:val="00CC237A"/>
    <w:rsid w:val="00CC2493"/>
    <w:rsid w:val="00CC26F7"/>
    <w:rsid w:val="00CC3222"/>
    <w:rsid w:val="00CC35F1"/>
    <w:rsid w:val="00CC35FF"/>
    <w:rsid w:val="00CC3BC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2D2"/>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E46"/>
    <w:rsid w:val="00D06F95"/>
    <w:rsid w:val="00D075E1"/>
    <w:rsid w:val="00D10D8A"/>
    <w:rsid w:val="00D1158C"/>
    <w:rsid w:val="00D11600"/>
    <w:rsid w:val="00D119A2"/>
    <w:rsid w:val="00D12E31"/>
    <w:rsid w:val="00D136B8"/>
    <w:rsid w:val="00D137F9"/>
    <w:rsid w:val="00D1458C"/>
    <w:rsid w:val="00D1620E"/>
    <w:rsid w:val="00D16867"/>
    <w:rsid w:val="00D16894"/>
    <w:rsid w:val="00D16EEC"/>
    <w:rsid w:val="00D2047A"/>
    <w:rsid w:val="00D20631"/>
    <w:rsid w:val="00D2064F"/>
    <w:rsid w:val="00D207FC"/>
    <w:rsid w:val="00D221AC"/>
    <w:rsid w:val="00D2260B"/>
    <w:rsid w:val="00D22D49"/>
    <w:rsid w:val="00D23930"/>
    <w:rsid w:val="00D23A23"/>
    <w:rsid w:val="00D24D8A"/>
    <w:rsid w:val="00D24DA4"/>
    <w:rsid w:val="00D25235"/>
    <w:rsid w:val="00D25383"/>
    <w:rsid w:val="00D25670"/>
    <w:rsid w:val="00D256E9"/>
    <w:rsid w:val="00D301FF"/>
    <w:rsid w:val="00D3257F"/>
    <w:rsid w:val="00D32F57"/>
    <w:rsid w:val="00D340E2"/>
    <w:rsid w:val="00D35415"/>
    <w:rsid w:val="00D36887"/>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62AC"/>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0B9A"/>
    <w:rsid w:val="00DA1C85"/>
    <w:rsid w:val="00DA1CC9"/>
    <w:rsid w:val="00DA2E58"/>
    <w:rsid w:val="00DA328E"/>
    <w:rsid w:val="00DA3AA6"/>
    <w:rsid w:val="00DA46C1"/>
    <w:rsid w:val="00DA70DD"/>
    <w:rsid w:val="00DA7D21"/>
    <w:rsid w:val="00DB088F"/>
    <w:rsid w:val="00DB0B4A"/>
    <w:rsid w:val="00DB1487"/>
    <w:rsid w:val="00DB19B4"/>
    <w:rsid w:val="00DB19F1"/>
    <w:rsid w:val="00DB26AE"/>
    <w:rsid w:val="00DB32FB"/>
    <w:rsid w:val="00DB42AE"/>
    <w:rsid w:val="00DB4411"/>
    <w:rsid w:val="00DB466D"/>
    <w:rsid w:val="00DB5DB4"/>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AFD"/>
    <w:rsid w:val="00DC4D87"/>
    <w:rsid w:val="00DC4D8A"/>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86C"/>
    <w:rsid w:val="00DD6E86"/>
    <w:rsid w:val="00DE0E5D"/>
    <w:rsid w:val="00DE0FE2"/>
    <w:rsid w:val="00DE2348"/>
    <w:rsid w:val="00DE447F"/>
    <w:rsid w:val="00DE48F0"/>
    <w:rsid w:val="00DE4A77"/>
    <w:rsid w:val="00DE68EE"/>
    <w:rsid w:val="00DE6D24"/>
    <w:rsid w:val="00DE7285"/>
    <w:rsid w:val="00DE7C40"/>
    <w:rsid w:val="00DF03B9"/>
    <w:rsid w:val="00DF0EA5"/>
    <w:rsid w:val="00DF1F1D"/>
    <w:rsid w:val="00DF223E"/>
    <w:rsid w:val="00DF23A5"/>
    <w:rsid w:val="00DF4C6E"/>
    <w:rsid w:val="00DF5432"/>
    <w:rsid w:val="00DF6666"/>
    <w:rsid w:val="00DF745E"/>
    <w:rsid w:val="00DF762E"/>
    <w:rsid w:val="00DF7E9F"/>
    <w:rsid w:val="00E0044E"/>
    <w:rsid w:val="00E00816"/>
    <w:rsid w:val="00E01413"/>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837"/>
    <w:rsid w:val="00E14D83"/>
    <w:rsid w:val="00E14FA6"/>
    <w:rsid w:val="00E1571F"/>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5C20"/>
    <w:rsid w:val="00E36187"/>
    <w:rsid w:val="00E36332"/>
    <w:rsid w:val="00E36C9B"/>
    <w:rsid w:val="00E36ED8"/>
    <w:rsid w:val="00E37638"/>
    <w:rsid w:val="00E37E9D"/>
    <w:rsid w:val="00E41A4F"/>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0068"/>
    <w:rsid w:val="00E91F96"/>
    <w:rsid w:val="00E92E99"/>
    <w:rsid w:val="00E94270"/>
    <w:rsid w:val="00E968FD"/>
    <w:rsid w:val="00E96D55"/>
    <w:rsid w:val="00E96F14"/>
    <w:rsid w:val="00E97993"/>
    <w:rsid w:val="00EA0D5D"/>
    <w:rsid w:val="00EA1192"/>
    <w:rsid w:val="00EA1342"/>
    <w:rsid w:val="00EA148A"/>
    <w:rsid w:val="00EA153F"/>
    <w:rsid w:val="00EA164E"/>
    <w:rsid w:val="00EA2788"/>
    <w:rsid w:val="00EA2C6E"/>
    <w:rsid w:val="00EA366C"/>
    <w:rsid w:val="00EA4964"/>
    <w:rsid w:val="00EA4F1A"/>
    <w:rsid w:val="00EA5687"/>
    <w:rsid w:val="00EA697D"/>
    <w:rsid w:val="00EA71D7"/>
    <w:rsid w:val="00EA7E2A"/>
    <w:rsid w:val="00EB00B2"/>
    <w:rsid w:val="00EB02DE"/>
    <w:rsid w:val="00EB0A07"/>
    <w:rsid w:val="00EB0C0C"/>
    <w:rsid w:val="00EB1B69"/>
    <w:rsid w:val="00EB1C78"/>
    <w:rsid w:val="00EB27FA"/>
    <w:rsid w:val="00EB3B46"/>
    <w:rsid w:val="00EB4F08"/>
    <w:rsid w:val="00EC0612"/>
    <w:rsid w:val="00EC1BA8"/>
    <w:rsid w:val="00EC2E07"/>
    <w:rsid w:val="00EC43C7"/>
    <w:rsid w:val="00EC465D"/>
    <w:rsid w:val="00EC5C89"/>
    <w:rsid w:val="00EC66D2"/>
    <w:rsid w:val="00EC67E7"/>
    <w:rsid w:val="00ED0A1B"/>
    <w:rsid w:val="00ED21BC"/>
    <w:rsid w:val="00ED26BD"/>
    <w:rsid w:val="00ED2FEC"/>
    <w:rsid w:val="00ED3173"/>
    <w:rsid w:val="00ED3F67"/>
    <w:rsid w:val="00ED440A"/>
    <w:rsid w:val="00ED58F0"/>
    <w:rsid w:val="00ED7971"/>
    <w:rsid w:val="00EE0748"/>
    <w:rsid w:val="00EE17B4"/>
    <w:rsid w:val="00EE29A0"/>
    <w:rsid w:val="00EE2CEA"/>
    <w:rsid w:val="00EE3365"/>
    <w:rsid w:val="00EE48DF"/>
    <w:rsid w:val="00EE4AB3"/>
    <w:rsid w:val="00EE7405"/>
    <w:rsid w:val="00EF033E"/>
    <w:rsid w:val="00EF06EC"/>
    <w:rsid w:val="00EF14FF"/>
    <w:rsid w:val="00EF2BFE"/>
    <w:rsid w:val="00EF2D85"/>
    <w:rsid w:val="00EF402C"/>
    <w:rsid w:val="00EF45E0"/>
    <w:rsid w:val="00EF4816"/>
    <w:rsid w:val="00EF4E6F"/>
    <w:rsid w:val="00EF5C82"/>
    <w:rsid w:val="00EF792D"/>
    <w:rsid w:val="00EF7A15"/>
    <w:rsid w:val="00F01F8C"/>
    <w:rsid w:val="00F02967"/>
    <w:rsid w:val="00F03308"/>
    <w:rsid w:val="00F035A6"/>
    <w:rsid w:val="00F04AD0"/>
    <w:rsid w:val="00F06B9A"/>
    <w:rsid w:val="00F10033"/>
    <w:rsid w:val="00F10848"/>
    <w:rsid w:val="00F10B68"/>
    <w:rsid w:val="00F11B1C"/>
    <w:rsid w:val="00F11F55"/>
    <w:rsid w:val="00F125AC"/>
    <w:rsid w:val="00F12DEC"/>
    <w:rsid w:val="00F13151"/>
    <w:rsid w:val="00F15523"/>
    <w:rsid w:val="00F1554D"/>
    <w:rsid w:val="00F16391"/>
    <w:rsid w:val="00F2062B"/>
    <w:rsid w:val="00F21A18"/>
    <w:rsid w:val="00F21E61"/>
    <w:rsid w:val="00F220EA"/>
    <w:rsid w:val="00F222CD"/>
    <w:rsid w:val="00F2394E"/>
    <w:rsid w:val="00F2462A"/>
    <w:rsid w:val="00F24EA4"/>
    <w:rsid w:val="00F2625A"/>
    <w:rsid w:val="00F31A03"/>
    <w:rsid w:val="00F3283C"/>
    <w:rsid w:val="00F32D0F"/>
    <w:rsid w:val="00F3395E"/>
    <w:rsid w:val="00F343F0"/>
    <w:rsid w:val="00F34620"/>
    <w:rsid w:val="00F34AAB"/>
    <w:rsid w:val="00F34C4D"/>
    <w:rsid w:val="00F350CF"/>
    <w:rsid w:val="00F35582"/>
    <w:rsid w:val="00F37004"/>
    <w:rsid w:val="00F376A1"/>
    <w:rsid w:val="00F37B8E"/>
    <w:rsid w:val="00F41746"/>
    <w:rsid w:val="00F41CA4"/>
    <w:rsid w:val="00F41E79"/>
    <w:rsid w:val="00F4315F"/>
    <w:rsid w:val="00F445F6"/>
    <w:rsid w:val="00F4512F"/>
    <w:rsid w:val="00F45763"/>
    <w:rsid w:val="00F45BCF"/>
    <w:rsid w:val="00F45BEA"/>
    <w:rsid w:val="00F45CFE"/>
    <w:rsid w:val="00F45F2F"/>
    <w:rsid w:val="00F46877"/>
    <w:rsid w:val="00F47F3E"/>
    <w:rsid w:val="00F530E6"/>
    <w:rsid w:val="00F532C7"/>
    <w:rsid w:val="00F54D75"/>
    <w:rsid w:val="00F54EE5"/>
    <w:rsid w:val="00F55358"/>
    <w:rsid w:val="00F5603C"/>
    <w:rsid w:val="00F5605C"/>
    <w:rsid w:val="00F564B9"/>
    <w:rsid w:val="00F57909"/>
    <w:rsid w:val="00F6031D"/>
    <w:rsid w:val="00F612D6"/>
    <w:rsid w:val="00F63400"/>
    <w:rsid w:val="00F636C6"/>
    <w:rsid w:val="00F6433D"/>
    <w:rsid w:val="00F6573E"/>
    <w:rsid w:val="00F662EB"/>
    <w:rsid w:val="00F665A8"/>
    <w:rsid w:val="00F67606"/>
    <w:rsid w:val="00F70327"/>
    <w:rsid w:val="00F70FEF"/>
    <w:rsid w:val="00F72FA8"/>
    <w:rsid w:val="00F74167"/>
    <w:rsid w:val="00F75415"/>
    <w:rsid w:val="00F773F9"/>
    <w:rsid w:val="00F7768D"/>
    <w:rsid w:val="00F8101C"/>
    <w:rsid w:val="00F817B9"/>
    <w:rsid w:val="00F81CB7"/>
    <w:rsid w:val="00F82280"/>
    <w:rsid w:val="00F8235F"/>
    <w:rsid w:val="00F83A22"/>
    <w:rsid w:val="00F83A97"/>
    <w:rsid w:val="00F841F0"/>
    <w:rsid w:val="00F844F0"/>
    <w:rsid w:val="00F84895"/>
    <w:rsid w:val="00F84E9D"/>
    <w:rsid w:val="00F853AA"/>
    <w:rsid w:val="00F85403"/>
    <w:rsid w:val="00F8659E"/>
    <w:rsid w:val="00F86CE4"/>
    <w:rsid w:val="00F86F42"/>
    <w:rsid w:val="00F90AFD"/>
    <w:rsid w:val="00F91941"/>
    <w:rsid w:val="00F924F7"/>
    <w:rsid w:val="00F92E3F"/>
    <w:rsid w:val="00F938D2"/>
    <w:rsid w:val="00F96389"/>
    <w:rsid w:val="00F9650E"/>
    <w:rsid w:val="00F96B73"/>
    <w:rsid w:val="00F96C01"/>
    <w:rsid w:val="00F97444"/>
    <w:rsid w:val="00F977C7"/>
    <w:rsid w:val="00FA0890"/>
    <w:rsid w:val="00FA102E"/>
    <w:rsid w:val="00FA164A"/>
    <w:rsid w:val="00FA3F3E"/>
    <w:rsid w:val="00FA4272"/>
    <w:rsid w:val="00FA4855"/>
    <w:rsid w:val="00FA4ACD"/>
    <w:rsid w:val="00FA4EA7"/>
    <w:rsid w:val="00FA6428"/>
    <w:rsid w:val="00FA7144"/>
    <w:rsid w:val="00FA7184"/>
    <w:rsid w:val="00FB1D9D"/>
    <w:rsid w:val="00FB3304"/>
    <w:rsid w:val="00FB46B8"/>
    <w:rsid w:val="00FB4B38"/>
    <w:rsid w:val="00FB54BB"/>
    <w:rsid w:val="00FB5AC0"/>
    <w:rsid w:val="00FB64D3"/>
    <w:rsid w:val="00FB6C91"/>
    <w:rsid w:val="00FB74E8"/>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0557"/>
    <w:rsid w:val="00FE1186"/>
    <w:rsid w:val="00FE177A"/>
    <w:rsid w:val="00FE1D57"/>
    <w:rsid w:val="00FE240A"/>
    <w:rsid w:val="00FE3E3C"/>
    <w:rsid w:val="00FE43E7"/>
    <w:rsid w:val="00FE4B66"/>
    <w:rsid w:val="00FE4F6E"/>
    <w:rsid w:val="00FE583F"/>
    <w:rsid w:val="00FE5998"/>
    <w:rsid w:val="00FE5CC4"/>
    <w:rsid w:val="00FE6632"/>
    <w:rsid w:val="00FE6B13"/>
    <w:rsid w:val="00FE6CB2"/>
    <w:rsid w:val="00FE7337"/>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2BB813"/>
  <w15:chartTrackingRefBased/>
  <w15:docId w15:val="{392F6E7C-D608-4C6A-9977-846E1EB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17"/>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ListParagraph">
    <w:name w:val="List Paragraph"/>
    <w:basedOn w:val="Parastais"/>
    <w:uiPriority w:val="34"/>
    <w:qFormat/>
    <w:rsid w:val="004E4204"/>
    <w:pPr>
      <w:ind w:left="720"/>
    </w:pPr>
  </w:style>
  <w:style w:type="character" w:styleId="UnresolvedMention">
    <w:name w:val="Unresolved Mention"/>
    <w:uiPriority w:val="99"/>
    <w:semiHidden/>
    <w:unhideWhenUsed/>
    <w:rsid w:val="006A1C6D"/>
    <w:rPr>
      <w:color w:val="808080"/>
      <w:shd w:val="clear" w:color="auto" w:fill="E6E6E6"/>
    </w:rPr>
  </w:style>
  <w:style w:type="paragraph" w:styleId="FootnoteText">
    <w:name w:val="footnote text"/>
    <w:basedOn w:val="Parastais"/>
    <w:link w:val="FootnoteTextChar"/>
    <w:uiPriority w:val="99"/>
    <w:semiHidden/>
    <w:unhideWhenUsed/>
    <w:rsid w:val="007448BF"/>
    <w:rPr>
      <w:rFonts w:ascii="Calibri" w:eastAsia="Calibri" w:hAnsi="Calibri"/>
      <w:sz w:val="20"/>
      <w:szCs w:val="20"/>
      <w:lang w:eastAsia="en-US"/>
    </w:rPr>
  </w:style>
  <w:style w:type="character" w:customStyle="1" w:styleId="FootnoteTextChar">
    <w:name w:val="Footnote Text Char"/>
    <w:link w:val="FootnoteText"/>
    <w:uiPriority w:val="99"/>
    <w:semiHidden/>
    <w:rsid w:val="007448BF"/>
    <w:rPr>
      <w:rFonts w:ascii="Calibri" w:eastAsia="Calibri" w:hAnsi="Calibri"/>
      <w:lang w:eastAsia="en-US"/>
    </w:rPr>
  </w:style>
  <w:style w:type="character" w:styleId="FootnoteReference">
    <w:name w:val="footnote reference"/>
    <w:uiPriority w:val="99"/>
    <w:semiHidden/>
    <w:unhideWhenUsed/>
    <w:rsid w:val="007448BF"/>
    <w:rPr>
      <w:vertAlign w:val="superscript"/>
    </w:rPr>
  </w:style>
  <w:style w:type="character" w:customStyle="1" w:styleId="dlxnowrap1">
    <w:name w:val="dlxnowrap1"/>
    <w:basedOn w:val="DefaultParagraphFont"/>
    <w:rsid w:val="00F97444"/>
  </w:style>
  <w:style w:type="paragraph" w:customStyle="1" w:styleId="xmsonormal">
    <w:name w:val="x_msonormal"/>
    <w:basedOn w:val="Normal"/>
    <w:uiPriority w:val="99"/>
    <w:rsid w:val="001E65E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1454">
      <w:bodyDiv w:val="1"/>
      <w:marLeft w:val="0"/>
      <w:marRight w:val="0"/>
      <w:marTop w:val="0"/>
      <w:marBottom w:val="0"/>
      <w:divBdr>
        <w:top w:val="none" w:sz="0" w:space="0" w:color="auto"/>
        <w:left w:val="none" w:sz="0" w:space="0" w:color="auto"/>
        <w:bottom w:val="none" w:sz="0" w:space="0" w:color="auto"/>
        <w:right w:val="none" w:sz="0" w:space="0" w:color="auto"/>
      </w:divBdr>
    </w:div>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1486171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753840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5582259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577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309E5-3F41-4F8D-9D66-7E386C3A97CE}">
  <ds:schemaRefs>
    <ds:schemaRef ds:uri="http://schemas.microsoft.com/sharepoint/v3/contenttype/forms"/>
  </ds:schemaRefs>
</ds:datastoreItem>
</file>

<file path=customXml/itemProps2.xml><?xml version="1.0" encoding="utf-8"?>
<ds:datastoreItem xmlns:ds="http://schemas.openxmlformats.org/officeDocument/2006/customXml" ds:itemID="{E696EF69-C066-4C97-AC39-90113B658FD6}">
  <ds:schemaRefs>
    <ds:schemaRef ds:uri="http://schemas.openxmlformats.org/officeDocument/2006/bibliography"/>
  </ds:schemaRefs>
</ds:datastoreItem>
</file>

<file path=customXml/itemProps3.xml><?xml version="1.0" encoding="utf-8"?>
<ds:datastoreItem xmlns:ds="http://schemas.openxmlformats.org/officeDocument/2006/customXml" ds:itemID="{547919DA-F507-406D-AB92-AC48F4BCC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4C2CF5-4A5E-43A7-AA2C-804DB7B6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4542</Words>
  <Characters>32450</Characters>
  <Application>Microsoft Office Word</Application>
  <DocSecurity>4</DocSecurity>
  <Lines>270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Tiesu izpildītāju likumā"</vt:lpstr>
      <vt:lpstr>Izziņa par atzinumos sniegtajiem iebildumiem par likumprojektu "Grozījumi Tiesu izpildītāju likumā"</vt:lpstr>
    </vt:vector>
  </TitlesOfParts>
  <Company>Tieslietu ministrija</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Tiesu izpildītāju likumā"</dc:title>
  <dc:subject>Izziņa</dc:subject>
  <dc:creator>Evija Timpare</dc:creator>
  <cp:keywords/>
  <dc:description>67036829,evija.timpare@tm.gov.lv</dc:description>
  <cp:lastModifiedBy>Kristīne Alberinga</cp:lastModifiedBy>
  <cp:revision>2</cp:revision>
  <cp:lastPrinted>2012-01-18T09:50:00Z</cp:lastPrinted>
  <dcterms:created xsi:type="dcterms:W3CDTF">2020-12-30T11:38:00Z</dcterms:created>
  <dcterms:modified xsi:type="dcterms:W3CDTF">2020-12-30T11:38:00Z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