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5713D" w14:textId="122A7F92" w:rsidR="0032237F" w:rsidRPr="00530EFF" w:rsidRDefault="0032237F" w:rsidP="008F1ED5">
      <w:pPr>
        <w:shd w:val="clear" w:color="auto" w:fill="FFFFFF"/>
        <w:spacing w:after="0" w:line="240" w:lineRule="auto"/>
        <w:jc w:val="center"/>
        <w:rPr>
          <w:rFonts w:ascii="Times New Roman" w:eastAsia="Times New Roman" w:hAnsi="Times New Roman" w:cs="Times New Roman"/>
          <w:b/>
          <w:bCs/>
          <w:sz w:val="28"/>
          <w:szCs w:val="24"/>
          <w:lang w:eastAsia="lv-LV"/>
        </w:rPr>
      </w:pPr>
      <w:r w:rsidRPr="00530EFF">
        <w:rPr>
          <w:rFonts w:ascii="Times New Roman" w:eastAsia="Times New Roman" w:hAnsi="Times New Roman" w:cs="Times New Roman"/>
          <w:b/>
          <w:bCs/>
          <w:sz w:val="28"/>
          <w:szCs w:val="24"/>
          <w:lang w:eastAsia="lv-LV"/>
        </w:rPr>
        <w:t>Minist</w:t>
      </w:r>
      <w:r w:rsidR="00163A00" w:rsidRPr="00530EFF">
        <w:rPr>
          <w:rFonts w:ascii="Times New Roman" w:eastAsia="Times New Roman" w:hAnsi="Times New Roman" w:cs="Times New Roman"/>
          <w:b/>
          <w:bCs/>
          <w:sz w:val="28"/>
          <w:szCs w:val="24"/>
          <w:lang w:eastAsia="lv-LV"/>
        </w:rPr>
        <w:t>ru kabineta noteikum</w:t>
      </w:r>
      <w:r w:rsidR="00B81AD3" w:rsidRPr="00530EFF">
        <w:rPr>
          <w:rFonts w:ascii="Times New Roman" w:eastAsia="Times New Roman" w:hAnsi="Times New Roman" w:cs="Times New Roman"/>
          <w:b/>
          <w:bCs/>
          <w:sz w:val="28"/>
          <w:szCs w:val="24"/>
          <w:lang w:eastAsia="lv-LV"/>
        </w:rPr>
        <w:t>u</w:t>
      </w:r>
      <w:r w:rsidR="00163A00" w:rsidRPr="00530EFF">
        <w:rPr>
          <w:rFonts w:ascii="Times New Roman" w:eastAsia="Times New Roman" w:hAnsi="Times New Roman" w:cs="Times New Roman"/>
          <w:b/>
          <w:bCs/>
          <w:sz w:val="28"/>
          <w:szCs w:val="24"/>
          <w:lang w:eastAsia="lv-LV"/>
        </w:rPr>
        <w:t xml:space="preserve"> projekta </w:t>
      </w:r>
      <w:r w:rsidR="00AD64AF" w:rsidRPr="00530EFF">
        <w:rPr>
          <w:rFonts w:ascii="Times New Roman" w:eastAsia="Times New Roman" w:hAnsi="Times New Roman" w:cs="Times New Roman"/>
          <w:b/>
          <w:bCs/>
          <w:sz w:val="28"/>
          <w:szCs w:val="24"/>
          <w:lang w:eastAsia="lv-LV"/>
        </w:rPr>
        <w:t>“</w:t>
      </w:r>
      <w:r w:rsidRPr="00530EFF">
        <w:rPr>
          <w:rFonts w:ascii="Times New Roman" w:eastAsia="Times New Roman" w:hAnsi="Times New Roman" w:cs="Times New Roman"/>
          <w:b/>
          <w:bCs/>
          <w:sz w:val="28"/>
          <w:szCs w:val="24"/>
          <w:lang w:eastAsia="lv-LV"/>
        </w:rPr>
        <w:t>Eiropas Ekonomikas zonas finanšu instrumenta 2014.</w:t>
      </w:r>
      <w:r w:rsidR="00BE7EA9" w:rsidRPr="00530EFF">
        <w:rPr>
          <w:rFonts w:ascii="Times New Roman" w:eastAsia="Times New Roman" w:hAnsi="Times New Roman" w:cs="Times New Roman"/>
          <w:b/>
          <w:bCs/>
          <w:sz w:val="28"/>
          <w:szCs w:val="24"/>
          <w:lang w:eastAsia="lv-LV"/>
        </w:rPr>
        <w:t> </w:t>
      </w:r>
      <w:r w:rsidRPr="00530EFF">
        <w:rPr>
          <w:rFonts w:ascii="Times New Roman" w:eastAsia="Times New Roman" w:hAnsi="Times New Roman" w:cs="Times New Roman"/>
          <w:b/>
          <w:bCs/>
          <w:sz w:val="28"/>
          <w:szCs w:val="24"/>
          <w:lang w:eastAsia="lv-LV"/>
        </w:rPr>
        <w:t>–</w:t>
      </w:r>
      <w:r w:rsidR="00BE7EA9" w:rsidRPr="00530EFF">
        <w:rPr>
          <w:rFonts w:ascii="Times New Roman" w:eastAsia="Times New Roman" w:hAnsi="Times New Roman" w:cs="Times New Roman"/>
          <w:b/>
          <w:bCs/>
          <w:sz w:val="28"/>
          <w:szCs w:val="24"/>
          <w:lang w:eastAsia="lv-LV"/>
        </w:rPr>
        <w:t> </w:t>
      </w:r>
      <w:r w:rsidRPr="00530EFF">
        <w:rPr>
          <w:rFonts w:ascii="Times New Roman" w:eastAsia="Times New Roman" w:hAnsi="Times New Roman" w:cs="Times New Roman"/>
          <w:b/>
          <w:bCs/>
          <w:sz w:val="28"/>
          <w:szCs w:val="24"/>
          <w:lang w:eastAsia="lv-LV"/>
        </w:rPr>
        <w:t>2021.</w:t>
      </w:r>
      <w:r w:rsidR="00BE7EA9" w:rsidRPr="00530EFF">
        <w:rPr>
          <w:rFonts w:ascii="Times New Roman" w:eastAsia="Times New Roman" w:hAnsi="Times New Roman" w:cs="Times New Roman"/>
          <w:b/>
          <w:bCs/>
          <w:sz w:val="28"/>
          <w:szCs w:val="24"/>
          <w:lang w:eastAsia="lv-LV"/>
        </w:rPr>
        <w:t> </w:t>
      </w:r>
      <w:r w:rsidRPr="00530EFF">
        <w:rPr>
          <w:rFonts w:ascii="Times New Roman" w:eastAsia="Times New Roman" w:hAnsi="Times New Roman" w:cs="Times New Roman"/>
          <w:b/>
          <w:bCs/>
          <w:sz w:val="28"/>
          <w:szCs w:val="24"/>
          <w:lang w:eastAsia="lv-LV"/>
        </w:rPr>
        <w:t xml:space="preserve">gada perioda programmas </w:t>
      </w:r>
      <w:r w:rsidR="00AD64AF" w:rsidRPr="00530EFF">
        <w:rPr>
          <w:rFonts w:ascii="Times New Roman" w:eastAsia="Times New Roman" w:hAnsi="Times New Roman" w:cs="Times New Roman"/>
          <w:b/>
          <w:bCs/>
          <w:sz w:val="28"/>
          <w:szCs w:val="24"/>
          <w:lang w:eastAsia="lv-LV"/>
        </w:rPr>
        <w:t>“</w:t>
      </w:r>
      <w:r w:rsidRPr="00530EFF">
        <w:rPr>
          <w:rFonts w:ascii="Times New Roman" w:eastAsia="Times New Roman" w:hAnsi="Times New Roman" w:cs="Times New Roman"/>
          <w:b/>
          <w:bCs/>
          <w:sz w:val="28"/>
          <w:szCs w:val="24"/>
          <w:lang w:eastAsia="lv-LV"/>
        </w:rPr>
        <w:t xml:space="preserve">Vietējā attīstība, nabadzības mazināšana un kultūras sadarbība” </w:t>
      </w:r>
      <w:r w:rsidR="00E26836" w:rsidRPr="00530EFF">
        <w:rPr>
          <w:rFonts w:ascii="Times New Roman" w:eastAsia="Times New Roman" w:hAnsi="Times New Roman" w:cs="Times New Roman"/>
          <w:b/>
          <w:bCs/>
          <w:sz w:val="28"/>
          <w:szCs w:val="24"/>
          <w:lang w:eastAsia="lv-LV"/>
        </w:rPr>
        <w:t xml:space="preserve">neliela apjoma grantu shēmas atklātā projektu </w:t>
      </w:r>
      <w:r w:rsidR="00F257F7" w:rsidRPr="00530EFF">
        <w:rPr>
          <w:rFonts w:ascii="Times New Roman" w:eastAsia="Times New Roman" w:hAnsi="Times New Roman" w:cs="Times New Roman"/>
          <w:b/>
          <w:bCs/>
          <w:sz w:val="28"/>
          <w:szCs w:val="24"/>
          <w:lang w:eastAsia="lv-LV"/>
        </w:rPr>
        <w:t xml:space="preserve">iesniegumu </w:t>
      </w:r>
      <w:r w:rsidR="00E26836" w:rsidRPr="00530EFF">
        <w:rPr>
          <w:rFonts w:ascii="Times New Roman" w:eastAsia="Times New Roman" w:hAnsi="Times New Roman" w:cs="Times New Roman"/>
          <w:b/>
          <w:bCs/>
          <w:sz w:val="28"/>
          <w:szCs w:val="24"/>
          <w:lang w:eastAsia="lv-LV"/>
        </w:rPr>
        <w:t xml:space="preserve">konkursa </w:t>
      </w:r>
      <w:r w:rsidR="00AD64AF" w:rsidRPr="00530EFF">
        <w:rPr>
          <w:rFonts w:ascii="Times New Roman" w:eastAsia="Times New Roman" w:hAnsi="Times New Roman" w:cs="Times New Roman"/>
          <w:b/>
          <w:bCs/>
          <w:sz w:val="28"/>
          <w:szCs w:val="24"/>
          <w:lang w:eastAsia="lv-LV"/>
        </w:rPr>
        <w:t>“</w:t>
      </w:r>
      <w:r w:rsidR="00E26836" w:rsidRPr="00530EFF">
        <w:rPr>
          <w:rFonts w:ascii="Times New Roman" w:eastAsia="Times New Roman" w:hAnsi="Times New Roman" w:cs="Times New Roman"/>
          <w:b/>
          <w:bCs/>
          <w:sz w:val="28"/>
          <w:szCs w:val="24"/>
          <w:lang w:eastAsia="lv-LV"/>
        </w:rPr>
        <w:t xml:space="preserve">Atbalsts biznesa ideju īstenošanai Latgalē” </w:t>
      </w:r>
      <w:r w:rsidRPr="00530EFF">
        <w:rPr>
          <w:rFonts w:ascii="Times New Roman" w:eastAsia="Times New Roman" w:hAnsi="Times New Roman" w:cs="Times New Roman"/>
          <w:b/>
          <w:bCs/>
          <w:sz w:val="28"/>
          <w:szCs w:val="24"/>
          <w:lang w:eastAsia="lv-LV"/>
        </w:rPr>
        <w:t>īstenošanas noteikumi</w:t>
      </w:r>
      <w:r w:rsidRPr="00530EFF">
        <w:rPr>
          <w:rFonts w:ascii="Times New Roman" w:hAnsi="Times New Roman" w:cs="Times New Roman"/>
          <w:b/>
          <w:bCs/>
          <w:sz w:val="28"/>
          <w:szCs w:val="28"/>
        </w:rPr>
        <w:t xml:space="preserve">” </w:t>
      </w:r>
      <w:r w:rsidRPr="00530EFF">
        <w:rPr>
          <w:rFonts w:ascii="Times New Roman" w:eastAsia="Times New Roman" w:hAnsi="Times New Roman" w:cs="Times New Roman"/>
          <w:b/>
          <w:bCs/>
          <w:sz w:val="28"/>
          <w:szCs w:val="24"/>
          <w:lang w:eastAsia="lv-LV"/>
        </w:rPr>
        <w:t>sākotnējās ietekmes novērtējuma ziņojums (anotācija)</w:t>
      </w:r>
    </w:p>
    <w:p w14:paraId="0B65F0A1" w14:textId="77777777" w:rsidR="00462A8F" w:rsidRPr="00530EFF" w:rsidRDefault="00462A8F" w:rsidP="008F1ED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Style w:val="TableGrid"/>
        <w:tblW w:w="5019" w:type="pct"/>
        <w:tblInd w:w="-34" w:type="dxa"/>
        <w:tblLayout w:type="fixed"/>
        <w:tblLook w:val="04A0" w:firstRow="1" w:lastRow="0" w:firstColumn="1" w:lastColumn="0" w:noHBand="0" w:noVBand="1"/>
      </w:tblPr>
      <w:tblGrid>
        <w:gridCol w:w="455"/>
        <w:gridCol w:w="2268"/>
        <w:gridCol w:w="6372"/>
      </w:tblGrid>
      <w:tr w:rsidR="00152C21" w:rsidRPr="00530EFF" w14:paraId="3340965D" w14:textId="77777777" w:rsidTr="00F06CC8">
        <w:trPr>
          <w:trHeight w:val="324"/>
        </w:trPr>
        <w:tc>
          <w:tcPr>
            <w:tcW w:w="5000" w:type="pct"/>
            <w:gridSpan w:val="3"/>
            <w:hideMark/>
          </w:tcPr>
          <w:p w14:paraId="60CCFE31" w14:textId="77777777" w:rsidR="00462A8F" w:rsidRPr="00530EFF" w:rsidRDefault="00B32BBE" w:rsidP="008F1ED5">
            <w:pPr>
              <w:jc w:val="center"/>
              <w:rPr>
                <w:rFonts w:ascii="Times New Roman" w:eastAsia="Times New Roman" w:hAnsi="Times New Roman" w:cs="Times New Roman"/>
                <w:b/>
                <w:bCs/>
                <w:sz w:val="24"/>
                <w:szCs w:val="24"/>
                <w:lang w:eastAsia="lv-LV"/>
              </w:rPr>
            </w:pPr>
            <w:r w:rsidRPr="00530EFF">
              <w:rPr>
                <w:rFonts w:ascii="Times New Roman" w:eastAsia="Times New Roman" w:hAnsi="Times New Roman" w:cs="Times New Roman"/>
                <w:b/>
                <w:bCs/>
                <w:sz w:val="24"/>
                <w:szCs w:val="24"/>
                <w:lang w:eastAsia="lv-LV"/>
              </w:rPr>
              <w:t>Tiesību akta projekta anotācijas kopsavilkums</w:t>
            </w:r>
          </w:p>
        </w:tc>
      </w:tr>
      <w:tr w:rsidR="00152C21" w:rsidRPr="00530EFF" w14:paraId="484C24F0" w14:textId="77777777" w:rsidTr="00F06CC8">
        <w:tc>
          <w:tcPr>
            <w:tcW w:w="1497" w:type="pct"/>
            <w:gridSpan w:val="2"/>
            <w:hideMark/>
          </w:tcPr>
          <w:p w14:paraId="4FD52B3A" w14:textId="77777777" w:rsidR="00462A8F" w:rsidRPr="00530EFF" w:rsidRDefault="00B32BBE" w:rsidP="008F1ED5">
            <w:pPr>
              <w:rPr>
                <w:rFonts w:ascii="Times New Roman" w:eastAsia="Times New Roman" w:hAnsi="Times New Roman" w:cs="Times New Roman"/>
                <w:iCs/>
                <w:sz w:val="24"/>
                <w:szCs w:val="24"/>
                <w:lang w:eastAsia="lv-LV"/>
              </w:rPr>
            </w:pPr>
            <w:r w:rsidRPr="00530EFF">
              <w:rPr>
                <w:rFonts w:ascii="Times New Roman" w:eastAsia="Times New Roman" w:hAnsi="Times New Roman" w:cs="Times New Roman"/>
                <w:iCs/>
                <w:sz w:val="24"/>
                <w:szCs w:val="24"/>
                <w:lang w:eastAsia="lv-LV"/>
              </w:rPr>
              <w:t>Mērķis, risinājums un projekta spēkā stāšanās laiks (500 zīmes bez atstarpēm)</w:t>
            </w:r>
          </w:p>
        </w:tc>
        <w:tc>
          <w:tcPr>
            <w:tcW w:w="3503" w:type="pct"/>
            <w:hideMark/>
          </w:tcPr>
          <w:p w14:paraId="3FE827D0" w14:textId="095F09FA" w:rsidR="003332C8" w:rsidRPr="00530EFF" w:rsidRDefault="0032237F" w:rsidP="008F1ED5">
            <w:pPr>
              <w:jc w:val="both"/>
              <w:rPr>
                <w:rFonts w:ascii="Times New Roman" w:hAnsi="Times New Roman" w:cs="Times New Roman"/>
                <w:sz w:val="24"/>
                <w:szCs w:val="24"/>
              </w:rPr>
            </w:pPr>
            <w:r w:rsidRPr="00530EFF">
              <w:rPr>
                <w:rFonts w:ascii="Times New Roman" w:hAnsi="Times New Roman" w:cs="Times New Roman"/>
                <w:sz w:val="24"/>
                <w:szCs w:val="24"/>
              </w:rPr>
              <w:t>Minist</w:t>
            </w:r>
            <w:r w:rsidR="00065722" w:rsidRPr="00530EFF">
              <w:rPr>
                <w:rFonts w:ascii="Times New Roman" w:hAnsi="Times New Roman" w:cs="Times New Roman"/>
                <w:sz w:val="24"/>
                <w:szCs w:val="24"/>
              </w:rPr>
              <w:t xml:space="preserve">ru kabineta noteikumu </w:t>
            </w:r>
            <w:r w:rsidR="00BE7EA9" w:rsidRPr="00530EFF">
              <w:rPr>
                <w:rFonts w:ascii="Times New Roman" w:hAnsi="Times New Roman" w:cs="Times New Roman"/>
                <w:sz w:val="24"/>
                <w:szCs w:val="24"/>
              </w:rPr>
              <w:t xml:space="preserve">projekta </w:t>
            </w:r>
            <w:r w:rsidR="00AD64AF" w:rsidRPr="00530EFF">
              <w:rPr>
                <w:rFonts w:ascii="Times New Roman" w:hAnsi="Times New Roman" w:cs="Times New Roman"/>
                <w:sz w:val="24"/>
                <w:szCs w:val="24"/>
              </w:rPr>
              <w:t>“</w:t>
            </w:r>
            <w:r w:rsidRPr="00530EFF">
              <w:rPr>
                <w:rFonts w:ascii="Times New Roman" w:hAnsi="Times New Roman" w:cs="Times New Roman"/>
                <w:sz w:val="24"/>
                <w:szCs w:val="24"/>
              </w:rPr>
              <w:t>Eiropas Ekonomikas zonas finanšu instrumenta 2014</w:t>
            </w:r>
            <w:r w:rsidR="00EB6471" w:rsidRPr="00530EFF">
              <w:rPr>
                <w:rFonts w:ascii="Times New Roman" w:hAnsi="Times New Roman" w:cs="Times New Roman"/>
                <w:sz w:val="24"/>
                <w:szCs w:val="24"/>
              </w:rPr>
              <w:t>.</w:t>
            </w:r>
            <w:r w:rsidR="00BE7EA9" w:rsidRPr="00530EFF">
              <w:rPr>
                <w:rFonts w:ascii="Times New Roman" w:hAnsi="Times New Roman" w:cs="Times New Roman"/>
                <w:sz w:val="24"/>
                <w:szCs w:val="24"/>
              </w:rPr>
              <w:t> - </w:t>
            </w:r>
            <w:r w:rsidR="00EB6471" w:rsidRPr="00530EFF">
              <w:rPr>
                <w:rFonts w:ascii="Times New Roman" w:hAnsi="Times New Roman" w:cs="Times New Roman"/>
                <w:sz w:val="24"/>
                <w:szCs w:val="24"/>
              </w:rPr>
              <w:t>2021.</w:t>
            </w:r>
            <w:r w:rsidR="00BE7EA9" w:rsidRPr="00530EFF">
              <w:rPr>
                <w:rFonts w:ascii="Times New Roman" w:hAnsi="Times New Roman" w:cs="Times New Roman"/>
                <w:sz w:val="24"/>
                <w:szCs w:val="24"/>
              </w:rPr>
              <w:t> </w:t>
            </w:r>
            <w:r w:rsidR="00EB6471" w:rsidRPr="00530EFF">
              <w:rPr>
                <w:rFonts w:ascii="Times New Roman" w:hAnsi="Times New Roman" w:cs="Times New Roman"/>
                <w:sz w:val="24"/>
                <w:szCs w:val="24"/>
              </w:rPr>
              <w:t>gada</w:t>
            </w:r>
            <w:r w:rsidR="00BE7EA9" w:rsidRPr="00530EFF">
              <w:rPr>
                <w:rFonts w:ascii="Times New Roman" w:hAnsi="Times New Roman" w:cs="Times New Roman"/>
                <w:sz w:val="24"/>
                <w:szCs w:val="24"/>
              </w:rPr>
              <w:t xml:space="preserve"> </w:t>
            </w:r>
            <w:r w:rsidR="00EB6471" w:rsidRPr="00530EFF">
              <w:rPr>
                <w:rFonts w:ascii="Times New Roman" w:hAnsi="Times New Roman" w:cs="Times New Roman"/>
                <w:sz w:val="24"/>
                <w:szCs w:val="24"/>
              </w:rPr>
              <w:t xml:space="preserve">perioda programmas </w:t>
            </w:r>
            <w:r w:rsidR="00AD64AF" w:rsidRPr="00530EFF">
              <w:rPr>
                <w:rFonts w:ascii="Times New Roman" w:hAnsi="Times New Roman" w:cs="Times New Roman"/>
                <w:sz w:val="24"/>
                <w:szCs w:val="24"/>
              </w:rPr>
              <w:t>“</w:t>
            </w:r>
            <w:r w:rsidRPr="00530EFF">
              <w:rPr>
                <w:rFonts w:ascii="Times New Roman" w:hAnsi="Times New Roman" w:cs="Times New Roman"/>
                <w:sz w:val="24"/>
                <w:szCs w:val="24"/>
              </w:rPr>
              <w:t>Vietējā attīstība, nabadzības mazināšana un kultūras sadarbība”</w:t>
            </w:r>
            <w:r w:rsidR="00BE7EA9" w:rsidRPr="00530EFF">
              <w:rPr>
                <w:rFonts w:ascii="Times New Roman" w:hAnsi="Times New Roman" w:cs="Times New Roman"/>
                <w:sz w:val="24"/>
                <w:szCs w:val="24"/>
              </w:rPr>
              <w:t xml:space="preserve"> </w:t>
            </w:r>
            <w:r w:rsidR="00E26836" w:rsidRPr="00530EFF">
              <w:rPr>
                <w:rFonts w:ascii="Times New Roman" w:hAnsi="Times New Roman" w:cs="Times New Roman"/>
                <w:sz w:val="24"/>
                <w:szCs w:val="24"/>
              </w:rPr>
              <w:t xml:space="preserve">neliela apjoma grantu shēmas atklātā projektu </w:t>
            </w:r>
            <w:r w:rsidR="00F257F7" w:rsidRPr="00530EFF">
              <w:rPr>
                <w:rFonts w:ascii="Times New Roman" w:hAnsi="Times New Roman" w:cs="Times New Roman"/>
                <w:sz w:val="24"/>
                <w:szCs w:val="24"/>
              </w:rPr>
              <w:t xml:space="preserve">iesniegumu </w:t>
            </w:r>
            <w:r w:rsidR="00E26836" w:rsidRPr="00530EFF">
              <w:rPr>
                <w:rFonts w:ascii="Times New Roman" w:hAnsi="Times New Roman" w:cs="Times New Roman"/>
                <w:sz w:val="24"/>
                <w:szCs w:val="24"/>
              </w:rPr>
              <w:t xml:space="preserve">konkursa </w:t>
            </w:r>
            <w:r w:rsidR="00AD64AF" w:rsidRPr="00530EFF">
              <w:rPr>
                <w:rFonts w:ascii="Times New Roman" w:hAnsi="Times New Roman" w:cs="Times New Roman"/>
                <w:sz w:val="24"/>
                <w:szCs w:val="24"/>
              </w:rPr>
              <w:t>“</w:t>
            </w:r>
            <w:r w:rsidR="00E26836" w:rsidRPr="00530EFF">
              <w:rPr>
                <w:rFonts w:ascii="Times New Roman" w:hAnsi="Times New Roman" w:cs="Times New Roman"/>
                <w:sz w:val="24"/>
                <w:szCs w:val="24"/>
              </w:rPr>
              <w:t xml:space="preserve">Atbalsts biznesa ideju īstenošanai Latgalē” </w:t>
            </w:r>
            <w:r w:rsidRPr="00530EFF">
              <w:rPr>
                <w:rFonts w:ascii="Times New Roman" w:hAnsi="Times New Roman" w:cs="Times New Roman"/>
                <w:sz w:val="24"/>
                <w:szCs w:val="24"/>
              </w:rPr>
              <w:t>īstenošanas</w:t>
            </w:r>
            <w:r w:rsidR="006D089A" w:rsidRPr="00530EFF">
              <w:rPr>
                <w:rFonts w:ascii="Times New Roman" w:hAnsi="Times New Roman" w:cs="Times New Roman"/>
                <w:sz w:val="24"/>
                <w:szCs w:val="24"/>
              </w:rPr>
              <w:t xml:space="preserve"> noteikumi” (turpmāk –</w:t>
            </w:r>
            <w:r w:rsidR="00BE7EA9" w:rsidRPr="00530EFF">
              <w:rPr>
                <w:rFonts w:ascii="Times New Roman" w:hAnsi="Times New Roman" w:cs="Times New Roman"/>
                <w:sz w:val="24"/>
                <w:szCs w:val="24"/>
              </w:rPr>
              <w:t xml:space="preserve"> Noteikumu projekts</w:t>
            </w:r>
            <w:r w:rsidRPr="00530EFF">
              <w:rPr>
                <w:rFonts w:ascii="Times New Roman" w:hAnsi="Times New Roman" w:cs="Times New Roman"/>
                <w:sz w:val="24"/>
                <w:szCs w:val="24"/>
              </w:rPr>
              <w:t xml:space="preserve">) mērķis ir noteikt </w:t>
            </w:r>
            <w:r w:rsidR="00E260FE" w:rsidRPr="00530EFF">
              <w:rPr>
                <w:rFonts w:ascii="Times New Roman" w:hAnsi="Times New Roman" w:cs="Times New Roman"/>
                <w:sz w:val="24"/>
                <w:szCs w:val="24"/>
              </w:rPr>
              <w:t>neliela apjoma grantu shēmas atklātā projektu</w:t>
            </w:r>
            <w:r w:rsidR="00F059FA" w:rsidRPr="00530EFF">
              <w:rPr>
                <w:rFonts w:ascii="Times New Roman" w:hAnsi="Times New Roman" w:cs="Times New Roman"/>
                <w:sz w:val="24"/>
                <w:szCs w:val="24"/>
              </w:rPr>
              <w:t xml:space="preserve"> iesniegumu</w:t>
            </w:r>
            <w:r w:rsidR="00E260FE" w:rsidRPr="00530EFF">
              <w:rPr>
                <w:rFonts w:ascii="Times New Roman" w:hAnsi="Times New Roman" w:cs="Times New Roman"/>
                <w:sz w:val="24"/>
                <w:szCs w:val="24"/>
              </w:rPr>
              <w:t xml:space="preserve"> konkursa </w:t>
            </w:r>
            <w:r w:rsidR="00AD64AF" w:rsidRPr="00530EFF">
              <w:rPr>
                <w:rFonts w:ascii="Times New Roman" w:hAnsi="Times New Roman" w:cs="Times New Roman"/>
                <w:sz w:val="24"/>
                <w:szCs w:val="24"/>
              </w:rPr>
              <w:t>“</w:t>
            </w:r>
            <w:r w:rsidR="00E260FE" w:rsidRPr="00530EFF">
              <w:rPr>
                <w:rFonts w:ascii="Times New Roman" w:hAnsi="Times New Roman" w:cs="Times New Roman"/>
                <w:sz w:val="24"/>
                <w:szCs w:val="24"/>
              </w:rPr>
              <w:t xml:space="preserve">Atbalsts biznesa ideju īstenošanai Latgalē”  (turpmāk – grantu shēma) </w:t>
            </w:r>
            <w:r w:rsidRPr="00530EFF">
              <w:rPr>
                <w:rFonts w:ascii="Times New Roman" w:hAnsi="Times New Roman" w:cs="Times New Roman"/>
                <w:sz w:val="24"/>
                <w:szCs w:val="24"/>
              </w:rPr>
              <w:t xml:space="preserve">īstenošanas </w:t>
            </w:r>
            <w:r w:rsidR="00530E26" w:rsidRPr="00530EFF">
              <w:rPr>
                <w:rFonts w:ascii="Times New Roman" w:hAnsi="Times New Roman" w:cs="Times New Roman"/>
                <w:sz w:val="24"/>
                <w:szCs w:val="24"/>
              </w:rPr>
              <w:t>no</w:t>
            </w:r>
            <w:r w:rsidR="00430C2E" w:rsidRPr="00530EFF">
              <w:rPr>
                <w:rFonts w:ascii="Times New Roman" w:hAnsi="Times New Roman" w:cs="Times New Roman"/>
                <w:sz w:val="24"/>
                <w:szCs w:val="24"/>
              </w:rPr>
              <w:t>teikumus</w:t>
            </w:r>
            <w:r w:rsidRPr="00530EFF">
              <w:rPr>
                <w:rFonts w:ascii="Times New Roman" w:hAnsi="Times New Roman" w:cs="Times New Roman"/>
                <w:sz w:val="24"/>
                <w:szCs w:val="24"/>
              </w:rPr>
              <w:t>.</w:t>
            </w:r>
            <w:r w:rsidR="005127EA" w:rsidRPr="00530EFF">
              <w:rPr>
                <w:rFonts w:ascii="Times New Roman" w:hAnsi="Times New Roman" w:cs="Times New Roman"/>
                <w:sz w:val="24"/>
                <w:szCs w:val="24"/>
              </w:rPr>
              <w:t xml:space="preserve"> Ministru kabineta noteikumi stājas spēkā nākamajā dienā pēc to izsludināšanas.</w:t>
            </w:r>
          </w:p>
        </w:tc>
      </w:tr>
      <w:tr w:rsidR="00152C21" w:rsidRPr="00530EFF" w14:paraId="11264F7A" w14:textId="77777777" w:rsidTr="00F06CC8">
        <w:trPr>
          <w:trHeight w:val="324"/>
        </w:trPr>
        <w:tc>
          <w:tcPr>
            <w:tcW w:w="5000" w:type="pct"/>
            <w:gridSpan w:val="3"/>
            <w:hideMark/>
          </w:tcPr>
          <w:p w14:paraId="2C31E4E1" w14:textId="77777777" w:rsidR="00894C55" w:rsidRPr="00530EFF" w:rsidRDefault="00B32BBE" w:rsidP="008F1ED5">
            <w:pPr>
              <w:rPr>
                <w:rFonts w:ascii="Times New Roman" w:eastAsia="Times New Roman" w:hAnsi="Times New Roman" w:cs="Times New Roman"/>
                <w:b/>
                <w:bCs/>
                <w:sz w:val="24"/>
                <w:szCs w:val="24"/>
                <w:lang w:eastAsia="lv-LV"/>
              </w:rPr>
            </w:pPr>
            <w:r w:rsidRPr="00530EFF">
              <w:rPr>
                <w:rFonts w:ascii="Times New Roman" w:eastAsia="Times New Roman" w:hAnsi="Times New Roman" w:cs="Times New Roman"/>
                <w:b/>
                <w:bCs/>
                <w:sz w:val="24"/>
                <w:szCs w:val="24"/>
                <w:lang w:eastAsia="lv-LV"/>
              </w:rPr>
              <w:t>I.</w:t>
            </w:r>
            <w:r w:rsidR="0050178F" w:rsidRPr="00530EFF">
              <w:rPr>
                <w:rFonts w:ascii="Times New Roman" w:eastAsia="Times New Roman" w:hAnsi="Times New Roman" w:cs="Times New Roman"/>
                <w:b/>
                <w:bCs/>
                <w:sz w:val="24"/>
                <w:szCs w:val="24"/>
                <w:lang w:eastAsia="lv-LV"/>
              </w:rPr>
              <w:t> </w:t>
            </w:r>
            <w:r w:rsidRPr="00530EFF">
              <w:rPr>
                <w:rFonts w:ascii="Times New Roman" w:eastAsia="Times New Roman" w:hAnsi="Times New Roman" w:cs="Times New Roman"/>
                <w:b/>
                <w:bCs/>
                <w:sz w:val="24"/>
                <w:szCs w:val="24"/>
                <w:lang w:eastAsia="lv-LV"/>
              </w:rPr>
              <w:t>Tiesību akta projekta izstrādes nepieciešamība</w:t>
            </w:r>
          </w:p>
        </w:tc>
      </w:tr>
      <w:tr w:rsidR="00152C21" w:rsidRPr="00530EFF" w14:paraId="4CB39AAC" w14:textId="77777777" w:rsidTr="00F06CC8">
        <w:trPr>
          <w:trHeight w:val="324"/>
        </w:trPr>
        <w:tc>
          <w:tcPr>
            <w:tcW w:w="250" w:type="pct"/>
            <w:hideMark/>
          </w:tcPr>
          <w:p w14:paraId="05C3B698" w14:textId="77777777" w:rsidR="00894C55" w:rsidRPr="00530EFF" w:rsidRDefault="00B32BBE" w:rsidP="008F1ED5">
            <w:pPr>
              <w:jc w:val="center"/>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1.</w:t>
            </w:r>
          </w:p>
        </w:tc>
        <w:tc>
          <w:tcPr>
            <w:tcW w:w="1247" w:type="pct"/>
            <w:hideMark/>
          </w:tcPr>
          <w:p w14:paraId="40408C55" w14:textId="77777777" w:rsidR="00894C55" w:rsidRPr="00530EFF" w:rsidRDefault="00B32BBE" w:rsidP="008F1ED5">
            <w:pPr>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Pamatojums</w:t>
            </w:r>
          </w:p>
        </w:tc>
        <w:tc>
          <w:tcPr>
            <w:tcW w:w="3503" w:type="pct"/>
            <w:hideMark/>
          </w:tcPr>
          <w:p w14:paraId="07546BAE" w14:textId="0AC03BE9" w:rsidR="00432655" w:rsidRPr="00530EFF" w:rsidRDefault="00DF5713" w:rsidP="008F1ED5">
            <w:pPr>
              <w:jc w:val="both"/>
              <w:rPr>
                <w:rFonts w:ascii="Times New Roman" w:eastAsia="Times New Roman" w:hAnsi="Times New Roman" w:cs="Times New Roman"/>
                <w:sz w:val="24"/>
                <w:szCs w:val="24"/>
                <w:lang w:eastAsia="lv-LV"/>
              </w:rPr>
            </w:pPr>
            <w:r w:rsidRPr="00530EFF">
              <w:rPr>
                <w:rFonts w:ascii="Times New Roman" w:hAnsi="Times New Roman" w:cs="Times New Roman"/>
                <w:sz w:val="24"/>
                <w:szCs w:val="24"/>
              </w:rPr>
              <w:t>Eiropas Ekonomikas zonas finanšu instrumenta un Norvēģijas finanšu instrumenta 2014.</w:t>
            </w:r>
            <w:r w:rsidR="00BE7EA9" w:rsidRPr="00530EFF">
              <w:rPr>
                <w:rFonts w:ascii="Times New Roman" w:hAnsi="Times New Roman" w:cs="Times New Roman"/>
                <w:sz w:val="24"/>
                <w:szCs w:val="24"/>
              </w:rPr>
              <w:t> </w:t>
            </w:r>
            <w:r w:rsidRPr="00530EFF">
              <w:rPr>
                <w:rFonts w:ascii="Times New Roman" w:hAnsi="Times New Roman" w:cs="Times New Roman"/>
                <w:sz w:val="24"/>
                <w:szCs w:val="24"/>
              </w:rPr>
              <w:t>–</w:t>
            </w:r>
            <w:r w:rsidR="00BE7EA9" w:rsidRPr="00530EFF">
              <w:rPr>
                <w:rFonts w:ascii="Times New Roman" w:hAnsi="Times New Roman" w:cs="Times New Roman"/>
                <w:sz w:val="24"/>
                <w:szCs w:val="24"/>
              </w:rPr>
              <w:t> </w:t>
            </w:r>
            <w:r w:rsidRPr="00530EFF">
              <w:rPr>
                <w:rFonts w:ascii="Times New Roman" w:hAnsi="Times New Roman" w:cs="Times New Roman"/>
                <w:sz w:val="24"/>
                <w:szCs w:val="24"/>
              </w:rPr>
              <w:t>2021.</w:t>
            </w:r>
            <w:r w:rsidR="00BE7EA9" w:rsidRPr="00530EFF">
              <w:rPr>
                <w:rFonts w:ascii="Times New Roman" w:hAnsi="Times New Roman" w:cs="Times New Roman"/>
                <w:sz w:val="24"/>
                <w:szCs w:val="24"/>
              </w:rPr>
              <w:t> </w:t>
            </w:r>
            <w:r w:rsidRPr="00530EFF">
              <w:rPr>
                <w:rFonts w:ascii="Times New Roman" w:hAnsi="Times New Roman" w:cs="Times New Roman"/>
                <w:sz w:val="24"/>
                <w:szCs w:val="24"/>
              </w:rPr>
              <w:t xml:space="preserve">gada perioda vadības likuma 15. panta </w:t>
            </w:r>
            <w:r w:rsidR="001C3F99" w:rsidRPr="00530EFF">
              <w:rPr>
                <w:rFonts w:ascii="Times New Roman" w:hAnsi="Times New Roman" w:cs="Times New Roman"/>
                <w:sz w:val="24"/>
                <w:szCs w:val="24"/>
              </w:rPr>
              <w:t>12. punkts</w:t>
            </w:r>
            <w:r w:rsidR="00F522CC">
              <w:rPr>
                <w:rFonts w:ascii="Times New Roman" w:hAnsi="Times New Roman" w:cs="Times New Roman"/>
                <w:sz w:val="24"/>
                <w:szCs w:val="24"/>
              </w:rPr>
              <w:t xml:space="preserve"> </w:t>
            </w:r>
            <w:r w:rsidR="00F522CC" w:rsidRPr="0004350E">
              <w:rPr>
                <w:rFonts w:ascii="Times New Roman" w:hAnsi="Times New Roman" w:cs="Times New Roman"/>
                <w:sz w:val="24"/>
                <w:szCs w:val="24"/>
              </w:rPr>
              <w:t>un Reģionālās attīstības likuma 25. panta otrā daļa</w:t>
            </w:r>
            <w:r w:rsidR="001C3F99" w:rsidRPr="00530EFF">
              <w:rPr>
                <w:rFonts w:ascii="Times New Roman" w:hAnsi="Times New Roman" w:cs="Times New Roman"/>
                <w:sz w:val="24"/>
                <w:szCs w:val="24"/>
              </w:rPr>
              <w:t>.</w:t>
            </w:r>
          </w:p>
        </w:tc>
      </w:tr>
      <w:tr w:rsidR="00152C21" w:rsidRPr="00530EFF" w14:paraId="54969561" w14:textId="77777777" w:rsidTr="00E93523">
        <w:trPr>
          <w:trHeight w:val="372"/>
        </w:trPr>
        <w:tc>
          <w:tcPr>
            <w:tcW w:w="250" w:type="pct"/>
            <w:hideMark/>
          </w:tcPr>
          <w:p w14:paraId="2141959F" w14:textId="77777777" w:rsidR="00894C55" w:rsidRPr="00530EFF" w:rsidRDefault="00B32BBE" w:rsidP="008F1ED5">
            <w:pPr>
              <w:jc w:val="center"/>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2.</w:t>
            </w:r>
          </w:p>
        </w:tc>
        <w:tc>
          <w:tcPr>
            <w:tcW w:w="1247" w:type="pct"/>
            <w:hideMark/>
          </w:tcPr>
          <w:p w14:paraId="6C15C622" w14:textId="77777777" w:rsidR="00F22AE8" w:rsidRPr="00530EFF" w:rsidRDefault="00B32BBE" w:rsidP="008F1ED5">
            <w:pPr>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A5EEA3C" w14:textId="77777777" w:rsidR="00F22AE8" w:rsidRPr="00530EFF" w:rsidRDefault="00F22AE8" w:rsidP="008F1ED5">
            <w:pPr>
              <w:rPr>
                <w:rFonts w:ascii="Times New Roman" w:eastAsia="Times New Roman" w:hAnsi="Times New Roman" w:cs="Times New Roman"/>
                <w:sz w:val="24"/>
                <w:szCs w:val="24"/>
                <w:lang w:eastAsia="lv-LV"/>
              </w:rPr>
            </w:pPr>
          </w:p>
          <w:p w14:paraId="464CB838" w14:textId="77777777" w:rsidR="00F22AE8" w:rsidRPr="00530EFF" w:rsidRDefault="00F22AE8" w:rsidP="008F1ED5">
            <w:pPr>
              <w:rPr>
                <w:rFonts w:ascii="Times New Roman" w:eastAsia="Times New Roman" w:hAnsi="Times New Roman" w:cs="Times New Roman"/>
                <w:sz w:val="24"/>
                <w:szCs w:val="24"/>
                <w:lang w:eastAsia="lv-LV"/>
              </w:rPr>
            </w:pPr>
          </w:p>
          <w:p w14:paraId="08440D92" w14:textId="77777777" w:rsidR="00F22AE8" w:rsidRPr="00530EFF" w:rsidRDefault="00F22AE8" w:rsidP="008F1ED5">
            <w:pPr>
              <w:rPr>
                <w:rFonts w:ascii="Times New Roman" w:eastAsia="Times New Roman" w:hAnsi="Times New Roman" w:cs="Times New Roman"/>
                <w:sz w:val="24"/>
                <w:szCs w:val="24"/>
                <w:lang w:eastAsia="lv-LV"/>
              </w:rPr>
            </w:pPr>
          </w:p>
          <w:p w14:paraId="35C9499F" w14:textId="77777777" w:rsidR="00F22AE8" w:rsidRPr="00530EFF" w:rsidRDefault="00F22AE8" w:rsidP="008F1ED5">
            <w:pPr>
              <w:rPr>
                <w:rFonts w:ascii="Times New Roman" w:eastAsia="Times New Roman" w:hAnsi="Times New Roman" w:cs="Times New Roman"/>
                <w:sz w:val="24"/>
                <w:szCs w:val="24"/>
                <w:lang w:eastAsia="lv-LV"/>
              </w:rPr>
            </w:pPr>
          </w:p>
          <w:p w14:paraId="061A195B" w14:textId="77777777" w:rsidR="00F22AE8" w:rsidRPr="00530EFF" w:rsidRDefault="00F22AE8" w:rsidP="008F1ED5">
            <w:pPr>
              <w:rPr>
                <w:rFonts w:ascii="Times New Roman" w:eastAsia="Times New Roman" w:hAnsi="Times New Roman" w:cs="Times New Roman"/>
                <w:sz w:val="24"/>
                <w:szCs w:val="24"/>
                <w:lang w:eastAsia="lv-LV"/>
              </w:rPr>
            </w:pPr>
          </w:p>
          <w:p w14:paraId="324B5B33" w14:textId="77777777" w:rsidR="00F22AE8" w:rsidRPr="00530EFF" w:rsidRDefault="00F22AE8" w:rsidP="008F1ED5">
            <w:pPr>
              <w:rPr>
                <w:rFonts w:ascii="Times New Roman" w:eastAsia="Times New Roman" w:hAnsi="Times New Roman" w:cs="Times New Roman"/>
                <w:sz w:val="24"/>
                <w:szCs w:val="24"/>
                <w:lang w:eastAsia="lv-LV"/>
              </w:rPr>
            </w:pPr>
          </w:p>
          <w:p w14:paraId="0FF694A3" w14:textId="77777777" w:rsidR="00F22AE8" w:rsidRPr="00530EFF" w:rsidRDefault="00F22AE8" w:rsidP="008F1ED5">
            <w:pPr>
              <w:rPr>
                <w:rFonts w:ascii="Times New Roman" w:eastAsia="Times New Roman" w:hAnsi="Times New Roman" w:cs="Times New Roman"/>
                <w:sz w:val="24"/>
                <w:szCs w:val="24"/>
                <w:lang w:eastAsia="lv-LV"/>
              </w:rPr>
            </w:pPr>
          </w:p>
          <w:p w14:paraId="01B0F448" w14:textId="77777777" w:rsidR="00F22AE8" w:rsidRPr="00530EFF" w:rsidRDefault="00F22AE8" w:rsidP="008F1ED5">
            <w:pPr>
              <w:rPr>
                <w:rFonts w:ascii="Times New Roman" w:eastAsia="Times New Roman" w:hAnsi="Times New Roman" w:cs="Times New Roman"/>
                <w:sz w:val="24"/>
                <w:szCs w:val="24"/>
                <w:lang w:eastAsia="lv-LV"/>
              </w:rPr>
            </w:pPr>
          </w:p>
          <w:p w14:paraId="7C981112" w14:textId="77777777" w:rsidR="00F22AE8" w:rsidRPr="00530EFF" w:rsidRDefault="00F22AE8" w:rsidP="008F1ED5">
            <w:pPr>
              <w:rPr>
                <w:rFonts w:ascii="Times New Roman" w:eastAsia="Times New Roman" w:hAnsi="Times New Roman" w:cs="Times New Roman"/>
                <w:sz w:val="24"/>
                <w:szCs w:val="24"/>
                <w:lang w:eastAsia="lv-LV"/>
              </w:rPr>
            </w:pPr>
          </w:p>
          <w:p w14:paraId="70D3D21B" w14:textId="77777777" w:rsidR="00F22AE8" w:rsidRPr="00530EFF" w:rsidRDefault="00F22AE8" w:rsidP="008F1ED5">
            <w:pPr>
              <w:rPr>
                <w:rFonts w:ascii="Times New Roman" w:eastAsia="Times New Roman" w:hAnsi="Times New Roman" w:cs="Times New Roman"/>
                <w:sz w:val="24"/>
                <w:szCs w:val="24"/>
                <w:lang w:eastAsia="lv-LV"/>
              </w:rPr>
            </w:pPr>
          </w:p>
          <w:p w14:paraId="09303C3D" w14:textId="77777777" w:rsidR="00F22AE8" w:rsidRPr="00530EFF" w:rsidRDefault="00F22AE8" w:rsidP="008F1ED5">
            <w:pPr>
              <w:rPr>
                <w:rFonts w:ascii="Times New Roman" w:eastAsia="Times New Roman" w:hAnsi="Times New Roman" w:cs="Times New Roman"/>
                <w:sz w:val="24"/>
                <w:szCs w:val="24"/>
                <w:lang w:eastAsia="lv-LV"/>
              </w:rPr>
            </w:pPr>
          </w:p>
          <w:p w14:paraId="1A83AF54" w14:textId="77777777" w:rsidR="00F22AE8" w:rsidRPr="00530EFF" w:rsidRDefault="00F22AE8" w:rsidP="008F1ED5">
            <w:pPr>
              <w:rPr>
                <w:rFonts w:ascii="Times New Roman" w:eastAsia="Times New Roman" w:hAnsi="Times New Roman" w:cs="Times New Roman"/>
                <w:sz w:val="24"/>
                <w:szCs w:val="24"/>
                <w:lang w:eastAsia="lv-LV"/>
              </w:rPr>
            </w:pPr>
          </w:p>
          <w:p w14:paraId="48E9E1B6" w14:textId="77777777" w:rsidR="00F22AE8" w:rsidRPr="00530EFF" w:rsidRDefault="00F22AE8" w:rsidP="008F1ED5">
            <w:pPr>
              <w:rPr>
                <w:rFonts w:ascii="Times New Roman" w:eastAsia="Times New Roman" w:hAnsi="Times New Roman" w:cs="Times New Roman"/>
                <w:sz w:val="24"/>
                <w:szCs w:val="24"/>
                <w:lang w:eastAsia="lv-LV"/>
              </w:rPr>
            </w:pPr>
          </w:p>
          <w:p w14:paraId="4F84E5CC" w14:textId="77777777" w:rsidR="00F22AE8" w:rsidRPr="00530EFF" w:rsidRDefault="00F22AE8" w:rsidP="008F1ED5">
            <w:pPr>
              <w:rPr>
                <w:rFonts w:ascii="Times New Roman" w:eastAsia="Times New Roman" w:hAnsi="Times New Roman" w:cs="Times New Roman"/>
                <w:sz w:val="24"/>
                <w:szCs w:val="24"/>
                <w:lang w:eastAsia="lv-LV"/>
              </w:rPr>
            </w:pPr>
          </w:p>
          <w:p w14:paraId="3870A56B" w14:textId="77777777" w:rsidR="001A6D9D" w:rsidRPr="00530EFF" w:rsidRDefault="001A6D9D" w:rsidP="008F1ED5">
            <w:pPr>
              <w:jc w:val="center"/>
              <w:rPr>
                <w:rFonts w:ascii="Times New Roman" w:eastAsia="Times New Roman" w:hAnsi="Times New Roman" w:cs="Times New Roman"/>
                <w:sz w:val="24"/>
                <w:szCs w:val="24"/>
                <w:lang w:eastAsia="lv-LV"/>
              </w:rPr>
            </w:pPr>
          </w:p>
          <w:p w14:paraId="5486B956" w14:textId="77777777" w:rsidR="001A6D9D" w:rsidRPr="00530EFF" w:rsidRDefault="001A6D9D" w:rsidP="008F1ED5">
            <w:pPr>
              <w:rPr>
                <w:rFonts w:ascii="Times New Roman" w:eastAsia="Times New Roman" w:hAnsi="Times New Roman" w:cs="Times New Roman"/>
                <w:sz w:val="24"/>
                <w:szCs w:val="24"/>
                <w:lang w:eastAsia="lv-LV"/>
              </w:rPr>
            </w:pPr>
          </w:p>
          <w:p w14:paraId="4F80EC50" w14:textId="77777777" w:rsidR="001A6D9D" w:rsidRPr="00530EFF" w:rsidRDefault="001A6D9D" w:rsidP="008F1ED5">
            <w:pPr>
              <w:rPr>
                <w:rFonts w:ascii="Times New Roman" w:eastAsia="Times New Roman" w:hAnsi="Times New Roman" w:cs="Times New Roman"/>
                <w:sz w:val="24"/>
                <w:szCs w:val="24"/>
                <w:lang w:eastAsia="lv-LV"/>
              </w:rPr>
            </w:pPr>
          </w:p>
          <w:p w14:paraId="1FF68B43" w14:textId="77777777" w:rsidR="001A6D9D" w:rsidRPr="00530EFF" w:rsidRDefault="001A6D9D" w:rsidP="008F1ED5">
            <w:pPr>
              <w:rPr>
                <w:rFonts w:ascii="Times New Roman" w:eastAsia="Times New Roman" w:hAnsi="Times New Roman" w:cs="Times New Roman"/>
                <w:sz w:val="24"/>
                <w:szCs w:val="24"/>
                <w:lang w:eastAsia="lv-LV"/>
              </w:rPr>
            </w:pPr>
          </w:p>
          <w:p w14:paraId="504946C8" w14:textId="77777777" w:rsidR="00111FD7" w:rsidRPr="00530EFF" w:rsidRDefault="00111FD7" w:rsidP="008F1ED5">
            <w:pPr>
              <w:jc w:val="center"/>
              <w:rPr>
                <w:rFonts w:ascii="Times New Roman" w:eastAsia="Times New Roman" w:hAnsi="Times New Roman" w:cs="Times New Roman"/>
                <w:sz w:val="24"/>
                <w:szCs w:val="24"/>
                <w:lang w:eastAsia="lv-LV"/>
              </w:rPr>
            </w:pPr>
          </w:p>
          <w:p w14:paraId="262D3E66" w14:textId="77777777" w:rsidR="00111FD7" w:rsidRPr="00530EFF" w:rsidRDefault="00111FD7" w:rsidP="0058557C">
            <w:pPr>
              <w:jc w:val="center"/>
              <w:rPr>
                <w:rFonts w:ascii="Times New Roman" w:eastAsia="Times New Roman" w:hAnsi="Times New Roman" w:cs="Times New Roman"/>
                <w:sz w:val="24"/>
                <w:szCs w:val="24"/>
                <w:lang w:eastAsia="lv-LV"/>
              </w:rPr>
            </w:pPr>
          </w:p>
          <w:p w14:paraId="30BF9D6E" w14:textId="0CCC6BC1" w:rsidR="00F92D4B" w:rsidRPr="00530EFF" w:rsidRDefault="00F92D4B" w:rsidP="008F1ED5">
            <w:pPr>
              <w:ind w:firstLine="720"/>
              <w:jc w:val="center"/>
              <w:rPr>
                <w:rFonts w:ascii="Times New Roman" w:eastAsia="Times New Roman" w:hAnsi="Times New Roman" w:cs="Times New Roman"/>
                <w:sz w:val="24"/>
                <w:szCs w:val="24"/>
                <w:lang w:eastAsia="lv-LV"/>
              </w:rPr>
            </w:pPr>
          </w:p>
          <w:p w14:paraId="194E8F4D" w14:textId="77777777" w:rsidR="00111FD7" w:rsidRPr="00530EFF" w:rsidRDefault="00111FD7" w:rsidP="008F1ED5">
            <w:pPr>
              <w:jc w:val="center"/>
              <w:rPr>
                <w:rFonts w:ascii="Times New Roman" w:eastAsia="Times New Roman" w:hAnsi="Times New Roman" w:cs="Times New Roman"/>
                <w:sz w:val="24"/>
                <w:szCs w:val="24"/>
                <w:lang w:eastAsia="lv-LV"/>
              </w:rPr>
            </w:pPr>
          </w:p>
          <w:p w14:paraId="42075EA6" w14:textId="77777777" w:rsidR="00111FD7" w:rsidRPr="00530EFF" w:rsidRDefault="00111FD7" w:rsidP="008F1ED5">
            <w:pPr>
              <w:rPr>
                <w:rFonts w:ascii="Times New Roman" w:eastAsia="Times New Roman" w:hAnsi="Times New Roman" w:cs="Times New Roman"/>
                <w:sz w:val="24"/>
                <w:szCs w:val="24"/>
                <w:lang w:eastAsia="lv-LV"/>
              </w:rPr>
            </w:pPr>
          </w:p>
          <w:p w14:paraId="2FC6F068" w14:textId="77777777" w:rsidR="00167A1F" w:rsidRPr="00530EFF" w:rsidRDefault="00356477" w:rsidP="008F1ED5">
            <w:pPr>
              <w:tabs>
                <w:tab w:val="left" w:pos="870"/>
                <w:tab w:val="center" w:pos="1457"/>
              </w:tabs>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ab/>
            </w:r>
            <w:r w:rsidRPr="00530EFF">
              <w:rPr>
                <w:rFonts w:ascii="Times New Roman" w:eastAsia="Times New Roman" w:hAnsi="Times New Roman" w:cs="Times New Roman"/>
                <w:sz w:val="24"/>
                <w:szCs w:val="24"/>
                <w:lang w:eastAsia="lv-LV"/>
              </w:rPr>
              <w:tab/>
            </w:r>
          </w:p>
          <w:p w14:paraId="7E01810C" w14:textId="77777777" w:rsidR="00167A1F" w:rsidRPr="00530EFF" w:rsidRDefault="00167A1F" w:rsidP="008F1ED5">
            <w:pPr>
              <w:rPr>
                <w:rFonts w:ascii="Times New Roman" w:eastAsia="Times New Roman" w:hAnsi="Times New Roman" w:cs="Times New Roman"/>
                <w:sz w:val="24"/>
                <w:szCs w:val="24"/>
                <w:lang w:eastAsia="lv-LV"/>
              </w:rPr>
            </w:pPr>
          </w:p>
          <w:p w14:paraId="1AC09D33" w14:textId="77777777" w:rsidR="00167A1F" w:rsidRPr="00530EFF" w:rsidRDefault="00167A1F" w:rsidP="008F1ED5">
            <w:pPr>
              <w:rPr>
                <w:rFonts w:ascii="Times New Roman" w:eastAsia="Times New Roman" w:hAnsi="Times New Roman" w:cs="Times New Roman"/>
                <w:sz w:val="24"/>
                <w:szCs w:val="24"/>
                <w:lang w:eastAsia="lv-LV"/>
              </w:rPr>
            </w:pPr>
          </w:p>
          <w:p w14:paraId="6A5B8079" w14:textId="77777777" w:rsidR="00167A1F" w:rsidRPr="00530EFF" w:rsidRDefault="00167A1F" w:rsidP="008F1ED5">
            <w:pPr>
              <w:rPr>
                <w:rFonts w:ascii="Times New Roman" w:eastAsia="Times New Roman" w:hAnsi="Times New Roman" w:cs="Times New Roman"/>
                <w:sz w:val="24"/>
                <w:szCs w:val="24"/>
                <w:lang w:eastAsia="lv-LV"/>
              </w:rPr>
            </w:pPr>
          </w:p>
          <w:p w14:paraId="535C7EB8" w14:textId="77777777" w:rsidR="00167A1F" w:rsidRPr="00530EFF" w:rsidRDefault="00167A1F" w:rsidP="008F1ED5">
            <w:pPr>
              <w:jc w:val="center"/>
              <w:rPr>
                <w:rFonts w:ascii="Times New Roman" w:eastAsia="Times New Roman" w:hAnsi="Times New Roman" w:cs="Times New Roman"/>
                <w:sz w:val="24"/>
                <w:szCs w:val="24"/>
                <w:lang w:eastAsia="lv-LV"/>
              </w:rPr>
            </w:pPr>
          </w:p>
          <w:p w14:paraId="1E762DBD" w14:textId="3FE4725C" w:rsidR="00627138" w:rsidRPr="00530EFF" w:rsidRDefault="00627138" w:rsidP="008F1ED5">
            <w:pPr>
              <w:jc w:val="center"/>
              <w:rPr>
                <w:rFonts w:ascii="Times New Roman" w:eastAsia="Times New Roman" w:hAnsi="Times New Roman" w:cs="Times New Roman"/>
                <w:sz w:val="24"/>
                <w:szCs w:val="24"/>
                <w:lang w:eastAsia="lv-LV"/>
              </w:rPr>
            </w:pPr>
          </w:p>
          <w:p w14:paraId="41FE483B" w14:textId="77777777" w:rsidR="00627138" w:rsidRPr="00530EFF" w:rsidRDefault="00627138" w:rsidP="008F1ED5">
            <w:pPr>
              <w:rPr>
                <w:rFonts w:ascii="Times New Roman" w:eastAsia="Times New Roman" w:hAnsi="Times New Roman" w:cs="Times New Roman"/>
                <w:sz w:val="24"/>
                <w:szCs w:val="24"/>
                <w:lang w:eastAsia="lv-LV"/>
              </w:rPr>
            </w:pPr>
          </w:p>
          <w:p w14:paraId="6F01791B" w14:textId="77777777" w:rsidR="00627138" w:rsidRPr="00530EFF" w:rsidRDefault="00627138" w:rsidP="008F1ED5">
            <w:pPr>
              <w:rPr>
                <w:rFonts w:ascii="Times New Roman" w:eastAsia="Times New Roman" w:hAnsi="Times New Roman" w:cs="Times New Roman"/>
                <w:sz w:val="24"/>
                <w:szCs w:val="24"/>
                <w:lang w:eastAsia="lv-LV"/>
              </w:rPr>
            </w:pPr>
          </w:p>
          <w:p w14:paraId="7CB1CB59" w14:textId="77777777" w:rsidR="00627138" w:rsidRPr="00530EFF" w:rsidRDefault="00627138" w:rsidP="008F1ED5">
            <w:pPr>
              <w:rPr>
                <w:rFonts w:ascii="Times New Roman" w:eastAsia="Times New Roman" w:hAnsi="Times New Roman" w:cs="Times New Roman"/>
                <w:sz w:val="24"/>
                <w:szCs w:val="24"/>
                <w:lang w:eastAsia="lv-LV"/>
              </w:rPr>
            </w:pPr>
          </w:p>
          <w:p w14:paraId="3A0410DC" w14:textId="4BD31CF4" w:rsidR="00627138" w:rsidRPr="00530EFF" w:rsidRDefault="00627138" w:rsidP="008F1ED5">
            <w:pPr>
              <w:rPr>
                <w:rFonts w:ascii="Times New Roman" w:eastAsia="Times New Roman" w:hAnsi="Times New Roman" w:cs="Times New Roman"/>
                <w:sz w:val="24"/>
                <w:szCs w:val="24"/>
                <w:lang w:eastAsia="lv-LV"/>
              </w:rPr>
            </w:pPr>
          </w:p>
          <w:p w14:paraId="7D0A8DC9" w14:textId="18EE4D5C" w:rsidR="00627138" w:rsidRPr="00530EFF" w:rsidRDefault="00627138" w:rsidP="008F1ED5">
            <w:pPr>
              <w:rPr>
                <w:rFonts w:ascii="Times New Roman" w:eastAsia="Times New Roman" w:hAnsi="Times New Roman" w:cs="Times New Roman"/>
                <w:sz w:val="24"/>
                <w:szCs w:val="24"/>
                <w:lang w:eastAsia="lv-LV"/>
              </w:rPr>
            </w:pPr>
          </w:p>
          <w:p w14:paraId="091A8749" w14:textId="59C4AC39" w:rsidR="00627138" w:rsidRPr="00530EFF" w:rsidRDefault="00627138" w:rsidP="008F1ED5">
            <w:pPr>
              <w:rPr>
                <w:rFonts w:ascii="Times New Roman" w:eastAsia="Times New Roman" w:hAnsi="Times New Roman" w:cs="Times New Roman"/>
                <w:sz w:val="24"/>
                <w:szCs w:val="24"/>
                <w:lang w:eastAsia="lv-LV"/>
              </w:rPr>
            </w:pPr>
          </w:p>
          <w:p w14:paraId="690FE317" w14:textId="2187E823" w:rsidR="00627138" w:rsidRPr="00530EFF" w:rsidRDefault="00627138" w:rsidP="008F1ED5">
            <w:pPr>
              <w:rPr>
                <w:rFonts w:ascii="Times New Roman" w:eastAsia="Times New Roman" w:hAnsi="Times New Roman" w:cs="Times New Roman"/>
                <w:sz w:val="24"/>
                <w:szCs w:val="24"/>
                <w:lang w:eastAsia="lv-LV"/>
              </w:rPr>
            </w:pPr>
          </w:p>
          <w:p w14:paraId="75E14713" w14:textId="77777777" w:rsidR="00894C55" w:rsidRPr="00530EFF" w:rsidRDefault="00894C55" w:rsidP="008F1ED5">
            <w:pPr>
              <w:ind w:firstLine="720"/>
              <w:rPr>
                <w:rFonts w:ascii="Times New Roman" w:eastAsia="Times New Roman" w:hAnsi="Times New Roman" w:cs="Times New Roman"/>
                <w:sz w:val="24"/>
                <w:szCs w:val="24"/>
                <w:lang w:eastAsia="lv-LV"/>
              </w:rPr>
            </w:pPr>
          </w:p>
        </w:tc>
        <w:tc>
          <w:tcPr>
            <w:tcW w:w="3503" w:type="pct"/>
            <w:shd w:val="clear" w:color="auto" w:fill="auto"/>
            <w:hideMark/>
          </w:tcPr>
          <w:p w14:paraId="788C1987" w14:textId="43FB664A" w:rsidR="000A612A" w:rsidRPr="00530EFF" w:rsidRDefault="000A612A" w:rsidP="008F1ED5">
            <w:pPr>
              <w:jc w:val="both"/>
              <w:rPr>
                <w:rFonts w:ascii="Times New Roman" w:eastAsia="Times New Roman" w:hAnsi="Times New Roman" w:cs="Times New Roman"/>
                <w:sz w:val="24"/>
                <w:szCs w:val="24"/>
                <w:lang w:eastAsia="lv-LV"/>
              </w:rPr>
            </w:pPr>
            <w:r w:rsidRPr="00530EFF">
              <w:rPr>
                <w:rFonts w:ascii="Times New Roman" w:hAnsi="Times New Roman" w:cs="Times New Roman"/>
                <w:sz w:val="24"/>
                <w:szCs w:val="24"/>
                <w:shd w:val="clear" w:color="auto" w:fill="FFFFFF"/>
              </w:rPr>
              <w:lastRenderedPageBreak/>
              <w:t xml:space="preserve">2020. gada 21.maijā starp Finanšu ministriju un Finanšu instrumentu komiteju tika parakstīts līgums par </w:t>
            </w:r>
            <w:r w:rsidR="002066D6" w:rsidRPr="00530EFF">
              <w:rPr>
                <w:rFonts w:ascii="Times New Roman" w:hAnsi="Times New Roman" w:cs="Times New Roman"/>
                <w:sz w:val="24"/>
                <w:szCs w:val="24"/>
              </w:rPr>
              <w:t xml:space="preserve">programmas “Vietējā attīstība, nabadzības mazināšana un kultūras sadarbība” </w:t>
            </w:r>
            <w:r w:rsidR="002066D6" w:rsidRPr="00530EFF">
              <w:rPr>
                <w:rFonts w:ascii="Times New Roman" w:hAnsi="Times New Roman" w:cs="Times New Roman"/>
                <w:sz w:val="24"/>
                <w:szCs w:val="24"/>
                <w:shd w:val="clear" w:color="auto" w:fill="FFFFFF"/>
              </w:rPr>
              <w:t>(turpmāk – programma)</w:t>
            </w:r>
            <w:r w:rsidR="002066D6">
              <w:rPr>
                <w:rFonts w:ascii="Times New Roman" w:hAnsi="Times New Roman" w:cs="Times New Roman"/>
                <w:sz w:val="24"/>
                <w:szCs w:val="24"/>
                <w:shd w:val="clear" w:color="auto" w:fill="FFFFFF"/>
              </w:rPr>
              <w:t xml:space="preserve"> </w:t>
            </w:r>
            <w:r w:rsidRPr="00530EFF">
              <w:rPr>
                <w:rFonts w:ascii="Times New Roman" w:hAnsi="Times New Roman" w:cs="Times New Roman"/>
                <w:sz w:val="24"/>
                <w:szCs w:val="24"/>
                <w:shd w:val="clear" w:color="auto" w:fill="FFFFFF"/>
              </w:rPr>
              <w:t>finansēšanu.</w:t>
            </w:r>
          </w:p>
          <w:p w14:paraId="159B84E8" w14:textId="55EA67EC" w:rsidR="000A612A" w:rsidRPr="00530EFF" w:rsidRDefault="000A612A" w:rsidP="000A612A">
            <w:pPr>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Saskaņā ar saprašanās memorandu par Eiropas Ekonomikas zonas finanšu instrumenta ieviešanu 2014.</w:t>
            </w:r>
            <w:r w:rsidR="00F263C3">
              <w:rPr>
                <w:rFonts w:ascii="Times New Roman" w:eastAsia="Times New Roman" w:hAnsi="Times New Roman" w:cs="Times New Roman"/>
                <w:sz w:val="24"/>
                <w:szCs w:val="24"/>
                <w:lang w:eastAsia="lv-LV"/>
              </w:rPr>
              <w:t> </w:t>
            </w:r>
            <w:r w:rsidRPr="00530EFF">
              <w:rPr>
                <w:rFonts w:ascii="Times New Roman" w:eastAsia="Times New Roman" w:hAnsi="Times New Roman" w:cs="Times New Roman"/>
                <w:sz w:val="24"/>
                <w:szCs w:val="24"/>
                <w:lang w:eastAsia="lv-LV"/>
              </w:rPr>
              <w:t>-</w:t>
            </w:r>
            <w:r w:rsidR="00F263C3">
              <w:rPr>
                <w:rFonts w:ascii="Times New Roman" w:eastAsia="Times New Roman" w:hAnsi="Times New Roman" w:cs="Times New Roman"/>
                <w:sz w:val="24"/>
                <w:szCs w:val="24"/>
                <w:lang w:eastAsia="lv-LV"/>
              </w:rPr>
              <w:t> </w:t>
            </w:r>
            <w:r w:rsidRPr="00530EFF">
              <w:rPr>
                <w:rFonts w:ascii="Times New Roman" w:eastAsia="Times New Roman" w:hAnsi="Times New Roman" w:cs="Times New Roman"/>
                <w:sz w:val="24"/>
                <w:szCs w:val="24"/>
                <w:lang w:eastAsia="lv-LV"/>
              </w:rPr>
              <w:t>2021. gadā</w:t>
            </w:r>
            <w:r w:rsidR="00627637" w:rsidRPr="00530EFF">
              <w:rPr>
                <w:rFonts w:ascii="Times New Roman" w:eastAsia="Times New Roman" w:hAnsi="Times New Roman" w:cs="Times New Roman"/>
                <w:sz w:val="24"/>
                <w:szCs w:val="24"/>
                <w:lang w:eastAsia="lv-LV"/>
              </w:rPr>
              <w:t xml:space="preserve">, kas </w:t>
            </w:r>
            <w:r w:rsidRPr="00530EFF">
              <w:rPr>
                <w:rFonts w:ascii="Times New Roman" w:eastAsia="Times New Roman" w:hAnsi="Times New Roman" w:cs="Times New Roman"/>
                <w:sz w:val="24"/>
                <w:szCs w:val="24"/>
                <w:lang w:eastAsia="lv-LV"/>
              </w:rPr>
              <w:t xml:space="preserve">pieņemts un apstiprināts ar Ministru kabineta 2017. gada </w:t>
            </w:r>
            <w:r w:rsidR="00627637" w:rsidRPr="00530EFF">
              <w:rPr>
                <w:rFonts w:ascii="Times New Roman" w:eastAsia="Times New Roman" w:hAnsi="Times New Roman" w:cs="Times New Roman"/>
                <w:sz w:val="24"/>
                <w:szCs w:val="24"/>
                <w:lang w:eastAsia="lv-LV"/>
              </w:rPr>
              <w:t xml:space="preserve">              </w:t>
            </w:r>
            <w:r w:rsidRPr="00530EFF">
              <w:rPr>
                <w:rFonts w:ascii="Times New Roman" w:eastAsia="Times New Roman" w:hAnsi="Times New Roman" w:cs="Times New Roman"/>
                <w:sz w:val="24"/>
                <w:szCs w:val="24"/>
                <w:lang w:eastAsia="lv-LV"/>
              </w:rPr>
              <w:t>5. decembra noteikumiem Nr. 712 “Par Latvijas Republikas un Islandes, Lihtenšteinas Firstistes un Norvēģijas Karalistes saprašanās memorandu par Eiropas Ekonomikas zonas finanšu instrume</w:t>
            </w:r>
            <w:r w:rsidR="00627637" w:rsidRPr="00530EFF">
              <w:rPr>
                <w:rFonts w:ascii="Times New Roman" w:eastAsia="Times New Roman" w:hAnsi="Times New Roman" w:cs="Times New Roman"/>
                <w:sz w:val="24"/>
                <w:szCs w:val="24"/>
                <w:lang w:eastAsia="lv-LV"/>
              </w:rPr>
              <w:t>nta ieviešanu 2014.</w:t>
            </w:r>
            <w:r w:rsidR="00F263C3">
              <w:rPr>
                <w:rFonts w:ascii="Times New Roman" w:eastAsia="Times New Roman" w:hAnsi="Times New Roman" w:cs="Times New Roman"/>
                <w:sz w:val="24"/>
                <w:szCs w:val="24"/>
                <w:lang w:eastAsia="lv-LV"/>
              </w:rPr>
              <w:t> </w:t>
            </w:r>
            <w:r w:rsidR="00627637" w:rsidRPr="00530EFF">
              <w:rPr>
                <w:rFonts w:ascii="Times New Roman" w:eastAsia="Times New Roman" w:hAnsi="Times New Roman" w:cs="Times New Roman"/>
                <w:sz w:val="24"/>
                <w:szCs w:val="24"/>
                <w:lang w:eastAsia="lv-LV"/>
              </w:rPr>
              <w:t>-</w:t>
            </w:r>
            <w:r w:rsidR="00F263C3">
              <w:rPr>
                <w:rFonts w:ascii="Times New Roman" w:eastAsia="Times New Roman" w:hAnsi="Times New Roman" w:cs="Times New Roman"/>
                <w:sz w:val="24"/>
                <w:szCs w:val="24"/>
                <w:lang w:eastAsia="lv-LV"/>
              </w:rPr>
              <w:t> </w:t>
            </w:r>
            <w:r w:rsidR="00627637" w:rsidRPr="00530EFF">
              <w:rPr>
                <w:rFonts w:ascii="Times New Roman" w:eastAsia="Times New Roman" w:hAnsi="Times New Roman" w:cs="Times New Roman"/>
                <w:sz w:val="24"/>
                <w:szCs w:val="24"/>
                <w:lang w:eastAsia="lv-LV"/>
              </w:rPr>
              <w:t>2021. gadā”</w:t>
            </w:r>
            <w:r w:rsidRPr="00530EFF">
              <w:rPr>
                <w:rFonts w:ascii="Times New Roman" w:eastAsia="Times New Roman" w:hAnsi="Times New Roman" w:cs="Times New Roman"/>
                <w:sz w:val="24"/>
                <w:szCs w:val="24"/>
                <w:lang w:eastAsia="lv-LV"/>
              </w:rPr>
              <w:t xml:space="preserve"> (turpmāk – Saprašanās memorands), programmai ti</w:t>
            </w:r>
            <w:r w:rsidR="00B04E14" w:rsidRPr="00530EFF">
              <w:rPr>
                <w:rFonts w:ascii="Times New Roman" w:eastAsia="Times New Roman" w:hAnsi="Times New Roman" w:cs="Times New Roman"/>
                <w:sz w:val="24"/>
                <w:szCs w:val="24"/>
                <w:lang w:eastAsia="lv-LV"/>
              </w:rPr>
              <w:t>e</w:t>
            </w:r>
            <w:r w:rsidRPr="00530EFF">
              <w:rPr>
                <w:rFonts w:ascii="Times New Roman" w:eastAsia="Times New Roman" w:hAnsi="Times New Roman" w:cs="Times New Roman"/>
                <w:sz w:val="24"/>
                <w:szCs w:val="24"/>
                <w:lang w:eastAsia="lv-LV"/>
              </w:rPr>
              <w:t>k noteiktas trīs atbalsta jomas:</w:t>
            </w:r>
          </w:p>
          <w:p w14:paraId="0A467008" w14:textId="77777777" w:rsidR="000A612A" w:rsidRPr="00530EFF" w:rsidRDefault="000A612A" w:rsidP="000A612A">
            <w:pPr>
              <w:pStyle w:val="ListParagraph"/>
              <w:numPr>
                <w:ilvl w:val="0"/>
                <w:numId w:val="10"/>
              </w:numPr>
              <w:ind w:left="315" w:hanging="142"/>
              <w:jc w:val="both"/>
              <w:rPr>
                <w:rFonts w:ascii="Times New Roman" w:hAnsi="Times New Roman" w:cs="Times New Roman"/>
                <w:sz w:val="24"/>
                <w:szCs w:val="24"/>
                <w:shd w:val="clear" w:color="auto" w:fill="FFFFFF"/>
              </w:rPr>
            </w:pPr>
            <w:r w:rsidRPr="00530EFF">
              <w:rPr>
                <w:rFonts w:ascii="Times New Roman" w:hAnsi="Times New Roman" w:cs="Times New Roman"/>
                <w:sz w:val="24"/>
                <w:szCs w:val="24"/>
                <w:shd w:val="clear" w:color="auto" w:fill="FFFFFF"/>
              </w:rPr>
              <w:t>vietējā attīstība un nabadzības mazināšana;</w:t>
            </w:r>
          </w:p>
          <w:p w14:paraId="4B449BC7" w14:textId="77777777" w:rsidR="000A612A" w:rsidRPr="00530EFF" w:rsidRDefault="000A612A" w:rsidP="000A612A">
            <w:pPr>
              <w:pStyle w:val="ListParagraph"/>
              <w:numPr>
                <w:ilvl w:val="0"/>
                <w:numId w:val="10"/>
              </w:numPr>
              <w:ind w:left="315" w:hanging="142"/>
              <w:jc w:val="both"/>
              <w:rPr>
                <w:rFonts w:ascii="Times New Roman" w:hAnsi="Times New Roman" w:cs="Times New Roman"/>
                <w:sz w:val="24"/>
                <w:szCs w:val="24"/>
                <w:shd w:val="clear" w:color="auto" w:fill="FFFFFF"/>
              </w:rPr>
            </w:pPr>
            <w:r w:rsidRPr="00530EFF">
              <w:rPr>
                <w:rFonts w:ascii="Times New Roman" w:hAnsi="Times New Roman" w:cs="Times New Roman"/>
                <w:sz w:val="24"/>
                <w:szCs w:val="24"/>
                <w:shd w:val="clear" w:color="auto" w:fill="FFFFFF"/>
              </w:rPr>
              <w:t>laba pārvaldība, atbildīgas institūcijas, caurspīdīgums;</w:t>
            </w:r>
          </w:p>
          <w:p w14:paraId="2218F5F7" w14:textId="77777777" w:rsidR="000A612A" w:rsidRPr="00530EFF" w:rsidRDefault="000A612A" w:rsidP="000A612A">
            <w:pPr>
              <w:pStyle w:val="ListParagraph"/>
              <w:numPr>
                <w:ilvl w:val="0"/>
                <w:numId w:val="10"/>
              </w:numPr>
              <w:ind w:left="315" w:hanging="142"/>
              <w:jc w:val="both"/>
              <w:rPr>
                <w:rFonts w:ascii="Times New Roman" w:hAnsi="Times New Roman" w:cs="Times New Roman"/>
                <w:sz w:val="24"/>
                <w:szCs w:val="24"/>
                <w:shd w:val="clear" w:color="auto" w:fill="FFFFFF"/>
              </w:rPr>
            </w:pPr>
            <w:r w:rsidRPr="00530EFF">
              <w:rPr>
                <w:rFonts w:ascii="Times New Roman" w:hAnsi="Times New Roman" w:cs="Times New Roman"/>
                <w:sz w:val="24"/>
                <w:szCs w:val="24"/>
                <w:shd w:val="clear" w:color="auto" w:fill="FFFFFF"/>
              </w:rPr>
              <w:t>kultūras uzņēmējdarbība, kultūras mantojums un kultūras sadarbība.</w:t>
            </w:r>
          </w:p>
          <w:p w14:paraId="36C57DC8" w14:textId="205420B4" w:rsidR="00BE3DE6" w:rsidRPr="00530EFF" w:rsidRDefault="00DA7F76" w:rsidP="008F1ED5">
            <w:pPr>
              <w:jc w:val="both"/>
              <w:rPr>
                <w:rFonts w:ascii="Times New Roman" w:hAnsi="Times New Roman" w:cs="Times New Roman"/>
                <w:sz w:val="24"/>
                <w:szCs w:val="24"/>
                <w:shd w:val="clear" w:color="auto" w:fill="FFFFFF"/>
              </w:rPr>
            </w:pPr>
            <w:r w:rsidRPr="00530EFF">
              <w:rPr>
                <w:rFonts w:ascii="Times New Roman" w:hAnsi="Times New Roman" w:cs="Times New Roman"/>
                <w:sz w:val="24"/>
                <w:szCs w:val="24"/>
                <w:shd w:val="clear" w:color="auto" w:fill="FFFFFF"/>
              </w:rPr>
              <w:t>Programmas intereses nosaka, ka īpaša uzmanība programmā tiks pievērsta Latgales reģiona attīstības veicināšanai.</w:t>
            </w:r>
          </w:p>
          <w:p w14:paraId="4CF67718" w14:textId="77777777" w:rsidR="00F522CC" w:rsidRDefault="00F522CC" w:rsidP="00F522CC">
            <w:pPr>
              <w:jc w:val="both"/>
              <w:rPr>
                <w:rFonts w:ascii="Times New Roman" w:hAnsi="Times New Roman" w:cs="Times New Roman"/>
                <w:sz w:val="24"/>
                <w:szCs w:val="24"/>
              </w:rPr>
            </w:pPr>
          </w:p>
          <w:p w14:paraId="0A304670" w14:textId="26E23860" w:rsidR="00F522CC" w:rsidRDefault="00F522CC" w:rsidP="00F522CC">
            <w:pPr>
              <w:jc w:val="both"/>
              <w:rPr>
                <w:rFonts w:ascii="Times New Roman" w:hAnsi="Times New Roman" w:cs="Times New Roman"/>
                <w:sz w:val="24"/>
                <w:szCs w:val="24"/>
              </w:rPr>
            </w:pPr>
            <w:r>
              <w:rPr>
                <w:rFonts w:ascii="Times New Roman" w:hAnsi="Times New Roman" w:cs="Times New Roman"/>
                <w:sz w:val="24"/>
                <w:szCs w:val="24"/>
              </w:rPr>
              <w:t xml:space="preserve">Eiropas Ekonomikas zonas finanšu instrumenta un Norvēģijas finanšu instrumenta 2014.-2021. gada perioda vadības likumā ietvertas atsauces uz saprašanās memorandiem, kur savukārt ir ietverta norāde, ka saņēmējvalstīm jāievēro Noteikumi par Eiropas Ekonomikas zonas finanšu instrumenta ieviešanu 2014. – 2021. gadā, ko izdevušas Donorvalstis saskaņā ar Protokola Nr. 38.c 10.5 pantu (turpmāk – Donorvalstu noteikumi). Proti, </w:t>
            </w:r>
            <w:r>
              <w:rPr>
                <w:rFonts w:ascii="Times New Roman" w:hAnsi="Times New Roman" w:cs="Times New Roman"/>
                <w:sz w:val="24"/>
                <w:szCs w:val="24"/>
              </w:rPr>
              <w:lastRenderedPageBreak/>
              <w:t xml:space="preserve">Saprašanās memoranda 2.pants nosaka, ka tas lasāms kopā un pakļauts šādu dokumentu nosacījumiem, kuri kopā ar </w:t>
            </w:r>
            <w:r w:rsidR="00DD7E67">
              <w:rPr>
                <w:rFonts w:ascii="Times New Roman" w:hAnsi="Times New Roman" w:cs="Times New Roman"/>
                <w:sz w:val="24"/>
                <w:szCs w:val="24"/>
              </w:rPr>
              <w:t>S</w:t>
            </w:r>
            <w:r>
              <w:rPr>
                <w:rFonts w:ascii="Times New Roman" w:hAnsi="Times New Roman" w:cs="Times New Roman"/>
                <w:sz w:val="24"/>
                <w:szCs w:val="24"/>
              </w:rPr>
              <w:t>aprašanās memorandu veido Eiropas Ekonomikas zonas finanšu instrumenta 2014. – 2021. gadam tiesisko pamatu:</w:t>
            </w:r>
          </w:p>
          <w:p w14:paraId="790ADB40" w14:textId="77777777" w:rsidR="00F522CC" w:rsidRDefault="00F522CC" w:rsidP="00F522CC">
            <w:pPr>
              <w:jc w:val="both"/>
              <w:rPr>
                <w:rFonts w:ascii="Times New Roman" w:hAnsi="Times New Roman" w:cs="Times New Roman"/>
                <w:sz w:val="24"/>
                <w:szCs w:val="24"/>
              </w:rPr>
            </w:pPr>
            <w:r>
              <w:rPr>
                <w:rFonts w:ascii="Times New Roman" w:hAnsi="Times New Roman" w:cs="Times New Roman"/>
                <w:sz w:val="24"/>
                <w:szCs w:val="24"/>
              </w:rPr>
              <w:t>(a)  Eiropas Ekonomikas zonas līguma par Eiropas Ekonomikas zonas finanšu instrumentu 2014. – 2021. gadam Protokols Nr. 38.c;</w:t>
            </w:r>
          </w:p>
          <w:p w14:paraId="308A18AB" w14:textId="77777777" w:rsidR="00F522CC" w:rsidRDefault="00F522CC" w:rsidP="00F522CC">
            <w:pPr>
              <w:jc w:val="both"/>
              <w:rPr>
                <w:rFonts w:ascii="Times New Roman" w:hAnsi="Times New Roman" w:cs="Times New Roman"/>
                <w:sz w:val="24"/>
                <w:szCs w:val="24"/>
              </w:rPr>
            </w:pPr>
            <w:r>
              <w:rPr>
                <w:rFonts w:ascii="Times New Roman" w:hAnsi="Times New Roman" w:cs="Times New Roman"/>
                <w:sz w:val="24"/>
                <w:szCs w:val="24"/>
              </w:rPr>
              <w:t>(b)  Donorvalstu noteikumi;</w:t>
            </w:r>
          </w:p>
          <w:p w14:paraId="3CE119AF" w14:textId="77777777" w:rsidR="00F522CC" w:rsidRDefault="00F522CC" w:rsidP="00F522CC">
            <w:pPr>
              <w:jc w:val="both"/>
              <w:rPr>
                <w:rFonts w:ascii="Times New Roman" w:hAnsi="Times New Roman" w:cs="Times New Roman"/>
                <w:sz w:val="24"/>
                <w:szCs w:val="24"/>
              </w:rPr>
            </w:pPr>
            <w:r>
              <w:rPr>
                <w:rFonts w:ascii="Times New Roman" w:hAnsi="Times New Roman" w:cs="Times New Roman"/>
                <w:sz w:val="24"/>
                <w:szCs w:val="24"/>
              </w:rPr>
              <w:t xml:space="preserve">(c)  programmu līgumi, kas noslēgti par katru programmu; </w:t>
            </w:r>
          </w:p>
          <w:p w14:paraId="4E7F7174" w14:textId="55777EFA" w:rsidR="00F522CC" w:rsidRDefault="00F522CC" w:rsidP="000A612A">
            <w:pPr>
              <w:jc w:val="both"/>
              <w:rPr>
                <w:rFonts w:ascii="Times New Roman" w:hAnsi="Times New Roman" w:cs="Times New Roman"/>
                <w:sz w:val="24"/>
                <w:szCs w:val="24"/>
              </w:rPr>
            </w:pPr>
            <w:r>
              <w:rPr>
                <w:rFonts w:ascii="Times New Roman" w:hAnsi="Times New Roman" w:cs="Times New Roman"/>
                <w:sz w:val="24"/>
                <w:szCs w:val="24"/>
              </w:rPr>
              <w:t>(d)  jebkādas Finanšu instrumenta komitejas atbilstoši Noteikumiem pieņemtās vadlīnijas.</w:t>
            </w:r>
          </w:p>
          <w:p w14:paraId="45B8A126" w14:textId="389C8D66" w:rsidR="000A612A" w:rsidRDefault="00F522CC" w:rsidP="000A612A">
            <w:pPr>
              <w:jc w:val="both"/>
              <w:rPr>
                <w:rFonts w:ascii="Times New Roman" w:hAnsi="Times New Roman"/>
                <w:sz w:val="24"/>
                <w:szCs w:val="24"/>
                <w:lang w:eastAsia="lv-LV"/>
              </w:rPr>
            </w:pPr>
            <w:r>
              <w:rPr>
                <w:rFonts w:ascii="Times New Roman" w:hAnsi="Times New Roman" w:cs="Times New Roman"/>
                <w:sz w:val="24"/>
                <w:szCs w:val="24"/>
              </w:rPr>
              <w:t>Donorvalstu noteikumu</w:t>
            </w:r>
            <w:r w:rsidR="000A612A" w:rsidRPr="00530EFF">
              <w:rPr>
                <w:rFonts w:ascii="Times New Roman" w:hAnsi="Times New Roman" w:cs="Times New Roman"/>
                <w:sz w:val="24"/>
                <w:szCs w:val="24"/>
              </w:rPr>
              <w:t xml:space="preserve"> </w:t>
            </w:r>
            <w:r w:rsidR="000A612A" w:rsidRPr="00530EFF">
              <w:rPr>
                <w:rFonts w:ascii="Times New Roman" w:hAnsi="Times New Roman"/>
                <w:sz w:val="24"/>
                <w:szCs w:val="24"/>
                <w:lang w:eastAsia="lv-LV"/>
              </w:rPr>
              <w:t>6.6.</w:t>
            </w:r>
            <w:r w:rsidR="00F263C3">
              <w:rPr>
                <w:rFonts w:ascii="Times New Roman" w:hAnsi="Times New Roman"/>
                <w:sz w:val="24"/>
                <w:szCs w:val="24"/>
                <w:lang w:eastAsia="lv-LV"/>
              </w:rPr>
              <w:t> </w:t>
            </w:r>
            <w:r w:rsidR="000A612A" w:rsidRPr="00530EFF">
              <w:rPr>
                <w:rFonts w:ascii="Times New Roman" w:hAnsi="Times New Roman"/>
                <w:sz w:val="24"/>
                <w:szCs w:val="24"/>
                <w:lang w:eastAsia="lv-LV"/>
              </w:rPr>
              <w:t>panta 4.</w:t>
            </w:r>
            <w:r w:rsidR="00F263C3">
              <w:rPr>
                <w:rFonts w:ascii="Times New Roman" w:hAnsi="Times New Roman"/>
                <w:sz w:val="24"/>
                <w:szCs w:val="24"/>
                <w:lang w:eastAsia="lv-LV"/>
              </w:rPr>
              <w:t> </w:t>
            </w:r>
            <w:r w:rsidR="000A612A" w:rsidRPr="00530EFF">
              <w:rPr>
                <w:rFonts w:ascii="Times New Roman" w:hAnsi="Times New Roman"/>
                <w:sz w:val="24"/>
                <w:szCs w:val="24"/>
                <w:lang w:eastAsia="lv-LV"/>
              </w:rPr>
              <w:t>punkt</w:t>
            </w:r>
            <w:r w:rsidR="00C52882">
              <w:rPr>
                <w:rFonts w:ascii="Times New Roman" w:hAnsi="Times New Roman"/>
                <w:sz w:val="24"/>
                <w:szCs w:val="24"/>
                <w:lang w:eastAsia="lv-LV"/>
              </w:rPr>
              <w:t>s</w:t>
            </w:r>
            <w:r w:rsidR="000A612A" w:rsidRPr="00530EFF">
              <w:rPr>
                <w:rFonts w:ascii="Times New Roman" w:hAnsi="Times New Roman"/>
                <w:sz w:val="24"/>
                <w:szCs w:val="24"/>
                <w:lang w:eastAsia="lv-LV"/>
              </w:rPr>
              <w:t xml:space="preserve"> </w:t>
            </w:r>
            <w:r w:rsidR="00C52882">
              <w:rPr>
                <w:rFonts w:ascii="Times New Roman" w:hAnsi="Times New Roman"/>
                <w:sz w:val="24"/>
                <w:szCs w:val="24"/>
                <w:lang w:eastAsia="lv-LV"/>
              </w:rPr>
              <w:t>nosaka</w:t>
            </w:r>
            <w:r w:rsidR="00B47DB4" w:rsidRPr="00530EFF">
              <w:rPr>
                <w:rFonts w:ascii="Times New Roman" w:hAnsi="Times New Roman"/>
                <w:sz w:val="24"/>
                <w:szCs w:val="24"/>
                <w:lang w:eastAsia="lv-LV"/>
              </w:rPr>
              <w:t xml:space="preserve">, ka </w:t>
            </w:r>
            <w:r w:rsidR="000A612A" w:rsidRPr="00530EFF">
              <w:rPr>
                <w:rFonts w:ascii="Times New Roman" w:hAnsi="Times New Roman"/>
                <w:sz w:val="24"/>
                <w:szCs w:val="24"/>
                <w:lang w:eastAsia="lv-LV"/>
              </w:rPr>
              <w:t>Vides aizsardzības un reģionālās attīstības ministrija</w:t>
            </w:r>
            <w:r w:rsidR="00C52882">
              <w:rPr>
                <w:rFonts w:ascii="Times New Roman" w:hAnsi="Times New Roman"/>
                <w:sz w:val="24"/>
                <w:szCs w:val="24"/>
                <w:lang w:eastAsia="lv-LV"/>
              </w:rPr>
              <w:t>i</w:t>
            </w:r>
            <w:r w:rsidR="00B47DB4" w:rsidRPr="00530EFF">
              <w:rPr>
                <w:rFonts w:ascii="Times New Roman" w:hAnsi="Times New Roman"/>
                <w:sz w:val="24"/>
                <w:szCs w:val="24"/>
                <w:lang w:eastAsia="lv-LV"/>
              </w:rPr>
              <w:t xml:space="preserve"> (turpmāk – VARAM) kā programmas apsaimniekotāj</w:t>
            </w:r>
            <w:r w:rsidR="00C52882">
              <w:rPr>
                <w:rFonts w:ascii="Times New Roman" w:hAnsi="Times New Roman"/>
                <w:sz w:val="24"/>
                <w:szCs w:val="24"/>
                <w:lang w:eastAsia="lv-LV"/>
              </w:rPr>
              <w:t>am ir tiesības</w:t>
            </w:r>
            <w:r w:rsidR="000A612A" w:rsidRPr="00530EFF">
              <w:rPr>
                <w:rFonts w:ascii="Times New Roman" w:hAnsi="Times New Roman"/>
                <w:sz w:val="24"/>
                <w:szCs w:val="24"/>
                <w:lang w:eastAsia="lv-LV"/>
              </w:rPr>
              <w:t xml:space="preserve"> par grantu shēm</w:t>
            </w:r>
            <w:r w:rsidR="00A00256" w:rsidRPr="00530EFF">
              <w:rPr>
                <w:rFonts w:ascii="Times New Roman" w:hAnsi="Times New Roman"/>
                <w:sz w:val="24"/>
                <w:szCs w:val="24"/>
                <w:lang w:eastAsia="lv-LV"/>
              </w:rPr>
              <w:t>as</w:t>
            </w:r>
            <w:r w:rsidR="000A612A" w:rsidRPr="00530EFF">
              <w:rPr>
                <w:rFonts w:ascii="Times New Roman" w:hAnsi="Times New Roman"/>
                <w:sz w:val="24"/>
                <w:szCs w:val="24"/>
                <w:lang w:eastAsia="lv-LV"/>
              </w:rPr>
              <w:t xml:space="preserve"> pārvaldību un ieviešanu slēgt apakšlīgumu ar vienu vai vairākām komerciālām vai nekomerciālām valsts vai privātajām struktūrām, vai ar nevalstiskajām organizācijām</w:t>
            </w:r>
            <w:r w:rsidR="00180480" w:rsidRPr="00530EFF">
              <w:rPr>
                <w:rFonts w:ascii="Times New Roman" w:hAnsi="Times New Roman"/>
                <w:sz w:val="24"/>
                <w:szCs w:val="24"/>
                <w:lang w:eastAsia="lv-LV"/>
              </w:rPr>
              <w:t>.</w:t>
            </w:r>
            <w:r w:rsidR="00AB62AB">
              <w:rPr>
                <w:rFonts w:ascii="Times New Roman" w:hAnsi="Times New Roman"/>
                <w:sz w:val="24"/>
                <w:szCs w:val="24"/>
                <w:lang w:eastAsia="lv-LV"/>
              </w:rPr>
              <w:t xml:space="preserve"> Savukārt Donorvalstu noteikumu 6.6.panta 6.punkts nosaka, ka normas, kas attiecas uz programmas apsaimniekotāju, </w:t>
            </w:r>
            <w:r w:rsidR="00AB62AB">
              <w:rPr>
                <w:rFonts w:ascii="Times New Roman" w:hAnsi="Times New Roman"/>
                <w:i/>
                <w:iCs/>
                <w:sz w:val="24"/>
                <w:szCs w:val="24"/>
                <w:lang w:eastAsia="lv-LV"/>
              </w:rPr>
              <w:t>mutatis mutandis</w:t>
            </w:r>
            <w:r w:rsidR="00AB62AB">
              <w:rPr>
                <w:rFonts w:ascii="Times New Roman" w:hAnsi="Times New Roman"/>
                <w:sz w:val="24"/>
                <w:szCs w:val="24"/>
                <w:lang w:eastAsia="lv-LV"/>
              </w:rPr>
              <w:t xml:space="preserve"> piemēro arī grantu shēmas apsaimniekotājam, izņemot to, ka tā pārskatus iekļauj programmas apsaimniekotāja pārskatu sagatavošanas struktūrās.</w:t>
            </w:r>
          </w:p>
          <w:p w14:paraId="3F3B6125" w14:textId="77777777" w:rsidR="0058557C" w:rsidRPr="00530EFF" w:rsidRDefault="0058557C" w:rsidP="000A612A">
            <w:pPr>
              <w:jc w:val="both"/>
              <w:rPr>
                <w:rFonts w:ascii="Times New Roman" w:hAnsi="Times New Roman"/>
                <w:sz w:val="24"/>
                <w:szCs w:val="24"/>
                <w:lang w:eastAsia="lv-LV"/>
              </w:rPr>
            </w:pPr>
          </w:p>
          <w:p w14:paraId="4DA573E7" w14:textId="6ACCFB19" w:rsidR="00920C42" w:rsidRDefault="000A612A" w:rsidP="000A612A">
            <w:pPr>
              <w:jc w:val="both"/>
              <w:rPr>
                <w:rFonts w:ascii="Times New Roman" w:hAnsi="Times New Roman"/>
                <w:sz w:val="24"/>
                <w:szCs w:val="24"/>
                <w:lang w:eastAsia="lv-LV"/>
              </w:rPr>
            </w:pPr>
            <w:r w:rsidRPr="00530EFF">
              <w:rPr>
                <w:rFonts w:ascii="Times New Roman" w:hAnsi="Times New Roman"/>
                <w:sz w:val="24"/>
                <w:szCs w:val="24"/>
              </w:rPr>
              <w:t xml:space="preserve">Izvērtējot </w:t>
            </w:r>
            <w:r w:rsidR="00627637" w:rsidRPr="00530EFF">
              <w:rPr>
                <w:rFonts w:ascii="Times New Roman" w:hAnsi="Times New Roman"/>
                <w:sz w:val="24"/>
                <w:szCs w:val="24"/>
              </w:rPr>
              <w:t xml:space="preserve">grantu shēmas mērķi - </w:t>
            </w:r>
            <w:r w:rsidRPr="00530EFF">
              <w:rPr>
                <w:rFonts w:ascii="Times New Roman" w:hAnsi="Times New Roman" w:cs="Times New Roman"/>
                <w:sz w:val="24"/>
                <w:szCs w:val="24"/>
                <w:shd w:val="clear" w:color="auto" w:fill="FFFFFF"/>
              </w:rPr>
              <w:t>atbalstīt biznesa ideju īstenošanu Latgalē</w:t>
            </w:r>
            <w:r w:rsidR="00B04E14" w:rsidRPr="00530EFF">
              <w:rPr>
                <w:rFonts w:ascii="Times New Roman" w:hAnsi="Times New Roman"/>
                <w:sz w:val="24"/>
                <w:szCs w:val="24"/>
              </w:rPr>
              <w:t xml:space="preserve">, </w:t>
            </w:r>
            <w:r w:rsidRPr="00530EFF">
              <w:rPr>
                <w:rFonts w:ascii="Times New Roman" w:hAnsi="Times New Roman"/>
                <w:sz w:val="24"/>
                <w:szCs w:val="24"/>
              </w:rPr>
              <w:t>un programmas nosacījumus grantu shēmas ieviešanā</w:t>
            </w:r>
            <w:r w:rsidRPr="00530EFF">
              <w:rPr>
                <w:rFonts w:ascii="Times New Roman" w:hAnsi="Times New Roman"/>
                <w:sz w:val="24"/>
                <w:szCs w:val="24"/>
                <w:lang w:eastAsia="lv-LV"/>
              </w:rPr>
              <w:t xml:space="preserve">, tika secināts, ka piemērotākais grantu shēmas apsaimniekotājs ir Latgales plānošanas reģions, jo tam ir atbilstoša pieredze un zināšanas komercdarbības veicināšanas jomā Latgalē, tai skaitā izpratne par komersantu vajadzībām Latgales reģionā, ir pietiekoša administratīvā kapacitāte un pieredze finanšu vadības jomā, ir pieredze finanšu atbalsta sniegšanā komercdarbības projektiem Latgales reģionā, ir pieredze komercdarbības projektu atlasē, projektu vadībā un īstenošanas uzraudzībā, kā arī tam ir izveidots atbilstošs sadarbības tīkls ar Latgales plānošanas reģiona pašvaldībām un komersantiem. </w:t>
            </w:r>
          </w:p>
          <w:p w14:paraId="54C9F148" w14:textId="77777777" w:rsidR="0058557C" w:rsidRPr="00530EFF" w:rsidRDefault="0058557C" w:rsidP="000A612A">
            <w:pPr>
              <w:jc w:val="both"/>
              <w:rPr>
                <w:rFonts w:ascii="Times New Roman" w:hAnsi="Times New Roman"/>
                <w:sz w:val="24"/>
                <w:szCs w:val="24"/>
                <w:lang w:eastAsia="lv-LV"/>
              </w:rPr>
            </w:pPr>
          </w:p>
          <w:p w14:paraId="14EAA0FB" w14:textId="37EB8371" w:rsidR="000A612A" w:rsidRDefault="000A612A" w:rsidP="000A612A">
            <w:pPr>
              <w:jc w:val="both"/>
              <w:rPr>
                <w:rFonts w:ascii="Times New Roman" w:hAnsi="Times New Roman"/>
                <w:sz w:val="24"/>
                <w:szCs w:val="24"/>
              </w:rPr>
            </w:pPr>
            <w:r w:rsidRPr="00530EFF">
              <w:rPr>
                <w:rFonts w:ascii="Times New Roman" w:hAnsi="Times New Roman"/>
                <w:sz w:val="24"/>
                <w:szCs w:val="24"/>
                <w:lang w:eastAsia="lv-LV"/>
              </w:rPr>
              <w:t xml:space="preserve">Ievērojot to, ka </w:t>
            </w:r>
            <w:r w:rsidRPr="00530EFF">
              <w:rPr>
                <w:rFonts w:ascii="Times New Roman" w:hAnsi="Times New Roman"/>
                <w:sz w:val="24"/>
                <w:szCs w:val="24"/>
              </w:rPr>
              <w:t>atbilstoši Donorvalstu noteikumu 6.6. panta 5.</w:t>
            </w:r>
            <w:r w:rsidR="00F263C3">
              <w:rPr>
                <w:rFonts w:ascii="Times New Roman" w:hAnsi="Times New Roman"/>
                <w:sz w:val="24"/>
                <w:szCs w:val="24"/>
              </w:rPr>
              <w:t> </w:t>
            </w:r>
            <w:r w:rsidRPr="00530EFF">
              <w:rPr>
                <w:rFonts w:ascii="Times New Roman" w:hAnsi="Times New Roman"/>
                <w:sz w:val="24"/>
                <w:szCs w:val="24"/>
              </w:rPr>
              <w:t xml:space="preserve">punktam grantu shēmas apsaimniekotājs ir jāizvēlas saskaņā ar publisko iepirkumu noteikumiem, </w:t>
            </w:r>
            <w:r w:rsidR="00A00256" w:rsidRPr="00530EFF">
              <w:rPr>
                <w:rFonts w:ascii="Times New Roman" w:hAnsi="Times New Roman"/>
                <w:sz w:val="24"/>
                <w:szCs w:val="24"/>
                <w:lang w:eastAsia="lv-LV"/>
              </w:rPr>
              <w:t>2020. gada 6.augustā</w:t>
            </w:r>
            <w:r w:rsidR="00A00256" w:rsidRPr="00530EFF">
              <w:rPr>
                <w:rFonts w:ascii="Times New Roman" w:hAnsi="Times New Roman"/>
                <w:sz w:val="24"/>
                <w:szCs w:val="24"/>
              </w:rPr>
              <w:t xml:space="preserve"> </w:t>
            </w:r>
            <w:r w:rsidR="00B04E14" w:rsidRPr="00530EFF">
              <w:rPr>
                <w:rFonts w:ascii="Times New Roman" w:hAnsi="Times New Roman"/>
                <w:sz w:val="24"/>
                <w:szCs w:val="24"/>
              </w:rPr>
              <w:t xml:space="preserve">starp VARAM un </w:t>
            </w:r>
            <w:r w:rsidRPr="00530EFF">
              <w:rPr>
                <w:rFonts w:ascii="Times New Roman" w:hAnsi="Times New Roman"/>
                <w:sz w:val="24"/>
                <w:szCs w:val="24"/>
                <w:lang w:eastAsia="lv-LV"/>
              </w:rPr>
              <w:t xml:space="preserve">Latgales plānošanas reģionu </w:t>
            </w:r>
            <w:r w:rsidR="00B04E14" w:rsidRPr="00530EFF">
              <w:rPr>
                <w:rFonts w:ascii="Times New Roman" w:hAnsi="Times New Roman"/>
                <w:sz w:val="24"/>
                <w:szCs w:val="24"/>
                <w:lang w:eastAsia="lv-LV"/>
              </w:rPr>
              <w:t>tika noslēgts</w:t>
            </w:r>
            <w:r w:rsidR="00B04E14" w:rsidRPr="00530EFF">
              <w:rPr>
                <w:rFonts w:ascii="Times New Roman" w:hAnsi="Times New Roman"/>
                <w:sz w:val="24"/>
                <w:szCs w:val="24"/>
              </w:rPr>
              <w:t xml:space="preserve"> līgums </w:t>
            </w:r>
            <w:r w:rsidRPr="00530EFF">
              <w:rPr>
                <w:rFonts w:ascii="Times New Roman" w:hAnsi="Times New Roman"/>
                <w:sz w:val="24"/>
                <w:szCs w:val="24"/>
                <w:lang w:eastAsia="lv-LV"/>
              </w:rPr>
              <w:t xml:space="preserve">par </w:t>
            </w:r>
            <w:r w:rsidRPr="00530EFF">
              <w:rPr>
                <w:rFonts w:ascii="Times New Roman" w:hAnsi="Times New Roman"/>
                <w:sz w:val="24"/>
                <w:szCs w:val="24"/>
              </w:rPr>
              <w:t>grantu shēmas apsaimniekošanu</w:t>
            </w:r>
            <w:r w:rsidR="00920C42" w:rsidRPr="00530EFF">
              <w:rPr>
                <w:rFonts w:ascii="Times New Roman" w:hAnsi="Times New Roman"/>
                <w:sz w:val="24"/>
                <w:szCs w:val="24"/>
                <w:lang w:eastAsia="lv-LV"/>
              </w:rPr>
              <w:t>,</w:t>
            </w:r>
            <w:r w:rsidRPr="00530EFF">
              <w:rPr>
                <w:rFonts w:ascii="Times New Roman" w:hAnsi="Times New Roman"/>
                <w:sz w:val="24"/>
                <w:szCs w:val="24"/>
                <w:lang w:eastAsia="lv-LV"/>
              </w:rPr>
              <w:t xml:space="preserve"> piemērojot Publisko iepirkum</w:t>
            </w:r>
            <w:r w:rsidR="005726E1" w:rsidRPr="00530EFF">
              <w:rPr>
                <w:rFonts w:ascii="Times New Roman" w:hAnsi="Times New Roman"/>
                <w:sz w:val="24"/>
                <w:szCs w:val="24"/>
                <w:lang w:eastAsia="lv-LV"/>
              </w:rPr>
              <w:t>u</w:t>
            </w:r>
            <w:r w:rsidRPr="00530EFF">
              <w:rPr>
                <w:rFonts w:ascii="Times New Roman" w:hAnsi="Times New Roman"/>
                <w:sz w:val="24"/>
                <w:szCs w:val="24"/>
                <w:lang w:eastAsia="lv-LV"/>
              </w:rPr>
              <w:t xml:space="preserve"> likuma </w:t>
            </w:r>
            <w:r w:rsidRPr="00530EFF">
              <w:rPr>
                <w:rFonts w:ascii="Times New Roman" w:hAnsi="Times New Roman"/>
                <w:sz w:val="24"/>
                <w:szCs w:val="24"/>
              </w:rPr>
              <w:t>4. panta piektajā daļā ietverto izņēmumu.</w:t>
            </w:r>
          </w:p>
          <w:p w14:paraId="611E466A" w14:textId="77777777" w:rsidR="0058557C" w:rsidRDefault="0058557C" w:rsidP="000A612A">
            <w:pPr>
              <w:jc w:val="both"/>
              <w:rPr>
                <w:rFonts w:ascii="Times New Roman" w:hAnsi="Times New Roman"/>
                <w:sz w:val="24"/>
                <w:szCs w:val="24"/>
              </w:rPr>
            </w:pPr>
          </w:p>
          <w:p w14:paraId="138FC02B" w14:textId="6E91738C" w:rsidR="00C005B8" w:rsidRPr="00C005B8" w:rsidRDefault="00C005B8" w:rsidP="000A612A">
            <w:pPr>
              <w:jc w:val="both"/>
              <w:rPr>
                <w:rFonts w:ascii="Times New Roman" w:eastAsia="Times New Roman" w:hAnsi="Times New Roman" w:cs="Times New Roman"/>
                <w:sz w:val="24"/>
                <w:szCs w:val="24"/>
                <w:lang w:eastAsia="lv-LV"/>
              </w:rPr>
            </w:pPr>
            <w:r>
              <w:rPr>
                <w:rFonts w:ascii="Times New Roman" w:hAnsi="Times New Roman"/>
                <w:sz w:val="24"/>
                <w:szCs w:val="24"/>
              </w:rPr>
              <w:t xml:space="preserve">Izvērtējot visus programmas saistošos normatīvos aktus un ņemot vērā to, ka donorvalstis ir saskaņojušas un noteikušas programmas līgumā programmas īstenošanas ietvaru, kurā programmas apsaimniekotāja pienākumus attiecībā uz grantu shēmas īstenošanu veic Latgales plānošanas reģions kā grantu shēmas apsaimniekotājs, tad </w:t>
            </w:r>
            <w:r>
              <w:rPr>
                <w:rFonts w:ascii="Times New Roman" w:hAnsi="Times New Roman" w:cs="Times New Roman"/>
                <w:sz w:val="24"/>
                <w:szCs w:val="24"/>
              </w:rPr>
              <w:t xml:space="preserve">Eiropas Ekonomikas zonas finanšu </w:t>
            </w:r>
            <w:r>
              <w:rPr>
                <w:rFonts w:ascii="Times New Roman" w:hAnsi="Times New Roman" w:cs="Times New Roman"/>
                <w:sz w:val="24"/>
                <w:szCs w:val="24"/>
              </w:rPr>
              <w:lastRenderedPageBreak/>
              <w:t>instrumenta un Norvēģijas finanšu instrumenta 2014.–2021. gada perioda vadības likuma 15.panta 12.punktā ietvertais deleģējums, ņemot vērā konkrētās programmas specifisko īstenošanas ietvaru, ir ievērots. Papildus programmas apsaimniekotāja pienākumu nodošana Latgales plānošanas reģionam pamatota, papildinot Noteikumu projekta izdošanas pamat</w:t>
            </w:r>
            <w:r w:rsidR="008D7CEA">
              <w:rPr>
                <w:rFonts w:ascii="Times New Roman" w:hAnsi="Times New Roman" w:cs="Times New Roman"/>
                <w:sz w:val="24"/>
                <w:szCs w:val="24"/>
              </w:rPr>
              <w:t>u</w:t>
            </w:r>
            <w:r>
              <w:rPr>
                <w:rFonts w:ascii="Times New Roman" w:hAnsi="Times New Roman" w:cs="Times New Roman"/>
                <w:sz w:val="24"/>
                <w:szCs w:val="24"/>
              </w:rPr>
              <w:t xml:space="preserve"> ar atsauci uz </w:t>
            </w:r>
            <w:r w:rsidRPr="004A6903">
              <w:rPr>
                <w:rFonts w:ascii="Times New Roman" w:hAnsi="Times New Roman" w:cs="Times New Roman"/>
                <w:sz w:val="24"/>
                <w:szCs w:val="24"/>
              </w:rPr>
              <w:t>Reģionālās attīstības likuma 25. panta otro daļu, kas nosaka, ka Ministru kabinets pastāvīgi izvērtē, kādu tiešās pārvaldes iestāžu kompetenci nodot plānošanas reģioniem, kā arī izdod nepieciešamos normatīvos aktus vai sagatavo un iesniedz attiecīgus likumprojektus Saeimai</w:t>
            </w:r>
            <w:r>
              <w:rPr>
                <w:rFonts w:ascii="Times New Roman" w:hAnsi="Times New Roman" w:cs="Times New Roman"/>
                <w:sz w:val="24"/>
                <w:szCs w:val="24"/>
              </w:rPr>
              <w:t xml:space="preserve">.   </w:t>
            </w:r>
          </w:p>
          <w:p w14:paraId="53AE1C5A" w14:textId="0C20D1A7" w:rsidR="009A774D" w:rsidRPr="00530EFF" w:rsidRDefault="009A774D" w:rsidP="009A774D">
            <w:pPr>
              <w:shd w:val="clear" w:color="auto" w:fill="FFFFFF"/>
              <w:jc w:val="both"/>
              <w:rPr>
                <w:rFonts w:ascii="Times New Roman" w:hAnsi="Times New Roman" w:cs="Times New Roman"/>
                <w:sz w:val="24"/>
                <w:szCs w:val="24"/>
                <w:shd w:val="clear" w:color="auto" w:fill="FFFFFF"/>
              </w:rPr>
            </w:pPr>
          </w:p>
          <w:p w14:paraId="38CE6DC2" w14:textId="020B46F2" w:rsidR="009A774D" w:rsidRDefault="009A774D" w:rsidP="009A774D">
            <w:pPr>
              <w:jc w:val="both"/>
              <w:rPr>
                <w:rFonts w:ascii="Times New Roman" w:eastAsia="Times New Roman" w:hAnsi="Times New Roman" w:cs="Times New Roman"/>
                <w:sz w:val="24"/>
                <w:szCs w:val="24"/>
                <w:lang w:eastAsia="lv-LV"/>
              </w:rPr>
            </w:pPr>
            <w:r w:rsidRPr="00530EFF">
              <w:rPr>
                <w:rFonts w:ascii="Times New Roman" w:hAnsi="Times New Roman" w:cs="Times New Roman"/>
                <w:sz w:val="24"/>
                <w:szCs w:val="24"/>
                <w:lang w:eastAsia="lv-LV"/>
              </w:rPr>
              <w:t xml:space="preserve">Nepieciešamību īstenot grantu shēmu nosaka Latvijā šobrīd esošā situācija, kad nepieciešams risināt vairākus reģionālās attīstības izaicinājumus - </w:t>
            </w:r>
            <w:r w:rsidRPr="00530EFF">
              <w:rPr>
                <w:rFonts w:ascii="Times New Roman" w:hAnsi="Times New Roman" w:cs="Times New Roman"/>
                <w:sz w:val="24"/>
                <w:szCs w:val="24"/>
                <w:shd w:val="clear" w:color="auto" w:fill="FFFFFF"/>
              </w:rPr>
              <w:t xml:space="preserve">iedzīvotāju skaita samazināšanās, ievērojamas reģionālās attīstības atšķirības un nodarbinātības problēmas. Grantu shēmas mērķis ir veicināt nodarbinātību Latgales reģionā un tas </w:t>
            </w:r>
            <w:r w:rsidRPr="00530EFF">
              <w:rPr>
                <w:rFonts w:ascii="Times New Roman" w:eastAsia="Times New Roman" w:hAnsi="Times New Roman" w:cs="Times New Roman"/>
                <w:sz w:val="24"/>
                <w:szCs w:val="24"/>
                <w:lang w:eastAsia="lv-LV"/>
              </w:rPr>
              <w:t xml:space="preserve">tiks sasniegts, atbalstot </w:t>
            </w:r>
            <w:r w:rsidR="00544FF0" w:rsidRPr="00530EFF">
              <w:rPr>
                <w:rFonts w:ascii="Times New Roman" w:eastAsia="Times New Roman" w:hAnsi="Times New Roman" w:cs="Times New Roman"/>
                <w:sz w:val="24"/>
                <w:szCs w:val="24"/>
                <w:lang w:eastAsia="lv-LV"/>
              </w:rPr>
              <w:t>komersantus</w:t>
            </w:r>
            <w:r w:rsidRPr="00530EFF">
              <w:rPr>
                <w:rFonts w:ascii="Times New Roman" w:eastAsia="Times New Roman" w:hAnsi="Times New Roman" w:cs="Times New Roman"/>
                <w:sz w:val="24"/>
                <w:szCs w:val="24"/>
                <w:lang w:eastAsia="lv-LV"/>
              </w:rPr>
              <w:t xml:space="preserve"> jaunu ideju īstenošanā</w:t>
            </w:r>
            <w:r w:rsidRPr="00530EFF">
              <w:rPr>
                <w:rFonts w:ascii="Times New Roman" w:hAnsi="Times New Roman" w:cs="Times New Roman"/>
                <w:sz w:val="24"/>
                <w:szCs w:val="24"/>
                <w:shd w:val="clear" w:color="auto" w:fill="FFFFFF"/>
              </w:rPr>
              <w:t xml:space="preserve">, līdz ar to grantu shēmā paredzēti pasākumi </w:t>
            </w:r>
            <w:r w:rsidR="00544FF0" w:rsidRPr="00530EFF">
              <w:rPr>
                <w:rFonts w:ascii="Times New Roman" w:hAnsi="Times New Roman" w:cs="Times New Roman"/>
                <w:sz w:val="24"/>
                <w:szCs w:val="24"/>
                <w:shd w:val="clear" w:color="auto" w:fill="FFFFFF"/>
              </w:rPr>
              <w:t>komerc</w:t>
            </w:r>
            <w:r w:rsidRPr="00530EFF">
              <w:rPr>
                <w:rFonts w:ascii="Times New Roman" w:hAnsi="Times New Roman" w:cs="Times New Roman"/>
                <w:sz w:val="24"/>
                <w:szCs w:val="24"/>
                <w:shd w:val="clear" w:color="auto" w:fill="FFFFFF"/>
              </w:rPr>
              <w:t>darbības veicināšanai.</w:t>
            </w:r>
            <w:r w:rsidRPr="00530EFF">
              <w:rPr>
                <w:rFonts w:ascii="Times New Roman" w:eastAsia="Times New Roman" w:hAnsi="Times New Roman" w:cs="Times New Roman"/>
                <w:sz w:val="24"/>
                <w:szCs w:val="24"/>
                <w:lang w:eastAsia="lv-LV"/>
              </w:rPr>
              <w:t xml:space="preserve"> </w:t>
            </w:r>
          </w:p>
          <w:p w14:paraId="05AD59B4" w14:textId="77777777" w:rsidR="0058557C" w:rsidRPr="00530EFF" w:rsidRDefault="0058557C" w:rsidP="009A774D">
            <w:pPr>
              <w:jc w:val="both"/>
              <w:rPr>
                <w:rFonts w:ascii="Times New Roman" w:eastAsia="Times New Roman" w:hAnsi="Times New Roman" w:cs="Times New Roman"/>
                <w:sz w:val="24"/>
                <w:szCs w:val="24"/>
                <w:lang w:eastAsia="lv-LV"/>
              </w:rPr>
            </w:pPr>
          </w:p>
          <w:p w14:paraId="62557F3F" w14:textId="7885994B" w:rsidR="009A774D" w:rsidRDefault="009A774D" w:rsidP="009A774D">
            <w:pPr>
              <w:jc w:val="both"/>
              <w:rPr>
                <w:rFonts w:ascii="Times New Roman" w:hAnsi="Times New Roman" w:cs="Times New Roman"/>
                <w:sz w:val="24"/>
                <w:szCs w:val="24"/>
                <w:shd w:val="clear" w:color="auto" w:fill="FFFFFF"/>
              </w:rPr>
            </w:pPr>
            <w:r w:rsidRPr="00530EFF">
              <w:rPr>
                <w:rFonts w:ascii="Times New Roman" w:hAnsi="Times New Roman" w:cs="Times New Roman"/>
                <w:sz w:val="24"/>
                <w:szCs w:val="24"/>
                <w:shd w:val="clear" w:color="auto" w:fill="FFFFFF"/>
              </w:rPr>
              <w:t>Grantu shēmas plānotās aktivitātes atbilst Latgales stratēģijas 2030 mērķim - panākt straujāku reģiona ekonomisko attīstību, lai celtu cilvēku ienākumus, saglabātu un vairotu Latgales bagātīgo potenciālu un padarītu Latgali par pievilcīgu dzīves vidi arī nākamajām paaudzēm. Lai to paveiktu, nepieciešamas izmaiņas reģiona ekonomikas struktūrā, būtiski palielinot privātā sektora īpatsvaru pievienotās vērtības radīšanā. Latgales stratēģijas 2030 stratēģiskais virziens izvērš uzņēmējdarbības atbalstu četrās darbības kategorijās, kur paredzēts atbalsts uzņēmējdarbības uzsācējiem, atbalsts esošajiem uzņēmējiem, kā arī jaunu uzņēmumu piesaiste reģionam un atbalsts uzņēmīgiem reģiona iedzīvotājiem, kas iesaistās nelielās ekonomiskās aktivitātēs vai risina sociālas problēmas.</w:t>
            </w:r>
          </w:p>
          <w:p w14:paraId="3856CF01" w14:textId="77777777" w:rsidR="0058557C" w:rsidRPr="00530EFF" w:rsidRDefault="0058557C" w:rsidP="009A774D">
            <w:pPr>
              <w:jc w:val="both"/>
              <w:rPr>
                <w:rFonts w:ascii="Times New Roman" w:hAnsi="Times New Roman" w:cs="Times New Roman"/>
                <w:sz w:val="24"/>
                <w:szCs w:val="24"/>
                <w:shd w:val="clear" w:color="auto" w:fill="FFFFFF"/>
              </w:rPr>
            </w:pPr>
          </w:p>
          <w:p w14:paraId="04FF7094" w14:textId="0B4D2B96" w:rsidR="009A774D" w:rsidRDefault="009A774D" w:rsidP="009A774D">
            <w:pPr>
              <w:jc w:val="both"/>
              <w:rPr>
                <w:rFonts w:ascii="Times New Roman" w:hAnsi="Times New Roman" w:cs="Times New Roman"/>
                <w:sz w:val="24"/>
                <w:szCs w:val="24"/>
                <w:lang w:eastAsia="lv-LV"/>
              </w:rPr>
            </w:pPr>
            <w:r w:rsidRPr="00530EFF">
              <w:rPr>
                <w:rFonts w:ascii="Times New Roman" w:hAnsi="Times New Roman" w:cs="Times New Roman"/>
                <w:sz w:val="24"/>
                <w:szCs w:val="24"/>
                <w:lang w:eastAsia="lv-LV"/>
              </w:rPr>
              <w:t>Latgales plānošanas reģionu raksturo zems nodarbinātības līmenis. 2019. gadā Latgales plānošanas reģiona bezdarba līmenis bija augstāks nekā citos plānošanas reģionos. Augsts bezdarba līmenis ir viens no galvenajiem iemesliem nabadzībai. Nabadzības riska indekss 2018. gadā bija no 14,4</w:t>
            </w:r>
            <w:r w:rsidR="00F263C3">
              <w:rPr>
                <w:rFonts w:ascii="Times New Roman" w:hAnsi="Times New Roman" w:cs="Times New Roman"/>
                <w:sz w:val="24"/>
                <w:szCs w:val="24"/>
                <w:lang w:eastAsia="lv-LV"/>
              </w:rPr>
              <w:t> </w:t>
            </w:r>
            <w:r w:rsidRPr="00530EFF">
              <w:rPr>
                <w:rFonts w:ascii="Times New Roman" w:hAnsi="Times New Roman" w:cs="Times New Roman"/>
                <w:sz w:val="24"/>
                <w:szCs w:val="24"/>
                <w:lang w:eastAsia="lv-LV"/>
              </w:rPr>
              <w:t>% Pierīgā līdz 40,4</w:t>
            </w:r>
            <w:r w:rsidR="00F263C3">
              <w:rPr>
                <w:rFonts w:ascii="Times New Roman" w:hAnsi="Times New Roman" w:cs="Times New Roman"/>
                <w:sz w:val="24"/>
                <w:szCs w:val="24"/>
                <w:lang w:eastAsia="lv-LV"/>
              </w:rPr>
              <w:t> </w:t>
            </w:r>
            <w:r w:rsidRPr="00530EFF">
              <w:rPr>
                <w:rFonts w:ascii="Times New Roman" w:hAnsi="Times New Roman" w:cs="Times New Roman"/>
                <w:sz w:val="24"/>
                <w:szCs w:val="24"/>
                <w:lang w:eastAsia="lv-LV"/>
              </w:rPr>
              <w:t>% Latgales reģionā (Rīgā - 16,1%, Zemgalē - 21,7</w:t>
            </w:r>
            <w:r w:rsidR="00F263C3">
              <w:rPr>
                <w:rFonts w:ascii="Times New Roman" w:hAnsi="Times New Roman" w:cs="Times New Roman"/>
                <w:sz w:val="24"/>
                <w:szCs w:val="24"/>
                <w:lang w:eastAsia="lv-LV"/>
              </w:rPr>
              <w:t> </w:t>
            </w:r>
            <w:r w:rsidRPr="00530EFF">
              <w:rPr>
                <w:rFonts w:ascii="Times New Roman" w:hAnsi="Times New Roman" w:cs="Times New Roman"/>
                <w:sz w:val="24"/>
                <w:szCs w:val="24"/>
                <w:lang w:eastAsia="lv-LV"/>
              </w:rPr>
              <w:t>%, Kurzemē - 27,0</w:t>
            </w:r>
            <w:r w:rsidR="00F263C3">
              <w:rPr>
                <w:rFonts w:ascii="Times New Roman" w:hAnsi="Times New Roman" w:cs="Times New Roman"/>
                <w:sz w:val="24"/>
                <w:szCs w:val="24"/>
                <w:lang w:eastAsia="lv-LV"/>
              </w:rPr>
              <w:t> </w:t>
            </w:r>
            <w:r w:rsidRPr="00530EFF">
              <w:rPr>
                <w:rFonts w:ascii="Times New Roman" w:hAnsi="Times New Roman" w:cs="Times New Roman"/>
                <w:sz w:val="24"/>
                <w:szCs w:val="24"/>
                <w:lang w:eastAsia="lv-LV"/>
              </w:rPr>
              <w:t>% un Vidzemē - 34,6</w:t>
            </w:r>
            <w:r w:rsidR="00F263C3">
              <w:rPr>
                <w:rFonts w:ascii="Times New Roman" w:hAnsi="Times New Roman" w:cs="Times New Roman"/>
                <w:sz w:val="24"/>
                <w:szCs w:val="24"/>
                <w:lang w:eastAsia="lv-LV"/>
              </w:rPr>
              <w:t> </w:t>
            </w:r>
            <w:r w:rsidRPr="00530EFF">
              <w:rPr>
                <w:rFonts w:ascii="Times New Roman" w:hAnsi="Times New Roman" w:cs="Times New Roman"/>
                <w:sz w:val="24"/>
                <w:szCs w:val="24"/>
                <w:lang w:eastAsia="lv-LV"/>
              </w:rPr>
              <w:t>%). </w:t>
            </w:r>
          </w:p>
          <w:p w14:paraId="2A8DD510" w14:textId="77777777" w:rsidR="0058557C" w:rsidRPr="00530EFF" w:rsidRDefault="0058557C" w:rsidP="009A774D">
            <w:pPr>
              <w:jc w:val="both"/>
              <w:rPr>
                <w:rFonts w:ascii="Times New Roman" w:hAnsi="Times New Roman" w:cs="Times New Roman"/>
                <w:sz w:val="24"/>
                <w:szCs w:val="24"/>
                <w:lang w:eastAsia="lv-LV"/>
              </w:rPr>
            </w:pPr>
          </w:p>
          <w:p w14:paraId="568E8554" w14:textId="619DFD66" w:rsidR="009A774D" w:rsidRPr="00530EFF" w:rsidRDefault="009A774D" w:rsidP="009A774D">
            <w:pPr>
              <w:pStyle w:val="NormalWeb"/>
              <w:shd w:val="clear" w:color="auto" w:fill="FFFFFF"/>
              <w:spacing w:before="0" w:beforeAutospacing="0" w:after="0" w:afterAutospacing="0"/>
              <w:jc w:val="both"/>
              <w:rPr>
                <w:rFonts w:eastAsiaTheme="minorHAnsi"/>
                <w:lang w:val="lv-LV" w:eastAsia="lv-LV"/>
              </w:rPr>
            </w:pPr>
            <w:r w:rsidRPr="00530EFF">
              <w:rPr>
                <w:rFonts w:eastAsiaTheme="minorHAnsi"/>
                <w:lang w:val="lv-LV" w:eastAsia="lv-LV"/>
              </w:rPr>
              <w:t>Pastāv arī būtiskas iedzīvotāju ienākumu atšķirības starp reģioniem – Latgales plānošanas reģion</w:t>
            </w:r>
            <w:r w:rsidR="00C36701">
              <w:rPr>
                <w:rFonts w:eastAsiaTheme="minorHAnsi"/>
                <w:lang w:val="lv-LV" w:eastAsia="lv-LV"/>
              </w:rPr>
              <w:t>ā</w:t>
            </w:r>
            <w:r w:rsidRPr="00530EFF">
              <w:rPr>
                <w:rFonts w:eastAsiaTheme="minorHAnsi"/>
                <w:lang w:val="lv-LV" w:eastAsia="lv-LV"/>
              </w:rPr>
              <w:t xml:space="preserve"> 2019. gadā mēneša vidējā bruto darba samaksa bija zemākā starp visiem reģioniem un veidoja tikai 70</w:t>
            </w:r>
            <w:r w:rsidR="00F263C3">
              <w:rPr>
                <w:rFonts w:eastAsiaTheme="minorHAnsi"/>
                <w:lang w:val="lv-LV" w:eastAsia="lv-LV"/>
              </w:rPr>
              <w:t> </w:t>
            </w:r>
            <w:r w:rsidRPr="00530EFF">
              <w:rPr>
                <w:rFonts w:eastAsiaTheme="minorHAnsi"/>
                <w:lang w:val="lv-LV" w:eastAsia="lv-LV"/>
              </w:rPr>
              <w:t xml:space="preserve">% no valsts vidējā rādītāja, kas nozīmē zemāku labklājības līmeni reģionā. Tāpat, salīdzinot tirgus sektora ekonomiski aktīvos uzņēmumus statistiskajos reģionos uz 1000 iedzīvotājiem 2018. gadā, Latgales reģionā vērojams </w:t>
            </w:r>
            <w:r w:rsidRPr="00530EFF">
              <w:rPr>
                <w:rFonts w:eastAsiaTheme="minorHAnsi"/>
                <w:lang w:val="lv-LV" w:eastAsia="lv-LV"/>
              </w:rPr>
              <w:lastRenderedPageBreak/>
              <w:t>viszemākais rādītājs</w:t>
            </w:r>
            <w:r w:rsidR="00DB781B" w:rsidRPr="00530EFF">
              <w:rPr>
                <w:rFonts w:eastAsiaTheme="minorHAnsi"/>
                <w:lang w:val="lv-LV" w:eastAsia="lv-LV"/>
              </w:rPr>
              <w:t xml:space="preserve"> -</w:t>
            </w:r>
            <w:r w:rsidRPr="00530EFF">
              <w:rPr>
                <w:rFonts w:eastAsiaTheme="minorHAnsi"/>
                <w:lang w:val="lv-LV" w:eastAsia="lv-LV"/>
              </w:rPr>
              <w:t xml:space="preserve"> 69, savukārt Latvijas vidējais rādītājs ir 91. Šie dati norāda, ka nepieciešami papildu stimuli darbavietu radīšanai Latgales plānošanas reģionā. Izteikti nevienmērīgā saimnieciskās darbības aktivitāte valsts teritorijā veicina iedzīvotāju aizplūšanu no teritorijām ar ļoti ierobežotām nodarbinātības iespējām, īpaši lauku teritorijām un pašvaldībām</w:t>
            </w:r>
            <w:r w:rsidRPr="00530EFF">
              <w:rPr>
                <w:lang w:val="lv-LV"/>
              </w:rPr>
              <w:t xml:space="preserve"> austrumu pierobežas tuvumā</w:t>
            </w:r>
            <w:r w:rsidRPr="00530EFF">
              <w:rPr>
                <w:rFonts w:eastAsiaTheme="minorHAnsi"/>
                <w:lang w:val="lv-LV" w:eastAsia="lv-LV"/>
              </w:rPr>
              <w:t>, un tādējādi sekmē teritoriju depopulāciju, radot nozīmīgus demogrāfiskos izaicinājumus.</w:t>
            </w:r>
          </w:p>
          <w:p w14:paraId="548234DA" w14:textId="722BDB1D" w:rsidR="009A774D" w:rsidRPr="00530EFF" w:rsidRDefault="009A774D" w:rsidP="009A774D">
            <w:pPr>
              <w:shd w:val="clear" w:color="auto" w:fill="FFFFFF"/>
              <w:jc w:val="both"/>
              <w:rPr>
                <w:rFonts w:ascii="Times New Roman" w:hAnsi="Times New Roman" w:cs="Times New Roman"/>
                <w:sz w:val="24"/>
                <w:szCs w:val="24"/>
                <w:shd w:val="clear" w:color="auto" w:fill="FFFFFF"/>
              </w:rPr>
            </w:pPr>
          </w:p>
          <w:p w14:paraId="1DD394E3" w14:textId="6A3335CA" w:rsidR="009A774D" w:rsidRPr="00530EFF" w:rsidRDefault="009A774D" w:rsidP="009A774D">
            <w:pPr>
              <w:shd w:val="clear" w:color="auto" w:fill="FFFFFF"/>
              <w:jc w:val="both"/>
              <w:rPr>
                <w:rFonts w:ascii="Times New Roman" w:hAnsi="Times New Roman" w:cs="Times New Roman"/>
                <w:sz w:val="24"/>
                <w:szCs w:val="24"/>
                <w:shd w:val="clear" w:color="auto" w:fill="FFFFFF"/>
              </w:rPr>
            </w:pPr>
            <w:r w:rsidRPr="00530EFF">
              <w:rPr>
                <w:rFonts w:ascii="Times New Roman" w:eastAsia="Times New Roman" w:hAnsi="Times New Roman" w:cs="Times New Roman"/>
                <w:sz w:val="24"/>
                <w:szCs w:val="24"/>
                <w:lang w:eastAsia="lv-LV"/>
              </w:rPr>
              <w:t>Ievērojot to, ka pašreiz Latvijā nav tiesiskā regulējuma, kas noteiktu grantu shēmas īstenošanas kārtību, nepieciešams izdot noteikumus, kas noteiktu grantu shēmas īstenošanu</w:t>
            </w:r>
            <w:r w:rsidRPr="00530EFF">
              <w:rPr>
                <w:rFonts w:ascii="Times New Roman" w:hAnsi="Times New Roman" w:cs="Times New Roman"/>
                <w:sz w:val="24"/>
                <w:szCs w:val="24"/>
                <w:shd w:val="clear" w:color="auto" w:fill="FFFFFF"/>
              </w:rPr>
              <w:t xml:space="preserve">. </w:t>
            </w:r>
            <w:r w:rsidRPr="00530EFF">
              <w:rPr>
                <w:rFonts w:ascii="Times New Roman" w:eastAsia="Times New Roman" w:hAnsi="Times New Roman" w:cs="Times New Roman"/>
                <w:sz w:val="24"/>
                <w:szCs w:val="24"/>
                <w:lang w:eastAsia="lv-LV"/>
              </w:rPr>
              <w:t xml:space="preserve">Noteikumu projekts nosaka </w:t>
            </w:r>
            <w:r w:rsidR="00DF690F" w:rsidRPr="00530EFF">
              <w:rPr>
                <w:rFonts w:ascii="Times New Roman" w:hAnsi="Times New Roman" w:cs="Times New Roman"/>
                <w:sz w:val="24"/>
                <w:szCs w:val="24"/>
                <w:shd w:val="clear" w:color="auto" w:fill="FFFFFF"/>
              </w:rPr>
              <w:t>projekta</w:t>
            </w:r>
            <w:r w:rsidRPr="00530EFF">
              <w:rPr>
                <w:rFonts w:ascii="Times New Roman" w:hAnsi="Times New Roman" w:cs="Times New Roman"/>
                <w:sz w:val="24"/>
                <w:szCs w:val="24"/>
                <w:shd w:val="clear" w:color="auto" w:fill="FFFFFF"/>
              </w:rPr>
              <w:t xml:space="preserve"> atbalstāmās darbības, projekt</w:t>
            </w:r>
            <w:r w:rsidR="00DF690F" w:rsidRPr="00530EFF">
              <w:rPr>
                <w:rFonts w:ascii="Times New Roman" w:hAnsi="Times New Roman" w:cs="Times New Roman"/>
                <w:sz w:val="24"/>
                <w:szCs w:val="24"/>
                <w:shd w:val="clear" w:color="auto" w:fill="FFFFFF"/>
              </w:rPr>
              <w:t>a</w:t>
            </w:r>
            <w:r w:rsidRPr="00530EFF">
              <w:rPr>
                <w:rFonts w:ascii="Times New Roman" w:hAnsi="Times New Roman" w:cs="Times New Roman"/>
                <w:sz w:val="24"/>
                <w:szCs w:val="24"/>
                <w:shd w:val="clear" w:color="auto" w:fill="FFFFFF"/>
              </w:rPr>
              <w:t xml:space="preserve"> izmaksu attiecināmības nosacījumu</w:t>
            </w:r>
            <w:r w:rsidR="00DB781B" w:rsidRPr="00530EFF">
              <w:rPr>
                <w:rFonts w:ascii="Times New Roman" w:hAnsi="Times New Roman" w:cs="Times New Roman"/>
                <w:sz w:val="24"/>
                <w:szCs w:val="24"/>
                <w:shd w:val="clear" w:color="auto" w:fill="FFFFFF"/>
              </w:rPr>
              <w:t>s, prasības projekta iesniedzējie</w:t>
            </w:r>
            <w:r w:rsidRPr="00530EFF">
              <w:rPr>
                <w:rFonts w:ascii="Times New Roman" w:hAnsi="Times New Roman" w:cs="Times New Roman"/>
                <w:sz w:val="24"/>
                <w:szCs w:val="24"/>
                <w:shd w:val="clear" w:color="auto" w:fill="FFFFFF"/>
              </w:rPr>
              <w:t>m un partneri</w:t>
            </w:r>
            <w:r w:rsidR="00DB781B" w:rsidRPr="00530EFF">
              <w:rPr>
                <w:rFonts w:ascii="Times New Roman" w:hAnsi="Times New Roman" w:cs="Times New Roman"/>
                <w:sz w:val="24"/>
                <w:szCs w:val="24"/>
                <w:shd w:val="clear" w:color="auto" w:fill="FFFFFF"/>
              </w:rPr>
              <w:t>e</w:t>
            </w:r>
            <w:r w:rsidRPr="00530EFF">
              <w:rPr>
                <w:rFonts w:ascii="Times New Roman" w:hAnsi="Times New Roman" w:cs="Times New Roman"/>
                <w:sz w:val="24"/>
                <w:szCs w:val="24"/>
                <w:shd w:val="clear" w:color="auto" w:fill="FFFFFF"/>
              </w:rPr>
              <w:t>m, projekta līguma vienpusēja uzteikuma nosacījumus, projekt</w:t>
            </w:r>
            <w:r w:rsidR="00DF690F" w:rsidRPr="00530EFF">
              <w:rPr>
                <w:rFonts w:ascii="Times New Roman" w:hAnsi="Times New Roman" w:cs="Times New Roman"/>
                <w:sz w:val="24"/>
                <w:szCs w:val="24"/>
                <w:shd w:val="clear" w:color="auto" w:fill="FFFFFF"/>
              </w:rPr>
              <w:t>a</w:t>
            </w:r>
            <w:r w:rsidRPr="00530EFF">
              <w:rPr>
                <w:rFonts w:ascii="Times New Roman" w:hAnsi="Times New Roman" w:cs="Times New Roman"/>
                <w:sz w:val="24"/>
                <w:szCs w:val="24"/>
                <w:shd w:val="clear" w:color="auto" w:fill="FFFFFF"/>
              </w:rPr>
              <w:t xml:space="preserve"> iesniegumu vērtēšanas kritērijus un komercdarbības atbalsta kontroles nosacījumus.</w:t>
            </w:r>
            <w:r w:rsidR="00DB781B" w:rsidRPr="00530EFF">
              <w:rPr>
                <w:rFonts w:ascii="Times New Roman" w:hAnsi="Times New Roman" w:cs="Times New Roman"/>
                <w:sz w:val="24"/>
                <w:szCs w:val="24"/>
                <w:shd w:val="clear" w:color="auto" w:fill="FFFFFF"/>
              </w:rPr>
              <w:t xml:space="preserve"> </w:t>
            </w:r>
          </w:p>
          <w:p w14:paraId="3EB35FEA" w14:textId="77777777" w:rsidR="00DB781B" w:rsidRPr="00530EFF" w:rsidRDefault="00DB781B" w:rsidP="009A774D">
            <w:pPr>
              <w:shd w:val="clear" w:color="auto" w:fill="FFFFFF"/>
              <w:jc w:val="both"/>
              <w:rPr>
                <w:rFonts w:ascii="Times New Roman" w:hAnsi="Times New Roman" w:cs="Times New Roman"/>
                <w:sz w:val="24"/>
                <w:szCs w:val="24"/>
                <w:shd w:val="clear" w:color="auto" w:fill="FFFFFF"/>
              </w:rPr>
            </w:pPr>
          </w:p>
          <w:p w14:paraId="36EA5422" w14:textId="03915A5A" w:rsidR="00050E81" w:rsidRPr="00E7296E" w:rsidRDefault="00F73933" w:rsidP="00F73933">
            <w:pPr>
              <w:jc w:val="both"/>
              <w:rPr>
                <w:rFonts w:ascii="Times New Roman" w:hAnsi="Times New Roman" w:cs="Times New Roman"/>
                <w:sz w:val="24"/>
                <w:szCs w:val="24"/>
                <w:shd w:val="clear" w:color="auto" w:fill="FFFFFF"/>
              </w:rPr>
            </w:pPr>
            <w:r w:rsidRPr="00530EFF">
              <w:rPr>
                <w:rFonts w:ascii="Times New Roman" w:hAnsi="Times New Roman" w:cs="Times New Roman"/>
                <w:sz w:val="24"/>
                <w:szCs w:val="24"/>
              </w:rPr>
              <w:t>L</w:t>
            </w:r>
            <w:r w:rsidRPr="00530EFF">
              <w:rPr>
                <w:rFonts w:ascii="Times New Roman" w:hAnsi="Times New Roman" w:cs="Times New Roman"/>
                <w:sz w:val="24"/>
                <w:szCs w:val="24"/>
                <w:shd w:val="clear" w:color="auto" w:fill="FFFFFF"/>
              </w:rPr>
              <w:t xml:space="preserve">ai nodrošinātu efektīvāku programmas īstenošanu, kā arī </w:t>
            </w:r>
            <w:r w:rsidR="00DB781B" w:rsidRPr="00530EFF">
              <w:rPr>
                <w:rFonts w:ascii="Times New Roman" w:hAnsi="Times New Roman" w:cs="Times New Roman"/>
                <w:sz w:val="24"/>
                <w:szCs w:val="24"/>
                <w:shd w:val="clear" w:color="auto" w:fill="FFFFFF"/>
              </w:rPr>
              <w:t xml:space="preserve">skaidru </w:t>
            </w:r>
            <w:r w:rsidRPr="00530EFF">
              <w:rPr>
                <w:rFonts w:ascii="Times New Roman" w:hAnsi="Times New Roman" w:cs="Times New Roman"/>
                <w:sz w:val="24"/>
                <w:szCs w:val="24"/>
                <w:shd w:val="clear" w:color="auto" w:fill="FFFFFF"/>
              </w:rPr>
              <w:t>programmas projekt</w:t>
            </w:r>
            <w:r w:rsidR="00C36701">
              <w:rPr>
                <w:rFonts w:ascii="Times New Roman" w:hAnsi="Times New Roman" w:cs="Times New Roman"/>
                <w:sz w:val="24"/>
                <w:szCs w:val="24"/>
                <w:shd w:val="clear" w:color="auto" w:fill="FFFFFF"/>
              </w:rPr>
              <w:t>u</w:t>
            </w:r>
            <w:r w:rsidRPr="00530EFF">
              <w:rPr>
                <w:rFonts w:ascii="Times New Roman" w:hAnsi="Times New Roman" w:cs="Times New Roman"/>
                <w:sz w:val="24"/>
                <w:szCs w:val="24"/>
                <w:shd w:val="clear" w:color="auto" w:fill="FFFFFF"/>
              </w:rPr>
              <w:t xml:space="preserve"> iesniegumu iesniedzējiem plānoto atklāto konkursu nosacījumu uztveramību un nodalītību, papildus Noteikumu projektam</w:t>
            </w:r>
            <w:r w:rsidRPr="00530EFF">
              <w:rPr>
                <w:rFonts w:ascii="Times New Roman" w:hAnsi="Times New Roman" w:cs="Times New Roman"/>
                <w:sz w:val="24"/>
                <w:szCs w:val="24"/>
              </w:rPr>
              <w:t xml:space="preserve"> </w:t>
            </w:r>
            <w:r w:rsidR="00E7296E">
              <w:rPr>
                <w:rFonts w:ascii="Times New Roman" w:hAnsi="Times New Roman" w:cs="Times New Roman"/>
                <w:sz w:val="24"/>
                <w:szCs w:val="24"/>
                <w:shd w:val="clear" w:color="auto" w:fill="FFFFFF"/>
              </w:rPr>
              <w:t>ir izstrādāti un 2020. gada</w:t>
            </w:r>
            <w:r w:rsidR="002401B7">
              <w:rPr>
                <w:rFonts w:ascii="Times New Roman" w:hAnsi="Times New Roman" w:cs="Times New Roman"/>
                <w:sz w:val="24"/>
                <w:szCs w:val="24"/>
                <w:shd w:val="clear" w:color="auto" w:fill="FFFFFF"/>
              </w:rPr>
              <w:t xml:space="preserve"> 24.</w:t>
            </w:r>
            <w:r w:rsidR="002659CB">
              <w:rPr>
                <w:rFonts w:ascii="Times New Roman" w:hAnsi="Times New Roman" w:cs="Times New Roman"/>
                <w:sz w:val="24"/>
                <w:szCs w:val="24"/>
                <w:shd w:val="clear" w:color="auto" w:fill="FFFFFF"/>
              </w:rPr>
              <w:t xml:space="preserve"> </w:t>
            </w:r>
            <w:r w:rsidR="00E7296E">
              <w:rPr>
                <w:rFonts w:ascii="Times New Roman" w:hAnsi="Times New Roman" w:cs="Times New Roman"/>
                <w:sz w:val="24"/>
                <w:szCs w:val="24"/>
                <w:shd w:val="clear" w:color="auto" w:fill="FFFFFF"/>
              </w:rPr>
              <w:t>novembrī apstiprināti Ministru kabineta noteikumi N</w:t>
            </w:r>
            <w:r w:rsidR="002659CB">
              <w:rPr>
                <w:rFonts w:ascii="Times New Roman" w:hAnsi="Times New Roman" w:cs="Times New Roman"/>
                <w:sz w:val="24"/>
                <w:szCs w:val="24"/>
                <w:shd w:val="clear" w:color="auto" w:fill="FFFFFF"/>
              </w:rPr>
              <w:t>r</w:t>
            </w:r>
            <w:r w:rsidR="00E7296E">
              <w:rPr>
                <w:rFonts w:ascii="Times New Roman" w:hAnsi="Times New Roman" w:cs="Times New Roman"/>
                <w:sz w:val="24"/>
                <w:szCs w:val="24"/>
                <w:shd w:val="clear" w:color="auto" w:fill="FFFFFF"/>
              </w:rPr>
              <w:t>.</w:t>
            </w:r>
            <w:r w:rsidR="002659CB">
              <w:rPr>
                <w:rFonts w:ascii="Times New Roman" w:hAnsi="Times New Roman" w:cs="Times New Roman"/>
                <w:sz w:val="24"/>
                <w:szCs w:val="24"/>
                <w:shd w:val="clear" w:color="auto" w:fill="FFFFFF"/>
              </w:rPr>
              <w:t xml:space="preserve"> </w:t>
            </w:r>
            <w:r w:rsidR="0054557E">
              <w:rPr>
                <w:rFonts w:ascii="Times New Roman" w:hAnsi="Times New Roman" w:cs="Times New Roman"/>
                <w:sz w:val="24"/>
                <w:szCs w:val="24"/>
                <w:shd w:val="clear" w:color="auto" w:fill="FFFFFF"/>
              </w:rPr>
              <w:t xml:space="preserve">700 </w:t>
            </w:r>
            <w:r w:rsidRPr="00530EFF">
              <w:rPr>
                <w:rFonts w:ascii="Times New Roman" w:hAnsi="Times New Roman" w:cs="Times New Roman"/>
                <w:sz w:val="24"/>
                <w:szCs w:val="24"/>
              </w:rPr>
              <w:t>“Eiropas Ekonomikas zonas finanšu instrumenta 2014.</w:t>
            </w:r>
            <w:r w:rsidR="00F263C3">
              <w:rPr>
                <w:rFonts w:ascii="Times New Roman" w:hAnsi="Times New Roman" w:cs="Times New Roman"/>
                <w:sz w:val="24"/>
                <w:szCs w:val="24"/>
              </w:rPr>
              <w:t> </w:t>
            </w:r>
            <w:r w:rsidRPr="00530EFF">
              <w:rPr>
                <w:rFonts w:ascii="Times New Roman" w:hAnsi="Times New Roman" w:cs="Times New Roman"/>
                <w:sz w:val="24"/>
                <w:szCs w:val="24"/>
              </w:rPr>
              <w:t>–</w:t>
            </w:r>
            <w:r w:rsidR="00F263C3">
              <w:rPr>
                <w:rFonts w:ascii="Times New Roman" w:hAnsi="Times New Roman" w:cs="Times New Roman"/>
                <w:sz w:val="24"/>
                <w:szCs w:val="24"/>
              </w:rPr>
              <w:t> </w:t>
            </w:r>
            <w:r w:rsidRPr="00530EFF">
              <w:rPr>
                <w:rFonts w:ascii="Times New Roman" w:hAnsi="Times New Roman" w:cs="Times New Roman"/>
                <w:sz w:val="24"/>
                <w:szCs w:val="24"/>
              </w:rPr>
              <w:t>2021.</w:t>
            </w:r>
            <w:r w:rsidR="00F263C3">
              <w:rPr>
                <w:rFonts w:ascii="Times New Roman" w:hAnsi="Times New Roman" w:cs="Times New Roman"/>
                <w:sz w:val="24"/>
                <w:szCs w:val="24"/>
              </w:rPr>
              <w:t> </w:t>
            </w:r>
            <w:r w:rsidRPr="00530EFF">
              <w:rPr>
                <w:rFonts w:ascii="Times New Roman" w:hAnsi="Times New Roman" w:cs="Times New Roman"/>
                <w:sz w:val="24"/>
                <w:szCs w:val="24"/>
              </w:rPr>
              <w:t xml:space="preserve">gada perioda programmas </w:t>
            </w:r>
            <w:r w:rsidRPr="00530EFF">
              <w:rPr>
                <w:rFonts w:ascii="Times New Roman" w:eastAsia="Times New Roman" w:hAnsi="Times New Roman" w:cs="Times New Roman"/>
                <w:sz w:val="24"/>
                <w:szCs w:val="24"/>
                <w:lang w:eastAsia="lv-LV"/>
              </w:rPr>
              <w:t>“</w:t>
            </w:r>
            <w:r w:rsidRPr="00530EFF">
              <w:rPr>
                <w:rFonts w:ascii="Times New Roman" w:hAnsi="Times New Roman" w:cs="Times New Roman"/>
                <w:sz w:val="24"/>
                <w:szCs w:val="24"/>
              </w:rPr>
              <w:t xml:space="preserve">Vietējā attīstība, nabadzības mazināšana un kultūras sadarbība” vispārīgie un iepriekš noteikto projektu īstenošanas noteikumi” </w:t>
            </w:r>
            <w:r w:rsidRPr="00530EFF">
              <w:rPr>
                <w:rFonts w:ascii="Times New Roman" w:hAnsi="Times New Roman" w:cs="Times New Roman"/>
                <w:sz w:val="24"/>
                <w:szCs w:val="24"/>
                <w:shd w:val="clear" w:color="auto" w:fill="FFFFFF"/>
              </w:rPr>
              <w:t xml:space="preserve">(turpmāk – programmas īstenošanas noteikumi), kā arī programmas kultūras jomas atklātā </w:t>
            </w:r>
            <w:r w:rsidR="00DB781B" w:rsidRPr="00530EFF">
              <w:rPr>
                <w:rFonts w:ascii="Times New Roman" w:hAnsi="Times New Roman" w:cs="Times New Roman"/>
                <w:sz w:val="24"/>
                <w:szCs w:val="24"/>
                <w:shd w:val="clear" w:color="auto" w:fill="FFFFFF"/>
              </w:rPr>
              <w:t xml:space="preserve">projektu iesniegumu </w:t>
            </w:r>
            <w:r w:rsidRPr="00530EFF">
              <w:rPr>
                <w:rFonts w:ascii="Times New Roman" w:hAnsi="Times New Roman" w:cs="Times New Roman"/>
                <w:sz w:val="24"/>
                <w:szCs w:val="24"/>
                <w:shd w:val="clear" w:color="auto" w:fill="FFFFFF"/>
              </w:rPr>
              <w:t>konkursa īstenošanas noteikumus.</w:t>
            </w:r>
            <w:r w:rsidRPr="00530EFF">
              <w:rPr>
                <w:rFonts w:ascii="Times New Roman" w:hAnsi="Times New Roman" w:cs="Times New Roman"/>
                <w:sz w:val="24"/>
                <w:szCs w:val="24"/>
              </w:rPr>
              <w:t xml:space="preserve"> </w:t>
            </w:r>
          </w:p>
          <w:p w14:paraId="6979C21A" w14:textId="77777777" w:rsidR="00DB781B" w:rsidRPr="00530EFF" w:rsidRDefault="00DB781B" w:rsidP="00F73933">
            <w:pPr>
              <w:jc w:val="both"/>
              <w:rPr>
                <w:rFonts w:ascii="Times New Roman" w:hAnsi="Times New Roman" w:cs="Times New Roman"/>
                <w:sz w:val="24"/>
                <w:szCs w:val="24"/>
              </w:rPr>
            </w:pPr>
          </w:p>
          <w:p w14:paraId="463BFBE9" w14:textId="6955D5AC" w:rsidR="00050E81" w:rsidRDefault="00050E81" w:rsidP="00F73933">
            <w:pPr>
              <w:jc w:val="both"/>
              <w:rPr>
                <w:rFonts w:ascii="Times New Roman" w:hAnsi="Times New Roman" w:cs="Times New Roman"/>
                <w:sz w:val="24"/>
                <w:szCs w:val="24"/>
                <w:shd w:val="clear" w:color="auto" w:fill="FFFFFF"/>
              </w:rPr>
            </w:pPr>
            <w:r w:rsidRPr="00530EFF">
              <w:rPr>
                <w:rFonts w:ascii="Times New Roman" w:hAnsi="Times New Roman" w:cs="Times New Roman"/>
                <w:sz w:val="24"/>
                <w:szCs w:val="24"/>
              </w:rPr>
              <w:t>Programmas īstenošanas noteikum</w:t>
            </w:r>
            <w:r w:rsidR="00C36701">
              <w:rPr>
                <w:rFonts w:ascii="Times New Roman" w:hAnsi="Times New Roman" w:cs="Times New Roman"/>
                <w:sz w:val="24"/>
                <w:szCs w:val="24"/>
              </w:rPr>
              <w:t>i</w:t>
            </w:r>
            <w:r w:rsidRPr="00530EFF">
              <w:rPr>
                <w:rFonts w:ascii="Times New Roman" w:hAnsi="Times New Roman" w:cs="Times New Roman"/>
                <w:sz w:val="24"/>
                <w:szCs w:val="24"/>
              </w:rPr>
              <w:t xml:space="preserve"> </w:t>
            </w:r>
            <w:r w:rsidRPr="00530EFF">
              <w:rPr>
                <w:rFonts w:ascii="Times New Roman" w:eastAsia="Times New Roman" w:hAnsi="Times New Roman" w:cs="Times New Roman"/>
                <w:sz w:val="24"/>
                <w:szCs w:val="24"/>
                <w:lang w:eastAsia="lv-LV"/>
              </w:rPr>
              <w:t xml:space="preserve">nosaka </w:t>
            </w:r>
            <w:r w:rsidRPr="00530EFF">
              <w:rPr>
                <w:rFonts w:ascii="Times New Roman" w:hAnsi="Times New Roman" w:cs="Times New Roman"/>
                <w:sz w:val="24"/>
                <w:szCs w:val="24"/>
                <w:shd w:val="clear" w:color="auto" w:fill="FFFFFF"/>
              </w:rPr>
              <w:t>programmas mērķi, kopējo pieejamo programmas finansējumu, programmas sasniedzamos rezultātus, programmas apsaimniekotāju, kā arī iepriekš noteiktos projektus</w:t>
            </w:r>
            <w:r w:rsidRPr="00530EFF">
              <w:rPr>
                <w:rFonts w:ascii="Times New Roman" w:hAnsi="Times New Roman" w:cs="Times New Roman"/>
                <w:sz w:val="24"/>
                <w:szCs w:val="24"/>
              </w:rPr>
              <w:t xml:space="preserve"> un</w:t>
            </w:r>
            <w:r w:rsidRPr="00530EFF">
              <w:rPr>
                <w:rFonts w:ascii="Times New Roman" w:hAnsi="Times New Roman" w:cs="Times New Roman"/>
                <w:sz w:val="24"/>
                <w:szCs w:val="24"/>
                <w:shd w:val="clear" w:color="auto" w:fill="FFFFFF"/>
              </w:rPr>
              <w:t xml:space="preserve"> to iesniedzējus, iepriekš noteikto projektu atbalstāmās darbības, iepriekš noteikto projektu izmaksu attiecināmības nosacījumus, līguma par iepriekš noteiktā projekta īstenošanu grozījumu </w:t>
            </w:r>
            <w:r w:rsidRPr="00530EFF">
              <w:rPr>
                <w:rFonts w:ascii="Times New Roman" w:hAnsi="Times New Roman" w:cs="Times New Roman"/>
                <w:sz w:val="24"/>
                <w:szCs w:val="24"/>
              </w:rPr>
              <w:t xml:space="preserve">izdarīšanas </w:t>
            </w:r>
            <w:r w:rsidRPr="00530EFF">
              <w:rPr>
                <w:rFonts w:ascii="Times New Roman" w:hAnsi="Times New Roman" w:cs="Times New Roman"/>
                <w:sz w:val="24"/>
                <w:szCs w:val="24"/>
                <w:shd w:val="clear" w:color="auto" w:fill="FFFFFF"/>
              </w:rPr>
              <w:t xml:space="preserve">kārtību un līguma par iepriekš noteiktā projekta īstenošanu vienpusēja uzteikuma nosacījumus iepriekš noteiktajiem projektiem, divpusējās sadarbības fonda iniciatīvu ieviešanas kārtību, komercdarbības atbalsta kontroles nosacījumus iepriekš noteiktajiem projektiem un </w:t>
            </w:r>
            <w:r w:rsidR="00060D86" w:rsidRPr="00530EFF">
              <w:rPr>
                <w:rFonts w:ascii="Times New Roman" w:hAnsi="Times New Roman" w:cs="Times New Roman"/>
                <w:sz w:val="24"/>
                <w:szCs w:val="24"/>
                <w:shd w:val="clear" w:color="auto" w:fill="FFFFFF"/>
              </w:rPr>
              <w:t xml:space="preserve">divpusējās sadarbības fonda </w:t>
            </w:r>
            <w:r w:rsidRPr="00530EFF">
              <w:rPr>
                <w:rFonts w:ascii="Times New Roman" w:hAnsi="Times New Roman" w:cs="Times New Roman"/>
                <w:sz w:val="24"/>
                <w:szCs w:val="24"/>
                <w:shd w:val="clear" w:color="auto" w:fill="FFFFFF"/>
              </w:rPr>
              <w:t xml:space="preserve">iniciatīvām. </w:t>
            </w:r>
          </w:p>
          <w:p w14:paraId="159C30A5" w14:textId="77777777" w:rsidR="0058557C" w:rsidRPr="00530EFF" w:rsidRDefault="0058557C" w:rsidP="00F73933">
            <w:pPr>
              <w:jc w:val="both"/>
              <w:rPr>
                <w:rFonts w:ascii="Times New Roman" w:hAnsi="Times New Roman" w:cs="Times New Roman"/>
                <w:sz w:val="24"/>
                <w:szCs w:val="24"/>
              </w:rPr>
            </w:pPr>
          </w:p>
          <w:p w14:paraId="0C5C7A04" w14:textId="77777777" w:rsidR="00D0315E" w:rsidRDefault="004C24E6" w:rsidP="00D0315E">
            <w:pPr>
              <w:jc w:val="both"/>
              <w:rPr>
                <w:rFonts w:ascii="Times New Roman" w:hAnsi="Times New Roman" w:cs="Times New Roman"/>
                <w:sz w:val="24"/>
                <w:szCs w:val="24"/>
                <w:shd w:val="clear" w:color="auto" w:fill="FFFFFF"/>
              </w:rPr>
            </w:pPr>
            <w:r w:rsidRPr="00530EFF">
              <w:rPr>
                <w:rFonts w:ascii="Times New Roman" w:hAnsi="Times New Roman" w:cs="Times New Roman"/>
                <w:sz w:val="24"/>
                <w:szCs w:val="24"/>
                <w:shd w:val="clear" w:color="auto" w:fill="FFFFFF"/>
              </w:rPr>
              <w:t xml:space="preserve">Programmas īstenošanas noteikumi nosaka šādus </w:t>
            </w:r>
            <w:r w:rsidR="00D0315E">
              <w:rPr>
                <w:rFonts w:ascii="Times New Roman" w:hAnsi="Times New Roman" w:cs="Times New Roman"/>
                <w:sz w:val="24"/>
                <w:szCs w:val="24"/>
                <w:shd w:val="clear" w:color="auto" w:fill="FFFFFF"/>
              </w:rPr>
              <w:t xml:space="preserve">Latgales plānošanas reģiona kā </w:t>
            </w:r>
            <w:r w:rsidRPr="00530EFF">
              <w:rPr>
                <w:rFonts w:ascii="Times New Roman" w:hAnsi="Times New Roman" w:cs="Times New Roman"/>
                <w:sz w:val="24"/>
                <w:szCs w:val="24"/>
                <w:shd w:val="clear" w:color="auto" w:fill="FFFFFF"/>
              </w:rPr>
              <w:t>grantu shēmas apsaimniekotāja pienākumus:</w:t>
            </w:r>
          </w:p>
          <w:p w14:paraId="32ECD4CC" w14:textId="23231C6C" w:rsidR="00D0315E" w:rsidRPr="00D0315E" w:rsidRDefault="00D0315E" w:rsidP="00D0315E">
            <w:pPr>
              <w:pStyle w:val="ListParagraph"/>
              <w:numPr>
                <w:ilvl w:val="0"/>
                <w:numId w:val="11"/>
              </w:numPr>
              <w:jc w:val="both"/>
              <w:rPr>
                <w:rFonts w:ascii="Times New Roman" w:hAnsi="Times New Roman" w:cs="Times New Roman"/>
                <w:sz w:val="24"/>
                <w:szCs w:val="24"/>
                <w:shd w:val="clear" w:color="auto" w:fill="FFFFFF"/>
              </w:rPr>
            </w:pPr>
            <w:r w:rsidRPr="00D0315E">
              <w:rPr>
                <w:rFonts w:ascii="Times New Roman" w:eastAsia="Times New Roman" w:hAnsi="Times New Roman"/>
                <w:sz w:val="24"/>
                <w:szCs w:val="24"/>
                <w:lang w:eastAsia="lv-LV"/>
              </w:rPr>
              <w:lastRenderedPageBreak/>
              <w:t>izstrādā</w:t>
            </w:r>
            <w:r>
              <w:rPr>
                <w:rFonts w:ascii="Times New Roman" w:eastAsia="Times New Roman" w:hAnsi="Times New Roman"/>
                <w:sz w:val="24"/>
                <w:szCs w:val="24"/>
                <w:lang w:eastAsia="lv-LV"/>
              </w:rPr>
              <w:t>t</w:t>
            </w:r>
            <w:r w:rsidRPr="00D0315E">
              <w:rPr>
                <w:rFonts w:ascii="Times New Roman" w:eastAsia="Times New Roman" w:hAnsi="Times New Roman"/>
                <w:sz w:val="24"/>
                <w:szCs w:val="24"/>
                <w:lang w:eastAsia="lv-LV"/>
              </w:rPr>
              <w:t xml:space="preserve"> projektu iesniegumu atlases nolikumu, kuru pirms apstiprināšanas saskaņo</w:t>
            </w:r>
            <w:r w:rsidR="00D554EF">
              <w:rPr>
                <w:rFonts w:ascii="Times New Roman" w:eastAsia="Times New Roman" w:hAnsi="Times New Roman"/>
                <w:sz w:val="24"/>
                <w:szCs w:val="24"/>
                <w:lang w:eastAsia="lv-LV"/>
              </w:rPr>
              <w:t>t</w:t>
            </w:r>
            <w:r w:rsidRPr="00D0315E">
              <w:rPr>
                <w:rFonts w:ascii="Times New Roman" w:eastAsia="Times New Roman" w:hAnsi="Times New Roman"/>
                <w:sz w:val="24"/>
                <w:szCs w:val="24"/>
                <w:lang w:eastAsia="lv-LV"/>
              </w:rPr>
              <w:t xml:space="preserve"> ar programmas apsaimniekotāju;</w:t>
            </w:r>
          </w:p>
          <w:p w14:paraId="42AC769E" w14:textId="77777777" w:rsidR="00D0315E" w:rsidRPr="00D0315E" w:rsidRDefault="00D0315E" w:rsidP="00D0315E">
            <w:pPr>
              <w:pStyle w:val="ListParagraph"/>
              <w:numPr>
                <w:ilvl w:val="0"/>
                <w:numId w:val="11"/>
              </w:numPr>
              <w:jc w:val="both"/>
              <w:rPr>
                <w:rFonts w:ascii="Times New Roman" w:hAnsi="Times New Roman" w:cs="Times New Roman"/>
                <w:sz w:val="24"/>
                <w:szCs w:val="24"/>
                <w:shd w:val="clear" w:color="auto" w:fill="FFFFFF"/>
              </w:rPr>
            </w:pPr>
            <w:r w:rsidRPr="00D0315E">
              <w:rPr>
                <w:rFonts w:ascii="Times New Roman" w:eastAsia="Times New Roman" w:hAnsi="Times New Roman"/>
                <w:sz w:val="24"/>
                <w:szCs w:val="24"/>
                <w:lang w:eastAsia="lv-LV"/>
              </w:rPr>
              <w:t>izveido</w:t>
            </w:r>
            <w:r>
              <w:rPr>
                <w:rFonts w:ascii="Times New Roman" w:eastAsia="Times New Roman" w:hAnsi="Times New Roman"/>
                <w:sz w:val="24"/>
                <w:szCs w:val="24"/>
                <w:lang w:eastAsia="lv-LV"/>
              </w:rPr>
              <w:t>t</w:t>
            </w:r>
            <w:r w:rsidRPr="00D0315E">
              <w:rPr>
                <w:rFonts w:ascii="Times New Roman" w:eastAsia="Times New Roman" w:hAnsi="Times New Roman"/>
                <w:sz w:val="24"/>
                <w:szCs w:val="24"/>
                <w:lang w:eastAsia="lv-LV"/>
              </w:rPr>
              <w:t xml:space="preserve"> projektu iesniegumu vērtēšanas komisiju;</w:t>
            </w:r>
          </w:p>
          <w:p w14:paraId="6D4F6370" w14:textId="247E7A35" w:rsidR="00D0315E" w:rsidRPr="00D0315E" w:rsidRDefault="00D0315E" w:rsidP="00D0315E">
            <w:pPr>
              <w:pStyle w:val="ListParagraph"/>
              <w:numPr>
                <w:ilvl w:val="0"/>
                <w:numId w:val="11"/>
              </w:numPr>
              <w:jc w:val="both"/>
              <w:rPr>
                <w:rFonts w:ascii="Times New Roman" w:hAnsi="Times New Roman" w:cs="Times New Roman"/>
                <w:sz w:val="24"/>
                <w:szCs w:val="24"/>
                <w:shd w:val="clear" w:color="auto" w:fill="FFFFFF"/>
              </w:rPr>
            </w:pPr>
            <w:r w:rsidRPr="00D0315E">
              <w:rPr>
                <w:rFonts w:ascii="Times New Roman" w:eastAsia="Times New Roman" w:hAnsi="Times New Roman"/>
                <w:sz w:val="24"/>
                <w:szCs w:val="24"/>
                <w:lang w:eastAsia="lv-LV"/>
              </w:rPr>
              <w:t>vei</w:t>
            </w:r>
            <w:r>
              <w:rPr>
                <w:rFonts w:ascii="Times New Roman" w:eastAsia="Times New Roman" w:hAnsi="Times New Roman"/>
                <w:sz w:val="24"/>
                <w:szCs w:val="24"/>
                <w:lang w:eastAsia="lv-LV"/>
              </w:rPr>
              <w:t>kt</w:t>
            </w:r>
            <w:r w:rsidRPr="00D0315E">
              <w:rPr>
                <w:rFonts w:ascii="Times New Roman" w:eastAsia="Times New Roman" w:hAnsi="Times New Roman"/>
                <w:sz w:val="24"/>
                <w:szCs w:val="24"/>
                <w:lang w:eastAsia="lv-LV"/>
              </w:rPr>
              <w:t xml:space="preserve"> projektu iesniegumu atlasi, pieņem</w:t>
            </w:r>
            <w:r w:rsidR="00D554EF">
              <w:rPr>
                <w:rFonts w:ascii="Times New Roman" w:eastAsia="Times New Roman" w:hAnsi="Times New Roman"/>
                <w:sz w:val="24"/>
                <w:szCs w:val="24"/>
                <w:lang w:eastAsia="lv-LV"/>
              </w:rPr>
              <w:t>t</w:t>
            </w:r>
            <w:r w:rsidRPr="00D0315E">
              <w:rPr>
                <w:rFonts w:ascii="Times New Roman" w:eastAsia="Times New Roman" w:hAnsi="Times New Roman"/>
                <w:sz w:val="24"/>
                <w:szCs w:val="24"/>
                <w:lang w:eastAsia="lv-LV"/>
              </w:rPr>
              <w:t xml:space="preserve"> lēmumu par projekta iesnieguma apstiprināšanu, apstiprināšanu ar nosacījumu vai noraidīšanu; </w:t>
            </w:r>
          </w:p>
          <w:p w14:paraId="19A6A9F0" w14:textId="77777777" w:rsidR="00D0315E" w:rsidRPr="00D0315E" w:rsidRDefault="00D0315E" w:rsidP="00D0315E">
            <w:pPr>
              <w:pStyle w:val="ListParagraph"/>
              <w:numPr>
                <w:ilvl w:val="0"/>
                <w:numId w:val="11"/>
              </w:numPr>
              <w:jc w:val="both"/>
              <w:rPr>
                <w:rFonts w:ascii="Times New Roman" w:hAnsi="Times New Roman" w:cs="Times New Roman"/>
                <w:sz w:val="24"/>
                <w:szCs w:val="24"/>
                <w:shd w:val="clear" w:color="auto" w:fill="FFFFFF"/>
              </w:rPr>
            </w:pPr>
            <w:r w:rsidRPr="00D0315E">
              <w:rPr>
                <w:rFonts w:ascii="Times New Roman" w:eastAsia="Times New Roman" w:hAnsi="Times New Roman"/>
                <w:sz w:val="24"/>
                <w:szCs w:val="24"/>
                <w:lang w:eastAsia="lv-LV"/>
              </w:rPr>
              <w:t>nodrošin</w:t>
            </w:r>
            <w:r>
              <w:rPr>
                <w:rFonts w:ascii="Times New Roman" w:eastAsia="Times New Roman" w:hAnsi="Times New Roman"/>
                <w:sz w:val="24"/>
                <w:szCs w:val="24"/>
                <w:lang w:eastAsia="lv-LV"/>
              </w:rPr>
              <w:t>āt</w:t>
            </w:r>
            <w:r w:rsidRPr="00D0315E">
              <w:rPr>
                <w:rFonts w:ascii="Times New Roman" w:eastAsia="Times New Roman" w:hAnsi="Times New Roman"/>
                <w:sz w:val="24"/>
                <w:szCs w:val="24"/>
                <w:lang w:eastAsia="lv-LV"/>
              </w:rPr>
              <w:t xml:space="preserve"> pārstāvību tiesā gadījumā, ja ir pārsūdzēts tās lēmums par projekta iesnieguma apstiprināšanu, apstiprināšanu ar nosacījumu vai noraidīšanu;</w:t>
            </w:r>
          </w:p>
          <w:p w14:paraId="29D2258B" w14:textId="77777777" w:rsidR="00D0315E" w:rsidRPr="00D0315E" w:rsidRDefault="00D0315E" w:rsidP="00D0315E">
            <w:pPr>
              <w:pStyle w:val="ListParagraph"/>
              <w:numPr>
                <w:ilvl w:val="0"/>
                <w:numId w:val="11"/>
              </w:numPr>
              <w:jc w:val="both"/>
              <w:rPr>
                <w:rFonts w:ascii="Times New Roman" w:hAnsi="Times New Roman" w:cs="Times New Roman"/>
                <w:sz w:val="24"/>
                <w:szCs w:val="24"/>
                <w:shd w:val="clear" w:color="auto" w:fill="FFFFFF"/>
              </w:rPr>
            </w:pPr>
            <w:r w:rsidRPr="00D0315E">
              <w:rPr>
                <w:rFonts w:ascii="Times New Roman" w:eastAsia="Times New Roman" w:hAnsi="Times New Roman"/>
                <w:sz w:val="24"/>
                <w:szCs w:val="24"/>
                <w:lang w:eastAsia="lv-LV"/>
              </w:rPr>
              <w:t>slē</w:t>
            </w:r>
            <w:r>
              <w:rPr>
                <w:rFonts w:ascii="Times New Roman" w:eastAsia="Times New Roman" w:hAnsi="Times New Roman"/>
                <w:sz w:val="24"/>
                <w:szCs w:val="24"/>
                <w:lang w:eastAsia="lv-LV"/>
              </w:rPr>
              <w:t>gt</w:t>
            </w:r>
            <w:r w:rsidRPr="00D0315E">
              <w:rPr>
                <w:rFonts w:ascii="Times New Roman" w:eastAsia="Times New Roman" w:hAnsi="Times New Roman"/>
                <w:sz w:val="24"/>
                <w:szCs w:val="24"/>
                <w:lang w:eastAsia="lv-LV"/>
              </w:rPr>
              <w:t xml:space="preserve"> projekta līgumu ar atklātā konkursa līdzfinansējuma saņēmēju;</w:t>
            </w:r>
          </w:p>
          <w:p w14:paraId="7DF718AA" w14:textId="77777777" w:rsidR="00D0315E" w:rsidRPr="00D0315E" w:rsidRDefault="00D0315E" w:rsidP="00D0315E">
            <w:pPr>
              <w:pStyle w:val="ListParagraph"/>
              <w:numPr>
                <w:ilvl w:val="0"/>
                <w:numId w:val="11"/>
              </w:numPr>
              <w:jc w:val="both"/>
              <w:rPr>
                <w:rFonts w:ascii="Times New Roman" w:hAnsi="Times New Roman" w:cs="Times New Roman"/>
                <w:sz w:val="24"/>
                <w:szCs w:val="24"/>
                <w:shd w:val="clear" w:color="auto" w:fill="FFFFFF"/>
              </w:rPr>
            </w:pPr>
            <w:r w:rsidRPr="00D0315E">
              <w:rPr>
                <w:rFonts w:ascii="Times New Roman" w:eastAsia="Times New Roman" w:hAnsi="Times New Roman"/>
                <w:sz w:val="24"/>
                <w:szCs w:val="24"/>
                <w:lang w:eastAsia="lv-LV"/>
              </w:rPr>
              <w:t>vei</w:t>
            </w:r>
            <w:r>
              <w:rPr>
                <w:rFonts w:ascii="Times New Roman" w:eastAsia="Times New Roman" w:hAnsi="Times New Roman"/>
                <w:sz w:val="24"/>
                <w:szCs w:val="24"/>
                <w:lang w:eastAsia="lv-LV"/>
              </w:rPr>
              <w:t>kt</w:t>
            </w:r>
            <w:r w:rsidRPr="00D0315E">
              <w:rPr>
                <w:rFonts w:ascii="Times New Roman" w:eastAsia="Times New Roman" w:hAnsi="Times New Roman"/>
                <w:sz w:val="24"/>
                <w:szCs w:val="24"/>
                <w:lang w:eastAsia="lv-LV"/>
              </w:rPr>
              <w:t xml:space="preserve"> projekta īstenošanas uzraudzību un kontroli;</w:t>
            </w:r>
          </w:p>
          <w:p w14:paraId="0B7A236D" w14:textId="5858E83E" w:rsidR="00D0315E" w:rsidRPr="00D0315E" w:rsidRDefault="00D0315E" w:rsidP="00D0315E">
            <w:pPr>
              <w:pStyle w:val="ListParagraph"/>
              <w:numPr>
                <w:ilvl w:val="0"/>
                <w:numId w:val="11"/>
              </w:numPr>
              <w:jc w:val="both"/>
              <w:rPr>
                <w:rFonts w:ascii="Times New Roman" w:hAnsi="Times New Roman" w:cs="Times New Roman"/>
                <w:sz w:val="24"/>
                <w:szCs w:val="24"/>
                <w:shd w:val="clear" w:color="auto" w:fill="FFFFFF"/>
              </w:rPr>
            </w:pPr>
            <w:r w:rsidRPr="00D0315E">
              <w:rPr>
                <w:rFonts w:ascii="Times New Roman" w:eastAsia="Times New Roman" w:hAnsi="Times New Roman"/>
                <w:sz w:val="24"/>
                <w:szCs w:val="24"/>
                <w:lang w:eastAsia="lv-LV"/>
              </w:rPr>
              <w:t>nodrošin</w:t>
            </w:r>
            <w:r>
              <w:rPr>
                <w:rFonts w:ascii="Times New Roman" w:eastAsia="Times New Roman" w:hAnsi="Times New Roman"/>
                <w:sz w:val="24"/>
                <w:szCs w:val="24"/>
                <w:lang w:eastAsia="lv-LV"/>
              </w:rPr>
              <w:t>āt</w:t>
            </w:r>
            <w:r w:rsidRPr="00D0315E">
              <w:rPr>
                <w:rFonts w:ascii="Times New Roman" w:eastAsia="Times New Roman" w:hAnsi="Times New Roman"/>
                <w:sz w:val="24"/>
                <w:szCs w:val="24"/>
                <w:lang w:eastAsia="lv-LV"/>
              </w:rPr>
              <w:t xml:space="preserve"> neatbilstoši veikto izdevumu konstatēšanu, pieņem</w:t>
            </w:r>
            <w:r w:rsidR="00D554EF">
              <w:rPr>
                <w:rFonts w:ascii="Times New Roman" w:eastAsia="Times New Roman" w:hAnsi="Times New Roman"/>
                <w:sz w:val="24"/>
                <w:szCs w:val="24"/>
                <w:lang w:eastAsia="lv-LV"/>
              </w:rPr>
              <w:t>t</w:t>
            </w:r>
            <w:r w:rsidRPr="00D0315E">
              <w:rPr>
                <w:rFonts w:ascii="Times New Roman" w:eastAsia="Times New Roman" w:hAnsi="Times New Roman"/>
                <w:sz w:val="24"/>
                <w:szCs w:val="24"/>
                <w:lang w:eastAsia="lv-LV"/>
              </w:rPr>
              <w:t xml:space="preserve"> lēmumu par neatbilstības konstatēšanu</w:t>
            </w:r>
            <w:r w:rsidR="00D554EF">
              <w:rPr>
                <w:rFonts w:ascii="Times New Roman" w:eastAsia="Times New Roman" w:hAnsi="Times New Roman"/>
                <w:sz w:val="24"/>
                <w:szCs w:val="24"/>
                <w:lang w:eastAsia="lv-LV"/>
              </w:rPr>
              <w:t>,</w:t>
            </w:r>
            <w:r w:rsidRPr="00D0315E">
              <w:rPr>
                <w:rFonts w:ascii="Times New Roman" w:eastAsia="Times New Roman" w:hAnsi="Times New Roman"/>
                <w:sz w:val="24"/>
                <w:szCs w:val="24"/>
                <w:lang w:eastAsia="lv-LV"/>
              </w:rPr>
              <w:t xml:space="preserve"> nodrošin</w:t>
            </w:r>
            <w:r w:rsidR="00D554EF">
              <w:rPr>
                <w:rFonts w:ascii="Times New Roman" w:eastAsia="Times New Roman" w:hAnsi="Times New Roman"/>
                <w:sz w:val="24"/>
                <w:szCs w:val="24"/>
                <w:lang w:eastAsia="lv-LV"/>
              </w:rPr>
              <w:t>āt</w:t>
            </w:r>
            <w:r w:rsidRPr="00D0315E">
              <w:rPr>
                <w:rFonts w:ascii="Times New Roman" w:eastAsia="Times New Roman" w:hAnsi="Times New Roman"/>
                <w:sz w:val="24"/>
                <w:szCs w:val="24"/>
                <w:lang w:eastAsia="lv-LV"/>
              </w:rPr>
              <w:t xml:space="preserve"> neatbilstoši veikto izdevumu atgūšanu</w:t>
            </w:r>
            <w:r w:rsidR="00D554EF">
              <w:rPr>
                <w:rFonts w:ascii="Times New Roman" w:eastAsia="Times New Roman" w:hAnsi="Times New Roman"/>
                <w:sz w:val="24"/>
                <w:szCs w:val="24"/>
                <w:lang w:eastAsia="lv-LV"/>
              </w:rPr>
              <w:t xml:space="preserve"> un</w:t>
            </w:r>
            <w:r w:rsidRPr="00D0315E">
              <w:rPr>
                <w:rFonts w:ascii="Times New Roman" w:eastAsia="Times New Roman" w:hAnsi="Times New Roman"/>
                <w:sz w:val="24"/>
                <w:szCs w:val="24"/>
                <w:lang w:eastAsia="lv-LV"/>
              </w:rPr>
              <w:t xml:space="preserve"> uzskaiti un pieņem</w:t>
            </w:r>
            <w:r w:rsidR="00D554EF">
              <w:rPr>
                <w:rFonts w:ascii="Times New Roman" w:eastAsia="Times New Roman" w:hAnsi="Times New Roman"/>
                <w:sz w:val="24"/>
                <w:szCs w:val="24"/>
                <w:lang w:eastAsia="lv-LV"/>
              </w:rPr>
              <w:t>t</w:t>
            </w:r>
            <w:r w:rsidRPr="00D0315E">
              <w:rPr>
                <w:rFonts w:ascii="Times New Roman" w:eastAsia="Times New Roman" w:hAnsi="Times New Roman"/>
                <w:sz w:val="24"/>
                <w:szCs w:val="24"/>
                <w:lang w:eastAsia="lv-LV"/>
              </w:rPr>
              <w:t xml:space="preserve"> lēmumu par atklātā konkursa projektu pārskatos iekļauto attiecināmo izdevumu apmēru.</w:t>
            </w:r>
          </w:p>
          <w:p w14:paraId="62469650" w14:textId="77777777" w:rsidR="004C24E6" w:rsidRPr="00530EFF" w:rsidRDefault="004C24E6" w:rsidP="00F73933">
            <w:pPr>
              <w:jc w:val="both"/>
              <w:rPr>
                <w:rFonts w:ascii="Times New Roman" w:hAnsi="Times New Roman" w:cs="Times New Roman"/>
                <w:sz w:val="24"/>
                <w:szCs w:val="24"/>
              </w:rPr>
            </w:pPr>
          </w:p>
          <w:p w14:paraId="5E7BF746" w14:textId="583AFE83" w:rsidR="008B0938" w:rsidRDefault="00F73933" w:rsidP="008F1ED5">
            <w:pPr>
              <w:jc w:val="both"/>
              <w:rPr>
                <w:rFonts w:ascii="Times New Roman" w:hAnsi="Times New Roman" w:cs="Times New Roman"/>
                <w:sz w:val="24"/>
                <w:szCs w:val="24"/>
              </w:rPr>
            </w:pPr>
            <w:r w:rsidRPr="00530EFF">
              <w:rPr>
                <w:rFonts w:ascii="Times New Roman" w:hAnsi="Times New Roman" w:cs="Times New Roman"/>
                <w:sz w:val="24"/>
                <w:szCs w:val="24"/>
              </w:rPr>
              <w:t xml:space="preserve">Potenciālie </w:t>
            </w:r>
            <w:r w:rsidR="00CD7B9C" w:rsidRPr="00530EFF">
              <w:rPr>
                <w:rFonts w:ascii="Times New Roman" w:hAnsi="Times New Roman" w:cs="Times New Roman"/>
                <w:sz w:val="24"/>
                <w:szCs w:val="24"/>
              </w:rPr>
              <w:t xml:space="preserve">kultūras jomas </w:t>
            </w:r>
            <w:r w:rsidRPr="00530EFF">
              <w:rPr>
                <w:rFonts w:ascii="Times New Roman" w:hAnsi="Times New Roman" w:cs="Times New Roman"/>
                <w:sz w:val="24"/>
                <w:szCs w:val="24"/>
              </w:rPr>
              <w:t>atklātā</w:t>
            </w:r>
            <w:r w:rsidR="008B0938" w:rsidRPr="00530EFF">
              <w:rPr>
                <w:rFonts w:ascii="Times New Roman" w:hAnsi="Times New Roman" w:cs="Times New Roman"/>
                <w:sz w:val="24"/>
                <w:szCs w:val="24"/>
              </w:rPr>
              <w:t xml:space="preserve"> projektu iesniegumu</w:t>
            </w:r>
            <w:r w:rsidRPr="00530EFF">
              <w:rPr>
                <w:rFonts w:ascii="Times New Roman" w:hAnsi="Times New Roman" w:cs="Times New Roman"/>
                <w:sz w:val="24"/>
                <w:szCs w:val="24"/>
              </w:rPr>
              <w:t xml:space="preserve"> konkursa un grantu shēmas īstenotāji varēs iepazīties ar konkrētā konkursa </w:t>
            </w:r>
            <w:r w:rsidR="00D53DE0">
              <w:rPr>
                <w:rFonts w:ascii="Times New Roman" w:hAnsi="Times New Roman" w:cs="Times New Roman"/>
                <w:sz w:val="24"/>
                <w:szCs w:val="24"/>
              </w:rPr>
              <w:t>noteikumiem</w:t>
            </w:r>
            <w:r w:rsidR="00D53DE0" w:rsidRPr="00530EFF">
              <w:rPr>
                <w:rFonts w:ascii="Times New Roman" w:hAnsi="Times New Roman" w:cs="Times New Roman"/>
                <w:sz w:val="24"/>
                <w:szCs w:val="24"/>
              </w:rPr>
              <w:t xml:space="preserve"> </w:t>
            </w:r>
            <w:r w:rsidRPr="00530EFF">
              <w:rPr>
                <w:rFonts w:ascii="Times New Roman" w:hAnsi="Times New Roman" w:cs="Times New Roman"/>
                <w:sz w:val="24"/>
                <w:szCs w:val="24"/>
              </w:rPr>
              <w:t>un vērtēšanas kritērijiem Ministru kabineta noteikumos par attiecīgā konkursa īstenošanu</w:t>
            </w:r>
            <w:r w:rsidR="00B47ECE">
              <w:rPr>
                <w:rFonts w:ascii="Times New Roman" w:hAnsi="Times New Roman" w:cs="Times New Roman"/>
                <w:sz w:val="24"/>
                <w:szCs w:val="24"/>
              </w:rPr>
              <w:t xml:space="preserve">. </w:t>
            </w:r>
            <w:r w:rsidRPr="00530EFF">
              <w:rPr>
                <w:rFonts w:ascii="Times New Roman" w:hAnsi="Times New Roman" w:cs="Times New Roman"/>
                <w:sz w:val="24"/>
                <w:szCs w:val="24"/>
              </w:rPr>
              <w:t>Pieeja, kur atšķirīgiem projektu konkursiem tiek izstrādāti atsevišķi Ministru kabineta noteikumi, pārņemta kā labā prakse gan citās Eiropas Savienības fondu programmās, gan arī Eiropas Ekonomikas zonas un Norvēģijas finanšu instrumentu programmās.</w:t>
            </w:r>
          </w:p>
          <w:p w14:paraId="391B6F63" w14:textId="77777777" w:rsidR="0058557C" w:rsidRPr="00530EFF" w:rsidRDefault="0058557C" w:rsidP="008F1ED5">
            <w:pPr>
              <w:jc w:val="both"/>
              <w:rPr>
                <w:rFonts w:ascii="Times New Roman" w:hAnsi="Times New Roman" w:cs="Times New Roman"/>
                <w:sz w:val="24"/>
                <w:szCs w:val="24"/>
              </w:rPr>
            </w:pPr>
          </w:p>
          <w:p w14:paraId="10A2CD2D" w14:textId="3C2DB47D" w:rsidR="00F257F7" w:rsidRPr="00530EFF" w:rsidRDefault="008B0938" w:rsidP="008F1ED5">
            <w:pPr>
              <w:jc w:val="both"/>
              <w:rPr>
                <w:rFonts w:ascii="Times New Roman" w:hAnsi="Times New Roman" w:cs="Times New Roman"/>
                <w:sz w:val="24"/>
                <w:szCs w:val="24"/>
              </w:rPr>
            </w:pPr>
            <w:r w:rsidRPr="00530EFF">
              <w:rPr>
                <w:rFonts w:ascii="Times New Roman" w:hAnsi="Times New Roman" w:cs="Times New Roman"/>
                <w:sz w:val="24"/>
                <w:szCs w:val="24"/>
              </w:rPr>
              <w:t>Papildus skaidrojam, ka</w:t>
            </w:r>
            <w:r w:rsidR="00CD7B9C" w:rsidRPr="00530EFF">
              <w:rPr>
                <w:rFonts w:ascii="Times New Roman" w:hAnsi="Times New Roman" w:cs="Times New Roman"/>
                <w:sz w:val="24"/>
                <w:szCs w:val="24"/>
              </w:rPr>
              <w:t xml:space="preserve"> grantu shēmas </w:t>
            </w:r>
            <w:r w:rsidR="003A541B" w:rsidRPr="00530EFF">
              <w:rPr>
                <w:rFonts w:ascii="Times New Roman" w:hAnsi="Times New Roman" w:cs="Times New Roman"/>
                <w:sz w:val="24"/>
                <w:szCs w:val="24"/>
              </w:rPr>
              <w:t xml:space="preserve">projektu iesniegumu atlases </w:t>
            </w:r>
            <w:r w:rsidR="00CD7B9C" w:rsidRPr="00530EFF">
              <w:rPr>
                <w:rFonts w:ascii="Times New Roman" w:hAnsi="Times New Roman" w:cs="Times New Roman"/>
                <w:sz w:val="24"/>
                <w:szCs w:val="24"/>
              </w:rPr>
              <w:t>nolikumā tiks iekļauta informācija par programmas rezultāta un iznākuma rādītājiem, kā arī prasības projekta iesnieguma iesniedzējam, tā partnerim</w:t>
            </w:r>
            <w:r w:rsidR="000A1D93" w:rsidRPr="00530EFF">
              <w:rPr>
                <w:rFonts w:ascii="Times New Roman" w:hAnsi="Times New Roman" w:cs="Times New Roman"/>
                <w:sz w:val="24"/>
                <w:szCs w:val="24"/>
              </w:rPr>
              <w:t xml:space="preserve"> saskaņā ar šiem </w:t>
            </w:r>
            <w:r w:rsidR="00621068">
              <w:rPr>
                <w:rFonts w:ascii="Times New Roman" w:hAnsi="Times New Roman" w:cs="Times New Roman"/>
                <w:sz w:val="24"/>
                <w:szCs w:val="24"/>
              </w:rPr>
              <w:t>n</w:t>
            </w:r>
            <w:r w:rsidR="00621068" w:rsidRPr="00530EFF">
              <w:rPr>
                <w:rFonts w:ascii="Times New Roman" w:hAnsi="Times New Roman" w:cs="Times New Roman"/>
                <w:sz w:val="24"/>
                <w:szCs w:val="24"/>
              </w:rPr>
              <w:t>oteikumiem</w:t>
            </w:r>
            <w:r w:rsidR="00CD7B9C" w:rsidRPr="00530EFF">
              <w:rPr>
                <w:rFonts w:ascii="Times New Roman" w:hAnsi="Times New Roman" w:cs="Times New Roman"/>
                <w:sz w:val="24"/>
                <w:szCs w:val="24"/>
              </w:rPr>
              <w:t>, projekta iesnieguma iesniegšanas, vērtēšanas un lēmuma par tā apstiprināšanu kārtība, u.c. informācija.</w:t>
            </w:r>
          </w:p>
          <w:p w14:paraId="0F12DB22" w14:textId="77777777" w:rsidR="004C24E6" w:rsidRPr="00530EFF" w:rsidRDefault="004C24E6" w:rsidP="008F1ED5">
            <w:pPr>
              <w:jc w:val="both"/>
              <w:rPr>
                <w:rFonts w:ascii="Times New Roman" w:hAnsi="Times New Roman" w:cs="Times New Roman"/>
                <w:sz w:val="24"/>
                <w:szCs w:val="24"/>
              </w:rPr>
            </w:pPr>
          </w:p>
          <w:p w14:paraId="3D934C62" w14:textId="62279FB1" w:rsidR="00A748D7" w:rsidRPr="00530EFF" w:rsidRDefault="00A748D7" w:rsidP="00317573">
            <w:pPr>
              <w:pStyle w:val="NormalWeb"/>
              <w:shd w:val="clear" w:color="auto" w:fill="FFFFFF"/>
              <w:spacing w:before="0" w:beforeAutospacing="0" w:after="0" w:afterAutospacing="0"/>
              <w:jc w:val="both"/>
              <w:rPr>
                <w:lang w:val="lv-LV" w:eastAsia="lv-LV"/>
              </w:rPr>
            </w:pPr>
            <w:r w:rsidRPr="00530EFF">
              <w:rPr>
                <w:lang w:val="lv-LV" w:eastAsia="lv-LV"/>
              </w:rPr>
              <w:t>Grantu shēmas ietvaros atb</w:t>
            </w:r>
            <w:r w:rsidR="008C7F6E" w:rsidRPr="00530EFF">
              <w:rPr>
                <w:lang w:val="lv-LV" w:eastAsia="lv-LV"/>
              </w:rPr>
              <w:t>alsta projektu, kas atbilst N</w:t>
            </w:r>
            <w:r w:rsidRPr="00530EFF">
              <w:rPr>
                <w:lang w:val="lv-LV" w:eastAsia="lv-LV"/>
              </w:rPr>
              <w:t>oteikumu</w:t>
            </w:r>
            <w:r w:rsidR="008C7F6E" w:rsidRPr="00530EFF">
              <w:rPr>
                <w:lang w:val="lv-LV" w:eastAsia="lv-LV"/>
              </w:rPr>
              <w:t xml:space="preserve"> projekta</w:t>
            </w:r>
            <w:r w:rsidRPr="00530EFF">
              <w:rPr>
                <w:lang w:val="lv-LV" w:eastAsia="lv-LV"/>
              </w:rPr>
              <w:t xml:space="preserve"> pielikumā minētajiem projekt</w:t>
            </w:r>
            <w:r w:rsidR="00627A8C" w:rsidRPr="00530EFF">
              <w:rPr>
                <w:lang w:val="lv-LV" w:eastAsia="lv-LV"/>
              </w:rPr>
              <w:t>a</w:t>
            </w:r>
            <w:r w:rsidRPr="00530EFF">
              <w:rPr>
                <w:lang w:val="lv-LV" w:eastAsia="lv-LV"/>
              </w:rPr>
              <w:t xml:space="preserve"> iesniegum</w:t>
            </w:r>
            <w:r w:rsidR="00627A8C" w:rsidRPr="00530EFF">
              <w:rPr>
                <w:lang w:val="lv-LV" w:eastAsia="lv-LV"/>
              </w:rPr>
              <w:t>u</w:t>
            </w:r>
            <w:r w:rsidRPr="00530EFF">
              <w:rPr>
                <w:lang w:val="lv-LV" w:eastAsia="lv-LV"/>
              </w:rPr>
              <w:t xml:space="preserve"> vērtēšanas kritērijiem, un kurā īsteno jaunu ideju un rada vismaz vienu jaunu darba vietu Latga</w:t>
            </w:r>
            <w:r w:rsidR="00BE5085" w:rsidRPr="00530EFF">
              <w:rPr>
                <w:lang w:val="lv-LV" w:eastAsia="lv-LV"/>
              </w:rPr>
              <w:t>les reģionā. Skaidrojam, ka N</w:t>
            </w:r>
            <w:r w:rsidRPr="00530EFF">
              <w:rPr>
                <w:lang w:val="lv-LV" w:eastAsia="lv-LV"/>
              </w:rPr>
              <w:t>oteikumu</w:t>
            </w:r>
            <w:r w:rsidR="00BE5085" w:rsidRPr="00530EFF">
              <w:rPr>
                <w:lang w:val="lv-LV" w:eastAsia="lv-LV"/>
              </w:rPr>
              <w:t xml:space="preserve"> projekta</w:t>
            </w:r>
            <w:r w:rsidRPr="00530EFF">
              <w:rPr>
                <w:lang w:val="lv-LV" w:eastAsia="lv-LV"/>
              </w:rPr>
              <w:t xml:space="preserve"> izpratnē Latgales reģionu veido Latgales </w:t>
            </w:r>
            <w:r w:rsidR="00DA4875" w:rsidRPr="00530EFF">
              <w:rPr>
                <w:lang w:val="lv-LV" w:eastAsia="lv-LV"/>
              </w:rPr>
              <w:t xml:space="preserve">plānošanas </w:t>
            </w:r>
            <w:r w:rsidRPr="00530EFF">
              <w:rPr>
                <w:lang w:val="lv-LV" w:eastAsia="lv-LV"/>
              </w:rPr>
              <w:t>reģionā ietilpstošās teritoriālās vienības, atbilstoši</w:t>
            </w:r>
            <w:r w:rsidR="004F04EF">
              <w:rPr>
                <w:lang w:val="lv-LV" w:eastAsia="lv-LV"/>
              </w:rPr>
              <w:t xml:space="preserve"> spēkā esošajā normatīvajā regulējumā noteiktajam</w:t>
            </w:r>
            <w:r w:rsidR="00DA4875" w:rsidRPr="00530EFF">
              <w:rPr>
                <w:lang w:val="lv-LV" w:eastAsia="lv-LV"/>
              </w:rPr>
              <w:t>.</w:t>
            </w:r>
          </w:p>
          <w:p w14:paraId="49CAD0C6" w14:textId="77777777" w:rsidR="00BE5085" w:rsidRPr="00530EFF" w:rsidRDefault="00BE5085" w:rsidP="00317573">
            <w:pPr>
              <w:pStyle w:val="NormalWeb"/>
              <w:shd w:val="clear" w:color="auto" w:fill="FFFFFF"/>
              <w:spacing w:before="0" w:beforeAutospacing="0" w:after="0" w:afterAutospacing="0"/>
              <w:jc w:val="both"/>
              <w:rPr>
                <w:lang w:val="lv-LV" w:eastAsia="lv-LV"/>
              </w:rPr>
            </w:pPr>
          </w:p>
          <w:p w14:paraId="7A4BB89C" w14:textId="2ACE2E83" w:rsidR="006656FF" w:rsidRPr="00530EFF" w:rsidRDefault="000C55E9" w:rsidP="008F1ED5">
            <w:pPr>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projektā attiecībā uz</w:t>
            </w:r>
            <w:r w:rsidR="00146B59">
              <w:rPr>
                <w:rFonts w:ascii="Times New Roman" w:hAnsi="Times New Roman" w:cs="Times New Roman"/>
                <w:sz w:val="24"/>
                <w:szCs w:val="24"/>
                <w:lang w:eastAsia="lv-LV"/>
              </w:rPr>
              <w:t xml:space="preserve"> komersantu tiek lietots plašāks tvērums - p</w:t>
            </w:r>
            <w:r w:rsidR="006656FF" w:rsidRPr="00530EFF">
              <w:rPr>
                <w:rFonts w:ascii="Times New Roman" w:hAnsi="Times New Roman" w:cs="Times New Roman"/>
                <w:sz w:val="24"/>
                <w:szCs w:val="24"/>
                <w:lang w:eastAsia="lv-LV"/>
              </w:rPr>
              <w:t xml:space="preserve">rojekta iesnieguma iesniedzējs var būt jebkura fiziska persona, kas reģistrējusies kā saimnieciskās darbības veicējs saskaņā ar </w:t>
            </w:r>
            <w:r w:rsidR="00544FF0" w:rsidRPr="00530EFF">
              <w:rPr>
                <w:rFonts w:ascii="Times New Roman" w:hAnsi="Times New Roman" w:cs="Times New Roman"/>
                <w:sz w:val="24"/>
                <w:szCs w:val="24"/>
                <w:lang w:eastAsia="lv-LV"/>
              </w:rPr>
              <w:t>likumu “</w:t>
            </w:r>
            <w:r w:rsidR="00713950" w:rsidRPr="00530EFF">
              <w:rPr>
                <w:rFonts w:ascii="Times New Roman" w:hAnsi="Times New Roman" w:cs="Times New Roman"/>
                <w:sz w:val="24"/>
                <w:szCs w:val="24"/>
                <w:lang w:eastAsia="lv-LV"/>
              </w:rPr>
              <w:t>P</w:t>
            </w:r>
            <w:r w:rsidR="006656FF" w:rsidRPr="00530EFF">
              <w:rPr>
                <w:rFonts w:ascii="Times New Roman" w:hAnsi="Times New Roman" w:cs="Times New Roman"/>
                <w:sz w:val="24"/>
                <w:szCs w:val="24"/>
                <w:lang w:eastAsia="lv-LV"/>
              </w:rPr>
              <w:t>ar valsts sociālo apdrošināšanu</w:t>
            </w:r>
            <w:r w:rsidR="00E97153" w:rsidRPr="00530EFF">
              <w:rPr>
                <w:rFonts w:ascii="Times New Roman" w:hAnsi="Times New Roman" w:cs="Times New Roman"/>
                <w:sz w:val="24"/>
                <w:szCs w:val="24"/>
                <w:lang w:eastAsia="lv-LV"/>
              </w:rPr>
              <w:t>” un saimniecisko darbību veic Latgales reģionā</w:t>
            </w:r>
            <w:r w:rsidR="006656FF" w:rsidRPr="00530EFF">
              <w:rPr>
                <w:rFonts w:ascii="Times New Roman" w:hAnsi="Times New Roman" w:cs="Times New Roman"/>
                <w:sz w:val="24"/>
                <w:szCs w:val="24"/>
                <w:lang w:eastAsia="lv-LV"/>
              </w:rPr>
              <w:t xml:space="preserve">, kā arī individuālais </w:t>
            </w:r>
            <w:r w:rsidR="006656FF" w:rsidRPr="00530EFF">
              <w:rPr>
                <w:rFonts w:ascii="Times New Roman" w:hAnsi="Times New Roman" w:cs="Times New Roman"/>
                <w:sz w:val="24"/>
                <w:szCs w:val="24"/>
                <w:lang w:eastAsia="lv-LV"/>
              </w:rPr>
              <w:lastRenderedPageBreak/>
              <w:t xml:space="preserve">komersants vai juridiska persona, kas </w:t>
            </w:r>
            <w:r w:rsidR="00544FF0" w:rsidRPr="00530EFF">
              <w:rPr>
                <w:rFonts w:ascii="Times New Roman" w:hAnsi="Times New Roman" w:cs="Times New Roman"/>
                <w:sz w:val="24"/>
                <w:szCs w:val="24"/>
                <w:lang w:eastAsia="lv-LV"/>
              </w:rPr>
              <w:t>komerc</w:t>
            </w:r>
            <w:r w:rsidR="006656FF" w:rsidRPr="00530EFF">
              <w:rPr>
                <w:rFonts w:ascii="Times New Roman" w:hAnsi="Times New Roman" w:cs="Times New Roman"/>
                <w:sz w:val="24"/>
                <w:szCs w:val="24"/>
                <w:lang w:eastAsia="lv-LV"/>
              </w:rPr>
              <w:t xml:space="preserve">darbību veic juridiskajā adresē vai Valsts ieņēmumu dienestā reģistrētā struktūrvienībā, kura atrodas Latgales reģionā, ja atbalsta pretendents atbilst arī mikrouzņēmuma vai maza uzņēmuma statusam. </w:t>
            </w:r>
            <w:r w:rsidR="00AF24E2" w:rsidRPr="00530EFF">
              <w:rPr>
                <w:rFonts w:ascii="Times New Roman" w:hAnsi="Times New Roman" w:cs="Times New Roman"/>
                <w:sz w:val="24"/>
                <w:szCs w:val="24"/>
                <w:lang w:eastAsia="lv-LV"/>
              </w:rPr>
              <w:t>Papildus skaidrojam, ka N</w:t>
            </w:r>
            <w:r w:rsidR="0039327B" w:rsidRPr="00530EFF">
              <w:rPr>
                <w:rFonts w:ascii="Times New Roman" w:hAnsi="Times New Roman" w:cs="Times New Roman"/>
                <w:sz w:val="24"/>
                <w:szCs w:val="24"/>
                <w:lang w:eastAsia="lv-LV"/>
              </w:rPr>
              <w:t xml:space="preserve">oteikumu projekta </w:t>
            </w:r>
            <w:r w:rsidR="00627637" w:rsidRPr="00530EFF">
              <w:rPr>
                <w:rFonts w:ascii="Times New Roman" w:hAnsi="Times New Roman" w:cs="Times New Roman"/>
                <w:sz w:val="24"/>
                <w:szCs w:val="24"/>
                <w:lang w:eastAsia="lv-LV"/>
              </w:rPr>
              <w:t>6</w:t>
            </w:r>
            <w:r w:rsidR="00AA085D" w:rsidRPr="00530EFF">
              <w:rPr>
                <w:rFonts w:ascii="Times New Roman" w:hAnsi="Times New Roman" w:cs="Times New Roman"/>
                <w:sz w:val="24"/>
                <w:szCs w:val="24"/>
                <w:lang w:eastAsia="lv-LV"/>
              </w:rPr>
              <w:t xml:space="preserve">.1. </w:t>
            </w:r>
            <w:r w:rsidR="00AF24E2" w:rsidRPr="00530EFF">
              <w:rPr>
                <w:rFonts w:ascii="Times New Roman" w:hAnsi="Times New Roman" w:cs="Times New Roman"/>
                <w:sz w:val="24"/>
                <w:szCs w:val="24"/>
                <w:lang w:eastAsia="lv-LV"/>
              </w:rPr>
              <w:t xml:space="preserve">apakšpunktā noteiktais termiņš </w:t>
            </w:r>
            <w:r w:rsidR="00AA085D" w:rsidRPr="00530EFF">
              <w:rPr>
                <w:rFonts w:ascii="Times New Roman" w:hAnsi="Times New Roman" w:cs="Times New Roman"/>
                <w:sz w:val="24"/>
                <w:szCs w:val="24"/>
                <w:lang w:eastAsia="lv-LV"/>
              </w:rPr>
              <w:t xml:space="preserve">valsts sociālās </w:t>
            </w:r>
            <w:r w:rsidR="00AF24E2" w:rsidRPr="00530EFF">
              <w:rPr>
                <w:rFonts w:ascii="Times New Roman" w:hAnsi="Times New Roman" w:cs="Times New Roman"/>
                <w:sz w:val="24"/>
                <w:szCs w:val="24"/>
                <w:lang w:eastAsia="lv-LV"/>
              </w:rPr>
              <w:t>apdrošināšanas obligāto iemaksu</w:t>
            </w:r>
            <w:r w:rsidR="00AA085D" w:rsidRPr="00530EFF">
              <w:rPr>
                <w:rFonts w:ascii="Times New Roman" w:hAnsi="Times New Roman" w:cs="Times New Roman"/>
                <w:sz w:val="24"/>
                <w:szCs w:val="24"/>
                <w:lang w:eastAsia="lv-LV"/>
              </w:rPr>
              <w:t xml:space="preserve"> </w:t>
            </w:r>
            <w:r w:rsidR="00AF24E2" w:rsidRPr="00530EFF">
              <w:rPr>
                <w:rFonts w:ascii="Times New Roman" w:hAnsi="Times New Roman" w:cs="Times New Roman"/>
                <w:sz w:val="24"/>
                <w:szCs w:val="24"/>
                <w:lang w:eastAsia="lv-LV"/>
              </w:rPr>
              <w:t>veikšanai, t.i.,</w:t>
            </w:r>
            <w:r w:rsidR="00AA085D" w:rsidRPr="00530EFF">
              <w:rPr>
                <w:rFonts w:ascii="Times New Roman" w:hAnsi="Times New Roman" w:cs="Times New Roman"/>
                <w:sz w:val="24"/>
                <w:szCs w:val="24"/>
                <w:lang w:eastAsia="lv-LV"/>
              </w:rPr>
              <w:t xml:space="preserve"> vismaz vienu gadu pēc </w:t>
            </w:r>
            <w:r w:rsidR="00AF24E2" w:rsidRPr="00530EFF">
              <w:rPr>
                <w:rFonts w:ascii="Times New Roman" w:hAnsi="Times New Roman" w:cs="Times New Roman"/>
                <w:sz w:val="24"/>
                <w:szCs w:val="24"/>
                <w:lang w:eastAsia="lv-LV"/>
              </w:rPr>
              <w:t xml:space="preserve">jaunas </w:t>
            </w:r>
            <w:r w:rsidR="00AA085D" w:rsidRPr="00530EFF">
              <w:rPr>
                <w:rFonts w:ascii="Times New Roman" w:hAnsi="Times New Roman" w:cs="Times New Roman"/>
                <w:sz w:val="24"/>
                <w:szCs w:val="24"/>
                <w:lang w:eastAsia="lv-LV"/>
              </w:rPr>
              <w:t>darba vietas izveides</w:t>
            </w:r>
            <w:r w:rsidR="00AF24E2" w:rsidRPr="00530EFF">
              <w:rPr>
                <w:rFonts w:ascii="Times New Roman" w:hAnsi="Times New Roman" w:cs="Times New Roman"/>
                <w:sz w:val="24"/>
                <w:szCs w:val="24"/>
                <w:lang w:eastAsia="lv-LV"/>
              </w:rPr>
              <w:t>, tiek noteikts saskaņā ar donorvalstu rezultātu un rādītāju vadlīnijām</w:t>
            </w:r>
            <w:r w:rsidR="00D0315E">
              <w:rPr>
                <w:rStyle w:val="FootnoteReference"/>
                <w:rFonts w:ascii="Times New Roman" w:hAnsi="Times New Roman" w:cs="Times New Roman"/>
                <w:sz w:val="24"/>
                <w:szCs w:val="24"/>
                <w:lang w:eastAsia="lv-LV"/>
              </w:rPr>
              <w:footnoteReference w:id="1"/>
            </w:r>
            <w:r w:rsidR="00D0315E">
              <w:rPr>
                <w:rFonts w:ascii="Times New Roman" w:hAnsi="Times New Roman" w:cs="Times New Roman"/>
                <w:sz w:val="24"/>
                <w:szCs w:val="24"/>
                <w:lang w:eastAsia="lv-LV"/>
              </w:rPr>
              <w:t>.</w:t>
            </w:r>
            <w:r w:rsidR="00AF24E2" w:rsidRPr="00530EFF">
              <w:rPr>
                <w:rFonts w:ascii="Times New Roman" w:hAnsi="Times New Roman" w:cs="Times New Roman"/>
                <w:sz w:val="24"/>
                <w:szCs w:val="24"/>
              </w:rPr>
              <w:t xml:space="preserve"> </w:t>
            </w:r>
          </w:p>
          <w:p w14:paraId="7CFC0D60" w14:textId="37C5EEA7" w:rsidR="008B0938" w:rsidRDefault="008B0938" w:rsidP="008F1ED5">
            <w:pPr>
              <w:shd w:val="clear" w:color="auto" w:fill="FFFFFF"/>
              <w:jc w:val="both"/>
              <w:rPr>
                <w:rFonts w:ascii="Times New Roman" w:hAnsi="Times New Roman" w:cs="Times New Roman"/>
                <w:sz w:val="24"/>
                <w:szCs w:val="24"/>
                <w:lang w:eastAsia="lv-LV"/>
              </w:rPr>
            </w:pPr>
          </w:p>
          <w:p w14:paraId="728D8B87" w14:textId="21E77544" w:rsidR="00BC3DFA" w:rsidRPr="00B47ECE" w:rsidRDefault="00BC3DFA" w:rsidP="00BC3DFA">
            <w:pPr>
              <w:shd w:val="clear" w:color="auto" w:fill="FFFFFF"/>
              <w:jc w:val="both"/>
              <w:rPr>
                <w:rFonts w:ascii="Times New Roman" w:hAnsi="Times New Roman" w:cs="Times New Roman"/>
                <w:sz w:val="24"/>
                <w:szCs w:val="24"/>
              </w:rPr>
            </w:pPr>
            <w:r w:rsidRPr="00297ACF">
              <w:rPr>
                <w:rFonts w:ascii="Times New Roman" w:hAnsi="Times New Roman" w:cs="Times New Roman"/>
                <w:sz w:val="24"/>
                <w:szCs w:val="24"/>
                <w:lang w:eastAsia="lv-LV"/>
              </w:rPr>
              <w:t xml:space="preserve">Noteikumu projekta 7.2. apakšpunktā ar </w:t>
            </w:r>
            <w:r w:rsidRPr="00297ACF">
              <w:rPr>
                <w:rFonts w:ascii="Times New Roman" w:hAnsi="Times New Roman" w:cs="Times New Roman"/>
                <w:sz w:val="24"/>
                <w:szCs w:val="24"/>
              </w:rPr>
              <w:t>ražošanas jaudas būtisku palielināšanu saprot</w:t>
            </w:r>
            <w:r w:rsidR="00490BE9" w:rsidRPr="00297ACF">
              <w:rPr>
                <w:rFonts w:ascii="Times New Roman" w:hAnsi="Times New Roman" w:cs="Times New Roman"/>
                <w:sz w:val="24"/>
                <w:szCs w:val="24"/>
              </w:rPr>
              <w:t>,</w:t>
            </w:r>
            <w:r w:rsidRPr="00297ACF">
              <w:rPr>
                <w:rFonts w:ascii="Times New Roman" w:hAnsi="Times New Roman" w:cs="Times New Roman"/>
                <w:sz w:val="24"/>
                <w:szCs w:val="24"/>
              </w:rPr>
              <w:t xml:space="preserve"> </w:t>
            </w:r>
            <w:r w:rsidR="00082228">
              <w:rPr>
                <w:rFonts w:ascii="Times New Roman" w:hAnsi="Times New Roman" w:cs="Times New Roman"/>
                <w:sz w:val="24"/>
                <w:szCs w:val="24"/>
              </w:rPr>
              <w:t>k</w:t>
            </w:r>
            <w:r w:rsidR="00490BE9" w:rsidRPr="00297ACF">
              <w:rPr>
                <w:rFonts w:ascii="Times New Roman" w:hAnsi="Times New Roman" w:cs="Times New Roman"/>
                <w:sz w:val="24"/>
                <w:szCs w:val="24"/>
              </w:rPr>
              <w:t>a projekta īstenošanas rezultātā tiek ražots/piedāvāts vismaz viens pašlaik ražošanā esošs produkts lielākā daudzumā, salīdzinot ar ražošanas jaudas rādītājiem pirms projekta iesnieguma iesniegšanas. S</w:t>
            </w:r>
            <w:r w:rsidRPr="00297ACF">
              <w:rPr>
                <w:rFonts w:ascii="Times New Roman" w:hAnsi="Times New Roman" w:cs="Times New Roman"/>
                <w:sz w:val="24"/>
                <w:szCs w:val="24"/>
              </w:rPr>
              <w:t xml:space="preserve">avukārt ar ražošanas procesu būtisku maiņu saprot </w:t>
            </w:r>
            <w:r w:rsidR="002201BF" w:rsidRPr="00297ACF">
              <w:rPr>
                <w:rFonts w:ascii="Times New Roman" w:hAnsi="Times New Roman" w:cs="Times New Roman"/>
                <w:sz w:val="24"/>
                <w:szCs w:val="24"/>
              </w:rPr>
              <w:t>uzlabojumus, kas rada izmaiņas produkta specifikācijā, tā komponentēs, materiālos, dizainā, iepakojumā, lietotājdraudzīgumā, u</w:t>
            </w:r>
            <w:r w:rsidR="00082228">
              <w:rPr>
                <w:rFonts w:ascii="Times New Roman" w:hAnsi="Times New Roman" w:cs="Times New Roman"/>
                <w:sz w:val="24"/>
                <w:szCs w:val="24"/>
              </w:rPr>
              <w:t>.</w:t>
            </w:r>
            <w:r w:rsidR="002201BF" w:rsidRPr="00297ACF">
              <w:rPr>
                <w:rFonts w:ascii="Times New Roman" w:hAnsi="Times New Roman" w:cs="Times New Roman"/>
                <w:sz w:val="24"/>
                <w:szCs w:val="24"/>
              </w:rPr>
              <w:t>tml.</w:t>
            </w:r>
          </w:p>
          <w:p w14:paraId="3F614772" w14:textId="77777777" w:rsidR="00BC3DFA" w:rsidRDefault="00BC3DFA" w:rsidP="008F1ED5">
            <w:pPr>
              <w:shd w:val="clear" w:color="auto" w:fill="FFFFFF"/>
              <w:jc w:val="both"/>
              <w:rPr>
                <w:rFonts w:ascii="Times New Roman" w:hAnsi="Times New Roman" w:cs="Times New Roman"/>
                <w:sz w:val="24"/>
                <w:szCs w:val="24"/>
                <w:lang w:eastAsia="lv-LV"/>
              </w:rPr>
            </w:pPr>
          </w:p>
          <w:p w14:paraId="2343A6D1" w14:textId="4AAE066A" w:rsidR="00BA0DF2" w:rsidRPr="00530EFF" w:rsidRDefault="00071473" w:rsidP="008F1ED5">
            <w:pPr>
              <w:shd w:val="clear" w:color="auto" w:fill="FFFFFF"/>
              <w:jc w:val="both"/>
              <w:rPr>
                <w:rFonts w:ascii="Times New Roman" w:hAnsi="Times New Roman" w:cs="Times New Roman"/>
                <w:sz w:val="24"/>
                <w:szCs w:val="24"/>
                <w:lang w:eastAsia="lv-LV"/>
              </w:rPr>
            </w:pPr>
            <w:r w:rsidRPr="00530EFF">
              <w:rPr>
                <w:rFonts w:ascii="Times New Roman" w:hAnsi="Times New Roman" w:cs="Times New Roman"/>
                <w:sz w:val="24"/>
                <w:szCs w:val="24"/>
                <w:lang w:eastAsia="lv-LV"/>
              </w:rPr>
              <w:t>Ņemot vērā pieejamo</w:t>
            </w:r>
            <w:r w:rsidR="00367834" w:rsidRPr="00530EFF">
              <w:rPr>
                <w:rFonts w:ascii="Times New Roman" w:hAnsi="Times New Roman" w:cs="Times New Roman"/>
                <w:sz w:val="24"/>
                <w:szCs w:val="24"/>
                <w:lang w:eastAsia="lv-LV"/>
              </w:rPr>
              <w:t xml:space="preserve"> </w:t>
            </w:r>
            <w:r w:rsidR="00E1302D" w:rsidRPr="00530EFF">
              <w:rPr>
                <w:rFonts w:ascii="Times New Roman" w:hAnsi="Times New Roman" w:cs="Times New Roman"/>
                <w:sz w:val="24"/>
                <w:szCs w:val="24"/>
                <w:lang w:eastAsia="lv-LV"/>
              </w:rPr>
              <w:t xml:space="preserve">grantu shēmas </w:t>
            </w:r>
            <w:r w:rsidR="000C00FA" w:rsidRPr="00530EFF">
              <w:rPr>
                <w:rFonts w:ascii="Times New Roman" w:hAnsi="Times New Roman" w:cs="Times New Roman"/>
                <w:sz w:val="24"/>
                <w:szCs w:val="24"/>
                <w:lang w:eastAsia="lv-LV"/>
              </w:rPr>
              <w:t xml:space="preserve">programmas </w:t>
            </w:r>
            <w:r w:rsidRPr="00530EFF">
              <w:rPr>
                <w:rFonts w:ascii="Times New Roman" w:hAnsi="Times New Roman" w:cs="Times New Roman"/>
                <w:sz w:val="24"/>
                <w:szCs w:val="24"/>
                <w:lang w:eastAsia="lv-LV"/>
              </w:rPr>
              <w:t>līdz</w:t>
            </w:r>
            <w:r w:rsidR="003E4FD9" w:rsidRPr="00530EFF">
              <w:rPr>
                <w:rFonts w:ascii="Times New Roman" w:hAnsi="Times New Roman" w:cs="Times New Roman"/>
                <w:sz w:val="24"/>
                <w:szCs w:val="24"/>
                <w:lang w:eastAsia="lv-LV"/>
              </w:rPr>
              <w:t>finansējum</w:t>
            </w:r>
            <w:r w:rsidR="00FE1682" w:rsidRPr="00530EFF">
              <w:rPr>
                <w:rFonts w:ascii="Times New Roman" w:hAnsi="Times New Roman" w:cs="Times New Roman"/>
                <w:sz w:val="24"/>
                <w:szCs w:val="24"/>
                <w:lang w:eastAsia="lv-LV"/>
              </w:rPr>
              <w:t>a apmēru</w:t>
            </w:r>
            <w:r w:rsidRPr="00530EFF">
              <w:rPr>
                <w:rFonts w:ascii="Times New Roman" w:hAnsi="Times New Roman" w:cs="Times New Roman"/>
                <w:sz w:val="24"/>
                <w:szCs w:val="24"/>
                <w:lang w:eastAsia="lv-LV"/>
              </w:rPr>
              <w:t xml:space="preserve">, </w:t>
            </w:r>
            <w:r w:rsidR="003E4FD9" w:rsidRPr="00530EFF">
              <w:rPr>
                <w:rFonts w:ascii="Times New Roman" w:hAnsi="Times New Roman" w:cs="Times New Roman"/>
                <w:sz w:val="24"/>
                <w:szCs w:val="24"/>
                <w:lang w:eastAsia="lv-LV"/>
              </w:rPr>
              <w:t>atbalsta intensitāt</w:t>
            </w:r>
            <w:r w:rsidR="00E1302D" w:rsidRPr="00530EFF">
              <w:rPr>
                <w:rFonts w:ascii="Times New Roman" w:hAnsi="Times New Roman" w:cs="Times New Roman"/>
                <w:sz w:val="24"/>
                <w:szCs w:val="24"/>
                <w:lang w:eastAsia="lv-LV"/>
              </w:rPr>
              <w:t>i un</w:t>
            </w:r>
            <w:r w:rsidRPr="00530EFF">
              <w:rPr>
                <w:rFonts w:ascii="Times New Roman" w:hAnsi="Times New Roman" w:cs="Times New Roman"/>
                <w:sz w:val="24"/>
                <w:szCs w:val="24"/>
                <w:lang w:eastAsia="lv-LV"/>
              </w:rPr>
              <w:t xml:space="preserve"> grantu shēmas mērķi</w:t>
            </w:r>
            <w:r w:rsidR="003E4FD9" w:rsidRPr="00530EFF">
              <w:rPr>
                <w:rFonts w:ascii="Times New Roman" w:hAnsi="Times New Roman" w:cs="Times New Roman"/>
                <w:sz w:val="24"/>
                <w:szCs w:val="24"/>
                <w:lang w:eastAsia="lv-LV"/>
              </w:rPr>
              <w:t>, projektu partnerībai ir pieejams</w:t>
            </w:r>
            <w:r w:rsidR="00E1302D" w:rsidRPr="00530EFF">
              <w:rPr>
                <w:rFonts w:ascii="Times New Roman" w:hAnsi="Times New Roman" w:cs="Times New Roman"/>
                <w:sz w:val="24"/>
                <w:szCs w:val="24"/>
                <w:lang w:eastAsia="lv-LV"/>
              </w:rPr>
              <w:t xml:space="preserve"> ierobežots finansējuma apmērs, t.i., </w:t>
            </w:r>
            <w:r w:rsidR="003E4FD9" w:rsidRPr="00530EFF">
              <w:rPr>
                <w:rFonts w:ascii="Times New Roman" w:hAnsi="Times New Roman" w:cs="Times New Roman"/>
                <w:sz w:val="24"/>
                <w:szCs w:val="24"/>
                <w:lang w:eastAsia="lv-LV"/>
              </w:rPr>
              <w:t xml:space="preserve">projekta partneri ir iespējams piesaistīt </w:t>
            </w:r>
            <w:r w:rsidR="00F0636C" w:rsidRPr="00530EFF">
              <w:rPr>
                <w:rFonts w:ascii="Times New Roman" w:hAnsi="Times New Roman" w:cs="Times New Roman"/>
                <w:sz w:val="24"/>
                <w:szCs w:val="24"/>
                <w:lang w:eastAsia="lv-LV"/>
              </w:rPr>
              <w:t xml:space="preserve">tikai </w:t>
            </w:r>
            <w:r w:rsidR="003E4FD9" w:rsidRPr="00530EFF">
              <w:rPr>
                <w:rFonts w:ascii="Times New Roman" w:hAnsi="Times New Roman" w:cs="Times New Roman"/>
                <w:sz w:val="24"/>
                <w:szCs w:val="24"/>
                <w:lang w:eastAsia="lv-LV"/>
              </w:rPr>
              <w:t xml:space="preserve">apmācības aktivitātēm, </w:t>
            </w:r>
            <w:r w:rsidR="00F0636C" w:rsidRPr="00530EFF">
              <w:rPr>
                <w:rFonts w:ascii="Times New Roman" w:hAnsi="Times New Roman" w:cs="Times New Roman"/>
                <w:sz w:val="24"/>
                <w:szCs w:val="24"/>
                <w:lang w:eastAsia="lv-LV"/>
              </w:rPr>
              <w:t xml:space="preserve">kurām paredzētais finansējums nevar pārsniegt </w:t>
            </w:r>
            <w:r w:rsidR="003E4FD9" w:rsidRPr="00530EFF">
              <w:rPr>
                <w:rFonts w:ascii="Times New Roman" w:hAnsi="Times New Roman" w:cs="Times New Roman"/>
                <w:sz w:val="24"/>
                <w:szCs w:val="24"/>
                <w:lang w:eastAsia="lv-LV"/>
              </w:rPr>
              <w:t xml:space="preserve">10 procentus no projekta kopējām attiecināmajām izmaksām. </w:t>
            </w:r>
            <w:r w:rsidR="000C4A90" w:rsidRPr="00530EFF">
              <w:rPr>
                <w:rFonts w:ascii="Times New Roman" w:hAnsi="Times New Roman" w:cs="Times New Roman"/>
                <w:sz w:val="24"/>
                <w:szCs w:val="24"/>
                <w:lang w:eastAsia="lv-LV"/>
              </w:rPr>
              <w:t>Ar apmācīb</w:t>
            </w:r>
            <w:r w:rsidR="009F4ABA" w:rsidRPr="00530EFF">
              <w:rPr>
                <w:rFonts w:ascii="Times New Roman" w:hAnsi="Times New Roman" w:cs="Times New Roman"/>
                <w:sz w:val="24"/>
                <w:szCs w:val="24"/>
                <w:lang w:eastAsia="lv-LV"/>
              </w:rPr>
              <w:t>u</w:t>
            </w:r>
            <w:r w:rsidR="000C4A90" w:rsidRPr="00530EFF">
              <w:rPr>
                <w:rFonts w:ascii="Times New Roman" w:hAnsi="Times New Roman" w:cs="Times New Roman"/>
                <w:sz w:val="24"/>
                <w:szCs w:val="24"/>
                <w:lang w:eastAsia="lv-LV"/>
              </w:rPr>
              <w:t xml:space="preserve"> </w:t>
            </w:r>
            <w:r w:rsidR="009F4ABA" w:rsidRPr="00530EFF">
              <w:rPr>
                <w:rFonts w:ascii="Times New Roman" w:hAnsi="Times New Roman" w:cs="Times New Roman"/>
                <w:sz w:val="24"/>
                <w:szCs w:val="24"/>
                <w:lang w:eastAsia="lv-LV"/>
              </w:rPr>
              <w:t xml:space="preserve">aktivitātēm </w:t>
            </w:r>
            <w:r w:rsidR="00FE1682" w:rsidRPr="00530EFF">
              <w:rPr>
                <w:rFonts w:ascii="Times New Roman" w:hAnsi="Times New Roman" w:cs="Times New Roman"/>
                <w:sz w:val="24"/>
                <w:szCs w:val="24"/>
                <w:lang w:eastAsia="lv-LV"/>
              </w:rPr>
              <w:t>N</w:t>
            </w:r>
            <w:r w:rsidR="00F565CC" w:rsidRPr="00530EFF">
              <w:rPr>
                <w:rFonts w:ascii="Times New Roman" w:hAnsi="Times New Roman" w:cs="Times New Roman"/>
                <w:sz w:val="24"/>
                <w:szCs w:val="24"/>
                <w:lang w:eastAsia="lv-LV"/>
              </w:rPr>
              <w:t>oteikumu</w:t>
            </w:r>
            <w:r w:rsidR="00FE1682" w:rsidRPr="00530EFF">
              <w:rPr>
                <w:rFonts w:ascii="Times New Roman" w:hAnsi="Times New Roman" w:cs="Times New Roman"/>
                <w:sz w:val="24"/>
                <w:szCs w:val="24"/>
                <w:lang w:eastAsia="lv-LV"/>
              </w:rPr>
              <w:t xml:space="preserve"> projektā</w:t>
            </w:r>
            <w:r w:rsidR="00F565CC" w:rsidRPr="00530EFF">
              <w:rPr>
                <w:rFonts w:ascii="Times New Roman" w:hAnsi="Times New Roman" w:cs="Times New Roman"/>
                <w:sz w:val="24"/>
                <w:szCs w:val="24"/>
                <w:lang w:eastAsia="lv-LV"/>
              </w:rPr>
              <w:t xml:space="preserve"> </w:t>
            </w:r>
            <w:r w:rsidR="000C4A90" w:rsidRPr="00530EFF">
              <w:rPr>
                <w:rFonts w:ascii="Times New Roman" w:hAnsi="Times New Roman" w:cs="Times New Roman"/>
                <w:sz w:val="24"/>
                <w:szCs w:val="24"/>
                <w:lang w:eastAsia="lv-LV"/>
              </w:rPr>
              <w:t xml:space="preserve">saprot seminārus, kursus, tiešsaistes apmācības, konsultācijas un cita veida </w:t>
            </w:r>
            <w:r w:rsidR="0009130E" w:rsidRPr="00530EFF">
              <w:rPr>
                <w:rFonts w:ascii="Times New Roman" w:hAnsi="Times New Roman" w:cs="Times New Roman"/>
                <w:sz w:val="24"/>
                <w:szCs w:val="24"/>
                <w:lang w:eastAsia="lv-LV"/>
              </w:rPr>
              <w:t>ap</w:t>
            </w:r>
            <w:r w:rsidR="000C4A90" w:rsidRPr="00530EFF">
              <w:rPr>
                <w:rFonts w:ascii="Times New Roman" w:hAnsi="Times New Roman" w:cs="Times New Roman"/>
                <w:sz w:val="24"/>
                <w:szCs w:val="24"/>
                <w:lang w:eastAsia="lv-LV"/>
              </w:rPr>
              <w:t xml:space="preserve">mācību aktivitātes, kas ir tieši saistītas ar </w:t>
            </w:r>
            <w:r w:rsidR="0009130E" w:rsidRPr="00530EFF">
              <w:rPr>
                <w:rFonts w:ascii="Times New Roman" w:hAnsi="Times New Roman" w:cs="Times New Roman"/>
                <w:sz w:val="24"/>
                <w:szCs w:val="24"/>
                <w:lang w:eastAsia="lv-LV"/>
              </w:rPr>
              <w:t xml:space="preserve">darbinieku apmācīšanu </w:t>
            </w:r>
            <w:r w:rsidR="000C4A90" w:rsidRPr="00530EFF">
              <w:rPr>
                <w:rFonts w:ascii="Times New Roman" w:hAnsi="Times New Roman" w:cs="Times New Roman"/>
                <w:sz w:val="24"/>
                <w:szCs w:val="24"/>
                <w:lang w:eastAsia="lv-LV"/>
              </w:rPr>
              <w:t>iegādāto jauno pamatlīdzekļu vai programmnodrošinājum</w:t>
            </w:r>
            <w:r w:rsidR="00FE1682" w:rsidRPr="00530EFF">
              <w:rPr>
                <w:rFonts w:ascii="Times New Roman" w:hAnsi="Times New Roman" w:cs="Times New Roman"/>
                <w:sz w:val="24"/>
                <w:szCs w:val="24"/>
                <w:lang w:eastAsia="lv-LV"/>
              </w:rPr>
              <w:t>u</w:t>
            </w:r>
            <w:r w:rsidR="000C4A90" w:rsidRPr="00530EFF">
              <w:rPr>
                <w:rFonts w:ascii="Times New Roman" w:hAnsi="Times New Roman" w:cs="Times New Roman"/>
                <w:sz w:val="24"/>
                <w:szCs w:val="24"/>
                <w:lang w:eastAsia="lv-LV"/>
              </w:rPr>
              <w:t xml:space="preserve"> lietošan</w:t>
            </w:r>
            <w:r w:rsidR="0009130E" w:rsidRPr="00530EFF">
              <w:rPr>
                <w:rFonts w:ascii="Times New Roman" w:hAnsi="Times New Roman" w:cs="Times New Roman"/>
                <w:sz w:val="24"/>
                <w:szCs w:val="24"/>
                <w:lang w:eastAsia="lv-LV"/>
              </w:rPr>
              <w:t>ā</w:t>
            </w:r>
            <w:r w:rsidR="00F0636C" w:rsidRPr="00530EFF">
              <w:rPr>
                <w:rFonts w:ascii="Times New Roman" w:hAnsi="Times New Roman" w:cs="Times New Roman"/>
                <w:sz w:val="24"/>
                <w:szCs w:val="24"/>
                <w:lang w:eastAsia="lv-LV"/>
              </w:rPr>
              <w:t xml:space="preserve">, lai </w:t>
            </w:r>
            <w:r w:rsidR="00FE1682" w:rsidRPr="00530EFF">
              <w:rPr>
                <w:rFonts w:ascii="Times New Roman" w:hAnsi="Times New Roman" w:cs="Times New Roman"/>
                <w:sz w:val="24"/>
                <w:szCs w:val="24"/>
                <w:lang w:eastAsia="lv-LV"/>
              </w:rPr>
              <w:t>līdzfinansējuma saņēmējs</w:t>
            </w:r>
            <w:r w:rsidR="00FA3807" w:rsidRPr="00530EFF">
              <w:rPr>
                <w:rFonts w:ascii="Times New Roman" w:hAnsi="Times New Roman" w:cs="Times New Roman"/>
                <w:sz w:val="24"/>
                <w:szCs w:val="24"/>
                <w:lang w:eastAsia="lv-LV"/>
              </w:rPr>
              <w:t xml:space="preserve"> varētu īstenot N</w:t>
            </w:r>
            <w:r w:rsidR="00F0636C" w:rsidRPr="00530EFF">
              <w:rPr>
                <w:rFonts w:ascii="Times New Roman" w:hAnsi="Times New Roman" w:cs="Times New Roman"/>
                <w:sz w:val="24"/>
                <w:szCs w:val="24"/>
                <w:lang w:eastAsia="lv-LV"/>
              </w:rPr>
              <w:t>oteikumu</w:t>
            </w:r>
            <w:r w:rsidR="00FA3807" w:rsidRPr="00530EFF">
              <w:rPr>
                <w:rFonts w:ascii="Times New Roman" w:hAnsi="Times New Roman" w:cs="Times New Roman"/>
                <w:sz w:val="24"/>
                <w:szCs w:val="24"/>
                <w:lang w:eastAsia="lv-LV"/>
              </w:rPr>
              <w:t xml:space="preserve"> projekta</w:t>
            </w:r>
            <w:r w:rsidR="00F0636C" w:rsidRPr="00530EFF">
              <w:rPr>
                <w:rFonts w:ascii="Times New Roman" w:hAnsi="Times New Roman" w:cs="Times New Roman"/>
                <w:sz w:val="24"/>
                <w:szCs w:val="24"/>
                <w:lang w:eastAsia="lv-LV"/>
              </w:rPr>
              <w:t xml:space="preserve"> </w:t>
            </w:r>
            <w:r w:rsidR="00FA3807" w:rsidRPr="00530EFF">
              <w:rPr>
                <w:rFonts w:ascii="Times New Roman" w:hAnsi="Times New Roman" w:cs="Times New Roman"/>
                <w:sz w:val="24"/>
                <w:szCs w:val="24"/>
                <w:lang w:eastAsia="lv-LV"/>
              </w:rPr>
              <w:t xml:space="preserve">8. </w:t>
            </w:r>
            <w:r w:rsidR="00F0636C" w:rsidRPr="00530EFF">
              <w:rPr>
                <w:rFonts w:ascii="Times New Roman" w:hAnsi="Times New Roman" w:cs="Times New Roman"/>
                <w:sz w:val="24"/>
                <w:szCs w:val="24"/>
                <w:lang w:eastAsia="lv-LV"/>
              </w:rPr>
              <w:t>punktā minētās atbalstāmās darbības.</w:t>
            </w:r>
            <w:r w:rsidR="0004150E" w:rsidRPr="00530EFF">
              <w:rPr>
                <w:rFonts w:ascii="Times New Roman" w:hAnsi="Times New Roman" w:cs="Times New Roman"/>
                <w:sz w:val="24"/>
                <w:szCs w:val="24"/>
                <w:lang w:eastAsia="lv-LV"/>
              </w:rPr>
              <w:t xml:space="preserve"> </w:t>
            </w:r>
            <w:r w:rsidR="00BA0DF2" w:rsidRPr="00530EFF">
              <w:rPr>
                <w:rFonts w:ascii="Times New Roman" w:hAnsi="Times New Roman" w:cs="Times New Roman"/>
                <w:sz w:val="24"/>
                <w:szCs w:val="24"/>
                <w:lang w:eastAsia="lv-LV"/>
              </w:rPr>
              <w:t>Vienlaikus skaidrojam, ka</w:t>
            </w:r>
            <w:r w:rsidR="00E1302D" w:rsidRPr="00530EFF">
              <w:rPr>
                <w:rFonts w:ascii="Times New Roman" w:hAnsi="Times New Roman" w:cs="Times New Roman"/>
                <w:sz w:val="24"/>
                <w:szCs w:val="24"/>
                <w:lang w:eastAsia="lv-LV"/>
              </w:rPr>
              <w:t xml:space="preserve"> </w:t>
            </w:r>
            <w:r w:rsidR="008379B0" w:rsidRPr="00530EFF">
              <w:rPr>
                <w:rFonts w:ascii="Times New Roman" w:hAnsi="Times New Roman" w:cs="Times New Roman"/>
                <w:sz w:val="24"/>
                <w:szCs w:val="24"/>
                <w:lang w:eastAsia="lv-LV"/>
              </w:rPr>
              <w:t>N</w:t>
            </w:r>
            <w:r w:rsidR="00BA0DF2" w:rsidRPr="00530EFF">
              <w:rPr>
                <w:rFonts w:ascii="Times New Roman" w:hAnsi="Times New Roman" w:cs="Times New Roman"/>
                <w:sz w:val="24"/>
                <w:szCs w:val="24"/>
                <w:lang w:eastAsia="lv-LV"/>
              </w:rPr>
              <w:t>oteikumu projekta 10</w:t>
            </w:r>
            <w:r w:rsidR="008379B0" w:rsidRPr="00530EFF">
              <w:rPr>
                <w:rFonts w:ascii="Times New Roman" w:hAnsi="Times New Roman" w:cs="Times New Roman"/>
                <w:sz w:val="24"/>
                <w:szCs w:val="24"/>
                <w:lang w:eastAsia="lv-LV"/>
              </w:rPr>
              <w:t xml:space="preserve">.punktā nav </w:t>
            </w:r>
            <w:r w:rsidR="00E1302D" w:rsidRPr="00530EFF">
              <w:rPr>
                <w:rFonts w:ascii="Times New Roman" w:hAnsi="Times New Roman" w:cs="Times New Roman"/>
                <w:sz w:val="24"/>
                <w:szCs w:val="24"/>
                <w:lang w:eastAsia="lv-LV"/>
              </w:rPr>
              <w:t>paredzēts atbalsts personāla darba izmaksām un administratīvajiem izdevumiem</w:t>
            </w:r>
            <w:r w:rsidR="00BA0DF2" w:rsidRPr="00530EFF">
              <w:rPr>
                <w:rFonts w:ascii="Times New Roman" w:hAnsi="Times New Roman" w:cs="Times New Roman"/>
                <w:sz w:val="24"/>
                <w:szCs w:val="24"/>
                <w:lang w:eastAsia="lv-LV"/>
              </w:rPr>
              <w:t>, ņemot vērā minēto un to, ka</w:t>
            </w:r>
            <w:r w:rsidR="00FE1682" w:rsidRPr="00530EFF">
              <w:rPr>
                <w:rFonts w:ascii="Times New Roman" w:hAnsi="Times New Roman" w:cs="Times New Roman"/>
                <w:sz w:val="24"/>
                <w:szCs w:val="24"/>
                <w:lang w:eastAsia="lv-LV"/>
              </w:rPr>
              <w:t xml:space="preserve"> grantu shēmas </w:t>
            </w:r>
            <w:r w:rsidR="00BA0DF2" w:rsidRPr="00530EFF">
              <w:rPr>
                <w:rFonts w:ascii="Times New Roman" w:hAnsi="Times New Roman" w:cs="Times New Roman"/>
                <w:sz w:val="24"/>
                <w:szCs w:val="24"/>
                <w:lang w:eastAsia="lv-LV"/>
              </w:rPr>
              <w:t>pamat</w:t>
            </w:r>
            <w:r w:rsidR="00FE1682" w:rsidRPr="00530EFF">
              <w:rPr>
                <w:rFonts w:ascii="Times New Roman" w:hAnsi="Times New Roman" w:cs="Times New Roman"/>
                <w:sz w:val="24"/>
                <w:szCs w:val="24"/>
                <w:lang w:eastAsia="lv-LV"/>
              </w:rPr>
              <w:t>mērķis</w:t>
            </w:r>
            <w:r w:rsidR="00BA0DF2" w:rsidRPr="00530EFF">
              <w:rPr>
                <w:rFonts w:ascii="Times New Roman" w:hAnsi="Times New Roman" w:cs="Times New Roman"/>
                <w:sz w:val="24"/>
                <w:szCs w:val="24"/>
                <w:lang w:eastAsia="lv-LV"/>
              </w:rPr>
              <w:t xml:space="preserve"> ir jaunu produktu vai pakalpojumu radīšana vai esošo produktu un pakalpojumu uzlabošana.</w:t>
            </w:r>
          </w:p>
          <w:p w14:paraId="78364042" w14:textId="77777777" w:rsidR="00456EE9" w:rsidRPr="002066D6" w:rsidRDefault="00456EE9" w:rsidP="00456EE9">
            <w:pPr>
              <w:pStyle w:val="tvhtml1"/>
              <w:spacing w:line="240" w:lineRule="auto"/>
              <w:jc w:val="both"/>
              <w:rPr>
                <w:lang w:val="lv-LV"/>
              </w:rPr>
            </w:pPr>
            <w:r w:rsidRPr="00456EE9">
              <w:rPr>
                <w:rFonts w:ascii="Times New Roman" w:hAnsi="Times New Roman"/>
                <w:sz w:val="24"/>
                <w:szCs w:val="24"/>
                <w:lang w:val="lv-LV" w:eastAsia="lv-LV"/>
              </w:rPr>
              <w:t xml:space="preserve">Noteikumu projekta 10.5 apakšpunktā minētās zvērināta revidenta vai zvērinātu revidentu komercsabiedrības pakalpojumu izmaksas ir pielīdzināmās arī līdzvērtīgam neatkarīga un sertificēta auditora statusam atbilstoši normatīvajam regulējumam par auditoru kvalifikācijas (sertificēšanas) procedūrām donorvalstīs. Attiecībā uz iekšējā audita struktūrvienības izmaksām ir attiecināmas arī izmaksas attiecīgās valsts iestāžu atzītai, kompetentai un neatkarīgai valsts amatpersonai, kura ir atbildīga par budžeta un finanšu kontroli institūcijā, kas veikusi izmaksas un kura nav piedalījusies </w:t>
            </w:r>
            <w:r w:rsidRPr="00456EE9">
              <w:rPr>
                <w:rFonts w:ascii="Times New Roman" w:hAnsi="Times New Roman"/>
                <w:sz w:val="24"/>
                <w:szCs w:val="24"/>
                <w:lang w:val="lv-LV" w:eastAsia="lv-LV"/>
              </w:rPr>
              <w:lastRenderedPageBreak/>
              <w:t>finanšu pārskatu sagatavošanā saskaņā ar Donorvalstu noteikumu 8.12.panta 4.punktu.</w:t>
            </w:r>
          </w:p>
          <w:p w14:paraId="41D719BD" w14:textId="65795876" w:rsidR="00A24A3D" w:rsidRDefault="00A24A3D" w:rsidP="008F1ED5">
            <w:pPr>
              <w:shd w:val="clear" w:color="auto" w:fill="FFFFFF"/>
              <w:jc w:val="both"/>
              <w:rPr>
                <w:rFonts w:ascii="Times New Roman" w:hAnsi="Times New Roman" w:cs="Times New Roman"/>
                <w:sz w:val="24"/>
                <w:szCs w:val="24"/>
                <w:lang w:eastAsia="lv-LV"/>
              </w:rPr>
            </w:pPr>
          </w:p>
          <w:p w14:paraId="15539260" w14:textId="52D4F09E" w:rsidR="00532D40" w:rsidRDefault="00F34F94" w:rsidP="008F1ED5">
            <w:pPr>
              <w:shd w:val="clear" w:color="auto" w:fill="FFFFFF"/>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N</w:t>
            </w:r>
            <w:r w:rsidR="00532D40" w:rsidRPr="00530EFF">
              <w:rPr>
                <w:rFonts w:ascii="Times New Roman" w:eastAsia="Times New Roman" w:hAnsi="Times New Roman" w:cs="Times New Roman"/>
                <w:sz w:val="24"/>
                <w:szCs w:val="24"/>
                <w:lang w:eastAsia="lv-LV"/>
              </w:rPr>
              <w:t>oteikumu</w:t>
            </w:r>
            <w:r w:rsidRPr="00530EFF">
              <w:rPr>
                <w:rFonts w:ascii="Times New Roman" w:eastAsia="Times New Roman" w:hAnsi="Times New Roman" w:cs="Times New Roman"/>
                <w:sz w:val="24"/>
                <w:szCs w:val="24"/>
                <w:lang w:eastAsia="lv-LV"/>
              </w:rPr>
              <w:t xml:space="preserve"> projekta</w:t>
            </w:r>
            <w:r w:rsidR="00532D40" w:rsidRPr="00530EFF">
              <w:rPr>
                <w:rFonts w:ascii="Times New Roman" w:eastAsia="Times New Roman" w:hAnsi="Times New Roman" w:cs="Times New Roman"/>
                <w:sz w:val="24"/>
                <w:szCs w:val="24"/>
                <w:lang w:eastAsia="lv-LV"/>
              </w:rPr>
              <w:t xml:space="preserve"> 1</w:t>
            </w:r>
            <w:r w:rsidR="00717521" w:rsidRPr="00530EFF">
              <w:rPr>
                <w:rFonts w:ascii="Times New Roman" w:eastAsia="Times New Roman" w:hAnsi="Times New Roman" w:cs="Times New Roman"/>
                <w:sz w:val="24"/>
                <w:szCs w:val="24"/>
                <w:lang w:eastAsia="lv-LV"/>
              </w:rPr>
              <w:t>2</w:t>
            </w:r>
            <w:r w:rsidR="00532D40" w:rsidRPr="00530EFF">
              <w:rPr>
                <w:rFonts w:ascii="Times New Roman" w:eastAsia="Times New Roman" w:hAnsi="Times New Roman" w:cs="Times New Roman"/>
                <w:sz w:val="24"/>
                <w:szCs w:val="24"/>
                <w:lang w:eastAsia="lv-LV"/>
              </w:rPr>
              <w:t>.</w:t>
            </w:r>
            <w:r w:rsidR="0039327B" w:rsidRPr="00530EFF">
              <w:rPr>
                <w:rFonts w:ascii="Times New Roman" w:eastAsia="Times New Roman" w:hAnsi="Times New Roman" w:cs="Times New Roman"/>
                <w:sz w:val="24"/>
                <w:szCs w:val="24"/>
                <w:lang w:eastAsia="lv-LV"/>
              </w:rPr>
              <w:t>1</w:t>
            </w:r>
            <w:r w:rsidR="00532D40" w:rsidRPr="00530EFF">
              <w:rPr>
                <w:rFonts w:ascii="Times New Roman" w:eastAsia="Times New Roman" w:hAnsi="Times New Roman" w:cs="Times New Roman"/>
                <w:sz w:val="24"/>
                <w:szCs w:val="24"/>
                <w:lang w:eastAsia="lv-LV"/>
              </w:rPr>
              <w:t xml:space="preserve">5. apakšpunktā ar esošo pamatlīdzekļu aizvietošanu uzskata uzņēmuma jau eksistējošas iekārtas nomaiņu pret jaunu līdzvērtīgu iekārtu, </w:t>
            </w:r>
            <w:r w:rsidR="00AB6159" w:rsidRPr="00530EFF">
              <w:rPr>
                <w:rFonts w:ascii="Times New Roman" w:eastAsia="Times New Roman" w:hAnsi="Times New Roman" w:cs="Times New Roman"/>
                <w:sz w:val="24"/>
                <w:szCs w:val="24"/>
                <w:lang w:eastAsia="lv-LV"/>
              </w:rPr>
              <w:t>kas</w:t>
            </w:r>
            <w:r w:rsidR="00532D40" w:rsidRPr="00530EFF">
              <w:rPr>
                <w:rFonts w:ascii="Times New Roman" w:eastAsia="Times New Roman" w:hAnsi="Times New Roman" w:cs="Times New Roman"/>
                <w:sz w:val="24"/>
                <w:szCs w:val="24"/>
                <w:lang w:eastAsia="lv-LV"/>
              </w:rPr>
              <w:t xml:space="preserve"> nav nepieciešam</w:t>
            </w:r>
            <w:r w:rsidR="00AB6159" w:rsidRPr="00530EFF">
              <w:rPr>
                <w:rFonts w:ascii="Times New Roman" w:eastAsia="Times New Roman" w:hAnsi="Times New Roman" w:cs="Times New Roman"/>
                <w:sz w:val="24"/>
                <w:szCs w:val="24"/>
                <w:lang w:eastAsia="lv-LV"/>
              </w:rPr>
              <w:t>a</w:t>
            </w:r>
            <w:r w:rsidR="00532D40" w:rsidRPr="00530EFF">
              <w:rPr>
                <w:rFonts w:ascii="Times New Roman" w:eastAsia="Times New Roman" w:hAnsi="Times New Roman" w:cs="Times New Roman"/>
                <w:sz w:val="24"/>
                <w:szCs w:val="24"/>
                <w:lang w:eastAsia="lv-LV"/>
              </w:rPr>
              <w:t xml:space="preserve"> jauna produkta ražošanai vai pakalpojuma sniegšanai, un tā nepalielina pakalpojuma efektivitāti vai ražošanas jaudu.</w:t>
            </w:r>
          </w:p>
          <w:p w14:paraId="4E1FC8B2" w14:textId="73DEBDB9" w:rsidR="00297ACF" w:rsidRDefault="00297ACF" w:rsidP="008F1ED5">
            <w:pPr>
              <w:shd w:val="clear" w:color="auto" w:fill="FFFFFF"/>
              <w:jc w:val="both"/>
              <w:rPr>
                <w:rFonts w:ascii="Times New Roman" w:eastAsia="Times New Roman" w:hAnsi="Times New Roman" w:cs="Times New Roman"/>
                <w:sz w:val="24"/>
                <w:szCs w:val="24"/>
                <w:lang w:eastAsia="lv-LV"/>
              </w:rPr>
            </w:pPr>
          </w:p>
          <w:p w14:paraId="4193D3F5" w14:textId="08A7B9EC" w:rsidR="00297ACF" w:rsidRPr="00530EFF" w:rsidRDefault="00297ACF" w:rsidP="00297ACF">
            <w:pPr>
              <w:shd w:val="clear" w:color="auto" w:fill="FFFFFF"/>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Noteikumu projekta 16.punktā noteiktajam, </w:t>
            </w:r>
            <w:r>
              <w:rPr>
                <w:rFonts w:ascii="Times New Roman" w:hAnsi="Times New Roman" w:cs="Times New Roman"/>
                <w:sz w:val="24"/>
                <w:szCs w:val="24"/>
                <w:lang w:eastAsia="lv-LV"/>
              </w:rPr>
              <w:t>p</w:t>
            </w:r>
            <w:r w:rsidRPr="00530EFF">
              <w:rPr>
                <w:rFonts w:ascii="Times New Roman" w:hAnsi="Times New Roman" w:cs="Times New Roman"/>
                <w:sz w:val="24"/>
                <w:szCs w:val="24"/>
                <w:lang w:eastAsia="lv-LV"/>
              </w:rPr>
              <w:t>rojekta iesnieguma iesniedzējs projektu var īstenot kopā ar vienu vai vairākiem projekta partneriem no Latvijas un kopā ar organizāciju donorvalstīs, un Eiropas Ekonomikas zonas finanšu instrumenta saņēmējvalstīs (Bulgārijas, Čehijas, Grieķijas, Horvātijas, Igaunijas, Kipras, Lietuvas, Maltas, Polijas, Portugāles, Rumānijas, Slovākijas, Slovēnijas un Ungārijas),   vai ārpus Eiropas Ekonomikas zonas, ja tai ir kopīga robeža ar Latvijas Republiku</w:t>
            </w:r>
            <w:r>
              <w:rPr>
                <w:rFonts w:ascii="Times New Roman" w:hAnsi="Times New Roman" w:cs="Times New Roman"/>
                <w:sz w:val="24"/>
                <w:szCs w:val="24"/>
                <w:lang w:eastAsia="lv-LV"/>
              </w:rPr>
              <w:t>, starptautisku organizāciju vai tās aģentūru</w:t>
            </w:r>
            <w:r w:rsidRPr="00530EFF">
              <w:rPr>
                <w:rFonts w:ascii="Times New Roman" w:hAnsi="Times New Roman" w:cs="Times New Roman"/>
                <w:sz w:val="24"/>
                <w:szCs w:val="24"/>
                <w:lang w:eastAsia="lv-LV"/>
              </w:rPr>
              <w:t xml:space="preserve">. </w:t>
            </w:r>
          </w:p>
          <w:p w14:paraId="432144BD" w14:textId="36E0B456" w:rsidR="00297ACF" w:rsidRDefault="00297ACF" w:rsidP="008F1ED5">
            <w:pPr>
              <w:shd w:val="clear" w:color="auto" w:fill="FFFFFF"/>
              <w:jc w:val="both"/>
              <w:rPr>
                <w:rFonts w:ascii="Times New Roman" w:eastAsia="Times New Roman" w:hAnsi="Times New Roman" w:cs="Times New Roman"/>
                <w:sz w:val="24"/>
                <w:szCs w:val="24"/>
                <w:lang w:eastAsia="lv-LV"/>
              </w:rPr>
            </w:pPr>
          </w:p>
          <w:p w14:paraId="59393A3D" w14:textId="5A5891EF" w:rsidR="00A92559" w:rsidRPr="00530EFF" w:rsidRDefault="009426FD" w:rsidP="008F1ED5">
            <w:pPr>
              <w:pStyle w:val="tvhtml1"/>
              <w:spacing w:before="0" w:beforeAutospacing="0" w:line="240" w:lineRule="auto"/>
              <w:jc w:val="both"/>
              <w:rPr>
                <w:rFonts w:ascii="Times New Roman" w:hAnsi="Times New Roman"/>
                <w:sz w:val="24"/>
                <w:szCs w:val="24"/>
                <w:lang w:val="lv-LV" w:eastAsia="lv-LV"/>
              </w:rPr>
            </w:pPr>
            <w:r w:rsidRPr="00530EFF">
              <w:rPr>
                <w:rFonts w:ascii="Times New Roman" w:hAnsi="Times New Roman"/>
                <w:sz w:val="24"/>
                <w:szCs w:val="24"/>
                <w:lang w:val="lv-LV" w:eastAsia="lv-LV"/>
              </w:rPr>
              <w:t xml:space="preserve">Noteikumu projekta </w:t>
            </w:r>
            <w:r w:rsidR="001C0D65" w:rsidRPr="00530EFF">
              <w:rPr>
                <w:rFonts w:ascii="Times New Roman" w:hAnsi="Times New Roman"/>
                <w:sz w:val="24"/>
                <w:szCs w:val="24"/>
                <w:lang w:val="lv-LV" w:eastAsia="lv-LV"/>
              </w:rPr>
              <w:t>2</w:t>
            </w:r>
            <w:r w:rsidR="00A24A3D" w:rsidRPr="00530EFF">
              <w:rPr>
                <w:rFonts w:ascii="Times New Roman" w:hAnsi="Times New Roman"/>
                <w:sz w:val="24"/>
                <w:szCs w:val="24"/>
                <w:lang w:val="lv-LV" w:eastAsia="lv-LV"/>
              </w:rPr>
              <w:t>1</w:t>
            </w:r>
            <w:r w:rsidR="00993CFD" w:rsidRPr="00530EFF">
              <w:rPr>
                <w:rFonts w:ascii="Times New Roman" w:hAnsi="Times New Roman"/>
                <w:sz w:val="24"/>
                <w:szCs w:val="24"/>
                <w:lang w:val="lv-LV" w:eastAsia="lv-LV"/>
              </w:rPr>
              <w:t>. </w:t>
            </w:r>
            <w:r w:rsidR="00D81606" w:rsidRPr="00530EFF">
              <w:rPr>
                <w:rFonts w:ascii="Times New Roman" w:hAnsi="Times New Roman"/>
                <w:sz w:val="24"/>
                <w:szCs w:val="24"/>
                <w:lang w:val="lv-LV" w:eastAsia="lv-LV"/>
              </w:rPr>
              <w:t>punkt</w:t>
            </w:r>
            <w:r w:rsidR="00940BEF" w:rsidRPr="00530EFF">
              <w:rPr>
                <w:rFonts w:ascii="Times New Roman" w:hAnsi="Times New Roman"/>
                <w:sz w:val="24"/>
                <w:szCs w:val="24"/>
                <w:lang w:val="lv-LV" w:eastAsia="lv-LV"/>
              </w:rPr>
              <w:t>s</w:t>
            </w:r>
            <w:r w:rsidR="00D81606" w:rsidRPr="00530EFF">
              <w:rPr>
                <w:rFonts w:ascii="Times New Roman" w:hAnsi="Times New Roman"/>
                <w:sz w:val="24"/>
                <w:szCs w:val="24"/>
                <w:lang w:val="lv-LV" w:eastAsia="lv-LV"/>
              </w:rPr>
              <w:t xml:space="preserve"> </w:t>
            </w:r>
            <w:r w:rsidR="00940BEF" w:rsidRPr="00530EFF">
              <w:rPr>
                <w:rFonts w:ascii="Times New Roman" w:hAnsi="Times New Roman"/>
                <w:sz w:val="24"/>
                <w:szCs w:val="24"/>
                <w:lang w:val="lv-LV" w:eastAsia="lv-LV"/>
              </w:rPr>
              <w:t>nosaka</w:t>
            </w:r>
            <w:r w:rsidR="00D81606" w:rsidRPr="00530EFF">
              <w:rPr>
                <w:rFonts w:ascii="Times New Roman" w:hAnsi="Times New Roman"/>
                <w:sz w:val="24"/>
                <w:szCs w:val="24"/>
                <w:lang w:val="lv-LV" w:eastAsia="lv-LV"/>
              </w:rPr>
              <w:t xml:space="preserve">, </w:t>
            </w:r>
            <w:r w:rsidR="00940BEF" w:rsidRPr="00530EFF">
              <w:rPr>
                <w:rFonts w:ascii="Times New Roman" w:hAnsi="Times New Roman"/>
                <w:sz w:val="24"/>
                <w:szCs w:val="24"/>
                <w:lang w:val="lv-LV" w:eastAsia="lv-LV"/>
              </w:rPr>
              <w:t xml:space="preserve">ka jauno ideju īstenošanai </w:t>
            </w:r>
            <w:r w:rsidR="00D81606" w:rsidRPr="00530EFF">
              <w:rPr>
                <w:rFonts w:ascii="Times New Roman" w:hAnsi="Times New Roman"/>
                <w:sz w:val="24"/>
                <w:szCs w:val="24"/>
                <w:lang w:val="lv-LV" w:eastAsia="lv-LV"/>
              </w:rPr>
              <w:t>atbalstu</w:t>
            </w:r>
            <w:r w:rsidR="0058557C" w:rsidRPr="0058557C">
              <w:rPr>
                <w:rFonts w:ascii="Times New Roman" w:hAnsi="Times New Roman"/>
                <w:sz w:val="24"/>
                <w:szCs w:val="24"/>
                <w:lang w:val="lv-LV" w:eastAsia="lv-LV"/>
              </w:rPr>
              <w:t xml:space="preserve"> sniedz saskaņā ar Komisijas regulu Nr. 1407/2013 un normatīvajiem aktiem par </w:t>
            </w:r>
            <w:r w:rsidR="0058557C" w:rsidRPr="00CF5ED4">
              <w:rPr>
                <w:rFonts w:ascii="Times New Roman" w:hAnsi="Times New Roman"/>
                <w:i/>
                <w:iCs/>
                <w:sz w:val="24"/>
                <w:szCs w:val="24"/>
                <w:lang w:val="lv-LV" w:eastAsia="lv-LV"/>
              </w:rPr>
              <w:t>de minimis</w:t>
            </w:r>
            <w:r w:rsidR="0058557C" w:rsidRPr="0058557C">
              <w:rPr>
                <w:rFonts w:ascii="Times New Roman" w:hAnsi="Times New Roman"/>
                <w:sz w:val="24"/>
                <w:szCs w:val="24"/>
                <w:lang w:val="lv-LV" w:eastAsia="lv-LV"/>
              </w:rPr>
              <w:t> atbalsta uzskaites un piešķiršanas kārtību.</w:t>
            </w:r>
          </w:p>
          <w:p w14:paraId="48327370" w14:textId="77777777" w:rsidR="00E6230E" w:rsidRPr="00530EFF" w:rsidRDefault="00E6230E" w:rsidP="008F1ED5">
            <w:pPr>
              <w:pStyle w:val="tvhtml1"/>
              <w:spacing w:before="0" w:beforeAutospacing="0" w:line="240" w:lineRule="auto"/>
              <w:jc w:val="both"/>
              <w:rPr>
                <w:rFonts w:ascii="Times New Roman" w:hAnsi="Times New Roman"/>
                <w:sz w:val="24"/>
                <w:szCs w:val="24"/>
                <w:lang w:val="lv-LV" w:eastAsia="lv-LV"/>
              </w:rPr>
            </w:pPr>
          </w:p>
          <w:p w14:paraId="653826F5" w14:textId="6675C56F" w:rsidR="006F20EF" w:rsidRPr="00530EFF" w:rsidRDefault="009F4ABA" w:rsidP="008F1ED5">
            <w:pPr>
              <w:pStyle w:val="naisc"/>
              <w:spacing w:before="0" w:after="0"/>
              <w:jc w:val="both"/>
            </w:pPr>
            <w:r w:rsidRPr="00530EFF">
              <w:t>N</w:t>
            </w:r>
            <w:r w:rsidR="006F20EF" w:rsidRPr="00530EFF">
              <w:t>oteikumu</w:t>
            </w:r>
            <w:r w:rsidRPr="00530EFF">
              <w:t xml:space="preserve"> projekta</w:t>
            </w:r>
            <w:r w:rsidR="006F20EF" w:rsidRPr="00530EFF">
              <w:t xml:space="preserve"> 2</w:t>
            </w:r>
            <w:r w:rsidR="00A24A3D" w:rsidRPr="00530EFF">
              <w:t>2</w:t>
            </w:r>
            <w:r w:rsidR="006F20EF" w:rsidRPr="00530EFF">
              <w:t>.3. apakšpunkts nosaka nozares, kuras nevar tikt atbalstītas Komisijas regulas Nr.</w:t>
            </w:r>
            <w:r w:rsidR="00F263C3">
              <w:t> </w:t>
            </w:r>
            <w:r w:rsidR="006F20EF" w:rsidRPr="00530EFF">
              <w:t>1407/2013 ietvaros un tādēļ jāveic šo nozaru darbības vai izmaksu nodalīšana atbilstoši Komisijas regulai Nr.</w:t>
            </w:r>
            <w:r w:rsidR="00F263C3">
              <w:t> </w:t>
            </w:r>
            <w:r w:rsidR="006F20EF" w:rsidRPr="00530EFF">
              <w:t>1407/2013. Nozares, kuras nevar tikt atbalstītas</w:t>
            </w:r>
            <w:r w:rsidR="004E6BA2">
              <w:t>,</w:t>
            </w:r>
            <w:r w:rsidR="006F20EF" w:rsidRPr="00530EFF">
              <w:t xml:space="preserve"> ir sekojošas: </w:t>
            </w:r>
          </w:p>
          <w:p w14:paraId="363B6909" w14:textId="77777777" w:rsidR="006F20EF" w:rsidRPr="00530EFF" w:rsidRDefault="006F20EF" w:rsidP="008F1ED5">
            <w:pPr>
              <w:pStyle w:val="naisc"/>
              <w:spacing w:before="0" w:after="0"/>
              <w:jc w:val="both"/>
            </w:pPr>
            <w:r w:rsidRPr="00530EFF">
              <w:t>- zvejniecības un akvakultūras nozare;</w:t>
            </w:r>
          </w:p>
          <w:p w14:paraId="2039448E" w14:textId="77777777" w:rsidR="006F20EF" w:rsidRPr="00530EFF" w:rsidRDefault="006F20EF" w:rsidP="008F1ED5">
            <w:pPr>
              <w:pStyle w:val="naisc"/>
              <w:spacing w:before="0" w:after="0"/>
              <w:jc w:val="both"/>
            </w:pPr>
            <w:r w:rsidRPr="00530EFF">
              <w:t>- lauksaimniecības produktu primārā ražošana;</w:t>
            </w:r>
          </w:p>
          <w:p w14:paraId="5007BD99" w14:textId="77777777" w:rsidR="006F20EF" w:rsidRPr="00530EFF" w:rsidRDefault="006F20EF" w:rsidP="008F1ED5">
            <w:pPr>
              <w:pStyle w:val="naisc"/>
              <w:spacing w:before="0" w:after="0"/>
              <w:jc w:val="both"/>
            </w:pPr>
            <w:r w:rsidRPr="00530EFF">
              <w:t>- lauksaimniecības produktu pārstrāde un tirdzniecība, ja ir specifiski nosacījumi.</w:t>
            </w:r>
          </w:p>
          <w:p w14:paraId="14334339" w14:textId="1F5E4583" w:rsidR="00A24A3D" w:rsidRDefault="00A24A3D" w:rsidP="008F1ED5">
            <w:pPr>
              <w:widowControl w:val="0"/>
              <w:jc w:val="both"/>
              <w:rPr>
                <w:rFonts w:ascii="Times New Roman" w:hAnsi="Times New Roman" w:cs="Times New Roman"/>
                <w:sz w:val="24"/>
                <w:szCs w:val="24"/>
                <w:lang w:eastAsia="lv-LV"/>
              </w:rPr>
            </w:pPr>
          </w:p>
          <w:p w14:paraId="7E9D7413" w14:textId="0DB528F7" w:rsidR="00623EB7" w:rsidRDefault="00CB6697" w:rsidP="008F1ED5">
            <w:pPr>
              <w:widowControl w:val="0"/>
              <w:jc w:val="both"/>
              <w:rPr>
                <w:rFonts w:ascii="Times New Roman" w:hAnsi="Times New Roman" w:cs="Times New Roman"/>
                <w:sz w:val="24"/>
                <w:szCs w:val="24"/>
                <w:lang w:eastAsia="lv-LV"/>
              </w:rPr>
            </w:pPr>
            <w:r>
              <w:rPr>
                <w:rFonts w:ascii="Times New Roman" w:hAnsi="Times New Roman"/>
                <w:sz w:val="24"/>
                <w:szCs w:val="24"/>
                <w:lang w:eastAsia="lv-LV"/>
              </w:rPr>
              <w:t>I</w:t>
            </w:r>
            <w:r w:rsidR="00623EB7" w:rsidRPr="2AECC4AF">
              <w:rPr>
                <w:rFonts w:ascii="Times New Roman" w:hAnsi="Times New Roman"/>
                <w:sz w:val="24"/>
                <w:szCs w:val="24"/>
                <w:lang w:eastAsia="lv-LV"/>
              </w:rPr>
              <w:t>nformācija par nosacījumiem līdzfinansējuma saņēmējam un projekta partnerim attiecībā uz dokumentu glabāšanas nodrošināšanu atbilstoši Programmas līguma 5.4.punkta 2.daļai tiks noteikta līgumā par projekta īstenošanu.</w:t>
            </w:r>
          </w:p>
          <w:p w14:paraId="0428637A" w14:textId="77777777" w:rsidR="00623EB7" w:rsidRPr="00530EFF" w:rsidRDefault="00623EB7" w:rsidP="008F1ED5">
            <w:pPr>
              <w:widowControl w:val="0"/>
              <w:jc w:val="both"/>
              <w:rPr>
                <w:rFonts w:ascii="Times New Roman" w:hAnsi="Times New Roman" w:cs="Times New Roman"/>
                <w:sz w:val="24"/>
                <w:szCs w:val="24"/>
                <w:lang w:eastAsia="lv-LV"/>
              </w:rPr>
            </w:pPr>
          </w:p>
          <w:p w14:paraId="4D3616DD" w14:textId="6DF968B8" w:rsidR="00FE7841" w:rsidRPr="00530EFF" w:rsidRDefault="00FE7841" w:rsidP="008F1ED5">
            <w:pPr>
              <w:widowControl w:val="0"/>
              <w:jc w:val="both"/>
              <w:rPr>
                <w:rFonts w:ascii="Times New Roman" w:hAnsi="Times New Roman" w:cs="Times New Roman"/>
                <w:sz w:val="24"/>
                <w:szCs w:val="24"/>
                <w:lang w:eastAsia="lv-LV"/>
              </w:rPr>
            </w:pPr>
            <w:r w:rsidRPr="00530EFF">
              <w:rPr>
                <w:rFonts w:ascii="Times New Roman" w:hAnsi="Times New Roman" w:cs="Times New Roman"/>
                <w:sz w:val="24"/>
                <w:szCs w:val="24"/>
                <w:lang w:eastAsia="lv-LV"/>
              </w:rPr>
              <w:t>Atbilstoši Starptautisko un Latvijas nacionālo sankciju likumam (turpmāk – Sankciju likums), lai gūtu pārliecību, ka programmas līdzekļi netiek izmaksāti sankciju sarakstā esošiem subjektiem:</w:t>
            </w:r>
          </w:p>
          <w:p w14:paraId="2F1806AF" w14:textId="3A4CF9F4" w:rsidR="00FE7841" w:rsidRPr="00530EFF" w:rsidRDefault="00FE7841" w:rsidP="008F1ED5">
            <w:pPr>
              <w:pStyle w:val="tvhtml1"/>
              <w:numPr>
                <w:ilvl w:val="0"/>
                <w:numId w:val="6"/>
              </w:numPr>
              <w:spacing w:before="0" w:beforeAutospacing="0" w:line="240" w:lineRule="auto"/>
              <w:ind w:left="317" w:hanging="283"/>
              <w:jc w:val="both"/>
              <w:rPr>
                <w:rFonts w:ascii="Times New Roman" w:hAnsi="Times New Roman"/>
                <w:sz w:val="24"/>
                <w:szCs w:val="24"/>
                <w:lang w:val="lv-LV" w:eastAsia="lv-LV"/>
              </w:rPr>
            </w:pPr>
            <w:r w:rsidRPr="00530EFF">
              <w:rPr>
                <w:rFonts w:ascii="Times New Roman" w:hAnsi="Times New Roman"/>
                <w:sz w:val="24"/>
                <w:szCs w:val="24"/>
                <w:lang w:val="lv-LV" w:eastAsia="lv-LV"/>
              </w:rPr>
              <w:t xml:space="preserve">pirms projekta līguma noslēgšanas grantu shēmas apsaimniekotājs pārliecināsies, ka </w:t>
            </w:r>
            <w:r w:rsidR="007B75B8" w:rsidRPr="00530EFF">
              <w:rPr>
                <w:rFonts w:ascii="Times New Roman" w:hAnsi="Times New Roman"/>
                <w:sz w:val="24"/>
                <w:szCs w:val="24"/>
                <w:lang w:val="lv-LV" w:eastAsia="lv-LV"/>
              </w:rPr>
              <w:t xml:space="preserve">attiecībā uz līdzfinansējuma saņēmēju vai tā partneri (vai to attiecīgajām amatpersonām) </w:t>
            </w:r>
            <w:r w:rsidRPr="00530EFF">
              <w:rPr>
                <w:rFonts w:ascii="Times New Roman" w:hAnsi="Times New Roman"/>
                <w:sz w:val="24"/>
                <w:szCs w:val="24"/>
                <w:lang w:val="lv-LV" w:eastAsia="lv-LV"/>
              </w:rPr>
              <w:t>nav noteiktas starptautiskās vai nacionālās sankcijas vai būtiskas finanšu un kapitāla tirgus intereses ietekmējošas Eiropas Savienības vai Ziemeļatlantijas līguma organizācijas dalībvalsts sankcijas (turpmāk – sankcijas), atbilstoši Sankciju likuma 11.</w:t>
            </w:r>
            <w:r w:rsidRPr="00530EFF">
              <w:rPr>
                <w:rFonts w:ascii="Times New Roman" w:hAnsi="Times New Roman"/>
                <w:sz w:val="24"/>
                <w:szCs w:val="24"/>
                <w:vertAlign w:val="superscript"/>
                <w:lang w:val="lv-LV" w:eastAsia="lv-LV"/>
              </w:rPr>
              <w:t>2</w:t>
            </w:r>
            <w:r w:rsidRPr="00530EFF">
              <w:rPr>
                <w:rFonts w:ascii="Times New Roman" w:hAnsi="Times New Roman"/>
                <w:sz w:val="24"/>
                <w:szCs w:val="24"/>
                <w:lang w:val="lv-LV" w:eastAsia="lv-LV"/>
              </w:rPr>
              <w:t> panta pirmajai daļai;</w:t>
            </w:r>
          </w:p>
          <w:p w14:paraId="47C53EB7" w14:textId="4F241029" w:rsidR="00FE7841" w:rsidRPr="00530EFF" w:rsidRDefault="00FE7841" w:rsidP="008F1ED5">
            <w:pPr>
              <w:pStyle w:val="tvhtml1"/>
              <w:numPr>
                <w:ilvl w:val="0"/>
                <w:numId w:val="6"/>
              </w:numPr>
              <w:spacing w:before="0" w:beforeAutospacing="0" w:line="240" w:lineRule="auto"/>
              <w:ind w:left="317" w:hanging="283"/>
              <w:jc w:val="both"/>
              <w:rPr>
                <w:rFonts w:ascii="Times New Roman" w:hAnsi="Times New Roman"/>
                <w:sz w:val="24"/>
                <w:szCs w:val="24"/>
                <w:lang w:val="lv-LV" w:eastAsia="lv-LV"/>
              </w:rPr>
            </w:pPr>
            <w:bookmarkStart w:id="0" w:name="_Hlk39577968"/>
            <w:r w:rsidRPr="00530EFF">
              <w:rPr>
                <w:rFonts w:ascii="Times New Roman" w:hAnsi="Times New Roman"/>
                <w:sz w:val="24"/>
                <w:szCs w:val="24"/>
                <w:lang w:val="lv-LV" w:eastAsia="lv-LV"/>
              </w:rPr>
              <w:lastRenderedPageBreak/>
              <w:t>sankciju pārbaude ir paredzēta arī projektu uzraudzības posmā, proti, veicot pārskata pārbaudi (pirms maksājuma veikšanas), tiks pārbaudīts</w:t>
            </w:r>
            <w:r w:rsidR="004E6BA2">
              <w:rPr>
                <w:rFonts w:ascii="Times New Roman" w:hAnsi="Times New Roman"/>
                <w:sz w:val="24"/>
                <w:szCs w:val="24"/>
                <w:lang w:val="lv-LV" w:eastAsia="lv-LV"/>
              </w:rPr>
              <w:t>,</w:t>
            </w:r>
            <w:r w:rsidRPr="00530EFF">
              <w:rPr>
                <w:rFonts w:ascii="Times New Roman" w:hAnsi="Times New Roman"/>
                <w:sz w:val="24"/>
                <w:szCs w:val="24"/>
                <w:lang w:val="lv-LV" w:eastAsia="lv-LV"/>
              </w:rPr>
              <w:t xml:space="preserve"> vai attiecībā uz līdzfinansējuma saņēmēju vai tā partneri (vai to attiecīgajām amatpersonām) nav noteiktas sankcijas;</w:t>
            </w:r>
          </w:p>
          <w:bookmarkEnd w:id="0"/>
          <w:p w14:paraId="7503D5D5" w14:textId="198329CF" w:rsidR="00FE7841" w:rsidRPr="00530EFF" w:rsidRDefault="00FE7841" w:rsidP="008F1ED5">
            <w:pPr>
              <w:pStyle w:val="tvhtml1"/>
              <w:numPr>
                <w:ilvl w:val="0"/>
                <w:numId w:val="6"/>
              </w:numPr>
              <w:spacing w:before="0" w:beforeAutospacing="0" w:line="240" w:lineRule="auto"/>
              <w:ind w:left="317" w:hanging="283"/>
              <w:jc w:val="both"/>
              <w:rPr>
                <w:rFonts w:ascii="Times New Roman" w:hAnsi="Times New Roman"/>
                <w:sz w:val="24"/>
                <w:szCs w:val="24"/>
                <w:lang w:val="lv-LV" w:eastAsia="lv-LV"/>
              </w:rPr>
            </w:pPr>
            <w:r w:rsidRPr="00530EFF">
              <w:rPr>
                <w:rFonts w:ascii="Times New Roman" w:hAnsi="Times New Roman"/>
                <w:sz w:val="24"/>
                <w:szCs w:val="24"/>
                <w:lang w:val="lv-LV" w:eastAsia="lv-LV"/>
              </w:rPr>
              <w:t xml:space="preserve">projektu līgumos paredzēta iespēja </w:t>
            </w:r>
            <w:r w:rsidR="007B75B8" w:rsidRPr="00530EFF">
              <w:rPr>
                <w:rFonts w:ascii="Times New Roman" w:hAnsi="Times New Roman"/>
                <w:sz w:val="24"/>
                <w:szCs w:val="24"/>
                <w:lang w:val="lv-LV" w:eastAsia="lv-LV"/>
              </w:rPr>
              <w:t>grantu shēmas apsaimniekotājam</w:t>
            </w:r>
            <w:r w:rsidRPr="00530EFF">
              <w:rPr>
                <w:rFonts w:ascii="Times New Roman" w:hAnsi="Times New Roman"/>
                <w:sz w:val="24"/>
                <w:szCs w:val="24"/>
                <w:lang w:val="lv-LV" w:eastAsia="lv-LV"/>
              </w:rPr>
              <w:t xml:space="preserve"> vienpusēji atkāpties no projekta līguma atbilstoši Sankciju likuma 11.</w:t>
            </w:r>
            <w:r w:rsidRPr="00530EFF">
              <w:rPr>
                <w:rFonts w:ascii="Times New Roman" w:hAnsi="Times New Roman"/>
                <w:sz w:val="24"/>
                <w:szCs w:val="24"/>
                <w:vertAlign w:val="superscript"/>
                <w:lang w:val="lv-LV" w:eastAsia="lv-LV"/>
              </w:rPr>
              <w:t>2</w:t>
            </w:r>
            <w:r w:rsidRPr="00530EFF">
              <w:rPr>
                <w:rFonts w:ascii="Times New Roman" w:hAnsi="Times New Roman"/>
                <w:sz w:val="24"/>
                <w:szCs w:val="24"/>
                <w:lang w:val="lv-LV" w:eastAsia="lv-LV"/>
              </w:rPr>
              <w:t> panta trešajai daļai, ja to nav iespējams izpildīt tādēļ, ka ir piemērotas sankcijas.</w:t>
            </w:r>
          </w:p>
          <w:p w14:paraId="3506C588" w14:textId="77777777" w:rsidR="00793365" w:rsidRPr="00530EFF" w:rsidRDefault="00793365" w:rsidP="009F4ABA">
            <w:pPr>
              <w:jc w:val="both"/>
              <w:rPr>
                <w:rFonts w:ascii="Times New Roman" w:eastAsia="Times New Roman" w:hAnsi="Times New Roman" w:cs="Times New Roman"/>
                <w:sz w:val="24"/>
                <w:szCs w:val="24"/>
                <w:lang w:eastAsia="lv-LV"/>
              </w:rPr>
            </w:pPr>
          </w:p>
          <w:p w14:paraId="3563E6B6" w14:textId="5695C4F7" w:rsidR="00FE7841" w:rsidRPr="00530EFF" w:rsidRDefault="00F34F94" w:rsidP="004F436B">
            <w:pPr>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Lai projekt</w:t>
            </w:r>
            <w:r w:rsidR="004E6BA2">
              <w:rPr>
                <w:rFonts w:ascii="Times New Roman" w:eastAsia="Times New Roman" w:hAnsi="Times New Roman" w:cs="Times New Roman"/>
                <w:sz w:val="24"/>
                <w:szCs w:val="24"/>
                <w:lang w:eastAsia="lv-LV"/>
              </w:rPr>
              <w:t>u</w:t>
            </w:r>
            <w:r w:rsidRPr="00530EFF">
              <w:rPr>
                <w:rFonts w:ascii="Times New Roman" w:eastAsia="Times New Roman" w:hAnsi="Times New Roman" w:cs="Times New Roman"/>
                <w:sz w:val="24"/>
                <w:szCs w:val="24"/>
                <w:lang w:eastAsia="lv-LV"/>
              </w:rPr>
              <w:t xml:space="preserve"> iesniegumu iesniedzējiem nodrošinātu skaidru grantu shēmas uztveramību, tās īstenošanai </w:t>
            </w:r>
            <w:r w:rsidR="004F436B" w:rsidRPr="00530EFF">
              <w:rPr>
                <w:rFonts w:ascii="Times New Roman" w:eastAsia="Times New Roman" w:hAnsi="Times New Roman" w:cs="Times New Roman"/>
                <w:sz w:val="24"/>
                <w:szCs w:val="24"/>
                <w:lang w:eastAsia="lv-LV"/>
              </w:rPr>
              <w:t>grantu shēmas apsaimniekotājs</w:t>
            </w:r>
            <w:r w:rsidRPr="00530EFF">
              <w:rPr>
                <w:rFonts w:ascii="Times New Roman" w:eastAsia="Times New Roman" w:hAnsi="Times New Roman" w:cs="Times New Roman"/>
                <w:sz w:val="24"/>
                <w:szCs w:val="24"/>
                <w:lang w:eastAsia="lv-LV"/>
              </w:rPr>
              <w:t xml:space="preserve"> sadarbīb</w:t>
            </w:r>
            <w:r w:rsidR="004F436B" w:rsidRPr="00530EFF">
              <w:rPr>
                <w:rFonts w:ascii="Times New Roman" w:eastAsia="Times New Roman" w:hAnsi="Times New Roman" w:cs="Times New Roman"/>
                <w:sz w:val="24"/>
                <w:szCs w:val="24"/>
                <w:lang w:eastAsia="lv-LV"/>
              </w:rPr>
              <w:t>ā</w:t>
            </w:r>
            <w:r w:rsidRPr="00530EFF">
              <w:rPr>
                <w:rFonts w:ascii="Times New Roman" w:eastAsia="Times New Roman" w:hAnsi="Times New Roman" w:cs="Times New Roman"/>
                <w:sz w:val="24"/>
                <w:szCs w:val="24"/>
                <w:lang w:eastAsia="lv-LV"/>
              </w:rPr>
              <w:t xml:space="preserve"> ar </w:t>
            </w:r>
            <w:r w:rsidR="009F4ABA" w:rsidRPr="00530EFF">
              <w:rPr>
                <w:rFonts w:ascii="Times New Roman" w:eastAsia="Times New Roman" w:hAnsi="Times New Roman" w:cs="Times New Roman"/>
                <w:sz w:val="24"/>
                <w:szCs w:val="24"/>
                <w:lang w:eastAsia="lv-LV"/>
              </w:rPr>
              <w:t>programmas apsaimniekotāju</w:t>
            </w:r>
            <w:r w:rsidRPr="00530EFF">
              <w:rPr>
                <w:rFonts w:ascii="Times New Roman" w:eastAsia="Times New Roman" w:hAnsi="Times New Roman" w:cs="Times New Roman"/>
                <w:sz w:val="24"/>
                <w:szCs w:val="24"/>
                <w:lang w:eastAsia="lv-LV"/>
              </w:rPr>
              <w:t xml:space="preserve">  izstrādās grantu shēmas </w:t>
            </w:r>
            <w:r w:rsidR="00793365" w:rsidRPr="00530EFF">
              <w:rPr>
                <w:rFonts w:ascii="Times New Roman" w:eastAsia="Times New Roman" w:hAnsi="Times New Roman" w:cs="Times New Roman"/>
                <w:sz w:val="24"/>
                <w:szCs w:val="24"/>
                <w:lang w:eastAsia="lv-LV"/>
              </w:rPr>
              <w:t xml:space="preserve">projektu iesniegumu atlases </w:t>
            </w:r>
            <w:r w:rsidRPr="00530EFF">
              <w:rPr>
                <w:rFonts w:ascii="Times New Roman" w:eastAsia="Times New Roman" w:hAnsi="Times New Roman" w:cs="Times New Roman"/>
                <w:sz w:val="24"/>
                <w:szCs w:val="24"/>
                <w:lang w:eastAsia="lv-LV"/>
              </w:rPr>
              <w:t xml:space="preserve">nolikumu, kas ietvers projekta iesnieguma veidlapu, t.sk. detalizētu projekta budžeta veidlapu, izmaksu – ieguvumu analīzi un projekta partnerības apliecinājumu. Tāpat grantu shēmas </w:t>
            </w:r>
            <w:r w:rsidR="00793365" w:rsidRPr="00530EFF">
              <w:rPr>
                <w:rFonts w:ascii="Times New Roman" w:eastAsia="Times New Roman" w:hAnsi="Times New Roman" w:cs="Times New Roman"/>
                <w:sz w:val="24"/>
                <w:szCs w:val="24"/>
                <w:lang w:eastAsia="lv-LV"/>
              </w:rPr>
              <w:t xml:space="preserve">projektu iesniegumu atlases </w:t>
            </w:r>
            <w:r w:rsidRPr="00530EFF">
              <w:rPr>
                <w:rFonts w:ascii="Times New Roman" w:eastAsia="Times New Roman" w:hAnsi="Times New Roman" w:cs="Times New Roman"/>
                <w:sz w:val="24"/>
                <w:szCs w:val="24"/>
                <w:lang w:eastAsia="lv-LV"/>
              </w:rPr>
              <w:t xml:space="preserve">nolikumā tiks iekļauti projektu iesniegumu vērtēšanas kritēriji un to vērtēšanas metodika, </w:t>
            </w:r>
            <w:r w:rsidR="00793365" w:rsidRPr="00530EFF">
              <w:rPr>
                <w:rFonts w:ascii="Times New Roman" w:eastAsia="Times New Roman" w:hAnsi="Times New Roman" w:cs="Times New Roman"/>
                <w:sz w:val="24"/>
                <w:szCs w:val="24"/>
                <w:lang w:eastAsia="lv-LV"/>
              </w:rPr>
              <w:t>kā arī</w:t>
            </w:r>
            <w:r w:rsidRPr="00530EFF">
              <w:rPr>
                <w:rFonts w:ascii="Times New Roman" w:eastAsia="Times New Roman" w:hAnsi="Times New Roman" w:cs="Times New Roman"/>
                <w:sz w:val="24"/>
                <w:szCs w:val="24"/>
                <w:lang w:eastAsia="lv-LV"/>
              </w:rPr>
              <w:t xml:space="preserve"> projekta līgums. </w:t>
            </w:r>
          </w:p>
        </w:tc>
      </w:tr>
      <w:tr w:rsidR="00152C21" w:rsidRPr="00530EFF" w14:paraId="0261F5B1" w14:textId="77777777" w:rsidTr="00F06CC8">
        <w:trPr>
          <w:trHeight w:val="372"/>
        </w:trPr>
        <w:tc>
          <w:tcPr>
            <w:tcW w:w="250" w:type="pct"/>
            <w:hideMark/>
          </w:tcPr>
          <w:p w14:paraId="2FED8C19" w14:textId="45F63CB2" w:rsidR="00894C55" w:rsidRPr="00530EFF" w:rsidRDefault="00B32BBE" w:rsidP="008F1ED5">
            <w:pPr>
              <w:jc w:val="center"/>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lastRenderedPageBreak/>
              <w:t>3.</w:t>
            </w:r>
          </w:p>
        </w:tc>
        <w:tc>
          <w:tcPr>
            <w:tcW w:w="1247" w:type="pct"/>
            <w:hideMark/>
          </w:tcPr>
          <w:p w14:paraId="47245719" w14:textId="77777777" w:rsidR="00894C55" w:rsidRPr="00530EFF" w:rsidRDefault="00B32BBE" w:rsidP="008F1ED5">
            <w:pPr>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Projekta izstrādē iesaistītās institūcijas un publiskas personas kapitālsabiedrības</w:t>
            </w:r>
          </w:p>
        </w:tc>
        <w:tc>
          <w:tcPr>
            <w:tcW w:w="3503" w:type="pct"/>
            <w:shd w:val="clear" w:color="auto" w:fill="auto"/>
            <w:hideMark/>
          </w:tcPr>
          <w:p w14:paraId="582E46E0" w14:textId="216E33FF" w:rsidR="00894C55" w:rsidRPr="00530EFF" w:rsidRDefault="00341B2A" w:rsidP="00341B2A">
            <w:pPr>
              <w:jc w:val="both"/>
              <w:rPr>
                <w:rFonts w:ascii="Times New Roman" w:eastAsia="Times New Roman" w:hAnsi="Times New Roman" w:cs="Times New Roman"/>
                <w:sz w:val="24"/>
                <w:szCs w:val="24"/>
                <w:lang w:eastAsia="lv-LV"/>
              </w:rPr>
            </w:pPr>
            <w:r w:rsidRPr="00530EFF">
              <w:rPr>
                <w:rFonts w:ascii="Times New Roman" w:hAnsi="Times New Roman"/>
                <w:sz w:val="24"/>
                <w:szCs w:val="24"/>
                <w:lang w:eastAsia="lv-LV"/>
              </w:rPr>
              <w:t xml:space="preserve">VARAM, </w:t>
            </w:r>
            <w:r w:rsidR="000E7AAE" w:rsidRPr="00530EFF">
              <w:rPr>
                <w:rFonts w:ascii="Times New Roman" w:eastAsia="Times New Roman" w:hAnsi="Times New Roman" w:cs="Times New Roman"/>
                <w:sz w:val="24"/>
                <w:szCs w:val="24"/>
                <w:lang w:eastAsia="lv-LV"/>
              </w:rPr>
              <w:t xml:space="preserve"> </w:t>
            </w:r>
            <w:r w:rsidRPr="00530EFF">
              <w:rPr>
                <w:rFonts w:ascii="Times New Roman" w:eastAsia="Times New Roman" w:hAnsi="Times New Roman" w:cs="Times New Roman"/>
                <w:sz w:val="24"/>
                <w:szCs w:val="24"/>
                <w:lang w:eastAsia="lv-LV"/>
              </w:rPr>
              <w:t xml:space="preserve">Latgales plānošanas reģions, </w:t>
            </w:r>
            <w:r w:rsidR="000E7AAE" w:rsidRPr="00530EFF">
              <w:rPr>
                <w:rFonts w:ascii="Times New Roman" w:eastAsia="Times New Roman" w:hAnsi="Times New Roman" w:cs="Times New Roman"/>
                <w:sz w:val="24"/>
                <w:szCs w:val="24"/>
                <w:lang w:eastAsia="lv-LV"/>
              </w:rPr>
              <w:t xml:space="preserve">Norvēģijas </w:t>
            </w:r>
            <w:r w:rsidR="008832D8" w:rsidRPr="00530EFF">
              <w:rPr>
                <w:rFonts w:ascii="Times New Roman" w:eastAsia="Times New Roman" w:hAnsi="Times New Roman" w:cs="Times New Roman"/>
                <w:sz w:val="24"/>
                <w:szCs w:val="24"/>
                <w:lang w:eastAsia="lv-LV"/>
              </w:rPr>
              <w:t>Vietējo un reģionālo varas iestāžu asociācija</w:t>
            </w:r>
            <w:r w:rsidRPr="00530EFF">
              <w:rPr>
                <w:rFonts w:ascii="Times New Roman" w:eastAsia="Times New Roman" w:hAnsi="Times New Roman" w:cs="Times New Roman"/>
                <w:sz w:val="24"/>
                <w:szCs w:val="24"/>
                <w:lang w:eastAsia="lv-LV"/>
              </w:rPr>
              <w:t>.</w:t>
            </w:r>
            <w:r w:rsidR="000E7AAE" w:rsidRPr="00530EFF">
              <w:rPr>
                <w:rFonts w:ascii="Times New Roman" w:eastAsia="Times New Roman" w:hAnsi="Times New Roman" w:cs="Times New Roman"/>
                <w:sz w:val="24"/>
                <w:szCs w:val="24"/>
                <w:lang w:eastAsia="lv-LV"/>
              </w:rPr>
              <w:t xml:space="preserve"> </w:t>
            </w:r>
          </w:p>
        </w:tc>
      </w:tr>
      <w:tr w:rsidR="00152C21" w:rsidRPr="00530EFF" w14:paraId="352DC01C" w14:textId="77777777" w:rsidTr="00F06CC8">
        <w:tc>
          <w:tcPr>
            <w:tcW w:w="250" w:type="pct"/>
            <w:hideMark/>
          </w:tcPr>
          <w:p w14:paraId="031B3383" w14:textId="77777777" w:rsidR="00894C55" w:rsidRPr="00530EFF" w:rsidRDefault="00B32BBE" w:rsidP="008F1ED5">
            <w:pPr>
              <w:jc w:val="center"/>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4.</w:t>
            </w:r>
          </w:p>
        </w:tc>
        <w:tc>
          <w:tcPr>
            <w:tcW w:w="1247" w:type="pct"/>
            <w:hideMark/>
          </w:tcPr>
          <w:p w14:paraId="4593E283" w14:textId="77777777" w:rsidR="00894C55" w:rsidRPr="00530EFF" w:rsidRDefault="00B32BBE" w:rsidP="008F1ED5">
            <w:pPr>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Cita informācija</w:t>
            </w:r>
          </w:p>
        </w:tc>
        <w:tc>
          <w:tcPr>
            <w:tcW w:w="3503" w:type="pct"/>
            <w:hideMark/>
          </w:tcPr>
          <w:p w14:paraId="556595B9" w14:textId="77777777" w:rsidR="0001577C" w:rsidRPr="00530EFF" w:rsidRDefault="000E7AAE" w:rsidP="008F1ED5">
            <w:pPr>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 xml:space="preserve">Nav. </w:t>
            </w:r>
          </w:p>
        </w:tc>
      </w:tr>
    </w:tbl>
    <w:p w14:paraId="372FCD36" w14:textId="77777777" w:rsidR="004A7BAB" w:rsidRPr="00530EFF" w:rsidRDefault="004A7BAB" w:rsidP="008F1ED5">
      <w:pPr>
        <w:shd w:val="clear" w:color="auto" w:fill="FFFFFF"/>
        <w:spacing w:after="0" w:line="240" w:lineRule="auto"/>
        <w:rPr>
          <w:rFonts w:ascii="Times New Roman" w:eastAsia="Times New Roman" w:hAnsi="Times New Roman" w:cs="Times New Roman"/>
          <w:sz w:val="24"/>
          <w:szCs w:val="24"/>
          <w:lang w:eastAsia="lv-LV"/>
        </w:rPr>
      </w:pPr>
    </w:p>
    <w:tbl>
      <w:tblPr>
        <w:tblW w:w="5052"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3"/>
        <w:gridCol w:w="3281"/>
        <w:gridCol w:w="5445"/>
      </w:tblGrid>
      <w:tr w:rsidR="00152C21" w:rsidRPr="00530EFF" w14:paraId="40BC92E7" w14:textId="77777777" w:rsidTr="002933B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D9D907B" w14:textId="77777777" w:rsidR="00894C55" w:rsidRPr="00530EFF" w:rsidRDefault="00B32BBE" w:rsidP="008F1ED5">
            <w:pPr>
              <w:spacing w:after="0" w:line="240" w:lineRule="auto"/>
              <w:rPr>
                <w:rFonts w:ascii="Times New Roman" w:eastAsia="Times New Roman" w:hAnsi="Times New Roman" w:cs="Times New Roman"/>
                <w:b/>
                <w:bCs/>
                <w:sz w:val="24"/>
                <w:szCs w:val="24"/>
                <w:lang w:eastAsia="lv-LV"/>
              </w:rPr>
            </w:pPr>
            <w:r w:rsidRPr="00530EFF">
              <w:rPr>
                <w:rFonts w:ascii="Times New Roman" w:eastAsia="Times New Roman" w:hAnsi="Times New Roman" w:cs="Times New Roman"/>
                <w:b/>
                <w:bCs/>
                <w:sz w:val="24"/>
                <w:szCs w:val="24"/>
                <w:lang w:eastAsia="lv-LV"/>
              </w:rPr>
              <w:t>II.</w:t>
            </w:r>
            <w:r w:rsidR="0050178F" w:rsidRPr="00530EFF">
              <w:rPr>
                <w:rFonts w:ascii="Times New Roman" w:eastAsia="Times New Roman" w:hAnsi="Times New Roman" w:cs="Times New Roman"/>
                <w:b/>
                <w:bCs/>
                <w:sz w:val="24"/>
                <w:szCs w:val="24"/>
                <w:lang w:eastAsia="lv-LV"/>
              </w:rPr>
              <w:t> </w:t>
            </w:r>
            <w:r w:rsidRPr="00530EF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152C21" w:rsidRPr="00530EFF" w14:paraId="47160E27" w14:textId="77777777" w:rsidTr="0058557C">
        <w:trPr>
          <w:trHeight w:val="372"/>
        </w:trPr>
        <w:tc>
          <w:tcPr>
            <w:tcW w:w="231" w:type="pct"/>
            <w:tcBorders>
              <w:top w:val="outset" w:sz="6" w:space="0" w:color="414142"/>
              <w:left w:val="outset" w:sz="6" w:space="0" w:color="414142"/>
              <w:bottom w:val="outset" w:sz="6" w:space="0" w:color="414142"/>
              <w:right w:val="outset" w:sz="6" w:space="0" w:color="414142"/>
            </w:tcBorders>
            <w:hideMark/>
          </w:tcPr>
          <w:p w14:paraId="1D5C880E"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1.</w:t>
            </w:r>
          </w:p>
        </w:tc>
        <w:tc>
          <w:tcPr>
            <w:tcW w:w="1793" w:type="pct"/>
            <w:tcBorders>
              <w:top w:val="outset" w:sz="6" w:space="0" w:color="414142"/>
              <w:left w:val="outset" w:sz="6" w:space="0" w:color="414142"/>
              <w:bottom w:val="outset" w:sz="6" w:space="0" w:color="414142"/>
              <w:right w:val="outset" w:sz="6" w:space="0" w:color="414142"/>
            </w:tcBorders>
            <w:hideMark/>
          </w:tcPr>
          <w:p w14:paraId="01DC364A"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Sabiedrības mērķgrupas, kuras tiesiskais regulējums ietekmē vai varētu ietekmēt</w:t>
            </w:r>
          </w:p>
        </w:tc>
        <w:tc>
          <w:tcPr>
            <w:tcW w:w="2976" w:type="pct"/>
            <w:tcBorders>
              <w:top w:val="outset" w:sz="6" w:space="0" w:color="414142"/>
              <w:left w:val="outset" w:sz="6" w:space="0" w:color="414142"/>
              <w:bottom w:val="outset" w:sz="6" w:space="0" w:color="414142"/>
              <w:right w:val="outset" w:sz="6" w:space="0" w:color="414142"/>
            </w:tcBorders>
            <w:hideMark/>
          </w:tcPr>
          <w:p w14:paraId="781B6702" w14:textId="024A09B5" w:rsidR="00211D97" w:rsidRPr="00530EFF" w:rsidRDefault="00160AA7" w:rsidP="008F1ED5">
            <w:pPr>
              <w:tabs>
                <w:tab w:val="left" w:pos="883"/>
              </w:tabs>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 xml:space="preserve">Latgales </w:t>
            </w:r>
            <w:r w:rsidR="00ED1943" w:rsidRPr="00530EFF">
              <w:rPr>
                <w:rFonts w:ascii="Times New Roman" w:eastAsia="Times New Roman" w:hAnsi="Times New Roman" w:cs="Times New Roman"/>
                <w:sz w:val="24"/>
                <w:szCs w:val="24"/>
                <w:lang w:eastAsia="lv-LV"/>
              </w:rPr>
              <w:t>komersanti un saimnieciskās darbības veicēji</w:t>
            </w:r>
            <w:r w:rsidR="00211D97" w:rsidRPr="00530EFF">
              <w:rPr>
                <w:rFonts w:ascii="Times New Roman" w:eastAsia="Times New Roman" w:hAnsi="Times New Roman" w:cs="Times New Roman"/>
                <w:sz w:val="24"/>
                <w:szCs w:val="24"/>
                <w:lang w:eastAsia="lv-LV"/>
              </w:rPr>
              <w:t>, projekt</w:t>
            </w:r>
            <w:r w:rsidR="004E6BA2">
              <w:rPr>
                <w:rFonts w:ascii="Times New Roman" w:eastAsia="Times New Roman" w:hAnsi="Times New Roman" w:cs="Times New Roman"/>
                <w:sz w:val="24"/>
                <w:szCs w:val="24"/>
                <w:lang w:eastAsia="lv-LV"/>
              </w:rPr>
              <w:t>u</w:t>
            </w:r>
            <w:r w:rsidR="006423CE" w:rsidRPr="00530EFF">
              <w:rPr>
                <w:rFonts w:ascii="Times New Roman" w:eastAsia="Times New Roman" w:hAnsi="Times New Roman" w:cs="Times New Roman"/>
                <w:sz w:val="24"/>
                <w:szCs w:val="24"/>
                <w:lang w:eastAsia="lv-LV"/>
              </w:rPr>
              <w:t xml:space="preserve"> iesniegumu</w:t>
            </w:r>
            <w:r w:rsidR="00211D97" w:rsidRPr="00530EFF">
              <w:rPr>
                <w:rFonts w:ascii="Times New Roman" w:eastAsia="Times New Roman" w:hAnsi="Times New Roman" w:cs="Times New Roman"/>
                <w:sz w:val="24"/>
                <w:szCs w:val="24"/>
                <w:lang w:eastAsia="lv-LV"/>
              </w:rPr>
              <w:t xml:space="preserve"> iesniedzēji un </w:t>
            </w:r>
            <w:r w:rsidR="00065722" w:rsidRPr="00530EFF">
              <w:rPr>
                <w:rFonts w:ascii="Times New Roman" w:eastAsia="Times New Roman" w:hAnsi="Times New Roman" w:cs="Times New Roman"/>
                <w:sz w:val="24"/>
                <w:szCs w:val="24"/>
                <w:lang w:eastAsia="lv-LV"/>
              </w:rPr>
              <w:t>līdzfinansējuma saņēmēji</w:t>
            </w:r>
            <w:r w:rsidR="00211D97" w:rsidRPr="00530EFF">
              <w:rPr>
                <w:rFonts w:ascii="Times New Roman" w:eastAsia="Times New Roman" w:hAnsi="Times New Roman" w:cs="Times New Roman"/>
                <w:sz w:val="24"/>
                <w:szCs w:val="24"/>
                <w:lang w:eastAsia="lv-LV"/>
              </w:rPr>
              <w:t xml:space="preserve">. </w:t>
            </w:r>
            <w:r w:rsidR="00271258" w:rsidRPr="00530EFF">
              <w:rPr>
                <w:rFonts w:ascii="Times New Roman" w:eastAsia="Times New Roman" w:hAnsi="Times New Roman" w:cs="Times New Roman"/>
                <w:sz w:val="24"/>
                <w:szCs w:val="24"/>
                <w:lang w:eastAsia="lv-LV"/>
              </w:rPr>
              <w:t>Grantu shēmas</w:t>
            </w:r>
            <w:r w:rsidRPr="00530EFF">
              <w:rPr>
                <w:rFonts w:ascii="Times New Roman" w:eastAsia="Times New Roman" w:hAnsi="Times New Roman" w:cs="Times New Roman"/>
                <w:sz w:val="24"/>
                <w:szCs w:val="24"/>
                <w:lang w:eastAsia="lv-LV"/>
              </w:rPr>
              <w:t xml:space="preserve"> ietvaros atbalsts pieejams vismaz 54 </w:t>
            </w:r>
            <w:r w:rsidR="00ED1943" w:rsidRPr="00530EFF">
              <w:rPr>
                <w:rFonts w:ascii="Times New Roman" w:eastAsia="Times New Roman" w:hAnsi="Times New Roman" w:cs="Times New Roman"/>
                <w:sz w:val="24"/>
                <w:szCs w:val="24"/>
                <w:lang w:eastAsia="lv-LV"/>
              </w:rPr>
              <w:t>komersantu un saimnieciskās darbības veicēju</w:t>
            </w:r>
            <w:r w:rsidRPr="00530EFF">
              <w:rPr>
                <w:rFonts w:ascii="Times New Roman" w:eastAsia="Times New Roman" w:hAnsi="Times New Roman" w:cs="Times New Roman"/>
                <w:sz w:val="24"/>
                <w:szCs w:val="24"/>
                <w:lang w:eastAsia="lv-LV"/>
              </w:rPr>
              <w:t xml:space="preserve"> atbalstam.</w:t>
            </w:r>
          </w:p>
          <w:p w14:paraId="4E4BA56C" w14:textId="5EEB0AD1" w:rsidR="00832397" w:rsidRPr="00530EFF" w:rsidRDefault="00211D97" w:rsidP="00ED1943">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 xml:space="preserve">Programmā atbalstāmās aktivitātes tiks ieviestas </w:t>
            </w:r>
            <w:r w:rsidR="00FA7363" w:rsidRPr="00530EFF">
              <w:rPr>
                <w:rFonts w:ascii="Times New Roman" w:eastAsia="Times New Roman" w:hAnsi="Times New Roman" w:cs="Times New Roman"/>
                <w:sz w:val="24"/>
                <w:szCs w:val="24"/>
                <w:lang w:eastAsia="lv-LV"/>
              </w:rPr>
              <w:t>Latgales reģionā.</w:t>
            </w:r>
          </w:p>
        </w:tc>
      </w:tr>
      <w:tr w:rsidR="00152C21" w:rsidRPr="00530EFF" w14:paraId="67527785" w14:textId="77777777" w:rsidTr="0058557C">
        <w:trPr>
          <w:trHeight w:val="408"/>
        </w:trPr>
        <w:tc>
          <w:tcPr>
            <w:tcW w:w="231" w:type="pct"/>
            <w:tcBorders>
              <w:top w:val="outset" w:sz="6" w:space="0" w:color="414142"/>
              <w:left w:val="outset" w:sz="6" w:space="0" w:color="414142"/>
              <w:bottom w:val="outset" w:sz="6" w:space="0" w:color="414142"/>
              <w:right w:val="outset" w:sz="6" w:space="0" w:color="414142"/>
            </w:tcBorders>
            <w:hideMark/>
          </w:tcPr>
          <w:p w14:paraId="3429D9EA"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2.</w:t>
            </w:r>
          </w:p>
        </w:tc>
        <w:tc>
          <w:tcPr>
            <w:tcW w:w="1793" w:type="pct"/>
            <w:tcBorders>
              <w:top w:val="outset" w:sz="6" w:space="0" w:color="414142"/>
              <w:left w:val="outset" w:sz="6" w:space="0" w:color="414142"/>
              <w:bottom w:val="outset" w:sz="6" w:space="0" w:color="414142"/>
              <w:right w:val="outset" w:sz="6" w:space="0" w:color="414142"/>
            </w:tcBorders>
            <w:hideMark/>
          </w:tcPr>
          <w:p w14:paraId="4499C77D"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Tiesiskā regulējuma ietekme uz tautsaimniecību un administratīvo slogu</w:t>
            </w:r>
          </w:p>
        </w:tc>
        <w:tc>
          <w:tcPr>
            <w:tcW w:w="2976" w:type="pct"/>
            <w:tcBorders>
              <w:top w:val="outset" w:sz="6" w:space="0" w:color="414142"/>
              <w:left w:val="outset" w:sz="6" w:space="0" w:color="414142"/>
              <w:bottom w:val="outset" w:sz="6" w:space="0" w:color="414142"/>
              <w:right w:val="outset" w:sz="6" w:space="0" w:color="414142"/>
            </w:tcBorders>
            <w:hideMark/>
          </w:tcPr>
          <w:p w14:paraId="5A86EC50" w14:textId="5395BF95" w:rsidR="00211D97" w:rsidRPr="00530EFF" w:rsidRDefault="00C36CC5"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Programmas ietvaros Latvijai ir</w:t>
            </w:r>
            <w:r w:rsidR="00211D97" w:rsidRPr="00530EFF">
              <w:rPr>
                <w:rFonts w:ascii="Times New Roman" w:eastAsia="Times New Roman" w:hAnsi="Times New Roman" w:cs="Times New Roman"/>
                <w:sz w:val="24"/>
                <w:szCs w:val="24"/>
                <w:lang w:eastAsia="lv-LV"/>
              </w:rPr>
              <w:t xml:space="preserve"> pieejams </w:t>
            </w:r>
            <w:r w:rsidRPr="00530EFF">
              <w:rPr>
                <w:rFonts w:ascii="Times New Roman" w:eastAsia="Times New Roman" w:hAnsi="Times New Roman" w:cs="Times New Roman"/>
                <w:sz w:val="24"/>
                <w:szCs w:val="24"/>
                <w:lang w:eastAsia="lv-LV"/>
              </w:rPr>
              <w:t>Eiropas Ekonomikas zonas finanšu instrumenta</w:t>
            </w:r>
            <w:r w:rsidR="00211D97" w:rsidRPr="00530EFF">
              <w:rPr>
                <w:rFonts w:ascii="Times New Roman" w:eastAsia="Times New Roman" w:hAnsi="Times New Roman" w:cs="Times New Roman"/>
                <w:sz w:val="24"/>
                <w:szCs w:val="24"/>
                <w:lang w:eastAsia="lv-LV"/>
              </w:rPr>
              <w:t xml:space="preserve"> piešķīrums </w:t>
            </w:r>
            <w:r w:rsidR="006B2CFE" w:rsidRPr="00530EFF">
              <w:rPr>
                <w:rFonts w:ascii="Times New Roman" w:eastAsia="Times New Roman" w:hAnsi="Times New Roman" w:cs="Times New Roman"/>
                <w:sz w:val="24"/>
                <w:szCs w:val="24"/>
                <w:lang w:eastAsia="lv-LV"/>
              </w:rPr>
              <w:t>540</w:t>
            </w:r>
            <w:r w:rsidR="006410B9" w:rsidRPr="00530EFF">
              <w:rPr>
                <w:rFonts w:ascii="Times New Roman" w:eastAsia="Times New Roman" w:hAnsi="Times New Roman" w:cs="Times New Roman"/>
                <w:sz w:val="24"/>
                <w:szCs w:val="24"/>
                <w:lang w:eastAsia="lv-LV"/>
              </w:rPr>
              <w:t> </w:t>
            </w:r>
            <w:r w:rsidR="006B2CFE" w:rsidRPr="00530EFF">
              <w:rPr>
                <w:rFonts w:ascii="Times New Roman" w:eastAsia="Times New Roman" w:hAnsi="Times New Roman" w:cs="Times New Roman"/>
                <w:sz w:val="24"/>
                <w:szCs w:val="24"/>
                <w:lang w:eastAsia="lv-LV"/>
              </w:rPr>
              <w:t>000</w:t>
            </w:r>
            <w:r w:rsidR="006410B9" w:rsidRPr="00530EFF">
              <w:rPr>
                <w:rFonts w:ascii="Times New Roman" w:eastAsia="Times New Roman" w:hAnsi="Times New Roman" w:cs="Times New Roman"/>
                <w:sz w:val="24"/>
                <w:szCs w:val="24"/>
                <w:lang w:eastAsia="lv-LV"/>
              </w:rPr>
              <w:t> </w:t>
            </w:r>
            <w:r w:rsidR="00211D97" w:rsidRPr="00530EFF">
              <w:rPr>
                <w:rFonts w:ascii="Times New Roman" w:eastAsia="Times New Roman" w:hAnsi="Times New Roman" w:cs="Times New Roman"/>
                <w:i/>
                <w:sz w:val="24"/>
                <w:szCs w:val="24"/>
                <w:lang w:eastAsia="lv-LV"/>
              </w:rPr>
              <w:t>euro</w:t>
            </w:r>
            <w:r w:rsidR="006B2CFE" w:rsidRPr="00530EFF">
              <w:rPr>
                <w:rFonts w:ascii="Times New Roman" w:eastAsia="Times New Roman" w:hAnsi="Times New Roman" w:cs="Times New Roman"/>
                <w:sz w:val="24"/>
                <w:szCs w:val="24"/>
                <w:lang w:eastAsia="lv-LV"/>
              </w:rPr>
              <w:t xml:space="preserve"> apmērā un programmas līdzfinansējuma at</w:t>
            </w:r>
            <w:r w:rsidR="00987C13" w:rsidRPr="00530EFF">
              <w:rPr>
                <w:rFonts w:ascii="Times New Roman" w:eastAsia="Times New Roman" w:hAnsi="Times New Roman" w:cs="Times New Roman"/>
                <w:sz w:val="24"/>
                <w:szCs w:val="24"/>
                <w:lang w:eastAsia="lv-LV"/>
              </w:rPr>
              <w:t xml:space="preserve">balsta intensitāte nepārsniedz </w:t>
            </w:r>
            <w:r w:rsidR="00DC2179" w:rsidRPr="00530EFF">
              <w:rPr>
                <w:rFonts w:ascii="Times New Roman" w:eastAsia="Times New Roman" w:hAnsi="Times New Roman" w:cs="Times New Roman"/>
                <w:sz w:val="24"/>
                <w:szCs w:val="24"/>
                <w:lang w:eastAsia="lv-LV"/>
              </w:rPr>
              <w:t>55 </w:t>
            </w:r>
            <w:r w:rsidR="006B2CFE" w:rsidRPr="00530EFF">
              <w:rPr>
                <w:rFonts w:ascii="Times New Roman" w:eastAsia="Times New Roman" w:hAnsi="Times New Roman" w:cs="Times New Roman"/>
                <w:sz w:val="24"/>
                <w:szCs w:val="24"/>
                <w:lang w:eastAsia="lv-LV"/>
              </w:rPr>
              <w:t xml:space="preserve">procentus no projekta kopējām attiecināmajām izmaksām. </w:t>
            </w:r>
            <w:r w:rsidR="00211D97" w:rsidRPr="00530EFF">
              <w:rPr>
                <w:rFonts w:ascii="Times New Roman" w:eastAsia="Times New Roman" w:hAnsi="Times New Roman" w:cs="Times New Roman"/>
                <w:sz w:val="24"/>
                <w:szCs w:val="24"/>
                <w:lang w:eastAsia="lv-LV"/>
              </w:rPr>
              <w:t>Projektu īstenošana</w:t>
            </w:r>
            <w:r w:rsidR="00AC6A4C" w:rsidRPr="00530EFF">
              <w:rPr>
                <w:rFonts w:ascii="Times New Roman" w:eastAsia="Times New Roman" w:hAnsi="Times New Roman" w:cs="Times New Roman"/>
                <w:sz w:val="24"/>
                <w:szCs w:val="24"/>
                <w:lang w:eastAsia="lv-LV"/>
              </w:rPr>
              <w:t>s</w:t>
            </w:r>
            <w:r w:rsidR="00211D97" w:rsidRPr="00530EFF">
              <w:rPr>
                <w:rFonts w:ascii="Times New Roman" w:eastAsia="Times New Roman" w:hAnsi="Times New Roman" w:cs="Times New Roman"/>
                <w:sz w:val="24"/>
                <w:szCs w:val="24"/>
                <w:lang w:eastAsia="lv-LV"/>
              </w:rPr>
              <w:t xml:space="preserve"> </w:t>
            </w:r>
            <w:r w:rsidR="00AC6A4C" w:rsidRPr="00530EFF">
              <w:rPr>
                <w:rFonts w:ascii="Times New Roman" w:eastAsia="Times New Roman" w:hAnsi="Times New Roman" w:cs="Times New Roman"/>
                <w:sz w:val="24"/>
                <w:szCs w:val="24"/>
                <w:lang w:eastAsia="lv-LV"/>
              </w:rPr>
              <w:t>gala termiņš nedrīkst pārsniegt</w:t>
            </w:r>
            <w:r w:rsidR="00211D97" w:rsidRPr="00530EFF">
              <w:rPr>
                <w:rFonts w:ascii="Times New Roman" w:eastAsia="Times New Roman" w:hAnsi="Times New Roman" w:cs="Times New Roman"/>
                <w:sz w:val="24"/>
                <w:szCs w:val="24"/>
                <w:lang w:eastAsia="lv-LV"/>
              </w:rPr>
              <w:t xml:space="preserve"> </w:t>
            </w:r>
            <w:r w:rsidR="00DC2179" w:rsidRPr="00530EFF">
              <w:rPr>
                <w:rFonts w:ascii="Times New Roman" w:eastAsia="Times New Roman" w:hAnsi="Times New Roman" w:cs="Times New Roman"/>
                <w:sz w:val="24"/>
                <w:szCs w:val="24"/>
                <w:lang w:eastAsia="lv-LV"/>
              </w:rPr>
              <w:t>2024. </w:t>
            </w:r>
            <w:r w:rsidR="00211D97" w:rsidRPr="00530EFF">
              <w:rPr>
                <w:rFonts w:ascii="Times New Roman" w:eastAsia="Times New Roman" w:hAnsi="Times New Roman" w:cs="Times New Roman"/>
                <w:sz w:val="24"/>
                <w:szCs w:val="24"/>
                <w:lang w:eastAsia="lv-LV"/>
              </w:rPr>
              <w:t>gada 30.</w:t>
            </w:r>
            <w:r w:rsidR="00DC2179" w:rsidRPr="00530EFF">
              <w:rPr>
                <w:rFonts w:ascii="Times New Roman" w:eastAsia="Times New Roman" w:hAnsi="Times New Roman" w:cs="Times New Roman"/>
                <w:sz w:val="24"/>
                <w:szCs w:val="24"/>
                <w:lang w:eastAsia="lv-LV"/>
              </w:rPr>
              <w:t> </w:t>
            </w:r>
            <w:r w:rsidR="008B0938" w:rsidRPr="00530EFF">
              <w:rPr>
                <w:rFonts w:ascii="Times New Roman" w:eastAsia="Times New Roman" w:hAnsi="Times New Roman" w:cs="Times New Roman"/>
                <w:sz w:val="24"/>
                <w:szCs w:val="24"/>
                <w:lang w:eastAsia="lv-LV"/>
              </w:rPr>
              <w:t>aprīli.</w:t>
            </w:r>
            <w:r w:rsidR="00211D97" w:rsidRPr="00530EFF">
              <w:rPr>
                <w:rFonts w:ascii="Times New Roman" w:eastAsia="Times New Roman" w:hAnsi="Times New Roman" w:cs="Times New Roman"/>
                <w:sz w:val="24"/>
                <w:szCs w:val="24"/>
                <w:lang w:eastAsia="lv-LV"/>
              </w:rPr>
              <w:t xml:space="preserve"> </w:t>
            </w:r>
            <w:r w:rsidR="008B0938" w:rsidRPr="00530EFF">
              <w:rPr>
                <w:rFonts w:ascii="Times New Roman" w:eastAsia="Times New Roman" w:hAnsi="Times New Roman" w:cs="Times New Roman"/>
                <w:sz w:val="24"/>
                <w:szCs w:val="24"/>
                <w:lang w:eastAsia="lv-LV"/>
              </w:rPr>
              <w:t>T</w:t>
            </w:r>
            <w:r w:rsidR="00211D97" w:rsidRPr="00530EFF">
              <w:rPr>
                <w:rFonts w:ascii="Times New Roman" w:eastAsia="Times New Roman" w:hAnsi="Times New Roman" w:cs="Times New Roman"/>
                <w:sz w:val="24"/>
                <w:szCs w:val="24"/>
                <w:lang w:eastAsia="lv-LV"/>
              </w:rPr>
              <w:t xml:space="preserve">iesiskais regulējums pozitīvi ietekmēs tautsaimniecību kopumā, t.sk., tādas jomas kā </w:t>
            </w:r>
            <w:r w:rsidR="00160AA7" w:rsidRPr="00530EFF">
              <w:rPr>
                <w:rFonts w:ascii="Times New Roman" w:eastAsia="Times New Roman" w:hAnsi="Times New Roman" w:cs="Times New Roman"/>
                <w:sz w:val="24"/>
                <w:szCs w:val="24"/>
                <w:lang w:eastAsia="lv-LV"/>
              </w:rPr>
              <w:t>reģionālā attīstība un</w:t>
            </w:r>
            <w:r w:rsidR="006B2CFE" w:rsidRPr="00530EFF">
              <w:rPr>
                <w:rFonts w:ascii="Times New Roman" w:eastAsia="Times New Roman" w:hAnsi="Times New Roman" w:cs="Times New Roman"/>
                <w:sz w:val="24"/>
                <w:szCs w:val="24"/>
                <w:lang w:eastAsia="lv-LV"/>
              </w:rPr>
              <w:t xml:space="preserve"> nodarbinātība</w:t>
            </w:r>
            <w:r w:rsidR="00DB727C" w:rsidRPr="00530EFF">
              <w:rPr>
                <w:rFonts w:ascii="Times New Roman" w:eastAsia="Times New Roman" w:hAnsi="Times New Roman" w:cs="Times New Roman"/>
                <w:sz w:val="24"/>
                <w:szCs w:val="24"/>
                <w:lang w:eastAsia="lv-LV"/>
              </w:rPr>
              <w:t>.</w:t>
            </w:r>
          </w:p>
          <w:p w14:paraId="0524941B" w14:textId="77777777" w:rsidR="00B84CFB" w:rsidRPr="00530EFF" w:rsidRDefault="00B32BBE"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Sabiedrības grupām un institūcijām</w:t>
            </w:r>
            <w:r w:rsidR="006423CE" w:rsidRPr="00530EFF">
              <w:rPr>
                <w:rFonts w:ascii="Times New Roman" w:eastAsia="Times New Roman" w:hAnsi="Times New Roman" w:cs="Times New Roman"/>
                <w:sz w:val="24"/>
                <w:szCs w:val="24"/>
                <w:lang w:eastAsia="lv-LV"/>
              </w:rPr>
              <w:t xml:space="preserve"> Noteikumu </w:t>
            </w:r>
            <w:r w:rsidRPr="00530EFF">
              <w:rPr>
                <w:rFonts w:ascii="Times New Roman" w:eastAsia="Times New Roman" w:hAnsi="Times New Roman" w:cs="Times New Roman"/>
                <w:sz w:val="24"/>
                <w:szCs w:val="24"/>
                <w:lang w:eastAsia="lv-LV"/>
              </w:rPr>
              <w:t>projekta tiesiskais regulējums nemaina tiesības un pienākumus, kā arī veicamās darbība</w:t>
            </w:r>
            <w:r w:rsidR="006F408F" w:rsidRPr="00530EFF">
              <w:rPr>
                <w:rFonts w:ascii="Times New Roman" w:eastAsia="Times New Roman" w:hAnsi="Times New Roman" w:cs="Times New Roman"/>
                <w:sz w:val="24"/>
                <w:szCs w:val="24"/>
                <w:lang w:eastAsia="lv-LV"/>
              </w:rPr>
              <w:t>s.</w:t>
            </w:r>
            <w:r w:rsidR="00F44552" w:rsidRPr="00530EFF">
              <w:rPr>
                <w:rFonts w:ascii="Times New Roman" w:eastAsia="Times New Roman" w:hAnsi="Times New Roman" w:cs="Times New Roman"/>
                <w:sz w:val="24"/>
                <w:szCs w:val="24"/>
                <w:lang w:eastAsia="lv-LV"/>
              </w:rPr>
              <w:t xml:space="preserve"> </w:t>
            </w:r>
            <w:r w:rsidR="006F408F" w:rsidRPr="00530EFF">
              <w:rPr>
                <w:rFonts w:ascii="Times New Roman" w:eastAsia="Times New Roman" w:hAnsi="Times New Roman" w:cs="Times New Roman"/>
                <w:sz w:val="24"/>
                <w:szCs w:val="24"/>
                <w:lang w:eastAsia="lv-LV"/>
              </w:rPr>
              <w:t>A</w:t>
            </w:r>
            <w:r w:rsidRPr="00530EFF">
              <w:rPr>
                <w:rFonts w:ascii="Times New Roman" w:eastAsia="Times New Roman" w:hAnsi="Times New Roman" w:cs="Times New Roman"/>
                <w:sz w:val="24"/>
                <w:szCs w:val="24"/>
                <w:lang w:eastAsia="lv-LV"/>
              </w:rPr>
              <w:t>dministratīvais slogs nemainās.</w:t>
            </w:r>
          </w:p>
        </w:tc>
      </w:tr>
      <w:tr w:rsidR="00152C21" w:rsidRPr="00530EFF" w14:paraId="027FC75E" w14:textId="77777777" w:rsidTr="0058557C">
        <w:trPr>
          <w:trHeight w:val="408"/>
        </w:trPr>
        <w:tc>
          <w:tcPr>
            <w:tcW w:w="231" w:type="pct"/>
            <w:tcBorders>
              <w:top w:val="outset" w:sz="6" w:space="0" w:color="414142"/>
              <w:left w:val="outset" w:sz="6" w:space="0" w:color="414142"/>
              <w:bottom w:val="outset" w:sz="6" w:space="0" w:color="414142"/>
              <w:right w:val="outset" w:sz="6" w:space="0" w:color="414142"/>
            </w:tcBorders>
            <w:hideMark/>
          </w:tcPr>
          <w:p w14:paraId="61C00D7E"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lastRenderedPageBreak/>
              <w:t>3.</w:t>
            </w:r>
          </w:p>
        </w:tc>
        <w:tc>
          <w:tcPr>
            <w:tcW w:w="1793" w:type="pct"/>
            <w:tcBorders>
              <w:top w:val="outset" w:sz="6" w:space="0" w:color="414142"/>
              <w:left w:val="outset" w:sz="6" w:space="0" w:color="414142"/>
              <w:bottom w:val="outset" w:sz="6" w:space="0" w:color="414142"/>
              <w:right w:val="outset" w:sz="6" w:space="0" w:color="414142"/>
            </w:tcBorders>
            <w:hideMark/>
          </w:tcPr>
          <w:p w14:paraId="1FD2955C"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Administratīvo izmaksu monetārs novērtējums</w:t>
            </w:r>
          </w:p>
        </w:tc>
        <w:tc>
          <w:tcPr>
            <w:tcW w:w="2976" w:type="pct"/>
            <w:tcBorders>
              <w:top w:val="outset" w:sz="6" w:space="0" w:color="414142"/>
              <w:left w:val="outset" w:sz="6" w:space="0" w:color="414142"/>
              <w:bottom w:val="outset" w:sz="6" w:space="0" w:color="414142"/>
              <w:right w:val="outset" w:sz="6" w:space="0" w:color="414142"/>
            </w:tcBorders>
            <w:hideMark/>
          </w:tcPr>
          <w:p w14:paraId="6CB8A430" w14:textId="77777777" w:rsidR="00F710BC" w:rsidRPr="00530EFF" w:rsidRDefault="006423CE" w:rsidP="008F1ED5">
            <w:pPr>
              <w:pStyle w:val="CommentText"/>
              <w:spacing w:after="0"/>
              <w:rPr>
                <w:rFonts w:ascii="Times New Roman" w:eastAsiaTheme="minorEastAsia" w:hAnsi="Times New Roman" w:cs="Times New Roman"/>
                <w:sz w:val="24"/>
                <w:szCs w:val="24"/>
                <w:lang w:eastAsia="lv-LV"/>
              </w:rPr>
            </w:pPr>
            <w:r w:rsidRPr="00530EFF">
              <w:rPr>
                <w:rFonts w:ascii="Times New Roman" w:hAnsi="Times New Roman" w:cs="Times New Roman"/>
                <w:sz w:val="24"/>
                <w:szCs w:val="24"/>
              </w:rPr>
              <w:t>Noteikumu p</w:t>
            </w:r>
            <w:r w:rsidR="00A80AE6" w:rsidRPr="00530EFF">
              <w:rPr>
                <w:rFonts w:ascii="Times New Roman" w:hAnsi="Times New Roman" w:cs="Times New Roman"/>
                <w:sz w:val="24"/>
                <w:szCs w:val="24"/>
              </w:rPr>
              <w:t>rojekts šo jomu neskar</w:t>
            </w:r>
            <w:r w:rsidR="00326EDE" w:rsidRPr="00530EFF">
              <w:rPr>
                <w:rFonts w:ascii="Times New Roman" w:eastAsiaTheme="minorEastAsia" w:hAnsi="Times New Roman" w:cs="Times New Roman"/>
                <w:sz w:val="24"/>
                <w:szCs w:val="24"/>
                <w:lang w:eastAsia="lv-LV"/>
              </w:rPr>
              <w:t>.</w:t>
            </w:r>
          </w:p>
        </w:tc>
      </w:tr>
      <w:tr w:rsidR="00152C21" w:rsidRPr="00530EFF" w14:paraId="1C2AF7A7" w14:textId="77777777" w:rsidTr="0058557C">
        <w:trPr>
          <w:trHeight w:val="408"/>
        </w:trPr>
        <w:tc>
          <w:tcPr>
            <w:tcW w:w="231" w:type="pct"/>
            <w:tcBorders>
              <w:top w:val="outset" w:sz="6" w:space="0" w:color="414142"/>
              <w:left w:val="outset" w:sz="6" w:space="0" w:color="414142"/>
              <w:bottom w:val="outset" w:sz="6" w:space="0" w:color="414142"/>
              <w:right w:val="outset" w:sz="6" w:space="0" w:color="414142"/>
            </w:tcBorders>
          </w:tcPr>
          <w:p w14:paraId="7B10136C" w14:textId="77777777" w:rsidR="00462A8F"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4.</w:t>
            </w:r>
          </w:p>
        </w:tc>
        <w:tc>
          <w:tcPr>
            <w:tcW w:w="1793" w:type="pct"/>
            <w:tcBorders>
              <w:top w:val="outset" w:sz="6" w:space="0" w:color="414142"/>
              <w:left w:val="outset" w:sz="6" w:space="0" w:color="414142"/>
              <w:bottom w:val="outset" w:sz="6" w:space="0" w:color="414142"/>
              <w:right w:val="outset" w:sz="6" w:space="0" w:color="414142"/>
            </w:tcBorders>
          </w:tcPr>
          <w:p w14:paraId="32C611DF" w14:textId="77777777" w:rsidR="00462A8F"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Atbilstības izmaksu monetārs novērtējums</w:t>
            </w:r>
          </w:p>
        </w:tc>
        <w:tc>
          <w:tcPr>
            <w:tcW w:w="2976" w:type="pct"/>
            <w:tcBorders>
              <w:top w:val="outset" w:sz="6" w:space="0" w:color="414142"/>
              <w:left w:val="outset" w:sz="6" w:space="0" w:color="414142"/>
              <w:bottom w:val="outset" w:sz="6" w:space="0" w:color="414142"/>
              <w:right w:val="outset" w:sz="6" w:space="0" w:color="414142"/>
            </w:tcBorders>
          </w:tcPr>
          <w:p w14:paraId="73A85753" w14:textId="77777777" w:rsidR="00462A8F" w:rsidRPr="00530EFF" w:rsidRDefault="006423CE" w:rsidP="008F1ED5">
            <w:pPr>
              <w:pStyle w:val="CommentText"/>
              <w:spacing w:after="0"/>
              <w:rPr>
                <w:rFonts w:ascii="Times New Roman" w:hAnsi="Times New Roman" w:cs="Times New Roman"/>
                <w:sz w:val="24"/>
                <w:szCs w:val="24"/>
              </w:rPr>
            </w:pPr>
            <w:r w:rsidRPr="00530EFF">
              <w:rPr>
                <w:rFonts w:ascii="Times New Roman" w:hAnsi="Times New Roman" w:cs="Times New Roman"/>
                <w:sz w:val="24"/>
                <w:szCs w:val="24"/>
              </w:rPr>
              <w:t>Noteikumu p</w:t>
            </w:r>
            <w:r w:rsidR="00B32BBE" w:rsidRPr="00530EFF">
              <w:rPr>
                <w:rFonts w:ascii="Times New Roman" w:hAnsi="Times New Roman" w:cs="Times New Roman"/>
                <w:sz w:val="24"/>
                <w:szCs w:val="24"/>
              </w:rPr>
              <w:t>rojekts šo jomu neskar</w:t>
            </w:r>
            <w:r w:rsidR="00B32BBE" w:rsidRPr="00530EFF">
              <w:rPr>
                <w:rFonts w:ascii="Times New Roman" w:eastAsiaTheme="minorEastAsia" w:hAnsi="Times New Roman" w:cs="Times New Roman"/>
                <w:sz w:val="24"/>
                <w:szCs w:val="24"/>
                <w:lang w:eastAsia="lv-LV"/>
              </w:rPr>
              <w:t>.</w:t>
            </w:r>
          </w:p>
        </w:tc>
      </w:tr>
      <w:tr w:rsidR="00152C21" w:rsidRPr="00530EFF" w14:paraId="42ACEEF2" w14:textId="77777777" w:rsidTr="0058557C">
        <w:trPr>
          <w:trHeight w:val="276"/>
        </w:trPr>
        <w:tc>
          <w:tcPr>
            <w:tcW w:w="231" w:type="pct"/>
            <w:tcBorders>
              <w:top w:val="outset" w:sz="6" w:space="0" w:color="414142"/>
              <w:left w:val="outset" w:sz="6" w:space="0" w:color="414142"/>
              <w:bottom w:val="outset" w:sz="6" w:space="0" w:color="414142"/>
              <w:right w:val="outset" w:sz="6" w:space="0" w:color="414142"/>
            </w:tcBorders>
            <w:hideMark/>
          </w:tcPr>
          <w:p w14:paraId="376B75BE"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5.</w:t>
            </w:r>
          </w:p>
        </w:tc>
        <w:tc>
          <w:tcPr>
            <w:tcW w:w="1793" w:type="pct"/>
            <w:tcBorders>
              <w:top w:val="outset" w:sz="6" w:space="0" w:color="414142"/>
              <w:left w:val="outset" w:sz="6" w:space="0" w:color="414142"/>
              <w:bottom w:val="outset" w:sz="6" w:space="0" w:color="414142"/>
              <w:right w:val="outset" w:sz="6" w:space="0" w:color="414142"/>
            </w:tcBorders>
            <w:hideMark/>
          </w:tcPr>
          <w:p w14:paraId="3090DD14"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Cita informācija</w:t>
            </w:r>
          </w:p>
        </w:tc>
        <w:tc>
          <w:tcPr>
            <w:tcW w:w="2976" w:type="pct"/>
            <w:tcBorders>
              <w:top w:val="outset" w:sz="6" w:space="0" w:color="414142"/>
              <w:left w:val="outset" w:sz="6" w:space="0" w:color="414142"/>
              <w:bottom w:val="outset" w:sz="6" w:space="0" w:color="414142"/>
              <w:right w:val="outset" w:sz="6" w:space="0" w:color="414142"/>
            </w:tcBorders>
            <w:hideMark/>
          </w:tcPr>
          <w:p w14:paraId="407E270D"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Nav</w:t>
            </w:r>
            <w:r w:rsidR="006F408F" w:rsidRPr="00530EFF">
              <w:rPr>
                <w:rFonts w:ascii="Times New Roman" w:eastAsia="Times New Roman" w:hAnsi="Times New Roman" w:cs="Times New Roman"/>
                <w:sz w:val="24"/>
                <w:szCs w:val="24"/>
                <w:lang w:eastAsia="lv-LV"/>
              </w:rPr>
              <w:t>.</w:t>
            </w:r>
          </w:p>
        </w:tc>
      </w:tr>
    </w:tbl>
    <w:p w14:paraId="7F578FDA" w14:textId="77777777" w:rsidR="00894C55" w:rsidRPr="00530EFF" w:rsidRDefault="00894C55" w:rsidP="008F1ED5">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5081" w:type="pct"/>
        <w:tblInd w:w="-147" w:type="dxa"/>
        <w:tblLayout w:type="fixed"/>
        <w:tblLook w:val="04A0" w:firstRow="1" w:lastRow="0" w:firstColumn="1" w:lastColumn="0" w:noHBand="0" w:noVBand="1"/>
      </w:tblPr>
      <w:tblGrid>
        <w:gridCol w:w="1905"/>
        <w:gridCol w:w="970"/>
        <w:gridCol w:w="1106"/>
        <w:gridCol w:w="968"/>
        <w:gridCol w:w="1106"/>
        <w:gridCol w:w="887"/>
        <w:gridCol w:w="1138"/>
        <w:gridCol w:w="1128"/>
      </w:tblGrid>
      <w:tr w:rsidR="00152C21" w:rsidRPr="00530EFF" w14:paraId="155E8A3F" w14:textId="77777777" w:rsidTr="006668B7">
        <w:tc>
          <w:tcPr>
            <w:tcW w:w="9208" w:type="dxa"/>
            <w:gridSpan w:val="8"/>
            <w:hideMark/>
          </w:tcPr>
          <w:p w14:paraId="5D36AB82" w14:textId="77777777" w:rsidR="00462A8F" w:rsidRPr="00530EFF" w:rsidRDefault="00B32BBE" w:rsidP="008F1ED5">
            <w:pPr>
              <w:rPr>
                <w:rFonts w:ascii="Times New Roman" w:eastAsia="Times New Roman" w:hAnsi="Times New Roman" w:cs="Times New Roman"/>
                <w:b/>
                <w:bCs/>
                <w:iCs/>
                <w:sz w:val="24"/>
                <w:szCs w:val="24"/>
                <w:lang w:eastAsia="lv-LV"/>
              </w:rPr>
            </w:pPr>
            <w:r w:rsidRPr="00530EFF">
              <w:rPr>
                <w:rFonts w:ascii="Times New Roman" w:eastAsia="Times New Roman" w:hAnsi="Times New Roman" w:cs="Times New Roman"/>
                <w:b/>
                <w:bCs/>
                <w:iCs/>
                <w:color w:val="0D0D0D" w:themeColor="text1" w:themeTint="F2"/>
                <w:sz w:val="24"/>
                <w:szCs w:val="24"/>
                <w:lang w:eastAsia="lv-LV"/>
              </w:rPr>
              <w:t>III. Tiesību akta projekta ietekme uz valsts budžetu un pašvaldību budžetiem</w:t>
            </w:r>
          </w:p>
        </w:tc>
      </w:tr>
      <w:tr w:rsidR="00152C21" w:rsidRPr="00530EFF" w14:paraId="5FBCECCC" w14:textId="77777777" w:rsidTr="0047081A">
        <w:tc>
          <w:tcPr>
            <w:tcW w:w="1905" w:type="dxa"/>
            <w:vMerge w:val="restart"/>
            <w:shd w:val="clear" w:color="auto" w:fill="auto"/>
            <w:hideMark/>
          </w:tcPr>
          <w:p w14:paraId="66EA5B91" w14:textId="77777777" w:rsidR="00462A8F" w:rsidRPr="00530EFF" w:rsidRDefault="00B32BBE"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Rādītāji</w:t>
            </w:r>
          </w:p>
        </w:tc>
        <w:tc>
          <w:tcPr>
            <w:tcW w:w="2076" w:type="dxa"/>
            <w:gridSpan w:val="2"/>
            <w:vMerge w:val="restart"/>
            <w:shd w:val="clear" w:color="auto" w:fill="auto"/>
            <w:hideMark/>
          </w:tcPr>
          <w:p w14:paraId="47C7AADC" w14:textId="77777777" w:rsidR="00462A8F"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20</w:t>
            </w:r>
            <w:r w:rsidR="00941CE8" w:rsidRPr="00530EFF">
              <w:rPr>
                <w:rFonts w:ascii="Times New Roman" w:eastAsia="Times New Roman" w:hAnsi="Times New Roman" w:cs="Times New Roman"/>
                <w:iCs/>
                <w:lang w:eastAsia="lv-LV"/>
              </w:rPr>
              <w:t>20</w:t>
            </w:r>
            <w:r w:rsidR="00B32BBE" w:rsidRPr="00530EFF">
              <w:rPr>
                <w:rFonts w:ascii="Times New Roman" w:eastAsia="Times New Roman" w:hAnsi="Times New Roman" w:cs="Times New Roman"/>
                <w:iCs/>
                <w:lang w:eastAsia="lv-LV"/>
              </w:rPr>
              <w:t>. gads</w:t>
            </w:r>
          </w:p>
        </w:tc>
        <w:tc>
          <w:tcPr>
            <w:tcW w:w="5227" w:type="dxa"/>
            <w:gridSpan w:val="5"/>
            <w:shd w:val="clear" w:color="auto" w:fill="auto"/>
            <w:hideMark/>
          </w:tcPr>
          <w:p w14:paraId="51F283F3" w14:textId="77777777" w:rsidR="00462A8F" w:rsidRPr="00530EFF" w:rsidRDefault="00B32BBE"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Turpmākie trīs gadi (</w:t>
            </w:r>
            <w:r w:rsidRPr="00530EFF">
              <w:rPr>
                <w:rFonts w:ascii="Times New Roman" w:eastAsia="Times New Roman" w:hAnsi="Times New Roman" w:cs="Times New Roman"/>
                <w:i/>
                <w:iCs/>
                <w:lang w:eastAsia="lv-LV"/>
              </w:rPr>
              <w:t>euro</w:t>
            </w:r>
            <w:r w:rsidRPr="00530EFF">
              <w:rPr>
                <w:rFonts w:ascii="Times New Roman" w:eastAsia="Times New Roman" w:hAnsi="Times New Roman" w:cs="Times New Roman"/>
                <w:iCs/>
                <w:lang w:eastAsia="lv-LV"/>
              </w:rPr>
              <w:t>)</w:t>
            </w:r>
          </w:p>
        </w:tc>
      </w:tr>
      <w:tr w:rsidR="00152C21" w:rsidRPr="00530EFF" w14:paraId="305042D5" w14:textId="77777777" w:rsidTr="0047081A">
        <w:tc>
          <w:tcPr>
            <w:tcW w:w="1905" w:type="dxa"/>
            <w:vMerge/>
            <w:shd w:val="clear" w:color="auto" w:fill="auto"/>
            <w:hideMark/>
          </w:tcPr>
          <w:p w14:paraId="6DD5410C" w14:textId="77777777" w:rsidR="00462A8F" w:rsidRPr="00530EFF" w:rsidRDefault="00462A8F" w:rsidP="008F1ED5">
            <w:pPr>
              <w:rPr>
                <w:rFonts w:ascii="Times New Roman" w:eastAsia="Times New Roman" w:hAnsi="Times New Roman" w:cs="Times New Roman"/>
                <w:iCs/>
                <w:lang w:eastAsia="lv-LV"/>
              </w:rPr>
            </w:pPr>
          </w:p>
        </w:tc>
        <w:tc>
          <w:tcPr>
            <w:tcW w:w="2076" w:type="dxa"/>
            <w:gridSpan w:val="2"/>
            <w:vMerge/>
            <w:shd w:val="clear" w:color="auto" w:fill="auto"/>
            <w:hideMark/>
          </w:tcPr>
          <w:p w14:paraId="292D5BA0" w14:textId="77777777" w:rsidR="00462A8F" w:rsidRPr="00530EFF" w:rsidRDefault="00462A8F" w:rsidP="008F1ED5">
            <w:pPr>
              <w:rPr>
                <w:rFonts w:ascii="Times New Roman" w:eastAsia="Times New Roman" w:hAnsi="Times New Roman" w:cs="Times New Roman"/>
                <w:iCs/>
                <w:lang w:eastAsia="lv-LV"/>
              </w:rPr>
            </w:pPr>
          </w:p>
        </w:tc>
        <w:tc>
          <w:tcPr>
            <w:tcW w:w="2074" w:type="dxa"/>
            <w:gridSpan w:val="2"/>
            <w:shd w:val="clear" w:color="auto" w:fill="auto"/>
            <w:hideMark/>
          </w:tcPr>
          <w:p w14:paraId="4C20E31D" w14:textId="77777777" w:rsidR="00462A8F"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20</w:t>
            </w:r>
            <w:r w:rsidR="00941CE8" w:rsidRPr="00530EFF">
              <w:rPr>
                <w:rFonts w:ascii="Times New Roman" w:eastAsia="Times New Roman" w:hAnsi="Times New Roman" w:cs="Times New Roman"/>
                <w:iCs/>
                <w:lang w:eastAsia="lv-LV"/>
              </w:rPr>
              <w:t>21</w:t>
            </w:r>
            <w:r w:rsidR="00B32BBE" w:rsidRPr="00530EFF">
              <w:rPr>
                <w:rFonts w:ascii="Times New Roman" w:eastAsia="Times New Roman" w:hAnsi="Times New Roman" w:cs="Times New Roman"/>
                <w:iCs/>
                <w:lang w:eastAsia="lv-LV"/>
              </w:rPr>
              <w:t>.</w:t>
            </w:r>
          </w:p>
        </w:tc>
        <w:tc>
          <w:tcPr>
            <w:tcW w:w="2025" w:type="dxa"/>
            <w:gridSpan w:val="2"/>
            <w:shd w:val="clear" w:color="auto" w:fill="auto"/>
            <w:hideMark/>
          </w:tcPr>
          <w:p w14:paraId="24B5AF25" w14:textId="77777777" w:rsidR="00462A8F"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202</w:t>
            </w:r>
            <w:r w:rsidR="00941CE8" w:rsidRPr="00530EFF">
              <w:rPr>
                <w:rFonts w:ascii="Times New Roman" w:eastAsia="Times New Roman" w:hAnsi="Times New Roman" w:cs="Times New Roman"/>
                <w:iCs/>
                <w:lang w:eastAsia="lv-LV"/>
              </w:rPr>
              <w:t>2</w:t>
            </w:r>
            <w:r w:rsidR="00B32BBE" w:rsidRPr="00530EFF">
              <w:rPr>
                <w:rFonts w:ascii="Times New Roman" w:eastAsia="Times New Roman" w:hAnsi="Times New Roman" w:cs="Times New Roman"/>
                <w:iCs/>
                <w:lang w:eastAsia="lv-LV"/>
              </w:rPr>
              <w:t>.</w:t>
            </w:r>
          </w:p>
        </w:tc>
        <w:tc>
          <w:tcPr>
            <w:tcW w:w="1128" w:type="dxa"/>
            <w:shd w:val="clear" w:color="auto" w:fill="auto"/>
            <w:hideMark/>
          </w:tcPr>
          <w:p w14:paraId="690CEF96" w14:textId="77777777" w:rsidR="00462A8F"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202</w:t>
            </w:r>
            <w:r w:rsidR="00941CE8" w:rsidRPr="00530EFF">
              <w:rPr>
                <w:rFonts w:ascii="Times New Roman" w:eastAsia="Times New Roman" w:hAnsi="Times New Roman" w:cs="Times New Roman"/>
                <w:iCs/>
                <w:lang w:eastAsia="lv-LV"/>
              </w:rPr>
              <w:t>3</w:t>
            </w:r>
            <w:r w:rsidR="00B32BBE" w:rsidRPr="00530EFF">
              <w:rPr>
                <w:rFonts w:ascii="Times New Roman" w:eastAsia="Times New Roman" w:hAnsi="Times New Roman" w:cs="Times New Roman"/>
                <w:iCs/>
                <w:lang w:eastAsia="lv-LV"/>
              </w:rPr>
              <w:t>.</w:t>
            </w:r>
          </w:p>
        </w:tc>
      </w:tr>
      <w:tr w:rsidR="00152C21" w:rsidRPr="00530EFF" w14:paraId="621D23CE" w14:textId="77777777" w:rsidTr="0047081A">
        <w:tc>
          <w:tcPr>
            <w:tcW w:w="1905" w:type="dxa"/>
            <w:vMerge/>
            <w:shd w:val="clear" w:color="auto" w:fill="auto"/>
            <w:hideMark/>
          </w:tcPr>
          <w:p w14:paraId="1220AA17" w14:textId="77777777" w:rsidR="00462A8F" w:rsidRPr="00530EFF" w:rsidRDefault="00462A8F" w:rsidP="008F1ED5">
            <w:pPr>
              <w:rPr>
                <w:rFonts w:ascii="Times New Roman" w:eastAsia="Times New Roman" w:hAnsi="Times New Roman" w:cs="Times New Roman"/>
                <w:iCs/>
                <w:lang w:eastAsia="lv-LV"/>
              </w:rPr>
            </w:pPr>
          </w:p>
        </w:tc>
        <w:tc>
          <w:tcPr>
            <w:tcW w:w="970" w:type="dxa"/>
            <w:shd w:val="clear" w:color="auto" w:fill="auto"/>
            <w:hideMark/>
          </w:tcPr>
          <w:p w14:paraId="0A29FD7D" w14:textId="77777777" w:rsidR="00462A8F" w:rsidRPr="00530EFF" w:rsidRDefault="00B32BBE"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saskaņā ar valsts budžetu kārtējam gadam</w:t>
            </w:r>
          </w:p>
        </w:tc>
        <w:tc>
          <w:tcPr>
            <w:tcW w:w="1106" w:type="dxa"/>
            <w:shd w:val="clear" w:color="auto" w:fill="auto"/>
            <w:hideMark/>
          </w:tcPr>
          <w:p w14:paraId="07EE62AE" w14:textId="77777777" w:rsidR="00462A8F" w:rsidRPr="00530EFF" w:rsidRDefault="00B32BBE"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izmaiņas kārtējā gadā, salīdzinot ar valsts budžetu kārtējam gadam</w:t>
            </w:r>
          </w:p>
        </w:tc>
        <w:tc>
          <w:tcPr>
            <w:tcW w:w="968" w:type="dxa"/>
            <w:shd w:val="clear" w:color="auto" w:fill="auto"/>
            <w:hideMark/>
          </w:tcPr>
          <w:p w14:paraId="5F4C5E83" w14:textId="77777777" w:rsidR="00462A8F" w:rsidRPr="00530EFF" w:rsidRDefault="00B32BBE"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saskaņā ar vidēja termiņa budžeta ietvaru</w:t>
            </w:r>
          </w:p>
        </w:tc>
        <w:tc>
          <w:tcPr>
            <w:tcW w:w="1106" w:type="dxa"/>
            <w:shd w:val="clear" w:color="auto" w:fill="auto"/>
            <w:hideMark/>
          </w:tcPr>
          <w:p w14:paraId="0FD2B55D" w14:textId="77777777" w:rsidR="00462A8F" w:rsidRPr="00530EFF" w:rsidRDefault="00B32BBE"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 xml:space="preserve">izmaiņas, salīdzinot ar vidēja termiņa budžeta ietvaru </w:t>
            </w:r>
            <w:r w:rsidR="00FF11A7" w:rsidRPr="00530EFF">
              <w:rPr>
                <w:rFonts w:ascii="Times New Roman" w:eastAsia="Times New Roman" w:hAnsi="Times New Roman" w:cs="Times New Roman"/>
                <w:iCs/>
                <w:lang w:eastAsia="lv-LV"/>
              </w:rPr>
              <w:t>2021</w:t>
            </w:r>
            <w:r w:rsidRPr="00530EFF">
              <w:rPr>
                <w:rFonts w:ascii="Times New Roman" w:eastAsia="Times New Roman" w:hAnsi="Times New Roman" w:cs="Times New Roman"/>
                <w:iCs/>
                <w:lang w:eastAsia="lv-LV"/>
              </w:rPr>
              <w:t>. gadam</w:t>
            </w:r>
          </w:p>
        </w:tc>
        <w:tc>
          <w:tcPr>
            <w:tcW w:w="887" w:type="dxa"/>
            <w:shd w:val="clear" w:color="auto" w:fill="auto"/>
            <w:hideMark/>
          </w:tcPr>
          <w:p w14:paraId="2184683C" w14:textId="77777777" w:rsidR="00462A8F" w:rsidRPr="00530EFF" w:rsidRDefault="00B32BBE"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saskaņā ar vidēja termiņa budžeta ietvaru</w:t>
            </w:r>
          </w:p>
        </w:tc>
        <w:tc>
          <w:tcPr>
            <w:tcW w:w="1138" w:type="dxa"/>
            <w:shd w:val="clear" w:color="auto" w:fill="auto"/>
            <w:hideMark/>
          </w:tcPr>
          <w:p w14:paraId="6F9F8928" w14:textId="77777777" w:rsidR="00462A8F" w:rsidRPr="00530EFF" w:rsidRDefault="00B32BBE"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 xml:space="preserve">izmaiņas, salīdzinot ar vidēja termiņa budžeta ietvaru </w:t>
            </w:r>
            <w:r w:rsidR="00054CF3" w:rsidRPr="00530EFF">
              <w:rPr>
                <w:rFonts w:ascii="Times New Roman" w:eastAsia="Times New Roman" w:hAnsi="Times New Roman" w:cs="Times New Roman"/>
                <w:iCs/>
                <w:lang w:eastAsia="lv-LV"/>
              </w:rPr>
              <w:t>2022</w:t>
            </w:r>
            <w:r w:rsidRPr="00530EFF">
              <w:rPr>
                <w:rFonts w:ascii="Times New Roman" w:eastAsia="Times New Roman" w:hAnsi="Times New Roman" w:cs="Times New Roman"/>
                <w:iCs/>
                <w:lang w:eastAsia="lv-LV"/>
              </w:rPr>
              <w:t>. gadam</w:t>
            </w:r>
          </w:p>
        </w:tc>
        <w:tc>
          <w:tcPr>
            <w:tcW w:w="1128" w:type="dxa"/>
            <w:shd w:val="clear" w:color="auto" w:fill="auto"/>
            <w:hideMark/>
          </w:tcPr>
          <w:p w14:paraId="565DA8AF" w14:textId="77777777" w:rsidR="00462A8F" w:rsidRPr="00530EFF" w:rsidRDefault="00B32BBE"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 xml:space="preserve">izmaiņas, salīdzinot ar vidēja termiņa budžeta ietvaru </w:t>
            </w:r>
            <w:r w:rsidR="001C1DB0" w:rsidRPr="00530EFF">
              <w:rPr>
                <w:rFonts w:ascii="Times New Roman" w:eastAsia="Times New Roman" w:hAnsi="Times New Roman" w:cs="Times New Roman"/>
                <w:iCs/>
                <w:lang w:eastAsia="lv-LV"/>
              </w:rPr>
              <w:t>20</w:t>
            </w:r>
            <w:r w:rsidR="00FF11A7" w:rsidRPr="00530EFF">
              <w:rPr>
                <w:rFonts w:ascii="Times New Roman" w:eastAsia="Times New Roman" w:hAnsi="Times New Roman" w:cs="Times New Roman"/>
                <w:iCs/>
                <w:lang w:eastAsia="lv-LV"/>
              </w:rPr>
              <w:t>22</w:t>
            </w:r>
            <w:r w:rsidR="00036959" w:rsidRPr="00530EFF">
              <w:rPr>
                <w:rFonts w:ascii="Times New Roman" w:eastAsia="Times New Roman" w:hAnsi="Times New Roman" w:cs="Times New Roman"/>
                <w:iCs/>
                <w:lang w:eastAsia="lv-LV"/>
              </w:rPr>
              <w:t>.</w:t>
            </w:r>
            <w:r w:rsidRPr="00530EFF">
              <w:rPr>
                <w:rFonts w:ascii="Times New Roman" w:eastAsia="Times New Roman" w:hAnsi="Times New Roman" w:cs="Times New Roman"/>
                <w:iCs/>
                <w:lang w:eastAsia="lv-LV"/>
              </w:rPr>
              <w:t>gadam</w:t>
            </w:r>
          </w:p>
        </w:tc>
      </w:tr>
      <w:tr w:rsidR="00152C21" w:rsidRPr="00530EFF" w14:paraId="6C76D3EB" w14:textId="77777777" w:rsidTr="0047081A">
        <w:tc>
          <w:tcPr>
            <w:tcW w:w="1905" w:type="dxa"/>
            <w:shd w:val="clear" w:color="auto" w:fill="auto"/>
            <w:hideMark/>
          </w:tcPr>
          <w:p w14:paraId="12F374B3" w14:textId="77777777" w:rsidR="00462A8F" w:rsidRPr="00530EFF" w:rsidRDefault="00B32BBE"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1</w:t>
            </w:r>
          </w:p>
        </w:tc>
        <w:tc>
          <w:tcPr>
            <w:tcW w:w="970" w:type="dxa"/>
            <w:shd w:val="clear" w:color="auto" w:fill="auto"/>
            <w:hideMark/>
          </w:tcPr>
          <w:p w14:paraId="20D0A8DB" w14:textId="77777777" w:rsidR="00462A8F" w:rsidRPr="00530EFF" w:rsidRDefault="00B32BBE"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2</w:t>
            </w:r>
          </w:p>
        </w:tc>
        <w:tc>
          <w:tcPr>
            <w:tcW w:w="1106" w:type="dxa"/>
            <w:shd w:val="clear" w:color="auto" w:fill="auto"/>
            <w:hideMark/>
          </w:tcPr>
          <w:p w14:paraId="7FEAAB60" w14:textId="77777777" w:rsidR="00462A8F" w:rsidRPr="00530EFF" w:rsidRDefault="00B32BBE"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3</w:t>
            </w:r>
          </w:p>
        </w:tc>
        <w:tc>
          <w:tcPr>
            <w:tcW w:w="968" w:type="dxa"/>
            <w:shd w:val="clear" w:color="auto" w:fill="auto"/>
            <w:hideMark/>
          </w:tcPr>
          <w:p w14:paraId="68BD8F90" w14:textId="77777777" w:rsidR="00462A8F" w:rsidRPr="00530EFF" w:rsidRDefault="00B32BBE"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4</w:t>
            </w:r>
          </w:p>
        </w:tc>
        <w:tc>
          <w:tcPr>
            <w:tcW w:w="1106" w:type="dxa"/>
            <w:shd w:val="clear" w:color="auto" w:fill="auto"/>
            <w:hideMark/>
          </w:tcPr>
          <w:p w14:paraId="4B3973BC" w14:textId="77777777" w:rsidR="00462A8F" w:rsidRPr="00530EFF" w:rsidRDefault="00B32BBE"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5</w:t>
            </w:r>
          </w:p>
        </w:tc>
        <w:tc>
          <w:tcPr>
            <w:tcW w:w="887" w:type="dxa"/>
            <w:shd w:val="clear" w:color="auto" w:fill="auto"/>
            <w:hideMark/>
          </w:tcPr>
          <w:p w14:paraId="7619C6C4" w14:textId="77777777" w:rsidR="00462A8F" w:rsidRPr="00530EFF" w:rsidRDefault="00B32BBE"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6</w:t>
            </w:r>
          </w:p>
        </w:tc>
        <w:tc>
          <w:tcPr>
            <w:tcW w:w="1138" w:type="dxa"/>
            <w:shd w:val="clear" w:color="auto" w:fill="auto"/>
            <w:hideMark/>
          </w:tcPr>
          <w:p w14:paraId="55EB3461" w14:textId="77777777" w:rsidR="00462A8F" w:rsidRPr="00530EFF" w:rsidRDefault="00B32BBE"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7</w:t>
            </w:r>
          </w:p>
        </w:tc>
        <w:tc>
          <w:tcPr>
            <w:tcW w:w="1128" w:type="dxa"/>
            <w:shd w:val="clear" w:color="auto" w:fill="auto"/>
            <w:hideMark/>
          </w:tcPr>
          <w:p w14:paraId="3B454BB9" w14:textId="77777777" w:rsidR="00462A8F" w:rsidRPr="00530EFF" w:rsidRDefault="00B32BBE"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8</w:t>
            </w:r>
          </w:p>
        </w:tc>
      </w:tr>
      <w:tr w:rsidR="002C3CF2" w:rsidRPr="00530EFF" w14:paraId="3D903974" w14:textId="77777777" w:rsidTr="0047081A">
        <w:tc>
          <w:tcPr>
            <w:tcW w:w="1905" w:type="dxa"/>
            <w:shd w:val="clear" w:color="auto" w:fill="auto"/>
            <w:hideMark/>
          </w:tcPr>
          <w:p w14:paraId="25ACC4CD"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1. Budžeta ieņēmumi</w:t>
            </w:r>
          </w:p>
        </w:tc>
        <w:tc>
          <w:tcPr>
            <w:tcW w:w="970" w:type="dxa"/>
            <w:shd w:val="clear" w:color="auto" w:fill="auto"/>
            <w:hideMark/>
          </w:tcPr>
          <w:p w14:paraId="7006ABA2" w14:textId="03FB305F"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1106" w:type="dxa"/>
            <w:shd w:val="clear" w:color="auto" w:fill="auto"/>
            <w:hideMark/>
          </w:tcPr>
          <w:p w14:paraId="4AF36AC6" w14:textId="7F73228A"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0</w:t>
            </w:r>
          </w:p>
        </w:tc>
        <w:tc>
          <w:tcPr>
            <w:tcW w:w="968" w:type="dxa"/>
            <w:shd w:val="clear" w:color="auto" w:fill="auto"/>
            <w:hideMark/>
          </w:tcPr>
          <w:p w14:paraId="775410C2" w14:textId="202CBB44"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06" w:type="dxa"/>
            <w:shd w:val="clear" w:color="auto" w:fill="auto"/>
            <w:hideMark/>
          </w:tcPr>
          <w:p w14:paraId="6F13D2B7" w14:textId="348EE904" w:rsidR="004011DD" w:rsidRPr="00530EFF" w:rsidRDefault="0047775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137 700</w:t>
            </w:r>
          </w:p>
        </w:tc>
        <w:tc>
          <w:tcPr>
            <w:tcW w:w="887" w:type="dxa"/>
            <w:shd w:val="clear" w:color="auto" w:fill="auto"/>
            <w:hideMark/>
          </w:tcPr>
          <w:p w14:paraId="6687BA94" w14:textId="6275E58B"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38" w:type="dxa"/>
            <w:shd w:val="clear" w:color="auto" w:fill="auto"/>
            <w:hideMark/>
          </w:tcPr>
          <w:p w14:paraId="000DA29A" w14:textId="629A49A9" w:rsidR="004011DD" w:rsidRPr="00530EFF" w:rsidRDefault="0047775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321 300</w:t>
            </w:r>
          </w:p>
        </w:tc>
        <w:tc>
          <w:tcPr>
            <w:tcW w:w="1128" w:type="dxa"/>
            <w:shd w:val="clear" w:color="auto" w:fill="auto"/>
            <w:hideMark/>
          </w:tcPr>
          <w:p w14:paraId="26239177" w14:textId="700C8515"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0</w:t>
            </w:r>
          </w:p>
        </w:tc>
      </w:tr>
      <w:tr w:rsidR="002C3CF2" w:rsidRPr="00530EFF" w14:paraId="1A8D3ACA" w14:textId="77777777" w:rsidTr="0047081A">
        <w:tc>
          <w:tcPr>
            <w:tcW w:w="1905" w:type="dxa"/>
            <w:shd w:val="clear" w:color="auto" w:fill="auto"/>
            <w:hideMark/>
          </w:tcPr>
          <w:p w14:paraId="60F8F998"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1.1. valsts pamatbudžets, tai skaitā ieņēmumi no maksas pakalpojumiem un citi pašu ieņēmumi</w:t>
            </w:r>
          </w:p>
        </w:tc>
        <w:tc>
          <w:tcPr>
            <w:tcW w:w="970" w:type="dxa"/>
            <w:shd w:val="clear" w:color="auto" w:fill="auto"/>
            <w:hideMark/>
          </w:tcPr>
          <w:p w14:paraId="4A8C2FFC" w14:textId="6526536B"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1106" w:type="dxa"/>
            <w:shd w:val="clear" w:color="auto" w:fill="auto"/>
            <w:hideMark/>
          </w:tcPr>
          <w:p w14:paraId="7F19A25F" w14:textId="7F00F1C7"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0</w:t>
            </w:r>
          </w:p>
        </w:tc>
        <w:tc>
          <w:tcPr>
            <w:tcW w:w="968" w:type="dxa"/>
            <w:shd w:val="clear" w:color="auto" w:fill="auto"/>
            <w:hideMark/>
          </w:tcPr>
          <w:p w14:paraId="15770FD3" w14:textId="407189F7"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06" w:type="dxa"/>
            <w:shd w:val="clear" w:color="auto" w:fill="auto"/>
            <w:hideMark/>
          </w:tcPr>
          <w:p w14:paraId="13A6C821" w14:textId="013908DA" w:rsidR="004011DD" w:rsidRPr="00530EFF" w:rsidRDefault="0047775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137 700</w:t>
            </w:r>
          </w:p>
        </w:tc>
        <w:tc>
          <w:tcPr>
            <w:tcW w:w="887" w:type="dxa"/>
            <w:shd w:val="clear" w:color="auto" w:fill="auto"/>
            <w:hideMark/>
          </w:tcPr>
          <w:p w14:paraId="00584F7E" w14:textId="5A0E67A3"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38" w:type="dxa"/>
            <w:shd w:val="clear" w:color="auto" w:fill="auto"/>
            <w:hideMark/>
          </w:tcPr>
          <w:p w14:paraId="56EE3C69" w14:textId="6A485A29" w:rsidR="004011DD" w:rsidRPr="00530EFF" w:rsidRDefault="0047775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321 300</w:t>
            </w:r>
          </w:p>
        </w:tc>
        <w:tc>
          <w:tcPr>
            <w:tcW w:w="1128" w:type="dxa"/>
            <w:shd w:val="clear" w:color="auto" w:fill="auto"/>
            <w:hideMark/>
          </w:tcPr>
          <w:p w14:paraId="0C90655C" w14:textId="2B5A6AC5"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0</w:t>
            </w:r>
          </w:p>
        </w:tc>
      </w:tr>
      <w:tr w:rsidR="002C3CF2" w:rsidRPr="00530EFF" w14:paraId="31FE871F" w14:textId="77777777" w:rsidTr="0047081A">
        <w:tc>
          <w:tcPr>
            <w:tcW w:w="1905" w:type="dxa"/>
            <w:shd w:val="clear" w:color="auto" w:fill="auto"/>
            <w:hideMark/>
          </w:tcPr>
          <w:p w14:paraId="37150BFC"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1.2. valsts speciālais budžets</w:t>
            </w:r>
          </w:p>
        </w:tc>
        <w:tc>
          <w:tcPr>
            <w:tcW w:w="970" w:type="dxa"/>
            <w:shd w:val="clear" w:color="auto" w:fill="auto"/>
            <w:hideMark/>
          </w:tcPr>
          <w:p w14:paraId="3D7989A8" w14:textId="6C01B05C"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1106" w:type="dxa"/>
            <w:shd w:val="clear" w:color="auto" w:fill="auto"/>
            <w:hideMark/>
          </w:tcPr>
          <w:p w14:paraId="7AA2B3F7" w14:textId="7236086D"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68" w:type="dxa"/>
            <w:shd w:val="clear" w:color="auto" w:fill="auto"/>
            <w:hideMark/>
          </w:tcPr>
          <w:p w14:paraId="4EDF04F0" w14:textId="3E810C6D"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06" w:type="dxa"/>
            <w:shd w:val="clear" w:color="auto" w:fill="auto"/>
            <w:hideMark/>
          </w:tcPr>
          <w:p w14:paraId="5CCD4EEA" w14:textId="4584F46B"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87" w:type="dxa"/>
            <w:shd w:val="clear" w:color="auto" w:fill="auto"/>
            <w:hideMark/>
          </w:tcPr>
          <w:p w14:paraId="4B595E25" w14:textId="7351F0CC"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38" w:type="dxa"/>
            <w:shd w:val="clear" w:color="auto" w:fill="auto"/>
            <w:hideMark/>
          </w:tcPr>
          <w:p w14:paraId="3E7D83F0" w14:textId="3F30535C"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28" w:type="dxa"/>
            <w:shd w:val="clear" w:color="auto" w:fill="auto"/>
            <w:hideMark/>
          </w:tcPr>
          <w:p w14:paraId="703B6780" w14:textId="6AA66F1C"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2C3CF2" w:rsidRPr="00530EFF" w14:paraId="5C435471" w14:textId="77777777" w:rsidTr="0047081A">
        <w:tc>
          <w:tcPr>
            <w:tcW w:w="1905" w:type="dxa"/>
            <w:shd w:val="clear" w:color="auto" w:fill="auto"/>
            <w:hideMark/>
          </w:tcPr>
          <w:p w14:paraId="0C928037"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1.3. pašvaldību budžets</w:t>
            </w:r>
          </w:p>
        </w:tc>
        <w:tc>
          <w:tcPr>
            <w:tcW w:w="970" w:type="dxa"/>
            <w:shd w:val="clear" w:color="auto" w:fill="auto"/>
            <w:hideMark/>
          </w:tcPr>
          <w:p w14:paraId="6B4D6A30" w14:textId="1F7B05DF"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1106" w:type="dxa"/>
            <w:shd w:val="clear" w:color="auto" w:fill="auto"/>
            <w:hideMark/>
          </w:tcPr>
          <w:p w14:paraId="13EF93B9" w14:textId="1638E169"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68" w:type="dxa"/>
            <w:shd w:val="clear" w:color="auto" w:fill="auto"/>
            <w:hideMark/>
          </w:tcPr>
          <w:p w14:paraId="6902E36A" w14:textId="09966339"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06" w:type="dxa"/>
            <w:shd w:val="clear" w:color="auto" w:fill="auto"/>
            <w:hideMark/>
          </w:tcPr>
          <w:p w14:paraId="2EDB5717" w14:textId="3B937195"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87" w:type="dxa"/>
            <w:shd w:val="clear" w:color="auto" w:fill="auto"/>
            <w:hideMark/>
          </w:tcPr>
          <w:p w14:paraId="2FA8D151" w14:textId="3B84FE25"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38" w:type="dxa"/>
            <w:shd w:val="clear" w:color="auto" w:fill="auto"/>
            <w:hideMark/>
          </w:tcPr>
          <w:p w14:paraId="7A72E099" w14:textId="7E65EA59"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28" w:type="dxa"/>
            <w:shd w:val="clear" w:color="auto" w:fill="auto"/>
            <w:hideMark/>
          </w:tcPr>
          <w:p w14:paraId="241F350F" w14:textId="3AFF1214"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2C3CF2" w:rsidRPr="00530EFF" w14:paraId="5E530DBA" w14:textId="77777777" w:rsidTr="0047081A">
        <w:tc>
          <w:tcPr>
            <w:tcW w:w="1905" w:type="dxa"/>
            <w:shd w:val="clear" w:color="auto" w:fill="auto"/>
            <w:hideMark/>
          </w:tcPr>
          <w:p w14:paraId="1E0B64A5"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2. Budžeta izdevumi</w:t>
            </w:r>
          </w:p>
        </w:tc>
        <w:tc>
          <w:tcPr>
            <w:tcW w:w="970" w:type="dxa"/>
            <w:shd w:val="clear" w:color="auto" w:fill="auto"/>
            <w:hideMark/>
          </w:tcPr>
          <w:p w14:paraId="3620CF81" w14:textId="5118759A"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1106" w:type="dxa"/>
            <w:shd w:val="clear" w:color="auto" w:fill="auto"/>
            <w:hideMark/>
          </w:tcPr>
          <w:p w14:paraId="23C55F3B" w14:textId="624863FD"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0</w:t>
            </w:r>
          </w:p>
        </w:tc>
        <w:tc>
          <w:tcPr>
            <w:tcW w:w="968" w:type="dxa"/>
            <w:shd w:val="clear" w:color="auto" w:fill="auto"/>
            <w:hideMark/>
          </w:tcPr>
          <w:p w14:paraId="65E32C54" w14:textId="3E2A0F8E"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06" w:type="dxa"/>
            <w:shd w:val="clear" w:color="auto" w:fill="auto"/>
            <w:hideMark/>
          </w:tcPr>
          <w:p w14:paraId="572880CF" w14:textId="74BBA7DF" w:rsidR="004011DD" w:rsidRPr="00530EFF" w:rsidRDefault="0047775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162 000</w:t>
            </w:r>
          </w:p>
        </w:tc>
        <w:tc>
          <w:tcPr>
            <w:tcW w:w="887" w:type="dxa"/>
            <w:shd w:val="clear" w:color="auto" w:fill="auto"/>
            <w:hideMark/>
          </w:tcPr>
          <w:p w14:paraId="47E26D6D" w14:textId="4D3EE13F"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38" w:type="dxa"/>
            <w:shd w:val="clear" w:color="auto" w:fill="auto"/>
            <w:hideMark/>
          </w:tcPr>
          <w:p w14:paraId="548CBB79" w14:textId="4EFF7E28" w:rsidR="004011DD" w:rsidRPr="00530EFF" w:rsidRDefault="0047775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378 000</w:t>
            </w:r>
          </w:p>
        </w:tc>
        <w:tc>
          <w:tcPr>
            <w:tcW w:w="1128" w:type="dxa"/>
            <w:shd w:val="clear" w:color="auto" w:fill="auto"/>
            <w:hideMark/>
          </w:tcPr>
          <w:p w14:paraId="3600F8BC" w14:textId="46BED006"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0</w:t>
            </w:r>
          </w:p>
        </w:tc>
      </w:tr>
      <w:tr w:rsidR="002C3CF2" w:rsidRPr="00530EFF" w14:paraId="1A51E7A7" w14:textId="77777777" w:rsidTr="0047081A">
        <w:tc>
          <w:tcPr>
            <w:tcW w:w="1905" w:type="dxa"/>
            <w:shd w:val="clear" w:color="auto" w:fill="auto"/>
            <w:hideMark/>
          </w:tcPr>
          <w:p w14:paraId="334272B6"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2.1. valsts pamatbudžets</w:t>
            </w:r>
          </w:p>
        </w:tc>
        <w:tc>
          <w:tcPr>
            <w:tcW w:w="970" w:type="dxa"/>
            <w:shd w:val="clear" w:color="auto" w:fill="auto"/>
            <w:hideMark/>
          </w:tcPr>
          <w:p w14:paraId="1737774D" w14:textId="6712F978"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1106" w:type="dxa"/>
            <w:shd w:val="clear" w:color="auto" w:fill="auto"/>
            <w:hideMark/>
          </w:tcPr>
          <w:p w14:paraId="45E88DE1" w14:textId="0E30D521"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0</w:t>
            </w:r>
          </w:p>
        </w:tc>
        <w:tc>
          <w:tcPr>
            <w:tcW w:w="968" w:type="dxa"/>
            <w:shd w:val="clear" w:color="auto" w:fill="auto"/>
            <w:hideMark/>
          </w:tcPr>
          <w:p w14:paraId="0597C077" w14:textId="1B83E4B0"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06" w:type="dxa"/>
            <w:shd w:val="clear" w:color="auto" w:fill="auto"/>
            <w:hideMark/>
          </w:tcPr>
          <w:p w14:paraId="29BF52E6" w14:textId="733B043B" w:rsidR="004011DD" w:rsidRPr="00530EFF" w:rsidRDefault="0047775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162 000</w:t>
            </w:r>
          </w:p>
        </w:tc>
        <w:tc>
          <w:tcPr>
            <w:tcW w:w="887" w:type="dxa"/>
            <w:shd w:val="clear" w:color="auto" w:fill="auto"/>
            <w:hideMark/>
          </w:tcPr>
          <w:p w14:paraId="2BDC07D7" w14:textId="19EC8222"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38" w:type="dxa"/>
            <w:shd w:val="clear" w:color="auto" w:fill="auto"/>
            <w:hideMark/>
          </w:tcPr>
          <w:p w14:paraId="3325851E" w14:textId="518677E5" w:rsidR="004011DD" w:rsidRPr="00530EFF" w:rsidRDefault="0047775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378 000</w:t>
            </w:r>
          </w:p>
        </w:tc>
        <w:tc>
          <w:tcPr>
            <w:tcW w:w="1128" w:type="dxa"/>
            <w:shd w:val="clear" w:color="auto" w:fill="auto"/>
            <w:hideMark/>
          </w:tcPr>
          <w:p w14:paraId="4170AAB6" w14:textId="213F4275"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0</w:t>
            </w:r>
          </w:p>
        </w:tc>
      </w:tr>
      <w:tr w:rsidR="002C3CF2" w:rsidRPr="00530EFF" w14:paraId="05CAD571" w14:textId="77777777" w:rsidTr="006668B7">
        <w:tc>
          <w:tcPr>
            <w:tcW w:w="1905" w:type="dxa"/>
            <w:hideMark/>
          </w:tcPr>
          <w:p w14:paraId="5330BBD9"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2.2. valsts speciālais budžets</w:t>
            </w:r>
          </w:p>
        </w:tc>
        <w:tc>
          <w:tcPr>
            <w:tcW w:w="970" w:type="dxa"/>
            <w:hideMark/>
          </w:tcPr>
          <w:p w14:paraId="0FA346EE" w14:textId="0DC98D86"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1106" w:type="dxa"/>
            <w:hideMark/>
          </w:tcPr>
          <w:p w14:paraId="05E4DCCD" w14:textId="3E41D612"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68" w:type="dxa"/>
            <w:hideMark/>
          </w:tcPr>
          <w:p w14:paraId="37F74AC3" w14:textId="3CFD6511"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06" w:type="dxa"/>
            <w:hideMark/>
          </w:tcPr>
          <w:p w14:paraId="24FBEDB6" w14:textId="7F7D6C4A"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87" w:type="dxa"/>
            <w:hideMark/>
          </w:tcPr>
          <w:p w14:paraId="6FDB34E8" w14:textId="13FC778B"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38" w:type="dxa"/>
            <w:hideMark/>
          </w:tcPr>
          <w:p w14:paraId="4789A7A9" w14:textId="5F7BACD8"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28" w:type="dxa"/>
            <w:hideMark/>
          </w:tcPr>
          <w:p w14:paraId="06F1D025" w14:textId="317690ED"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2C3CF2" w:rsidRPr="00530EFF" w14:paraId="040C62C9" w14:textId="77777777" w:rsidTr="006668B7">
        <w:tc>
          <w:tcPr>
            <w:tcW w:w="1905" w:type="dxa"/>
            <w:hideMark/>
          </w:tcPr>
          <w:p w14:paraId="516AF3CA"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2.3. pašvaldību budžets</w:t>
            </w:r>
          </w:p>
        </w:tc>
        <w:tc>
          <w:tcPr>
            <w:tcW w:w="970" w:type="dxa"/>
            <w:hideMark/>
          </w:tcPr>
          <w:p w14:paraId="0F177EE0" w14:textId="1712BEBC"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1106" w:type="dxa"/>
            <w:hideMark/>
          </w:tcPr>
          <w:p w14:paraId="136B1FD5" w14:textId="60908935"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68" w:type="dxa"/>
            <w:hideMark/>
          </w:tcPr>
          <w:p w14:paraId="0FB0FAA9" w14:textId="5E9341EB"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06" w:type="dxa"/>
            <w:hideMark/>
          </w:tcPr>
          <w:p w14:paraId="138CD56D" w14:textId="72292A0A"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87" w:type="dxa"/>
            <w:hideMark/>
          </w:tcPr>
          <w:p w14:paraId="1CE47AA3" w14:textId="13096C92"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38" w:type="dxa"/>
            <w:hideMark/>
          </w:tcPr>
          <w:p w14:paraId="04416FFF" w14:textId="13A4B4D1" w:rsidR="004011DD" w:rsidRPr="00530EFF" w:rsidRDefault="00FA659C" w:rsidP="00FA659C">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28" w:type="dxa"/>
            <w:hideMark/>
          </w:tcPr>
          <w:p w14:paraId="5D7246A0" w14:textId="0469A56C"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2C3CF2" w:rsidRPr="00530EFF" w14:paraId="17320A97" w14:textId="77777777" w:rsidTr="006668B7">
        <w:tc>
          <w:tcPr>
            <w:tcW w:w="1905" w:type="dxa"/>
            <w:hideMark/>
          </w:tcPr>
          <w:p w14:paraId="6A3679C1"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3. Finansiālā ietekme</w:t>
            </w:r>
          </w:p>
        </w:tc>
        <w:tc>
          <w:tcPr>
            <w:tcW w:w="970" w:type="dxa"/>
            <w:hideMark/>
          </w:tcPr>
          <w:p w14:paraId="46E9DEEB" w14:textId="559223E6"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1106" w:type="dxa"/>
            <w:hideMark/>
          </w:tcPr>
          <w:p w14:paraId="1519B63D" w14:textId="026CFBE7"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0</w:t>
            </w:r>
          </w:p>
        </w:tc>
        <w:tc>
          <w:tcPr>
            <w:tcW w:w="968" w:type="dxa"/>
            <w:hideMark/>
          </w:tcPr>
          <w:p w14:paraId="167105F9" w14:textId="1FCA23A9"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06" w:type="dxa"/>
            <w:hideMark/>
          </w:tcPr>
          <w:p w14:paraId="08FEE3B3" w14:textId="7F343FC2" w:rsidR="004011DD" w:rsidRPr="00530EFF" w:rsidRDefault="0047775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-24 300</w:t>
            </w:r>
          </w:p>
        </w:tc>
        <w:tc>
          <w:tcPr>
            <w:tcW w:w="887" w:type="dxa"/>
            <w:hideMark/>
          </w:tcPr>
          <w:p w14:paraId="3571ED05" w14:textId="309520F0"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38" w:type="dxa"/>
            <w:hideMark/>
          </w:tcPr>
          <w:p w14:paraId="6E9EABFC" w14:textId="050EFF02" w:rsidR="004011DD" w:rsidRPr="00530EFF" w:rsidRDefault="0047775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-56 700</w:t>
            </w:r>
          </w:p>
        </w:tc>
        <w:tc>
          <w:tcPr>
            <w:tcW w:w="1128" w:type="dxa"/>
            <w:hideMark/>
          </w:tcPr>
          <w:p w14:paraId="5838D436" w14:textId="12E558E6"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0</w:t>
            </w:r>
          </w:p>
        </w:tc>
      </w:tr>
      <w:tr w:rsidR="002C3CF2" w:rsidRPr="00530EFF" w14:paraId="573BA506" w14:textId="77777777" w:rsidTr="006668B7">
        <w:tc>
          <w:tcPr>
            <w:tcW w:w="1905" w:type="dxa"/>
            <w:hideMark/>
          </w:tcPr>
          <w:p w14:paraId="75CCF6B4"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3.1. valsts pamatbudžets</w:t>
            </w:r>
          </w:p>
        </w:tc>
        <w:tc>
          <w:tcPr>
            <w:tcW w:w="970" w:type="dxa"/>
            <w:hideMark/>
          </w:tcPr>
          <w:p w14:paraId="53214BE7" w14:textId="4DEA89AF"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1106" w:type="dxa"/>
            <w:hideMark/>
          </w:tcPr>
          <w:p w14:paraId="3F69C824" w14:textId="2A088724"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0</w:t>
            </w:r>
          </w:p>
        </w:tc>
        <w:tc>
          <w:tcPr>
            <w:tcW w:w="968" w:type="dxa"/>
            <w:hideMark/>
          </w:tcPr>
          <w:p w14:paraId="582FE425" w14:textId="095A30B5"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06" w:type="dxa"/>
            <w:hideMark/>
          </w:tcPr>
          <w:p w14:paraId="40503BD4" w14:textId="27019638" w:rsidR="004011DD" w:rsidRPr="00530EFF" w:rsidRDefault="0047775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-24 300</w:t>
            </w:r>
          </w:p>
        </w:tc>
        <w:tc>
          <w:tcPr>
            <w:tcW w:w="887" w:type="dxa"/>
            <w:hideMark/>
          </w:tcPr>
          <w:p w14:paraId="61140C6E" w14:textId="6A32F027"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38" w:type="dxa"/>
            <w:hideMark/>
          </w:tcPr>
          <w:p w14:paraId="592DBEB0" w14:textId="20E0ECAC" w:rsidR="004011DD" w:rsidRPr="00530EFF" w:rsidRDefault="0047775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-56 700</w:t>
            </w:r>
          </w:p>
        </w:tc>
        <w:tc>
          <w:tcPr>
            <w:tcW w:w="1128" w:type="dxa"/>
            <w:hideMark/>
          </w:tcPr>
          <w:p w14:paraId="4AF940E6" w14:textId="03903398"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0</w:t>
            </w:r>
          </w:p>
        </w:tc>
      </w:tr>
      <w:tr w:rsidR="002C3CF2" w:rsidRPr="00530EFF" w14:paraId="0DD8F972" w14:textId="77777777" w:rsidTr="006668B7">
        <w:tc>
          <w:tcPr>
            <w:tcW w:w="1905" w:type="dxa"/>
            <w:hideMark/>
          </w:tcPr>
          <w:p w14:paraId="2636BF7B"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3.2. speciālais budžets</w:t>
            </w:r>
          </w:p>
        </w:tc>
        <w:tc>
          <w:tcPr>
            <w:tcW w:w="970" w:type="dxa"/>
            <w:hideMark/>
          </w:tcPr>
          <w:p w14:paraId="1D5CA588" w14:textId="28006F5B"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1106" w:type="dxa"/>
            <w:hideMark/>
          </w:tcPr>
          <w:p w14:paraId="06470FB4" w14:textId="3BE08562"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68" w:type="dxa"/>
            <w:hideMark/>
          </w:tcPr>
          <w:p w14:paraId="6F320FD4" w14:textId="3717A517"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06" w:type="dxa"/>
            <w:hideMark/>
          </w:tcPr>
          <w:p w14:paraId="6E9634FE" w14:textId="72E3F26D"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87" w:type="dxa"/>
            <w:hideMark/>
          </w:tcPr>
          <w:p w14:paraId="137BF394" w14:textId="5D7F2B17"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38" w:type="dxa"/>
            <w:hideMark/>
          </w:tcPr>
          <w:p w14:paraId="153C3F9F" w14:textId="45DB71AC"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28" w:type="dxa"/>
            <w:hideMark/>
          </w:tcPr>
          <w:p w14:paraId="43617BD9" w14:textId="32733CA2"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2C3CF2" w:rsidRPr="00530EFF" w14:paraId="22CA794D" w14:textId="77777777" w:rsidTr="006668B7">
        <w:tc>
          <w:tcPr>
            <w:tcW w:w="1905" w:type="dxa"/>
            <w:hideMark/>
          </w:tcPr>
          <w:p w14:paraId="57E63413"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3.3. pašvaldību budžets</w:t>
            </w:r>
          </w:p>
        </w:tc>
        <w:tc>
          <w:tcPr>
            <w:tcW w:w="970" w:type="dxa"/>
            <w:hideMark/>
          </w:tcPr>
          <w:p w14:paraId="35689671" w14:textId="13620196"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1106" w:type="dxa"/>
            <w:hideMark/>
          </w:tcPr>
          <w:p w14:paraId="08604937" w14:textId="6ED1F4B1"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68" w:type="dxa"/>
            <w:hideMark/>
          </w:tcPr>
          <w:p w14:paraId="70E5867D" w14:textId="294E2D5B"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06" w:type="dxa"/>
            <w:hideMark/>
          </w:tcPr>
          <w:p w14:paraId="30655C80" w14:textId="4B51E033"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87" w:type="dxa"/>
            <w:hideMark/>
          </w:tcPr>
          <w:p w14:paraId="3B9A7457" w14:textId="28E1FA39"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38" w:type="dxa"/>
            <w:hideMark/>
          </w:tcPr>
          <w:p w14:paraId="2F6DFF47" w14:textId="4BE75E5B"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28" w:type="dxa"/>
            <w:hideMark/>
          </w:tcPr>
          <w:p w14:paraId="29E7202F" w14:textId="46CA9C37"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2C3CF2" w:rsidRPr="00530EFF" w14:paraId="71D659AD" w14:textId="77777777" w:rsidTr="006668B7">
        <w:tc>
          <w:tcPr>
            <w:tcW w:w="1905" w:type="dxa"/>
            <w:hideMark/>
          </w:tcPr>
          <w:p w14:paraId="4C9C4ABA"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 xml:space="preserve">4. Finanšu līdzekļi papildu izdevumu finansēšanai (kompensējošu izdevumu samazinājumu </w:t>
            </w:r>
            <w:r w:rsidRPr="00530EFF">
              <w:rPr>
                <w:rFonts w:ascii="Times New Roman" w:eastAsia="Times New Roman" w:hAnsi="Times New Roman" w:cs="Times New Roman"/>
                <w:iCs/>
                <w:lang w:eastAsia="lv-LV"/>
              </w:rPr>
              <w:lastRenderedPageBreak/>
              <w:t>norāda ar "+" zīmi)</w:t>
            </w:r>
          </w:p>
        </w:tc>
        <w:tc>
          <w:tcPr>
            <w:tcW w:w="970" w:type="dxa"/>
            <w:hideMark/>
          </w:tcPr>
          <w:p w14:paraId="22EB8D8D" w14:textId="267D52D6"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lastRenderedPageBreak/>
              <w:t>0</w:t>
            </w:r>
          </w:p>
        </w:tc>
        <w:tc>
          <w:tcPr>
            <w:tcW w:w="1106" w:type="dxa"/>
            <w:hideMark/>
          </w:tcPr>
          <w:p w14:paraId="41A214BE" w14:textId="654793EF"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968" w:type="dxa"/>
            <w:hideMark/>
          </w:tcPr>
          <w:p w14:paraId="0202918C" w14:textId="7915E12D"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06" w:type="dxa"/>
            <w:hideMark/>
          </w:tcPr>
          <w:p w14:paraId="37965724" w14:textId="4C0C847B"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887" w:type="dxa"/>
            <w:hideMark/>
          </w:tcPr>
          <w:p w14:paraId="1D99CB29" w14:textId="4146AF78"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38" w:type="dxa"/>
            <w:hideMark/>
          </w:tcPr>
          <w:p w14:paraId="3013AE86" w14:textId="2FABA6F2"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1128" w:type="dxa"/>
            <w:hideMark/>
          </w:tcPr>
          <w:p w14:paraId="7E1B2138" w14:textId="651A297D" w:rsidR="004011DD" w:rsidRPr="00530EFF" w:rsidRDefault="00FA659C" w:rsidP="008F1ED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2C3CF2" w:rsidRPr="00530EFF" w14:paraId="5A5DB0B6" w14:textId="77777777" w:rsidTr="006668B7">
        <w:tc>
          <w:tcPr>
            <w:tcW w:w="1905" w:type="dxa"/>
            <w:hideMark/>
          </w:tcPr>
          <w:p w14:paraId="473B3743"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5. Precizēta finansiālā ietekme</w:t>
            </w:r>
          </w:p>
        </w:tc>
        <w:tc>
          <w:tcPr>
            <w:tcW w:w="970" w:type="dxa"/>
            <w:vMerge w:val="restart"/>
            <w:hideMark/>
          </w:tcPr>
          <w:p w14:paraId="45C3D118" w14:textId="392B049D"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1106" w:type="dxa"/>
            <w:hideMark/>
          </w:tcPr>
          <w:p w14:paraId="043951B3" w14:textId="243528BA"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0</w:t>
            </w:r>
          </w:p>
        </w:tc>
        <w:tc>
          <w:tcPr>
            <w:tcW w:w="968" w:type="dxa"/>
            <w:vMerge w:val="restart"/>
            <w:hideMark/>
          </w:tcPr>
          <w:p w14:paraId="25FFFA8C" w14:textId="227B6198"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X</w:t>
            </w:r>
          </w:p>
        </w:tc>
        <w:tc>
          <w:tcPr>
            <w:tcW w:w="1106" w:type="dxa"/>
            <w:hideMark/>
          </w:tcPr>
          <w:p w14:paraId="683BA160" w14:textId="00C00198" w:rsidR="004011DD" w:rsidRPr="00530EFF" w:rsidRDefault="001F5324"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-24 300</w:t>
            </w:r>
          </w:p>
        </w:tc>
        <w:tc>
          <w:tcPr>
            <w:tcW w:w="887" w:type="dxa"/>
            <w:vMerge w:val="restart"/>
            <w:hideMark/>
          </w:tcPr>
          <w:p w14:paraId="52AADBE1" w14:textId="082C501F"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X</w:t>
            </w:r>
          </w:p>
        </w:tc>
        <w:tc>
          <w:tcPr>
            <w:tcW w:w="1138" w:type="dxa"/>
            <w:hideMark/>
          </w:tcPr>
          <w:p w14:paraId="7FC2382D" w14:textId="45624E4C" w:rsidR="004011DD" w:rsidRPr="00530EFF" w:rsidRDefault="001F5324"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-56 700</w:t>
            </w:r>
          </w:p>
        </w:tc>
        <w:tc>
          <w:tcPr>
            <w:tcW w:w="1128" w:type="dxa"/>
            <w:hideMark/>
          </w:tcPr>
          <w:p w14:paraId="58F216B3" w14:textId="4E17FEFF"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0</w:t>
            </w:r>
          </w:p>
        </w:tc>
      </w:tr>
      <w:tr w:rsidR="002C3CF2" w:rsidRPr="00530EFF" w14:paraId="4450E028" w14:textId="77777777" w:rsidTr="006668B7">
        <w:tc>
          <w:tcPr>
            <w:tcW w:w="1905" w:type="dxa"/>
            <w:hideMark/>
          </w:tcPr>
          <w:p w14:paraId="57510E3B"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5.1. valsts pamatbudžets</w:t>
            </w:r>
          </w:p>
        </w:tc>
        <w:tc>
          <w:tcPr>
            <w:tcW w:w="970" w:type="dxa"/>
            <w:vMerge/>
            <w:hideMark/>
          </w:tcPr>
          <w:p w14:paraId="5B9BDEA6" w14:textId="77777777" w:rsidR="004011DD" w:rsidRPr="00530EFF" w:rsidRDefault="004011DD" w:rsidP="008F1ED5">
            <w:pPr>
              <w:jc w:val="center"/>
              <w:rPr>
                <w:rFonts w:ascii="Times New Roman" w:eastAsia="Times New Roman" w:hAnsi="Times New Roman" w:cs="Times New Roman"/>
                <w:iCs/>
                <w:color w:val="FF0000"/>
                <w:lang w:eastAsia="lv-LV"/>
              </w:rPr>
            </w:pPr>
          </w:p>
        </w:tc>
        <w:tc>
          <w:tcPr>
            <w:tcW w:w="1106" w:type="dxa"/>
            <w:hideMark/>
          </w:tcPr>
          <w:p w14:paraId="05B971C1" w14:textId="26683E57"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0</w:t>
            </w:r>
          </w:p>
        </w:tc>
        <w:tc>
          <w:tcPr>
            <w:tcW w:w="968" w:type="dxa"/>
            <w:vMerge/>
            <w:hideMark/>
          </w:tcPr>
          <w:p w14:paraId="364DBEB9" w14:textId="77777777" w:rsidR="004011DD" w:rsidRPr="00530EFF" w:rsidRDefault="004011DD" w:rsidP="008F1ED5">
            <w:pPr>
              <w:jc w:val="center"/>
              <w:rPr>
                <w:rFonts w:ascii="Times New Roman" w:eastAsia="Times New Roman" w:hAnsi="Times New Roman" w:cs="Times New Roman"/>
                <w:iCs/>
                <w:lang w:eastAsia="lv-LV"/>
              </w:rPr>
            </w:pPr>
          </w:p>
        </w:tc>
        <w:tc>
          <w:tcPr>
            <w:tcW w:w="1106" w:type="dxa"/>
            <w:hideMark/>
          </w:tcPr>
          <w:p w14:paraId="5F9A8F3B" w14:textId="3411C3BE" w:rsidR="004011DD" w:rsidRPr="00530EFF" w:rsidRDefault="001F5324"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-24 300</w:t>
            </w:r>
          </w:p>
        </w:tc>
        <w:tc>
          <w:tcPr>
            <w:tcW w:w="887" w:type="dxa"/>
            <w:vMerge/>
            <w:hideMark/>
          </w:tcPr>
          <w:p w14:paraId="4775A3F9" w14:textId="77777777" w:rsidR="004011DD" w:rsidRPr="00530EFF" w:rsidRDefault="004011DD" w:rsidP="008F1ED5">
            <w:pPr>
              <w:jc w:val="center"/>
              <w:rPr>
                <w:rFonts w:ascii="Times New Roman" w:eastAsia="Times New Roman" w:hAnsi="Times New Roman" w:cs="Times New Roman"/>
                <w:iCs/>
                <w:lang w:eastAsia="lv-LV"/>
              </w:rPr>
            </w:pPr>
          </w:p>
        </w:tc>
        <w:tc>
          <w:tcPr>
            <w:tcW w:w="1138" w:type="dxa"/>
            <w:hideMark/>
          </w:tcPr>
          <w:p w14:paraId="0720639F" w14:textId="6008E2E1" w:rsidR="004011DD" w:rsidRPr="00530EFF" w:rsidRDefault="001F5324"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-56 700</w:t>
            </w:r>
          </w:p>
        </w:tc>
        <w:tc>
          <w:tcPr>
            <w:tcW w:w="1128" w:type="dxa"/>
            <w:hideMark/>
          </w:tcPr>
          <w:p w14:paraId="009A8E47" w14:textId="099E5FFF" w:rsidR="004011DD" w:rsidRPr="00530EFF" w:rsidRDefault="002C3CF2" w:rsidP="008F1ED5">
            <w:pPr>
              <w:jc w:val="cente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0</w:t>
            </w:r>
          </w:p>
        </w:tc>
      </w:tr>
      <w:tr w:rsidR="004011DD" w:rsidRPr="00530EFF" w14:paraId="7AAE284B" w14:textId="77777777" w:rsidTr="006668B7">
        <w:tc>
          <w:tcPr>
            <w:tcW w:w="1905" w:type="dxa"/>
            <w:hideMark/>
          </w:tcPr>
          <w:p w14:paraId="6DB4385E"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5.2. speciālais budžets</w:t>
            </w:r>
          </w:p>
        </w:tc>
        <w:tc>
          <w:tcPr>
            <w:tcW w:w="970" w:type="dxa"/>
            <w:vMerge/>
            <w:hideMark/>
          </w:tcPr>
          <w:p w14:paraId="35E371A6" w14:textId="77777777" w:rsidR="004011DD" w:rsidRPr="00530EFF" w:rsidRDefault="004011DD" w:rsidP="008F1ED5">
            <w:pPr>
              <w:jc w:val="center"/>
              <w:rPr>
                <w:rFonts w:ascii="Times New Roman" w:eastAsia="Times New Roman" w:hAnsi="Times New Roman" w:cs="Times New Roman"/>
                <w:iCs/>
                <w:color w:val="FF0000"/>
                <w:lang w:eastAsia="lv-LV"/>
              </w:rPr>
            </w:pPr>
          </w:p>
        </w:tc>
        <w:tc>
          <w:tcPr>
            <w:tcW w:w="1106" w:type="dxa"/>
            <w:hideMark/>
          </w:tcPr>
          <w:p w14:paraId="718BBEC0" w14:textId="3EE430F4"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968" w:type="dxa"/>
            <w:vMerge/>
            <w:hideMark/>
          </w:tcPr>
          <w:p w14:paraId="1921B69A" w14:textId="77777777" w:rsidR="004011DD" w:rsidRPr="00160D1B" w:rsidRDefault="004011DD" w:rsidP="008F1ED5">
            <w:pPr>
              <w:jc w:val="center"/>
              <w:rPr>
                <w:rFonts w:ascii="Times New Roman" w:eastAsia="Times New Roman" w:hAnsi="Times New Roman" w:cs="Times New Roman"/>
                <w:iCs/>
                <w:lang w:eastAsia="lv-LV"/>
              </w:rPr>
            </w:pPr>
          </w:p>
        </w:tc>
        <w:tc>
          <w:tcPr>
            <w:tcW w:w="1106" w:type="dxa"/>
            <w:hideMark/>
          </w:tcPr>
          <w:p w14:paraId="3D66E652" w14:textId="4CCBB84A"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887" w:type="dxa"/>
            <w:vMerge/>
            <w:hideMark/>
          </w:tcPr>
          <w:p w14:paraId="2F9EB05B" w14:textId="77777777" w:rsidR="004011DD" w:rsidRPr="00160D1B" w:rsidRDefault="004011DD" w:rsidP="008F1ED5">
            <w:pPr>
              <w:jc w:val="center"/>
              <w:rPr>
                <w:rFonts w:ascii="Times New Roman" w:eastAsia="Times New Roman" w:hAnsi="Times New Roman" w:cs="Times New Roman"/>
                <w:iCs/>
                <w:lang w:eastAsia="lv-LV"/>
              </w:rPr>
            </w:pPr>
          </w:p>
        </w:tc>
        <w:tc>
          <w:tcPr>
            <w:tcW w:w="1138" w:type="dxa"/>
            <w:hideMark/>
          </w:tcPr>
          <w:p w14:paraId="75E0615B" w14:textId="77D5C7EC"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1128" w:type="dxa"/>
            <w:hideMark/>
          </w:tcPr>
          <w:p w14:paraId="3C03D925" w14:textId="4793F6C0"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r>
      <w:tr w:rsidR="004011DD" w:rsidRPr="00530EFF" w14:paraId="2D399B79" w14:textId="77777777" w:rsidTr="006668B7">
        <w:tc>
          <w:tcPr>
            <w:tcW w:w="1905" w:type="dxa"/>
            <w:hideMark/>
          </w:tcPr>
          <w:p w14:paraId="064CCCDF"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5.3. pašvaldību budžets</w:t>
            </w:r>
          </w:p>
        </w:tc>
        <w:tc>
          <w:tcPr>
            <w:tcW w:w="970" w:type="dxa"/>
            <w:vMerge/>
            <w:hideMark/>
          </w:tcPr>
          <w:p w14:paraId="4B5C31CC" w14:textId="77777777" w:rsidR="004011DD" w:rsidRPr="00530EFF" w:rsidRDefault="004011DD" w:rsidP="008F1ED5">
            <w:pPr>
              <w:jc w:val="center"/>
              <w:rPr>
                <w:rFonts w:ascii="Times New Roman" w:eastAsia="Times New Roman" w:hAnsi="Times New Roman" w:cs="Times New Roman"/>
                <w:iCs/>
                <w:color w:val="FF0000"/>
                <w:lang w:eastAsia="lv-LV"/>
              </w:rPr>
            </w:pPr>
          </w:p>
        </w:tc>
        <w:tc>
          <w:tcPr>
            <w:tcW w:w="1106" w:type="dxa"/>
            <w:hideMark/>
          </w:tcPr>
          <w:p w14:paraId="2AEF2E16" w14:textId="69555C8A"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968" w:type="dxa"/>
            <w:vMerge/>
            <w:hideMark/>
          </w:tcPr>
          <w:p w14:paraId="34C7C6B4" w14:textId="77777777" w:rsidR="004011DD" w:rsidRPr="00160D1B" w:rsidRDefault="004011DD" w:rsidP="008F1ED5">
            <w:pPr>
              <w:jc w:val="center"/>
              <w:rPr>
                <w:rFonts w:ascii="Times New Roman" w:eastAsia="Times New Roman" w:hAnsi="Times New Roman" w:cs="Times New Roman"/>
                <w:iCs/>
                <w:lang w:eastAsia="lv-LV"/>
              </w:rPr>
            </w:pPr>
          </w:p>
        </w:tc>
        <w:tc>
          <w:tcPr>
            <w:tcW w:w="1106" w:type="dxa"/>
            <w:hideMark/>
          </w:tcPr>
          <w:p w14:paraId="6F1EB085" w14:textId="6A76F26C"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887" w:type="dxa"/>
            <w:vMerge/>
            <w:hideMark/>
          </w:tcPr>
          <w:p w14:paraId="0766C2F3" w14:textId="77777777" w:rsidR="004011DD" w:rsidRPr="00160D1B" w:rsidRDefault="004011DD" w:rsidP="008F1ED5">
            <w:pPr>
              <w:jc w:val="center"/>
              <w:rPr>
                <w:rFonts w:ascii="Times New Roman" w:eastAsia="Times New Roman" w:hAnsi="Times New Roman" w:cs="Times New Roman"/>
                <w:iCs/>
                <w:lang w:eastAsia="lv-LV"/>
              </w:rPr>
            </w:pPr>
          </w:p>
        </w:tc>
        <w:tc>
          <w:tcPr>
            <w:tcW w:w="1138" w:type="dxa"/>
            <w:hideMark/>
          </w:tcPr>
          <w:p w14:paraId="0C5195A9" w14:textId="2FCAE784"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c>
          <w:tcPr>
            <w:tcW w:w="1128" w:type="dxa"/>
            <w:hideMark/>
          </w:tcPr>
          <w:p w14:paraId="30E71C68" w14:textId="58E2C8AE" w:rsidR="004011DD" w:rsidRPr="00160D1B" w:rsidRDefault="00FA659C" w:rsidP="008F1ED5">
            <w:pPr>
              <w:jc w:val="center"/>
              <w:rPr>
                <w:rFonts w:ascii="Times New Roman" w:eastAsia="Times New Roman" w:hAnsi="Times New Roman" w:cs="Times New Roman"/>
                <w:iCs/>
                <w:lang w:eastAsia="lv-LV"/>
              </w:rPr>
            </w:pPr>
            <w:r w:rsidRPr="00160D1B">
              <w:rPr>
                <w:rFonts w:ascii="Times New Roman" w:eastAsia="Times New Roman" w:hAnsi="Times New Roman" w:cs="Times New Roman"/>
                <w:iCs/>
                <w:lang w:eastAsia="lv-LV"/>
              </w:rPr>
              <w:t>0</w:t>
            </w:r>
          </w:p>
        </w:tc>
      </w:tr>
      <w:tr w:rsidR="004011DD" w:rsidRPr="00530EFF" w14:paraId="75EE66BC" w14:textId="77777777" w:rsidTr="006668B7">
        <w:tc>
          <w:tcPr>
            <w:tcW w:w="1905" w:type="dxa"/>
            <w:hideMark/>
          </w:tcPr>
          <w:p w14:paraId="160E34B2"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7303" w:type="dxa"/>
            <w:gridSpan w:val="7"/>
            <w:vMerge w:val="restart"/>
            <w:hideMark/>
          </w:tcPr>
          <w:p w14:paraId="3A084BEF" w14:textId="57B4E0B1" w:rsidR="00286848" w:rsidRPr="00530EFF" w:rsidRDefault="00B833F3" w:rsidP="008F1ED5">
            <w:pPr>
              <w:jc w:val="both"/>
              <w:rPr>
                <w:rFonts w:ascii="Times New Roman" w:hAnsi="Times New Roman" w:cs="Times New Roman"/>
                <w:sz w:val="24"/>
                <w:szCs w:val="24"/>
              </w:rPr>
            </w:pPr>
            <w:r w:rsidRPr="00530EFF">
              <w:rPr>
                <w:rFonts w:ascii="Times New Roman" w:hAnsi="Times New Roman" w:cs="Times New Roman"/>
                <w:sz w:val="24"/>
                <w:szCs w:val="24"/>
              </w:rPr>
              <w:t xml:space="preserve">Kopējais grantu shēmas piešķīrums ir </w:t>
            </w:r>
            <w:r w:rsidR="004E0C12" w:rsidRPr="00530EFF">
              <w:rPr>
                <w:rFonts w:ascii="Times New Roman" w:hAnsi="Times New Roman" w:cs="Times New Roman"/>
                <w:sz w:val="24"/>
                <w:szCs w:val="24"/>
              </w:rPr>
              <w:t xml:space="preserve">540 000 </w:t>
            </w:r>
            <w:r w:rsidR="004E0C12" w:rsidRPr="00530EFF">
              <w:rPr>
                <w:rFonts w:ascii="Times New Roman" w:hAnsi="Times New Roman" w:cs="Times New Roman"/>
                <w:i/>
                <w:sz w:val="24"/>
                <w:szCs w:val="24"/>
              </w:rPr>
              <w:t>euro</w:t>
            </w:r>
            <w:r w:rsidR="00286848" w:rsidRPr="00530EFF">
              <w:rPr>
                <w:rFonts w:ascii="Times New Roman" w:hAnsi="Times New Roman" w:cs="Times New Roman"/>
                <w:sz w:val="24"/>
                <w:szCs w:val="24"/>
              </w:rPr>
              <w:t xml:space="preserve"> (</w:t>
            </w:r>
            <w:r w:rsidR="00286848" w:rsidRPr="00530EFF">
              <w:rPr>
                <w:rFonts w:ascii="Times New Roman" w:hAnsi="Times New Roman" w:cs="Times New Roman"/>
                <w:sz w:val="24"/>
                <w:szCs w:val="24"/>
                <w:lang w:eastAsia="lv-LV"/>
              </w:rPr>
              <w:t xml:space="preserve">Eiropas Ekonomikas zonas </w:t>
            </w:r>
            <w:r w:rsidR="00286848" w:rsidRPr="00530EFF">
              <w:rPr>
                <w:rFonts w:ascii="Times New Roman" w:hAnsi="Times New Roman" w:cs="Times New Roman"/>
                <w:sz w:val="24"/>
                <w:szCs w:val="24"/>
              </w:rPr>
              <w:t>finanšu instrumenta piešķīrums</w:t>
            </w:r>
            <w:r w:rsidR="00286848" w:rsidRPr="00530EFF">
              <w:rPr>
                <w:rFonts w:ascii="Times New Roman" w:eastAsia="Times New Roman" w:hAnsi="Times New Roman" w:cs="Times New Roman"/>
                <w:sz w:val="24"/>
                <w:szCs w:val="24"/>
                <w:lang w:eastAsia="lv-LV"/>
              </w:rPr>
              <w:t xml:space="preserve"> </w:t>
            </w:r>
            <w:r w:rsidR="00173329" w:rsidRPr="00530EFF">
              <w:rPr>
                <w:rFonts w:ascii="Times New Roman" w:hAnsi="Times New Roman" w:cs="Times New Roman"/>
                <w:sz w:val="24"/>
                <w:szCs w:val="24"/>
              </w:rPr>
              <w:t>85 </w:t>
            </w:r>
            <w:r w:rsidR="00286848" w:rsidRPr="00530EFF">
              <w:rPr>
                <w:rFonts w:ascii="Times New Roman" w:hAnsi="Times New Roman" w:cs="Times New Roman"/>
                <w:sz w:val="24"/>
                <w:szCs w:val="24"/>
              </w:rPr>
              <w:t xml:space="preserve">% jeb </w:t>
            </w:r>
            <w:r w:rsidR="00173329" w:rsidRPr="00530EFF">
              <w:rPr>
                <w:rFonts w:ascii="Times New Roman" w:hAnsi="Times New Roman" w:cs="Times New Roman"/>
                <w:sz w:val="24"/>
                <w:szCs w:val="24"/>
              </w:rPr>
              <w:t>459 000 </w:t>
            </w:r>
            <w:r w:rsidR="00286848" w:rsidRPr="00530EFF">
              <w:rPr>
                <w:rFonts w:ascii="Times New Roman" w:hAnsi="Times New Roman" w:cs="Times New Roman"/>
                <w:i/>
                <w:iCs/>
                <w:sz w:val="24"/>
                <w:szCs w:val="24"/>
              </w:rPr>
              <w:t>euro</w:t>
            </w:r>
            <w:r w:rsidR="00286848" w:rsidRPr="00530EFF">
              <w:rPr>
                <w:rFonts w:ascii="Times New Roman" w:hAnsi="Times New Roman" w:cs="Times New Roman"/>
                <w:sz w:val="24"/>
                <w:szCs w:val="24"/>
              </w:rPr>
              <w:t xml:space="preserve"> un </w:t>
            </w:r>
            <w:r w:rsidR="002E7020" w:rsidRPr="00530EFF">
              <w:rPr>
                <w:rFonts w:ascii="Times New Roman" w:hAnsi="Times New Roman" w:cs="Times New Roman"/>
                <w:sz w:val="24"/>
                <w:szCs w:val="24"/>
              </w:rPr>
              <w:t xml:space="preserve">nacionālais programmas </w:t>
            </w:r>
            <w:r w:rsidR="00173329" w:rsidRPr="00530EFF">
              <w:rPr>
                <w:rFonts w:ascii="Times New Roman" w:hAnsi="Times New Roman" w:cs="Times New Roman"/>
                <w:sz w:val="24"/>
                <w:szCs w:val="24"/>
              </w:rPr>
              <w:t>līdzfinansējums 15 </w:t>
            </w:r>
            <w:r w:rsidR="00286848" w:rsidRPr="00530EFF">
              <w:rPr>
                <w:rFonts w:ascii="Times New Roman" w:hAnsi="Times New Roman" w:cs="Times New Roman"/>
                <w:sz w:val="24"/>
                <w:szCs w:val="24"/>
              </w:rPr>
              <w:t>% jeb</w:t>
            </w:r>
            <w:r w:rsidR="00173329" w:rsidRPr="00530EFF">
              <w:rPr>
                <w:rFonts w:ascii="Times New Roman" w:hAnsi="Times New Roman" w:cs="Times New Roman"/>
                <w:sz w:val="24"/>
                <w:szCs w:val="24"/>
              </w:rPr>
              <w:t xml:space="preserve"> 81 000 </w:t>
            </w:r>
            <w:r w:rsidR="00286848" w:rsidRPr="00530EFF">
              <w:rPr>
                <w:rFonts w:ascii="Times New Roman" w:hAnsi="Times New Roman" w:cs="Times New Roman"/>
                <w:i/>
                <w:iCs/>
                <w:sz w:val="24"/>
                <w:szCs w:val="24"/>
              </w:rPr>
              <w:t>euro</w:t>
            </w:r>
            <w:r w:rsidR="00286848" w:rsidRPr="00530EFF">
              <w:rPr>
                <w:rFonts w:ascii="Times New Roman" w:hAnsi="Times New Roman" w:cs="Times New Roman"/>
                <w:sz w:val="24"/>
                <w:szCs w:val="24"/>
              </w:rPr>
              <w:t>).</w:t>
            </w:r>
          </w:p>
          <w:p w14:paraId="6B55DD4C" w14:textId="77777777" w:rsidR="004E0C12" w:rsidRPr="00530EFF" w:rsidRDefault="004E0C12" w:rsidP="008F1ED5">
            <w:pPr>
              <w:jc w:val="both"/>
              <w:rPr>
                <w:rFonts w:ascii="Times New Roman" w:hAnsi="Times New Roman" w:cs="Times New Roman"/>
                <w:sz w:val="24"/>
                <w:szCs w:val="24"/>
              </w:rPr>
            </w:pPr>
          </w:p>
          <w:p w14:paraId="6DDBBED3" w14:textId="77777777" w:rsidR="002C3CF2" w:rsidRPr="00530EFF" w:rsidRDefault="002C3CF2" w:rsidP="008F1ED5">
            <w:pPr>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Provizoriski plānotā naudas plūsma 2021. - 2024. gadā:</w:t>
            </w:r>
          </w:p>
          <w:p w14:paraId="6DB25BE6" w14:textId="77777777" w:rsidR="00BC6BFF" w:rsidRPr="00530EFF" w:rsidRDefault="002C3CF2" w:rsidP="008F1ED5">
            <w:pPr>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u w:val="single"/>
                <w:lang w:eastAsia="lv-LV"/>
              </w:rPr>
              <w:t>2021. gadā</w:t>
            </w:r>
            <w:r w:rsidRPr="00530EFF">
              <w:rPr>
                <w:rFonts w:ascii="Times New Roman" w:eastAsia="Times New Roman" w:hAnsi="Times New Roman" w:cs="Times New Roman"/>
                <w:sz w:val="24"/>
                <w:szCs w:val="24"/>
                <w:lang w:eastAsia="lv-LV"/>
              </w:rPr>
              <w:t xml:space="preserve"> grantu shēmas īstenošanai – </w:t>
            </w:r>
            <w:r w:rsidR="001F5324" w:rsidRPr="00530EFF">
              <w:rPr>
                <w:rFonts w:ascii="Times New Roman" w:eastAsia="Times New Roman" w:hAnsi="Times New Roman" w:cs="Times New Roman"/>
                <w:sz w:val="24"/>
                <w:szCs w:val="24"/>
                <w:lang w:eastAsia="lv-LV"/>
              </w:rPr>
              <w:t>162</w:t>
            </w:r>
            <w:r w:rsidRPr="00530EFF">
              <w:rPr>
                <w:rFonts w:ascii="Times New Roman" w:eastAsia="Times New Roman" w:hAnsi="Times New Roman" w:cs="Times New Roman"/>
                <w:sz w:val="24"/>
                <w:szCs w:val="24"/>
                <w:lang w:eastAsia="lv-LV"/>
              </w:rPr>
              <w:t xml:space="preserve"> 000 </w:t>
            </w:r>
            <w:r w:rsidRPr="00530EFF">
              <w:rPr>
                <w:rFonts w:ascii="Times New Roman" w:eastAsia="Times New Roman" w:hAnsi="Times New Roman" w:cs="Times New Roman"/>
                <w:i/>
                <w:sz w:val="24"/>
                <w:szCs w:val="24"/>
                <w:lang w:eastAsia="lv-LV"/>
              </w:rPr>
              <w:t>euro</w:t>
            </w:r>
            <w:r w:rsidRPr="00530EFF">
              <w:rPr>
                <w:rFonts w:ascii="Times New Roman" w:eastAsia="Times New Roman" w:hAnsi="Times New Roman" w:cs="Times New Roman"/>
                <w:sz w:val="24"/>
                <w:szCs w:val="24"/>
                <w:lang w:eastAsia="lv-LV"/>
              </w:rPr>
              <w:t xml:space="preserve"> (</w:t>
            </w:r>
            <w:r w:rsidRPr="00530EFF">
              <w:rPr>
                <w:rFonts w:ascii="Times New Roman" w:hAnsi="Times New Roman" w:cs="Times New Roman"/>
                <w:sz w:val="24"/>
                <w:szCs w:val="24"/>
                <w:lang w:eastAsia="lv-LV"/>
              </w:rPr>
              <w:t>Eiropas Ekonomikas zonas</w:t>
            </w:r>
            <w:r w:rsidRPr="00530EFF">
              <w:rPr>
                <w:rFonts w:ascii="Times New Roman" w:eastAsia="Times New Roman" w:hAnsi="Times New Roman" w:cs="Times New Roman"/>
                <w:sz w:val="24"/>
                <w:szCs w:val="24"/>
                <w:lang w:eastAsia="lv-LV"/>
              </w:rPr>
              <w:t xml:space="preserve"> </w:t>
            </w:r>
            <w:r w:rsidRPr="00530EFF">
              <w:rPr>
                <w:rFonts w:ascii="Times New Roman" w:hAnsi="Times New Roman" w:cs="Times New Roman"/>
                <w:sz w:val="24"/>
                <w:szCs w:val="24"/>
              </w:rPr>
              <w:t>finanšu instrumenta piešķīrums</w:t>
            </w:r>
            <w:r w:rsidRPr="00530EFF">
              <w:rPr>
                <w:rFonts w:ascii="Times New Roman" w:eastAsia="Times New Roman" w:hAnsi="Times New Roman" w:cs="Times New Roman"/>
                <w:sz w:val="24"/>
                <w:szCs w:val="24"/>
                <w:lang w:eastAsia="lv-LV"/>
              </w:rPr>
              <w:t xml:space="preserve"> </w:t>
            </w:r>
            <w:r w:rsidR="001F5324" w:rsidRPr="00530EFF">
              <w:rPr>
                <w:rFonts w:ascii="Times New Roman" w:eastAsia="Times New Roman" w:hAnsi="Times New Roman" w:cs="Times New Roman"/>
                <w:sz w:val="24"/>
                <w:szCs w:val="24"/>
                <w:lang w:eastAsia="lv-LV"/>
              </w:rPr>
              <w:t>137</w:t>
            </w:r>
            <w:r w:rsidRPr="00530EFF">
              <w:rPr>
                <w:rFonts w:ascii="Times New Roman" w:eastAsia="Times New Roman" w:hAnsi="Times New Roman" w:cs="Times New Roman"/>
                <w:sz w:val="24"/>
                <w:szCs w:val="24"/>
                <w:lang w:eastAsia="lv-LV"/>
              </w:rPr>
              <w:t> </w:t>
            </w:r>
            <w:r w:rsidR="001F5324" w:rsidRPr="00530EFF">
              <w:rPr>
                <w:rFonts w:ascii="Times New Roman" w:eastAsia="Times New Roman" w:hAnsi="Times New Roman" w:cs="Times New Roman"/>
                <w:sz w:val="24"/>
                <w:szCs w:val="24"/>
                <w:lang w:eastAsia="lv-LV"/>
              </w:rPr>
              <w:t>7</w:t>
            </w:r>
            <w:r w:rsidRPr="00530EFF">
              <w:rPr>
                <w:rFonts w:ascii="Times New Roman" w:eastAsia="Times New Roman" w:hAnsi="Times New Roman" w:cs="Times New Roman"/>
                <w:sz w:val="24"/>
                <w:szCs w:val="24"/>
                <w:lang w:eastAsia="lv-LV"/>
              </w:rPr>
              <w:t xml:space="preserve">00 </w:t>
            </w:r>
            <w:r w:rsidRPr="00530EFF">
              <w:rPr>
                <w:rFonts w:ascii="Times New Roman" w:eastAsia="Times New Roman" w:hAnsi="Times New Roman" w:cs="Times New Roman"/>
                <w:i/>
                <w:sz w:val="24"/>
                <w:szCs w:val="24"/>
                <w:lang w:eastAsia="lv-LV"/>
              </w:rPr>
              <w:t>euro</w:t>
            </w:r>
            <w:r w:rsidRPr="00530EFF">
              <w:rPr>
                <w:rFonts w:ascii="Times New Roman" w:eastAsia="Times New Roman" w:hAnsi="Times New Roman" w:cs="Times New Roman"/>
                <w:sz w:val="24"/>
                <w:szCs w:val="24"/>
                <w:lang w:eastAsia="lv-LV"/>
              </w:rPr>
              <w:t xml:space="preserve">, nacionālais programmas līdzfinansējums </w:t>
            </w:r>
            <w:r w:rsidR="001F5324" w:rsidRPr="00530EFF">
              <w:rPr>
                <w:rFonts w:ascii="Times New Roman" w:eastAsia="Times New Roman" w:hAnsi="Times New Roman" w:cs="Times New Roman"/>
                <w:sz w:val="24"/>
                <w:szCs w:val="24"/>
                <w:lang w:eastAsia="lv-LV"/>
              </w:rPr>
              <w:t>24</w:t>
            </w:r>
            <w:r w:rsidRPr="00530EFF">
              <w:rPr>
                <w:rFonts w:ascii="Times New Roman" w:eastAsia="Times New Roman" w:hAnsi="Times New Roman" w:cs="Times New Roman"/>
                <w:sz w:val="24"/>
                <w:szCs w:val="24"/>
                <w:lang w:eastAsia="lv-LV"/>
              </w:rPr>
              <w:t xml:space="preserve"> </w:t>
            </w:r>
            <w:r w:rsidR="001F5324" w:rsidRPr="00530EFF">
              <w:rPr>
                <w:rFonts w:ascii="Times New Roman" w:eastAsia="Times New Roman" w:hAnsi="Times New Roman" w:cs="Times New Roman"/>
                <w:sz w:val="24"/>
                <w:szCs w:val="24"/>
                <w:lang w:eastAsia="lv-LV"/>
              </w:rPr>
              <w:t>3</w:t>
            </w:r>
            <w:r w:rsidRPr="00530EFF">
              <w:rPr>
                <w:rFonts w:ascii="Times New Roman" w:eastAsia="Times New Roman" w:hAnsi="Times New Roman" w:cs="Times New Roman"/>
                <w:sz w:val="24"/>
                <w:szCs w:val="24"/>
                <w:lang w:eastAsia="lv-LV"/>
              </w:rPr>
              <w:t>00 </w:t>
            </w:r>
            <w:r w:rsidRPr="00530EFF">
              <w:rPr>
                <w:rFonts w:ascii="Times New Roman" w:eastAsia="Times New Roman" w:hAnsi="Times New Roman" w:cs="Times New Roman"/>
                <w:i/>
                <w:sz w:val="24"/>
                <w:szCs w:val="24"/>
                <w:lang w:eastAsia="lv-LV"/>
              </w:rPr>
              <w:t>euro)</w:t>
            </w:r>
            <w:r w:rsidR="001F5324" w:rsidRPr="00530EFF">
              <w:rPr>
                <w:rFonts w:ascii="Times New Roman" w:eastAsia="Times New Roman" w:hAnsi="Times New Roman" w:cs="Times New Roman"/>
                <w:sz w:val="24"/>
                <w:szCs w:val="24"/>
                <w:lang w:eastAsia="lv-LV"/>
              </w:rPr>
              <w:t xml:space="preserve">, </w:t>
            </w:r>
          </w:p>
          <w:p w14:paraId="2234902D" w14:textId="6E7C6616" w:rsidR="002C3CF2" w:rsidRPr="00530EFF" w:rsidRDefault="001F5324" w:rsidP="008F1ED5">
            <w:pPr>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u w:val="single"/>
                <w:lang w:eastAsia="lv-LV"/>
              </w:rPr>
              <w:t>2022. gadā</w:t>
            </w:r>
            <w:r w:rsidRPr="00530EFF">
              <w:rPr>
                <w:rFonts w:ascii="Times New Roman" w:eastAsia="Times New Roman" w:hAnsi="Times New Roman" w:cs="Times New Roman"/>
                <w:sz w:val="24"/>
                <w:szCs w:val="24"/>
                <w:lang w:eastAsia="lv-LV"/>
              </w:rPr>
              <w:t xml:space="preserve"> grantu shēmas īstenošanai – 378 000 </w:t>
            </w:r>
            <w:r w:rsidRPr="00530EFF">
              <w:rPr>
                <w:rFonts w:ascii="Times New Roman" w:eastAsia="Times New Roman" w:hAnsi="Times New Roman" w:cs="Times New Roman"/>
                <w:i/>
                <w:sz w:val="24"/>
                <w:szCs w:val="24"/>
                <w:lang w:eastAsia="lv-LV"/>
              </w:rPr>
              <w:t>euro</w:t>
            </w:r>
            <w:r w:rsidRPr="00530EFF">
              <w:rPr>
                <w:rFonts w:ascii="Times New Roman" w:eastAsia="Times New Roman" w:hAnsi="Times New Roman" w:cs="Times New Roman"/>
                <w:sz w:val="24"/>
                <w:szCs w:val="24"/>
                <w:lang w:eastAsia="lv-LV"/>
              </w:rPr>
              <w:t xml:space="preserve"> (</w:t>
            </w:r>
            <w:r w:rsidRPr="00530EFF">
              <w:rPr>
                <w:rFonts w:ascii="Times New Roman" w:hAnsi="Times New Roman" w:cs="Times New Roman"/>
                <w:sz w:val="24"/>
                <w:szCs w:val="24"/>
                <w:lang w:eastAsia="lv-LV"/>
              </w:rPr>
              <w:t>Eiropas Ekonomikas zonas</w:t>
            </w:r>
            <w:r w:rsidRPr="00530EFF">
              <w:rPr>
                <w:rFonts w:ascii="Times New Roman" w:eastAsia="Times New Roman" w:hAnsi="Times New Roman" w:cs="Times New Roman"/>
                <w:sz w:val="24"/>
                <w:szCs w:val="24"/>
                <w:lang w:eastAsia="lv-LV"/>
              </w:rPr>
              <w:t xml:space="preserve"> </w:t>
            </w:r>
            <w:r w:rsidRPr="00530EFF">
              <w:rPr>
                <w:rFonts w:ascii="Times New Roman" w:hAnsi="Times New Roman" w:cs="Times New Roman"/>
                <w:sz w:val="24"/>
                <w:szCs w:val="24"/>
              </w:rPr>
              <w:t>finanšu instrumenta piešķīrums</w:t>
            </w:r>
            <w:r w:rsidRPr="00530EFF">
              <w:rPr>
                <w:rFonts w:ascii="Times New Roman" w:eastAsia="Times New Roman" w:hAnsi="Times New Roman" w:cs="Times New Roman"/>
                <w:sz w:val="24"/>
                <w:szCs w:val="24"/>
                <w:lang w:eastAsia="lv-LV"/>
              </w:rPr>
              <w:t xml:space="preserve"> 321 300 </w:t>
            </w:r>
            <w:r w:rsidRPr="00530EFF">
              <w:rPr>
                <w:rFonts w:ascii="Times New Roman" w:eastAsia="Times New Roman" w:hAnsi="Times New Roman" w:cs="Times New Roman"/>
                <w:i/>
                <w:sz w:val="24"/>
                <w:szCs w:val="24"/>
                <w:lang w:eastAsia="lv-LV"/>
              </w:rPr>
              <w:t>euro</w:t>
            </w:r>
            <w:r w:rsidRPr="00530EFF">
              <w:rPr>
                <w:rFonts w:ascii="Times New Roman" w:eastAsia="Times New Roman" w:hAnsi="Times New Roman" w:cs="Times New Roman"/>
                <w:sz w:val="24"/>
                <w:szCs w:val="24"/>
                <w:lang w:eastAsia="lv-LV"/>
              </w:rPr>
              <w:t>, nacionālais programmas līdzfinansējums 56 700 </w:t>
            </w:r>
            <w:r w:rsidRPr="00530EFF">
              <w:rPr>
                <w:rFonts w:ascii="Times New Roman" w:eastAsia="Times New Roman" w:hAnsi="Times New Roman" w:cs="Times New Roman"/>
                <w:i/>
                <w:sz w:val="24"/>
                <w:szCs w:val="24"/>
                <w:lang w:eastAsia="lv-LV"/>
              </w:rPr>
              <w:t>euro)</w:t>
            </w:r>
            <w:r w:rsidRPr="00530EFF">
              <w:rPr>
                <w:rFonts w:ascii="Times New Roman" w:eastAsia="Times New Roman" w:hAnsi="Times New Roman" w:cs="Times New Roman"/>
                <w:sz w:val="24"/>
                <w:szCs w:val="24"/>
                <w:lang w:eastAsia="lv-LV"/>
              </w:rPr>
              <w:t>.</w:t>
            </w:r>
          </w:p>
          <w:p w14:paraId="558BDB00" w14:textId="77777777" w:rsidR="002C3CF2" w:rsidRPr="00530EFF" w:rsidRDefault="002C3CF2" w:rsidP="008F1ED5">
            <w:pPr>
              <w:jc w:val="both"/>
              <w:rPr>
                <w:rFonts w:ascii="Times New Roman" w:eastAsia="Times New Roman" w:hAnsi="Times New Roman" w:cs="Times New Roman"/>
                <w:sz w:val="24"/>
                <w:szCs w:val="24"/>
                <w:lang w:eastAsia="lv-LV"/>
              </w:rPr>
            </w:pPr>
          </w:p>
          <w:p w14:paraId="715D61DE" w14:textId="2C2EB0AC" w:rsidR="002C3CF2" w:rsidRPr="00530EFF" w:rsidRDefault="002C3CF2" w:rsidP="008F1ED5">
            <w:pPr>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 xml:space="preserve">Grantu shēmas provizoriskā naudas plūsma ir sagatavota, pamatojoties uz pieņēmumu, ka Latgales plānošanas reģions </w:t>
            </w:r>
            <w:r w:rsidR="00274764" w:rsidRPr="00530EFF">
              <w:rPr>
                <w:rFonts w:ascii="Times New Roman" w:eastAsia="Times New Roman" w:hAnsi="Times New Roman" w:cs="Times New Roman"/>
                <w:sz w:val="24"/>
                <w:szCs w:val="24"/>
                <w:lang w:eastAsia="lv-LV"/>
              </w:rPr>
              <w:t>veiks</w:t>
            </w:r>
            <w:r w:rsidR="00F91CD1" w:rsidRPr="00530EFF">
              <w:rPr>
                <w:rFonts w:ascii="Times New Roman" w:eastAsia="Times New Roman" w:hAnsi="Times New Roman" w:cs="Times New Roman"/>
                <w:sz w:val="24"/>
                <w:szCs w:val="24"/>
                <w:lang w:eastAsia="lv-LV"/>
              </w:rPr>
              <w:t xml:space="preserve"> </w:t>
            </w:r>
            <w:r w:rsidR="00556D53" w:rsidRPr="00530EFF">
              <w:rPr>
                <w:rFonts w:ascii="Times New Roman" w:eastAsia="Times New Roman" w:hAnsi="Times New Roman" w:cs="Times New Roman"/>
                <w:sz w:val="24"/>
                <w:szCs w:val="24"/>
                <w:lang w:eastAsia="lv-LV"/>
              </w:rPr>
              <w:t>maksājumu</w:t>
            </w:r>
            <w:r w:rsidR="001F5324" w:rsidRPr="00530EFF">
              <w:rPr>
                <w:rFonts w:ascii="Times New Roman" w:eastAsia="Times New Roman" w:hAnsi="Times New Roman" w:cs="Times New Roman"/>
                <w:sz w:val="24"/>
                <w:szCs w:val="24"/>
                <w:lang w:eastAsia="lv-LV"/>
              </w:rPr>
              <w:t>s</w:t>
            </w:r>
            <w:r w:rsidRPr="00530EFF">
              <w:rPr>
                <w:rFonts w:ascii="Times New Roman" w:eastAsia="Times New Roman" w:hAnsi="Times New Roman" w:cs="Times New Roman"/>
                <w:sz w:val="24"/>
                <w:szCs w:val="24"/>
                <w:lang w:eastAsia="lv-LV"/>
              </w:rPr>
              <w:t xml:space="preserve"> līdzf</w:t>
            </w:r>
            <w:r w:rsidR="00274764" w:rsidRPr="00530EFF">
              <w:rPr>
                <w:rFonts w:ascii="Times New Roman" w:eastAsia="Times New Roman" w:hAnsi="Times New Roman" w:cs="Times New Roman"/>
                <w:sz w:val="24"/>
                <w:szCs w:val="24"/>
                <w:lang w:eastAsia="lv-LV"/>
              </w:rPr>
              <w:t>inansējuma saņēmējiem 2021.</w:t>
            </w:r>
            <w:r w:rsidR="001F5324" w:rsidRPr="00530EFF">
              <w:rPr>
                <w:rFonts w:ascii="Times New Roman" w:eastAsia="Times New Roman" w:hAnsi="Times New Roman" w:cs="Times New Roman"/>
                <w:sz w:val="24"/>
                <w:szCs w:val="24"/>
                <w:lang w:eastAsia="lv-LV"/>
              </w:rPr>
              <w:t xml:space="preserve"> gada nogalē un 2022.</w:t>
            </w:r>
            <w:r w:rsidR="00274764" w:rsidRPr="00530EFF">
              <w:rPr>
                <w:rFonts w:ascii="Times New Roman" w:eastAsia="Times New Roman" w:hAnsi="Times New Roman" w:cs="Times New Roman"/>
                <w:sz w:val="24"/>
                <w:szCs w:val="24"/>
                <w:lang w:eastAsia="lv-LV"/>
              </w:rPr>
              <w:t xml:space="preserve"> gad</w:t>
            </w:r>
            <w:r w:rsidR="001F5324" w:rsidRPr="00530EFF">
              <w:rPr>
                <w:rFonts w:ascii="Times New Roman" w:eastAsia="Times New Roman" w:hAnsi="Times New Roman" w:cs="Times New Roman"/>
                <w:sz w:val="24"/>
                <w:szCs w:val="24"/>
                <w:lang w:eastAsia="lv-LV"/>
              </w:rPr>
              <w:t>ā</w:t>
            </w:r>
            <w:r w:rsidRPr="00530EFF">
              <w:rPr>
                <w:rFonts w:ascii="Times New Roman" w:eastAsia="Times New Roman" w:hAnsi="Times New Roman" w:cs="Times New Roman"/>
                <w:sz w:val="24"/>
                <w:szCs w:val="24"/>
                <w:lang w:eastAsia="lv-LV"/>
              </w:rPr>
              <w:t>. Ņemot vērā paredzamo aktivitāti grantu shēmas projektu īstenošanā, kā arī līdzfinansējuma saņēmēju kā mērķauditorijas ierobežotās iespējas 2021.</w:t>
            </w:r>
            <w:r w:rsidR="0077750A">
              <w:rPr>
                <w:rFonts w:ascii="Times New Roman" w:eastAsia="Times New Roman" w:hAnsi="Times New Roman" w:cs="Times New Roman"/>
                <w:sz w:val="24"/>
                <w:szCs w:val="24"/>
                <w:lang w:eastAsia="lv-LV"/>
              </w:rPr>
              <w:t> </w:t>
            </w:r>
            <w:r w:rsidRPr="00530EFF">
              <w:rPr>
                <w:rFonts w:ascii="Times New Roman" w:eastAsia="Times New Roman" w:hAnsi="Times New Roman" w:cs="Times New Roman"/>
                <w:sz w:val="24"/>
                <w:szCs w:val="24"/>
                <w:lang w:eastAsia="lv-LV"/>
              </w:rPr>
              <w:t xml:space="preserve">gadā iesaistīties citos projektos sakarā ar Eiropas Savienības fondu </w:t>
            </w:r>
            <w:r w:rsidR="00556D53" w:rsidRPr="00530EFF">
              <w:rPr>
                <w:rFonts w:ascii="Times New Roman" w:eastAsia="Times New Roman" w:hAnsi="Times New Roman" w:cs="Times New Roman"/>
                <w:sz w:val="24"/>
                <w:szCs w:val="24"/>
                <w:lang w:eastAsia="lv-LV"/>
              </w:rPr>
              <w:t>plānošanas perioda maiņu, tad paredzēta liela interese grantu shēmas projektu īstenošanā. Ņemot vēr</w:t>
            </w:r>
            <w:r w:rsidR="00274764" w:rsidRPr="00530EFF">
              <w:rPr>
                <w:rFonts w:ascii="Times New Roman" w:eastAsia="Times New Roman" w:hAnsi="Times New Roman" w:cs="Times New Roman"/>
                <w:sz w:val="24"/>
                <w:szCs w:val="24"/>
                <w:lang w:eastAsia="lv-LV"/>
              </w:rPr>
              <w:t>ā</w:t>
            </w:r>
            <w:r w:rsidR="00556D53" w:rsidRPr="00530EFF">
              <w:rPr>
                <w:rFonts w:ascii="Times New Roman" w:eastAsia="Times New Roman" w:hAnsi="Times New Roman" w:cs="Times New Roman"/>
                <w:sz w:val="24"/>
                <w:szCs w:val="24"/>
                <w:lang w:eastAsia="lv-LV"/>
              </w:rPr>
              <w:t xml:space="preserve"> ierobežotās cita finansējuma iespējas, līdzfinansējuma saņēmēji būs ieinteresēti pēc iespējas ātrākā laikā </w:t>
            </w:r>
            <w:r w:rsidR="00274764" w:rsidRPr="00530EFF">
              <w:rPr>
                <w:rFonts w:ascii="Times New Roman" w:eastAsia="Times New Roman" w:hAnsi="Times New Roman" w:cs="Times New Roman"/>
                <w:sz w:val="24"/>
                <w:szCs w:val="24"/>
                <w:lang w:eastAsia="lv-LV"/>
              </w:rPr>
              <w:t>īstenot projektu</w:t>
            </w:r>
            <w:r w:rsidR="00556D53" w:rsidRPr="00530EFF">
              <w:rPr>
                <w:rFonts w:ascii="Times New Roman" w:eastAsia="Times New Roman" w:hAnsi="Times New Roman" w:cs="Times New Roman"/>
                <w:sz w:val="24"/>
                <w:szCs w:val="24"/>
                <w:lang w:eastAsia="lv-LV"/>
              </w:rPr>
              <w:t xml:space="preserve"> un saņemt ieguldītos līdzekļus.</w:t>
            </w:r>
            <w:r w:rsidRPr="00530EFF">
              <w:rPr>
                <w:rFonts w:ascii="Times New Roman" w:eastAsia="Times New Roman" w:hAnsi="Times New Roman" w:cs="Times New Roman"/>
                <w:sz w:val="24"/>
                <w:szCs w:val="24"/>
                <w:lang w:eastAsia="lv-LV"/>
              </w:rPr>
              <w:t xml:space="preserve"> </w:t>
            </w:r>
            <w:r w:rsidR="00F91CD1" w:rsidRPr="00530EFF">
              <w:rPr>
                <w:rFonts w:ascii="Times New Roman" w:eastAsia="Times New Roman" w:hAnsi="Times New Roman" w:cs="Times New Roman"/>
                <w:sz w:val="24"/>
                <w:szCs w:val="24"/>
                <w:lang w:eastAsia="lv-LV"/>
              </w:rPr>
              <w:t>L</w:t>
            </w:r>
            <w:r w:rsidRPr="00530EFF">
              <w:rPr>
                <w:rFonts w:ascii="Times New Roman" w:eastAsia="Times New Roman" w:hAnsi="Times New Roman" w:cs="Times New Roman"/>
                <w:sz w:val="24"/>
                <w:szCs w:val="24"/>
                <w:lang w:eastAsia="lv-LV"/>
              </w:rPr>
              <w:t>ai novērstu finanšu kapacitātes trūkuma risku, kā arī, lai ievērotu M</w:t>
            </w:r>
            <w:r w:rsidR="00F91CD1" w:rsidRPr="00530EFF">
              <w:rPr>
                <w:rFonts w:ascii="Times New Roman" w:eastAsia="Times New Roman" w:hAnsi="Times New Roman" w:cs="Times New Roman"/>
                <w:sz w:val="24"/>
                <w:szCs w:val="24"/>
                <w:lang w:eastAsia="lv-LV"/>
              </w:rPr>
              <w:t>inistru kabineta 2018.</w:t>
            </w:r>
            <w:r w:rsidR="0077750A">
              <w:rPr>
                <w:rFonts w:ascii="Times New Roman" w:eastAsia="Times New Roman" w:hAnsi="Times New Roman" w:cs="Times New Roman"/>
                <w:sz w:val="24"/>
                <w:szCs w:val="24"/>
                <w:lang w:eastAsia="lv-LV"/>
              </w:rPr>
              <w:t> </w:t>
            </w:r>
            <w:r w:rsidR="00F91CD1" w:rsidRPr="00530EFF">
              <w:rPr>
                <w:rFonts w:ascii="Times New Roman" w:eastAsia="Times New Roman" w:hAnsi="Times New Roman" w:cs="Times New Roman"/>
                <w:sz w:val="24"/>
                <w:szCs w:val="24"/>
                <w:lang w:eastAsia="lv-LV"/>
              </w:rPr>
              <w:t>gada 13.</w:t>
            </w:r>
            <w:r w:rsidR="0077750A">
              <w:rPr>
                <w:rFonts w:ascii="Times New Roman" w:eastAsia="Times New Roman" w:hAnsi="Times New Roman" w:cs="Times New Roman"/>
                <w:sz w:val="24"/>
                <w:szCs w:val="24"/>
                <w:lang w:eastAsia="lv-LV"/>
              </w:rPr>
              <w:t> </w:t>
            </w:r>
            <w:r w:rsidR="00F91CD1" w:rsidRPr="00530EFF">
              <w:rPr>
                <w:rFonts w:ascii="Times New Roman" w:eastAsia="Times New Roman" w:hAnsi="Times New Roman" w:cs="Times New Roman"/>
                <w:sz w:val="24"/>
                <w:szCs w:val="24"/>
                <w:lang w:eastAsia="lv-LV"/>
              </w:rPr>
              <w:t>novembra</w:t>
            </w:r>
            <w:r w:rsidRPr="00530EFF">
              <w:rPr>
                <w:rFonts w:ascii="Times New Roman" w:eastAsia="Times New Roman" w:hAnsi="Times New Roman" w:cs="Times New Roman"/>
                <w:sz w:val="24"/>
                <w:szCs w:val="24"/>
                <w:lang w:eastAsia="lv-LV"/>
              </w:rPr>
              <w:t xml:space="preserve"> noteikumu </w:t>
            </w:r>
            <w:r w:rsidR="00713950" w:rsidRPr="00530EFF">
              <w:rPr>
                <w:rFonts w:ascii="Times New Roman" w:eastAsia="Times New Roman" w:hAnsi="Times New Roman" w:cs="Times New Roman"/>
                <w:sz w:val="24"/>
                <w:szCs w:val="24"/>
                <w:lang w:eastAsia="lv-LV"/>
              </w:rPr>
              <w:t>N</w:t>
            </w:r>
            <w:r w:rsidRPr="00530EFF">
              <w:rPr>
                <w:rFonts w:ascii="Times New Roman" w:eastAsia="Times New Roman" w:hAnsi="Times New Roman" w:cs="Times New Roman"/>
                <w:sz w:val="24"/>
                <w:szCs w:val="24"/>
                <w:lang w:eastAsia="lv-LV"/>
              </w:rPr>
              <w:t>r.</w:t>
            </w:r>
            <w:r w:rsidR="0077750A">
              <w:rPr>
                <w:rFonts w:ascii="Times New Roman" w:eastAsia="Times New Roman" w:hAnsi="Times New Roman" w:cs="Times New Roman"/>
                <w:sz w:val="24"/>
                <w:szCs w:val="24"/>
                <w:lang w:eastAsia="lv-LV"/>
              </w:rPr>
              <w:t> </w:t>
            </w:r>
            <w:r w:rsidRPr="00530EFF">
              <w:rPr>
                <w:rFonts w:ascii="Times New Roman" w:eastAsia="Times New Roman" w:hAnsi="Times New Roman" w:cs="Times New Roman"/>
                <w:sz w:val="24"/>
                <w:szCs w:val="24"/>
                <w:lang w:eastAsia="lv-LV"/>
              </w:rPr>
              <w:t>683 “Eiropas Ekonomikas zonas finanšu instrumenta un Norvēģijas finanšu instrumenta 2014.</w:t>
            </w:r>
            <w:r w:rsidR="0077750A">
              <w:rPr>
                <w:rFonts w:ascii="Times New Roman" w:eastAsia="Times New Roman" w:hAnsi="Times New Roman" w:cs="Times New Roman"/>
                <w:sz w:val="24"/>
                <w:szCs w:val="24"/>
                <w:lang w:eastAsia="lv-LV"/>
              </w:rPr>
              <w:t> </w:t>
            </w:r>
            <w:r w:rsidRPr="00530EFF">
              <w:rPr>
                <w:rFonts w:ascii="Times New Roman" w:eastAsia="Times New Roman" w:hAnsi="Times New Roman" w:cs="Times New Roman"/>
                <w:sz w:val="24"/>
                <w:szCs w:val="24"/>
                <w:lang w:eastAsia="lv-LV"/>
              </w:rPr>
              <w:t>–</w:t>
            </w:r>
            <w:r w:rsidR="0077750A">
              <w:rPr>
                <w:rFonts w:ascii="Times New Roman" w:eastAsia="Times New Roman" w:hAnsi="Times New Roman" w:cs="Times New Roman"/>
                <w:sz w:val="24"/>
                <w:szCs w:val="24"/>
                <w:lang w:eastAsia="lv-LV"/>
              </w:rPr>
              <w:t> </w:t>
            </w:r>
            <w:r w:rsidRPr="00530EFF">
              <w:rPr>
                <w:rFonts w:ascii="Times New Roman" w:eastAsia="Times New Roman" w:hAnsi="Times New Roman" w:cs="Times New Roman"/>
                <w:sz w:val="24"/>
                <w:szCs w:val="24"/>
                <w:lang w:eastAsia="lv-LV"/>
              </w:rPr>
              <w:t xml:space="preserve">2021. gada perioda vadības noteikumi” paredzēto laiku maksājumu veikšanai, </w:t>
            </w:r>
            <w:r w:rsidR="00556D53" w:rsidRPr="00530EFF">
              <w:rPr>
                <w:rFonts w:ascii="Times New Roman" w:eastAsia="Times New Roman" w:hAnsi="Times New Roman" w:cs="Times New Roman"/>
                <w:sz w:val="24"/>
                <w:szCs w:val="24"/>
                <w:lang w:eastAsia="lv-LV"/>
              </w:rPr>
              <w:t xml:space="preserve">tiek </w:t>
            </w:r>
            <w:r w:rsidRPr="00530EFF">
              <w:rPr>
                <w:rFonts w:ascii="Times New Roman" w:eastAsia="Times New Roman" w:hAnsi="Times New Roman" w:cs="Times New Roman"/>
                <w:sz w:val="24"/>
                <w:szCs w:val="24"/>
                <w:lang w:eastAsia="lv-LV"/>
              </w:rPr>
              <w:t>plāno</w:t>
            </w:r>
            <w:r w:rsidR="00556D53" w:rsidRPr="00530EFF">
              <w:rPr>
                <w:rFonts w:ascii="Times New Roman" w:eastAsia="Times New Roman" w:hAnsi="Times New Roman" w:cs="Times New Roman"/>
                <w:sz w:val="24"/>
                <w:szCs w:val="24"/>
                <w:lang w:eastAsia="lv-LV"/>
              </w:rPr>
              <w:t>ta</w:t>
            </w:r>
            <w:r w:rsidRPr="00530EFF">
              <w:rPr>
                <w:rFonts w:ascii="Times New Roman" w:eastAsia="Times New Roman" w:hAnsi="Times New Roman" w:cs="Times New Roman"/>
                <w:sz w:val="24"/>
                <w:szCs w:val="24"/>
                <w:lang w:eastAsia="lv-LV"/>
              </w:rPr>
              <w:t xml:space="preserve"> </w:t>
            </w:r>
            <w:r w:rsidR="00556D53" w:rsidRPr="00530EFF">
              <w:rPr>
                <w:rFonts w:ascii="Times New Roman" w:eastAsia="Times New Roman" w:hAnsi="Times New Roman" w:cs="Times New Roman"/>
                <w:sz w:val="24"/>
                <w:szCs w:val="24"/>
                <w:lang w:eastAsia="lv-LV"/>
              </w:rPr>
              <w:t>grantu shēmas finansējuma</w:t>
            </w:r>
            <w:r w:rsidR="001F5324" w:rsidRPr="00530EFF">
              <w:rPr>
                <w:rFonts w:ascii="Times New Roman" w:eastAsia="Times New Roman" w:hAnsi="Times New Roman" w:cs="Times New Roman"/>
                <w:sz w:val="24"/>
                <w:szCs w:val="24"/>
                <w:lang w:eastAsia="lv-LV"/>
              </w:rPr>
              <w:t xml:space="preserve"> </w:t>
            </w:r>
            <w:r w:rsidR="00556D53" w:rsidRPr="00530EFF">
              <w:rPr>
                <w:rFonts w:ascii="Times New Roman" w:eastAsia="Times New Roman" w:hAnsi="Times New Roman" w:cs="Times New Roman"/>
                <w:sz w:val="24"/>
                <w:szCs w:val="24"/>
                <w:lang w:eastAsia="lv-LV"/>
              </w:rPr>
              <w:t>saņemšana un izmaksa līdzfinansējuma saņēmējiem</w:t>
            </w:r>
            <w:r w:rsidRPr="00530EFF">
              <w:rPr>
                <w:rFonts w:ascii="Times New Roman" w:eastAsia="Times New Roman" w:hAnsi="Times New Roman" w:cs="Times New Roman"/>
                <w:sz w:val="24"/>
                <w:szCs w:val="24"/>
                <w:lang w:eastAsia="lv-LV"/>
              </w:rPr>
              <w:t xml:space="preserve"> 2021.</w:t>
            </w:r>
            <w:r w:rsidR="00BC6BFF" w:rsidRPr="00530EFF">
              <w:rPr>
                <w:rFonts w:ascii="Times New Roman" w:eastAsia="Times New Roman" w:hAnsi="Times New Roman" w:cs="Times New Roman"/>
                <w:sz w:val="24"/>
                <w:szCs w:val="24"/>
                <w:lang w:eastAsia="lv-LV"/>
              </w:rPr>
              <w:t xml:space="preserve"> un 2022. gadā</w:t>
            </w:r>
            <w:r w:rsidR="001F5324" w:rsidRPr="00530EFF">
              <w:rPr>
                <w:rFonts w:ascii="Times New Roman" w:eastAsia="Times New Roman" w:hAnsi="Times New Roman" w:cs="Times New Roman"/>
                <w:sz w:val="24"/>
                <w:szCs w:val="24"/>
                <w:lang w:eastAsia="lv-LV"/>
              </w:rPr>
              <w:t>.</w:t>
            </w:r>
          </w:p>
          <w:p w14:paraId="771B85F1" w14:textId="6E5C815D" w:rsidR="00C352F3" w:rsidRPr="00530EFF" w:rsidRDefault="00C352F3" w:rsidP="008F1ED5">
            <w:pPr>
              <w:jc w:val="both"/>
              <w:rPr>
                <w:rFonts w:ascii="Times New Roman" w:eastAsia="Times New Roman" w:hAnsi="Times New Roman" w:cs="Times New Roman"/>
                <w:sz w:val="24"/>
                <w:szCs w:val="24"/>
                <w:lang w:eastAsia="lv-LV"/>
              </w:rPr>
            </w:pPr>
          </w:p>
        </w:tc>
      </w:tr>
      <w:tr w:rsidR="004011DD" w:rsidRPr="00530EFF" w14:paraId="5E8C878B" w14:textId="77777777" w:rsidTr="006668B7">
        <w:tc>
          <w:tcPr>
            <w:tcW w:w="1905" w:type="dxa"/>
            <w:hideMark/>
          </w:tcPr>
          <w:p w14:paraId="55E8219F"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6.1. detalizēts ieņēmumu aprēķins</w:t>
            </w:r>
          </w:p>
        </w:tc>
        <w:tc>
          <w:tcPr>
            <w:tcW w:w="7303" w:type="dxa"/>
            <w:gridSpan w:val="7"/>
            <w:vMerge/>
            <w:hideMark/>
          </w:tcPr>
          <w:p w14:paraId="455EBD2F" w14:textId="77777777" w:rsidR="004011DD" w:rsidRPr="00530EFF" w:rsidRDefault="004011DD" w:rsidP="008F1ED5">
            <w:pPr>
              <w:rPr>
                <w:rFonts w:ascii="Times New Roman" w:eastAsia="Times New Roman" w:hAnsi="Times New Roman" w:cs="Times New Roman"/>
                <w:iCs/>
                <w:sz w:val="24"/>
                <w:szCs w:val="24"/>
                <w:lang w:eastAsia="lv-LV"/>
              </w:rPr>
            </w:pPr>
          </w:p>
        </w:tc>
      </w:tr>
      <w:tr w:rsidR="004011DD" w:rsidRPr="00530EFF" w14:paraId="55522FEF" w14:textId="77777777" w:rsidTr="006668B7">
        <w:tc>
          <w:tcPr>
            <w:tcW w:w="1905" w:type="dxa"/>
            <w:hideMark/>
          </w:tcPr>
          <w:p w14:paraId="5038C6AC" w14:textId="77777777" w:rsidR="004011DD" w:rsidRPr="00530EFF" w:rsidRDefault="004011DD" w:rsidP="008F1ED5">
            <w:pPr>
              <w:rPr>
                <w:rFonts w:ascii="Times New Roman" w:eastAsia="Times New Roman" w:hAnsi="Times New Roman" w:cs="Times New Roman"/>
                <w:iCs/>
                <w:lang w:eastAsia="lv-LV"/>
              </w:rPr>
            </w:pPr>
            <w:r w:rsidRPr="00530EFF">
              <w:rPr>
                <w:rFonts w:ascii="Times New Roman" w:eastAsia="Times New Roman" w:hAnsi="Times New Roman" w:cs="Times New Roman"/>
                <w:iCs/>
                <w:lang w:eastAsia="lv-LV"/>
              </w:rPr>
              <w:t>6.2. detalizēts izdevumu aprēķins</w:t>
            </w:r>
          </w:p>
        </w:tc>
        <w:tc>
          <w:tcPr>
            <w:tcW w:w="7303" w:type="dxa"/>
            <w:gridSpan w:val="7"/>
            <w:vMerge/>
            <w:hideMark/>
          </w:tcPr>
          <w:p w14:paraId="2D2A92E5" w14:textId="77777777" w:rsidR="004011DD" w:rsidRPr="00530EFF" w:rsidRDefault="004011DD" w:rsidP="008F1ED5">
            <w:pPr>
              <w:rPr>
                <w:rFonts w:ascii="Times New Roman" w:eastAsia="Times New Roman" w:hAnsi="Times New Roman" w:cs="Times New Roman"/>
                <w:iCs/>
                <w:sz w:val="24"/>
                <w:szCs w:val="24"/>
                <w:lang w:eastAsia="lv-LV"/>
              </w:rPr>
            </w:pPr>
          </w:p>
        </w:tc>
      </w:tr>
      <w:tr w:rsidR="004011DD" w:rsidRPr="00530EFF" w14:paraId="6F8936F7" w14:textId="77777777" w:rsidTr="006668B7">
        <w:tc>
          <w:tcPr>
            <w:tcW w:w="1905" w:type="dxa"/>
            <w:hideMark/>
          </w:tcPr>
          <w:p w14:paraId="4D05CE5F" w14:textId="77777777" w:rsidR="004011DD" w:rsidRPr="00530EFF" w:rsidRDefault="004011DD" w:rsidP="008F1ED5">
            <w:pPr>
              <w:rPr>
                <w:rFonts w:ascii="Times New Roman" w:eastAsia="Times New Roman" w:hAnsi="Times New Roman" w:cs="Times New Roman"/>
                <w:iCs/>
                <w:sz w:val="24"/>
                <w:lang w:eastAsia="lv-LV"/>
              </w:rPr>
            </w:pPr>
            <w:r w:rsidRPr="00530EFF">
              <w:rPr>
                <w:rFonts w:ascii="Times New Roman" w:eastAsia="Times New Roman" w:hAnsi="Times New Roman" w:cs="Times New Roman"/>
                <w:iCs/>
                <w:color w:val="0D0D0D" w:themeColor="text1" w:themeTint="F2"/>
                <w:sz w:val="24"/>
                <w:lang w:eastAsia="lv-LV"/>
              </w:rPr>
              <w:t>7. Amata vietu skaita izmaiņas</w:t>
            </w:r>
          </w:p>
        </w:tc>
        <w:tc>
          <w:tcPr>
            <w:tcW w:w="7303" w:type="dxa"/>
            <w:gridSpan w:val="7"/>
            <w:hideMark/>
          </w:tcPr>
          <w:p w14:paraId="72CAF796" w14:textId="77777777" w:rsidR="004011DD" w:rsidRPr="00530EFF" w:rsidRDefault="006423CE" w:rsidP="008F1ED5">
            <w:pPr>
              <w:rPr>
                <w:rFonts w:ascii="Times New Roman" w:eastAsia="Times New Roman" w:hAnsi="Times New Roman" w:cs="Times New Roman"/>
                <w:iCs/>
                <w:sz w:val="24"/>
                <w:lang w:eastAsia="lv-LV"/>
              </w:rPr>
            </w:pPr>
            <w:r w:rsidRPr="00530EFF">
              <w:rPr>
                <w:rFonts w:ascii="Times New Roman" w:hAnsi="Times New Roman" w:cs="Times New Roman"/>
                <w:sz w:val="24"/>
              </w:rPr>
              <w:t>Noteikumu p</w:t>
            </w:r>
            <w:r w:rsidR="004011DD" w:rsidRPr="00530EFF">
              <w:rPr>
                <w:rFonts w:ascii="Times New Roman" w:hAnsi="Times New Roman" w:cs="Times New Roman"/>
                <w:sz w:val="24"/>
              </w:rPr>
              <w:t>rojekts šo jomu neskar</w:t>
            </w:r>
            <w:r w:rsidR="004011DD" w:rsidRPr="00530EFF">
              <w:rPr>
                <w:rFonts w:ascii="Times New Roman" w:eastAsiaTheme="minorEastAsia" w:hAnsi="Times New Roman" w:cs="Times New Roman"/>
                <w:sz w:val="24"/>
                <w:lang w:eastAsia="lv-LV"/>
              </w:rPr>
              <w:t>.</w:t>
            </w:r>
          </w:p>
        </w:tc>
      </w:tr>
      <w:tr w:rsidR="004011DD" w:rsidRPr="00530EFF" w14:paraId="07988B79" w14:textId="77777777" w:rsidTr="006668B7">
        <w:tc>
          <w:tcPr>
            <w:tcW w:w="1905" w:type="dxa"/>
            <w:hideMark/>
          </w:tcPr>
          <w:p w14:paraId="7E0E9D22" w14:textId="77777777" w:rsidR="004011DD" w:rsidRPr="00530EFF" w:rsidRDefault="004011DD" w:rsidP="008F1ED5">
            <w:pPr>
              <w:rPr>
                <w:rFonts w:ascii="Times New Roman" w:eastAsia="Times New Roman" w:hAnsi="Times New Roman" w:cs="Times New Roman"/>
                <w:iCs/>
                <w:sz w:val="24"/>
                <w:lang w:eastAsia="lv-LV"/>
              </w:rPr>
            </w:pPr>
            <w:r w:rsidRPr="00530EFF">
              <w:rPr>
                <w:rFonts w:ascii="Times New Roman" w:eastAsia="Times New Roman" w:hAnsi="Times New Roman" w:cs="Times New Roman"/>
                <w:iCs/>
                <w:color w:val="0D0D0D" w:themeColor="text1" w:themeTint="F2"/>
                <w:sz w:val="24"/>
                <w:lang w:eastAsia="lv-LV"/>
              </w:rPr>
              <w:t>8. Cita informācija</w:t>
            </w:r>
          </w:p>
        </w:tc>
        <w:tc>
          <w:tcPr>
            <w:tcW w:w="7303" w:type="dxa"/>
            <w:gridSpan w:val="7"/>
            <w:hideMark/>
          </w:tcPr>
          <w:p w14:paraId="11AF27DA" w14:textId="77777777" w:rsidR="004011DD" w:rsidRPr="00530EFF" w:rsidRDefault="004011DD" w:rsidP="008F1ED5">
            <w:pPr>
              <w:jc w:val="both"/>
              <w:rPr>
                <w:rFonts w:ascii="Times New Roman" w:eastAsia="Times New Roman" w:hAnsi="Times New Roman" w:cs="Times New Roman"/>
                <w:iCs/>
                <w:sz w:val="24"/>
                <w:lang w:eastAsia="lv-LV"/>
              </w:rPr>
            </w:pPr>
            <w:r w:rsidRPr="00530EFF">
              <w:rPr>
                <w:rFonts w:ascii="Times New Roman" w:eastAsia="Times New Roman" w:hAnsi="Times New Roman" w:cs="Times New Roman"/>
                <w:iCs/>
                <w:sz w:val="24"/>
                <w:lang w:eastAsia="lv-LV"/>
              </w:rPr>
              <w:t>Nav.</w:t>
            </w:r>
          </w:p>
        </w:tc>
      </w:tr>
    </w:tbl>
    <w:p w14:paraId="022B5A0E" w14:textId="77777777" w:rsidR="00DA06D8" w:rsidRPr="00530EFF" w:rsidRDefault="00DA06D8" w:rsidP="008F1ED5">
      <w:pPr>
        <w:shd w:val="clear" w:color="auto" w:fill="FFFFFF"/>
        <w:spacing w:after="0" w:line="240" w:lineRule="auto"/>
        <w:rPr>
          <w:rFonts w:ascii="Times New Roman" w:eastAsia="Times New Roman" w:hAnsi="Times New Roman" w:cs="Times New Roman"/>
          <w:sz w:val="24"/>
          <w:szCs w:val="24"/>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E93523" w:rsidRPr="00530EFF" w14:paraId="7FA1D0D3" w14:textId="77777777" w:rsidTr="00605D00">
        <w:tc>
          <w:tcPr>
            <w:tcW w:w="5000" w:type="pct"/>
            <w:tcBorders>
              <w:top w:val="outset" w:sz="6" w:space="0" w:color="414142"/>
              <w:left w:val="outset" w:sz="6" w:space="0" w:color="414142"/>
              <w:bottom w:val="outset" w:sz="6" w:space="0" w:color="414142"/>
              <w:right w:val="outset" w:sz="6" w:space="0" w:color="414142"/>
            </w:tcBorders>
            <w:vAlign w:val="center"/>
            <w:hideMark/>
          </w:tcPr>
          <w:p w14:paraId="542A8E4C" w14:textId="77777777" w:rsidR="00E93523" w:rsidRPr="00530EFF" w:rsidRDefault="00E93523" w:rsidP="008F1ED5">
            <w:pPr>
              <w:spacing w:after="0" w:line="240" w:lineRule="auto"/>
              <w:ind w:firstLine="301"/>
              <w:jc w:val="center"/>
              <w:rPr>
                <w:rFonts w:ascii="Times New Roman" w:eastAsia="Times New Roman" w:hAnsi="Times New Roman" w:cs="Times New Roman"/>
                <w:b/>
                <w:bCs/>
                <w:color w:val="000000" w:themeColor="text1"/>
                <w:sz w:val="24"/>
                <w:szCs w:val="24"/>
                <w:lang w:eastAsia="lv-LV"/>
              </w:rPr>
            </w:pPr>
            <w:r w:rsidRPr="00530EFF">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E93523" w:rsidRPr="00530EFF" w14:paraId="769E7770" w14:textId="77777777" w:rsidTr="00605D00">
        <w:tc>
          <w:tcPr>
            <w:tcW w:w="5000" w:type="pct"/>
            <w:tcBorders>
              <w:top w:val="outset" w:sz="6" w:space="0" w:color="414142"/>
              <w:left w:val="outset" w:sz="6" w:space="0" w:color="414142"/>
              <w:bottom w:val="outset" w:sz="6" w:space="0" w:color="414142"/>
              <w:right w:val="outset" w:sz="6" w:space="0" w:color="414142"/>
            </w:tcBorders>
            <w:vAlign w:val="center"/>
          </w:tcPr>
          <w:p w14:paraId="7DD52FFA" w14:textId="77777777" w:rsidR="00E93523" w:rsidRPr="00530EFF" w:rsidRDefault="006423CE" w:rsidP="008F1ED5">
            <w:pPr>
              <w:spacing w:after="0" w:line="240" w:lineRule="auto"/>
              <w:ind w:firstLine="300"/>
              <w:jc w:val="center"/>
              <w:rPr>
                <w:rFonts w:ascii="Times New Roman" w:eastAsia="Times New Roman" w:hAnsi="Times New Roman" w:cs="Times New Roman"/>
                <w:bCs/>
                <w:color w:val="000000" w:themeColor="text1"/>
                <w:sz w:val="24"/>
                <w:szCs w:val="24"/>
                <w:lang w:eastAsia="lv-LV"/>
              </w:rPr>
            </w:pPr>
            <w:r w:rsidRPr="00530EFF">
              <w:rPr>
                <w:rFonts w:ascii="Times New Roman" w:eastAsia="Times New Roman" w:hAnsi="Times New Roman" w:cs="Times New Roman"/>
                <w:bCs/>
                <w:color w:val="000000" w:themeColor="text1"/>
                <w:sz w:val="24"/>
                <w:szCs w:val="24"/>
                <w:lang w:eastAsia="lv-LV"/>
              </w:rPr>
              <w:t>Noteikumu p</w:t>
            </w:r>
            <w:r w:rsidR="00E93523" w:rsidRPr="00530EFF">
              <w:rPr>
                <w:rFonts w:ascii="Times New Roman" w:eastAsia="Times New Roman" w:hAnsi="Times New Roman" w:cs="Times New Roman"/>
                <w:bCs/>
                <w:color w:val="000000" w:themeColor="text1"/>
                <w:sz w:val="24"/>
                <w:szCs w:val="24"/>
                <w:lang w:eastAsia="lv-LV"/>
              </w:rPr>
              <w:t>rojekts šo jomu neskar</w:t>
            </w:r>
          </w:p>
        </w:tc>
      </w:tr>
    </w:tbl>
    <w:p w14:paraId="3858FA00" w14:textId="77777777" w:rsidR="00C94DBA" w:rsidRPr="00530EFF" w:rsidRDefault="00C94DBA" w:rsidP="008F1ED5">
      <w:pPr>
        <w:shd w:val="clear" w:color="auto" w:fill="FFFFFF"/>
        <w:spacing w:after="0" w:line="240" w:lineRule="auto"/>
        <w:rPr>
          <w:rFonts w:ascii="Times New Roman" w:eastAsia="Times New Roman" w:hAnsi="Times New Roman" w:cs="Times New Roman"/>
          <w:sz w:val="24"/>
          <w:szCs w:val="24"/>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04"/>
        <w:gridCol w:w="2625"/>
        <w:gridCol w:w="5976"/>
      </w:tblGrid>
      <w:tr w:rsidR="00152C21" w:rsidRPr="00530EFF" w14:paraId="1ACD7E2E" w14:textId="77777777" w:rsidTr="007F14C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683531" w14:textId="77777777" w:rsidR="00894C55" w:rsidRPr="00530EFF" w:rsidRDefault="00B32BBE" w:rsidP="008F1ED5">
            <w:pPr>
              <w:spacing w:after="0" w:line="240" w:lineRule="auto"/>
              <w:rPr>
                <w:rFonts w:ascii="Times New Roman" w:eastAsia="Times New Roman" w:hAnsi="Times New Roman" w:cs="Times New Roman"/>
                <w:b/>
                <w:bCs/>
                <w:sz w:val="24"/>
                <w:szCs w:val="24"/>
                <w:lang w:eastAsia="lv-LV"/>
              </w:rPr>
            </w:pPr>
            <w:r w:rsidRPr="00530EFF">
              <w:rPr>
                <w:rFonts w:ascii="Times New Roman" w:eastAsia="Times New Roman" w:hAnsi="Times New Roman" w:cs="Times New Roman"/>
                <w:b/>
                <w:bCs/>
                <w:sz w:val="24"/>
                <w:szCs w:val="24"/>
                <w:lang w:eastAsia="lv-LV"/>
              </w:rPr>
              <w:t>V.</w:t>
            </w:r>
            <w:r w:rsidR="003E0791" w:rsidRPr="00530EFF">
              <w:rPr>
                <w:rFonts w:ascii="Times New Roman" w:eastAsia="Times New Roman" w:hAnsi="Times New Roman" w:cs="Times New Roman"/>
                <w:b/>
                <w:bCs/>
                <w:sz w:val="24"/>
                <w:szCs w:val="24"/>
                <w:lang w:eastAsia="lv-LV"/>
              </w:rPr>
              <w:t> </w:t>
            </w:r>
            <w:r w:rsidRPr="00530EFF">
              <w:rPr>
                <w:rFonts w:ascii="Times New Roman" w:eastAsia="Times New Roman" w:hAnsi="Times New Roman" w:cs="Times New Roman"/>
                <w:b/>
                <w:bCs/>
                <w:sz w:val="24"/>
                <w:szCs w:val="24"/>
                <w:lang w:eastAsia="lv-LV"/>
              </w:rPr>
              <w:t>Tiesību akta projekta atbilstība Latvijas Republikas starptautiskajām saistībām</w:t>
            </w:r>
          </w:p>
        </w:tc>
      </w:tr>
      <w:tr w:rsidR="00152C21" w:rsidRPr="00530EFF" w14:paraId="2E70716A" w14:textId="77777777" w:rsidTr="007F14C2">
        <w:tc>
          <w:tcPr>
            <w:tcW w:w="328" w:type="pct"/>
            <w:tcBorders>
              <w:top w:val="outset" w:sz="6" w:space="0" w:color="414142"/>
              <w:left w:val="outset" w:sz="6" w:space="0" w:color="414142"/>
              <w:bottom w:val="outset" w:sz="6" w:space="0" w:color="414142"/>
              <w:right w:val="outset" w:sz="6" w:space="0" w:color="414142"/>
            </w:tcBorders>
            <w:hideMark/>
          </w:tcPr>
          <w:p w14:paraId="586E7B55"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1.</w:t>
            </w:r>
          </w:p>
        </w:tc>
        <w:tc>
          <w:tcPr>
            <w:tcW w:w="1426" w:type="pct"/>
            <w:tcBorders>
              <w:top w:val="outset" w:sz="6" w:space="0" w:color="414142"/>
              <w:left w:val="outset" w:sz="6" w:space="0" w:color="414142"/>
              <w:bottom w:val="outset" w:sz="6" w:space="0" w:color="414142"/>
              <w:right w:val="outset" w:sz="6" w:space="0" w:color="414142"/>
            </w:tcBorders>
            <w:hideMark/>
          </w:tcPr>
          <w:p w14:paraId="217E56CE"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Saistības pret Eiropas Savienību</w:t>
            </w:r>
          </w:p>
        </w:tc>
        <w:tc>
          <w:tcPr>
            <w:tcW w:w="3246" w:type="pct"/>
            <w:tcBorders>
              <w:top w:val="outset" w:sz="6" w:space="0" w:color="414142"/>
              <w:left w:val="outset" w:sz="6" w:space="0" w:color="414142"/>
              <w:bottom w:val="outset" w:sz="6" w:space="0" w:color="414142"/>
              <w:right w:val="outset" w:sz="6" w:space="0" w:color="414142"/>
            </w:tcBorders>
            <w:hideMark/>
          </w:tcPr>
          <w:p w14:paraId="06D4D808" w14:textId="367627E4" w:rsidR="00894C55" w:rsidRPr="00530EFF" w:rsidRDefault="004D1D22" w:rsidP="00A20478">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 xml:space="preserve">Noteikumu projekts nodrošina Komisijas </w:t>
            </w:r>
            <w:r w:rsidR="00A20478" w:rsidRPr="00530EFF">
              <w:rPr>
                <w:rFonts w:ascii="Times New Roman" w:eastAsia="Times New Roman" w:hAnsi="Times New Roman" w:cs="Times New Roman"/>
                <w:sz w:val="24"/>
                <w:szCs w:val="24"/>
                <w:lang w:eastAsia="lv-LV"/>
              </w:rPr>
              <w:t>r</w:t>
            </w:r>
            <w:r w:rsidRPr="00530EFF">
              <w:rPr>
                <w:rFonts w:ascii="Times New Roman" w:eastAsia="Times New Roman" w:hAnsi="Times New Roman" w:cs="Times New Roman"/>
                <w:sz w:val="24"/>
                <w:szCs w:val="24"/>
                <w:lang w:eastAsia="lv-LV"/>
              </w:rPr>
              <w:t>egulas Nr. </w:t>
            </w:r>
            <w:hyperlink r:id="rId11" w:tgtFrame="_blank" w:history="1">
              <w:r w:rsidRPr="00530EFF">
                <w:rPr>
                  <w:rFonts w:ascii="Times New Roman" w:eastAsia="Times New Roman" w:hAnsi="Times New Roman" w:cs="Times New Roman"/>
                  <w:sz w:val="24"/>
                  <w:szCs w:val="24"/>
                  <w:lang w:eastAsia="lv-LV"/>
                </w:rPr>
                <w:t>1407/2013</w:t>
              </w:r>
            </w:hyperlink>
            <w:r w:rsidRPr="00530EFF">
              <w:rPr>
                <w:rFonts w:ascii="Times New Roman" w:eastAsia="Times New Roman" w:hAnsi="Times New Roman" w:cs="Times New Roman"/>
                <w:sz w:val="24"/>
                <w:szCs w:val="24"/>
                <w:lang w:eastAsia="lv-LV"/>
              </w:rPr>
              <w:t>  prasību ievērošanu.</w:t>
            </w:r>
          </w:p>
        </w:tc>
      </w:tr>
      <w:tr w:rsidR="00152C21" w:rsidRPr="00530EFF" w14:paraId="42B5C333" w14:textId="77777777" w:rsidTr="007F14C2">
        <w:tc>
          <w:tcPr>
            <w:tcW w:w="328" w:type="pct"/>
            <w:tcBorders>
              <w:top w:val="outset" w:sz="6" w:space="0" w:color="414142"/>
              <w:left w:val="outset" w:sz="6" w:space="0" w:color="414142"/>
              <w:bottom w:val="outset" w:sz="6" w:space="0" w:color="414142"/>
              <w:right w:val="outset" w:sz="6" w:space="0" w:color="414142"/>
            </w:tcBorders>
            <w:hideMark/>
          </w:tcPr>
          <w:p w14:paraId="2ABBC66D"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lastRenderedPageBreak/>
              <w:t>2.</w:t>
            </w:r>
          </w:p>
        </w:tc>
        <w:tc>
          <w:tcPr>
            <w:tcW w:w="1426" w:type="pct"/>
            <w:tcBorders>
              <w:top w:val="outset" w:sz="6" w:space="0" w:color="414142"/>
              <w:left w:val="outset" w:sz="6" w:space="0" w:color="414142"/>
              <w:bottom w:val="outset" w:sz="6" w:space="0" w:color="414142"/>
              <w:right w:val="outset" w:sz="6" w:space="0" w:color="414142"/>
            </w:tcBorders>
            <w:hideMark/>
          </w:tcPr>
          <w:p w14:paraId="00B8120D"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Citas starptautiskās saistības</w:t>
            </w:r>
          </w:p>
        </w:tc>
        <w:tc>
          <w:tcPr>
            <w:tcW w:w="3246" w:type="pct"/>
            <w:tcBorders>
              <w:top w:val="outset" w:sz="6" w:space="0" w:color="414142"/>
              <w:left w:val="outset" w:sz="6" w:space="0" w:color="414142"/>
              <w:bottom w:val="outset" w:sz="6" w:space="0" w:color="414142"/>
              <w:right w:val="outset" w:sz="6" w:space="0" w:color="414142"/>
            </w:tcBorders>
            <w:hideMark/>
          </w:tcPr>
          <w:p w14:paraId="3EC5BB78" w14:textId="56B64033" w:rsidR="00A42C16" w:rsidRPr="00530EFF" w:rsidRDefault="00AB4FC9"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 xml:space="preserve">Noteikumu projekts izstrādāts, lai nodrošinātu </w:t>
            </w:r>
            <w:r w:rsidR="006423CE" w:rsidRPr="00530EFF">
              <w:rPr>
                <w:rFonts w:ascii="Times New Roman" w:eastAsia="Times New Roman" w:hAnsi="Times New Roman" w:cs="Times New Roman"/>
                <w:sz w:val="24"/>
                <w:szCs w:val="24"/>
                <w:lang w:eastAsia="lv-LV"/>
              </w:rPr>
              <w:t>S</w:t>
            </w:r>
            <w:r w:rsidRPr="00530EFF">
              <w:rPr>
                <w:rFonts w:ascii="Times New Roman" w:eastAsia="Times New Roman" w:hAnsi="Times New Roman" w:cs="Times New Roman"/>
                <w:sz w:val="24"/>
                <w:szCs w:val="24"/>
                <w:lang w:eastAsia="lv-LV"/>
              </w:rPr>
              <w:t xml:space="preserve">aprašanās memoranda B pielikumā noteiktā uzdevuma izpildi. </w:t>
            </w:r>
          </w:p>
        </w:tc>
      </w:tr>
      <w:tr w:rsidR="00152C21" w:rsidRPr="00530EFF" w14:paraId="33068BDB" w14:textId="77777777" w:rsidTr="007F14C2">
        <w:tc>
          <w:tcPr>
            <w:tcW w:w="328" w:type="pct"/>
            <w:tcBorders>
              <w:top w:val="outset" w:sz="6" w:space="0" w:color="414142"/>
              <w:left w:val="outset" w:sz="6" w:space="0" w:color="414142"/>
              <w:bottom w:val="outset" w:sz="6" w:space="0" w:color="414142"/>
              <w:right w:val="outset" w:sz="6" w:space="0" w:color="414142"/>
            </w:tcBorders>
            <w:hideMark/>
          </w:tcPr>
          <w:p w14:paraId="520E45A1"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3.</w:t>
            </w:r>
          </w:p>
        </w:tc>
        <w:tc>
          <w:tcPr>
            <w:tcW w:w="1426" w:type="pct"/>
            <w:tcBorders>
              <w:top w:val="outset" w:sz="6" w:space="0" w:color="414142"/>
              <w:left w:val="outset" w:sz="6" w:space="0" w:color="414142"/>
              <w:bottom w:val="outset" w:sz="6" w:space="0" w:color="414142"/>
              <w:right w:val="outset" w:sz="6" w:space="0" w:color="414142"/>
            </w:tcBorders>
            <w:hideMark/>
          </w:tcPr>
          <w:p w14:paraId="089223FB"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Cita informācija</w:t>
            </w:r>
          </w:p>
        </w:tc>
        <w:tc>
          <w:tcPr>
            <w:tcW w:w="3246" w:type="pct"/>
            <w:tcBorders>
              <w:top w:val="outset" w:sz="6" w:space="0" w:color="414142"/>
              <w:left w:val="outset" w:sz="6" w:space="0" w:color="414142"/>
              <w:bottom w:val="outset" w:sz="6" w:space="0" w:color="414142"/>
              <w:right w:val="outset" w:sz="6" w:space="0" w:color="414142"/>
            </w:tcBorders>
            <w:hideMark/>
          </w:tcPr>
          <w:p w14:paraId="697B1CA3" w14:textId="77777777" w:rsidR="00894C55" w:rsidRPr="00530EFF" w:rsidRDefault="00B32BBE"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Nav</w:t>
            </w:r>
            <w:r w:rsidR="0032176C" w:rsidRPr="00530EFF">
              <w:rPr>
                <w:rFonts w:ascii="Times New Roman" w:eastAsia="Times New Roman" w:hAnsi="Times New Roman" w:cs="Times New Roman"/>
                <w:sz w:val="24"/>
                <w:szCs w:val="24"/>
                <w:lang w:eastAsia="lv-LV"/>
              </w:rPr>
              <w:t>.</w:t>
            </w:r>
          </w:p>
        </w:tc>
      </w:tr>
    </w:tbl>
    <w:p w14:paraId="1D3026F4" w14:textId="77777777" w:rsidR="00DA06D8" w:rsidRPr="00530EFF" w:rsidRDefault="00DA06D8" w:rsidP="008F1ED5">
      <w:pPr>
        <w:shd w:val="clear" w:color="auto" w:fill="FFFFFF"/>
        <w:spacing w:after="0" w:line="240" w:lineRule="auto"/>
        <w:rPr>
          <w:rFonts w:ascii="Times New Roman" w:eastAsia="Times New Roman" w:hAnsi="Times New Roman" w:cs="Times New Roman"/>
          <w:sz w:val="24"/>
          <w:szCs w:val="24"/>
          <w:lang w:eastAsia="lv-LV"/>
        </w:rPr>
      </w:pPr>
    </w:p>
    <w:tbl>
      <w:tblPr>
        <w:tblW w:w="518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1"/>
        <w:gridCol w:w="66"/>
        <w:gridCol w:w="3011"/>
        <w:gridCol w:w="3205"/>
      </w:tblGrid>
      <w:tr w:rsidR="00152C21" w:rsidRPr="00530EFF" w14:paraId="1F661DFE" w14:textId="77777777" w:rsidTr="00840CD6">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B5322AD" w14:textId="77777777" w:rsidR="00894C55" w:rsidRPr="00530EFF" w:rsidRDefault="00B32BBE" w:rsidP="008F1ED5">
            <w:pPr>
              <w:spacing w:after="0" w:line="240" w:lineRule="auto"/>
              <w:rPr>
                <w:rFonts w:ascii="Times New Roman" w:eastAsia="Times New Roman" w:hAnsi="Times New Roman" w:cs="Times New Roman"/>
                <w:b/>
                <w:bCs/>
                <w:sz w:val="24"/>
                <w:szCs w:val="24"/>
                <w:lang w:eastAsia="lv-LV"/>
              </w:rPr>
            </w:pPr>
            <w:r w:rsidRPr="00530EFF">
              <w:rPr>
                <w:rFonts w:ascii="Times New Roman" w:eastAsia="Times New Roman" w:hAnsi="Times New Roman" w:cs="Times New Roman"/>
                <w:b/>
                <w:bCs/>
                <w:sz w:val="24"/>
                <w:szCs w:val="24"/>
                <w:lang w:eastAsia="lv-LV"/>
              </w:rPr>
              <w:t>1.</w:t>
            </w:r>
            <w:r w:rsidR="003E0791" w:rsidRPr="00530EFF">
              <w:rPr>
                <w:rFonts w:ascii="Times New Roman" w:eastAsia="Times New Roman" w:hAnsi="Times New Roman" w:cs="Times New Roman"/>
                <w:b/>
                <w:bCs/>
                <w:sz w:val="24"/>
                <w:szCs w:val="24"/>
                <w:lang w:eastAsia="lv-LV"/>
              </w:rPr>
              <w:t> </w:t>
            </w:r>
            <w:r w:rsidRPr="00530EFF">
              <w:rPr>
                <w:rFonts w:ascii="Times New Roman" w:eastAsia="Times New Roman" w:hAnsi="Times New Roman" w:cs="Times New Roman"/>
                <w:b/>
                <w:bCs/>
                <w:sz w:val="24"/>
                <w:szCs w:val="24"/>
                <w:lang w:eastAsia="lv-LV"/>
              </w:rPr>
              <w:t>tabula</w:t>
            </w:r>
            <w:r w:rsidRPr="00530EFF">
              <w:rPr>
                <w:rFonts w:ascii="Times New Roman" w:eastAsia="Times New Roman" w:hAnsi="Times New Roman" w:cs="Times New Roman"/>
                <w:b/>
                <w:bCs/>
                <w:sz w:val="24"/>
                <w:szCs w:val="24"/>
                <w:lang w:eastAsia="lv-LV"/>
              </w:rPr>
              <w:br/>
              <w:t>Tiesību akta projekta atbilstība ES tiesību aktiem</w:t>
            </w:r>
          </w:p>
        </w:tc>
      </w:tr>
      <w:tr w:rsidR="00152C21" w:rsidRPr="00530EFF" w14:paraId="348F4300" w14:textId="77777777" w:rsidTr="00840CD6">
        <w:trPr>
          <w:jc w:val="center"/>
        </w:trPr>
        <w:tc>
          <w:tcPr>
            <w:tcW w:w="5000" w:type="pct"/>
            <w:gridSpan w:val="5"/>
            <w:tcBorders>
              <w:top w:val="outset" w:sz="6" w:space="0" w:color="414142"/>
              <w:left w:val="outset" w:sz="6" w:space="0" w:color="414142"/>
              <w:bottom w:val="outset" w:sz="6" w:space="0" w:color="414142"/>
              <w:right w:val="outset" w:sz="6" w:space="0" w:color="414142"/>
            </w:tcBorders>
          </w:tcPr>
          <w:tbl>
            <w:tblPr>
              <w:tblW w:w="9318"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2"/>
              <w:gridCol w:w="1487"/>
              <w:gridCol w:w="1203"/>
              <w:gridCol w:w="2148"/>
              <w:gridCol w:w="2468"/>
            </w:tblGrid>
            <w:tr w:rsidR="00C4348D" w:rsidRPr="00530EFF" w14:paraId="18DFF38E" w14:textId="77777777" w:rsidTr="008D4B04">
              <w:trPr>
                <w:tblCellSpacing w:w="15" w:type="dxa"/>
              </w:trPr>
              <w:tc>
                <w:tcPr>
                  <w:tcW w:w="1066" w:type="pct"/>
                  <w:tcBorders>
                    <w:top w:val="outset" w:sz="6" w:space="0" w:color="auto"/>
                    <w:left w:val="outset" w:sz="6" w:space="0" w:color="auto"/>
                    <w:bottom w:val="outset" w:sz="6" w:space="0" w:color="auto"/>
                    <w:right w:val="outset" w:sz="6" w:space="0" w:color="auto"/>
                  </w:tcBorders>
                  <w:hideMark/>
                </w:tcPr>
                <w:p w14:paraId="71D5CAD6" w14:textId="77777777" w:rsidR="00394C6E" w:rsidRPr="00530EFF" w:rsidRDefault="00394C6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Attiecīgā ES tiesību akta datums, numurs un nosaukums</w:t>
                  </w:r>
                </w:p>
              </w:tc>
              <w:tc>
                <w:tcPr>
                  <w:tcW w:w="3885" w:type="pct"/>
                  <w:gridSpan w:val="4"/>
                  <w:tcBorders>
                    <w:top w:val="outset" w:sz="6" w:space="0" w:color="auto"/>
                    <w:left w:val="outset" w:sz="6" w:space="0" w:color="auto"/>
                    <w:bottom w:val="outset" w:sz="6" w:space="0" w:color="auto"/>
                    <w:right w:val="outset" w:sz="6" w:space="0" w:color="auto"/>
                  </w:tcBorders>
                  <w:hideMark/>
                </w:tcPr>
                <w:p w14:paraId="31D37944" w14:textId="195DCD32" w:rsidR="00394C6E" w:rsidRPr="00530EFF" w:rsidRDefault="00394C6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Aizpilda, ja ar projektu tiek pārņemts vai ieviests vairāk nekā viens ES tiesību akts, – norāda informāciju atbilstoši instrukcijas 55.1.</w:t>
                  </w:r>
                  <w:r w:rsidR="0077750A">
                    <w:rPr>
                      <w:rFonts w:ascii="Times New Roman" w:eastAsia="Times New Roman" w:hAnsi="Times New Roman" w:cs="Times New Roman"/>
                      <w:sz w:val="24"/>
                      <w:szCs w:val="24"/>
                      <w:lang w:eastAsia="lv-LV"/>
                    </w:rPr>
                    <w:t> </w:t>
                  </w:r>
                  <w:r w:rsidRPr="00530EFF">
                    <w:rPr>
                      <w:rFonts w:ascii="Times New Roman" w:eastAsia="Times New Roman" w:hAnsi="Times New Roman" w:cs="Times New Roman"/>
                      <w:sz w:val="24"/>
                      <w:szCs w:val="24"/>
                      <w:lang w:eastAsia="lv-LV"/>
                    </w:rPr>
                    <w:t>apakšpunktam, kas jau tika norādīta arī V sadaļas 1. punktā</w:t>
                  </w:r>
                </w:p>
              </w:tc>
            </w:tr>
            <w:tr w:rsidR="00511D65" w:rsidRPr="00530EFF" w14:paraId="1FF5CBA9" w14:textId="77777777" w:rsidTr="008D4B04">
              <w:trPr>
                <w:tblCellSpacing w:w="15" w:type="dxa"/>
              </w:trPr>
              <w:tc>
                <w:tcPr>
                  <w:tcW w:w="1066" w:type="pct"/>
                  <w:tcBorders>
                    <w:top w:val="outset" w:sz="6" w:space="0" w:color="auto"/>
                    <w:left w:val="outset" w:sz="6" w:space="0" w:color="auto"/>
                    <w:bottom w:val="outset" w:sz="6" w:space="0" w:color="auto"/>
                    <w:right w:val="outset" w:sz="6" w:space="0" w:color="auto"/>
                  </w:tcBorders>
                  <w:vAlign w:val="center"/>
                  <w:hideMark/>
                </w:tcPr>
                <w:p w14:paraId="628F5DDC" w14:textId="77777777" w:rsidR="00394C6E" w:rsidRPr="00530EFF" w:rsidRDefault="00394C6E" w:rsidP="008F1ED5">
                  <w:pPr>
                    <w:spacing w:after="0" w:line="240" w:lineRule="auto"/>
                    <w:jc w:val="center"/>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A</w:t>
                  </w:r>
                </w:p>
              </w:tc>
              <w:tc>
                <w:tcPr>
                  <w:tcW w:w="1425" w:type="pct"/>
                  <w:gridSpan w:val="2"/>
                  <w:tcBorders>
                    <w:top w:val="outset" w:sz="6" w:space="0" w:color="auto"/>
                    <w:left w:val="outset" w:sz="6" w:space="0" w:color="auto"/>
                    <w:bottom w:val="outset" w:sz="6" w:space="0" w:color="auto"/>
                    <w:right w:val="outset" w:sz="6" w:space="0" w:color="auto"/>
                  </w:tcBorders>
                  <w:vAlign w:val="center"/>
                  <w:hideMark/>
                </w:tcPr>
                <w:p w14:paraId="3110A181" w14:textId="77777777" w:rsidR="00394C6E" w:rsidRPr="00530EFF" w:rsidRDefault="00394C6E" w:rsidP="008F1ED5">
                  <w:pPr>
                    <w:spacing w:after="0" w:line="240" w:lineRule="auto"/>
                    <w:jc w:val="center"/>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B</w:t>
                  </w:r>
                </w:p>
              </w:tc>
              <w:tc>
                <w:tcPr>
                  <w:tcW w:w="1148" w:type="pct"/>
                  <w:tcBorders>
                    <w:top w:val="outset" w:sz="6" w:space="0" w:color="auto"/>
                    <w:left w:val="outset" w:sz="6" w:space="0" w:color="auto"/>
                    <w:bottom w:val="outset" w:sz="6" w:space="0" w:color="auto"/>
                    <w:right w:val="outset" w:sz="6" w:space="0" w:color="auto"/>
                  </w:tcBorders>
                  <w:vAlign w:val="center"/>
                  <w:hideMark/>
                </w:tcPr>
                <w:p w14:paraId="6610B0DF" w14:textId="77777777" w:rsidR="00394C6E" w:rsidRPr="00530EFF" w:rsidRDefault="00394C6E" w:rsidP="008F1ED5">
                  <w:pPr>
                    <w:spacing w:after="0" w:line="240" w:lineRule="auto"/>
                    <w:jc w:val="center"/>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C</w:t>
                  </w:r>
                </w:p>
              </w:tc>
              <w:tc>
                <w:tcPr>
                  <w:tcW w:w="1280" w:type="pct"/>
                  <w:tcBorders>
                    <w:top w:val="outset" w:sz="6" w:space="0" w:color="auto"/>
                    <w:left w:val="outset" w:sz="6" w:space="0" w:color="auto"/>
                    <w:bottom w:val="outset" w:sz="6" w:space="0" w:color="auto"/>
                    <w:right w:val="outset" w:sz="6" w:space="0" w:color="auto"/>
                  </w:tcBorders>
                  <w:vAlign w:val="center"/>
                  <w:hideMark/>
                </w:tcPr>
                <w:p w14:paraId="295E4124" w14:textId="77777777" w:rsidR="00394C6E" w:rsidRPr="00530EFF" w:rsidRDefault="00394C6E" w:rsidP="008F1ED5">
                  <w:pPr>
                    <w:spacing w:after="0" w:line="240" w:lineRule="auto"/>
                    <w:jc w:val="center"/>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D</w:t>
                  </w:r>
                </w:p>
              </w:tc>
            </w:tr>
            <w:tr w:rsidR="00511D65" w:rsidRPr="00530EFF" w14:paraId="47846ADE" w14:textId="77777777" w:rsidTr="008D4B04">
              <w:trPr>
                <w:tblCellSpacing w:w="15" w:type="dxa"/>
              </w:trPr>
              <w:tc>
                <w:tcPr>
                  <w:tcW w:w="1066" w:type="pct"/>
                  <w:tcBorders>
                    <w:top w:val="outset" w:sz="6" w:space="0" w:color="auto"/>
                    <w:left w:val="outset" w:sz="6" w:space="0" w:color="auto"/>
                    <w:bottom w:val="outset" w:sz="6" w:space="0" w:color="auto"/>
                    <w:right w:val="outset" w:sz="6" w:space="0" w:color="auto"/>
                  </w:tcBorders>
                  <w:hideMark/>
                </w:tcPr>
                <w:p w14:paraId="3392D41C" w14:textId="77777777" w:rsidR="00394C6E" w:rsidRPr="00530EFF" w:rsidRDefault="00394C6E"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425" w:type="pct"/>
                  <w:gridSpan w:val="2"/>
                  <w:tcBorders>
                    <w:top w:val="outset" w:sz="6" w:space="0" w:color="auto"/>
                    <w:left w:val="outset" w:sz="6" w:space="0" w:color="auto"/>
                    <w:bottom w:val="outset" w:sz="6" w:space="0" w:color="auto"/>
                    <w:right w:val="outset" w:sz="6" w:space="0" w:color="auto"/>
                  </w:tcBorders>
                  <w:hideMark/>
                </w:tcPr>
                <w:p w14:paraId="22DFF51D" w14:textId="77777777" w:rsidR="00394C6E" w:rsidRPr="00530EFF" w:rsidRDefault="00394C6E"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148" w:type="pct"/>
                  <w:tcBorders>
                    <w:top w:val="outset" w:sz="6" w:space="0" w:color="auto"/>
                    <w:left w:val="outset" w:sz="6" w:space="0" w:color="auto"/>
                    <w:bottom w:val="outset" w:sz="6" w:space="0" w:color="auto"/>
                    <w:right w:val="outset" w:sz="6" w:space="0" w:color="auto"/>
                  </w:tcBorders>
                  <w:hideMark/>
                </w:tcPr>
                <w:p w14:paraId="04CB2332" w14:textId="77777777" w:rsidR="00394C6E" w:rsidRPr="00530EFF" w:rsidRDefault="00394C6E"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r w:rsidRPr="00530EFF">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30EFF">
                    <w:rPr>
                      <w:rFonts w:ascii="Times New Roman" w:eastAsia="Times New Roman" w:hAnsi="Times New Roman" w:cs="Times New Roman"/>
                      <w:sz w:val="24"/>
                      <w:szCs w:val="24"/>
                      <w:lang w:eastAsia="lv-LV"/>
                    </w:rPr>
                    <w:br/>
                    <w:t>Norāda institūciju, kas ir atbildīga par šo saistību izpildi pilnībā</w:t>
                  </w:r>
                </w:p>
              </w:tc>
              <w:tc>
                <w:tcPr>
                  <w:tcW w:w="1280" w:type="pct"/>
                  <w:tcBorders>
                    <w:top w:val="outset" w:sz="6" w:space="0" w:color="auto"/>
                    <w:left w:val="outset" w:sz="6" w:space="0" w:color="auto"/>
                    <w:bottom w:val="outset" w:sz="6" w:space="0" w:color="auto"/>
                    <w:right w:val="outset" w:sz="6" w:space="0" w:color="auto"/>
                  </w:tcBorders>
                  <w:hideMark/>
                </w:tcPr>
                <w:p w14:paraId="0011D77C" w14:textId="77777777" w:rsidR="00394C6E" w:rsidRPr="00530EFF" w:rsidRDefault="00394C6E"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r w:rsidRPr="00530EFF">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530EFF">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394C6E" w:rsidRPr="00530EFF" w14:paraId="405F0233" w14:textId="77777777" w:rsidTr="008D4B04">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066" w:type="pct"/>
                  <w:tcBorders>
                    <w:top w:val="outset" w:sz="6" w:space="0" w:color="auto"/>
                    <w:left w:val="outset" w:sz="6" w:space="0" w:color="auto"/>
                    <w:bottom w:val="outset" w:sz="6" w:space="0" w:color="auto"/>
                    <w:right w:val="outset" w:sz="6" w:space="0" w:color="auto"/>
                  </w:tcBorders>
                  <w:hideMark/>
                </w:tcPr>
                <w:p w14:paraId="27D44FE4" w14:textId="34C66249" w:rsidR="00394C6E" w:rsidRPr="00530EFF" w:rsidRDefault="00394C6E" w:rsidP="008F1ED5">
                  <w:pPr>
                    <w:spacing w:after="0" w:line="240" w:lineRule="auto"/>
                    <w:ind w:left="57"/>
                    <w:rPr>
                      <w:rFonts w:ascii="Times New Roman" w:hAnsi="Times New Roman" w:cs="Times New Roman"/>
                      <w:color w:val="000000" w:themeColor="text1"/>
                      <w:sz w:val="24"/>
                      <w:szCs w:val="24"/>
                    </w:rPr>
                  </w:pPr>
                  <w:r w:rsidRPr="00530EFF">
                    <w:rPr>
                      <w:rFonts w:ascii="Times New Roman" w:hAnsi="Times New Roman" w:cs="Times New Roman"/>
                      <w:color w:val="000000" w:themeColor="text1"/>
                      <w:sz w:val="24"/>
                      <w:szCs w:val="24"/>
                    </w:rPr>
                    <w:t xml:space="preserve">Regulas </w:t>
                  </w:r>
                  <w:r w:rsidRPr="00530EFF">
                    <w:rPr>
                      <w:rFonts w:ascii="Times New Roman" w:hAnsi="Times New Roman" w:cs="Times New Roman"/>
                      <w:sz w:val="24"/>
                      <w:szCs w:val="24"/>
                    </w:rPr>
                    <w:t>Nr. 1407/2013 1</w:t>
                  </w:r>
                  <w:r w:rsidRPr="00530EFF">
                    <w:rPr>
                      <w:rFonts w:ascii="Times New Roman" w:hAnsi="Times New Roman" w:cs="Times New Roman"/>
                      <w:color w:val="000000" w:themeColor="text1"/>
                      <w:sz w:val="24"/>
                      <w:szCs w:val="24"/>
                    </w:rPr>
                    <w:t>. panta 1.</w:t>
                  </w:r>
                  <w:r w:rsidR="0077750A">
                    <w:rPr>
                      <w:rFonts w:ascii="Times New Roman" w:hAnsi="Times New Roman" w:cs="Times New Roman"/>
                      <w:color w:val="000000" w:themeColor="text1"/>
                      <w:sz w:val="24"/>
                      <w:szCs w:val="24"/>
                    </w:rPr>
                    <w:t> </w:t>
                  </w:r>
                  <w:r w:rsidRPr="00530EFF">
                    <w:rPr>
                      <w:rFonts w:ascii="Times New Roman" w:hAnsi="Times New Roman" w:cs="Times New Roman"/>
                      <w:color w:val="000000" w:themeColor="text1"/>
                      <w:sz w:val="24"/>
                      <w:szCs w:val="24"/>
                    </w:rPr>
                    <w:t>punkts.</w:t>
                  </w:r>
                </w:p>
              </w:tc>
              <w:tc>
                <w:tcPr>
                  <w:tcW w:w="1425" w:type="pct"/>
                  <w:gridSpan w:val="2"/>
                  <w:tcBorders>
                    <w:top w:val="outset" w:sz="6" w:space="0" w:color="auto"/>
                    <w:left w:val="outset" w:sz="6" w:space="0" w:color="auto"/>
                    <w:bottom w:val="outset" w:sz="6" w:space="0" w:color="auto"/>
                    <w:right w:val="outset" w:sz="6" w:space="0" w:color="auto"/>
                  </w:tcBorders>
                  <w:hideMark/>
                </w:tcPr>
                <w:p w14:paraId="1709A8FC" w14:textId="39EF0C46" w:rsidR="00394C6E" w:rsidRPr="00530EFF" w:rsidRDefault="00B257B7" w:rsidP="008F1ED5">
                  <w:pPr>
                    <w:spacing w:after="0" w:line="240" w:lineRule="auto"/>
                    <w:ind w:left="57"/>
                    <w:rPr>
                      <w:rFonts w:ascii="Times New Roman" w:hAnsi="Times New Roman" w:cs="Times New Roman"/>
                      <w:color w:val="000000" w:themeColor="text1"/>
                      <w:sz w:val="24"/>
                      <w:szCs w:val="24"/>
                    </w:rPr>
                  </w:pPr>
                  <w:r w:rsidRPr="00530EFF">
                    <w:rPr>
                      <w:rFonts w:ascii="Times New Roman" w:hAnsi="Times New Roman" w:cs="Times New Roman"/>
                      <w:color w:val="000000" w:themeColor="text1"/>
                      <w:sz w:val="24"/>
                      <w:szCs w:val="24"/>
                    </w:rPr>
                    <w:t>Noteikumu projekta 18</w:t>
                  </w:r>
                  <w:r w:rsidR="00394C6E" w:rsidRPr="00530EFF">
                    <w:rPr>
                      <w:rFonts w:ascii="Times New Roman" w:hAnsi="Times New Roman" w:cs="Times New Roman"/>
                      <w:color w:val="000000" w:themeColor="text1"/>
                      <w:sz w:val="24"/>
                      <w:szCs w:val="24"/>
                    </w:rPr>
                    <w:t>.1.apakšpunkts.</w:t>
                  </w:r>
                </w:p>
              </w:tc>
              <w:tc>
                <w:tcPr>
                  <w:tcW w:w="1148" w:type="pct"/>
                  <w:tcBorders>
                    <w:top w:val="outset" w:sz="6" w:space="0" w:color="auto"/>
                    <w:left w:val="outset" w:sz="6" w:space="0" w:color="auto"/>
                    <w:bottom w:val="outset" w:sz="6" w:space="0" w:color="auto"/>
                    <w:right w:val="outset" w:sz="6" w:space="0" w:color="auto"/>
                  </w:tcBorders>
                  <w:hideMark/>
                </w:tcPr>
                <w:p w14:paraId="68A48623" w14:textId="77777777" w:rsidR="00394C6E" w:rsidRPr="00530EFF" w:rsidRDefault="00394C6E" w:rsidP="008F1ED5">
                  <w:pPr>
                    <w:spacing w:after="0" w:line="240" w:lineRule="auto"/>
                    <w:ind w:left="57"/>
                    <w:rPr>
                      <w:rFonts w:ascii="Times New Roman" w:hAnsi="Times New Roman" w:cs="Times New Roman"/>
                      <w:color w:val="000000" w:themeColor="text1"/>
                      <w:spacing w:val="-2"/>
                      <w:sz w:val="24"/>
                      <w:szCs w:val="24"/>
                    </w:rPr>
                  </w:pPr>
                  <w:r w:rsidRPr="00530EFF">
                    <w:rPr>
                      <w:rFonts w:ascii="Times New Roman" w:hAnsi="Times New Roman" w:cs="Times New Roman"/>
                      <w:iCs/>
                      <w:color w:val="000000" w:themeColor="text1"/>
                      <w:sz w:val="24"/>
                      <w:szCs w:val="24"/>
                    </w:rPr>
                    <w:t>Tiesību norma izpildīta pilnībā.</w:t>
                  </w:r>
                </w:p>
              </w:tc>
              <w:tc>
                <w:tcPr>
                  <w:tcW w:w="1280" w:type="pct"/>
                  <w:tcBorders>
                    <w:top w:val="outset" w:sz="6" w:space="0" w:color="auto"/>
                    <w:left w:val="outset" w:sz="6" w:space="0" w:color="auto"/>
                    <w:bottom w:val="outset" w:sz="6" w:space="0" w:color="auto"/>
                    <w:right w:val="outset" w:sz="6" w:space="0" w:color="auto"/>
                  </w:tcBorders>
                  <w:hideMark/>
                </w:tcPr>
                <w:p w14:paraId="0ABAEE92" w14:textId="77777777" w:rsidR="00394C6E" w:rsidRPr="00530EFF" w:rsidRDefault="00394C6E" w:rsidP="008F1ED5">
                  <w:pPr>
                    <w:spacing w:after="0" w:line="240" w:lineRule="auto"/>
                    <w:ind w:left="57"/>
                    <w:rPr>
                      <w:rFonts w:ascii="Times New Roman" w:hAnsi="Times New Roman" w:cs="Times New Roman"/>
                      <w:color w:val="000000" w:themeColor="text1"/>
                      <w:spacing w:val="-2"/>
                      <w:sz w:val="24"/>
                      <w:szCs w:val="24"/>
                    </w:rPr>
                  </w:pPr>
                  <w:r w:rsidRPr="00530EFF">
                    <w:rPr>
                      <w:rFonts w:ascii="Times New Roman" w:hAnsi="Times New Roman" w:cs="Times New Roman"/>
                      <w:color w:val="000000" w:themeColor="text1"/>
                      <w:spacing w:val="-2"/>
                      <w:sz w:val="24"/>
                      <w:szCs w:val="24"/>
                    </w:rPr>
                    <w:t>Stingrākas prasības netiek piemērotas.</w:t>
                  </w:r>
                </w:p>
              </w:tc>
            </w:tr>
            <w:tr w:rsidR="00394C6E" w:rsidRPr="00530EFF" w14:paraId="06729E99" w14:textId="77777777" w:rsidTr="008D4B04">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066" w:type="pct"/>
                  <w:tcBorders>
                    <w:top w:val="outset" w:sz="6" w:space="0" w:color="auto"/>
                    <w:left w:val="outset" w:sz="6" w:space="0" w:color="auto"/>
                    <w:bottom w:val="outset" w:sz="6" w:space="0" w:color="auto"/>
                    <w:right w:val="outset" w:sz="6" w:space="0" w:color="auto"/>
                  </w:tcBorders>
                </w:tcPr>
                <w:p w14:paraId="17E429FC" w14:textId="4E5A3609" w:rsidR="00394C6E" w:rsidRPr="00530EFF" w:rsidRDefault="00394C6E" w:rsidP="008F1ED5">
                  <w:pPr>
                    <w:spacing w:after="0" w:line="240" w:lineRule="auto"/>
                    <w:ind w:left="57"/>
                    <w:rPr>
                      <w:rFonts w:ascii="Times New Roman" w:hAnsi="Times New Roman" w:cs="Times New Roman"/>
                      <w:color w:val="000000" w:themeColor="text1"/>
                      <w:sz w:val="24"/>
                      <w:szCs w:val="24"/>
                    </w:rPr>
                  </w:pPr>
                  <w:r w:rsidRPr="00530EFF">
                    <w:rPr>
                      <w:rFonts w:ascii="Times New Roman" w:hAnsi="Times New Roman" w:cs="Times New Roman"/>
                      <w:color w:val="000000" w:themeColor="text1"/>
                      <w:sz w:val="24"/>
                      <w:szCs w:val="24"/>
                    </w:rPr>
                    <w:t xml:space="preserve">Regulas </w:t>
                  </w:r>
                  <w:r w:rsidRPr="00530EFF">
                    <w:rPr>
                      <w:rFonts w:ascii="Times New Roman" w:hAnsi="Times New Roman" w:cs="Times New Roman"/>
                      <w:sz w:val="24"/>
                      <w:szCs w:val="24"/>
                    </w:rPr>
                    <w:t>Nr. 1407/2013 2</w:t>
                  </w:r>
                  <w:r w:rsidRPr="00530EFF">
                    <w:rPr>
                      <w:rFonts w:ascii="Times New Roman" w:hAnsi="Times New Roman" w:cs="Times New Roman"/>
                      <w:color w:val="000000" w:themeColor="text1"/>
                      <w:sz w:val="24"/>
                      <w:szCs w:val="24"/>
                    </w:rPr>
                    <w:t>. panta 2.</w:t>
                  </w:r>
                  <w:r w:rsidR="0077750A">
                    <w:rPr>
                      <w:rFonts w:ascii="Times New Roman" w:hAnsi="Times New Roman" w:cs="Times New Roman"/>
                      <w:color w:val="000000" w:themeColor="text1"/>
                      <w:sz w:val="24"/>
                      <w:szCs w:val="24"/>
                    </w:rPr>
                    <w:t> </w:t>
                  </w:r>
                  <w:r w:rsidRPr="00530EFF">
                    <w:rPr>
                      <w:rFonts w:ascii="Times New Roman" w:hAnsi="Times New Roman" w:cs="Times New Roman"/>
                      <w:color w:val="000000" w:themeColor="text1"/>
                      <w:sz w:val="24"/>
                      <w:szCs w:val="24"/>
                    </w:rPr>
                    <w:t>punkts un 3.</w:t>
                  </w:r>
                  <w:r w:rsidR="0077750A">
                    <w:rPr>
                      <w:rFonts w:ascii="Times New Roman" w:hAnsi="Times New Roman" w:cs="Times New Roman"/>
                      <w:color w:val="000000" w:themeColor="text1"/>
                      <w:sz w:val="24"/>
                      <w:szCs w:val="24"/>
                    </w:rPr>
                    <w:t> </w:t>
                  </w:r>
                  <w:r w:rsidRPr="00530EFF">
                    <w:rPr>
                      <w:rFonts w:ascii="Times New Roman" w:hAnsi="Times New Roman" w:cs="Times New Roman"/>
                      <w:color w:val="000000" w:themeColor="text1"/>
                      <w:sz w:val="24"/>
                      <w:szCs w:val="24"/>
                    </w:rPr>
                    <w:t>panta 2.</w:t>
                  </w:r>
                  <w:r w:rsidR="0077750A">
                    <w:rPr>
                      <w:rFonts w:ascii="Times New Roman" w:hAnsi="Times New Roman" w:cs="Times New Roman"/>
                      <w:color w:val="000000" w:themeColor="text1"/>
                      <w:sz w:val="24"/>
                      <w:szCs w:val="24"/>
                    </w:rPr>
                    <w:t> </w:t>
                  </w:r>
                  <w:r w:rsidRPr="00530EFF">
                    <w:rPr>
                      <w:rFonts w:ascii="Times New Roman" w:hAnsi="Times New Roman" w:cs="Times New Roman"/>
                      <w:color w:val="000000" w:themeColor="text1"/>
                      <w:sz w:val="24"/>
                      <w:szCs w:val="24"/>
                    </w:rPr>
                    <w:t>punkts.</w:t>
                  </w:r>
                </w:p>
              </w:tc>
              <w:tc>
                <w:tcPr>
                  <w:tcW w:w="1425" w:type="pct"/>
                  <w:gridSpan w:val="2"/>
                  <w:tcBorders>
                    <w:top w:val="outset" w:sz="6" w:space="0" w:color="auto"/>
                    <w:left w:val="outset" w:sz="6" w:space="0" w:color="auto"/>
                    <w:bottom w:val="outset" w:sz="6" w:space="0" w:color="auto"/>
                    <w:right w:val="outset" w:sz="6" w:space="0" w:color="auto"/>
                  </w:tcBorders>
                </w:tcPr>
                <w:p w14:paraId="272B58A7" w14:textId="3E35B6C8" w:rsidR="00394C6E" w:rsidRPr="00530EFF" w:rsidRDefault="00394C6E" w:rsidP="008F1ED5">
                  <w:pPr>
                    <w:spacing w:after="0" w:line="240" w:lineRule="auto"/>
                    <w:ind w:left="57"/>
                    <w:rPr>
                      <w:rFonts w:ascii="Times New Roman" w:hAnsi="Times New Roman" w:cs="Times New Roman"/>
                      <w:color w:val="000000" w:themeColor="text1"/>
                      <w:sz w:val="24"/>
                      <w:szCs w:val="24"/>
                    </w:rPr>
                  </w:pPr>
                  <w:r w:rsidRPr="00530EFF">
                    <w:rPr>
                      <w:rFonts w:ascii="Times New Roman" w:hAnsi="Times New Roman" w:cs="Times New Roman"/>
                      <w:color w:val="000000" w:themeColor="text1"/>
                      <w:sz w:val="24"/>
                      <w:szCs w:val="24"/>
                    </w:rPr>
                    <w:t>Noteikumu projekta 2</w:t>
                  </w:r>
                  <w:r w:rsidR="00B257B7" w:rsidRPr="00530EFF">
                    <w:rPr>
                      <w:rFonts w:ascii="Times New Roman" w:hAnsi="Times New Roman" w:cs="Times New Roman"/>
                      <w:color w:val="000000" w:themeColor="text1"/>
                      <w:sz w:val="24"/>
                      <w:szCs w:val="24"/>
                    </w:rPr>
                    <w:t>2</w:t>
                  </w:r>
                  <w:r w:rsidRPr="00530EFF">
                    <w:rPr>
                      <w:rFonts w:ascii="Times New Roman" w:hAnsi="Times New Roman" w:cs="Times New Roman"/>
                      <w:color w:val="000000" w:themeColor="text1"/>
                      <w:sz w:val="24"/>
                      <w:szCs w:val="24"/>
                    </w:rPr>
                    <w:t>.1.apakšpunkts.</w:t>
                  </w:r>
                </w:p>
              </w:tc>
              <w:tc>
                <w:tcPr>
                  <w:tcW w:w="1148" w:type="pct"/>
                  <w:tcBorders>
                    <w:top w:val="outset" w:sz="6" w:space="0" w:color="auto"/>
                    <w:left w:val="outset" w:sz="6" w:space="0" w:color="auto"/>
                    <w:bottom w:val="outset" w:sz="6" w:space="0" w:color="auto"/>
                    <w:right w:val="outset" w:sz="6" w:space="0" w:color="auto"/>
                  </w:tcBorders>
                  <w:hideMark/>
                </w:tcPr>
                <w:p w14:paraId="44F4C9AC" w14:textId="77777777" w:rsidR="00394C6E" w:rsidRPr="00530EFF" w:rsidRDefault="00394C6E" w:rsidP="008F1ED5">
                  <w:pPr>
                    <w:spacing w:after="0" w:line="240" w:lineRule="auto"/>
                    <w:ind w:left="57"/>
                    <w:rPr>
                      <w:rFonts w:ascii="Times New Roman" w:hAnsi="Times New Roman" w:cs="Times New Roman"/>
                      <w:color w:val="000000" w:themeColor="text1"/>
                      <w:spacing w:val="-2"/>
                      <w:sz w:val="24"/>
                      <w:szCs w:val="24"/>
                    </w:rPr>
                  </w:pPr>
                  <w:r w:rsidRPr="00530EFF">
                    <w:rPr>
                      <w:rFonts w:ascii="Times New Roman" w:hAnsi="Times New Roman" w:cs="Times New Roman"/>
                      <w:iCs/>
                      <w:color w:val="000000" w:themeColor="text1"/>
                      <w:sz w:val="24"/>
                      <w:szCs w:val="24"/>
                    </w:rPr>
                    <w:t>Tiesību norma izpildīta pilnībā.</w:t>
                  </w:r>
                </w:p>
              </w:tc>
              <w:tc>
                <w:tcPr>
                  <w:tcW w:w="1280" w:type="pct"/>
                  <w:tcBorders>
                    <w:top w:val="outset" w:sz="6" w:space="0" w:color="auto"/>
                    <w:left w:val="outset" w:sz="6" w:space="0" w:color="auto"/>
                    <w:bottom w:val="outset" w:sz="6" w:space="0" w:color="auto"/>
                    <w:right w:val="outset" w:sz="6" w:space="0" w:color="auto"/>
                  </w:tcBorders>
                  <w:hideMark/>
                </w:tcPr>
                <w:p w14:paraId="7DE99E80" w14:textId="77777777" w:rsidR="00394C6E" w:rsidRPr="00530EFF" w:rsidRDefault="00394C6E" w:rsidP="008F1ED5">
                  <w:pPr>
                    <w:spacing w:after="0" w:line="240" w:lineRule="auto"/>
                    <w:ind w:left="57"/>
                    <w:rPr>
                      <w:rFonts w:ascii="Times New Roman" w:hAnsi="Times New Roman" w:cs="Times New Roman"/>
                      <w:color w:val="000000" w:themeColor="text1"/>
                      <w:spacing w:val="-2"/>
                      <w:sz w:val="24"/>
                      <w:szCs w:val="24"/>
                    </w:rPr>
                  </w:pPr>
                  <w:r w:rsidRPr="00530EFF">
                    <w:rPr>
                      <w:rFonts w:ascii="Times New Roman" w:hAnsi="Times New Roman" w:cs="Times New Roman"/>
                      <w:color w:val="000000" w:themeColor="text1"/>
                      <w:spacing w:val="-2"/>
                      <w:sz w:val="24"/>
                      <w:szCs w:val="24"/>
                    </w:rPr>
                    <w:t>Stingrākas prasības netiek piemērotas.</w:t>
                  </w:r>
                </w:p>
              </w:tc>
            </w:tr>
            <w:tr w:rsidR="00394C6E" w:rsidRPr="00530EFF" w14:paraId="78E3FA71" w14:textId="77777777" w:rsidTr="008D4B04">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066" w:type="pct"/>
                  <w:tcBorders>
                    <w:top w:val="outset" w:sz="6" w:space="0" w:color="auto"/>
                    <w:left w:val="outset" w:sz="6" w:space="0" w:color="auto"/>
                    <w:bottom w:val="outset" w:sz="6" w:space="0" w:color="auto"/>
                    <w:right w:val="outset" w:sz="6" w:space="0" w:color="auto"/>
                  </w:tcBorders>
                </w:tcPr>
                <w:p w14:paraId="763AFE10" w14:textId="130A61D7" w:rsidR="00394C6E" w:rsidRPr="00530EFF" w:rsidRDefault="00394C6E" w:rsidP="008F1ED5">
                  <w:pPr>
                    <w:spacing w:after="0" w:line="240" w:lineRule="auto"/>
                    <w:ind w:left="57"/>
                    <w:rPr>
                      <w:rFonts w:ascii="Times New Roman" w:hAnsi="Times New Roman" w:cs="Times New Roman"/>
                      <w:color w:val="000000" w:themeColor="text1"/>
                      <w:sz w:val="24"/>
                      <w:szCs w:val="24"/>
                    </w:rPr>
                  </w:pPr>
                  <w:r w:rsidRPr="00530EFF">
                    <w:rPr>
                      <w:rFonts w:ascii="Times New Roman" w:hAnsi="Times New Roman" w:cs="Times New Roman"/>
                      <w:color w:val="000000" w:themeColor="text1"/>
                      <w:sz w:val="24"/>
                      <w:szCs w:val="24"/>
                    </w:rPr>
                    <w:t xml:space="preserve">Regulas </w:t>
                  </w:r>
                  <w:r w:rsidRPr="00530EFF">
                    <w:rPr>
                      <w:rFonts w:ascii="Times New Roman" w:hAnsi="Times New Roman" w:cs="Times New Roman"/>
                      <w:sz w:val="24"/>
                      <w:szCs w:val="24"/>
                    </w:rPr>
                    <w:t>Nr. 1407/2013 5</w:t>
                  </w:r>
                  <w:r w:rsidRPr="00530EFF">
                    <w:rPr>
                      <w:rFonts w:ascii="Times New Roman" w:hAnsi="Times New Roman" w:cs="Times New Roman"/>
                      <w:color w:val="000000" w:themeColor="text1"/>
                      <w:sz w:val="24"/>
                      <w:szCs w:val="24"/>
                    </w:rPr>
                    <w:t>. panta 1. un 2.</w:t>
                  </w:r>
                  <w:r w:rsidR="0077750A">
                    <w:rPr>
                      <w:rFonts w:ascii="Times New Roman" w:hAnsi="Times New Roman" w:cs="Times New Roman"/>
                      <w:color w:val="000000" w:themeColor="text1"/>
                      <w:sz w:val="24"/>
                      <w:szCs w:val="24"/>
                    </w:rPr>
                    <w:t> </w:t>
                  </w:r>
                  <w:r w:rsidRPr="00530EFF">
                    <w:rPr>
                      <w:rFonts w:ascii="Times New Roman" w:hAnsi="Times New Roman" w:cs="Times New Roman"/>
                      <w:color w:val="000000" w:themeColor="text1"/>
                      <w:sz w:val="24"/>
                      <w:szCs w:val="24"/>
                    </w:rPr>
                    <w:t>punkts.</w:t>
                  </w:r>
                </w:p>
              </w:tc>
              <w:tc>
                <w:tcPr>
                  <w:tcW w:w="1425" w:type="pct"/>
                  <w:gridSpan w:val="2"/>
                  <w:tcBorders>
                    <w:top w:val="outset" w:sz="6" w:space="0" w:color="auto"/>
                    <w:left w:val="outset" w:sz="6" w:space="0" w:color="auto"/>
                    <w:bottom w:val="outset" w:sz="6" w:space="0" w:color="auto"/>
                    <w:right w:val="outset" w:sz="6" w:space="0" w:color="auto"/>
                  </w:tcBorders>
                </w:tcPr>
                <w:p w14:paraId="5031ABA4" w14:textId="75AC8A41" w:rsidR="00394C6E" w:rsidRPr="00530EFF" w:rsidRDefault="00394C6E" w:rsidP="00B257B7">
                  <w:pPr>
                    <w:spacing w:after="0" w:line="240" w:lineRule="auto"/>
                    <w:ind w:left="57"/>
                    <w:rPr>
                      <w:rFonts w:ascii="Times New Roman" w:hAnsi="Times New Roman" w:cs="Times New Roman"/>
                      <w:color w:val="000000" w:themeColor="text1"/>
                      <w:sz w:val="24"/>
                      <w:szCs w:val="24"/>
                    </w:rPr>
                  </w:pPr>
                  <w:r w:rsidRPr="00530EFF">
                    <w:rPr>
                      <w:rFonts w:ascii="Times New Roman" w:hAnsi="Times New Roman" w:cs="Times New Roman"/>
                      <w:color w:val="000000" w:themeColor="text1"/>
                      <w:sz w:val="24"/>
                      <w:szCs w:val="24"/>
                    </w:rPr>
                    <w:t>Noteikumu projekta 2</w:t>
                  </w:r>
                  <w:r w:rsidR="00B257B7" w:rsidRPr="00530EFF">
                    <w:rPr>
                      <w:rFonts w:ascii="Times New Roman" w:hAnsi="Times New Roman" w:cs="Times New Roman"/>
                      <w:color w:val="000000" w:themeColor="text1"/>
                      <w:sz w:val="24"/>
                      <w:szCs w:val="24"/>
                    </w:rPr>
                    <w:t>2</w:t>
                  </w:r>
                  <w:r w:rsidRPr="00530EFF">
                    <w:rPr>
                      <w:rFonts w:ascii="Times New Roman" w:hAnsi="Times New Roman" w:cs="Times New Roman"/>
                      <w:color w:val="000000" w:themeColor="text1"/>
                      <w:sz w:val="24"/>
                      <w:szCs w:val="24"/>
                    </w:rPr>
                    <w:t>.2.apakšpunkts.</w:t>
                  </w:r>
                </w:p>
              </w:tc>
              <w:tc>
                <w:tcPr>
                  <w:tcW w:w="1148" w:type="pct"/>
                  <w:tcBorders>
                    <w:top w:val="outset" w:sz="6" w:space="0" w:color="auto"/>
                    <w:left w:val="outset" w:sz="6" w:space="0" w:color="auto"/>
                    <w:bottom w:val="outset" w:sz="6" w:space="0" w:color="auto"/>
                    <w:right w:val="outset" w:sz="6" w:space="0" w:color="auto"/>
                  </w:tcBorders>
                  <w:hideMark/>
                </w:tcPr>
                <w:p w14:paraId="1C9287ED" w14:textId="77777777" w:rsidR="00394C6E" w:rsidRPr="00530EFF" w:rsidRDefault="00394C6E" w:rsidP="008F1ED5">
                  <w:pPr>
                    <w:spacing w:after="0" w:line="240" w:lineRule="auto"/>
                    <w:ind w:left="57"/>
                    <w:rPr>
                      <w:rFonts w:ascii="Times New Roman" w:hAnsi="Times New Roman" w:cs="Times New Roman"/>
                      <w:color w:val="000000" w:themeColor="text1"/>
                      <w:spacing w:val="-2"/>
                      <w:sz w:val="24"/>
                      <w:szCs w:val="24"/>
                    </w:rPr>
                  </w:pPr>
                  <w:r w:rsidRPr="00530EFF">
                    <w:rPr>
                      <w:rFonts w:ascii="Times New Roman" w:hAnsi="Times New Roman" w:cs="Times New Roman"/>
                      <w:iCs/>
                      <w:color w:val="000000" w:themeColor="text1"/>
                      <w:sz w:val="24"/>
                      <w:szCs w:val="24"/>
                    </w:rPr>
                    <w:t>Tiesību norma izpildīta pilnībā.</w:t>
                  </w:r>
                </w:p>
              </w:tc>
              <w:tc>
                <w:tcPr>
                  <w:tcW w:w="1280" w:type="pct"/>
                  <w:tcBorders>
                    <w:top w:val="outset" w:sz="6" w:space="0" w:color="auto"/>
                    <w:left w:val="outset" w:sz="6" w:space="0" w:color="auto"/>
                    <w:bottom w:val="outset" w:sz="6" w:space="0" w:color="auto"/>
                    <w:right w:val="outset" w:sz="6" w:space="0" w:color="auto"/>
                  </w:tcBorders>
                  <w:hideMark/>
                </w:tcPr>
                <w:p w14:paraId="3C753E4E" w14:textId="77777777" w:rsidR="00394C6E" w:rsidRPr="00530EFF" w:rsidRDefault="00394C6E" w:rsidP="008F1ED5">
                  <w:pPr>
                    <w:spacing w:after="0" w:line="240" w:lineRule="auto"/>
                    <w:ind w:left="57"/>
                    <w:rPr>
                      <w:rFonts w:ascii="Times New Roman" w:hAnsi="Times New Roman" w:cs="Times New Roman"/>
                      <w:color w:val="000000" w:themeColor="text1"/>
                      <w:spacing w:val="-2"/>
                      <w:sz w:val="24"/>
                      <w:szCs w:val="24"/>
                    </w:rPr>
                  </w:pPr>
                  <w:r w:rsidRPr="00530EFF">
                    <w:rPr>
                      <w:rFonts w:ascii="Times New Roman" w:hAnsi="Times New Roman" w:cs="Times New Roman"/>
                      <w:color w:val="000000" w:themeColor="text1"/>
                      <w:spacing w:val="-2"/>
                      <w:sz w:val="24"/>
                      <w:szCs w:val="24"/>
                    </w:rPr>
                    <w:t>Stingrākas prasības netiek piemērotas.</w:t>
                  </w:r>
                </w:p>
              </w:tc>
            </w:tr>
            <w:tr w:rsidR="00394C6E" w:rsidRPr="00530EFF" w14:paraId="2C1E2FCC" w14:textId="77777777" w:rsidTr="008D4B04">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066" w:type="pct"/>
                  <w:tcBorders>
                    <w:top w:val="outset" w:sz="6" w:space="0" w:color="auto"/>
                    <w:left w:val="outset" w:sz="6" w:space="0" w:color="auto"/>
                    <w:bottom w:val="outset" w:sz="6" w:space="0" w:color="auto"/>
                    <w:right w:val="outset" w:sz="6" w:space="0" w:color="auto"/>
                  </w:tcBorders>
                </w:tcPr>
                <w:p w14:paraId="5D0BC586" w14:textId="52C204C6" w:rsidR="00394C6E" w:rsidRPr="00530EFF" w:rsidRDefault="00394C6E" w:rsidP="008F1ED5">
                  <w:pPr>
                    <w:spacing w:after="0" w:line="240" w:lineRule="auto"/>
                    <w:ind w:left="57"/>
                    <w:rPr>
                      <w:rFonts w:ascii="Times New Roman" w:hAnsi="Times New Roman" w:cs="Times New Roman"/>
                      <w:color w:val="000000" w:themeColor="text1"/>
                      <w:sz w:val="24"/>
                      <w:szCs w:val="24"/>
                    </w:rPr>
                  </w:pPr>
                  <w:r w:rsidRPr="00530EFF">
                    <w:rPr>
                      <w:rFonts w:ascii="Times New Roman" w:hAnsi="Times New Roman" w:cs="Times New Roman"/>
                      <w:color w:val="000000" w:themeColor="text1"/>
                      <w:sz w:val="24"/>
                      <w:szCs w:val="24"/>
                    </w:rPr>
                    <w:lastRenderedPageBreak/>
                    <w:t xml:space="preserve">Regulas </w:t>
                  </w:r>
                  <w:r w:rsidRPr="00530EFF">
                    <w:rPr>
                      <w:rFonts w:ascii="Times New Roman" w:hAnsi="Times New Roman" w:cs="Times New Roman"/>
                      <w:sz w:val="24"/>
                      <w:szCs w:val="24"/>
                    </w:rPr>
                    <w:t>Nr. 1407/2013 1</w:t>
                  </w:r>
                  <w:r w:rsidRPr="00530EFF">
                    <w:rPr>
                      <w:rFonts w:ascii="Times New Roman" w:hAnsi="Times New Roman" w:cs="Times New Roman"/>
                      <w:color w:val="000000" w:themeColor="text1"/>
                      <w:sz w:val="24"/>
                      <w:szCs w:val="24"/>
                    </w:rPr>
                    <w:t>. panta 2.</w:t>
                  </w:r>
                  <w:r w:rsidR="0077750A">
                    <w:rPr>
                      <w:rFonts w:ascii="Times New Roman" w:hAnsi="Times New Roman" w:cs="Times New Roman"/>
                      <w:color w:val="000000" w:themeColor="text1"/>
                      <w:sz w:val="24"/>
                      <w:szCs w:val="24"/>
                    </w:rPr>
                    <w:t> </w:t>
                  </w:r>
                  <w:r w:rsidRPr="00530EFF">
                    <w:rPr>
                      <w:rFonts w:ascii="Times New Roman" w:hAnsi="Times New Roman" w:cs="Times New Roman"/>
                      <w:color w:val="000000" w:themeColor="text1"/>
                      <w:sz w:val="24"/>
                      <w:szCs w:val="24"/>
                    </w:rPr>
                    <w:t>punkts.</w:t>
                  </w:r>
                </w:p>
              </w:tc>
              <w:tc>
                <w:tcPr>
                  <w:tcW w:w="1425" w:type="pct"/>
                  <w:gridSpan w:val="2"/>
                  <w:tcBorders>
                    <w:top w:val="outset" w:sz="6" w:space="0" w:color="auto"/>
                    <w:left w:val="outset" w:sz="6" w:space="0" w:color="auto"/>
                    <w:bottom w:val="outset" w:sz="6" w:space="0" w:color="auto"/>
                    <w:right w:val="outset" w:sz="6" w:space="0" w:color="auto"/>
                  </w:tcBorders>
                </w:tcPr>
                <w:p w14:paraId="27A584EA" w14:textId="1A0CB16D" w:rsidR="00394C6E" w:rsidRPr="00530EFF" w:rsidRDefault="00394C6E" w:rsidP="00B257B7">
                  <w:pPr>
                    <w:spacing w:after="0" w:line="240" w:lineRule="auto"/>
                    <w:ind w:left="57"/>
                    <w:rPr>
                      <w:rFonts w:ascii="Times New Roman" w:hAnsi="Times New Roman" w:cs="Times New Roman"/>
                      <w:color w:val="000000" w:themeColor="text1"/>
                      <w:sz w:val="24"/>
                      <w:szCs w:val="24"/>
                    </w:rPr>
                  </w:pPr>
                  <w:r w:rsidRPr="00530EFF">
                    <w:rPr>
                      <w:rFonts w:ascii="Times New Roman" w:hAnsi="Times New Roman" w:cs="Times New Roman"/>
                      <w:color w:val="000000" w:themeColor="text1"/>
                      <w:sz w:val="24"/>
                      <w:szCs w:val="24"/>
                    </w:rPr>
                    <w:t>Noteikumu projekta 2</w:t>
                  </w:r>
                  <w:r w:rsidR="00B257B7" w:rsidRPr="00530EFF">
                    <w:rPr>
                      <w:rFonts w:ascii="Times New Roman" w:hAnsi="Times New Roman" w:cs="Times New Roman"/>
                      <w:color w:val="000000" w:themeColor="text1"/>
                      <w:sz w:val="24"/>
                      <w:szCs w:val="24"/>
                    </w:rPr>
                    <w:t>2</w:t>
                  </w:r>
                  <w:r w:rsidR="007824EA" w:rsidRPr="00530EFF">
                    <w:rPr>
                      <w:rFonts w:ascii="Times New Roman" w:hAnsi="Times New Roman" w:cs="Times New Roman"/>
                      <w:color w:val="000000" w:themeColor="text1"/>
                      <w:sz w:val="24"/>
                      <w:szCs w:val="24"/>
                    </w:rPr>
                    <w:t>.</w:t>
                  </w:r>
                  <w:r w:rsidRPr="00530EFF">
                    <w:rPr>
                      <w:rFonts w:ascii="Times New Roman" w:hAnsi="Times New Roman" w:cs="Times New Roman"/>
                      <w:color w:val="000000" w:themeColor="text1"/>
                      <w:sz w:val="24"/>
                      <w:szCs w:val="24"/>
                    </w:rPr>
                    <w:t>3.apakšpunkts.</w:t>
                  </w:r>
                </w:p>
              </w:tc>
              <w:tc>
                <w:tcPr>
                  <w:tcW w:w="1148" w:type="pct"/>
                  <w:tcBorders>
                    <w:top w:val="outset" w:sz="6" w:space="0" w:color="auto"/>
                    <w:left w:val="outset" w:sz="6" w:space="0" w:color="auto"/>
                    <w:bottom w:val="outset" w:sz="6" w:space="0" w:color="auto"/>
                    <w:right w:val="outset" w:sz="6" w:space="0" w:color="auto"/>
                  </w:tcBorders>
                  <w:hideMark/>
                </w:tcPr>
                <w:p w14:paraId="13E8D9AE" w14:textId="77777777" w:rsidR="00394C6E" w:rsidRPr="00530EFF" w:rsidRDefault="00394C6E" w:rsidP="008F1ED5">
                  <w:pPr>
                    <w:spacing w:after="0" w:line="240" w:lineRule="auto"/>
                    <w:ind w:left="57"/>
                    <w:rPr>
                      <w:rFonts w:ascii="Times New Roman" w:hAnsi="Times New Roman" w:cs="Times New Roman"/>
                      <w:color w:val="000000" w:themeColor="text1"/>
                      <w:spacing w:val="-2"/>
                      <w:sz w:val="24"/>
                      <w:szCs w:val="24"/>
                    </w:rPr>
                  </w:pPr>
                  <w:r w:rsidRPr="00530EFF">
                    <w:rPr>
                      <w:rFonts w:ascii="Times New Roman" w:hAnsi="Times New Roman" w:cs="Times New Roman"/>
                      <w:iCs/>
                      <w:color w:val="000000" w:themeColor="text1"/>
                      <w:sz w:val="24"/>
                      <w:szCs w:val="24"/>
                    </w:rPr>
                    <w:t>Tiesību norma izpildīta pilnībā.</w:t>
                  </w:r>
                </w:p>
              </w:tc>
              <w:tc>
                <w:tcPr>
                  <w:tcW w:w="1280" w:type="pct"/>
                  <w:tcBorders>
                    <w:top w:val="outset" w:sz="6" w:space="0" w:color="auto"/>
                    <w:left w:val="outset" w:sz="6" w:space="0" w:color="auto"/>
                    <w:bottom w:val="outset" w:sz="6" w:space="0" w:color="auto"/>
                    <w:right w:val="outset" w:sz="6" w:space="0" w:color="auto"/>
                  </w:tcBorders>
                  <w:hideMark/>
                </w:tcPr>
                <w:p w14:paraId="66F3A56D" w14:textId="77777777" w:rsidR="00394C6E" w:rsidRPr="00530EFF" w:rsidRDefault="00394C6E" w:rsidP="008F1ED5">
                  <w:pPr>
                    <w:spacing w:after="0" w:line="240" w:lineRule="auto"/>
                    <w:ind w:left="57"/>
                    <w:rPr>
                      <w:rFonts w:ascii="Times New Roman" w:hAnsi="Times New Roman" w:cs="Times New Roman"/>
                      <w:color w:val="000000" w:themeColor="text1"/>
                      <w:spacing w:val="-2"/>
                      <w:sz w:val="24"/>
                      <w:szCs w:val="24"/>
                    </w:rPr>
                  </w:pPr>
                  <w:r w:rsidRPr="00530EFF">
                    <w:rPr>
                      <w:rFonts w:ascii="Times New Roman" w:hAnsi="Times New Roman" w:cs="Times New Roman"/>
                      <w:color w:val="000000" w:themeColor="text1"/>
                      <w:spacing w:val="-2"/>
                      <w:sz w:val="24"/>
                      <w:szCs w:val="24"/>
                    </w:rPr>
                    <w:t>Stingrākas prasības netiek piemērotas.</w:t>
                  </w:r>
                </w:p>
              </w:tc>
            </w:tr>
            <w:tr w:rsidR="00394C6E" w:rsidRPr="00530EFF" w14:paraId="4B15D083" w14:textId="77777777" w:rsidTr="008D4B04">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066" w:type="pct"/>
                  <w:tcBorders>
                    <w:top w:val="outset" w:sz="6" w:space="0" w:color="auto"/>
                    <w:left w:val="outset" w:sz="6" w:space="0" w:color="auto"/>
                    <w:bottom w:val="outset" w:sz="6" w:space="0" w:color="auto"/>
                    <w:right w:val="outset" w:sz="6" w:space="0" w:color="auto"/>
                  </w:tcBorders>
                </w:tcPr>
                <w:p w14:paraId="1D1C7FDA" w14:textId="06BAE723" w:rsidR="00394C6E" w:rsidRPr="00530EFF" w:rsidRDefault="00394C6E" w:rsidP="008F1ED5">
                  <w:pPr>
                    <w:spacing w:after="0" w:line="240" w:lineRule="auto"/>
                    <w:ind w:left="57"/>
                    <w:rPr>
                      <w:rFonts w:ascii="Times New Roman" w:hAnsi="Times New Roman" w:cs="Times New Roman"/>
                      <w:color w:val="000000" w:themeColor="text1"/>
                      <w:sz w:val="24"/>
                      <w:szCs w:val="24"/>
                    </w:rPr>
                  </w:pPr>
                  <w:r w:rsidRPr="00530EFF">
                    <w:rPr>
                      <w:rFonts w:ascii="Times New Roman" w:hAnsi="Times New Roman" w:cs="Times New Roman"/>
                      <w:color w:val="000000" w:themeColor="text1"/>
                      <w:sz w:val="24"/>
                      <w:szCs w:val="24"/>
                    </w:rPr>
                    <w:t xml:space="preserve">Regulas </w:t>
                  </w:r>
                  <w:r w:rsidRPr="00530EFF">
                    <w:rPr>
                      <w:rFonts w:ascii="Times New Roman" w:hAnsi="Times New Roman" w:cs="Times New Roman"/>
                      <w:sz w:val="24"/>
                      <w:szCs w:val="24"/>
                    </w:rPr>
                    <w:t>Nr. 1407/2013 3</w:t>
                  </w:r>
                  <w:r w:rsidRPr="00530EFF">
                    <w:rPr>
                      <w:rFonts w:ascii="Times New Roman" w:hAnsi="Times New Roman" w:cs="Times New Roman"/>
                      <w:color w:val="000000" w:themeColor="text1"/>
                      <w:sz w:val="24"/>
                      <w:szCs w:val="24"/>
                    </w:rPr>
                    <w:t>. panta 8. un 9.</w:t>
                  </w:r>
                  <w:r w:rsidR="0077750A">
                    <w:rPr>
                      <w:rFonts w:ascii="Times New Roman" w:hAnsi="Times New Roman" w:cs="Times New Roman"/>
                      <w:color w:val="000000" w:themeColor="text1"/>
                      <w:sz w:val="24"/>
                      <w:szCs w:val="24"/>
                    </w:rPr>
                    <w:t> </w:t>
                  </w:r>
                  <w:r w:rsidRPr="00530EFF">
                    <w:rPr>
                      <w:rFonts w:ascii="Times New Roman" w:hAnsi="Times New Roman" w:cs="Times New Roman"/>
                      <w:color w:val="000000" w:themeColor="text1"/>
                      <w:sz w:val="24"/>
                      <w:szCs w:val="24"/>
                    </w:rPr>
                    <w:t>punkts.</w:t>
                  </w:r>
                </w:p>
              </w:tc>
              <w:tc>
                <w:tcPr>
                  <w:tcW w:w="1425" w:type="pct"/>
                  <w:gridSpan w:val="2"/>
                  <w:tcBorders>
                    <w:top w:val="outset" w:sz="6" w:space="0" w:color="auto"/>
                    <w:left w:val="outset" w:sz="6" w:space="0" w:color="auto"/>
                    <w:bottom w:val="outset" w:sz="6" w:space="0" w:color="auto"/>
                    <w:right w:val="outset" w:sz="6" w:space="0" w:color="auto"/>
                  </w:tcBorders>
                </w:tcPr>
                <w:p w14:paraId="69618065" w14:textId="139C8411" w:rsidR="00394C6E" w:rsidRPr="00530EFF" w:rsidRDefault="00394C6E" w:rsidP="00B257B7">
                  <w:pPr>
                    <w:spacing w:after="0" w:line="240" w:lineRule="auto"/>
                    <w:ind w:left="57"/>
                    <w:rPr>
                      <w:rFonts w:ascii="Times New Roman" w:hAnsi="Times New Roman" w:cs="Times New Roman"/>
                      <w:color w:val="000000" w:themeColor="text1"/>
                      <w:sz w:val="24"/>
                      <w:szCs w:val="24"/>
                    </w:rPr>
                  </w:pPr>
                  <w:r w:rsidRPr="00530EFF">
                    <w:rPr>
                      <w:rFonts w:ascii="Times New Roman" w:hAnsi="Times New Roman" w:cs="Times New Roman"/>
                      <w:color w:val="000000" w:themeColor="text1"/>
                      <w:sz w:val="24"/>
                      <w:szCs w:val="24"/>
                    </w:rPr>
                    <w:t>Noteikumu projekta 2</w:t>
                  </w:r>
                  <w:r w:rsidR="00B257B7" w:rsidRPr="00530EFF">
                    <w:rPr>
                      <w:rFonts w:ascii="Times New Roman" w:hAnsi="Times New Roman" w:cs="Times New Roman"/>
                      <w:color w:val="000000" w:themeColor="text1"/>
                      <w:sz w:val="24"/>
                      <w:szCs w:val="24"/>
                    </w:rPr>
                    <w:t>2</w:t>
                  </w:r>
                  <w:r w:rsidRPr="00530EFF">
                    <w:rPr>
                      <w:rFonts w:ascii="Times New Roman" w:hAnsi="Times New Roman" w:cs="Times New Roman"/>
                      <w:color w:val="000000" w:themeColor="text1"/>
                      <w:sz w:val="24"/>
                      <w:szCs w:val="24"/>
                    </w:rPr>
                    <w:t>.4.apakšpunkts.</w:t>
                  </w:r>
                </w:p>
              </w:tc>
              <w:tc>
                <w:tcPr>
                  <w:tcW w:w="1148" w:type="pct"/>
                  <w:tcBorders>
                    <w:top w:val="outset" w:sz="6" w:space="0" w:color="auto"/>
                    <w:left w:val="outset" w:sz="6" w:space="0" w:color="auto"/>
                    <w:bottom w:val="outset" w:sz="6" w:space="0" w:color="auto"/>
                    <w:right w:val="outset" w:sz="6" w:space="0" w:color="auto"/>
                  </w:tcBorders>
                  <w:hideMark/>
                </w:tcPr>
                <w:p w14:paraId="5C87975A" w14:textId="77777777" w:rsidR="00394C6E" w:rsidRPr="00530EFF" w:rsidRDefault="00394C6E" w:rsidP="008F1ED5">
                  <w:pPr>
                    <w:spacing w:after="0" w:line="240" w:lineRule="auto"/>
                    <w:ind w:left="57"/>
                    <w:rPr>
                      <w:rFonts w:ascii="Times New Roman" w:hAnsi="Times New Roman" w:cs="Times New Roman"/>
                      <w:iCs/>
                      <w:color w:val="000000" w:themeColor="text1"/>
                      <w:sz w:val="24"/>
                      <w:szCs w:val="24"/>
                    </w:rPr>
                  </w:pPr>
                  <w:r w:rsidRPr="00530EFF">
                    <w:rPr>
                      <w:rFonts w:ascii="Times New Roman" w:hAnsi="Times New Roman" w:cs="Times New Roman"/>
                      <w:iCs/>
                      <w:color w:val="000000" w:themeColor="text1"/>
                      <w:sz w:val="24"/>
                      <w:szCs w:val="24"/>
                    </w:rPr>
                    <w:t>Tiesību norma izpildīta pilnībā.</w:t>
                  </w:r>
                </w:p>
              </w:tc>
              <w:tc>
                <w:tcPr>
                  <w:tcW w:w="1280" w:type="pct"/>
                  <w:tcBorders>
                    <w:top w:val="outset" w:sz="6" w:space="0" w:color="auto"/>
                    <w:left w:val="outset" w:sz="6" w:space="0" w:color="auto"/>
                    <w:bottom w:val="outset" w:sz="6" w:space="0" w:color="auto"/>
                    <w:right w:val="outset" w:sz="6" w:space="0" w:color="auto"/>
                  </w:tcBorders>
                  <w:hideMark/>
                </w:tcPr>
                <w:p w14:paraId="58C650C7" w14:textId="77777777" w:rsidR="00394C6E" w:rsidRPr="00530EFF" w:rsidRDefault="00394C6E" w:rsidP="008F1ED5">
                  <w:pPr>
                    <w:spacing w:after="0" w:line="240" w:lineRule="auto"/>
                    <w:ind w:left="57"/>
                    <w:rPr>
                      <w:rFonts w:ascii="Times New Roman" w:hAnsi="Times New Roman" w:cs="Times New Roman"/>
                      <w:color w:val="000000" w:themeColor="text1"/>
                      <w:spacing w:val="-2"/>
                      <w:sz w:val="24"/>
                      <w:szCs w:val="24"/>
                    </w:rPr>
                  </w:pPr>
                  <w:r w:rsidRPr="00530EFF">
                    <w:rPr>
                      <w:rFonts w:ascii="Times New Roman" w:hAnsi="Times New Roman" w:cs="Times New Roman"/>
                      <w:color w:val="000000" w:themeColor="text1"/>
                      <w:spacing w:val="-2"/>
                      <w:sz w:val="24"/>
                      <w:szCs w:val="24"/>
                    </w:rPr>
                    <w:t>Stingrākas prasības netiek piemērotas.</w:t>
                  </w:r>
                </w:p>
              </w:tc>
            </w:tr>
            <w:tr w:rsidR="00394C6E" w:rsidRPr="00530EFF" w14:paraId="44672F1C" w14:textId="77777777" w:rsidTr="008D4B04">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066" w:type="pct"/>
                  <w:tcBorders>
                    <w:top w:val="outset" w:sz="6" w:space="0" w:color="auto"/>
                    <w:left w:val="outset" w:sz="6" w:space="0" w:color="auto"/>
                    <w:bottom w:val="outset" w:sz="6" w:space="0" w:color="auto"/>
                    <w:right w:val="outset" w:sz="6" w:space="0" w:color="auto"/>
                  </w:tcBorders>
                </w:tcPr>
                <w:p w14:paraId="1EED12D9" w14:textId="7222CC02" w:rsidR="00394C6E" w:rsidRPr="00530EFF" w:rsidRDefault="00394C6E" w:rsidP="008F1ED5">
                  <w:pPr>
                    <w:spacing w:after="0" w:line="240" w:lineRule="auto"/>
                    <w:ind w:left="57"/>
                    <w:rPr>
                      <w:rFonts w:ascii="Times New Roman" w:hAnsi="Times New Roman" w:cs="Times New Roman"/>
                      <w:color w:val="000000" w:themeColor="text1"/>
                      <w:sz w:val="24"/>
                      <w:szCs w:val="24"/>
                    </w:rPr>
                  </w:pPr>
                  <w:r w:rsidRPr="00530EFF">
                    <w:rPr>
                      <w:rFonts w:ascii="Times New Roman" w:hAnsi="Times New Roman" w:cs="Times New Roman"/>
                      <w:color w:val="000000" w:themeColor="text1"/>
                      <w:sz w:val="24"/>
                      <w:szCs w:val="24"/>
                    </w:rPr>
                    <w:t xml:space="preserve">Regulas </w:t>
                  </w:r>
                  <w:r w:rsidRPr="00530EFF">
                    <w:rPr>
                      <w:rFonts w:ascii="Times New Roman" w:hAnsi="Times New Roman" w:cs="Times New Roman"/>
                      <w:sz w:val="24"/>
                      <w:szCs w:val="24"/>
                    </w:rPr>
                    <w:t>Nr. 1407/2013 7</w:t>
                  </w:r>
                  <w:r w:rsidRPr="00530EFF">
                    <w:rPr>
                      <w:rFonts w:ascii="Times New Roman" w:hAnsi="Times New Roman" w:cs="Times New Roman"/>
                      <w:color w:val="000000" w:themeColor="text1"/>
                      <w:sz w:val="24"/>
                      <w:szCs w:val="24"/>
                    </w:rPr>
                    <w:t>. panta 4.</w:t>
                  </w:r>
                  <w:r w:rsidR="0077750A">
                    <w:rPr>
                      <w:rFonts w:ascii="Times New Roman" w:hAnsi="Times New Roman" w:cs="Times New Roman"/>
                      <w:color w:val="000000" w:themeColor="text1"/>
                      <w:sz w:val="24"/>
                      <w:szCs w:val="24"/>
                    </w:rPr>
                    <w:t> </w:t>
                  </w:r>
                  <w:r w:rsidRPr="00530EFF">
                    <w:rPr>
                      <w:rFonts w:ascii="Times New Roman" w:hAnsi="Times New Roman" w:cs="Times New Roman"/>
                      <w:color w:val="000000" w:themeColor="text1"/>
                      <w:sz w:val="24"/>
                      <w:szCs w:val="24"/>
                    </w:rPr>
                    <w:t>punkts un 8</w:t>
                  </w:r>
                  <w:r w:rsidR="0077750A">
                    <w:rPr>
                      <w:rFonts w:ascii="Times New Roman" w:hAnsi="Times New Roman" w:cs="Times New Roman"/>
                      <w:color w:val="000000" w:themeColor="text1"/>
                      <w:sz w:val="24"/>
                      <w:szCs w:val="24"/>
                    </w:rPr>
                    <w:t>. </w:t>
                  </w:r>
                  <w:r w:rsidRPr="00530EFF">
                    <w:rPr>
                      <w:rFonts w:ascii="Times New Roman" w:hAnsi="Times New Roman" w:cs="Times New Roman"/>
                      <w:color w:val="000000" w:themeColor="text1"/>
                      <w:sz w:val="24"/>
                      <w:szCs w:val="24"/>
                    </w:rPr>
                    <w:t>pants.</w:t>
                  </w:r>
                </w:p>
              </w:tc>
              <w:tc>
                <w:tcPr>
                  <w:tcW w:w="1425" w:type="pct"/>
                  <w:gridSpan w:val="2"/>
                  <w:tcBorders>
                    <w:top w:val="outset" w:sz="6" w:space="0" w:color="auto"/>
                    <w:left w:val="outset" w:sz="6" w:space="0" w:color="auto"/>
                    <w:bottom w:val="outset" w:sz="6" w:space="0" w:color="auto"/>
                    <w:right w:val="outset" w:sz="6" w:space="0" w:color="auto"/>
                  </w:tcBorders>
                </w:tcPr>
                <w:p w14:paraId="07F8DFD5" w14:textId="5B46D0E0" w:rsidR="00394C6E" w:rsidRPr="00530EFF" w:rsidRDefault="00394C6E" w:rsidP="00B257B7">
                  <w:pPr>
                    <w:spacing w:after="0" w:line="240" w:lineRule="auto"/>
                    <w:ind w:left="57"/>
                    <w:rPr>
                      <w:rFonts w:ascii="Times New Roman" w:hAnsi="Times New Roman" w:cs="Times New Roman"/>
                      <w:color w:val="000000" w:themeColor="text1"/>
                      <w:sz w:val="24"/>
                      <w:szCs w:val="24"/>
                    </w:rPr>
                  </w:pPr>
                  <w:r w:rsidRPr="00530EFF">
                    <w:rPr>
                      <w:rFonts w:ascii="Times New Roman" w:hAnsi="Times New Roman" w:cs="Times New Roman"/>
                      <w:color w:val="000000" w:themeColor="text1"/>
                      <w:sz w:val="24"/>
                      <w:szCs w:val="24"/>
                    </w:rPr>
                    <w:t>Noteikumu projekta 2</w:t>
                  </w:r>
                  <w:r w:rsidR="00B257B7" w:rsidRPr="00530EFF">
                    <w:rPr>
                      <w:rFonts w:ascii="Times New Roman" w:hAnsi="Times New Roman" w:cs="Times New Roman"/>
                      <w:color w:val="000000" w:themeColor="text1"/>
                      <w:sz w:val="24"/>
                      <w:szCs w:val="24"/>
                    </w:rPr>
                    <w:t>2</w:t>
                  </w:r>
                  <w:r w:rsidRPr="00530EFF">
                    <w:rPr>
                      <w:rFonts w:ascii="Times New Roman" w:hAnsi="Times New Roman" w:cs="Times New Roman"/>
                      <w:color w:val="000000" w:themeColor="text1"/>
                      <w:sz w:val="24"/>
                      <w:szCs w:val="24"/>
                    </w:rPr>
                    <w:t>.</w:t>
                  </w:r>
                  <w:r w:rsidR="00297ACF">
                    <w:rPr>
                      <w:rFonts w:ascii="Times New Roman" w:hAnsi="Times New Roman" w:cs="Times New Roman"/>
                      <w:color w:val="000000" w:themeColor="text1"/>
                      <w:sz w:val="24"/>
                      <w:szCs w:val="24"/>
                    </w:rPr>
                    <w:t>5</w:t>
                  </w:r>
                  <w:r w:rsidR="00277DB9" w:rsidRPr="00530EFF">
                    <w:rPr>
                      <w:rFonts w:ascii="Times New Roman" w:hAnsi="Times New Roman" w:cs="Times New Roman"/>
                      <w:color w:val="000000" w:themeColor="text1"/>
                      <w:sz w:val="24"/>
                      <w:szCs w:val="24"/>
                    </w:rPr>
                    <w:t>.a</w:t>
                  </w:r>
                  <w:r w:rsidRPr="00530EFF">
                    <w:rPr>
                      <w:rFonts w:ascii="Times New Roman" w:hAnsi="Times New Roman" w:cs="Times New Roman"/>
                      <w:color w:val="000000" w:themeColor="text1"/>
                      <w:sz w:val="24"/>
                      <w:szCs w:val="24"/>
                    </w:rPr>
                    <w:t>pakšpunkts.</w:t>
                  </w:r>
                </w:p>
              </w:tc>
              <w:tc>
                <w:tcPr>
                  <w:tcW w:w="1148" w:type="pct"/>
                  <w:tcBorders>
                    <w:top w:val="outset" w:sz="6" w:space="0" w:color="auto"/>
                    <w:left w:val="outset" w:sz="6" w:space="0" w:color="auto"/>
                    <w:bottom w:val="outset" w:sz="6" w:space="0" w:color="auto"/>
                    <w:right w:val="outset" w:sz="6" w:space="0" w:color="auto"/>
                  </w:tcBorders>
                </w:tcPr>
                <w:p w14:paraId="71AFAF6A" w14:textId="77777777" w:rsidR="00394C6E" w:rsidRPr="00530EFF" w:rsidRDefault="00394C6E" w:rsidP="008F1ED5">
                  <w:pPr>
                    <w:spacing w:after="0" w:line="240" w:lineRule="auto"/>
                    <w:ind w:left="57"/>
                    <w:rPr>
                      <w:rFonts w:ascii="Times New Roman" w:hAnsi="Times New Roman" w:cs="Times New Roman"/>
                      <w:iCs/>
                      <w:color w:val="000000" w:themeColor="text1"/>
                      <w:sz w:val="24"/>
                      <w:szCs w:val="24"/>
                    </w:rPr>
                  </w:pPr>
                  <w:r w:rsidRPr="00530EFF">
                    <w:rPr>
                      <w:rFonts w:ascii="Times New Roman" w:hAnsi="Times New Roman" w:cs="Times New Roman"/>
                      <w:iCs/>
                      <w:color w:val="000000" w:themeColor="text1"/>
                      <w:sz w:val="24"/>
                      <w:szCs w:val="24"/>
                    </w:rPr>
                    <w:t>Tiesību norma izpildīta pilnībā.</w:t>
                  </w:r>
                </w:p>
              </w:tc>
              <w:tc>
                <w:tcPr>
                  <w:tcW w:w="1280" w:type="pct"/>
                  <w:tcBorders>
                    <w:top w:val="outset" w:sz="6" w:space="0" w:color="auto"/>
                    <w:left w:val="outset" w:sz="6" w:space="0" w:color="auto"/>
                    <w:bottom w:val="outset" w:sz="6" w:space="0" w:color="auto"/>
                    <w:right w:val="outset" w:sz="6" w:space="0" w:color="auto"/>
                  </w:tcBorders>
                </w:tcPr>
                <w:p w14:paraId="7BE968D2" w14:textId="77777777" w:rsidR="00394C6E" w:rsidRPr="00530EFF" w:rsidRDefault="00394C6E" w:rsidP="008F1ED5">
                  <w:pPr>
                    <w:spacing w:after="0" w:line="240" w:lineRule="auto"/>
                    <w:ind w:left="57"/>
                    <w:rPr>
                      <w:rFonts w:ascii="Times New Roman" w:hAnsi="Times New Roman" w:cs="Times New Roman"/>
                      <w:color w:val="000000" w:themeColor="text1"/>
                      <w:spacing w:val="-2"/>
                      <w:sz w:val="24"/>
                      <w:szCs w:val="24"/>
                    </w:rPr>
                  </w:pPr>
                  <w:r w:rsidRPr="00530EFF">
                    <w:rPr>
                      <w:rFonts w:ascii="Times New Roman" w:hAnsi="Times New Roman" w:cs="Times New Roman"/>
                      <w:color w:val="000000" w:themeColor="text1"/>
                      <w:spacing w:val="-2"/>
                      <w:sz w:val="24"/>
                      <w:szCs w:val="24"/>
                    </w:rPr>
                    <w:t>Stingrākas prasības netiek piemērotas.</w:t>
                  </w:r>
                </w:p>
              </w:tc>
            </w:tr>
            <w:tr w:rsidR="00394C6E" w:rsidRPr="00530EFF" w14:paraId="41E766BA" w14:textId="77777777" w:rsidTr="008D4B04">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066" w:type="pct"/>
                  <w:tcBorders>
                    <w:top w:val="outset" w:sz="6" w:space="0" w:color="auto"/>
                    <w:left w:val="outset" w:sz="6" w:space="0" w:color="auto"/>
                    <w:bottom w:val="outset" w:sz="6" w:space="0" w:color="auto"/>
                    <w:right w:val="outset" w:sz="6" w:space="0" w:color="auto"/>
                  </w:tcBorders>
                </w:tcPr>
                <w:p w14:paraId="45871186" w14:textId="0C5F2444" w:rsidR="00394C6E" w:rsidRPr="00530EFF" w:rsidRDefault="00394C6E" w:rsidP="008F1ED5">
                  <w:pPr>
                    <w:spacing w:after="0" w:line="240" w:lineRule="auto"/>
                    <w:ind w:left="57"/>
                    <w:rPr>
                      <w:rFonts w:ascii="Times New Roman" w:hAnsi="Times New Roman" w:cs="Times New Roman"/>
                      <w:color w:val="000000" w:themeColor="text1"/>
                      <w:sz w:val="24"/>
                      <w:szCs w:val="24"/>
                    </w:rPr>
                  </w:pPr>
                  <w:r w:rsidRPr="00530EFF">
                    <w:rPr>
                      <w:rFonts w:ascii="Times New Roman" w:hAnsi="Times New Roman" w:cs="Times New Roman"/>
                      <w:color w:val="000000" w:themeColor="text1"/>
                      <w:sz w:val="24"/>
                      <w:szCs w:val="24"/>
                    </w:rPr>
                    <w:t xml:space="preserve">Regulas </w:t>
                  </w:r>
                  <w:r w:rsidRPr="00530EFF">
                    <w:rPr>
                      <w:rFonts w:ascii="Times New Roman" w:hAnsi="Times New Roman" w:cs="Times New Roman"/>
                      <w:sz w:val="24"/>
                      <w:szCs w:val="24"/>
                    </w:rPr>
                    <w:t>Nr. 1407/2013 6</w:t>
                  </w:r>
                  <w:r w:rsidRPr="00530EFF">
                    <w:rPr>
                      <w:rFonts w:ascii="Times New Roman" w:hAnsi="Times New Roman" w:cs="Times New Roman"/>
                      <w:color w:val="000000" w:themeColor="text1"/>
                      <w:sz w:val="24"/>
                      <w:szCs w:val="24"/>
                    </w:rPr>
                    <w:t>. panta 4.</w:t>
                  </w:r>
                  <w:r w:rsidR="0077750A">
                    <w:rPr>
                      <w:rFonts w:ascii="Times New Roman" w:hAnsi="Times New Roman" w:cs="Times New Roman"/>
                      <w:color w:val="000000" w:themeColor="text1"/>
                      <w:sz w:val="24"/>
                      <w:szCs w:val="24"/>
                    </w:rPr>
                    <w:t> </w:t>
                  </w:r>
                  <w:r w:rsidRPr="00530EFF">
                    <w:rPr>
                      <w:rFonts w:ascii="Times New Roman" w:hAnsi="Times New Roman" w:cs="Times New Roman"/>
                      <w:color w:val="000000" w:themeColor="text1"/>
                      <w:sz w:val="24"/>
                      <w:szCs w:val="24"/>
                    </w:rPr>
                    <w:t>punkts.</w:t>
                  </w:r>
                </w:p>
              </w:tc>
              <w:tc>
                <w:tcPr>
                  <w:tcW w:w="1425" w:type="pct"/>
                  <w:gridSpan w:val="2"/>
                  <w:tcBorders>
                    <w:top w:val="outset" w:sz="6" w:space="0" w:color="auto"/>
                    <w:left w:val="outset" w:sz="6" w:space="0" w:color="auto"/>
                    <w:bottom w:val="outset" w:sz="6" w:space="0" w:color="auto"/>
                    <w:right w:val="outset" w:sz="6" w:space="0" w:color="auto"/>
                  </w:tcBorders>
                </w:tcPr>
                <w:p w14:paraId="69B81F0A" w14:textId="33176E0A" w:rsidR="00394C6E" w:rsidRPr="00530EFF" w:rsidRDefault="00394C6E" w:rsidP="00B257B7">
                  <w:pPr>
                    <w:spacing w:after="0" w:line="240" w:lineRule="auto"/>
                    <w:ind w:left="57"/>
                    <w:rPr>
                      <w:rFonts w:ascii="Times New Roman" w:hAnsi="Times New Roman" w:cs="Times New Roman"/>
                      <w:color w:val="000000" w:themeColor="text1"/>
                      <w:sz w:val="24"/>
                      <w:szCs w:val="24"/>
                    </w:rPr>
                  </w:pPr>
                  <w:r w:rsidRPr="00530EFF">
                    <w:rPr>
                      <w:rFonts w:ascii="Times New Roman" w:hAnsi="Times New Roman" w:cs="Times New Roman"/>
                      <w:color w:val="000000" w:themeColor="text1"/>
                      <w:sz w:val="24"/>
                      <w:szCs w:val="24"/>
                    </w:rPr>
                    <w:t>Noteikumu projekta 2</w:t>
                  </w:r>
                  <w:r w:rsidR="00B257B7" w:rsidRPr="00530EFF">
                    <w:rPr>
                      <w:rFonts w:ascii="Times New Roman" w:hAnsi="Times New Roman" w:cs="Times New Roman"/>
                      <w:color w:val="000000" w:themeColor="text1"/>
                      <w:sz w:val="24"/>
                      <w:szCs w:val="24"/>
                    </w:rPr>
                    <w:t>3</w:t>
                  </w:r>
                  <w:r w:rsidRPr="00530EFF">
                    <w:rPr>
                      <w:rFonts w:ascii="Times New Roman" w:hAnsi="Times New Roman" w:cs="Times New Roman"/>
                      <w:color w:val="000000" w:themeColor="text1"/>
                      <w:sz w:val="24"/>
                      <w:szCs w:val="24"/>
                    </w:rPr>
                    <w:t>.</w:t>
                  </w:r>
                  <w:r w:rsidR="002F3365" w:rsidRPr="00530EFF">
                    <w:rPr>
                      <w:rFonts w:ascii="Times New Roman" w:hAnsi="Times New Roman" w:cs="Times New Roman"/>
                      <w:color w:val="000000" w:themeColor="text1"/>
                      <w:sz w:val="24"/>
                      <w:szCs w:val="24"/>
                    </w:rPr>
                    <w:t>un 2</w:t>
                  </w:r>
                  <w:r w:rsidR="00B257B7" w:rsidRPr="00530EFF">
                    <w:rPr>
                      <w:rFonts w:ascii="Times New Roman" w:hAnsi="Times New Roman" w:cs="Times New Roman"/>
                      <w:color w:val="000000" w:themeColor="text1"/>
                      <w:sz w:val="24"/>
                      <w:szCs w:val="24"/>
                    </w:rPr>
                    <w:t>4</w:t>
                  </w:r>
                  <w:r w:rsidR="002F3365" w:rsidRPr="00530EFF">
                    <w:rPr>
                      <w:rFonts w:ascii="Times New Roman" w:hAnsi="Times New Roman" w:cs="Times New Roman"/>
                      <w:color w:val="000000" w:themeColor="text1"/>
                      <w:sz w:val="24"/>
                      <w:szCs w:val="24"/>
                    </w:rPr>
                    <w:t>.</w:t>
                  </w:r>
                  <w:r w:rsidRPr="00530EFF">
                    <w:rPr>
                      <w:rFonts w:ascii="Times New Roman" w:hAnsi="Times New Roman" w:cs="Times New Roman"/>
                      <w:color w:val="000000" w:themeColor="text1"/>
                      <w:sz w:val="24"/>
                      <w:szCs w:val="24"/>
                    </w:rPr>
                    <w:t>punkts.</w:t>
                  </w:r>
                </w:p>
              </w:tc>
              <w:tc>
                <w:tcPr>
                  <w:tcW w:w="1148" w:type="pct"/>
                  <w:tcBorders>
                    <w:top w:val="outset" w:sz="6" w:space="0" w:color="auto"/>
                    <w:left w:val="outset" w:sz="6" w:space="0" w:color="auto"/>
                    <w:bottom w:val="outset" w:sz="6" w:space="0" w:color="auto"/>
                    <w:right w:val="outset" w:sz="6" w:space="0" w:color="auto"/>
                  </w:tcBorders>
                </w:tcPr>
                <w:p w14:paraId="578BA8E9" w14:textId="77777777" w:rsidR="00394C6E" w:rsidRPr="00530EFF" w:rsidRDefault="00394C6E" w:rsidP="008F1ED5">
                  <w:pPr>
                    <w:spacing w:after="0" w:line="240" w:lineRule="auto"/>
                    <w:ind w:left="57"/>
                    <w:rPr>
                      <w:rFonts w:ascii="Times New Roman" w:hAnsi="Times New Roman" w:cs="Times New Roman"/>
                      <w:iCs/>
                      <w:color w:val="000000" w:themeColor="text1"/>
                      <w:sz w:val="24"/>
                      <w:szCs w:val="24"/>
                    </w:rPr>
                  </w:pPr>
                  <w:r w:rsidRPr="00530EFF">
                    <w:rPr>
                      <w:rFonts w:ascii="Times New Roman" w:hAnsi="Times New Roman" w:cs="Times New Roman"/>
                      <w:iCs/>
                      <w:color w:val="000000" w:themeColor="text1"/>
                      <w:sz w:val="24"/>
                      <w:szCs w:val="24"/>
                    </w:rPr>
                    <w:t>Tiesību norma izpildīta pilnībā.</w:t>
                  </w:r>
                </w:p>
              </w:tc>
              <w:tc>
                <w:tcPr>
                  <w:tcW w:w="1280" w:type="pct"/>
                  <w:tcBorders>
                    <w:top w:val="outset" w:sz="6" w:space="0" w:color="auto"/>
                    <w:left w:val="outset" w:sz="6" w:space="0" w:color="auto"/>
                    <w:bottom w:val="outset" w:sz="6" w:space="0" w:color="auto"/>
                    <w:right w:val="outset" w:sz="6" w:space="0" w:color="auto"/>
                  </w:tcBorders>
                </w:tcPr>
                <w:p w14:paraId="23DBCA2A" w14:textId="77777777" w:rsidR="00394C6E" w:rsidRPr="00530EFF" w:rsidRDefault="00394C6E" w:rsidP="008F1ED5">
                  <w:pPr>
                    <w:spacing w:after="0" w:line="240" w:lineRule="auto"/>
                    <w:ind w:left="57"/>
                    <w:rPr>
                      <w:rFonts w:ascii="Times New Roman" w:hAnsi="Times New Roman" w:cs="Times New Roman"/>
                      <w:color w:val="000000" w:themeColor="text1"/>
                      <w:spacing w:val="-2"/>
                      <w:sz w:val="24"/>
                      <w:szCs w:val="24"/>
                    </w:rPr>
                  </w:pPr>
                  <w:r w:rsidRPr="00530EFF">
                    <w:rPr>
                      <w:rFonts w:ascii="Times New Roman" w:hAnsi="Times New Roman" w:cs="Times New Roman"/>
                      <w:color w:val="000000" w:themeColor="text1"/>
                      <w:spacing w:val="-2"/>
                      <w:sz w:val="24"/>
                      <w:szCs w:val="24"/>
                    </w:rPr>
                    <w:t>Stingrākas prasības netiek piemērotas.</w:t>
                  </w:r>
                </w:p>
              </w:tc>
            </w:tr>
            <w:tr w:rsidR="008D4B04" w:rsidRPr="00530EFF" w14:paraId="42024334" w14:textId="77777777" w:rsidTr="008D4B04">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066" w:type="pct"/>
                  <w:tcBorders>
                    <w:top w:val="outset" w:sz="6" w:space="0" w:color="auto"/>
                    <w:left w:val="outset" w:sz="6" w:space="0" w:color="auto"/>
                    <w:bottom w:val="outset" w:sz="6" w:space="0" w:color="auto"/>
                    <w:right w:val="outset" w:sz="6" w:space="0" w:color="auto"/>
                  </w:tcBorders>
                </w:tcPr>
                <w:p w14:paraId="15B70ADE" w14:textId="2259BC8E" w:rsidR="008D4B04" w:rsidRPr="00530EFF" w:rsidRDefault="008D4B04" w:rsidP="008D4B04">
                  <w:pPr>
                    <w:spacing w:after="0" w:line="240" w:lineRule="auto"/>
                    <w:ind w:left="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Regulas Nr. 794/2004 10. un 11. pants</w:t>
                  </w:r>
                </w:p>
              </w:tc>
              <w:tc>
                <w:tcPr>
                  <w:tcW w:w="1425" w:type="pct"/>
                  <w:gridSpan w:val="2"/>
                  <w:tcBorders>
                    <w:top w:val="outset" w:sz="6" w:space="0" w:color="auto"/>
                    <w:left w:val="outset" w:sz="6" w:space="0" w:color="auto"/>
                    <w:bottom w:val="outset" w:sz="6" w:space="0" w:color="auto"/>
                    <w:right w:val="outset" w:sz="6" w:space="0" w:color="auto"/>
                  </w:tcBorders>
                </w:tcPr>
                <w:p w14:paraId="2A28A7C3" w14:textId="7A3C292F" w:rsidR="008D4B04" w:rsidRPr="00530EFF" w:rsidRDefault="008D4B04" w:rsidP="00297ACF">
                  <w:pPr>
                    <w:spacing w:after="0" w:line="240" w:lineRule="auto"/>
                    <w:ind w:left="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Noteikumu projekta 2</w:t>
                  </w:r>
                  <w:r w:rsidR="00297ACF">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00297ACF">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.apakšpunkts</w:t>
                  </w:r>
                </w:p>
              </w:tc>
              <w:tc>
                <w:tcPr>
                  <w:tcW w:w="1148" w:type="pct"/>
                  <w:tcBorders>
                    <w:top w:val="outset" w:sz="6" w:space="0" w:color="auto"/>
                    <w:left w:val="outset" w:sz="6" w:space="0" w:color="auto"/>
                    <w:bottom w:val="outset" w:sz="6" w:space="0" w:color="auto"/>
                    <w:right w:val="outset" w:sz="6" w:space="0" w:color="auto"/>
                  </w:tcBorders>
                </w:tcPr>
                <w:p w14:paraId="74B8B7C2" w14:textId="16BFDE1C" w:rsidR="008D4B04" w:rsidRPr="00530EFF" w:rsidRDefault="008D4B04" w:rsidP="008D4B04">
                  <w:pPr>
                    <w:spacing w:after="0" w:line="240" w:lineRule="auto"/>
                    <w:ind w:left="57"/>
                    <w:rPr>
                      <w:rFonts w:ascii="Times New Roman" w:hAnsi="Times New Roman" w:cs="Times New Roman"/>
                      <w:iCs/>
                      <w:color w:val="000000" w:themeColor="text1"/>
                      <w:sz w:val="24"/>
                      <w:szCs w:val="24"/>
                    </w:rPr>
                  </w:pPr>
                  <w:r w:rsidRPr="00530EFF">
                    <w:rPr>
                      <w:rFonts w:ascii="Times New Roman" w:hAnsi="Times New Roman" w:cs="Times New Roman"/>
                      <w:iCs/>
                      <w:color w:val="000000" w:themeColor="text1"/>
                      <w:sz w:val="24"/>
                      <w:szCs w:val="24"/>
                    </w:rPr>
                    <w:t>Tiesību norma izpildīta pilnībā.</w:t>
                  </w:r>
                </w:p>
              </w:tc>
              <w:tc>
                <w:tcPr>
                  <w:tcW w:w="1280" w:type="pct"/>
                  <w:tcBorders>
                    <w:top w:val="outset" w:sz="6" w:space="0" w:color="auto"/>
                    <w:left w:val="outset" w:sz="6" w:space="0" w:color="auto"/>
                    <w:bottom w:val="outset" w:sz="6" w:space="0" w:color="auto"/>
                    <w:right w:val="outset" w:sz="6" w:space="0" w:color="auto"/>
                  </w:tcBorders>
                </w:tcPr>
                <w:p w14:paraId="6D6E7819" w14:textId="59B89DA1" w:rsidR="008D4B04" w:rsidRPr="00530EFF" w:rsidRDefault="008D4B04" w:rsidP="008D4B04">
                  <w:pPr>
                    <w:spacing w:after="0" w:line="240" w:lineRule="auto"/>
                    <w:ind w:left="57"/>
                    <w:rPr>
                      <w:rFonts w:ascii="Times New Roman" w:hAnsi="Times New Roman" w:cs="Times New Roman"/>
                      <w:color w:val="000000" w:themeColor="text1"/>
                      <w:spacing w:val="-2"/>
                      <w:sz w:val="24"/>
                      <w:szCs w:val="24"/>
                    </w:rPr>
                  </w:pPr>
                  <w:r w:rsidRPr="00530EFF">
                    <w:rPr>
                      <w:rFonts w:ascii="Times New Roman" w:hAnsi="Times New Roman" w:cs="Times New Roman"/>
                      <w:color w:val="000000" w:themeColor="text1"/>
                      <w:spacing w:val="-2"/>
                      <w:sz w:val="24"/>
                      <w:szCs w:val="24"/>
                    </w:rPr>
                    <w:t>Stingrākas prasības netiek piemērotas.</w:t>
                  </w:r>
                </w:p>
              </w:tc>
            </w:tr>
            <w:tr w:rsidR="008D4B04" w:rsidRPr="00530EFF" w14:paraId="2DE939B4" w14:textId="77777777" w:rsidTr="008D4B04">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855" w:type="pct"/>
                  <w:gridSpan w:val="2"/>
                  <w:tcBorders>
                    <w:top w:val="outset" w:sz="6" w:space="0" w:color="auto"/>
                    <w:left w:val="outset" w:sz="6" w:space="0" w:color="auto"/>
                    <w:bottom w:val="outset" w:sz="6" w:space="0" w:color="auto"/>
                    <w:right w:val="outset" w:sz="6" w:space="0" w:color="auto"/>
                  </w:tcBorders>
                  <w:hideMark/>
                </w:tcPr>
                <w:p w14:paraId="655CD39F" w14:textId="77777777" w:rsidR="008D4B04" w:rsidRPr="00530EFF" w:rsidRDefault="008D4B04" w:rsidP="008D4B04">
                  <w:pPr>
                    <w:spacing w:after="0" w:line="240" w:lineRule="auto"/>
                    <w:ind w:left="57"/>
                    <w:jc w:val="both"/>
                    <w:rPr>
                      <w:rFonts w:ascii="Times New Roman" w:hAnsi="Times New Roman" w:cs="Times New Roman"/>
                      <w:color w:val="000000" w:themeColor="text1"/>
                      <w:spacing w:val="-3"/>
                      <w:sz w:val="24"/>
                      <w:szCs w:val="24"/>
                    </w:rPr>
                  </w:pPr>
                  <w:r w:rsidRPr="00530EFF">
                    <w:rPr>
                      <w:rFonts w:ascii="Times New Roman" w:hAnsi="Times New Roman" w:cs="Times New Roman"/>
                      <w:color w:val="000000" w:themeColor="text1"/>
                      <w:spacing w:val="-3"/>
                      <w:sz w:val="24"/>
                      <w:szCs w:val="24"/>
                    </w:rPr>
                    <w:t>Kā ir izmantota ES tiesību aktā paredzētā rīcības brīvība dalībvalstij pārņemt vai ieviest noteiktas ES tiesību akta normas?</w:t>
                  </w:r>
                </w:p>
                <w:p w14:paraId="352F63BD" w14:textId="77777777" w:rsidR="008D4B04" w:rsidRPr="00530EFF" w:rsidRDefault="008D4B04" w:rsidP="008D4B04">
                  <w:pPr>
                    <w:spacing w:after="0" w:line="240" w:lineRule="auto"/>
                    <w:ind w:left="57"/>
                    <w:jc w:val="both"/>
                    <w:rPr>
                      <w:rFonts w:ascii="Times New Roman" w:hAnsi="Times New Roman" w:cs="Times New Roman"/>
                      <w:color w:val="000000" w:themeColor="text1"/>
                      <w:spacing w:val="-3"/>
                      <w:sz w:val="24"/>
                      <w:szCs w:val="24"/>
                    </w:rPr>
                  </w:pPr>
                  <w:r w:rsidRPr="00530EFF">
                    <w:rPr>
                      <w:rFonts w:ascii="Times New Roman" w:hAnsi="Times New Roman" w:cs="Times New Roman"/>
                      <w:color w:val="000000" w:themeColor="text1"/>
                      <w:spacing w:val="-3"/>
                      <w:sz w:val="24"/>
                      <w:szCs w:val="24"/>
                    </w:rPr>
                    <w:t>Kādēļ?</w:t>
                  </w:r>
                </w:p>
              </w:tc>
              <w:tc>
                <w:tcPr>
                  <w:tcW w:w="3097" w:type="pct"/>
                  <w:gridSpan w:val="3"/>
                  <w:tcBorders>
                    <w:top w:val="outset" w:sz="6" w:space="0" w:color="auto"/>
                    <w:left w:val="outset" w:sz="6" w:space="0" w:color="auto"/>
                    <w:bottom w:val="outset" w:sz="6" w:space="0" w:color="auto"/>
                    <w:right w:val="outset" w:sz="6" w:space="0" w:color="auto"/>
                  </w:tcBorders>
                  <w:hideMark/>
                </w:tcPr>
                <w:p w14:paraId="76120F7E" w14:textId="77777777" w:rsidR="008D4B04" w:rsidRPr="00530EFF" w:rsidRDefault="008D4B04" w:rsidP="008D4B04">
                  <w:pPr>
                    <w:spacing w:after="0" w:line="240" w:lineRule="auto"/>
                    <w:ind w:left="57"/>
                    <w:jc w:val="both"/>
                    <w:rPr>
                      <w:rFonts w:ascii="Times New Roman" w:hAnsi="Times New Roman" w:cs="Times New Roman"/>
                      <w:color w:val="000000" w:themeColor="text1"/>
                      <w:sz w:val="24"/>
                      <w:szCs w:val="24"/>
                    </w:rPr>
                  </w:pPr>
                  <w:r w:rsidRPr="00530EFF">
                    <w:rPr>
                      <w:rFonts w:ascii="Times New Roman" w:hAnsi="Times New Roman" w:cs="Times New Roman"/>
                      <w:color w:val="000000" w:themeColor="text1"/>
                      <w:spacing w:val="-2"/>
                      <w:sz w:val="24"/>
                      <w:szCs w:val="24"/>
                    </w:rPr>
                    <w:t>Stingrākas prasības netiek  piemērotas.</w:t>
                  </w:r>
                </w:p>
              </w:tc>
            </w:tr>
            <w:tr w:rsidR="008D4B04" w:rsidRPr="00530EFF" w14:paraId="05F19492" w14:textId="77777777" w:rsidTr="008D4B04">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855" w:type="pct"/>
                  <w:gridSpan w:val="2"/>
                  <w:tcBorders>
                    <w:top w:val="outset" w:sz="6" w:space="0" w:color="auto"/>
                    <w:left w:val="outset" w:sz="6" w:space="0" w:color="auto"/>
                    <w:bottom w:val="outset" w:sz="6" w:space="0" w:color="auto"/>
                    <w:right w:val="outset" w:sz="6" w:space="0" w:color="auto"/>
                  </w:tcBorders>
                  <w:hideMark/>
                </w:tcPr>
                <w:p w14:paraId="67577BA4" w14:textId="77777777" w:rsidR="008D4B04" w:rsidRPr="00530EFF" w:rsidRDefault="008D4B04" w:rsidP="008D4B04">
                  <w:pPr>
                    <w:spacing w:after="0" w:line="240" w:lineRule="auto"/>
                    <w:ind w:left="57"/>
                    <w:jc w:val="both"/>
                    <w:rPr>
                      <w:rFonts w:ascii="Times New Roman" w:hAnsi="Times New Roman" w:cs="Times New Roman"/>
                      <w:color w:val="000000" w:themeColor="text1"/>
                      <w:spacing w:val="-3"/>
                      <w:sz w:val="24"/>
                      <w:szCs w:val="24"/>
                    </w:rPr>
                  </w:pPr>
                  <w:r w:rsidRPr="00530EFF">
                    <w:rPr>
                      <w:rFonts w:ascii="Times New Roman" w:hAnsi="Times New Roman" w:cs="Times New Roman"/>
                      <w:color w:val="000000" w:themeColor="text1"/>
                      <w:spacing w:val="-4"/>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097" w:type="pct"/>
                  <w:gridSpan w:val="3"/>
                  <w:tcBorders>
                    <w:top w:val="outset" w:sz="6" w:space="0" w:color="auto"/>
                    <w:left w:val="outset" w:sz="6" w:space="0" w:color="auto"/>
                    <w:bottom w:val="outset" w:sz="6" w:space="0" w:color="auto"/>
                    <w:right w:val="outset" w:sz="6" w:space="0" w:color="auto"/>
                  </w:tcBorders>
                  <w:hideMark/>
                </w:tcPr>
                <w:p w14:paraId="222F26D6" w14:textId="77777777" w:rsidR="008D4B04" w:rsidRPr="00530EFF" w:rsidRDefault="008D4B04" w:rsidP="008D4B04">
                  <w:pPr>
                    <w:spacing w:after="0" w:line="240" w:lineRule="auto"/>
                    <w:ind w:left="57" w:right="100"/>
                    <w:jc w:val="both"/>
                    <w:rPr>
                      <w:rFonts w:ascii="Times New Roman" w:hAnsi="Times New Roman" w:cs="Times New Roman"/>
                      <w:color w:val="000000" w:themeColor="text1"/>
                      <w:sz w:val="24"/>
                      <w:szCs w:val="24"/>
                    </w:rPr>
                  </w:pPr>
                  <w:r w:rsidRPr="00530EFF">
                    <w:rPr>
                      <w:rFonts w:ascii="Times New Roman" w:hAnsi="Times New Roman" w:cs="Times New Roman"/>
                      <w:color w:val="000000" w:themeColor="text1"/>
                      <w:sz w:val="24"/>
                      <w:szCs w:val="24"/>
                    </w:rPr>
                    <w:t>Nav attiecināms.</w:t>
                  </w:r>
                </w:p>
              </w:tc>
            </w:tr>
            <w:tr w:rsidR="008D4B04" w:rsidRPr="00530EFF" w14:paraId="6BC6D59B" w14:textId="77777777" w:rsidTr="008D4B04">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jc w:val="center"/>
              </w:trPr>
              <w:tc>
                <w:tcPr>
                  <w:tcW w:w="1855" w:type="pct"/>
                  <w:gridSpan w:val="2"/>
                  <w:tcBorders>
                    <w:top w:val="outset" w:sz="6" w:space="0" w:color="auto"/>
                    <w:left w:val="outset" w:sz="6" w:space="0" w:color="auto"/>
                    <w:bottom w:val="single" w:sz="4" w:space="0" w:color="auto"/>
                    <w:right w:val="outset" w:sz="6" w:space="0" w:color="auto"/>
                  </w:tcBorders>
                  <w:hideMark/>
                </w:tcPr>
                <w:p w14:paraId="7FB8C05F" w14:textId="77777777" w:rsidR="008D4B04" w:rsidRPr="00530EFF" w:rsidRDefault="008D4B04" w:rsidP="008D4B04">
                  <w:pPr>
                    <w:spacing w:after="0" w:line="240" w:lineRule="auto"/>
                    <w:ind w:left="57"/>
                    <w:rPr>
                      <w:rFonts w:ascii="Times New Roman" w:hAnsi="Times New Roman" w:cs="Times New Roman"/>
                      <w:color w:val="000000" w:themeColor="text1"/>
                      <w:sz w:val="24"/>
                      <w:szCs w:val="24"/>
                    </w:rPr>
                  </w:pPr>
                  <w:r w:rsidRPr="00530EFF">
                    <w:rPr>
                      <w:rFonts w:ascii="Times New Roman" w:hAnsi="Times New Roman" w:cs="Times New Roman"/>
                      <w:color w:val="000000" w:themeColor="text1"/>
                      <w:sz w:val="24"/>
                      <w:szCs w:val="24"/>
                    </w:rPr>
                    <w:t>Cita informācija</w:t>
                  </w:r>
                </w:p>
              </w:tc>
              <w:tc>
                <w:tcPr>
                  <w:tcW w:w="3097" w:type="pct"/>
                  <w:gridSpan w:val="3"/>
                  <w:tcBorders>
                    <w:top w:val="outset" w:sz="6" w:space="0" w:color="auto"/>
                    <w:left w:val="outset" w:sz="6" w:space="0" w:color="auto"/>
                    <w:bottom w:val="single" w:sz="4" w:space="0" w:color="auto"/>
                    <w:right w:val="outset" w:sz="6" w:space="0" w:color="auto"/>
                  </w:tcBorders>
                  <w:hideMark/>
                </w:tcPr>
                <w:p w14:paraId="6DB8F61E" w14:textId="77777777" w:rsidR="008D4B04" w:rsidRPr="00530EFF" w:rsidRDefault="008D4B04" w:rsidP="008D4B04">
                  <w:pPr>
                    <w:spacing w:after="0" w:line="240" w:lineRule="auto"/>
                    <w:ind w:left="57"/>
                    <w:rPr>
                      <w:rFonts w:ascii="Times New Roman" w:hAnsi="Times New Roman" w:cs="Times New Roman"/>
                      <w:color w:val="000000" w:themeColor="text1"/>
                      <w:sz w:val="24"/>
                      <w:szCs w:val="24"/>
                    </w:rPr>
                  </w:pPr>
                  <w:r w:rsidRPr="00530EFF">
                    <w:rPr>
                      <w:rFonts w:ascii="Times New Roman" w:hAnsi="Times New Roman" w:cs="Times New Roman"/>
                      <w:color w:val="000000" w:themeColor="text1"/>
                      <w:sz w:val="24"/>
                      <w:szCs w:val="24"/>
                    </w:rPr>
                    <w:t>Nav.</w:t>
                  </w:r>
                </w:p>
              </w:tc>
            </w:tr>
          </w:tbl>
          <w:p w14:paraId="2B995644" w14:textId="1651F1D7" w:rsidR="00394C6E" w:rsidRPr="00530EFF" w:rsidRDefault="00394C6E" w:rsidP="008F1ED5">
            <w:pPr>
              <w:spacing w:after="0" w:line="240" w:lineRule="auto"/>
              <w:rPr>
                <w:rFonts w:ascii="Times New Roman" w:eastAsia="Times New Roman" w:hAnsi="Times New Roman" w:cs="Times New Roman"/>
                <w:sz w:val="24"/>
                <w:szCs w:val="24"/>
                <w:lang w:eastAsia="lv-LV"/>
              </w:rPr>
            </w:pPr>
          </w:p>
        </w:tc>
      </w:tr>
      <w:tr w:rsidR="00152C21" w:rsidRPr="00530EFF" w14:paraId="28280F63" w14:textId="77777777" w:rsidTr="00840CD6">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93D851A" w14:textId="01C260DC" w:rsidR="009B6E73"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b/>
                <w:bCs/>
                <w:sz w:val="24"/>
                <w:szCs w:val="24"/>
                <w:lang w:eastAsia="lv-LV"/>
              </w:rPr>
              <w:lastRenderedPageBreak/>
              <w:t>2.</w:t>
            </w:r>
            <w:r w:rsidR="00816C11" w:rsidRPr="00530EFF">
              <w:rPr>
                <w:rFonts w:ascii="Times New Roman" w:eastAsia="Times New Roman" w:hAnsi="Times New Roman" w:cs="Times New Roman"/>
                <w:b/>
                <w:bCs/>
                <w:sz w:val="24"/>
                <w:szCs w:val="24"/>
                <w:lang w:eastAsia="lv-LV"/>
              </w:rPr>
              <w:t> </w:t>
            </w:r>
            <w:r w:rsidRPr="00530EFF">
              <w:rPr>
                <w:rFonts w:ascii="Times New Roman" w:eastAsia="Times New Roman" w:hAnsi="Times New Roman" w:cs="Times New Roman"/>
                <w:b/>
                <w:bCs/>
                <w:sz w:val="24"/>
                <w:szCs w:val="24"/>
                <w:lang w:eastAsia="lv-LV"/>
              </w:rPr>
              <w:t>tabula</w:t>
            </w:r>
            <w:r w:rsidRPr="00530EFF">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530EFF">
              <w:rPr>
                <w:rFonts w:ascii="Times New Roman" w:eastAsia="Times New Roman" w:hAnsi="Times New Roman" w:cs="Times New Roman"/>
                <w:b/>
                <w:bCs/>
                <w:sz w:val="24"/>
                <w:szCs w:val="24"/>
                <w:lang w:eastAsia="lv-LV"/>
              </w:rPr>
              <w:br/>
              <w:t>Pasākumi šo saistību izpildei</w:t>
            </w:r>
            <w:r w:rsidR="00394C6E" w:rsidRPr="00530EFF">
              <w:rPr>
                <w:rFonts w:ascii="Times New Roman" w:eastAsia="Times New Roman" w:hAnsi="Times New Roman" w:cs="Times New Roman"/>
                <w:b/>
                <w:bCs/>
                <w:sz w:val="24"/>
                <w:szCs w:val="24"/>
                <w:lang w:eastAsia="lv-LV"/>
              </w:rPr>
              <w:t>.</w:t>
            </w:r>
          </w:p>
        </w:tc>
      </w:tr>
      <w:tr w:rsidR="00152C21" w:rsidRPr="00530EFF" w14:paraId="1C45D298" w14:textId="77777777" w:rsidTr="00840CD6">
        <w:trPr>
          <w:jc w:val="center"/>
        </w:trPr>
        <w:tc>
          <w:tcPr>
            <w:tcW w:w="1654" w:type="pct"/>
            <w:gridSpan w:val="2"/>
            <w:tcBorders>
              <w:top w:val="outset" w:sz="6" w:space="0" w:color="414142"/>
              <w:left w:val="outset" w:sz="6" w:space="0" w:color="414142"/>
              <w:bottom w:val="outset" w:sz="6" w:space="0" w:color="414142"/>
              <w:right w:val="outset" w:sz="6" w:space="0" w:color="414142"/>
            </w:tcBorders>
            <w:vAlign w:val="center"/>
            <w:hideMark/>
          </w:tcPr>
          <w:p w14:paraId="23E313BF"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346" w:type="pct"/>
            <w:gridSpan w:val="3"/>
            <w:tcBorders>
              <w:top w:val="outset" w:sz="6" w:space="0" w:color="414142"/>
              <w:left w:val="outset" w:sz="6" w:space="0" w:color="414142"/>
              <w:bottom w:val="outset" w:sz="6" w:space="0" w:color="414142"/>
              <w:right w:val="outset" w:sz="6" w:space="0" w:color="414142"/>
            </w:tcBorders>
            <w:hideMark/>
          </w:tcPr>
          <w:p w14:paraId="59794480" w14:textId="77777777" w:rsidR="00894C55" w:rsidRPr="00530EFF" w:rsidRDefault="00B32BBE"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hAnsi="Times New Roman" w:cs="Times New Roman"/>
                <w:sz w:val="24"/>
                <w:szCs w:val="24"/>
              </w:rPr>
              <w:t xml:space="preserve">Latvijas Republikas un </w:t>
            </w:r>
            <w:r w:rsidR="000814AB" w:rsidRPr="00530EFF">
              <w:rPr>
                <w:rFonts w:ascii="Times New Roman" w:eastAsia="Times New Roman" w:hAnsi="Times New Roman" w:cs="Times New Roman"/>
                <w:sz w:val="24"/>
                <w:szCs w:val="24"/>
                <w:lang w:eastAsia="lv-LV"/>
              </w:rPr>
              <w:t xml:space="preserve">Islandes, Lihtenšteinas </w:t>
            </w:r>
            <w:r w:rsidR="00DC59B6" w:rsidRPr="00530EFF">
              <w:rPr>
                <w:rFonts w:ascii="Times New Roman" w:eastAsia="Times New Roman" w:hAnsi="Times New Roman" w:cs="Times New Roman"/>
                <w:sz w:val="24"/>
                <w:szCs w:val="24"/>
                <w:lang w:eastAsia="lv-LV"/>
              </w:rPr>
              <w:t>F</w:t>
            </w:r>
            <w:r w:rsidR="000814AB" w:rsidRPr="00530EFF">
              <w:rPr>
                <w:rFonts w:ascii="Times New Roman" w:eastAsia="Times New Roman" w:hAnsi="Times New Roman" w:cs="Times New Roman"/>
                <w:sz w:val="24"/>
                <w:szCs w:val="24"/>
                <w:lang w:eastAsia="lv-LV"/>
              </w:rPr>
              <w:t xml:space="preserve">irstistes un Norvēģijas </w:t>
            </w:r>
            <w:r w:rsidR="00DC59B6" w:rsidRPr="00530EFF">
              <w:rPr>
                <w:rFonts w:ascii="Times New Roman" w:eastAsia="Times New Roman" w:hAnsi="Times New Roman" w:cs="Times New Roman"/>
                <w:sz w:val="24"/>
                <w:szCs w:val="24"/>
                <w:lang w:eastAsia="lv-LV"/>
              </w:rPr>
              <w:t>K</w:t>
            </w:r>
            <w:r w:rsidR="000814AB" w:rsidRPr="00530EFF">
              <w:rPr>
                <w:rFonts w:ascii="Times New Roman" w:eastAsia="Times New Roman" w:hAnsi="Times New Roman" w:cs="Times New Roman"/>
                <w:sz w:val="24"/>
                <w:szCs w:val="24"/>
                <w:lang w:eastAsia="lv-LV"/>
              </w:rPr>
              <w:t xml:space="preserve">aralistes </w:t>
            </w:r>
            <w:r w:rsidRPr="00530EFF">
              <w:rPr>
                <w:rFonts w:ascii="Times New Roman" w:hAnsi="Times New Roman" w:cs="Times New Roman"/>
                <w:sz w:val="24"/>
                <w:szCs w:val="24"/>
              </w:rPr>
              <w:t xml:space="preserve">saprašanās memoranda par </w:t>
            </w:r>
            <w:r w:rsidR="000814AB" w:rsidRPr="00530EFF">
              <w:rPr>
                <w:rFonts w:ascii="Times New Roman" w:hAnsi="Times New Roman" w:cs="Times New Roman"/>
                <w:sz w:val="24"/>
                <w:szCs w:val="24"/>
              </w:rPr>
              <w:t>Eiropas Ekonomikas zonas</w:t>
            </w:r>
            <w:r w:rsidRPr="00530EFF">
              <w:rPr>
                <w:rFonts w:ascii="Times New Roman" w:hAnsi="Times New Roman" w:cs="Times New Roman"/>
                <w:sz w:val="24"/>
                <w:szCs w:val="24"/>
              </w:rPr>
              <w:t xml:space="preserve"> finanšu instrumenta ieviešanu 2014.</w:t>
            </w:r>
            <w:r w:rsidR="007F1DB3" w:rsidRPr="00530EFF">
              <w:rPr>
                <w:rFonts w:ascii="Times New Roman" w:hAnsi="Times New Roman" w:cs="Times New Roman"/>
                <w:sz w:val="24"/>
                <w:szCs w:val="24"/>
              </w:rPr>
              <w:t> </w:t>
            </w:r>
            <w:r w:rsidR="007F1DB3" w:rsidRPr="00530EFF">
              <w:rPr>
                <w:rFonts w:ascii="Times New Roman" w:hAnsi="Times New Roman" w:cs="Times New Roman"/>
                <w:sz w:val="24"/>
                <w:szCs w:val="24"/>
              </w:rPr>
              <w:noBreakHyphen/>
              <w:t> </w:t>
            </w:r>
            <w:r w:rsidRPr="00530EFF">
              <w:rPr>
                <w:rFonts w:ascii="Times New Roman" w:hAnsi="Times New Roman" w:cs="Times New Roman"/>
                <w:sz w:val="24"/>
                <w:szCs w:val="24"/>
              </w:rPr>
              <w:t>2021. </w:t>
            </w:r>
            <w:r w:rsidR="00BF30FE" w:rsidRPr="00530EFF">
              <w:rPr>
                <w:rFonts w:ascii="Times New Roman" w:hAnsi="Times New Roman" w:cs="Times New Roman"/>
                <w:sz w:val="24"/>
                <w:szCs w:val="24"/>
              </w:rPr>
              <w:t>g</w:t>
            </w:r>
            <w:r w:rsidRPr="00530EFF">
              <w:rPr>
                <w:rFonts w:ascii="Times New Roman" w:hAnsi="Times New Roman" w:cs="Times New Roman"/>
                <w:sz w:val="24"/>
                <w:szCs w:val="24"/>
              </w:rPr>
              <w:t>adā</w:t>
            </w:r>
            <w:r w:rsidR="00BF30FE" w:rsidRPr="00530EFF">
              <w:rPr>
                <w:rFonts w:ascii="Times New Roman" w:hAnsi="Times New Roman" w:cs="Times New Roman"/>
                <w:sz w:val="24"/>
                <w:szCs w:val="24"/>
              </w:rPr>
              <w:t xml:space="preserve"> </w:t>
            </w:r>
            <w:r w:rsidR="00BF30FE" w:rsidRPr="00530EFF">
              <w:rPr>
                <w:rFonts w:ascii="Times New Roman" w:hAnsi="Times New Roman" w:cs="Times New Roman"/>
                <w:color w:val="000000"/>
                <w:spacing w:val="-2"/>
                <w:sz w:val="24"/>
                <w:szCs w:val="24"/>
                <w:shd w:val="clear" w:color="auto" w:fill="FFFFFF"/>
              </w:rPr>
              <w:t>B pielikums</w:t>
            </w:r>
            <w:r w:rsidRPr="00530EFF">
              <w:rPr>
                <w:rFonts w:ascii="Times New Roman" w:hAnsi="Times New Roman" w:cs="Times New Roman"/>
                <w:sz w:val="24"/>
                <w:szCs w:val="24"/>
              </w:rPr>
              <w:t xml:space="preserve"> (apstiprināts ar Ministru kabineta 2017. gad</w:t>
            </w:r>
            <w:r w:rsidR="00A11487" w:rsidRPr="00530EFF">
              <w:rPr>
                <w:rFonts w:ascii="Times New Roman" w:hAnsi="Times New Roman" w:cs="Times New Roman"/>
                <w:sz w:val="24"/>
                <w:szCs w:val="24"/>
              </w:rPr>
              <w:t>a 5. decembra noteikumiem Nr.</w:t>
            </w:r>
            <w:r w:rsidR="00DC59B6" w:rsidRPr="00530EFF">
              <w:rPr>
                <w:rFonts w:ascii="Times New Roman" w:hAnsi="Times New Roman" w:cs="Times New Roman"/>
                <w:sz w:val="24"/>
                <w:szCs w:val="24"/>
              </w:rPr>
              <w:t xml:space="preserve"> </w:t>
            </w:r>
            <w:r w:rsidR="00A11487" w:rsidRPr="00530EFF">
              <w:rPr>
                <w:rFonts w:ascii="Times New Roman" w:hAnsi="Times New Roman" w:cs="Times New Roman"/>
                <w:sz w:val="24"/>
                <w:szCs w:val="24"/>
              </w:rPr>
              <w:t>712</w:t>
            </w:r>
            <w:r w:rsidRPr="00530EFF">
              <w:rPr>
                <w:rFonts w:ascii="Times New Roman" w:hAnsi="Times New Roman" w:cs="Times New Roman"/>
                <w:sz w:val="24"/>
                <w:szCs w:val="24"/>
              </w:rPr>
              <w:t xml:space="preserve">) </w:t>
            </w:r>
          </w:p>
        </w:tc>
      </w:tr>
      <w:tr w:rsidR="00152C21" w:rsidRPr="00530EFF" w14:paraId="5303EF51" w14:textId="77777777" w:rsidTr="00840CD6">
        <w:trPr>
          <w:jc w:val="center"/>
        </w:trPr>
        <w:tc>
          <w:tcPr>
            <w:tcW w:w="1654" w:type="pct"/>
            <w:gridSpan w:val="2"/>
            <w:tcBorders>
              <w:top w:val="outset" w:sz="6" w:space="0" w:color="414142"/>
              <w:left w:val="outset" w:sz="6" w:space="0" w:color="414142"/>
              <w:bottom w:val="outset" w:sz="6" w:space="0" w:color="414142"/>
              <w:right w:val="outset" w:sz="6" w:space="0" w:color="414142"/>
            </w:tcBorders>
            <w:vAlign w:val="center"/>
            <w:hideMark/>
          </w:tcPr>
          <w:p w14:paraId="3DACE0DE" w14:textId="77777777" w:rsidR="00894C55" w:rsidRPr="00530EFF" w:rsidRDefault="00B32BBE" w:rsidP="008F1ED5">
            <w:pPr>
              <w:spacing w:after="0" w:line="240" w:lineRule="auto"/>
              <w:jc w:val="center"/>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A</w:t>
            </w:r>
          </w:p>
        </w:tc>
        <w:tc>
          <w:tcPr>
            <w:tcW w:w="1639" w:type="pct"/>
            <w:gridSpan w:val="2"/>
            <w:tcBorders>
              <w:top w:val="outset" w:sz="6" w:space="0" w:color="414142"/>
              <w:left w:val="outset" w:sz="6" w:space="0" w:color="414142"/>
              <w:bottom w:val="outset" w:sz="6" w:space="0" w:color="414142"/>
              <w:right w:val="outset" w:sz="6" w:space="0" w:color="414142"/>
            </w:tcBorders>
            <w:vAlign w:val="center"/>
            <w:hideMark/>
          </w:tcPr>
          <w:p w14:paraId="2C3B81B6" w14:textId="77777777" w:rsidR="00894C55" w:rsidRPr="00530EFF" w:rsidRDefault="00B32BBE" w:rsidP="008F1ED5">
            <w:pPr>
              <w:spacing w:after="0" w:line="240" w:lineRule="auto"/>
              <w:jc w:val="center"/>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B</w:t>
            </w:r>
          </w:p>
        </w:tc>
        <w:tc>
          <w:tcPr>
            <w:tcW w:w="1707" w:type="pct"/>
            <w:tcBorders>
              <w:top w:val="outset" w:sz="6" w:space="0" w:color="414142"/>
              <w:left w:val="outset" w:sz="6" w:space="0" w:color="414142"/>
              <w:bottom w:val="outset" w:sz="6" w:space="0" w:color="414142"/>
              <w:right w:val="outset" w:sz="6" w:space="0" w:color="414142"/>
            </w:tcBorders>
            <w:vAlign w:val="center"/>
            <w:hideMark/>
          </w:tcPr>
          <w:p w14:paraId="01EBED86" w14:textId="77777777" w:rsidR="00894C55" w:rsidRPr="00530EFF" w:rsidRDefault="00B32BBE" w:rsidP="008F1ED5">
            <w:pPr>
              <w:spacing w:after="0" w:line="240" w:lineRule="auto"/>
              <w:jc w:val="center"/>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C</w:t>
            </w:r>
          </w:p>
        </w:tc>
      </w:tr>
      <w:tr w:rsidR="00152C21" w:rsidRPr="00530EFF" w14:paraId="14F1E46F" w14:textId="77777777" w:rsidTr="00840CD6">
        <w:trPr>
          <w:jc w:val="center"/>
        </w:trPr>
        <w:tc>
          <w:tcPr>
            <w:tcW w:w="1654" w:type="pct"/>
            <w:gridSpan w:val="2"/>
            <w:tcBorders>
              <w:top w:val="outset" w:sz="6" w:space="0" w:color="414142"/>
              <w:left w:val="outset" w:sz="6" w:space="0" w:color="414142"/>
              <w:bottom w:val="outset" w:sz="6" w:space="0" w:color="414142"/>
              <w:right w:val="outset" w:sz="6" w:space="0" w:color="414142"/>
            </w:tcBorders>
          </w:tcPr>
          <w:p w14:paraId="5900D4C3" w14:textId="77777777" w:rsidR="00EA71EA" w:rsidRPr="00530EFF" w:rsidRDefault="00B32BBE" w:rsidP="008F1ED5">
            <w:pPr>
              <w:spacing w:after="0" w:line="240" w:lineRule="auto"/>
              <w:rPr>
                <w:rFonts w:ascii="Times New Roman" w:hAnsi="Times New Roman" w:cs="Times New Roman"/>
                <w:sz w:val="24"/>
                <w:szCs w:val="24"/>
              </w:rPr>
            </w:pPr>
            <w:r w:rsidRPr="00530EFF">
              <w:rPr>
                <w:rFonts w:ascii="Times New Roman" w:hAnsi="Times New Roman" w:cs="Times New Roman"/>
                <w:sz w:val="24"/>
                <w:szCs w:val="24"/>
              </w:rPr>
              <w:t>Starptautiskās saistības (pēc būtības), kas izriet no norādītā starptautiskā dokumenta.</w:t>
            </w:r>
          </w:p>
          <w:p w14:paraId="0FEF219F" w14:textId="77777777" w:rsidR="00EA71EA" w:rsidRPr="00530EFF" w:rsidRDefault="00B32BBE" w:rsidP="008F1ED5">
            <w:pPr>
              <w:spacing w:after="0" w:line="240" w:lineRule="auto"/>
              <w:rPr>
                <w:rFonts w:ascii="Times New Roman" w:hAnsi="Times New Roman" w:cs="Times New Roman"/>
                <w:sz w:val="24"/>
                <w:szCs w:val="24"/>
              </w:rPr>
            </w:pPr>
            <w:r w:rsidRPr="00530EFF">
              <w:rPr>
                <w:rFonts w:ascii="Times New Roman" w:hAnsi="Times New Roman" w:cs="Times New Roman"/>
                <w:sz w:val="24"/>
                <w:szCs w:val="24"/>
              </w:rPr>
              <w:t xml:space="preserve">Konkrēti veicamie pasākumi vai uzdevumi, kas nepieciešami </w:t>
            </w:r>
            <w:r w:rsidRPr="00530EFF">
              <w:rPr>
                <w:rFonts w:ascii="Times New Roman" w:hAnsi="Times New Roman" w:cs="Times New Roman"/>
                <w:sz w:val="24"/>
                <w:szCs w:val="24"/>
              </w:rPr>
              <w:lastRenderedPageBreak/>
              <w:t>šo starptautisko saistību izpildei</w:t>
            </w:r>
          </w:p>
        </w:tc>
        <w:tc>
          <w:tcPr>
            <w:tcW w:w="1639" w:type="pct"/>
            <w:gridSpan w:val="2"/>
            <w:tcBorders>
              <w:top w:val="outset" w:sz="6" w:space="0" w:color="414142"/>
              <w:left w:val="outset" w:sz="6" w:space="0" w:color="414142"/>
              <w:bottom w:val="outset" w:sz="6" w:space="0" w:color="414142"/>
              <w:right w:val="outset" w:sz="6" w:space="0" w:color="414142"/>
            </w:tcBorders>
          </w:tcPr>
          <w:p w14:paraId="63E99000" w14:textId="77777777" w:rsidR="00EA71EA" w:rsidRPr="00530EFF" w:rsidRDefault="00B32BBE"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lastRenderedPageBreak/>
              <w:t xml:space="preserve">Ja pasākumi vai uzdevumi, ar ko tiks izpildītas starptautiskās saistības, tiek noteikti projektā, norāda attiecīgo projekta vienību vai dokumentu, kurā sniegts izvērsts skaidrojums, </w:t>
            </w:r>
            <w:r w:rsidRPr="00530EFF">
              <w:rPr>
                <w:rFonts w:ascii="Times New Roman" w:eastAsia="Times New Roman" w:hAnsi="Times New Roman" w:cs="Times New Roman"/>
                <w:sz w:val="24"/>
                <w:szCs w:val="24"/>
                <w:lang w:eastAsia="lv-LV"/>
              </w:rPr>
              <w:lastRenderedPageBreak/>
              <w:t>kādā veidā tiks nodrošināta starptautisko saistību izpilde</w:t>
            </w:r>
          </w:p>
        </w:tc>
        <w:tc>
          <w:tcPr>
            <w:tcW w:w="1707" w:type="pct"/>
            <w:tcBorders>
              <w:top w:val="outset" w:sz="6" w:space="0" w:color="414142"/>
              <w:left w:val="outset" w:sz="6" w:space="0" w:color="414142"/>
              <w:bottom w:val="outset" w:sz="6" w:space="0" w:color="414142"/>
              <w:right w:val="outset" w:sz="6" w:space="0" w:color="414142"/>
            </w:tcBorders>
          </w:tcPr>
          <w:p w14:paraId="12463588" w14:textId="77777777" w:rsidR="00EA71EA" w:rsidRPr="00530EFF" w:rsidRDefault="00B32BBE"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lastRenderedPageBreak/>
              <w:t>Informācija par to, vai starptautiskās saistības, kas minētas šīs tabulas A ailē, tiek izpildītas pilnībā vai daļēji.</w:t>
            </w:r>
          </w:p>
          <w:p w14:paraId="2A805A9B" w14:textId="77777777" w:rsidR="00EA71EA" w:rsidRPr="00530EFF" w:rsidRDefault="00B32BBE"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 xml:space="preserve">Ja attiecīgās starptautiskās saistības tiek izpildītas daļēji, </w:t>
            </w:r>
            <w:r w:rsidRPr="00530EFF">
              <w:rPr>
                <w:rFonts w:ascii="Times New Roman" w:eastAsia="Times New Roman" w:hAnsi="Times New Roman" w:cs="Times New Roman"/>
                <w:sz w:val="24"/>
                <w:szCs w:val="24"/>
                <w:lang w:eastAsia="lv-LV"/>
              </w:rPr>
              <w:lastRenderedPageBreak/>
              <w:t>sniedz skaidrojumu, kā arī precīzi norāda, kad un kādā veidā starptautiskās saistības tiks izpildītas pilnībā.</w:t>
            </w:r>
          </w:p>
          <w:p w14:paraId="1920A8A1" w14:textId="77777777" w:rsidR="00EA71EA" w:rsidRPr="00530EFF" w:rsidRDefault="00B32BBE"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Norāda institūciju, kas ir atbildīga par šo saistību izpildi pilnībā</w:t>
            </w:r>
          </w:p>
        </w:tc>
      </w:tr>
      <w:tr w:rsidR="00152C21" w:rsidRPr="00530EFF" w14:paraId="6460162E" w14:textId="77777777" w:rsidTr="00840CD6">
        <w:trPr>
          <w:jc w:val="center"/>
        </w:trPr>
        <w:tc>
          <w:tcPr>
            <w:tcW w:w="1654" w:type="pct"/>
            <w:gridSpan w:val="2"/>
            <w:tcBorders>
              <w:top w:val="outset" w:sz="6" w:space="0" w:color="414142"/>
              <w:left w:val="outset" w:sz="6" w:space="0" w:color="414142"/>
              <w:bottom w:val="outset" w:sz="6" w:space="0" w:color="414142"/>
              <w:right w:val="outset" w:sz="6" w:space="0" w:color="414142"/>
            </w:tcBorders>
            <w:hideMark/>
          </w:tcPr>
          <w:p w14:paraId="18A85520" w14:textId="316BDEA0" w:rsidR="00D81104" w:rsidRPr="00530EFF" w:rsidRDefault="00B32BBE" w:rsidP="008F1ED5">
            <w:pPr>
              <w:spacing w:after="0" w:line="240" w:lineRule="auto"/>
              <w:rPr>
                <w:rFonts w:ascii="Times New Roman" w:hAnsi="Times New Roman" w:cs="Times New Roman"/>
                <w:sz w:val="24"/>
                <w:szCs w:val="24"/>
              </w:rPr>
            </w:pPr>
            <w:r w:rsidRPr="00530EFF">
              <w:rPr>
                <w:rFonts w:ascii="Times New Roman" w:hAnsi="Times New Roman" w:cs="Times New Roman"/>
                <w:sz w:val="24"/>
                <w:szCs w:val="24"/>
              </w:rPr>
              <w:lastRenderedPageBreak/>
              <w:t xml:space="preserve">Saskaņā ar </w:t>
            </w:r>
            <w:r w:rsidR="00991904" w:rsidRPr="00530EFF">
              <w:rPr>
                <w:rFonts w:ascii="Times New Roman" w:hAnsi="Times New Roman" w:cs="Times New Roman"/>
                <w:iCs/>
                <w:sz w:val="24"/>
                <w:szCs w:val="24"/>
              </w:rPr>
              <w:t>S</w:t>
            </w:r>
            <w:r w:rsidRPr="00530EFF">
              <w:rPr>
                <w:rFonts w:ascii="Times New Roman" w:hAnsi="Times New Roman" w:cs="Times New Roman"/>
                <w:iCs/>
                <w:sz w:val="24"/>
                <w:szCs w:val="24"/>
              </w:rPr>
              <w:t xml:space="preserve">aprašanās memoranda </w:t>
            </w:r>
            <w:r w:rsidR="00AF76C8" w:rsidRPr="00530EFF">
              <w:rPr>
                <w:rFonts w:ascii="Times New Roman" w:hAnsi="Times New Roman" w:cs="Times New Roman"/>
                <w:iCs/>
                <w:sz w:val="24"/>
                <w:szCs w:val="24"/>
              </w:rPr>
              <w:t>Ieviešanas ietvaru</w:t>
            </w:r>
            <w:r w:rsidRPr="00530EFF">
              <w:rPr>
                <w:rFonts w:ascii="Times New Roman" w:hAnsi="Times New Roman" w:cs="Times New Roman"/>
                <w:iCs/>
                <w:sz w:val="24"/>
                <w:szCs w:val="24"/>
              </w:rPr>
              <w:t xml:space="preserve"> </w:t>
            </w:r>
            <w:r w:rsidR="00AF76C8" w:rsidRPr="00530EFF">
              <w:rPr>
                <w:rFonts w:ascii="Times New Roman" w:hAnsi="Times New Roman" w:cs="Times New Roman"/>
                <w:iCs/>
                <w:sz w:val="24"/>
                <w:szCs w:val="24"/>
              </w:rPr>
              <w:t>(B pielikums</w:t>
            </w:r>
            <w:r w:rsidR="0037748D" w:rsidRPr="00530EFF">
              <w:rPr>
                <w:rFonts w:ascii="Times New Roman" w:hAnsi="Times New Roman" w:cs="Times New Roman"/>
                <w:iCs/>
                <w:sz w:val="24"/>
                <w:szCs w:val="24"/>
              </w:rPr>
              <w:t xml:space="preserve"> 3. daļas </w:t>
            </w:r>
            <w:r w:rsidR="00685D3C" w:rsidRPr="00530EFF">
              <w:rPr>
                <w:rFonts w:ascii="Times New Roman" w:hAnsi="Times New Roman" w:cs="Times New Roman"/>
                <w:iCs/>
                <w:sz w:val="24"/>
                <w:szCs w:val="24"/>
              </w:rPr>
              <w:t>B</w:t>
            </w:r>
            <w:r w:rsidR="0037748D" w:rsidRPr="00530EFF">
              <w:rPr>
                <w:rFonts w:ascii="Times New Roman" w:hAnsi="Times New Roman" w:cs="Times New Roman"/>
                <w:iCs/>
                <w:sz w:val="24"/>
                <w:szCs w:val="24"/>
              </w:rPr>
              <w:t>. punktu</w:t>
            </w:r>
            <w:r w:rsidR="00AF76C8" w:rsidRPr="00530EFF">
              <w:rPr>
                <w:rFonts w:ascii="Times New Roman" w:hAnsi="Times New Roman" w:cs="Times New Roman"/>
                <w:iCs/>
                <w:sz w:val="24"/>
                <w:szCs w:val="24"/>
              </w:rPr>
              <w:t>)</w:t>
            </w:r>
            <w:r w:rsidRPr="00530EFF">
              <w:rPr>
                <w:rFonts w:ascii="Times New Roman" w:hAnsi="Times New Roman" w:cs="Times New Roman"/>
                <w:iCs/>
                <w:sz w:val="24"/>
                <w:szCs w:val="24"/>
              </w:rPr>
              <w:t xml:space="preserve"> </w:t>
            </w:r>
            <w:r w:rsidR="00AF76C8" w:rsidRPr="00530EFF">
              <w:rPr>
                <w:rFonts w:ascii="Times New Roman" w:hAnsi="Times New Roman" w:cs="Times New Roman"/>
                <w:bCs/>
                <w:sz w:val="24"/>
                <w:szCs w:val="24"/>
              </w:rPr>
              <w:t>VARAM</w:t>
            </w:r>
            <w:r w:rsidR="0028133D" w:rsidRPr="00530EFF">
              <w:rPr>
                <w:rFonts w:ascii="Times New Roman" w:hAnsi="Times New Roman" w:cs="Times New Roman"/>
                <w:bCs/>
                <w:sz w:val="24"/>
                <w:szCs w:val="24"/>
              </w:rPr>
              <w:t xml:space="preserve"> jāizstrādā programma “</w:t>
            </w:r>
            <w:r w:rsidR="00685D3C" w:rsidRPr="00530EFF">
              <w:rPr>
                <w:rFonts w:ascii="Times New Roman" w:hAnsi="Times New Roman" w:cs="Times New Roman"/>
                <w:bCs/>
                <w:sz w:val="24"/>
                <w:szCs w:val="24"/>
              </w:rPr>
              <w:t>Vietējā attīstība, nabadzības mazināšana un kultūras sadarbība</w:t>
            </w:r>
            <w:r w:rsidR="0028133D" w:rsidRPr="00530EFF">
              <w:rPr>
                <w:rFonts w:ascii="Times New Roman" w:hAnsi="Times New Roman" w:cs="Times New Roman"/>
                <w:bCs/>
                <w:sz w:val="24"/>
                <w:szCs w:val="24"/>
              </w:rPr>
              <w:t>”</w:t>
            </w:r>
            <w:r w:rsidRPr="00530EFF">
              <w:rPr>
                <w:rFonts w:ascii="Times New Roman" w:hAnsi="Times New Roman" w:cs="Times New Roman"/>
                <w:bCs/>
                <w:sz w:val="24"/>
                <w:szCs w:val="24"/>
              </w:rPr>
              <w:t xml:space="preserve"> un jāievieš to </w:t>
            </w:r>
            <w:r w:rsidRPr="00530EFF">
              <w:rPr>
                <w:rFonts w:ascii="Times New Roman" w:hAnsi="Times New Roman" w:cs="Times New Roman"/>
                <w:sz w:val="24"/>
                <w:szCs w:val="24"/>
              </w:rPr>
              <w:t xml:space="preserve">atbilstoši </w:t>
            </w:r>
            <w:r w:rsidR="00685D3C" w:rsidRPr="00530EFF">
              <w:rPr>
                <w:rFonts w:ascii="Times New Roman" w:hAnsi="Times New Roman" w:cs="Times New Roman"/>
                <w:sz w:val="24"/>
              </w:rPr>
              <w:t>donorvalstu</w:t>
            </w:r>
            <w:r w:rsidRPr="00530EFF">
              <w:rPr>
                <w:rFonts w:ascii="Times New Roman" w:hAnsi="Times New Roman" w:cs="Times New Roman"/>
                <w:sz w:val="24"/>
                <w:szCs w:val="24"/>
              </w:rPr>
              <w:t xml:space="preserve"> apstiprinājumam</w:t>
            </w:r>
          </w:p>
        </w:tc>
        <w:tc>
          <w:tcPr>
            <w:tcW w:w="1639" w:type="pct"/>
            <w:gridSpan w:val="2"/>
            <w:tcBorders>
              <w:top w:val="outset" w:sz="6" w:space="0" w:color="414142"/>
              <w:left w:val="outset" w:sz="6" w:space="0" w:color="414142"/>
              <w:bottom w:val="outset" w:sz="6" w:space="0" w:color="414142"/>
              <w:right w:val="outset" w:sz="6" w:space="0" w:color="414142"/>
            </w:tcBorders>
            <w:hideMark/>
          </w:tcPr>
          <w:p w14:paraId="0CD664F9" w14:textId="77777777" w:rsidR="005561F1" w:rsidRPr="00530EFF" w:rsidRDefault="00AB07CB"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Viss N</w:t>
            </w:r>
            <w:r w:rsidR="00C94DBA" w:rsidRPr="00530EFF">
              <w:rPr>
                <w:rFonts w:ascii="Times New Roman" w:eastAsia="Times New Roman" w:hAnsi="Times New Roman" w:cs="Times New Roman"/>
                <w:sz w:val="24"/>
                <w:szCs w:val="24"/>
                <w:lang w:eastAsia="lv-LV"/>
              </w:rPr>
              <w:t>oteikumu projekts kopumā.</w:t>
            </w:r>
          </w:p>
        </w:tc>
        <w:tc>
          <w:tcPr>
            <w:tcW w:w="1707" w:type="pct"/>
            <w:tcBorders>
              <w:top w:val="outset" w:sz="6" w:space="0" w:color="414142"/>
              <w:left w:val="outset" w:sz="6" w:space="0" w:color="414142"/>
              <w:bottom w:val="outset" w:sz="6" w:space="0" w:color="414142"/>
              <w:right w:val="outset" w:sz="6" w:space="0" w:color="414142"/>
            </w:tcBorders>
            <w:hideMark/>
          </w:tcPr>
          <w:p w14:paraId="17EC6EB7" w14:textId="4C62D9CD" w:rsidR="005561F1" w:rsidRPr="00530EFF" w:rsidRDefault="0008749C" w:rsidP="00297ACF">
            <w:pPr>
              <w:spacing w:after="0" w:line="240" w:lineRule="auto"/>
              <w:jc w:val="both"/>
              <w:rPr>
                <w:rFonts w:ascii="Times New Roman" w:eastAsia="Times New Roman" w:hAnsi="Times New Roman" w:cs="Times New Roman"/>
                <w:sz w:val="24"/>
                <w:szCs w:val="24"/>
                <w:lang w:eastAsia="lv-LV"/>
              </w:rPr>
            </w:pPr>
            <w:r w:rsidRPr="00FB46EB">
              <w:rPr>
                <w:rFonts w:ascii="Times New Roman" w:hAnsi="Times New Roman" w:cs="Times New Roman"/>
                <w:sz w:val="24"/>
                <w:szCs w:val="24"/>
              </w:rPr>
              <w:t>Starptautiskās saistības izpildītas daļēji.</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Saistības tiks izpildītas pilnībā pēc kultūras jomas projektu iesniegumu atklātā konkursa Ministru kabineta noteikumu apstiprināšanas. Plānots, ka minētie Ministru kabineta noteikumi tiks apstiprināti 202</w:t>
            </w:r>
            <w:r w:rsidR="00515C4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0077750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gada </w:t>
            </w:r>
            <w:r w:rsidR="00515C4A">
              <w:rPr>
                <w:rFonts w:ascii="Times New Roman" w:eastAsia="Times New Roman" w:hAnsi="Times New Roman" w:cs="Times New Roman"/>
                <w:sz w:val="24"/>
                <w:szCs w:val="24"/>
                <w:lang w:eastAsia="lv-LV"/>
              </w:rPr>
              <w:t>janvārī</w:t>
            </w:r>
            <w:r>
              <w:rPr>
                <w:rFonts w:ascii="Times New Roman" w:eastAsia="Times New Roman" w:hAnsi="Times New Roman" w:cs="Times New Roman"/>
                <w:sz w:val="24"/>
                <w:szCs w:val="24"/>
                <w:lang w:eastAsia="lv-LV"/>
              </w:rPr>
              <w:t xml:space="preserve">. Par saistību pilnīgu izpildi ir atbildīga VARAM.  </w:t>
            </w:r>
          </w:p>
        </w:tc>
      </w:tr>
      <w:tr w:rsidR="00152C21" w:rsidRPr="00530EFF" w14:paraId="7C0901FE" w14:textId="77777777" w:rsidTr="00840CD6">
        <w:trPr>
          <w:jc w:val="center"/>
        </w:trPr>
        <w:tc>
          <w:tcPr>
            <w:tcW w:w="1654" w:type="pct"/>
            <w:gridSpan w:val="2"/>
            <w:tcBorders>
              <w:top w:val="outset" w:sz="6" w:space="0" w:color="414142"/>
              <w:left w:val="outset" w:sz="6" w:space="0" w:color="414142"/>
              <w:bottom w:val="outset" w:sz="6" w:space="0" w:color="414142"/>
              <w:right w:val="outset" w:sz="6" w:space="0" w:color="414142"/>
            </w:tcBorders>
            <w:hideMark/>
          </w:tcPr>
          <w:p w14:paraId="553FC949"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346" w:type="pct"/>
            <w:gridSpan w:val="3"/>
            <w:tcBorders>
              <w:top w:val="outset" w:sz="6" w:space="0" w:color="414142"/>
              <w:left w:val="outset" w:sz="6" w:space="0" w:color="414142"/>
              <w:bottom w:val="outset" w:sz="6" w:space="0" w:color="414142"/>
              <w:right w:val="outset" w:sz="6" w:space="0" w:color="414142"/>
            </w:tcBorders>
            <w:hideMark/>
          </w:tcPr>
          <w:p w14:paraId="0B19E8EA" w14:textId="77777777" w:rsidR="00894C55" w:rsidRPr="00530EFF" w:rsidRDefault="00B32BBE"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Saprašanās memorand</w:t>
            </w:r>
            <w:r w:rsidR="00B13386" w:rsidRPr="00530EFF">
              <w:rPr>
                <w:rFonts w:ascii="Times New Roman" w:eastAsia="Times New Roman" w:hAnsi="Times New Roman" w:cs="Times New Roman"/>
                <w:sz w:val="24"/>
                <w:szCs w:val="24"/>
                <w:lang w:eastAsia="lv-LV"/>
              </w:rPr>
              <w:t>ā</w:t>
            </w:r>
            <w:r w:rsidRPr="00530EFF">
              <w:rPr>
                <w:rFonts w:ascii="Times New Roman" w:eastAsia="Times New Roman" w:hAnsi="Times New Roman" w:cs="Times New Roman"/>
                <w:sz w:val="24"/>
                <w:szCs w:val="24"/>
                <w:lang w:eastAsia="lv-LV"/>
              </w:rPr>
              <w:t xml:space="preserve"> paredzētās saistības nav pretrunā ar jau esošajām Latvijas Republikas starptautiskajām saistībām.</w:t>
            </w:r>
          </w:p>
        </w:tc>
      </w:tr>
      <w:tr w:rsidR="00152C21" w:rsidRPr="00530EFF" w14:paraId="20993D61" w14:textId="77777777" w:rsidTr="00840CD6">
        <w:trPr>
          <w:jc w:val="center"/>
        </w:trPr>
        <w:tc>
          <w:tcPr>
            <w:tcW w:w="1654" w:type="pct"/>
            <w:gridSpan w:val="2"/>
            <w:tcBorders>
              <w:top w:val="outset" w:sz="6" w:space="0" w:color="414142"/>
              <w:left w:val="outset" w:sz="6" w:space="0" w:color="414142"/>
              <w:bottom w:val="outset" w:sz="6" w:space="0" w:color="414142"/>
              <w:right w:val="outset" w:sz="6" w:space="0" w:color="414142"/>
            </w:tcBorders>
            <w:hideMark/>
          </w:tcPr>
          <w:p w14:paraId="009E54D4"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Cita informācija</w:t>
            </w:r>
          </w:p>
        </w:tc>
        <w:tc>
          <w:tcPr>
            <w:tcW w:w="3346" w:type="pct"/>
            <w:gridSpan w:val="3"/>
            <w:tcBorders>
              <w:top w:val="outset" w:sz="6" w:space="0" w:color="414142"/>
              <w:left w:val="outset" w:sz="6" w:space="0" w:color="414142"/>
              <w:bottom w:val="outset" w:sz="6" w:space="0" w:color="414142"/>
              <w:right w:val="outset" w:sz="6" w:space="0" w:color="414142"/>
            </w:tcBorders>
            <w:hideMark/>
          </w:tcPr>
          <w:p w14:paraId="5528FDB0" w14:textId="55E3E73B"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Nav</w:t>
            </w:r>
          </w:p>
        </w:tc>
      </w:tr>
      <w:tr w:rsidR="00152C21" w:rsidRPr="00530EFF" w14:paraId="1543E2BE" w14:textId="77777777" w:rsidTr="0058557C">
        <w:trPr>
          <w:trHeight w:val="336"/>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3F936985" w14:textId="77777777" w:rsidR="00894C55" w:rsidRPr="00530EFF" w:rsidRDefault="00B32BBE" w:rsidP="008F1ED5">
            <w:pPr>
              <w:spacing w:after="0" w:line="240" w:lineRule="auto"/>
              <w:rPr>
                <w:rFonts w:ascii="Times New Roman" w:eastAsia="Times New Roman" w:hAnsi="Times New Roman" w:cs="Times New Roman"/>
                <w:b/>
                <w:bCs/>
                <w:sz w:val="24"/>
                <w:szCs w:val="24"/>
                <w:lang w:eastAsia="lv-LV"/>
              </w:rPr>
            </w:pPr>
            <w:r w:rsidRPr="00530EFF">
              <w:rPr>
                <w:rFonts w:ascii="Times New Roman" w:eastAsia="Times New Roman" w:hAnsi="Times New Roman" w:cs="Times New Roman"/>
                <w:b/>
                <w:bCs/>
                <w:sz w:val="24"/>
                <w:szCs w:val="24"/>
                <w:lang w:eastAsia="lv-LV"/>
              </w:rPr>
              <w:t>VI.</w:t>
            </w:r>
            <w:r w:rsidR="00816C11" w:rsidRPr="00530EFF">
              <w:rPr>
                <w:rFonts w:ascii="Times New Roman" w:eastAsia="Times New Roman" w:hAnsi="Times New Roman" w:cs="Times New Roman"/>
                <w:b/>
                <w:bCs/>
                <w:sz w:val="24"/>
                <w:szCs w:val="24"/>
                <w:lang w:eastAsia="lv-LV"/>
              </w:rPr>
              <w:t> </w:t>
            </w:r>
            <w:r w:rsidRPr="00530EFF">
              <w:rPr>
                <w:rFonts w:ascii="Times New Roman" w:eastAsia="Times New Roman" w:hAnsi="Times New Roman" w:cs="Times New Roman"/>
                <w:b/>
                <w:bCs/>
                <w:sz w:val="24"/>
                <w:szCs w:val="24"/>
                <w:lang w:eastAsia="lv-LV"/>
              </w:rPr>
              <w:t>Sabiedrības līdzdalība un komunikācijas aktivitātes</w:t>
            </w:r>
          </w:p>
        </w:tc>
      </w:tr>
      <w:tr w:rsidR="00152C21" w:rsidRPr="00530EFF" w14:paraId="31A95BAF" w14:textId="77777777" w:rsidTr="0058557C">
        <w:trPr>
          <w:trHeight w:val="432"/>
          <w:jc w:val="center"/>
        </w:trPr>
        <w:tc>
          <w:tcPr>
            <w:tcW w:w="241" w:type="pct"/>
            <w:tcBorders>
              <w:top w:val="outset" w:sz="6" w:space="0" w:color="414142"/>
              <w:left w:val="outset" w:sz="6" w:space="0" w:color="414142"/>
              <w:bottom w:val="outset" w:sz="6" w:space="0" w:color="414142"/>
              <w:right w:val="outset" w:sz="6" w:space="0" w:color="414142"/>
            </w:tcBorders>
            <w:hideMark/>
          </w:tcPr>
          <w:p w14:paraId="685E5B2D"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1.</w:t>
            </w:r>
          </w:p>
        </w:tc>
        <w:tc>
          <w:tcPr>
            <w:tcW w:w="1448" w:type="pct"/>
            <w:gridSpan w:val="2"/>
            <w:tcBorders>
              <w:top w:val="outset" w:sz="6" w:space="0" w:color="414142"/>
              <w:left w:val="outset" w:sz="6" w:space="0" w:color="414142"/>
              <w:bottom w:val="outset" w:sz="6" w:space="0" w:color="414142"/>
              <w:right w:val="outset" w:sz="6" w:space="0" w:color="414142"/>
            </w:tcBorders>
            <w:hideMark/>
          </w:tcPr>
          <w:p w14:paraId="06DCCA7B"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Plānotās sabiedrības līdzdalības un komunikācijas aktivitātes saistībā ar projektu</w:t>
            </w:r>
          </w:p>
        </w:tc>
        <w:tc>
          <w:tcPr>
            <w:tcW w:w="3311"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701BA938" w14:textId="77777777" w:rsidR="00FF3F29" w:rsidRPr="00530EFF" w:rsidRDefault="001C3F99" w:rsidP="008F1ED5">
            <w:pPr>
              <w:spacing w:after="0" w:line="240" w:lineRule="auto"/>
              <w:ind w:left="60"/>
              <w:jc w:val="both"/>
              <w:rPr>
                <w:rFonts w:ascii="Times New Roman" w:hAnsi="Times New Roman" w:cs="Times New Roman"/>
                <w:sz w:val="24"/>
                <w:szCs w:val="24"/>
              </w:rPr>
            </w:pPr>
            <w:r w:rsidRPr="00530EFF">
              <w:rPr>
                <w:rFonts w:ascii="Times New Roman" w:hAnsi="Times New Roman" w:cs="Times New Roman"/>
                <w:sz w:val="24"/>
              </w:rPr>
              <w:t>Saskaņā ar Ministru kabineta 2009. gada</w:t>
            </w:r>
            <w:r w:rsidR="008B0938" w:rsidRPr="00530EFF">
              <w:rPr>
                <w:rFonts w:ascii="Times New Roman" w:hAnsi="Times New Roman" w:cs="Times New Roman"/>
                <w:sz w:val="24"/>
              </w:rPr>
              <w:t xml:space="preserve"> 25. augusta noteikumu Nr. 970 “</w:t>
            </w:r>
            <w:r w:rsidRPr="00530EFF">
              <w:rPr>
                <w:rFonts w:ascii="Times New Roman" w:hAnsi="Times New Roman" w:cs="Times New Roman"/>
                <w:sz w:val="24"/>
              </w:rPr>
              <w:t>Sabiedrības līdzdalības kārtība attīstības plānošanas procesā” 7.4.</w:t>
            </w:r>
            <w:r w:rsidRPr="00530EFF">
              <w:rPr>
                <w:rFonts w:ascii="Times New Roman" w:hAnsi="Times New Roman" w:cs="Times New Roman"/>
                <w:sz w:val="24"/>
                <w:vertAlign w:val="superscript"/>
              </w:rPr>
              <w:t>1</w:t>
            </w:r>
            <w:r w:rsidRPr="00530EFF">
              <w:rPr>
                <w:rFonts w:ascii="Times New Roman" w:hAnsi="Times New Roman" w:cs="Times New Roman"/>
                <w:sz w:val="24"/>
              </w:rPr>
              <w:t> apakšpunktu sabiedrības pārstāvji ir aicināti līdzdarboties, r</w:t>
            </w:r>
            <w:r w:rsidR="006D736D" w:rsidRPr="00530EFF">
              <w:rPr>
                <w:rFonts w:ascii="Times New Roman" w:hAnsi="Times New Roman" w:cs="Times New Roman"/>
                <w:sz w:val="24"/>
              </w:rPr>
              <w:t>akstiski sniedzot viedokli par N</w:t>
            </w:r>
            <w:r w:rsidRPr="00530EFF">
              <w:rPr>
                <w:rFonts w:ascii="Times New Roman" w:hAnsi="Times New Roman" w:cs="Times New Roman"/>
                <w:sz w:val="24"/>
              </w:rPr>
              <w:t>oteikumu</w:t>
            </w:r>
            <w:r w:rsidR="00E46105" w:rsidRPr="00530EFF">
              <w:rPr>
                <w:rFonts w:ascii="Times New Roman" w:hAnsi="Times New Roman" w:cs="Times New Roman"/>
                <w:sz w:val="24"/>
              </w:rPr>
              <w:t xml:space="preserve"> projektu tā izstrādes stadijā.</w:t>
            </w:r>
            <w:r w:rsidR="00FF3F29" w:rsidRPr="00530EFF">
              <w:rPr>
                <w:rFonts w:ascii="Times New Roman" w:hAnsi="Times New Roman" w:cs="Times New Roman"/>
                <w:sz w:val="24"/>
                <w:szCs w:val="24"/>
              </w:rPr>
              <w:t xml:space="preserve"> </w:t>
            </w:r>
          </w:p>
          <w:p w14:paraId="5F509132" w14:textId="0AE11D76" w:rsidR="00E46105" w:rsidRPr="00530EFF" w:rsidRDefault="00FF3F29" w:rsidP="008F1ED5">
            <w:pPr>
              <w:spacing w:after="0" w:line="240" w:lineRule="auto"/>
              <w:ind w:left="60"/>
              <w:jc w:val="both"/>
              <w:rPr>
                <w:rFonts w:ascii="Times New Roman" w:eastAsia="Times New Roman" w:hAnsi="Times New Roman" w:cs="Times New Roman"/>
                <w:sz w:val="24"/>
                <w:szCs w:val="24"/>
                <w:lang w:eastAsia="lv-LV"/>
              </w:rPr>
            </w:pPr>
            <w:r w:rsidRPr="00530EFF">
              <w:rPr>
                <w:rFonts w:ascii="Times New Roman" w:hAnsi="Times New Roman" w:cs="Times New Roman"/>
                <w:sz w:val="24"/>
                <w:szCs w:val="24"/>
              </w:rPr>
              <w:t>Sabiedrības informēšanai Noteikumu projekts tik</w:t>
            </w:r>
            <w:r w:rsidR="00EF2B30">
              <w:rPr>
                <w:rFonts w:ascii="Times New Roman" w:hAnsi="Times New Roman" w:cs="Times New Roman"/>
                <w:sz w:val="24"/>
                <w:szCs w:val="24"/>
              </w:rPr>
              <w:t>a</w:t>
            </w:r>
            <w:r w:rsidRPr="00530EFF">
              <w:rPr>
                <w:rFonts w:ascii="Times New Roman" w:hAnsi="Times New Roman" w:cs="Times New Roman"/>
                <w:sz w:val="24"/>
                <w:szCs w:val="24"/>
              </w:rPr>
              <w:t xml:space="preserve"> publicēts VARAM </w:t>
            </w:r>
            <w:r w:rsidRPr="00530EFF">
              <w:rPr>
                <w:rFonts w:ascii="Times New Roman" w:eastAsia="Times New Roman" w:hAnsi="Times New Roman" w:cs="Times New Roman"/>
                <w:sz w:val="24"/>
                <w:szCs w:val="24"/>
                <w:lang w:eastAsia="lv-LV"/>
              </w:rPr>
              <w:t>tīmekļvietnē.</w:t>
            </w:r>
          </w:p>
          <w:p w14:paraId="79118F0A" w14:textId="066ADCDC" w:rsidR="00D238D0" w:rsidRPr="00530EFF" w:rsidRDefault="00D733C0" w:rsidP="00550E69">
            <w:pPr>
              <w:spacing w:after="0" w:line="240" w:lineRule="auto"/>
              <w:ind w:left="60"/>
              <w:jc w:val="both"/>
              <w:rPr>
                <w:rFonts w:ascii="Times New Roman" w:hAnsi="Times New Roman" w:cs="Times New Roman"/>
              </w:rPr>
            </w:pPr>
            <w:r w:rsidRPr="00530EFF">
              <w:rPr>
                <w:rFonts w:ascii="Times New Roman" w:eastAsia="Times New Roman" w:hAnsi="Times New Roman" w:cs="Times New Roman"/>
                <w:sz w:val="24"/>
                <w:szCs w:val="24"/>
                <w:lang w:eastAsia="lv-LV"/>
              </w:rPr>
              <w:t xml:space="preserve"> </w:t>
            </w:r>
          </w:p>
        </w:tc>
      </w:tr>
      <w:tr w:rsidR="00152C21" w:rsidRPr="00530EFF" w14:paraId="54D759C5" w14:textId="77777777" w:rsidTr="0058557C">
        <w:trPr>
          <w:trHeight w:val="264"/>
          <w:jc w:val="center"/>
        </w:trPr>
        <w:tc>
          <w:tcPr>
            <w:tcW w:w="241" w:type="pct"/>
            <w:tcBorders>
              <w:top w:val="outset" w:sz="6" w:space="0" w:color="414142"/>
              <w:left w:val="outset" w:sz="6" w:space="0" w:color="414142"/>
              <w:bottom w:val="outset" w:sz="6" w:space="0" w:color="414142"/>
              <w:right w:val="outset" w:sz="6" w:space="0" w:color="414142"/>
            </w:tcBorders>
            <w:hideMark/>
          </w:tcPr>
          <w:p w14:paraId="492F1586"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2.</w:t>
            </w:r>
          </w:p>
        </w:tc>
        <w:tc>
          <w:tcPr>
            <w:tcW w:w="1448" w:type="pct"/>
            <w:gridSpan w:val="2"/>
            <w:tcBorders>
              <w:top w:val="outset" w:sz="6" w:space="0" w:color="414142"/>
              <w:left w:val="outset" w:sz="6" w:space="0" w:color="414142"/>
              <w:bottom w:val="outset" w:sz="6" w:space="0" w:color="414142"/>
              <w:right w:val="outset" w:sz="6" w:space="0" w:color="414142"/>
            </w:tcBorders>
            <w:hideMark/>
          </w:tcPr>
          <w:p w14:paraId="2E59A46D"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color w:val="0D0D0D" w:themeColor="text1" w:themeTint="F2"/>
                <w:sz w:val="24"/>
                <w:szCs w:val="24"/>
                <w:lang w:eastAsia="lv-LV"/>
              </w:rPr>
              <w:t>Sabiedrības līdzdalība projekta izstrādē</w:t>
            </w:r>
          </w:p>
        </w:tc>
        <w:tc>
          <w:tcPr>
            <w:tcW w:w="3311"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4005AEE8" w14:textId="7E70CCA1" w:rsidR="00E46105" w:rsidRPr="00530EFF" w:rsidRDefault="0038381B"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 xml:space="preserve">Sabiedrības līdzdalības un komunikācijas aktivitātes tika </w:t>
            </w:r>
            <w:r w:rsidR="00C25DC6" w:rsidRPr="00530EFF">
              <w:rPr>
                <w:rFonts w:ascii="Times New Roman" w:eastAsia="Times New Roman" w:hAnsi="Times New Roman" w:cs="Times New Roman"/>
                <w:sz w:val="24"/>
                <w:szCs w:val="24"/>
                <w:lang w:eastAsia="lv-LV"/>
              </w:rPr>
              <w:t>veiktas</w:t>
            </w:r>
            <w:r w:rsidRPr="00530EFF">
              <w:rPr>
                <w:rFonts w:ascii="Times New Roman" w:eastAsia="Times New Roman" w:hAnsi="Times New Roman" w:cs="Times New Roman"/>
                <w:sz w:val="24"/>
                <w:szCs w:val="24"/>
                <w:lang w:eastAsia="lv-LV"/>
              </w:rPr>
              <w:t xml:space="preserve"> </w:t>
            </w:r>
            <w:r w:rsidR="00362506" w:rsidRPr="00530EFF">
              <w:rPr>
                <w:rFonts w:ascii="Times New Roman" w:eastAsia="Times New Roman" w:hAnsi="Times New Roman" w:cs="Times New Roman"/>
                <w:sz w:val="24"/>
                <w:szCs w:val="24"/>
                <w:lang w:eastAsia="lv-LV"/>
              </w:rPr>
              <w:t xml:space="preserve">jau </w:t>
            </w:r>
            <w:r w:rsidR="004B46CA" w:rsidRPr="00530EFF">
              <w:rPr>
                <w:rFonts w:ascii="Times New Roman" w:eastAsia="Times New Roman" w:hAnsi="Times New Roman" w:cs="Times New Roman"/>
                <w:sz w:val="24"/>
                <w:szCs w:val="24"/>
                <w:lang w:eastAsia="lv-LV"/>
              </w:rPr>
              <w:t>2018.</w:t>
            </w:r>
            <w:r w:rsidR="00603F75" w:rsidRPr="00530EFF">
              <w:rPr>
                <w:rFonts w:ascii="Times New Roman" w:eastAsia="Times New Roman" w:hAnsi="Times New Roman" w:cs="Times New Roman"/>
                <w:sz w:val="24"/>
                <w:szCs w:val="24"/>
                <w:lang w:eastAsia="lv-LV"/>
              </w:rPr>
              <w:t xml:space="preserve"> </w:t>
            </w:r>
            <w:r w:rsidR="004B46CA" w:rsidRPr="00530EFF">
              <w:rPr>
                <w:rFonts w:ascii="Times New Roman" w:eastAsia="Times New Roman" w:hAnsi="Times New Roman" w:cs="Times New Roman"/>
                <w:sz w:val="24"/>
                <w:szCs w:val="24"/>
                <w:lang w:eastAsia="lv-LV"/>
              </w:rPr>
              <w:t>gadā un 2019.</w:t>
            </w:r>
            <w:r w:rsidR="00603F75" w:rsidRPr="00530EFF">
              <w:rPr>
                <w:rFonts w:ascii="Times New Roman" w:eastAsia="Times New Roman" w:hAnsi="Times New Roman" w:cs="Times New Roman"/>
                <w:sz w:val="24"/>
                <w:szCs w:val="24"/>
                <w:lang w:eastAsia="lv-LV"/>
              </w:rPr>
              <w:t xml:space="preserve"> </w:t>
            </w:r>
            <w:r w:rsidR="004B46CA" w:rsidRPr="00530EFF">
              <w:rPr>
                <w:rFonts w:ascii="Times New Roman" w:eastAsia="Times New Roman" w:hAnsi="Times New Roman" w:cs="Times New Roman"/>
                <w:sz w:val="24"/>
                <w:szCs w:val="24"/>
                <w:lang w:eastAsia="lv-LV"/>
              </w:rPr>
              <w:t>gadā</w:t>
            </w:r>
            <w:r w:rsidRPr="00530EFF">
              <w:rPr>
                <w:rFonts w:ascii="Times New Roman" w:eastAsia="Times New Roman" w:hAnsi="Times New Roman" w:cs="Times New Roman"/>
                <w:sz w:val="24"/>
                <w:szCs w:val="24"/>
                <w:lang w:eastAsia="lv-LV"/>
              </w:rPr>
              <w:t xml:space="preserve">, kad tika izstrādāta un apstiprināta programmas koncepcija. </w:t>
            </w:r>
            <w:r w:rsidR="00442429" w:rsidRPr="00530EFF">
              <w:rPr>
                <w:rFonts w:ascii="Times New Roman" w:eastAsia="Times New Roman" w:hAnsi="Times New Roman" w:cs="Times New Roman"/>
                <w:sz w:val="24"/>
                <w:szCs w:val="24"/>
                <w:lang w:eastAsia="lv-LV"/>
              </w:rPr>
              <w:t>2018. gada 20</w:t>
            </w:r>
            <w:r w:rsidR="00362506" w:rsidRPr="00530EFF">
              <w:rPr>
                <w:rFonts w:ascii="Times New Roman" w:eastAsia="Times New Roman" w:hAnsi="Times New Roman" w:cs="Times New Roman"/>
                <w:sz w:val="24"/>
                <w:szCs w:val="24"/>
                <w:lang w:eastAsia="lv-LV"/>
              </w:rPr>
              <w:t>. februārī Rīgā tika organizētas</w:t>
            </w:r>
            <w:r w:rsidR="0032176C" w:rsidRPr="00530EFF">
              <w:rPr>
                <w:rFonts w:ascii="Times New Roman" w:eastAsia="Times New Roman" w:hAnsi="Times New Roman" w:cs="Times New Roman"/>
                <w:sz w:val="24"/>
                <w:szCs w:val="24"/>
                <w:lang w:eastAsia="lv-LV"/>
              </w:rPr>
              <w:t xml:space="preserve"> programmas nozares konsultācijas</w:t>
            </w:r>
            <w:r w:rsidR="00D238D0" w:rsidRPr="00530EFF">
              <w:rPr>
                <w:rFonts w:ascii="Times New Roman" w:eastAsia="Times New Roman" w:hAnsi="Times New Roman" w:cs="Times New Roman"/>
                <w:sz w:val="24"/>
                <w:szCs w:val="24"/>
                <w:lang w:eastAsia="lv-LV"/>
              </w:rPr>
              <w:t>,</w:t>
            </w:r>
            <w:r w:rsidR="0032176C" w:rsidRPr="00530EFF">
              <w:rPr>
                <w:rFonts w:ascii="Times New Roman" w:eastAsia="Times New Roman" w:hAnsi="Times New Roman" w:cs="Times New Roman"/>
                <w:sz w:val="24"/>
                <w:szCs w:val="24"/>
                <w:lang w:eastAsia="lv-LV"/>
              </w:rPr>
              <w:t xml:space="preserve"> sniedzot savus ieteikumus p</w:t>
            </w:r>
            <w:r w:rsidRPr="00530EFF">
              <w:rPr>
                <w:rFonts w:ascii="Times New Roman" w:eastAsia="Times New Roman" w:hAnsi="Times New Roman" w:cs="Times New Roman"/>
                <w:sz w:val="24"/>
                <w:szCs w:val="24"/>
                <w:lang w:eastAsia="lv-LV"/>
              </w:rPr>
              <w:t xml:space="preserve">rogrammas </w:t>
            </w:r>
            <w:r w:rsidR="00C25DC6" w:rsidRPr="00530EFF">
              <w:rPr>
                <w:rFonts w:ascii="Times New Roman" w:eastAsia="Times New Roman" w:hAnsi="Times New Roman" w:cs="Times New Roman"/>
                <w:sz w:val="24"/>
                <w:szCs w:val="24"/>
                <w:lang w:eastAsia="lv-LV"/>
              </w:rPr>
              <w:t>satura</w:t>
            </w:r>
            <w:r w:rsidRPr="00530EFF">
              <w:rPr>
                <w:rFonts w:ascii="Times New Roman" w:eastAsia="Times New Roman" w:hAnsi="Times New Roman" w:cs="Times New Roman"/>
                <w:sz w:val="24"/>
                <w:szCs w:val="24"/>
                <w:lang w:eastAsia="lv-LV"/>
              </w:rPr>
              <w:t xml:space="preserve"> izstrādei, kā arī </w:t>
            </w:r>
            <w:r w:rsidR="004B46CA" w:rsidRPr="00530EFF">
              <w:rPr>
                <w:rFonts w:ascii="Times New Roman" w:eastAsia="Times New Roman" w:hAnsi="Times New Roman" w:cs="Times New Roman"/>
                <w:sz w:val="24"/>
                <w:szCs w:val="24"/>
                <w:lang w:eastAsia="lv-LV"/>
              </w:rPr>
              <w:t>2019</w:t>
            </w:r>
            <w:r w:rsidR="00442429" w:rsidRPr="00530EFF">
              <w:rPr>
                <w:rFonts w:ascii="Times New Roman" w:eastAsia="Times New Roman" w:hAnsi="Times New Roman" w:cs="Times New Roman"/>
                <w:sz w:val="24"/>
                <w:szCs w:val="24"/>
                <w:lang w:eastAsia="lv-LV"/>
              </w:rPr>
              <w:t>.</w:t>
            </w:r>
            <w:r w:rsidR="00610C87" w:rsidRPr="00530EFF">
              <w:rPr>
                <w:rFonts w:ascii="Times New Roman" w:eastAsia="Times New Roman" w:hAnsi="Times New Roman" w:cs="Times New Roman"/>
                <w:sz w:val="24"/>
                <w:szCs w:val="24"/>
                <w:lang w:eastAsia="lv-LV"/>
              </w:rPr>
              <w:t xml:space="preserve"> </w:t>
            </w:r>
            <w:r w:rsidR="00442429" w:rsidRPr="00530EFF">
              <w:rPr>
                <w:rFonts w:ascii="Times New Roman" w:eastAsia="Times New Roman" w:hAnsi="Times New Roman" w:cs="Times New Roman"/>
                <w:sz w:val="24"/>
                <w:szCs w:val="24"/>
                <w:lang w:eastAsia="lv-LV"/>
              </w:rPr>
              <w:t>gada 6.</w:t>
            </w:r>
            <w:r w:rsidR="00610C87" w:rsidRPr="00530EFF">
              <w:rPr>
                <w:rFonts w:ascii="Times New Roman" w:eastAsia="Times New Roman" w:hAnsi="Times New Roman" w:cs="Times New Roman"/>
                <w:sz w:val="24"/>
                <w:szCs w:val="24"/>
                <w:lang w:eastAsia="lv-LV"/>
              </w:rPr>
              <w:t xml:space="preserve"> </w:t>
            </w:r>
            <w:r w:rsidR="00442429" w:rsidRPr="00530EFF">
              <w:rPr>
                <w:rFonts w:ascii="Times New Roman" w:eastAsia="Times New Roman" w:hAnsi="Times New Roman" w:cs="Times New Roman"/>
                <w:sz w:val="24"/>
                <w:szCs w:val="24"/>
                <w:lang w:eastAsia="lv-LV"/>
              </w:rPr>
              <w:t>martā</w:t>
            </w:r>
            <w:r w:rsidR="00362506" w:rsidRPr="00530EFF">
              <w:rPr>
                <w:rFonts w:ascii="Times New Roman" w:eastAsia="Times New Roman" w:hAnsi="Times New Roman" w:cs="Times New Roman"/>
                <w:sz w:val="24"/>
                <w:szCs w:val="24"/>
                <w:lang w:eastAsia="lv-LV"/>
              </w:rPr>
              <w:t xml:space="preserve"> </w:t>
            </w:r>
            <w:r w:rsidR="00C25DC6" w:rsidRPr="00530EFF">
              <w:rPr>
                <w:rFonts w:ascii="Times New Roman" w:eastAsia="Times New Roman" w:hAnsi="Times New Roman" w:cs="Times New Roman"/>
                <w:sz w:val="24"/>
                <w:szCs w:val="24"/>
                <w:lang w:eastAsia="lv-LV"/>
              </w:rPr>
              <w:t xml:space="preserve">programmas </w:t>
            </w:r>
            <w:r w:rsidRPr="00530EFF">
              <w:rPr>
                <w:rFonts w:ascii="Times New Roman" w:eastAsia="Times New Roman" w:hAnsi="Times New Roman" w:cs="Times New Roman"/>
                <w:sz w:val="24"/>
                <w:szCs w:val="24"/>
                <w:lang w:eastAsia="lv-LV"/>
              </w:rPr>
              <w:t>koncepcija</w:t>
            </w:r>
            <w:r w:rsidR="0032176C" w:rsidRPr="00530EFF">
              <w:rPr>
                <w:rFonts w:ascii="Times New Roman" w:eastAsia="Times New Roman" w:hAnsi="Times New Roman" w:cs="Times New Roman"/>
                <w:sz w:val="24"/>
                <w:szCs w:val="24"/>
                <w:lang w:eastAsia="lv-LV"/>
              </w:rPr>
              <w:t xml:space="preserve"> </w:t>
            </w:r>
            <w:r w:rsidRPr="00530EFF">
              <w:rPr>
                <w:rFonts w:ascii="Times New Roman" w:eastAsia="Times New Roman" w:hAnsi="Times New Roman" w:cs="Times New Roman"/>
                <w:sz w:val="24"/>
                <w:szCs w:val="24"/>
                <w:lang w:eastAsia="lv-LV"/>
              </w:rPr>
              <w:t>tika saskaņota ar Nevalstisko organizāciju un Ministru kabineta sadarbības memoranda īstenošanas padomi.</w:t>
            </w:r>
            <w:r w:rsidR="00C25DC6" w:rsidRPr="00530EFF">
              <w:rPr>
                <w:rFonts w:ascii="Times New Roman" w:eastAsia="Times New Roman" w:hAnsi="Times New Roman" w:cs="Times New Roman"/>
                <w:sz w:val="24"/>
                <w:szCs w:val="24"/>
                <w:lang w:eastAsia="lv-LV"/>
              </w:rPr>
              <w:t xml:space="preserve"> Pamatojoties uz </w:t>
            </w:r>
            <w:r w:rsidR="00362506" w:rsidRPr="00530EFF">
              <w:rPr>
                <w:rFonts w:ascii="Times New Roman" w:eastAsia="Times New Roman" w:hAnsi="Times New Roman" w:cs="Times New Roman"/>
                <w:sz w:val="24"/>
                <w:szCs w:val="24"/>
                <w:lang w:eastAsia="lv-LV"/>
              </w:rPr>
              <w:t xml:space="preserve">programmas </w:t>
            </w:r>
            <w:r w:rsidR="00C25DC6" w:rsidRPr="00530EFF">
              <w:rPr>
                <w:rFonts w:ascii="Times New Roman" w:eastAsia="Times New Roman" w:hAnsi="Times New Roman" w:cs="Times New Roman"/>
                <w:sz w:val="24"/>
                <w:szCs w:val="24"/>
                <w:lang w:eastAsia="lv-LV"/>
              </w:rPr>
              <w:t xml:space="preserve">koncepcijā noteikto saturu, </w:t>
            </w:r>
            <w:r w:rsidR="00603F75" w:rsidRPr="00530EFF">
              <w:rPr>
                <w:rFonts w:ascii="Times New Roman" w:eastAsia="Times New Roman" w:hAnsi="Times New Roman" w:cs="Times New Roman"/>
                <w:sz w:val="24"/>
                <w:szCs w:val="24"/>
                <w:lang w:eastAsia="lv-LV"/>
              </w:rPr>
              <w:t xml:space="preserve">tika </w:t>
            </w:r>
            <w:r w:rsidR="00574E60" w:rsidRPr="00530EFF">
              <w:rPr>
                <w:rFonts w:ascii="Times New Roman" w:eastAsia="Times New Roman" w:hAnsi="Times New Roman" w:cs="Times New Roman"/>
                <w:sz w:val="24"/>
                <w:szCs w:val="24"/>
                <w:lang w:eastAsia="lv-LV"/>
              </w:rPr>
              <w:t xml:space="preserve">izstrādāts </w:t>
            </w:r>
            <w:r w:rsidR="00152236" w:rsidRPr="00530EFF">
              <w:rPr>
                <w:rFonts w:ascii="Times New Roman" w:eastAsia="Times New Roman" w:hAnsi="Times New Roman" w:cs="Times New Roman"/>
                <w:sz w:val="24"/>
                <w:szCs w:val="24"/>
                <w:lang w:eastAsia="lv-LV"/>
              </w:rPr>
              <w:t xml:space="preserve">Noteikumu </w:t>
            </w:r>
            <w:r w:rsidR="00603F75" w:rsidRPr="00530EFF">
              <w:rPr>
                <w:rFonts w:ascii="Times New Roman" w:eastAsia="Times New Roman" w:hAnsi="Times New Roman" w:cs="Times New Roman"/>
                <w:sz w:val="24"/>
                <w:szCs w:val="24"/>
                <w:lang w:eastAsia="lv-LV"/>
              </w:rPr>
              <w:t>projekts</w:t>
            </w:r>
            <w:r w:rsidR="005F4B54" w:rsidRPr="00530EFF">
              <w:rPr>
                <w:rFonts w:ascii="Times New Roman" w:eastAsia="Times New Roman" w:hAnsi="Times New Roman" w:cs="Times New Roman"/>
                <w:sz w:val="24"/>
                <w:szCs w:val="24"/>
                <w:lang w:eastAsia="lv-LV"/>
              </w:rPr>
              <w:t>.</w:t>
            </w:r>
          </w:p>
          <w:p w14:paraId="5C73FEFB" w14:textId="3F6A314C" w:rsidR="00FF3F29" w:rsidRPr="00530EFF" w:rsidRDefault="00FF3F29" w:rsidP="00FF3F29">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Sabiedrības pārstāvji tika informēti par iespēju līdzdarboties, 2020. gada 19.</w:t>
            </w:r>
            <w:r w:rsidR="0077750A">
              <w:rPr>
                <w:rFonts w:ascii="Times New Roman" w:eastAsia="Times New Roman" w:hAnsi="Times New Roman" w:cs="Times New Roman"/>
                <w:sz w:val="24"/>
                <w:szCs w:val="24"/>
                <w:lang w:eastAsia="lv-LV"/>
              </w:rPr>
              <w:t> </w:t>
            </w:r>
            <w:r w:rsidRPr="00530EFF">
              <w:rPr>
                <w:rFonts w:ascii="Times New Roman" w:eastAsia="Times New Roman" w:hAnsi="Times New Roman" w:cs="Times New Roman"/>
                <w:sz w:val="24"/>
                <w:szCs w:val="24"/>
                <w:lang w:eastAsia="lv-LV"/>
              </w:rPr>
              <w:t xml:space="preserve">jūnijā,  publicējot paziņojumu par līdzdalības procesu VARAM tīmekļvietnē </w:t>
            </w:r>
            <w:hyperlink r:id="rId12" w:history="1">
              <w:r w:rsidRPr="00530EFF">
                <w:rPr>
                  <w:rFonts w:ascii="Times New Roman" w:eastAsia="Times New Roman" w:hAnsi="Times New Roman" w:cs="Times New Roman"/>
                  <w:sz w:val="24"/>
                  <w:szCs w:val="24"/>
                  <w:lang w:eastAsia="lv-LV"/>
                </w:rPr>
                <w:t>www.varam.gov.lv</w:t>
              </w:r>
            </w:hyperlink>
            <w:r w:rsidRPr="00530EFF">
              <w:rPr>
                <w:rFonts w:ascii="Times New Roman" w:eastAsia="Times New Roman" w:hAnsi="Times New Roman" w:cs="Times New Roman"/>
                <w:sz w:val="24"/>
                <w:szCs w:val="24"/>
                <w:lang w:eastAsia="lv-LV"/>
              </w:rPr>
              <w:t>. Tāpat Valsts kancelejā publicēšanai tās tīmekļvietnē 2020. gada 19.</w:t>
            </w:r>
            <w:r w:rsidR="0077750A">
              <w:rPr>
                <w:rFonts w:ascii="Times New Roman" w:eastAsia="Times New Roman" w:hAnsi="Times New Roman" w:cs="Times New Roman"/>
                <w:sz w:val="24"/>
                <w:szCs w:val="24"/>
                <w:lang w:eastAsia="lv-LV"/>
              </w:rPr>
              <w:t> </w:t>
            </w:r>
            <w:r w:rsidRPr="00530EFF">
              <w:rPr>
                <w:rFonts w:ascii="Times New Roman" w:eastAsia="Times New Roman" w:hAnsi="Times New Roman" w:cs="Times New Roman"/>
                <w:sz w:val="24"/>
                <w:szCs w:val="24"/>
                <w:lang w:eastAsia="lv-LV"/>
              </w:rPr>
              <w:t>jūnijā iesniegts paziņojums par līdzdalības iespējām</w:t>
            </w:r>
          </w:p>
          <w:p w14:paraId="7A6326B0" w14:textId="77777777" w:rsidR="008D4B04" w:rsidRDefault="00FF3F29" w:rsidP="008D4B04">
            <w:pPr>
              <w:spacing w:after="0" w:line="240" w:lineRule="auto"/>
              <w:jc w:val="both"/>
              <w:rPr>
                <w:rFonts w:ascii="Times New Roman" w:hAnsi="Times New Roman"/>
                <w:sz w:val="24"/>
                <w:szCs w:val="24"/>
              </w:rPr>
            </w:pPr>
            <w:r w:rsidRPr="00530EFF">
              <w:rPr>
                <w:rFonts w:ascii="Times New Roman" w:eastAsia="Times New Roman" w:hAnsi="Times New Roman" w:cs="Times New Roman"/>
                <w:sz w:val="24"/>
                <w:szCs w:val="24"/>
                <w:lang w:eastAsia="lv-LV"/>
              </w:rPr>
              <w:t xml:space="preserve">Noteikumu projekta izstrādē. </w:t>
            </w:r>
            <w:r w:rsidR="008D4B04" w:rsidRPr="00E46105">
              <w:rPr>
                <w:rFonts w:ascii="Times New Roman" w:hAnsi="Times New Roman"/>
                <w:sz w:val="24"/>
                <w:szCs w:val="24"/>
              </w:rPr>
              <w:t>Komentāri par Noteikumu projektu netika saņemti.</w:t>
            </w:r>
          </w:p>
          <w:p w14:paraId="3513D4CC" w14:textId="1CA14AC8" w:rsidR="00D238D0" w:rsidRPr="00530EFF" w:rsidRDefault="00FF3F29" w:rsidP="00FF3F29">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lastRenderedPageBreak/>
              <w:t>Noteikumu projekts 2020. gada 17. jūlijā tika nosūtīts saskaņošanai Nevalstisko organizāciju un Ministru kabineta sadarbības memoranda īstenošanas padomei.</w:t>
            </w:r>
            <w:r w:rsidR="008D4B04">
              <w:rPr>
                <w:rFonts w:ascii="Times New Roman" w:eastAsia="Times New Roman" w:hAnsi="Times New Roman" w:cs="Times New Roman"/>
                <w:sz w:val="24"/>
                <w:szCs w:val="24"/>
                <w:lang w:eastAsia="lv-LV"/>
              </w:rPr>
              <w:t xml:space="preserve"> </w:t>
            </w:r>
            <w:r w:rsidR="008D4B04" w:rsidRPr="007F14C2">
              <w:rPr>
                <w:rFonts w:ascii="Times New Roman" w:eastAsia="Times New Roman" w:hAnsi="Times New Roman" w:cs="Times New Roman"/>
                <w:sz w:val="24"/>
                <w:szCs w:val="24"/>
                <w:lang w:eastAsia="lv-LV"/>
              </w:rPr>
              <w:t>Nevalstisko organizāciju un Ministru kabineta sadarbības memoranda īstenošanas padome</w:t>
            </w:r>
            <w:r w:rsidR="008D4B04">
              <w:rPr>
                <w:rFonts w:ascii="Times New Roman" w:eastAsia="Times New Roman" w:hAnsi="Times New Roman" w:cs="Times New Roman"/>
                <w:sz w:val="24"/>
                <w:szCs w:val="24"/>
                <w:lang w:eastAsia="lv-LV"/>
              </w:rPr>
              <w:t xml:space="preserve"> komentārus par Noteikumu projektu nesniedza.</w:t>
            </w:r>
          </w:p>
        </w:tc>
      </w:tr>
      <w:tr w:rsidR="00152C21" w:rsidRPr="00530EFF" w14:paraId="282873DD" w14:textId="77777777" w:rsidTr="0058557C">
        <w:trPr>
          <w:trHeight w:val="372"/>
          <w:jc w:val="center"/>
        </w:trPr>
        <w:tc>
          <w:tcPr>
            <w:tcW w:w="241" w:type="pct"/>
            <w:tcBorders>
              <w:top w:val="outset" w:sz="6" w:space="0" w:color="414142"/>
              <w:left w:val="outset" w:sz="6" w:space="0" w:color="414142"/>
              <w:bottom w:val="outset" w:sz="6" w:space="0" w:color="414142"/>
              <w:right w:val="outset" w:sz="6" w:space="0" w:color="414142"/>
            </w:tcBorders>
            <w:hideMark/>
          </w:tcPr>
          <w:p w14:paraId="649BB53A"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lastRenderedPageBreak/>
              <w:t>3.</w:t>
            </w:r>
          </w:p>
        </w:tc>
        <w:tc>
          <w:tcPr>
            <w:tcW w:w="1448" w:type="pct"/>
            <w:gridSpan w:val="2"/>
            <w:tcBorders>
              <w:top w:val="outset" w:sz="6" w:space="0" w:color="414142"/>
              <w:left w:val="outset" w:sz="6" w:space="0" w:color="414142"/>
              <w:bottom w:val="outset" w:sz="6" w:space="0" w:color="414142"/>
              <w:right w:val="outset" w:sz="6" w:space="0" w:color="414142"/>
            </w:tcBorders>
            <w:hideMark/>
          </w:tcPr>
          <w:p w14:paraId="44846A08"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color w:val="0D0D0D" w:themeColor="text1" w:themeTint="F2"/>
                <w:sz w:val="24"/>
                <w:szCs w:val="24"/>
                <w:lang w:eastAsia="lv-LV"/>
              </w:rPr>
              <w:t>Sabiedrības līdzdalības rezultāti</w:t>
            </w:r>
          </w:p>
        </w:tc>
        <w:tc>
          <w:tcPr>
            <w:tcW w:w="3311" w:type="pct"/>
            <w:gridSpan w:val="2"/>
            <w:tcBorders>
              <w:top w:val="outset" w:sz="6" w:space="0" w:color="414142"/>
              <w:left w:val="outset" w:sz="6" w:space="0" w:color="414142"/>
              <w:bottom w:val="outset" w:sz="6" w:space="0" w:color="414142"/>
              <w:right w:val="outset" w:sz="6" w:space="0" w:color="414142"/>
            </w:tcBorders>
            <w:hideMark/>
          </w:tcPr>
          <w:p w14:paraId="26E48754" w14:textId="6FBA0CFB" w:rsidR="00D238D0" w:rsidRPr="00530EFF" w:rsidRDefault="00B11026"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Nav.</w:t>
            </w:r>
          </w:p>
        </w:tc>
      </w:tr>
      <w:tr w:rsidR="00152C21" w:rsidRPr="00530EFF" w14:paraId="3D0E8017" w14:textId="77777777" w:rsidTr="0058557C">
        <w:trPr>
          <w:trHeight w:val="372"/>
          <w:jc w:val="center"/>
        </w:trPr>
        <w:tc>
          <w:tcPr>
            <w:tcW w:w="241" w:type="pct"/>
            <w:tcBorders>
              <w:top w:val="outset" w:sz="6" w:space="0" w:color="414142"/>
              <w:left w:val="outset" w:sz="6" w:space="0" w:color="414142"/>
              <w:bottom w:val="outset" w:sz="6" w:space="0" w:color="414142"/>
              <w:right w:val="outset" w:sz="6" w:space="0" w:color="414142"/>
            </w:tcBorders>
            <w:hideMark/>
          </w:tcPr>
          <w:p w14:paraId="32F1B0AA"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4.</w:t>
            </w:r>
          </w:p>
        </w:tc>
        <w:tc>
          <w:tcPr>
            <w:tcW w:w="1448" w:type="pct"/>
            <w:gridSpan w:val="2"/>
            <w:tcBorders>
              <w:top w:val="outset" w:sz="6" w:space="0" w:color="414142"/>
              <w:left w:val="outset" w:sz="6" w:space="0" w:color="414142"/>
              <w:bottom w:val="outset" w:sz="6" w:space="0" w:color="414142"/>
              <w:right w:val="outset" w:sz="6" w:space="0" w:color="414142"/>
            </w:tcBorders>
            <w:hideMark/>
          </w:tcPr>
          <w:p w14:paraId="7D133941"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Cita informācija</w:t>
            </w:r>
          </w:p>
        </w:tc>
        <w:tc>
          <w:tcPr>
            <w:tcW w:w="3311" w:type="pct"/>
            <w:gridSpan w:val="2"/>
            <w:tcBorders>
              <w:top w:val="outset" w:sz="6" w:space="0" w:color="414142"/>
              <w:left w:val="outset" w:sz="6" w:space="0" w:color="414142"/>
              <w:bottom w:val="outset" w:sz="6" w:space="0" w:color="414142"/>
              <w:right w:val="outset" w:sz="6" w:space="0" w:color="414142"/>
            </w:tcBorders>
            <w:hideMark/>
          </w:tcPr>
          <w:p w14:paraId="65886819" w14:textId="77777777" w:rsidR="00894C55" w:rsidRPr="00530EFF" w:rsidRDefault="00B32BBE"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Nav</w:t>
            </w:r>
            <w:r w:rsidR="007F14C2" w:rsidRPr="00530EFF">
              <w:rPr>
                <w:rFonts w:ascii="Times New Roman" w:eastAsia="Times New Roman" w:hAnsi="Times New Roman" w:cs="Times New Roman"/>
                <w:sz w:val="24"/>
                <w:szCs w:val="24"/>
                <w:lang w:eastAsia="lv-LV"/>
              </w:rPr>
              <w:t>.</w:t>
            </w:r>
          </w:p>
        </w:tc>
      </w:tr>
    </w:tbl>
    <w:p w14:paraId="7054D99B" w14:textId="77777777" w:rsidR="00894C55" w:rsidRPr="00530EFF" w:rsidRDefault="00894C55" w:rsidP="008F1ED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68"/>
        <w:gridCol w:w="5935"/>
      </w:tblGrid>
      <w:tr w:rsidR="00152C21" w:rsidRPr="00530EFF" w14:paraId="11B3D4A3"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22CF4B1" w14:textId="77777777" w:rsidR="00894C55" w:rsidRPr="00530EFF" w:rsidRDefault="00B32BBE" w:rsidP="008F1ED5">
            <w:pPr>
              <w:spacing w:after="0" w:line="240" w:lineRule="auto"/>
              <w:rPr>
                <w:rFonts w:ascii="Times New Roman" w:eastAsia="Times New Roman" w:hAnsi="Times New Roman" w:cs="Times New Roman"/>
                <w:b/>
                <w:bCs/>
                <w:sz w:val="24"/>
                <w:szCs w:val="24"/>
                <w:lang w:eastAsia="lv-LV"/>
              </w:rPr>
            </w:pPr>
            <w:r w:rsidRPr="00530EFF">
              <w:rPr>
                <w:rFonts w:ascii="Times New Roman" w:eastAsia="Times New Roman" w:hAnsi="Times New Roman" w:cs="Times New Roman"/>
                <w:b/>
                <w:bCs/>
                <w:sz w:val="24"/>
                <w:szCs w:val="24"/>
                <w:lang w:eastAsia="lv-LV"/>
              </w:rPr>
              <w:t>VII.</w:t>
            </w:r>
            <w:r w:rsidR="00816C11" w:rsidRPr="00530EFF">
              <w:rPr>
                <w:rFonts w:ascii="Times New Roman" w:eastAsia="Times New Roman" w:hAnsi="Times New Roman" w:cs="Times New Roman"/>
                <w:b/>
                <w:bCs/>
                <w:sz w:val="24"/>
                <w:szCs w:val="24"/>
                <w:lang w:eastAsia="lv-LV"/>
              </w:rPr>
              <w:t> </w:t>
            </w:r>
            <w:r w:rsidRPr="00530EFF">
              <w:rPr>
                <w:rFonts w:ascii="Times New Roman" w:eastAsia="Times New Roman" w:hAnsi="Times New Roman" w:cs="Times New Roman"/>
                <w:b/>
                <w:bCs/>
                <w:sz w:val="24"/>
                <w:szCs w:val="24"/>
                <w:lang w:eastAsia="lv-LV"/>
              </w:rPr>
              <w:t>Tiesību akta projekta izpildes nodrošināšana un tās ietekme uz institūcijām</w:t>
            </w:r>
          </w:p>
        </w:tc>
      </w:tr>
      <w:tr w:rsidR="00152C21" w:rsidRPr="00530EFF" w14:paraId="4C91C894" w14:textId="77777777" w:rsidTr="002933B1">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AF13CBF"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14:paraId="53B43976"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14:paraId="440D480C" w14:textId="48674994" w:rsidR="00C17171" w:rsidRPr="00530EFF" w:rsidRDefault="00AB07CB" w:rsidP="008F1ED5">
            <w:pPr>
              <w:spacing w:after="0" w:line="240" w:lineRule="auto"/>
              <w:jc w:val="both"/>
              <w:rPr>
                <w:rFonts w:ascii="Times New Roman" w:hAnsi="Times New Roman" w:cs="Times New Roman"/>
                <w:sz w:val="24"/>
                <w:szCs w:val="28"/>
              </w:rPr>
            </w:pPr>
            <w:r w:rsidRPr="00530EFF">
              <w:rPr>
                <w:rFonts w:ascii="Times New Roman" w:hAnsi="Times New Roman" w:cs="Times New Roman"/>
                <w:sz w:val="24"/>
                <w:szCs w:val="28"/>
              </w:rPr>
              <w:t>N</w:t>
            </w:r>
            <w:r w:rsidR="00CD67FF" w:rsidRPr="00530EFF">
              <w:rPr>
                <w:rFonts w:ascii="Times New Roman" w:hAnsi="Times New Roman" w:cs="Times New Roman"/>
                <w:sz w:val="24"/>
                <w:szCs w:val="28"/>
              </w:rPr>
              <w:t xml:space="preserve">oteikumu </w:t>
            </w:r>
            <w:r w:rsidR="00B32BBE" w:rsidRPr="00530EFF">
              <w:rPr>
                <w:rFonts w:ascii="Times New Roman" w:hAnsi="Times New Roman" w:cs="Times New Roman"/>
                <w:sz w:val="24"/>
                <w:szCs w:val="28"/>
              </w:rPr>
              <w:t xml:space="preserve">projekta īstenošanā ir iesaistīta </w:t>
            </w:r>
            <w:r w:rsidR="00B32BBE" w:rsidRPr="00530EFF">
              <w:rPr>
                <w:rFonts w:ascii="Times New Roman" w:hAnsi="Times New Roman" w:cs="Times New Roman"/>
                <w:color w:val="0D0D0D" w:themeColor="text1" w:themeTint="F2"/>
                <w:sz w:val="24"/>
                <w:szCs w:val="28"/>
              </w:rPr>
              <w:t xml:space="preserve">Finanšu ministrija kā vadošā iestāde, </w:t>
            </w:r>
            <w:r w:rsidR="00A85E1F" w:rsidRPr="00530EFF">
              <w:rPr>
                <w:rFonts w:ascii="Times New Roman" w:hAnsi="Times New Roman" w:cs="Times New Roman"/>
                <w:sz w:val="24"/>
                <w:szCs w:val="28"/>
              </w:rPr>
              <w:t xml:space="preserve">VARAM </w:t>
            </w:r>
            <w:r w:rsidR="00044D81" w:rsidRPr="00530EFF">
              <w:rPr>
                <w:rFonts w:ascii="Times New Roman" w:hAnsi="Times New Roman" w:cs="Times New Roman"/>
                <w:sz w:val="24"/>
                <w:szCs w:val="28"/>
              </w:rPr>
              <w:t xml:space="preserve">kā programmas apsaimniekotājs, kā arī </w:t>
            </w:r>
            <w:r w:rsidR="00305F5F" w:rsidRPr="00530EFF">
              <w:rPr>
                <w:rFonts w:ascii="Times New Roman" w:hAnsi="Times New Roman" w:cs="Times New Roman"/>
                <w:sz w:val="24"/>
                <w:szCs w:val="28"/>
              </w:rPr>
              <w:t>Latgales plānošanas reģiona administrācija</w:t>
            </w:r>
            <w:r w:rsidR="008B7308" w:rsidRPr="00530EFF">
              <w:rPr>
                <w:rFonts w:ascii="Times New Roman" w:hAnsi="Times New Roman" w:cs="Times New Roman"/>
                <w:sz w:val="24"/>
                <w:szCs w:val="28"/>
              </w:rPr>
              <w:t xml:space="preserve"> kā </w:t>
            </w:r>
            <w:r w:rsidR="003D3BAE" w:rsidRPr="00530EFF">
              <w:rPr>
                <w:rFonts w:ascii="Times New Roman" w:hAnsi="Times New Roman" w:cs="Times New Roman"/>
                <w:sz w:val="24"/>
                <w:szCs w:val="28"/>
              </w:rPr>
              <w:t>grantu shēmas apsaimniekotājs</w:t>
            </w:r>
            <w:r w:rsidR="00044D81" w:rsidRPr="00530EFF">
              <w:rPr>
                <w:rFonts w:ascii="Times New Roman" w:hAnsi="Times New Roman" w:cs="Times New Roman"/>
                <w:sz w:val="24"/>
                <w:szCs w:val="28"/>
              </w:rPr>
              <w:t>.</w:t>
            </w:r>
          </w:p>
        </w:tc>
      </w:tr>
      <w:tr w:rsidR="00152C21" w:rsidRPr="00530EFF" w14:paraId="53044FA4" w14:textId="77777777" w:rsidTr="002933B1">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FC8B5E7"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14:paraId="21F7141F"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Projekta izpildes ietekme uz pārvaldes funkcijām un institucionālo struktūru.</w:t>
            </w:r>
            <w:r w:rsidR="003F5B81" w:rsidRPr="00530EFF">
              <w:rPr>
                <w:rFonts w:ascii="Times New Roman" w:eastAsia="Times New Roman" w:hAnsi="Times New Roman" w:cs="Times New Roman"/>
                <w:sz w:val="24"/>
                <w:szCs w:val="24"/>
                <w:lang w:eastAsia="lv-LV"/>
              </w:rPr>
              <w:t xml:space="preserve"> </w:t>
            </w:r>
            <w:r w:rsidRPr="00530EF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14:paraId="1ECB9B64" w14:textId="77777777" w:rsidR="0085691D" w:rsidRPr="00530EFF" w:rsidRDefault="00AE3571" w:rsidP="008F1ED5">
            <w:pPr>
              <w:pStyle w:val="naisnod"/>
              <w:spacing w:before="0" w:after="0"/>
              <w:ind w:right="102"/>
              <w:jc w:val="both"/>
              <w:rPr>
                <w:b w:val="0"/>
                <w:iCs/>
              </w:rPr>
            </w:pPr>
            <w:r w:rsidRPr="00530EFF">
              <w:rPr>
                <w:b w:val="0"/>
                <w:iCs/>
              </w:rPr>
              <w:t xml:space="preserve">Noteikumu </w:t>
            </w:r>
            <w:r w:rsidR="0085691D" w:rsidRPr="00530EFF">
              <w:rPr>
                <w:b w:val="0"/>
                <w:iCs/>
              </w:rPr>
              <w:t>projektā noteiktie uzdevumi tiks īstenoti institūciju esošo pārvaldes funkciju ietvaros.</w:t>
            </w:r>
          </w:p>
          <w:p w14:paraId="041512AA" w14:textId="77777777" w:rsidR="0085691D" w:rsidRPr="00530EFF" w:rsidRDefault="0085691D" w:rsidP="008F1ED5">
            <w:pPr>
              <w:spacing w:after="0" w:line="240" w:lineRule="auto"/>
              <w:ind w:right="102"/>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Nav nepieciešama jaunu institūciju izveide vai esošo reorganizācija.</w:t>
            </w:r>
          </w:p>
          <w:p w14:paraId="3779B43D" w14:textId="77777777" w:rsidR="005561F1" w:rsidRPr="00530EFF" w:rsidRDefault="005561F1" w:rsidP="008F1ED5">
            <w:pPr>
              <w:spacing w:after="0" w:line="240" w:lineRule="auto"/>
              <w:jc w:val="both"/>
              <w:rPr>
                <w:rFonts w:ascii="Times New Roman" w:eastAsia="Times New Roman" w:hAnsi="Times New Roman" w:cs="Times New Roman"/>
                <w:sz w:val="24"/>
                <w:szCs w:val="24"/>
                <w:lang w:eastAsia="lv-LV"/>
              </w:rPr>
            </w:pPr>
          </w:p>
        </w:tc>
      </w:tr>
      <w:tr w:rsidR="00152C21" w:rsidRPr="00530EFF" w14:paraId="1268334C" w14:textId="77777777" w:rsidTr="00CD67FF">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7702B5B"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14:paraId="553C27A9" w14:textId="77777777" w:rsidR="00894C55" w:rsidRPr="00530EFF" w:rsidRDefault="00B32BBE" w:rsidP="008F1ED5">
            <w:pPr>
              <w:spacing w:after="0" w:line="240" w:lineRule="auto"/>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tcPr>
          <w:p w14:paraId="7FCA63EB" w14:textId="77777777" w:rsidR="00894C55" w:rsidRPr="00530EFF" w:rsidRDefault="00CD67FF" w:rsidP="008F1ED5">
            <w:pPr>
              <w:spacing w:after="0" w:line="240" w:lineRule="auto"/>
              <w:jc w:val="both"/>
              <w:rPr>
                <w:rFonts w:ascii="Times New Roman" w:eastAsia="Times New Roman" w:hAnsi="Times New Roman" w:cs="Times New Roman"/>
                <w:sz w:val="24"/>
                <w:szCs w:val="24"/>
                <w:lang w:eastAsia="lv-LV"/>
              </w:rPr>
            </w:pPr>
            <w:r w:rsidRPr="00530EFF">
              <w:rPr>
                <w:rFonts w:ascii="Times New Roman" w:eastAsia="Times New Roman" w:hAnsi="Times New Roman" w:cs="Times New Roman"/>
                <w:sz w:val="24"/>
                <w:szCs w:val="24"/>
                <w:lang w:eastAsia="lv-LV"/>
              </w:rPr>
              <w:t xml:space="preserve">Nav. </w:t>
            </w:r>
          </w:p>
        </w:tc>
      </w:tr>
    </w:tbl>
    <w:p w14:paraId="4284A714" w14:textId="5790093B" w:rsidR="003C7FB7" w:rsidRDefault="003C7FB7" w:rsidP="008F1ED5">
      <w:pPr>
        <w:spacing w:after="0" w:line="240" w:lineRule="auto"/>
        <w:rPr>
          <w:rFonts w:ascii="Times New Roman" w:hAnsi="Times New Roman" w:cs="Times New Roman"/>
          <w:sz w:val="28"/>
          <w:szCs w:val="28"/>
        </w:rPr>
      </w:pPr>
    </w:p>
    <w:p w14:paraId="27E37938" w14:textId="77777777" w:rsidR="0058557C" w:rsidRDefault="0058557C" w:rsidP="008F1ED5">
      <w:pPr>
        <w:tabs>
          <w:tab w:val="left" w:pos="6237"/>
        </w:tabs>
        <w:spacing w:after="0" w:line="240" w:lineRule="auto"/>
        <w:rPr>
          <w:rFonts w:ascii="Times New Roman" w:hAnsi="Times New Roman" w:cs="Times New Roman"/>
          <w:sz w:val="24"/>
          <w:szCs w:val="28"/>
        </w:rPr>
      </w:pPr>
    </w:p>
    <w:p w14:paraId="010C60D9" w14:textId="7A2DE97D" w:rsidR="00324615" w:rsidRDefault="00324615" w:rsidP="00324615">
      <w:pPr>
        <w:pStyle w:val="naisf"/>
        <w:tabs>
          <w:tab w:val="left" w:pos="6521"/>
          <w:tab w:val="right" w:pos="8820"/>
        </w:tabs>
        <w:spacing w:before="0" w:after="0"/>
        <w:ind w:right="-57" w:firstLine="0"/>
        <w:rPr>
          <w:szCs w:val="28"/>
        </w:rPr>
      </w:pPr>
      <w:r w:rsidRPr="00F81167">
        <w:rPr>
          <w:szCs w:val="28"/>
        </w:rPr>
        <w:t xml:space="preserve">Vides aizsardzības un </w:t>
      </w:r>
      <w:r>
        <w:rPr>
          <w:szCs w:val="28"/>
        </w:rPr>
        <w:t>reģi</w:t>
      </w:r>
      <w:r w:rsidR="008E0918">
        <w:rPr>
          <w:szCs w:val="28"/>
        </w:rPr>
        <w:t>onālās attīstības ministrs</w:t>
      </w:r>
      <w:r w:rsidRPr="00F81167">
        <w:rPr>
          <w:szCs w:val="28"/>
        </w:rPr>
        <w:tab/>
      </w:r>
      <w:r w:rsidR="00427BCF">
        <w:rPr>
          <w:szCs w:val="28"/>
        </w:rPr>
        <w:tab/>
      </w:r>
      <w:r>
        <w:rPr>
          <w:szCs w:val="28"/>
        </w:rPr>
        <w:t>A.</w:t>
      </w:r>
      <w:r w:rsidR="00E42F94">
        <w:rPr>
          <w:szCs w:val="28"/>
        </w:rPr>
        <w:t xml:space="preserve"> </w:t>
      </w:r>
      <w:r w:rsidR="008E0918">
        <w:rPr>
          <w:szCs w:val="28"/>
        </w:rPr>
        <w:t>T.</w:t>
      </w:r>
      <w:r w:rsidR="00E42F94">
        <w:rPr>
          <w:szCs w:val="28"/>
        </w:rPr>
        <w:t xml:space="preserve"> </w:t>
      </w:r>
      <w:r w:rsidR="008E0918">
        <w:rPr>
          <w:szCs w:val="28"/>
        </w:rPr>
        <w:t>Plešs</w:t>
      </w:r>
    </w:p>
    <w:p w14:paraId="710B70FB" w14:textId="4FBC5992" w:rsidR="0058557C" w:rsidRDefault="0058557C" w:rsidP="008F1ED5">
      <w:pPr>
        <w:tabs>
          <w:tab w:val="left" w:pos="6237"/>
        </w:tabs>
        <w:spacing w:after="0" w:line="240" w:lineRule="auto"/>
        <w:rPr>
          <w:rFonts w:ascii="Times New Roman" w:hAnsi="Times New Roman" w:cs="Times New Roman"/>
          <w:sz w:val="20"/>
          <w:szCs w:val="20"/>
        </w:rPr>
      </w:pPr>
    </w:p>
    <w:p w14:paraId="07C52490" w14:textId="40A3067C" w:rsidR="00324615" w:rsidRDefault="00324615" w:rsidP="008F1ED5">
      <w:pPr>
        <w:tabs>
          <w:tab w:val="left" w:pos="6237"/>
        </w:tabs>
        <w:spacing w:after="0" w:line="240" w:lineRule="auto"/>
        <w:rPr>
          <w:rFonts w:ascii="Times New Roman" w:hAnsi="Times New Roman" w:cs="Times New Roman"/>
          <w:sz w:val="20"/>
          <w:szCs w:val="20"/>
        </w:rPr>
      </w:pPr>
    </w:p>
    <w:p w14:paraId="493C8FFF" w14:textId="77777777" w:rsidR="00324615" w:rsidRDefault="00324615" w:rsidP="008F1ED5">
      <w:pPr>
        <w:tabs>
          <w:tab w:val="left" w:pos="6237"/>
        </w:tabs>
        <w:spacing w:after="0" w:line="240" w:lineRule="auto"/>
        <w:rPr>
          <w:rFonts w:ascii="Times New Roman" w:hAnsi="Times New Roman" w:cs="Times New Roman"/>
          <w:sz w:val="20"/>
          <w:szCs w:val="20"/>
        </w:rPr>
      </w:pPr>
    </w:p>
    <w:p w14:paraId="2AC0F3E2" w14:textId="1042E302" w:rsidR="0058557C" w:rsidRDefault="0058557C" w:rsidP="008F1ED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A</w:t>
      </w:r>
      <w:r w:rsidR="00D95266" w:rsidRPr="00530EFF">
        <w:rPr>
          <w:rFonts w:ascii="Times New Roman" w:hAnsi="Times New Roman" w:cs="Times New Roman"/>
          <w:sz w:val="20"/>
          <w:szCs w:val="20"/>
        </w:rPr>
        <w:t>ndžāne,</w:t>
      </w:r>
      <w:r w:rsidR="0032176C" w:rsidRPr="00530EFF">
        <w:rPr>
          <w:rFonts w:ascii="Times New Roman" w:hAnsi="Times New Roman" w:cs="Times New Roman"/>
          <w:sz w:val="20"/>
          <w:szCs w:val="20"/>
        </w:rPr>
        <w:t xml:space="preserve"> </w:t>
      </w:r>
      <w:r w:rsidR="00546EFB" w:rsidRPr="00530EFF">
        <w:rPr>
          <w:rFonts w:ascii="Times New Roman" w:hAnsi="Times New Roman" w:cs="Times New Roman"/>
          <w:sz w:val="20"/>
          <w:szCs w:val="20"/>
        </w:rPr>
        <w:t>67026</w:t>
      </w:r>
      <w:r w:rsidR="00D95266" w:rsidRPr="00530EFF">
        <w:rPr>
          <w:rFonts w:ascii="Times New Roman" w:hAnsi="Times New Roman" w:cs="Times New Roman"/>
          <w:sz w:val="20"/>
          <w:szCs w:val="20"/>
        </w:rPr>
        <w:t>469</w:t>
      </w:r>
    </w:p>
    <w:p w14:paraId="49ACBB22" w14:textId="046ED3D3" w:rsidR="00A268C8" w:rsidRPr="00627637" w:rsidRDefault="00CB6697" w:rsidP="008F1ED5">
      <w:pPr>
        <w:tabs>
          <w:tab w:val="left" w:pos="6237"/>
        </w:tabs>
        <w:spacing w:after="0" w:line="240" w:lineRule="auto"/>
        <w:rPr>
          <w:rFonts w:ascii="Times New Roman" w:hAnsi="Times New Roman" w:cs="Times New Roman"/>
          <w:sz w:val="20"/>
          <w:szCs w:val="20"/>
        </w:rPr>
      </w:pPr>
      <w:hyperlink r:id="rId13" w:history="1">
        <w:r w:rsidR="00DD7B88" w:rsidRPr="00530EFF">
          <w:rPr>
            <w:rStyle w:val="Hyperlink"/>
            <w:rFonts w:ascii="Times New Roman" w:hAnsi="Times New Roman" w:cs="Times New Roman"/>
            <w:sz w:val="20"/>
            <w:szCs w:val="20"/>
          </w:rPr>
          <w:t>agnese.andzane@varam.gov.lv</w:t>
        </w:r>
      </w:hyperlink>
      <w:r w:rsidR="00DD7B88">
        <w:rPr>
          <w:rFonts w:ascii="Times New Roman" w:hAnsi="Times New Roman" w:cs="Times New Roman"/>
          <w:sz w:val="20"/>
          <w:szCs w:val="20"/>
        </w:rPr>
        <w:t xml:space="preserve"> </w:t>
      </w:r>
      <w:r w:rsidR="00B32BBE" w:rsidRPr="00627637">
        <w:rPr>
          <w:rFonts w:ascii="Times New Roman" w:hAnsi="Times New Roman" w:cs="Times New Roman"/>
          <w:sz w:val="20"/>
          <w:szCs w:val="20"/>
        </w:rPr>
        <w:t xml:space="preserve"> </w:t>
      </w:r>
    </w:p>
    <w:sectPr w:rsidR="00A268C8" w:rsidRPr="00627637" w:rsidSect="00840CD6">
      <w:headerReference w:type="default" r:id="rId14"/>
      <w:footerReference w:type="default" r:id="rId15"/>
      <w:footerReference w:type="first" r:id="rId16"/>
      <w:pgSz w:w="11906" w:h="16838"/>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DF1A2" w14:textId="77777777" w:rsidR="0001168C" w:rsidRDefault="0001168C">
      <w:pPr>
        <w:spacing w:after="0" w:line="240" w:lineRule="auto"/>
      </w:pPr>
      <w:r>
        <w:separator/>
      </w:r>
    </w:p>
  </w:endnote>
  <w:endnote w:type="continuationSeparator" w:id="0">
    <w:p w14:paraId="5C46DFFD" w14:textId="77777777" w:rsidR="0001168C" w:rsidRDefault="0001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7AB4" w14:textId="77777777" w:rsidR="00CA5D51" w:rsidRDefault="00CA5D51" w:rsidP="00CA5D51">
    <w:pPr>
      <w:pStyle w:val="Header"/>
    </w:pPr>
  </w:p>
  <w:p w14:paraId="1C683006" w14:textId="77777777" w:rsidR="00CA5D51" w:rsidRDefault="00CA5D51" w:rsidP="00CA5D51"/>
  <w:p w14:paraId="6364DC91" w14:textId="0227482D" w:rsidR="00B87EA0" w:rsidRPr="00157D94" w:rsidRDefault="00FC7865" w:rsidP="00300973">
    <w:pPr>
      <w:pStyle w:val="Footer"/>
      <w:jc w:val="both"/>
      <w:rPr>
        <w:rFonts w:ascii="Times New Roman" w:hAnsi="Times New Roman" w:cs="Times New Roman"/>
        <w:sz w:val="20"/>
        <w:szCs w:val="20"/>
      </w:rPr>
    </w:pPr>
    <w:r>
      <w:rPr>
        <w:rFonts w:ascii="Times New Roman" w:hAnsi="Times New Roman" w:cs="Times New Roman"/>
        <w:sz w:val="20"/>
        <w:szCs w:val="20"/>
      </w:rPr>
      <w:t>VARAMAnot_</w:t>
    </w:r>
    <w:r w:rsidR="008E0918">
      <w:rPr>
        <w:rFonts w:ascii="Times New Roman" w:hAnsi="Times New Roman" w:cs="Times New Roman"/>
        <w:sz w:val="20"/>
        <w:szCs w:val="20"/>
      </w:rPr>
      <w:t>1</w:t>
    </w:r>
    <w:r w:rsidR="00293C53">
      <w:rPr>
        <w:rFonts w:ascii="Times New Roman" w:hAnsi="Times New Roman" w:cs="Times New Roman"/>
        <w:sz w:val="20"/>
        <w:szCs w:val="20"/>
      </w:rPr>
      <w:t>812</w:t>
    </w:r>
    <w:r w:rsidR="00300973">
      <w:rPr>
        <w:rFonts w:ascii="Times New Roman" w:hAnsi="Times New Roman" w:cs="Times New Roman"/>
        <w:sz w:val="20"/>
        <w:szCs w:val="20"/>
      </w:rPr>
      <w:t>2020_LVLOCALDEV_SGS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E206" w14:textId="2D9FD5C6" w:rsidR="003560CC" w:rsidRPr="00157D94" w:rsidRDefault="003560CC" w:rsidP="003560CC">
    <w:pPr>
      <w:pStyle w:val="Footer"/>
      <w:jc w:val="both"/>
      <w:rPr>
        <w:rFonts w:ascii="Times New Roman" w:hAnsi="Times New Roman" w:cs="Times New Roman"/>
        <w:sz w:val="20"/>
        <w:szCs w:val="20"/>
      </w:rPr>
    </w:pPr>
    <w:r>
      <w:rPr>
        <w:rFonts w:ascii="Times New Roman" w:hAnsi="Times New Roman" w:cs="Times New Roman"/>
        <w:sz w:val="20"/>
        <w:szCs w:val="20"/>
      </w:rPr>
      <w:t>VARAMAnot_</w:t>
    </w:r>
    <w:r w:rsidR="008E0918">
      <w:rPr>
        <w:rFonts w:ascii="Times New Roman" w:hAnsi="Times New Roman" w:cs="Times New Roman"/>
        <w:sz w:val="20"/>
        <w:szCs w:val="20"/>
      </w:rPr>
      <w:t>1</w:t>
    </w:r>
    <w:r w:rsidR="00293C53">
      <w:rPr>
        <w:rFonts w:ascii="Times New Roman" w:hAnsi="Times New Roman" w:cs="Times New Roman"/>
        <w:sz w:val="20"/>
        <w:szCs w:val="20"/>
      </w:rPr>
      <w:t>812</w:t>
    </w:r>
    <w:r w:rsidR="00300973">
      <w:rPr>
        <w:rFonts w:ascii="Times New Roman" w:hAnsi="Times New Roman" w:cs="Times New Roman"/>
        <w:sz w:val="20"/>
        <w:szCs w:val="20"/>
      </w:rPr>
      <w:t>2020_LVLOCALDEV_SGS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B0C31" w14:textId="77777777" w:rsidR="0001168C" w:rsidRDefault="0001168C">
      <w:pPr>
        <w:spacing w:after="0" w:line="240" w:lineRule="auto"/>
      </w:pPr>
      <w:r>
        <w:separator/>
      </w:r>
    </w:p>
  </w:footnote>
  <w:footnote w:type="continuationSeparator" w:id="0">
    <w:p w14:paraId="54437D16" w14:textId="77777777" w:rsidR="0001168C" w:rsidRDefault="0001168C">
      <w:pPr>
        <w:spacing w:after="0" w:line="240" w:lineRule="auto"/>
      </w:pPr>
      <w:r>
        <w:continuationSeparator/>
      </w:r>
    </w:p>
  </w:footnote>
  <w:footnote w:id="1">
    <w:p w14:paraId="7F980A5A" w14:textId="65FDF15B" w:rsidR="00D0315E" w:rsidRDefault="00D0315E">
      <w:pPr>
        <w:pStyle w:val="FootnoteText"/>
      </w:pPr>
      <w:r>
        <w:rPr>
          <w:rStyle w:val="FootnoteReference"/>
        </w:rPr>
        <w:footnoteRef/>
      </w:r>
      <w:r>
        <w:t xml:space="preserve"> Pieejamas: </w:t>
      </w:r>
      <w:hyperlink r:id="rId1" w:history="1">
        <w:r w:rsidRPr="00D0315E">
          <w:t>https://eeagrants.org/resources/eea-and-norway-grants-2014-2021-core-indicator-guidance</w:t>
        </w:r>
      </w:hyperlink>
      <w:r w:rsidRPr="00D0315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244682"/>
      <w:docPartObj>
        <w:docPartGallery w:val="Page Numbers (Top of Page)"/>
        <w:docPartUnique/>
      </w:docPartObj>
    </w:sdtPr>
    <w:sdtEndPr>
      <w:rPr>
        <w:rFonts w:ascii="Times New Roman" w:hAnsi="Times New Roman" w:cs="Times New Roman"/>
        <w:noProof/>
        <w:sz w:val="24"/>
        <w:szCs w:val="20"/>
      </w:rPr>
    </w:sdtEndPr>
    <w:sdtContent>
      <w:p w14:paraId="22648686" w14:textId="63F49678" w:rsidR="00B87EA0" w:rsidRPr="00C25B49" w:rsidRDefault="00F3279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B87EA0"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42F94">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173FE"/>
    <w:multiLevelType w:val="hybridMultilevel"/>
    <w:tmpl w:val="FF2A99E0"/>
    <w:lvl w:ilvl="0" w:tplc="E3B664AE">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F6B04"/>
    <w:multiLevelType w:val="multilevel"/>
    <w:tmpl w:val="85C44864"/>
    <w:lvl w:ilvl="0">
      <w:start w:val="1"/>
      <w:numFmt w:val="decimal"/>
      <w:lvlText w:val="%1."/>
      <w:lvlJc w:val="left"/>
      <w:pPr>
        <w:ind w:left="360" w:hanging="360"/>
      </w:pPr>
      <w:rPr>
        <w:b w:val="0"/>
        <w:color w:val="auto"/>
      </w:r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115903"/>
    <w:multiLevelType w:val="hybridMultilevel"/>
    <w:tmpl w:val="04E4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A51E3"/>
    <w:multiLevelType w:val="multilevel"/>
    <w:tmpl w:val="56CE7976"/>
    <w:lvl w:ilvl="0">
      <w:start w:val="1"/>
      <w:numFmt w:val="decimal"/>
      <w:lvlText w:val="%1."/>
      <w:lvlJc w:val="left"/>
      <w:pPr>
        <w:ind w:left="360" w:hanging="360"/>
      </w:pPr>
      <w:rPr>
        <w:b w:val="0"/>
        <w:color w:val="auto"/>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124D3D"/>
    <w:multiLevelType w:val="hybridMultilevel"/>
    <w:tmpl w:val="A48C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43F22"/>
    <w:multiLevelType w:val="hybridMultilevel"/>
    <w:tmpl w:val="7272201E"/>
    <w:lvl w:ilvl="0" w:tplc="BF50D02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C06984"/>
    <w:multiLevelType w:val="hybridMultilevel"/>
    <w:tmpl w:val="51E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9435B"/>
    <w:multiLevelType w:val="hybridMultilevel"/>
    <w:tmpl w:val="83B8B25C"/>
    <w:lvl w:ilvl="0" w:tplc="F310642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4EE01A8"/>
    <w:multiLevelType w:val="hybridMultilevel"/>
    <w:tmpl w:val="117C22E2"/>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5F935CC7"/>
    <w:multiLevelType w:val="hybridMultilevel"/>
    <w:tmpl w:val="28A0ED0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CC2C25"/>
    <w:multiLevelType w:val="hybridMultilevel"/>
    <w:tmpl w:val="E99EF5C6"/>
    <w:lvl w:ilvl="0" w:tplc="4E84A9E2">
      <w:start w:val="1"/>
      <w:numFmt w:val="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3"/>
  </w:num>
  <w:num w:numId="6">
    <w:abstractNumId w:val="8"/>
  </w:num>
  <w:num w:numId="7">
    <w:abstractNumId w:val="2"/>
  </w:num>
  <w:num w:numId="8">
    <w:abstractNumId w:val="4"/>
  </w:num>
  <w:num w:numId="9">
    <w:abstractNumId w:val="5"/>
  </w:num>
  <w:num w:numId="10">
    <w:abstractNumId w:val="10"/>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42"/>
    <w:rsid w:val="00000DEB"/>
    <w:rsid w:val="0000183F"/>
    <w:rsid w:val="000044F7"/>
    <w:rsid w:val="00004598"/>
    <w:rsid w:val="00006149"/>
    <w:rsid w:val="00007C85"/>
    <w:rsid w:val="0001168C"/>
    <w:rsid w:val="0001260C"/>
    <w:rsid w:val="00014632"/>
    <w:rsid w:val="0001577C"/>
    <w:rsid w:val="000223AA"/>
    <w:rsid w:val="00024A42"/>
    <w:rsid w:val="000256BC"/>
    <w:rsid w:val="00031BAD"/>
    <w:rsid w:val="00032724"/>
    <w:rsid w:val="000342BB"/>
    <w:rsid w:val="000353D0"/>
    <w:rsid w:val="00035545"/>
    <w:rsid w:val="00035B94"/>
    <w:rsid w:val="00036959"/>
    <w:rsid w:val="000402FB"/>
    <w:rsid w:val="0004150E"/>
    <w:rsid w:val="00041D61"/>
    <w:rsid w:val="000428E7"/>
    <w:rsid w:val="00043F00"/>
    <w:rsid w:val="00044CFC"/>
    <w:rsid w:val="00044D81"/>
    <w:rsid w:val="00045CFB"/>
    <w:rsid w:val="00050E81"/>
    <w:rsid w:val="00052DF6"/>
    <w:rsid w:val="00054310"/>
    <w:rsid w:val="00054CF3"/>
    <w:rsid w:val="00056004"/>
    <w:rsid w:val="00060D86"/>
    <w:rsid w:val="00061C3F"/>
    <w:rsid w:val="00065722"/>
    <w:rsid w:val="00066072"/>
    <w:rsid w:val="000703CD"/>
    <w:rsid w:val="000704FE"/>
    <w:rsid w:val="00070F37"/>
    <w:rsid w:val="00071142"/>
    <w:rsid w:val="00071473"/>
    <w:rsid w:val="0007223F"/>
    <w:rsid w:val="000727E9"/>
    <w:rsid w:val="00077835"/>
    <w:rsid w:val="000814AB"/>
    <w:rsid w:val="00082228"/>
    <w:rsid w:val="00082CD9"/>
    <w:rsid w:val="00084371"/>
    <w:rsid w:val="0008517F"/>
    <w:rsid w:val="0008749C"/>
    <w:rsid w:val="0009130E"/>
    <w:rsid w:val="00093C93"/>
    <w:rsid w:val="0009435F"/>
    <w:rsid w:val="00096181"/>
    <w:rsid w:val="000A1D93"/>
    <w:rsid w:val="000A4C7D"/>
    <w:rsid w:val="000A4E8D"/>
    <w:rsid w:val="000A612A"/>
    <w:rsid w:val="000B1CE4"/>
    <w:rsid w:val="000B36F2"/>
    <w:rsid w:val="000B6B7B"/>
    <w:rsid w:val="000B71C6"/>
    <w:rsid w:val="000B74D8"/>
    <w:rsid w:val="000B7753"/>
    <w:rsid w:val="000C00FA"/>
    <w:rsid w:val="000C2AFB"/>
    <w:rsid w:val="000C2F8D"/>
    <w:rsid w:val="000C3C36"/>
    <w:rsid w:val="000C3C3E"/>
    <w:rsid w:val="000C4A90"/>
    <w:rsid w:val="000C55E9"/>
    <w:rsid w:val="000C6F3E"/>
    <w:rsid w:val="000D09AC"/>
    <w:rsid w:val="000D1180"/>
    <w:rsid w:val="000D25C9"/>
    <w:rsid w:val="000D3F03"/>
    <w:rsid w:val="000D438F"/>
    <w:rsid w:val="000D7AC4"/>
    <w:rsid w:val="000E25BA"/>
    <w:rsid w:val="000E2ADB"/>
    <w:rsid w:val="000E2D63"/>
    <w:rsid w:val="000E7AAE"/>
    <w:rsid w:val="000E7F60"/>
    <w:rsid w:val="000F1BF4"/>
    <w:rsid w:val="000F2360"/>
    <w:rsid w:val="000F3137"/>
    <w:rsid w:val="000F3C27"/>
    <w:rsid w:val="000F3DCD"/>
    <w:rsid w:val="000F446B"/>
    <w:rsid w:val="000F49B4"/>
    <w:rsid w:val="000F4E28"/>
    <w:rsid w:val="00100338"/>
    <w:rsid w:val="00103033"/>
    <w:rsid w:val="00104964"/>
    <w:rsid w:val="0010556A"/>
    <w:rsid w:val="001075CC"/>
    <w:rsid w:val="00111FD7"/>
    <w:rsid w:val="00115CA0"/>
    <w:rsid w:val="00115D5E"/>
    <w:rsid w:val="00124C45"/>
    <w:rsid w:val="00126C06"/>
    <w:rsid w:val="0013379E"/>
    <w:rsid w:val="0013617A"/>
    <w:rsid w:val="00142635"/>
    <w:rsid w:val="00143B7D"/>
    <w:rsid w:val="00145CB1"/>
    <w:rsid w:val="00145FD8"/>
    <w:rsid w:val="00146880"/>
    <w:rsid w:val="00146B59"/>
    <w:rsid w:val="001500CA"/>
    <w:rsid w:val="001510ED"/>
    <w:rsid w:val="00152236"/>
    <w:rsid w:val="00152C21"/>
    <w:rsid w:val="00154A6D"/>
    <w:rsid w:val="00154D23"/>
    <w:rsid w:val="00154D5D"/>
    <w:rsid w:val="00157D94"/>
    <w:rsid w:val="00160AA7"/>
    <w:rsid w:val="00160D1B"/>
    <w:rsid w:val="001634EA"/>
    <w:rsid w:val="0016380E"/>
    <w:rsid w:val="00163A00"/>
    <w:rsid w:val="00164017"/>
    <w:rsid w:val="00164B3E"/>
    <w:rsid w:val="00165C1C"/>
    <w:rsid w:val="00167A1F"/>
    <w:rsid w:val="00167AE7"/>
    <w:rsid w:val="00171C72"/>
    <w:rsid w:val="001727CD"/>
    <w:rsid w:val="00173329"/>
    <w:rsid w:val="001743E7"/>
    <w:rsid w:val="00175F5C"/>
    <w:rsid w:val="00176A45"/>
    <w:rsid w:val="00177B3F"/>
    <w:rsid w:val="00180480"/>
    <w:rsid w:val="00180CFD"/>
    <w:rsid w:val="00180EEC"/>
    <w:rsid w:val="00181907"/>
    <w:rsid w:val="00184E92"/>
    <w:rsid w:val="001878CB"/>
    <w:rsid w:val="00190CA6"/>
    <w:rsid w:val="00191217"/>
    <w:rsid w:val="00191B3D"/>
    <w:rsid w:val="0019253D"/>
    <w:rsid w:val="0019325A"/>
    <w:rsid w:val="00195A39"/>
    <w:rsid w:val="001A1960"/>
    <w:rsid w:val="001A3C52"/>
    <w:rsid w:val="001A4BB9"/>
    <w:rsid w:val="001A69CE"/>
    <w:rsid w:val="001A6D9D"/>
    <w:rsid w:val="001A7F9E"/>
    <w:rsid w:val="001B1BB0"/>
    <w:rsid w:val="001B25A3"/>
    <w:rsid w:val="001B472A"/>
    <w:rsid w:val="001B7C55"/>
    <w:rsid w:val="001B7E4C"/>
    <w:rsid w:val="001C07D2"/>
    <w:rsid w:val="001C0D65"/>
    <w:rsid w:val="001C1DB0"/>
    <w:rsid w:val="001C3F99"/>
    <w:rsid w:val="001C41B0"/>
    <w:rsid w:val="001D08BE"/>
    <w:rsid w:val="001D09AC"/>
    <w:rsid w:val="001D1158"/>
    <w:rsid w:val="001D1976"/>
    <w:rsid w:val="001D23D1"/>
    <w:rsid w:val="001D4181"/>
    <w:rsid w:val="001D536E"/>
    <w:rsid w:val="001E0861"/>
    <w:rsid w:val="001E0B5D"/>
    <w:rsid w:val="001E3354"/>
    <w:rsid w:val="001E4FF2"/>
    <w:rsid w:val="001E650C"/>
    <w:rsid w:val="001E6F87"/>
    <w:rsid w:val="001F059D"/>
    <w:rsid w:val="001F38F7"/>
    <w:rsid w:val="001F48CC"/>
    <w:rsid w:val="001F5324"/>
    <w:rsid w:val="001F576D"/>
    <w:rsid w:val="00201AD2"/>
    <w:rsid w:val="002066D6"/>
    <w:rsid w:val="002103B1"/>
    <w:rsid w:val="002104EC"/>
    <w:rsid w:val="0021143E"/>
    <w:rsid w:val="00211D97"/>
    <w:rsid w:val="002136CC"/>
    <w:rsid w:val="0021552D"/>
    <w:rsid w:val="00217841"/>
    <w:rsid w:val="00217AF0"/>
    <w:rsid w:val="002201BF"/>
    <w:rsid w:val="00221208"/>
    <w:rsid w:val="00225DF7"/>
    <w:rsid w:val="002274D1"/>
    <w:rsid w:val="00227ED4"/>
    <w:rsid w:val="00230C27"/>
    <w:rsid w:val="0023219F"/>
    <w:rsid w:val="002325E1"/>
    <w:rsid w:val="0023366E"/>
    <w:rsid w:val="00233705"/>
    <w:rsid w:val="002401B7"/>
    <w:rsid w:val="0024048A"/>
    <w:rsid w:val="0024128C"/>
    <w:rsid w:val="00241F4C"/>
    <w:rsid w:val="00242240"/>
    <w:rsid w:val="00243426"/>
    <w:rsid w:val="00252931"/>
    <w:rsid w:val="00255022"/>
    <w:rsid w:val="002551F6"/>
    <w:rsid w:val="002615EC"/>
    <w:rsid w:val="00261B1D"/>
    <w:rsid w:val="00261BB7"/>
    <w:rsid w:val="002659CB"/>
    <w:rsid w:val="00270BF2"/>
    <w:rsid w:val="00271258"/>
    <w:rsid w:val="00272D51"/>
    <w:rsid w:val="00273BC3"/>
    <w:rsid w:val="00274764"/>
    <w:rsid w:val="00275AAA"/>
    <w:rsid w:val="00276D2D"/>
    <w:rsid w:val="00277DB9"/>
    <w:rsid w:val="00277F0C"/>
    <w:rsid w:val="0028133D"/>
    <w:rsid w:val="00281B1E"/>
    <w:rsid w:val="0028214B"/>
    <w:rsid w:val="002829B6"/>
    <w:rsid w:val="00282C5F"/>
    <w:rsid w:val="00286848"/>
    <w:rsid w:val="00292379"/>
    <w:rsid w:val="002933B1"/>
    <w:rsid w:val="00293C53"/>
    <w:rsid w:val="00295C57"/>
    <w:rsid w:val="00295D97"/>
    <w:rsid w:val="00297A41"/>
    <w:rsid w:val="00297ACF"/>
    <w:rsid w:val="002A06CA"/>
    <w:rsid w:val="002A1380"/>
    <w:rsid w:val="002A17F2"/>
    <w:rsid w:val="002A2540"/>
    <w:rsid w:val="002A3879"/>
    <w:rsid w:val="002A4978"/>
    <w:rsid w:val="002A5739"/>
    <w:rsid w:val="002A6A6D"/>
    <w:rsid w:val="002B0A21"/>
    <w:rsid w:val="002B18CA"/>
    <w:rsid w:val="002B4862"/>
    <w:rsid w:val="002B493F"/>
    <w:rsid w:val="002B553D"/>
    <w:rsid w:val="002B6813"/>
    <w:rsid w:val="002B6D92"/>
    <w:rsid w:val="002C0C77"/>
    <w:rsid w:val="002C21FA"/>
    <w:rsid w:val="002C2968"/>
    <w:rsid w:val="002C2AFC"/>
    <w:rsid w:val="002C3CF2"/>
    <w:rsid w:val="002C64D4"/>
    <w:rsid w:val="002C6CC9"/>
    <w:rsid w:val="002C7524"/>
    <w:rsid w:val="002C7A44"/>
    <w:rsid w:val="002D0253"/>
    <w:rsid w:val="002D3307"/>
    <w:rsid w:val="002D4B1D"/>
    <w:rsid w:val="002E0A47"/>
    <w:rsid w:val="002E12DB"/>
    <w:rsid w:val="002E1C05"/>
    <w:rsid w:val="002E35B7"/>
    <w:rsid w:val="002E4894"/>
    <w:rsid w:val="002E7020"/>
    <w:rsid w:val="002F0310"/>
    <w:rsid w:val="002F3365"/>
    <w:rsid w:val="002F42F0"/>
    <w:rsid w:val="002F519F"/>
    <w:rsid w:val="002F5C89"/>
    <w:rsid w:val="002F65C0"/>
    <w:rsid w:val="002F6716"/>
    <w:rsid w:val="00300973"/>
    <w:rsid w:val="00300CE9"/>
    <w:rsid w:val="003010C9"/>
    <w:rsid w:val="00305F5F"/>
    <w:rsid w:val="00306C46"/>
    <w:rsid w:val="003073AC"/>
    <w:rsid w:val="00307494"/>
    <w:rsid w:val="003102F5"/>
    <w:rsid w:val="00311D3D"/>
    <w:rsid w:val="00312F2F"/>
    <w:rsid w:val="0031458B"/>
    <w:rsid w:val="00315762"/>
    <w:rsid w:val="0031749D"/>
    <w:rsid w:val="00317573"/>
    <w:rsid w:val="0032176C"/>
    <w:rsid w:val="0032237F"/>
    <w:rsid w:val="00324615"/>
    <w:rsid w:val="003251FB"/>
    <w:rsid w:val="003256A7"/>
    <w:rsid w:val="00326B5C"/>
    <w:rsid w:val="00326EDE"/>
    <w:rsid w:val="003332C8"/>
    <w:rsid w:val="003335E7"/>
    <w:rsid w:val="00334A92"/>
    <w:rsid w:val="00337273"/>
    <w:rsid w:val="003400A7"/>
    <w:rsid w:val="00340BBA"/>
    <w:rsid w:val="003410ED"/>
    <w:rsid w:val="00341B2A"/>
    <w:rsid w:val="00342062"/>
    <w:rsid w:val="003427A1"/>
    <w:rsid w:val="00343A27"/>
    <w:rsid w:val="00344186"/>
    <w:rsid w:val="0034580C"/>
    <w:rsid w:val="00346311"/>
    <w:rsid w:val="00350DDE"/>
    <w:rsid w:val="003515B8"/>
    <w:rsid w:val="00351989"/>
    <w:rsid w:val="003544C2"/>
    <w:rsid w:val="003559FD"/>
    <w:rsid w:val="003560CC"/>
    <w:rsid w:val="00356477"/>
    <w:rsid w:val="003565E7"/>
    <w:rsid w:val="0035793C"/>
    <w:rsid w:val="0036050E"/>
    <w:rsid w:val="00362506"/>
    <w:rsid w:val="003634C0"/>
    <w:rsid w:val="00363FC8"/>
    <w:rsid w:val="003647D7"/>
    <w:rsid w:val="00364E38"/>
    <w:rsid w:val="00365A0A"/>
    <w:rsid w:val="00366897"/>
    <w:rsid w:val="00367834"/>
    <w:rsid w:val="00367E49"/>
    <w:rsid w:val="00377108"/>
    <w:rsid w:val="0037748D"/>
    <w:rsid w:val="0037772D"/>
    <w:rsid w:val="00381FD9"/>
    <w:rsid w:val="0038331C"/>
    <w:rsid w:val="0038381B"/>
    <w:rsid w:val="00385455"/>
    <w:rsid w:val="00386DA7"/>
    <w:rsid w:val="003878DF"/>
    <w:rsid w:val="0039327B"/>
    <w:rsid w:val="003932BE"/>
    <w:rsid w:val="00394C6E"/>
    <w:rsid w:val="00394D76"/>
    <w:rsid w:val="00395CAE"/>
    <w:rsid w:val="003A19AF"/>
    <w:rsid w:val="003A356C"/>
    <w:rsid w:val="003A493D"/>
    <w:rsid w:val="003A51E0"/>
    <w:rsid w:val="003A541B"/>
    <w:rsid w:val="003A5C79"/>
    <w:rsid w:val="003B0BF9"/>
    <w:rsid w:val="003B1CDC"/>
    <w:rsid w:val="003B5A5C"/>
    <w:rsid w:val="003C73A1"/>
    <w:rsid w:val="003C7FB7"/>
    <w:rsid w:val="003D22EE"/>
    <w:rsid w:val="003D3BAE"/>
    <w:rsid w:val="003D4A3F"/>
    <w:rsid w:val="003D5581"/>
    <w:rsid w:val="003D5602"/>
    <w:rsid w:val="003E0791"/>
    <w:rsid w:val="003E08BB"/>
    <w:rsid w:val="003E25C8"/>
    <w:rsid w:val="003E3004"/>
    <w:rsid w:val="003E3C99"/>
    <w:rsid w:val="003E4FD9"/>
    <w:rsid w:val="003E5D9B"/>
    <w:rsid w:val="003E5EC7"/>
    <w:rsid w:val="003F1236"/>
    <w:rsid w:val="003F28AC"/>
    <w:rsid w:val="003F585B"/>
    <w:rsid w:val="003F5B81"/>
    <w:rsid w:val="003F68CB"/>
    <w:rsid w:val="003F7282"/>
    <w:rsid w:val="004011DD"/>
    <w:rsid w:val="00402386"/>
    <w:rsid w:val="004049D2"/>
    <w:rsid w:val="004053A2"/>
    <w:rsid w:val="00407FE3"/>
    <w:rsid w:val="00410E7B"/>
    <w:rsid w:val="0041266F"/>
    <w:rsid w:val="00412F24"/>
    <w:rsid w:val="00415C9F"/>
    <w:rsid w:val="004161F1"/>
    <w:rsid w:val="00416ADB"/>
    <w:rsid w:val="00416E4E"/>
    <w:rsid w:val="00417A41"/>
    <w:rsid w:val="0042005C"/>
    <w:rsid w:val="00421FBF"/>
    <w:rsid w:val="004279BE"/>
    <w:rsid w:val="00427BCF"/>
    <w:rsid w:val="00427C1B"/>
    <w:rsid w:val="00430C2E"/>
    <w:rsid w:val="00432655"/>
    <w:rsid w:val="004327A1"/>
    <w:rsid w:val="0043437C"/>
    <w:rsid w:val="00434686"/>
    <w:rsid w:val="00437156"/>
    <w:rsid w:val="004402E0"/>
    <w:rsid w:val="00442429"/>
    <w:rsid w:val="004442E6"/>
    <w:rsid w:val="004454FE"/>
    <w:rsid w:val="00446B67"/>
    <w:rsid w:val="00452183"/>
    <w:rsid w:val="00453942"/>
    <w:rsid w:val="0045507E"/>
    <w:rsid w:val="00456649"/>
    <w:rsid w:val="00456EE9"/>
    <w:rsid w:val="00462A8F"/>
    <w:rsid w:val="00462D70"/>
    <w:rsid w:val="0046369F"/>
    <w:rsid w:val="00465F61"/>
    <w:rsid w:val="0046633D"/>
    <w:rsid w:val="004667A0"/>
    <w:rsid w:val="004703EB"/>
    <w:rsid w:val="0047081A"/>
    <w:rsid w:val="004718F3"/>
    <w:rsid w:val="00471D86"/>
    <w:rsid w:val="00471F27"/>
    <w:rsid w:val="004720DB"/>
    <w:rsid w:val="00472186"/>
    <w:rsid w:val="00474266"/>
    <w:rsid w:val="004751DD"/>
    <w:rsid w:val="00475C7D"/>
    <w:rsid w:val="004775DC"/>
    <w:rsid w:val="00477752"/>
    <w:rsid w:val="004808F5"/>
    <w:rsid w:val="0048101B"/>
    <w:rsid w:val="00482E5C"/>
    <w:rsid w:val="00483283"/>
    <w:rsid w:val="00484A80"/>
    <w:rsid w:val="00490BE9"/>
    <w:rsid w:val="0049160F"/>
    <w:rsid w:val="00492684"/>
    <w:rsid w:val="0049320F"/>
    <w:rsid w:val="00495691"/>
    <w:rsid w:val="004A0481"/>
    <w:rsid w:val="004A2544"/>
    <w:rsid w:val="004A3BF9"/>
    <w:rsid w:val="004A64A7"/>
    <w:rsid w:val="004A7BAB"/>
    <w:rsid w:val="004B31A2"/>
    <w:rsid w:val="004B46CA"/>
    <w:rsid w:val="004B625F"/>
    <w:rsid w:val="004B742D"/>
    <w:rsid w:val="004B7474"/>
    <w:rsid w:val="004C24E6"/>
    <w:rsid w:val="004C267B"/>
    <w:rsid w:val="004C617B"/>
    <w:rsid w:val="004C62CC"/>
    <w:rsid w:val="004D09FE"/>
    <w:rsid w:val="004D1201"/>
    <w:rsid w:val="004D1D22"/>
    <w:rsid w:val="004D31EA"/>
    <w:rsid w:val="004D4A1C"/>
    <w:rsid w:val="004D5630"/>
    <w:rsid w:val="004D7726"/>
    <w:rsid w:val="004D7E6E"/>
    <w:rsid w:val="004D7ED6"/>
    <w:rsid w:val="004E0272"/>
    <w:rsid w:val="004E0A40"/>
    <w:rsid w:val="004E0C12"/>
    <w:rsid w:val="004E4009"/>
    <w:rsid w:val="004E4C40"/>
    <w:rsid w:val="004E51DB"/>
    <w:rsid w:val="004E6BA2"/>
    <w:rsid w:val="004E6FBC"/>
    <w:rsid w:val="004F04EF"/>
    <w:rsid w:val="004F0808"/>
    <w:rsid w:val="004F09B7"/>
    <w:rsid w:val="004F2907"/>
    <w:rsid w:val="004F37F3"/>
    <w:rsid w:val="004F3B9C"/>
    <w:rsid w:val="004F3BFD"/>
    <w:rsid w:val="004F3D82"/>
    <w:rsid w:val="004F436B"/>
    <w:rsid w:val="004F4875"/>
    <w:rsid w:val="004F5DEE"/>
    <w:rsid w:val="00500FB7"/>
    <w:rsid w:val="0050178F"/>
    <w:rsid w:val="005017BD"/>
    <w:rsid w:val="00501C96"/>
    <w:rsid w:val="00502CDB"/>
    <w:rsid w:val="00504C35"/>
    <w:rsid w:val="00507CB3"/>
    <w:rsid w:val="00510704"/>
    <w:rsid w:val="00511D65"/>
    <w:rsid w:val="005127EA"/>
    <w:rsid w:val="00515C4A"/>
    <w:rsid w:val="00516B27"/>
    <w:rsid w:val="00521368"/>
    <w:rsid w:val="00523B7D"/>
    <w:rsid w:val="0052521C"/>
    <w:rsid w:val="00526493"/>
    <w:rsid w:val="00526E05"/>
    <w:rsid w:val="00527137"/>
    <w:rsid w:val="00530E26"/>
    <w:rsid w:val="00530EFF"/>
    <w:rsid w:val="005318CF"/>
    <w:rsid w:val="00532D40"/>
    <w:rsid w:val="00534135"/>
    <w:rsid w:val="00534C5A"/>
    <w:rsid w:val="005356CD"/>
    <w:rsid w:val="00540157"/>
    <w:rsid w:val="00540786"/>
    <w:rsid w:val="00540959"/>
    <w:rsid w:val="00542E3A"/>
    <w:rsid w:val="00543A53"/>
    <w:rsid w:val="00543E03"/>
    <w:rsid w:val="00544FF0"/>
    <w:rsid w:val="0054557E"/>
    <w:rsid w:val="00546EFB"/>
    <w:rsid w:val="00547442"/>
    <w:rsid w:val="005504F2"/>
    <w:rsid w:val="00550E69"/>
    <w:rsid w:val="00551FA9"/>
    <w:rsid w:val="0055262B"/>
    <w:rsid w:val="00552E10"/>
    <w:rsid w:val="0055588A"/>
    <w:rsid w:val="005561F1"/>
    <w:rsid w:val="00556D53"/>
    <w:rsid w:val="005574D1"/>
    <w:rsid w:val="00557E54"/>
    <w:rsid w:val="00560393"/>
    <w:rsid w:val="00561DC5"/>
    <w:rsid w:val="00561FAC"/>
    <w:rsid w:val="0056255E"/>
    <w:rsid w:val="00566D4C"/>
    <w:rsid w:val="00567F73"/>
    <w:rsid w:val="00571630"/>
    <w:rsid w:val="00572440"/>
    <w:rsid w:val="005726E1"/>
    <w:rsid w:val="00573353"/>
    <w:rsid w:val="00574E60"/>
    <w:rsid w:val="005760A5"/>
    <w:rsid w:val="00576C46"/>
    <w:rsid w:val="00580551"/>
    <w:rsid w:val="00581610"/>
    <w:rsid w:val="005817EF"/>
    <w:rsid w:val="00581CDD"/>
    <w:rsid w:val="00581CED"/>
    <w:rsid w:val="0058557C"/>
    <w:rsid w:val="00590C8C"/>
    <w:rsid w:val="00595714"/>
    <w:rsid w:val="005A074D"/>
    <w:rsid w:val="005A0945"/>
    <w:rsid w:val="005A2C73"/>
    <w:rsid w:val="005A51E7"/>
    <w:rsid w:val="005A6246"/>
    <w:rsid w:val="005A7EAC"/>
    <w:rsid w:val="005C16FE"/>
    <w:rsid w:val="005C2E9E"/>
    <w:rsid w:val="005D1AB6"/>
    <w:rsid w:val="005D53FA"/>
    <w:rsid w:val="005D5577"/>
    <w:rsid w:val="005D6512"/>
    <w:rsid w:val="005D77BE"/>
    <w:rsid w:val="005D7833"/>
    <w:rsid w:val="005E2420"/>
    <w:rsid w:val="005E30E1"/>
    <w:rsid w:val="005E6676"/>
    <w:rsid w:val="005E7B5C"/>
    <w:rsid w:val="005F26F4"/>
    <w:rsid w:val="005F4135"/>
    <w:rsid w:val="005F43F5"/>
    <w:rsid w:val="005F4B54"/>
    <w:rsid w:val="00601473"/>
    <w:rsid w:val="0060274A"/>
    <w:rsid w:val="00603F75"/>
    <w:rsid w:val="00604B72"/>
    <w:rsid w:val="00605D00"/>
    <w:rsid w:val="00607CAF"/>
    <w:rsid w:val="0061056F"/>
    <w:rsid w:val="00610C5B"/>
    <w:rsid w:val="00610C87"/>
    <w:rsid w:val="00621068"/>
    <w:rsid w:val="006215D0"/>
    <w:rsid w:val="00623EB7"/>
    <w:rsid w:val="00627138"/>
    <w:rsid w:val="00627637"/>
    <w:rsid w:val="00627A8C"/>
    <w:rsid w:val="00630F84"/>
    <w:rsid w:val="00631A54"/>
    <w:rsid w:val="006347A8"/>
    <w:rsid w:val="0063499D"/>
    <w:rsid w:val="006373AD"/>
    <w:rsid w:val="00637477"/>
    <w:rsid w:val="0064034A"/>
    <w:rsid w:val="006410B9"/>
    <w:rsid w:val="00641ADA"/>
    <w:rsid w:val="00641FDA"/>
    <w:rsid w:val="006423CE"/>
    <w:rsid w:val="00643ED4"/>
    <w:rsid w:val="00644224"/>
    <w:rsid w:val="006459A4"/>
    <w:rsid w:val="00650479"/>
    <w:rsid w:val="00652E06"/>
    <w:rsid w:val="0065461E"/>
    <w:rsid w:val="00660F86"/>
    <w:rsid w:val="00661031"/>
    <w:rsid w:val="0066160F"/>
    <w:rsid w:val="0066163F"/>
    <w:rsid w:val="00661A84"/>
    <w:rsid w:val="00661D65"/>
    <w:rsid w:val="006625CF"/>
    <w:rsid w:val="006656FF"/>
    <w:rsid w:val="006668B7"/>
    <w:rsid w:val="00670316"/>
    <w:rsid w:val="00671B1B"/>
    <w:rsid w:val="00674DD3"/>
    <w:rsid w:val="006751C7"/>
    <w:rsid w:val="006771B1"/>
    <w:rsid w:val="00677C3D"/>
    <w:rsid w:val="006806FC"/>
    <w:rsid w:val="00680A35"/>
    <w:rsid w:val="00681341"/>
    <w:rsid w:val="006845A3"/>
    <w:rsid w:val="00685D3C"/>
    <w:rsid w:val="00691C60"/>
    <w:rsid w:val="0069425D"/>
    <w:rsid w:val="0069793E"/>
    <w:rsid w:val="00697B12"/>
    <w:rsid w:val="00697C18"/>
    <w:rsid w:val="006A49D8"/>
    <w:rsid w:val="006A603D"/>
    <w:rsid w:val="006A705C"/>
    <w:rsid w:val="006B1504"/>
    <w:rsid w:val="006B2CFE"/>
    <w:rsid w:val="006B3FC9"/>
    <w:rsid w:val="006B54B3"/>
    <w:rsid w:val="006B6F39"/>
    <w:rsid w:val="006C44E4"/>
    <w:rsid w:val="006C4797"/>
    <w:rsid w:val="006D089A"/>
    <w:rsid w:val="006D1213"/>
    <w:rsid w:val="006D20C9"/>
    <w:rsid w:val="006D2524"/>
    <w:rsid w:val="006D4D91"/>
    <w:rsid w:val="006D736D"/>
    <w:rsid w:val="006D7506"/>
    <w:rsid w:val="006E0524"/>
    <w:rsid w:val="006E0642"/>
    <w:rsid w:val="006E0EDB"/>
    <w:rsid w:val="006E1081"/>
    <w:rsid w:val="006E23E3"/>
    <w:rsid w:val="006E2B85"/>
    <w:rsid w:val="006E34D2"/>
    <w:rsid w:val="006E4FFC"/>
    <w:rsid w:val="006E6CFC"/>
    <w:rsid w:val="006E7FB6"/>
    <w:rsid w:val="006F0346"/>
    <w:rsid w:val="006F20EF"/>
    <w:rsid w:val="006F2690"/>
    <w:rsid w:val="006F3A88"/>
    <w:rsid w:val="006F3CEB"/>
    <w:rsid w:val="006F3F1F"/>
    <w:rsid w:val="006F408F"/>
    <w:rsid w:val="006F4CFB"/>
    <w:rsid w:val="006F6AD9"/>
    <w:rsid w:val="006F7662"/>
    <w:rsid w:val="00701D2B"/>
    <w:rsid w:val="00702931"/>
    <w:rsid w:val="00702AA1"/>
    <w:rsid w:val="00703048"/>
    <w:rsid w:val="0070383B"/>
    <w:rsid w:val="00703B5A"/>
    <w:rsid w:val="007065F2"/>
    <w:rsid w:val="007073C1"/>
    <w:rsid w:val="00711222"/>
    <w:rsid w:val="00713950"/>
    <w:rsid w:val="00714357"/>
    <w:rsid w:val="00714AF4"/>
    <w:rsid w:val="00716334"/>
    <w:rsid w:val="00717521"/>
    <w:rsid w:val="00720585"/>
    <w:rsid w:val="007210B5"/>
    <w:rsid w:val="00721390"/>
    <w:rsid w:val="007224E7"/>
    <w:rsid w:val="00722DB6"/>
    <w:rsid w:val="00722E36"/>
    <w:rsid w:val="00725164"/>
    <w:rsid w:val="007263E5"/>
    <w:rsid w:val="00726AEF"/>
    <w:rsid w:val="00727AE8"/>
    <w:rsid w:val="007314FC"/>
    <w:rsid w:val="0073440E"/>
    <w:rsid w:val="0073518B"/>
    <w:rsid w:val="007376BA"/>
    <w:rsid w:val="00737D63"/>
    <w:rsid w:val="007407F6"/>
    <w:rsid w:val="00740DE6"/>
    <w:rsid w:val="00741E91"/>
    <w:rsid w:val="0074218F"/>
    <w:rsid w:val="007422B3"/>
    <w:rsid w:val="007432C8"/>
    <w:rsid w:val="00744871"/>
    <w:rsid w:val="007457E4"/>
    <w:rsid w:val="00751E79"/>
    <w:rsid w:val="007602DB"/>
    <w:rsid w:val="007609EC"/>
    <w:rsid w:val="00760ACF"/>
    <w:rsid w:val="00762AB5"/>
    <w:rsid w:val="007651F3"/>
    <w:rsid w:val="00765C9B"/>
    <w:rsid w:val="00773AF6"/>
    <w:rsid w:val="00776DE5"/>
    <w:rsid w:val="0077750A"/>
    <w:rsid w:val="007824EA"/>
    <w:rsid w:val="00785E16"/>
    <w:rsid w:val="00787472"/>
    <w:rsid w:val="0078781F"/>
    <w:rsid w:val="00791C8E"/>
    <w:rsid w:val="00793365"/>
    <w:rsid w:val="0079550F"/>
    <w:rsid w:val="00795F71"/>
    <w:rsid w:val="007967A7"/>
    <w:rsid w:val="007A0BA3"/>
    <w:rsid w:val="007A2871"/>
    <w:rsid w:val="007A3A9A"/>
    <w:rsid w:val="007A5548"/>
    <w:rsid w:val="007A66A8"/>
    <w:rsid w:val="007B0C0A"/>
    <w:rsid w:val="007B20A3"/>
    <w:rsid w:val="007B2B88"/>
    <w:rsid w:val="007B3998"/>
    <w:rsid w:val="007B413D"/>
    <w:rsid w:val="007B452B"/>
    <w:rsid w:val="007B5E59"/>
    <w:rsid w:val="007B75B8"/>
    <w:rsid w:val="007B7EA7"/>
    <w:rsid w:val="007C0A7C"/>
    <w:rsid w:val="007C43AF"/>
    <w:rsid w:val="007C51C6"/>
    <w:rsid w:val="007C63E5"/>
    <w:rsid w:val="007C6A85"/>
    <w:rsid w:val="007C73F8"/>
    <w:rsid w:val="007D0FBD"/>
    <w:rsid w:val="007D288D"/>
    <w:rsid w:val="007D3FC1"/>
    <w:rsid w:val="007D4218"/>
    <w:rsid w:val="007D62F0"/>
    <w:rsid w:val="007E00B7"/>
    <w:rsid w:val="007E0DC7"/>
    <w:rsid w:val="007E2BD8"/>
    <w:rsid w:val="007E6515"/>
    <w:rsid w:val="007E73AB"/>
    <w:rsid w:val="007F14C2"/>
    <w:rsid w:val="007F1DB3"/>
    <w:rsid w:val="007F46C3"/>
    <w:rsid w:val="007F7AF7"/>
    <w:rsid w:val="007F7CA7"/>
    <w:rsid w:val="00800883"/>
    <w:rsid w:val="00802F95"/>
    <w:rsid w:val="00803A39"/>
    <w:rsid w:val="008057B1"/>
    <w:rsid w:val="00806469"/>
    <w:rsid w:val="008068BE"/>
    <w:rsid w:val="00811126"/>
    <w:rsid w:val="008114FB"/>
    <w:rsid w:val="00811E8B"/>
    <w:rsid w:val="008123EC"/>
    <w:rsid w:val="00813C92"/>
    <w:rsid w:val="0081451C"/>
    <w:rsid w:val="00814BD9"/>
    <w:rsid w:val="00815B5C"/>
    <w:rsid w:val="00816C11"/>
    <w:rsid w:val="0081718C"/>
    <w:rsid w:val="008171C2"/>
    <w:rsid w:val="00817578"/>
    <w:rsid w:val="00821E1E"/>
    <w:rsid w:val="00822383"/>
    <w:rsid w:val="00822505"/>
    <w:rsid w:val="0082400C"/>
    <w:rsid w:val="00826AD9"/>
    <w:rsid w:val="00831C7D"/>
    <w:rsid w:val="00832397"/>
    <w:rsid w:val="00835995"/>
    <w:rsid w:val="00836179"/>
    <w:rsid w:val="00836D12"/>
    <w:rsid w:val="008372E3"/>
    <w:rsid w:val="008379B0"/>
    <w:rsid w:val="008379C4"/>
    <w:rsid w:val="00840CD6"/>
    <w:rsid w:val="00847416"/>
    <w:rsid w:val="00847E7A"/>
    <w:rsid w:val="008504FA"/>
    <w:rsid w:val="00852BAF"/>
    <w:rsid w:val="008551D6"/>
    <w:rsid w:val="0085691D"/>
    <w:rsid w:val="00857FEC"/>
    <w:rsid w:val="00860C60"/>
    <w:rsid w:val="00860D33"/>
    <w:rsid w:val="00862831"/>
    <w:rsid w:val="008633EB"/>
    <w:rsid w:val="00864370"/>
    <w:rsid w:val="0086658A"/>
    <w:rsid w:val="008671B5"/>
    <w:rsid w:val="008832D8"/>
    <w:rsid w:val="008833F2"/>
    <w:rsid w:val="008837DF"/>
    <w:rsid w:val="00890909"/>
    <w:rsid w:val="008917D6"/>
    <w:rsid w:val="008949E5"/>
    <w:rsid w:val="00894C55"/>
    <w:rsid w:val="008A07B1"/>
    <w:rsid w:val="008A089F"/>
    <w:rsid w:val="008A2437"/>
    <w:rsid w:val="008A427E"/>
    <w:rsid w:val="008A5636"/>
    <w:rsid w:val="008B0096"/>
    <w:rsid w:val="008B0938"/>
    <w:rsid w:val="008B1680"/>
    <w:rsid w:val="008B3D17"/>
    <w:rsid w:val="008B7308"/>
    <w:rsid w:val="008C001B"/>
    <w:rsid w:val="008C0F4D"/>
    <w:rsid w:val="008C0FD1"/>
    <w:rsid w:val="008C1F43"/>
    <w:rsid w:val="008C2A9E"/>
    <w:rsid w:val="008C6B1C"/>
    <w:rsid w:val="008C6DAA"/>
    <w:rsid w:val="008C7F6E"/>
    <w:rsid w:val="008D18FE"/>
    <w:rsid w:val="008D21FA"/>
    <w:rsid w:val="008D4B04"/>
    <w:rsid w:val="008D4E6B"/>
    <w:rsid w:val="008D7CEA"/>
    <w:rsid w:val="008E0918"/>
    <w:rsid w:val="008E5F75"/>
    <w:rsid w:val="008F0BC3"/>
    <w:rsid w:val="008F1ED5"/>
    <w:rsid w:val="008F258C"/>
    <w:rsid w:val="008F2EB9"/>
    <w:rsid w:val="008F3AE9"/>
    <w:rsid w:val="00900327"/>
    <w:rsid w:val="00901858"/>
    <w:rsid w:val="00901E44"/>
    <w:rsid w:val="00902513"/>
    <w:rsid w:val="00902EE6"/>
    <w:rsid w:val="00902F74"/>
    <w:rsid w:val="0090484F"/>
    <w:rsid w:val="00906572"/>
    <w:rsid w:val="00907E32"/>
    <w:rsid w:val="00912D6C"/>
    <w:rsid w:val="00914795"/>
    <w:rsid w:val="0091530D"/>
    <w:rsid w:val="00915A7A"/>
    <w:rsid w:val="00915EB5"/>
    <w:rsid w:val="00920C42"/>
    <w:rsid w:val="00921C02"/>
    <w:rsid w:val="00921E4D"/>
    <w:rsid w:val="00922419"/>
    <w:rsid w:val="00930DAF"/>
    <w:rsid w:val="00930FC6"/>
    <w:rsid w:val="00932160"/>
    <w:rsid w:val="009323C7"/>
    <w:rsid w:val="0093262D"/>
    <w:rsid w:val="00933B57"/>
    <w:rsid w:val="00940BEF"/>
    <w:rsid w:val="00941054"/>
    <w:rsid w:val="00941CE8"/>
    <w:rsid w:val="009426FD"/>
    <w:rsid w:val="00945EA6"/>
    <w:rsid w:val="00951B80"/>
    <w:rsid w:val="00951BC9"/>
    <w:rsid w:val="00952139"/>
    <w:rsid w:val="00955C50"/>
    <w:rsid w:val="0095761C"/>
    <w:rsid w:val="00957DBF"/>
    <w:rsid w:val="00957E0D"/>
    <w:rsid w:val="00960259"/>
    <w:rsid w:val="00961E28"/>
    <w:rsid w:val="00962CA0"/>
    <w:rsid w:val="0096360B"/>
    <w:rsid w:val="00966D1D"/>
    <w:rsid w:val="00973F14"/>
    <w:rsid w:val="00975314"/>
    <w:rsid w:val="00976261"/>
    <w:rsid w:val="009801C8"/>
    <w:rsid w:val="009839F0"/>
    <w:rsid w:val="00983B67"/>
    <w:rsid w:val="00987C13"/>
    <w:rsid w:val="00991904"/>
    <w:rsid w:val="00992566"/>
    <w:rsid w:val="00993CFD"/>
    <w:rsid w:val="00993F52"/>
    <w:rsid w:val="0099651F"/>
    <w:rsid w:val="00996BA7"/>
    <w:rsid w:val="00996D1A"/>
    <w:rsid w:val="009A1726"/>
    <w:rsid w:val="009A2654"/>
    <w:rsid w:val="009A4CEB"/>
    <w:rsid w:val="009A5823"/>
    <w:rsid w:val="009A5C30"/>
    <w:rsid w:val="009A7115"/>
    <w:rsid w:val="009A774D"/>
    <w:rsid w:val="009B0373"/>
    <w:rsid w:val="009B1999"/>
    <w:rsid w:val="009B24D9"/>
    <w:rsid w:val="009B4BA9"/>
    <w:rsid w:val="009B5147"/>
    <w:rsid w:val="009B6E73"/>
    <w:rsid w:val="009C0A9F"/>
    <w:rsid w:val="009C43D9"/>
    <w:rsid w:val="009C44B3"/>
    <w:rsid w:val="009D0337"/>
    <w:rsid w:val="009D2639"/>
    <w:rsid w:val="009D5FA8"/>
    <w:rsid w:val="009D67F6"/>
    <w:rsid w:val="009F0587"/>
    <w:rsid w:val="009F40B0"/>
    <w:rsid w:val="009F4ABA"/>
    <w:rsid w:val="009F54D6"/>
    <w:rsid w:val="009F62CB"/>
    <w:rsid w:val="009F6446"/>
    <w:rsid w:val="009F6533"/>
    <w:rsid w:val="009F673F"/>
    <w:rsid w:val="009F743C"/>
    <w:rsid w:val="00A00256"/>
    <w:rsid w:val="00A01C38"/>
    <w:rsid w:val="00A02186"/>
    <w:rsid w:val="00A03EF7"/>
    <w:rsid w:val="00A0473F"/>
    <w:rsid w:val="00A0506B"/>
    <w:rsid w:val="00A070EF"/>
    <w:rsid w:val="00A11487"/>
    <w:rsid w:val="00A17D9D"/>
    <w:rsid w:val="00A20478"/>
    <w:rsid w:val="00A2169F"/>
    <w:rsid w:val="00A23C89"/>
    <w:rsid w:val="00A2434D"/>
    <w:rsid w:val="00A24A3D"/>
    <w:rsid w:val="00A2594B"/>
    <w:rsid w:val="00A25DF0"/>
    <w:rsid w:val="00A2666D"/>
    <w:rsid w:val="00A268C8"/>
    <w:rsid w:val="00A26AF8"/>
    <w:rsid w:val="00A2710A"/>
    <w:rsid w:val="00A31754"/>
    <w:rsid w:val="00A34C7F"/>
    <w:rsid w:val="00A36879"/>
    <w:rsid w:val="00A36A60"/>
    <w:rsid w:val="00A42C16"/>
    <w:rsid w:val="00A437A7"/>
    <w:rsid w:val="00A45AE3"/>
    <w:rsid w:val="00A4600D"/>
    <w:rsid w:val="00A51E7D"/>
    <w:rsid w:val="00A5411E"/>
    <w:rsid w:val="00A6073E"/>
    <w:rsid w:val="00A63123"/>
    <w:rsid w:val="00A6461C"/>
    <w:rsid w:val="00A70C1E"/>
    <w:rsid w:val="00A72233"/>
    <w:rsid w:val="00A741F6"/>
    <w:rsid w:val="00A7462A"/>
    <w:rsid w:val="00A748D7"/>
    <w:rsid w:val="00A75210"/>
    <w:rsid w:val="00A75242"/>
    <w:rsid w:val="00A753E5"/>
    <w:rsid w:val="00A75C81"/>
    <w:rsid w:val="00A80AE6"/>
    <w:rsid w:val="00A81055"/>
    <w:rsid w:val="00A85E1F"/>
    <w:rsid w:val="00A8619D"/>
    <w:rsid w:val="00A87719"/>
    <w:rsid w:val="00A92559"/>
    <w:rsid w:val="00A92666"/>
    <w:rsid w:val="00A94C67"/>
    <w:rsid w:val="00A953B8"/>
    <w:rsid w:val="00A954F8"/>
    <w:rsid w:val="00A95B60"/>
    <w:rsid w:val="00A95FD9"/>
    <w:rsid w:val="00A9625B"/>
    <w:rsid w:val="00AA085D"/>
    <w:rsid w:val="00AA5B06"/>
    <w:rsid w:val="00AB07CB"/>
    <w:rsid w:val="00AB3100"/>
    <w:rsid w:val="00AB4FC9"/>
    <w:rsid w:val="00AB6159"/>
    <w:rsid w:val="00AB62AB"/>
    <w:rsid w:val="00AB6525"/>
    <w:rsid w:val="00AC549B"/>
    <w:rsid w:val="00AC6A4C"/>
    <w:rsid w:val="00AC7020"/>
    <w:rsid w:val="00AD02CB"/>
    <w:rsid w:val="00AD4AAA"/>
    <w:rsid w:val="00AD64AF"/>
    <w:rsid w:val="00AE0167"/>
    <w:rsid w:val="00AE176D"/>
    <w:rsid w:val="00AE1D2E"/>
    <w:rsid w:val="00AE3571"/>
    <w:rsid w:val="00AE36C4"/>
    <w:rsid w:val="00AE45BA"/>
    <w:rsid w:val="00AE5567"/>
    <w:rsid w:val="00AF0B8D"/>
    <w:rsid w:val="00AF24E2"/>
    <w:rsid w:val="00AF2D5E"/>
    <w:rsid w:val="00AF3E9C"/>
    <w:rsid w:val="00AF4358"/>
    <w:rsid w:val="00AF54CD"/>
    <w:rsid w:val="00AF6BDE"/>
    <w:rsid w:val="00AF76C8"/>
    <w:rsid w:val="00B00691"/>
    <w:rsid w:val="00B015A9"/>
    <w:rsid w:val="00B0280B"/>
    <w:rsid w:val="00B02C28"/>
    <w:rsid w:val="00B043B0"/>
    <w:rsid w:val="00B04E14"/>
    <w:rsid w:val="00B0620C"/>
    <w:rsid w:val="00B063A6"/>
    <w:rsid w:val="00B074C9"/>
    <w:rsid w:val="00B076D6"/>
    <w:rsid w:val="00B100DD"/>
    <w:rsid w:val="00B10AEB"/>
    <w:rsid w:val="00B11026"/>
    <w:rsid w:val="00B11ED1"/>
    <w:rsid w:val="00B12E4B"/>
    <w:rsid w:val="00B13386"/>
    <w:rsid w:val="00B16480"/>
    <w:rsid w:val="00B16A60"/>
    <w:rsid w:val="00B20435"/>
    <w:rsid w:val="00B2165C"/>
    <w:rsid w:val="00B242FB"/>
    <w:rsid w:val="00B257B7"/>
    <w:rsid w:val="00B25BD3"/>
    <w:rsid w:val="00B30DF4"/>
    <w:rsid w:val="00B32BBE"/>
    <w:rsid w:val="00B3524C"/>
    <w:rsid w:val="00B36857"/>
    <w:rsid w:val="00B40AA9"/>
    <w:rsid w:val="00B41AFE"/>
    <w:rsid w:val="00B423DC"/>
    <w:rsid w:val="00B42705"/>
    <w:rsid w:val="00B434C6"/>
    <w:rsid w:val="00B43ED9"/>
    <w:rsid w:val="00B44A78"/>
    <w:rsid w:val="00B44B50"/>
    <w:rsid w:val="00B46F8D"/>
    <w:rsid w:val="00B47DB4"/>
    <w:rsid w:val="00B47ECE"/>
    <w:rsid w:val="00B530AE"/>
    <w:rsid w:val="00B57596"/>
    <w:rsid w:val="00B6019C"/>
    <w:rsid w:val="00B61F31"/>
    <w:rsid w:val="00B66130"/>
    <w:rsid w:val="00B674B3"/>
    <w:rsid w:val="00B70D79"/>
    <w:rsid w:val="00B74258"/>
    <w:rsid w:val="00B76881"/>
    <w:rsid w:val="00B80CDC"/>
    <w:rsid w:val="00B818BD"/>
    <w:rsid w:val="00B81AD3"/>
    <w:rsid w:val="00B833F3"/>
    <w:rsid w:val="00B83A24"/>
    <w:rsid w:val="00B844AB"/>
    <w:rsid w:val="00B84CFB"/>
    <w:rsid w:val="00B859AA"/>
    <w:rsid w:val="00B85E3E"/>
    <w:rsid w:val="00B87A7F"/>
    <w:rsid w:val="00B87EA0"/>
    <w:rsid w:val="00B9265F"/>
    <w:rsid w:val="00B938F9"/>
    <w:rsid w:val="00BA0DF2"/>
    <w:rsid w:val="00BA20AA"/>
    <w:rsid w:val="00BA23D1"/>
    <w:rsid w:val="00BA3FF8"/>
    <w:rsid w:val="00BA61D3"/>
    <w:rsid w:val="00BA6B9C"/>
    <w:rsid w:val="00BA7C5F"/>
    <w:rsid w:val="00BB1CCA"/>
    <w:rsid w:val="00BB1D49"/>
    <w:rsid w:val="00BC3B01"/>
    <w:rsid w:val="00BC3DFA"/>
    <w:rsid w:val="00BC5CF6"/>
    <w:rsid w:val="00BC6BFF"/>
    <w:rsid w:val="00BC6E01"/>
    <w:rsid w:val="00BD073C"/>
    <w:rsid w:val="00BD0780"/>
    <w:rsid w:val="00BD1A07"/>
    <w:rsid w:val="00BD1AAD"/>
    <w:rsid w:val="00BD1F6E"/>
    <w:rsid w:val="00BD242B"/>
    <w:rsid w:val="00BD3428"/>
    <w:rsid w:val="00BD4425"/>
    <w:rsid w:val="00BD6C51"/>
    <w:rsid w:val="00BE08F8"/>
    <w:rsid w:val="00BE1199"/>
    <w:rsid w:val="00BE1FA4"/>
    <w:rsid w:val="00BE29AB"/>
    <w:rsid w:val="00BE2E95"/>
    <w:rsid w:val="00BE3DE6"/>
    <w:rsid w:val="00BE5085"/>
    <w:rsid w:val="00BE5C99"/>
    <w:rsid w:val="00BE6AF2"/>
    <w:rsid w:val="00BE7029"/>
    <w:rsid w:val="00BE7EA9"/>
    <w:rsid w:val="00BF0D66"/>
    <w:rsid w:val="00BF2C2E"/>
    <w:rsid w:val="00BF30FE"/>
    <w:rsid w:val="00BF6E98"/>
    <w:rsid w:val="00BF6F30"/>
    <w:rsid w:val="00BF7257"/>
    <w:rsid w:val="00C005B8"/>
    <w:rsid w:val="00C009EB"/>
    <w:rsid w:val="00C0402B"/>
    <w:rsid w:val="00C061DF"/>
    <w:rsid w:val="00C069B9"/>
    <w:rsid w:val="00C12372"/>
    <w:rsid w:val="00C13648"/>
    <w:rsid w:val="00C146B3"/>
    <w:rsid w:val="00C15F00"/>
    <w:rsid w:val="00C15FA1"/>
    <w:rsid w:val="00C17107"/>
    <w:rsid w:val="00C17171"/>
    <w:rsid w:val="00C20A54"/>
    <w:rsid w:val="00C20E7D"/>
    <w:rsid w:val="00C22C67"/>
    <w:rsid w:val="00C24B27"/>
    <w:rsid w:val="00C25B49"/>
    <w:rsid w:val="00C25DC6"/>
    <w:rsid w:val="00C2712E"/>
    <w:rsid w:val="00C279B2"/>
    <w:rsid w:val="00C339C2"/>
    <w:rsid w:val="00C34137"/>
    <w:rsid w:val="00C34445"/>
    <w:rsid w:val="00C34459"/>
    <w:rsid w:val="00C352F3"/>
    <w:rsid w:val="00C36701"/>
    <w:rsid w:val="00C36C69"/>
    <w:rsid w:val="00C36CC5"/>
    <w:rsid w:val="00C36F4F"/>
    <w:rsid w:val="00C37A6E"/>
    <w:rsid w:val="00C40032"/>
    <w:rsid w:val="00C42C79"/>
    <w:rsid w:val="00C4348D"/>
    <w:rsid w:val="00C459FC"/>
    <w:rsid w:val="00C46597"/>
    <w:rsid w:val="00C46BF2"/>
    <w:rsid w:val="00C52882"/>
    <w:rsid w:val="00C54D51"/>
    <w:rsid w:val="00C56DAA"/>
    <w:rsid w:val="00C609CB"/>
    <w:rsid w:val="00C62A56"/>
    <w:rsid w:val="00C62AB5"/>
    <w:rsid w:val="00C63390"/>
    <w:rsid w:val="00C64A8D"/>
    <w:rsid w:val="00C653E2"/>
    <w:rsid w:val="00C67580"/>
    <w:rsid w:val="00C70047"/>
    <w:rsid w:val="00C70C8E"/>
    <w:rsid w:val="00C712F6"/>
    <w:rsid w:val="00C72981"/>
    <w:rsid w:val="00C73A04"/>
    <w:rsid w:val="00C75715"/>
    <w:rsid w:val="00C75728"/>
    <w:rsid w:val="00C77CDA"/>
    <w:rsid w:val="00C82307"/>
    <w:rsid w:val="00C82BB0"/>
    <w:rsid w:val="00C85568"/>
    <w:rsid w:val="00C85B62"/>
    <w:rsid w:val="00C86920"/>
    <w:rsid w:val="00C90A77"/>
    <w:rsid w:val="00C94DBA"/>
    <w:rsid w:val="00CA047D"/>
    <w:rsid w:val="00CA0A7B"/>
    <w:rsid w:val="00CA1563"/>
    <w:rsid w:val="00CA16BF"/>
    <w:rsid w:val="00CA5D51"/>
    <w:rsid w:val="00CA67C9"/>
    <w:rsid w:val="00CB1F54"/>
    <w:rsid w:val="00CB2043"/>
    <w:rsid w:val="00CB6697"/>
    <w:rsid w:val="00CC033F"/>
    <w:rsid w:val="00CC085C"/>
    <w:rsid w:val="00CC1401"/>
    <w:rsid w:val="00CC34F8"/>
    <w:rsid w:val="00CC41F8"/>
    <w:rsid w:val="00CD060A"/>
    <w:rsid w:val="00CD0F81"/>
    <w:rsid w:val="00CD2C04"/>
    <w:rsid w:val="00CD3507"/>
    <w:rsid w:val="00CD3764"/>
    <w:rsid w:val="00CD3956"/>
    <w:rsid w:val="00CD56ED"/>
    <w:rsid w:val="00CD67FF"/>
    <w:rsid w:val="00CD716E"/>
    <w:rsid w:val="00CD7B9C"/>
    <w:rsid w:val="00CE0161"/>
    <w:rsid w:val="00CE0A44"/>
    <w:rsid w:val="00CE1573"/>
    <w:rsid w:val="00CE23D5"/>
    <w:rsid w:val="00CE2888"/>
    <w:rsid w:val="00CE34E6"/>
    <w:rsid w:val="00CE4B09"/>
    <w:rsid w:val="00CE5657"/>
    <w:rsid w:val="00CE585B"/>
    <w:rsid w:val="00CE7FB1"/>
    <w:rsid w:val="00CF06B6"/>
    <w:rsid w:val="00CF0EEE"/>
    <w:rsid w:val="00CF1284"/>
    <w:rsid w:val="00CF15C0"/>
    <w:rsid w:val="00CF1B21"/>
    <w:rsid w:val="00CF3C0B"/>
    <w:rsid w:val="00CF55C8"/>
    <w:rsid w:val="00CF5ED4"/>
    <w:rsid w:val="00CF668C"/>
    <w:rsid w:val="00CF6B48"/>
    <w:rsid w:val="00CF7B1F"/>
    <w:rsid w:val="00CF7CDB"/>
    <w:rsid w:val="00D011E2"/>
    <w:rsid w:val="00D019BA"/>
    <w:rsid w:val="00D0315E"/>
    <w:rsid w:val="00D03423"/>
    <w:rsid w:val="00D037D7"/>
    <w:rsid w:val="00D07D9E"/>
    <w:rsid w:val="00D130B7"/>
    <w:rsid w:val="00D133F8"/>
    <w:rsid w:val="00D13A19"/>
    <w:rsid w:val="00D141A4"/>
    <w:rsid w:val="00D14A3E"/>
    <w:rsid w:val="00D159DD"/>
    <w:rsid w:val="00D15A48"/>
    <w:rsid w:val="00D2124D"/>
    <w:rsid w:val="00D22D6D"/>
    <w:rsid w:val="00D238D0"/>
    <w:rsid w:val="00D24787"/>
    <w:rsid w:val="00D251B6"/>
    <w:rsid w:val="00D26A66"/>
    <w:rsid w:val="00D31D05"/>
    <w:rsid w:val="00D344A8"/>
    <w:rsid w:val="00D34F2C"/>
    <w:rsid w:val="00D3753B"/>
    <w:rsid w:val="00D3799F"/>
    <w:rsid w:val="00D37FFC"/>
    <w:rsid w:val="00D40F40"/>
    <w:rsid w:val="00D44376"/>
    <w:rsid w:val="00D45643"/>
    <w:rsid w:val="00D4630B"/>
    <w:rsid w:val="00D524FD"/>
    <w:rsid w:val="00D53AE9"/>
    <w:rsid w:val="00D53DE0"/>
    <w:rsid w:val="00D53E85"/>
    <w:rsid w:val="00D554EF"/>
    <w:rsid w:val="00D60CAE"/>
    <w:rsid w:val="00D627DE"/>
    <w:rsid w:val="00D711C8"/>
    <w:rsid w:val="00D72211"/>
    <w:rsid w:val="00D7333B"/>
    <w:rsid w:val="00D733C0"/>
    <w:rsid w:val="00D743E5"/>
    <w:rsid w:val="00D76C65"/>
    <w:rsid w:val="00D77E10"/>
    <w:rsid w:val="00D805B5"/>
    <w:rsid w:val="00D81063"/>
    <w:rsid w:val="00D81104"/>
    <w:rsid w:val="00D813F4"/>
    <w:rsid w:val="00D81606"/>
    <w:rsid w:val="00D83D4F"/>
    <w:rsid w:val="00D84939"/>
    <w:rsid w:val="00D90676"/>
    <w:rsid w:val="00D916CB"/>
    <w:rsid w:val="00D938F4"/>
    <w:rsid w:val="00D95266"/>
    <w:rsid w:val="00D95DE5"/>
    <w:rsid w:val="00D96BF7"/>
    <w:rsid w:val="00D97054"/>
    <w:rsid w:val="00DA06D8"/>
    <w:rsid w:val="00DA0E7F"/>
    <w:rsid w:val="00DA3F93"/>
    <w:rsid w:val="00DA4875"/>
    <w:rsid w:val="00DA4AD6"/>
    <w:rsid w:val="00DA59B4"/>
    <w:rsid w:val="00DA5B49"/>
    <w:rsid w:val="00DA7F76"/>
    <w:rsid w:val="00DB057D"/>
    <w:rsid w:val="00DB25CF"/>
    <w:rsid w:val="00DB5F5E"/>
    <w:rsid w:val="00DB727C"/>
    <w:rsid w:val="00DB781B"/>
    <w:rsid w:val="00DC0266"/>
    <w:rsid w:val="00DC0D4A"/>
    <w:rsid w:val="00DC2179"/>
    <w:rsid w:val="00DC33C5"/>
    <w:rsid w:val="00DC3B14"/>
    <w:rsid w:val="00DC4AA5"/>
    <w:rsid w:val="00DC59B6"/>
    <w:rsid w:val="00DC5A03"/>
    <w:rsid w:val="00DD10B0"/>
    <w:rsid w:val="00DD53B7"/>
    <w:rsid w:val="00DD7B88"/>
    <w:rsid w:val="00DD7E67"/>
    <w:rsid w:val="00DE08F9"/>
    <w:rsid w:val="00DE3768"/>
    <w:rsid w:val="00DE5870"/>
    <w:rsid w:val="00DF0D6B"/>
    <w:rsid w:val="00DF33A9"/>
    <w:rsid w:val="00DF3697"/>
    <w:rsid w:val="00DF5527"/>
    <w:rsid w:val="00DF5713"/>
    <w:rsid w:val="00DF5C63"/>
    <w:rsid w:val="00DF690F"/>
    <w:rsid w:val="00DF71EC"/>
    <w:rsid w:val="00DF786C"/>
    <w:rsid w:val="00E00995"/>
    <w:rsid w:val="00E02175"/>
    <w:rsid w:val="00E0268F"/>
    <w:rsid w:val="00E0345B"/>
    <w:rsid w:val="00E067F3"/>
    <w:rsid w:val="00E07082"/>
    <w:rsid w:val="00E102BE"/>
    <w:rsid w:val="00E10F8F"/>
    <w:rsid w:val="00E12426"/>
    <w:rsid w:val="00E125FC"/>
    <w:rsid w:val="00E1302D"/>
    <w:rsid w:val="00E13D50"/>
    <w:rsid w:val="00E200A2"/>
    <w:rsid w:val="00E20C2D"/>
    <w:rsid w:val="00E215EF"/>
    <w:rsid w:val="00E21C97"/>
    <w:rsid w:val="00E21D6D"/>
    <w:rsid w:val="00E23263"/>
    <w:rsid w:val="00E235DE"/>
    <w:rsid w:val="00E2493D"/>
    <w:rsid w:val="00E24F88"/>
    <w:rsid w:val="00E260FE"/>
    <w:rsid w:val="00E26836"/>
    <w:rsid w:val="00E30066"/>
    <w:rsid w:val="00E306DA"/>
    <w:rsid w:val="00E30CAC"/>
    <w:rsid w:val="00E32702"/>
    <w:rsid w:val="00E3716B"/>
    <w:rsid w:val="00E4130E"/>
    <w:rsid w:val="00E42F94"/>
    <w:rsid w:val="00E4466B"/>
    <w:rsid w:val="00E45301"/>
    <w:rsid w:val="00E455E9"/>
    <w:rsid w:val="00E46105"/>
    <w:rsid w:val="00E520A9"/>
    <w:rsid w:val="00E55750"/>
    <w:rsid w:val="00E558B4"/>
    <w:rsid w:val="00E57B23"/>
    <w:rsid w:val="00E6087E"/>
    <w:rsid w:val="00E6230E"/>
    <w:rsid w:val="00E66E36"/>
    <w:rsid w:val="00E72197"/>
    <w:rsid w:val="00E72958"/>
    <w:rsid w:val="00E7296E"/>
    <w:rsid w:val="00E7583A"/>
    <w:rsid w:val="00E75E69"/>
    <w:rsid w:val="00E77C9D"/>
    <w:rsid w:val="00E8036E"/>
    <w:rsid w:val="00E81861"/>
    <w:rsid w:val="00E84231"/>
    <w:rsid w:val="00E84CE7"/>
    <w:rsid w:val="00E85D62"/>
    <w:rsid w:val="00E86FD9"/>
    <w:rsid w:val="00E8749E"/>
    <w:rsid w:val="00E90C01"/>
    <w:rsid w:val="00E9312D"/>
    <w:rsid w:val="00E93523"/>
    <w:rsid w:val="00E93991"/>
    <w:rsid w:val="00E93E23"/>
    <w:rsid w:val="00E96594"/>
    <w:rsid w:val="00E97153"/>
    <w:rsid w:val="00E9748F"/>
    <w:rsid w:val="00E97796"/>
    <w:rsid w:val="00EA0633"/>
    <w:rsid w:val="00EA24DD"/>
    <w:rsid w:val="00EA26AD"/>
    <w:rsid w:val="00EA35F5"/>
    <w:rsid w:val="00EA486E"/>
    <w:rsid w:val="00EA5672"/>
    <w:rsid w:val="00EA71EA"/>
    <w:rsid w:val="00EA79F3"/>
    <w:rsid w:val="00EA7C00"/>
    <w:rsid w:val="00EB0D35"/>
    <w:rsid w:val="00EB2F70"/>
    <w:rsid w:val="00EB400A"/>
    <w:rsid w:val="00EB6471"/>
    <w:rsid w:val="00EB75E3"/>
    <w:rsid w:val="00EC1561"/>
    <w:rsid w:val="00EC3A9F"/>
    <w:rsid w:val="00EC647F"/>
    <w:rsid w:val="00ED1943"/>
    <w:rsid w:val="00ED1E21"/>
    <w:rsid w:val="00ED3EAB"/>
    <w:rsid w:val="00ED69C3"/>
    <w:rsid w:val="00ED7161"/>
    <w:rsid w:val="00EE03EA"/>
    <w:rsid w:val="00EE0655"/>
    <w:rsid w:val="00EE50B3"/>
    <w:rsid w:val="00EE73F0"/>
    <w:rsid w:val="00EE7F86"/>
    <w:rsid w:val="00EF155D"/>
    <w:rsid w:val="00EF266B"/>
    <w:rsid w:val="00EF2B30"/>
    <w:rsid w:val="00EF2FE8"/>
    <w:rsid w:val="00EF62DA"/>
    <w:rsid w:val="00EF71D9"/>
    <w:rsid w:val="00EF7CB3"/>
    <w:rsid w:val="00F04DF0"/>
    <w:rsid w:val="00F059FA"/>
    <w:rsid w:val="00F0632A"/>
    <w:rsid w:val="00F0636C"/>
    <w:rsid w:val="00F06CC8"/>
    <w:rsid w:val="00F07F02"/>
    <w:rsid w:val="00F1268B"/>
    <w:rsid w:val="00F13789"/>
    <w:rsid w:val="00F14EA9"/>
    <w:rsid w:val="00F17DA2"/>
    <w:rsid w:val="00F22414"/>
    <w:rsid w:val="00F22AE8"/>
    <w:rsid w:val="00F23606"/>
    <w:rsid w:val="00F257F7"/>
    <w:rsid w:val="00F263C3"/>
    <w:rsid w:val="00F266E6"/>
    <w:rsid w:val="00F3279B"/>
    <w:rsid w:val="00F32B91"/>
    <w:rsid w:val="00F34F94"/>
    <w:rsid w:val="00F35BB6"/>
    <w:rsid w:val="00F365BC"/>
    <w:rsid w:val="00F37E96"/>
    <w:rsid w:val="00F403DB"/>
    <w:rsid w:val="00F44552"/>
    <w:rsid w:val="00F44BA1"/>
    <w:rsid w:val="00F46182"/>
    <w:rsid w:val="00F4625B"/>
    <w:rsid w:val="00F47A09"/>
    <w:rsid w:val="00F50838"/>
    <w:rsid w:val="00F522CC"/>
    <w:rsid w:val="00F54FD9"/>
    <w:rsid w:val="00F55C49"/>
    <w:rsid w:val="00F565CC"/>
    <w:rsid w:val="00F56A3D"/>
    <w:rsid w:val="00F57B0C"/>
    <w:rsid w:val="00F601D1"/>
    <w:rsid w:val="00F6160F"/>
    <w:rsid w:val="00F61D53"/>
    <w:rsid w:val="00F62753"/>
    <w:rsid w:val="00F62EFC"/>
    <w:rsid w:val="00F6593D"/>
    <w:rsid w:val="00F66615"/>
    <w:rsid w:val="00F67413"/>
    <w:rsid w:val="00F67C36"/>
    <w:rsid w:val="00F67FE3"/>
    <w:rsid w:val="00F700E4"/>
    <w:rsid w:val="00F710BC"/>
    <w:rsid w:val="00F71E32"/>
    <w:rsid w:val="00F7223E"/>
    <w:rsid w:val="00F72633"/>
    <w:rsid w:val="00F728A4"/>
    <w:rsid w:val="00F73933"/>
    <w:rsid w:val="00F7651E"/>
    <w:rsid w:val="00F8599B"/>
    <w:rsid w:val="00F86497"/>
    <w:rsid w:val="00F90FC9"/>
    <w:rsid w:val="00F91CD1"/>
    <w:rsid w:val="00F92D4B"/>
    <w:rsid w:val="00F958DA"/>
    <w:rsid w:val="00F97395"/>
    <w:rsid w:val="00FA035D"/>
    <w:rsid w:val="00FA077A"/>
    <w:rsid w:val="00FA17A9"/>
    <w:rsid w:val="00FA3807"/>
    <w:rsid w:val="00FA444A"/>
    <w:rsid w:val="00FA5F64"/>
    <w:rsid w:val="00FA659C"/>
    <w:rsid w:val="00FA6F8A"/>
    <w:rsid w:val="00FA7363"/>
    <w:rsid w:val="00FA73A9"/>
    <w:rsid w:val="00FA7CC5"/>
    <w:rsid w:val="00FA7F4C"/>
    <w:rsid w:val="00FB01A4"/>
    <w:rsid w:val="00FB0871"/>
    <w:rsid w:val="00FB40CA"/>
    <w:rsid w:val="00FB6044"/>
    <w:rsid w:val="00FB614F"/>
    <w:rsid w:val="00FB72CB"/>
    <w:rsid w:val="00FB7304"/>
    <w:rsid w:val="00FC016E"/>
    <w:rsid w:val="00FC04E0"/>
    <w:rsid w:val="00FC16A5"/>
    <w:rsid w:val="00FC2BAB"/>
    <w:rsid w:val="00FC4CAE"/>
    <w:rsid w:val="00FC6801"/>
    <w:rsid w:val="00FC7865"/>
    <w:rsid w:val="00FD0929"/>
    <w:rsid w:val="00FD0E82"/>
    <w:rsid w:val="00FD1E21"/>
    <w:rsid w:val="00FD1E89"/>
    <w:rsid w:val="00FD49E2"/>
    <w:rsid w:val="00FD6297"/>
    <w:rsid w:val="00FD6AD3"/>
    <w:rsid w:val="00FD7018"/>
    <w:rsid w:val="00FD780E"/>
    <w:rsid w:val="00FE1682"/>
    <w:rsid w:val="00FE4B68"/>
    <w:rsid w:val="00FE6471"/>
    <w:rsid w:val="00FE6D12"/>
    <w:rsid w:val="00FE7841"/>
    <w:rsid w:val="00FE7C7F"/>
    <w:rsid w:val="00FF0137"/>
    <w:rsid w:val="00FF0B65"/>
    <w:rsid w:val="00FF11A7"/>
    <w:rsid w:val="00FF3F29"/>
    <w:rsid w:val="00FF4174"/>
    <w:rsid w:val="00FF4728"/>
    <w:rsid w:val="00FF5804"/>
    <w:rsid w:val="00FF5D4F"/>
    <w:rsid w:val="00FF73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8BA6B6"/>
  <w15:docId w15:val="{59EFCDB6-1C25-440B-98D1-4329A2F9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CEB"/>
  </w:style>
  <w:style w:type="paragraph" w:styleId="Heading2">
    <w:name w:val="heading 2"/>
    <w:basedOn w:val="Normal"/>
    <w:next w:val="Normal"/>
    <w:link w:val="Heading2Char"/>
    <w:uiPriority w:val="9"/>
    <w:semiHidden/>
    <w:unhideWhenUsed/>
    <w:qFormat/>
    <w:rsid w:val="000256B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A954F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E86FD9"/>
    <w:pPr>
      <w:ind w:left="720"/>
      <w:contextualSpacing/>
    </w:pPr>
  </w:style>
  <w:style w:type="paragraph" w:styleId="FootnoteText">
    <w:name w:val="footnote text"/>
    <w:basedOn w:val="Normal"/>
    <w:link w:val="FootnoteTextChar"/>
    <w:uiPriority w:val="99"/>
    <w:unhideWhenUsed/>
    <w:rsid w:val="00A954F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A954F8"/>
    <w:rPr>
      <w:rFonts w:ascii="Times New Roman" w:hAnsi="Times New Roman"/>
      <w:sz w:val="20"/>
      <w:szCs w:val="20"/>
    </w:rPr>
  </w:style>
  <w:style w:type="character" w:styleId="FootnoteReference">
    <w:name w:val="footnote reference"/>
    <w:basedOn w:val="DefaultParagraphFont"/>
    <w:uiPriority w:val="99"/>
    <w:semiHidden/>
    <w:unhideWhenUsed/>
    <w:rsid w:val="00A954F8"/>
    <w:rPr>
      <w:vertAlign w:val="superscript"/>
    </w:rPr>
  </w:style>
  <w:style w:type="character" w:customStyle="1" w:styleId="Heading3Char">
    <w:name w:val="Heading 3 Char"/>
    <w:basedOn w:val="DefaultParagraphFont"/>
    <w:link w:val="Heading3"/>
    <w:uiPriority w:val="9"/>
    <w:rsid w:val="00A954F8"/>
    <w:rPr>
      <w:rFonts w:ascii="Times New Roman" w:eastAsia="Times New Roman" w:hAnsi="Times New Roman" w:cs="Times New Roman"/>
      <w:b/>
      <w:bCs/>
      <w:sz w:val="27"/>
      <w:szCs w:val="27"/>
      <w:lang w:eastAsia="lv-LV"/>
    </w:rPr>
  </w:style>
  <w:style w:type="paragraph" w:customStyle="1" w:styleId="Default">
    <w:name w:val="Default"/>
    <w:rsid w:val="001D418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C6B1C"/>
    <w:rPr>
      <w:sz w:val="16"/>
      <w:szCs w:val="16"/>
    </w:rPr>
  </w:style>
  <w:style w:type="paragraph" w:styleId="CommentText">
    <w:name w:val="annotation text"/>
    <w:basedOn w:val="Normal"/>
    <w:link w:val="CommentTextChar"/>
    <w:uiPriority w:val="99"/>
    <w:unhideWhenUsed/>
    <w:qFormat/>
    <w:rsid w:val="008C6B1C"/>
    <w:pPr>
      <w:spacing w:line="240" w:lineRule="auto"/>
    </w:pPr>
    <w:rPr>
      <w:sz w:val="20"/>
      <w:szCs w:val="20"/>
    </w:rPr>
  </w:style>
  <w:style w:type="character" w:customStyle="1" w:styleId="CommentTextChar">
    <w:name w:val="Comment Text Char"/>
    <w:basedOn w:val="DefaultParagraphFont"/>
    <w:link w:val="CommentText"/>
    <w:uiPriority w:val="99"/>
    <w:qFormat/>
    <w:rsid w:val="008C6B1C"/>
    <w:rPr>
      <w:sz w:val="20"/>
      <w:szCs w:val="20"/>
    </w:rPr>
  </w:style>
  <w:style w:type="paragraph" w:styleId="CommentSubject">
    <w:name w:val="annotation subject"/>
    <w:basedOn w:val="CommentText"/>
    <w:next w:val="CommentText"/>
    <w:link w:val="CommentSubjectChar"/>
    <w:uiPriority w:val="99"/>
    <w:semiHidden/>
    <w:unhideWhenUsed/>
    <w:rsid w:val="008C6B1C"/>
    <w:rPr>
      <w:b/>
      <w:bCs/>
    </w:rPr>
  </w:style>
  <w:style w:type="character" w:customStyle="1" w:styleId="CommentSubjectChar">
    <w:name w:val="Comment Subject Char"/>
    <w:basedOn w:val="CommentTextChar"/>
    <w:link w:val="CommentSubject"/>
    <w:uiPriority w:val="99"/>
    <w:semiHidden/>
    <w:rsid w:val="008C6B1C"/>
    <w:rPr>
      <w:b/>
      <w:bCs/>
      <w:sz w:val="20"/>
      <w:szCs w:val="20"/>
    </w:rPr>
  </w:style>
  <w:style w:type="paragraph" w:customStyle="1" w:styleId="nais1">
    <w:name w:val="nais1"/>
    <w:basedOn w:val="Normal"/>
    <w:rsid w:val="003559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86658A"/>
    <w:rPr>
      <w:b/>
      <w:bCs/>
    </w:rPr>
  </w:style>
  <w:style w:type="paragraph" w:customStyle="1" w:styleId="tvhtml1">
    <w:name w:val="tv_html1"/>
    <w:basedOn w:val="Normal"/>
    <w:rsid w:val="00D011E2"/>
    <w:pPr>
      <w:spacing w:before="100" w:beforeAutospacing="1" w:after="0" w:line="360" w:lineRule="auto"/>
    </w:pPr>
    <w:rPr>
      <w:rFonts w:ascii="Verdana" w:eastAsia="Times New Roman" w:hAnsi="Verdana" w:cs="Times New Roman"/>
      <w:sz w:val="18"/>
      <w:szCs w:val="18"/>
      <w:lang w:val="en-US"/>
    </w:rPr>
  </w:style>
  <w:style w:type="paragraph" w:customStyle="1" w:styleId="naisf">
    <w:name w:val="naisf"/>
    <w:basedOn w:val="Normal"/>
    <w:rsid w:val="00677C3D"/>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0256BC"/>
    <w:rPr>
      <w:rFonts w:asciiTheme="majorHAnsi" w:eastAsiaTheme="majorEastAsia" w:hAnsiTheme="majorHAnsi" w:cstheme="majorBidi"/>
      <w:b/>
      <w:bCs/>
      <w:color w:val="5B9BD5" w:themeColor="accent1"/>
      <w:sz w:val="26"/>
      <w:szCs w:val="26"/>
    </w:rPr>
  </w:style>
  <w:style w:type="paragraph" w:customStyle="1" w:styleId="MoUparagraphs">
    <w:name w:val="MoU paragraphs"/>
    <w:basedOn w:val="Normal"/>
    <w:rsid w:val="00CE7FB1"/>
    <w:pPr>
      <w:spacing w:before="80" w:after="60" w:line="280" w:lineRule="exact"/>
      <w:jc w:val="both"/>
    </w:pPr>
    <w:rPr>
      <w:rFonts w:ascii="Calibri" w:eastAsia="Times New Roman" w:hAnsi="Calibri" w:cs="Times New Roman"/>
      <w:lang w:eastAsia="lv-LV"/>
    </w:rPr>
  </w:style>
  <w:style w:type="table" w:styleId="TableGrid">
    <w:name w:val="Table Grid"/>
    <w:basedOn w:val="TableNormal"/>
    <w:uiPriority w:val="39"/>
    <w:rsid w:val="0046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32C8"/>
    <w:pPr>
      <w:spacing w:after="0" w:line="240" w:lineRule="auto"/>
    </w:pPr>
  </w:style>
  <w:style w:type="paragraph" w:styleId="BodyText">
    <w:name w:val="Body Text"/>
    <w:basedOn w:val="Normal"/>
    <w:link w:val="BodyTextChar"/>
    <w:rsid w:val="0079550F"/>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9550F"/>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456649"/>
    <w:rPr>
      <w:i/>
      <w:iCs/>
    </w:rPr>
  </w:style>
  <w:style w:type="paragraph" w:customStyle="1" w:styleId="naisnod">
    <w:name w:val="naisnod"/>
    <w:basedOn w:val="Normal"/>
    <w:rsid w:val="0085691D"/>
    <w:pPr>
      <w:spacing w:before="150" w:after="150" w:line="240" w:lineRule="auto"/>
      <w:jc w:val="center"/>
    </w:pPr>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B87A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6656FF"/>
  </w:style>
  <w:style w:type="paragraph" w:customStyle="1" w:styleId="naisc">
    <w:name w:val="naisc"/>
    <w:basedOn w:val="Normal"/>
    <w:rsid w:val="006F20EF"/>
    <w:pPr>
      <w:spacing w:before="75" w:after="75" w:line="240" w:lineRule="auto"/>
      <w:jc w:val="center"/>
    </w:pPr>
    <w:rPr>
      <w:rFonts w:ascii="Times New Roman" w:eastAsia="Times New Roman" w:hAnsi="Times New Roman" w:cs="Times New Roman"/>
      <w:sz w:val="24"/>
      <w:szCs w:val="24"/>
      <w:lang w:eastAsia="lv-LV"/>
    </w:rPr>
  </w:style>
  <w:style w:type="paragraph" w:customStyle="1" w:styleId="xmsonormal">
    <w:name w:val="x_msonormal"/>
    <w:basedOn w:val="Normal"/>
    <w:rsid w:val="00D0315E"/>
    <w:pPr>
      <w:spacing w:after="0" w:line="240" w:lineRule="auto"/>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14112">
      <w:bodyDiv w:val="1"/>
      <w:marLeft w:val="0"/>
      <w:marRight w:val="0"/>
      <w:marTop w:val="0"/>
      <w:marBottom w:val="0"/>
      <w:divBdr>
        <w:top w:val="none" w:sz="0" w:space="0" w:color="auto"/>
        <w:left w:val="none" w:sz="0" w:space="0" w:color="auto"/>
        <w:bottom w:val="none" w:sz="0" w:space="0" w:color="auto"/>
        <w:right w:val="none" w:sz="0" w:space="0" w:color="auto"/>
      </w:divBdr>
    </w:div>
    <w:div w:id="339236866">
      <w:bodyDiv w:val="1"/>
      <w:marLeft w:val="0"/>
      <w:marRight w:val="0"/>
      <w:marTop w:val="0"/>
      <w:marBottom w:val="0"/>
      <w:divBdr>
        <w:top w:val="none" w:sz="0" w:space="0" w:color="auto"/>
        <w:left w:val="none" w:sz="0" w:space="0" w:color="auto"/>
        <w:bottom w:val="none" w:sz="0" w:space="0" w:color="auto"/>
        <w:right w:val="none" w:sz="0" w:space="0" w:color="auto"/>
      </w:divBdr>
    </w:div>
    <w:div w:id="343365298">
      <w:bodyDiv w:val="1"/>
      <w:marLeft w:val="0"/>
      <w:marRight w:val="0"/>
      <w:marTop w:val="0"/>
      <w:marBottom w:val="0"/>
      <w:divBdr>
        <w:top w:val="none" w:sz="0" w:space="0" w:color="auto"/>
        <w:left w:val="none" w:sz="0" w:space="0" w:color="auto"/>
        <w:bottom w:val="none" w:sz="0" w:space="0" w:color="auto"/>
        <w:right w:val="none" w:sz="0" w:space="0" w:color="auto"/>
      </w:divBdr>
    </w:div>
    <w:div w:id="462963396">
      <w:bodyDiv w:val="1"/>
      <w:marLeft w:val="0"/>
      <w:marRight w:val="0"/>
      <w:marTop w:val="0"/>
      <w:marBottom w:val="0"/>
      <w:divBdr>
        <w:top w:val="none" w:sz="0" w:space="0" w:color="auto"/>
        <w:left w:val="none" w:sz="0" w:space="0" w:color="auto"/>
        <w:bottom w:val="none" w:sz="0" w:space="0" w:color="auto"/>
        <w:right w:val="none" w:sz="0" w:space="0" w:color="auto"/>
      </w:divBdr>
    </w:div>
    <w:div w:id="489254604">
      <w:bodyDiv w:val="1"/>
      <w:marLeft w:val="0"/>
      <w:marRight w:val="0"/>
      <w:marTop w:val="0"/>
      <w:marBottom w:val="0"/>
      <w:divBdr>
        <w:top w:val="none" w:sz="0" w:space="0" w:color="auto"/>
        <w:left w:val="none" w:sz="0" w:space="0" w:color="auto"/>
        <w:bottom w:val="none" w:sz="0" w:space="0" w:color="auto"/>
        <w:right w:val="none" w:sz="0" w:space="0" w:color="auto"/>
      </w:divBdr>
    </w:div>
    <w:div w:id="559247397">
      <w:bodyDiv w:val="1"/>
      <w:marLeft w:val="0"/>
      <w:marRight w:val="0"/>
      <w:marTop w:val="0"/>
      <w:marBottom w:val="0"/>
      <w:divBdr>
        <w:top w:val="none" w:sz="0" w:space="0" w:color="auto"/>
        <w:left w:val="none" w:sz="0" w:space="0" w:color="auto"/>
        <w:bottom w:val="none" w:sz="0" w:space="0" w:color="auto"/>
        <w:right w:val="none" w:sz="0" w:space="0" w:color="auto"/>
      </w:divBdr>
    </w:div>
    <w:div w:id="567501515">
      <w:bodyDiv w:val="1"/>
      <w:marLeft w:val="0"/>
      <w:marRight w:val="0"/>
      <w:marTop w:val="0"/>
      <w:marBottom w:val="0"/>
      <w:divBdr>
        <w:top w:val="none" w:sz="0" w:space="0" w:color="auto"/>
        <w:left w:val="none" w:sz="0" w:space="0" w:color="auto"/>
        <w:bottom w:val="none" w:sz="0" w:space="0" w:color="auto"/>
        <w:right w:val="none" w:sz="0" w:space="0" w:color="auto"/>
      </w:divBdr>
    </w:div>
    <w:div w:id="662661437">
      <w:bodyDiv w:val="1"/>
      <w:marLeft w:val="0"/>
      <w:marRight w:val="0"/>
      <w:marTop w:val="0"/>
      <w:marBottom w:val="0"/>
      <w:divBdr>
        <w:top w:val="none" w:sz="0" w:space="0" w:color="auto"/>
        <w:left w:val="none" w:sz="0" w:space="0" w:color="auto"/>
        <w:bottom w:val="none" w:sz="0" w:space="0" w:color="auto"/>
        <w:right w:val="none" w:sz="0" w:space="0" w:color="auto"/>
      </w:divBdr>
    </w:div>
    <w:div w:id="820391577">
      <w:bodyDiv w:val="1"/>
      <w:marLeft w:val="0"/>
      <w:marRight w:val="0"/>
      <w:marTop w:val="0"/>
      <w:marBottom w:val="0"/>
      <w:divBdr>
        <w:top w:val="none" w:sz="0" w:space="0" w:color="auto"/>
        <w:left w:val="none" w:sz="0" w:space="0" w:color="auto"/>
        <w:bottom w:val="none" w:sz="0" w:space="0" w:color="auto"/>
        <w:right w:val="none" w:sz="0" w:space="0" w:color="auto"/>
      </w:divBdr>
    </w:div>
    <w:div w:id="1029067194">
      <w:bodyDiv w:val="1"/>
      <w:marLeft w:val="0"/>
      <w:marRight w:val="0"/>
      <w:marTop w:val="0"/>
      <w:marBottom w:val="0"/>
      <w:divBdr>
        <w:top w:val="none" w:sz="0" w:space="0" w:color="auto"/>
        <w:left w:val="none" w:sz="0" w:space="0" w:color="auto"/>
        <w:bottom w:val="none" w:sz="0" w:space="0" w:color="auto"/>
        <w:right w:val="none" w:sz="0" w:space="0" w:color="auto"/>
      </w:divBdr>
    </w:div>
    <w:div w:id="1193611334">
      <w:bodyDiv w:val="1"/>
      <w:marLeft w:val="0"/>
      <w:marRight w:val="0"/>
      <w:marTop w:val="0"/>
      <w:marBottom w:val="0"/>
      <w:divBdr>
        <w:top w:val="none" w:sz="0" w:space="0" w:color="auto"/>
        <w:left w:val="none" w:sz="0" w:space="0" w:color="auto"/>
        <w:bottom w:val="none" w:sz="0" w:space="0" w:color="auto"/>
        <w:right w:val="none" w:sz="0" w:space="0" w:color="auto"/>
      </w:divBdr>
    </w:div>
    <w:div w:id="1402682056">
      <w:bodyDiv w:val="1"/>
      <w:marLeft w:val="0"/>
      <w:marRight w:val="0"/>
      <w:marTop w:val="0"/>
      <w:marBottom w:val="0"/>
      <w:divBdr>
        <w:top w:val="none" w:sz="0" w:space="0" w:color="auto"/>
        <w:left w:val="none" w:sz="0" w:space="0" w:color="auto"/>
        <w:bottom w:val="none" w:sz="0" w:space="0" w:color="auto"/>
        <w:right w:val="none" w:sz="0" w:space="0" w:color="auto"/>
      </w:divBdr>
    </w:div>
    <w:div w:id="1467040705">
      <w:bodyDiv w:val="1"/>
      <w:marLeft w:val="0"/>
      <w:marRight w:val="0"/>
      <w:marTop w:val="0"/>
      <w:marBottom w:val="0"/>
      <w:divBdr>
        <w:top w:val="none" w:sz="0" w:space="0" w:color="auto"/>
        <w:left w:val="none" w:sz="0" w:space="0" w:color="auto"/>
        <w:bottom w:val="none" w:sz="0" w:space="0" w:color="auto"/>
        <w:right w:val="none" w:sz="0" w:space="0" w:color="auto"/>
      </w:divBdr>
    </w:div>
    <w:div w:id="1545753287">
      <w:bodyDiv w:val="1"/>
      <w:marLeft w:val="0"/>
      <w:marRight w:val="0"/>
      <w:marTop w:val="0"/>
      <w:marBottom w:val="0"/>
      <w:divBdr>
        <w:top w:val="none" w:sz="0" w:space="0" w:color="auto"/>
        <w:left w:val="none" w:sz="0" w:space="0" w:color="auto"/>
        <w:bottom w:val="none" w:sz="0" w:space="0" w:color="auto"/>
        <w:right w:val="none" w:sz="0" w:space="0" w:color="auto"/>
      </w:divBdr>
    </w:div>
    <w:div w:id="1549144457">
      <w:bodyDiv w:val="1"/>
      <w:marLeft w:val="0"/>
      <w:marRight w:val="0"/>
      <w:marTop w:val="0"/>
      <w:marBottom w:val="0"/>
      <w:divBdr>
        <w:top w:val="none" w:sz="0" w:space="0" w:color="auto"/>
        <w:left w:val="none" w:sz="0" w:space="0" w:color="auto"/>
        <w:bottom w:val="none" w:sz="0" w:space="0" w:color="auto"/>
        <w:right w:val="none" w:sz="0" w:space="0" w:color="auto"/>
      </w:divBdr>
    </w:div>
    <w:div w:id="1794399668">
      <w:bodyDiv w:val="1"/>
      <w:marLeft w:val="0"/>
      <w:marRight w:val="0"/>
      <w:marTop w:val="0"/>
      <w:marBottom w:val="0"/>
      <w:divBdr>
        <w:top w:val="none" w:sz="0" w:space="0" w:color="auto"/>
        <w:left w:val="none" w:sz="0" w:space="0" w:color="auto"/>
        <w:bottom w:val="none" w:sz="0" w:space="0" w:color="auto"/>
        <w:right w:val="none" w:sz="0" w:space="0" w:color="auto"/>
      </w:divBdr>
    </w:div>
    <w:div w:id="1795322190">
      <w:bodyDiv w:val="1"/>
      <w:marLeft w:val="0"/>
      <w:marRight w:val="0"/>
      <w:marTop w:val="0"/>
      <w:marBottom w:val="0"/>
      <w:divBdr>
        <w:top w:val="none" w:sz="0" w:space="0" w:color="auto"/>
        <w:left w:val="none" w:sz="0" w:space="0" w:color="auto"/>
        <w:bottom w:val="none" w:sz="0" w:space="0" w:color="auto"/>
        <w:right w:val="none" w:sz="0" w:space="0" w:color="auto"/>
      </w:divBdr>
    </w:div>
    <w:div w:id="1902210830">
      <w:bodyDiv w:val="1"/>
      <w:marLeft w:val="0"/>
      <w:marRight w:val="0"/>
      <w:marTop w:val="0"/>
      <w:marBottom w:val="0"/>
      <w:divBdr>
        <w:top w:val="none" w:sz="0" w:space="0" w:color="auto"/>
        <w:left w:val="none" w:sz="0" w:space="0" w:color="auto"/>
        <w:bottom w:val="none" w:sz="0" w:space="0" w:color="auto"/>
        <w:right w:val="none" w:sz="0" w:space="0" w:color="auto"/>
      </w:divBdr>
    </w:div>
    <w:div w:id="1951400783">
      <w:bodyDiv w:val="1"/>
      <w:marLeft w:val="0"/>
      <w:marRight w:val="0"/>
      <w:marTop w:val="0"/>
      <w:marBottom w:val="0"/>
      <w:divBdr>
        <w:top w:val="none" w:sz="0" w:space="0" w:color="auto"/>
        <w:left w:val="none" w:sz="0" w:space="0" w:color="auto"/>
        <w:bottom w:val="none" w:sz="0" w:space="0" w:color="auto"/>
        <w:right w:val="none" w:sz="0" w:space="0" w:color="auto"/>
      </w:divBdr>
    </w:div>
    <w:div w:id="20514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ese.andzane@vara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martao\AppData\Local\Microsoft\Windows\Temporary%20Internet%20Files\Content.Outlook\9B2JD3UU\www.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eagrants.org/resources/eea-and-norway-grants-2014-2021-core-indicator-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0" ma:contentTypeDescription="Izveidot jaunu dokumentu." ma:contentTypeScope="" ma:versionID="660c7c7b0acc23b831adb07a076264c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7b161bfb71e9fe29c88ea3a589350b09"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69310-FAD1-4FA7-8B49-A03623DD33BF}">
  <ds:schemaRefs>
    <ds:schemaRef ds:uri="http://schemas.microsoft.com/office/2006/metadata/properties"/>
  </ds:schemaRefs>
</ds:datastoreItem>
</file>

<file path=customXml/itemProps2.xml><?xml version="1.0" encoding="utf-8"?>
<ds:datastoreItem xmlns:ds="http://schemas.openxmlformats.org/officeDocument/2006/customXml" ds:itemID="{C3216D7B-7D44-4E5F-BE1A-1665955D8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884FA4-951D-404F-A46F-948B634151A7}">
  <ds:schemaRefs>
    <ds:schemaRef ds:uri="http://schemas.openxmlformats.org/officeDocument/2006/bibliography"/>
  </ds:schemaRefs>
</ds:datastoreItem>
</file>

<file path=customXml/itemProps4.xml><?xml version="1.0" encoding="utf-8"?>
<ds:datastoreItem xmlns:ds="http://schemas.openxmlformats.org/officeDocument/2006/customXml" ds:itemID="{07A40CB0-E0F7-4DC4-B728-A3280D864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21040</Words>
  <Characters>11993</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VARAManot</vt:lpstr>
      <vt:lpstr>VARAManot</vt:lpstr>
    </vt:vector>
  </TitlesOfParts>
  <Company>Iestādes nosaukums</Company>
  <LinksUpToDate>false</LinksUpToDate>
  <CharactersWithSpaces>32968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VARAManot</dc:title>
  <dc:subject>Anotācija</dc:subject>
  <dc:creator>Linda Barbara</dc:creator>
  <cp:keywords/>
  <dc:description/>
  <cp:lastModifiedBy>Solvita Ciganska</cp:lastModifiedBy>
  <cp:revision>5</cp:revision>
  <cp:lastPrinted>2020-01-21T12:25:00Z</cp:lastPrinted>
  <dcterms:created xsi:type="dcterms:W3CDTF">2020-12-10T13:39:00Z</dcterms:created>
  <dcterms:modified xsi:type="dcterms:W3CDTF">2020-12-21T11:21:00Z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