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B1BF9" w14:textId="77777777" w:rsidR="00BC5C01" w:rsidRPr="00CD246D" w:rsidRDefault="00BC5C01" w:rsidP="00BC5C01">
      <w:pPr>
        <w:pStyle w:val="naisnod"/>
        <w:spacing w:before="0" w:after="0"/>
        <w:ind w:firstLine="720"/>
      </w:pPr>
      <w:r w:rsidRPr="00CD246D">
        <w:t>Izziņa par atzinumos sniegtajiem iebildumiem</w:t>
      </w:r>
    </w:p>
    <w:p w14:paraId="71AD037C" w14:textId="77777777" w:rsidR="00BC5C01" w:rsidRPr="00CD246D" w:rsidRDefault="00BC5C01" w:rsidP="00BC5C01">
      <w:pPr>
        <w:pStyle w:val="naisf"/>
        <w:spacing w:before="0" w:after="0"/>
        <w:ind w:firstLine="720"/>
      </w:pPr>
    </w:p>
    <w:tbl>
      <w:tblPr>
        <w:tblW w:w="0" w:type="auto"/>
        <w:jc w:val="center"/>
        <w:tblLook w:val="00A0" w:firstRow="1" w:lastRow="0" w:firstColumn="1" w:lastColumn="0" w:noHBand="0" w:noVBand="0"/>
      </w:tblPr>
      <w:tblGrid>
        <w:gridCol w:w="10188"/>
      </w:tblGrid>
      <w:tr w:rsidR="00BC5C01" w:rsidRPr="00CD246D" w14:paraId="5BCDA6D3" w14:textId="77777777" w:rsidTr="00066A9C">
        <w:trPr>
          <w:jc w:val="center"/>
        </w:trPr>
        <w:tc>
          <w:tcPr>
            <w:tcW w:w="10188" w:type="dxa"/>
            <w:tcBorders>
              <w:bottom w:val="single" w:sz="6" w:space="0" w:color="000000"/>
            </w:tcBorders>
          </w:tcPr>
          <w:p w14:paraId="156B98B2" w14:textId="0207FC84" w:rsidR="00BC5C01" w:rsidRPr="00CD246D" w:rsidRDefault="006F50F1" w:rsidP="00066A9C">
            <w:pPr>
              <w:pStyle w:val="NormalWeb"/>
              <w:jc w:val="center"/>
              <w:rPr>
                <w:sz w:val="28"/>
                <w:szCs w:val="28"/>
              </w:rPr>
            </w:pPr>
            <w:r>
              <w:rPr>
                <w:sz w:val="28"/>
                <w:szCs w:val="28"/>
              </w:rPr>
              <w:t>l</w:t>
            </w:r>
            <w:r w:rsidR="00BC5C01" w:rsidRPr="00CD246D">
              <w:rPr>
                <w:sz w:val="28"/>
                <w:szCs w:val="28"/>
              </w:rPr>
              <w:t xml:space="preserve">ikumprojektam </w:t>
            </w:r>
            <w:r w:rsidR="004245EC" w:rsidRPr="00CD246D">
              <w:rPr>
                <w:sz w:val="28"/>
                <w:szCs w:val="28"/>
              </w:rPr>
              <w:t>“Grozījumi Augu aizsardzības likumā”. VSS-159</w:t>
            </w:r>
          </w:p>
        </w:tc>
      </w:tr>
    </w:tbl>
    <w:p w14:paraId="7B85D566" w14:textId="77777777" w:rsidR="00BC5C01" w:rsidRPr="00CD246D" w:rsidRDefault="00BC5C01" w:rsidP="00BC5C01">
      <w:pPr>
        <w:pStyle w:val="naisc"/>
        <w:spacing w:before="0" w:after="0"/>
        <w:ind w:firstLine="1080"/>
      </w:pPr>
      <w:r w:rsidRPr="00CD246D">
        <w:t>(dokumenta veids un nosaukums)</w:t>
      </w:r>
    </w:p>
    <w:p w14:paraId="5858A7B5" w14:textId="77777777" w:rsidR="00BC5C01" w:rsidRPr="00CD246D" w:rsidRDefault="00BC5C01" w:rsidP="00BC5C01">
      <w:pPr>
        <w:pStyle w:val="naisf"/>
        <w:spacing w:before="0" w:after="0"/>
        <w:ind w:firstLine="720"/>
      </w:pPr>
    </w:p>
    <w:p w14:paraId="5C26BC1E" w14:textId="77777777" w:rsidR="00BC5C01" w:rsidRPr="00CD246D" w:rsidRDefault="00BC5C01" w:rsidP="00BC5C01">
      <w:pPr>
        <w:pStyle w:val="naisf"/>
        <w:spacing w:before="0" w:after="0"/>
        <w:ind w:firstLine="0"/>
        <w:jc w:val="center"/>
        <w:rPr>
          <w:b/>
        </w:rPr>
      </w:pPr>
      <w:r w:rsidRPr="00CD246D">
        <w:rPr>
          <w:b/>
        </w:rPr>
        <w:t>I. Jautājumi, par kuriem saskaņošanā vienošanās nav panākta</w:t>
      </w:r>
    </w:p>
    <w:p w14:paraId="550BC448" w14:textId="77777777" w:rsidR="00BC5C01" w:rsidRPr="00CD246D" w:rsidRDefault="00BC5C01" w:rsidP="00BC5C01">
      <w:pPr>
        <w:pStyle w:val="naisf"/>
        <w:spacing w:before="0" w:after="0"/>
        <w:ind w:firstLine="720"/>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411"/>
        <w:gridCol w:w="3685"/>
        <w:gridCol w:w="3544"/>
        <w:gridCol w:w="2977"/>
        <w:gridCol w:w="1984"/>
      </w:tblGrid>
      <w:tr w:rsidR="00BC5C01" w:rsidRPr="00CD246D" w14:paraId="0002648A" w14:textId="77777777" w:rsidTr="00670F6A">
        <w:tc>
          <w:tcPr>
            <w:tcW w:w="708" w:type="dxa"/>
            <w:tcBorders>
              <w:top w:val="single" w:sz="6" w:space="0" w:color="000000"/>
              <w:left w:val="single" w:sz="6" w:space="0" w:color="000000"/>
              <w:bottom w:val="single" w:sz="6" w:space="0" w:color="000000"/>
              <w:right w:val="single" w:sz="6" w:space="0" w:color="000000"/>
            </w:tcBorders>
            <w:vAlign w:val="center"/>
          </w:tcPr>
          <w:p w14:paraId="3F75E1E3" w14:textId="77777777" w:rsidR="00BC5C01" w:rsidRPr="00CD246D" w:rsidRDefault="00BC5C01" w:rsidP="00066A9C">
            <w:pPr>
              <w:pStyle w:val="naisc"/>
              <w:spacing w:before="0" w:after="0"/>
            </w:pPr>
            <w:r w:rsidRPr="00CD246D">
              <w:t>Nr. p.k.</w:t>
            </w:r>
          </w:p>
        </w:tc>
        <w:tc>
          <w:tcPr>
            <w:tcW w:w="1411" w:type="dxa"/>
            <w:tcBorders>
              <w:top w:val="single" w:sz="6" w:space="0" w:color="000000"/>
              <w:left w:val="single" w:sz="6" w:space="0" w:color="000000"/>
              <w:bottom w:val="single" w:sz="6" w:space="0" w:color="000000"/>
              <w:right w:val="single" w:sz="6" w:space="0" w:color="000000"/>
            </w:tcBorders>
            <w:vAlign w:val="center"/>
          </w:tcPr>
          <w:p w14:paraId="2867923D" w14:textId="77777777" w:rsidR="00BC5C01" w:rsidRPr="00CD246D" w:rsidRDefault="00BC5C01" w:rsidP="00066A9C">
            <w:pPr>
              <w:pStyle w:val="naisc"/>
              <w:spacing w:before="0" w:after="0"/>
              <w:ind w:firstLine="12"/>
            </w:pPr>
            <w:r w:rsidRPr="00CD246D">
              <w:t>Saskaņošanai nosūtītā projekta redakcija (konkrēta punkta (panta) redakcija)</w:t>
            </w:r>
          </w:p>
        </w:tc>
        <w:tc>
          <w:tcPr>
            <w:tcW w:w="3685" w:type="dxa"/>
            <w:tcBorders>
              <w:top w:val="single" w:sz="6" w:space="0" w:color="000000"/>
              <w:left w:val="single" w:sz="6" w:space="0" w:color="000000"/>
              <w:bottom w:val="single" w:sz="6" w:space="0" w:color="000000"/>
              <w:right w:val="single" w:sz="6" w:space="0" w:color="000000"/>
            </w:tcBorders>
            <w:vAlign w:val="center"/>
          </w:tcPr>
          <w:p w14:paraId="286200A8" w14:textId="77777777" w:rsidR="00BC5C01" w:rsidRPr="00CD246D" w:rsidRDefault="00BC5C01" w:rsidP="00066A9C">
            <w:pPr>
              <w:pStyle w:val="naisc"/>
              <w:spacing w:before="0" w:after="0"/>
              <w:ind w:right="3"/>
            </w:pPr>
            <w:r w:rsidRPr="00CD246D">
              <w:t>Atzinumā norādītais ministrijas (citas institūcijas) iebildums, kā arī saskaņošanā papildus izteiktais iebildums par projekta konkrēto punktu (pantu)</w:t>
            </w:r>
          </w:p>
        </w:tc>
        <w:tc>
          <w:tcPr>
            <w:tcW w:w="3544" w:type="dxa"/>
            <w:tcBorders>
              <w:top w:val="single" w:sz="6" w:space="0" w:color="000000"/>
              <w:left w:val="single" w:sz="6" w:space="0" w:color="000000"/>
              <w:bottom w:val="single" w:sz="6" w:space="0" w:color="000000"/>
              <w:right w:val="single" w:sz="6" w:space="0" w:color="000000"/>
            </w:tcBorders>
            <w:vAlign w:val="center"/>
          </w:tcPr>
          <w:p w14:paraId="52C00658" w14:textId="77777777" w:rsidR="00BC5C01" w:rsidRPr="00CD246D" w:rsidRDefault="00BC5C01" w:rsidP="00066A9C">
            <w:pPr>
              <w:pStyle w:val="naisc"/>
              <w:spacing w:before="0" w:after="0"/>
              <w:ind w:firstLine="21"/>
            </w:pPr>
            <w:r w:rsidRPr="00CD246D">
              <w:t>Atbildīgās ministrijas pamatojums iebilduma noraidījumam</w:t>
            </w:r>
          </w:p>
        </w:tc>
        <w:tc>
          <w:tcPr>
            <w:tcW w:w="2977" w:type="dxa"/>
            <w:tcBorders>
              <w:top w:val="single" w:sz="4" w:space="0" w:color="auto"/>
              <w:left w:val="single" w:sz="4" w:space="0" w:color="auto"/>
              <w:bottom w:val="single" w:sz="4" w:space="0" w:color="auto"/>
              <w:right w:val="single" w:sz="4" w:space="0" w:color="auto"/>
            </w:tcBorders>
            <w:vAlign w:val="center"/>
          </w:tcPr>
          <w:p w14:paraId="2BC04B97" w14:textId="77777777" w:rsidR="00BC5C01" w:rsidRPr="00CD246D" w:rsidRDefault="00BC5C01" w:rsidP="00066A9C">
            <w:pPr>
              <w:jc w:val="center"/>
              <w:rPr>
                <w:sz w:val="20"/>
                <w:szCs w:val="20"/>
              </w:rPr>
            </w:pPr>
            <w:r w:rsidRPr="00A9085D">
              <w:t>Atzinuma sniedzēja uzturētais iebildums, ja tas atšķiras no atzinumā norādītā iebilduma pamatojuma</w:t>
            </w:r>
          </w:p>
        </w:tc>
        <w:tc>
          <w:tcPr>
            <w:tcW w:w="1984" w:type="dxa"/>
            <w:tcBorders>
              <w:top w:val="single" w:sz="4" w:space="0" w:color="auto"/>
              <w:left w:val="single" w:sz="4" w:space="0" w:color="auto"/>
              <w:bottom w:val="single" w:sz="4" w:space="0" w:color="auto"/>
            </w:tcBorders>
            <w:vAlign w:val="center"/>
          </w:tcPr>
          <w:p w14:paraId="0B20AFBC" w14:textId="77777777" w:rsidR="00BC5C01" w:rsidRPr="00CD246D" w:rsidRDefault="00BC5C01" w:rsidP="00066A9C">
            <w:pPr>
              <w:jc w:val="center"/>
            </w:pPr>
            <w:r w:rsidRPr="00CD246D">
              <w:t>Projekta attiecīgā punkta (panta) galīgā redakcija</w:t>
            </w:r>
          </w:p>
        </w:tc>
      </w:tr>
      <w:tr w:rsidR="00BC5C01" w:rsidRPr="00CD246D" w14:paraId="492808FD" w14:textId="77777777" w:rsidTr="00670F6A">
        <w:tc>
          <w:tcPr>
            <w:tcW w:w="708" w:type="dxa"/>
            <w:tcBorders>
              <w:top w:val="single" w:sz="6" w:space="0" w:color="000000"/>
              <w:left w:val="single" w:sz="6" w:space="0" w:color="000000"/>
              <w:bottom w:val="single" w:sz="6" w:space="0" w:color="000000"/>
              <w:right w:val="single" w:sz="6" w:space="0" w:color="000000"/>
            </w:tcBorders>
          </w:tcPr>
          <w:p w14:paraId="76D7C02C" w14:textId="77777777" w:rsidR="00BC5C01" w:rsidRPr="00CD246D" w:rsidRDefault="00BC5C01" w:rsidP="009D7A03">
            <w:pPr>
              <w:pStyle w:val="naisc"/>
              <w:spacing w:before="0" w:after="0"/>
              <w:rPr>
                <w:sz w:val="20"/>
                <w:szCs w:val="20"/>
              </w:rPr>
            </w:pPr>
            <w:r w:rsidRPr="00CD246D">
              <w:rPr>
                <w:sz w:val="20"/>
                <w:szCs w:val="20"/>
              </w:rPr>
              <w:t>1</w:t>
            </w:r>
          </w:p>
        </w:tc>
        <w:tc>
          <w:tcPr>
            <w:tcW w:w="1411" w:type="dxa"/>
            <w:tcBorders>
              <w:top w:val="single" w:sz="6" w:space="0" w:color="000000"/>
              <w:left w:val="single" w:sz="6" w:space="0" w:color="000000"/>
              <w:bottom w:val="single" w:sz="6" w:space="0" w:color="000000"/>
              <w:right w:val="single" w:sz="6" w:space="0" w:color="000000"/>
            </w:tcBorders>
          </w:tcPr>
          <w:p w14:paraId="4DF4411C" w14:textId="77777777" w:rsidR="00BC5C01" w:rsidRPr="00CD246D" w:rsidRDefault="00BC5C01" w:rsidP="009D7A03">
            <w:pPr>
              <w:pStyle w:val="naisc"/>
              <w:spacing w:before="0" w:after="0"/>
              <w:ind w:firstLine="720"/>
              <w:rPr>
                <w:sz w:val="20"/>
                <w:szCs w:val="20"/>
              </w:rPr>
            </w:pPr>
            <w:r w:rsidRPr="00CD246D">
              <w:rPr>
                <w:sz w:val="20"/>
                <w:szCs w:val="20"/>
              </w:rPr>
              <w:t>2</w:t>
            </w:r>
          </w:p>
        </w:tc>
        <w:tc>
          <w:tcPr>
            <w:tcW w:w="3685" w:type="dxa"/>
            <w:tcBorders>
              <w:top w:val="single" w:sz="6" w:space="0" w:color="000000"/>
              <w:left w:val="single" w:sz="6" w:space="0" w:color="000000"/>
              <w:bottom w:val="single" w:sz="6" w:space="0" w:color="000000"/>
              <w:right w:val="single" w:sz="6" w:space="0" w:color="000000"/>
            </w:tcBorders>
          </w:tcPr>
          <w:p w14:paraId="2E72B0CE" w14:textId="77777777" w:rsidR="00BC5C01" w:rsidRPr="00CD246D" w:rsidRDefault="00BC5C01" w:rsidP="009D7A03">
            <w:pPr>
              <w:pStyle w:val="naisc"/>
              <w:spacing w:before="0" w:after="0"/>
              <w:ind w:firstLine="720"/>
              <w:rPr>
                <w:sz w:val="20"/>
                <w:szCs w:val="20"/>
              </w:rPr>
            </w:pPr>
            <w:r w:rsidRPr="00CD246D">
              <w:rPr>
                <w:sz w:val="20"/>
                <w:szCs w:val="20"/>
              </w:rPr>
              <w:t>3</w:t>
            </w:r>
          </w:p>
        </w:tc>
        <w:tc>
          <w:tcPr>
            <w:tcW w:w="3544" w:type="dxa"/>
            <w:tcBorders>
              <w:top w:val="single" w:sz="6" w:space="0" w:color="000000"/>
              <w:left w:val="single" w:sz="6" w:space="0" w:color="000000"/>
              <w:bottom w:val="single" w:sz="6" w:space="0" w:color="000000"/>
              <w:right w:val="single" w:sz="6" w:space="0" w:color="000000"/>
            </w:tcBorders>
          </w:tcPr>
          <w:p w14:paraId="00F59C51" w14:textId="77777777" w:rsidR="00BC5C01" w:rsidRPr="00CD246D" w:rsidRDefault="00BC5C01" w:rsidP="009D7A03">
            <w:pPr>
              <w:pStyle w:val="naisc"/>
              <w:spacing w:before="0" w:after="0"/>
              <w:ind w:firstLine="720"/>
              <w:rPr>
                <w:sz w:val="20"/>
                <w:szCs w:val="20"/>
              </w:rPr>
            </w:pPr>
            <w:r w:rsidRPr="00CD246D">
              <w:rPr>
                <w:sz w:val="20"/>
                <w:szCs w:val="20"/>
              </w:rPr>
              <w:t>4</w:t>
            </w:r>
          </w:p>
        </w:tc>
        <w:tc>
          <w:tcPr>
            <w:tcW w:w="2977" w:type="dxa"/>
            <w:tcBorders>
              <w:top w:val="single" w:sz="4" w:space="0" w:color="auto"/>
              <w:left w:val="single" w:sz="4" w:space="0" w:color="auto"/>
              <w:bottom w:val="single" w:sz="4" w:space="0" w:color="auto"/>
              <w:right w:val="single" w:sz="4" w:space="0" w:color="auto"/>
            </w:tcBorders>
          </w:tcPr>
          <w:p w14:paraId="697A7BDB" w14:textId="77777777" w:rsidR="00BC5C01" w:rsidRPr="00CD246D" w:rsidRDefault="00BC5C01" w:rsidP="009D7A03">
            <w:pPr>
              <w:jc w:val="center"/>
              <w:rPr>
                <w:sz w:val="20"/>
                <w:szCs w:val="20"/>
              </w:rPr>
            </w:pPr>
            <w:r w:rsidRPr="00CD246D">
              <w:rPr>
                <w:sz w:val="20"/>
                <w:szCs w:val="20"/>
              </w:rPr>
              <w:t>5</w:t>
            </w:r>
          </w:p>
        </w:tc>
        <w:tc>
          <w:tcPr>
            <w:tcW w:w="1984" w:type="dxa"/>
            <w:tcBorders>
              <w:top w:val="single" w:sz="4" w:space="0" w:color="auto"/>
              <w:left w:val="single" w:sz="4" w:space="0" w:color="auto"/>
              <w:bottom w:val="single" w:sz="4" w:space="0" w:color="auto"/>
            </w:tcBorders>
          </w:tcPr>
          <w:p w14:paraId="1AEE75C0" w14:textId="77777777" w:rsidR="00BC5C01" w:rsidRPr="00CD246D" w:rsidRDefault="00BC5C01" w:rsidP="009D7A03">
            <w:pPr>
              <w:jc w:val="center"/>
              <w:rPr>
                <w:sz w:val="20"/>
                <w:szCs w:val="20"/>
              </w:rPr>
            </w:pPr>
            <w:r w:rsidRPr="00CD246D">
              <w:rPr>
                <w:sz w:val="20"/>
                <w:szCs w:val="20"/>
              </w:rPr>
              <w:t>6</w:t>
            </w:r>
          </w:p>
        </w:tc>
      </w:tr>
      <w:tr w:rsidR="009C2BBB" w:rsidRPr="00CD246D" w14:paraId="0551CDF1" w14:textId="77777777" w:rsidTr="00670F6A">
        <w:tc>
          <w:tcPr>
            <w:tcW w:w="708" w:type="dxa"/>
            <w:tcBorders>
              <w:left w:val="single" w:sz="6" w:space="0" w:color="000000"/>
              <w:bottom w:val="single" w:sz="4" w:space="0" w:color="auto"/>
              <w:right w:val="single" w:sz="6" w:space="0" w:color="000000"/>
            </w:tcBorders>
          </w:tcPr>
          <w:p w14:paraId="54A200EA" w14:textId="77777777" w:rsidR="009C2BBB" w:rsidRPr="00CD246D" w:rsidRDefault="009C2BBB" w:rsidP="00B83E39">
            <w:pPr>
              <w:pStyle w:val="naisc"/>
              <w:numPr>
                <w:ilvl w:val="0"/>
                <w:numId w:val="8"/>
              </w:numPr>
              <w:spacing w:before="0" w:after="0"/>
              <w:jc w:val="left"/>
              <w:rPr>
                <w:sz w:val="22"/>
                <w:szCs w:val="22"/>
              </w:rPr>
            </w:pPr>
          </w:p>
        </w:tc>
        <w:tc>
          <w:tcPr>
            <w:tcW w:w="1411" w:type="dxa"/>
            <w:tcBorders>
              <w:left w:val="single" w:sz="6" w:space="0" w:color="000000"/>
              <w:bottom w:val="single" w:sz="4" w:space="0" w:color="auto"/>
              <w:right w:val="single" w:sz="6" w:space="0" w:color="000000"/>
            </w:tcBorders>
          </w:tcPr>
          <w:p w14:paraId="6609E2AD" w14:textId="77777777" w:rsidR="009C2BBB" w:rsidRPr="00CD246D" w:rsidRDefault="009C2BBB" w:rsidP="009C2BBB">
            <w:pPr>
              <w:tabs>
                <w:tab w:val="left" w:pos="993"/>
              </w:tabs>
              <w:jc w:val="both"/>
              <w:rPr>
                <w:b/>
                <w:sz w:val="22"/>
                <w:szCs w:val="22"/>
              </w:rPr>
            </w:pPr>
            <w:r w:rsidRPr="00CD246D">
              <w:rPr>
                <w:b/>
                <w:sz w:val="22"/>
                <w:szCs w:val="22"/>
              </w:rPr>
              <w:t>III sadaļa</w:t>
            </w:r>
          </w:p>
        </w:tc>
        <w:tc>
          <w:tcPr>
            <w:tcW w:w="3685" w:type="dxa"/>
            <w:tcBorders>
              <w:left w:val="single" w:sz="6" w:space="0" w:color="000000"/>
              <w:bottom w:val="single" w:sz="4" w:space="0" w:color="auto"/>
              <w:right w:val="single" w:sz="6" w:space="0" w:color="000000"/>
            </w:tcBorders>
          </w:tcPr>
          <w:p w14:paraId="244A069A" w14:textId="141D57F2" w:rsidR="009C2BBB" w:rsidRPr="00CD246D" w:rsidRDefault="009C2BBB" w:rsidP="009C2BBB">
            <w:pPr>
              <w:pStyle w:val="ListParagraph"/>
              <w:spacing w:after="0" w:line="240" w:lineRule="auto"/>
              <w:ind w:left="0"/>
              <w:jc w:val="both"/>
              <w:rPr>
                <w:rFonts w:ascii="Times New Roman" w:hAnsi="Times New Roman"/>
                <w:b/>
              </w:rPr>
            </w:pPr>
            <w:r w:rsidRPr="00CD246D">
              <w:rPr>
                <w:rFonts w:ascii="Times New Roman" w:hAnsi="Times New Roman"/>
                <w:b/>
              </w:rPr>
              <w:t>Finanšu ministrija</w:t>
            </w:r>
            <w:r w:rsidR="008E0225" w:rsidRPr="00CD246D">
              <w:rPr>
                <w:rFonts w:ascii="Times New Roman" w:hAnsi="Times New Roman"/>
                <w:b/>
              </w:rPr>
              <w:t xml:space="preserve"> 11.03.2019</w:t>
            </w:r>
          </w:p>
          <w:p w14:paraId="46EC102C" w14:textId="77777777" w:rsidR="009C2BBB" w:rsidRPr="00CD246D" w:rsidRDefault="009C2BBB" w:rsidP="009C2BBB">
            <w:pPr>
              <w:widowControl w:val="0"/>
              <w:ind w:firstLine="709"/>
              <w:jc w:val="both"/>
              <w:rPr>
                <w:rFonts w:eastAsia="Calibri"/>
                <w:sz w:val="22"/>
                <w:szCs w:val="22"/>
              </w:rPr>
            </w:pPr>
            <w:r w:rsidRPr="00CD246D">
              <w:rPr>
                <w:rFonts w:eastAsia="Calibri"/>
                <w:sz w:val="22"/>
                <w:szCs w:val="22"/>
              </w:rPr>
              <w:t xml:space="preserve">Uzskatām, ka turpmākā likumprojekta virzība nav atbalstāma, kamēr nav rasts finansējums tā izpildei, attiecīgi lūdzam nodrošināt likumprojekta īstenošanu esošā valsts budžeta ietvaros. Likumprojekta anotācijā minētais informatīvais ziņojums “Par </w:t>
            </w:r>
            <w:proofErr w:type="spellStart"/>
            <w:r w:rsidRPr="00CD246D">
              <w:rPr>
                <w:rFonts w:eastAsia="Calibri"/>
                <w:sz w:val="22"/>
                <w:szCs w:val="22"/>
              </w:rPr>
              <w:t>invazīvām</w:t>
            </w:r>
            <w:proofErr w:type="spellEnd"/>
            <w:r w:rsidRPr="00CD246D">
              <w:rPr>
                <w:rFonts w:eastAsia="Calibri"/>
                <w:sz w:val="22"/>
                <w:szCs w:val="22"/>
              </w:rPr>
              <w:t xml:space="preserve"> svešzemju sugām un kompetenču sadalījumu” nav vēl izskatīts un atbalstīts Ministru kabinetā, turklāt tam pievienotais protokollēmuma projekts paredz, ka jautājums par papildu nepieciešamo finansējumu skatāms Ministru kabinetā budžeta sagatavošanas procesā. Vienlaikus vēršam uzmanību, ka likumprojekts “Par valsts budžetu 2019.gadam” ir apstiprināts Ministru </w:t>
            </w:r>
            <w:r w:rsidRPr="00CD246D">
              <w:rPr>
                <w:rFonts w:eastAsia="Calibri"/>
                <w:sz w:val="22"/>
                <w:szCs w:val="22"/>
              </w:rPr>
              <w:lastRenderedPageBreak/>
              <w:t>kabineta 2019.gada 5.marta sēdē un iesniegts Saeimā 2019.gada 8.martā un tā sagatavošanas laikā nav atbalstīts papildu finansējums likumprojekta īstenošanai, attiecīgi nav atbalstāma likumprojekta anotācijas III sadaļā norādītā finansiālā ietekme. Ņemot vērā minēto, lūdzam precizēt anotācijas III sadaļā sniegto informāciju.</w:t>
            </w:r>
          </w:p>
          <w:p w14:paraId="693533BC" w14:textId="2E1080AD" w:rsidR="009C2BBB" w:rsidRPr="00CD246D" w:rsidRDefault="009C2BBB" w:rsidP="009C2BBB">
            <w:pPr>
              <w:widowControl w:val="0"/>
              <w:ind w:firstLine="709"/>
              <w:jc w:val="both"/>
              <w:rPr>
                <w:rFonts w:eastAsia="Calibri"/>
                <w:sz w:val="22"/>
                <w:szCs w:val="22"/>
              </w:rPr>
            </w:pPr>
          </w:p>
        </w:tc>
        <w:tc>
          <w:tcPr>
            <w:tcW w:w="3544" w:type="dxa"/>
            <w:tcBorders>
              <w:left w:val="single" w:sz="6" w:space="0" w:color="000000"/>
              <w:bottom w:val="single" w:sz="4" w:space="0" w:color="auto"/>
              <w:right w:val="single" w:sz="6" w:space="0" w:color="000000"/>
            </w:tcBorders>
          </w:tcPr>
          <w:p w14:paraId="390EA5A3" w14:textId="77777777" w:rsidR="009021BF" w:rsidRPr="00CD246D" w:rsidRDefault="009021BF" w:rsidP="009021BF">
            <w:pPr>
              <w:rPr>
                <w:rFonts w:eastAsia="Calibri"/>
                <w:b/>
                <w:sz w:val="22"/>
                <w:szCs w:val="22"/>
                <w:lang w:eastAsia="en-US"/>
              </w:rPr>
            </w:pPr>
            <w:r w:rsidRPr="00CD246D">
              <w:rPr>
                <w:rFonts w:eastAsia="Calibri"/>
                <w:b/>
                <w:sz w:val="22"/>
                <w:szCs w:val="22"/>
                <w:lang w:eastAsia="en-US"/>
              </w:rPr>
              <w:lastRenderedPageBreak/>
              <w:t>Nav ņemts vērā.</w:t>
            </w:r>
          </w:p>
          <w:p w14:paraId="59377DD6" w14:textId="6A7E0BD1" w:rsidR="00741C1B" w:rsidRPr="00CD246D" w:rsidRDefault="00741C1B" w:rsidP="009C2BBB">
            <w:pPr>
              <w:pStyle w:val="naisc"/>
              <w:spacing w:before="0" w:after="0"/>
              <w:jc w:val="both"/>
              <w:rPr>
                <w:sz w:val="22"/>
                <w:szCs w:val="22"/>
              </w:rPr>
            </w:pPr>
            <w:r w:rsidRPr="00CD246D">
              <w:rPr>
                <w:sz w:val="22"/>
                <w:szCs w:val="22"/>
              </w:rPr>
              <w:t>Likumprojekts “Grozījumi Augu aizsardzības likumā”</w:t>
            </w:r>
            <w:r w:rsidR="00EA7146" w:rsidRPr="00CD246D">
              <w:rPr>
                <w:sz w:val="22"/>
                <w:szCs w:val="22"/>
              </w:rPr>
              <w:t xml:space="preserve"> </w:t>
            </w:r>
            <w:r w:rsidRPr="00CD246D">
              <w:rPr>
                <w:sz w:val="22"/>
                <w:szCs w:val="22"/>
              </w:rPr>
              <w:t>izstrādāts, lai īstenotu Eiropas Parlamenta un Padomes 2014.</w:t>
            </w:r>
            <w:r w:rsidR="00C90AB8" w:rsidRPr="00CD246D">
              <w:rPr>
                <w:sz w:val="22"/>
                <w:szCs w:val="22"/>
              </w:rPr>
              <w:t> </w:t>
            </w:r>
            <w:r w:rsidRPr="00CD246D">
              <w:rPr>
                <w:sz w:val="22"/>
                <w:szCs w:val="22"/>
              </w:rPr>
              <w:t>gada 22.</w:t>
            </w:r>
            <w:r w:rsidR="00C90AB8" w:rsidRPr="00CD246D">
              <w:rPr>
                <w:sz w:val="22"/>
                <w:szCs w:val="22"/>
              </w:rPr>
              <w:t> </w:t>
            </w:r>
            <w:r w:rsidRPr="00CD246D">
              <w:rPr>
                <w:sz w:val="22"/>
                <w:szCs w:val="22"/>
              </w:rPr>
              <w:t>oktobra Regulā Nr.</w:t>
            </w:r>
            <w:r w:rsidR="00C90AB8" w:rsidRPr="00CD246D">
              <w:rPr>
                <w:sz w:val="22"/>
                <w:szCs w:val="22"/>
              </w:rPr>
              <w:t> </w:t>
            </w:r>
            <w:r w:rsidRPr="00CD246D">
              <w:rPr>
                <w:sz w:val="22"/>
                <w:szCs w:val="22"/>
              </w:rPr>
              <w:t xml:space="preserve">1143/2014 par </w:t>
            </w:r>
            <w:proofErr w:type="spellStart"/>
            <w:r w:rsidRPr="00CD246D">
              <w:rPr>
                <w:sz w:val="22"/>
                <w:szCs w:val="22"/>
              </w:rPr>
              <w:t>invazīvu</w:t>
            </w:r>
            <w:proofErr w:type="spellEnd"/>
            <w:r w:rsidRPr="00CD246D">
              <w:rPr>
                <w:sz w:val="22"/>
                <w:szCs w:val="22"/>
              </w:rPr>
              <w:t xml:space="preserve"> svešzemju sugu introdukcijas un izplatīšanās profilaksi un pārvaldību (turpmāk – Regula Nr.</w:t>
            </w:r>
            <w:r w:rsidR="00C90AB8" w:rsidRPr="00CD246D">
              <w:rPr>
                <w:sz w:val="22"/>
                <w:szCs w:val="22"/>
              </w:rPr>
              <w:t> </w:t>
            </w:r>
            <w:r w:rsidRPr="00CD246D">
              <w:rPr>
                <w:sz w:val="22"/>
                <w:szCs w:val="22"/>
              </w:rPr>
              <w:t xml:space="preserve">1143/2014) noteiktos Eiropas Savienības dalībvalstu pienākumus attiecībā uz </w:t>
            </w:r>
            <w:proofErr w:type="spellStart"/>
            <w:r w:rsidRPr="00CD246D">
              <w:rPr>
                <w:sz w:val="22"/>
                <w:szCs w:val="22"/>
              </w:rPr>
              <w:t>invazīvām</w:t>
            </w:r>
            <w:proofErr w:type="spellEnd"/>
            <w:r w:rsidRPr="00CD246D">
              <w:rPr>
                <w:sz w:val="22"/>
                <w:szCs w:val="22"/>
              </w:rPr>
              <w:t xml:space="preserve"> sugām. Likumprojektā ietvertās tiesību normas ir saskaņā ar 2019.</w:t>
            </w:r>
            <w:r w:rsidR="00C90AB8" w:rsidRPr="00CD246D">
              <w:rPr>
                <w:sz w:val="22"/>
                <w:szCs w:val="22"/>
              </w:rPr>
              <w:t xml:space="preserve">  </w:t>
            </w:r>
            <w:r w:rsidRPr="00CD246D">
              <w:rPr>
                <w:sz w:val="22"/>
                <w:szCs w:val="22"/>
              </w:rPr>
              <w:t>gada 27.</w:t>
            </w:r>
            <w:r w:rsidR="00C90AB8" w:rsidRPr="00CD246D">
              <w:rPr>
                <w:sz w:val="22"/>
                <w:szCs w:val="22"/>
              </w:rPr>
              <w:t xml:space="preserve">  </w:t>
            </w:r>
            <w:r w:rsidRPr="00CD246D">
              <w:rPr>
                <w:sz w:val="22"/>
                <w:szCs w:val="22"/>
              </w:rPr>
              <w:t xml:space="preserve">augustā Ministru kabinetā </w:t>
            </w:r>
            <w:r w:rsidR="0051527E" w:rsidRPr="00CD246D">
              <w:rPr>
                <w:sz w:val="22"/>
                <w:szCs w:val="22"/>
              </w:rPr>
              <w:t xml:space="preserve">(turpmāk – MK) </w:t>
            </w:r>
            <w:r w:rsidRPr="00CD246D">
              <w:rPr>
                <w:sz w:val="22"/>
                <w:szCs w:val="22"/>
              </w:rPr>
              <w:t xml:space="preserve">izskatīto precizētajā informatīvajā ziņojuma projektā “Par </w:t>
            </w:r>
            <w:proofErr w:type="spellStart"/>
            <w:r w:rsidRPr="00CD246D">
              <w:rPr>
                <w:sz w:val="22"/>
                <w:szCs w:val="22"/>
              </w:rPr>
              <w:t>invazīvām</w:t>
            </w:r>
            <w:proofErr w:type="spellEnd"/>
            <w:r w:rsidRPr="00CD246D">
              <w:rPr>
                <w:sz w:val="22"/>
                <w:szCs w:val="22"/>
              </w:rPr>
              <w:t xml:space="preserve"> svešzemju sugām un kompetenču sadalījumu” (VSS-938) noteikto.</w:t>
            </w:r>
          </w:p>
          <w:p w14:paraId="5B65B897" w14:textId="187BCA22" w:rsidR="00741C1B" w:rsidRPr="00CD246D" w:rsidRDefault="00741C1B" w:rsidP="009C2BBB">
            <w:pPr>
              <w:pStyle w:val="naisc"/>
              <w:spacing w:before="0" w:after="0"/>
              <w:jc w:val="both"/>
              <w:rPr>
                <w:sz w:val="22"/>
                <w:szCs w:val="22"/>
              </w:rPr>
            </w:pPr>
            <w:r w:rsidRPr="00CD246D">
              <w:rPr>
                <w:sz w:val="22"/>
                <w:szCs w:val="22"/>
              </w:rPr>
              <w:lastRenderedPageBreak/>
              <w:t>Zemkopības ministrija nepieciešamo papildu finansējuma pieprasījumu iesniegs kā pieteikumu prioritārajiem pasākumiem 2021. - 2023.gadam, kas tiks izskatīts likumprojekta “Par valsts budžetu 2021.gadam” un likumprojekta “Par vidēja termiņa budžeta ietvaru 2021., 2022. un 2023.</w:t>
            </w:r>
            <w:r w:rsidR="00C90AB8" w:rsidRPr="00CD246D">
              <w:rPr>
                <w:sz w:val="22"/>
                <w:szCs w:val="22"/>
              </w:rPr>
              <w:t> </w:t>
            </w:r>
            <w:r w:rsidRPr="00CD246D">
              <w:rPr>
                <w:sz w:val="22"/>
                <w:szCs w:val="22"/>
              </w:rPr>
              <w:t>gadam” sagatavošanas procesā.</w:t>
            </w:r>
          </w:p>
          <w:p w14:paraId="1F3437B9" w14:textId="0B6F3639" w:rsidR="00741C1B" w:rsidRPr="00CD246D" w:rsidRDefault="00741C1B" w:rsidP="009C2BBB">
            <w:pPr>
              <w:pStyle w:val="naisc"/>
              <w:spacing w:before="0" w:after="0"/>
              <w:jc w:val="both"/>
              <w:rPr>
                <w:sz w:val="22"/>
                <w:szCs w:val="22"/>
              </w:rPr>
            </w:pPr>
            <w:r w:rsidRPr="00CD246D">
              <w:rPr>
                <w:sz w:val="22"/>
                <w:szCs w:val="22"/>
              </w:rPr>
              <w:t>Regula</w:t>
            </w:r>
            <w:r w:rsidR="00502E1F" w:rsidRPr="00CD246D">
              <w:rPr>
                <w:sz w:val="22"/>
                <w:szCs w:val="22"/>
              </w:rPr>
              <w:t>s</w:t>
            </w:r>
            <w:r w:rsidRPr="00CD246D">
              <w:rPr>
                <w:sz w:val="22"/>
                <w:szCs w:val="22"/>
              </w:rPr>
              <w:t xml:space="preserve"> Nr. 1143/2014 neieviešanas gadījumā </w:t>
            </w:r>
            <w:proofErr w:type="spellStart"/>
            <w:r w:rsidRPr="00CD246D">
              <w:rPr>
                <w:sz w:val="22"/>
                <w:szCs w:val="22"/>
              </w:rPr>
              <w:t>pastav</w:t>
            </w:r>
            <w:proofErr w:type="spellEnd"/>
            <w:r w:rsidRPr="00CD246D">
              <w:rPr>
                <w:sz w:val="22"/>
                <w:szCs w:val="22"/>
              </w:rPr>
              <w:t xml:space="preserve"> iespēja, ka pret Latviju tiks uzsākta </w:t>
            </w:r>
            <w:proofErr w:type="spellStart"/>
            <w:r w:rsidRPr="00CD246D">
              <w:rPr>
                <w:sz w:val="22"/>
                <w:szCs w:val="22"/>
              </w:rPr>
              <w:t>parkāpuma</w:t>
            </w:r>
            <w:proofErr w:type="spellEnd"/>
            <w:r w:rsidRPr="00CD246D">
              <w:rPr>
                <w:sz w:val="22"/>
                <w:szCs w:val="22"/>
              </w:rPr>
              <w:t xml:space="preserve"> procedūra. </w:t>
            </w:r>
          </w:p>
          <w:p w14:paraId="01F53F1A" w14:textId="5CD5E3F4" w:rsidR="009C2BBB" w:rsidRPr="00CD246D" w:rsidRDefault="009C2BBB" w:rsidP="009C2BBB">
            <w:pPr>
              <w:pStyle w:val="naisc"/>
              <w:spacing w:before="0" w:after="0"/>
              <w:jc w:val="both"/>
              <w:rPr>
                <w:rFonts w:eastAsia="Calibri"/>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BB710B2" w14:textId="5DE1EC2F" w:rsidR="009A3FFD" w:rsidRPr="00CD246D" w:rsidRDefault="009A3FFD" w:rsidP="005D4A3F">
            <w:pPr>
              <w:pStyle w:val="ListParagraph"/>
              <w:spacing w:after="0" w:line="240" w:lineRule="auto"/>
              <w:ind w:left="0"/>
              <w:jc w:val="both"/>
              <w:rPr>
                <w:b/>
              </w:rPr>
            </w:pPr>
            <w:r w:rsidRPr="00CD246D">
              <w:rPr>
                <w:rFonts w:ascii="Times New Roman" w:hAnsi="Times New Roman"/>
                <w:b/>
              </w:rPr>
              <w:lastRenderedPageBreak/>
              <w:t>Finanšu ministrija 07.09.2020</w:t>
            </w:r>
          </w:p>
          <w:p w14:paraId="5BC78A02" w14:textId="39086531" w:rsidR="009A3FFD" w:rsidRPr="00CD246D" w:rsidRDefault="009A3FFD" w:rsidP="00CD246D">
            <w:pPr>
              <w:jc w:val="both"/>
              <w:rPr>
                <w:sz w:val="22"/>
                <w:szCs w:val="22"/>
              </w:rPr>
            </w:pPr>
            <w:r w:rsidRPr="00CD246D">
              <w:rPr>
                <w:sz w:val="22"/>
                <w:szCs w:val="22"/>
              </w:rPr>
              <w:t xml:space="preserve">1. Ņemot vērā, ka nav atbalstāma tādu likumprojektu virzība, kuru izpilde var netikt nodrošināta nepietiekamā finansējuma dēļ, uzskatām, ka likumprojektu tālākā virzība iespējama tikai tad, ja to īstenošanai nepieciešamais finansējums Zemkopības ministrijai 2020.gadā 42 170 </w:t>
            </w:r>
            <w:proofErr w:type="spellStart"/>
            <w:r w:rsidRPr="00CD246D">
              <w:rPr>
                <w:i/>
                <w:sz w:val="22"/>
                <w:szCs w:val="22"/>
              </w:rPr>
              <w:t>euro</w:t>
            </w:r>
            <w:proofErr w:type="spellEnd"/>
            <w:r w:rsidRPr="00CD246D">
              <w:rPr>
                <w:sz w:val="22"/>
                <w:szCs w:val="22"/>
              </w:rPr>
              <w:t xml:space="preserve">, 2021.gadā un turpmākajos gados 31 280 </w:t>
            </w:r>
            <w:proofErr w:type="spellStart"/>
            <w:r w:rsidRPr="00CD246D">
              <w:rPr>
                <w:i/>
                <w:sz w:val="22"/>
                <w:szCs w:val="22"/>
              </w:rPr>
              <w:t>euro</w:t>
            </w:r>
            <w:proofErr w:type="spellEnd"/>
            <w:r w:rsidRPr="00CD246D">
              <w:rPr>
                <w:sz w:val="22"/>
                <w:szCs w:val="22"/>
              </w:rPr>
              <w:t xml:space="preserve"> apmērā tiek nodrošināts esošo valsts budžeta līdzekļu ietvaros vai 2021.gada valsts budžeta sagatavošanas procesā likumprojektu īstenošanai Ministru kabinetā ir atbalstīta </w:t>
            </w:r>
            <w:r w:rsidRPr="00CD246D">
              <w:rPr>
                <w:sz w:val="22"/>
                <w:szCs w:val="22"/>
              </w:rPr>
              <w:lastRenderedPageBreak/>
              <w:t>papildu finansējuma piešķiršana.</w:t>
            </w:r>
          </w:p>
          <w:p w14:paraId="3882769A" w14:textId="11064712" w:rsidR="009C2BBB" w:rsidRPr="00CD246D" w:rsidRDefault="009A3FFD" w:rsidP="00CD246D">
            <w:pPr>
              <w:jc w:val="both"/>
              <w:rPr>
                <w:sz w:val="22"/>
                <w:szCs w:val="22"/>
              </w:rPr>
            </w:pPr>
            <w:r w:rsidRPr="00CD246D">
              <w:rPr>
                <w:sz w:val="22"/>
                <w:szCs w:val="22"/>
              </w:rPr>
              <w:t>Vienlaikus norādām, ka Zemkopības ministrija ar 2020.gada 8.jūlija vēstuli Nr.8-2e/1438/2020 “Par prioritārajiem pasākumiem 2021., 2022. un 2023. gadam” nav iesniegusi pieteikumus prioritārajiem pasākumiem 2021.- 2023.gadam, kas atbilstu likumprojektu anotācijas III sadaļā norādītajam nepieciešamajam papildu finansējumam jauno funkciju veikšanai.</w:t>
            </w:r>
          </w:p>
        </w:tc>
        <w:tc>
          <w:tcPr>
            <w:tcW w:w="1984" w:type="dxa"/>
            <w:tcBorders>
              <w:top w:val="single" w:sz="4" w:space="0" w:color="auto"/>
              <w:left w:val="single" w:sz="4" w:space="0" w:color="auto"/>
              <w:bottom w:val="single" w:sz="4" w:space="0" w:color="auto"/>
              <w:right w:val="single" w:sz="4" w:space="0" w:color="auto"/>
            </w:tcBorders>
          </w:tcPr>
          <w:p w14:paraId="000CC798" w14:textId="77777777" w:rsidR="009C2BBB" w:rsidRPr="00CD246D" w:rsidRDefault="009C2BBB" w:rsidP="009C2BBB">
            <w:pPr>
              <w:tabs>
                <w:tab w:val="left" w:pos="993"/>
              </w:tabs>
              <w:jc w:val="both"/>
              <w:rPr>
                <w:sz w:val="22"/>
                <w:szCs w:val="22"/>
              </w:rPr>
            </w:pPr>
          </w:p>
        </w:tc>
      </w:tr>
    </w:tbl>
    <w:p w14:paraId="4E819096" w14:textId="015B6BF3" w:rsidR="00BC5C01" w:rsidRPr="00CD246D" w:rsidRDefault="00BC5C01" w:rsidP="00BC5C01">
      <w:pPr>
        <w:pStyle w:val="naisf"/>
        <w:spacing w:before="0" w:after="0"/>
        <w:ind w:firstLine="0"/>
      </w:pPr>
    </w:p>
    <w:p w14:paraId="5B94B603" w14:textId="77777777" w:rsidR="00BC5C01" w:rsidRPr="00CD246D" w:rsidRDefault="00BC5C01" w:rsidP="00BC5C01">
      <w:pPr>
        <w:pStyle w:val="naisf"/>
        <w:spacing w:before="0" w:after="0"/>
        <w:ind w:firstLine="0"/>
        <w:rPr>
          <w:b/>
        </w:rPr>
      </w:pPr>
      <w:r w:rsidRPr="00CD246D">
        <w:rPr>
          <w:b/>
        </w:rPr>
        <w:t xml:space="preserve">Informācija par </w:t>
      </w:r>
      <w:proofErr w:type="spellStart"/>
      <w:r w:rsidRPr="00CD246D">
        <w:rPr>
          <w:b/>
        </w:rPr>
        <w:t>starpministriju</w:t>
      </w:r>
      <w:proofErr w:type="spellEnd"/>
      <w:r w:rsidRPr="00CD246D">
        <w:rPr>
          <w:b/>
        </w:rPr>
        <w:t xml:space="preserve"> (starpinstitūciju) sanāksmi vai elektronisko saskaņošanu</w:t>
      </w:r>
    </w:p>
    <w:p w14:paraId="73178407" w14:textId="77777777" w:rsidR="00BC5C01" w:rsidRPr="00CD246D" w:rsidRDefault="00BC5C01" w:rsidP="00BC5C01">
      <w:pPr>
        <w:pStyle w:val="naisf"/>
        <w:spacing w:before="0" w:after="0"/>
        <w:ind w:firstLine="0"/>
        <w:rPr>
          <w:b/>
        </w:rPr>
      </w:pPr>
    </w:p>
    <w:tbl>
      <w:tblPr>
        <w:tblW w:w="12582" w:type="dxa"/>
        <w:tblLook w:val="00A0" w:firstRow="1" w:lastRow="0" w:firstColumn="1" w:lastColumn="0" w:noHBand="0" w:noVBand="0"/>
      </w:tblPr>
      <w:tblGrid>
        <w:gridCol w:w="6345"/>
        <w:gridCol w:w="6237"/>
      </w:tblGrid>
      <w:tr w:rsidR="00BC5C01" w:rsidRPr="00CD246D" w14:paraId="7C36160B" w14:textId="77777777" w:rsidTr="00066A9C">
        <w:tc>
          <w:tcPr>
            <w:tcW w:w="6345" w:type="dxa"/>
          </w:tcPr>
          <w:p w14:paraId="6830F2CE" w14:textId="77777777" w:rsidR="00BC5C01" w:rsidRPr="00CD246D" w:rsidRDefault="00BC5C01" w:rsidP="00066A9C">
            <w:pPr>
              <w:pStyle w:val="naisf"/>
              <w:spacing w:before="0" w:after="0"/>
              <w:ind w:firstLine="0"/>
            </w:pPr>
            <w:r w:rsidRPr="00CD246D">
              <w:t>Datums</w:t>
            </w:r>
          </w:p>
        </w:tc>
        <w:tc>
          <w:tcPr>
            <w:tcW w:w="6237" w:type="dxa"/>
            <w:tcBorders>
              <w:bottom w:val="single" w:sz="4" w:space="0" w:color="auto"/>
            </w:tcBorders>
          </w:tcPr>
          <w:p w14:paraId="38DFC930" w14:textId="01E2E8F2" w:rsidR="00BC5C01" w:rsidRPr="00CD246D" w:rsidRDefault="00D3253D">
            <w:pPr>
              <w:pStyle w:val="NormalWeb"/>
              <w:spacing w:before="0" w:beforeAutospacing="0" w:after="0" w:afterAutospacing="0"/>
              <w:rPr>
                <w:color w:val="000000"/>
              </w:rPr>
            </w:pPr>
            <w:r>
              <w:t>1</w:t>
            </w:r>
            <w:r w:rsidR="003D70CA">
              <w:t>8.02.2019</w:t>
            </w:r>
            <w:r w:rsidR="001D460C">
              <w:t>. (elektroniskā saskaņošana)</w:t>
            </w:r>
            <w:r w:rsidR="003D70CA">
              <w:t xml:space="preserve">, </w:t>
            </w:r>
            <w:r w:rsidR="009A3E5C" w:rsidRPr="00CD246D">
              <w:rPr>
                <w:color w:val="000000"/>
              </w:rPr>
              <w:t>27</w:t>
            </w:r>
            <w:r w:rsidR="00BC5C01" w:rsidRPr="00CD246D">
              <w:rPr>
                <w:color w:val="000000"/>
              </w:rPr>
              <w:t>.</w:t>
            </w:r>
            <w:r w:rsidR="009A3E5C" w:rsidRPr="00CD246D">
              <w:rPr>
                <w:color w:val="000000"/>
              </w:rPr>
              <w:t>08</w:t>
            </w:r>
            <w:r w:rsidR="00BC5C01" w:rsidRPr="00CD246D">
              <w:rPr>
                <w:color w:val="000000"/>
              </w:rPr>
              <w:t>.20</w:t>
            </w:r>
            <w:r w:rsidR="009A3E5C" w:rsidRPr="00CD246D">
              <w:rPr>
                <w:color w:val="000000"/>
              </w:rPr>
              <w:t>20</w:t>
            </w:r>
            <w:r w:rsidR="001D460C">
              <w:rPr>
                <w:color w:val="000000"/>
              </w:rPr>
              <w:t xml:space="preserve">. </w:t>
            </w:r>
            <w:r w:rsidR="001D460C">
              <w:t>(elektroniskā saskaņošana)</w:t>
            </w:r>
          </w:p>
        </w:tc>
      </w:tr>
      <w:tr w:rsidR="00BC5C01" w:rsidRPr="00CD246D" w14:paraId="3C6F0479" w14:textId="77777777" w:rsidTr="00066A9C">
        <w:tc>
          <w:tcPr>
            <w:tcW w:w="6345" w:type="dxa"/>
          </w:tcPr>
          <w:p w14:paraId="41F89B82" w14:textId="77777777" w:rsidR="00BC5C01" w:rsidRPr="00CD246D" w:rsidRDefault="00BC5C01" w:rsidP="00066A9C">
            <w:pPr>
              <w:pStyle w:val="naisf"/>
              <w:spacing w:before="0" w:after="0"/>
              <w:ind w:firstLine="0"/>
            </w:pPr>
          </w:p>
        </w:tc>
        <w:tc>
          <w:tcPr>
            <w:tcW w:w="6237" w:type="dxa"/>
            <w:tcBorders>
              <w:top w:val="single" w:sz="4" w:space="0" w:color="auto"/>
            </w:tcBorders>
          </w:tcPr>
          <w:p w14:paraId="79729946" w14:textId="77777777" w:rsidR="00BC5C01" w:rsidRPr="00CD246D" w:rsidRDefault="00BC5C01" w:rsidP="00066A9C">
            <w:pPr>
              <w:pStyle w:val="NormalWeb"/>
              <w:spacing w:before="0" w:beforeAutospacing="0" w:after="0" w:afterAutospacing="0"/>
              <w:ind w:firstLine="720"/>
            </w:pPr>
          </w:p>
        </w:tc>
      </w:tr>
      <w:tr w:rsidR="00BC5C01" w:rsidRPr="00CD246D" w14:paraId="2BA2C639" w14:textId="77777777" w:rsidTr="00066A9C">
        <w:tc>
          <w:tcPr>
            <w:tcW w:w="6345" w:type="dxa"/>
          </w:tcPr>
          <w:p w14:paraId="0A0B5B1F" w14:textId="77777777" w:rsidR="00BC5C01" w:rsidRPr="00CD246D" w:rsidRDefault="00BC5C01" w:rsidP="00066A9C">
            <w:pPr>
              <w:pStyle w:val="naiskr"/>
              <w:spacing w:before="0" w:after="0"/>
            </w:pPr>
            <w:r w:rsidRPr="00CD246D">
              <w:t>Saskaņošanas dalībnieki</w:t>
            </w:r>
          </w:p>
        </w:tc>
        <w:tc>
          <w:tcPr>
            <w:tcW w:w="6237" w:type="dxa"/>
          </w:tcPr>
          <w:p w14:paraId="70B35A79" w14:textId="77777777" w:rsidR="00BC5C01" w:rsidRPr="00CD246D" w:rsidRDefault="00BC5C01" w:rsidP="00066A9C">
            <w:pPr>
              <w:pStyle w:val="NormalWeb"/>
              <w:spacing w:before="0" w:beforeAutospacing="0" w:after="0" w:afterAutospacing="0"/>
            </w:pPr>
            <w:r w:rsidRPr="00CD246D">
              <w:t>Finanšu ministrija</w:t>
            </w:r>
          </w:p>
        </w:tc>
      </w:tr>
      <w:tr w:rsidR="00BC5C01" w:rsidRPr="00CD246D" w14:paraId="38BA8C94" w14:textId="77777777" w:rsidTr="00066A9C">
        <w:tc>
          <w:tcPr>
            <w:tcW w:w="6345" w:type="dxa"/>
          </w:tcPr>
          <w:p w14:paraId="1E9B52B3" w14:textId="77777777" w:rsidR="00BC5C01" w:rsidRPr="00CD246D" w:rsidRDefault="00BC5C01" w:rsidP="00066A9C">
            <w:pPr>
              <w:pStyle w:val="naiskr"/>
              <w:spacing w:before="0" w:after="0"/>
              <w:ind w:firstLine="720"/>
            </w:pPr>
            <w:r w:rsidRPr="00CD246D">
              <w:t>  </w:t>
            </w:r>
          </w:p>
        </w:tc>
        <w:tc>
          <w:tcPr>
            <w:tcW w:w="6237" w:type="dxa"/>
            <w:tcBorders>
              <w:top w:val="single" w:sz="6" w:space="0" w:color="000000"/>
              <w:bottom w:val="single" w:sz="6" w:space="0" w:color="000000"/>
            </w:tcBorders>
          </w:tcPr>
          <w:p w14:paraId="47C05646" w14:textId="77777777" w:rsidR="00BC5C01" w:rsidRPr="00CD246D" w:rsidRDefault="00BC5C01" w:rsidP="00066A9C">
            <w:pPr>
              <w:pStyle w:val="naiskr"/>
              <w:spacing w:before="0" w:after="0"/>
            </w:pPr>
            <w:r w:rsidRPr="00CD246D">
              <w:t>Tieslietu ministrija</w:t>
            </w:r>
          </w:p>
        </w:tc>
      </w:tr>
      <w:tr w:rsidR="00BC5C01" w:rsidRPr="00CD246D" w14:paraId="7BBAB66C" w14:textId="77777777" w:rsidTr="00066A9C">
        <w:tc>
          <w:tcPr>
            <w:tcW w:w="6345" w:type="dxa"/>
          </w:tcPr>
          <w:p w14:paraId="67AFD8BD" w14:textId="77777777" w:rsidR="00BC5C01" w:rsidRPr="00CD246D" w:rsidRDefault="00BC5C01" w:rsidP="00066A9C">
            <w:pPr>
              <w:pStyle w:val="naiskr"/>
              <w:spacing w:before="0" w:after="0"/>
              <w:ind w:firstLine="720"/>
            </w:pPr>
          </w:p>
        </w:tc>
        <w:tc>
          <w:tcPr>
            <w:tcW w:w="6237" w:type="dxa"/>
            <w:tcBorders>
              <w:top w:val="single" w:sz="6" w:space="0" w:color="000000"/>
              <w:bottom w:val="single" w:sz="6" w:space="0" w:color="000000"/>
            </w:tcBorders>
          </w:tcPr>
          <w:p w14:paraId="601AB5BB" w14:textId="77777777" w:rsidR="00BC5C01" w:rsidRPr="00CD246D" w:rsidRDefault="00BC5C01" w:rsidP="00BC5C01">
            <w:pPr>
              <w:pStyle w:val="naiskr"/>
              <w:spacing w:before="0" w:after="0"/>
              <w:ind w:firstLine="12"/>
            </w:pPr>
            <w:r w:rsidRPr="00CD246D">
              <w:t>Satiksmes ministrija</w:t>
            </w:r>
          </w:p>
        </w:tc>
      </w:tr>
      <w:tr w:rsidR="00BC5C01" w:rsidRPr="00CD246D" w14:paraId="12C879F1" w14:textId="77777777" w:rsidTr="00066A9C">
        <w:tc>
          <w:tcPr>
            <w:tcW w:w="6345" w:type="dxa"/>
          </w:tcPr>
          <w:p w14:paraId="44F5583A" w14:textId="77777777" w:rsidR="00BC5C01" w:rsidRPr="00CD246D" w:rsidRDefault="00BC5C01" w:rsidP="00066A9C">
            <w:pPr>
              <w:pStyle w:val="naiskr"/>
              <w:spacing w:before="0" w:after="0"/>
              <w:ind w:firstLine="720"/>
            </w:pPr>
          </w:p>
        </w:tc>
        <w:tc>
          <w:tcPr>
            <w:tcW w:w="6237" w:type="dxa"/>
            <w:tcBorders>
              <w:top w:val="single" w:sz="6" w:space="0" w:color="000000"/>
              <w:bottom w:val="single" w:sz="6" w:space="0" w:color="000000"/>
            </w:tcBorders>
          </w:tcPr>
          <w:p w14:paraId="134680D0" w14:textId="77777777" w:rsidR="00BC5C01" w:rsidRPr="00CD246D" w:rsidRDefault="00BC5C01" w:rsidP="00BC5C01">
            <w:pPr>
              <w:pStyle w:val="naiskr"/>
              <w:spacing w:before="0" w:after="0"/>
              <w:ind w:firstLine="12"/>
            </w:pPr>
            <w:r w:rsidRPr="00CD246D">
              <w:t>Zemkopības ministrija</w:t>
            </w:r>
          </w:p>
        </w:tc>
      </w:tr>
    </w:tbl>
    <w:p w14:paraId="2FFAC5E1" w14:textId="77777777" w:rsidR="00BC5C01" w:rsidRPr="00CD246D" w:rsidRDefault="00BC5C01" w:rsidP="00BC5C01"/>
    <w:tbl>
      <w:tblPr>
        <w:tblW w:w="12582" w:type="dxa"/>
        <w:tblLook w:val="00A0" w:firstRow="1" w:lastRow="0" w:firstColumn="1" w:lastColumn="0" w:noHBand="0" w:noVBand="0"/>
      </w:tblPr>
      <w:tblGrid>
        <w:gridCol w:w="6708"/>
        <w:gridCol w:w="236"/>
        <w:gridCol w:w="5638"/>
      </w:tblGrid>
      <w:tr w:rsidR="00BC5C01" w:rsidRPr="00CD246D" w14:paraId="10DB1CAE" w14:textId="77777777" w:rsidTr="00066A9C">
        <w:trPr>
          <w:trHeight w:val="285"/>
        </w:trPr>
        <w:tc>
          <w:tcPr>
            <w:tcW w:w="6708" w:type="dxa"/>
          </w:tcPr>
          <w:p w14:paraId="42860C79" w14:textId="77777777" w:rsidR="00BC5C01" w:rsidRPr="00CD246D" w:rsidRDefault="00BC5C01" w:rsidP="00066A9C">
            <w:pPr>
              <w:pStyle w:val="naiskr"/>
              <w:spacing w:before="0" w:after="0"/>
            </w:pPr>
            <w:r w:rsidRPr="00CD246D">
              <w:t>Saskaņošanas dalībnieki izskatīja šādu ministriju (citu institūciju) iebildumus</w:t>
            </w:r>
          </w:p>
        </w:tc>
        <w:tc>
          <w:tcPr>
            <w:tcW w:w="236" w:type="dxa"/>
          </w:tcPr>
          <w:p w14:paraId="2B995F97" w14:textId="77777777" w:rsidR="00BC5C01" w:rsidRPr="00CD246D" w:rsidRDefault="00BC5C01" w:rsidP="00066A9C">
            <w:pPr>
              <w:pStyle w:val="naiskr"/>
              <w:spacing w:before="0" w:after="0"/>
              <w:ind w:firstLine="720"/>
            </w:pPr>
          </w:p>
        </w:tc>
        <w:tc>
          <w:tcPr>
            <w:tcW w:w="5638" w:type="dxa"/>
            <w:vAlign w:val="bottom"/>
          </w:tcPr>
          <w:p w14:paraId="35F4F155" w14:textId="77777777" w:rsidR="00BC5C01" w:rsidRPr="00CD246D" w:rsidRDefault="00BC5C01" w:rsidP="00066A9C">
            <w:pPr>
              <w:pStyle w:val="naiskr"/>
              <w:spacing w:before="0" w:after="0"/>
            </w:pPr>
          </w:p>
        </w:tc>
      </w:tr>
      <w:tr w:rsidR="00BC5C01" w:rsidRPr="00CD246D" w14:paraId="5B3876B2" w14:textId="77777777" w:rsidTr="00066A9C">
        <w:tc>
          <w:tcPr>
            <w:tcW w:w="6708" w:type="dxa"/>
          </w:tcPr>
          <w:p w14:paraId="40E7E7AC" w14:textId="77777777" w:rsidR="00BC5C01" w:rsidRPr="00CD246D" w:rsidRDefault="00BC5C01" w:rsidP="00066A9C">
            <w:pPr>
              <w:pStyle w:val="naiskr"/>
              <w:spacing w:before="0" w:after="0"/>
            </w:pPr>
          </w:p>
          <w:p w14:paraId="1BAF8E9F" w14:textId="77777777" w:rsidR="00BC5C01" w:rsidRPr="00CD246D" w:rsidRDefault="00BC5C01" w:rsidP="00066A9C">
            <w:pPr>
              <w:pStyle w:val="naiskr"/>
              <w:spacing w:before="0" w:after="0"/>
            </w:pPr>
            <w:r w:rsidRPr="00CD246D">
              <w:t>Ministrijas (citas institūcijas), kuras nav ieradušās uz sanāksmi vai kuras nav atbildējušas uz uzaicinājumu piedalīties elektroniskajā saskaņošanā</w:t>
            </w:r>
          </w:p>
        </w:tc>
        <w:tc>
          <w:tcPr>
            <w:tcW w:w="5874" w:type="dxa"/>
            <w:gridSpan w:val="2"/>
          </w:tcPr>
          <w:p w14:paraId="38FF3B22" w14:textId="77777777" w:rsidR="00BC5C01" w:rsidRPr="00CD246D" w:rsidRDefault="00BC5C01" w:rsidP="00066A9C">
            <w:pPr>
              <w:pStyle w:val="naiskr"/>
              <w:spacing w:before="0" w:after="0"/>
              <w:ind w:firstLine="720"/>
            </w:pPr>
          </w:p>
          <w:p w14:paraId="328C6B3B" w14:textId="77777777" w:rsidR="00BC5C01" w:rsidRPr="00CD246D" w:rsidRDefault="00BC5C01" w:rsidP="00066A9C">
            <w:pPr>
              <w:pStyle w:val="naiskr"/>
              <w:spacing w:before="0" w:after="0"/>
              <w:ind w:firstLine="720"/>
            </w:pPr>
          </w:p>
          <w:p w14:paraId="4FFA9524" w14:textId="77777777" w:rsidR="00BC5C01" w:rsidRPr="00CD246D" w:rsidRDefault="00BC5C01" w:rsidP="00066A9C">
            <w:pPr>
              <w:pStyle w:val="naiskr"/>
              <w:spacing w:before="0" w:after="0"/>
              <w:ind w:firstLine="720"/>
            </w:pPr>
          </w:p>
        </w:tc>
      </w:tr>
    </w:tbl>
    <w:p w14:paraId="202E64BB" w14:textId="363FE373" w:rsidR="0087451A" w:rsidRPr="00CD246D" w:rsidRDefault="0087451A" w:rsidP="00BC5C01">
      <w:pPr>
        <w:pStyle w:val="naisf"/>
        <w:spacing w:before="0" w:after="0"/>
        <w:ind w:firstLine="720"/>
      </w:pPr>
    </w:p>
    <w:p w14:paraId="057A0C8B" w14:textId="77777777" w:rsidR="00BC5C01" w:rsidRPr="00CD246D" w:rsidRDefault="00BC5C01" w:rsidP="00BC5C01">
      <w:pPr>
        <w:pStyle w:val="naisf"/>
        <w:spacing w:before="0" w:after="0"/>
        <w:ind w:firstLine="720"/>
      </w:pPr>
    </w:p>
    <w:p w14:paraId="2EDB1A26" w14:textId="77777777" w:rsidR="00BC5C01" w:rsidRPr="00CD246D" w:rsidRDefault="00BC5C01" w:rsidP="00BC5C01">
      <w:pPr>
        <w:pStyle w:val="naisf"/>
        <w:spacing w:before="0" w:after="0"/>
        <w:ind w:firstLine="0"/>
        <w:jc w:val="center"/>
        <w:rPr>
          <w:b/>
        </w:rPr>
      </w:pPr>
      <w:r w:rsidRPr="00CD246D">
        <w:rPr>
          <w:b/>
        </w:rPr>
        <w:t>II. Jautājumi, par kuriem saskaņošanā vienošanās ir panākta</w:t>
      </w:r>
    </w:p>
    <w:p w14:paraId="2686F0D5" w14:textId="77777777" w:rsidR="00BC5C01" w:rsidRPr="00CD246D" w:rsidRDefault="00BC5C01" w:rsidP="00BC5C01">
      <w:pPr>
        <w:pStyle w:val="naisf"/>
        <w:spacing w:before="0" w:after="0"/>
        <w:ind w:firstLine="720"/>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836"/>
        <w:gridCol w:w="848"/>
        <w:gridCol w:w="5815"/>
        <w:gridCol w:w="364"/>
        <w:gridCol w:w="3179"/>
        <w:gridCol w:w="1817"/>
      </w:tblGrid>
      <w:tr w:rsidR="00BC5C01" w:rsidRPr="00CD246D" w14:paraId="28F48306" w14:textId="77777777" w:rsidTr="00EC3D97">
        <w:tc>
          <w:tcPr>
            <w:tcW w:w="708" w:type="dxa"/>
            <w:tcBorders>
              <w:top w:val="single" w:sz="6" w:space="0" w:color="000000"/>
              <w:left w:val="single" w:sz="6" w:space="0" w:color="000000"/>
              <w:bottom w:val="single" w:sz="6" w:space="0" w:color="000000"/>
              <w:right w:val="single" w:sz="6" w:space="0" w:color="000000"/>
            </w:tcBorders>
            <w:vAlign w:val="center"/>
          </w:tcPr>
          <w:p w14:paraId="21D1EABB" w14:textId="77777777" w:rsidR="00BC5C01" w:rsidRPr="00CD246D" w:rsidRDefault="00BC5C01" w:rsidP="00066A9C">
            <w:pPr>
              <w:pStyle w:val="naisc"/>
              <w:spacing w:before="0" w:after="0"/>
            </w:pPr>
            <w:r w:rsidRPr="00CD246D">
              <w:t>Nr. p.k.</w:t>
            </w:r>
          </w:p>
        </w:tc>
        <w:tc>
          <w:tcPr>
            <w:tcW w:w="1836" w:type="dxa"/>
            <w:tcBorders>
              <w:top w:val="single" w:sz="6" w:space="0" w:color="000000"/>
              <w:left w:val="single" w:sz="6" w:space="0" w:color="000000"/>
              <w:bottom w:val="single" w:sz="6" w:space="0" w:color="000000"/>
              <w:right w:val="single" w:sz="6" w:space="0" w:color="000000"/>
            </w:tcBorders>
            <w:vAlign w:val="center"/>
          </w:tcPr>
          <w:p w14:paraId="0D26C920" w14:textId="77777777" w:rsidR="00BC5C01" w:rsidRPr="00CD246D" w:rsidRDefault="00BC5C01" w:rsidP="00066A9C">
            <w:pPr>
              <w:pStyle w:val="naisc"/>
              <w:spacing w:before="0" w:after="0"/>
              <w:ind w:firstLine="12"/>
            </w:pPr>
            <w:r w:rsidRPr="00CD246D">
              <w:t>Saskaņošanai nosūtītā projekta redakcija (konkrēta punkta (panta) redakcija)</w:t>
            </w:r>
          </w:p>
        </w:tc>
        <w:tc>
          <w:tcPr>
            <w:tcW w:w="6663" w:type="dxa"/>
            <w:gridSpan w:val="2"/>
            <w:tcBorders>
              <w:top w:val="single" w:sz="6" w:space="0" w:color="000000"/>
              <w:left w:val="single" w:sz="6" w:space="0" w:color="000000"/>
              <w:bottom w:val="single" w:sz="6" w:space="0" w:color="000000"/>
              <w:right w:val="single" w:sz="6" w:space="0" w:color="000000"/>
            </w:tcBorders>
            <w:vAlign w:val="center"/>
          </w:tcPr>
          <w:p w14:paraId="23FE8527" w14:textId="77777777" w:rsidR="00BC5C01" w:rsidRPr="00CD246D" w:rsidRDefault="00BC5C01" w:rsidP="00066A9C">
            <w:pPr>
              <w:pStyle w:val="naisc"/>
              <w:spacing w:before="0" w:after="0"/>
              <w:ind w:right="3"/>
            </w:pPr>
            <w:r w:rsidRPr="00CD246D">
              <w:t>Atzinumā norādītais ministrijas (citas institūcijas) iebildums, kā arī saskaņošanā papildus izteiktais iebildums par projekta konkrēto punktu (pantu)</w:t>
            </w:r>
          </w:p>
        </w:tc>
        <w:tc>
          <w:tcPr>
            <w:tcW w:w="3543" w:type="dxa"/>
            <w:gridSpan w:val="2"/>
            <w:tcBorders>
              <w:top w:val="single" w:sz="6" w:space="0" w:color="000000"/>
              <w:left w:val="single" w:sz="6" w:space="0" w:color="000000"/>
              <w:bottom w:val="single" w:sz="6" w:space="0" w:color="000000"/>
              <w:right w:val="single" w:sz="6" w:space="0" w:color="000000"/>
            </w:tcBorders>
            <w:vAlign w:val="center"/>
          </w:tcPr>
          <w:p w14:paraId="7646E94E" w14:textId="77777777" w:rsidR="00BC5C01" w:rsidRPr="00CD246D" w:rsidRDefault="00BC5C01" w:rsidP="00066A9C">
            <w:pPr>
              <w:pStyle w:val="naisc"/>
              <w:spacing w:before="0" w:after="0"/>
              <w:ind w:firstLine="21"/>
            </w:pPr>
            <w:r w:rsidRPr="00CD246D">
              <w:t>Atbildīgās ministrijas norāde par to, ka iebildums ir ņemts vērā, vai informācija par saskaņošanā panākto alternatīvo risinājumu</w:t>
            </w:r>
          </w:p>
        </w:tc>
        <w:tc>
          <w:tcPr>
            <w:tcW w:w="1817" w:type="dxa"/>
            <w:tcBorders>
              <w:top w:val="single" w:sz="4" w:space="0" w:color="auto"/>
              <w:left w:val="single" w:sz="4" w:space="0" w:color="auto"/>
              <w:bottom w:val="single" w:sz="4" w:space="0" w:color="auto"/>
            </w:tcBorders>
            <w:vAlign w:val="center"/>
          </w:tcPr>
          <w:p w14:paraId="197141C3" w14:textId="77777777" w:rsidR="00BC5C01" w:rsidRPr="00CD246D" w:rsidRDefault="00BC5C01" w:rsidP="009A0039">
            <w:pPr>
              <w:pStyle w:val="naisc"/>
              <w:spacing w:before="0" w:after="0"/>
              <w:ind w:firstLine="21"/>
            </w:pPr>
            <w:r w:rsidRPr="00CD246D">
              <w:t>Projekta attiecīgā punkta (panta) galīgā redakcija</w:t>
            </w:r>
          </w:p>
        </w:tc>
      </w:tr>
      <w:tr w:rsidR="00FA6435" w:rsidRPr="00545150" w14:paraId="5B8C342E" w14:textId="77777777" w:rsidTr="00EC3D97">
        <w:tc>
          <w:tcPr>
            <w:tcW w:w="708" w:type="dxa"/>
            <w:tcBorders>
              <w:top w:val="single" w:sz="6" w:space="0" w:color="000000"/>
              <w:left w:val="single" w:sz="6" w:space="0" w:color="000000"/>
              <w:bottom w:val="single" w:sz="6" w:space="0" w:color="000000"/>
              <w:right w:val="single" w:sz="6" w:space="0" w:color="000000"/>
            </w:tcBorders>
          </w:tcPr>
          <w:p w14:paraId="475344F6" w14:textId="77777777" w:rsidR="00BC5C01" w:rsidRPr="00545150" w:rsidRDefault="00BC5C01" w:rsidP="00066A9C">
            <w:pPr>
              <w:pStyle w:val="naisc"/>
              <w:spacing w:before="0" w:after="0"/>
            </w:pPr>
            <w:r w:rsidRPr="00545150">
              <w:t>1</w:t>
            </w:r>
          </w:p>
        </w:tc>
        <w:tc>
          <w:tcPr>
            <w:tcW w:w="1836" w:type="dxa"/>
            <w:tcBorders>
              <w:top w:val="single" w:sz="6" w:space="0" w:color="000000"/>
              <w:left w:val="single" w:sz="6" w:space="0" w:color="000000"/>
              <w:bottom w:val="single" w:sz="4" w:space="0" w:color="auto"/>
              <w:right w:val="single" w:sz="6" w:space="0" w:color="000000"/>
            </w:tcBorders>
          </w:tcPr>
          <w:p w14:paraId="60896BA7" w14:textId="77777777" w:rsidR="00BC5C01" w:rsidRPr="00545150" w:rsidRDefault="00BC5C01" w:rsidP="00066A9C">
            <w:pPr>
              <w:pStyle w:val="naisc"/>
              <w:spacing w:before="0" w:after="0"/>
              <w:ind w:firstLine="720"/>
            </w:pPr>
            <w:r w:rsidRPr="00545150">
              <w:t>2</w:t>
            </w:r>
          </w:p>
        </w:tc>
        <w:tc>
          <w:tcPr>
            <w:tcW w:w="6663" w:type="dxa"/>
            <w:gridSpan w:val="2"/>
            <w:tcBorders>
              <w:top w:val="single" w:sz="6" w:space="0" w:color="000000"/>
              <w:left w:val="single" w:sz="6" w:space="0" w:color="000000"/>
              <w:bottom w:val="single" w:sz="6" w:space="0" w:color="000000"/>
              <w:right w:val="single" w:sz="6" w:space="0" w:color="000000"/>
            </w:tcBorders>
          </w:tcPr>
          <w:p w14:paraId="12F3E127" w14:textId="77777777" w:rsidR="00BC5C01" w:rsidRPr="00545150" w:rsidRDefault="00BC5C01" w:rsidP="00066A9C">
            <w:pPr>
              <w:pStyle w:val="naisc"/>
              <w:spacing w:before="0" w:after="0"/>
              <w:ind w:firstLine="720"/>
            </w:pPr>
            <w:r w:rsidRPr="00545150">
              <w:t>3</w:t>
            </w:r>
          </w:p>
        </w:tc>
        <w:tc>
          <w:tcPr>
            <w:tcW w:w="3543" w:type="dxa"/>
            <w:gridSpan w:val="2"/>
            <w:tcBorders>
              <w:top w:val="single" w:sz="6" w:space="0" w:color="000000"/>
              <w:left w:val="single" w:sz="6" w:space="0" w:color="000000"/>
              <w:bottom w:val="single" w:sz="6" w:space="0" w:color="000000"/>
              <w:right w:val="single" w:sz="6" w:space="0" w:color="000000"/>
            </w:tcBorders>
          </w:tcPr>
          <w:p w14:paraId="311155D5" w14:textId="77777777" w:rsidR="00BC5C01" w:rsidRPr="00545150" w:rsidRDefault="00BC5C01" w:rsidP="00066A9C">
            <w:pPr>
              <w:pStyle w:val="naisc"/>
              <w:spacing w:before="0" w:after="0"/>
              <w:ind w:firstLine="720"/>
            </w:pPr>
            <w:r w:rsidRPr="00545150">
              <w:t>4</w:t>
            </w:r>
          </w:p>
        </w:tc>
        <w:tc>
          <w:tcPr>
            <w:tcW w:w="1817" w:type="dxa"/>
            <w:tcBorders>
              <w:top w:val="single" w:sz="4" w:space="0" w:color="auto"/>
              <w:left w:val="single" w:sz="4" w:space="0" w:color="auto"/>
              <w:bottom w:val="single" w:sz="4" w:space="0" w:color="auto"/>
            </w:tcBorders>
          </w:tcPr>
          <w:p w14:paraId="01169CDB" w14:textId="77777777" w:rsidR="00BC5C01" w:rsidRPr="00545150" w:rsidRDefault="00BC5C01" w:rsidP="00066A9C">
            <w:pPr>
              <w:jc w:val="center"/>
            </w:pPr>
            <w:r w:rsidRPr="00545150">
              <w:t>5</w:t>
            </w:r>
          </w:p>
        </w:tc>
      </w:tr>
      <w:tr w:rsidR="00FA6435" w:rsidRPr="00545150" w14:paraId="51906011" w14:textId="77777777" w:rsidTr="00EC3D97">
        <w:tc>
          <w:tcPr>
            <w:tcW w:w="708" w:type="dxa"/>
            <w:tcBorders>
              <w:top w:val="single" w:sz="6" w:space="0" w:color="000000"/>
              <w:left w:val="single" w:sz="6" w:space="0" w:color="000000"/>
              <w:bottom w:val="single" w:sz="6" w:space="0" w:color="000000"/>
              <w:right w:val="single" w:sz="6" w:space="0" w:color="000000"/>
            </w:tcBorders>
          </w:tcPr>
          <w:p w14:paraId="2CBAB283" w14:textId="77777777" w:rsidR="00BC5C01" w:rsidRPr="00545150" w:rsidRDefault="00BC5C01" w:rsidP="00BC5C01">
            <w:pPr>
              <w:pStyle w:val="naisc"/>
              <w:spacing w:before="0" w:after="0"/>
              <w:jc w:val="left"/>
            </w:pPr>
          </w:p>
        </w:tc>
        <w:tc>
          <w:tcPr>
            <w:tcW w:w="1836" w:type="dxa"/>
            <w:tcBorders>
              <w:top w:val="single" w:sz="6" w:space="0" w:color="000000"/>
              <w:left w:val="single" w:sz="6" w:space="0" w:color="000000"/>
              <w:bottom w:val="single" w:sz="4" w:space="0" w:color="auto"/>
              <w:right w:val="single" w:sz="6" w:space="0" w:color="000000"/>
            </w:tcBorders>
          </w:tcPr>
          <w:p w14:paraId="115F1CD1" w14:textId="77777777" w:rsidR="00BC5C01" w:rsidRPr="00545150" w:rsidRDefault="00BC5C01" w:rsidP="00670F6A">
            <w:pPr>
              <w:pStyle w:val="naisc"/>
              <w:spacing w:before="0" w:after="0"/>
              <w:jc w:val="left"/>
              <w:rPr>
                <w:sz w:val="22"/>
                <w:szCs w:val="22"/>
              </w:rPr>
            </w:pPr>
            <w:r w:rsidRPr="00545150">
              <w:rPr>
                <w:b/>
                <w:sz w:val="22"/>
                <w:szCs w:val="22"/>
              </w:rPr>
              <w:t>ANOTĀCIJA</w:t>
            </w:r>
          </w:p>
        </w:tc>
        <w:tc>
          <w:tcPr>
            <w:tcW w:w="6663" w:type="dxa"/>
            <w:gridSpan w:val="2"/>
            <w:tcBorders>
              <w:top w:val="single" w:sz="6" w:space="0" w:color="000000"/>
              <w:left w:val="single" w:sz="6" w:space="0" w:color="000000"/>
              <w:bottom w:val="single" w:sz="6" w:space="0" w:color="000000"/>
              <w:right w:val="single" w:sz="6" w:space="0" w:color="000000"/>
            </w:tcBorders>
          </w:tcPr>
          <w:p w14:paraId="08E12D82" w14:textId="77777777" w:rsidR="00BC5C01" w:rsidRPr="00545150" w:rsidRDefault="00BC5C01" w:rsidP="00BC5C01">
            <w:pPr>
              <w:pStyle w:val="naisc"/>
              <w:spacing w:before="0" w:after="0"/>
              <w:ind w:firstLine="720"/>
              <w:jc w:val="left"/>
            </w:pPr>
          </w:p>
        </w:tc>
        <w:tc>
          <w:tcPr>
            <w:tcW w:w="3543" w:type="dxa"/>
            <w:gridSpan w:val="2"/>
            <w:tcBorders>
              <w:top w:val="single" w:sz="6" w:space="0" w:color="000000"/>
              <w:left w:val="single" w:sz="6" w:space="0" w:color="000000"/>
              <w:bottom w:val="single" w:sz="6" w:space="0" w:color="000000"/>
              <w:right w:val="single" w:sz="6" w:space="0" w:color="000000"/>
            </w:tcBorders>
          </w:tcPr>
          <w:p w14:paraId="419B94D1" w14:textId="77777777" w:rsidR="00BC5C01" w:rsidRPr="00545150" w:rsidRDefault="00BC5C01" w:rsidP="00BC5C01">
            <w:pPr>
              <w:pStyle w:val="naisc"/>
              <w:spacing w:before="0" w:after="0"/>
              <w:ind w:firstLine="720"/>
              <w:jc w:val="left"/>
            </w:pPr>
          </w:p>
        </w:tc>
        <w:tc>
          <w:tcPr>
            <w:tcW w:w="1817" w:type="dxa"/>
            <w:tcBorders>
              <w:top w:val="single" w:sz="4" w:space="0" w:color="auto"/>
              <w:left w:val="single" w:sz="4" w:space="0" w:color="auto"/>
              <w:bottom w:val="single" w:sz="4" w:space="0" w:color="auto"/>
            </w:tcBorders>
          </w:tcPr>
          <w:p w14:paraId="08A8DF6F" w14:textId="77777777" w:rsidR="00BC5C01" w:rsidRPr="00545150" w:rsidRDefault="00BC5C01" w:rsidP="00BC5C01"/>
        </w:tc>
      </w:tr>
      <w:tr w:rsidR="00306A25" w:rsidRPr="00CD246D" w14:paraId="4E094E0F" w14:textId="77777777" w:rsidTr="00EC3D97">
        <w:tc>
          <w:tcPr>
            <w:tcW w:w="708" w:type="dxa"/>
            <w:tcBorders>
              <w:top w:val="single" w:sz="6" w:space="0" w:color="000000"/>
              <w:left w:val="single" w:sz="6" w:space="0" w:color="000000"/>
              <w:bottom w:val="single" w:sz="6" w:space="0" w:color="000000"/>
              <w:right w:val="single" w:sz="6" w:space="0" w:color="000000"/>
            </w:tcBorders>
          </w:tcPr>
          <w:p w14:paraId="246D30F2" w14:textId="77777777" w:rsidR="00306A25" w:rsidRPr="00CD246D" w:rsidRDefault="00306A25" w:rsidP="004E4C4E">
            <w:pPr>
              <w:pStyle w:val="naisc"/>
              <w:numPr>
                <w:ilvl w:val="0"/>
                <w:numId w:val="2"/>
              </w:numPr>
              <w:spacing w:before="0" w:after="0"/>
              <w:jc w:val="left"/>
              <w:rPr>
                <w:sz w:val="22"/>
                <w:szCs w:val="22"/>
              </w:rPr>
            </w:pPr>
          </w:p>
        </w:tc>
        <w:tc>
          <w:tcPr>
            <w:tcW w:w="1836" w:type="dxa"/>
            <w:tcBorders>
              <w:top w:val="single" w:sz="6" w:space="0" w:color="000000"/>
              <w:left w:val="single" w:sz="6" w:space="0" w:color="000000"/>
              <w:bottom w:val="single" w:sz="4" w:space="0" w:color="auto"/>
              <w:right w:val="single" w:sz="6" w:space="0" w:color="000000"/>
            </w:tcBorders>
          </w:tcPr>
          <w:p w14:paraId="0BFB80B8" w14:textId="3B29D49E" w:rsidR="00306A25" w:rsidRPr="00CD246D" w:rsidRDefault="00306A25" w:rsidP="00306A25">
            <w:pPr>
              <w:pStyle w:val="naisc"/>
              <w:spacing w:before="0" w:after="0"/>
              <w:jc w:val="left"/>
              <w:rPr>
                <w:b/>
              </w:rPr>
            </w:pPr>
            <w:proofErr w:type="spellStart"/>
            <w:r w:rsidRPr="00CD246D">
              <w:rPr>
                <w:b/>
                <w:sz w:val="22"/>
                <w:szCs w:val="22"/>
                <w:shd w:val="clear" w:color="auto" w:fill="FFFFFF"/>
              </w:rPr>
              <w:t>III.sadaļa</w:t>
            </w:r>
            <w:proofErr w:type="spellEnd"/>
          </w:p>
        </w:tc>
        <w:tc>
          <w:tcPr>
            <w:tcW w:w="6663" w:type="dxa"/>
            <w:gridSpan w:val="2"/>
            <w:tcBorders>
              <w:top w:val="single" w:sz="6" w:space="0" w:color="000000"/>
              <w:left w:val="single" w:sz="6" w:space="0" w:color="000000"/>
              <w:bottom w:val="single" w:sz="6" w:space="0" w:color="000000"/>
              <w:right w:val="single" w:sz="6" w:space="0" w:color="000000"/>
            </w:tcBorders>
          </w:tcPr>
          <w:p w14:paraId="560472F5" w14:textId="77777777" w:rsidR="00306A25" w:rsidRPr="00CD246D" w:rsidRDefault="00306A25" w:rsidP="00306A25">
            <w:pPr>
              <w:pStyle w:val="ListParagraph"/>
              <w:spacing w:after="0" w:line="240" w:lineRule="auto"/>
              <w:ind w:left="0"/>
              <w:jc w:val="both"/>
              <w:rPr>
                <w:rFonts w:ascii="Times New Roman" w:hAnsi="Times New Roman"/>
                <w:b/>
              </w:rPr>
            </w:pPr>
            <w:r w:rsidRPr="00CD246D">
              <w:rPr>
                <w:rFonts w:ascii="Times New Roman" w:hAnsi="Times New Roman"/>
                <w:b/>
              </w:rPr>
              <w:t>Finanšu ministrija 11.03.2019</w:t>
            </w:r>
          </w:p>
          <w:p w14:paraId="4A85CD4A" w14:textId="1F499798" w:rsidR="00306A25" w:rsidRPr="00CD246D" w:rsidRDefault="00306A25" w:rsidP="00306A25">
            <w:pPr>
              <w:widowControl w:val="0"/>
              <w:ind w:firstLine="709"/>
              <w:jc w:val="both"/>
              <w:rPr>
                <w:b/>
              </w:rPr>
            </w:pPr>
            <w:r w:rsidRPr="00CD246D">
              <w:rPr>
                <w:rFonts w:eastAsia="Calibri"/>
                <w:sz w:val="22"/>
                <w:szCs w:val="22"/>
              </w:rPr>
              <w:t>Lūdzam aizpildīt anotācijas III sadaļu saskaņā ar Ministru kabineta 2009.gada 15.decembra instrukcijas Nr.19 „Tiesību akta projekta sākotnējās ietekmes izvērtēšanas kārtība” pielikumā noteikto formu.</w:t>
            </w:r>
          </w:p>
        </w:tc>
        <w:tc>
          <w:tcPr>
            <w:tcW w:w="3543" w:type="dxa"/>
            <w:gridSpan w:val="2"/>
            <w:tcBorders>
              <w:top w:val="single" w:sz="6" w:space="0" w:color="000000"/>
              <w:left w:val="single" w:sz="6" w:space="0" w:color="000000"/>
              <w:bottom w:val="single" w:sz="6" w:space="0" w:color="000000"/>
              <w:right w:val="single" w:sz="6" w:space="0" w:color="000000"/>
            </w:tcBorders>
          </w:tcPr>
          <w:p w14:paraId="0A215D70" w14:textId="4BEDF5C7" w:rsidR="00306A25" w:rsidRPr="00CD246D" w:rsidRDefault="00FA6435" w:rsidP="001F5AB7">
            <w:pPr>
              <w:pStyle w:val="naisc"/>
              <w:spacing w:before="0" w:after="0"/>
              <w:jc w:val="left"/>
              <w:rPr>
                <w:rFonts w:eastAsia="Calibri"/>
                <w:b/>
                <w:sz w:val="22"/>
                <w:szCs w:val="22"/>
                <w:lang w:eastAsia="en-US"/>
              </w:rPr>
            </w:pPr>
            <w:r w:rsidRPr="00CD246D">
              <w:rPr>
                <w:rFonts w:eastAsia="Calibri"/>
                <w:b/>
                <w:sz w:val="22"/>
                <w:szCs w:val="22"/>
                <w:lang w:eastAsia="en-US"/>
              </w:rPr>
              <w:t>Ņemts vērā.</w:t>
            </w:r>
          </w:p>
        </w:tc>
        <w:tc>
          <w:tcPr>
            <w:tcW w:w="1817" w:type="dxa"/>
            <w:tcBorders>
              <w:top w:val="single" w:sz="4" w:space="0" w:color="auto"/>
              <w:left w:val="single" w:sz="4" w:space="0" w:color="auto"/>
              <w:bottom w:val="single" w:sz="4" w:space="0" w:color="auto"/>
            </w:tcBorders>
          </w:tcPr>
          <w:p w14:paraId="3D0A4517" w14:textId="77777777" w:rsidR="00306A25" w:rsidRPr="00CD246D" w:rsidRDefault="00306A25" w:rsidP="004E4C4E"/>
        </w:tc>
      </w:tr>
      <w:tr w:rsidR="004E4C4E" w:rsidRPr="00CD246D" w14:paraId="0992A577" w14:textId="77777777" w:rsidTr="00EC3D97">
        <w:tc>
          <w:tcPr>
            <w:tcW w:w="708" w:type="dxa"/>
            <w:tcBorders>
              <w:top w:val="single" w:sz="6" w:space="0" w:color="000000"/>
              <w:left w:val="single" w:sz="6" w:space="0" w:color="000000"/>
              <w:bottom w:val="single" w:sz="6" w:space="0" w:color="000000"/>
              <w:right w:val="single" w:sz="6" w:space="0" w:color="000000"/>
            </w:tcBorders>
          </w:tcPr>
          <w:p w14:paraId="4FD63922" w14:textId="77777777" w:rsidR="004E4C4E" w:rsidRPr="00CD246D" w:rsidRDefault="004E4C4E" w:rsidP="004E4C4E">
            <w:pPr>
              <w:pStyle w:val="naisc"/>
              <w:numPr>
                <w:ilvl w:val="0"/>
                <w:numId w:val="2"/>
              </w:numPr>
              <w:spacing w:before="0" w:after="0"/>
              <w:jc w:val="left"/>
              <w:rPr>
                <w:sz w:val="22"/>
                <w:szCs w:val="22"/>
              </w:rPr>
            </w:pPr>
          </w:p>
        </w:tc>
        <w:tc>
          <w:tcPr>
            <w:tcW w:w="1836" w:type="dxa"/>
            <w:tcBorders>
              <w:top w:val="single" w:sz="6" w:space="0" w:color="000000"/>
              <w:left w:val="single" w:sz="6" w:space="0" w:color="000000"/>
              <w:bottom w:val="single" w:sz="4" w:space="0" w:color="auto"/>
              <w:right w:val="single" w:sz="6" w:space="0" w:color="000000"/>
            </w:tcBorders>
          </w:tcPr>
          <w:p w14:paraId="208ABAE4" w14:textId="77777777" w:rsidR="004E4C4E" w:rsidRPr="00A67283" w:rsidRDefault="004E4C4E" w:rsidP="005C7CA1">
            <w:pPr>
              <w:jc w:val="both"/>
              <w:rPr>
                <w:b/>
                <w:sz w:val="22"/>
                <w:szCs w:val="22"/>
                <w:shd w:val="clear" w:color="auto" w:fill="FFFFFF"/>
              </w:rPr>
            </w:pPr>
            <w:proofErr w:type="spellStart"/>
            <w:r w:rsidRPr="00A67283">
              <w:rPr>
                <w:b/>
                <w:sz w:val="22"/>
                <w:szCs w:val="22"/>
                <w:shd w:val="clear" w:color="auto" w:fill="FFFFFF"/>
              </w:rPr>
              <w:t>III.sadaļa</w:t>
            </w:r>
            <w:proofErr w:type="spellEnd"/>
            <w:r w:rsidRPr="00A67283">
              <w:rPr>
                <w:b/>
                <w:sz w:val="22"/>
                <w:szCs w:val="22"/>
                <w:shd w:val="clear" w:color="auto" w:fill="FFFFFF"/>
              </w:rPr>
              <w:t xml:space="preserve"> 8.punkts</w:t>
            </w:r>
          </w:p>
          <w:p w14:paraId="685AA34B" w14:textId="0BDA0860" w:rsidR="00A67283" w:rsidRPr="00D62C61" w:rsidRDefault="00A67283" w:rsidP="005C7CA1">
            <w:pPr>
              <w:jc w:val="both"/>
              <w:rPr>
                <w:sz w:val="18"/>
                <w:szCs w:val="18"/>
                <w:shd w:val="clear" w:color="auto" w:fill="FFFFFF"/>
              </w:rPr>
            </w:pPr>
            <w:r w:rsidRPr="00D62C61">
              <w:rPr>
                <w:sz w:val="18"/>
                <w:szCs w:val="18"/>
                <w:shd w:val="clear" w:color="auto" w:fill="FFFFFF"/>
              </w:rPr>
              <w:t xml:space="preserve">Ar 2019.gada 8.februāra Ministru kabineta ārkārtas sēdes nr.6 I.§ Informatīvo ziņojuma “Par fiskālo telpu palielinošiem pasākumiem un izdevumiem prioritārajiem pasākumiem valsts budžetam 2019.gadam” 23.2. atbalstīts Vides aizsardzības un reģionālās attīstības ministrijas priekšlikums par finansējuma pārdali no budžeta apakšprogrammas 24.08.00 “Nacionālo </w:t>
            </w:r>
            <w:r w:rsidRPr="00D62C61">
              <w:rPr>
                <w:sz w:val="18"/>
                <w:szCs w:val="18"/>
                <w:shd w:val="clear" w:color="auto" w:fill="FFFFFF"/>
              </w:rPr>
              <w:lastRenderedPageBreak/>
              <w:t xml:space="preserve">parku darbības nodrošināšana” un apakšprogrammas 30.00.00 “Attīstības nacionālie atbalsta instrumenti”, lai nodrošinātu </w:t>
            </w:r>
            <w:proofErr w:type="spellStart"/>
            <w:r w:rsidRPr="00D62C61">
              <w:rPr>
                <w:sz w:val="18"/>
                <w:szCs w:val="18"/>
                <w:shd w:val="clear" w:color="auto" w:fill="FFFFFF"/>
              </w:rPr>
              <w:t>Invazīvo</w:t>
            </w:r>
            <w:proofErr w:type="spellEnd"/>
            <w:r w:rsidRPr="00D62C61">
              <w:rPr>
                <w:sz w:val="18"/>
                <w:szCs w:val="18"/>
                <w:shd w:val="clear" w:color="auto" w:fill="FFFFFF"/>
              </w:rPr>
              <w:t xml:space="preserve"> sugu regulas prasību ieviešanu.</w:t>
            </w:r>
          </w:p>
        </w:tc>
        <w:tc>
          <w:tcPr>
            <w:tcW w:w="6663" w:type="dxa"/>
            <w:gridSpan w:val="2"/>
            <w:tcBorders>
              <w:top w:val="single" w:sz="6" w:space="0" w:color="000000"/>
              <w:left w:val="single" w:sz="6" w:space="0" w:color="000000"/>
              <w:bottom w:val="single" w:sz="6" w:space="0" w:color="000000"/>
              <w:right w:val="single" w:sz="6" w:space="0" w:color="000000"/>
            </w:tcBorders>
          </w:tcPr>
          <w:p w14:paraId="3AB11F00" w14:textId="37FF101A" w:rsidR="004E4C4E" w:rsidRPr="00CD246D" w:rsidRDefault="004E4C4E" w:rsidP="004E4C4E">
            <w:pPr>
              <w:widowControl w:val="0"/>
              <w:jc w:val="both"/>
              <w:rPr>
                <w:rFonts w:eastAsia="Calibri"/>
                <w:sz w:val="22"/>
                <w:szCs w:val="22"/>
              </w:rPr>
            </w:pPr>
            <w:r w:rsidRPr="00CD246D">
              <w:rPr>
                <w:b/>
                <w:sz w:val="22"/>
                <w:szCs w:val="22"/>
              </w:rPr>
              <w:lastRenderedPageBreak/>
              <w:t>Zemkopības ministrija 04.09.2020</w:t>
            </w:r>
          </w:p>
          <w:p w14:paraId="78375B32" w14:textId="1F360B00" w:rsidR="004E4C4E" w:rsidRPr="00CD246D" w:rsidRDefault="004E4C4E" w:rsidP="004E4C4E">
            <w:pPr>
              <w:widowControl w:val="0"/>
              <w:ind w:firstLine="709"/>
              <w:jc w:val="both"/>
              <w:rPr>
                <w:rFonts w:eastAsia="Calibri"/>
                <w:sz w:val="22"/>
                <w:szCs w:val="22"/>
              </w:rPr>
            </w:pPr>
            <w:r w:rsidRPr="00CD246D">
              <w:rPr>
                <w:rFonts w:eastAsia="Calibri"/>
                <w:sz w:val="22"/>
                <w:szCs w:val="22"/>
              </w:rPr>
              <w:t xml:space="preserve">Lūdzam svītrot anotācijas </w:t>
            </w:r>
            <w:proofErr w:type="spellStart"/>
            <w:r w:rsidRPr="00CD246D">
              <w:rPr>
                <w:rFonts w:eastAsia="Calibri"/>
                <w:sz w:val="22"/>
                <w:szCs w:val="22"/>
              </w:rPr>
              <w:t>III.sadaļas</w:t>
            </w:r>
            <w:proofErr w:type="spellEnd"/>
            <w:r w:rsidRPr="00CD246D">
              <w:rPr>
                <w:rFonts w:eastAsia="Calibri"/>
                <w:sz w:val="22"/>
                <w:szCs w:val="22"/>
              </w:rPr>
              <w:t xml:space="preserve"> 8.punktā minēto informāciju, jo tā neattiecas uz šo likumprojektu.</w:t>
            </w:r>
          </w:p>
        </w:tc>
        <w:tc>
          <w:tcPr>
            <w:tcW w:w="3543" w:type="dxa"/>
            <w:gridSpan w:val="2"/>
            <w:tcBorders>
              <w:top w:val="single" w:sz="6" w:space="0" w:color="000000"/>
              <w:left w:val="single" w:sz="6" w:space="0" w:color="000000"/>
              <w:bottom w:val="single" w:sz="6" w:space="0" w:color="000000"/>
              <w:right w:val="single" w:sz="6" w:space="0" w:color="000000"/>
            </w:tcBorders>
          </w:tcPr>
          <w:p w14:paraId="7EB27D07" w14:textId="0580B7AF" w:rsidR="004E4C4E" w:rsidRPr="00CD246D" w:rsidRDefault="004E4C4E" w:rsidP="008C12D6">
            <w:pPr>
              <w:pStyle w:val="naisc"/>
              <w:spacing w:before="0" w:after="0"/>
              <w:jc w:val="left"/>
            </w:pPr>
            <w:r w:rsidRPr="00CD246D">
              <w:rPr>
                <w:rFonts w:eastAsia="Calibri"/>
                <w:b/>
                <w:sz w:val="22"/>
                <w:szCs w:val="22"/>
                <w:lang w:eastAsia="en-US"/>
              </w:rPr>
              <w:t>Ņemts vērā.</w:t>
            </w:r>
          </w:p>
        </w:tc>
        <w:tc>
          <w:tcPr>
            <w:tcW w:w="1817" w:type="dxa"/>
            <w:tcBorders>
              <w:top w:val="single" w:sz="4" w:space="0" w:color="auto"/>
              <w:left w:val="single" w:sz="4" w:space="0" w:color="auto"/>
              <w:bottom w:val="single" w:sz="4" w:space="0" w:color="auto"/>
            </w:tcBorders>
          </w:tcPr>
          <w:p w14:paraId="20737D17" w14:textId="77777777" w:rsidR="004E4C4E" w:rsidRPr="00CD246D" w:rsidRDefault="004E4C4E" w:rsidP="004E4C4E"/>
        </w:tc>
      </w:tr>
      <w:tr w:rsidR="00F92923" w:rsidRPr="00CD246D" w14:paraId="79C89E35" w14:textId="77777777" w:rsidTr="00EC3D97">
        <w:tc>
          <w:tcPr>
            <w:tcW w:w="708" w:type="dxa"/>
            <w:tcBorders>
              <w:top w:val="single" w:sz="6" w:space="0" w:color="000000"/>
              <w:left w:val="single" w:sz="6" w:space="0" w:color="000000"/>
              <w:bottom w:val="single" w:sz="6" w:space="0" w:color="000000"/>
              <w:right w:val="single" w:sz="6" w:space="0" w:color="000000"/>
            </w:tcBorders>
          </w:tcPr>
          <w:p w14:paraId="71752355" w14:textId="77777777" w:rsidR="00F92923" w:rsidRPr="00CD246D" w:rsidRDefault="00F92923" w:rsidP="00F92923">
            <w:pPr>
              <w:pStyle w:val="naisc"/>
              <w:numPr>
                <w:ilvl w:val="0"/>
                <w:numId w:val="2"/>
              </w:numPr>
              <w:spacing w:before="0" w:after="0"/>
              <w:jc w:val="left"/>
              <w:rPr>
                <w:sz w:val="22"/>
                <w:szCs w:val="22"/>
              </w:rPr>
            </w:pPr>
          </w:p>
        </w:tc>
        <w:tc>
          <w:tcPr>
            <w:tcW w:w="1836" w:type="dxa"/>
            <w:tcBorders>
              <w:top w:val="single" w:sz="6" w:space="0" w:color="000000"/>
              <w:left w:val="single" w:sz="6" w:space="0" w:color="000000"/>
              <w:bottom w:val="single" w:sz="4" w:space="0" w:color="auto"/>
              <w:right w:val="single" w:sz="6" w:space="0" w:color="000000"/>
            </w:tcBorders>
          </w:tcPr>
          <w:p w14:paraId="35D97522" w14:textId="3BD79610" w:rsidR="00F92923" w:rsidRPr="00A67283" w:rsidRDefault="00F92923" w:rsidP="00F92923">
            <w:pPr>
              <w:jc w:val="both"/>
              <w:rPr>
                <w:b/>
                <w:sz w:val="22"/>
                <w:szCs w:val="22"/>
                <w:shd w:val="clear" w:color="auto" w:fill="FFFFFF"/>
              </w:rPr>
            </w:pPr>
            <w:proofErr w:type="spellStart"/>
            <w:r w:rsidRPr="00A67283">
              <w:rPr>
                <w:b/>
                <w:sz w:val="22"/>
                <w:szCs w:val="22"/>
                <w:shd w:val="clear" w:color="auto" w:fill="FFFFFF"/>
              </w:rPr>
              <w:t>III.sadaļa</w:t>
            </w:r>
            <w:proofErr w:type="spellEnd"/>
          </w:p>
        </w:tc>
        <w:tc>
          <w:tcPr>
            <w:tcW w:w="6663" w:type="dxa"/>
            <w:gridSpan w:val="2"/>
            <w:tcBorders>
              <w:top w:val="single" w:sz="6" w:space="0" w:color="000000"/>
              <w:left w:val="single" w:sz="6" w:space="0" w:color="000000"/>
              <w:bottom w:val="single" w:sz="6" w:space="0" w:color="000000"/>
              <w:right w:val="single" w:sz="6" w:space="0" w:color="000000"/>
            </w:tcBorders>
          </w:tcPr>
          <w:p w14:paraId="30949260" w14:textId="77777777" w:rsidR="00F92923" w:rsidRPr="00CD246D" w:rsidRDefault="00F92923" w:rsidP="00F92923">
            <w:pPr>
              <w:pStyle w:val="ListParagraph"/>
              <w:spacing w:after="0" w:line="240" w:lineRule="auto"/>
              <w:ind w:left="0"/>
              <w:jc w:val="both"/>
              <w:rPr>
                <w:rFonts w:ascii="Times New Roman" w:hAnsi="Times New Roman"/>
                <w:b/>
              </w:rPr>
            </w:pPr>
            <w:r w:rsidRPr="00CD246D">
              <w:rPr>
                <w:rFonts w:ascii="Times New Roman" w:hAnsi="Times New Roman"/>
                <w:b/>
              </w:rPr>
              <w:t>Zemkopības ministrija 19.03.2019</w:t>
            </w:r>
          </w:p>
          <w:p w14:paraId="4EC04BCF" w14:textId="77777777" w:rsidR="00F92923" w:rsidRPr="00CD246D" w:rsidRDefault="00F92923" w:rsidP="00F92923">
            <w:pPr>
              <w:widowControl w:val="0"/>
              <w:ind w:firstLine="709"/>
              <w:jc w:val="both"/>
              <w:rPr>
                <w:sz w:val="22"/>
                <w:szCs w:val="22"/>
              </w:rPr>
            </w:pPr>
            <w:r w:rsidRPr="00CD246D">
              <w:rPr>
                <w:sz w:val="22"/>
                <w:szCs w:val="22"/>
              </w:rPr>
              <w:t xml:space="preserve">Lūdzam precizēt anotāciju attiecībā uz nepieciešamo finansējumu jauno funkciju veikšanai, lai ieviestu Regulas noteiktās prasības. Lūdzam anotācijā norādīt VAAD nepieciešamo finansējumu saskaņā ar precizēto informatīvo ziņojumu “Par </w:t>
            </w:r>
            <w:proofErr w:type="spellStart"/>
            <w:r w:rsidRPr="00CD246D">
              <w:rPr>
                <w:sz w:val="22"/>
                <w:szCs w:val="22"/>
              </w:rPr>
              <w:t>invazīvām</w:t>
            </w:r>
            <w:proofErr w:type="spellEnd"/>
            <w:r w:rsidRPr="00CD246D">
              <w:rPr>
                <w:sz w:val="22"/>
                <w:szCs w:val="22"/>
              </w:rPr>
              <w:t xml:space="preserve"> svešzemju sugām un kompetenču sadalījumu” 2. pielikumu.</w:t>
            </w:r>
          </w:p>
          <w:p w14:paraId="726F5990" w14:textId="4229235C" w:rsidR="00F92923" w:rsidRPr="00CD246D" w:rsidRDefault="00F92923" w:rsidP="00F92923">
            <w:pPr>
              <w:widowControl w:val="0"/>
              <w:jc w:val="both"/>
              <w:rPr>
                <w:b/>
                <w:sz w:val="22"/>
                <w:szCs w:val="22"/>
              </w:rPr>
            </w:pPr>
            <w:r w:rsidRPr="00CD246D">
              <w:rPr>
                <w:sz w:val="22"/>
                <w:szCs w:val="22"/>
              </w:rPr>
              <w:t>Turklāt norādām, ka anotācijā ir izmantota novecojusi III nodaļas tabula. Precizēta anotācijas III nodaļas tabulu attiecībā uz VAAD nepieciešamo finansējumu skatīt pielikumā.</w:t>
            </w:r>
          </w:p>
        </w:tc>
        <w:tc>
          <w:tcPr>
            <w:tcW w:w="3543" w:type="dxa"/>
            <w:gridSpan w:val="2"/>
            <w:tcBorders>
              <w:top w:val="single" w:sz="6" w:space="0" w:color="000000"/>
              <w:left w:val="single" w:sz="6" w:space="0" w:color="000000"/>
              <w:bottom w:val="single" w:sz="6" w:space="0" w:color="000000"/>
              <w:right w:val="single" w:sz="6" w:space="0" w:color="000000"/>
            </w:tcBorders>
          </w:tcPr>
          <w:p w14:paraId="3F3E4E1F" w14:textId="77777777" w:rsidR="00F92923" w:rsidRPr="00CD246D" w:rsidRDefault="00F92923" w:rsidP="00F92923">
            <w:pPr>
              <w:ind w:left="34"/>
              <w:jc w:val="both"/>
              <w:rPr>
                <w:rFonts w:eastAsia="Calibri"/>
                <w:b/>
                <w:sz w:val="22"/>
                <w:szCs w:val="22"/>
                <w:lang w:eastAsia="en-US"/>
              </w:rPr>
            </w:pPr>
            <w:r w:rsidRPr="00CD246D">
              <w:rPr>
                <w:rFonts w:eastAsia="Calibri"/>
                <w:b/>
                <w:sz w:val="22"/>
                <w:szCs w:val="22"/>
                <w:lang w:eastAsia="en-US"/>
              </w:rPr>
              <w:t>Ņemts vērā.</w:t>
            </w:r>
          </w:p>
          <w:p w14:paraId="34CBDCB4" w14:textId="77777777" w:rsidR="00F92923" w:rsidRPr="00CD246D" w:rsidRDefault="00F92923" w:rsidP="00F92923">
            <w:pPr>
              <w:pStyle w:val="naisc"/>
              <w:spacing w:before="0" w:after="0"/>
              <w:jc w:val="left"/>
              <w:rPr>
                <w:rFonts w:eastAsia="Calibri"/>
                <w:b/>
                <w:sz w:val="22"/>
                <w:szCs w:val="22"/>
                <w:lang w:eastAsia="en-US"/>
              </w:rPr>
            </w:pPr>
          </w:p>
        </w:tc>
        <w:tc>
          <w:tcPr>
            <w:tcW w:w="1817" w:type="dxa"/>
            <w:tcBorders>
              <w:top w:val="single" w:sz="4" w:space="0" w:color="auto"/>
              <w:left w:val="single" w:sz="4" w:space="0" w:color="auto"/>
              <w:bottom w:val="single" w:sz="4" w:space="0" w:color="auto"/>
            </w:tcBorders>
          </w:tcPr>
          <w:p w14:paraId="0BDEB4BE" w14:textId="5447E2F6" w:rsidR="00F92923" w:rsidRPr="00CD246D" w:rsidRDefault="00F92923" w:rsidP="00F92923">
            <w:r w:rsidRPr="00CD246D">
              <w:rPr>
                <w:rFonts w:eastAsia="Calibri"/>
                <w:sz w:val="22"/>
                <w:szCs w:val="22"/>
                <w:lang w:eastAsia="en-US"/>
              </w:rPr>
              <w:t xml:space="preserve">Precizēts saskaņā ar 2019. gada 27. augustā MK izskatīto precizētajā informatīvajā ziņojuma projektā “Par </w:t>
            </w:r>
            <w:proofErr w:type="spellStart"/>
            <w:r w:rsidRPr="00CD246D">
              <w:rPr>
                <w:rFonts w:eastAsia="Calibri"/>
                <w:sz w:val="22"/>
                <w:szCs w:val="22"/>
                <w:lang w:eastAsia="en-US"/>
              </w:rPr>
              <w:t>invazīvām</w:t>
            </w:r>
            <w:proofErr w:type="spellEnd"/>
            <w:r w:rsidRPr="00CD246D">
              <w:rPr>
                <w:rFonts w:eastAsia="Calibri"/>
                <w:sz w:val="22"/>
                <w:szCs w:val="22"/>
                <w:lang w:eastAsia="en-US"/>
              </w:rPr>
              <w:t xml:space="preserve"> svešzemju sugām un kompetenču sadalījumu” (VSS-938) noteikto.</w:t>
            </w:r>
          </w:p>
        </w:tc>
      </w:tr>
      <w:tr w:rsidR="00F92923" w:rsidRPr="00CD246D" w14:paraId="78D87F41" w14:textId="77777777" w:rsidTr="00EC3D97">
        <w:tc>
          <w:tcPr>
            <w:tcW w:w="708" w:type="dxa"/>
            <w:tcBorders>
              <w:top w:val="single" w:sz="6" w:space="0" w:color="000000"/>
              <w:left w:val="single" w:sz="6" w:space="0" w:color="000000"/>
              <w:bottom w:val="single" w:sz="6" w:space="0" w:color="000000"/>
              <w:right w:val="single" w:sz="6" w:space="0" w:color="000000"/>
            </w:tcBorders>
          </w:tcPr>
          <w:p w14:paraId="2AC2559A" w14:textId="77777777" w:rsidR="00F92923" w:rsidRPr="00CD246D" w:rsidRDefault="00F92923" w:rsidP="00F92923">
            <w:pPr>
              <w:pStyle w:val="naisc"/>
              <w:numPr>
                <w:ilvl w:val="0"/>
                <w:numId w:val="2"/>
              </w:numPr>
              <w:spacing w:before="0" w:after="0"/>
              <w:jc w:val="left"/>
              <w:rPr>
                <w:sz w:val="22"/>
                <w:szCs w:val="22"/>
              </w:rPr>
            </w:pPr>
          </w:p>
        </w:tc>
        <w:tc>
          <w:tcPr>
            <w:tcW w:w="1836" w:type="dxa"/>
            <w:tcBorders>
              <w:left w:val="single" w:sz="6" w:space="0" w:color="000000"/>
              <w:bottom w:val="single" w:sz="6" w:space="0" w:color="000000"/>
              <w:right w:val="single" w:sz="6" w:space="0" w:color="000000"/>
            </w:tcBorders>
          </w:tcPr>
          <w:p w14:paraId="7C5ABE39" w14:textId="77777777" w:rsidR="00F92923" w:rsidRPr="00CD246D" w:rsidRDefault="00F92923" w:rsidP="00F92923">
            <w:pPr>
              <w:jc w:val="both"/>
              <w:rPr>
                <w:b/>
                <w:sz w:val="22"/>
                <w:szCs w:val="22"/>
                <w:shd w:val="clear" w:color="auto" w:fill="FFFFFF"/>
              </w:rPr>
            </w:pPr>
            <w:r w:rsidRPr="00CD246D">
              <w:rPr>
                <w:b/>
                <w:sz w:val="22"/>
                <w:szCs w:val="22"/>
                <w:shd w:val="clear" w:color="auto" w:fill="FFFFFF"/>
              </w:rPr>
              <w:t>IV sadaļa</w:t>
            </w:r>
          </w:p>
        </w:tc>
        <w:tc>
          <w:tcPr>
            <w:tcW w:w="6663" w:type="dxa"/>
            <w:gridSpan w:val="2"/>
            <w:tcBorders>
              <w:top w:val="single" w:sz="6" w:space="0" w:color="000000"/>
              <w:left w:val="single" w:sz="6" w:space="0" w:color="000000"/>
              <w:bottom w:val="single" w:sz="6" w:space="0" w:color="000000"/>
              <w:right w:val="single" w:sz="6" w:space="0" w:color="000000"/>
            </w:tcBorders>
          </w:tcPr>
          <w:p w14:paraId="40408346" w14:textId="4179C160" w:rsidR="00F92923" w:rsidRPr="00CD246D" w:rsidRDefault="00F92923" w:rsidP="00F92923">
            <w:pPr>
              <w:pStyle w:val="ListParagraph"/>
              <w:spacing w:after="0" w:line="240" w:lineRule="auto"/>
              <w:ind w:left="0"/>
              <w:jc w:val="both"/>
              <w:rPr>
                <w:rFonts w:ascii="Times New Roman" w:hAnsi="Times New Roman"/>
                <w:b/>
              </w:rPr>
            </w:pPr>
            <w:r w:rsidRPr="00CD246D">
              <w:rPr>
                <w:rFonts w:ascii="Times New Roman" w:hAnsi="Times New Roman"/>
                <w:b/>
              </w:rPr>
              <w:t>Tieslietu ministrija 15.03.2019</w:t>
            </w:r>
          </w:p>
          <w:p w14:paraId="05F8E3EF" w14:textId="77777777" w:rsidR="00F92923" w:rsidRPr="00CD246D" w:rsidRDefault="00F92923" w:rsidP="00F92923">
            <w:pPr>
              <w:widowControl w:val="0"/>
              <w:ind w:firstLine="709"/>
              <w:jc w:val="both"/>
              <w:rPr>
                <w:sz w:val="22"/>
                <w:szCs w:val="22"/>
              </w:rPr>
            </w:pPr>
            <w:r w:rsidRPr="00CD246D">
              <w:rPr>
                <w:rFonts w:eastAsia="Calibri"/>
                <w:sz w:val="22"/>
                <w:szCs w:val="22"/>
              </w:rPr>
              <w:t>Lūdzam precizēt projekta anotācijas IV sadaļu atbilstoši instrukcijas 54.2. apakšpunktam, norādot, kādas izmaiņas saistībā ar projektu paredzētas likumprojektā “Grozījumi Sugu un biotopu aizsardzības likumā” un šo izmaiņu nepieciešamības pamatojumu. Tāpat lūdzam arī norādīt, kādas izmaiņas saistībā ar projektu paredzētas Ministru kabineta 2004. gada 16. novembra noteikumos Nr. 944 “Valsts augu aizsardzības dienesta nolikums” un šo izmaiņu nepieciešamības pamatojumu.</w:t>
            </w:r>
          </w:p>
        </w:tc>
        <w:tc>
          <w:tcPr>
            <w:tcW w:w="3543" w:type="dxa"/>
            <w:gridSpan w:val="2"/>
            <w:tcBorders>
              <w:top w:val="single" w:sz="6" w:space="0" w:color="000000"/>
              <w:left w:val="single" w:sz="6" w:space="0" w:color="000000"/>
              <w:bottom w:val="single" w:sz="6" w:space="0" w:color="000000"/>
              <w:right w:val="single" w:sz="6" w:space="0" w:color="000000"/>
            </w:tcBorders>
          </w:tcPr>
          <w:p w14:paraId="384CF096" w14:textId="634A564E" w:rsidR="00F92923" w:rsidRPr="00CD246D" w:rsidRDefault="00F92923" w:rsidP="00F92923">
            <w:pPr>
              <w:ind w:left="34"/>
              <w:rPr>
                <w:rFonts w:eastAsia="Calibri"/>
                <w:b/>
                <w:sz w:val="22"/>
                <w:szCs w:val="22"/>
                <w:lang w:eastAsia="en-US"/>
              </w:rPr>
            </w:pPr>
            <w:r w:rsidRPr="00CD246D">
              <w:rPr>
                <w:rFonts w:eastAsia="Calibri"/>
                <w:b/>
                <w:sz w:val="22"/>
                <w:szCs w:val="22"/>
                <w:lang w:eastAsia="en-US"/>
              </w:rPr>
              <w:t>Ņemts vērā.</w:t>
            </w:r>
          </w:p>
        </w:tc>
        <w:tc>
          <w:tcPr>
            <w:tcW w:w="1817" w:type="dxa"/>
            <w:tcBorders>
              <w:left w:val="single" w:sz="4" w:space="0" w:color="auto"/>
              <w:bottom w:val="single" w:sz="4" w:space="0" w:color="auto"/>
            </w:tcBorders>
          </w:tcPr>
          <w:p w14:paraId="7AB67D23" w14:textId="44DE7357" w:rsidR="00F92923" w:rsidRPr="00CD246D" w:rsidRDefault="00F92923" w:rsidP="00F92923">
            <w:pPr>
              <w:jc w:val="both"/>
              <w:rPr>
                <w:rFonts w:eastAsia="Calibri"/>
                <w:sz w:val="22"/>
                <w:szCs w:val="22"/>
              </w:rPr>
            </w:pPr>
            <w:r w:rsidRPr="00CD246D">
              <w:rPr>
                <w:sz w:val="22"/>
                <w:szCs w:val="22"/>
              </w:rPr>
              <w:t xml:space="preserve">Precizēts IV sadaļas 1. punkts </w:t>
            </w:r>
            <w:r w:rsidRPr="00CD246D">
              <w:rPr>
                <w:rFonts w:eastAsia="Calibri"/>
                <w:sz w:val="22"/>
                <w:szCs w:val="22"/>
              </w:rPr>
              <w:t>atbilstoši instrukcijas 54.2.</w:t>
            </w:r>
            <w:r w:rsidRPr="00CD246D">
              <w:rPr>
                <w:sz w:val="22"/>
                <w:szCs w:val="22"/>
              </w:rPr>
              <w:t xml:space="preserve">  </w:t>
            </w:r>
            <w:r w:rsidRPr="00CD246D">
              <w:rPr>
                <w:rFonts w:eastAsia="Calibri"/>
                <w:sz w:val="22"/>
                <w:szCs w:val="22"/>
              </w:rPr>
              <w:t>apakšpunktam.</w:t>
            </w:r>
          </w:p>
          <w:p w14:paraId="45EB8EF7" w14:textId="34D2E690" w:rsidR="00F92923" w:rsidRPr="00CD246D" w:rsidRDefault="00F92923" w:rsidP="00F92923">
            <w:pPr>
              <w:jc w:val="both"/>
              <w:rPr>
                <w:sz w:val="22"/>
                <w:szCs w:val="22"/>
              </w:rPr>
            </w:pPr>
            <w:r>
              <w:rPr>
                <w:rFonts w:eastAsia="Calibri"/>
                <w:sz w:val="22"/>
                <w:szCs w:val="22"/>
              </w:rPr>
              <w:t>Grozījumi</w:t>
            </w:r>
            <w:r w:rsidR="00A9085D">
              <w:rPr>
                <w:rFonts w:eastAsia="Calibri"/>
                <w:sz w:val="22"/>
                <w:szCs w:val="22"/>
              </w:rPr>
              <w:t xml:space="preserve"> </w:t>
            </w:r>
            <w:r w:rsidRPr="00CD246D">
              <w:rPr>
                <w:rFonts w:eastAsia="Calibri"/>
                <w:sz w:val="22"/>
                <w:szCs w:val="22"/>
              </w:rPr>
              <w:t>Ministru kabineta 2004.</w:t>
            </w:r>
            <w:r w:rsidRPr="00CD246D">
              <w:rPr>
                <w:sz w:val="22"/>
                <w:szCs w:val="22"/>
              </w:rPr>
              <w:t> </w:t>
            </w:r>
            <w:r w:rsidRPr="00CD246D">
              <w:rPr>
                <w:rFonts w:eastAsia="Calibri"/>
                <w:sz w:val="22"/>
                <w:szCs w:val="22"/>
              </w:rPr>
              <w:t>gada 16.</w:t>
            </w:r>
            <w:r w:rsidRPr="00CD246D">
              <w:rPr>
                <w:sz w:val="22"/>
                <w:szCs w:val="22"/>
              </w:rPr>
              <w:t> </w:t>
            </w:r>
            <w:r w:rsidRPr="00CD246D">
              <w:rPr>
                <w:rFonts w:eastAsia="Calibri"/>
                <w:sz w:val="22"/>
                <w:szCs w:val="22"/>
              </w:rPr>
              <w:t>novembra noteikumos Nr.</w:t>
            </w:r>
            <w:r w:rsidRPr="00CD246D">
              <w:rPr>
                <w:sz w:val="22"/>
                <w:szCs w:val="22"/>
              </w:rPr>
              <w:t> </w:t>
            </w:r>
            <w:r w:rsidRPr="00CD246D">
              <w:rPr>
                <w:rFonts w:eastAsia="Calibri"/>
                <w:sz w:val="22"/>
                <w:szCs w:val="22"/>
              </w:rPr>
              <w:t>944 “Valsts augu aizsardzības dienesta nolikums” nav nepieciešam</w:t>
            </w:r>
            <w:r>
              <w:rPr>
                <w:rFonts w:eastAsia="Calibri"/>
                <w:sz w:val="22"/>
                <w:szCs w:val="22"/>
              </w:rPr>
              <w:t>i</w:t>
            </w:r>
            <w:r w:rsidRPr="00CD246D">
              <w:rPr>
                <w:rFonts w:eastAsia="Calibri"/>
                <w:sz w:val="22"/>
                <w:szCs w:val="22"/>
              </w:rPr>
              <w:t>.</w:t>
            </w:r>
          </w:p>
        </w:tc>
      </w:tr>
      <w:tr w:rsidR="00F92923" w:rsidRPr="00CD246D" w14:paraId="52D87602" w14:textId="77777777" w:rsidTr="00EC3D97">
        <w:tc>
          <w:tcPr>
            <w:tcW w:w="708" w:type="dxa"/>
            <w:tcBorders>
              <w:top w:val="single" w:sz="6" w:space="0" w:color="000000"/>
              <w:left w:val="single" w:sz="6" w:space="0" w:color="000000"/>
              <w:bottom w:val="single" w:sz="6" w:space="0" w:color="000000"/>
              <w:right w:val="single" w:sz="6" w:space="0" w:color="000000"/>
            </w:tcBorders>
          </w:tcPr>
          <w:p w14:paraId="19BD2385" w14:textId="77777777" w:rsidR="00F92923" w:rsidRPr="00CD246D" w:rsidRDefault="00F92923" w:rsidP="00F92923">
            <w:pPr>
              <w:pStyle w:val="naisc"/>
              <w:numPr>
                <w:ilvl w:val="0"/>
                <w:numId w:val="2"/>
              </w:numPr>
              <w:spacing w:before="0" w:after="0"/>
              <w:jc w:val="left"/>
              <w:rPr>
                <w:sz w:val="22"/>
                <w:szCs w:val="22"/>
              </w:rPr>
            </w:pPr>
          </w:p>
        </w:tc>
        <w:tc>
          <w:tcPr>
            <w:tcW w:w="1836" w:type="dxa"/>
            <w:tcBorders>
              <w:left w:val="single" w:sz="6" w:space="0" w:color="000000"/>
              <w:bottom w:val="single" w:sz="6" w:space="0" w:color="000000"/>
              <w:right w:val="single" w:sz="6" w:space="0" w:color="000000"/>
            </w:tcBorders>
          </w:tcPr>
          <w:p w14:paraId="080863A9" w14:textId="16F0C957" w:rsidR="00F92923" w:rsidRPr="00CD246D" w:rsidRDefault="00F92923" w:rsidP="00F92923">
            <w:pPr>
              <w:jc w:val="both"/>
              <w:rPr>
                <w:b/>
                <w:sz w:val="22"/>
                <w:szCs w:val="22"/>
                <w:shd w:val="clear" w:color="auto" w:fill="FFFFFF"/>
              </w:rPr>
            </w:pPr>
            <w:proofErr w:type="spellStart"/>
            <w:r w:rsidRPr="00CD246D">
              <w:rPr>
                <w:rFonts w:eastAsia="Calibri"/>
                <w:b/>
                <w:sz w:val="22"/>
                <w:szCs w:val="22"/>
              </w:rPr>
              <w:t>IV.sadaļas</w:t>
            </w:r>
            <w:proofErr w:type="spellEnd"/>
            <w:r w:rsidRPr="00CD246D">
              <w:rPr>
                <w:rFonts w:eastAsia="Calibri"/>
                <w:b/>
                <w:sz w:val="22"/>
                <w:szCs w:val="22"/>
              </w:rPr>
              <w:t xml:space="preserve"> 1.punkts.</w:t>
            </w:r>
          </w:p>
        </w:tc>
        <w:tc>
          <w:tcPr>
            <w:tcW w:w="6663" w:type="dxa"/>
            <w:gridSpan w:val="2"/>
            <w:tcBorders>
              <w:top w:val="single" w:sz="6" w:space="0" w:color="000000"/>
              <w:left w:val="single" w:sz="6" w:space="0" w:color="000000"/>
              <w:bottom w:val="single" w:sz="6" w:space="0" w:color="000000"/>
              <w:right w:val="single" w:sz="6" w:space="0" w:color="000000"/>
            </w:tcBorders>
          </w:tcPr>
          <w:p w14:paraId="472F0777" w14:textId="723E2B61" w:rsidR="00F92923" w:rsidRPr="00CD246D" w:rsidRDefault="00F92923" w:rsidP="00F92923">
            <w:pPr>
              <w:widowControl w:val="0"/>
              <w:jc w:val="both"/>
              <w:rPr>
                <w:rFonts w:eastAsia="Calibri"/>
                <w:sz w:val="22"/>
                <w:szCs w:val="22"/>
              </w:rPr>
            </w:pPr>
            <w:r w:rsidRPr="00CD246D">
              <w:rPr>
                <w:b/>
                <w:sz w:val="22"/>
                <w:szCs w:val="22"/>
              </w:rPr>
              <w:t>Zemkopības ministrija 04.09.2020</w:t>
            </w:r>
          </w:p>
          <w:p w14:paraId="44E402AA" w14:textId="2E68D869" w:rsidR="00F92923" w:rsidRPr="00CD246D" w:rsidRDefault="00F92923" w:rsidP="00F92923">
            <w:pPr>
              <w:widowControl w:val="0"/>
              <w:ind w:firstLine="709"/>
              <w:jc w:val="both"/>
              <w:rPr>
                <w:rFonts w:eastAsia="Calibri"/>
                <w:sz w:val="22"/>
                <w:szCs w:val="22"/>
              </w:rPr>
            </w:pPr>
            <w:r w:rsidRPr="00CD246D">
              <w:rPr>
                <w:rFonts w:eastAsia="Calibri"/>
                <w:sz w:val="22"/>
                <w:szCs w:val="22"/>
              </w:rPr>
              <w:t xml:space="preserve">Anotācijas </w:t>
            </w:r>
            <w:proofErr w:type="spellStart"/>
            <w:r w:rsidRPr="00CD246D">
              <w:rPr>
                <w:rFonts w:eastAsia="Calibri"/>
                <w:sz w:val="22"/>
                <w:szCs w:val="22"/>
              </w:rPr>
              <w:t>IV.sadaļas</w:t>
            </w:r>
            <w:proofErr w:type="spellEnd"/>
            <w:r w:rsidRPr="00CD246D">
              <w:rPr>
                <w:rFonts w:eastAsia="Calibri"/>
                <w:sz w:val="22"/>
                <w:szCs w:val="22"/>
              </w:rPr>
              <w:t xml:space="preserve"> 1.punktā ir noteikts, ka nepieciešami grozījumi Valsts augu aizsardzības dienesta nolikumā, jo dienestam tiek paredzētas jaunas funkcijas. Savukārt, izziņā teikts, ka izmaiņas nolikumā nav nepieciešamas. Likumprojekts neparedz dienestam jaunas funkcijas, tāpēc lūdzam precizēt anotācijas </w:t>
            </w:r>
            <w:proofErr w:type="spellStart"/>
            <w:r w:rsidRPr="00CD246D">
              <w:rPr>
                <w:rFonts w:eastAsia="Calibri"/>
                <w:sz w:val="22"/>
                <w:szCs w:val="22"/>
              </w:rPr>
              <w:t>IV.sadaļas</w:t>
            </w:r>
            <w:proofErr w:type="spellEnd"/>
            <w:r w:rsidRPr="00CD246D">
              <w:rPr>
                <w:rFonts w:eastAsia="Calibri"/>
                <w:sz w:val="22"/>
                <w:szCs w:val="22"/>
              </w:rPr>
              <w:t xml:space="preserve"> 1.punktu un svītrot arī anotācijas </w:t>
            </w:r>
            <w:proofErr w:type="spellStart"/>
            <w:r w:rsidRPr="00CD246D">
              <w:rPr>
                <w:rFonts w:eastAsia="Calibri"/>
                <w:sz w:val="22"/>
                <w:szCs w:val="22"/>
              </w:rPr>
              <w:t>VII.sadaļas</w:t>
            </w:r>
            <w:proofErr w:type="spellEnd"/>
            <w:r w:rsidRPr="00CD246D">
              <w:rPr>
                <w:rFonts w:eastAsia="Calibri"/>
                <w:sz w:val="22"/>
                <w:szCs w:val="22"/>
              </w:rPr>
              <w:t xml:space="preserve"> 1.punktā minēto informāciju.</w:t>
            </w:r>
          </w:p>
        </w:tc>
        <w:tc>
          <w:tcPr>
            <w:tcW w:w="3543" w:type="dxa"/>
            <w:gridSpan w:val="2"/>
            <w:tcBorders>
              <w:top w:val="single" w:sz="6" w:space="0" w:color="000000"/>
              <w:left w:val="single" w:sz="6" w:space="0" w:color="000000"/>
              <w:bottom w:val="single" w:sz="6" w:space="0" w:color="000000"/>
              <w:right w:val="single" w:sz="6" w:space="0" w:color="000000"/>
            </w:tcBorders>
          </w:tcPr>
          <w:p w14:paraId="7A471D67" w14:textId="71B8C8BD" w:rsidR="00F92923" w:rsidRPr="00CD246D" w:rsidRDefault="00F92923" w:rsidP="00F92923">
            <w:pPr>
              <w:ind w:left="34"/>
              <w:rPr>
                <w:rFonts w:eastAsia="Calibri"/>
                <w:b/>
                <w:sz w:val="22"/>
                <w:szCs w:val="22"/>
                <w:lang w:eastAsia="en-US"/>
              </w:rPr>
            </w:pPr>
            <w:r w:rsidRPr="00CD246D">
              <w:rPr>
                <w:rFonts w:eastAsia="Calibri"/>
                <w:b/>
                <w:sz w:val="22"/>
                <w:szCs w:val="22"/>
                <w:lang w:eastAsia="en-US"/>
              </w:rPr>
              <w:t>Ņemts vērā.</w:t>
            </w:r>
          </w:p>
        </w:tc>
        <w:tc>
          <w:tcPr>
            <w:tcW w:w="1817" w:type="dxa"/>
            <w:tcBorders>
              <w:left w:val="single" w:sz="4" w:space="0" w:color="auto"/>
              <w:bottom w:val="single" w:sz="4" w:space="0" w:color="auto"/>
            </w:tcBorders>
          </w:tcPr>
          <w:p w14:paraId="153FFCF8" w14:textId="77777777" w:rsidR="00F92923" w:rsidRPr="00CD246D" w:rsidRDefault="00F92923" w:rsidP="00F92923">
            <w:pPr>
              <w:jc w:val="both"/>
              <w:rPr>
                <w:sz w:val="22"/>
                <w:szCs w:val="22"/>
              </w:rPr>
            </w:pPr>
          </w:p>
        </w:tc>
      </w:tr>
      <w:tr w:rsidR="00F92923" w:rsidRPr="00CD246D" w14:paraId="5535BE47" w14:textId="77777777" w:rsidTr="00EC3D97">
        <w:tc>
          <w:tcPr>
            <w:tcW w:w="708" w:type="dxa"/>
            <w:tcBorders>
              <w:top w:val="single" w:sz="6" w:space="0" w:color="000000"/>
              <w:left w:val="single" w:sz="6" w:space="0" w:color="000000"/>
              <w:bottom w:val="single" w:sz="6" w:space="0" w:color="000000"/>
              <w:right w:val="single" w:sz="6" w:space="0" w:color="000000"/>
            </w:tcBorders>
          </w:tcPr>
          <w:p w14:paraId="6B77209E" w14:textId="77777777" w:rsidR="00F92923" w:rsidRPr="00CD246D" w:rsidRDefault="00F92923" w:rsidP="00F92923">
            <w:pPr>
              <w:pStyle w:val="naisc"/>
              <w:numPr>
                <w:ilvl w:val="0"/>
                <w:numId w:val="2"/>
              </w:numPr>
              <w:spacing w:before="0" w:after="0"/>
              <w:jc w:val="left"/>
              <w:rPr>
                <w:sz w:val="22"/>
                <w:szCs w:val="22"/>
              </w:rPr>
            </w:pPr>
          </w:p>
        </w:tc>
        <w:tc>
          <w:tcPr>
            <w:tcW w:w="1836" w:type="dxa"/>
            <w:tcBorders>
              <w:left w:val="single" w:sz="6" w:space="0" w:color="000000"/>
              <w:bottom w:val="single" w:sz="6" w:space="0" w:color="000000"/>
              <w:right w:val="single" w:sz="6" w:space="0" w:color="000000"/>
            </w:tcBorders>
          </w:tcPr>
          <w:p w14:paraId="39BBF9A0" w14:textId="77777777" w:rsidR="00F92923" w:rsidRPr="00CD246D" w:rsidRDefault="00F92923" w:rsidP="00F92923">
            <w:pPr>
              <w:jc w:val="both"/>
              <w:rPr>
                <w:b/>
                <w:sz w:val="22"/>
                <w:szCs w:val="22"/>
                <w:shd w:val="clear" w:color="auto" w:fill="FFFFFF"/>
              </w:rPr>
            </w:pPr>
            <w:r w:rsidRPr="00CD246D">
              <w:rPr>
                <w:b/>
                <w:sz w:val="22"/>
                <w:szCs w:val="22"/>
                <w:shd w:val="clear" w:color="auto" w:fill="FFFFFF"/>
              </w:rPr>
              <w:t>V sadaļa</w:t>
            </w:r>
          </w:p>
          <w:p w14:paraId="542B425C" w14:textId="7B642F99" w:rsidR="00F92923" w:rsidRPr="00CD246D" w:rsidRDefault="00F92923" w:rsidP="00F92923">
            <w:pPr>
              <w:jc w:val="both"/>
              <w:rPr>
                <w:b/>
                <w:sz w:val="22"/>
                <w:szCs w:val="22"/>
                <w:shd w:val="clear" w:color="auto" w:fill="FFFFFF"/>
              </w:rPr>
            </w:pPr>
            <w:r w:rsidRPr="00CD246D">
              <w:rPr>
                <w:iCs/>
                <w:sz w:val="22"/>
                <w:szCs w:val="22"/>
              </w:rPr>
              <w:t xml:space="preserve">Likumprojekta “Grozījumi Augu aizsardzības </w:t>
            </w:r>
            <w:proofErr w:type="spellStart"/>
            <w:r w:rsidRPr="00CD246D">
              <w:rPr>
                <w:iCs/>
                <w:sz w:val="22"/>
                <w:szCs w:val="22"/>
              </w:rPr>
              <w:t>aizsardzības</w:t>
            </w:r>
            <w:proofErr w:type="spellEnd"/>
            <w:r w:rsidRPr="00CD246D">
              <w:rPr>
                <w:iCs/>
                <w:sz w:val="22"/>
                <w:szCs w:val="22"/>
              </w:rPr>
              <w:t xml:space="preserve"> likumā” mērķis paredz reglamentēt fizisko un juridisko personu darbību </w:t>
            </w:r>
            <w:proofErr w:type="spellStart"/>
            <w:r w:rsidRPr="00CD246D">
              <w:rPr>
                <w:iCs/>
                <w:sz w:val="22"/>
                <w:szCs w:val="22"/>
              </w:rPr>
              <w:t>invazīvu</w:t>
            </w:r>
            <w:proofErr w:type="spellEnd"/>
            <w:r w:rsidRPr="00CD246D">
              <w:rPr>
                <w:iCs/>
                <w:sz w:val="22"/>
                <w:szCs w:val="22"/>
              </w:rPr>
              <w:t xml:space="preserve"> </w:t>
            </w:r>
            <w:r w:rsidRPr="00CD246D">
              <w:rPr>
                <w:b/>
                <w:iCs/>
                <w:sz w:val="22"/>
                <w:szCs w:val="22"/>
              </w:rPr>
              <w:t>sauszemes</w:t>
            </w:r>
            <w:r w:rsidRPr="00CD246D">
              <w:rPr>
                <w:iCs/>
                <w:sz w:val="22"/>
                <w:szCs w:val="22"/>
              </w:rPr>
              <w:t xml:space="preserve"> augu sugu jomā.</w:t>
            </w:r>
          </w:p>
        </w:tc>
        <w:tc>
          <w:tcPr>
            <w:tcW w:w="6663" w:type="dxa"/>
            <w:gridSpan w:val="2"/>
            <w:tcBorders>
              <w:top w:val="single" w:sz="6" w:space="0" w:color="000000"/>
              <w:left w:val="single" w:sz="6" w:space="0" w:color="000000"/>
              <w:bottom w:val="single" w:sz="6" w:space="0" w:color="000000"/>
              <w:right w:val="single" w:sz="6" w:space="0" w:color="000000"/>
            </w:tcBorders>
          </w:tcPr>
          <w:p w14:paraId="5583ECF5" w14:textId="412657B5" w:rsidR="00F92923" w:rsidRPr="00CD246D" w:rsidRDefault="00F92923" w:rsidP="00F92923">
            <w:pPr>
              <w:widowControl w:val="0"/>
              <w:jc w:val="both"/>
              <w:rPr>
                <w:rFonts w:eastAsia="Calibri"/>
                <w:sz w:val="22"/>
                <w:szCs w:val="22"/>
                <w:lang w:eastAsia="en-US"/>
              </w:rPr>
            </w:pPr>
            <w:r w:rsidRPr="00CD246D">
              <w:rPr>
                <w:b/>
                <w:sz w:val="22"/>
                <w:szCs w:val="22"/>
              </w:rPr>
              <w:t>Zemkopības ministrija 04.09.2020</w:t>
            </w:r>
          </w:p>
          <w:p w14:paraId="1A9DB218" w14:textId="466027C4" w:rsidR="00F92923" w:rsidRPr="00CD246D" w:rsidRDefault="00F92923" w:rsidP="00F92923">
            <w:pPr>
              <w:widowControl w:val="0"/>
              <w:ind w:firstLine="709"/>
              <w:jc w:val="both"/>
              <w:rPr>
                <w:rFonts w:eastAsia="Calibri"/>
                <w:sz w:val="22"/>
                <w:szCs w:val="22"/>
                <w:lang w:eastAsia="en-US"/>
              </w:rPr>
            </w:pPr>
            <w:r w:rsidRPr="00CD246D">
              <w:rPr>
                <w:rFonts w:eastAsia="Calibri"/>
                <w:sz w:val="22"/>
                <w:szCs w:val="22"/>
                <w:lang w:eastAsia="en-US"/>
              </w:rPr>
              <w:t xml:space="preserve">Lūdzam precizēt anotācijas </w:t>
            </w:r>
            <w:proofErr w:type="spellStart"/>
            <w:r w:rsidRPr="00CD246D">
              <w:rPr>
                <w:rFonts w:eastAsia="Calibri"/>
                <w:sz w:val="22"/>
                <w:szCs w:val="22"/>
                <w:lang w:eastAsia="en-US"/>
              </w:rPr>
              <w:t>V.sadaļas</w:t>
            </w:r>
            <w:proofErr w:type="spellEnd"/>
            <w:r w:rsidRPr="00CD246D">
              <w:rPr>
                <w:rFonts w:eastAsia="Calibri"/>
                <w:sz w:val="22"/>
                <w:szCs w:val="22"/>
                <w:lang w:eastAsia="en-US"/>
              </w:rPr>
              <w:t xml:space="preserve"> 1.punktu, jo likumprojekts neparedz reglamentēt fizisko un juridisko personu darbību </w:t>
            </w:r>
            <w:proofErr w:type="spellStart"/>
            <w:r w:rsidRPr="00CD246D">
              <w:rPr>
                <w:rFonts w:eastAsia="Calibri"/>
                <w:sz w:val="22"/>
                <w:szCs w:val="22"/>
                <w:lang w:eastAsia="en-US"/>
              </w:rPr>
              <w:t>invazīvu</w:t>
            </w:r>
            <w:proofErr w:type="spellEnd"/>
            <w:r w:rsidRPr="00CD246D">
              <w:rPr>
                <w:rFonts w:eastAsia="Calibri"/>
                <w:sz w:val="22"/>
                <w:szCs w:val="22"/>
                <w:lang w:eastAsia="en-US"/>
              </w:rPr>
              <w:t xml:space="preserve"> sauszemes augu sugu jomā.</w:t>
            </w:r>
          </w:p>
        </w:tc>
        <w:tc>
          <w:tcPr>
            <w:tcW w:w="3543" w:type="dxa"/>
            <w:gridSpan w:val="2"/>
            <w:tcBorders>
              <w:top w:val="single" w:sz="6" w:space="0" w:color="000000"/>
              <w:left w:val="single" w:sz="6" w:space="0" w:color="000000"/>
              <w:bottom w:val="single" w:sz="6" w:space="0" w:color="000000"/>
              <w:right w:val="single" w:sz="6" w:space="0" w:color="000000"/>
            </w:tcBorders>
          </w:tcPr>
          <w:p w14:paraId="2EC6010F" w14:textId="58F9E3DC" w:rsidR="00F92923" w:rsidRPr="00CD246D" w:rsidRDefault="00F92923" w:rsidP="00F92923">
            <w:pPr>
              <w:ind w:left="34"/>
              <w:rPr>
                <w:rFonts w:eastAsia="Calibri"/>
                <w:b/>
                <w:sz w:val="22"/>
                <w:szCs w:val="22"/>
                <w:lang w:eastAsia="en-US"/>
              </w:rPr>
            </w:pPr>
            <w:r w:rsidRPr="00CD246D">
              <w:rPr>
                <w:rFonts w:eastAsia="Calibri"/>
                <w:b/>
                <w:sz w:val="22"/>
                <w:szCs w:val="22"/>
                <w:lang w:eastAsia="en-US"/>
              </w:rPr>
              <w:t>Ņemts vērā.</w:t>
            </w:r>
          </w:p>
        </w:tc>
        <w:tc>
          <w:tcPr>
            <w:tcW w:w="1817" w:type="dxa"/>
            <w:tcBorders>
              <w:left w:val="single" w:sz="4" w:space="0" w:color="auto"/>
              <w:bottom w:val="single" w:sz="4" w:space="0" w:color="auto"/>
            </w:tcBorders>
          </w:tcPr>
          <w:p w14:paraId="1340BA13" w14:textId="77777777" w:rsidR="00F92923" w:rsidRPr="00CD246D" w:rsidRDefault="00F92923" w:rsidP="00F92923">
            <w:pPr>
              <w:jc w:val="both"/>
              <w:rPr>
                <w:sz w:val="22"/>
                <w:szCs w:val="22"/>
              </w:rPr>
            </w:pPr>
            <w:r w:rsidRPr="00CD246D">
              <w:rPr>
                <w:sz w:val="22"/>
                <w:szCs w:val="22"/>
              </w:rPr>
              <w:t>Precizēts šādā redakcijā:</w:t>
            </w:r>
          </w:p>
          <w:p w14:paraId="7D237B15" w14:textId="2AE1D25D" w:rsidR="00F92923" w:rsidRPr="00CD246D" w:rsidRDefault="00F92923" w:rsidP="00F92923">
            <w:pPr>
              <w:jc w:val="both"/>
              <w:rPr>
                <w:sz w:val="22"/>
                <w:szCs w:val="22"/>
              </w:rPr>
            </w:pPr>
            <w:r w:rsidRPr="00CD246D">
              <w:rPr>
                <w:sz w:val="22"/>
                <w:szCs w:val="22"/>
              </w:rPr>
              <w:t>“</w:t>
            </w:r>
            <w:r w:rsidRPr="00CD246D">
              <w:rPr>
                <w:iCs/>
                <w:sz w:val="22"/>
                <w:szCs w:val="22"/>
              </w:rPr>
              <w:t xml:space="preserve">Likumprojekts “Grozījumi Augu aizsardzības </w:t>
            </w:r>
            <w:proofErr w:type="spellStart"/>
            <w:r w:rsidRPr="00CD246D">
              <w:rPr>
                <w:iCs/>
                <w:sz w:val="22"/>
                <w:szCs w:val="22"/>
              </w:rPr>
              <w:t>aizsardzības</w:t>
            </w:r>
            <w:proofErr w:type="spellEnd"/>
            <w:r w:rsidRPr="00CD246D">
              <w:rPr>
                <w:iCs/>
                <w:sz w:val="22"/>
                <w:szCs w:val="22"/>
              </w:rPr>
              <w:t xml:space="preserve"> likumā” skar </w:t>
            </w:r>
            <w:proofErr w:type="spellStart"/>
            <w:r w:rsidRPr="00CD246D">
              <w:rPr>
                <w:iCs/>
                <w:sz w:val="22"/>
                <w:szCs w:val="22"/>
              </w:rPr>
              <w:t>invazīvu</w:t>
            </w:r>
            <w:proofErr w:type="spellEnd"/>
            <w:r w:rsidRPr="00CD246D">
              <w:rPr>
                <w:iCs/>
                <w:sz w:val="22"/>
                <w:szCs w:val="22"/>
              </w:rPr>
              <w:t xml:space="preserve"> </w:t>
            </w:r>
            <w:r w:rsidRPr="00CD246D">
              <w:rPr>
                <w:b/>
                <w:iCs/>
                <w:sz w:val="22"/>
                <w:szCs w:val="22"/>
              </w:rPr>
              <w:t>sauszemes</w:t>
            </w:r>
            <w:r w:rsidRPr="00CD246D">
              <w:rPr>
                <w:iCs/>
                <w:sz w:val="22"/>
                <w:szCs w:val="22"/>
              </w:rPr>
              <w:t xml:space="preserve"> augu sugu jomu,&lt;..&gt;”</w:t>
            </w:r>
          </w:p>
        </w:tc>
      </w:tr>
      <w:tr w:rsidR="00F92923" w:rsidRPr="00CD246D" w14:paraId="26D6D383" w14:textId="77777777" w:rsidTr="00EC3D97">
        <w:tc>
          <w:tcPr>
            <w:tcW w:w="708" w:type="dxa"/>
            <w:tcBorders>
              <w:top w:val="single" w:sz="6" w:space="0" w:color="000000"/>
              <w:left w:val="single" w:sz="6" w:space="0" w:color="000000"/>
              <w:bottom w:val="single" w:sz="6" w:space="0" w:color="000000"/>
              <w:right w:val="single" w:sz="6" w:space="0" w:color="000000"/>
            </w:tcBorders>
          </w:tcPr>
          <w:p w14:paraId="5248A981" w14:textId="77777777" w:rsidR="00F92923" w:rsidRPr="00CD246D" w:rsidRDefault="00F92923" w:rsidP="00F92923">
            <w:pPr>
              <w:pStyle w:val="naisc"/>
              <w:numPr>
                <w:ilvl w:val="0"/>
                <w:numId w:val="2"/>
              </w:numPr>
              <w:spacing w:before="0" w:after="0"/>
              <w:jc w:val="left"/>
              <w:rPr>
                <w:sz w:val="22"/>
                <w:szCs w:val="22"/>
              </w:rPr>
            </w:pPr>
          </w:p>
        </w:tc>
        <w:tc>
          <w:tcPr>
            <w:tcW w:w="1836" w:type="dxa"/>
            <w:tcBorders>
              <w:left w:val="single" w:sz="6" w:space="0" w:color="000000"/>
              <w:bottom w:val="single" w:sz="6" w:space="0" w:color="000000"/>
              <w:right w:val="single" w:sz="6" w:space="0" w:color="000000"/>
            </w:tcBorders>
          </w:tcPr>
          <w:p w14:paraId="489BA383" w14:textId="0AF4B79B" w:rsidR="00F92923" w:rsidRPr="00CD246D" w:rsidRDefault="00F92923" w:rsidP="00F92923">
            <w:pPr>
              <w:jc w:val="both"/>
              <w:rPr>
                <w:b/>
                <w:sz w:val="22"/>
                <w:szCs w:val="22"/>
                <w:shd w:val="clear" w:color="auto" w:fill="FFFFFF"/>
              </w:rPr>
            </w:pPr>
            <w:r w:rsidRPr="00FA6435">
              <w:rPr>
                <w:b/>
                <w:sz w:val="22"/>
                <w:szCs w:val="22"/>
                <w:shd w:val="clear" w:color="auto" w:fill="FFFFFF"/>
              </w:rPr>
              <w:t>V sadaļas 1. tabula</w:t>
            </w:r>
          </w:p>
        </w:tc>
        <w:tc>
          <w:tcPr>
            <w:tcW w:w="6663" w:type="dxa"/>
            <w:gridSpan w:val="2"/>
            <w:tcBorders>
              <w:top w:val="single" w:sz="6" w:space="0" w:color="000000"/>
              <w:left w:val="single" w:sz="6" w:space="0" w:color="000000"/>
              <w:bottom w:val="single" w:sz="6" w:space="0" w:color="000000"/>
              <w:right w:val="single" w:sz="6" w:space="0" w:color="000000"/>
            </w:tcBorders>
          </w:tcPr>
          <w:p w14:paraId="16A7EFF9" w14:textId="77777777" w:rsidR="00F92923" w:rsidRPr="00545150" w:rsidRDefault="00F92923" w:rsidP="00F92923">
            <w:pPr>
              <w:widowControl w:val="0"/>
              <w:jc w:val="both"/>
              <w:rPr>
                <w:b/>
                <w:sz w:val="22"/>
                <w:szCs w:val="22"/>
              </w:rPr>
            </w:pPr>
            <w:r w:rsidRPr="00545150">
              <w:rPr>
                <w:b/>
                <w:sz w:val="22"/>
                <w:szCs w:val="22"/>
              </w:rPr>
              <w:t>Tieslietu ministrija 15.03.2019</w:t>
            </w:r>
          </w:p>
          <w:p w14:paraId="3A9863BA" w14:textId="0336A639" w:rsidR="00F92923" w:rsidRDefault="00F92923" w:rsidP="00F92923">
            <w:pPr>
              <w:widowControl w:val="0"/>
              <w:ind w:firstLine="709"/>
              <w:jc w:val="both"/>
              <w:rPr>
                <w:rFonts w:eastAsia="Calibri"/>
                <w:sz w:val="22"/>
                <w:szCs w:val="22"/>
              </w:rPr>
            </w:pPr>
            <w:r w:rsidRPr="00CD246D">
              <w:rPr>
                <w:rFonts w:eastAsia="Calibri"/>
                <w:sz w:val="22"/>
                <w:szCs w:val="22"/>
              </w:rPr>
              <w:t xml:space="preserve">Atbilstoši projekta anotācijas </w:t>
            </w:r>
            <w:r w:rsidRPr="00FA6435">
              <w:rPr>
                <w:rFonts w:eastAsia="Calibri"/>
                <w:sz w:val="22"/>
                <w:szCs w:val="22"/>
              </w:rPr>
              <w:t>I sadaļas 2. punktā</w:t>
            </w:r>
            <w:r w:rsidRPr="00CD246D">
              <w:rPr>
                <w:rFonts w:eastAsia="Calibri"/>
                <w:sz w:val="22"/>
                <w:szCs w:val="22"/>
              </w:rPr>
              <w:t xml:space="preserve"> norādītajam projekta 1. pants paredz papildināt Augu aizsardzības likuma (turpmāk – likums) 4. panta ceturto daļu, kas nosaka Valsts augu aizsardzības dienesta kompetenci, ar pienākumiem, kas izriet no Eiropas Parlamenta un Padomes 2014.</w:t>
            </w:r>
            <w:r w:rsidRPr="00CD246D">
              <w:rPr>
                <w:sz w:val="22"/>
                <w:szCs w:val="22"/>
              </w:rPr>
              <w:t xml:space="preserve">  </w:t>
            </w:r>
            <w:r w:rsidRPr="00CD246D">
              <w:rPr>
                <w:rFonts w:eastAsia="Calibri"/>
                <w:sz w:val="22"/>
                <w:szCs w:val="22"/>
              </w:rPr>
              <w:t>gada 22.</w:t>
            </w:r>
            <w:r w:rsidRPr="00CD246D">
              <w:rPr>
                <w:sz w:val="22"/>
                <w:szCs w:val="22"/>
              </w:rPr>
              <w:t> </w:t>
            </w:r>
            <w:r w:rsidRPr="00CD246D">
              <w:rPr>
                <w:rFonts w:eastAsia="Calibri"/>
                <w:sz w:val="22"/>
                <w:szCs w:val="22"/>
              </w:rPr>
              <w:t>oktobra Regulas Nr.</w:t>
            </w:r>
            <w:r w:rsidRPr="00CD246D">
              <w:rPr>
                <w:sz w:val="22"/>
                <w:szCs w:val="22"/>
              </w:rPr>
              <w:t xml:space="preserve">  </w:t>
            </w:r>
            <w:r w:rsidRPr="00CD246D">
              <w:rPr>
                <w:rFonts w:eastAsia="Calibri"/>
                <w:sz w:val="22"/>
                <w:szCs w:val="22"/>
              </w:rPr>
              <w:t xml:space="preserve">1143/2014 par </w:t>
            </w:r>
            <w:proofErr w:type="spellStart"/>
            <w:r w:rsidRPr="00CD246D">
              <w:rPr>
                <w:rFonts w:eastAsia="Calibri"/>
                <w:sz w:val="22"/>
                <w:szCs w:val="22"/>
              </w:rPr>
              <w:t>invazīvu</w:t>
            </w:r>
            <w:proofErr w:type="spellEnd"/>
            <w:r w:rsidRPr="00CD246D">
              <w:rPr>
                <w:rFonts w:eastAsia="Calibri"/>
                <w:sz w:val="22"/>
                <w:szCs w:val="22"/>
              </w:rPr>
              <w:t xml:space="preserve"> svešzemju sugu introdukcijas un izplatīšanās profilaksi un pārvaldību (turpmāk – Regula).</w:t>
            </w:r>
          </w:p>
          <w:p w14:paraId="48F77507" w14:textId="77777777" w:rsidR="00F92923" w:rsidRPr="00CD246D" w:rsidRDefault="00F92923" w:rsidP="00F92923">
            <w:pPr>
              <w:widowControl w:val="0"/>
              <w:ind w:firstLine="709"/>
              <w:jc w:val="both"/>
              <w:rPr>
                <w:rFonts w:eastAsia="Calibri"/>
                <w:sz w:val="22"/>
                <w:szCs w:val="22"/>
                <w:lang w:eastAsia="en-US"/>
              </w:rPr>
            </w:pPr>
            <w:r w:rsidRPr="00CD246D">
              <w:rPr>
                <w:rFonts w:eastAsia="Calibri"/>
                <w:sz w:val="22"/>
                <w:szCs w:val="22"/>
              </w:rPr>
              <w:t xml:space="preserve">Ņemot vērā, ka projekta 1. pantā tiek ieviesti Regulā noteikti pienākumi, lūdzam aizpildīt projekta anotācijas </w:t>
            </w:r>
            <w:r w:rsidRPr="00FA6435">
              <w:rPr>
                <w:rFonts w:eastAsia="Calibri"/>
                <w:b/>
                <w:sz w:val="22"/>
                <w:szCs w:val="22"/>
              </w:rPr>
              <w:t>V sadaļas 1. tabulu</w:t>
            </w:r>
            <w:r w:rsidRPr="00CD246D">
              <w:rPr>
                <w:rFonts w:eastAsia="Calibri"/>
                <w:sz w:val="22"/>
                <w:szCs w:val="22"/>
              </w:rPr>
              <w:t xml:space="preserve"> atbilstoši Ministru kabineta 2009. gada 15. decembra instrukcijas Nr. 19 “Tiesību akta projekta sākotnējās ietekmes izvērtēšanas kārtība” (turpmāk - instrukcija) 56. punktam.</w:t>
            </w:r>
          </w:p>
          <w:p w14:paraId="00843191" w14:textId="77777777" w:rsidR="00F92923" w:rsidRDefault="00F92923" w:rsidP="00F92923">
            <w:pPr>
              <w:widowControl w:val="0"/>
              <w:ind w:firstLine="709"/>
              <w:jc w:val="both"/>
              <w:rPr>
                <w:rFonts w:eastAsia="Calibri"/>
                <w:sz w:val="22"/>
                <w:szCs w:val="22"/>
                <w:lang w:eastAsia="en-US"/>
              </w:rPr>
            </w:pPr>
            <w:r w:rsidRPr="00CD246D">
              <w:rPr>
                <w:rFonts w:eastAsia="Calibri"/>
                <w:sz w:val="22"/>
                <w:szCs w:val="22"/>
                <w:lang w:eastAsia="en-US"/>
              </w:rPr>
              <w:t xml:space="preserve">Norādām, ka atbilstoši Eiropas Savienības Tiesas spriedumam lietā 34/73 </w:t>
            </w:r>
            <w:proofErr w:type="spellStart"/>
            <w:r w:rsidRPr="00CD246D">
              <w:rPr>
                <w:rFonts w:eastAsia="Calibri"/>
                <w:bCs/>
                <w:i/>
                <w:sz w:val="22"/>
                <w:szCs w:val="22"/>
                <w:lang w:eastAsia="en-US"/>
              </w:rPr>
              <w:t>Fratelli</w:t>
            </w:r>
            <w:proofErr w:type="spellEnd"/>
            <w:r w:rsidRPr="00CD246D">
              <w:rPr>
                <w:rFonts w:eastAsia="Calibri"/>
                <w:bCs/>
                <w:i/>
                <w:sz w:val="22"/>
                <w:szCs w:val="22"/>
                <w:lang w:eastAsia="en-US"/>
              </w:rPr>
              <w:t xml:space="preserve"> </w:t>
            </w:r>
            <w:proofErr w:type="spellStart"/>
            <w:r w:rsidRPr="00CD246D">
              <w:rPr>
                <w:rFonts w:eastAsia="Calibri"/>
                <w:bCs/>
                <w:i/>
                <w:sz w:val="22"/>
                <w:szCs w:val="22"/>
                <w:lang w:eastAsia="en-US"/>
              </w:rPr>
              <w:t>Variola</w:t>
            </w:r>
            <w:proofErr w:type="spellEnd"/>
            <w:r w:rsidRPr="00CD246D">
              <w:rPr>
                <w:rFonts w:eastAsia="Calibri"/>
                <w:bCs/>
                <w:i/>
                <w:sz w:val="22"/>
                <w:szCs w:val="22"/>
                <w:lang w:eastAsia="en-US"/>
              </w:rPr>
              <w:t xml:space="preserve"> </w:t>
            </w:r>
            <w:proofErr w:type="spellStart"/>
            <w:r w:rsidRPr="00CD246D">
              <w:rPr>
                <w:rFonts w:eastAsia="Calibri"/>
                <w:bCs/>
                <w:i/>
                <w:sz w:val="22"/>
                <w:szCs w:val="22"/>
                <w:lang w:eastAsia="en-US"/>
              </w:rPr>
              <w:t>S.p.A</w:t>
            </w:r>
            <w:proofErr w:type="spellEnd"/>
            <w:r w:rsidRPr="00CD246D">
              <w:rPr>
                <w:rFonts w:eastAsia="Calibri"/>
                <w:bCs/>
                <w:i/>
                <w:sz w:val="22"/>
                <w:szCs w:val="22"/>
                <w:lang w:eastAsia="en-US"/>
              </w:rPr>
              <w:t xml:space="preserve">. v </w:t>
            </w:r>
            <w:proofErr w:type="spellStart"/>
            <w:r w:rsidRPr="00CD246D">
              <w:rPr>
                <w:rFonts w:eastAsia="Calibri"/>
                <w:bCs/>
                <w:i/>
                <w:sz w:val="22"/>
                <w:szCs w:val="22"/>
                <w:lang w:eastAsia="en-US"/>
              </w:rPr>
              <w:t>Amministrazione</w:t>
            </w:r>
            <w:proofErr w:type="spellEnd"/>
            <w:r w:rsidRPr="00CD246D">
              <w:rPr>
                <w:rFonts w:eastAsia="Calibri"/>
                <w:bCs/>
                <w:i/>
                <w:sz w:val="22"/>
                <w:szCs w:val="22"/>
                <w:lang w:eastAsia="en-US"/>
              </w:rPr>
              <w:t xml:space="preserve"> </w:t>
            </w:r>
            <w:proofErr w:type="spellStart"/>
            <w:r w:rsidRPr="00CD246D">
              <w:rPr>
                <w:rFonts w:eastAsia="Calibri"/>
                <w:bCs/>
                <w:i/>
                <w:sz w:val="22"/>
                <w:szCs w:val="22"/>
                <w:lang w:eastAsia="en-US"/>
              </w:rPr>
              <w:t>italiana</w:t>
            </w:r>
            <w:proofErr w:type="spellEnd"/>
            <w:r w:rsidRPr="00CD246D">
              <w:rPr>
                <w:rFonts w:eastAsia="Calibri"/>
                <w:bCs/>
                <w:i/>
                <w:sz w:val="22"/>
                <w:szCs w:val="22"/>
                <w:lang w:eastAsia="en-US"/>
              </w:rPr>
              <w:t xml:space="preserve"> </w:t>
            </w:r>
            <w:proofErr w:type="spellStart"/>
            <w:r w:rsidRPr="00CD246D">
              <w:rPr>
                <w:rFonts w:eastAsia="Calibri"/>
                <w:bCs/>
                <w:i/>
                <w:sz w:val="22"/>
                <w:szCs w:val="22"/>
                <w:lang w:eastAsia="en-US"/>
              </w:rPr>
              <w:t>delle</w:t>
            </w:r>
            <w:proofErr w:type="spellEnd"/>
            <w:r w:rsidRPr="00CD246D">
              <w:rPr>
                <w:rFonts w:eastAsia="Calibri"/>
                <w:bCs/>
                <w:i/>
                <w:sz w:val="22"/>
                <w:szCs w:val="22"/>
                <w:lang w:eastAsia="en-US"/>
              </w:rPr>
              <w:t xml:space="preserve"> </w:t>
            </w:r>
            <w:proofErr w:type="spellStart"/>
            <w:r w:rsidRPr="00CD246D">
              <w:rPr>
                <w:rFonts w:eastAsia="Calibri"/>
                <w:bCs/>
                <w:i/>
                <w:sz w:val="22"/>
                <w:szCs w:val="22"/>
                <w:lang w:eastAsia="en-US"/>
              </w:rPr>
              <w:t>Finanze</w:t>
            </w:r>
            <w:proofErr w:type="spellEnd"/>
            <w:r w:rsidRPr="00CD246D">
              <w:rPr>
                <w:rFonts w:eastAsia="Calibri"/>
                <w:sz w:val="22"/>
                <w:szCs w:val="22"/>
                <w:lang w:eastAsia="en-US"/>
              </w:rPr>
              <w:t xml:space="preserve"> “nav pieļaujama procedūra, kuru izmantojot tiesību normas </w:t>
            </w:r>
            <w:r w:rsidRPr="00CD246D">
              <w:rPr>
                <w:rFonts w:eastAsia="Calibri"/>
                <w:sz w:val="22"/>
                <w:szCs w:val="22"/>
                <w:lang w:eastAsia="en-US"/>
              </w:rPr>
              <w:lastRenderedPageBreak/>
              <w:t>subjektiem netiek atklāts, ka attiecīgā norma ir Eiropas Kopienas norma”. Tas nozīmē, ka dalībvalstij, izdodot nacionālos normatīvos aktus, skaidri jānorāda, kuras ir Eiropas Savienības un kuras – nacionālās normas.</w:t>
            </w:r>
          </w:p>
          <w:p w14:paraId="6E6A4D2A" w14:textId="7F1F29EF" w:rsidR="00F92923" w:rsidRDefault="00F92923" w:rsidP="00F92923">
            <w:pPr>
              <w:widowControl w:val="0"/>
              <w:ind w:firstLine="709"/>
              <w:jc w:val="both"/>
              <w:rPr>
                <w:rFonts w:eastAsia="Calibri"/>
                <w:sz w:val="22"/>
                <w:szCs w:val="22"/>
                <w:lang w:eastAsia="en-US"/>
              </w:rPr>
            </w:pPr>
            <w:r w:rsidRPr="00CD246D">
              <w:rPr>
                <w:rFonts w:eastAsia="Calibri"/>
                <w:sz w:val="22"/>
                <w:szCs w:val="22"/>
              </w:rPr>
              <w:t xml:space="preserve">Vienlaikus lūdzam izvērtēt un iespēju robežās papildināt </w:t>
            </w:r>
            <w:r w:rsidRPr="00545150">
              <w:rPr>
                <w:rFonts w:eastAsia="Calibri"/>
                <w:sz w:val="22"/>
                <w:szCs w:val="22"/>
              </w:rPr>
              <w:t>projekta 1. </w:t>
            </w:r>
            <w:r w:rsidRPr="00463AAB">
              <w:rPr>
                <w:rFonts w:eastAsia="Calibri"/>
                <w:sz w:val="22"/>
                <w:szCs w:val="22"/>
              </w:rPr>
              <w:t>pantu</w:t>
            </w:r>
            <w:r w:rsidRPr="00CD246D">
              <w:rPr>
                <w:rFonts w:eastAsia="Calibri"/>
                <w:sz w:val="22"/>
                <w:szCs w:val="22"/>
              </w:rPr>
              <w:t>, iekļaujot tajā atsauces uz tām Regulas normām, kas nosaka pienākumus, kas paredzēti projekta 1. pantā.</w:t>
            </w:r>
          </w:p>
          <w:p w14:paraId="15DCB6C7" w14:textId="6A6E46D7" w:rsidR="00F92923" w:rsidRPr="00545150" w:rsidRDefault="00F92923" w:rsidP="00F92923">
            <w:pPr>
              <w:widowControl w:val="0"/>
              <w:ind w:firstLine="709"/>
              <w:jc w:val="both"/>
              <w:rPr>
                <w:rFonts w:eastAsia="Calibri"/>
                <w:sz w:val="22"/>
                <w:szCs w:val="22"/>
                <w:lang w:eastAsia="en-US"/>
              </w:rPr>
            </w:pPr>
            <w:r w:rsidRPr="00CD246D">
              <w:rPr>
                <w:rFonts w:eastAsia="Calibri"/>
                <w:sz w:val="22"/>
                <w:szCs w:val="22"/>
              </w:rPr>
              <w:t xml:space="preserve">Papildus norādām, ka nav saprotama projekta anotācijas </w:t>
            </w:r>
            <w:r w:rsidRPr="00545150">
              <w:rPr>
                <w:rFonts w:eastAsia="Calibri"/>
                <w:sz w:val="22"/>
                <w:szCs w:val="22"/>
              </w:rPr>
              <w:t xml:space="preserve">V sadaļas 3. punktā </w:t>
            </w:r>
            <w:r w:rsidRPr="00CD246D">
              <w:rPr>
                <w:rFonts w:eastAsia="Calibri"/>
                <w:sz w:val="22"/>
                <w:szCs w:val="22"/>
              </w:rPr>
              <w:t>norādītās vispārīgās informācijas sasaiste ar projektā ietverto specifisko regulējumu. Attiecīgi lūdzam svītrot projekta anotācijas V sadaļas 3. punktā ietverto informāciju.</w:t>
            </w:r>
          </w:p>
        </w:tc>
        <w:tc>
          <w:tcPr>
            <w:tcW w:w="3543" w:type="dxa"/>
            <w:gridSpan w:val="2"/>
            <w:tcBorders>
              <w:top w:val="single" w:sz="6" w:space="0" w:color="000000"/>
              <w:left w:val="single" w:sz="6" w:space="0" w:color="000000"/>
              <w:bottom w:val="single" w:sz="6" w:space="0" w:color="000000"/>
              <w:right w:val="single" w:sz="6" w:space="0" w:color="000000"/>
            </w:tcBorders>
          </w:tcPr>
          <w:p w14:paraId="4F5CB022" w14:textId="67467235" w:rsidR="00F92923" w:rsidRPr="00CD246D" w:rsidRDefault="00F92923" w:rsidP="00F92923">
            <w:pPr>
              <w:ind w:left="34"/>
              <w:rPr>
                <w:rFonts w:eastAsia="Calibri"/>
                <w:b/>
                <w:sz w:val="22"/>
                <w:szCs w:val="22"/>
                <w:lang w:eastAsia="en-US"/>
              </w:rPr>
            </w:pPr>
            <w:r w:rsidRPr="00CD246D">
              <w:rPr>
                <w:rFonts w:eastAsia="Calibri"/>
                <w:b/>
                <w:sz w:val="22"/>
                <w:szCs w:val="22"/>
                <w:lang w:eastAsia="en-US"/>
              </w:rPr>
              <w:lastRenderedPageBreak/>
              <w:t>Ņemts vērā.</w:t>
            </w:r>
          </w:p>
        </w:tc>
        <w:tc>
          <w:tcPr>
            <w:tcW w:w="1817" w:type="dxa"/>
            <w:tcBorders>
              <w:left w:val="single" w:sz="4" w:space="0" w:color="auto"/>
              <w:bottom w:val="single" w:sz="4" w:space="0" w:color="auto"/>
            </w:tcBorders>
          </w:tcPr>
          <w:p w14:paraId="15626777" w14:textId="44198248" w:rsidR="00F92923" w:rsidRDefault="00F92923" w:rsidP="00F92923">
            <w:pPr>
              <w:jc w:val="both"/>
              <w:rPr>
                <w:sz w:val="22"/>
                <w:szCs w:val="22"/>
              </w:rPr>
            </w:pPr>
            <w:r w:rsidRPr="008E0D26">
              <w:rPr>
                <w:sz w:val="22"/>
                <w:szCs w:val="22"/>
              </w:rPr>
              <w:t>Precizēta anotācijas V  sadaļas 1. tabula</w:t>
            </w:r>
            <w:r>
              <w:rPr>
                <w:sz w:val="22"/>
                <w:szCs w:val="22"/>
              </w:rPr>
              <w:t>.</w:t>
            </w:r>
          </w:p>
          <w:p w14:paraId="1FBA9915" w14:textId="77777777" w:rsidR="00F92923" w:rsidRDefault="00F92923" w:rsidP="00F92923">
            <w:pPr>
              <w:jc w:val="both"/>
              <w:rPr>
                <w:sz w:val="22"/>
                <w:szCs w:val="22"/>
              </w:rPr>
            </w:pPr>
            <w:r w:rsidRPr="008E0D26">
              <w:rPr>
                <w:sz w:val="22"/>
                <w:szCs w:val="22"/>
              </w:rPr>
              <w:t>Precizēt</w:t>
            </w:r>
            <w:r>
              <w:rPr>
                <w:sz w:val="22"/>
                <w:szCs w:val="22"/>
              </w:rPr>
              <w:t xml:space="preserve">s likumprojekts, </w:t>
            </w:r>
            <w:r w:rsidRPr="008E0D26">
              <w:rPr>
                <w:sz w:val="22"/>
                <w:szCs w:val="22"/>
              </w:rPr>
              <w:t>izsakot 4.panta ceturt</w:t>
            </w:r>
            <w:r>
              <w:rPr>
                <w:sz w:val="22"/>
                <w:szCs w:val="22"/>
              </w:rPr>
              <w:t>ās</w:t>
            </w:r>
            <w:r w:rsidRPr="008E0D26">
              <w:rPr>
                <w:sz w:val="22"/>
                <w:szCs w:val="22"/>
              </w:rPr>
              <w:t xml:space="preserve"> daļ</w:t>
            </w:r>
            <w:r>
              <w:rPr>
                <w:sz w:val="22"/>
                <w:szCs w:val="22"/>
              </w:rPr>
              <w:t>as</w:t>
            </w:r>
            <w:r w:rsidRPr="008E0D26">
              <w:rPr>
                <w:sz w:val="22"/>
                <w:szCs w:val="22"/>
              </w:rPr>
              <w:t xml:space="preserve"> 18.punktu šādā redakcijā: “18) pilda kompetentās iestādes funkcijas attiecībā uz </w:t>
            </w:r>
            <w:proofErr w:type="spellStart"/>
            <w:r w:rsidRPr="008E0D26">
              <w:rPr>
                <w:sz w:val="22"/>
                <w:szCs w:val="22"/>
              </w:rPr>
              <w:t>invazīvām</w:t>
            </w:r>
            <w:proofErr w:type="spellEnd"/>
            <w:r w:rsidRPr="008E0D26">
              <w:rPr>
                <w:sz w:val="22"/>
                <w:szCs w:val="22"/>
              </w:rPr>
              <w:t xml:space="preserve"> sauszemes augu sugām saskaņā ar Eiropas </w:t>
            </w:r>
            <w:r w:rsidRPr="008E0D26">
              <w:rPr>
                <w:sz w:val="22"/>
                <w:szCs w:val="22"/>
              </w:rPr>
              <w:lastRenderedPageBreak/>
              <w:t xml:space="preserve">Parlamenta un Padomes 2014. gada 22. oktobra regulu 1143/2014 par </w:t>
            </w:r>
            <w:proofErr w:type="spellStart"/>
            <w:r w:rsidRPr="008E0D26">
              <w:rPr>
                <w:sz w:val="22"/>
                <w:szCs w:val="22"/>
              </w:rPr>
              <w:t>invazīvu</w:t>
            </w:r>
            <w:proofErr w:type="spellEnd"/>
            <w:r w:rsidRPr="008E0D26">
              <w:rPr>
                <w:sz w:val="22"/>
                <w:szCs w:val="22"/>
              </w:rPr>
              <w:t xml:space="preserve"> svešzemju sugu introdukcijas un izplatīšanās profilaksi un pārvaldību un Sugu un biotopu aizsardzības likumā noteikto.”</w:t>
            </w:r>
            <w:r>
              <w:rPr>
                <w:sz w:val="22"/>
                <w:szCs w:val="22"/>
              </w:rPr>
              <w:t xml:space="preserve"> Papildināts vienlaikus ar šo likumprojektu virzītā likumprojekta “</w:t>
            </w:r>
            <w:r w:rsidRPr="008E0D26">
              <w:rPr>
                <w:sz w:val="22"/>
                <w:szCs w:val="22"/>
              </w:rPr>
              <w:t>Grozījumi Sugu un biotopu aizsardzības likumā</w:t>
            </w:r>
            <w:r>
              <w:rPr>
                <w:sz w:val="22"/>
                <w:szCs w:val="22"/>
              </w:rPr>
              <w:t xml:space="preserve">” 7.pants, iekļaujot Regulas </w:t>
            </w:r>
            <w:r w:rsidRPr="008E0D26">
              <w:rPr>
                <w:sz w:val="22"/>
                <w:szCs w:val="22"/>
              </w:rPr>
              <w:t xml:space="preserve">Nr. 1143/2014 </w:t>
            </w:r>
            <w:r>
              <w:rPr>
                <w:sz w:val="22"/>
                <w:szCs w:val="22"/>
              </w:rPr>
              <w:t>normas.</w:t>
            </w:r>
          </w:p>
          <w:p w14:paraId="31DDD8E7" w14:textId="61533A1D" w:rsidR="00F92923" w:rsidRPr="00CD246D" w:rsidRDefault="00F92923" w:rsidP="00F92923">
            <w:pPr>
              <w:jc w:val="both"/>
              <w:rPr>
                <w:sz w:val="22"/>
                <w:szCs w:val="22"/>
              </w:rPr>
            </w:pPr>
            <w:r>
              <w:rPr>
                <w:sz w:val="22"/>
                <w:szCs w:val="22"/>
              </w:rPr>
              <w:t xml:space="preserve">Svītrota </w:t>
            </w:r>
            <w:r w:rsidRPr="00CD246D">
              <w:rPr>
                <w:rFonts w:eastAsia="Calibri"/>
                <w:sz w:val="22"/>
                <w:szCs w:val="22"/>
              </w:rPr>
              <w:t xml:space="preserve">projekta anotācijas V </w:t>
            </w:r>
            <w:r>
              <w:rPr>
                <w:rFonts w:eastAsia="Calibri"/>
                <w:sz w:val="22"/>
                <w:szCs w:val="22"/>
              </w:rPr>
              <w:t>sadaļas 3.</w:t>
            </w:r>
            <w:r w:rsidRPr="00CD246D">
              <w:rPr>
                <w:rFonts w:eastAsia="Calibri"/>
                <w:sz w:val="22"/>
                <w:szCs w:val="22"/>
              </w:rPr>
              <w:t>punkt</w:t>
            </w:r>
            <w:r>
              <w:rPr>
                <w:rFonts w:eastAsia="Calibri"/>
                <w:sz w:val="22"/>
                <w:szCs w:val="22"/>
              </w:rPr>
              <w:t>a</w:t>
            </w:r>
            <w:r w:rsidRPr="00CD246D">
              <w:rPr>
                <w:rFonts w:eastAsia="Calibri"/>
                <w:sz w:val="22"/>
                <w:szCs w:val="22"/>
              </w:rPr>
              <w:t xml:space="preserve"> </w:t>
            </w:r>
            <w:r>
              <w:rPr>
                <w:rFonts w:eastAsia="Calibri"/>
                <w:sz w:val="22"/>
                <w:szCs w:val="22"/>
              </w:rPr>
              <w:t>informācija.</w:t>
            </w:r>
          </w:p>
        </w:tc>
      </w:tr>
      <w:tr w:rsidR="00F92923" w:rsidRPr="00CD246D" w14:paraId="6D042BA8" w14:textId="77777777" w:rsidTr="00EC3D97">
        <w:tc>
          <w:tcPr>
            <w:tcW w:w="708" w:type="dxa"/>
            <w:tcBorders>
              <w:top w:val="single" w:sz="6" w:space="0" w:color="000000"/>
              <w:left w:val="single" w:sz="6" w:space="0" w:color="000000"/>
              <w:bottom w:val="single" w:sz="6" w:space="0" w:color="000000"/>
              <w:right w:val="single" w:sz="6" w:space="0" w:color="000000"/>
            </w:tcBorders>
          </w:tcPr>
          <w:p w14:paraId="0724B9E1" w14:textId="7B27EE4F" w:rsidR="00F92923" w:rsidRPr="00CD246D" w:rsidRDefault="00F92923" w:rsidP="00F92923">
            <w:pPr>
              <w:pStyle w:val="naisc"/>
              <w:numPr>
                <w:ilvl w:val="0"/>
                <w:numId w:val="2"/>
              </w:numPr>
              <w:spacing w:before="0" w:after="0"/>
              <w:jc w:val="left"/>
              <w:rPr>
                <w:sz w:val="22"/>
                <w:szCs w:val="22"/>
              </w:rPr>
            </w:pPr>
          </w:p>
        </w:tc>
        <w:tc>
          <w:tcPr>
            <w:tcW w:w="1836" w:type="dxa"/>
            <w:tcBorders>
              <w:left w:val="single" w:sz="6" w:space="0" w:color="000000"/>
              <w:bottom w:val="single" w:sz="6" w:space="0" w:color="000000"/>
              <w:right w:val="single" w:sz="6" w:space="0" w:color="000000"/>
            </w:tcBorders>
          </w:tcPr>
          <w:p w14:paraId="26FB9307" w14:textId="608B356C" w:rsidR="00F92923" w:rsidRPr="00CD246D" w:rsidRDefault="00F92923" w:rsidP="00F92923">
            <w:pPr>
              <w:jc w:val="both"/>
              <w:rPr>
                <w:b/>
                <w:sz w:val="22"/>
                <w:szCs w:val="22"/>
                <w:shd w:val="clear" w:color="auto" w:fill="FFFFFF"/>
              </w:rPr>
            </w:pPr>
            <w:r w:rsidRPr="00CD246D">
              <w:rPr>
                <w:b/>
                <w:sz w:val="22"/>
                <w:szCs w:val="22"/>
                <w:shd w:val="clear" w:color="auto" w:fill="FFFFFF"/>
              </w:rPr>
              <w:t>Anotācija</w:t>
            </w:r>
          </w:p>
        </w:tc>
        <w:tc>
          <w:tcPr>
            <w:tcW w:w="6663" w:type="dxa"/>
            <w:gridSpan w:val="2"/>
            <w:tcBorders>
              <w:top w:val="single" w:sz="6" w:space="0" w:color="000000"/>
              <w:left w:val="single" w:sz="6" w:space="0" w:color="000000"/>
              <w:bottom w:val="single" w:sz="6" w:space="0" w:color="000000"/>
              <w:right w:val="single" w:sz="6" w:space="0" w:color="000000"/>
            </w:tcBorders>
          </w:tcPr>
          <w:p w14:paraId="24677D82" w14:textId="3D3C52D6" w:rsidR="00F92923" w:rsidRPr="00CD246D" w:rsidRDefault="00F92923" w:rsidP="00F92923">
            <w:pPr>
              <w:pStyle w:val="ListParagraph"/>
              <w:spacing w:after="0" w:line="240" w:lineRule="auto"/>
              <w:ind w:left="0"/>
              <w:jc w:val="both"/>
              <w:rPr>
                <w:rFonts w:ascii="Times New Roman" w:hAnsi="Times New Roman"/>
                <w:b/>
              </w:rPr>
            </w:pPr>
            <w:r w:rsidRPr="00CD246D">
              <w:rPr>
                <w:rFonts w:ascii="Times New Roman" w:hAnsi="Times New Roman"/>
                <w:b/>
              </w:rPr>
              <w:t>Satiksmes ministrija 15.03.2019</w:t>
            </w:r>
          </w:p>
          <w:p w14:paraId="3146BD64" w14:textId="77777777" w:rsidR="00F92923" w:rsidRPr="00CD246D" w:rsidRDefault="00F92923" w:rsidP="00F92923">
            <w:pPr>
              <w:widowControl w:val="0"/>
              <w:ind w:firstLine="709"/>
              <w:jc w:val="both"/>
              <w:rPr>
                <w:rFonts w:eastAsia="Calibri"/>
                <w:sz w:val="22"/>
                <w:szCs w:val="22"/>
              </w:rPr>
            </w:pPr>
            <w:r w:rsidRPr="00CD246D">
              <w:rPr>
                <w:rFonts w:eastAsia="Calibri"/>
                <w:sz w:val="22"/>
                <w:szCs w:val="22"/>
              </w:rPr>
              <w:t xml:space="preserve">Likumprojekta anotācijā ir minēts, ka likumprojekts ir izstrādāts, lai īstenotu Eiropas Parlamenta un Padomes 2014.gada 22.oktobra Regulā Nr.1143/2014 par </w:t>
            </w:r>
            <w:proofErr w:type="spellStart"/>
            <w:r w:rsidRPr="00CD246D">
              <w:rPr>
                <w:rFonts w:eastAsia="Calibri"/>
                <w:sz w:val="22"/>
                <w:szCs w:val="22"/>
              </w:rPr>
              <w:t>invazīvu</w:t>
            </w:r>
            <w:proofErr w:type="spellEnd"/>
            <w:r w:rsidRPr="00CD246D">
              <w:rPr>
                <w:rFonts w:eastAsia="Calibri"/>
                <w:sz w:val="22"/>
                <w:szCs w:val="22"/>
              </w:rPr>
              <w:t xml:space="preserve"> svešzemju sugu introdukcijas un izplatīšanās profilaksi un pārvaldību (turpmāk – Regula) noteiktos Eiropas Savienības dalībvalstu pienākumus. No Regulas teksta izriet, ka Regula ir cieši saistīta ar citiem Eiropas Savienības un starptautiskajiem normatīvajiem </w:t>
            </w:r>
            <w:r w:rsidRPr="00CD246D">
              <w:rPr>
                <w:rFonts w:eastAsia="Calibri"/>
                <w:sz w:val="22"/>
                <w:szCs w:val="22"/>
              </w:rPr>
              <w:lastRenderedPageBreak/>
              <w:t>aktiem, tostarp ar Eiropas Parlamenta un Padomes 2008.gada 17.jūnija Direktīvu 2008/56/EK, ar ko izveido sistēmu Kopienas rīcībai jūras vides politikas jomā (Jūras stratēģijas pamatdirektīva). Šo Eiropas Savienības normatīvo aktu ieviešanai Latvijā jau ir pieņemti vairāki nacionālie normatīvie akti, piemēram, Jūras vides aizsardzības un pārvaldības likums. Neskatoties uz to, likumprojektā un likumprojekta anotācijā sasaiste ar šo jau spēkā esošo regulējumu nav atspoguļota. Tas neļauj saprast, kā tieši ir plānots attiecīgos tiesiskos regulējumus savstarpēji integrēt.</w:t>
            </w:r>
          </w:p>
          <w:p w14:paraId="1C44466B" w14:textId="01DC8504" w:rsidR="00F92923" w:rsidRPr="00CD246D" w:rsidRDefault="00F92923" w:rsidP="00F92923">
            <w:pPr>
              <w:pStyle w:val="ListParagraph"/>
              <w:spacing w:after="0" w:line="240" w:lineRule="auto"/>
              <w:ind w:left="0"/>
              <w:jc w:val="both"/>
              <w:rPr>
                <w:rFonts w:ascii="Times New Roman" w:hAnsi="Times New Roman"/>
                <w:b/>
              </w:rPr>
            </w:pPr>
            <w:r w:rsidRPr="00CD246D">
              <w:rPr>
                <w:rFonts w:ascii="Times New Roman" w:hAnsi="Times New Roman"/>
                <w:lang w:eastAsia="lv-LV"/>
              </w:rPr>
              <w:t xml:space="preserve">Ņemot vērā minēto, lūdzam atbilstoši papildināt likumprojektu un/vai likumprojekta anotāciju, kā arī aizpildīt likumprojekta anotācijas </w:t>
            </w:r>
            <w:proofErr w:type="spellStart"/>
            <w:r w:rsidRPr="00CD246D">
              <w:rPr>
                <w:rFonts w:ascii="Times New Roman" w:hAnsi="Times New Roman"/>
                <w:lang w:eastAsia="lv-LV"/>
              </w:rPr>
              <w:t>V.sadaļas</w:t>
            </w:r>
            <w:proofErr w:type="spellEnd"/>
            <w:r w:rsidRPr="00CD246D">
              <w:rPr>
                <w:rFonts w:ascii="Times New Roman" w:hAnsi="Times New Roman"/>
                <w:lang w:eastAsia="lv-LV"/>
              </w:rPr>
              <w:t xml:space="preserve"> 1.tabulu, ņemot vērā likumprojekta anotācijas </w:t>
            </w:r>
            <w:proofErr w:type="spellStart"/>
            <w:r w:rsidRPr="00CD246D">
              <w:rPr>
                <w:rFonts w:ascii="Times New Roman" w:hAnsi="Times New Roman"/>
                <w:lang w:eastAsia="lv-LV"/>
              </w:rPr>
              <w:t>I.sadaļas</w:t>
            </w:r>
            <w:proofErr w:type="spellEnd"/>
            <w:r w:rsidRPr="00CD246D">
              <w:rPr>
                <w:rFonts w:ascii="Times New Roman" w:hAnsi="Times New Roman"/>
                <w:lang w:eastAsia="lv-LV"/>
              </w:rPr>
              <w:t xml:space="preserve"> 1.punktā minēto.</w:t>
            </w:r>
          </w:p>
        </w:tc>
        <w:tc>
          <w:tcPr>
            <w:tcW w:w="3543" w:type="dxa"/>
            <w:gridSpan w:val="2"/>
            <w:tcBorders>
              <w:top w:val="single" w:sz="6" w:space="0" w:color="000000"/>
              <w:left w:val="single" w:sz="6" w:space="0" w:color="000000"/>
              <w:bottom w:val="single" w:sz="6" w:space="0" w:color="000000"/>
              <w:right w:val="single" w:sz="6" w:space="0" w:color="000000"/>
            </w:tcBorders>
          </w:tcPr>
          <w:p w14:paraId="733194C2" w14:textId="64E8CE43" w:rsidR="00F92923" w:rsidRPr="00CD246D" w:rsidRDefault="00F92923" w:rsidP="00F92923">
            <w:pPr>
              <w:ind w:left="34"/>
              <w:rPr>
                <w:rFonts w:eastAsia="Calibri"/>
                <w:b/>
                <w:sz w:val="22"/>
                <w:szCs w:val="22"/>
                <w:lang w:eastAsia="en-US"/>
              </w:rPr>
            </w:pPr>
            <w:r w:rsidRPr="00CD246D">
              <w:rPr>
                <w:rFonts w:eastAsia="Calibri"/>
                <w:b/>
                <w:sz w:val="22"/>
                <w:szCs w:val="22"/>
                <w:lang w:eastAsia="en-US"/>
              </w:rPr>
              <w:lastRenderedPageBreak/>
              <w:t>Ņemts vērā</w:t>
            </w:r>
          </w:p>
          <w:p w14:paraId="757CAFC3" w14:textId="13AA51EF" w:rsidR="00F92923" w:rsidRPr="00CD246D" w:rsidRDefault="00F92923" w:rsidP="00F92923">
            <w:pPr>
              <w:ind w:left="34"/>
              <w:jc w:val="both"/>
              <w:rPr>
                <w:rFonts w:eastAsia="Calibri"/>
                <w:sz w:val="22"/>
                <w:szCs w:val="22"/>
              </w:rPr>
            </w:pPr>
            <w:r w:rsidRPr="00CD246D">
              <w:rPr>
                <w:rFonts w:eastAsia="Calibri"/>
                <w:sz w:val="22"/>
                <w:szCs w:val="22"/>
              </w:rPr>
              <w:t xml:space="preserve">Likumprojekts “Grozījumi Augu aizsardzības </w:t>
            </w:r>
            <w:proofErr w:type="spellStart"/>
            <w:r w:rsidRPr="00CD246D">
              <w:rPr>
                <w:rFonts w:eastAsia="Calibri"/>
                <w:sz w:val="22"/>
                <w:szCs w:val="22"/>
              </w:rPr>
              <w:t>aizsardzības</w:t>
            </w:r>
            <w:proofErr w:type="spellEnd"/>
            <w:r w:rsidRPr="00CD246D">
              <w:rPr>
                <w:rFonts w:eastAsia="Calibri"/>
                <w:sz w:val="22"/>
                <w:szCs w:val="22"/>
              </w:rPr>
              <w:t xml:space="preserve"> likumā” skar </w:t>
            </w:r>
            <w:proofErr w:type="spellStart"/>
            <w:r w:rsidRPr="00CD246D">
              <w:rPr>
                <w:rFonts w:eastAsia="Calibri"/>
                <w:sz w:val="22"/>
                <w:szCs w:val="22"/>
              </w:rPr>
              <w:t>invazīvu</w:t>
            </w:r>
            <w:proofErr w:type="spellEnd"/>
            <w:r w:rsidRPr="00CD246D">
              <w:rPr>
                <w:rFonts w:eastAsia="Calibri"/>
                <w:sz w:val="22"/>
                <w:szCs w:val="22"/>
              </w:rPr>
              <w:t xml:space="preserve"> </w:t>
            </w:r>
            <w:r w:rsidRPr="00CD246D">
              <w:rPr>
                <w:rFonts w:eastAsia="Calibri"/>
                <w:b/>
                <w:sz w:val="22"/>
                <w:szCs w:val="22"/>
              </w:rPr>
              <w:t>sauszemes</w:t>
            </w:r>
            <w:r w:rsidRPr="00CD246D">
              <w:rPr>
                <w:rFonts w:eastAsia="Calibri"/>
                <w:sz w:val="22"/>
                <w:szCs w:val="22"/>
              </w:rPr>
              <w:t xml:space="preserve"> augu sugu jomu, līdz ar to Eiropas Parlamenta un Padomes 2008. gada 17. jūnija Direktīvu 2008/56/EK, ar ko izveido </w:t>
            </w:r>
            <w:r w:rsidRPr="00CD246D">
              <w:rPr>
                <w:rFonts w:eastAsia="Calibri"/>
                <w:sz w:val="22"/>
                <w:szCs w:val="22"/>
              </w:rPr>
              <w:lastRenderedPageBreak/>
              <w:t>sistēmu Kopienas rīcībai jūras vides politikas jomā (Jūras stratēģijas pamatdirektīva) likumprojekts neskar.</w:t>
            </w:r>
          </w:p>
          <w:p w14:paraId="024E264E" w14:textId="77777777" w:rsidR="00F92923" w:rsidRPr="00CD246D" w:rsidRDefault="00F92923" w:rsidP="00F92923">
            <w:pPr>
              <w:ind w:left="34"/>
              <w:rPr>
                <w:rFonts w:eastAsia="Calibri"/>
                <w:b/>
                <w:sz w:val="22"/>
                <w:szCs w:val="22"/>
                <w:lang w:eastAsia="en-US"/>
              </w:rPr>
            </w:pPr>
          </w:p>
        </w:tc>
        <w:tc>
          <w:tcPr>
            <w:tcW w:w="1817" w:type="dxa"/>
            <w:tcBorders>
              <w:left w:val="single" w:sz="4" w:space="0" w:color="auto"/>
              <w:bottom w:val="single" w:sz="4" w:space="0" w:color="auto"/>
            </w:tcBorders>
          </w:tcPr>
          <w:p w14:paraId="0B2030FE" w14:textId="325682E7" w:rsidR="00F92923" w:rsidRPr="00CD246D" w:rsidRDefault="00F92923" w:rsidP="00F92923">
            <w:pPr>
              <w:jc w:val="both"/>
              <w:rPr>
                <w:sz w:val="22"/>
                <w:szCs w:val="22"/>
              </w:rPr>
            </w:pPr>
            <w:r w:rsidRPr="00CD246D">
              <w:rPr>
                <w:sz w:val="22"/>
                <w:szCs w:val="22"/>
              </w:rPr>
              <w:lastRenderedPageBreak/>
              <w:t>Precizēta anotācija.</w:t>
            </w:r>
          </w:p>
        </w:tc>
      </w:tr>
      <w:tr w:rsidR="00F92923" w:rsidRPr="00CD246D" w14:paraId="5668CFE3" w14:textId="77777777" w:rsidTr="00EC3D97">
        <w:tc>
          <w:tcPr>
            <w:tcW w:w="708" w:type="dxa"/>
            <w:tcBorders>
              <w:top w:val="single" w:sz="6" w:space="0" w:color="000000"/>
              <w:left w:val="single" w:sz="6" w:space="0" w:color="000000"/>
              <w:bottom w:val="single" w:sz="6" w:space="0" w:color="000000"/>
              <w:right w:val="single" w:sz="6" w:space="0" w:color="000000"/>
            </w:tcBorders>
          </w:tcPr>
          <w:p w14:paraId="16917C8B" w14:textId="77777777" w:rsidR="00F92923" w:rsidRPr="00CD246D" w:rsidRDefault="00F92923" w:rsidP="00F92923">
            <w:pPr>
              <w:pStyle w:val="naisc"/>
              <w:numPr>
                <w:ilvl w:val="0"/>
                <w:numId w:val="2"/>
              </w:numPr>
              <w:spacing w:before="0" w:after="0"/>
              <w:jc w:val="left"/>
              <w:rPr>
                <w:sz w:val="22"/>
                <w:szCs w:val="22"/>
              </w:rPr>
            </w:pPr>
          </w:p>
        </w:tc>
        <w:tc>
          <w:tcPr>
            <w:tcW w:w="1836" w:type="dxa"/>
            <w:tcBorders>
              <w:left w:val="single" w:sz="6" w:space="0" w:color="000000"/>
              <w:bottom w:val="single" w:sz="6" w:space="0" w:color="000000"/>
              <w:right w:val="single" w:sz="6" w:space="0" w:color="000000"/>
            </w:tcBorders>
          </w:tcPr>
          <w:p w14:paraId="66639611" w14:textId="77777777" w:rsidR="00F92923" w:rsidRPr="00CD246D" w:rsidRDefault="00F92923" w:rsidP="00F92923">
            <w:pPr>
              <w:jc w:val="both"/>
              <w:rPr>
                <w:b/>
                <w:sz w:val="22"/>
                <w:szCs w:val="22"/>
                <w:shd w:val="clear" w:color="auto" w:fill="FFFFFF"/>
              </w:rPr>
            </w:pPr>
            <w:r w:rsidRPr="00CD246D">
              <w:rPr>
                <w:b/>
                <w:sz w:val="22"/>
                <w:szCs w:val="22"/>
                <w:shd w:val="clear" w:color="auto" w:fill="FFFFFF"/>
              </w:rPr>
              <w:t>Anotācija un likumprojekts</w:t>
            </w:r>
          </w:p>
        </w:tc>
        <w:tc>
          <w:tcPr>
            <w:tcW w:w="6663" w:type="dxa"/>
            <w:gridSpan w:val="2"/>
            <w:tcBorders>
              <w:top w:val="single" w:sz="6" w:space="0" w:color="000000"/>
              <w:left w:val="single" w:sz="6" w:space="0" w:color="000000"/>
              <w:bottom w:val="single" w:sz="6" w:space="0" w:color="000000"/>
              <w:right w:val="single" w:sz="6" w:space="0" w:color="000000"/>
            </w:tcBorders>
          </w:tcPr>
          <w:p w14:paraId="15810583" w14:textId="04050478" w:rsidR="00F92923" w:rsidRPr="00CD246D" w:rsidRDefault="00F92923" w:rsidP="00F92923">
            <w:pPr>
              <w:pStyle w:val="ListParagraph"/>
              <w:spacing w:after="0" w:line="240" w:lineRule="auto"/>
              <w:ind w:left="0"/>
              <w:jc w:val="both"/>
              <w:rPr>
                <w:rFonts w:ascii="Times New Roman" w:hAnsi="Times New Roman"/>
                <w:b/>
              </w:rPr>
            </w:pPr>
            <w:r w:rsidRPr="00CD246D">
              <w:rPr>
                <w:rFonts w:ascii="Times New Roman" w:hAnsi="Times New Roman"/>
                <w:b/>
              </w:rPr>
              <w:t>Zemkopības ministrija 19.03.2019</w:t>
            </w:r>
          </w:p>
          <w:p w14:paraId="11BD2552" w14:textId="4BC2F50F" w:rsidR="00F92923" w:rsidRPr="00CD246D" w:rsidRDefault="00F92923" w:rsidP="00F92923">
            <w:pPr>
              <w:widowControl w:val="0"/>
              <w:ind w:firstLine="709"/>
              <w:jc w:val="both"/>
              <w:rPr>
                <w:b/>
                <w:sz w:val="22"/>
                <w:szCs w:val="22"/>
              </w:rPr>
            </w:pPr>
            <w:r w:rsidRPr="00CD246D">
              <w:rPr>
                <w:sz w:val="22"/>
                <w:szCs w:val="22"/>
              </w:rPr>
              <w:t>Lūdzam aizstāt projektā, kā arī likumprojektā “Grozījumi Sugu un biotopu aizsardzības likumā” (VSS-158) lietot terminu “</w:t>
            </w:r>
            <w:proofErr w:type="spellStart"/>
            <w:r w:rsidRPr="00CD246D">
              <w:rPr>
                <w:sz w:val="22"/>
                <w:szCs w:val="22"/>
              </w:rPr>
              <w:t>invazīvās</w:t>
            </w:r>
            <w:proofErr w:type="spellEnd"/>
            <w:r w:rsidRPr="00CD246D">
              <w:rPr>
                <w:sz w:val="22"/>
                <w:szCs w:val="22"/>
              </w:rPr>
              <w:t xml:space="preserve"> svešzemju sugas” ar šobrīd normatīvajos aktos par </w:t>
            </w:r>
            <w:proofErr w:type="spellStart"/>
            <w:r w:rsidRPr="00CD246D">
              <w:rPr>
                <w:sz w:val="22"/>
                <w:szCs w:val="22"/>
              </w:rPr>
              <w:t>invazīvajām</w:t>
            </w:r>
            <w:proofErr w:type="spellEnd"/>
            <w:r w:rsidRPr="00CD246D">
              <w:rPr>
                <w:sz w:val="22"/>
                <w:szCs w:val="22"/>
              </w:rPr>
              <w:t xml:space="preserve"> augu sugām lietoto terminu “</w:t>
            </w:r>
            <w:proofErr w:type="spellStart"/>
            <w:r w:rsidRPr="00CD246D">
              <w:rPr>
                <w:sz w:val="22"/>
                <w:szCs w:val="22"/>
              </w:rPr>
              <w:t>invazīvās</w:t>
            </w:r>
            <w:proofErr w:type="spellEnd"/>
            <w:r w:rsidRPr="00CD246D">
              <w:rPr>
                <w:sz w:val="22"/>
                <w:szCs w:val="22"/>
              </w:rPr>
              <w:t xml:space="preserve"> sugas”. Uzveram, ka, ieviešot jaunu terminu, būs jāgroza arī pārējie normatīvie akti, kas ir lieks papildus administratīvais slogs. Termins “</w:t>
            </w:r>
            <w:proofErr w:type="spellStart"/>
            <w:r w:rsidRPr="00CD246D">
              <w:rPr>
                <w:sz w:val="22"/>
                <w:szCs w:val="22"/>
              </w:rPr>
              <w:t>invazīvās</w:t>
            </w:r>
            <w:proofErr w:type="spellEnd"/>
            <w:r w:rsidRPr="00CD246D">
              <w:rPr>
                <w:sz w:val="22"/>
                <w:szCs w:val="22"/>
              </w:rPr>
              <w:t xml:space="preserve"> sugas” ir iestrādāts arī likumprojektu grozījumos par administratīvo atbildību, un sabiedrība varētu tikt maldināta, lietojot šādu terminu. Vārds “svešzemju” ir tiešais tulkojums no angļu un krievu valodas, turklāt “</w:t>
            </w:r>
            <w:proofErr w:type="spellStart"/>
            <w:r w:rsidRPr="00CD246D">
              <w:rPr>
                <w:sz w:val="22"/>
                <w:szCs w:val="22"/>
              </w:rPr>
              <w:t>invazīvs</w:t>
            </w:r>
            <w:proofErr w:type="spellEnd"/>
            <w:r w:rsidRPr="00CD246D">
              <w:rPr>
                <w:sz w:val="22"/>
                <w:szCs w:val="22"/>
              </w:rPr>
              <w:t>” jau pēc definīcijas sevī ietver terminu svešzemju, tāpēc vēlreiz to uzsvērt nav nepieciešams.</w:t>
            </w:r>
          </w:p>
        </w:tc>
        <w:tc>
          <w:tcPr>
            <w:tcW w:w="3543" w:type="dxa"/>
            <w:gridSpan w:val="2"/>
            <w:tcBorders>
              <w:top w:val="single" w:sz="6" w:space="0" w:color="000000"/>
              <w:left w:val="single" w:sz="6" w:space="0" w:color="000000"/>
              <w:bottom w:val="single" w:sz="6" w:space="0" w:color="000000"/>
              <w:right w:val="single" w:sz="6" w:space="0" w:color="000000"/>
            </w:tcBorders>
          </w:tcPr>
          <w:p w14:paraId="204D6D25" w14:textId="77777777" w:rsidR="00F92923" w:rsidRPr="00CD246D" w:rsidRDefault="00F92923" w:rsidP="00F92923">
            <w:pPr>
              <w:ind w:left="34"/>
              <w:rPr>
                <w:color w:val="000000"/>
                <w:sz w:val="22"/>
                <w:szCs w:val="22"/>
              </w:rPr>
            </w:pPr>
            <w:r w:rsidRPr="00CD246D">
              <w:rPr>
                <w:rFonts w:eastAsia="Calibri"/>
                <w:b/>
                <w:sz w:val="22"/>
                <w:szCs w:val="22"/>
                <w:lang w:eastAsia="en-US"/>
              </w:rPr>
              <w:t>Ņemts vērā.</w:t>
            </w:r>
          </w:p>
          <w:p w14:paraId="5560DA50" w14:textId="77777777" w:rsidR="00F92923" w:rsidRPr="00CD246D" w:rsidRDefault="00F92923" w:rsidP="00F92923">
            <w:pPr>
              <w:ind w:left="34"/>
              <w:rPr>
                <w:b/>
                <w:sz w:val="22"/>
                <w:szCs w:val="22"/>
              </w:rPr>
            </w:pPr>
          </w:p>
        </w:tc>
        <w:tc>
          <w:tcPr>
            <w:tcW w:w="1817" w:type="dxa"/>
            <w:tcBorders>
              <w:left w:val="single" w:sz="4" w:space="0" w:color="auto"/>
              <w:bottom w:val="single" w:sz="4" w:space="0" w:color="auto"/>
            </w:tcBorders>
          </w:tcPr>
          <w:p w14:paraId="7FA41FE7" w14:textId="08A10978" w:rsidR="00F92923" w:rsidRPr="00CD246D" w:rsidRDefault="00F92923" w:rsidP="00F92923">
            <w:pPr>
              <w:jc w:val="both"/>
              <w:rPr>
                <w:rFonts w:eastAsia="Calibri"/>
                <w:sz w:val="22"/>
                <w:szCs w:val="22"/>
              </w:rPr>
            </w:pPr>
            <w:r w:rsidRPr="00CD246D">
              <w:rPr>
                <w:sz w:val="22"/>
                <w:szCs w:val="22"/>
              </w:rPr>
              <w:t xml:space="preserve">Precizēti likumprojekti un </w:t>
            </w:r>
            <w:r w:rsidRPr="00CD246D">
              <w:rPr>
                <w:rFonts w:eastAsia="Calibri"/>
                <w:sz w:val="22"/>
                <w:szCs w:val="22"/>
              </w:rPr>
              <w:t>anotācijas.</w:t>
            </w:r>
          </w:p>
        </w:tc>
      </w:tr>
      <w:tr w:rsidR="00F92923" w:rsidRPr="00CD246D" w14:paraId="63B773A9" w14:textId="77777777" w:rsidTr="00EC3D97">
        <w:tc>
          <w:tcPr>
            <w:tcW w:w="708" w:type="dxa"/>
            <w:tcBorders>
              <w:top w:val="single" w:sz="6" w:space="0" w:color="000000"/>
              <w:left w:val="single" w:sz="6" w:space="0" w:color="000000"/>
              <w:bottom w:val="single" w:sz="6" w:space="0" w:color="000000"/>
              <w:right w:val="single" w:sz="6" w:space="0" w:color="000000"/>
            </w:tcBorders>
          </w:tcPr>
          <w:p w14:paraId="7DB88800" w14:textId="77777777" w:rsidR="00F92923" w:rsidRPr="00CD246D" w:rsidRDefault="00F92923" w:rsidP="00F92923">
            <w:pPr>
              <w:pStyle w:val="naisc"/>
              <w:spacing w:before="0" w:after="0"/>
              <w:rPr>
                <w:sz w:val="22"/>
                <w:szCs w:val="22"/>
              </w:rPr>
            </w:pPr>
          </w:p>
        </w:tc>
        <w:tc>
          <w:tcPr>
            <w:tcW w:w="1836" w:type="dxa"/>
            <w:tcBorders>
              <w:left w:val="single" w:sz="6" w:space="0" w:color="000000"/>
              <w:bottom w:val="single" w:sz="6" w:space="0" w:color="000000"/>
              <w:right w:val="single" w:sz="6" w:space="0" w:color="000000"/>
            </w:tcBorders>
          </w:tcPr>
          <w:p w14:paraId="2FC8EB4B" w14:textId="77777777" w:rsidR="00F92923" w:rsidRPr="00CD246D" w:rsidRDefault="00F92923" w:rsidP="00F92923">
            <w:pPr>
              <w:pStyle w:val="naisc"/>
              <w:spacing w:before="0" w:after="0"/>
              <w:jc w:val="left"/>
              <w:rPr>
                <w:b/>
                <w:sz w:val="22"/>
                <w:szCs w:val="22"/>
              </w:rPr>
            </w:pPr>
            <w:r w:rsidRPr="00CD246D">
              <w:rPr>
                <w:b/>
                <w:sz w:val="22"/>
                <w:szCs w:val="22"/>
              </w:rPr>
              <w:t>LIKUM</w:t>
            </w:r>
          </w:p>
          <w:p w14:paraId="2B46686E" w14:textId="49F75677" w:rsidR="00F92923" w:rsidRPr="00CD246D" w:rsidRDefault="00F92923" w:rsidP="00F92923">
            <w:pPr>
              <w:pStyle w:val="naisc"/>
              <w:spacing w:before="0" w:after="0"/>
              <w:jc w:val="left"/>
              <w:rPr>
                <w:b/>
                <w:sz w:val="22"/>
                <w:szCs w:val="22"/>
              </w:rPr>
            </w:pPr>
            <w:r w:rsidRPr="00CD246D">
              <w:rPr>
                <w:b/>
                <w:sz w:val="22"/>
                <w:szCs w:val="22"/>
              </w:rPr>
              <w:t>PROJEKTS</w:t>
            </w:r>
          </w:p>
        </w:tc>
        <w:tc>
          <w:tcPr>
            <w:tcW w:w="6663" w:type="dxa"/>
            <w:gridSpan w:val="2"/>
            <w:tcBorders>
              <w:top w:val="single" w:sz="6" w:space="0" w:color="000000"/>
              <w:left w:val="single" w:sz="6" w:space="0" w:color="000000"/>
              <w:bottom w:val="single" w:sz="6" w:space="0" w:color="000000"/>
              <w:right w:val="single" w:sz="6" w:space="0" w:color="000000"/>
            </w:tcBorders>
          </w:tcPr>
          <w:p w14:paraId="47210453" w14:textId="77777777" w:rsidR="00F92923" w:rsidRPr="00CD246D" w:rsidRDefault="00F92923" w:rsidP="00F92923">
            <w:pPr>
              <w:pStyle w:val="ListParagraph"/>
              <w:spacing w:before="120" w:after="120" w:line="240" w:lineRule="auto"/>
              <w:ind w:left="0"/>
              <w:jc w:val="both"/>
              <w:rPr>
                <w:rFonts w:ascii="Times New Roman" w:hAnsi="Times New Roman"/>
                <w:b/>
              </w:rPr>
            </w:pPr>
          </w:p>
        </w:tc>
        <w:tc>
          <w:tcPr>
            <w:tcW w:w="3543" w:type="dxa"/>
            <w:gridSpan w:val="2"/>
            <w:tcBorders>
              <w:top w:val="single" w:sz="6" w:space="0" w:color="000000"/>
              <w:left w:val="single" w:sz="6" w:space="0" w:color="000000"/>
              <w:bottom w:val="single" w:sz="6" w:space="0" w:color="000000"/>
              <w:right w:val="single" w:sz="6" w:space="0" w:color="000000"/>
            </w:tcBorders>
          </w:tcPr>
          <w:p w14:paraId="58AFBF1D" w14:textId="77777777" w:rsidR="00F92923" w:rsidRPr="00CD246D" w:rsidRDefault="00F92923" w:rsidP="00F92923">
            <w:pPr>
              <w:ind w:left="34"/>
              <w:rPr>
                <w:color w:val="000000"/>
                <w:sz w:val="22"/>
                <w:szCs w:val="22"/>
              </w:rPr>
            </w:pPr>
          </w:p>
        </w:tc>
        <w:tc>
          <w:tcPr>
            <w:tcW w:w="1817" w:type="dxa"/>
            <w:tcBorders>
              <w:left w:val="single" w:sz="4" w:space="0" w:color="auto"/>
              <w:bottom w:val="single" w:sz="4" w:space="0" w:color="auto"/>
            </w:tcBorders>
          </w:tcPr>
          <w:p w14:paraId="6943A901" w14:textId="77777777" w:rsidR="00F92923" w:rsidRPr="00CD246D" w:rsidRDefault="00F92923" w:rsidP="00F92923">
            <w:pPr>
              <w:jc w:val="both"/>
              <w:rPr>
                <w:sz w:val="22"/>
                <w:szCs w:val="22"/>
              </w:rPr>
            </w:pPr>
          </w:p>
        </w:tc>
      </w:tr>
      <w:tr w:rsidR="00F92923" w:rsidRPr="00CD246D" w14:paraId="114580EB" w14:textId="77777777" w:rsidTr="00EC3D97">
        <w:tc>
          <w:tcPr>
            <w:tcW w:w="708" w:type="dxa"/>
            <w:tcBorders>
              <w:top w:val="single" w:sz="6" w:space="0" w:color="000000"/>
              <w:left w:val="single" w:sz="6" w:space="0" w:color="000000"/>
              <w:bottom w:val="single" w:sz="6" w:space="0" w:color="000000"/>
              <w:right w:val="single" w:sz="6" w:space="0" w:color="000000"/>
            </w:tcBorders>
          </w:tcPr>
          <w:p w14:paraId="0FDD149B" w14:textId="77777777" w:rsidR="00F92923" w:rsidRPr="00CD246D" w:rsidRDefault="00F92923" w:rsidP="00F92923">
            <w:pPr>
              <w:pStyle w:val="naisc"/>
              <w:numPr>
                <w:ilvl w:val="0"/>
                <w:numId w:val="2"/>
              </w:numPr>
              <w:spacing w:before="0" w:after="0"/>
              <w:jc w:val="left"/>
              <w:rPr>
                <w:sz w:val="22"/>
                <w:szCs w:val="22"/>
              </w:rPr>
            </w:pPr>
          </w:p>
        </w:tc>
        <w:tc>
          <w:tcPr>
            <w:tcW w:w="1836" w:type="dxa"/>
            <w:tcBorders>
              <w:left w:val="single" w:sz="6" w:space="0" w:color="000000"/>
              <w:bottom w:val="single" w:sz="6" w:space="0" w:color="000000"/>
              <w:right w:val="single" w:sz="6" w:space="0" w:color="000000"/>
            </w:tcBorders>
          </w:tcPr>
          <w:p w14:paraId="3CE42B26" w14:textId="77777777" w:rsidR="00F92923" w:rsidRPr="00CD246D" w:rsidRDefault="00F92923" w:rsidP="00F92923">
            <w:pPr>
              <w:pStyle w:val="naisc"/>
              <w:spacing w:before="0" w:after="0"/>
              <w:jc w:val="left"/>
              <w:rPr>
                <w:b/>
                <w:sz w:val="22"/>
                <w:szCs w:val="22"/>
              </w:rPr>
            </w:pPr>
            <w:r w:rsidRPr="00CD246D">
              <w:rPr>
                <w:b/>
                <w:sz w:val="22"/>
                <w:szCs w:val="22"/>
              </w:rPr>
              <w:t>1. pantā izteiktā 4. panta, ceturtā daļa 18. punkts.</w:t>
            </w:r>
          </w:p>
          <w:p w14:paraId="7288385D" w14:textId="18582374" w:rsidR="00F92923" w:rsidRPr="00CD246D" w:rsidRDefault="00F92923" w:rsidP="00F92923">
            <w:pPr>
              <w:pStyle w:val="naisc"/>
              <w:spacing w:before="0" w:after="0"/>
              <w:jc w:val="left"/>
              <w:rPr>
                <w:b/>
                <w:sz w:val="22"/>
                <w:szCs w:val="22"/>
              </w:rPr>
            </w:pPr>
            <w:r w:rsidRPr="00CD246D">
              <w:rPr>
                <w:sz w:val="22"/>
                <w:szCs w:val="22"/>
              </w:rPr>
              <w:t xml:space="preserve">“18) veic augstas prioritātes </w:t>
            </w:r>
            <w:proofErr w:type="spellStart"/>
            <w:r w:rsidRPr="00CD246D">
              <w:rPr>
                <w:sz w:val="22"/>
                <w:szCs w:val="22"/>
              </w:rPr>
              <w:t>invazīvo</w:t>
            </w:r>
            <w:proofErr w:type="spellEnd"/>
            <w:r w:rsidRPr="00CD246D">
              <w:rPr>
                <w:sz w:val="22"/>
                <w:szCs w:val="22"/>
              </w:rPr>
              <w:t xml:space="preserve"> svešzemju augu sugu izplatības precīzo </w:t>
            </w:r>
            <w:r w:rsidRPr="00CD246D">
              <w:rPr>
                <w:sz w:val="22"/>
                <w:szCs w:val="22"/>
              </w:rPr>
              <w:lastRenderedPageBreak/>
              <w:t>uzmērīšanu un monitoringu;”</w:t>
            </w:r>
          </w:p>
        </w:tc>
        <w:tc>
          <w:tcPr>
            <w:tcW w:w="6663" w:type="dxa"/>
            <w:gridSpan w:val="2"/>
            <w:tcBorders>
              <w:top w:val="single" w:sz="6" w:space="0" w:color="000000"/>
              <w:left w:val="single" w:sz="6" w:space="0" w:color="000000"/>
              <w:bottom w:val="single" w:sz="6" w:space="0" w:color="000000"/>
              <w:right w:val="single" w:sz="6" w:space="0" w:color="000000"/>
            </w:tcBorders>
          </w:tcPr>
          <w:p w14:paraId="3A3D23EC" w14:textId="77777777" w:rsidR="00F92923" w:rsidRPr="00CD246D" w:rsidRDefault="00F92923" w:rsidP="00F92923">
            <w:pPr>
              <w:pStyle w:val="ListParagraph"/>
              <w:spacing w:after="0" w:line="240" w:lineRule="auto"/>
              <w:ind w:left="0"/>
              <w:jc w:val="both"/>
              <w:rPr>
                <w:rFonts w:ascii="Times New Roman" w:hAnsi="Times New Roman"/>
                <w:b/>
              </w:rPr>
            </w:pPr>
            <w:r w:rsidRPr="00CD246D">
              <w:rPr>
                <w:rFonts w:ascii="Times New Roman" w:hAnsi="Times New Roman"/>
                <w:b/>
              </w:rPr>
              <w:lastRenderedPageBreak/>
              <w:t>Zemkopības ministrija 19.03.2019</w:t>
            </w:r>
          </w:p>
          <w:p w14:paraId="399F0836" w14:textId="5697E55B" w:rsidR="00F92923" w:rsidRPr="00545150" w:rsidRDefault="00F92923" w:rsidP="00F92923">
            <w:pPr>
              <w:widowControl w:val="0"/>
              <w:ind w:firstLine="709"/>
              <w:jc w:val="both"/>
              <w:rPr>
                <w:b/>
                <w:sz w:val="22"/>
                <w:szCs w:val="22"/>
              </w:rPr>
            </w:pPr>
            <w:r w:rsidRPr="00463AAB">
              <w:rPr>
                <w:sz w:val="22"/>
                <w:szCs w:val="22"/>
              </w:rPr>
              <w:t xml:space="preserve">Projekta 4.panta ceturtās daļas 18.punktā ir jāprecizē informācija par to, ka VAAD veiks Latvijas </w:t>
            </w:r>
            <w:proofErr w:type="spellStart"/>
            <w:r w:rsidRPr="00463AAB">
              <w:rPr>
                <w:sz w:val="22"/>
                <w:szCs w:val="22"/>
              </w:rPr>
              <w:t>invazīvo</w:t>
            </w:r>
            <w:proofErr w:type="spellEnd"/>
            <w:r w:rsidRPr="00463AAB">
              <w:rPr>
                <w:sz w:val="22"/>
                <w:szCs w:val="22"/>
              </w:rPr>
              <w:t xml:space="preserve"> sugu sarakstā iekļauto augstas prioritātes </w:t>
            </w:r>
            <w:proofErr w:type="spellStart"/>
            <w:r w:rsidRPr="00463AAB">
              <w:rPr>
                <w:sz w:val="22"/>
                <w:szCs w:val="22"/>
              </w:rPr>
              <w:t>invazīvo</w:t>
            </w:r>
            <w:proofErr w:type="spellEnd"/>
            <w:r w:rsidRPr="00463AAB">
              <w:rPr>
                <w:sz w:val="22"/>
                <w:szCs w:val="22"/>
              </w:rPr>
              <w:t xml:space="preserve"> sauszemes augu sugu uzmērīšanu, monitoringu, uzraudzību, kontroli, veidos un uzturēs datu bāzi par šīm sugām. Tā kā Latvijai būs saistošs gan Latvijas apstiprinātais </w:t>
            </w:r>
            <w:proofErr w:type="spellStart"/>
            <w:r w:rsidRPr="00463AAB">
              <w:rPr>
                <w:sz w:val="22"/>
                <w:szCs w:val="22"/>
              </w:rPr>
              <w:t>invazīvo</w:t>
            </w:r>
            <w:proofErr w:type="spellEnd"/>
            <w:r w:rsidRPr="00463AAB">
              <w:rPr>
                <w:sz w:val="22"/>
                <w:szCs w:val="22"/>
              </w:rPr>
              <w:t xml:space="preserve"> sugu saraksts, gan Eiropas </w:t>
            </w:r>
            <w:proofErr w:type="spellStart"/>
            <w:r w:rsidRPr="00463AAB">
              <w:rPr>
                <w:sz w:val="22"/>
                <w:szCs w:val="22"/>
              </w:rPr>
              <w:t>invazīvo</w:t>
            </w:r>
            <w:proofErr w:type="spellEnd"/>
            <w:r w:rsidRPr="00463AAB">
              <w:rPr>
                <w:sz w:val="22"/>
                <w:szCs w:val="22"/>
              </w:rPr>
              <w:t xml:space="preserve"> sugu saraksts, ir jābūt skaidri nodalītam, kuros gadījumos kādas saraksta sugas tiek regulētas. Norādām, ka starpinstitūciju sanāksmēs tika pārrunāts, ka VAAD var veikt uzraudzību </w:t>
            </w:r>
            <w:r w:rsidRPr="00463AAB">
              <w:rPr>
                <w:sz w:val="22"/>
                <w:szCs w:val="22"/>
              </w:rPr>
              <w:lastRenderedPageBreak/>
              <w:t xml:space="preserve">un kontroli tikai sauszemes augiem. Šī iemesla dēļ ir skaidri jānodala, ka VAAD veic uzmērīšanu un monitoringu tikai augstas prioritātes </w:t>
            </w:r>
            <w:proofErr w:type="spellStart"/>
            <w:r w:rsidRPr="00463AAB">
              <w:rPr>
                <w:sz w:val="22"/>
                <w:szCs w:val="22"/>
              </w:rPr>
              <w:t>invazīvajiem</w:t>
            </w:r>
            <w:proofErr w:type="spellEnd"/>
            <w:r w:rsidRPr="00463AAB">
              <w:rPr>
                <w:sz w:val="22"/>
                <w:szCs w:val="22"/>
              </w:rPr>
              <w:t xml:space="preserve"> sauszemes augiem. Papildus ir jānosaka, ka tiek veikta šo uzmērīto sauszemes augu sugu uzraudzība un kontrole, kā arī veidota un uzturēta datu bāze par tām. Ņemot vēra iepriekš minēto lūdzam 4.panta ceturtās daļas 18.punktu izteikt šādā redakcijā: “18) veic Latvijas </w:t>
            </w:r>
            <w:proofErr w:type="spellStart"/>
            <w:r w:rsidRPr="00463AAB">
              <w:rPr>
                <w:sz w:val="22"/>
                <w:szCs w:val="22"/>
              </w:rPr>
              <w:t>invazīvo</w:t>
            </w:r>
            <w:proofErr w:type="spellEnd"/>
            <w:r w:rsidRPr="00463AAB">
              <w:rPr>
                <w:sz w:val="22"/>
                <w:szCs w:val="22"/>
              </w:rPr>
              <w:t xml:space="preserve"> sugu sarakstā iekļauto augstas prioritātes </w:t>
            </w:r>
            <w:proofErr w:type="spellStart"/>
            <w:r w:rsidRPr="00463AAB">
              <w:rPr>
                <w:sz w:val="22"/>
                <w:szCs w:val="22"/>
              </w:rPr>
              <w:t>invazīvo</w:t>
            </w:r>
            <w:proofErr w:type="spellEnd"/>
            <w:r w:rsidRPr="00463AAB">
              <w:rPr>
                <w:sz w:val="22"/>
                <w:szCs w:val="22"/>
              </w:rPr>
              <w:t xml:space="preserve"> sauszemes augu sugu izplatības precīzo uzmērīšanu un monitoringu un to ierobežošanas pasākumu uzraudzību un kontroli, kā arī izveido un uztur datubāzi par augstas prioritātes </w:t>
            </w:r>
            <w:proofErr w:type="spellStart"/>
            <w:r w:rsidRPr="00463AAB">
              <w:rPr>
                <w:sz w:val="22"/>
                <w:szCs w:val="22"/>
              </w:rPr>
              <w:t>invazīvo</w:t>
            </w:r>
            <w:proofErr w:type="spellEnd"/>
            <w:r w:rsidRPr="00463AAB">
              <w:rPr>
                <w:sz w:val="22"/>
                <w:szCs w:val="22"/>
              </w:rPr>
              <w:t xml:space="preserve"> augu sugu izplatību”.</w:t>
            </w:r>
          </w:p>
        </w:tc>
        <w:tc>
          <w:tcPr>
            <w:tcW w:w="3543" w:type="dxa"/>
            <w:gridSpan w:val="2"/>
            <w:tcBorders>
              <w:top w:val="single" w:sz="6" w:space="0" w:color="000000"/>
              <w:left w:val="single" w:sz="6" w:space="0" w:color="000000"/>
              <w:bottom w:val="single" w:sz="6" w:space="0" w:color="000000"/>
              <w:right w:val="single" w:sz="6" w:space="0" w:color="000000"/>
            </w:tcBorders>
          </w:tcPr>
          <w:p w14:paraId="51DBBF6F" w14:textId="5B3F19F0" w:rsidR="00F92923" w:rsidRPr="00CD246D" w:rsidRDefault="00F92923" w:rsidP="00F92923">
            <w:pPr>
              <w:jc w:val="both"/>
              <w:rPr>
                <w:rFonts w:eastAsia="Calibri"/>
                <w:b/>
                <w:sz w:val="22"/>
                <w:szCs w:val="22"/>
                <w:lang w:eastAsia="en-US"/>
              </w:rPr>
            </w:pPr>
            <w:r w:rsidRPr="00CD246D">
              <w:rPr>
                <w:rFonts w:eastAsia="Calibri"/>
                <w:b/>
                <w:sz w:val="22"/>
                <w:szCs w:val="22"/>
                <w:lang w:eastAsia="en-US"/>
              </w:rPr>
              <w:lastRenderedPageBreak/>
              <w:t>Saskaņots piecu dienu elektroniskajā saskaņošanā no 27. augusta līdz 3. septembrim.</w:t>
            </w:r>
          </w:p>
          <w:p w14:paraId="250AC4C7" w14:textId="2951D1A1" w:rsidR="00F92923" w:rsidRPr="00CD246D" w:rsidRDefault="00F92923" w:rsidP="00F92923">
            <w:pPr>
              <w:jc w:val="both"/>
              <w:rPr>
                <w:rFonts w:eastAsia="Calibri"/>
                <w:sz w:val="22"/>
                <w:szCs w:val="22"/>
                <w:lang w:eastAsia="en-US"/>
              </w:rPr>
            </w:pPr>
            <w:r w:rsidRPr="00CD246D">
              <w:rPr>
                <w:rFonts w:eastAsia="Calibri"/>
                <w:sz w:val="22"/>
                <w:szCs w:val="22"/>
                <w:lang w:eastAsia="en-US"/>
              </w:rPr>
              <w:t xml:space="preserve">Ņemot vērā šobrīd apkopoto, precizēto pieejamo informāciju, nav iespējams iekļaut likumprojektā precīzi šo redakciju, jo nevienā no likumprojektiem nav iespējas iekļaut sugu nodarītā kaitējuma gradāciju, </w:t>
            </w:r>
            <w:r w:rsidRPr="00CD246D">
              <w:rPr>
                <w:rFonts w:eastAsia="Calibri"/>
                <w:sz w:val="22"/>
                <w:szCs w:val="22"/>
                <w:lang w:eastAsia="en-US"/>
              </w:rPr>
              <w:lastRenderedPageBreak/>
              <w:t>nosakot prioritāti pēc sugas nodarītā kaitējuma ietekmes. Ņemot vērā funkciju fragmentāciju starp iestādēm, nepieciešamību funkcijas veikt gan atsevišķi, gan savstarpējā sadarbībā, kā arī funkciju sadalījumu atkarībā no suga</w:t>
            </w:r>
            <w:r w:rsidRPr="00CD246D">
              <w:rPr>
                <w:rFonts w:eastAsia="Calibri"/>
                <w:sz w:val="22"/>
                <w:szCs w:val="22"/>
              </w:rPr>
              <w:t xml:space="preserve">i </w:t>
            </w:r>
            <w:r w:rsidRPr="00CD246D">
              <w:rPr>
                <w:rFonts w:eastAsia="Calibri"/>
                <w:sz w:val="22"/>
                <w:szCs w:val="22"/>
                <w:lang w:eastAsia="en-US"/>
              </w:rPr>
              <w:t>noteiktās prioritātes</w:t>
            </w:r>
            <w:r w:rsidRPr="00CD246D">
              <w:rPr>
                <w:rFonts w:eastAsia="Calibri"/>
                <w:sz w:val="22"/>
                <w:szCs w:val="22"/>
              </w:rPr>
              <w:t xml:space="preserve"> saskaņā ar kaitējuma ietekmi</w:t>
            </w:r>
            <w:r w:rsidRPr="00CD246D">
              <w:rPr>
                <w:rFonts w:eastAsia="Calibri"/>
                <w:sz w:val="22"/>
                <w:szCs w:val="22"/>
                <w:lang w:eastAsia="en-US"/>
              </w:rPr>
              <w:t xml:space="preserve">, </w:t>
            </w:r>
            <w:r w:rsidRPr="00CD246D">
              <w:rPr>
                <w:rFonts w:eastAsia="Calibri"/>
                <w:b/>
                <w:sz w:val="22"/>
                <w:szCs w:val="22"/>
                <w:lang w:eastAsia="en-US"/>
              </w:rPr>
              <w:t>šāda veida detalizāciju nebūtu lietderīgi iekļaut likumprojektā, bet MK noteikumos</w:t>
            </w:r>
            <w:r w:rsidRPr="00CD246D">
              <w:rPr>
                <w:rFonts w:eastAsia="Calibri"/>
                <w:sz w:val="22"/>
                <w:szCs w:val="22"/>
                <w:lang w:eastAsia="en-US"/>
              </w:rPr>
              <w:t xml:space="preserve">. Likumprojekts “Grozījumi Sugu un biotopu aizsardzības likumā” paredz Sugu un biotopu aizsardzības likuma 4. pantu papildināt ar deleģējumu MK izdot </w:t>
            </w:r>
            <w:proofErr w:type="spellStart"/>
            <w:r w:rsidRPr="00CD246D">
              <w:rPr>
                <w:rFonts w:eastAsia="Calibri"/>
                <w:i/>
                <w:sz w:val="22"/>
                <w:szCs w:val="22"/>
                <w:lang w:eastAsia="en-US"/>
              </w:rPr>
              <w:t>invazīvo</w:t>
            </w:r>
            <w:proofErr w:type="spellEnd"/>
            <w:r w:rsidRPr="00CD246D">
              <w:rPr>
                <w:rFonts w:eastAsia="Calibri"/>
                <w:i/>
                <w:sz w:val="22"/>
                <w:szCs w:val="22"/>
                <w:lang w:eastAsia="en-US"/>
              </w:rPr>
              <w:t xml:space="preserve"> sugu introdukcijas un izplatīšanās profilakses un pārvaldības noteikumus</w:t>
            </w:r>
            <w:r w:rsidRPr="00CD246D">
              <w:rPr>
                <w:rFonts w:eastAsia="Calibri"/>
                <w:sz w:val="22"/>
                <w:szCs w:val="22"/>
                <w:lang w:eastAsia="en-US"/>
              </w:rPr>
              <w:t xml:space="preserve">, kuros tiks noteiktas kompetentās institūcijas, kurām atsevišķas konkrētas funkcijas, pienākumus un uzdevumus noteiks MK. </w:t>
            </w:r>
          </w:p>
        </w:tc>
        <w:tc>
          <w:tcPr>
            <w:tcW w:w="1817" w:type="dxa"/>
            <w:tcBorders>
              <w:left w:val="single" w:sz="4" w:space="0" w:color="auto"/>
              <w:bottom w:val="single" w:sz="4" w:space="0" w:color="auto"/>
            </w:tcBorders>
          </w:tcPr>
          <w:p w14:paraId="530C00E2" w14:textId="35989D01" w:rsidR="00F92923" w:rsidRPr="00CD246D" w:rsidRDefault="00F92923" w:rsidP="00F92923">
            <w:pPr>
              <w:tabs>
                <w:tab w:val="left" w:pos="2430"/>
              </w:tabs>
              <w:jc w:val="both"/>
              <w:rPr>
                <w:sz w:val="22"/>
                <w:szCs w:val="22"/>
              </w:rPr>
            </w:pPr>
            <w:r w:rsidRPr="00CD246D">
              <w:rPr>
                <w:rFonts w:eastAsia="Calibri"/>
                <w:sz w:val="22"/>
                <w:szCs w:val="22"/>
                <w:lang w:eastAsia="en-US"/>
              </w:rPr>
              <w:lastRenderedPageBreak/>
              <w:t xml:space="preserve">Likumprojekts “Grozījumi Sugu un biotopu aizsardzības likumā” paredz Sugu un biotopu aizsardzības likuma 4. pantu papildināt ar </w:t>
            </w:r>
            <w:r w:rsidRPr="00CD246D">
              <w:rPr>
                <w:rFonts w:eastAsia="Calibri"/>
                <w:sz w:val="22"/>
                <w:szCs w:val="22"/>
                <w:lang w:eastAsia="en-US"/>
              </w:rPr>
              <w:lastRenderedPageBreak/>
              <w:t>deleģējumu MK izdot “</w:t>
            </w:r>
            <w:proofErr w:type="spellStart"/>
            <w:r w:rsidRPr="00CD246D">
              <w:rPr>
                <w:rFonts w:eastAsia="Calibri"/>
                <w:sz w:val="22"/>
                <w:szCs w:val="22"/>
                <w:lang w:eastAsia="en-US"/>
              </w:rPr>
              <w:t>invazīvo</w:t>
            </w:r>
            <w:proofErr w:type="spellEnd"/>
            <w:r w:rsidRPr="00CD246D">
              <w:rPr>
                <w:rFonts w:eastAsia="Calibri"/>
                <w:sz w:val="22"/>
                <w:szCs w:val="22"/>
                <w:lang w:eastAsia="en-US"/>
              </w:rPr>
              <w:t xml:space="preserve"> sugu introdukcijas un izplatīšanās profilakses un pārvaldības noteikumus”, kuros </w:t>
            </w:r>
            <w:r w:rsidRPr="00CD246D">
              <w:rPr>
                <w:sz w:val="22"/>
                <w:szCs w:val="22"/>
              </w:rPr>
              <w:t xml:space="preserve">tiks iekļautas </w:t>
            </w:r>
            <w:r w:rsidRPr="00CD246D">
              <w:rPr>
                <w:rFonts w:eastAsia="Calibri"/>
                <w:sz w:val="22"/>
                <w:szCs w:val="22"/>
                <w:lang w:eastAsia="en-US"/>
              </w:rPr>
              <w:t xml:space="preserve">šajā redakcijā minētās </w:t>
            </w:r>
            <w:r w:rsidRPr="00CD246D">
              <w:rPr>
                <w:sz w:val="22"/>
                <w:szCs w:val="22"/>
              </w:rPr>
              <w:t>VAAD funkcijas.</w:t>
            </w:r>
          </w:p>
        </w:tc>
      </w:tr>
      <w:tr w:rsidR="00F92923" w:rsidRPr="00CD246D" w14:paraId="7F20104C" w14:textId="77777777" w:rsidTr="00EC3D97">
        <w:tc>
          <w:tcPr>
            <w:tcW w:w="708" w:type="dxa"/>
            <w:tcBorders>
              <w:top w:val="single" w:sz="6" w:space="0" w:color="000000"/>
              <w:left w:val="single" w:sz="6" w:space="0" w:color="000000"/>
              <w:bottom w:val="single" w:sz="6" w:space="0" w:color="000000"/>
              <w:right w:val="single" w:sz="6" w:space="0" w:color="000000"/>
            </w:tcBorders>
            <w:noWrap/>
            <w:tcFitText/>
          </w:tcPr>
          <w:p w14:paraId="669920B0" w14:textId="3DC4BF01" w:rsidR="00F92923" w:rsidRPr="00CD246D" w:rsidRDefault="00F92923" w:rsidP="00F92923">
            <w:pPr>
              <w:pStyle w:val="naisc"/>
              <w:numPr>
                <w:ilvl w:val="0"/>
                <w:numId w:val="2"/>
              </w:numPr>
              <w:spacing w:before="0" w:after="0"/>
              <w:jc w:val="left"/>
              <w:rPr>
                <w:sz w:val="22"/>
                <w:szCs w:val="22"/>
              </w:rPr>
            </w:pPr>
          </w:p>
        </w:tc>
        <w:tc>
          <w:tcPr>
            <w:tcW w:w="1836" w:type="dxa"/>
            <w:tcBorders>
              <w:left w:val="single" w:sz="6" w:space="0" w:color="000000"/>
              <w:bottom w:val="single" w:sz="6" w:space="0" w:color="000000"/>
              <w:right w:val="single" w:sz="6" w:space="0" w:color="000000"/>
            </w:tcBorders>
          </w:tcPr>
          <w:p w14:paraId="369FE3E9" w14:textId="77777777" w:rsidR="00F92923" w:rsidRPr="00CD246D" w:rsidRDefault="00F92923" w:rsidP="00F92923">
            <w:pPr>
              <w:pStyle w:val="naisc"/>
              <w:spacing w:before="0" w:after="0"/>
              <w:jc w:val="left"/>
              <w:rPr>
                <w:b/>
                <w:sz w:val="22"/>
                <w:szCs w:val="22"/>
              </w:rPr>
            </w:pPr>
            <w:r w:rsidRPr="00CD246D">
              <w:rPr>
                <w:b/>
                <w:sz w:val="22"/>
                <w:szCs w:val="22"/>
              </w:rPr>
              <w:t>1. pantā izteiktā 4. panta, ceturtā daļa 18. punkts.</w:t>
            </w:r>
          </w:p>
          <w:p w14:paraId="1B87F6A0" w14:textId="2EF7290D" w:rsidR="00F92923" w:rsidRPr="00CD246D" w:rsidRDefault="00F92923" w:rsidP="00F92923">
            <w:pPr>
              <w:pStyle w:val="naisc"/>
              <w:spacing w:before="0" w:after="0"/>
              <w:jc w:val="left"/>
              <w:rPr>
                <w:b/>
                <w:sz w:val="22"/>
                <w:szCs w:val="22"/>
              </w:rPr>
            </w:pPr>
            <w:r w:rsidRPr="00CD246D">
              <w:rPr>
                <w:sz w:val="22"/>
                <w:szCs w:val="22"/>
              </w:rPr>
              <w:t xml:space="preserve">“18) veic augstas prioritātes </w:t>
            </w:r>
            <w:proofErr w:type="spellStart"/>
            <w:r w:rsidRPr="00CD246D">
              <w:rPr>
                <w:sz w:val="22"/>
                <w:szCs w:val="22"/>
              </w:rPr>
              <w:t>invazīvo</w:t>
            </w:r>
            <w:proofErr w:type="spellEnd"/>
            <w:r w:rsidRPr="00CD246D">
              <w:rPr>
                <w:sz w:val="22"/>
                <w:szCs w:val="22"/>
              </w:rPr>
              <w:t xml:space="preserve"> svešzemju augu sugu izplatības precīzo uzmērīšanu un monitoringu;”</w:t>
            </w:r>
          </w:p>
        </w:tc>
        <w:tc>
          <w:tcPr>
            <w:tcW w:w="6663" w:type="dxa"/>
            <w:gridSpan w:val="2"/>
            <w:tcBorders>
              <w:top w:val="single" w:sz="6" w:space="0" w:color="000000"/>
              <w:left w:val="single" w:sz="6" w:space="0" w:color="000000"/>
              <w:bottom w:val="single" w:sz="6" w:space="0" w:color="000000"/>
              <w:right w:val="single" w:sz="6" w:space="0" w:color="000000"/>
            </w:tcBorders>
          </w:tcPr>
          <w:p w14:paraId="5AEEB588" w14:textId="77777777" w:rsidR="00F92923" w:rsidRPr="00CD246D" w:rsidRDefault="00F92923" w:rsidP="00F92923">
            <w:pPr>
              <w:pStyle w:val="ListParagraph"/>
              <w:spacing w:after="0" w:line="240" w:lineRule="auto"/>
              <w:ind w:left="0"/>
              <w:jc w:val="both"/>
              <w:rPr>
                <w:rFonts w:ascii="Times New Roman" w:hAnsi="Times New Roman"/>
                <w:b/>
              </w:rPr>
            </w:pPr>
            <w:r w:rsidRPr="00CD246D">
              <w:rPr>
                <w:rFonts w:ascii="Times New Roman" w:hAnsi="Times New Roman"/>
                <w:b/>
              </w:rPr>
              <w:t>Zemkopības ministrija 19.03.2019</w:t>
            </w:r>
          </w:p>
          <w:p w14:paraId="4A0D272D" w14:textId="12B70C22" w:rsidR="00F92923" w:rsidRPr="00CD246D" w:rsidRDefault="00F92923" w:rsidP="00F92923">
            <w:pPr>
              <w:pStyle w:val="ListParagraph"/>
              <w:spacing w:after="0" w:line="240" w:lineRule="auto"/>
              <w:ind w:left="0"/>
              <w:jc w:val="both"/>
              <w:rPr>
                <w:rFonts w:ascii="Times New Roman" w:hAnsi="Times New Roman"/>
                <w:b/>
              </w:rPr>
            </w:pPr>
            <w:r w:rsidRPr="00CD246D">
              <w:rPr>
                <w:rFonts w:ascii="Times New Roman" w:hAnsi="Times New Roman"/>
              </w:rPr>
              <w:t xml:space="preserve">Uzskatām, ka nepieciešams izslēgt Augu aizsardzības likuma 4.panta ceturtās daļas 12.punktu un 13.punktu, jo šajos punktos ietvertā informācija tiek noteikta jau likumprojekta 4.panta ceturtās daļas 18.punktā. Turklāt jāņem vērā, ka Augu aizsardzības likumā punktiem par </w:t>
            </w:r>
            <w:proofErr w:type="spellStart"/>
            <w:r w:rsidRPr="00CD246D">
              <w:rPr>
                <w:rFonts w:ascii="Times New Roman" w:hAnsi="Times New Roman"/>
              </w:rPr>
              <w:t>invazīvajām</w:t>
            </w:r>
            <w:proofErr w:type="spellEnd"/>
            <w:r w:rsidRPr="00CD246D">
              <w:rPr>
                <w:rFonts w:ascii="Times New Roman" w:hAnsi="Times New Roman"/>
              </w:rPr>
              <w:t xml:space="preserve"> augu sugām secīgi jāseko vienam aiz otra, lai sabiedrībai būtu vienuviet pieejama informācija par </w:t>
            </w:r>
            <w:proofErr w:type="spellStart"/>
            <w:r w:rsidRPr="00CD246D">
              <w:rPr>
                <w:rFonts w:ascii="Times New Roman" w:hAnsi="Times New Roman"/>
              </w:rPr>
              <w:t>invazīvajām</w:t>
            </w:r>
            <w:proofErr w:type="spellEnd"/>
            <w:r w:rsidRPr="00CD246D">
              <w:rPr>
                <w:rFonts w:ascii="Times New Roman" w:hAnsi="Times New Roman"/>
              </w:rPr>
              <w:t xml:space="preserve"> sugām.</w:t>
            </w:r>
          </w:p>
        </w:tc>
        <w:tc>
          <w:tcPr>
            <w:tcW w:w="3543" w:type="dxa"/>
            <w:gridSpan w:val="2"/>
            <w:tcBorders>
              <w:top w:val="single" w:sz="6" w:space="0" w:color="000000"/>
              <w:left w:val="single" w:sz="6" w:space="0" w:color="000000"/>
              <w:bottom w:val="single" w:sz="6" w:space="0" w:color="000000"/>
              <w:right w:val="single" w:sz="6" w:space="0" w:color="000000"/>
            </w:tcBorders>
          </w:tcPr>
          <w:p w14:paraId="0360C113" w14:textId="2955DCFB" w:rsidR="00F92923" w:rsidRPr="00CD246D" w:rsidRDefault="00F92923" w:rsidP="00F92923">
            <w:pPr>
              <w:jc w:val="both"/>
              <w:rPr>
                <w:rFonts w:eastAsia="Calibri"/>
                <w:b/>
                <w:sz w:val="22"/>
                <w:szCs w:val="22"/>
                <w:lang w:eastAsia="en-US"/>
              </w:rPr>
            </w:pPr>
            <w:r w:rsidRPr="00CD246D">
              <w:rPr>
                <w:rFonts w:eastAsia="Calibri"/>
                <w:b/>
                <w:sz w:val="22"/>
                <w:szCs w:val="22"/>
                <w:lang w:eastAsia="en-US"/>
              </w:rPr>
              <w:t>Saskaņots piecu dienu elektroniskajā saskaņošanā no 27. augusta līdz 3. septembrim.</w:t>
            </w:r>
          </w:p>
          <w:p w14:paraId="600BCE28" w14:textId="73BDA78D" w:rsidR="00F92923" w:rsidRPr="00CD246D" w:rsidRDefault="00F92923" w:rsidP="00F92923">
            <w:pPr>
              <w:ind w:left="34"/>
              <w:jc w:val="both"/>
              <w:rPr>
                <w:rFonts w:eastAsia="Calibri"/>
                <w:sz w:val="22"/>
                <w:szCs w:val="22"/>
                <w:lang w:eastAsia="en-US"/>
              </w:rPr>
            </w:pPr>
            <w:r w:rsidRPr="00CD246D">
              <w:rPr>
                <w:rFonts w:eastAsia="Calibri"/>
                <w:sz w:val="22"/>
                <w:szCs w:val="22"/>
                <w:lang w:eastAsia="en-US"/>
              </w:rPr>
              <w:t>Ņemot vērā, ka kompetento iestāžu detalizētas (ar sugu nodarītā kaitējuma gradāciju pēc sugas nodarītā kaitējuma ietekmes) funkcijas un pienākumus paredzēts noteikt  deleģējumā MK, izdodot “</w:t>
            </w:r>
            <w:proofErr w:type="spellStart"/>
            <w:r w:rsidRPr="00CD246D">
              <w:rPr>
                <w:rFonts w:eastAsia="Calibri"/>
                <w:sz w:val="22"/>
                <w:szCs w:val="22"/>
                <w:lang w:eastAsia="en-US"/>
              </w:rPr>
              <w:t>invazīvo</w:t>
            </w:r>
            <w:proofErr w:type="spellEnd"/>
            <w:r w:rsidRPr="00CD246D">
              <w:rPr>
                <w:rFonts w:eastAsia="Calibri"/>
                <w:sz w:val="22"/>
                <w:szCs w:val="22"/>
                <w:lang w:eastAsia="en-US"/>
              </w:rPr>
              <w:t xml:space="preserve"> sugu introdukcijas un izplatīšanās profilakses un pārvaldības noteikumus”, </w:t>
            </w:r>
          </w:p>
          <w:p w14:paraId="75A4B506" w14:textId="402A9898" w:rsidR="00F92923" w:rsidRPr="00CD246D" w:rsidRDefault="00F92923" w:rsidP="00F92923">
            <w:pPr>
              <w:ind w:left="34"/>
              <w:jc w:val="both"/>
              <w:rPr>
                <w:rFonts w:eastAsia="Calibri"/>
                <w:b/>
                <w:sz w:val="22"/>
                <w:szCs w:val="22"/>
                <w:lang w:eastAsia="en-US"/>
              </w:rPr>
            </w:pPr>
            <w:r w:rsidRPr="00CD246D">
              <w:rPr>
                <w:rFonts w:eastAsia="Calibri"/>
                <w:sz w:val="22"/>
                <w:szCs w:val="22"/>
                <w:lang w:eastAsia="en-US"/>
              </w:rPr>
              <w:t xml:space="preserve">ierosinām saglabāt </w:t>
            </w:r>
            <w:r w:rsidRPr="00CD246D">
              <w:rPr>
                <w:sz w:val="22"/>
                <w:szCs w:val="22"/>
              </w:rPr>
              <w:t xml:space="preserve">Augu aizsardzības likuma 4. panta ceturtās daļas 12. un </w:t>
            </w:r>
            <w:r w:rsidRPr="00CD246D">
              <w:rPr>
                <w:sz w:val="22"/>
                <w:szCs w:val="22"/>
              </w:rPr>
              <w:lastRenderedPageBreak/>
              <w:t>13. punktu, precizējot 12. punkta redakciju.</w:t>
            </w:r>
          </w:p>
        </w:tc>
        <w:tc>
          <w:tcPr>
            <w:tcW w:w="1817" w:type="dxa"/>
            <w:tcBorders>
              <w:left w:val="single" w:sz="4" w:space="0" w:color="auto"/>
              <w:bottom w:val="single" w:sz="4" w:space="0" w:color="auto"/>
            </w:tcBorders>
          </w:tcPr>
          <w:p w14:paraId="4AC1928D" w14:textId="1B73AE07" w:rsidR="00F92923" w:rsidRPr="00CD246D" w:rsidRDefault="00F92923" w:rsidP="00F92923">
            <w:pPr>
              <w:jc w:val="both"/>
              <w:rPr>
                <w:sz w:val="22"/>
                <w:szCs w:val="22"/>
              </w:rPr>
            </w:pPr>
            <w:r w:rsidRPr="00CD246D">
              <w:rPr>
                <w:sz w:val="22"/>
                <w:szCs w:val="22"/>
              </w:rPr>
              <w:lastRenderedPageBreak/>
              <w:t xml:space="preserve">Izteikt 4. panta ceturtās daļas 12. punktu šādā redakcijā: “12) veic Ministru kabineta noteikto </w:t>
            </w:r>
            <w:proofErr w:type="spellStart"/>
            <w:r w:rsidRPr="00CD246D">
              <w:rPr>
                <w:sz w:val="22"/>
                <w:szCs w:val="22"/>
              </w:rPr>
              <w:t>invazīvo</w:t>
            </w:r>
            <w:proofErr w:type="spellEnd"/>
            <w:r w:rsidRPr="00CD246D">
              <w:rPr>
                <w:sz w:val="22"/>
                <w:szCs w:val="22"/>
              </w:rPr>
              <w:t xml:space="preserve"> augu sugu izplatības monitoringu, izveido un uztur datubāzi par </w:t>
            </w:r>
            <w:proofErr w:type="spellStart"/>
            <w:r w:rsidRPr="00CD246D">
              <w:rPr>
                <w:sz w:val="22"/>
                <w:szCs w:val="22"/>
              </w:rPr>
              <w:t>invazīvo</w:t>
            </w:r>
            <w:proofErr w:type="spellEnd"/>
            <w:r w:rsidRPr="00CD246D">
              <w:rPr>
                <w:sz w:val="22"/>
                <w:szCs w:val="22"/>
              </w:rPr>
              <w:t xml:space="preserve"> augu sugām;”</w:t>
            </w:r>
          </w:p>
        </w:tc>
      </w:tr>
      <w:tr w:rsidR="00F92923" w:rsidRPr="00CD246D" w14:paraId="3AB6BB30" w14:textId="77777777" w:rsidTr="00EC3D97">
        <w:tc>
          <w:tcPr>
            <w:tcW w:w="708" w:type="dxa"/>
            <w:tcBorders>
              <w:top w:val="single" w:sz="6" w:space="0" w:color="000000"/>
              <w:left w:val="single" w:sz="6" w:space="0" w:color="000000"/>
              <w:bottom w:val="single" w:sz="6" w:space="0" w:color="000000"/>
              <w:right w:val="single" w:sz="6" w:space="0" w:color="000000"/>
            </w:tcBorders>
          </w:tcPr>
          <w:p w14:paraId="12D09A21" w14:textId="77777777" w:rsidR="00F92923" w:rsidRPr="00CD246D" w:rsidRDefault="00F92923" w:rsidP="00F92923">
            <w:pPr>
              <w:pStyle w:val="naisc"/>
              <w:numPr>
                <w:ilvl w:val="0"/>
                <w:numId w:val="2"/>
              </w:numPr>
              <w:spacing w:before="0" w:after="0"/>
              <w:jc w:val="left"/>
              <w:rPr>
                <w:sz w:val="22"/>
                <w:szCs w:val="22"/>
              </w:rPr>
            </w:pPr>
          </w:p>
        </w:tc>
        <w:tc>
          <w:tcPr>
            <w:tcW w:w="1836" w:type="dxa"/>
            <w:tcBorders>
              <w:left w:val="single" w:sz="6" w:space="0" w:color="000000"/>
              <w:bottom w:val="single" w:sz="6" w:space="0" w:color="000000"/>
              <w:right w:val="single" w:sz="6" w:space="0" w:color="000000"/>
            </w:tcBorders>
          </w:tcPr>
          <w:p w14:paraId="5874004A" w14:textId="77777777" w:rsidR="00F92923" w:rsidRPr="00CD246D" w:rsidRDefault="00F92923" w:rsidP="00F92923">
            <w:pPr>
              <w:pStyle w:val="naisc"/>
              <w:spacing w:before="0" w:after="0"/>
              <w:jc w:val="left"/>
              <w:rPr>
                <w:b/>
                <w:sz w:val="18"/>
                <w:szCs w:val="18"/>
              </w:rPr>
            </w:pPr>
            <w:r w:rsidRPr="00CD246D">
              <w:rPr>
                <w:b/>
                <w:sz w:val="18"/>
                <w:szCs w:val="18"/>
              </w:rPr>
              <w:t>1. pantā izteiktā 4. panta, ceturtā daļa 19., 20. punkts.</w:t>
            </w:r>
          </w:p>
          <w:p w14:paraId="753C08D9" w14:textId="77777777" w:rsidR="00F92923" w:rsidRPr="00CD246D" w:rsidRDefault="00F92923" w:rsidP="00F92923">
            <w:pPr>
              <w:pStyle w:val="naisc"/>
              <w:jc w:val="left"/>
              <w:rPr>
                <w:sz w:val="18"/>
                <w:szCs w:val="18"/>
              </w:rPr>
            </w:pPr>
            <w:r w:rsidRPr="00CD246D">
              <w:rPr>
                <w:sz w:val="18"/>
                <w:szCs w:val="18"/>
              </w:rPr>
              <w:t xml:space="preserve">“19) izsniedz atļaujas </w:t>
            </w:r>
            <w:proofErr w:type="spellStart"/>
            <w:r w:rsidRPr="00CD246D">
              <w:rPr>
                <w:sz w:val="18"/>
                <w:szCs w:val="18"/>
              </w:rPr>
              <w:t>invazīvo</w:t>
            </w:r>
            <w:proofErr w:type="spellEnd"/>
            <w:r w:rsidRPr="00CD246D">
              <w:rPr>
                <w:sz w:val="18"/>
                <w:szCs w:val="18"/>
              </w:rPr>
              <w:t xml:space="preserve"> svešzemju augu izmantošanai atbilstoši normatīvajiem aktiem par atļauju izdošanas sistēmu darbībām ar </w:t>
            </w:r>
            <w:proofErr w:type="spellStart"/>
            <w:r w:rsidRPr="00CD246D">
              <w:rPr>
                <w:sz w:val="18"/>
                <w:szCs w:val="18"/>
              </w:rPr>
              <w:t>invazīvām</w:t>
            </w:r>
            <w:proofErr w:type="spellEnd"/>
            <w:r w:rsidRPr="00CD246D">
              <w:rPr>
                <w:sz w:val="18"/>
                <w:szCs w:val="18"/>
              </w:rPr>
              <w:t xml:space="preserve"> svešzemju sugām;</w:t>
            </w:r>
          </w:p>
          <w:p w14:paraId="67B59344" w14:textId="1B2C513D" w:rsidR="00F92923" w:rsidRPr="00CD246D" w:rsidRDefault="00F92923" w:rsidP="00F92923">
            <w:pPr>
              <w:pStyle w:val="naisc"/>
              <w:spacing w:before="0" w:after="0"/>
              <w:jc w:val="left"/>
              <w:rPr>
                <w:b/>
                <w:sz w:val="18"/>
                <w:szCs w:val="18"/>
              </w:rPr>
            </w:pPr>
            <w:r w:rsidRPr="00CD246D">
              <w:rPr>
                <w:sz w:val="18"/>
                <w:szCs w:val="18"/>
              </w:rPr>
              <w:t xml:space="preserve">20) veic </w:t>
            </w:r>
            <w:proofErr w:type="spellStart"/>
            <w:r w:rsidRPr="00CD246D">
              <w:rPr>
                <w:sz w:val="18"/>
                <w:szCs w:val="18"/>
              </w:rPr>
              <w:t>invazīvo</w:t>
            </w:r>
            <w:proofErr w:type="spellEnd"/>
            <w:r w:rsidRPr="00CD246D">
              <w:rPr>
                <w:sz w:val="18"/>
                <w:szCs w:val="18"/>
              </w:rPr>
              <w:t xml:space="preserve"> svešzemju augu sugu audzēšanas un tirdzniecības vietu kontroli;”</w:t>
            </w:r>
          </w:p>
        </w:tc>
        <w:tc>
          <w:tcPr>
            <w:tcW w:w="6663" w:type="dxa"/>
            <w:gridSpan w:val="2"/>
            <w:tcBorders>
              <w:top w:val="single" w:sz="6" w:space="0" w:color="000000"/>
              <w:left w:val="single" w:sz="6" w:space="0" w:color="000000"/>
              <w:bottom w:val="single" w:sz="6" w:space="0" w:color="000000"/>
              <w:right w:val="single" w:sz="6" w:space="0" w:color="000000"/>
            </w:tcBorders>
          </w:tcPr>
          <w:p w14:paraId="0E3553ED" w14:textId="77777777" w:rsidR="00F92923" w:rsidRPr="00CD246D" w:rsidRDefault="00F92923" w:rsidP="00F92923">
            <w:pPr>
              <w:pStyle w:val="ListParagraph"/>
              <w:spacing w:after="0" w:line="240" w:lineRule="auto"/>
              <w:ind w:left="0"/>
              <w:jc w:val="both"/>
              <w:rPr>
                <w:rFonts w:ascii="Times New Roman" w:hAnsi="Times New Roman"/>
                <w:b/>
              </w:rPr>
            </w:pPr>
            <w:r w:rsidRPr="00CD246D">
              <w:rPr>
                <w:rFonts w:ascii="Times New Roman" w:hAnsi="Times New Roman"/>
                <w:b/>
              </w:rPr>
              <w:t>Zemkopības ministrija 19.03.2019</w:t>
            </w:r>
          </w:p>
          <w:p w14:paraId="3BDF8925" w14:textId="2EE15881" w:rsidR="00F92923" w:rsidRPr="00CD246D" w:rsidRDefault="00F92923" w:rsidP="00F92923">
            <w:pPr>
              <w:pStyle w:val="ListParagraph"/>
              <w:spacing w:after="0" w:line="240" w:lineRule="auto"/>
              <w:ind w:left="0"/>
              <w:jc w:val="both"/>
              <w:rPr>
                <w:rFonts w:ascii="Times New Roman" w:hAnsi="Times New Roman"/>
                <w:b/>
              </w:rPr>
            </w:pPr>
            <w:r w:rsidRPr="00CD246D">
              <w:rPr>
                <w:rFonts w:ascii="Times New Roman" w:hAnsi="Times New Roman"/>
              </w:rPr>
              <w:t xml:space="preserve">Lūdzam precizēt projekta 4.panta ceturtās daļas 19. un 20.punktus – norādot, kādu sarakstu sugām tiks izsniegtas atļaujas, veikta tirdzniecības un audzēšanas vietu kontrole. Līdz ar to iesakām 19. punktu izteikt šādā redakcijā: “izsniedz atļaujas Eiropas Savienības </w:t>
            </w:r>
            <w:proofErr w:type="spellStart"/>
            <w:r w:rsidRPr="00CD246D">
              <w:rPr>
                <w:rFonts w:ascii="Times New Roman" w:hAnsi="Times New Roman"/>
              </w:rPr>
              <w:t>invazīvo</w:t>
            </w:r>
            <w:proofErr w:type="spellEnd"/>
            <w:r w:rsidRPr="00CD246D">
              <w:rPr>
                <w:rFonts w:ascii="Times New Roman" w:hAnsi="Times New Roman"/>
              </w:rPr>
              <w:t xml:space="preserve"> sugu sarakstā un Latvijas </w:t>
            </w:r>
            <w:proofErr w:type="spellStart"/>
            <w:r w:rsidRPr="00CD246D">
              <w:rPr>
                <w:rFonts w:ascii="Times New Roman" w:hAnsi="Times New Roman"/>
              </w:rPr>
              <w:t>invazīvo</w:t>
            </w:r>
            <w:proofErr w:type="spellEnd"/>
            <w:r w:rsidRPr="00CD246D">
              <w:rPr>
                <w:rFonts w:ascii="Times New Roman" w:hAnsi="Times New Roman"/>
              </w:rPr>
              <w:t xml:space="preserve"> sugu sarakstā iekļauto </w:t>
            </w:r>
            <w:proofErr w:type="spellStart"/>
            <w:r w:rsidRPr="00CD246D">
              <w:rPr>
                <w:rFonts w:ascii="Times New Roman" w:hAnsi="Times New Roman"/>
              </w:rPr>
              <w:t>invazīvo</w:t>
            </w:r>
            <w:proofErr w:type="spellEnd"/>
            <w:r w:rsidRPr="00CD246D">
              <w:rPr>
                <w:rFonts w:ascii="Times New Roman" w:hAnsi="Times New Roman"/>
              </w:rPr>
              <w:t xml:space="preserve"> augu sugu izmantošanai atbilstoši normatīvajiem aktiem par atļauju izdošanu </w:t>
            </w:r>
            <w:proofErr w:type="spellStart"/>
            <w:r w:rsidRPr="00CD246D">
              <w:rPr>
                <w:rFonts w:ascii="Times New Roman" w:hAnsi="Times New Roman"/>
              </w:rPr>
              <w:t>invazīvām</w:t>
            </w:r>
            <w:proofErr w:type="spellEnd"/>
            <w:r w:rsidRPr="00CD246D">
              <w:rPr>
                <w:rFonts w:ascii="Times New Roman" w:hAnsi="Times New Roman"/>
              </w:rPr>
              <w:t xml:space="preserve"> sugām” un 20. punktu izteikt šādā redakcijā: “veic Eiropas Savienības </w:t>
            </w:r>
            <w:proofErr w:type="spellStart"/>
            <w:r w:rsidRPr="00CD246D">
              <w:rPr>
                <w:rFonts w:ascii="Times New Roman" w:hAnsi="Times New Roman"/>
              </w:rPr>
              <w:t>invazīvo</w:t>
            </w:r>
            <w:proofErr w:type="spellEnd"/>
            <w:r w:rsidRPr="00CD246D">
              <w:rPr>
                <w:rFonts w:ascii="Times New Roman" w:hAnsi="Times New Roman"/>
              </w:rPr>
              <w:t xml:space="preserve"> sugu sarakstā un Latvijas </w:t>
            </w:r>
            <w:proofErr w:type="spellStart"/>
            <w:r w:rsidRPr="00CD246D">
              <w:rPr>
                <w:rFonts w:ascii="Times New Roman" w:hAnsi="Times New Roman"/>
              </w:rPr>
              <w:t>invazīvo</w:t>
            </w:r>
            <w:proofErr w:type="spellEnd"/>
            <w:r w:rsidRPr="00CD246D">
              <w:rPr>
                <w:rFonts w:ascii="Times New Roman" w:hAnsi="Times New Roman"/>
              </w:rPr>
              <w:t xml:space="preserve"> sugu sarakstā iekļauto augu audzēšanas un tirdzniecības vietu kontroli”.</w:t>
            </w:r>
          </w:p>
        </w:tc>
        <w:tc>
          <w:tcPr>
            <w:tcW w:w="3543" w:type="dxa"/>
            <w:gridSpan w:val="2"/>
            <w:tcBorders>
              <w:top w:val="single" w:sz="6" w:space="0" w:color="000000"/>
              <w:left w:val="single" w:sz="6" w:space="0" w:color="000000"/>
              <w:bottom w:val="single" w:sz="6" w:space="0" w:color="000000"/>
              <w:right w:val="single" w:sz="6" w:space="0" w:color="000000"/>
            </w:tcBorders>
          </w:tcPr>
          <w:p w14:paraId="04C1A11E" w14:textId="76F3F236" w:rsidR="00F92923" w:rsidRPr="00EC3D97" w:rsidRDefault="00F92923" w:rsidP="00F92923">
            <w:pPr>
              <w:jc w:val="both"/>
              <w:rPr>
                <w:rFonts w:eastAsia="Calibri"/>
                <w:b/>
                <w:sz w:val="22"/>
                <w:szCs w:val="22"/>
                <w:lang w:eastAsia="en-US"/>
              </w:rPr>
            </w:pPr>
            <w:r w:rsidRPr="00EC3D97">
              <w:rPr>
                <w:rFonts w:eastAsia="Calibri"/>
                <w:b/>
                <w:sz w:val="22"/>
                <w:szCs w:val="22"/>
                <w:lang w:eastAsia="en-US"/>
              </w:rPr>
              <w:t>Saskaņots piecu dienu elektroniskajā saskaņošanā no 27. augusta līdz 3. septembrim.</w:t>
            </w:r>
          </w:p>
          <w:p w14:paraId="099D2A6F" w14:textId="0D9AE180" w:rsidR="00F92923" w:rsidRPr="00EC3D97" w:rsidRDefault="00F92923" w:rsidP="00EC3D97">
            <w:pPr>
              <w:jc w:val="both"/>
              <w:rPr>
                <w:rFonts w:eastAsia="Calibri"/>
                <w:b/>
                <w:sz w:val="22"/>
                <w:szCs w:val="22"/>
                <w:lang w:eastAsia="en-US"/>
              </w:rPr>
            </w:pPr>
            <w:r w:rsidRPr="00EC3D97">
              <w:rPr>
                <w:rFonts w:eastAsia="Calibri"/>
                <w:sz w:val="22"/>
                <w:szCs w:val="22"/>
                <w:lang w:eastAsia="en-US"/>
              </w:rPr>
              <w:t>Lūdzu, skatīt papildu informāciju pie 1</w:t>
            </w:r>
            <w:r w:rsidR="00D62C61" w:rsidRPr="00EC3D97">
              <w:rPr>
                <w:rFonts w:eastAsia="Calibri"/>
                <w:sz w:val="22"/>
                <w:szCs w:val="22"/>
                <w:lang w:eastAsia="en-US"/>
              </w:rPr>
              <w:t>1</w:t>
            </w:r>
            <w:r w:rsidRPr="00EC3D97">
              <w:rPr>
                <w:rFonts w:eastAsia="Calibri"/>
                <w:sz w:val="22"/>
                <w:szCs w:val="22"/>
                <w:lang w:eastAsia="en-US"/>
              </w:rPr>
              <w:t>. iebilduma.</w:t>
            </w:r>
          </w:p>
        </w:tc>
        <w:tc>
          <w:tcPr>
            <w:tcW w:w="1817" w:type="dxa"/>
            <w:tcBorders>
              <w:left w:val="single" w:sz="4" w:space="0" w:color="auto"/>
              <w:bottom w:val="single" w:sz="4" w:space="0" w:color="auto"/>
            </w:tcBorders>
          </w:tcPr>
          <w:p w14:paraId="6D719D91" w14:textId="77777777" w:rsidR="00F92923" w:rsidRPr="00CD246D" w:rsidRDefault="00F92923" w:rsidP="00F92923">
            <w:pPr>
              <w:jc w:val="both"/>
              <w:rPr>
                <w:sz w:val="22"/>
                <w:szCs w:val="22"/>
              </w:rPr>
            </w:pPr>
          </w:p>
        </w:tc>
      </w:tr>
      <w:tr w:rsidR="00F92923" w:rsidRPr="00CD246D" w14:paraId="0C0F45F9" w14:textId="77777777" w:rsidTr="00EC3D97">
        <w:tc>
          <w:tcPr>
            <w:tcW w:w="708" w:type="dxa"/>
            <w:tcBorders>
              <w:top w:val="single" w:sz="6" w:space="0" w:color="000000"/>
              <w:left w:val="single" w:sz="6" w:space="0" w:color="000000"/>
              <w:bottom w:val="single" w:sz="6" w:space="0" w:color="000000"/>
              <w:right w:val="single" w:sz="6" w:space="0" w:color="000000"/>
            </w:tcBorders>
          </w:tcPr>
          <w:p w14:paraId="435617F2" w14:textId="77777777" w:rsidR="00F92923" w:rsidRPr="00CD246D" w:rsidRDefault="00F92923" w:rsidP="00F92923">
            <w:pPr>
              <w:pStyle w:val="naisc"/>
              <w:numPr>
                <w:ilvl w:val="0"/>
                <w:numId w:val="2"/>
              </w:numPr>
              <w:spacing w:before="0" w:after="0"/>
              <w:jc w:val="left"/>
              <w:rPr>
                <w:sz w:val="22"/>
                <w:szCs w:val="22"/>
              </w:rPr>
            </w:pPr>
          </w:p>
        </w:tc>
        <w:tc>
          <w:tcPr>
            <w:tcW w:w="1836" w:type="dxa"/>
            <w:tcBorders>
              <w:left w:val="single" w:sz="6" w:space="0" w:color="000000"/>
              <w:bottom w:val="single" w:sz="6" w:space="0" w:color="000000"/>
              <w:right w:val="single" w:sz="6" w:space="0" w:color="000000"/>
            </w:tcBorders>
          </w:tcPr>
          <w:p w14:paraId="6EC2E070" w14:textId="77777777" w:rsidR="00F92923" w:rsidRPr="00CD246D" w:rsidRDefault="00F92923" w:rsidP="00F92923">
            <w:pPr>
              <w:pStyle w:val="naisc"/>
              <w:spacing w:before="0" w:after="0"/>
              <w:jc w:val="left"/>
              <w:rPr>
                <w:sz w:val="18"/>
                <w:szCs w:val="18"/>
              </w:rPr>
            </w:pPr>
            <w:r w:rsidRPr="00CD246D">
              <w:rPr>
                <w:b/>
                <w:sz w:val="18"/>
                <w:szCs w:val="18"/>
              </w:rPr>
              <w:t>1. pantā izteiktā 4. panta, ceturtā daļa 22. punkts.</w:t>
            </w:r>
          </w:p>
          <w:p w14:paraId="58E174A1" w14:textId="45290DFE" w:rsidR="00F92923" w:rsidRPr="00CD246D" w:rsidRDefault="00F92923" w:rsidP="00F92923">
            <w:pPr>
              <w:pStyle w:val="naisc"/>
              <w:spacing w:before="0" w:after="0"/>
              <w:jc w:val="left"/>
              <w:rPr>
                <w:b/>
                <w:sz w:val="18"/>
                <w:szCs w:val="18"/>
              </w:rPr>
            </w:pPr>
            <w:r w:rsidRPr="00CD246D">
              <w:rPr>
                <w:sz w:val="18"/>
                <w:szCs w:val="18"/>
              </w:rPr>
              <w:t xml:space="preserve">22) sniedz Dabas aizsardzības pārvaldei visu nepieciešamo informāciju ziņojuma Eiropas Komisijai sagatavošanai par Eiropas Parlamenta un Padomes Regulas Nr. 1143/2014 par </w:t>
            </w:r>
            <w:proofErr w:type="spellStart"/>
            <w:r w:rsidRPr="00CD246D">
              <w:rPr>
                <w:sz w:val="18"/>
                <w:szCs w:val="18"/>
              </w:rPr>
              <w:t>invazīvu</w:t>
            </w:r>
            <w:proofErr w:type="spellEnd"/>
            <w:r w:rsidRPr="00CD246D">
              <w:rPr>
                <w:sz w:val="18"/>
                <w:szCs w:val="18"/>
              </w:rPr>
              <w:t xml:space="preserve"> svešzemju sugu introdukcijas un izplatīšanās profilaksi un pārvaldību ieviešanu;</w:t>
            </w:r>
          </w:p>
        </w:tc>
        <w:tc>
          <w:tcPr>
            <w:tcW w:w="6663" w:type="dxa"/>
            <w:gridSpan w:val="2"/>
            <w:tcBorders>
              <w:top w:val="single" w:sz="6" w:space="0" w:color="000000"/>
              <w:left w:val="single" w:sz="6" w:space="0" w:color="000000"/>
              <w:bottom w:val="single" w:sz="6" w:space="0" w:color="000000"/>
              <w:right w:val="single" w:sz="6" w:space="0" w:color="000000"/>
            </w:tcBorders>
          </w:tcPr>
          <w:p w14:paraId="530A92ED" w14:textId="77777777" w:rsidR="00F92923" w:rsidRPr="00CD246D" w:rsidRDefault="00F92923" w:rsidP="00F92923">
            <w:pPr>
              <w:pStyle w:val="ListParagraph"/>
              <w:spacing w:after="0" w:line="240" w:lineRule="auto"/>
              <w:ind w:left="0"/>
              <w:jc w:val="both"/>
              <w:rPr>
                <w:rFonts w:ascii="Times New Roman" w:hAnsi="Times New Roman"/>
                <w:b/>
              </w:rPr>
            </w:pPr>
            <w:r w:rsidRPr="00CD246D">
              <w:rPr>
                <w:rFonts w:ascii="Times New Roman" w:hAnsi="Times New Roman"/>
                <w:b/>
              </w:rPr>
              <w:t>Zemkopības ministrija 19.03.2019</w:t>
            </w:r>
          </w:p>
          <w:p w14:paraId="5C443CE6" w14:textId="57B37D24" w:rsidR="00F92923" w:rsidRPr="00CD246D" w:rsidRDefault="00F92923" w:rsidP="00F92923">
            <w:pPr>
              <w:pStyle w:val="ListParagraph"/>
              <w:spacing w:after="0" w:line="240" w:lineRule="auto"/>
              <w:ind w:left="0"/>
              <w:jc w:val="both"/>
              <w:rPr>
                <w:rFonts w:ascii="Times New Roman" w:hAnsi="Times New Roman"/>
                <w:b/>
              </w:rPr>
            </w:pPr>
            <w:r w:rsidRPr="00CD246D">
              <w:rPr>
                <w:rFonts w:ascii="Times New Roman" w:hAnsi="Times New Roman"/>
              </w:rPr>
              <w:t xml:space="preserve">Projekta 4.panta ceturtās daļas 22.punktā ir skaidri jānorāda, ka VAAD Dabas aizsardzības pārvaldei sniedz informāciju par augstas prioritātes </w:t>
            </w:r>
            <w:proofErr w:type="spellStart"/>
            <w:r w:rsidRPr="00CD246D">
              <w:rPr>
                <w:rFonts w:ascii="Times New Roman" w:hAnsi="Times New Roman"/>
              </w:rPr>
              <w:t>invazīvajām</w:t>
            </w:r>
            <w:proofErr w:type="spellEnd"/>
            <w:r w:rsidRPr="00CD246D">
              <w:rPr>
                <w:rFonts w:ascii="Times New Roman" w:hAnsi="Times New Roman"/>
              </w:rPr>
              <w:t xml:space="preserve"> sauszemes augu sugā. Iesakām 22.punktu izteikt šādā redakcijā: “sniedz Dabas aizsardzības pārvaldei nepieciešamo informāciju par augstas prioritātes </w:t>
            </w:r>
            <w:proofErr w:type="spellStart"/>
            <w:r w:rsidRPr="00CD246D">
              <w:rPr>
                <w:rFonts w:ascii="Times New Roman" w:hAnsi="Times New Roman"/>
              </w:rPr>
              <w:t>invazīvajām</w:t>
            </w:r>
            <w:proofErr w:type="spellEnd"/>
            <w:r w:rsidRPr="00CD246D">
              <w:rPr>
                <w:rFonts w:ascii="Times New Roman" w:hAnsi="Times New Roman"/>
              </w:rPr>
              <w:t xml:space="preserve"> sauszemes augu sugām ziņojuma Eiropas Komisijai sagatavošanai”.</w:t>
            </w:r>
          </w:p>
        </w:tc>
        <w:tc>
          <w:tcPr>
            <w:tcW w:w="3543" w:type="dxa"/>
            <w:gridSpan w:val="2"/>
            <w:tcBorders>
              <w:top w:val="single" w:sz="6" w:space="0" w:color="000000"/>
              <w:left w:val="single" w:sz="6" w:space="0" w:color="000000"/>
              <w:bottom w:val="single" w:sz="6" w:space="0" w:color="000000"/>
              <w:right w:val="single" w:sz="6" w:space="0" w:color="000000"/>
            </w:tcBorders>
          </w:tcPr>
          <w:p w14:paraId="3D4550F4" w14:textId="762E7489" w:rsidR="00F92923" w:rsidRPr="00CD246D" w:rsidRDefault="00F92923" w:rsidP="00F92923">
            <w:pPr>
              <w:jc w:val="both"/>
              <w:rPr>
                <w:rFonts w:eastAsia="Calibri"/>
                <w:b/>
                <w:sz w:val="22"/>
                <w:szCs w:val="22"/>
                <w:lang w:eastAsia="en-US"/>
              </w:rPr>
            </w:pPr>
            <w:r w:rsidRPr="00CD246D">
              <w:rPr>
                <w:rFonts w:eastAsia="Calibri"/>
                <w:b/>
                <w:sz w:val="22"/>
                <w:szCs w:val="22"/>
                <w:lang w:eastAsia="en-US"/>
              </w:rPr>
              <w:t>Saskaņots piecu dienu elektroniskajā saskaņošanā no 27. augusta līdz 3. septembrim.</w:t>
            </w:r>
          </w:p>
          <w:p w14:paraId="40E1196C" w14:textId="04F20CA1" w:rsidR="00F92923" w:rsidRPr="00CD246D" w:rsidRDefault="00F92923" w:rsidP="00F92923">
            <w:pPr>
              <w:jc w:val="both"/>
              <w:rPr>
                <w:rFonts w:eastAsia="Calibri"/>
                <w:sz w:val="22"/>
                <w:szCs w:val="22"/>
              </w:rPr>
            </w:pPr>
            <w:r w:rsidRPr="00CD246D">
              <w:rPr>
                <w:rFonts w:eastAsia="Calibri"/>
                <w:sz w:val="22"/>
                <w:szCs w:val="22"/>
              </w:rPr>
              <w:t>Iekļauts likumprojekta “Grozījumi Sugu un biotopu aizsardzības likumā” 12. pantā izteiktajā VI</w:t>
            </w:r>
            <w:r w:rsidRPr="00CD246D">
              <w:rPr>
                <w:rFonts w:eastAsia="Calibri"/>
                <w:sz w:val="22"/>
                <w:szCs w:val="22"/>
                <w:vertAlign w:val="superscript"/>
              </w:rPr>
              <w:t xml:space="preserve">1 </w:t>
            </w:r>
            <w:r w:rsidRPr="00CD246D">
              <w:rPr>
                <w:rFonts w:eastAsia="Calibri"/>
                <w:sz w:val="22"/>
                <w:szCs w:val="22"/>
              </w:rPr>
              <w:t xml:space="preserve">nodaļā </w:t>
            </w:r>
            <w:proofErr w:type="spellStart"/>
            <w:r w:rsidRPr="0060772F">
              <w:rPr>
                <w:rFonts w:eastAsia="Calibri"/>
                <w:i/>
                <w:sz w:val="22"/>
                <w:szCs w:val="22"/>
              </w:rPr>
              <w:t>Invazīvo</w:t>
            </w:r>
            <w:proofErr w:type="spellEnd"/>
            <w:r w:rsidRPr="0060772F">
              <w:rPr>
                <w:rFonts w:eastAsia="Calibri"/>
                <w:i/>
                <w:sz w:val="22"/>
                <w:szCs w:val="22"/>
              </w:rPr>
              <w:t xml:space="preserve"> sugu saraksts, pārvaldība – izplatības apzināšana,  ierobežošana un iznīcināšana</w:t>
            </w:r>
            <w:r w:rsidRPr="00CD246D">
              <w:rPr>
                <w:rFonts w:eastAsia="Calibri"/>
                <w:sz w:val="22"/>
                <w:szCs w:val="22"/>
              </w:rPr>
              <w:t>.</w:t>
            </w:r>
          </w:p>
        </w:tc>
        <w:tc>
          <w:tcPr>
            <w:tcW w:w="1817" w:type="dxa"/>
            <w:tcBorders>
              <w:left w:val="single" w:sz="4" w:space="0" w:color="auto"/>
              <w:bottom w:val="single" w:sz="4" w:space="0" w:color="auto"/>
            </w:tcBorders>
          </w:tcPr>
          <w:p w14:paraId="16992438" w14:textId="78806395" w:rsidR="00F92923" w:rsidRPr="00CD246D" w:rsidRDefault="00F92923" w:rsidP="00F92923">
            <w:pPr>
              <w:jc w:val="both"/>
              <w:rPr>
                <w:sz w:val="22"/>
                <w:szCs w:val="22"/>
              </w:rPr>
            </w:pPr>
            <w:r w:rsidRPr="00CD246D">
              <w:rPr>
                <w:rFonts w:eastAsia="Calibri"/>
                <w:sz w:val="22"/>
                <w:szCs w:val="22"/>
              </w:rPr>
              <w:t>Precizēts likumprojekts “Grozījumi Sugu un biotopu aizsardzības likumā”.</w:t>
            </w:r>
          </w:p>
        </w:tc>
      </w:tr>
      <w:tr w:rsidR="00F92923" w:rsidRPr="0060772F" w14:paraId="506B2F5E" w14:textId="77777777" w:rsidTr="00EC3D97">
        <w:tc>
          <w:tcPr>
            <w:tcW w:w="708" w:type="dxa"/>
            <w:tcBorders>
              <w:top w:val="single" w:sz="6" w:space="0" w:color="000000"/>
              <w:left w:val="single" w:sz="6" w:space="0" w:color="000000"/>
              <w:bottom w:val="single" w:sz="6" w:space="0" w:color="000000"/>
              <w:right w:val="single" w:sz="6" w:space="0" w:color="000000"/>
            </w:tcBorders>
          </w:tcPr>
          <w:p w14:paraId="54704DD3" w14:textId="7949CBE4" w:rsidR="00F92923" w:rsidRPr="00CD246D" w:rsidRDefault="00F92923" w:rsidP="00F92923">
            <w:pPr>
              <w:pStyle w:val="naisc"/>
              <w:numPr>
                <w:ilvl w:val="0"/>
                <w:numId w:val="2"/>
              </w:numPr>
              <w:spacing w:before="0" w:after="0"/>
              <w:jc w:val="left"/>
              <w:rPr>
                <w:sz w:val="22"/>
                <w:szCs w:val="22"/>
              </w:rPr>
            </w:pPr>
          </w:p>
        </w:tc>
        <w:tc>
          <w:tcPr>
            <w:tcW w:w="1836" w:type="dxa"/>
            <w:tcBorders>
              <w:left w:val="single" w:sz="6" w:space="0" w:color="000000"/>
              <w:bottom w:val="single" w:sz="6" w:space="0" w:color="000000"/>
              <w:right w:val="single" w:sz="6" w:space="0" w:color="000000"/>
            </w:tcBorders>
          </w:tcPr>
          <w:p w14:paraId="36B0A840" w14:textId="77777777" w:rsidR="00F92923" w:rsidRPr="00CD246D" w:rsidRDefault="00F92923" w:rsidP="00F92923">
            <w:pPr>
              <w:pStyle w:val="naisc"/>
              <w:spacing w:before="0" w:after="0"/>
              <w:jc w:val="left"/>
              <w:rPr>
                <w:b/>
                <w:sz w:val="22"/>
                <w:szCs w:val="22"/>
              </w:rPr>
            </w:pPr>
            <w:r w:rsidRPr="00CD246D">
              <w:rPr>
                <w:b/>
                <w:sz w:val="22"/>
                <w:szCs w:val="22"/>
              </w:rPr>
              <w:t>1. pantā izteiktā 4. panta, ceturtā daļa 23. punkts un jauns punkts.</w:t>
            </w:r>
          </w:p>
          <w:p w14:paraId="73667A68" w14:textId="32336EE6" w:rsidR="00F92923" w:rsidRPr="00CD246D" w:rsidRDefault="00F92923" w:rsidP="00F92923">
            <w:pPr>
              <w:pStyle w:val="naisc"/>
              <w:spacing w:before="0" w:after="0"/>
              <w:jc w:val="left"/>
              <w:rPr>
                <w:b/>
                <w:sz w:val="22"/>
                <w:szCs w:val="22"/>
              </w:rPr>
            </w:pPr>
            <w:r w:rsidRPr="00CD246D">
              <w:rPr>
                <w:sz w:val="22"/>
                <w:szCs w:val="22"/>
              </w:rPr>
              <w:t xml:space="preserve">“23) informē sabiedrību par </w:t>
            </w:r>
            <w:proofErr w:type="spellStart"/>
            <w:r w:rsidRPr="00CD246D">
              <w:rPr>
                <w:sz w:val="22"/>
                <w:szCs w:val="22"/>
              </w:rPr>
              <w:lastRenderedPageBreak/>
              <w:t>invazīvām</w:t>
            </w:r>
            <w:proofErr w:type="spellEnd"/>
            <w:r w:rsidRPr="00CD246D">
              <w:rPr>
                <w:sz w:val="22"/>
                <w:szCs w:val="22"/>
              </w:rPr>
              <w:t xml:space="preserve"> svešzemju augu sugām, to izplatības ierobežošanas un iznīcināšanas pasākumiem.”</w:t>
            </w:r>
          </w:p>
        </w:tc>
        <w:tc>
          <w:tcPr>
            <w:tcW w:w="6663" w:type="dxa"/>
            <w:gridSpan w:val="2"/>
            <w:tcBorders>
              <w:top w:val="single" w:sz="6" w:space="0" w:color="000000"/>
              <w:left w:val="single" w:sz="6" w:space="0" w:color="000000"/>
              <w:bottom w:val="single" w:sz="6" w:space="0" w:color="000000"/>
              <w:right w:val="single" w:sz="6" w:space="0" w:color="000000"/>
            </w:tcBorders>
          </w:tcPr>
          <w:p w14:paraId="7A324A9D" w14:textId="77777777" w:rsidR="00F92923" w:rsidRPr="00CD246D" w:rsidRDefault="00F92923" w:rsidP="00F92923">
            <w:pPr>
              <w:pStyle w:val="ListParagraph"/>
              <w:spacing w:after="0" w:line="240" w:lineRule="auto"/>
              <w:ind w:left="0"/>
              <w:jc w:val="both"/>
              <w:rPr>
                <w:rFonts w:ascii="Times New Roman" w:hAnsi="Times New Roman"/>
                <w:b/>
              </w:rPr>
            </w:pPr>
            <w:r w:rsidRPr="00CD246D">
              <w:rPr>
                <w:rFonts w:ascii="Times New Roman" w:hAnsi="Times New Roman"/>
                <w:b/>
              </w:rPr>
              <w:lastRenderedPageBreak/>
              <w:t>Zemkopības ministrija 19.03.2019</w:t>
            </w:r>
          </w:p>
          <w:p w14:paraId="3D72D10E" w14:textId="766559CD" w:rsidR="00F92923" w:rsidRPr="00CD246D" w:rsidRDefault="00F92923" w:rsidP="00F92923">
            <w:pPr>
              <w:pStyle w:val="ListParagraph"/>
              <w:spacing w:after="0" w:line="240" w:lineRule="auto"/>
              <w:ind w:left="0"/>
              <w:jc w:val="both"/>
              <w:rPr>
                <w:rFonts w:ascii="Times New Roman" w:hAnsi="Times New Roman"/>
                <w:b/>
              </w:rPr>
            </w:pPr>
            <w:r w:rsidRPr="00CD246D">
              <w:rPr>
                <w:rFonts w:ascii="Times New Roman" w:hAnsi="Times New Roman"/>
              </w:rPr>
              <w:t xml:space="preserve">Lai nodrošinātu </w:t>
            </w:r>
            <w:proofErr w:type="spellStart"/>
            <w:r w:rsidRPr="00CD246D">
              <w:rPr>
                <w:rFonts w:ascii="Times New Roman" w:hAnsi="Times New Roman"/>
              </w:rPr>
              <w:t>invazīvo</w:t>
            </w:r>
            <w:proofErr w:type="spellEnd"/>
            <w:r w:rsidRPr="00CD246D">
              <w:rPr>
                <w:rFonts w:ascii="Times New Roman" w:hAnsi="Times New Roman"/>
              </w:rPr>
              <w:t xml:space="preserve"> sugu ierobežošanu, ir nepieciešams iegūt datus par tiem un tos publicēt. Jāņem vērā tas, lai datus varētu publicēt saistībā ar sabiedrības labumu un indivīda tiesību jauno regulējumu par personas datiem kā arī, lai pašvaldības VAAD varētu iesūtīt datus ar neuzmērītajām teritorijām, tam ir jābūt atrunātām arī normatīvajos aktos, jo šajā gadījumā </w:t>
            </w:r>
            <w:r w:rsidRPr="00CD246D">
              <w:rPr>
                <w:rFonts w:ascii="Times New Roman" w:hAnsi="Times New Roman"/>
              </w:rPr>
              <w:lastRenderedPageBreak/>
              <w:t xml:space="preserve">sabiedrības intereses ir augstākas, par indivīda interesēm. Uzskatām, ka likumprojekta 4.panta ceturtās daļas 23.punktu nepieciešams papildināt par izplatības datu publicēšanu, kā tas ir šobrīd spēkā esošajos normatīvajos aktos, kad tiek publicēti dati ar </w:t>
            </w:r>
            <w:proofErr w:type="spellStart"/>
            <w:r w:rsidRPr="00CD246D">
              <w:rPr>
                <w:rFonts w:ascii="Times New Roman" w:hAnsi="Times New Roman"/>
              </w:rPr>
              <w:t>invadētajām</w:t>
            </w:r>
            <w:proofErr w:type="spellEnd"/>
            <w:r w:rsidRPr="00CD246D">
              <w:rPr>
                <w:rFonts w:ascii="Times New Roman" w:hAnsi="Times New Roman"/>
              </w:rPr>
              <w:t xml:space="preserve"> teritorijām un iesakām izteikt 23.punktu šādā redakcijā: “informē sabiedrību par </w:t>
            </w:r>
            <w:proofErr w:type="spellStart"/>
            <w:r w:rsidRPr="00CD246D">
              <w:rPr>
                <w:rFonts w:ascii="Times New Roman" w:hAnsi="Times New Roman"/>
              </w:rPr>
              <w:t>invazīvām</w:t>
            </w:r>
            <w:proofErr w:type="spellEnd"/>
            <w:r w:rsidRPr="00CD246D">
              <w:rPr>
                <w:rFonts w:ascii="Times New Roman" w:hAnsi="Times New Roman"/>
              </w:rPr>
              <w:t xml:space="preserve"> augu sugām, to izplatību, ierobežošanas un iznīcināšanas pasākumiem”. Kā arī lūdzam papildināt likumprojekta 4.panta ceturto daļu ar 24. punktu, kur ir noteikts, kāda veida dati tiek publicēti,  un to izteikt šādā redakcijā: “publicē augstas prioritātes </w:t>
            </w:r>
            <w:proofErr w:type="spellStart"/>
            <w:r w:rsidRPr="00CD246D">
              <w:rPr>
                <w:rFonts w:ascii="Times New Roman" w:hAnsi="Times New Roman"/>
              </w:rPr>
              <w:t>invazīvo</w:t>
            </w:r>
            <w:proofErr w:type="spellEnd"/>
            <w:r w:rsidRPr="00CD246D">
              <w:rPr>
                <w:rFonts w:ascii="Times New Roman" w:hAnsi="Times New Roman"/>
              </w:rPr>
              <w:t xml:space="preserve"> sauszemes augu </w:t>
            </w:r>
            <w:proofErr w:type="spellStart"/>
            <w:r w:rsidRPr="00CD246D">
              <w:rPr>
                <w:rFonts w:ascii="Times New Roman" w:hAnsi="Times New Roman"/>
              </w:rPr>
              <w:t>invadēto</w:t>
            </w:r>
            <w:proofErr w:type="spellEnd"/>
            <w:r w:rsidRPr="00CD246D">
              <w:rPr>
                <w:rFonts w:ascii="Times New Roman" w:hAnsi="Times New Roman"/>
              </w:rPr>
              <w:t xml:space="preserve"> teritoriju kartogrāfisko attēlu, atbildīgās personas par šo augu sugu ierobežošanu un iznīcināšanu, </w:t>
            </w:r>
            <w:proofErr w:type="spellStart"/>
            <w:r w:rsidRPr="00CD246D">
              <w:rPr>
                <w:rFonts w:ascii="Times New Roman" w:hAnsi="Times New Roman"/>
              </w:rPr>
              <w:t>invadētās</w:t>
            </w:r>
            <w:proofErr w:type="spellEnd"/>
            <w:r w:rsidRPr="00CD246D">
              <w:rPr>
                <w:rFonts w:ascii="Times New Roman" w:hAnsi="Times New Roman"/>
              </w:rPr>
              <w:t xml:space="preserve"> zemes vienības (kadastra apzīmējums) un </w:t>
            </w:r>
            <w:proofErr w:type="spellStart"/>
            <w:r w:rsidRPr="00CD246D">
              <w:rPr>
                <w:rFonts w:ascii="Times New Roman" w:hAnsi="Times New Roman"/>
              </w:rPr>
              <w:t>invadēto</w:t>
            </w:r>
            <w:proofErr w:type="spellEnd"/>
            <w:r w:rsidRPr="00CD246D">
              <w:rPr>
                <w:rFonts w:ascii="Times New Roman" w:hAnsi="Times New Roman"/>
              </w:rPr>
              <w:t xml:space="preserve"> platību (hektāros)”.</w:t>
            </w:r>
          </w:p>
        </w:tc>
        <w:tc>
          <w:tcPr>
            <w:tcW w:w="3543" w:type="dxa"/>
            <w:gridSpan w:val="2"/>
            <w:tcBorders>
              <w:top w:val="single" w:sz="6" w:space="0" w:color="000000"/>
              <w:left w:val="single" w:sz="6" w:space="0" w:color="000000"/>
              <w:bottom w:val="single" w:sz="6" w:space="0" w:color="000000"/>
              <w:right w:val="single" w:sz="6" w:space="0" w:color="000000"/>
            </w:tcBorders>
          </w:tcPr>
          <w:p w14:paraId="4468D533" w14:textId="26A5C28C" w:rsidR="00F92923" w:rsidRPr="00CD246D" w:rsidRDefault="00F92923" w:rsidP="00F92923">
            <w:pPr>
              <w:jc w:val="both"/>
              <w:rPr>
                <w:rFonts w:eastAsia="Calibri"/>
                <w:b/>
                <w:sz w:val="22"/>
                <w:szCs w:val="22"/>
                <w:lang w:eastAsia="en-US"/>
              </w:rPr>
            </w:pPr>
            <w:r w:rsidRPr="00CD246D">
              <w:rPr>
                <w:rFonts w:eastAsia="Calibri"/>
                <w:b/>
                <w:sz w:val="22"/>
                <w:szCs w:val="22"/>
                <w:lang w:eastAsia="en-US"/>
              </w:rPr>
              <w:lastRenderedPageBreak/>
              <w:t>Saskaņots piecu dienu elektroniskajā saskaņošanā no 27. augusta līdz 3. septembrim.</w:t>
            </w:r>
          </w:p>
          <w:p w14:paraId="78CAE7DD" w14:textId="2C29415A" w:rsidR="00F92923" w:rsidRPr="0060772F" w:rsidRDefault="00F92923" w:rsidP="00C85E92">
            <w:pPr>
              <w:jc w:val="both"/>
              <w:rPr>
                <w:rFonts w:eastAsia="Calibri"/>
                <w:b/>
                <w:sz w:val="22"/>
                <w:szCs w:val="22"/>
                <w:lang w:eastAsia="en-US"/>
              </w:rPr>
            </w:pPr>
            <w:r w:rsidRPr="00CD246D">
              <w:rPr>
                <w:sz w:val="22"/>
                <w:szCs w:val="22"/>
              </w:rPr>
              <w:t xml:space="preserve">Ņemot vērā funkciju fragmentāciju starp iestādēm, nepieciešamību funkcijas veikt gan atsevišķi, gan </w:t>
            </w:r>
            <w:r w:rsidRPr="00CD246D">
              <w:rPr>
                <w:sz w:val="22"/>
                <w:szCs w:val="22"/>
              </w:rPr>
              <w:lastRenderedPageBreak/>
              <w:t>savstarpējā sadarbībā, kā arī funkciju sadalījumu atkarībā no sugai noteiktās prioritātes saskaņā ar kaitējuma ietekmi, šāda veida detalizāciju nebūtu lietderīgi iekļaut likumprojektā, bet MK noteikumos</w:t>
            </w:r>
            <w:r w:rsidRPr="0060772F">
              <w:rPr>
                <w:sz w:val="22"/>
                <w:szCs w:val="22"/>
              </w:rPr>
              <w:t>, l</w:t>
            </w:r>
            <w:r w:rsidRPr="0060772F">
              <w:rPr>
                <w:rFonts w:eastAsia="Calibri"/>
                <w:sz w:val="22"/>
                <w:szCs w:val="22"/>
                <w:lang w:eastAsia="en-US"/>
              </w:rPr>
              <w:t xml:space="preserve">ikumprojekts “Grozījumi Sugu un biotopu aizsardzības likumā” paredz Sugu un biotopu aizsardzības likuma 4. pantu papildināt ar deleģējumu MK izdot </w:t>
            </w:r>
            <w:proofErr w:type="spellStart"/>
            <w:r w:rsidRPr="0060772F">
              <w:rPr>
                <w:rFonts w:eastAsia="Calibri"/>
                <w:i/>
                <w:sz w:val="22"/>
                <w:szCs w:val="22"/>
                <w:lang w:eastAsia="en-US"/>
              </w:rPr>
              <w:t>invazīvo</w:t>
            </w:r>
            <w:proofErr w:type="spellEnd"/>
            <w:r w:rsidRPr="0060772F">
              <w:rPr>
                <w:rFonts w:eastAsia="Calibri"/>
                <w:i/>
                <w:sz w:val="22"/>
                <w:szCs w:val="22"/>
                <w:lang w:eastAsia="en-US"/>
              </w:rPr>
              <w:t xml:space="preserve"> sugu introdukcijas un izplatīšanās profilakses un pārvaldības noteikumus</w:t>
            </w:r>
            <w:r w:rsidRPr="00CD246D">
              <w:rPr>
                <w:sz w:val="22"/>
                <w:szCs w:val="22"/>
              </w:rPr>
              <w:t>.</w:t>
            </w:r>
            <w:r w:rsidRPr="0060772F">
              <w:rPr>
                <w:sz w:val="22"/>
                <w:szCs w:val="22"/>
              </w:rPr>
              <w:t xml:space="preserve"> Arī esošajos normatīvajos aktos iebildumā minētās darbības – datu ieguve, publicēšana un datu parametri ir minētas MK noteikumos Nr. 467 un MK noteikumos Nr 559.</w:t>
            </w:r>
          </w:p>
        </w:tc>
        <w:tc>
          <w:tcPr>
            <w:tcW w:w="1817" w:type="dxa"/>
            <w:tcBorders>
              <w:left w:val="single" w:sz="4" w:space="0" w:color="auto"/>
              <w:bottom w:val="single" w:sz="4" w:space="0" w:color="auto"/>
            </w:tcBorders>
          </w:tcPr>
          <w:p w14:paraId="1B2E0B10" w14:textId="73AB5170" w:rsidR="00F92923" w:rsidRPr="0060772F" w:rsidRDefault="00F92923" w:rsidP="00F92923">
            <w:pPr>
              <w:jc w:val="both"/>
              <w:rPr>
                <w:sz w:val="22"/>
                <w:szCs w:val="22"/>
              </w:rPr>
            </w:pPr>
            <w:r w:rsidRPr="0060772F">
              <w:rPr>
                <w:rFonts w:eastAsia="Calibri"/>
                <w:sz w:val="22"/>
                <w:szCs w:val="22"/>
              </w:rPr>
              <w:lastRenderedPageBreak/>
              <w:t>Precizēts likumprojekts.</w:t>
            </w:r>
          </w:p>
        </w:tc>
      </w:tr>
      <w:tr w:rsidR="00F92923" w:rsidRPr="0060772F" w14:paraId="28725934" w14:textId="77777777" w:rsidTr="00EC3D97">
        <w:tc>
          <w:tcPr>
            <w:tcW w:w="708" w:type="dxa"/>
            <w:tcBorders>
              <w:top w:val="single" w:sz="6" w:space="0" w:color="000000"/>
              <w:left w:val="single" w:sz="6" w:space="0" w:color="000000"/>
              <w:bottom w:val="single" w:sz="6" w:space="0" w:color="000000"/>
              <w:right w:val="single" w:sz="6" w:space="0" w:color="000000"/>
            </w:tcBorders>
          </w:tcPr>
          <w:p w14:paraId="0E032139" w14:textId="77777777" w:rsidR="00F92923" w:rsidRPr="0060772F" w:rsidRDefault="00F92923" w:rsidP="00F92923">
            <w:pPr>
              <w:pStyle w:val="naisc"/>
              <w:numPr>
                <w:ilvl w:val="0"/>
                <w:numId w:val="2"/>
              </w:numPr>
              <w:spacing w:before="0" w:after="0"/>
              <w:jc w:val="left"/>
              <w:rPr>
                <w:sz w:val="22"/>
                <w:szCs w:val="22"/>
              </w:rPr>
            </w:pPr>
          </w:p>
        </w:tc>
        <w:tc>
          <w:tcPr>
            <w:tcW w:w="1836" w:type="dxa"/>
            <w:tcBorders>
              <w:left w:val="single" w:sz="6" w:space="0" w:color="000000"/>
              <w:bottom w:val="single" w:sz="6" w:space="0" w:color="000000"/>
              <w:right w:val="single" w:sz="6" w:space="0" w:color="000000"/>
            </w:tcBorders>
          </w:tcPr>
          <w:p w14:paraId="38E29345" w14:textId="77777777" w:rsidR="00F92923" w:rsidRPr="0060772F" w:rsidRDefault="00F92923" w:rsidP="00F92923">
            <w:pPr>
              <w:pStyle w:val="naisc"/>
              <w:spacing w:before="0" w:after="0"/>
              <w:jc w:val="left"/>
              <w:rPr>
                <w:b/>
                <w:sz w:val="18"/>
                <w:szCs w:val="18"/>
              </w:rPr>
            </w:pPr>
            <w:r w:rsidRPr="0060772F">
              <w:rPr>
                <w:b/>
                <w:sz w:val="18"/>
                <w:szCs w:val="18"/>
              </w:rPr>
              <w:t>2. pants, pirmā daļa</w:t>
            </w:r>
          </w:p>
          <w:p w14:paraId="673891FC" w14:textId="77777777" w:rsidR="00F92923" w:rsidRPr="0060772F" w:rsidRDefault="00F92923" w:rsidP="00F92923">
            <w:pPr>
              <w:pStyle w:val="naisc"/>
              <w:spacing w:before="0" w:after="0"/>
              <w:jc w:val="left"/>
              <w:rPr>
                <w:sz w:val="18"/>
                <w:szCs w:val="18"/>
              </w:rPr>
            </w:pPr>
            <w:r w:rsidRPr="0060772F">
              <w:rPr>
                <w:sz w:val="18"/>
                <w:szCs w:val="18"/>
              </w:rPr>
              <w:t>5. pantā: Izslēgt 16. punktu.</w:t>
            </w:r>
          </w:p>
          <w:p w14:paraId="00455B2D" w14:textId="77777777" w:rsidR="00F92923" w:rsidRPr="0060772F" w:rsidRDefault="00F92923" w:rsidP="00F92923">
            <w:pPr>
              <w:pStyle w:val="naisc"/>
              <w:spacing w:before="0" w:after="0"/>
              <w:jc w:val="left"/>
              <w:rPr>
                <w:b/>
                <w:sz w:val="18"/>
                <w:szCs w:val="18"/>
              </w:rPr>
            </w:pPr>
            <w:r w:rsidRPr="0060772F">
              <w:rPr>
                <w:b/>
                <w:sz w:val="18"/>
                <w:szCs w:val="18"/>
              </w:rPr>
              <w:t xml:space="preserve">4.pants. </w:t>
            </w:r>
          </w:p>
          <w:p w14:paraId="7FC76CAA" w14:textId="77777777" w:rsidR="00F92923" w:rsidRPr="0060772F" w:rsidRDefault="00F92923" w:rsidP="00F92923">
            <w:pPr>
              <w:pStyle w:val="naisc"/>
              <w:spacing w:before="0" w:after="0"/>
              <w:jc w:val="left"/>
              <w:rPr>
                <w:sz w:val="18"/>
                <w:szCs w:val="18"/>
              </w:rPr>
            </w:pPr>
            <w:r w:rsidRPr="0060772F">
              <w:rPr>
                <w:sz w:val="18"/>
                <w:szCs w:val="18"/>
              </w:rPr>
              <w:t>Papildināt pārejas noteikumus ar 27. punktu šādā redakcijā:</w:t>
            </w:r>
          </w:p>
          <w:p w14:paraId="291E4C45" w14:textId="20A0B31E" w:rsidR="00F92923" w:rsidRPr="0060772F" w:rsidRDefault="00F92923" w:rsidP="00F92923">
            <w:pPr>
              <w:pStyle w:val="naisc"/>
              <w:spacing w:before="0" w:after="0"/>
              <w:jc w:val="left"/>
              <w:rPr>
                <w:b/>
                <w:sz w:val="18"/>
                <w:szCs w:val="18"/>
              </w:rPr>
            </w:pPr>
            <w:r w:rsidRPr="0060772F">
              <w:rPr>
                <w:sz w:val="18"/>
                <w:szCs w:val="18"/>
              </w:rPr>
              <w:t xml:space="preserve"> “27. Šā likuma 5. panta 16. punkts un attiecīgi arī Ministru kabineta 2008. gada 30. jūnija noteikumi Nr. 468 “</w:t>
            </w:r>
            <w:proofErr w:type="spellStart"/>
            <w:r w:rsidRPr="0060772F">
              <w:rPr>
                <w:sz w:val="18"/>
                <w:szCs w:val="18"/>
              </w:rPr>
              <w:t>Invazīvo</w:t>
            </w:r>
            <w:proofErr w:type="spellEnd"/>
            <w:r w:rsidRPr="0060772F">
              <w:rPr>
                <w:sz w:val="18"/>
                <w:szCs w:val="18"/>
              </w:rPr>
              <w:t xml:space="preserve"> augu sugu saraksts” ir spēkā līdz Sugu un biotopu aizsardzības likuma 4. panta 21. punktā noteiktā saraksta apstiprināšanai.”</w:t>
            </w:r>
          </w:p>
        </w:tc>
        <w:tc>
          <w:tcPr>
            <w:tcW w:w="6663" w:type="dxa"/>
            <w:gridSpan w:val="2"/>
            <w:tcBorders>
              <w:top w:val="single" w:sz="6" w:space="0" w:color="000000"/>
              <w:left w:val="single" w:sz="6" w:space="0" w:color="000000"/>
              <w:bottom w:val="single" w:sz="6" w:space="0" w:color="000000"/>
              <w:right w:val="single" w:sz="6" w:space="0" w:color="000000"/>
            </w:tcBorders>
          </w:tcPr>
          <w:p w14:paraId="7EFD8C30" w14:textId="6F94AE75" w:rsidR="00F92923" w:rsidRPr="0060772F" w:rsidRDefault="00F92923" w:rsidP="00F92923">
            <w:pPr>
              <w:pStyle w:val="ListParagraph"/>
              <w:spacing w:after="0" w:line="240" w:lineRule="auto"/>
              <w:ind w:left="0"/>
              <w:jc w:val="both"/>
              <w:rPr>
                <w:rFonts w:ascii="Times New Roman" w:hAnsi="Times New Roman"/>
                <w:b/>
              </w:rPr>
            </w:pPr>
            <w:r w:rsidRPr="0060772F">
              <w:rPr>
                <w:rFonts w:ascii="Times New Roman" w:hAnsi="Times New Roman"/>
                <w:b/>
              </w:rPr>
              <w:t>Tieslietu ministrija 15.03.2019</w:t>
            </w:r>
          </w:p>
          <w:p w14:paraId="5FF81907" w14:textId="77777777" w:rsidR="00F92923" w:rsidRPr="0060772F" w:rsidRDefault="00F92923" w:rsidP="00F92923">
            <w:pPr>
              <w:widowControl w:val="0"/>
              <w:ind w:firstLine="709"/>
              <w:jc w:val="both"/>
              <w:rPr>
                <w:sz w:val="22"/>
                <w:szCs w:val="22"/>
              </w:rPr>
            </w:pPr>
            <w:r w:rsidRPr="0060772F">
              <w:rPr>
                <w:sz w:val="22"/>
                <w:szCs w:val="22"/>
              </w:rPr>
              <w:t xml:space="preserve">Projekta 2. panta pirmajā daļā paredzēts izslēgt likuma 5. panta 16. punktu, kas nosaka pilnvarojumu Ministru kabinetam augu aizsardzības jomā izdot noteikumus par </w:t>
            </w:r>
            <w:proofErr w:type="spellStart"/>
            <w:r w:rsidRPr="0060772F">
              <w:rPr>
                <w:sz w:val="22"/>
                <w:szCs w:val="22"/>
              </w:rPr>
              <w:t>invazīvo</w:t>
            </w:r>
            <w:proofErr w:type="spellEnd"/>
            <w:r w:rsidRPr="0060772F">
              <w:rPr>
                <w:sz w:val="22"/>
                <w:szCs w:val="22"/>
              </w:rPr>
              <w:t xml:space="preserve"> augu sugu sarakstu. Norādām, ka uz likuma 5. panta 16. punkta pamata izdotie Ministru kabineta 2008. gada 30. jūnija noteikumi Nr. 468 “</w:t>
            </w:r>
            <w:proofErr w:type="spellStart"/>
            <w:r w:rsidRPr="0060772F">
              <w:rPr>
                <w:sz w:val="22"/>
                <w:szCs w:val="22"/>
              </w:rPr>
              <w:t>Invazīvo</w:t>
            </w:r>
            <w:proofErr w:type="spellEnd"/>
            <w:r w:rsidRPr="0060772F">
              <w:rPr>
                <w:sz w:val="22"/>
                <w:szCs w:val="22"/>
              </w:rPr>
              <w:t xml:space="preserve"> augu sugu saraksts” zaudēs spēku līdz ar projekta spēkā stāšanos un projekta 4. pantā izteiktais pārejas noteikumu 27. punkts neietekmēs minēto Ministru kabineta noteikumu spēkā esamību, jo, ja spēku zaudē likuma norma, kurā dots pilnvarojums Ministru kabinetam, tad automātiski spēku zaudē arī šī pilnvarojuma izpildošie Ministru kabineta noteikumi.</w:t>
            </w:r>
          </w:p>
          <w:p w14:paraId="0A60AE43" w14:textId="4BE50AAB" w:rsidR="00F92923" w:rsidRPr="0060772F" w:rsidRDefault="00F92923" w:rsidP="00F92923">
            <w:pPr>
              <w:widowControl w:val="0"/>
              <w:ind w:firstLine="709"/>
              <w:jc w:val="both"/>
              <w:rPr>
                <w:b/>
              </w:rPr>
            </w:pPr>
            <w:r w:rsidRPr="00463AAB">
              <w:rPr>
                <w:rFonts w:eastAsia="Calibri"/>
                <w:sz w:val="22"/>
                <w:szCs w:val="22"/>
              </w:rPr>
              <w:t xml:space="preserve">Ņemot vērā norādīto, lūdzam aizstāt projekta 4. pantā izteikto pārejas noteikumu 27. punktu ar regulējumu, kas nosaka projekta 2. panta pirmās daļas spēkā stāšanos līdz ar Sugu un biotopu aizsardzības likuma 4. panta 21. punktā minēto Ministru kabineta noteikumu par nacionālo </w:t>
            </w:r>
            <w:proofErr w:type="spellStart"/>
            <w:r w:rsidRPr="00463AAB">
              <w:rPr>
                <w:rFonts w:eastAsia="Calibri"/>
                <w:sz w:val="22"/>
                <w:szCs w:val="22"/>
              </w:rPr>
              <w:t>invazīvo</w:t>
            </w:r>
            <w:proofErr w:type="spellEnd"/>
            <w:r w:rsidRPr="00463AAB">
              <w:rPr>
                <w:rFonts w:eastAsia="Calibri"/>
                <w:sz w:val="22"/>
                <w:szCs w:val="22"/>
              </w:rPr>
              <w:t xml:space="preserve"> augu un dzīvnieku sugu sarakstu un sugu prioritātes kategorijām spēkā stāšanos. Vienlaikus lūdzam izteikt projekta 2. panta pirmās daļas spēkā stāšanās laiku tā, lai valsts aģentūra “Latvijas Vēstnesis” spētu </w:t>
            </w:r>
            <w:r w:rsidRPr="00463AAB">
              <w:rPr>
                <w:rFonts w:eastAsia="Calibri"/>
                <w:sz w:val="22"/>
                <w:szCs w:val="22"/>
              </w:rPr>
              <w:lastRenderedPageBreak/>
              <w:t>identificēt minētā panta spēkā stāšanos un publicēt attiecīgu informāciju oficiālajā izdevumā “Latvijas Vēstnesis”.</w:t>
            </w:r>
          </w:p>
        </w:tc>
        <w:tc>
          <w:tcPr>
            <w:tcW w:w="3543" w:type="dxa"/>
            <w:gridSpan w:val="2"/>
            <w:tcBorders>
              <w:top w:val="single" w:sz="6" w:space="0" w:color="000000"/>
              <w:left w:val="single" w:sz="6" w:space="0" w:color="000000"/>
              <w:bottom w:val="single" w:sz="6" w:space="0" w:color="000000"/>
              <w:right w:val="single" w:sz="6" w:space="0" w:color="000000"/>
            </w:tcBorders>
          </w:tcPr>
          <w:p w14:paraId="3A0A06D9" w14:textId="20A09DE1" w:rsidR="00F92923" w:rsidRPr="0060772F" w:rsidRDefault="00F92923" w:rsidP="00F92923">
            <w:pPr>
              <w:ind w:left="34"/>
              <w:rPr>
                <w:rFonts w:eastAsia="Calibri"/>
                <w:b/>
                <w:sz w:val="22"/>
                <w:szCs w:val="22"/>
                <w:lang w:eastAsia="en-US"/>
              </w:rPr>
            </w:pPr>
            <w:r w:rsidRPr="0060772F">
              <w:rPr>
                <w:rFonts w:eastAsia="Calibri"/>
                <w:b/>
                <w:sz w:val="22"/>
                <w:szCs w:val="22"/>
                <w:lang w:eastAsia="en-US"/>
              </w:rPr>
              <w:lastRenderedPageBreak/>
              <w:t>Ņemts vērā.</w:t>
            </w:r>
          </w:p>
        </w:tc>
        <w:tc>
          <w:tcPr>
            <w:tcW w:w="1817" w:type="dxa"/>
            <w:tcBorders>
              <w:left w:val="single" w:sz="4" w:space="0" w:color="auto"/>
              <w:bottom w:val="single" w:sz="4" w:space="0" w:color="auto"/>
            </w:tcBorders>
          </w:tcPr>
          <w:p w14:paraId="2DB589C0" w14:textId="45800576" w:rsidR="00F92923" w:rsidRPr="0060772F" w:rsidRDefault="00F92923" w:rsidP="00F92923">
            <w:pPr>
              <w:jc w:val="both"/>
              <w:rPr>
                <w:sz w:val="22"/>
                <w:szCs w:val="22"/>
              </w:rPr>
            </w:pPr>
            <w:r w:rsidRPr="0060772F">
              <w:rPr>
                <w:sz w:val="22"/>
                <w:szCs w:val="22"/>
              </w:rPr>
              <w:t>Precizēt</w:t>
            </w:r>
            <w:r>
              <w:rPr>
                <w:sz w:val="22"/>
                <w:szCs w:val="22"/>
              </w:rPr>
              <w:t>i</w:t>
            </w:r>
            <w:r w:rsidRPr="0060772F">
              <w:rPr>
                <w:sz w:val="22"/>
                <w:szCs w:val="22"/>
              </w:rPr>
              <w:t xml:space="preserve"> likumprojekt</w:t>
            </w:r>
            <w:r>
              <w:rPr>
                <w:sz w:val="22"/>
                <w:szCs w:val="22"/>
              </w:rPr>
              <w:t>a</w:t>
            </w:r>
            <w:r w:rsidRPr="0060772F">
              <w:rPr>
                <w:sz w:val="22"/>
                <w:szCs w:val="22"/>
              </w:rPr>
              <w:t xml:space="preserve"> pārejas noteikumi.</w:t>
            </w:r>
          </w:p>
        </w:tc>
      </w:tr>
      <w:tr w:rsidR="00F92923" w:rsidRPr="0060772F" w14:paraId="1BECCBB2" w14:textId="77777777" w:rsidTr="00EC3D97">
        <w:tc>
          <w:tcPr>
            <w:tcW w:w="708" w:type="dxa"/>
            <w:tcBorders>
              <w:top w:val="single" w:sz="6" w:space="0" w:color="000000"/>
              <w:left w:val="single" w:sz="6" w:space="0" w:color="000000"/>
              <w:bottom w:val="single" w:sz="6" w:space="0" w:color="000000"/>
              <w:right w:val="single" w:sz="6" w:space="0" w:color="000000"/>
            </w:tcBorders>
          </w:tcPr>
          <w:p w14:paraId="326F6AEC" w14:textId="4053DD91" w:rsidR="00F92923" w:rsidRPr="0060772F" w:rsidRDefault="00F92923" w:rsidP="00F92923">
            <w:pPr>
              <w:pStyle w:val="naisc"/>
              <w:numPr>
                <w:ilvl w:val="0"/>
                <w:numId w:val="2"/>
              </w:numPr>
              <w:spacing w:before="0" w:after="0"/>
              <w:jc w:val="left"/>
              <w:rPr>
                <w:sz w:val="22"/>
                <w:szCs w:val="22"/>
              </w:rPr>
            </w:pPr>
          </w:p>
        </w:tc>
        <w:tc>
          <w:tcPr>
            <w:tcW w:w="1836" w:type="dxa"/>
            <w:tcBorders>
              <w:left w:val="single" w:sz="6" w:space="0" w:color="000000"/>
              <w:bottom w:val="single" w:sz="6" w:space="0" w:color="000000"/>
              <w:right w:val="single" w:sz="6" w:space="0" w:color="000000"/>
            </w:tcBorders>
          </w:tcPr>
          <w:p w14:paraId="7765B85F" w14:textId="77777777" w:rsidR="00F92923" w:rsidRPr="0060772F" w:rsidRDefault="00F92923" w:rsidP="00F92923">
            <w:pPr>
              <w:pStyle w:val="naisc"/>
              <w:spacing w:before="0" w:after="0"/>
              <w:jc w:val="left"/>
              <w:rPr>
                <w:b/>
                <w:sz w:val="22"/>
                <w:szCs w:val="22"/>
              </w:rPr>
            </w:pPr>
            <w:r w:rsidRPr="0060772F">
              <w:rPr>
                <w:b/>
                <w:sz w:val="22"/>
                <w:szCs w:val="22"/>
              </w:rPr>
              <w:t>2. pants, otrā daļa</w:t>
            </w:r>
          </w:p>
          <w:p w14:paraId="145F1025" w14:textId="77777777" w:rsidR="00F92923" w:rsidRPr="0060772F" w:rsidRDefault="00F92923" w:rsidP="00F92923">
            <w:pPr>
              <w:pStyle w:val="naisc"/>
              <w:spacing w:before="0" w:after="0"/>
              <w:jc w:val="left"/>
              <w:rPr>
                <w:b/>
                <w:sz w:val="22"/>
                <w:szCs w:val="22"/>
              </w:rPr>
            </w:pPr>
            <w:r w:rsidRPr="0060772F">
              <w:rPr>
                <w:sz w:val="22"/>
                <w:szCs w:val="22"/>
              </w:rPr>
              <w:t xml:space="preserve">“17. kārtību, kādā veic konkrētu </w:t>
            </w:r>
            <w:proofErr w:type="spellStart"/>
            <w:r w:rsidRPr="0060772F">
              <w:rPr>
                <w:sz w:val="22"/>
                <w:szCs w:val="22"/>
              </w:rPr>
              <w:t>invazīvo</w:t>
            </w:r>
            <w:proofErr w:type="spellEnd"/>
            <w:r w:rsidRPr="0060772F">
              <w:rPr>
                <w:sz w:val="22"/>
                <w:szCs w:val="22"/>
              </w:rPr>
              <w:t xml:space="preserve"> augu sugu ierobežošanas pasākumus un metodes un, ja nepieciešams, darba aizsardzības prasības;”.</w:t>
            </w:r>
          </w:p>
        </w:tc>
        <w:tc>
          <w:tcPr>
            <w:tcW w:w="6663" w:type="dxa"/>
            <w:gridSpan w:val="2"/>
            <w:tcBorders>
              <w:top w:val="single" w:sz="6" w:space="0" w:color="000000"/>
              <w:left w:val="single" w:sz="6" w:space="0" w:color="000000"/>
              <w:bottom w:val="single" w:sz="6" w:space="0" w:color="000000"/>
              <w:right w:val="single" w:sz="6" w:space="0" w:color="000000"/>
            </w:tcBorders>
          </w:tcPr>
          <w:p w14:paraId="1DFB2A32" w14:textId="35F5B39E" w:rsidR="00F92923" w:rsidRPr="0060772F" w:rsidRDefault="00F92923" w:rsidP="00F92923">
            <w:pPr>
              <w:pStyle w:val="ListParagraph"/>
              <w:spacing w:after="0" w:line="240" w:lineRule="auto"/>
              <w:ind w:left="0"/>
              <w:jc w:val="both"/>
              <w:rPr>
                <w:rFonts w:ascii="Times New Roman" w:hAnsi="Times New Roman"/>
                <w:b/>
              </w:rPr>
            </w:pPr>
            <w:r w:rsidRPr="0060772F">
              <w:rPr>
                <w:rFonts w:ascii="Times New Roman" w:hAnsi="Times New Roman"/>
                <w:b/>
              </w:rPr>
              <w:t>Tieslietu ministrija 15.03.2019</w:t>
            </w:r>
          </w:p>
          <w:p w14:paraId="478E6FF8" w14:textId="77777777" w:rsidR="00F92923" w:rsidRPr="0060772F" w:rsidRDefault="00F92923" w:rsidP="00F92923">
            <w:pPr>
              <w:widowControl w:val="0"/>
              <w:ind w:firstLine="709"/>
              <w:jc w:val="both"/>
              <w:rPr>
                <w:rFonts w:eastAsia="Calibri"/>
                <w:sz w:val="22"/>
                <w:szCs w:val="22"/>
              </w:rPr>
            </w:pPr>
            <w:r w:rsidRPr="0060772F">
              <w:rPr>
                <w:rFonts w:eastAsia="Calibri"/>
                <w:sz w:val="22"/>
                <w:szCs w:val="22"/>
              </w:rPr>
              <w:t xml:space="preserve">Projekta 2. panta otrā daļa paredz izteikt likuma 5. panta 17. punktu jaunā redakcijā, paredzot, ka Ministru kabinets augu aizsardzības jomā nosaka kārtību, kādā veic konkrētu </w:t>
            </w:r>
            <w:proofErr w:type="spellStart"/>
            <w:r w:rsidRPr="0060772F">
              <w:rPr>
                <w:rFonts w:eastAsia="Calibri"/>
                <w:sz w:val="22"/>
                <w:szCs w:val="22"/>
              </w:rPr>
              <w:t>invazīvo</w:t>
            </w:r>
            <w:proofErr w:type="spellEnd"/>
            <w:r w:rsidRPr="0060772F">
              <w:rPr>
                <w:rFonts w:eastAsia="Calibri"/>
                <w:sz w:val="22"/>
                <w:szCs w:val="22"/>
              </w:rPr>
              <w:t xml:space="preserve"> augu sugu ierobežošanas pasākumus un metodes, un, ja nepieciešams, darba aizsardzības prasības.</w:t>
            </w:r>
          </w:p>
          <w:p w14:paraId="3E6A5296" w14:textId="77777777" w:rsidR="00F92923" w:rsidRPr="0060772F" w:rsidRDefault="00F92923" w:rsidP="00F92923">
            <w:pPr>
              <w:widowControl w:val="0"/>
              <w:ind w:firstLine="709"/>
              <w:jc w:val="both"/>
              <w:rPr>
                <w:rFonts w:eastAsia="Calibri"/>
                <w:sz w:val="22"/>
                <w:szCs w:val="22"/>
              </w:rPr>
            </w:pPr>
            <w:r w:rsidRPr="0060772F">
              <w:rPr>
                <w:rFonts w:eastAsia="Calibri"/>
                <w:sz w:val="22"/>
                <w:szCs w:val="22"/>
              </w:rPr>
              <w:t xml:space="preserve">Vēršam uzmanību, ka, izsakot jaunā redakcijā minēto normu, projekta 2. pantā izteiktajā 5. panta 17. punktā tiks noteikts jauns pilnvarojums Ministru kabinetam izdot jaunus Ministru kabineta noteikumus. </w:t>
            </w:r>
            <w:r w:rsidRPr="0060772F">
              <w:rPr>
                <w:rFonts w:eastAsia="Calibri"/>
                <w:sz w:val="22"/>
                <w:szCs w:val="22"/>
                <w:u w:val="single"/>
              </w:rPr>
              <w:t>Vienlaikus ar projekta spēkā stāšanos spēku zaudēs uz likuma 5. panta 17. punkta pamata izdotie Ministru kabineta noteikumi</w:t>
            </w:r>
            <w:r w:rsidRPr="0060772F">
              <w:rPr>
                <w:rFonts w:eastAsia="Calibri"/>
                <w:sz w:val="22"/>
                <w:szCs w:val="22"/>
              </w:rPr>
              <w:t xml:space="preserve"> </w:t>
            </w:r>
            <w:r w:rsidRPr="0060772F">
              <w:rPr>
                <w:rFonts w:eastAsia="Calibri"/>
                <w:i/>
                <w:sz w:val="22"/>
                <w:szCs w:val="22"/>
              </w:rPr>
              <w:t xml:space="preserve">par </w:t>
            </w:r>
            <w:proofErr w:type="spellStart"/>
            <w:r w:rsidRPr="0060772F">
              <w:rPr>
                <w:rFonts w:eastAsia="Calibri"/>
                <w:i/>
                <w:sz w:val="22"/>
                <w:szCs w:val="22"/>
              </w:rPr>
              <w:t>invazīvo</w:t>
            </w:r>
            <w:proofErr w:type="spellEnd"/>
            <w:r w:rsidRPr="0060772F">
              <w:rPr>
                <w:rFonts w:eastAsia="Calibri"/>
                <w:i/>
                <w:sz w:val="22"/>
                <w:szCs w:val="22"/>
              </w:rPr>
              <w:t xml:space="preserve"> augu sugu izplatības ierobežošanas kārtību, par kārtību, kādā </w:t>
            </w:r>
            <w:proofErr w:type="spellStart"/>
            <w:r w:rsidRPr="0060772F">
              <w:rPr>
                <w:rFonts w:eastAsia="Calibri"/>
                <w:i/>
                <w:sz w:val="22"/>
                <w:szCs w:val="22"/>
              </w:rPr>
              <w:t>invazīvo</w:t>
            </w:r>
            <w:proofErr w:type="spellEnd"/>
            <w:r w:rsidRPr="0060772F">
              <w:rPr>
                <w:rFonts w:eastAsia="Calibri"/>
                <w:i/>
                <w:sz w:val="22"/>
                <w:szCs w:val="22"/>
              </w:rPr>
              <w:t xml:space="preserve"> augu suga tiek iekļauta </w:t>
            </w:r>
            <w:proofErr w:type="spellStart"/>
            <w:r w:rsidRPr="0060772F">
              <w:rPr>
                <w:rFonts w:eastAsia="Calibri"/>
                <w:i/>
                <w:sz w:val="22"/>
                <w:szCs w:val="22"/>
              </w:rPr>
              <w:t>invazīvo</w:t>
            </w:r>
            <w:proofErr w:type="spellEnd"/>
            <w:r w:rsidRPr="0060772F">
              <w:rPr>
                <w:rFonts w:eastAsia="Calibri"/>
                <w:i/>
                <w:sz w:val="22"/>
                <w:szCs w:val="22"/>
              </w:rPr>
              <w:t xml:space="preserve"> augu sugu sarakstā, par kārtību, kādā tiek veikts </w:t>
            </w:r>
            <w:proofErr w:type="spellStart"/>
            <w:r w:rsidRPr="0060772F">
              <w:rPr>
                <w:rFonts w:eastAsia="Calibri"/>
                <w:i/>
                <w:sz w:val="22"/>
                <w:szCs w:val="22"/>
              </w:rPr>
              <w:t>invazīvo</w:t>
            </w:r>
            <w:proofErr w:type="spellEnd"/>
            <w:r w:rsidRPr="0060772F">
              <w:rPr>
                <w:rFonts w:eastAsia="Calibri"/>
                <w:i/>
                <w:sz w:val="22"/>
                <w:szCs w:val="22"/>
              </w:rPr>
              <w:t xml:space="preserve"> augu sugu monitorings, valsts uzraudzība un kontrole, par kārtību, kādā valsts pārvaldes iestādes sniedz informāciju par </w:t>
            </w:r>
            <w:proofErr w:type="spellStart"/>
            <w:r w:rsidRPr="0060772F">
              <w:rPr>
                <w:rFonts w:eastAsia="Calibri"/>
                <w:i/>
                <w:sz w:val="22"/>
                <w:szCs w:val="22"/>
              </w:rPr>
              <w:t>invazīvo</w:t>
            </w:r>
            <w:proofErr w:type="spellEnd"/>
            <w:r w:rsidRPr="0060772F">
              <w:rPr>
                <w:rFonts w:eastAsia="Calibri"/>
                <w:i/>
                <w:sz w:val="22"/>
                <w:szCs w:val="22"/>
              </w:rPr>
              <w:t xml:space="preserve"> augu sugu izplatību pārējās zemes lietošanas mērķu grupās, informācijas saturu, kas ir brīvi pieejams sabiedrībai par </w:t>
            </w:r>
            <w:proofErr w:type="spellStart"/>
            <w:r w:rsidRPr="0060772F">
              <w:rPr>
                <w:rFonts w:eastAsia="Calibri"/>
                <w:i/>
                <w:sz w:val="22"/>
                <w:szCs w:val="22"/>
              </w:rPr>
              <w:t>invazīvo</w:t>
            </w:r>
            <w:proofErr w:type="spellEnd"/>
            <w:r w:rsidRPr="0060772F">
              <w:rPr>
                <w:rFonts w:eastAsia="Calibri"/>
                <w:i/>
                <w:sz w:val="22"/>
                <w:szCs w:val="22"/>
              </w:rPr>
              <w:t xml:space="preserve"> augu sugu izplatību, kā arī noteikumi par valsts institūciju, kas kontrolē Ministru kabineta noteikto </w:t>
            </w:r>
            <w:proofErr w:type="spellStart"/>
            <w:r w:rsidRPr="0060772F">
              <w:rPr>
                <w:rFonts w:eastAsia="Calibri"/>
                <w:i/>
                <w:sz w:val="22"/>
                <w:szCs w:val="22"/>
              </w:rPr>
              <w:t>invazīvo</w:t>
            </w:r>
            <w:proofErr w:type="spellEnd"/>
            <w:r w:rsidRPr="0060772F">
              <w:rPr>
                <w:rFonts w:eastAsia="Calibri"/>
                <w:i/>
                <w:sz w:val="22"/>
                <w:szCs w:val="22"/>
              </w:rPr>
              <w:t xml:space="preserve"> augu sugu ievešanu uz valsts robežas, un kārtību, kādā veic </w:t>
            </w:r>
            <w:proofErr w:type="spellStart"/>
            <w:r w:rsidRPr="0060772F">
              <w:rPr>
                <w:rFonts w:eastAsia="Calibri"/>
                <w:i/>
                <w:sz w:val="22"/>
                <w:szCs w:val="22"/>
              </w:rPr>
              <w:t>invazīvo</w:t>
            </w:r>
            <w:proofErr w:type="spellEnd"/>
            <w:r w:rsidRPr="0060772F">
              <w:rPr>
                <w:rFonts w:eastAsia="Calibri"/>
                <w:i/>
                <w:sz w:val="22"/>
                <w:szCs w:val="22"/>
              </w:rPr>
              <w:t xml:space="preserve"> augu sugu izplatības ierobežošanas pasākumus, konkrētu </w:t>
            </w:r>
            <w:proofErr w:type="spellStart"/>
            <w:r w:rsidRPr="0060772F">
              <w:rPr>
                <w:rFonts w:eastAsia="Calibri"/>
                <w:i/>
                <w:sz w:val="22"/>
                <w:szCs w:val="22"/>
              </w:rPr>
              <w:t>invazīvo</w:t>
            </w:r>
            <w:proofErr w:type="spellEnd"/>
            <w:r w:rsidRPr="0060772F">
              <w:rPr>
                <w:rFonts w:eastAsia="Calibri"/>
                <w:i/>
                <w:sz w:val="22"/>
                <w:szCs w:val="22"/>
              </w:rPr>
              <w:t xml:space="preserve"> augu sugu ierobežošanas pasākumus un metodes un, ja nepieciešams, darba aizsardzības prasības</w:t>
            </w:r>
            <w:r w:rsidRPr="0060772F">
              <w:rPr>
                <w:rFonts w:eastAsia="Calibri"/>
                <w:sz w:val="22"/>
                <w:szCs w:val="22"/>
              </w:rPr>
              <w:t>.</w:t>
            </w:r>
          </w:p>
          <w:p w14:paraId="0FEF2800" w14:textId="77777777" w:rsidR="00F92923" w:rsidRPr="0060772F" w:rsidRDefault="00F92923" w:rsidP="00F92923">
            <w:pPr>
              <w:widowControl w:val="0"/>
              <w:ind w:firstLine="709"/>
              <w:jc w:val="both"/>
              <w:rPr>
                <w:sz w:val="22"/>
                <w:szCs w:val="22"/>
              </w:rPr>
            </w:pPr>
            <w:r w:rsidRPr="0060772F">
              <w:rPr>
                <w:rFonts w:eastAsia="Calibri"/>
                <w:sz w:val="22"/>
                <w:szCs w:val="22"/>
              </w:rPr>
              <w:t>Ņemot vērā norādīto, lūdzam atkārtoti izvērtēt projekta 2. panta otrajā daļā paredzēto regulējumu, nepieciešamības gadījumā precizējot projektu.</w:t>
            </w:r>
          </w:p>
        </w:tc>
        <w:tc>
          <w:tcPr>
            <w:tcW w:w="3543" w:type="dxa"/>
            <w:gridSpan w:val="2"/>
            <w:tcBorders>
              <w:top w:val="single" w:sz="6" w:space="0" w:color="000000"/>
              <w:left w:val="single" w:sz="6" w:space="0" w:color="000000"/>
              <w:bottom w:val="single" w:sz="6" w:space="0" w:color="000000"/>
              <w:right w:val="single" w:sz="6" w:space="0" w:color="000000"/>
            </w:tcBorders>
          </w:tcPr>
          <w:p w14:paraId="3DDE7A82" w14:textId="7477DE46" w:rsidR="00F92923" w:rsidRPr="0060772F" w:rsidRDefault="00F92923" w:rsidP="00F92923">
            <w:pPr>
              <w:ind w:left="34"/>
              <w:rPr>
                <w:rFonts w:eastAsia="Calibri"/>
                <w:sz w:val="22"/>
                <w:szCs w:val="22"/>
              </w:rPr>
            </w:pPr>
            <w:r w:rsidRPr="0060772F">
              <w:rPr>
                <w:rFonts w:eastAsia="Calibri"/>
                <w:b/>
                <w:sz w:val="22"/>
                <w:szCs w:val="22"/>
                <w:lang w:eastAsia="en-US"/>
              </w:rPr>
              <w:t>Ņemts vērā.</w:t>
            </w:r>
          </w:p>
        </w:tc>
        <w:tc>
          <w:tcPr>
            <w:tcW w:w="1817" w:type="dxa"/>
            <w:tcBorders>
              <w:left w:val="single" w:sz="4" w:space="0" w:color="auto"/>
              <w:bottom w:val="single" w:sz="4" w:space="0" w:color="auto"/>
            </w:tcBorders>
          </w:tcPr>
          <w:p w14:paraId="3C7EDF11" w14:textId="18F2B6D4" w:rsidR="00F92923" w:rsidRPr="0060772F" w:rsidRDefault="00F92923" w:rsidP="00F92923">
            <w:pPr>
              <w:tabs>
                <w:tab w:val="left" w:pos="993"/>
              </w:tabs>
              <w:jc w:val="both"/>
              <w:rPr>
                <w:color w:val="000000"/>
                <w:sz w:val="22"/>
                <w:szCs w:val="22"/>
              </w:rPr>
            </w:pPr>
            <w:r w:rsidRPr="0060772F">
              <w:rPr>
                <w:color w:val="000000"/>
                <w:sz w:val="22"/>
                <w:szCs w:val="22"/>
              </w:rPr>
              <w:t xml:space="preserve">Likumprojekta </w:t>
            </w:r>
            <w:r>
              <w:rPr>
                <w:color w:val="000000"/>
                <w:sz w:val="22"/>
                <w:szCs w:val="22"/>
              </w:rPr>
              <w:t>3</w:t>
            </w:r>
            <w:r w:rsidRPr="0060772F">
              <w:rPr>
                <w:color w:val="000000"/>
                <w:sz w:val="22"/>
                <w:szCs w:val="22"/>
              </w:rPr>
              <w:t>. p</w:t>
            </w:r>
            <w:r>
              <w:rPr>
                <w:color w:val="000000"/>
                <w:sz w:val="22"/>
                <w:szCs w:val="22"/>
              </w:rPr>
              <w:t>ants</w:t>
            </w:r>
            <w:r w:rsidRPr="0060772F">
              <w:rPr>
                <w:color w:val="000000"/>
                <w:sz w:val="22"/>
                <w:szCs w:val="22"/>
              </w:rPr>
              <w:t xml:space="preserve"> izteikts šādā redakcijā:</w:t>
            </w:r>
          </w:p>
          <w:p w14:paraId="0679F74E" w14:textId="3D660AED" w:rsidR="00F92923" w:rsidRPr="0060772F" w:rsidRDefault="00F92923" w:rsidP="00F92923">
            <w:pPr>
              <w:tabs>
                <w:tab w:val="left" w:pos="993"/>
              </w:tabs>
              <w:jc w:val="both"/>
              <w:rPr>
                <w:color w:val="000000"/>
                <w:sz w:val="22"/>
                <w:szCs w:val="22"/>
              </w:rPr>
            </w:pPr>
            <w:r w:rsidRPr="0060772F">
              <w:rPr>
                <w:color w:val="000000"/>
                <w:sz w:val="22"/>
                <w:szCs w:val="22"/>
              </w:rPr>
              <w:t>“Izslēgt 5. panta</w:t>
            </w:r>
            <w:r>
              <w:rPr>
                <w:color w:val="000000"/>
                <w:sz w:val="22"/>
                <w:szCs w:val="22"/>
              </w:rPr>
              <w:t xml:space="preserve"> </w:t>
            </w:r>
            <w:r w:rsidRPr="0060772F">
              <w:rPr>
                <w:color w:val="000000"/>
                <w:sz w:val="22"/>
                <w:szCs w:val="22"/>
              </w:rPr>
              <w:t>16.</w:t>
            </w:r>
            <w:r>
              <w:rPr>
                <w:color w:val="000000"/>
                <w:sz w:val="22"/>
                <w:szCs w:val="22"/>
              </w:rPr>
              <w:t> </w:t>
            </w:r>
            <w:r w:rsidRPr="0060772F">
              <w:rPr>
                <w:color w:val="000000"/>
                <w:sz w:val="22"/>
                <w:szCs w:val="22"/>
              </w:rPr>
              <w:t xml:space="preserve"> punktu</w:t>
            </w:r>
            <w:r>
              <w:rPr>
                <w:color w:val="000000"/>
                <w:sz w:val="22"/>
                <w:szCs w:val="22"/>
              </w:rPr>
              <w:t xml:space="preserve"> un </w:t>
            </w:r>
            <w:r w:rsidRPr="0060772F">
              <w:rPr>
                <w:color w:val="000000"/>
                <w:sz w:val="22"/>
                <w:szCs w:val="22"/>
              </w:rPr>
              <w:t>17.</w:t>
            </w:r>
            <w:r>
              <w:rPr>
                <w:color w:val="000000"/>
                <w:sz w:val="22"/>
                <w:szCs w:val="22"/>
              </w:rPr>
              <w:t> </w:t>
            </w:r>
            <w:r w:rsidRPr="0060772F">
              <w:rPr>
                <w:color w:val="000000"/>
                <w:sz w:val="22"/>
                <w:szCs w:val="22"/>
              </w:rPr>
              <w:t>punktu.”</w:t>
            </w:r>
          </w:p>
          <w:p w14:paraId="1B0EA56B" w14:textId="4731145C" w:rsidR="00F92923" w:rsidRPr="0060772F" w:rsidRDefault="00F92923" w:rsidP="00F92923">
            <w:pPr>
              <w:jc w:val="both"/>
              <w:rPr>
                <w:sz w:val="22"/>
                <w:szCs w:val="22"/>
              </w:rPr>
            </w:pPr>
          </w:p>
        </w:tc>
      </w:tr>
      <w:tr w:rsidR="00F92923" w:rsidRPr="0060772F" w14:paraId="662837B5" w14:textId="77777777" w:rsidTr="00EC3D97">
        <w:tc>
          <w:tcPr>
            <w:tcW w:w="708" w:type="dxa"/>
            <w:tcBorders>
              <w:top w:val="single" w:sz="6" w:space="0" w:color="000000"/>
              <w:left w:val="single" w:sz="6" w:space="0" w:color="000000"/>
              <w:bottom w:val="single" w:sz="6" w:space="0" w:color="000000"/>
              <w:right w:val="single" w:sz="6" w:space="0" w:color="000000"/>
            </w:tcBorders>
          </w:tcPr>
          <w:p w14:paraId="5E6E4031" w14:textId="77777777" w:rsidR="00F92923" w:rsidRPr="0060772F" w:rsidRDefault="00F92923" w:rsidP="00F92923">
            <w:pPr>
              <w:pStyle w:val="naisc"/>
              <w:numPr>
                <w:ilvl w:val="0"/>
                <w:numId w:val="2"/>
              </w:numPr>
              <w:spacing w:before="0" w:after="0"/>
              <w:jc w:val="left"/>
              <w:rPr>
                <w:sz w:val="22"/>
                <w:szCs w:val="22"/>
              </w:rPr>
            </w:pPr>
          </w:p>
        </w:tc>
        <w:tc>
          <w:tcPr>
            <w:tcW w:w="1836" w:type="dxa"/>
            <w:tcBorders>
              <w:left w:val="single" w:sz="6" w:space="0" w:color="000000"/>
              <w:bottom w:val="single" w:sz="6" w:space="0" w:color="000000"/>
              <w:right w:val="single" w:sz="6" w:space="0" w:color="000000"/>
            </w:tcBorders>
          </w:tcPr>
          <w:p w14:paraId="34D55E47" w14:textId="77777777" w:rsidR="00F92923" w:rsidRPr="0060772F" w:rsidRDefault="00F92923" w:rsidP="00F92923">
            <w:pPr>
              <w:pStyle w:val="naisc"/>
              <w:spacing w:before="0" w:after="0"/>
              <w:jc w:val="left"/>
              <w:rPr>
                <w:b/>
                <w:sz w:val="22"/>
                <w:szCs w:val="22"/>
              </w:rPr>
            </w:pPr>
            <w:r w:rsidRPr="0060772F">
              <w:rPr>
                <w:b/>
                <w:sz w:val="22"/>
                <w:szCs w:val="22"/>
              </w:rPr>
              <w:t>2. pants, otrā daļa</w:t>
            </w:r>
          </w:p>
          <w:p w14:paraId="46A18F50" w14:textId="788EA654" w:rsidR="00F92923" w:rsidRPr="0060772F" w:rsidRDefault="00F92923" w:rsidP="00F92923">
            <w:pPr>
              <w:pStyle w:val="naisc"/>
              <w:spacing w:before="0" w:after="0"/>
              <w:jc w:val="left"/>
              <w:rPr>
                <w:b/>
                <w:sz w:val="22"/>
                <w:szCs w:val="22"/>
              </w:rPr>
            </w:pPr>
            <w:r w:rsidRPr="0060772F">
              <w:rPr>
                <w:sz w:val="22"/>
                <w:szCs w:val="22"/>
              </w:rPr>
              <w:t xml:space="preserve">“17. kārtību, kādā veic konkrētu </w:t>
            </w:r>
            <w:proofErr w:type="spellStart"/>
            <w:r w:rsidRPr="0060772F">
              <w:rPr>
                <w:sz w:val="22"/>
                <w:szCs w:val="22"/>
              </w:rPr>
              <w:t>invazīvo</w:t>
            </w:r>
            <w:proofErr w:type="spellEnd"/>
            <w:r w:rsidRPr="0060772F">
              <w:rPr>
                <w:sz w:val="22"/>
                <w:szCs w:val="22"/>
              </w:rPr>
              <w:t xml:space="preserve"> augu sugu ierobežošanas pasākumus un metodes un, ja </w:t>
            </w:r>
            <w:r w:rsidRPr="0060772F">
              <w:rPr>
                <w:sz w:val="22"/>
                <w:szCs w:val="22"/>
              </w:rPr>
              <w:lastRenderedPageBreak/>
              <w:t>nepieciešams, darba aizsardzības prasības;”</w:t>
            </w:r>
          </w:p>
        </w:tc>
        <w:tc>
          <w:tcPr>
            <w:tcW w:w="6663" w:type="dxa"/>
            <w:gridSpan w:val="2"/>
            <w:tcBorders>
              <w:top w:val="single" w:sz="6" w:space="0" w:color="000000"/>
              <w:left w:val="single" w:sz="6" w:space="0" w:color="000000"/>
              <w:bottom w:val="single" w:sz="6" w:space="0" w:color="000000"/>
              <w:right w:val="single" w:sz="6" w:space="0" w:color="000000"/>
            </w:tcBorders>
          </w:tcPr>
          <w:p w14:paraId="138FCADF" w14:textId="77777777" w:rsidR="00F92923" w:rsidRPr="0060772F" w:rsidRDefault="00F92923" w:rsidP="00F92923">
            <w:pPr>
              <w:pStyle w:val="ListParagraph"/>
              <w:spacing w:after="0" w:line="240" w:lineRule="auto"/>
              <w:ind w:left="0"/>
              <w:jc w:val="both"/>
              <w:rPr>
                <w:rFonts w:ascii="Times New Roman" w:hAnsi="Times New Roman"/>
                <w:b/>
              </w:rPr>
            </w:pPr>
            <w:r w:rsidRPr="0060772F">
              <w:rPr>
                <w:rFonts w:ascii="Times New Roman" w:hAnsi="Times New Roman"/>
                <w:b/>
              </w:rPr>
              <w:lastRenderedPageBreak/>
              <w:t>Zemkopības ministrija 19.03.2019</w:t>
            </w:r>
          </w:p>
          <w:p w14:paraId="3F03BF0A" w14:textId="0E668549" w:rsidR="00F92923" w:rsidRPr="0060772F" w:rsidRDefault="00F92923" w:rsidP="00F92923">
            <w:pPr>
              <w:widowControl w:val="0"/>
              <w:ind w:firstLine="709"/>
              <w:jc w:val="both"/>
              <w:rPr>
                <w:b/>
              </w:rPr>
            </w:pPr>
            <w:r w:rsidRPr="00463AAB">
              <w:rPr>
                <w:rFonts w:eastAsia="Calibri"/>
                <w:sz w:val="22"/>
                <w:szCs w:val="22"/>
              </w:rPr>
              <w:t xml:space="preserve">Lūdzam projekta 5.panta 17.punktu izteikt šādā redakcijā: “kārtību, kādā veic konkrētu  </w:t>
            </w:r>
            <w:proofErr w:type="spellStart"/>
            <w:r w:rsidRPr="00463AAB">
              <w:rPr>
                <w:rFonts w:eastAsia="Calibri"/>
                <w:sz w:val="22"/>
                <w:szCs w:val="22"/>
              </w:rPr>
              <w:t>invazīvo</w:t>
            </w:r>
            <w:proofErr w:type="spellEnd"/>
            <w:r w:rsidRPr="00463AAB">
              <w:rPr>
                <w:rFonts w:eastAsia="Calibri"/>
                <w:sz w:val="22"/>
                <w:szCs w:val="22"/>
              </w:rPr>
              <w:t xml:space="preserve"> augu sugu ierobežošanas un iznīcināšanas pasākumus,  metodes un, ja nepieciešams, darba aizsardzības prasības.”</w:t>
            </w:r>
          </w:p>
        </w:tc>
        <w:tc>
          <w:tcPr>
            <w:tcW w:w="3543" w:type="dxa"/>
            <w:gridSpan w:val="2"/>
            <w:tcBorders>
              <w:top w:val="single" w:sz="6" w:space="0" w:color="000000"/>
              <w:left w:val="single" w:sz="6" w:space="0" w:color="000000"/>
              <w:bottom w:val="single" w:sz="6" w:space="0" w:color="000000"/>
              <w:right w:val="single" w:sz="6" w:space="0" w:color="000000"/>
            </w:tcBorders>
          </w:tcPr>
          <w:p w14:paraId="0E1404CF" w14:textId="77777777" w:rsidR="00F92923" w:rsidRPr="0060772F" w:rsidRDefault="00F92923" w:rsidP="00F92923">
            <w:pPr>
              <w:ind w:left="34"/>
              <w:jc w:val="both"/>
              <w:rPr>
                <w:rFonts w:eastAsia="Calibri"/>
                <w:b/>
                <w:sz w:val="22"/>
                <w:szCs w:val="22"/>
                <w:lang w:eastAsia="en-US"/>
              </w:rPr>
            </w:pPr>
            <w:r w:rsidRPr="0060772F">
              <w:rPr>
                <w:rFonts w:eastAsia="Calibri"/>
                <w:b/>
                <w:sz w:val="22"/>
                <w:szCs w:val="22"/>
                <w:lang w:eastAsia="en-US"/>
              </w:rPr>
              <w:t>Ņemts vērā.</w:t>
            </w:r>
          </w:p>
          <w:p w14:paraId="31093106" w14:textId="26C0AC06" w:rsidR="00F92923" w:rsidRPr="0060772F" w:rsidRDefault="00F92923" w:rsidP="00F92923">
            <w:pPr>
              <w:ind w:left="34"/>
              <w:jc w:val="both"/>
              <w:rPr>
                <w:color w:val="000000"/>
                <w:sz w:val="22"/>
                <w:szCs w:val="22"/>
              </w:rPr>
            </w:pPr>
            <w:r w:rsidRPr="0060772F">
              <w:rPr>
                <w:color w:val="000000"/>
                <w:sz w:val="22"/>
                <w:szCs w:val="22"/>
              </w:rPr>
              <w:t>Paredzēts, ka Augu aizsardzības likuma 5. panta 17. punkts, uz kura pamata izdoti MK 2008. gada 30. jūnija noteikumi Nr. 467 “</w:t>
            </w:r>
            <w:proofErr w:type="spellStart"/>
            <w:r w:rsidRPr="0060772F">
              <w:rPr>
                <w:color w:val="000000"/>
                <w:sz w:val="22"/>
                <w:szCs w:val="22"/>
              </w:rPr>
              <w:t>Invazīvo</w:t>
            </w:r>
            <w:proofErr w:type="spellEnd"/>
            <w:r w:rsidRPr="0060772F">
              <w:rPr>
                <w:color w:val="000000"/>
                <w:sz w:val="22"/>
                <w:szCs w:val="22"/>
              </w:rPr>
              <w:t xml:space="preserve"> augu sugu izplatības ierobežošanas noteikumi”, zaudēs spēku vienlaikus ar Sugu un biotopu aizsardzības likumprojekta 4. pantā </w:t>
            </w:r>
            <w:r w:rsidRPr="0060772F">
              <w:rPr>
                <w:color w:val="000000"/>
                <w:sz w:val="22"/>
                <w:szCs w:val="22"/>
              </w:rPr>
              <w:lastRenderedPageBreak/>
              <w:t xml:space="preserve">izteikto 4. panta 21. punktā minēto MK noteikumu </w:t>
            </w:r>
            <w:proofErr w:type="spellStart"/>
            <w:r w:rsidRPr="0060772F">
              <w:rPr>
                <w:i/>
                <w:color w:val="000000"/>
                <w:sz w:val="22"/>
                <w:szCs w:val="22"/>
              </w:rPr>
              <w:t>invazīvo</w:t>
            </w:r>
            <w:proofErr w:type="spellEnd"/>
            <w:r w:rsidRPr="0060772F">
              <w:rPr>
                <w:i/>
                <w:color w:val="000000"/>
                <w:sz w:val="22"/>
                <w:szCs w:val="22"/>
              </w:rPr>
              <w:t xml:space="preserve"> sugu introdukcijas un izplatīšanās profilakses un pārvaldības noteikumi</w:t>
            </w:r>
            <w:r w:rsidRPr="0060772F">
              <w:rPr>
                <w:color w:val="000000"/>
                <w:sz w:val="22"/>
                <w:szCs w:val="22"/>
              </w:rPr>
              <w:t xml:space="preserve"> spēkā stāšanos.</w:t>
            </w:r>
          </w:p>
          <w:p w14:paraId="0DC4A758" w14:textId="39F86903" w:rsidR="00F92923" w:rsidRPr="0060772F" w:rsidRDefault="00F92923" w:rsidP="00F92923">
            <w:pPr>
              <w:ind w:left="34"/>
              <w:jc w:val="both"/>
              <w:rPr>
                <w:rFonts w:eastAsia="Calibri"/>
                <w:b/>
                <w:sz w:val="22"/>
                <w:szCs w:val="22"/>
                <w:lang w:eastAsia="en-US"/>
              </w:rPr>
            </w:pPr>
            <w:r w:rsidRPr="0060772F">
              <w:rPr>
                <w:color w:val="000000"/>
                <w:sz w:val="22"/>
                <w:szCs w:val="22"/>
              </w:rPr>
              <w:t xml:space="preserve">Ja </w:t>
            </w:r>
            <w:r w:rsidRPr="0060772F">
              <w:rPr>
                <w:sz w:val="22"/>
                <w:szCs w:val="22"/>
              </w:rPr>
              <w:t>5. panta 17. punkt</w:t>
            </w:r>
            <w:r w:rsidRPr="0060772F">
              <w:rPr>
                <w:color w:val="000000"/>
                <w:sz w:val="22"/>
                <w:szCs w:val="22"/>
              </w:rPr>
              <w:t xml:space="preserve">s tiktu izteikts </w:t>
            </w:r>
            <w:r w:rsidRPr="0060772F">
              <w:rPr>
                <w:rFonts w:eastAsia="Calibri"/>
                <w:sz w:val="22"/>
                <w:szCs w:val="22"/>
              </w:rPr>
              <w:t>jaunā redakcijā, tad  tiktu noteikts jauns pilnvarojums MK izdot jaunus MK noteikumus, līdz ar to likuma normas izslēgšana ir efektīvākais risinājums.</w:t>
            </w:r>
          </w:p>
        </w:tc>
        <w:tc>
          <w:tcPr>
            <w:tcW w:w="1817" w:type="dxa"/>
            <w:tcBorders>
              <w:left w:val="single" w:sz="4" w:space="0" w:color="auto"/>
              <w:bottom w:val="single" w:sz="4" w:space="0" w:color="auto"/>
            </w:tcBorders>
          </w:tcPr>
          <w:p w14:paraId="24236EBE" w14:textId="4EB29C8B" w:rsidR="00F92923" w:rsidRPr="0060772F" w:rsidRDefault="00F92923" w:rsidP="00F92923">
            <w:pPr>
              <w:tabs>
                <w:tab w:val="left" w:pos="993"/>
              </w:tabs>
              <w:jc w:val="both"/>
              <w:rPr>
                <w:color w:val="000000"/>
                <w:sz w:val="22"/>
                <w:szCs w:val="22"/>
              </w:rPr>
            </w:pPr>
            <w:r w:rsidRPr="0060772F">
              <w:rPr>
                <w:color w:val="000000"/>
                <w:sz w:val="22"/>
                <w:szCs w:val="22"/>
              </w:rPr>
              <w:lastRenderedPageBreak/>
              <w:t>Likumprojekta 5. p</w:t>
            </w:r>
            <w:r>
              <w:rPr>
                <w:color w:val="000000"/>
                <w:sz w:val="22"/>
                <w:szCs w:val="22"/>
              </w:rPr>
              <w:t>ants</w:t>
            </w:r>
            <w:r w:rsidRPr="0060772F">
              <w:rPr>
                <w:color w:val="000000"/>
                <w:sz w:val="22"/>
                <w:szCs w:val="22"/>
              </w:rPr>
              <w:t xml:space="preserve"> izteikts šādā redakcijā:</w:t>
            </w:r>
          </w:p>
          <w:p w14:paraId="7E5C2E56" w14:textId="77777777" w:rsidR="00F92923" w:rsidRPr="0060772F" w:rsidRDefault="00F92923" w:rsidP="00F92923">
            <w:pPr>
              <w:tabs>
                <w:tab w:val="left" w:pos="993"/>
              </w:tabs>
              <w:jc w:val="both"/>
              <w:rPr>
                <w:color w:val="000000"/>
                <w:sz w:val="22"/>
                <w:szCs w:val="22"/>
              </w:rPr>
            </w:pPr>
            <w:r w:rsidRPr="0060772F">
              <w:rPr>
                <w:color w:val="000000"/>
                <w:sz w:val="22"/>
                <w:szCs w:val="22"/>
              </w:rPr>
              <w:t>“Izslēgt 5. panta:</w:t>
            </w:r>
          </w:p>
          <w:p w14:paraId="316A85BD" w14:textId="77777777" w:rsidR="00F92923" w:rsidRPr="0060772F" w:rsidRDefault="00F92923" w:rsidP="00F92923">
            <w:pPr>
              <w:tabs>
                <w:tab w:val="left" w:pos="993"/>
              </w:tabs>
              <w:jc w:val="both"/>
              <w:rPr>
                <w:color w:val="000000"/>
                <w:sz w:val="22"/>
                <w:szCs w:val="22"/>
              </w:rPr>
            </w:pPr>
            <w:r w:rsidRPr="0060772F">
              <w:rPr>
                <w:color w:val="000000"/>
                <w:sz w:val="22"/>
                <w:szCs w:val="22"/>
              </w:rPr>
              <w:t>16. punktu.</w:t>
            </w:r>
          </w:p>
          <w:p w14:paraId="5E997E19" w14:textId="77777777" w:rsidR="00F92923" w:rsidRPr="0060772F" w:rsidRDefault="00F92923" w:rsidP="00F92923">
            <w:pPr>
              <w:rPr>
                <w:color w:val="000000"/>
                <w:sz w:val="22"/>
                <w:szCs w:val="22"/>
              </w:rPr>
            </w:pPr>
            <w:r w:rsidRPr="0060772F">
              <w:rPr>
                <w:color w:val="000000"/>
                <w:sz w:val="22"/>
                <w:szCs w:val="22"/>
              </w:rPr>
              <w:t>17. punktu.”</w:t>
            </w:r>
          </w:p>
          <w:p w14:paraId="4C54A419" w14:textId="77777777" w:rsidR="00F92923" w:rsidRPr="0060772F" w:rsidRDefault="00F92923" w:rsidP="00F92923">
            <w:pPr>
              <w:tabs>
                <w:tab w:val="left" w:pos="993"/>
              </w:tabs>
              <w:jc w:val="both"/>
              <w:rPr>
                <w:color w:val="000000"/>
                <w:sz w:val="22"/>
                <w:szCs w:val="22"/>
              </w:rPr>
            </w:pPr>
          </w:p>
        </w:tc>
      </w:tr>
      <w:tr w:rsidR="00F92923" w:rsidRPr="0060772F" w14:paraId="46152D42" w14:textId="77777777" w:rsidTr="00EC3D97">
        <w:tc>
          <w:tcPr>
            <w:tcW w:w="708" w:type="dxa"/>
            <w:tcBorders>
              <w:top w:val="single" w:sz="6" w:space="0" w:color="000000"/>
              <w:left w:val="single" w:sz="6" w:space="0" w:color="000000"/>
              <w:bottom w:val="single" w:sz="6" w:space="0" w:color="000000"/>
              <w:right w:val="single" w:sz="6" w:space="0" w:color="000000"/>
            </w:tcBorders>
          </w:tcPr>
          <w:p w14:paraId="664F2CA0" w14:textId="77777777" w:rsidR="00F92923" w:rsidRPr="0060772F" w:rsidRDefault="00F92923" w:rsidP="00F92923">
            <w:pPr>
              <w:pStyle w:val="naisc"/>
              <w:numPr>
                <w:ilvl w:val="0"/>
                <w:numId w:val="2"/>
              </w:numPr>
              <w:spacing w:before="0" w:after="0"/>
              <w:jc w:val="left"/>
              <w:rPr>
                <w:sz w:val="22"/>
                <w:szCs w:val="22"/>
              </w:rPr>
            </w:pPr>
          </w:p>
        </w:tc>
        <w:tc>
          <w:tcPr>
            <w:tcW w:w="1836" w:type="dxa"/>
            <w:tcBorders>
              <w:left w:val="single" w:sz="6" w:space="0" w:color="000000"/>
              <w:bottom w:val="single" w:sz="6" w:space="0" w:color="000000"/>
              <w:right w:val="single" w:sz="6" w:space="0" w:color="000000"/>
            </w:tcBorders>
          </w:tcPr>
          <w:p w14:paraId="1A083CD9" w14:textId="7B4B28D7" w:rsidR="00F92923" w:rsidRPr="0060772F" w:rsidRDefault="00F92923" w:rsidP="00F92923">
            <w:pPr>
              <w:pStyle w:val="tvhtml"/>
              <w:shd w:val="clear" w:color="auto" w:fill="FFFFFF"/>
              <w:spacing w:before="0" w:beforeAutospacing="0" w:after="0" w:afterAutospacing="0"/>
              <w:jc w:val="both"/>
              <w:rPr>
                <w:b/>
                <w:sz w:val="22"/>
                <w:szCs w:val="22"/>
              </w:rPr>
            </w:pPr>
            <w:r w:rsidRPr="0060772F">
              <w:rPr>
                <w:b/>
                <w:sz w:val="22"/>
                <w:szCs w:val="22"/>
              </w:rPr>
              <w:t xml:space="preserve">3. pants. </w:t>
            </w:r>
          </w:p>
          <w:p w14:paraId="066FE27A" w14:textId="49130F9F" w:rsidR="00F92923" w:rsidRPr="0060772F" w:rsidRDefault="00F92923" w:rsidP="00F92923">
            <w:pPr>
              <w:pStyle w:val="tvhtml"/>
              <w:shd w:val="clear" w:color="auto" w:fill="FFFFFF"/>
              <w:spacing w:before="0" w:beforeAutospacing="0" w:after="0" w:afterAutospacing="0"/>
              <w:jc w:val="both"/>
              <w:rPr>
                <w:b/>
                <w:sz w:val="22"/>
                <w:szCs w:val="22"/>
              </w:rPr>
            </w:pPr>
            <w:r w:rsidRPr="0060772F">
              <w:rPr>
                <w:b/>
                <w:sz w:val="22"/>
                <w:szCs w:val="22"/>
              </w:rPr>
              <w:t>Izslēgt IV</w:t>
            </w:r>
            <w:r w:rsidRPr="0060772F">
              <w:rPr>
                <w:b/>
                <w:sz w:val="22"/>
                <w:szCs w:val="22"/>
                <w:vertAlign w:val="superscript"/>
              </w:rPr>
              <w:t>1</w:t>
            </w:r>
            <w:r w:rsidRPr="0060772F">
              <w:rPr>
                <w:b/>
                <w:sz w:val="22"/>
                <w:szCs w:val="22"/>
              </w:rPr>
              <w:t> nodaļu</w:t>
            </w:r>
          </w:p>
        </w:tc>
        <w:tc>
          <w:tcPr>
            <w:tcW w:w="6663" w:type="dxa"/>
            <w:gridSpan w:val="2"/>
            <w:tcBorders>
              <w:top w:val="single" w:sz="6" w:space="0" w:color="000000"/>
              <w:left w:val="single" w:sz="6" w:space="0" w:color="000000"/>
              <w:bottom w:val="single" w:sz="6" w:space="0" w:color="000000"/>
              <w:right w:val="single" w:sz="6" w:space="0" w:color="000000"/>
            </w:tcBorders>
          </w:tcPr>
          <w:p w14:paraId="0D500876" w14:textId="7190C463" w:rsidR="00F92923" w:rsidRPr="00545150" w:rsidRDefault="00F92923" w:rsidP="00F92923">
            <w:pPr>
              <w:widowControl w:val="0"/>
              <w:jc w:val="both"/>
              <w:rPr>
                <w:rFonts w:eastAsia="Calibri"/>
                <w:sz w:val="22"/>
                <w:szCs w:val="22"/>
              </w:rPr>
            </w:pPr>
            <w:r w:rsidRPr="00545150">
              <w:rPr>
                <w:b/>
                <w:sz w:val="22"/>
                <w:szCs w:val="22"/>
              </w:rPr>
              <w:t>Tieslietu ministrija</w:t>
            </w:r>
            <w:r w:rsidRPr="00463AAB">
              <w:rPr>
                <w:b/>
                <w:sz w:val="22"/>
                <w:szCs w:val="22"/>
              </w:rPr>
              <w:t xml:space="preserve"> 15.03.2019</w:t>
            </w:r>
          </w:p>
          <w:p w14:paraId="52615BCD" w14:textId="77777777" w:rsidR="00F92923" w:rsidRPr="0060772F" w:rsidRDefault="00F92923" w:rsidP="00F92923">
            <w:pPr>
              <w:widowControl w:val="0"/>
              <w:ind w:firstLine="709"/>
              <w:jc w:val="both"/>
              <w:rPr>
                <w:rFonts w:eastAsia="Calibri"/>
                <w:sz w:val="22"/>
                <w:szCs w:val="22"/>
              </w:rPr>
            </w:pPr>
            <w:r w:rsidRPr="0060772F">
              <w:rPr>
                <w:rFonts w:eastAsia="Calibri"/>
                <w:sz w:val="22"/>
                <w:szCs w:val="22"/>
              </w:rPr>
              <w:t>Lūdzam izvērtēt nepieciešamību papildināt projektu ar pantu, kas paredz, ka projekta 3. pants stājas spēkā vienlaikus ar attiecīgiem grozījumiem Sugu un biotopu aizsardzības likumā, kurā tiks ietverts nepieciešamais normatīvais regulējums.</w:t>
            </w:r>
          </w:p>
        </w:tc>
        <w:tc>
          <w:tcPr>
            <w:tcW w:w="3543" w:type="dxa"/>
            <w:gridSpan w:val="2"/>
            <w:tcBorders>
              <w:top w:val="single" w:sz="6" w:space="0" w:color="000000"/>
              <w:left w:val="single" w:sz="6" w:space="0" w:color="000000"/>
              <w:bottom w:val="single" w:sz="6" w:space="0" w:color="000000"/>
              <w:right w:val="single" w:sz="6" w:space="0" w:color="000000"/>
            </w:tcBorders>
          </w:tcPr>
          <w:p w14:paraId="7C0BA581" w14:textId="77777777" w:rsidR="00F92923" w:rsidRPr="0060772F" w:rsidRDefault="00F92923" w:rsidP="00F92923">
            <w:pPr>
              <w:ind w:left="34"/>
              <w:rPr>
                <w:rFonts w:eastAsia="Calibri"/>
                <w:b/>
                <w:sz w:val="22"/>
                <w:szCs w:val="22"/>
                <w:lang w:eastAsia="en-US"/>
              </w:rPr>
            </w:pPr>
            <w:r w:rsidRPr="0060772F">
              <w:rPr>
                <w:rFonts w:eastAsia="Calibri"/>
                <w:b/>
                <w:sz w:val="22"/>
                <w:szCs w:val="22"/>
                <w:lang w:eastAsia="en-US"/>
              </w:rPr>
              <w:t>Ņemts vērā.</w:t>
            </w:r>
          </w:p>
        </w:tc>
        <w:tc>
          <w:tcPr>
            <w:tcW w:w="1817" w:type="dxa"/>
            <w:tcBorders>
              <w:left w:val="single" w:sz="4" w:space="0" w:color="auto"/>
              <w:bottom w:val="single" w:sz="4" w:space="0" w:color="auto"/>
            </w:tcBorders>
          </w:tcPr>
          <w:p w14:paraId="5B256EB6" w14:textId="38D01C02" w:rsidR="00F92923" w:rsidRPr="0060772F" w:rsidRDefault="00F92923" w:rsidP="00F92923">
            <w:pPr>
              <w:jc w:val="both"/>
              <w:rPr>
                <w:sz w:val="22"/>
                <w:szCs w:val="22"/>
              </w:rPr>
            </w:pPr>
            <w:r w:rsidRPr="0060772F">
              <w:rPr>
                <w:sz w:val="22"/>
                <w:szCs w:val="22"/>
              </w:rPr>
              <w:t>Precizēt</w:t>
            </w:r>
            <w:r>
              <w:rPr>
                <w:sz w:val="22"/>
                <w:szCs w:val="22"/>
              </w:rPr>
              <w:t>i</w:t>
            </w:r>
            <w:r w:rsidRPr="0060772F">
              <w:rPr>
                <w:sz w:val="22"/>
                <w:szCs w:val="22"/>
              </w:rPr>
              <w:t xml:space="preserve"> likumprojekt</w:t>
            </w:r>
            <w:r>
              <w:rPr>
                <w:sz w:val="22"/>
                <w:szCs w:val="22"/>
              </w:rPr>
              <w:t>a</w:t>
            </w:r>
            <w:r w:rsidRPr="0060772F">
              <w:rPr>
                <w:sz w:val="22"/>
                <w:szCs w:val="22"/>
              </w:rPr>
              <w:t xml:space="preserve"> pārejas noteikumi.</w:t>
            </w:r>
          </w:p>
        </w:tc>
      </w:tr>
      <w:tr w:rsidR="00F92923" w:rsidRPr="0060772F" w14:paraId="06BF0338" w14:textId="77777777" w:rsidTr="00EC3D97">
        <w:tc>
          <w:tcPr>
            <w:tcW w:w="708" w:type="dxa"/>
            <w:tcBorders>
              <w:top w:val="single" w:sz="6" w:space="0" w:color="000000"/>
              <w:left w:val="single" w:sz="6" w:space="0" w:color="000000"/>
              <w:bottom w:val="single" w:sz="6" w:space="0" w:color="000000"/>
              <w:right w:val="single" w:sz="6" w:space="0" w:color="000000"/>
            </w:tcBorders>
          </w:tcPr>
          <w:p w14:paraId="33060669" w14:textId="45BF71E5" w:rsidR="00F92923" w:rsidRPr="0060772F" w:rsidRDefault="00F92923" w:rsidP="00F92923">
            <w:pPr>
              <w:pStyle w:val="naisc"/>
              <w:numPr>
                <w:ilvl w:val="0"/>
                <w:numId w:val="2"/>
              </w:numPr>
              <w:spacing w:before="0" w:after="0"/>
              <w:jc w:val="left"/>
              <w:rPr>
                <w:sz w:val="22"/>
                <w:szCs w:val="22"/>
              </w:rPr>
            </w:pPr>
          </w:p>
        </w:tc>
        <w:tc>
          <w:tcPr>
            <w:tcW w:w="1836" w:type="dxa"/>
            <w:tcBorders>
              <w:left w:val="single" w:sz="6" w:space="0" w:color="000000"/>
              <w:bottom w:val="single" w:sz="6" w:space="0" w:color="000000"/>
              <w:right w:val="single" w:sz="6" w:space="0" w:color="000000"/>
            </w:tcBorders>
          </w:tcPr>
          <w:p w14:paraId="27FF2770" w14:textId="77777777" w:rsidR="00F92923" w:rsidRPr="0060772F" w:rsidRDefault="00F92923" w:rsidP="00F92923">
            <w:pPr>
              <w:pStyle w:val="tvhtml"/>
              <w:shd w:val="clear" w:color="auto" w:fill="FFFFFF"/>
              <w:spacing w:before="0" w:beforeAutospacing="0" w:after="0" w:afterAutospacing="0"/>
              <w:jc w:val="both"/>
              <w:rPr>
                <w:b/>
                <w:sz w:val="22"/>
                <w:szCs w:val="22"/>
              </w:rPr>
            </w:pPr>
            <w:r w:rsidRPr="0060772F">
              <w:rPr>
                <w:b/>
                <w:sz w:val="22"/>
                <w:szCs w:val="22"/>
              </w:rPr>
              <w:t xml:space="preserve">3. pants. </w:t>
            </w:r>
          </w:p>
          <w:p w14:paraId="0930A784" w14:textId="6724A2D9" w:rsidR="00F92923" w:rsidRPr="0060772F" w:rsidRDefault="00F92923" w:rsidP="00F92923">
            <w:pPr>
              <w:pStyle w:val="tvhtml"/>
              <w:shd w:val="clear" w:color="auto" w:fill="FFFFFF"/>
              <w:spacing w:before="0" w:beforeAutospacing="0" w:after="0" w:afterAutospacing="0"/>
              <w:jc w:val="both"/>
              <w:rPr>
                <w:sz w:val="22"/>
                <w:szCs w:val="22"/>
              </w:rPr>
            </w:pPr>
            <w:r w:rsidRPr="0060772F">
              <w:rPr>
                <w:b/>
                <w:sz w:val="22"/>
                <w:szCs w:val="22"/>
              </w:rPr>
              <w:t>Izslēgt IV</w:t>
            </w:r>
            <w:r w:rsidRPr="0060772F">
              <w:rPr>
                <w:b/>
                <w:sz w:val="22"/>
                <w:szCs w:val="22"/>
                <w:vertAlign w:val="superscript"/>
              </w:rPr>
              <w:t>1</w:t>
            </w:r>
            <w:r w:rsidRPr="0060772F">
              <w:rPr>
                <w:b/>
                <w:sz w:val="22"/>
                <w:szCs w:val="22"/>
              </w:rPr>
              <w:t> nodaļu</w:t>
            </w:r>
          </w:p>
        </w:tc>
        <w:tc>
          <w:tcPr>
            <w:tcW w:w="6663" w:type="dxa"/>
            <w:gridSpan w:val="2"/>
            <w:tcBorders>
              <w:top w:val="single" w:sz="6" w:space="0" w:color="000000"/>
              <w:left w:val="single" w:sz="6" w:space="0" w:color="000000"/>
              <w:bottom w:val="single" w:sz="6" w:space="0" w:color="000000"/>
              <w:right w:val="single" w:sz="6" w:space="0" w:color="000000"/>
            </w:tcBorders>
          </w:tcPr>
          <w:p w14:paraId="35FC6C77" w14:textId="77777777" w:rsidR="00F92923" w:rsidRPr="0060772F" w:rsidRDefault="00F92923" w:rsidP="00F92923">
            <w:pPr>
              <w:pStyle w:val="ListParagraph"/>
              <w:spacing w:after="0" w:line="240" w:lineRule="auto"/>
              <w:ind w:left="0"/>
              <w:jc w:val="both"/>
              <w:rPr>
                <w:rFonts w:ascii="Times New Roman" w:hAnsi="Times New Roman"/>
                <w:b/>
              </w:rPr>
            </w:pPr>
            <w:r w:rsidRPr="0060772F">
              <w:rPr>
                <w:rFonts w:ascii="Times New Roman" w:hAnsi="Times New Roman"/>
                <w:b/>
              </w:rPr>
              <w:t>Zemkopības ministrija 19.03.2019</w:t>
            </w:r>
          </w:p>
          <w:p w14:paraId="2FD9DE25" w14:textId="77777777" w:rsidR="00F92923" w:rsidRPr="0060772F" w:rsidRDefault="00F92923" w:rsidP="00F92923">
            <w:pPr>
              <w:widowControl w:val="0"/>
              <w:ind w:firstLine="709"/>
              <w:jc w:val="both"/>
              <w:rPr>
                <w:sz w:val="22"/>
                <w:szCs w:val="22"/>
              </w:rPr>
            </w:pPr>
            <w:r w:rsidRPr="0060772F">
              <w:rPr>
                <w:rFonts w:eastAsia="Calibri"/>
                <w:sz w:val="22"/>
                <w:szCs w:val="22"/>
              </w:rPr>
              <w:t xml:space="preserve">Norādām, ka nav pieļaujams izslēgt </w:t>
            </w:r>
            <w:r w:rsidRPr="0060772F">
              <w:rPr>
                <w:sz w:val="22"/>
                <w:szCs w:val="22"/>
              </w:rPr>
              <w:t>IV</w:t>
            </w:r>
            <w:r w:rsidRPr="0060772F">
              <w:rPr>
                <w:sz w:val="22"/>
                <w:szCs w:val="22"/>
                <w:vertAlign w:val="superscript"/>
              </w:rPr>
              <w:t>1</w:t>
            </w:r>
            <w:r w:rsidRPr="0060772F">
              <w:rPr>
                <w:sz w:val="22"/>
                <w:szCs w:val="22"/>
              </w:rPr>
              <w:t xml:space="preserve"> </w:t>
            </w:r>
            <w:r w:rsidRPr="0060772F">
              <w:rPr>
                <w:rFonts w:eastAsia="Calibri"/>
                <w:sz w:val="22"/>
                <w:szCs w:val="22"/>
              </w:rPr>
              <w:t xml:space="preserve">nodaļu, jo tā satur informāciju, kas nekur citur netiek iekļauta Augu aizsardzības likumā, piemēram, aizliegumu ievest, pienākumu īpašniekam vai valdītājam iznīcināt </w:t>
            </w:r>
            <w:proofErr w:type="spellStart"/>
            <w:r w:rsidRPr="0060772F">
              <w:rPr>
                <w:rFonts w:eastAsia="Calibri"/>
                <w:sz w:val="22"/>
                <w:szCs w:val="22"/>
              </w:rPr>
              <w:t>invazīvās</w:t>
            </w:r>
            <w:proofErr w:type="spellEnd"/>
            <w:r w:rsidRPr="0060772F">
              <w:rPr>
                <w:rFonts w:eastAsia="Calibri"/>
                <w:sz w:val="22"/>
                <w:szCs w:val="22"/>
              </w:rPr>
              <w:t xml:space="preserve"> sugas, pašvaldību pienākumus, datu apkopošanas un publicēšanas kartību. Tā kā VAAD ir noteikts deleģējums Regulas izpildei, ir svarīgi Augu aizsardzības likumā saglabāt lielāko daļu no informācijas, kas ir ietverta šajā nodaļā, kā arī ietvert jaunu informāciju, kas ir saskaņā ar Regulu, kaut arī tā pārklāsies ar Sugu un biotopu aizsardzības likumā iekļauto informāciju. I</w:t>
            </w:r>
            <w:r w:rsidRPr="0060772F">
              <w:rPr>
                <w:sz w:val="22"/>
                <w:szCs w:val="22"/>
              </w:rPr>
              <w:t>esakām IV</w:t>
            </w:r>
            <w:r w:rsidRPr="0060772F">
              <w:rPr>
                <w:sz w:val="22"/>
                <w:szCs w:val="22"/>
                <w:vertAlign w:val="superscript"/>
              </w:rPr>
              <w:t>1</w:t>
            </w:r>
            <w:r w:rsidRPr="0060772F">
              <w:rPr>
                <w:sz w:val="22"/>
                <w:szCs w:val="22"/>
              </w:rPr>
              <w:t xml:space="preserve"> nodaļu izteikt šādā redakcijā:</w:t>
            </w:r>
          </w:p>
          <w:p w14:paraId="542C098E" w14:textId="77777777" w:rsidR="00F92923" w:rsidRPr="0060772F" w:rsidRDefault="00F92923" w:rsidP="00F92923">
            <w:pPr>
              <w:widowControl w:val="0"/>
              <w:ind w:firstLine="709"/>
              <w:jc w:val="both"/>
              <w:rPr>
                <w:sz w:val="22"/>
                <w:szCs w:val="22"/>
              </w:rPr>
            </w:pPr>
            <w:r w:rsidRPr="0060772F">
              <w:rPr>
                <w:sz w:val="22"/>
                <w:szCs w:val="22"/>
              </w:rPr>
              <w:t>“18.</w:t>
            </w:r>
            <w:r w:rsidRPr="0060772F">
              <w:rPr>
                <w:sz w:val="22"/>
                <w:szCs w:val="22"/>
                <w:vertAlign w:val="superscript"/>
              </w:rPr>
              <w:t>1</w:t>
            </w:r>
            <w:r w:rsidRPr="0060772F">
              <w:rPr>
                <w:sz w:val="22"/>
                <w:szCs w:val="22"/>
              </w:rPr>
              <w:t xml:space="preserve"> pants. </w:t>
            </w:r>
            <w:proofErr w:type="spellStart"/>
            <w:r w:rsidRPr="0060772F">
              <w:rPr>
                <w:sz w:val="22"/>
                <w:szCs w:val="22"/>
              </w:rPr>
              <w:t>Invazīvās</w:t>
            </w:r>
            <w:proofErr w:type="spellEnd"/>
            <w:r w:rsidRPr="0060772F">
              <w:rPr>
                <w:sz w:val="22"/>
                <w:szCs w:val="22"/>
              </w:rPr>
              <w:t xml:space="preserve"> augu sugas un to izplatības ierobežošana</w:t>
            </w:r>
          </w:p>
          <w:p w14:paraId="38777DCE" w14:textId="77777777" w:rsidR="00F92923" w:rsidRPr="0060772F" w:rsidRDefault="00F92923" w:rsidP="00F92923">
            <w:pPr>
              <w:widowControl w:val="0"/>
              <w:spacing w:after="120"/>
              <w:ind w:firstLine="709"/>
              <w:jc w:val="both"/>
              <w:rPr>
                <w:rFonts w:eastAsia="Calibri"/>
                <w:sz w:val="22"/>
                <w:szCs w:val="22"/>
              </w:rPr>
            </w:pPr>
            <w:r w:rsidRPr="0060772F">
              <w:rPr>
                <w:rFonts w:eastAsia="Calibri"/>
                <w:sz w:val="22"/>
                <w:szCs w:val="22"/>
              </w:rPr>
              <w:t xml:space="preserve">(1) Eiropas un Latvijas </w:t>
            </w:r>
            <w:proofErr w:type="spellStart"/>
            <w:r w:rsidRPr="0060772F">
              <w:rPr>
                <w:rFonts w:eastAsia="Calibri"/>
                <w:sz w:val="22"/>
                <w:szCs w:val="22"/>
              </w:rPr>
              <w:t>invazīvo</w:t>
            </w:r>
            <w:proofErr w:type="spellEnd"/>
            <w:r w:rsidRPr="0060772F">
              <w:rPr>
                <w:rFonts w:eastAsia="Calibri"/>
                <w:sz w:val="22"/>
                <w:szCs w:val="22"/>
              </w:rPr>
              <w:t xml:space="preserve"> sugu sarakstā iekļautās sugas aizliegts:</w:t>
            </w:r>
          </w:p>
          <w:p w14:paraId="5B220CEB" w14:textId="77777777" w:rsidR="00F92923" w:rsidRPr="0060772F" w:rsidRDefault="00F92923" w:rsidP="00F92923">
            <w:pPr>
              <w:widowControl w:val="0"/>
              <w:jc w:val="both"/>
              <w:rPr>
                <w:sz w:val="22"/>
                <w:szCs w:val="22"/>
              </w:rPr>
            </w:pPr>
            <w:r w:rsidRPr="0060772F">
              <w:rPr>
                <w:sz w:val="22"/>
                <w:szCs w:val="22"/>
              </w:rPr>
              <w:t>1) ievest Latvijas teritorijā, tostarp, tranzītā muitas uzraudzībā;</w:t>
            </w:r>
          </w:p>
          <w:p w14:paraId="44567F58" w14:textId="77777777" w:rsidR="00F92923" w:rsidRPr="0060772F" w:rsidRDefault="00F92923" w:rsidP="00F92923">
            <w:pPr>
              <w:widowControl w:val="0"/>
              <w:jc w:val="both"/>
              <w:rPr>
                <w:sz w:val="22"/>
                <w:szCs w:val="22"/>
              </w:rPr>
            </w:pPr>
            <w:r w:rsidRPr="0060772F">
              <w:rPr>
                <w:sz w:val="22"/>
                <w:szCs w:val="22"/>
              </w:rPr>
              <w:t xml:space="preserve">2) audzēt un pavairot, arī ierobežotos apstākļos, izņemot gadījumos, kad Ministru kabineta noteiktajā kārtībā ir saņemta atļauja darbībām ar </w:t>
            </w:r>
            <w:proofErr w:type="spellStart"/>
            <w:r w:rsidRPr="0060772F">
              <w:rPr>
                <w:sz w:val="22"/>
                <w:szCs w:val="22"/>
              </w:rPr>
              <w:t>invazīvo</w:t>
            </w:r>
            <w:proofErr w:type="spellEnd"/>
            <w:r w:rsidRPr="0060772F">
              <w:rPr>
                <w:sz w:val="22"/>
                <w:szCs w:val="22"/>
              </w:rPr>
              <w:t xml:space="preserve"> sugu izmantošanu. Zemes īpašnieka vai valdītāja pienākums ir šīs </w:t>
            </w:r>
            <w:proofErr w:type="spellStart"/>
            <w:r w:rsidRPr="0060772F">
              <w:rPr>
                <w:sz w:val="22"/>
                <w:szCs w:val="22"/>
              </w:rPr>
              <w:t>invazīvās</w:t>
            </w:r>
            <w:proofErr w:type="spellEnd"/>
            <w:r w:rsidRPr="0060772F">
              <w:rPr>
                <w:sz w:val="22"/>
                <w:szCs w:val="22"/>
              </w:rPr>
              <w:t xml:space="preserve"> sugas iznīcināt, ja tās izplatījušās zemē, kas atrodas viņa īpašumā vai valdījumā;</w:t>
            </w:r>
          </w:p>
          <w:p w14:paraId="456022FE" w14:textId="77777777" w:rsidR="00F92923" w:rsidRPr="0060772F" w:rsidRDefault="00F92923" w:rsidP="00F92923">
            <w:pPr>
              <w:widowControl w:val="0"/>
              <w:jc w:val="both"/>
              <w:rPr>
                <w:sz w:val="22"/>
                <w:szCs w:val="22"/>
              </w:rPr>
            </w:pPr>
            <w:r w:rsidRPr="0060772F">
              <w:rPr>
                <w:sz w:val="22"/>
                <w:szCs w:val="22"/>
              </w:rPr>
              <w:lastRenderedPageBreak/>
              <w:t>3) transportēt uz citām valstīm;</w:t>
            </w:r>
          </w:p>
          <w:p w14:paraId="142B43D1" w14:textId="77777777" w:rsidR="00F92923" w:rsidRPr="0060772F" w:rsidRDefault="00F92923" w:rsidP="00F92923">
            <w:pPr>
              <w:widowControl w:val="0"/>
              <w:jc w:val="both"/>
              <w:rPr>
                <w:sz w:val="22"/>
                <w:szCs w:val="22"/>
              </w:rPr>
            </w:pPr>
            <w:r w:rsidRPr="0060772F">
              <w:rPr>
                <w:sz w:val="22"/>
                <w:szCs w:val="22"/>
              </w:rPr>
              <w:t>4) pārdot un apmainīt;</w:t>
            </w:r>
          </w:p>
          <w:p w14:paraId="5AD55EB9" w14:textId="77777777" w:rsidR="00F92923" w:rsidRPr="0060772F" w:rsidRDefault="00F92923" w:rsidP="00F92923">
            <w:pPr>
              <w:widowControl w:val="0"/>
              <w:spacing w:after="120"/>
              <w:ind w:firstLine="709"/>
              <w:jc w:val="both"/>
              <w:rPr>
                <w:rFonts w:eastAsia="Calibri"/>
                <w:sz w:val="22"/>
                <w:szCs w:val="22"/>
              </w:rPr>
            </w:pPr>
            <w:r w:rsidRPr="0060772F">
              <w:rPr>
                <w:rFonts w:eastAsia="Calibri"/>
                <w:sz w:val="22"/>
                <w:szCs w:val="22"/>
              </w:rPr>
              <w:t xml:space="preserve">(2) Zemes īpašnieka vai valdītāja pienākums ir iznīcināt Latvijas </w:t>
            </w:r>
            <w:proofErr w:type="spellStart"/>
            <w:r w:rsidRPr="0060772F">
              <w:rPr>
                <w:rFonts w:eastAsia="Calibri"/>
                <w:sz w:val="22"/>
                <w:szCs w:val="22"/>
              </w:rPr>
              <w:t>invazīvo</w:t>
            </w:r>
            <w:proofErr w:type="spellEnd"/>
            <w:r w:rsidRPr="0060772F">
              <w:rPr>
                <w:rFonts w:eastAsia="Calibri"/>
                <w:sz w:val="22"/>
                <w:szCs w:val="22"/>
              </w:rPr>
              <w:t xml:space="preserve"> augu sugu sarakstā iekļautās augstas un vidējas prioritātes </w:t>
            </w:r>
            <w:proofErr w:type="spellStart"/>
            <w:r w:rsidRPr="0060772F">
              <w:rPr>
                <w:rFonts w:eastAsia="Calibri"/>
                <w:sz w:val="22"/>
                <w:szCs w:val="22"/>
              </w:rPr>
              <w:t>invazīvās</w:t>
            </w:r>
            <w:proofErr w:type="spellEnd"/>
            <w:r w:rsidRPr="0060772F">
              <w:rPr>
                <w:rFonts w:eastAsia="Calibri"/>
                <w:sz w:val="22"/>
                <w:szCs w:val="22"/>
              </w:rPr>
              <w:t xml:space="preserve"> augu sugas, ja tās izplatījušās zemē, kas atrodas viņa īpašumā vai valdījumā. </w:t>
            </w:r>
          </w:p>
          <w:p w14:paraId="469FC915" w14:textId="77777777" w:rsidR="00F92923" w:rsidRPr="0060772F" w:rsidRDefault="00F92923" w:rsidP="00F92923">
            <w:pPr>
              <w:widowControl w:val="0"/>
              <w:spacing w:after="120"/>
              <w:ind w:firstLine="709"/>
              <w:jc w:val="both"/>
              <w:rPr>
                <w:rFonts w:eastAsia="Calibri"/>
                <w:sz w:val="22"/>
                <w:szCs w:val="22"/>
              </w:rPr>
            </w:pPr>
            <w:r w:rsidRPr="0060772F">
              <w:rPr>
                <w:rFonts w:eastAsia="Calibri"/>
                <w:sz w:val="22"/>
                <w:szCs w:val="22"/>
              </w:rPr>
              <w:t xml:space="preserve">(3) Latvijas </w:t>
            </w:r>
            <w:proofErr w:type="spellStart"/>
            <w:r w:rsidRPr="0060772F">
              <w:rPr>
                <w:rFonts w:eastAsia="Calibri"/>
                <w:sz w:val="22"/>
                <w:szCs w:val="22"/>
              </w:rPr>
              <w:t>invazīvo</w:t>
            </w:r>
            <w:proofErr w:type="spellEnd"/>
            <w:r w:rsidRPr="0060772F">
              <w:rPr>
                <w:rFonts w:eastAsia="Calibri"/>
                <w:sz w:val="22"/>
                <w:szCs w:val="22"/>
              </w:rPr>
              <w:t xml:space="preserve"> sugu sarakstā iekļauto augstas prioritātes </w:t>
            </w:r>
            <w:proofErr w:type="spellStart"/>
            <w:r w:rsidRPr="0060772F">
              <w:rPr>
                <w:rFonts w:eastAsia="Calibri"/>
                <w:sz w:val="22"/>
                <w:szCs w:val="22"/>
              </w:rPr>
              <w:t>invazīvo</w:t>
            </w:r>
            <w:proofErr w:type="spellEnd"/>
            <w:r w:rsidRPr="0060772F">
              <w:rPr>
                <w:rFonts w:eastAsia="Calibri"/>
                <w:sz w:val="22"/>
                <w:szCs w:val="22"/>
              </w:rPr>
              <w:t xml:space="preserve"> augu sugu iznīcināšana visās teritorijās, kurās tās izplatījušās, uzsākama un veicama vienā sezonā. Ierobežošanu organizēti un koordinēti vispirms plāno un veic </w:t>
            </w:r>
            <w:proofErr w:type="spellStart"/>
            <w:r w:rsidRPr="0060772F">
              <w:rPr>
                <w:rFonts w:eastAsia="Calibri"/>
                <w:sz w:val="22"/>
                <w:szCs w:val="22"/>
              </w:rPr>
              <w:t>invadētai</w:t>
            </w:r>
            <w:proofErr w:type="spellEnd"/>
            <w:r w:rsidRPr="0060772F">
              <w:rPr>
                <w:rFonts w:eastAsia="Calibri"/>
                <w:sz w:val="22"/>
                <w:szCs w:val="22"/>
              </w:rPr>
              <w:t xml:space="preserve"> audzei apdzīvotu vietu tuvumā, kā arī teritorijās, no kurām iespējama bīstama strauja turpmāka izplatība (piem., upju, ceļu, elektrolīniju tuvumā).</w:t>
            </w:r>
          </w:p>
          <w:p w14:paraId="7AF1F75A" w14:textId="77777777" w:rsidR="00F92923" w:rsidRPr="0060772F" w:rsidRDefault="00F92923" w:rsidP="00F92923">
            <w:pPr>
              <w:widowControl w:val="0"/>
              <w:spacing w:after="120"/>
              <w:ind w:firstLine="709"/>
              <w:jc w:val="both"/>
              <w:rPr>
                <w:rFonts w:eastAsia="Calibri"/>
                <w:sz w:val="22"/>
                <w:szCs w:val="22"/>
              </w:rPr>
            </w:pPr>
            <w:r w:rsidRPr="0060772F">
              <w:rPr>
                <w:rFonts w:eastAsia="Calibri"/>
                <w:sz w:val="22"/>
                <w:szCs w:val="22"/>
              </w:rPr>
              <w:t xml:space="preserve">(4) Atsevišķu Latvijas </w:t>
            </w:r>
            <w:proofErr w:type="spellStart"/>
            <w:r w:rsidRPr="0060772F">
              <w:rPr>
                <w:rFonts w:eastAsia="Calibri"/>
                <w:sz w:val="22"/>
                <w:szCs w:val="22"/>
              </w:rPr>
              <w:t>invazīvo</w:t>
            </w:r>
            <w:proofErr w:type="spellEnd"/>
            <w:r w:rsidRPr="0060772F">
              <w:rPr>
                <w:rFonts w:eastAsia="Calibri"/>
                <w:sz w:val="22"/>
                <w:szCs w:val="22"/>
              </w:rPr>
              <w:t xml:space="preserve"> sugu sarakstā iekļauto </w:t>
            </w:r>
            <w:proofErr w:type="spellStart"/>
            <w:r w:rsidRPr="0060772F">
              <w:rPr>
                <w:rFonts w:eastAsia="Calibri"/>
                <w:sz w:val="22"/>
                <w:szCs w:val="22"/>
              </w:rPr>
              <w:t>invazīvo</w:t>
            </w:r>
            <w:proofErr w:type="spellEnd"/>
            <w:r w:rsidRPr="0060772F">
              <w:rPr>
                <w:rFonts w:eastAsia="Calibri"/>
                <w:sz w:val="22"/>
                <w:szCs w:val="22"/>
              </w:rPr>
              <w:t xml:space="preserve"> augu sugu izplatības ierobežošanas pasākumu īstenošanā iesaistās pilsētas pašvaldība vai novada pašvaldība un tā:</w:t>
            </w:r>
          </w:p>
          <w:p w14:paraId="2FAB37E6" w14:textId="77777777" w:rsidR="00F92923" w:rsidRPr="0060772F" w:rsidRDefault="00F92923" w:rsidP="00F92923">
            <w:pPr>
              <w:widowControl w:val="0"/>
              <w:jc w:val="both"/>
              <w:rPr>
                <w:sz w:val="22"/>
                <w:szCs w:val="22"/>
              </w:rPr>
            </w:pPr>
            <w:r w:rsidRPr="0060772F">
              <w:rPr>
                <w:sz w:val="22"/>
                <w:szCs w:val="22"/>
              </w:rPr>
              <w:t xml:space="preserve">1) pieņem lēmumu par </w:t>
            </w:r>
            <w:proofErr w:type="spellStart"/>
            <w:r w:rsidRPr="0060772F">
              <w:rPr>
                <w:sz w:val="22"/>
                <w:szCs w:val="22"/>
              </w:rPr>
              <w:t>invazīvo</w:t>
            </w:r>
            <w:proofErr w:type="spellEnd"/>
            <w:r w:rsidRPr="0060772F">
              <w:rPr>
                <w:sz w:val="22"/>
                <w:szCs w:val="22"/>
              </w:rPr>
              <w:t xml:space="preserve"> augu sugu izplatības ierobežošanas pasākumiem attiecīgās pašvaldības teritorijā un publicē to laikrakstā “Latvijas Vēstnesis”;</w:t>
            </w:r>
          </w:p>
          <w:p w14:paraId="568C444D" w14:textId="77777777" w:rsidR="00F92923" w:rsidRPr="0060772F" w:rsidRDefault="00F92923" w:rsidP="00F92923">
            <w:pPr>
              <w:widowControl w:val="0"/>
              <w:jc w:val="both"/>
              <w:rPr>
                <w:sz w:val="22"/>
                <w:szCs w:val="22"/>
              </w:rPr>
            </w:pPr>
            <w:r w:rsidRPr="0060772F">
              <w:rPr>
                <w:sz w:val="22"/>
                <w:szCs w:val="22"/>
              </w:rPr>
              <w:t xml:space="preserve">2) izveido ekspertu grupu, kuras sastāvā iekļauj Valsts augu aizsardzības dienesta pārstāvi. Ekspertu grupa izstrādā attiecīgās pašvaldības </w:t>
            </w:r>
            <w:proofErr w:type="spellStart"/>
            <w:r w:rsidRPr="0060772F">
              <w:rPr>
                <w:sz w:val="22"/>
                <w:szCs w:val="22"/>
              </w:rPr>
              <w:t>invazīvo</w:t>
            </w:r>
            <w:proofErr w:type="spellEnd"/>
            <w:r w:rsidRPr="0060772F">
              <w:rPr>
                <w:sz w:val="22"/>
                <w:szCs w:val="22"/>
              </w:rPr>
              <w:t xml:space="preserve"> augu sugu izplatības ierobežošanas pasākumu plānu;</w:t>
            </w:r>
          </w:p>
          <w:p w14:paraId="5E251E54" w14:textId="77777777" w:rsidR="00F92923" w:rsidRPr="0060772F" w:rsidRDefault="00F92923" w:rsidP="00F92923">
            <w:pPr>
              <w:widowControl w:val="0"/>
              <w:jc w:val="both"/>
              <w:rPr>
                <w:sz w:val="22"/>
                <w:szCs w:val="22"/>
              </w:rPr>
            </w:pPr>
            <w:r w:rsidRPr="0060772F">
              <w:rPr>
                <w:sz w:val="22"/>
                <w:szCs w:val="22"/>
              </w:rPr>
              <w:t xml:space="preserve">3) organizē un koordinē </w:t>
            </w:r>
            <w:proofErr w:type="spellStart"/>
            <w:r w:rsidRPr="0060772F">
              <w:rPr>
                <w:sz w:val="22"/>
                <w:szCs w:val="22"/>
              </w:rPr>
              <w:t>invazīvo</w:t>
            </w:r>
            <w:proofErr w:type="spellEnd"/>
            <w:r w:rsidRPr="0060772F">
              <w:rPr>
                <w:sz w:val="22"/>
                <w:szCs w:val="22"/>
              </w:rPr>
              <w:t xml:space="preserve"> augu sugu ierobežošanas pasākumu īstenošanu, ja zemes īpašnieks vai valdītājs neveic </w:t>
            </w:r>
            <w:proofErr w:type="spellStart"/>
            <w:r w:rsidRPr="0060772F">
              <w:rPr>
                <w:sz w:val="22"/>
                <w:szCs w:val="22"/>
              </w:rPr>
              <w:t>invazīvo</w:t>
            </w:r>
            <w:proofErr w:type="spellEnd"/>
            <w:r w:rsidRPr="0060772F">
              <w:rPr>
                <w:sz w:val="22"/>
                <w:szCs w:val="22"/>
              </w:rPr>
              <w:t xml:space="preserve"> augu sugu izplatības ierobežošanas pasākumus. Sadarbībā ar Valsts augu aizsardzības dienestu organizē un koordinē augstas prioritātes </w:t>
            </w:r>
            <w:proofErr w:type="spellStart"/>
            <w:r w:rsidRPr="0060772F">
              <w:rPr>
                <w:sz w:val="22"/>
                <w:szCs w:val="22"/>
              </w:rPr>
              <w:t>invazīvo</w:t>
            </w:r>
            <w:proofErr w:type="spellEnd"/>
            <w:r w:rsidRPr="0060772F">
              <w:rPr>
                <w:sz w:val="22"/>
                <w:szCs w:val="22"/>
              </w:rPr>
              <w:t xml:space="preserve"> augu sugu ierobežošanas pasākumu īstenošanu, ja zemes īpašnieks vai valdītājs neveic </w:t>
            </w:r>
            <w:proofErr w:type="spellStart"/>
            <w:r w:rsidRPr="0060772F">
              <w:rPr>
                <w:sz w:val="22"/>
                <w:szCs w:val="22"/>
              </w:rPr>
              <w:t>invazīvo</w:t>
            </w:r>
            <w:proofErr w:type="spellEnd"/>
            <w:r w:rsidRPr="0060772F">
              <w:rPr>
                <w:sz w:val="22"/>
                <w:szCs w:val="22"/>
              </w:rPr>
              <w:t xml:space="preserve"> augu sugu izplatības ierobežošanas pasākumus.</w:t>
            </w:r>
          </w:p>
          <w:p w14:paraId="51096CFB" w14:textId="77777777" w:rsidR="00F92923" w:rsidRPr="0060772F" w:rsidRDefault="00F92923" w:rsidP="00F92923">
            <w:pPr>
              <w:widowControl w:val="0"/>
              <w:ind w:firstLine="709"/>
              <w:jc w:val="both"/>
              <w:rPr>
                <w:sz w:val="22"/>
                <w:szCs w:val="22"/>
              </w:rPr>
            </w:pPr>
            <w:r w:rsidRPr="0060772F">
              <w:rPr>
                <w:sz w:val="22"/>
                <w:szCs w:val="22"/>
              </w:rPr>
              <w:t>18.</w:t>
            </w:r>
            <w:r w:rsidRPr="0060772F">
              <w:rPr>
                <w:sz w:val="22"/>
                <w:szCs w:val="22"/>
                <w:vertAlign w:val="superscript"/>
              </w:rPr>
              <w:t>2</w:t>
            </w:r>
            <w:r w:rsidRPr="0060772F">
              <w:rPr>
                <w:sz w:val="22"/>
                <w:szCs w:val="22"/>
              </w:rPr>
              <w:t xml:space="preserve"> pants. Latvijas </w:t>
            </w:r>
            <w:proofErr w:type="spellStart"/>
            <w:r w:rsidRPr="0060772F">
              <w:rPr>
                <w:sz w:val="22"/>
                <w:szCs w:val="22"/>
              </w:rPr>
              <w:t>invazīvo</w:t>
            </w:r>
            <w:proofErr w:type="spellEnd"/>
            <w:r w:rsidRPr="0060772F">
              <w:rPr>
                <w:sz w:val="22"/>
                <w:szCs w:val="22"/>
              </w:rPr>
              <w:t xml:space="preserve"> sugu sarakstā iekļauto augu sugu izplatības apzināšana un datu apkopošana</w:t>
            </w:r>
          </w:p>
          <w:p w14:paraId="71A6CBAC" w14:textId="77777777" w:rsidR="00F92923" w:rsidRPr="0060772F" w:rsidRDefault="00F92923" w:rsidP="00F92923">
            <w:pPr>
              <w:widowControl w:val="0"/>
              <w:spacing w:after="120"/>
              <w:ind w:firstLine="709"/>
              <w:jc w:val="both"/>
              <w:rPr>
                <w:rFonts w:eastAsia="Calibri"/>
                <w:sz w:val="22"/>
                <w:szCs w:val="22"/>
              </w:rPr>
            </w:pPr>
            <w:r w:rsidRPr="0060772F">
              <w:rPr>
                <w:rFonts w:eastAsia="Calibri"/>
                <w:sz w:val="22"/>
                <w:szCs w:val="22"/>
              </w:rPr>
              <w:t xml:space="preserve">(1) Valsts pārvaldes iestādes Ministru kabineta noteiktajā kārtībā Valsts augu aizsardzības dienestam sniedz informāciju par augstas prioritātes </w:t>
            </w:r>
            <w:proofErr w:type="spellStart"/>
            <w:r w:rsidRPr="0060772F">
              <w:rPr>
                <w:rFonts w:eastAsia="Calibri"/>
                <w:sz w:val="22"/>
                <w:szCs w:val="22"/>
              </w:rPr>
              <w:t>invazīvo</w:t>
            </w:r>
            <w:proofErr w:type="spellEnd"/>
            <w:r w:rsidRPr="0060772F">
              <w:rPr>
                <w:rFonts w:eastAsia="Calibri"/>
                <w:sz w:val="22"/>
                <w:szCs w:val="22"/>
              </w:rPr>
              <w:t xml:space="preserve"> sauszemes augu sugu izplatību.</w:t>
            </w:r>
          </w:p>
          <w:p w14:paraId="26E0744E" w14:textId="77777777" w:rsidR="00F92923" w:rsidRPr="0060772F" w:rsidRDefault="00F92923" w:rsidP="00F92923">
            <w:pPr>
              <w:widowControl w:val="0"/>
              <w:spacing w:after="120"/>
              <w:ind w:firstLine="709"/>
              <w:jc w:val="both"/>
              <w:rPr>
                <w:rFonts w:eastAsia="Calibri"/>
                <w:sz w:val="22"/>
                <w:szCs w:val="22"/>
              </w:rPr>
            </w:pPr>
            <w:r w:rsidRPr="0060772F">
              <w:rPr>
                <w:rFonts w:eastAsia="Calibri"/>
                <w:sz w:val="22"/>
                <w:szCs w:val="22"/>
              </w:rPr>
              <w:t xml:space="preserve">(2) Valsts augu aizsardzības dienests datus par augstas prioritātes </w:t>
            </w:r>
            <w:proofErr w:type="spellStart"/>
            <w:r w:rsidRPr="0060772F">
              <w:rPr>
                <w:rFonts w:eastAsia="Calibri"/>
                <w:sz w:val="22"/>
                <w:szCs w:val="22"/>
              </w:rPr>
              <w:t>invazīvo</w:t>
            </w:r>
            <w:proofErr w:type="spellEnd"/>
            <w:r w:rsidRPr="0060772F">
              <w:rPr>
                <w:rFonts w:eastAsia="Calibri"/>
                <w:sz w:val="22"/>
                <w:szCs w:val="22"/>
              </w:rPr>
              <w:t xml:space="preserve"> sauszemes augu sugu izplatību apkopo datubāzē. Informācija ir </w:t>
            </w:r>
            <w:r w:rsidRPr="0060772F">
              <w:rPr>
                <w:rFonts w:eastAsia="Calibri"/>
                <w:sz w:val="22"/>
                <w:szCs w:val="22"/>
              </w:rPr>
              <w:lastRenderedPageBreak/>
              <w:t>brīvi pieejama sabiedrībai.</w:t>
            </w:r>
          </w:p>
          <w:p w14:paraId="2A971D5D" w14:textId="0BDAA0B1" w:rsidR="00F92923" w:rsidRPr="00545150" w:rsidRDefault="00F92923" w:rsidP="00F92923">
            <w:pPr>
              <w:widowControl w:val="0"/>
              <w:jc w:val="both"/>
              <w:rPr>
                <w:b/>
                <w:sz w:val="22"/>
                <w:szCs w:val="22"/>
              </w:rPr>
            </w:pPr>
            <w:r w:rsidRPr="00463AAB">
              <w:rPr>
                <w:sz w:val="22"/>
                <w:szCs w:val="22"/>
              </w:rPr>
              <w:t xml:space="preserve">(3) Ikviena persona informē Valsts augu aizsardzības dienestu, ja tās rīcībā ir ziņas par augstas prioritātes </w:t>
            </w:r>
            <w:proofErr w:type="spellStart"/>
            <w:r w:rsidRPr="00463AAB">
              <w:rPr>
                <w:sz w:val="22"/>
                <w:szCs w:val="22"/>
              </w:rPr>
              <w:t>invazīvo</w:t>
            </w:r>
            <w:proofErr w:type="spellEnd"/>
            <w:r w:rsidRPr="00463AAB">
              <w:rPr>
                <w:sz w:val="22"/>
                <w:szCs w:val="22"/>
              </w:rPr>
              <w:t xml:space="preserve"> sauszemes augu sugu izplatību.”</w:t>
            </w:r>
          </w:p>
        </w:tc>
        <w:tc>
          <w:tcPr>
            <w:tcW w:w="3543" w:type="dxa"/>
            <w:gridSpan w:val="2"/>
            <w:tcBorders>
              <w:top w:val="single" w:sz="6" w:space="0" w:color="000000"/>
              <w:left w:val="single" w:sz="6" w:space="0" w:color="000000"/>
              <w:bottom w:val="single" w:sz="6" w:space="0" w:color="000000"/>
              <w:right w:val="single" w:sz="6" w:space="0" w:color="000000"/>
            </w:tcBorders>
          </w:tcPr>
          <w:p w14:paraId="5242736C" w14:textId="7F52FCAC" w:rsidR="00F92923" w:rsidRPr="0060772F" w:rsidRDefault="00F92923" w:rsidP="00F92923">
            <w:pPr>
              <w:jc w:val="both"/>
              <w:rPr>
                <w:rFonts w:eastAsia="Calibri"/>
                <w:b/>
                <w:sz w:val="22"/>
                <w:szCs w:val="22"/>
                <w:lang w:eastAsia="en-US"/>
              </w:rPr>
            </w:pPr>
            <w:r w:rsidRPr="0060772F">
              <w:rPr>
                <w:rFonts w:eastAsia="Calibri"/>
                <w:b/>
                <w:sz w:val="22"/>
                <w:szCs w:val="22"/>
                <w:lang w:eastAsia="en-US"/>
              </w:rPr>
              <w:lastRenderedPageBreak/>
              <w:t>Saskaņots piecu dienu elektroniskajā saskaņošanā no 27. augusta līdz 3. septembrim.</w:t>
            </w:r>
          </w:p>
          <w:p w14:paraId="622F12E2" w14:textId="248755A2" w:rsidR="00F92923" w:rsidRPr="0060772F" w:rsidRDefault="00F92923" w:rsidP="00F92923">
            <w:pPr>
              <w:jc w:val="both"/>
              <w:rPr>
                <w:sz w:val="22"/>
                <w:szCs w:val="22"/>
              </w:rPr>
            </w:pPr>
            <w:r w:rsidRPr="0060772F">
              <w:rPr>
                <w:sz w:val="22"/>
                <w:szCs w:val="22"/>
              </w:rPr>
              <w:t xml:space="preserve">Lai izvairītos no informācijas pārklāšanās divos normatīvajos aktos, visi minētie punkti iekļauti </w:t>
            </w:r>
            <w:r w:rsidRPr="0060772F">
              <w:rPr>
                <w:rFonts w:eastAsia="Calibri"/>
                <w:sz w:val="22"/>
                <w:szCs w:val="22"/>
              </w:rPr>
              <w:t>likumprojekta “Grozījumi Sugu un biotopu aizsardzības likumā”</w:t>
            </w:r>
            <w:r w:rsidRPr="0060772F">
              <w:rPr>
                <w:sz w:val="22"/>
                <w:szCs w:val="22"/>
              </w:rPr>
              <w:t xml:space="preserve"> 1</w:t>
            </w:r>
            <w:r>
              <w:rPr>
                <w:sz w:val="22"/>
                <w:szCs w:val="22"/>
              </w:rPr>
              <w:t>1</w:t>
            </w:r>
            <w:r w:rsidRPr="0060772F">
              <w:rPr>
                <w:sz w:val="22"/>
                <w:szCs w:val="22"/>
              </w:rPr>
              <w:t>. pantā izteiktajā VI</w:t>
            </w:r>
            <w:r w:rsidRPr="0060772F">
              <w:rPr>
                <w:sz w:val="22"/>
                <w:szCs w:val="22"/>
                <w:vertAlign w:val="superscript"/>
              </w:rPr>
              <w:t>1</w:t>
            </w:r>
            <w:r w:rsidRPr="0060772F">
              <w:rPr>
                <w:sz w:val="22"/>
                <w:szCs w:val="22"/>
              </w:rPr>
              <w:t xml:space="preserve"> nodaļā </w:t>
            </w:r>
            <w:proofErr w:type="spellStart"/>
            <w:r w:rsidRPr="0060772F">
              <w:rPr>
                <w:i/>
                <w:sz w:val="22"/>
                <w:szCs w:val="22"/>
              </w:rPr>
              <w:t>Invazīvo</w:t>
            </w:r>
            <w:proofErr w:type="spellEnd"/>
            <w:r w:rsidRPr="0060772F">
              <w:rPr>
                <w:i/>
                <w:sz w:val="22"/>
                <w:szCs w:val="22"/>
              </w:rPr>
              <w:t xml:space="preserve"> sugu saraksts, pārvaldība – izplatības apzināšana,  ierobežošana un iznīcināšana</w:t>
            </w:r>
            <w:r w:rsidRPr="0060772F">
              <w:rPr>
                <w:sz w:val="22"/>
                <w:szCs w:val="22"/>
              </w:rPr>
              <w:t>.</w:t>
            </w:r>
          </w:p>
          <w:p w14:paraId="591ECE48" w14:textId="4C393631" w:rsidR="00F92923" w:rsidRPr="0060772F" w:rsidRDefault="00F92923" w:rsidP="00F92923">
            <w:pPr>
              <w:jc w:val="both"/>
              <w:rPr>
                <w:rFonts w:eastAsia="Calibri"/>
                <w:sz w:val="22"/>
                <w:szCs w:val="22"/>
                <w:lang w:eastAsia="en-US"/>
              </w:rPr>
            </w:pPr>
            <w:r w:rsidRPr="0060772F">
              <w:rPr>
                <w:rFonts w:eastAsia="Calibri"/>
                <w:sz w:val="22"/>
                <w:szCs w:val="22"/>
                <w:lang w:eastAsia="en-US"/>
              </w:rPr>
              <w:t xml:space="preserve">Ņemot vērā šobrīd apkopoto, precizēto pieejamo informāciju, nav iespējams iekļaut likumprojektā precīzi šo redakciju, jo nevienā no likumprojektiem nav iespējas iekļaut sugu nodarītā kaitējuma gradāciju, nosakot prioritāti pēc sugas nodarītā kaitējuma ietekmes. </w:t>
            </w:r>
          </w:p>
          <w:p w14:paraId="024E4B49" w14:textId="56673581" w:rsidR="00F92923" w:rsidRPr="0060772F" w:rsidRDefault="00F92923" w:rsidP="00C85E92">
            <w:pPr>
              <w:ind w:left="34"/>
              <w:jc w:val="both"/>
              <w:rPr>
                <w:rFonts w:eastAsia="Calibri"/>
                <w:b/>
                <w:sz w:val="22"/>
                <w:szCs w:val="22"/>
                <w:lang w:eastAsia="en-US"/>
              </w:rPr>
            </w:pPr>
            <w:r w:rsidRPr="0060772F">
              <w:rPr>
                <w:color w:val="000000"/>
                <w:sz w:val="22"/>
                <w:szCs w:val="22"/>
              </w:rPr>
              <w:lastRenderedPageBreak/>
              <w:t>Saskaņā ar minēto veikti precizējumi atbilstoši ZM norādītajai redakcijai, neiekļaujot jēdzienu “</w:t>
            </w:r>
            <w:r w:rsidRPr="0060772F">
              <w:rPr>
                <w:rFonts w:eastAsia="Calibri"/>
                <w:sz w:val="22"/>
                <w:szCs w:val="22"/>
              </w:rPr>
              <w:t>augstas un vidējas prioritātes”.</w:t>
            </w:r>
          </w:p>
        </w:tc>
        <w:tc>
          <w:tcPr>
            <w:tcW w:w="1817" w:type="dxa"/>
            <w:tcBorders>
              <w:left w:val="single" w:sz="4" w:space="0" w:color="auto"/>
              <w:bottom w:val="single" w:sz="4" w:space="0" w:color="auto"/>
            </w:tcBorders>
          </w:tcPr>
          <w:p w14:paraId="10AAE279" w14:textId="76ECE152" w:rsidR="00F92923" w:rsidRPr="0060772F" w:rsidRDefault="00F92923" w:rsidP="00F92923">
            <w:pPr>
              <w:jc w:val="both"/>
              <w:rPr>
                <w:sz w:val="22"/>
                <w:szCs w:val="22"/>
              </w:rPr>
            </w:pPr>
            <w:r w:rsidRPr="0060772F">
              <w:rPr>
                <w:rFonts w:eastAsia="Calibri"/>
                <w:sz w:val="22"/>
                <w:szCs w:val="22"/>
              </w:rPr>
              <w:lastRenderedPageBreak/>
              <w:t>Precizēta visa likumprojekta “Grozījumi Sugu un biotopu aizsardzības likumā” 1</w:t>
            </w:r>
            <w:r>
              <w:rPr>
                <w:rFonts w:eastAsia="Calibri"/>
                <w:sz w:val="22"/>
                <w:szCs w:val="22"/>
              </w:rPr>
              <w:t>1</w:t>
            </w:r>
            <w:r w:rsidRPr="0060772F">
              <w:rPr>
                <w:rFonts w:eastAsia="Calibri"/>
                <w:sz w:val="22"/>
                <w:szCs w:val="22"/>
              </w:rPr>
              <w:t>. pantā izteiktā VI</w:t>
            </w:r>
            <w:r w:rsidRPr="0060772F">
              <w:rPr>
                <w:rFonts w:eastAsia="Calibri"/>
                <w:sz w:val="22"/>
                <w:szCs w:val="22"/>
                <w:vertAlign w:val="superscript"/>
              </w:rPr>
              <w:t xml:space="preserve">1 </w:t>
            </w:r>
            <w:r w:rsidRPr="0060772F">
              <w:rPr>
                <w:rFonts w:eastAsia="Calibri"/>
                <w:sz w:val="22"/>
                <w:szCs w:val="22"/>
              </w:rPr>
              <w:t xml:space="preserve">nodaļa </w:t>
            </w:r>
            <w:proofErr w:type="spellStart"/>
            <w:r w:rsidRPr="0060772F">
              <w:rPr>
                <w:rFonts w:eastAsia="Calibri"/>
                <w:i/>
                <w:sz w:val="22"/>
                <w:szCs w:val="22"/>
              </w:rPr>
              <w:t>Invazīvo</w:t>
            </w:r>
            <w:proofErr w:type="spellEnd"/>
            <w:r w:rsidRPr="0060772F">
              <w:rPr>
                <w:rFonts w:eastAsia="Calibri"/>
                <w:i/>
                <w:sz w:val="22"/>
                <w:szCs w:val="22"/>
              </w:rPr>
              <w:t xml:space="preserve"> sugu saraksts, pārvaldība – izplatības apzināšana,  ierobežošana un iznīcināšana</w:t>
            </w:r>
            <w:r w:rsidRPr="0060772F">
              <w:rPr>
                <w:rFonts w:eastAsia="Calibri"/>
                <w:sz w:val="22"/>
                <w:szCs w:val="22"/>
              </w:rPr>
              <w:t>.</w:t>
            </w:r>
          </w:p>
        </w:tc>
      </w:tr>
      <w:tr w:rsidR="00F92923" w:rsidRPr="0060772F" w14:paraId="1B69AB1B" w14:textId="77777777" w:rsidTr="00EC3D97">
        <w:tc>
          <w:tcPr>
            <w:tcW w:w="708" w:type="dxa"/>
            <w:tcBorders>
              <w:top w:val="single" w:sz="6" w:space="0" w:color="000000"/>
              <w:left w:val="single" w:sz="6" w:space="0" w:color="000000"/>
              <w:bottom w:val="single" w:sz="6" w:space="0" w:color="000000"/>
              <w:right w:val="single" w:sz="6" w:space="0" w:color="000000"/>
            </w:tcBorders>
          </w:tcPr>
          <w:p w14:paraId="399D54E6" w14:textId="77777777" w:rsidR="00F92923" w:rsidRPr="0060772F" w:rsidRDefault="00F92923" w:rsidP="00F92923">
            <w:pPr>
              <w:pStyle w:val="naisc"/>
              <w:numPr>
                <w:ilvl w:val="0"/>
                <w:numId w:val="2"/>
              </w:numPr>
              <w:spacing w:before="0" w:after="0"/>
              <w:jc w:val="left"/>
              <w:rPr>
                <w:b/>
                <w:sz w:val="22"/>
                <w:szCs w:val="22"/>
              </w:rPr>
            </w:pPr>
          </w:p>
        </w:tc>
        <w:tc>
          <w:tcPr>
            <w:tcW w:w="1836" w:type="dxa"/>
            <w:tcBorders>
              <w:left w:val="single" w:sz="6" w:space="0" w:color="000000"/>
              <w:bottom w:val="single" w:sz="6" w:space="0" w:color="000000"/>
              <w:right w:val="single" w:sz="6" w:space="0" w:color="000000"/>
            </w:tcBorders>
          </w:tcPr>
          <w:p w14:paraId="63CED252" w14:textId="2023860F" w:rsidR="00F92923" w:rsidRPr="0060772F" w:rsidRDefault="00F92923" w:rsidP="00F92923">
            <w:pPr>
              <w:pStyle w:val="tvhtml"/>
              <w:shd w:val="clear" w:color="auto" w:fill="FFFFFF"/>
              <w:spacing w:line="293" w:lineRule="atLeast"/>
              <w:jc w:val="both"/>
              <w:rPr>
                <w:sz w:val="22"/>
                <w:szCs w:val="22"/>
              </w:rPr>
            </w:pPr>
            <w:r w:rsidRPr="0060772F">
              <w:rPr>
                <w:b/>
                <w:sz w:val="22"/>
                <w:szCs w:val="22"/>
              </w:rPr>
              <w:t>4. panta, ceturtā daļa. Jauns (24.) punkts.</w:t>
            </w:r>
          </w:p>
        </w:tc>
        <w:tc>
          <w:tcPr>
            <w:tcW w:w="6663" w:type="dxa"/>
            <w:gridSpan w:val="2"/>
            <w:tcBorders>
              <w:top w:val="single" w:sz="6" w:space="0" w:color="000000"/>
              <w:left w:val="single" w:sz="6" w:space="0" w:color="000000"/>
              <w:bottom w:val="single" w:sz="6" w:space="0" w:color="000000"/>
              <w:right w:val="single" w:sz="6" w:space="0" w:color="000000"/>
            </w:tcBorders>
          </w:tcPr>
          <w:p w14:paraId="0DDABC0D" w14:textId="77777777" w:rsidR="00F92923" w:rsidRPr="0060772F" w:rsidRDefault="00F92923" w:rsidP="00F92923">
            <w:pPr>
              <w:pStyle w:val="ListParagraph"/>
              <w:spacing w:after="0" w:line="240" w:lineRule="auto"/>
              <w:ind w:left="0"/>
              <w:jc w:val="both"/>
              <w:rPr>
                <w:rFonts w:ascii="Times New Roman" w:hAnsi="Times New Roman"/>
                <w:b/>
              </w:rPr>
            </w:pPr>
            <w:r w:rsidRPr="0060772F">
              <w:rPr>
                <w:rFonts w:ascii="Times New Roman" w:hAnsi="Times New Roman"/>
                <w:b/>
              </w:rPr>
              <w:t>Zemkopības ministrija 19.03.2019</w:t>
            </w:r>
          </w:p>
          <w:p w14:paraId="10677AAB" w14:textId="48EDBFC2" w:rsidR="00F92923" w:rsidRPr="0060772F" w:rsidRDefault="00F92923" w:rsidP="00F92923">
            <w:pPr>
              <w:widowControl w:val="0"/>
              <w:ind w:firstLine="709"/>
              <w:jc w:val="both"/>
              <w:rPr>
                <w:b/>
                <w:sz w:val="22"/>
                <w:szCs w:val="22"/>
              </w:rPr>
            </w:pPr>
            <w:r w:rsidRPr="00463AAB">
              <w:rPr>
                <w:rFonts w:eastAsia="Calibri"/>
                <w:sz w:val="22"/>
                <w:szCs w:val="22"/>
              </w:rPr>
              <w:t xml:space="preserve">Lai lietotājam būtu vieglāk uztverams, arī šajā likumprojektā ir jāiekļauj VAAD kompetence Regulas īstenošanā, nevis tikai likumprojektā “Grozījumi Sugu un biotopu aizsardzības likumā” (VSS-158). Līdz ar to, lūdzam likumprojekta 4.panta ceturto daļu papildināt ar 24. punktu sekojošā redakcijā: “24) pilda kompetentās iestādes funkcijas attiecībā uz </w:t>
            </w:r>
            <w:proofErr w:type="spellStart"/>
            <w:r w:rsidRPr="00463AAB">
              <w:rPr>
                <w:rFonts w:eastAsia="Calibri"/>
                <w:sz w:val="22"/>
                <w:szCs w:val="22"/>
              </w:rPr>
              <w:t>invazīvām</w:t>
            </w:r>
            <w:proofErr w:type="spellEnd"/>
            <w:r w:rsidRPr="00463AAB">
              <w:rPr>
                <w:rFonts w:eastAsia="Calibri"/>
                <w:sz w:val="22"/>
                <w:szCs w:val="22"/>
              </w:rPr>
              <w:t xml:space="preserve"> augu sugām saskaņā ar Eiropas Parlamenta un Padomes (ES) 2014. gada 22. oktobra regulā Nr. 1143/2014 par </w:t>
            </w:r>
            <w:proofErr w:type="spellStart"/>
            <w:r w:rsidRPr="00463AAB">
              <w:rPr>
                <w:rFonts w:eastAsia="Calibri"/>
                <w:sz w:val="22"/>
                <w:szCs w:val="22"/>
              </w:rPr>
              <w:t>invazīvu</w:t>
            </w:r>
            <w:proofErr w:type="spellEnd"/>
            <w:r w:rsidRPr="00463AAB">
              <w:rPr>
                <w:rFonts w:eastAsia="Calibri"/>
                <w:sz w:val="22"/>
                <w:szCs w:val="22"/>
              </w:rPr>
              <w:t xml:space="preserve"> svešzemju sugu introdukcijas un izplatīšanās profilaksi un pārvaldību”.</w:t>
            </w:r>
          </w:p>
        </w:tc>
        <w:tc>
          <w:tcPr>
            <w:tcW w:w="3543" w:type="dxa"/>
            <w:gridSpan w:val="2"/>
            <w:tcBorders>
              <w:top w:val="single" w:sz="6" w:space="0" w:color="000000"/>
              <w:left w:val="single" w:sz="6" w:space="0" w:color="000000"/>
              <w:bottom w:val="single" w:sz="6" w:space="0" w:color="000000"/>
              <w:right w:val="single" w:sz="6" w:space="0" w:color="000000"/>
            </w:tcBorders>
          </w:tcPr>
          <w:p w14:paraId="6CD9B4A8" w14:textId="40B09C60" w:rsidR="00F92923" w:rsidRPr="0060772F" w:rsidRDefault="00F92923" w:rsidP="00F92923">
            <w:pPr>
              <w:ind w:left="34"/>
              <w:rPr>
                <w:rFonts w:eastAsia="Calibri"/>
                <w:b/>
                <w:sz w:val="22"/>
                <w:szCs w:val="22"/>
                <w:lang w:eastAsia="en-US"/>
              </w:rPr>
            </w:pPr>
            <w:r w:rsidRPr="0060772F">
              <w:rPr>
                <w:rFonts w:eastAsia="Calibri"/>
                <w:b/>
                <w:sz w:val="22"/>
                <w:szCs w:val="22"/>
                <w:lang w:eastAsia="en-US"/>
              </w:rPr>
              <w:t xml:space="preserve">Ņemts vērā </w:t>
            </w:r>
          </w:p>
        </w:tc>
        <w:tc>
          <w:tcPr>
            <w:tcW w:w="1817" w:type="dxa"/>
            <w:tcBorders>
              <w:left w:val="single" w:sz="4" w:space="0" w:color="auto"/>
              <w:bottom w:val="single" w:sz="4" w:space="0" w:color="auto"/>
            </w:tcBorders>
          </w:tcPr>
          <w:p w14:paraId="526BF1A1" w14:textId="44ECFAD1" w:rsidR="00F92923" w:rsidRPr="0060772F" w:rsidRDefault="00F92923" w:rsidP="00F92923">
            <w:pPr>
              <w:jc w:val="both"/>
              <w:rPr>
                <w:rFonts w:eastAsia="Calibri"/>
                <w:sz w:val="22"/>
                <w:szCs w:val="22"/>
                <w:lang w:eastAsia="en-US"/>
              </w:rPr>
            </w:pPr>
            <w:r w:rsidRPr="0060772F">
              <w:rPr>
                <w:rFonts w:eastAsia="Calibri"/>
                <w:sz w:val="22"/>
                <w:szCs w:val="22"/>
                <w:lang w:eastAsia="en-US"/>
              </w:rPr>
              <w:t xml:space="preserve">Likumprojekta </w:t>
            </w:r>
            <w:r>
              <w:rPr>
                <w:rFonts w:eastAsia="Calibri"/>
                <w:sz w:val="22"/>
                <w:szCs w:val="22"/>
                <w:lang w:eastAsia="en-US"/>
              </w:rPr>
              <w:t>2</w:t>
            </w:r>
            <w:r w:rsidRPr="0060772F">
              <w:rPr>
                <w:rFonts w:eastAsia="Calibri"/>
                <w:sz w:val="22"/>
                <w:szCs w:val="22"/>
                <w:lang w:eastAsia="en-US"/>
              </w:rPr>
              <w:t xml:space="preserve">. pantā izteiktā </w:t>
            </w:r>
            <w:r w:rsidRPr="0060772F">
              <w:rPr>
                <w:sz w:val="22"/>
                <w:szCs w:val="22"/>
              </w:rPr>
              <w:t>4. panta ceturtā daļa papildināta ar 18. punktu</w:t>
            </w:r>
            <w:r w:rsidRPr="0060772F">
              <w:rPr>
                <w:rFonts w:eastAsia="Calibri"/>
                <w:sz w:val="22"/>
                <w:szCs w:val="22"/>
                <w:lang w:eastAsia="en-US"/>
              </w:rPr>
              <w:t xml:space="preserve"> šādā redakcijā:</w:t>
            </w:r>
          </w:p>
          <w:p w14:paraId="76F47642" w14:textId="28C89942" w:rsidR="00F92923" w:rsidRPr="0060772F" w:rsidRDefault="00F92923" w:rsidP="00F92923">
            <w:pPr>
              <w:jc w:val="both"/>
              <w:rPr>
                <w:sz w:val="22"/>
                <w:szCs w:val="22"/>
              </w:rPr>
            </w:pPr>
            <w:r w:rsidRPr="0060772F">
              <w:rPr>
                <w:rFonts w:eastAsia="Calibri"/>
                <w:sz w:val="22"/>
                <w:szCs w:val="22"/>
                <w:lang w:eastAsia="en-US"/>
              </w:rPr>
              <w:t xml:space="preserve">“18) pilda kompetentās iestādes funkcijas attiecībā uz </w:t>
            </w:r>
            <w:proofErr w:type="spellStart"/>
            <w:r w:rsidRPr="0060772F">
              <w:rPr>
                <w:rFonts w:eastAsia="Calibri"/>
                <w:sz w:val="22"/>
                <w:szCs w:val="22"/>
                <w:lang w:eastAsia="en-US"/>
              </w:rPr>
              <w:t>invazīvām</w:t>
            </w:r>
            <w:proofErr w:type="spellEnd"/>
            <w:r w:rsidRPr="0060772F">
              <w:rPr>
                <w:rFonts w:eastAsia="Calibri"/>
                <w:sz w:val="22"/>
                <w:szCs w:val="22"/>
                <w:lang w:eastAsia="en-US"/>
              </w:rPr>
              <w:t xml:space="preserve">  sauszemes augu sugām saskaņā ar Eiropas Parlamenta un Padomes 2014. gada 22. oktobra regulu 1143/2014 par </w:t>
            </w:r>
            <w:proofErr w:type="spellStart"/>
            <w:r w:rsidRPr="0060772F">
              <w:rPr>
                <w:rFonts w:eastAsia="Calibri"/>
                <w:sz w:val="22"/>
                <w:szCs w:val="22"/>
                <w:lang w:eastAsia="en-US"/>
              </w:rPr>
              <w:t>invazīvu</w:t>
            </w:r>
            <w:proofErr w:type="spellEnd"/>
            <w:r w:rsidRPr="0060772F">
              <w:rPr>
                <w:rFonts w:eastAsia="Calibri"/>
                <w:sz w:val="22"/>
                <w:szCs w:val="22"/>
                <w:lang w:eastAsia="en-US"/>
              </w:rPr>
              <w:t xml:space="preserve"> svešzemju sugu introdukcijas un izplatīšanās profilaksi un pārvaldību un Sugu un biotopu aizsardzības likumā noteikto.”</w:t>
            </w:r>
          </w:p>
        </w:tc>
      </w:tr>
      <w:tr w:rsidR="00F92923" w:rsidRPr="0060772F" w14:paraId="60BE9714" w14:textId="77777777" w:rsidTr="00EC3D97">
        <w:tc>
          <w:tcPr>
            <w:tcW w:w="708" w:type="dxa"/>
            <w:tcBorders>
              <w:top w:val="single" w:sz="6" w:space="0" w:color="000000"/>
              <w:left w:val="single" w:sz="6" w:space="0" w:color="000000"/>
              <w:bottom w:val="single" w:sz="6" w:space="0" w:color="000000"/>
              <w:right w:val="single" w:sz="6" w:space="0" w:color="000000"/>
            </w:tcBorders>
          </w:tcPr>
          <w:p w14:paraId="17DB4F03" w14:textId="77777777" w:rsidR="00F92923" w:rsidRPr="0060772F" w:rsidRDefault="00F92923" w:rsidP="00F92923">
            <w:pPr>
              <w:pStyle w:val="naisc"/>
              <w:numPr>
                <w:ilvl w:val="0"/>
                <w:numId w:val="2"/>
              </w:numPr>
              <w:spacing w:before="0" w:after="0"/>
              <w:jc w:val="left"/>
              <w:rPr>
                <w:b/>
                <w:sz w:val="22"/>
                <w:szCs w:val="22"/>
              </w:rPr>
            </w:pPr>
          </w:p>
        </w:tc>
        <w:tc>
          <w:tcPr>
            <w:tcW w:w="1836" w:type="dxa"/>
            <w:tcBorders>
              <w:left w:val="single" w:sz="6" w:space="0" w:color="000000"/>
              <w:bottom w:val="single" w:sz="6" w:space="0" w:color="000000"/>
              <w:right w:val="single" w:sz="6" w:space="0" w:color="000000"/>
            </w:tcBorders>
          </w:tcPr>
          <w:p w14:paraId="7FA72047" w14:textId="77777777" w:rsidR="00F92923" w:rsidRPr="0060772F" w:rsidRDefault="00F92923" w:rsidP="00F92923">
            <w:pPr>
              <w:pStyle w:val="naisc"/>
              <w:spacing w:before="0" w:after="0"/>
              <w:jc w:val="left"/>
              <w:rPr>
                <w:b/>
                <w:sz w:val="22"/>
                <w:szCs w:val="22"/>
              </w:rPr>
            </w:pPr>
            <w:r w:rsidRPr="0060772F">
              <w:rPr>
                <w:b/>
                <w:sz w:val="22"/>
                <w:szCs w:val="22"/>
              </w:rPr>
              <w:t>4. pants</w:t>
            </w:r>
          </w:p>
          <w:p w14:paraId="5372E794" w14:textId="498E493D" w:rsidR="00F92923" w:rsidRPr="0060772F" w:rsidRDefault="00F92923" w:rsidP="00F92923">
            <w:pPr>
              <w:pStyle w:val="tvhtml"/>
              <w:shd w:val="clear" w:color="auto" w:fill="FFFFFF"/>
              <w:spacing w:line="293" w:lineRule="atLeast"/>
              <w:jc w:val="both"/>
              <w:rPr>
                <w:b/>
                <w:sz w:val="22"/>
                <w:szCs w:val="22"/>
              </w:rPr>
            </w:pPr>
            <w:r w:rsidRPr="0060772F">
              <w:rPr>
                <w:sz w:val="22"/>
                <w:szCs w:val="22"/>
              </w:rPr>
              <w:lastRenderedPageBreak/>
              <w:t>“27. Šā likuma 5. panta 16. punkts un attiecīgi arī Ministru kabineta 2008. gada 30. jūnija noteikumi Nr. 468 “</w:t>
            </w:r>
            <w:proofErr w:type="spellStart"/>
            <w:r w:rsidRPr="0060772F">
              <w:rPr>
                <w:sz w:val="22"/>
                <w:szCs w:val="22"/>
              </w:rPr>
              <w:t>Invazīvo</w:t>
            </w:r>
            <w:proofErr w:type="spellEnd"/>
            <w:r w:rsidRPr="0060772F">
              <w:rPr>
                <w:sz w:val="22"/>
                <w:szCs w:val="22"/>
              </w:rPr>
              <w:t xml:space="preserve"> augu sugu saraksts” ir spēkā līdz Sugu un biotopu aizsardzības likuma 4. panta 21. punktā noteiktā saraksta apstiprināšanai.”</w:t>
            </w:r>
          </w:p>
        </w:tc>
        <w:tc>
          <w:tcPr>
            <w:tcW w:w="6663" w:type="dxa"/>
            <w:gridSpan w:val="2"/>
            <w:tcBorders>
              <w:top w:val="single" w:sz="6" w:space="0" w:color="000000"/>
              <w:left w:val="single" w:sz="6" w:space="0" w:color="000000"/>
              <w:bottom w:val="single" w:sz="6" w:space="0" w:color="000000"/>
              <w:right w:val="single" w:sz="6" w:space="0" w:color="000000"/>
            </w:tcBorders>
          </w:tcPr>
          <w:p w14:paraId="729C9654" w14:textId="77777777" w:rsidR="00F92923" w:rsidRPr="0060772F" w:rsidRDefault="00F92923" w:rsidP="00F92923">
            <w:pPr>
              <w:pStyle w:val="ListParagraph"/>
              <w:spacing w:after="0" w:line="240" w:lineRule="auto"/>
              <w:ind w:left="0"/>
              <w:jc w:val="both"/>
              <w:rPr>
                <w:rFonts w:ascii="Times New Roman" w:hAnsi="Times New Roman"/>
                <w:b/>
              </w:rPr>
            </w:pPr>
            <w:r w:rsidRPr="0060772F">
              <w:rPr>
                <w:rFonts w:ascii="Times New Roman" w:hAnsi="Times New Roman"/>
                <w:b/>
              </w:rPr>
              <w:lastRenderedPageBreak/>
              <w:t>Zemkopības ministrija 19.03.2019</w:t>
            </w:r>
          </w:p>
          <w:p w14:paraId="7A2AE929" w14:textId="7C40074D" w:rsidR="00F92923" w:rsidRPr="0060772F" w:rsidRDefault="00F92923" w:rsidP="00F92923">
            <w:pPr>
              <w:widowControl w:val="0"/>
              <w:ind w:firstLine="709"/>
              <w:jc w:val="both"/>
              <w:rPr>
                <w:b/>
              </w:rPr>
            </w:pPr>
            <w:r w:rsidRPr="00463AAB">
              <w:rPr>
                <w:rFonts w:eastAsia="Calibri"/>
                <w:sz w:val="22"/>
                <w:szCs w:val="22"/>
              </w:rPr>
              <w:t>Lūdzam pārejas noteikumu sadaļas 27. punktu izteikt šādā redakcijā: “27. Ministru kabineta 2008. gada 30. jūnija noteikumi Nr. 467 “</w:t>
            </w:r>
            <w:proofErr w:type="spellStart"/>
            <w:r w:rsidRPr="00463AAB">
              <w:rPr>
                <w:rFonts w:eastAsia="Calibri"/>
                <w:sz w:val="22"/>
                <w:szCs w:val="22"/>
              </w:rPr>
              <w:t>Invazīvo</w:t>
            </w:r>
            <w:proofErr w:type="spellEnd"/>
            <w:r w:rsidRPr="00463AAB">
              <w:rPr>
                <w:rFonts w:eastAsia="Calibri"/>
                <w:sz w:val="22"/>
                <w:szCs w:val="22"/>
              </w:rPr>
              <w:t xml:space="preserve"> augu sugu izplatības ierobežošanas noteikumi” ir spēkā līdz </w:t>
            </w:r>
            <w:r w:rsidRPr="00463AAB">
              <w:rPr>
                <w:rFonts w:eastAsia="Calibri"/>
                <w:sz w:val="22"/>
                <w:szCs w:val="22"/>
              </w:rPr>
              <w:lastRenderedPageBreak/>
              <w:t>2019.gada 31.decembrim.”</w:t>
            </w:r>
          </w:p>
        </w:tc>
        <w:tc>
          <w:tcPr>
            <w:tcW w:w="3543" w:type="dxa"/>
            <w:gridSpan w:val="2"/>
            <w:tcBorders>
              <w:top w:val="single" w:sz="6" w:space="0" w:color="000000"/>
              <w:left w:val="single" w:sz="6" w:space="0" w:color="000000"/>
              <w:bottom w:val="single" w:sz="6" w:space="0" w:color="000000"/>
              <w:right w:val="single" w:sz="6" w:space="0" w:color="000000"/>
            </w:tcBorders>
          </w:tcPr>
          <w:p w14:paraId="523EB5D0" w14:textId="0C0D2D63" w:rsidR="00F92923" w:rsidRPr="0060772F" w:rsidRDefault="00F92923" w:rsidP="00F92923">
            <w:pPr>
              <w:ind w:left="34"/>
              <w:jc w:val="both"/>
              <w:rPr>
                <w:rFonts w:eastAsia="Calibri"/>
                <w:b/>
                <w:sz w:val="22"/>
                <w:szCs w:val="22"/>
                <w:lang w:eastAsia="en-US"/>
              </w:rPr>
            </w:pPr>
            <w:r w:rsidRPr="0060772F">
              <w:rPr>
                <w:rFonts w:eastAsia="Calibri"/>
                <w:b/>
                <w:sz w:val="22"/>
                <w:szCs w:val="22"/>
                <w:lang w:eastAsia="en-US"/>
              </w:rPr>
              <w:lastRenderedPageBreak/>
              <w:t>Saskaņots piecu dienu elektroniskajā saskaņošanā no 27. augusta līdz 3. septembrim.</w:t>
            </w:r>
          </w:p>
          <w:p w14:paraId="5B3FC646" w14:textId="72C10992" w:rsidR="00F92923" w:rsidRPr="0060772F" w:rsidRDefault="00F92923" w:rsidP="00F92923">
            <w:pPr>
              <w:ind w:left="34"/>
              <w:jc w:val="both"/>
              <w:rPr>
                <w:rFonts w:eastAsia="Calibri"/>
                <w:b/>
                <w:sz w:val="22"/>
                <w:szCs w:val="22"/>
                <w:lang w:eastAsia="en-US"/>
              </w:rPr>
            </w:pPr>
            <w:r w:rsidRPr="0060772F">
              <w:rPr>
                <w:rFonts w:eastAsia="Calibri"/>
                <w:sz w:val="22"/>
                <w:szCs w:val="22"/>
                <w:lang w:eastAsia="en-US"/>
              </w:rPr>
              <w:lastRenderedPageBreak/>
              <w:t xml:space="preserve">Ņemot vērā, ka </w:t>
            </w:r>
            <w:proofErr w:type="spellStart"/>
            <w:r w:rsidRPr="0060772F">
              <w:rPr>
                <w:color w:val="000000"/>
                <w:sz w:val="22"/>
                <w:szCs w:val="22"/>
              </w:rPr>
              <w:t>invazīvo</w:t>
            </w:r>
            <w:proofErr w:type="spellEnd"/>
            <w:r w:rsidRPr="0060772F">
              <w:rPr>
                <w:color w:val="000000"/>
                <w:sz w:val="22"/>
                <w:szCs w:val="22"/>
              </w:rPr>
              <w:t xml:space="preserve"> sugu introdukcijas un izplatīšanās profilakses un pārvaldības noteikumu izstrāde sevī integrēs esošos MK </w:t>
            </w:r>
            <w:r w:rsidRPr="0060772F">
              <w:rPr>
                <w:sz w:val="22"/>
                <w:szCs w:val="22"/>
              </w:rPr>
              <w:t>2008. gada 30. jūnija noteikumus Nr. 467 “</w:t>
            </w:r>
            <w:proofErr w:type="spellStart"/>
            <w:r w:rsidRPr="0060772F">
              <w:rPr>
                <w:sz w:val="22"/>
                <w:szCs w:val="22"/>
              </w:rPr>
              <w:t>Invazīvo</w:t>
            </w:r>
            <w:proofErr w:type="spellEnd"/>
            <w:r w:rsidRPr="0060772F">
              <w:rPr>
                <w:sz w:val="22"/>
                <w:szCs w:val="22"/>
              </w:rPr>
              <w:t xml:space="preserve"> augu sugu izplatības ierobežošanas noteikumi”, kā arī noteikumus par </w:t>
            </w:r>
            <w:proofErr w:type="spellStart"/>
            <w:r w:rsidRPr="0060772F">
              <w:rPr>
                <w:sz w:val="22"/>
                <w:szCs w:val="22"/>
              </w:rPr>
              <w:t>invazīvajiem</w:t>
            </w:r>
            <w:proofErr w:type="spellEnd"/>
            <w:r w:rsidRPr="0060772F">
              <w:rPr>
                <w:sz w:val="22"/>
                <w:szCs w:val="22"/>
              </w:rPr>
              <w:t xml:space="preserve"> dzīvniekiem, lietderīgāk būtu pāreju kā MK 2008. gada 30. jūnija noteikumiem Nr. 468 “</w:t>
            </w:r>
            <w:proofErr w:type="spellStart"/>
            <w:r w:rsidRPr="0060772F">
              <w:rPr>
                <w:sz w:val="22"/>
                <w:szCs w:val="22"/>
              </w:rPr>
              <w:t>Invazīvo</w:t>
            </w:r>
            <w:proofErr w:type="spellEnd"/>
            <w:r w:rsidRPr="0060772F">
              <w:rPr>
                <w:sz w:val="22"/>
                <w:szCs w:val="22"/>
              </w:rPr>
              <w:t xml:space="preserve"> augu sugu saraksts”, tā arī MK 2008. gada 30. jūnija noteikumi Nr. 467 “</w:t>
            </w:r>
            <w:proofErr w:type="spellStart"/>
            <w:r w:rsidRPr="0060772F">
              <w:rPr>
                <w:sz w:val="22"/>
                <w:szCs w:val="22"/>
              </w:rPr>
              <w:t>Invazīvo</w:t>
            </w:r>
            <w:proofErr w:type="spellEnd"/>
            <w:r w:rsidRPr="0060772F">
              <w:rPr>
                <w:sz w:val="22"/>
                <w:szCs w:val="22"/>
              </w:rPr>
              <w:t xml:space="preserve"> augu sugu izplatības ierobežošanas noteikumi” paredzēt vienlaikus ar jauno noteikumu spēkā stāšanos.</w:t>
            </w:r>
          </w:p>
        </w:tc>
        <w:tc>
          <w:tcPr>
            <w:tcW w:w="1817" w:type="dxa"/>
            <w:tcBorders>
              <w:left w:val="single" w:sz="4" w:space="0" w:color="auto"/>
              <w:bottom w:val="single" w:sz="4" w:space="0" w:color="auto"/>
            </w:tcBorders>
          </w:tcPr>
          <w:p w14:paraId="04CA7B83" w14:textId="525F0003" w:rsidR="00F92923" w:rsidRDefault="00F92923" w:rsidP="00F92923">
            <w:pPr>
              <w:jc w:val="both"/>
              <w:rPr>
                <w:color w:val="000000"/>
                <w:sz w:val="22"/>
                <w:szCs w:val="22"/>
              </w:rPr>
            </w:pPr>
            <w:r w:rsidRPr="0060772F">
              <w:rPr>
                <w:color w:val="000000"/>
                <w:sz w:val="22"/>
                <w:szCs w:val="22"/>
              </w:rPr>
              <w:lastRenderedPageBreak/>
              <w:t xml:space="preserve">Likumprojekta </w:t>
            </w:r>
            <w:r>
              <w:rPr>
                <w:color w:val="000000"/>
                <w:sz w:val="22"/>
                <w:szCs w:val="22"/>
              </w:rPr>
              <w:t>7</w:t>
            </w:r>
            <w:r w:rsidRPr="0060772F">
              <w:rPr>
                <w:color w:val="000000"/>
                <w:sz w:val="22"/>
                <w:szCs w:val="22"/>
              </w:rPr>
              <w:t>. pantā izteikti pārejas noteikumi šādā redakcijā:</w:t>
            </w:r>
          </w:p>
          <w:p w14:paraId="38A6595A" w14:textId="66F11167" w:rsidR="00F92923" w:rsidRPr="00EA0E61" w:rsidRDefault="00F92923" w:rsidP="00F92923">
            <w:pPr>
              <w:jc w:val="both"/>
              <w:rPr>
                <w:color w:val="000000"/>
                <w:sz w:val="22"/>
                <w:szCs w:val="22"/>
              </w:rPr>
            </w:pPr>
            <w:r w:rsidRPr="0060772F">
              <w:rPr>
                <w:color w:val="000000"/>
                <w:sz w:val="22"/>
                <w:szCs w:val="22"/>
              </w:rPr>
              <w:lastRenderedPageBreak/>
              <w:t xml:space="preserve">“30. Grozījumi šā likuma 5. pantā attiecībā uz 17. punkta izslēgšanu stājas spēkā vienlaikus ar </w:t>
            </w:r>
            <w:r w:rsidRPr="0060772F">
              <w:rPr>
                <w:sz w:val="22"/>
                <w:szCs w:val="22"/>
              </w:rPr>
              <w:t xml:space="preserve">Ministru kabineta noteikumu </w:t>
            </w:r>
            <w:r w:rsidRPr="0060772F">
              <w:rPr>
                <w:i/>
                <w:sz w:val="22"/>
                <w:szCs w:val="22"/>
              </w:rPr>
              <w:t xml:space="preserve">par </w:t>
            </w:r>
            <w:proofErr w:type="spellStart"/>
            <w:r w:rsidRPr="0060772F">
              <w:rPr>
                <w:i/>
                <w:sz w:val="22"/>
                <w:szCs w:val="22"/>
              </w:rPr>
              <w:t>invazīvo</w:t>
            </w:r>
            <w:proofErr w:type="spellEnd"/>
            <w:r w:rsidRPr="0060772F">
              <w:rPr>
                <w:i/>
                <w:sz w:val="22"/>
                <w:szCs w:val="22"/>
              </w:rPr>
              <w:t xml:space="preserve"> sugu introdukciju un izplatīšanās profilaksi un pārvaldību</w:t>
            </w:r>
            <w:r w:rsidRPr="00CD246D">
              <w:rPr>
                <w:sz w:val="22"/>
                <w:szCs w:val="22"/>
              </w:rPr>
              <w:t>, kas noteikti Sugu un biotopu aizsardzības likuma 4. panta 21. punktā,</w:t>
            </w:r>
            <w:r w:rsidRPr="00CD246D" w:rsidDel="008E1E13">
              <w:rPr>
                <w:sz w:val="22"/>
                <w:szCs w:val="22"/>
              </w:rPr>
              <w:t xml:space="preserve"> </w:t>
            </w:r>
            <w:r w:rsidRPr="00CD246D">
              <w:rPr>
                <w:color w:val="000000"/>
                <w:sz w:val="22"/>
                <w:szCs w:val="22"/>
              </w:rPr>
              <w:t>spēkā stāšanos.”</w:t>
            </w:r>
          </w:p>
        </w:tc>
      </w:tr>
      <w:tr w:rsidR="00F92923" w:rsidRPr="0060772F" w14:paraId="16034FE4" w14:textId="77777777" w:rsidTr="00EC3D97">
        <w:tc>
          <w:tcPr>
            <w:tcW w:w="708" w:type="dxa"/>
            <w:tcBorders>
              <w:top w:val="single" w:sz="6" w:space="0" w:color="000000"/>
              <w:left w:val="single" w:sz="6" w:space="0" w:color="000000"/>
              <w:bottom w:val="single" w:sz="6" w:space="0" w:color="000000"/>
              <w:right w:val="single" w:sz="6" w:space="0" w:color="000000"/>
            </w:tcBorders>
          </w:tcPr>
          <w:p w14:paraId="24CA3FF4" w14:textId="77777777" w:rsidR="00F92923" w:rsidRPr="0060772F" w:rsidRDefault="00F92923" w:rsidP="00F92923">
            <w:pPr>
              <w:pStyle w:val="naisc"/>
              <w:numPr>
                <w:ilvl w:val="0"/>
                <w:numId w:val="2"/>
              </w:numPr>
              <w:spacing w:before="0" w:after="0"/>
              <w:jc w:val="left"/>
              <w:rPr>
                <w:sz w:val="22"/>
                <w:szCs w:val="22"/>
              </w:rPr>
            </w:pPr>
          </w:p>
        </w:tc>
        <w:tc>
          <w:tcPr>
            <w:tcW w:w="1836" w:type="dxa"/>
            <w:tcBorders>
              <w:left w:val="single" w:sz="6" w:space="0" w:color="000000"/>
              <w:bottom w:val="single" w:sz="6" w:space="0" w:color="000000"/>
              <w:right w:val="single" w:sz="6" w:space="0" w:color="000000"/>
            </w:tcBorders>
          </w:tcPr>
          <w:p w14:paraId="45DC312D" w14:textId="77777777" w:rsidR="00F92923" w:rsidRPr="0060772F" w:rsidRDefault="00F92923" w:rsidP="00F92923">
            <w:pPr>
              <w:pStyle w:val="tvhtml"/>
              <w:shd w:val="clear" w:color="auto" w:fill="FFFFFF"/>
              <w:spacing w:before="0" w:beforeAutospacing="0" w:after="0" w:afterAutospacing="0"/>
              <w:jc w:val="both"/>
              <w:rPr>
                <w:b/>
                <w:sz w:val="22"/>
                <w:szCs w:val="22"/>
              </w:rPr>
            </w:pPr>
            <w:r w:rsidRPr="0060772F">
              <w:rPr>
                <w:b/>
                <w:sz w:val="22"/>
                <w:szCs w:val="22"/>
              </w:rPr>
              <w:t>6. pants. Izslēgt 25. pantu.</w:t>
            </w:r>
          </w:p>
          <w:p w14:paraId="7E042AA2" w14:textId="2B5770CD" w:rsidR="00F92923" w:rsidRPr="0060772F" w:rsidRDefault="00F92923" w:rsidP="00F92923">
            <w:pPr>
              <w:pStyle w:val="tvhtml"/>
              <w:shd w:val="clear" w:color="auto" w:fill="FFFFFF"/>
              <w:spacing w:before="0" w:beforeAutospacing="0" w:after="0" w:afterAutospacing="0"/>
              <w:jc w:val="both"/>
              <w:rPr>
                <w:b/>
                <w:sz w:val="22"/>
                <w:szCs w:val="22"/>
              </w:rPr>
            </w:pPr>
            <w:r w:rsidRPr="0060772F">
              <w:rPr>
                <w:b/>
                <w:sz w:val="22"/>
                <w:szCs w:val="22"/>
              </w:rPr>
              <w:t>7. pants. Izslēgt 27.panta trešo daļu.</w:t>
            </w:r>
          </w:p>
        </w:tc>
        <w:tc>
          <w:tcPr>
            <w:tcW w:w="6663" w:type="dxa"/>
            <w:gridSpan w:val="2"/>
            <w:tcBorders>
              <w:top w:val="single" w:sz="6" w:space="0" w:color="000000"/>
              <w:left w:val="single" w:sz="6" w:space="0" w:color="000000"/>
              <w:bottom w:val="single" w:sz="6" w:space="0" w:color="000000"/>
              <w:right w:val="single" w:sz="6" w:space="0" w:color="000000"/>
            </w:tcBorders>
          </w:tcPr>
          <w:p w14:paraId="36A6B272" w14:textId="77777777" w:rsidR="00F92923" w:rsidRPr="0060772F" w:rsidRDefault="00F92923" w:rsidP="00F92923">
            <w:pPr>
              <w:widowControl w:val="0"/>
              <w:jc w:val="both"/>
              <w:rPr>
                <w:b/>
                <w:sz w:val="22"/>
                <w:szCs w:val="22"/>
              </w:rPr>
            </w:pPr>
            <w:r w:rsidRPr="0060772F">
              <w:rPr>
                <w:b/>
                <w:sz w:val="22"/>
                <w:szCs w:val="22"/>
              </w:rPr>
              <w:t>Zemkopības ministrija 04.09.2020</w:t>
            </w:r>
          </w:p>
          <w:p w14:paraId="00E4957F" w14:textId="1D4A9A9A" w:rsidR="00F92923" w:rsidRPr="0060772F" w:rsidRDefault="00F92923" w:rsidP="00F92923">
            <w:pPr>
              <w:widowControl w:val="0"/>
              <w:ind w:firstLine="709"/>
              <w:jc w:val="both"/>
              <w:rPr>
                <w:b/>
                <w:sz w:val="22"/>
                <w:szCs w:val="22"/>
              </w:rPr>
            </w:pPr>
            <w:r w:rsidRPr="00463AAB">
              <w:rPr>
                <w:rFonts w:eastAsia="Calibri"/>
                <w:sz w:val="22"/>
                <w:szCs w:val="22"/>
              </w:rPr>
              <w:t>Lai izslēgtu normu dublēšanos, no Augu aizsardzības likuma ir jāizslēdz arī 25.pants un 27.panta trešā daļa. Tāpēc lūdzu precizēt likumprojektu.</w:t>
            </w:r>
          </w:p>
        </w:tc>
        <w:tc>
          <w:tcPr>
            <w:tcW w:w="3543" w:type="dxa"/>
            <w:gridSpan w:val="2"/>
            <w:tcBorders>
              <w:top w:val="single" w:sz="6" w:space="0" w:color="000000"/>
              <w:left w:val="single" w:sz="6" w:space="0" w:color="000000"/>
              <w:bottom w:val="single" w:sz="6" w:space="0" w:color="000000"/>
              <w:right w:val="single" w:sz="6" w:space="0" w:color="000000"/>
            </w:tcBorders>
          </w:tcPr>
          <w:p w14:paraId="5C47DA5D" w14:textId="662BF2E8" w:rsidR="00F92923" w:rsidRPr="0060772F" w:rsidRDefault="00F92923" w:rsidP="00F92923">
            <w:pPr>
              <w:ind w:left="34"/>
              <w:rPr>
                <w:rFonts w:eastAsia="Calibri"/>
                <w:b/>
                <w:sz w:val="22"/>
                <w:szCs w:val="22"/>
                <w:lang w:eastAsia="en-US"/>
              </w:rPr>
            </w:pPr>
            <w:r w:rsidRPr="0060772F">
              <w:rPr>
                <w:rFonts w:eastAsia="Calibri"/>
                <w:b/>
                <w:sz w:val="22"/>
                <w:szCs w:val="22"/>
                <w:lang w:eastAsia="en-US"/>
              </w:rPr>
              <w:t>Ņemts vērā.</w:t>
            </w:r>
          </w:p>
        </w:tc>
        <w:tc>
          <w:tcPr>
            <w:tcW w:w="1817" w:type="dxa"/>
            <w:tcBorders>
              <w:left w:val="single" w:sz="4" w:space="0" w:color="auto"/>
              <w:bottom w:val="single" w:sz="4" w:space="0" w:color="auto"/>
            </w:tcBorders>
          </w:tcPr>
          <w:p w14:paraId="4B910896" w14:textId="77777777" w:rsidR="00F92923" w:rsidRPr="0060772F" w:rsidRDefault="00F92923" w:rsidP="00F92923">
            <w:pPr>
              <w:jc w:val="both"/>
              <w:rPr>
                <w:sz w:val="22"/>
                <w:szCs w:val="22"/>
              </w:rPr>
            </w:pPr>
          </w:p>
        </w:tc>
      </w:tr>
      <w:tr w:rsidR="00F92923" w:rsidRPr="0060772F" w14:paraId="4A6A6EEE" w14:textId="77777777" w:rsidTr="00EC3D97">
        <w:tc>
          <w:tcPr>
            <w:tcW w:w="708" w:type="dxa"/>
            <w:tcBorders>
              <w:top w:val="single" w:sz="6" w:space="0" w:color="000000"/>
              <w:left w:val="single" w:sz="6" w:space="0" w:color="000000"/>
              <w:bottom w:val="single" w:sz="6" w:space="0" w:color="000000"/>
              <w:right w:val="single" w:sz="6" w:space="0" w:color="000000"/>
            </w:tcBorders>
          </w:tcPr>
          <w:p w14:paraId="5F4B572A" w14:textId="77777777" w:rsidR="00F92923" w:rsidRPr="0060772F" w:rsidRDefault="00F92923" w:rsidP="00F92923">
            <w:pPr>
              <w:pStyle w:val="naisc"/>
              <w:numPr>
                <w:ilvl w:val="0"/>
                <w:numId w:val="2"/>
              </w:numPr>
              <w:spacing w:before="0" w:after="0"/>
              <w:jc w:val="left"/>
              <w:rPr>
                <w:sz w:val="22"/>
                <w:szCs w:val="22"/>
              </w:rPr>
            </w:pPr>
          </w:p>
        </w:tc>
        <w:tc>
          <w:tcPr>
            <w:tcW w:w="1836" w:type="dxa"/>
            <w:tcBorders>
              <w:left w:val="single" w:sz="6" w:space="0" w:color="000000"/>
              <w:bottom w:val="single" w:sz="6" w:space="0" w:color="000000"/>
              <w:right w:val="single" w:sz="6" w:space="0" w:color="000000"/>
            </w:tcBorders>
          </w:tcPr>
          <w:p w14:paraId="685BBD9F" w14:textId="219055FF" w:rsidR="00F92923" w:rsidRPr="0060772F" w:rsidRDefault="00F92923" w:rsidP="00F92923">
            <w:pPr>
              <w:pStyle w:val="tvhtml"/>
              <w:shd w:val="clear" w:color="auto" w:fill="FFFFFF"/>
              <w:spacing w:line="293" w:lineRule="atLeast"/>
              <w:jc w:val="both"/>
              <w:rPr>
                <w:b/>
                <w:sz w:val="22"/>
                <w:szCs w:val="22"/>
              </w:rPr>
            </w:pPr>
            <w:r w:rsidRPr="0060772F">
              <w:rPr>
                <w:b/>
                <w:sz w:val="22"/>
                <w:szCs w:val="22"/>
              </w:rPr>
              <w:t>8.</w:t>
            </w:r>
            <w:r>
              <w:rPr>
                <w:b/>
                <w:sz w:val="22"/>
                <w:szCs w:val="22"/>
              </w:rPr>
              <w:t> </w:t>
            </w:r>
            <w:r w:rsidRPr="0060772F">
              <w:rPr>
                <w:b/>
                <w:sz w:val="22"/>
                <w:szCs w:val="22"/>
              </w:rPr>
              <w:t>pants. Svītrot 27.panta pirmajā daļā ciparu 25.</w:t>
            </w:r>
          </w:p>
        </w:tc>
        <w:tc>
          <w:tcPr>
            <w:tcW w:w="6663" w:type="dxa"/>
            <w:gridSpan w:val="2"/>
            <w:tcBorders>
              <w:top w:val="single" w:sz="6" w:space="0" w:color="000000"/>
              <w:left w:val="single" w:sz="6" w:space="0" w:color="000000"/>
              <w:bottom w:val="single" w:sz="6" w:space="0" w:color="000000"/>
              <w:right w:val="single" w:sz="6" w:space="0" w:color="000000"/>
            </w:tcBorders>
          </w:tcPr>
          <w:p w14:paraId="36D0267F" w14:textId="77777777" w:rsidR="00F92923" w:rsidRPr="0060772F" w:rsidRDefault="00F92923" w:rsidP="00F92923">
            <w:pPr>
              <w:widowControl w:val="0"/>
              <w:jc w:val="both"/>
              <w:rPr>
                <w:b/>
                <w:sz w:val="22"/>
                <w:szCs w:val="22"/>
              </w:rPr>
            </w:pPr>
            <w:r w:rsidRPr="0060772F">
              <w:rPr>
                <w:b/>
                <w:sz w:val="22"/>
                <w:szCs w:val="22"/>
              </w:rPr>
              <w:t>Zemkopības ministrija 04.09.2020</w:t>
            </w:r>
          </w:p>
          <w:p w14:paraId="22867506" w14:textId="1A395BFF" w:rsidR="00F92923" w:rsidRPr="0060772F" w:rsidRDefault="00F92923" w:rsidP="00F92923">
            <w:pPr>
              <w:widowControl w:val="0"/>
              <w:ind w:firstLine="709"/>
              <w:jc w:val="both"/>
              <w:rPr>
                <w:b/>
                <w:sz w:val="22"/>
                <w:szCs w:val="22"/>
              </w:rPr>
            </w:pPr>
            <w:r w:rsidRPr="00463AAB">
              <w:rPr>
                <w:rFonts w:eastAsia="Calibri"/>
                <w:sz w:val="22"/>
                <w:szCs w:val="22"/>
              </w:rPr>
              <w:t>Lūdzam likumprojektu papildināt ar punktu, kas nosaka svītrot 27.panta pirmajā daļā ciparu 25.</w:t>
            </w:r>
          </w:p>
        </w:tc>
        <w:tc>
          <w:tcPr>
            <w:tcW w:w="3543" w:type="dxa"/>
            <w:gridSpan w:val="2"/>
            <w:tcBorders>
              <w:top w:val="single" w:sz="6" w:space="0" w:color="000000"/>
              <w:left w:val="single" w:sz="6" w:space="0" w:color="000000"/>
              <w:bottom w:val="single" w:sz="6" w:space="0" w:color="000000"/>
              <w:right w:val="single" w:sz="6" w:space="0" w:color="000000"/>
            </w:tcBorders>
          </w:tcPr>
          <w:p w14:paraId="1B442F1D" w14:textId="1584ACE5" w:rsidR="00F92923" w:rsidRPr="0060772F" w:rsidRDefault="00F92923" w:rsidP="00F92923">
            <w:pPr>
              <w:ind w:left="34"/>
              <w:rPr>
                <w:rFonts w:eastAsia="Calibri"/>
                <w:b/>
                <w:sz w:val="22"/>
                <w:szCs w:val="22"/>
                <w:lang w:eastAsia="en-US"/>
              </w:rPr>
            </w:pPr>
            <w:r w:rsidRPr="0060772F">
              <w:rPr>
                <w:rFonts w:eastAsia="Calibri"/>
                <w:b/>
                <w:sz w:val="22"/>
                <w:szCs w:val="22"/>
                <w:lang w:eastAsia="en-US"/>
              </w:rPr>
              <w:t>Ņemts vērā.</w:t>
            </w:r>
          </w:p>
        </w:tc>
        <w:tc>
          <w:tcPr>
            <w:tcW w:w="1817" w:type="dxa"/>
            <w:tcBorders>
              <w:left w:val="single" w:sz="4" w:space="0" w:color="auto"/>
              <w:bottom w:val="single" w:sz="4" w:space="0" w:color="auto"/>
            </w:tcBorders>
          </w:tcPr>
          <w:p w14:paraId="21D02D66" w14:textId="77777777" w:rsidR="00F92923" w:rsidRPr="0060772F" w:rsidRDefault="00F92923" w:rsidP="00F92923">
            <w:pPr>
              <w:jc w:val="both"/>
              <w:rPr>
                <w:sz w:val="22"/>
                <w:szCs w:val="22"/>
              </w:rPr>
            </w:pPr>
          </w:p>
        </w:tc>
      </w:tr>
      <w:tr w:rsidR="00F92923" w:rsidRPr="0060772F" w14:paraId="761BDBEC" w14:textId="77777777" w:rsidTr="00EC3D97">
        <w:tc>
          <w:tcPr>
            <w:tcW w:w="708" w:type="dxa"/>
            <w:tcBorders>
              <w:top w:val="single" w:sz="6" w:space="0" w:color="000000"/>
              <w:left w:val="single" w:sz="6" w:space="0" w:color="000000"/>
              <w:bottom w:val="single" w:sz="6" w:space="0" w:color="000000"/>
              <w:right w:val="single" w:sz="6" w:space="0" w:color="000000"/>
            </w:tcBorders>
          </w:tcPr>
          <w:p w14:paraId="0E9D266F" w14:textId="77777777" w:rsidR="00F92923" w:rsidRPr="0060772F" w:rsidRDefault="00F92923" w:rsidP="00F92923">
            <w:pPr>
              <w:pStyle w:val="naisc"/>
              <w:numPr>
                <w:ilvl w:val="0"/>
                <w:numId w:val="2"/>
              </w:numPr>
              <w:spacing w:before="0" w:after="0"/>
              <w:jc w:val="left"/>
              <w:rPr>
                <w:sz w:val="22"/>
                <w:szCs w:val="22"/>
              </w:rPr>
            </w:pPr>
          </w:p>
        </w:tc>
        <w:tc>
          <w:tcPr>
            <w:tcW w:w="1836" w:type="dxa"/>
            <w:tcBorders>
              <w:left w:val="single" w:sz="6" w:space="0" w:color="000000"/>
              <w:bottom w:val="single" w:sz="6" w:space="0" w:color="000000"/>
              <w:right w:val="single" w:sz="6" w:space="0" w:color="000000"/>
            </w:tcBorders>
          </w:tcPr>
          <w:p w14:paraId="3DD82D51" w14:textId="77777777" w:rsidR="00F92923" w:rsidRPr="0060772F" w:rsidRDefault="00F92923" w:rsidP="00F92923">
            <w:pPr>
              <w:pStyle w:val="tvhtml"/>
              <w:shd w:val="clear" w:color="auto" w:fill="FFFFFF"/>
              <w:spacing w:line="293" w:lineRule="atLeast"/>
              <w:jc w:val="both"/>
              <w:rPr>
                <w:b/>
                <w:sz w:val="22"/>
                <w:szCs w:val="22"/>
              </w:rPr>
            </w:pPr>
          </w:p>
        </w:tc>
        <w:tc>
          <w:tcPr>
            <w:tcW w:w="6663" w:type="dxa"/>
            <w:gridSpan w:val="2"/>
            <w:tcBorders>
              <w:top w:val="single" w:sz="6" w:space="0" w:color="000000"/>
              <w:left w:val="single" w:sz="6" w:space="0" w:color="000000"/>
              <w:bottom w:val="single" w:sz="6" w:space="0" w:color="000000"/>
              <w:right w:val="single" w:sz="6" w:space="0" w:color="000000"/>
            </w:tcBorders>
          </w:tcPr>
          <w:p w14:paraId="2A179038" w14:textId="77777777" w:rsidR="00F92923" w:rsidRPr="0060772F" w:rsidRDefault="00F92923" w:rsidP="00F92923">
            <w:pPr>
              <w:widowControl w:val="0"/>
              <w:jc w:val="both"/>
              <w:rPr>
                <w:b/>
              </w:rPr>
            </w:pPr>
            <w:r w:rsidRPr="0060772F">
              <w:rPr>
                <w:b/>
              </w:rPr>
              <w:t>Tieslietu ministrija 08.09.2020</w:t>
            </w:r>
          </w:p>
          <w:p w14:paraId="294F50B9" w14:textId="7B5246A0" w:rsidR="00F92923" w:rsidRPr="0060772F" w:rsidRDefault="00F92923" w:rsidP="00F92923">
            <w:pPr>
              <w:widowControl w:val="0"/>
              <w:ind w:firstLine="709"/>
              <w:jc w:val="both"/>
              <w:rPr>
                <w:sz w:val="22"/>
                <w:szCs w:val="22"/>
              </w:rPr>
            </w:pPr>
            <w:r w:rsidRPr="00463AAB">
              <w:rPr>
                <w:rFonts w:eastAsia="Calibri"/>
                <w:sz w:val="22"/>
                <w:szCs w:val="22"/>
              </w:rPr>
              <w:t xml:space="preserve">Lūdzam precizēt projekta 6. pantā izteikto 29. un 30. punktu, aizstājot atsauci uz “likumprojektu” ar norādi uz Sugu un biotopu aizsardzības </w:t>
            </w:r>
            <w:r w:rsidRPr="00463AAB">
              <w:rPr>
                <w:rFonts w:eastAsia="Calibri"/>
                <w:sz w:val="22"/>
                <w:szCs w:val="22"/>
                <w:u w:val="single"/>
              </w:rPr>
              <w:t>likuma</w:t>
            </w:r>
            <w:r w:rsidRPr="00463AAB">
              <w:rPr>
                <w:rFonts w:eastAsia="Calibri"/>
                <w:sz w:val="22"/>
                <w:szCs w:val="22"/>
              </w:rPr>
              <w:t xml:space="preserve"> 4. panta 22. un 21. punktā minēto attiecīgo Ministru kabineta noteikumu spēkā stāšanos.</w:t>
            </w:r>
          </w:p>
        </w:tc>
        <w:tc>
          <w:tcPr>
            <w:tcW w:w="3543" w:type="dxa"/>
            <w:gridSpan w:val="2"/>
            <w:tcBorders>
              <w:top w:val="single" w:sz="6" w:space="0" w:color="000000"/>
              <w:left w:val="single" w:sz="6" w:space="0" w:color="000000"/>
              <w:bottom w:val="single" w:sz="6" w:space="0" w:color="000000"/>
              <w:right w:val="single" w:sz="6" w:space="0" w:color="000000"/>
            </w:tcBorders>
          </w:tcPr>
          <w:p w14:paraId="62D889F1" w14:textId="497CF216" w:rsidR="00F92923" w:rsidRPr="0060772F" w:rsidRDefault="00F92923" w:rsidP="00F92923">
            <w:pPr>
              <w:ind w:left="34"/>
              <w:rPr>
                <w:rFonts w:eastAsia="Calibri"/>
                <w:b/>
                <w:sz w:val="22"/>
                <w:szCs w:val="22"/>
                <w:lang w:eastAsia="en-US"/>
              </w:rPr>
            </w:pPr>
            <w:r w:rsidRPr="0060772F">
              <w:rPr>
                <w:rFonts w:eastAsia="Calibri"/>
                <w:b/>
                <w:sz w:val="22"/>
                <w:szCs w:val="22"/>
                <w:lang w:eastAsia="en-US"/>
              </w:rPr>
              <w:t>Ņemts vērā.</w:t>
            </w:r>
          </w:p>
        </w:tc>
        <w:tc>
          <w:tcPr>
            <w:tcW w:w="1817" w:type="dxa"/>
            <w:tcBorders>
              <w:left w:val="single" w:sz="4" w:space="0" w:color="auto"/>
              <w:bottom w:val="single" w:sz="4" w:space="0" w:color="auto"/>
            </w:tcBorders>
          </w:tcPr>
          <w:p w14:paraId="2830E05B" w14:textId="77777777" w:rsidR="00F92923" w:rsidRPr="0060772F" w:rsidRDefault="00F92923" w:rsidP="00F92923">
            <w:pPr>
              <w:jc w:val="both"/>
              <w:rPr>
                <w:sz w:val="22"/>
                <w:szCs w:val="22"/>
              </w:rPr>
            </w:pPr>
          </w:p>
        </w:tc>
      </w:tr>
      <w:tr w:rsidR="00F92923" w:rsidRPr="0060772F" w14:paraId="357BD144" w14:textId="77777777" w:rsidTr="00EC3D97">
        <w:tc>
          <w:tcPr>
            <w:tcW w:w="708" w:type="dxa"/>
            <w:tcBorders>
              <w:top w:val="single" w:sz="6" w:space="0" w:color="000000"/>
              <w:left w:val="single" w:sz="6" w:space="0" w:color="000000"/>
              <w:bottom w:val="single" w:sz="6" w:space="0" w:color="000000"/>
              <w:right w:val="single" w:sz="6" w:space="0" w:color="000000"/>
            </w:tcBorders>
          </w:tcPr>
          <w:p w14:paraId="5239F735" w14:textId="650480EB" w:rsidR="00F92923" w:rsidRPr="0060772F" w:rsidRDefault="00F92923" w:rsidP="00F92923">
            <w:pPr>
              <w:pStyle w:val="naisc"/>
              <w:numPr>
                <w:ilvl w:val="0"/>
                <w:numId w:val="2"/>
              </w:numPr>
              <w:spacing w:before="0" w:after="0"/>
              <w:jc w:val="left"/>
              <w:rPr>
                <w:sz w:val="22"/>
                <w:szCs w:val="22"/>
              </w:rPr>
            </w:pPr>
          </w:p>
        </w:tc>
        <w:tc>
          <w:tcPr>
            <w:tcW w:w="1836" w:type="dxa"/>
            <w:tcBorders>
              <w:left w:val="single" w:sz="6" w:space="0" w:color="000000"/>
              <w:bottom w:val="single" w:sz="6" w:space="0" w:color="000000"/>
              <w:right w:val="single" w:sz="6" w:space="0" w:color="000000"/>
            </w:tcBorders>
          </w:tcPr>
          <w:p w14:paraId="14CD7B88" w14:textId="07799E40" w:rsidR="00F92923" w:rsidRPr="0060772F" w:rsidRDefault="00F92923" w:rsidP="00F92923">
            <w:pPr>
              <w:pStyle w:val="tvhtml"/>
              <w:shd w:val="clear" w:color="auto" w:fill="FFFFFF"/>
              <w:spacing w:line="293" w:lineRule="atLeast"/>
              <w:jc w:val="both"/>
              <w:rPr>
                <w:sz w:val="22"/>
                <w:szCs w:val="22"/>
              </w:rPr>
            </w:pPr>
            <w:r w:rsidRPr="0060772F">
              <w:rPr>
                <w:b/>
                <w:sz w:val="22"/>
                <w:szCs w:val="22"/>
              </w:rPr>
              <w:t xml:space="preserve">Jauna </w:t>
            </w:r>
            <w:r w:rsidRPr="0060772F">
              <w:rPr>
                <w:rFonts w:eastAsia="Calibri"/>
                <w:b/>
                <w:sz w:val="22"/>
                <w:szCs w:val="22"/>
              </w:rPr>
              <w:t>nodaļa.</w:t>
            </w:r>
          </w:p>
        </w:tc>
        <w:tc>
          <w:tcPr>
            <w:tcW w:w="6663" w:type="dxa"/>
            <w:gridSpan w:val="2"/>
            <w:tcBorders>
              <w:top w:val="single" w:sz="6" w:space="0" w:color="000000"/>
              <w:left w:val="single" w:sz="6" w:space="0" w:color="000000"/>
              <w:bottom w:val="single" w:sz="6" w:space="0" w:color="000000"/>
              <w:right w:val="single" w:sz="6" w:space="0" w:color="000000"/>
            </w:tcBorders>
          </w:tcPr>
          <w:p w14:paraId="56B31E0A" w14:textId="3F5E2FC6" w:rsidR="00F92923" w:rsidRPr="0060772F" w:rsidRDefault="00F92923" w:rsidP="00F92923">
            <w:pPr>
              <w:pStyle w:val="ListParagraph"/>
              <w:spacing w:after="0" w:line="240" w:lineRule="auto"/>
              <w:ind w:left="0"/>
              <w:jc w:val="both"/>
              <w:rPr>
                <w:rFonts w:ascii="Times New Roman" w:hAnsi="Times New Roman"/>
                <w:b/>
              </w:rPr>
            </w:pPr>
            <w:r w:rsidRPr="0060772F">
              <w:rPr>
                <w:rFonts w:ascii="Times New Roman" w:hAnsi="Times New Roman"/>
                <w:b/>
              </w:rPr>
              <w:t>Zemkopības ministrija 19.03.2019</w:t>
            </w:r>
          </w:p>
          <w:p w14:paraId="3094495D" w14:textId="77777777" w:rsidR="00F92923" w:rsidRPr="005D4BEF" w:rsidRDefault="00F92923" w:rsidP="00F92923">
            <w:pPr>
              <w:widowControl w:val="0"/>
              <w:ind w:firstLine="709"/>
              <w:jc w:val="both"/>
              <w:rPr>
                <w:rFonts w:eastAsia="Calibri"/>
                <w:sz w:val="20"/>
                <w:szCs w:val="20"/>
              </w:rPr>
            </w:pPr>
            <w:r w:rsidRPr="005D4BEF">
              <w:rPr>
                <w:rFonts w:eastAsia="Calibri"/>
                <w:sz w:val="20"/>
                <w:szCs w:val="20"/>
              </w:rPr>
              <w:t xml:space="preserve">Norādām, ka nepieciešams papildināt projektu ar nodaļu Administratīvā </w:t>
            </w:r>
            <w:r w:rsidRPr="005D4BEF">
              <w:rPr>
                <w:rFonts w:eastAsia="Calibri"/>
                <w:sz w:val="20"/>
                <w:szCs w:val="20"/>
              </w:rPr>
              <w:lastRenderedPageBreak/>
              <w:t>atbildība un kompetence sodu piemērošanā izsakot to šādā redakcijā:</w:t>
            </w:r>
          </w:p>
          <w:p w14:paraId="43CF458F" w14:textId="77777777" w:rsidR="00F92923" w:rsidRPr="005D4BEF" w:rsidRDefault="00F92923" w:rsidP="00F92923">
            <w:pPr>
              <w:widowControl w:val="0"/>
              <w:ind w:firstLine="709"/>
              <w:jc w:val="both"/>
              <w:rPr>
                <w:b/>
                <w:bCs/>
                <w:sz w:val="20"/>
                <w:szCs w:val="20"/>
              </w:rPr>
            </w:pPr>
            <w:r w:rsidRPr="005D4BEF">
              <w:rPr>
                <w:rFonts w:eastAsia="Calibri"/>
                <w:b/>
                <w:sz w:val="20"/>
                <w:szCs w:val="20"/>
              </w:rPr>
              <w:t>„VI nodaļa. Administratīvā atbildība un kompetence sodu piemērošanā.</w:t>
            </w:r>
            <w:r w:rsidRPr="005D4BEF">
              <w:rPr>
                <w:rFonts w:eastAsia="Calibri"/>
                <w:sz w:val="20"/>
                <w:szCs w:val="20"/>
              </w:rPr>
              <w:t xml:space="preserve"> </w:t>
            </w:r>
            <w:r w:rsidRPr="005D4BEF">
              <w:rPr>
                <w:b/>
                <w:sz w:val="20"/>
                <w:szCs w:val="20"/>
              </w:rPr>
              <w:t xml:space="preserve">20.pants </w:t>
            </w:r>
            <w:r w:rsidRPr="005D4BEF">
              <w:rPr>
                <w:b/>
                <w:bCs/>
                <w:sz w:val="20"/>
                <w:szCs w:val="20"/>
              </w:rPr>
              <w:t xml:space="preserve">Administratīvā atbildība par </w:t>
            </w:r>
            <w:proofErr w:type="spellStart"/>
            <w:r w:rsidRPr="005D4BEF">
              <w:rPr>
                <w:b/>
                <w:bCs/>
                <w:sz w:val="20"/>
                <w:szCs w:val="20"/>
              </w:rPr>
              <w:t>invazīvo</w:t>
            </w:r>
            <w:proofErr w:type="spellEnd"/>
            <w:r w:rsidRPr="005D4BEF">
              <w:rPr>
                <w:b/>
                <w:bCs/>
                <w:sz w:val="20"/>
                <w:szCs w:val="20"/>
              </w:rPr>
              <w:t xml:space="preserve"> augu sugu izplatības pieļaušanu</w:t>
            </w:r>
          </w:p>
          <w:p w14:paraId="01AC5173" w14:textId="77777777" w:rsidR="00F92923" w:rsidRPr="005D4BEF" w:rsidRDefault="00F92923" w:rsidP="00F92923">
            <w:pPr>
              <w:ind w:firstLine="709"/>
              <w:rPr>
                <w:sz w:val="20"/>
                <w:szCs w:val="20"/>
              </w:rPr>
            </w:pPr>
            <w:r w:rsidRPr="005D4BEF">
              <w:rPr>
                <w:b/>
                <w:bCs/>
                <w:sz w:val="20"/>
                <w:szCs w:val="20"/>
              </w:rPr>
              <w:t xml:space="preserve">  </w:t>
            </w:r>
          </w:p>
          <w:p w14:paraId="4ABD5BBA" w14:textId="77777777" w:rsidR="00F92923" w:rsidRPr="005D4BEF" w:rsidRDefault="00F92923" w:rsidP="00F92923">
            <w:pPr>
              <w:widowControl w:val="0"/>
              <w:ind w:firstLine="709"/>
              <w:jc w:val="both"/>
              <w:rPr>
                <w:sz w:val="20"/>
                <w:szCs w:val="20"/>
              </w:rPr>
            </w:pPr>
            <w:r w:rsidRPr="005D4BEF">
              <w:rPr>
                <w:rFonts w:eastAsia="Calibri"/>
                <w:sz w:val="20"/>
                <w:szCs w:val="20"/>
              </w:rPr>
              <w:t xml:space="preserve">(1) Par </w:t>
            </w:r>
            <w:proofErr w:type="spellStart"/>
            <w:r w:rsidRPr="005D4BEF">
              <w:rPr>
                <w:rFonts w:eastAsia="Calibri"/>
                <w:sz w:val="20"/>
                <w:szCs w:val="20"/>
              </w:rPr>
              <w:t>invazīvo</w:t>
            </w:r>
            <w:proofErr w:type="spellEnd"/>
            <w:r w:rsidRPr="005D4BEF">
              <w:rPr>
                <w:rFonts w:eastAsia="Calibri"/>
                <w:sz w:val="20"/>
                <w:szCs w:val="20"/>
              </w:rPr>
              <w:t xml:space="preserve"> augu sugu, izņemot ūdensaugus: </w:t>
            </w:r>
            <w:r w:rsidRPr="005D4BEF">
              <w:rPr>
                <w:sz w:val="20"/>
                <w:szCs w:val="20"/>
              </w:rPr>
              <w:t>izplatības pieļaušanu (izplatības ierobežošanas pasākumu neīstenošanu, audzēšanu, vairošanās pieļaušanu): piemēro brīdinājumu vai naudas sodu fiziskajām personām no desmit, līdz trīssimt naudas soda vienībām, bet juridiskajām personām — no sešdesmit līdz sešsimt naudas soda vienībām.</w:t>
            </w:r>
          </w:p>
          <w:p w14:paraId="5D74DC31" w14:textId="77777777" w:rsidR="00F92923" w:rsidRPr="005D4BEF" w:rsidRDefault="00F92923" w:rsidP="00F92923">
            <w:pPr>
              <w:widowControl w:val="0"/>
              <w:ind w:firstLine="709"/>
              <w:jc w:val="both"/>
              <w:rPr>
                <w:rFonts w:eastAsia="Calibri"/>
                <w:sz w:val="20"/>
                <w:szCs w:val="20"/>
              </w:rPr>
            </w:pPr>
            <w:r w:rsidRPr="005D4BEF">
              <w:rPr>
                <w:rFonts w:eastAsia="Calibri"/>
                <w:sz w:val="20"/>
                <w:szCs w:val="20"/>
              </w:rPr>
              <w:t xml:space="preserve">(1) Par atļaujas, kas izsniegta saskaņā ar normatīvajiem aktiem par atļauju izsniegšanu </w:t>
            </w:r>
            <w:proofErr w:type="spellStart"/>
            <w:r w:rsidRPr="005D4BEF">
              <w:rPr>
                <w:rFonts w:eastAsia="Calibri"/>
                <w:sz w:val="20"/>
                <w:szCs w:val="20"/>
              </w:rPr>
              <w:t>invazīvām</w:t>
            </w:r>
            <w:proofErr w:type="spellEnd"/>
            <w:r w:rsidRPr="005D4BEF">
              <w:rPr>
                <w:rFonts w:eastAsia="Calibri"/>
                <w:sz w:val="20"/>
                <w:szCs w:val="20"/>
              </w:rPr>
              <w:t xml:space="preserve"> sugām, nosacījumu neievērošanu, veicot darbības zinātniskos vai pētnieciskos nolūkos: piemēro naudas sodu fiziskajām personām no četrpadsmit līdz simt četrdesmit, bet juridiskajām personām – no divdesmit astoņām līdz pieci simti astoņdesmit naudas soda vienībām </w:t>
            </w:r>
          </w:p>
          <w:p w14:paraId="67302AAD" w14:textId="77777777" w:rsidR="00F92923" w:rsidRPr="005D4BEF" w:rsidRDefault="00F92923" w:rsidP="00F92923">
            <w:pPr>
              <w:widowControl w:val="0"/>
              <w:ind w:firstLine="709"/>
              <w:jc w:val="both"/>
              <w:rPr>
                <w:rFonts w:eastAsia="Calibri"/>
                <w:sz w:val="20"/>
                <w:szCs w:val="20"/>
              </w:rPr>
            </w:pPr>
            <w:r w:rsidRPr="005D4BEF">
              <w:rPr>
                <w:rFonts w:eastAsia="Calibri"/>
                <w:sz w:val="20"/>
                <w:szCs w:val="20"/>
              </w:rPr>
              <w:t xml:space="preserve">(2) Par </w:t>
            </w:r>
            <w:proofErr w:type="spellStart"/>
            <w:r w:rsidRPr="005D4BEF">
              <w:rPr>
                <w:rFonts w:eastAsia="Calibri"/>
                <w:sz w:val="20"/>
                <w:szCs w:val="20"/>
              </w:rPr>
              <w:t>invazīvo</w:t>
            </w:r>
            <w:proofErr w:type="spellEnd"/>
            <w:r w:rsidRPr="005D4BEF">
              <w:rPr>
                <w:rFonts w:eastAsia="Calibri"/>
                <w:sz w:val="20"/>
                <w:szCs w:val="20"/>
              </w:rPr>
              <w:t xml:space="preserve"> augu sugu sarakstā iekļauto augu sugu vešanu tranzītā vai transportēšanu uz citām valstīm: piemēro naudas sodu fiziskajām personām no divdesmit līdz simt četrdesmit naudas soda vienībām, bet juridiskajām personām — no sešdesmit naudas soda vienībām līdz sešsimt naudas soda vienībām. </w:t>
            </w:r>
          </w:p>
          <w:p w14:paraId="3DE217BF" w14:textId="77777777" w:rsidR="00F92923" w:rsidRPr="005D4BEF" w:rsidRDefault="00F92923" w:rsidP="00F92923">
            <w:pPr>
              <w:widowControl w:val="0"/>
              <w:ind w:firstLine="709"/>
              <w:jc w:val="both"/>
              <w:rPr>
                <w:rFonts w:eastAsia="Calibri"/>
                <w:sz w:val="20"/>
                <w:szCs w:val="20"/>
              </w:rPr>
            </w:pPr>
            <w:r w:rsidRPr="005D4BEF">
              <w:rPr>
                <w:rFonts w:eastAsia="Calibri"/>
                <w:sz w:val="20"/>
                <w:szCs w:val="20"/>
              </w:rPr>
              <w:t xml:space="preserve">(3) Par </w:t>
            </w:r>
            <w:proofErr w:type="spellStart"/>
            <w:r w:rsidRPr="005D4BEF">
              <w:rPr>
                <w:rFonts w:eastAsia="Calibri"/>
                <w:sz w:val="20"/>
                <w:szCs w:val="20"/>
              </w:rPr>
              <w:t>invazīvo</w:t>
            </w:r>
            <w:proofErr w:type="spellEnd"/>
            <w:r w:rsidRPr="005D4BEF">
              <w:rPr>
                <w:rFonts w:eastAsia="Calibri"/>
                <w:sz w:val="20"/>
                <w:szCs w:val="20"/>
              </w:rPr>
              <w:t xml:space="preserve"> augu sugu tirdzniecību vai nodošanu citām personām: piemēro naudas sodu fiziskajām personām no divdesmit līdz simt četrdesmit naudas soda vienībām, bet juridiskajām personām — no sešdesmit naudas soda vienībām līdz sešsimt naudas soda vienībām. </w:t>
            </w:r>
          </w:p>
          <w:p w14:paraId="25B5DF9E" w14:textId="77777777" w:rsidR="00F92923" w:rsidRPr="005D4BEF" w:rsidRDefault="00F92923" w:rsidP="00F92923">
            <w:pPr>
              <w:pStyle w:val="naislab"/>
              <w:spacing w:before="100" w:beforeAutospacing="1" w:after="0" w:line="276" w:lineRule="auto"/>
              <w:jc w:val="both"/>
              <w:rPr>
                <w:b/>
                <w:sz w:val="20"/>
                <w:szCs w:val="20"/>
              </w:rPr>
            </w:pPr>
            <w:r w:rsidRPr="005D4BEF">
              <w:rPr>
                <w:b/>
                <w:sz w:val="20"/>
                <w:szCs w:val="20"/>
              </w:rPr>
              <w:t>21. pants. Kompetence sodu piemērošanā</w:t>
            </w:r>
          </w:p>
          <w:p w14:paraId="4D507316" w14:textId="77777777" w:rsidR="00F92923" w:rsidRPr="005D4BEF" w:rsidRDefault="00F92923" w:rsidP="00F92923">
            <w:pPr>
              <w:spacing w:line="276" w:lineRule="auto"/>
              <w:ind w:firstLine="709"/>
              <w:rPr>
                <w:sz w:val="20"/>
                <w:szCs w:val="20"/>
              </w:rPr>
            </w:pPr>
            <w:r w:rsidRPr="005D4BEF">
              <w:rPr>
                <w:sz w:val="20"/>
                <w:szCs w:val="20"/>
              </w:rPr>
              <w:t xml:space="preserve">(1) Administratīvo pārkāpumu procesu par šā likuma 20.panta  pirmajā, otrajā, trešajā un ceturtajā daļā minētajiem pārkāpumiem, īsteno Valsts augu aizsardzības dienests. </w:t>
            </w:r>
          </w:p>
          <w:p w14:paraId="2A08CAA1" w14:textId="225BDFCC" w:rsidR="00F92923" w:rsidRPr="0060772F" w:rsidRDefault="00F92923" w:rsidP="00F92923">
            <w:pPr>
              <w:widowControl w:val="0"/>
              <w:jc w:val="both"/>
              <w:rPr>
                <w:b/>
                <w:sz w:val="22"/>
                <w:szCs w:val="22"/>
              </w:rPr>
            </w:pPr>
            <w:r w:rsidRPr="005D4BEF">
              <w:rPr>
                <w:sz w:val="20"/>
                <w:szCs w:val="20"/>
              </w:rPr>
              <w:t xml:space="preserve">(2) Administratīvo pārkāpumu procesu par šā likuma 20. panta trešajā daļā minētajiem pārkāpumiem saistībā ar </w:t>
            </w:r>
            <w:proofErr w:type="spellStart"/>
            <w:r w:rsidRPr="005D4BEF">
              <w:rPr>
                <w:sz w:val="20"/>
                <w:szCs w:val="20"/>
              </w:rPr>
              <w:t>invazīvo</w:t>
            </w:r>
            <w:proofErr w:type="spellEnd"/>
            <w:r w:rsidRPr="005D4BEF">
              <w:rPr>
                <w:sz w:val="20"/>
                <w:szCs w:val="20"/>
              </w:rPr>
              <w:t xml:space="preserve"> sugu vešanu tranzītā īsteno Pārtikas un veterinārais dienests.”</w:t>
            </w:r>
          </w:p>
        </w:tc>
        <w:tc>
          <w:tcPr>
            <w:tcW w:w="3543" w:type="dxa"/>
            <w:gridSpan w:val="2"/>
            <w:tcBorders>
              <w:top w:val="single" w:sz="6" w:space="0" w:color="000000"/>
              <w:left w:val="single" w:sz="6" w:space="0" w:color="000000"/>
              <w:bottom w:val="single" w:sz="6" w:space="0" w:color="000000"/>
              <w:right w:val="single" w:sz="6" w:space="0" w:color="000000"/>
            </w:tcBorders>
          </w:tcPr>
          <w:p w14:paraId="71428579" w14:textId="3656ED7C" w:rsidR="00F92923" w:rsidRPr="0060772F" w:rsidRDefault="00F92923" w:rsidP="00F92923">
            <w:pPr>
              <w:rPr>
                <w:sz w:val="22"/>
                <w:szCs w:val="22"/>
              </w:rPr>
            </w:pPr>
            <w:r w:rsidRPr="0060772F">
              <w:rPr>
                <w:rFonts w:eastAsia="Calibri"/>
                <w:b/>
                <w:sz w:val="22"/>
                <w:szCs w:val="22"/>
                <w:lang w:eastAsia="en-US"/>
              </w:rPr>
              <w:lastRenderedPageBreak/>
              <w:t>Ņemts vērā.</w:t>
            </w:r>
          </w:p>
          <w:p w14:paraId="20076526" w14:textId="36CEDD2A" w:rsidR="00F92923" w:rsidRPr="0060772F" w:rsidRDefault="00F92923" w:rsidP="00C85E92">
            <w:pPr>
              <w:jc w:val="both"/>
              <w:rPr>
                <w:rFonts w:eastAsia="Calibri"/>
                <w:b/>
                <w:sz w:val="22"/>
                <w:szCs w:val="22"/>
                <w:lang w:eastAsia="en-US"/>
              </w:rPr>
            </w:pPr>
            <w:r w:rsidRPr="0060772F">
              <w:rPr>
                <w:rFonts w:eastAsia="Calibri"/>
                <w:sz w:val="22"/>
                <w:szCs w:val="22"/>
              </w:rPr>
              <w:lastRenderedPageBreak/>
              <w:t>Nodaļa Administratīvā atbildība un kompetence sodu piemērošanā iekļauta Augu aizsar</w:t>
            </w:r>
            <w:bookmarkStart w:id="0" w:name="_GoBack"/>
            <w:bookmarkEnd w:id="0"/>
            <w:r w:rsidRPr="0060772F">
              <w:rPr>
                <w:rFonts w:eastAsia="Calibri"/>
                <w:sz w:val="22"/>
                <w:szCs w:val="22"/>
              </w:rPr>
              <w:t>dzības likumā 2020. gada 1. jūlijā.</w:t>
            </w:r>
          </w:p>
          <w:p w14:paraId="2E523B23" w14:textId="46CA9B4C" w:rsidR="00F92923" w:rsidRPr="0060772F" w:rsidRDefault="00F92923" w:rsidP="00F92923">
            <w:pPr>
              <w:ind w:left="34"/>
              <w:rPr>
                <w:rFonts w:eastAsia="Calibri"/>
                <w:b/>
                <w:sz w:val="22"/>
                <w:szCs w:val="22"/>
                <w:lang w:eastAsia="en-US"/>
              </w:rPr>
            </w:pPr>
          </w:p>
        </w:tc>
        <w:tc>
          <w:tcPr>
            <w:tcW w:w="1817" w:type="dxa"/>
            <w:tcBorders>
              <w:left w:val="single" w:sz="4" w:space="0" w:color="auto"/>
              <w:bottom w:val="single" w:sz="4" w:space="0" w:color="auto"/>
            </w:tcBorders>
          </w:tcPr>
          <w:p w14:paraId="23B36D7B" w14:textId="77777777" w:rsidR="00F92923" w:rsidRPr="0060772F" w:rsidRDefault="00F92923" w:rsidP="00F92923">
            <w:pPr>
              <w:jc w:val="both"/>
              <w:rPr>
                <w:sz w:val="22"/>
                <w:szCs w:val="22"/>
              </w:rPr>
            </w:pPr>
          </w:p>
        </w:tc>
      </w:tr>
      <w:tr w:rsidR="00F92923" w:rsidRPr="0060772F" w14:paraId="5037AD35" w14:textId="77777777" w:rsidTr="00EC3D97">
        <w:tc>
          <w:tcPr>
            <w:tcW w:w="708" w:type="dxa"/>
            <w:tcBorders>
              <w:top w:val="single" w:sz="6" w:space="0" w:color="000000"/>
              <w:left w:val="single" w:sz="6" w:space="0" w:color="000000"/>
              <w:bottom w:val="single" w:sz="6" w:space="0" w:color="000000"/>
              <w:right w:val="single" w:sz="6" w:space="0" w:color="000000"/>
            </w:tcBorders>
          </w:tcPr>
          <w:p w14:paraId="35762175" w14:textId="77777777" w:rsidR="00F92923" w:rsidRPr="0060772F" w:rsidRDefault="00F92923" w:rsidP="00F92923">
            <w:pPr>
              <w:pStyle w:val="naisc"/>
              <w:numPr>
                <w:ilvl w:val="0"/>
                <w:numId w:val="2"/>
              </w:numPr>
              <w:spacing w:before="0" w:after="0"/>
              <w:jc w:val="left"/>
              <w:rPr>
                <w:sz w:val="22"/>
                <w:szCs w:val="22"/>
              </w:rPr>
            </w:pPr>
          </w:p>
        </w:tc>
        <w:tc>
          <w:tcPr>
            <w:tcW w:w="1836" w:type="dxa"/>
            <w:tcBorders>
              <w:left w:val="single" w:sz="6" w:space="0" w:color="000000"/>
              <w:bottom w:val="single" w:sz="6" w:space="0" w:color="000000"/>
              <w:right w:val="single" w:sz="6" w:space="0" w:color="000000"/>
            </w:tcBorders>
          </w:tcPr>
          <w:p w14:paraId="6876EF1A" w14:textId="77777777" w:rsidR="00F92923" w:rsidRPr="0060772F" w:rsidRDefault="00F92923" w:rsidP="00F92923">
            <w:pPr>
              <w:pStyle w:val="naisc"/>
              <w:spacing w:before="0" w:after="0"/>
              <w:jc w:val="left"/>
              <w:rPr>
                <w:b/>
                <w:sz w:val="22"/>
                <w:szCs w:val="22"/>
              </w:rPr>
            </w:pPr>
            <w:r w:rsidRPr="0060772F">
              <w:rPr>
                <w:b/>
                <w:sz w:val="22"/>
                <w:szCs w:val="22"/>
              </w:rPr>
              <w:t>PRIEKŠ</w:t>
            </w:r>
          </w:p>
          <w:p w14:paraId="0FEE4F3D" w14:textId="35BFA88A" w:rsidR="00F92923" w:rsidRPr="0060772F" w:rsidRDefault="00F92923" w:rsidP="00F92923">
            <w:pPr>
              <w:pStyle w:val="naisc"/>
              <w:spacing w:before="0" w:after="0"/>
              <w:jc w:val="left"/>
              <w:rPr>
                <w:rFonts w:eastAsia="Calibri"/>
                <w:sz w:val="22"/>
                <w:szCs w:val="22"/>
              </w:rPr>
            </w:pPr>
            <w:r w:rsidRPr="0060772F">
              <w:rPr>
                <w:b/>
                <w:sz w:val="22"/>
                <w:szCs w:val="22"/>
              </w:rPr>
              <w:t>LIKUMI</w:t>
            </w:r>
          </w:p>
        </w:tc>
        <w:tc>
          <w:tcPr>
            <w:tcW w:w="6663" w:type="dxa"/>
            <w:gridSpan w:val="2"/>
            <w:tcBorders>
              <w:top w:val="single" w:sz="6" w:space="0" w:color="000000"/>
              <w:left w:val="single" w:sz="6" w:space="0" w:color="000000"/>
              <w:bottom w:val="single" w:sz="6" w:space="0" w:color="000000"/>
              <w:right w:val="single" w:sz="6" w:space="0" w:color="000000"/>
            </w:tcBorders>
          </w:tcPr>
          <w:p w14:paraId="44628072" w14:textId="77777777" w:rsidR="00F92923" w:rsidRPr="0060772F" w:rsidRDefault="00F92923" w:rsidP="00F92923">
            <w:pPr>
              <w:pStyle w:val="ListParagraph"/>
              <w:spacing w:after="0" w:line="240" w:lineRule="auto"/>
              <w:ind w:left="0"/>
              <w:jc w:val="both"/>
              <w:rPr>
                <w:rFonts w:ascii="Times New Roman" w:hAnsi="Times New Roman"/>
                <w:b/>
              </w:rPr>
            </w:pPr>
          </w:p>
        </w:tc>
        <w:tc>
          <w:tcPr>
            <w:tcW w:w="3543" w:type="dxa"/>
            <w:gridSpan w:val="2"/>
            <w:tcBorders>
              <w:top w:val="single" w:sz="6" w:space="0" w:color="000000"/>
              <w:left w:val="single" w:sz="6" w:space="0" w:color="000000"/>
              <w:bottom w:val="single" w:sz="6" w:space="0" w:color="000000"/>
              <w:right w:val="single" w:sz="6" w:space="0" w:color="000000"/>
            </w:tcBorders>
          </w:tcPr>
          <w:p w14:paraId="11E6727A" w14:textId="77777777" w:rsidR="00F92923" w:rsidRPr="0060772F" w:rsidRDefault="00F92923" w:rsidP="00F92923">
            <w:pPr>
              <w:ind w:left="34"/>
              <w:rPr>
                <w:color w:val="000000"/>
                <w:sz w:val="22"/>
                <w:szCs w:val="22"/>
              </w:rPr>
            </w:pPr>
          </w:p>
        </w:tc>
        <w:tc>
          <w:tcPr>
            <w:tcW w:w="1817" w:type="dxa"/>
            <w:tcBorders>
              <w:left w:val="single" w:sz="4" w:space="0" w:color="auto"/>
              <w:bottom w:val="single" w:sz="4" w:space="0" w:color="auto"/>
            </w:tcBorders>
          </w:tcPr>
          <w:p w14:paraId="50C27CB9" w14:textId="77777777" w:rsidR="00F92923" w:rsidRPr="0060772F" w:rsidRDefault="00F92923" w:rsidP="00F92923">
            <w:pPr>
              <w:jc w:val="both"/>
              <w:rPr>
                <w:rFonts w:eastAsia="Calibri"/>
                <w:sz w:val="22"/>
                <w:szCs w:val="22"/>
              </w:rPr>
            </w:pPr>
          </w:p>
        </w:tc>
      </w:tr>
      <w:tr w:rsidR="00F92923" w:rsidRPr="0060772F" w14:paraId="6F6E9322" w14:textId="77777777" w:rsidTr="00EC3D97">
        <w:tc>
          <w:tcPr>
            <w:tcW w:w="708" w:type="dxa"/>
            <w:tcBorders>
              <w:top w:val="single" w:sz="6" w:space="0" w:color="000000"/>
              <w:left w:val="single" w:sz="6" w:space="0" w:color="000000"/>
              <w:bottom w:val="single" w:sz="6" w:space="0" w:color="000000"/>
              <w:right w:val="single" w:sz="6" w:space="0" w:color="000000"/>
            </w:tcBorders>
          </w:tcPr>
          <w:p w14:paraId="02FCA898" w14:textId="77777777" w:rsidR="00F92923" w:rsidRPr="0060772F" w:rsidRDefault="00F92923" w:rsidP="00F92923">
            <w:pPr>
              <w:pStyle w:val="naisc"/>
              <w:numPr>
                <w:ilvl w:val="0"/>
                <w:numId w:val="2"/>
              </w:numPr>
              <w:spacing w:before="0" w:after="0"/>
              <w:jc w:val="left"/>
              <w:rPr>
                <w:sz w:val="22"/>
                <w:szCs w:val="22"/>
              </w:rPr>
            </w:pPr>
          </w:p>
        </w:tc>
        <w:tc>
          <w:tcPr>
            <w:tcW w:w="1836" w:type="dxa"/>
            <w:tcBorders>
              <w:left w:val="single" w:sz="6" w:space="0" w:color="000000"/>
              <w:bottom w:val="single" w:sz="6" w:space="0" w:color="000000"/>
              <w:right w:val="single" w:sz="6" w:space="0" w:color="000000"/>
            </w:tcBorders>
          </w:tcPr>
          <w:p w14:paraId="31DC76A2" w14:textId="54603157" w:rsidR="00F92923" w:rsidRPr="0060772F" w:rsidRDefault="00F92923" w:rsidP="00F92923">
            <w:pPr>
              <w:tabs>
                <w:tab w:val="left" w:pos="993"/>
              </w:tabs>
              <w:jc w:val="both"/>
              <w:rPr>
                <w:b/>
                <w:sz w:val="22"/>
                <w:szCs w:val="22"/>
              </w:rPr>
            </w:pPr>
            <w:r w:rsidRPr="0060772F">
              <w:rPr>
                <w:b/>
                <w:sz w:val="22"/>
                <w:szCs w:val="22"/>
              </w:rPr>
              <w:t>ANOTĀCIJA</w:t>
            </w:r>
          </w:p>
          <w:p w14:paraId="71BFED28" w14:textId="77777777" w:rsidR="00F92923" w:rsidRPr="0060772F" w:rsidRDefault="00F92923" w:rsidP="00F92923">
            <w:pPr>
              <w:tabs>
                <w:tab w:val="left" w:pos="993"/>
              </w:tabs>
              <w:jc w:val="both"/>
              <w:rPr>
                <w:b/>
                <w:sz w:val="22"/>
                <w:szCs w:val="22"/>
              </w:rPr>
            </w:pPr>
            <w:r w:rsidRPr="0060772F">
              <w:rPr>
                <w:b/>
                <w:sz w:val="22"/>
                <w:szCs w:val="22"/>
              </w:rPr>
              <w:t>I sadaļas 1. punkts</w:t>
            </w:r>
          </w:p>
        </w:tc>
        <w:tc>
          <w:tcPr>
            <w:tcW w:w="6663" w:type="dxa"/>
            <w:gridSpan w:val="2"/>
            <w:tcBorders>
              <w:top w:val="single" w:sz="6" w:space="0" w:color="000000"/>
              <w:left w:val="single" w:sz="6" w:space="0" w:color="000000"/>
              <w:bottom w:val="single" w:sz="6" w:space="0" w:color="000000"/>
              <w:right w:val="single" w:sz="6" w:space="0" w:color="000000"/>
            </w:tcBorders>
          </w:tcPr>
          <w:p w14:paraId="6AFA133C" w14:textId="59CB115C" w:rsidR="00F92923" w:rsidRPr="0060772F" w:rsidRDefault="00F92923" w:rsidP="00F92923">
            <w:pPr>
              <w:pStyle w:val="ListParagraph"/>
              <w:spacing w:after="0" w:line="240" w:lineRule="auto"/>
              <w:ind w:left="0"/>
              <w:jc w:val="both"/>
              <w:rPr>
                <w:rFonts w:ascii="Times New Roman" w:hAnsi="Times New Roman"/>
                <w:b/>
              </w:rPr>
            </w:pPr>
            <w:r w:rsidRPr="0060772F">
              <w:rPr>
                <w:rFonts w:ascii="Times New Roman" w:hAnsi="Times New Roman"/>
                <w:b/>
              </w:rPr>
              <w:t>Tieslietu ministrija 15.03.2019</w:t>
            </w:r>
          </w:p>
          <w:p w14:paraId="16C0E0CE" w14:textId="77777777" w:rsidR="00F92923" w:rsidRPr="0060772F" w:rsidRDefault="00F92923" w:rsidP="00F92923">
            <w:pPr>
              <w:widowControl w:val="0"/>
              <w:ind w:firstLine="709"/>
              <w:jc w:val="both"/>
              <w:rPr>
                <w:sz w:val="22"/>
                <w:szCs w:val="22"/>
              </w:rPr>
            </w:pPr>
            <w:r w:rsidRPr="0060772F">
              <w:rPr>
                <w:rFonts w:eastAsia="Calibri"/>
                <w:sz w:val="22"/>
                <w:szCs w:val="22"/>
              </w:rPr>
              <w:t>Iesakām precizēt projekta anotācijas I sadaļas 1. punktu, papildinot to ar norādi uz projekta anotācijas I sadaļas 2. punktā minēto informatīvo ziņojumu.</w:t>
            </w:r>
          </w:p>
        </w:tc>
        <w:tc>
          <w:tcPr>
            <w:tcW w:w="3543" w:type="dxa"/>
            <w:gridSpan w:val="2"/>
            <w:tcBorders>
              <w:top w:val="single" w:sz="6" w:space="0" w:color="000000"/>
              <w:left w:val="single" w:sz="6" w:space="0" w:color="000000"/>
              <w:bottom w:val="single" w:sz="6" w:space="0" w:color="000000"/>
              <w:right w:val="single" w:sz="6" w:space="0" w:color="000000"/>
            </w:tcBorders>
          </w:tcPr>
          <w:p w14:paraId="007D09FE" w14:textId="77777777" w:rsidR="00F92923" w:rsidRPr="0060772F" w:rsidRDefault="00F92923" w:rsidP="00F92923">
            <w:pPr>
              <w:ind w:left="34"/>
              <w:rPr>
                <w:color w:val="000000"/>
                <w:sz w:val="22"/>
                <w:szCs w:val="22"/>
              </w:rPr>
            </w:pPr>
            <w:r w:rsidRPr="0060772F">
              <w:rPr>
                <w:rFonts w:eastAsia="Calibri"/>
                <w:b/>
                <w:sz w:val="22"/>
                <w:szCs w:val="22"/>
                <w:lang w:eastAsia="en-US"/>
              </w:rPr>
              <w:t>Ņemts vērā.</w:t>
            </w:r>
          </w:p>
        </w:tc>
        <w:tc>
          <w:tcPr>
            <w:tcW w:w="1817" w:type="dxa"/>
            <w:tcBorders>
              <w:left w:val="single" w:sz="4" w:space="0" w:color="auto"/>
              <w:bottom w:val="single" w:sz="4" w:space="0" w:color="auto"/>
            </w:tcBorders>
          </w:tcPr>
          <w:p w14:paraId="57F50FDE" w14:textId="641153A2" w:rsidR="00F92923" w:rsidRPr="0060772F" w:rsidRDefault="00F92923" w:rsidP="00F92923">
            <w:pPr>
              <w:jc w:val="both"/>
              <w:rPr>
                <w:rFonts w:eastAsia="Calibri"/>
                <w:sz w:val="22"/>
                <w:szCs w:val="22"/>
              </w:rPr>
            </w:pPr>
            <w:r w:rsidRPr="0060772F">
              <w:rPr>
                <w:rFonts w:eastAsia="Calibri"/>
                <w:sz w:val="22"/>
                <w:szCs w:val="22"/>
              </w:rPr>
              <w:t xml:space="preserve">I sadaļas 1. punkts papildināts ar norādi uz </w:t>
            </w:r>
            <w:r w:rsidRPr="0060772F">
              <w:rPr>
                <w:rFonts w:eastAsia="Calibri"/>
                <w:sz w:val="22"/>
                <w:szCs w:val="22"/>
              </w:rPr>
              <w:lastRenderedPageBreak/>
              <w:t>informatīvo ziņojumu.</w:t>
            </w:r>
          </w:p>
        </w:tc>
      </w:tr>
      <w:tr w:rsidR="00F92923" w:rsidRPr="0060772F" w14:paraId="37D460E0" w14:textId="77777777" w:rsidTr="00EC3D97">
        <w:tc>
          <w:tcPr>
            <w:tcW w:w="708" w:type="dxa"/>
            <w:tcBorders>
              <w:top w:val="single" w:sz="6" w:space="0" w:color="000000"/>
              <w:left w:val="single" w:sz="6" w:space="0" w:color="000000"/>
              <w:bottom w:val="single" w:sz="6" w:space="0" w:color="000000"/>
              <w:right w:val="single" w:sz="6" w:space="0" w:color="000000"/>
            </w:tcBorders>
          </w:tcPr>
          <w:p w14:paraId="000F82B5" w14:textId="77777777" w:rsidR="00F92923" w:rsidRPr="0060772F" w:rsidRDefault="00F92923" w:rsidP="00F92923">
            <w:pPr>
              <w:pStyle w:val="naisc"/>
              <w:numPr>
                <w:ilvl w:val="0"/>
                <w:numId w:val="2"/>
              </w:numPr>
              <w:spacing w:before="0" w:after="0"/>
              <w:jc w:val="left"/>
              <w:rPr>
                <w:sz w:val="22"/>
                <w:szCs w:val="22"/>
              </w:rPr>
            </w:pPr>
          </w:p>
        </w:tc>
        <w:tc>
          <w:tcPr>
            <w:tcW w:w="1836" w:type="dxa"/>
            <w:tcBorders>
              <w:left w:val="single" w:sz="6" w:space="0" w:color="000000"/>
              <w:bottom w:val="single" w:sz="6" w:space="0" w:color="000000"/>
              <w:right w:val="single" w:sz="6" w:space="0" w:color="000000"/>
            </w:tcBorders>
          </w:tcPr>
          <w:p w14:paraId="6E15F6E6" w14:textId="77777777" w:rsidR="00F92923" w:rsidRPr="0060772F" w:rsidRDefault="00F92923" w:rsidP="00F92923">
            <w:pPr>
              <w:tabs>
                <w:tab w:val="left" w:pos="993"/>
              </w:tabs>
              <w:jc w:val="both"/>
              <w:rPr>
                <w:b/>
                <w:sz w:val="22"/>
                <w:szCs w:val="22"/>
              </w:rPr>
            </w:pPr>
            <w:r w:rsidRPr="0060772F">
              <w:rPr>
                <w:b/>
                <w:sz w:val="22"/>
                <w:szCs w:val="22"/>
              </w:rPr>
              <w:t>ANOTĀCIJA.</w:t>
            </w:r>
          </w:p>
          <w:p w14:paraId="5BADC8A5" w14:textId="77777777" w:rsidR="00F92923" w:rsidRPr="0060772F" w:rsidRDefault="00F92923" w:rsidP="00F92923">
            <w:pPr>
              <w:tabs>
                <w:tab w:val="left" w:pos="993"/>
              </w:tabs>
              <w:jc w:val="both"/>
              <w:rPr>
                <w:b/>
                <w:sz w:val="22"/>
                <w:szCs w:val="22"/>
              </w:rPr>
            </w:pPr>
            <w:r w:rsidRPr="0060772F">
              <w:rPr>
                <w:b/>
                <w:sz w:val="22"/>
                <w:szCs w:val="22"/>
              </w:rPr>
              <w:t>I sadaļas 2. punkts</w:t>
            </w:r>
          </w:p>
        </w:tc>
        <w:tc>
          <w:tcPr>
            <w:tcW w:w="6663" w:type="dxa"/>
            <w:gridSpan w:val="2"/>
            <w:tcBorders>
              <w:top w:val="single" w:sz="6" w:space="0" w:color="000000"/>
              <w:left w:val="single" w:sz="6" w:space="0" w:color="000000"/>
              <w:bottom w:val="single" w:sz="6" w:space="0" w:color="000000"/>
              <w:right w:val="single" w:sz="6" w:space="0" w:color="000000"/>
            </w:tcBorders>
          </w:tcPr>
          <w:p w14:paraId="34F74991" w14:textId="5E65D8F3" w:rsidR="00F92923" w:rsidRPr="0060772F" w:rsidRDefault="00F92923" w:rsidP="00F92923">
            <w:pPr>
              <w:pStyle w:val="ListParagraph"/>
              <w:spacing w:after="0" w:line="240" w:lineRule="auto"/>
              <w:ind w:left="0"/>
              <w:jc w:val="both"/>
              <w:rPr>
                <w:rFonts w:ascii="Times New Roman" w:hAnsi="Times New Roman"/>
                <w:b/>
              </w:rPr>
            </w:pPr>
            <w:r w:rsidRPr="0060772F">
              <w:rPr>
                <w:rFonts w:ascii="Times New Roman" w:hAnsi="Times New Roman"/>
                <w:b/>
              </w:rPr>
              <w:t>Tieslietu ministrija 15.03.2019</w:t>
            </w:r>
          </w:p>
          <w:p w14:paraId="0DCE2189" w14:textId="77777777" w:rsidR="00F92923" w:rsidRPr="0060772F" w:rsidRDefault="00F92923" w:rsidP="00F92923">
            <w:pPr>
              <w:widowControl w:val="0"/>
              <w:ind w:firstLine="709"/>
              <w:jc w:val="both"/>
              <w:rPr>
                <w:b/>
                <w:sz w:val="22"/>
                <w:szCs w:val="22"/>
              </w:rPr>
            </w:pPr>
            <w:r w:rsidRPr="0060772F">
              <w:rPr>
                <w:rFonts w:eastAsia="Calibri"/>
                <w:sz w:val="22"/>
                <w:szCs w:val="22"/>
              </w:rPr>
              <w:t xml:space="preserve">Iesakām precizēt projekta anotācijas I sadaļas 2. punktu, svītrojot vārdus “ar kuru pieņem sarakstu ar </w:t>
            </w:r>
            <w:proofErr w:type="spellStart"/>
            <w:r w:rsidRPr="0060772F">
              <w:rPr>
                <w:rFonts w:eastAsia="Calibri"/>
                <w:sz w:val="22"/>
                <w:szCs w:val="22"/>
              </w:rPr>
              <w:t>invazīvajām</w:t>
            </w:r>
            <w:proofErr w:type="spellEnd"/>
            <w:r w:rsidRPr="0060772F">
              <w:rPr>
                <w:rFonts w:eastAsia="Calibri"/>
                <w:sz w:val="22"/>
                <w:szCs w:val="22"/>
              </w:rPr>
              <w:t xml:space="preserve"> svešzemju sugām, kas rada bažas Savienībai”, jo šie vārdi ir lieki.</w:t>
            </w:r>
          </w:p>
        </w:tc>
        <w:tc>
          <w:tcPr>
            <w:tcW w:w="3543" w:type="dxa"/>
            <w:gridSpan w:val="2"/>
            <w:tcBorders>
              <w:top w:val="single" w:sz="6" w:space="0" w:color="000000"/>
              <w:left w:val="single" w:sz="6" w:space="0" w:color="000000"/>
              <w:bottom w:val="single" w:sz="6" w:space="0" w:color="000000"/>
              <w:right w:val="single" w:sz="6" w:space="0" w:color="000000"/>
            </w:tcBorders>
          </w:tcPr>
          <w:p w14:paraId="37E940CA" w14:textId="77777777" w:rsidR="00F92923" w:rsidRPr="0060772F" w:rsidRDefault="00F92923" w:rsidP="00F92923">
            <w:pPr>
              <w:ind w:left="34"/>
              <w:rPr>
                <w:color w:val="000000"/>
                <w:sz w:val="22"/>
                <w:szCs w:val="22"/>
              </w:rPr>
            </w:pPr>
            <w:r w:rsidRPr="0060772F">
              <w:rPr>
                <w:rFonts w:eastAsia="Calibri"/>
                <w:b/>
                <w:sz w:val="22"/>
                <w:szCs w:val="22"/>
                <w:lang w:eastAsia="en-US"/>
              </w:rPr>
              <w:t>Ņemts vērā.</w:t>
            </w:r>
          </w:p>
        </w:tc>
        <w:tc>
          <w:tcPr>
            <w:tcW w:w="1817" w:type="dxa"/>
            <w:tcBorders>
              <w:left w:val="single" w:sz="4" w:space="0" w:color="auto"/>
              <w:bottom w:val="single" w:sz="4" w:space="0" w:color="auto"/>
            </w:tcBorders>
          </w:tcPr>
          <w:p w14:paraId="0A674BD2" w14:textId="77777777" w:rsidR="00F92923" w:rsidRPr="0060772F" w:rsidRDefault="00F92923" w:rsidP="00F92923">
            <w:pPr>
              <w:jc w:val="both"/>
              <w:rPr>
                <w:rFonts w:eastAsia="Calibri"/>
                <w:sz w:val="22"/>
                <w:szCs w:val="22"/>
              </w:rPr>
            </w:pPr>
            <w:r w:rsidRPr="0060772F">
              <w:rPr>
                <w:rFonts w:eastAsia="Calibri"/>
                <w:sz w:val="22"/>
                <w:szCs w:val="22"/>
              </w:rPr>
              <w:t>Svītrots.</w:t>
            </w:r>
          </w:p>
        </w:tc>
      </w:tr>
      <w:tr w:rsidR="00F92923" w:rsidRPr="0060772F" w14:paraId="1BE9236A" w14:textId="77777777" w:rsidTr="00EC3D97">
        <w:tc>
          <w:tcPr>
            <w:tcW w:w="708" w:type="dxa"/>
            <w:tcBorders>
              <w:top w:val="single" w:sz="6" w:space="0" w:color="000000"/>
              <w:left w:val="single" w:sz="6" w:space="0" w:color="000000"/>
              <w:bottom w:val="single" w:sz="6" w:space="0" w:color="000000"/>
              <w:right w:val="single" w:sz="6" w:space="0" w:color="000000"/>
            </w:tcBorders>
          </w:tcPr>
          <w:p w14:paraId="79E42136" w14:textId="77777777" w:rsidR="00F92923" w:rsidRPr="0060772F" w:rsidRDefault="00F92923" w:rsidP="00F92923">
            <w:pPr>
              <w:pStyle w:val="naisc"/>
              <w:numPr>
                <w:ilvl w:val="0"/>
                <w:numId w:val="2"/>
              </w:numPr>
              <w:spacing w:before="0" w:after="0"/>
              <w:jc w:val="left"/>
              <w:rPr>
                <w:sz w:val="22"/>
                <w:szCs w:val="22"/>
              </w:rPr>
            </w:pPr>
          </w:p>
        </w:tc>
        <w:tc>
          <w:tcPr>
            <w:tcW w:w="1836" w:type="dxa"/>
            <w:tcBorders>
              <w:left w:val="single" w:sz="6" w:space="0" w:color="000000"/>
              <w:bottom w:val="single" w:sz="6" w:space="0" w:color="000000"/>
              <w:right w:val="single" w:sz="6" w:space="0" w:color="000000"/>
            </w:tcBorders>
          </w:tcPr>
          <w:p w14:paraId="1CCA0C8D" w14:textId="77777777" w:rsidR="00EC3D97" w:rsidRPr="0060772F" w:rsidRDefault="00EC3D97" w:rsidP="00EC3D97">
            <w:pPr>
              <w:tabs>
                <w:tab w:val="left" w:pos="993"/>
              </w:tabs>
              <w:jc w:val="both"/>
              <w:rPr>
                <w:b/>
                <w:sz w:val="22"/>
                <w:szCs w:val="22"/>
              </w:rPr>
            </w:pPr>
            <w:r w:rsidRPr="0060772F">
              <w:rPr>
                <w:b/>
                <w:sz w:val="22"/>
                <w:szCs w:val="22"/>
              </w:rPr>
              <w:t>ANOTĀCIJA.</w:t>
            </w:r>
          </w:p>
          <w:p w14:paraId="3FDAFF17" w14:textId="4048A961" w:rsidR="00F92923" w:rsidRPr="0060772F" w:rsidRDefault="00EC3D97" w:rsidP="00EC3D97">
            <w:pPr>
              <w:tabs>
                <w:tab w:val="left" w:pos="993"/>
              </w:tabs>
              <w:jc w:val="both"/>
              <w:rPr>
                <w:b/>
                <w:sz w:val="22"/>
                <w:szCs w:val="22"/>
              </w:rPr>
            </w:pPr>
            <w:r w:rsidRPr="0060772F">
              <w:rPr>
                <w:b/>
                <w:sz w:val="22"/>
                <w:szCs w:val="22"/>
              </w:rPr>
              <w:t>I</w:t>
            </w:r>
            <w:r>
              <w:rPr>
                <w:b/>
                <w:sz w:val="22"/>
                <w:szCs w:val="22"/>
              </w:rPr>
              <w:t>II</w:t>
            </w:r>
            <w:r w:rsidRPr="0060772F">
              <w:rPr>
                <w:b/>
                <w:sz w:val="22"/>
                <w:szCs w:val="22"/>
              </w:rPr>
              <w:t xml:space="preserve"> sadaļa</w:t>
            </w:r>
          </w:p>
        </w:tc>
        <w:tc>
          <w:tcPr>
            <w:tcW w:w="6663" w:type="dxa"/>
            <w:gridSpan w:val="2"/>
            <w:tcBorders>
              <w:top w:val="single" w:sz="6" w:space="0" w:color="000000"/>
              <w:left w:val="single" w:sz="6" w:space="0" w:color="000000"/>
              <w:bottom w:val="single" w:sz="6" w:space="0" w:color="000000"/>
              <w:right w:val="single" w:sz="6" w:space="0" w:color="000000"/>
            </w:tcBorders>
          </w:tcPr>
          <w:p w14:paraId="3709DDD3" w14:textId="77777777" w:rsidR="00F92923" w:rsidRPr="0060772F" w:rsidRDefault="00F92923" w:rsidP="00F92923">
            <w:pPr>
              <w:pStyle w:val="ListParagraph"/>
              <w:spacing w:after="0" w:line="240" w:lineRule="auto"/>
              <w:ind w:left="0"/>
              <w:jc w:val="both"/>
              <w:rPr>
                <w:rFonts w:ascii="Times New Roman" w:hAnsi="Times New Roman"/>
                <w:b/>
              </w:rPr>
            </w:pPr>
            <w:r w:rsidRPr="0060772F">
              <w:rPr>
                <w:rFonts w:ascii="Times New Roman" w:hAnsi="Times New Roman"/>
                <w:b/>
              </w:rPr>
              <w:t>Finanšu ministrija 07.09.2020</w:t>
            </w:r>
          </w:p>
          <w:p w14:paraId="4F78F38A" w14:textId="108FAEB0" w:rsidR="00F92923" w:rsidRPr="0060772F" w:rsidRDefault="00F92923" w:rsidP="00F92923">
            <w:pPr>
              <w:pStyle w:val="ListParagraph"/>
              <w:spacing w:after="0" w:line="240" w:lineRule="auto"/>
              <w:ind w:left="0"/>
              <w:jc w:val="both"/>
              <w:rPr>
                <w:rFonts w:ascii="Times New Roman" w:hAnsi="Times New Roman"/>
                <w:b/>
              </w:rPr>
            </w:pPr>
            <w:r w:rsidRPr="0060772F">
              <w:rPr>
                <w:rFonts w:ascii="Times New Roman" w:hAnsi="Times New Roman"/>
              </w:rPr>
              <w:t>Aicinām anotācijas III sadaļā ailē “turpmākie trīs gadi” aiļu nosaukumos precizēt “n+1” un “n+2” vērtības, to vietā norādot attiecīgos gadus.</w:t>
            </w:r>
          </w:p>
        </w:tc>
        <w:tc>
          <w:tcPr>
            <w:tcW w:w="3543" w:type="dxa"/>
            <w:gridSpan w:val="2"/>
            <w:tcBorders>
              <w:top w:val="single" w:sz="6" w:space="0" w:color="000000"/>
              <w:left w:val="single" w:sz="6" w:space="0" w:color="000000"/>
              <w:bottom w:val="single" w:sz="6" w:space="0" w:color="000000"/>
              <w:right w:val="single" w:sz="6" w:space="0" w:color="000000"/>
            </w:tcBorders>
          </w:tcPr>
          <w:p w14:paraId="6E23DB55" w14:textId="1C9D6C8A" w:rsidR="00F92923" w:rsidRPr="00CD246D" w:rsidRDefault="00F92923" w:rsidP="00F92923">
            <w:pPr>
              <w:ind w:left="34"/>
              <w:rPr>
                <w:rFonts w:eastAsia="Calibri"/>
                <w:b/>
                <w:sz w:val="22"/>
                <w:szCs w:val="22"/>
                <w:lang w:eastAsia="en-US"/>
              </w:rPr>
            </w:pPr>
            <w:r w:rsidRPr="0060772F">
              <w:rPr>
                <w:rFonts w:eastAsia="Calibri"/>
                <w:b/>
                <w:sz w:val="22"/>
                <w:szCs w:val="22"/>
                <w:lang w:eastAsia="en-US"/>
              </w:rPr>
              <w:t>Ņemts</w:t>
            </w:r>
            <w:r w:rsidRPr="00CD246D">
              <w:rPr>
                <w:rFonts w:eastAsia="Calibri"/>
                <w:b/>
                <w:sz w:val="22"/>
                <w:szCs w:val="22"/>
                <w:lang w:eastAsia="en-US"/>
              </w:rPr>
              <w:t xml:space="preserve"> vērā.</w:t>
            </w:r>
          </w:p>
        </w:tc>
        <w:tc>
          <w:tcPr>
            <w:tcW w:w="1817" w:type="dxa"/>
            <w:tcBorders>
              <w:left w:val="single" w:sz="4" w:space="0" w:color="auto"/>
              <w:bottom w:val="single" w:sz="4" w:space="0" w:color="auto"/>
            </w:tcBorders>
          </w:tcPr>
          <w:p w14:paraId="70A242CA" w14:textId="77777777" w:rsidR="00F92923" w:rsidRPr="00CD246D" w:rsidRDefault="00F92923" w:rsidP="00F92923">
            <w:pPr>
              <w:jc w:val="both"/>
              <w:rPr>
                <w:rFonts w:eastAsia="Calibri"/>
                <w:sz w:val="22"/>
                <w:szCs w:val="22"/>
              </w:rPr>
            </w:pPr>
          </w:p>
        </w:tc>
      </w:tr>
      <w:tr w:rsidR="00F92923" w:rsidRPr="0060772F" w14:paraId="5B454801" w14:textId="77777777" w:rsidTr="00EC3D97">
        <w:tblPrEx>
          <w:tblBorders>
            <w:top w:val="none" w:sz="0" w:space="0" w:color="auto"/>
            <w:left w:val="none" w:sz="0" w:space="0" w:color="auto"/>
            <w:bottom w:val="none" w:sz="0" w:space="0" w:color="auto"/>
            <w:right w:val="none" w:sz="0" w:space="0" w:color="auto"/>
          </w:tblBorders>
        </w:tblPrEx>
        <w:trPr>
          <w:gridAfter w:val="2"/>
          <w:wAfter w:w="4996" w:type="dxa"/>
        </w:trPr>
        <w:tc>
          <w:tcPr>
            <w:tcW w:w="3392" w:type="dxa"/>
            <w:gridSpan w:val="3"/>
          </w:tcPr>
          <w:p w14:paraId="699543F2" w14:textId="77777777" w:rsidR="00F92923" w:rsidRPr="0060772F" w:rsidRDefault="00F92923" w:rsidP="00F92923">
            <w:pPr>
              <w:pStyle w:val="naiskr"/>
              <w:spacing w:before="0" w:after="0"/>
            </w:pPr>
          </w:p>
          <w:p w14:paraId="1E5C7B33" w14:textId="77777777" w:rsidR="00F92923" w:rsidRPr="0060772F" w:rsidRDefault="00F92923" w:rsidP="00F92923">
            <w:pPr>
              <w:pStyle w:val="naiskr"/>
              <w:spacing w:before="0" w:after="0"/>
            </w:pPr>
            <w:r w:rsidRPr="0060772F">
              <w:t>Atbildīgā amatpersona</w:t>
            </w:r>
          </w:p>
        </w:tc>
        <w:tc>
          <w:tcPr>
            <w:tcW w:w="6179" w:type="dxa"/>
            <w:gridSpan w:val="2"/>
          </w:tcPr>
          <w:p w14:paraId="5CEF16A9" w14:textId="77777777" w:rsidR="00F92923" w:rsidRPr="0060772F" w:rsidRDefault="00F92923" w:rsidP="00F92923">
            <w:pPr>
              <w:pStyle w:val="naiskr"/>
              <w:spacing w:before="0" w:after="0"/>
              <w:ind w:firstLine="720"/>
            </w:pPr>
            <w:r w:rsidRPr="0060772F">
              <w:t>  </w:t>
            </w:r>
          </w:p>
        </w:tc>
      </w:tr>
      <w:tr w:rsidR="00F92923" w:rsidRPr="0060772F" w14:paraId="0D3A41A3" w14:textId="77777777" w:rsidTr="00EC3D97">
        <w:tblPrEx>
          <w:tblBorders>
            <w:top w:val="none" w:sz="0" w:space="0" w:color="auto"/>
            <w:left w:val="none" w:sz="0" w:space="0" w:color="auto"/>
            <w:bottom w:val="none" w:sz="0" w:space="0" w:color="auto"/>
            <w:right w:val="none" w:sz="0" w:space="0" w:color="auto"/>
          </w:tblBorders>
        </w:tblPrEx>
        <w:trPr>
          <w:gridAfter w:val="2"/>
          <w:wAfter w:w="4996" w:type="dxa"/>
        </w:trPr>
        <w:tc>
          <w:tcPr>
            <w:tcW w:w="3392" w:type="dxa"/>
            <w:gridSpan w:val="3"/>
          </w:tcPr>
          <w:p w14:paraId="0BE83CD0" w14:textId="77777777" w:rsidR="00F92923" w:rsidRPr="0060772F" w:rsidRDefault="00F92923" w:rsidP="00F92923">
            <w:pPr>
              <w:pStyle w:val="naiskr"/>
              <w:spacing w:before="0" w:after="0"/>
              <w:ind w:firstLine="720"/>
            </w:pPr>
          </w:p>
        </w:tc>
        <w:tc>
          <w:tcPr>
            <w:tcW w:w="6179" w:type="dxa"/>
            <w:gridSpan w:val="2"/>
            <w:tcBorders>
              <w:top w:val="single" w:sz="6" w:space="0" w:color="000000"/>
            </w:tcBorders>
          </w:tcPr>
          <w:p w14:paraId="6771A0FF" w14:textId="77777777" w:rsidR="00F92923" w:rsidRPr="0060772F" w:rsidRDefault="00F92923" w:rsidP="00F92923">
            <w:pPr>
              <w:pStyle w:val="naisc"/>
              <w:spacing w:before="0" w:after="0"/>
              <w:ind w:firstLine="720"/>
            </w:pPr>
            <w:r w:rsidRPr="0060772F">
              <w:t>(paraksts)*</w:t>
            </w:r>
          </w:p>
        </w:tc>
      </w:tr>
    </w:tbl>
    <w:p w14:paraId="0EF4CC61" w14:textId="77777777" w:rsidR="00BC5C01" w:rsidRPr="0060772F" w:rsidRDefault="00BC5C01" w:rsidP="00BC5C01">
      <w:pPr>
        <w:pStyle w:val="naisf"/>
        <w:spacing w:before="0" w:after="0"/>
        <w:ind w:firstLine="720"/>
      </w:pPr>
    </w:p>
    <w:p w14:paraId="605167A0" w14:textId="77777777" w:rsidR="00BC5C01" w:rsidRPr="0060772F" w:rsidRDefault="00BC5C01" w:rsidP="00BC5C01">
      <w:pPr>
        <w:pStyle w:val="naisf"/>
        <w:spacing w:before="0" w:after="0"/>
        <w:ind w:firstLine="0"/>
        <w:rPr>
          <w:sz w:val="20"/>
          <w:szCs w:val="20"/>
        </w:rPr>
      </w:pPr>
      <w:r w:rsidRPr="0060772F">
        <w:rPr>
          <w:sz w:val="20"/>
          <w:szCs w:val="20"/>
        </w:rPr>
        <w:t>Piezīme. * Dokumenta rekvizītu "paraksts" neaizpilda, ja elektroniskais dokuments ir sagatavots atbilstoši normatīvajiem aktiem par elektronisko dokumentu noformēšanu.</w:t>
      </w:r>
    </w:p>
    <w:p w14:paraId="2E013C6B" w14:textId="77777777" w:rsidR="00173938" w:rsidRPr="0060772F" w:rsidRDefault="00173938" w:rsidP="00173938">
      <w:pPr>
        <w:pStyle w:val="naisf"/>
        <w:spacing w:before="0" w:after="0"/>
        <w:ind w:firstLine="720"/>
      </w:pPr>
    </w:p>
    <w:tbl>
      <w:tblPr>
        <w:tblW w:w="0" w:type="auto"/>
        <w:tblLook w:val="00A0" w:firstRow="1" w:lastRow="0" w:firstColumn="1" w:lastColumn="0" w:noHBand="0" w:noVBand="0"/>
      </w:tblPr>
      <w:tblGrid>
        <w:gridCol w:w="8268"/>
      </w:tblGrid>
      <w:tr w:rsidR="00173938" w:rsidRPr="0060772F" w14:paraId="083A4787" w14:textId="77777777" w:rsidTr="00CD1224">
        <w:tc>
          <w:tcPr>
            <w:tcW w:w="8268" w:type="dxa"/>
          </w:tcPr>
          <w:p w14:paraId="00779FCE" w14:textId="77777777" w:rsidR="00173938" w:rsidRPr="0060772F" w:rsidRDefault="00173938" w:rsidP="00CD1224">
            <w:r w:rsidRPr="0060772F">
              <w:t>Māra Melnbārde</w:t>
            </w:r>
          </w:p>
        </w:tc>
      </w:tr>
      <w:tr w:rsidR="00173938" w:rsidRPr="0060772F" w14:paraId="50B1884E" w14:textId="77777777" w:rsidTr="00CD1224">
        <w:tc>
          <w:tcPr>
            <w:tcW w:w="8268" w:type="dxa"/>
          </w:tcPr>
          <w:p w14:paraId="3ED6C788" w14:textId="77777777" w:rsidR="00173938" w:rsidRPr="0060772F" w:rsidRDefault="00173938" w:rsidP="00CD1224">
            <w:r w:rsidRPr="0060772F">
              <w:t xml:space="preserve">Vides aizsardzības un reģionālās attīstības ministrija </w:t>
            </w:r>
          </w:p>
        </w:tc>
      </w:tr>
      <w:tr w:rsidR="00173938" w:rsidRPr="0060772F" w14:paraId="7DE64744" w14:textId="77777777" w:rsidTr="00CD1224">
        <w:tc>
          <w:tcPr>
            <w:tcW w:w="8268" w:type="dxa"/>
          </w:tcPr>
          <w:p w14:paraId="45C6FD0A" w14:textId="77777777" w:rsidR="00173938" w:rsidRPr="0060772F" w:rsidRDefault="00173938" w:rsidP="00CD1224">
            <w:r w:rsidRPr="0060772F">
              <w:t>Dabas aizsardzības departaments</w:t>
            </w:r>
          </w:p>
        </w:tc>
      </w:tr>
      <w:tr w:rsidR="00173938" w:rsidRPr="0060772F" w14:paraId="35938C08" w14:textId="77777777" w:rsidTr="00CD1224">
        <w:tc>
          <w:tcPr>
            <w:tcW w:w="8268" w:type="dxa"/>
          </w:tcPr>
          <w:p w14:paraId="0648E55B" w14:textId="77777777" w:rsidR="00173938" w:rsidRPr="0060772F" w:rsidRDefault="00173938" w:rsidP="00CD1224">
            <w:r w:rsidRPr="0060772F">
              <w:t>Sugu un biotopu aizsardzības nodaļa</w:t>
            </w:r>
          </w:p>
        </w:tc>
      </w:tr>
      <w:tr w:rsidR="00173938" w:rsidRPr="0060772F" w14:paraId="7671EDE1" w14:textId="77777777" w:rsidTr="00CD1224">
        <w:tc>
          <w:tcPr>
            <w:tcW w:w="8268" w:type="dxa"/>
          </w:tcPr>
          <w:p w14:paraId="786FDCAE" w14:textId="77777777" w:rsidR="00173938" w:rsidRPr="0060772F" w:rsidRDefault="00173938" w:rsidP="00CD1224">
            <w:r w:rsidRPr="0060772F">
              <w:t>Vecākā eksperte</w:t>
            </w:r>
          </w:p>
        </w:tc>
      </w:tr>
      <w:tr w:rsidR="00173938" w:rsidRPr="0060772F" w14:paraId="54A36EA1" w14:textId="77777777" w:rsidTr="00CD1224">
        <w:tc>
          <w:tcPr>
            <w:tcW w:w="8268" w:type="dxa"/>
          </w:tcPr>
          <w:p w14:paraId="0BBFB585" w14:textId="77777777" w:rsidR="00173938" w:rsidRPr="0060772F" w:rsidRDefault="00173938" w:rsidP="00CD1224">
            <w:r w:rsidRPr="0060772F">
              <w:t>67026917,</w:t>
            </w:r>
          </w:p>
        </w:tc>
      </w:tr>
      <w:tr w:rsidR="00173938" w:rsidRPr="0060772F" w14:paraId="25F757FD" w14:textId="77777777" w:rsidTr="00CD1224">
        <w:tc>
          <w:tcPr>
            <w:tcW w:w="8268" w:type="dxa"/>
          </w:tcPr>
          <w:p w14:paraId="1CD802FD" w14:textId="172B8FD7" w:rsidR="00173938" w:rsidRPr="0060772F" w:rsidRDefault="00C85E92" w:rsidP="00CD1224">
            <w:pPr>
              <w:pStyle w:val="BodyTextIndent"/>
              <w:spacing w:after="0"/>
              <w:ind w:left="0"/>
            </w:pPr>
            <w:hyperlink r:id="rId8" w:history="1">
              <w:r w:rsidR="00A276A4" w:rsidRPr="00F86CF3">
                <w:rPr>
                  <w:rStyle w:val="Hyperlink"/>
                </w:rPr>
                <w:t>mara.melnbarde@varam.gov.lv</w:t>
              </w:r>
            </w:hyperlink>
            <w:r w:rsidR="00A276A4">
              <w:t xml:space="preserve"> </w:t>
            </w:r>
          </w:p>
        </w:tc>
      </w:tr>
    </w:tbl>
    <w:p w14:paraId="1542CA29" w14:textId="77777777" w:rsidR="00CA12C6" w:rsidRDefault="00CA12C6"/>
    <w:sectPr w:rsidR="00CA12C6" w:rsidSect="00066A9C">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3A12B" w14:textId="77777777" w:rsidR="00EA00F9" w:rsidRDefault="00EA00F9" w:rsidP="00BC5C01">
      <w:r>
        <w:separator/>
      </w:r>
    </w:p>
  </w:endnote>
  <w:endnote w:type="continuationSeparator" w:id="0">
    <w:p w14:paraId="01A8B691" w14:textId="77777777" w:rsidR="00EA00F9" w:rsidRDefault="00EA00F9" w:rsidP="00BC5C01">
      <w:r>
        <w:continuationSeparator/>
      </w:r>
    </w:p>
  </w:endnote>
  <w:endnote w:type="continuationNotice" w:id="1">
    <w:p w14:paraId="39B9DA28" w14:textId="77777777" w:rsidR="00703910" w:rsidRDefault="00703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F2A72" w14:textId="78524F04" w:rsidR="00EA00F9" w:rsidRPr="0060792F" w:rsidRDefault="00EA00F9" w:rsidP="00066A9C">
    <w:pPr>
      <w:pStyle w:val="Footer"/>
      <w:rPr>
        <w:sz w:val="20"/>
        <w:szCs w:val="20"/>
      </w:rPr>
    </w:pPr>
    <w:r>
      <w:rPr>
        <w:sz w:val="20"/>
        <w:szCs w:val="20"/>
      </w:rPr>
      <w:t>VARAMIzz</w:t>
    </w:r>
    <w:r w:rsidRPr="0060792F">
      <w:rPr>
        <w:sz w:val="20"/>
        <w:szCs w:val="20"/>
      </w:rPr>
      <w:t>_</w:t>
    </w:r>
    <w:r>
      <w:rPr>
        <w:sz w:val="20"/>
        <w:szCs w:val="20"/>
      </w:rPr>
      <w:t>1812</w:t>
    </w:r>
    <w:r w:rsidRPr="0057688F">
      <w:rPr>
        <w:sz w:val="20"/>
        <w:szCs w:val="20"/>
      </w:rPr>
      <w:t>2020</w:t>
    </w:r>
    <w:r>
      <w:rPr>
        <w:sz w:val="20"/>
        <w:szCs w:val="20"/>
      </w:rPr>
      <w:t>_AAL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E245D" w14:textId="05E5F478" w:rsidR="00EA00F9" w:rsidRPr="00173FB9" w:rsidRDefault="00EA00F9" w:rsidP="00066A9C">
    <w:pPr>
      <w:pStyle w:val="Footer"/>
      <w:rPr>
        <w:sz w:val="20"/>
        <w:szCs w:val="20"/>
      </w:rPr>
    </w:pPr>
    <w:r>
      <w:rPr>
        <w:sz w:val="20"/>
        <w:szCs w:val="20"/>
      </w:rPr>
      <w:t>VARAMIzz</w:t>
    </w:r>
    <w:r w:rsidRPr="0060792F">
      <w:rPr>
        <w:sz w:val="20"/>
        <w:szCs w:val="20"/>
      </w:rPr>
      <w:t>_</w:t>
    </w:r>
    <w:r>
      <w:rPr>
        <w:sz w:val="20"/>
        <w:szCs w:val="20"/>
      </w:rPr>
      <w:t>1812</w:t>
    </w:r>
    <w:r w:rsidRPr="0057688F">
      <w:rPr>
        <w:sz w:val="20"/>
        <w:szCs w:val="20"/>
      </w:rPr>
      <w:t>2020</w:t>
    </w:r>
    <w:r>
      <w:rPr>
        <w:sz w:val="20"/>
        <w:szCs w:val="20"/>
      </w:rPr>
      <w:t>_AAL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12C01" w14:textId="77777777" w:rsidR="00EA00F9" w:rsidRDefault="00EA00F9" w:rsidP="00BC5C01">
      <w:r>
        <w:separator/>
      </w:r>
    </w:p>
  </w:footnote>
  <w:footnote w:type="continuationSeparator" w:id="0">
    <w:p w14:paraId="7ADE404C" w14:textId="77777777" w:rsidR="00EA00F9" w:rsidRDefault="00EA00F9" w:rsidP="00BC5C01">
      <w:r>
        <w:continuationSeparator/>
      </w:r>
    </w:p>
  </w:footnote>
  <w:footnote w:type="continuationNotice" w:id="1">
    <w:p w14:paraId="22C53EA6" w14:textId="77777777" w:rsidR="00703910" w:rsidRDefault="007039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979BF" w14:textId="77777777" w:rsidR="00EA00F9" w:rsidRDefault="00EA00F9" w:rsidP="00066A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806815" w14:textId="77777777" w:rsidR="00EA00F9" w:rsidRDefault="00EA0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3FF61" w14:textId="6E338A74" w:rsidR="00EA00F9" w:rsidRDefault="00EA00F9" w:rsidP="00066A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229021A" w14:textId="77777777" w:rsidR="00EA00F9" w:rsidRDefault="00EA0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6A67"/>
    <w:multiLevelType w:val="hybridMultilevel"/>
    <w:tmpl w:val="44A043B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7B511E"/>
    <w:multiLevelType w:val="hybridMultilevel"/>
    <w:tmpl w:val="410E3D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6D55DD"/>
    <w:multiLevelType w:val="hybridMultilevel"/>
    <w:tmpl w:val="85A239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BF530B"/>
    <w:multiLevelType w:val="hybridMultilevel"/>
    <w:tmpl w:val="24FEB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0316A89"/>
    <w:multiLevelType w:val="hybridMultilevel"/>
    <w:tmpl w:val="F7A63A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41580E68"/>
    <w:multiLevelType w:val="hybridMultilevel"/>
    <w:tmpl w:val="02A496BC"/>
    <w:lvl w:ilvl="0" w:tplc="F466A168">
      <w:start w:val="1"/>
      <w:numFmt w:val="decimal"/>
      <w:lvlText w:val="(%1)"/>
      <w:lvlJc w:val="left"/>
      <w:pPr>
        <w:ind w:left="674" w:hanging="390"/>
      </w:pPr>
      <w:rPr>
        <w:rFonts w:hint="default"/>
      </w:rPr>
    </w:lvl>
    <w:lvl w:ilvl="1" w:tplc="AE683B08" w:tentative="1">
      <w:start w:val="1"/>
      <w:numFmt w:val="lowerLetter"/>
      <w:lvlText w:val="%2."/>
      <w:lvlJc w:val="left"/>
      <w:pPr>
        <w:ind w:left="1364" w:hanging="360"/>
      </w:pPr>
    </w:lvl>
    <w:lvl w:ilvl="2" w:tplc="261C7592" w:tentative="1">
      <w:start w:val="1"/>
      <w:numFmt w:val="lowerRoman"/>
      <w:lvlText w:val="%3."/>
      <w:lvlJc w:val="right"/>
      <w:pPr>
        <w:ind w:left="2084" w:hanging="180"/>
      </w:pPr>
    </w:lvl>
    <w:lvl w:ilvl="3" w:tplc="F16AEFAC" w:tentative="1">
      <w:start w:val="1"/>
      <w:numFmt w:val="decimal"/>
      <w:lvlText w:val="%4."/>
      <w:lvlJc w:val="left"/>
      <w:pPr>
        <w:ind w:left="2804" w:hanging="360"/>
      </w:pPr>
    </w:lvl>
    <w:lvl w:ilvl="4" w:tplc="42867BCE" w:tentative="1">
      <w:start w:val="1"/>
      <w:numFmt w:val="lowerLetter"/>
      <w:lvlText w:val="%5."/>
      <w:lvlJc w:val="left"/>
      <w:pPr>
        <w:ind w:left="3524" w:hanging="360"/>
      </w:pPr>
    </w:lvl>
    <w:lvl w:ilvl="5" w:tplc="ECC49EBC" w:tentative="1">
      <w:start w:val="1"/>
      <w:numFmt w:val="lowerRoman"/>
      <w:lvlText w:val="%6."/>
      <w:lvlJc w:val="right"/>
      <w:pPr>
        <w:ind w:left="4244" w:hanging="180"/>
      </w:pPr>
    </w:lvl>
    <w:lvl w:ilvl="6" w:tplc="10DAF5D8" w:tentative="1">
      <w:start w:val="1"/>
      <w:numFmt w:val="decimal"/>
      <w:lvlText w:val="%7."/>
      <w:lvlJc w:val="left"/>
      <w:pPr>
        <w:ind w:left="4964" w:hanging="360"/>
      </w:pPr>
    </w:lvl>
    <w:lvl w:ilvl="7" w:tplc="2A6A94A6" w:tentative="1">
      <w:start w:val="1"/>
      <w:numFmt w:val="lowerLetter"/>
      <w:lvlText w:val="%8."/>
      <w:lvlJc w:val="left"/>
      <w:pPr>
        <w:ind w:left="5684" w:hanging="360"/>
      </w:pPr>
    </w:lvl>
    <w:lvl w:ilvl="8" w:tplc="323A21E6" w:tentative="1">
      <w:start w:val="1"/>
      <w:numFmt w:val="lowerRoman"/>
      <w:lvlText w:val="%9."/>
      <w:lvlJc w:val="right"/>
      <w:pPr>
        <w:ind w:left="6404" w:hanging="180"/>
      </w:pPr>
    </w:lvl>
  </w:abstractNum>
  <w:abstractNum w:abstractNumId="6" w15:restartNumberingAfterBreak="0">
    <w:nsid w:val="587A188A"/>
    <w:multiLevelType w:val="hybridMultilevel"/>
    <w:tmpl w:val="FC087B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7302EA8"/>
    <w:multiLevelType w:val="hybridMultilevel"/>
    <w:tmpl w:val="BDA62CDC"/>
    <w:lvl w:ilvl="0" w:tplc="406E4A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C01"/>
    <w:rsid w:val="00001E5D"/>
    <w:rsid w:val="00002459"/>
    <w:rsid w:val="00006106"/>
    <w:rsid w:val="0000774A"/>
    <w:rsid w:val="00020029"/>
    <w:rsid w:val="00020B51"/>
    <w:rsid w:val="0002768E"/>
    <w:rsid w:val="00034300"/>
    <w:rsid w:val="00043ECD"/>
    <w:rsid w:val="0004586F"/>
    <w:rsid w:val="000545E7"/>
    <w:rsid w:val="00054781"/>
    <w:rsid w:val="00060081"/>
    <w:rsid w:val="00060DD3"/>
    <w:rsid w:val="000624F6"/>
    <w:rsid w:val="00066A9C"/>
    <w:rsid w:val="000723C1"/>
    <w:rsid w:val="000745F0"/>
    <w:rsid w:val="00085281"/>
    <w:rsid w:val="0008698A"/>
    <w:rsid w:val="00087186"/>
    <w:rsid w:val="000945B7"/>
    <w:rsid w:val="000A32C9"/>
    <w:rsid w:val="000B7EFE"/>
    <w:rsid w:val="000C2EE1"/>
    <w:rsid w:val="000C4F5A"/>
    <w:rsid w:val="000C6C7E"/>
    <w:rsid w:val="000D0F7B"/>
    <w:rsid w:val="000D255F"/>
    <w:rsid w:val="000D3F03"/>
    <w:rsid w:val="000E426C"/>
    <w:rsid w:val="000E71EE"/>
    <w:rsid w:val="000E7921"/>
    <w:rsid w:val="000F0FFE"/>
    <w:rsid w:val="000F2CB2"/>
    <w:rsid w:val="00102D29"/>
    <w:rsid w:val="001075FA"/>
    <w:rsid w:val="001104FD"/>
    <w:rsid w:val="00115D19"/>
    <w:rsid w:val="001224E3"/>
    <w:rsid w:val="0012779B"/>
    <w:rsid w:val="0013173B"/>
    <w:rsid w:val="0014360F"/>
    <w:rsid w:val="001506D5"/>
    <w:rsid w:val="00150AFC"/>
    <w:rsid w:val="00151B2E"/>
    <w:rsid w:val="00153322"/>
    <w:rsid w:val="00153EE6"/>
    <w:rsid w:val="00157C54"/>
    <w:rsid w:val="001621F6"/>
    <w:rsid w:val="00166855"/>
    <w:rsid w:val="00170691"/>
    <w:rsid w:val="00173853"/>
    <w:rsid w:val="00173938"/>
    <w:rsid w:val="00174295"/>
    <w:rsid w:val="00177245"/>
    <w:rsid w:val="00184183"/>
    <w:rsid w:val="001A551E"/>
    <w:rsid w:val="001A7AFE"/>
    <w:rsid w:val="001B5EBB"/>
    <w:rsid w:val="001C5EA5"/>
    <w:rsid w:val="001D460C"/>
    <w:rsid w:val="001D64A4"/>
    <w:rsid w:val="001E0400"/>
    <w:rsid w:val="001E4438"/>
    <w:rsid w:val="001F5AB7"/>
    <w:rsid w:val="002037EA"/>
    <w:rsid w:val="00211372"/>
    <w:rsid w:val="002131AA"/>
    <w:rsid w:val="002137BE"/>
    <w:rsid w:val="002138AB"/>
    <w:rsid w:val="002200D9"/>
    <w:rsid w:val="00221A50"/>
    <w:rsid w:val="002220E4"/>
    <w:rsid w:val="00225857"/>
    <w:rsid w:val="00240266"/>
    <w:rsid w:val="00241D98"/>
    <w:rsid w:val="0024730E"/>
    <w:rsid w:val="00250ADF"/>
    <w:rsid w:val="00253722"/>
    <w:rsid w:val="00255B30"/>
    <w:rsid w:val="00255E55"/>
    <w:rsid w:val="002634E8"/>
    <w:rsid w:val="0027333D"/>
    <w:rsid w:val="002762C8"/>
    <w:rsid w:val="002866B7"/>
    <w:rsid w:val="00291037"/>
    <w:rsid w:val="00293874"/>
    <w:rsid w:val="002A2222"/>
    <w:rsid w:val="002A554C"/>
    <w:rsid w:val="002A68AC"/>
    <w:rsid w:val="002A745C"/>
    <w:rsid w:val="002C3C0D"/>
    <w:rsid w:val="002C7638"/>
    <w:rsid w:val="002E11B7"/>
    <w:rsid w:val="002E2EF2"/>
    <w:rsid w:val="002F59B7"/>
    <w:rsid w:val="00301344"/>
    <w:rsid w:val="00302C18"/>
    <w:rsid w:val="00302C9E"/>
    <w:rsid w:val="00306A25"/>
    <w:rsid w:val="0031535E"/>
    <w:rsid w:val="0032435F"/>
    <w:rsid w:val="00324CDD"/>
    <w:rsid w:val="00330571"/>
    <w:rsid w:val="00332356"/>
    <w:rsid w:val="00344EC2"/>
    <w:rsid w:val="0035749D"/>
    <w:rsid w:val="00360681"/>
    <w:rsid w:val="00360A57"/>
    <w:rsid w:val="003715FE"/>
    <w:rsid w:val="003722E0"/>
    <w:rsid w:val="00373ABE"/>
    <w:rsid w:val="00392CCD"/>
    <w:rsid w:val="003A1E92"/>
    <w:rsid w:val="003A2157"/>
    <w:rsid w:val="003A41B5"/>
    <w:rsid w:val="003A4662"/>
    <w:rsid w:val="003B234E"/>
    <w:rsid w:val="003B6783"/>
    <w:rsid w:val="003B7861"/>
    <w:rsid w:val="003C0449"/>
    <w:rsid w:val="003C5E3C"/>
    <w:rsid w:val="003C5F55"/>
    <w:rsid w:val="003D70CA"/>
    <w:rsid w:val="003E211C"/>
    <w:rsid w:val="003E41F3"/>
    <w:rsid w:val="003E6A67"/>
    <w:rsid w:val="003F3A83"/>
    <w:rsid w:val="004032FF"/>
    <w:rsid w:val="00420149"/>
    <w:rsid w:val="004245EC"/>
    <w:rsid w:val="004360FB"/>
    <w:rsid w:val="00443EDE"/>
    <w:rsid w:val="0045038D"/>
    <w:rsid w:val="00452F38"/>
    <w:rsid w:val="0045639A"/>
    <w:rsid w:val="00456F73"/>
    <w:rsid w:val="0045781C"/>
    <w:rsid w:val="0046269A"/>
    <w:rsid w:val="00463AAB"/>
    <w:rsid w:val="0047345D"/>
    <w:rsid w:val="00473A38"/>
    <w:rsid w:val="004771CD"/>
    <w:rsid w:val="00481F2C"/>
    <w:rsid w:val="004873BB"/>
    <w:rsid w:val="00495BD3"/>
    <w:rsid w:val="004A4299"/>
    <w:rsid w:val="004A4599"/>
    <w:rsid w:val="004A62D2"/>
    <w:rsid w:val="004B1710"/>
    <w:rsid w:val="004B2CD9"/>
    <w:rsid w:val="004C0317"/>
    <w:rsid w:val="004C5B1D"/>
    <w:rsid w:val="004D56AB"/>
    <w:rsid w:val="004E3969"/>
    <w:rsid w:val="004E4C4E"/>
    <w:rsid w:val="004F072B"/>
    <w:rsid w:val="00502E1F"/>
    <w:rsid w:val="00503ECE"/>
    <w:rsid w:val="0051527E"/>
    <w:rsid w:val="00516E0D"/>
    <w:rsid w:val="00521009"/>
    <w:rsid w:val="00522D33"/>
    <w:rsid w:val="00525B9F"/>
    <w:rsid w:val="0052799C"/>
    <w:rsid w:val="00531A69"/>
    <w:rsid w:val="00533D12"/>
    <w:rsid w:val="00536764"/>
    <w:rsid w:val="00545150"/>
    <w:rsid w:val="00547004"/>
    <w:rsid w:val="00547BC7"/>
    <w:rsid w:val="0055426E"/>
    <w:rsid w:val="005641C7"/>
    <w:rsid w:val="00572C26"/>
    <w:rsid w:val="0057347D"/>
    <w:rsid w:val="00575843"/>
    <w:rsid w:val="0057688F"/>
    <w:rsid w:val="00580042"/>
    <w:rsid w:val="00580E54"/>
    <w:rsid w:val="00582E9E"/>
    <w:rsid w:val="00587993"/>
    <w:rsid w:val="00590DA6"/>
    <w:rsid w:val="005912CD"/>
    <w:rsid w:val="00591B8E"/>
    <w:rsid w:val="005925CC"/>
    <w:rsid w:val="005A0726"/>
    <w:rsid w:val="005A08F4"/>
    <w:rsid w:val="005A0EB7"/>
    <w:rsid w:val="005A7E11"/>
    <w:rsid w:val="005B5379"/>
    <w:rsid w:val="005B7C00"/>
    <w:rsid w:val="005C74B3"/>
    <w:rsid w:val="005C7CA1"/>
    <w:rsid w:val="005D4A3F"/>
    <w:rsid w:val="005D4BEF"/>
    <w:rsid w:val="005D584A"/>
    <w:rsid w:val="005E2005"/>
    <w:rsid w:val="005E404B"/>
    <w:rsid w:val="005F08BC"/>
    <w:rsid w:val="005F4DE3"/>
    <w:rsid w:val="005F5BE2"/>
    <w:rsid w:val="00601A7E"/>
    <w:rsid w:val="00601AC0"/>
    <w:rsid w:val="0060744B"/>
    <w:rsid w:val="0060772F"/>
    <w:rsid w:val="006115DB"/>
    <w:rsid w:val="00612D30"/>
    <w:rsid w:val="006259C7"/>
    <w:rsid w:val="00632609"/>
    <w:rsid w:val="00636452"/>
    <w:rsid w:val="00640D2D"/>
    <w:rsid w:val="00642BB7"/>
    <w:rsid w:val="006546ED"/>
    <w:rsid w:val="00655449"/>
    <w:rsid w:val="00657E7D"/>
    <w:rsid w:val="00660E3F"/>
    <w:rsid w:val="00666E34"/>
    <w:rsid w:val="00670F6A"/>
    <w:rsid w:val="00672963"/>
    <w:rsid w:val="0068628A"/>
    <w:rsid w:val="00686932"/>
    <w:rsid w:val="0068791C"/>
    <w:rsid w:val="00694D3D"/>
    <w:rsid w:val="006A064F"/>
    <w:rsid w:val="006A0A2F"/>
    <w:rsid w:val="006A26A3"/>
    <w:rsid w:val="006A29DB"/>
    <w:rsid w:val="006A3CD0"/>
    <w:rsid w:val="006A51A9"/>
    <w:rsid w:val="006A6564"/>
    <w:rsid w:val="006B63CB"/>
    <w:rsid w:val="006C2F6F"/>
    <w:rsid w:val="006C3EF4"/>
    <w:rsid w:val="006C3FFB"/>
    <w:rsid w:val="006C7511"/>
    <w:rsid w:val="006D2EA6"/>
    <w:rsid w:val="006F0FEB"/>
    <w:rsid w:val="006F50F1"/>
    <w:rsid w:val="006F7379"/>
    <w:rsid w:val="00700449"/>
    <w:rsid w:val="00703910"/>
    <w:rsid w:val="00713D2D"/>
    <w:rsid w:val="00725A62"/>
    <w:rsid w:val="00732C1A"/>
    <w:rsid w:val="0073378C"/>
    <w:rsid w:val="00735AD1"/>
    <w:rsid w:val="007417F3"/>
    <w:rsid w:val="00741C1B"/>
    <w:rsid w:val="007507FC"/>
    <w:rsid w:val="00751187"/>
    <w:rsid w:val="00752316"/>
    <w:rsid w:val="00755274"/>
    <w:rsid w:val="007650C0"/>
    <w:rsid w:val="00775EC8"/>
    <w:rsid w:val="00786F05"/>
    <w:rsid w:val="007949F3"/>
    <w:rsid w:val="00794F81"/>
    <w:rsid w:val="0079680A"/>
    <w:rsid w:val="00797B9B"/>
    <w:rsid w:val="007A520E"/>
    <w:rsid w:val="007A70CE"/>
    <w:rsid w:val="007A7D3B"/>
    <w:rsid w:val="007B768F"/>
    <w:rsid w:val="007C09C0"/>
    <w:rsid w:val="007C6377"/>
    <w:rsid w:val="007C764A"/>
    <w:rsid w:val="007E5523"/>
    <w:rsid w:val="007E75C8"/>
    <w:rsid w:val="007F16A2"/>
    <w:rsid w:val="007F2201"/>
    <w:rsid w:val="007F4E06"/>
    <w:rsid w:val="0080365A"/>
    <w:rsid w:val="008227ED"/>
    <w:rsid w:val="00823641"/>
    <w:rsid w:val="008328FE"/>
    <w:rsid w:val="00835F5B"/>
    <w:rsid w:val="00854224"/>
    <w:rsid w:val="008614D6"/>
    <w:rsid w:val="00862703"/>
    <w:rsid w:val="0087451A"/>
    <w:rsid w:val="00880EA0"/>
    <w:rsid w:val="00893F89"/>
    <w:rsid w:val="008A576B"/>
    <w:rsid w:val="008B2018"/>
    <w:rsid w:val="008B77F2"/>
    <w:rsid w:val="008C0255"/>
    <w:rsid w:val="008C12D6"/>
    <w:rsid w:val="008C6322"/>
    <w:rsid w:val="008E0225"/>
    <w:rsid w:val="008E0D26"/>
    <w:rsid w:val="00900D12"/>
    <w:rsid w:val="009021BF"/>
    <w:rsid w:val="00906A8E"/>
    <w:rsid w:val="00910CB5"/>
    <w:rsid w:val="00914481"/>
    <w:rsid w:val="0092131C"/>
    <w:rsid w:val="009226D4"/>
    <w:rsid w:val="00922A13"/>
    <w:rsid w:val="009231E6"/>
    <w:rsid w:val="0092649E"/>
    <w:rsid w:val="0093694C"/>
    <w:rsid w:val="00967E6B"/>
    <w:rsid w:val="00990A7D"/>
    <w:rsid w:val="00994323"/>
    <w:rsid w:val="0099611A"/>
    <w:rsid w:val="009A0039"/>
    <w:rsid w:val="009A3E5C"/>
    <w:rsid w:val="009A3FFD"/>
    <w:rsid w:val="009B221D"/>
    <w:rsid w:val="009B3787"/>
    <w:rsid w:val="009C24E4"/>
    <w:rsid w:val="009C2BBB"/>
    <w:rsid w:val="009C3DD9"/>
    <w:rsid w:val="009C5416"/>
    <w:rsid w:val="009D0E68"/>
    <w:rsid w:val="009D5BCC"/>
    <w:rsid w:val="009D7A03"/>
    <w:rsid w:val="009E5C23"/>
    <w:rsid w:val="009F00D4"/>
    <w:rsid w:val="009F0AFA"/>
    <w:rsid w:val="009F6DDA"/>
    <w:rsid w:val="009F7C49"/>
    <w:rsid w:val="00A03F81"/>
    <w:rsid w:val="00A06754"/>
    <w:rsid w:val="00A10863"/>
    <w:rsid w:val="00A12B9C"/>
    <w:rsid w:val="00A13AEF"/>
    <w:rsid w:val="00A16733"/>
    <w:rsid w:val="00A200F3"/>
    <w:rsid w:val="00A21E1F"/>
    <w:rsid w:val="00A23462"/>
    <w:rsid w:val="00A25DD0"/>
    <w:rsid w:val="00A2737C"/>
    <w:rsid w:val="00A276A4"/>
    <w:rsid w:val="00A41EDA"/>
    <w:rsid w:val="00A42109"/>
    <w:rsid w:val="00A47B50"/>
    <w:rsid w:val="00A549FA"/>
    <w:rsid w:val="00A55B68"/>
    <w:rsid w:val="00A57074"/>
    <w:rsid w:val="00A578C0"/>
    <w:rsid w:val="00A61913"/>
    <w:rsid w:val="00A6510C"/>
    <w:rsid w:val="00A67283"/>
    <w:rsid w:val="00A67941"/>
    <w:rsid w:val="00A73358"/>
    <w:rsid w:val="00A755F5"/>
    <w:rsid w:val="00A862BF"/>
    <w:rsid w:val="00A9085D"/>
    <w:rsid w:val="00A94DB1"/>
    <w:rsid w:val="00A95FCB"/>
    <w:rsid w:val="00AA253E"/>
    <w:rsid w:val="00AA3D60"/>
    <w:rsid w:val="00AA4595"/>
    <w:rsid w:val="00AA7ED3"/>
    <w:rsid w:val="00AB25E8"/>
    <w:rsid w:val="00AB2866"/>
    <w:rsid w:val="00AD1EF7"/>
    <w:rsid w:val="00AE7F8C"/>
    <w:rsid w:val="00AE7FB0"/>
    <w:rsid w:val="00AF2834"/>
    <w:rsid w:val="00AF7881"/>
    <w:rsid w:val="00B151EF"/>
    <w:rsid w:val="00B25C5D"/>
    <w:rsid w:val="00B2616B"/>
    <w:rsid w:val="00B2648E"/>
    <w:rsid w:val="00B325D2"/>
    <w:rsid w:val="00B348F1"/>
    <w:rsid w:val="00B34AA1"/>
    <w:rsid w:val="00B5588E"/>
    <w:rsid w:val="00B5596B"/>
    <w:rsid w:val="00B739C6"/>
    <w:rsid w:val="00B75240"/>
    <w:rsid w:val="00B760CC"/>
    <w:rsid w:val="00B83E39"/>
    <w:rsid w:val="00B85B1B"/>
    <w:rsid w:val="00B97CC0"/>
    <w:rsid w:val="00BA071A"/>
    <w:rsid w:val="00BB3AFF"/>
    <w:rsid w:val="00BC25A0"/>
    <w:rsid w:val="00BC324A"/>
    <w:rsid w:val="00BC4370"/>
    <w:rsid w:val="00BC5C01"/>
    <w:rsid w:val="00BD2F7B"/>
    <w:rsid w:val="00BE199B"/>
    <w:rsid w:val="00BE2CFA"/>
    <w:rsid w:val="00BF1272"/>
    <w:rsid w:val="00BF1C58"/>
    <w:rsid w:val="00BF5AF8"/>
    <w:rsid w:val="00BF6EE4"/>
    <w:rsid w:val="00BF73B3"/>
    <w:rsid w:val="00C035C2"/>
    <w:rsid w:val="00C10F4D"/>
    <w:rsid w:val="00C172FA"/>
    <w:rsid w:val="00C21587"/>
    <w:rsid w:val="00C22232"/>
    <w:rsid w:val="00C2474E"/>
    <w:rsid w:val="00C25041"/>
    <w:rsid w:val="00C269E4"/>
    <w:rsid w:val="00C26E53"/>
    <w:rsid w:val="00C30A35"/>
    <w:rsid w:val="00C63CA2"/>
    <w:rsid w:val="00C741C1"/>
    <w:rsid w:val="00C81899"/>
    <w:rsid w:val="00C85E92"/>
    <w:rsid w:val="00C9080A"/>
    <w:rsid w:val="00C90AB8"/>
    <w:rsid w:val="00C97214"/>
    <w:rsid w:val="00C97B31"/>
    <w:rsid w:val="00CA12C6"/>
    <w:rsid w:val="00CA22EF"/>
    <w:rsid w:val="00CA2DBC"/>
    <w:rsid w:val="00CB61D7"/>
    <w:rsid w:val="00CB7640"/>
    <w:rsid w:val="00CB7A52"/>
    <w:rsid w:val="00CC0A90"/>
    <w:rsid w:val="00CC6186"/>
    <w:rsid w:val="00CC6CE1"/>
    <w:rsid w:val="00CC7BAE"/>
    <w:rsid w:val="00CD1224"/>
    <w:rsid w:val="00CD246D"/>
    <w:rsid w:val="00CD7DBC"/>
    <w:rsid w:val="00CE0689"/>
    <w:rsid w:val="00CE2C24"/>
    <w:rsid w:val="00CE3B1C"/>
    <w:rsid w:val="00CE5997"/>
    <w:rsid w:val="00CF4EFD"/>
    <w:rsid w:val="00CF60F9"/>
    <w:rsid w:val="00CF6954"/>
    <w:rsid w:val="00D11F5C"/>
    <w:rsid w:val="00D248D5"/>
    <w:rsid w:val="00D272D7"/>
    <w:rsid w:val="00D2795B"/>
    <w:rsid w:val="00D3253D"/>
    <w:rsid w:val="00D33673"/>
    <w:rsid w:val="00D37F93"/>
    <w:rsid w:val="00D47150"/>
    <w:rsid w:val="00D561FD"/>
    <w:rsid w:val="00D56475"/>
    <w:rsid w:val="00D6150E"/>
    <w:rsid w:val="00D62C61"/>
    <w:rsid w:val="00D66942"/>
    <w:rsid w:val="00D8528B"/>
    <w:rsid w:val="00D85648"/>
    <w:rsid w:val="00D910C1"/>
    <w:rsid w:val="00D9565E"/>
    <w:rsid w:val="00DA06AF"/>
    <w:rsid w:val="00DA32C6"/>
    <w:rsid w:val="00DC2AE7"/>
    <w:rsid w:val="00DC371C"/>
    <w:rsid w:val="00DF1E43"/>
    <w:rsid w:val="00E014DD"/>
    <w:rsid w:val="00E078B9"/>
    <w:rsid w:val="00E27444"/>
    <w:rsid w:val="00E30FA9"/>
    <w:rsid w:val="00E55475"/>
    <w:rsid w:val="00E573B5"/>
    <w:rsid w:val="00E71452"/>
    <w:rsid w:val="00E71B5E"/>
    <w:rsid w:val="00E71B82"/>
    <w:rsid w:val="00EA00F9"/>
    <w:rsid w:val="00EA0E61"/>
    <w:rsid w:val="00EA5D4D"/>
    <w:rsid w:val="00EA6231"/>
    <w:rsid w:val="00EA7146"/>
    <w:rsid w:val="00EA7666"/>
    <w:rsid w:val="00EB2722"/>
    <w:rsid w:val="00EB48BF"/>
    <w:rsid w:val="00EB5FBE"/>
    <w:rsid w:val="00EB6240"/>
    <w:rsid w:val="00EB725E"/>
    <w:rsid w:val="00EC3D97"/>
    <w:rsid w:val="00EC5F59"/>
    <w:rsid w:val="00EC6975"/>
    <w:rsid w:val="00ED14FA"/>
    <w:rsid w:val="00EE2523"/>
    <w:rsid w:val="00EE72C8"/>
    <w:rsid w:val="00F12773"/>
    <w:rsid w:val="00F14E07"/>
    <w:rsid w:val="00F2020B"/>
    <w:rsid w:val="00F21740"/>
    <w:rsid w:val="00F327F6"/>
    <w:rsid w:val="00F37EF4"/>
    <w:rsid w:val="00F43A64"/>
    <w:rsid w:val="00F55DF5"/>
    <w:rsid w:val="00F56008"/>
    <w:rsid w:val="00F62CD7"/>
    <w:rsid w:val="00F74613"/>
    <w:rsid w:val="00F74D8C"/>
    <w:rsid w:val="00F82C47"/>
    <w:rsid w:val="00F92912"/>
    <w:rsid w:val="00F92923"/>
    <w:rsid w:val="00F96677"/>
    <w:rsid w:val="00FA2725"/>
    <w:rsid w:val="00FA4494"/>
    <w:rsid w:val="00FA459C"/>
    <w:rsid w:val="00FA6435"/>
    <w:rsid w:val="00FA7994"/>
    <w:rsid w:val="00FB13AA"/>
    <w:rsid w:val="00FB17BB"/>
    <w:rsid w:val="00FB1A93"/>
    <w:rsid w:val="00FB5A1B"/>
    <w:rsid w:val="00FC6EF0"/>
    <w:rsid w:val="00FD1CB2"/>
    <w:rsid w:val="00FD4936"/>
    <w:rsid w:val="00FD4CF6"/>
    <w:rsid w:val="00FE1F75"/>
    <w:rsid w:val="00FE2745"/>
    <w:rsid w:val="00FF29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59D3C"/>
  <w15:chartTrackingRefBased/>
  <w15:docId w15:val="{FE3611A2-3185-493B-BEC8-7C6BE4C2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C0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C5C01"/>
    <w:pPr>
      <w:spacing w:before="100" w:beforeAutospacing="1" w:after="100" w:afterAutospacing="1"/>
    </w:pPr>
  </w:style>
  <w:style w:type="paragraph" w:customStyle="1" w:styleId="naisf">
    <w:name w:val="naisf"/>
    <w:basedOn w:val="Normal"/>
    <w:rsid w:val="00BC5C01"/>
    <w:pPr>
      <w:spacing w:before="75" w:after="75"/>
      <w:ind w:firstLine="375"/>
      <w:jc w:val="both"/>
    </w:pPr>
  </w:style>
  <w:style w:type="paragraph" w:customStyle="1" w:styleId="naisnod">
    <w:name w:val="naisnod"/>
    <w:basedOn w:val="Normal"/>
    <w:uiPriority w:val="99"/>
    <w:rsid w:val="00BC5C01"/>
    <w:pPr>
      <w:spacing w:before="150" w:after="150"/>
      <w:jc w:val="center"/>
    </w:pPr>
    <w:rPr>
      <w:b/>
      <w:bCs/>
    </w:rPr>
  </w:style>
  <w:style w:type="paragraph" w:customStyle="1" w:styleId="naiskr">
    <w:name w:val="naiskr"/>
    <w:basedOn w:val="Normal"/>
    <w:rsid w:val="00BC5C01"/>
    <w:pPr>
      <w:spacing w:before="75" w:after="75"/>
    </w:pPr>
  </w:style>
  <w:style w:type="paragraph" w:customStyle="1" w:styleId="naisc">
    <w:name w:val="naisc"/>
    <w:basedOn w:val="Normal"/>
    <w:rsid w:val="00BC5C01"/>
    <w:pPr>
      <w:spacing w:before="75" w:after="75"/>
      <w:jc w:val="center"/>
    </w:pPr>
  </w:style>
  <w:style w:type="paragraph" w:styleId="Header">
    <w:name w:val="header"/>
    <w:basedOn w:val="Normal"/>
    <w:link w:val="HeaderChar"/>
    <w:uiPriority w:val="99"/>
    <w:rsid w:val="00BC5C01"/>
    <w:pPr>
      <w:tabs>
        <w:tab w:val="center" w:pos="4153"/>
        <w:tab w:val="right" w:pos="8306"/>
      </w:tabs>
    </w:pPr>
  </w:style>
  <w:style w:type="character" w:customStyle="1" w:styleId="HeaderChar">
    <w:name w:val="Header Char"/>
    <w:basedOn w:val="DefaultParagraphFont"/>
    <w:link w:val="Header"/>
    <w:uiPriority w:val="99"/>
    <w:rsid w:val="00BC5C01"/>
    <w:rPr>
      <w:rFonts w:ascii="Times New Roman" w:eastAsia="Times New Roman" w:hAnsi="Times New Roman" w:cs="Times New Roman"/>
      <w:sz w:val="24"/>
      <w:szCs w:val="24"/>
      <w:lang w:eastAsia="lv-LV"/>
    </w:rPr>
  </w:style>
  <w:style w:type="character" w:styleId="PageNumber">
    <w:name w:val="page number"/>
    <w:uiPriority w:val="99"/>
    <w:rsid w:val="00BC5C01"/>
    <w:rPr>
      <w:rFonts w:cs="Times New Roman"/>
    </w:rPr>
  </w:style>
  <w:style w:type="paragraph" w:styleId="Footer">
    <w:name w:val="footer"/>
    <w:basedOn w:val="Normal"/>
    <w:link w:val="FooterChar"/>
    <w:uiPriority w:val="99"/>
    <w:rsid w:val="00BC5C01"/>
    <w:pPr>
      <w:tabs>
        <w:tab w:val="center" w:pos="4153"/>
        <w:tab w:val="right" w:pos="8306"/>
      </w:tabs>
    </w:pPr>
  </w:style>
  <w:style w:type="character" w:customStyle="1" w:styleId="FooterChar">
    <w:name w:val="Footer Char"/>
    <w:basedOn w:val="DefaultParagraphFont"/>
    <w:link w:val="Footer"/>
    <w:uiPriority w:val="99"/>
    <w:rsid w:val="00BC5C01"/>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BC5C01"/>
    <w:pPr>
      <w:spacing w:after="120"/>
      <w:ind w:left="283"/>
    </w:pPr>
  </w:style>
  <w:style w:type="character" w:customStyle="1" w:styleId="BodyTextIndentChar">
    <w:name w:val="Body Text Indent Char"/>
    <w:basedOn w:val="DefaultParagraphFont"/>
    <w:link w:val="BodyTextIndent"/>
    <w:rsid w:val="00BC5C01"/>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C5C01"/>
    <w:pPr>
      <w:widowControl w:val="0"/>
      <w:spacing w:after="200" w:line="276" w:lineRule="auto"/>
      <w:ind w:left="720"/>
      <w:contextualSpacing/>
    </w:pPr>
    <w:rPr>
      <w:rFonts w:ascii="Calibri" w:eastAsia="Calibri" w:hAnsi="Calibri"/>
      <w:sz w:val="22"/>
      <w:szCs w:val="22"/>
      <w:lang w:eastAsia="en-US"/>
    </w:rPr>
  </w:style>
  <w:style w:type="paragraph" w:customStyle="1" w:styleId="tvhtml">
    <w:name w:val="tv_html"/>
    <w:basedOn w:val="Normal"/>
    <w:rsid w:val="00AA253E"/>
    <w:pPr>
      <w:spacing w:before="100" w:beforeAutospacing="1" w:after="100" w:afterAutospacing="1"/>
    </w:pPr>
  </w:style>
  <w:style w:type="character" w:styleId="CommentReference">
    <w:name w:val="annotation reference"/>
    <w:basedOn w:val="DefaultParagraphFont"/>
    <w:uiPriority w:val="99"/>
    <w:semiHidden/>
    <w:unhideWhenUsed/>
    <w:rsid w:val="00C81899"/>
    <w:rPr>
      <w:sz w:val="16"/>
      <w:szCs w:val="16"/>
    </w:rPr>
  </w:style>
  <w:style w:type="paragraph" w:styleId="CommentText">
    <w:name w:val="annotation text"/>
    <w:basedOn w:val="Normal"/>
    <w:link w:val="CommentTextChar"/>
    <w:uiPriority w:val="99"/>
    <w:unhideWhenUsed/>
    <w:rsid w:val="00C81899"/>
    <w:rPr>
      <w:sz w:val="20"/>
      <w:szCs w:val="20"/>
    </w:rPr>
  </w:style>
  <w:style w:type="character" w:customStyle="1" w:styleId="CommentTextChar">
    <w:name w:val="Comment Text Char"/>
    <w:basedOn w:val="DefaultParagraphFont"/>
    <w:link w:val="CommentText"/>
    <w:uiPriority w:val="99"/>
    <w:rsid w:val="00C8189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81899"/>
    <w:rPr>
      <w:b/>
      <w:bCs/>
    </w:rPr>
  </w:style>
  <w:style w:type="character" w:customStyle="1" w:styleId="CommentSubjectChar">
    <w:name w:val="Comment Subject Char"/>
    <w:basedOn w:val="CommentTextChar"/>
    <w:link w:val="CommentSubject"/>
    <w:uiPriority w:val="99"/>
    <w:semiHidden/>
    <w:rsid w:val="00C81899"/>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C818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899"/>
    <w:rPr>
      <w:rFonts w:ascii="Segoe UI" w:eastAsia="Times New Roman" w:hAnsi="Segoe UI" w:cs="Segoe UI"/>
      <w:sz w:val="18"/>
      <w:szCs w:val="18"/>
      <w:lang w:eastAsia="lv-LV"/>
    </w:rPr>
  </w:style>
  <w:style w:type="paragraph" w:customStyle="1" w:styleId="naislab">
    <w:name w:val="naislab"/>
    <w:basedOn w:val="Normal"/>
    <w:rsid w:val="00D47150"/>
    <w:pPr>
      <w:spacing w:before="75" w:after="75"/>
      <w:jc w:val="right"/>
    </w:pPr>
  </w:style>
  <w:style w:type="paragraph" w:customStyle="1" w:styleId="tv213">
    <w:name w:val="tv213"/>
    <w:basedOn w:val="Normal"/>
    <w:rsid w:val="00A755F5"/>
    <w:pPr>
      <w:spacing w:before="100" w:beforeAutospacing="1" w:after="100" w:afterAutospacing="1"/>
    </w:pPr>
  </w:style>
  <w:style w:type="paragraph" w:customStyle="1" w:styleId="CM1">
    <w:name w:val="CM1"/>
    <w:basedOn w:val="Normal"/>
    <w:next w:val="Normal"/>
    <w:uiPriority w:val="99"/>
    <w:rsid w:val="00F327F6"/>
    <w:pPr>
      <w:autoSpaceDE w:val="0"/>
      <w:autoSpaceDN w:val="0"/>
      <w:adjustRightInd w:val="0"/>
    </w:pPr>
    <w:rPr>
      <w:rFonts w:ascii="EUAlbertina" w:eastAsiaTheme="minorHAnsi" w:hAnsi="EUAlbertina" w:cstheme="minorBidi"/>
      <w:lang w:eastAsia="en-US"/>
    </w:rPr>
  </w:style>
  <w:style w:type="paragraph" w:styleId="FootnoteText">
    <w:name w:val="footnote text"/>
    <w:basedOn w:val="Normal"/>
    <w:link w:val="FootnoteTextChar"/>
    <w:uiPriority w:val="99"/>
    <w:semiHidden/>
    <w:unhideWhenUsed/>
    <w:rsid w:val="009021B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9021BF"/>
    <w:rPr>
      <w:sz w:val="20"/>
      <w:szCs w:val="20"/>
    </w:rPr>
  </w:style>
  <w:style w:type="character" w:styleId="FootnoteReference">
    <w:name w:val="footnote reference"/>
    <w:basedOn w:val="DefaultParagraphFont"/>
    <w:uiPriority w:val="99"/>
    <w:semiHidden/>
    <w:unhideWhenUsed/>
    <w:rsid w:val="009021BF"/>
    <w:rPr>
      <w:vertAlign w:val="superscript"/>
    </w:rPr>
  </w:style>
  <w:style w:type="character" w:styleId="Hyperlink">
    <w:name w:val="Hyperlink"/>
    <w:basedOn w:val="DefaultParagraphFont"/>
    <w:uiPriority w:val="99"/>
    <w:unhideWhenUsed/>
    <w:rsid w:val="00FE1F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7036">
      <w:bodyDiv w:val="1"/>
      <w:marLeft w:val="0"/>
      <w:marRight w:val="0"/>
      <w:marTop w:val="0"/>
      <w:marBottom w:val="0"/>
      <w:divBdr>
        <w:top w:val="none" w:sz="0" w:space="0" w:color="auto"/>
        <w:left w:val="none" w:sz="0" w:space="0" w:color="auto"/>
        <w:bottom w:val="none" w:sz="0" w:space="0" w:color="auto"/>
        <w:right w:val="none" w:sz="0" w:space="0" w:color="auto"/>
      </w:divBdr>
    </w:div>
    <w:div w:id="48277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melnbarde@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CD0D1-C194-4E11-98AC-5ECE6D847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23670</Words>
  <Characters>13493</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Izziņa par atzinumos sniegtajiem iebildumiem likumprojektam “Grozījumi Augu aizsardzības likumā”</vt:lpstr>
    </vt:vector>
  </TitlesOfParts>
  <Company>Vides aizsardzības un reģionālās attīstības ministrija</Company>
  <LinksUpToDate>false</LinksUpToDate>
  <CharactersWithSpaces>37089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likumprojektam “Grozījumi Augu aizsardzības likumā”</dc:title>
  <dc:subject>Izziņa</dc:subject>
  <dc:creator>Māra Melnbārde</dc:creator>
  <cp:keywords/>
  <dc:description>67026917, mara.melnbarde@varam.gov.lv</dc:description>
  <cp:lastModifiedBy>Madara Gaile</cp:lastModifiedBy>
  <cp:revision>8</cp:revision>
  <dcterms:created xsi:type="dcterms:W3CDTF">2020-12-17T10:35:00Z</dcterms:created>
  <dcterms:modified xsi:type="dcterms:W3CDTF">2020-12-23T12:52:00Z</dcterms:modified>
  <cp:category>Vides politika Dabas aizsardzība</cp:category>
</cp:coreProperties>
</file>