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E158D" w14:textId="77777777" w:rsidR="001575B0" w:rsidRPr="001575B0" w:rsidRDefault="001575B0" w:rsidP="0017438F">
      <w:pPr>
        <w:pStyle w:val="naislab"/>
        <w:spacing w:before="0" w:after="0"/>
        <w:ind w:firstLine="720"/>
        <w:contextualSpacing/>
        <w:rPr>
          <w:sz w:val="28"/>
          <w:szCs w:val="28"/>
        </w:rPr>
      </w:pPr>
      <w:bookmarkStart w:id="0" w:name="n-464780"/>
      <w:bookmarkStart w:id="1" w:name="464780"/>
      <w:bookmarkEnd w:id="0"/>
      <w:bookmarkEnd w:id="1"/>
      <w:r w:rsidRPr="001575B0">
        <w:rPr>
          <w:sz w:val="28"/>
          <w:szCs w:val="28"/>
        </w:rPr>
        <w:t>1. pielikums</w:t>
      </w:r>
    </w:p>
    <w:p w14:paraId="635D8668" w14:textId="77777777" w:rsidR="001575B0" w:rsidRPr="001575B0" w:rsidRDefault="001575B0" w:rsidP="0017438F">
      <w:pPr>
        <w:pStyle w:val="naislab"/>
        <w:spacing w:before="0" w:after="0"/>
        <w:ind w:firstLine="720"/>
        <w:contextualSpacing/>
        <w:rPr>
          <w:sz w:val="28"/>
          <w:szCs w:val="28"/>
        </w:rPr>
      </w:pPr>
      <w:r w:rsidRPr="001575B0">
        <w:rPr>
          <w:sz w:val="28"/>
          <w:szCs w:val="28"/>
        </w:rPr>
        <w:t>Ministru kabineta</w:t>
      </w:r>
    </w:p>
    <w:p w14:paraId="15FA28DD" w14:textId="36E7146E" w:rsidR="001575B0" w:rsidRPr="001575B0" w:rsidRDefault="001575B0" w:rsidP="0017438F">
      <w:pPr>
        <w:spacing w:after="0" w:line="240" w:lineRule="auto"/>
        <w:ind w:firstLine="720"/>
        <w:contextualSpacing/>
        <w:jc w:val="right"/>
        <w:rPr>
          <w:rFonts w:ascii="Times New Roman" w:hAnsi="Times New Roman" w:cs="Times New Roman"/>
          <w:sz w:val="28"/>
          <w:szCs w:val="28"/>
        </w:rPr>
      </w:pPr>
      <w:r w:rsidRPr="2A863E09">
        <w:rPr>
          <w:rFonts w:ascii="Times New Roman" w:hAnsi="Times New Roman" w:cs="Times New Roman"/>
          <w:sz w:val="28"/>
          <w:szCs w:val="28"/>
        </w:rPr>
        <w:t>202</w:t>
      </w:r>
      <w:r w:rsidR="2F8CE9F7" w:rsidRPr="2A863E09">
        <w:rPr>
          <w:rFonts w:ascii="Times New Roman" w:hAnsi="Times New Roman" w:cs="Times New Roman"/>
          <w:sz w:val="28"/>
          <w:szCs w:val="28"/>
        </w:rPr>
        <w:t>1</w:t>
      </w:r>
      <w:r w:rsidRPr="2A863E09">
        <w:rPr>
          <w:rFonts w:ascii="Times New Roman" w:hAnsi="Times New Roman" w:cs="Times New Roman"/>
          <w:sz w:val="28"/>
          <w:szCs w:val="28"/>
        </w:rPr>
        <w:t>. gada  -. -</w:t>
      </w:r>
    </w:p>
    <w:p w14:paraId="38FE5B09" w14:textId="08AB331B" w:rsidR="001575B0" w:rsidRPr="001575B0" w:rsidRDefault="001575B0" w:rsidP="0017438F">
      <w:pPr>
        <w:spacing w:after="0" w:line="240" w:lineRule="auto"/>
        <w:ind w:firstLine="720"/>
        <w:contextualSpacing/>
        <w:jc w:val="right"/>
        <w:rPr>
          <w:rFonts w:ascii="Times New Roman" w:hAnsi="Times New Roman" w:cs="Times New Roman"/>
          <w:sz w:val="28"/>
        </w:rPr>
      </w:pPr>
      <w:r w:rsidRPr="001575B0">
        <w:rPr>
          <w:rFonts w:ascii="Times New Roman" w:hAnsi="Times New Roman" w:cs="Times New Roman"/>
          <w:sz w:val="28"/>
        </w:rPr>
        <w:t>noteikumiem Nr. </w:t>
      </w:r>
      <w:r>
        <w:rPr>
          <w:rFonts w:ascii="Times New Roman" w:hAnsi="Times New Roman" w:cs="Times New Roman"/>
          <w:sz w:val="28"/>
        </w:rPr>
        <w:t>-</w:t>
      </w:r>
    </w:p>
    <w:p w14:paraId="4582CD73" w14:textId="4A32DB26" w:rsidR="00670713" w:rsidRPr="00427DC3" w:rsidRDefault="00670713" w:rsidP="0017438F">
      <w:pPr>
        <w:spacing w:after="0" w:line="240" w:lineRule="auto"/>
        <w:ind w:firstLine="720"/>
        <w:contextualSpacing/>
        <w:jc w:val="right"/>
        <w:rPr>
          <w:rFonts w:ascii="Times New Roman" w:eastAsia="Times New Roman" w:hAnsi="Times New Roman" w:cs="Times New Roman"/>
          <w:sz w:val="28"/>
          <w:szCs w:val="28"/>
          <w:lang w:eastAsia="lv-LV"/>
        </w:rPr>
      </w:pPr>
    </w:p>
    <w:p w14:paraId="46109A9B" w14:textId="77777777" w:rsidR="00670713" w:rsidRPr="00427DC3" w:rsidRDefault="00670713" w:rsidP="0017438F">
      <w:pPr>
        <w:spacing w:after="0" w:line="240" w:lineRule="auto"/>
        <w:ind w:firstLine="720"/>
        <w:contextualSpacing/>
        <w:jc w:val="center"/>
        <w:rPr>
          <w:rFonts w:ascii="Times New Roman" w:eastAsia="Times New Roman" w:hAnsi="Times New Roman" w:cs="Times New Roman"/>
          <w:b/>
          <w:sz w:val="28"/>
          <w:szCs w:val="28"/>
          <w:lang w:eastAsia="lv-LV"/>
        </w:rPr>
      </w:pPr>
      <w:proofErr w:type="spellStart"/>
      <w:r w:rsidRPr="2A863E09">
        <w:rPr>
          <w:rFonts w:ascii="Times New Roman" w:eastAsia="Times New Roman" w:hAnsi="Times New Roman" w:cs="Times New Roman"/>
          <w:b/>
          <w:bCs/>
          <w:sz w:val="28"/>
          <w:szCs w:val="28"/>
          <w:lang w:eastAsia="lv-LV"/>
        </w:rPr>
        <w:t>Apakšiekārtu</w:t>
      </w:r>
      <w:proofErr w:type="spellEnd"/>
      <w:r w:rsidRPr="2A863E09">
        <w:rPr>
          <w:rFonts w:ascii="Times New Roman" w:eastAsia="Times New Roman" w:hAnsi="Times New Roman" w:cs="Times New Roman"/>
          <w:b/>
          <w:bCs/>
          <w:sz w:val="28"/>
          <w:szCs w:val="28"/>
          <w:lang w:eastAsia="lv-LV"/>
        </w:rPr>
        <w:t xml:space="preserve"> darbības datu un darbības līmeņa noteikšana</w:t>
      </w:r>
    </w:p>
    <w:p w14:paraId="48CA2B2C" w14:textId="71B44D5F" w:rsidR="2A863E09" w:rsidRDefault="2A863E09" w:rsidP="0017438F">
      <w:pPr>
        <w:spacing w:beforeAutospacing="1" w:afterAutospacing="1" w:line="240" w:lineRule="auto"/>
        <w:ind w:firstLine="720"/>
        <w:contextualSpacing/>
        <w:jc w:val="center"/>
        <w:rPr>
          <w:rFonts w:ascii="Times New Roman" w:eastAsia="Times New Roman" w:hAnsi="Times New Roman" w:cs="Times New Roman"/>
          <w:b/>
          <w:bCs/>
          <w:sz w:val="28"/>
          <w:szCs w:val="28"/>
          <w:lang w:eastAsia="lv-LV"/>
        </w:rPr>
      </w:pPr>
    </w:p>
    <w:p w14:paraId="449D2370" w14:textId="4E018DE3" w:rsidR="0017438F" w:rsidRPr="0017438F" w:rsidRDefault="0017438F" w:rsidP="0017438F">
      <w:pPr>
        <w:spacing w:before="100" w:beforeAutospacing="1" w:after="100" w:afterAutospacing="1" w:line="240" w:lineRule="auto"/>
        <w:ind w:left="72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1. </w:t>
      </w:r>
      <w:r w:rsidR="00C87F3C" w:rsidRPr="0017438F">
        <w:rPr>
          <w:rFonts w:ascii="Times New Roman" w:eastAsia="Times New Roman" w:hAnsi="Times New Roman" w:cs="Times New Roman"/>
          <w:b/>
          <w:bCs/>
          <w:sz w:val="28"/>
          <w:szCs w:val="28"/>
          <w:lang w:eastAsia="lv-LV"/>
        </w:rPr>
        <w:t xml:space="preserve">Iekārtu sadalīšana </w:t>
      </w:r>
      <w:proofErr w:type="spellStart"/>
      <w:r w:rsidR="00C87F3C" w:rsidRPr="0017438F">
        <w:rPr>
          <w:rFonts w:ascii="Times New Roman" w:eastAsia="Times New Roman" w:hAnsi="Times New Roman" w:cs="Times New Roman"/>
          <w:b/>
          <w:bCs/>
          <w:sz w:val="28"/>
          <w:szCs w:val="28"/>
          <w:lang w:eastAsia="lv-LV"/>
        </w:rPr>
        <w:t>apakšiekārtās</w:t>
      </w:r>
      <w:proofErr w:type="spellEnd"/>
      <w:r w:rsidR="00C87F3C" w:rsidRPr="0017438F">
        <w:rPr>
          <w:rFonts w:ascii="Times New Roman" w:eastAsia="Times New Roman" w:hAnsi="Times New Roman" w:cs="Times New Roman"/>
          <w:b/>
          <w:bCs/>
          <w:sz w:val="28"/>
          <w:szCs w:val="28"/>
          <w:lang w:eastAsia="lv-LV"/>
        </w:rPr>
        <w:t xml:space="preserve"> </w:t>
      </w:r>
    </w:p>
    <w:p w14:paraId="27D79521" w14:textId="12B6E6C4"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00427DC3">
        <w:rPr>
          <w:rFonts w:ascii="Times New Roman" w:eastAsia="Times New Roman" w:hAnsi="Times New Roman" w:cs="Times New Roman"/>
          <w:sz w:val="28"/>
          <w:szCs w:val="28"/>
          <w:lang w:eastAsia="lv-LV"/>
        </w:rPr>
        <w:t>1. Saskaņā ar  Eiropas Komisijas 2018. gada 19. decembra Deleģēto regulu 2019/331, ar ko nosaka Savienības mēroga pārejas noteikumus saskaņotai bezmaksas emisijas kvotu iedalei saskaņā ar Eiropas Parlamenta un Padomes Direktīvas 2003/87/EK 10.a pantu (turpmāk – regula Nr.  2019/331) 10.</w:t>
      </w:r>
      <w:r w:rsidR="00DC46E5" w:rsidRPr="00427DC3">
        <w:rPr>
          <w:rFonts w:ascii="Times New Roman" w:eastAsia="Times New Roman" w:hAnsi="Times New Roman" w:cs="Times New Roman"/>
          <w:sz w:val="28"/>
          <w:szCs w:val="28"/>
          <w:lang w:eastAsia="lv-LV"/>
        </w:rPr>
        <w:t>pantu</w:t>
      </w:r>
      <w:r w:rsidRPr="00427DC3">
        <w:rPr>
          <w:rFonts w:ascii="Times New Roman" w:eastAsia="Times New Roman" w:hAnsi="Times New Roman" w:cs="Times New Roman"/>
          <w:sz w:val="28"/>
          <w:szCs w:val="28"/>
          <w:lang w:eastAsia="lv-LV"/>
        </w:rPr>
        <w:t xml:space="preserve">, operators katru iekārtu iedala </w:t>
      </w:r>
      <w:proofErr w:type="spellStart"/>
      <w:r w:rsidRPr="00427DC3">
        <w:rPr>
          <w:rFonts w:ascii="Times New Roman" w:eastAsia="Times New Roman" w:hAnsi="Times New Roman" w:cs="Times New Roman"/>
          <w:sz w:val="28"/>
          <w:szCs w:val="28"/>
          <w:lang w:eastAsia="lv-LV"/>
        </w:rPr>
        <w:t>apakšiekārtās</w:t>
      </w:r>
      <w:proofErr w:type="spellEnd"/>
      <w:r w:rsidRPr="00427DC3">
        <w:rPr>
          <w:rFonts w:ascii="Times New Roman" w:eastAsia="Times New Roman" w:hAnsi="Times New Roman" w:cs="Times New Roman"/>
          <w:sz w:val="28"/>
          <w:szCs w:val="28"/>
          <w:lang w:eastAsia="lv-LV"/>
        </w:rPr>
        <w:t>, tās pēc iespējas pielīdzinot iekārtas fiziskajām daļ</w:t>
      </w:r>
      <w:r w:rsidR="009138C5" w:rsidRPr="00427DC3">
        <w:rPr>
          <w:rFonts w:ascii="Times New Roman" w:eastAsia="Times New Roman" w:hAnsi="Times New Roman" w:cs="Times New Roman"/>
          <w:sz w:val="28"/>
          <w:szCs w:val="28"/>
          <w:lang w:eastAsia="lv-LV"/>
        </w:rPr>
        <w:t>ām, ievērojot šādus nosacījumus:</w:t>
      </w:r>
    </w:p>
    <w:p w14:paraId="1480EABB" w14:textId="77777777"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 xml:space="preserve">1.1. produkta </w:t>
      </w:r>
      <w:proofErr w:type="spellStart"/>
      <w:r w:rsidRPr="2A863E09">
        <w:rPr>
          <w:rFonts w:ascii="Times New Roman" w:eastAsia="Times New Roman" w:hAnsi="Times New Roman" w:cs="Times New Roman"/>
          <w:sz w:val="28"/>
          <w:szCs w:val="28"/>
          <w:lang w:eastAsia="lv-LV"/>
        </w:rPr>
        <w:t>līmeņatzīmes</w:t>
      </w:r>
      <w:proofErr w:type="spellEnd"/>
      <w:r w:rsidRPr="2A863E09">
        <w:rPr>
          <w:rFonts w:ascii="Times New Roman" w:eastAsia="Times New Roman" w:hAnsi="Times New Roman" w:cs="Times New Roman"/>
          <w:sz w:val="28"/>
          <w:szCs w:val="28"/>
          <w:lang w:eastAsia="lv-LV"/>
        </w:rPr>
        <w:t xml:space="preserve"> </w:t>
      </w:r>
      <w:proofErr w:type="spellStart"/>
      <w:r w:rsidRPr="2A863E09">
        <w:rPr>
          <w:rFonts w:ascii="Times New Roman" w:eastAsia="Times New Roman" w:hAnsi="Times New Roman" w:cs="Times New Roman"/>
          <w:sz w:val="28"/>
          <w:szCs w:val="28"/>
          <w:lang w:eastAsia="lv-LV"/>
        </w:rPr>
        <w:t>apakšiekārta</w:t>
      </w:r>
      <w:proofErr w:type="spellEnd"/>
      <w:r w:rsidRPr="2A863E09">
        <w:rPr>
          <w:rFonts w:ascii="Times New Roman" w:eastAsia="Times New Roman" w:hAnsi="Times New Roman" w:cs="Times New Roman"/>
          <w:sz w:val="28"/>
          <w:szCs w:val="28"/>
          <w:lang w:eastAsia="lv-LV"/>
        </w:rPr>
        <w:t xml:space="preserve"> ir tāda </w:t>
      </w:r>
      <w:proofErr w:type="spellStart"/>
      <w:r w:rsidRPr="2A863E09">
        <w:rPr>
          <w:rFonts w:ascii="Times New Roman" w:eastAsia="Times New Roman" w:hAnsi="Times New Roman" w:cs="Times New Roman"/>
          <w:sz w:val="28"/>
          <w:szCs w:val="28"/>
          <w:lang w:eastAsia="lv-LV"/>
        </w:rPr>
        <w:t>apakšiekārta</w:t>
      </w:r>
      <w:proofErr w:type="spellEnd"/>
      <w:r w:rsidRPr="2A863E09">
        <w:rPr>
          <w:rFonts w:ascii="Times New Roman" w:eastAsia="Times New Roman" w:hAnsi="Times New Roman" w:cs="Times New Roman"/>
          <w:sz w:val="28"/>
          <w:szCs w:val="28"/>
          <w:lang w:eastAsia="lv-LV"/>
        </w:rPr>
        <w:t xml:space="preserve">, uz kuru tiek attiecināts enerģijas, kurināmā, izejmateriālu un citu ražošanai nepieciešamo materiālu patēriņš, </w:t>
      </w:r>
      <w:proofErr w:type="spellStart"/>
      <w:r w:rsidRPr="2A863E09">
        <w:rPr>
          <w:rFonts w:ascii="Times New Roman" w:eastAsia="Times New Roman" w:hAnsi="Times New Roman" w:cs="Times New Roman"/>
          <w:sz w:val="28"/>
          <w:szCs w:val="28"/>
          <w:lang w:eastAsia="lv-LV"/>
        </w:rPr>
        <w:t>apakšiekārtā</w:t>
      </w:r>
      <w:proofErr w:type="spellEnd"/>
      <w:r w:rsidRPr="2A863E09">
        <w:rPr>
          <w:rFonts w:ascii="Times New Roman" w:eastAsia="Times New Roman" w:hAnsi="Times New Roman" w:cs="Times New Roman"/>
          <w:sz w:val="28"/>
          <w:szCs w:val="28"/>
          <w:lang w:eastAsia="lv-LV"/>
        </w:rPr>
        <w:t xml:space="preserve"> saražotā galaprodukcija un attiecīgās emisijas saistībā ar tāda produkta ražošanu, kuram ir noteikta </w:t>
      </w:r>
      <w:proofErr w:type="spellStart"/>
      <w:r w:rsidRPr="2A863E09">
        <w:rPr>
          <w:rFonts w:ascii="Times New Roman" w:eastAsia="Times New Roman" w:hAnsi="Times New Roman" w:cs="Times New Roman"/>
          <w:sz w:val="28"/>
          <w:szCs w:val="28"/>
          <w:lang w:eastAsia="lv-LV"/>
        </w:rPr>
        <w:t>līmeņatzīme</w:t>
      </w:r>
      <w:proofErr w:type="spellEnd"/>
      <w:r w:rsidRPr="2A863E09">
        <w:rPr>
          <w:rFonts w:ascii="Times New Roman" w:eastAsia="Times New Roman" w:hAnsi="Times New Roman" w:cs="Times New Roman"/>
          <w:sz w:val="28"/>
          <w:szCs w:val="28"/>
          <w:lang w:eastAsia="lv-LV"/>
        </w:rPr>
        <w:t>;</w:t>
      </w:r>
    </w:p>
    <w:p w14:paraId="30B9D64F" w14:textId="2EC343A8"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 xml:space="preserve">1.2. siltuma </w:t>
      </w:r>
      <w:proofErr w:type="spellStart"/>
      <w:r w:rsidRPr="2A863E09">
        <w:rPr>
          <w:rFonts w:ascii="Times New Roman" w:eastAsia="Times New Roman" w:hAnsi="Times New Roman" w:cs="Times New Roman"/>
          <w:sz w:val="28"/>
          <w:szCs w:val="28"/>
          <w:lang w:eastAsia="lv-LV"/>
        </w:rPr>
        <w:t>līmeņatzīmes</w:t>
      </w:r>
      <w:proofErr w:type="spellEnd"/>
      <w:r w:rsidRPr="2A863E09">
        <w:rPr>
          <w:rFonts w:ascii="Times New Roman" w:eastAsia="Times New Roman" w:hAnsi="Times New Roman" w:cs="Times New Roman"/>
          <w:sz w:val="28"/>
          <w:szCs w:val="28"/>
          <w:lang w:eastAsia="lv-LV"/>
        </w:rPr>
        <w:t xml:space="preserve"> </w:t>
      </w:r>
      <w:proofErr w:type="spellStart"/>
      <w:r w:rsidRPr="2A863E09">
        <w:rPr>
          <w:rFonts w:ascii="Times New Roman" w:eastAsia="Times New Roman" w:hAnsi="Times New Roman" w:cs="Times New Roman"/>
          <w:sz w:val="28"/>
          <w:szCs w:val="28"/>
          <w:lang w:eastAsia="lv-LV"/>
        </w:rPr>
        <w:t>apakšiekārta</w:t>
      </w:r>
      <w:proofErr w:type="spellEnd"/>
      <w:r w:rsidRPr="2A863E09">
        <w:rPr>
          <w:rFonts w:ascii="Times New Roman" w:eastAsia="Times New Roman" w:hAnsi="Times New Roman" w:cs="Times New Roman"/>
          <w:sz w:val="28"/>
          <w:szCs w:val="28"/>
          <w:lang w:eastAsia="lv-LV"/>
        </w:rPr>
        <w:t xml:space="preserve"> ir tāda </w:t>
      </w:r>
      <w:proofErr w:type="spellStart"/>
      <w:r w:rsidRPr="2A863E09">
        <w:rPr>
          <w:rFonts w:ascii="Times New Roman" w:eastAsia="Times New Roman" w:hAnsi="Times New Roman" w:cs="Times New Roman"/>
          <w:sz w:val="28"/>
          <w:szCs w:val="28"/>
          <w:lang w:eastAsia="lv-LV"/>
        </w:rPr>
        <w:t>apakšiekārta</w:t>
      </w:r>
      <w:proofErr w:type="spellEnd"/>
      <w:r w:rsidRPr="2A863E09">
        <w:rPr>
          <w:rFonts w:ascii="Times New Roman" w:eastAsia="Times New Roman" w:hAnsi="Times New Roman" w:cs="Times New Roman"/>
          <w:sz w:val="28"/>
          <w:szCs w:val="28"/>
          <w:lang w:eastAsia="lv-LV"/>
        </w:rPr>
        <w:t xml:space="preserve">, uz kuru tiek attiecināta saražotā galaprodukcija, patērētais kurināmā un enerģijas </w:t>
      </w:r>
      <w:r w:rsidR="0097522A">
        <w:rPr>
          <w:rFonts w:ascii="Times New Roman" w:eastAsia="Times New Roman" w:hAnsi="Times New Roman" w:cs="Times New Roman"/>
          <w:sz w:val="28"/>
          <w:szCs w:val="28"/>
          <w:lang w:eastAsia="lv-LV"/>
        </w:rPr>
        <w:t>daudzums</w:t>
      </w:r>
      <w:r w:rsidRPr="2A863E09">
        <w:rPr>
          <w:rFonts w:ascii="Times New Roman" w:eastAsia="Times New Roman" w:hAnsi="Times New Roman" w:cs="Times New Roman"/>
          <w:sz w:val="28"/>
          <w:szCs w:val="28"/>
          <w:lang w:eastAsia="lv-LV"/>
        </w:rPr>
        <w:t xml:space="preserve">, kā arī attiecīgās uz produkta </w:t>
      </w:r>
      <w:proofErr w:type="spellStart"/>
      <w:r w:rsidRPr="2A863E09">
        <w:rPr>
          <w:rFonts w:ascii="Times New Roman" w:eastAsia="Times New Roman" w:hAnsi="Times New Roman" w:cs="Times New Roman"/>
          <w:sz w:val="28"/>
          <w:szCs w:val="28"/>
          <w:lang w:eastAsia="lv-LV"/>
        </w:rPr>
        <w:t>līmeņatzīmes</w:t>
      </w:r>
      <w:proofErr w:type="spellEnd"/>
      <w:r w:rsidRPr="2A863E09">
        <w:rPr>
          <w:rFonts w:ascii="Times New Roman" w:eastAsia="Times New Roman" w:hAnsi="Times New Roman" w:cs="Times New Roman"/>
          <w:sz w:val="28"/>
          <w:szCs w:val="28"/>
          <w:lang w:eastAsia="lv-LV"/>
        </w:rPr>
        <w:t xml:space="preserve"> </w:t>
      </w:r>
      <w:proofErr w:type="spellStart"/>
      <w:r w:rsidRPr="2A863E09">
        <w:rPr>
          <w:rFonts w:ascii="Times New Roman" w:eastAsia="Times New Roman" w:hAnsi="Times New Roman" w:cs="Times New Roman"/>
          <w:sz w:val="28"/>
          <w:szCs w:val="28"/>
          <w:lang w:eastAsia="lv-LV"/>
        </w:rPr>
        <w:t>apakšiekārtu</w:t>
      </w:r>
      <w:proofErr w:type="spellEnd"/>
      <w:r w:rsidRPr="2A863E09">
        <w:rPr>
          <w:rFonts w:ascii="Times New Roman" w:eastAsia="Times New Roman" w:hAnsi="Times New Roman" w:cs="Times New Roman"/>
          <w:sz w:val="28"/>
          <w:szCs w:val="28"/>
          <w:lang w:eastAsia="lv-LV"/>
        </w:rPr>
        <w:t xml:space="preserve"> neattiecināmās emisijas no neto </w:t>
      </w:r>
      <w:r w:rsidRPr="00D3081D">
        <w:rPr>
          <w:rFonts w:ascii="Times New Roman" w:eastAsia="Times New Roman" w:hAnsi="Times New Roman" w:cs="Times New Roman"/>
          <w:sz w:val="28"/>
          <w:szCs w:val="28"/>
          <w:lang w:eastAsia="lv-LV"/>
        </w:rPr>
        <w:t>siltuma plūsmas ražošanas un (vai) importa no citas iekārtas, ja attiecīgā neto siltuma</w:t>
      </w:r>
      <w:r w:rsidRPr="2A863E09">
        <w:rPr>
          <w:rFonts w:ascii="Times New Roman" w:eastAsia="Times New Roman" w:hAnsi="Times New Roman" w:cs="Times New Roman"/>
          <w:sz w:val="28"/>
          <w:szCs w:val="28"/>
          <w:lang w:eastAsia="lv-LV"/>
        </w:rPr>
        <w:t xml:space="preserve"> plūsma tiek transportēta pa identificējamiem cauruļvadiem vai kanāliem, izmantojot </w:t>
      </w:r>
      <w:proofErr w:type="spellStart"/>
      <w:r w:rsidRPr="2A863E09">
        <w:rPr>
          <w:rFonts w:ascii="Times New Roman" w:eastAsia="Times New Roman" w:hAnsi="Times New Roman" w:cs="Times New Roman"/>
          <w:sz w:val="28"/>
          <w:szCs w:val="28"/>
          <w:lang w:eastAsia="lv-LV"/>
        </w:rPr>
        <w:t>siltumpārvades</w:t>
      </w:r>
      <w:proofErr w:type="spellEnd"/>
      <w:r w:rsidRPr="2A863E09">
        <w:rPr>
          <w:rFonts w:ascii="Times New Roman" w:eastAsia="Times New Roman" w:hAnsi="Times New Roman" w:cs="Times New Roman"/>
          <w:sz w:val="28"/>
          <w:szCs w:val="28"/>
          <w:lang w:eastAsia="lv-LV"/>
        </w:rPr>
        <w:t xml:space="preserve"> līdzekli (piemēram, tvaiku, karstu gaisu, ūdeni, eļļu, izkausētus metālus un sāļus), kuram ir uzstādīta </w:t>
      </w:r>
      <w:proofErr w:type="spellStart"/>
      <w:r w:rsidRPr="2A863E09">
        <w:rPr>
          <w:rFonts w:ascii="Times New Roman" w:eastAsia="Times New Roman" w:hAnsi="Times New Roman" w:cs="Times New Roman"/>
          <w:sz w:val="28"/>
          <w:szCs w:val="28"/>
          <w:lang w:eastAsia="lv-LV"/>
        </w:rPr>
        <w:t>siltumuzskaites</w:t>
      </w:r>
      <w:proofErr w:type="spellEnd"/>
      <w:r w:rsidRPr="2A863E09">
        <w:rPr>
          <w:rFonts w:ascii="Times New Roman" w:eastAsia="Times New Roman" w:hAnsi="Times New Roman" w:cs="Times New Roman"/>
          <w:sz w:val="28"/>
          <w:szCs w:val="28"/>
          <w:lang w:eastAsia="lv-LV"/>
        </w:rPr>
        <w:t xml:space="preserve"> mērierīce vai to iespējams uzstādīt (turpmāk – izmērāmais siltums), un tiek izmantota vienā no šādiem veidiem:</w:t>
      </w:r>
    </w:p>
    <w:p w14:paraId="645F6E63" w14:textId="77777777"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1.2.1. izmērāmais siltums tiek patērēts vienas konkrētas iekārtas robežās produkcijas un mehāniskās enerģijas ražošanai (izņemot patērēto siltumu elektroenerģijas ražošanai), siltumapgādei un atdzesēšanai;</w:t>
      </w:r>
    </w:p>
    <w:p w14:paraId="3C1AB610" w14:textId="015F6C94"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 xml:space="preserve">1.2.2. izmērāmais siltums tiek eksportēts uz iekārtu, kas neveic kādu no likuma "Par piesārņojumu" 2.pielikumā minētajām darbībām, izņemot izmērāmā siltuma </w:t>
      </w:r>
      <w:r w:rsidR="0097522A">
        <w:rPr>
          <w:rFonts w:ascii="Times New Roman" w:eastAsia="Times New Roman" w:hAnsi="Times New Roman" w:cs="Times New Roman"/>
          <w:sz w:val="28"/>
          <w:szCs w:val="28"/>
          <w:lang w:eastAsia="lv-LV"/>
        </w:rPr>
        <w:t>daudzumu</w:t>
      </w:r>
      <w:r w:rsidRPr="2A863E09">
        <w:rPr>
          <w:rFonts w:ascii="Times New Roman" w:eastAsia="Times New Roman" w:hAnsi="Times New Roman" w:cs="Times New Roman"/>
          <w:sz w:val="28"/>
          <w:szCs w:val="28"/>
          <w:lang w:eastAsia="lv-LV"/>
        </w:rPr>
        <w:t>, kas ir eksportēts elektroenerģijas ražošanai</w:t>
      </w:r>
      <w:r w:rsidR="00FC789C" w:rsidRPr="2A863E09">
        <w:rPr>
          <w:rFonts w:ascii="Times New Roman" w:eastAsia="Times New Roman" w:hAnsi="Times New Roman" w:cs="Times New Roman"/>
          <w:sz w:val="28"/>
          <w:szCs w:val="28"/>
          <w:lang w:eastAsia="lv-LV"/>
        </w:rPr>
        <w:t xml:space="preserve"> vai centralizēta</w:t>
      </w:r>
      <w:r w:rsidR="00C019BA" w:rsidRPr="2A863E09">
        <w:rPr>
          <w:rFonts w:ascii="Times New Roman" w:eastAsia="Times New Roman" w:hAnsi="Times New Roman" w:cs="Times New Roman"/>
          <w:sz w:val="28"/>
          <w:szCs w:val="28"/>
          <w:lang w:eastAsia="lv-LV"/>
        </w:rPr>
        <w:t>jā</w:t>
      </w:r>
      <w:r w:rsidR="00FC789C" w:rsidRPr="2A863E09">
        <w:rPr>
          <w:rFonts w:ascii="Times New Roman" w:eastAsia="Times New Roman" w:hAnsi="Times New Roman" w:cs="Times New Roman"/>
          <w:sz w:val="28"/>
          <w:szCs w:val="28"/>
          <w:lang w:eastAsia="lv-LV"/>
        </w:rPr>
        <w:t xml:space="preserve"> siltumapgād</w:t>
      </w:r>
      <w:r w:rsidR="0020391C" w:rsidRPr="2A863E09">
        <w:rPr>
          <w:rFonts w:ascii="Times New Roman" w:eastAsia="Times New Roman" w:hAnsi="Times New Roman" w:cs="Times New Roman"/>
          <w:sz w:val="28"/>
          <w:szCs w:val="28"/>
          <w:lang w:eastAsia="lv-LV"/>
        </w:rPr>
        <w:t>es sistēmā</w:t>
      </w:r>
      <w:r w:rsidRPr="2A863E09">
        <w:rPr>
          <w:rFonts w:ascii="Times New Roman" w:eastAsia="Times New Roman" w:hAnsi="Times New Roman" w:cs="Times New Roman"/>
          <w:sz w:val="28"/>
          <w:szCs w:val="28"/>
          <w:lang w:eastAsia="lv-LV"/>
        </w:rPr>
        <w:t>;</w:t>
      </w:r>
    </w:p>
    <w:p w14:paraId="67C76571" w14:textId="77777777"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 xml:space="preserve">1.3. kurināmā </w:t>
      </w:r>
      <w:proofErr w:type="spellStart"/>
      <w:r w:rsidRPr="2A863E09">
        <w:rPr>
          <w:rFonts w:ascii="Times New Roman" w:eastAsia="Times New Roman" w:hAnsi="Times New Roman" w:cs="Times New Roman"/>
          <w:sz w:val="28"/>
          <w:szCs w:val="28"/>
          <w:lang w:eastAsia="lv-LV"/>
        </w:rPr>
        <w:t>līmeņatzīmes</w:t>
      </w:r>
      <w:proofErr w:type="spellEnd"/>
      <w:r w:rsidRPr="2A863E09">
        <w:rPr>
          <w:rFonts w:ascii="Times New Roman" w:eastAsia="Times New Roman" w:hAnsi="Times New Roman" w:cs="Times New Roman"/>
          <w:sz w:val="28"/>
          <w:szCs w:val="28"/>
          <w:lang w:eastAsia="lv-LV"/>
        </w:rPr>
        <w:t xml:space="preserve"> </w:t>
      </w:r>
      <w:proofErr w:type="spellStart"/>
      <w:r w:rsidRPr="2A863E09">
        <w:rPr>
          <w:rFonts w:ascii="Times New Roman" w:eastAsia="Times New Roman" w:hAnsi="Times New Roman" w:cs="Times New Roman"/>
          <w:sz w:val="28"/>
          <w:szCs w:val="28"/>
          <w:lang w:eastAsia="lv-LV"/>
        </w:rPr>
        <w:t>apakšiekārta</w:t>
      </w:r>
      <w:proofErr w:type="spellEnd"/>
      <w:r w:rsidRPr="2A863E09">
        <w:rPr>
          <w:rFonts w:ascii="Times New Roman" w:eastAsia="Times New Roman" w:hAnsi="Times New Roman" w:cs="Times New Roman"/>
          <w:sz w:val="28"/>
          <w:szCs w:val="28"/>
          <w:lang w:eastAsia="lv-LV"/>
        </w:rPr>
        <w:t xml:space="preserve"> ir tāda </w:t>
      </w:r>
      <w:proofErr w:type="spellStart"/>
      <w:r w:rsidRPr="2A863E09">
        <w:rPr>
          <w:rFonts w:ascii="Times New Roman" w:eastAsia="Times New Roman" w:hAnsi="Times New Roman" w:cs="Times New Roman"/>
          <w:sz w:val="28"/>
          <w:szCs w:val="28"/>
          <w:lang w:eastAsia="lv-LV"/>
        </w:rPr>
        <w:t>apakšiekārta</w:t>
      </w:r>
      <w:proofErr w:type="spellEnd"/>
      <w:r w:rsidRPr="2A863E09">
        <w:rPr>
          <w:rFonts w:ascii="Times New Roman" w:eastAsia="Times New Roman" w:hAnsi="Times New Roman" w:cs="Times New Roman"/>
          <w:sz w:val="28"/>
          <w:szCs w:val="28"/>
          <w:lang w:eastAsia="lv-LV"/>
        </w:rPr>
        <w:t xml:space="preserve">, uz kuru tiek attiecināta enerģijas un kurināmā izmantošana un saražotā galaprodukcija, kā arī attiecīgās emisijas, kas netiek attiecinātas uz produkta </w:t>
      </w:r>
      <w:proofErr w:type="spellStart"/>
      <w:r w:rsidRPr="2A863E09">
        <w:rPr>
          <w:rFonts w:ascii="Times New Roman" w:eastAsia="Times New Roman" w:hAnsi="Times New Roman" w:cs="Times New Roman"/>
          <w:sz w:val="28"/>
          <w:szCs w:val="28"/>
          <w:lang w:eastAsia="lv-LV"/>
        </w:rPr>
        <w:t>līmeņatzīmes</w:t>
      </w:r>
      <w:proofErr w:type="spellEnd"/>
      <w:r w:rsidRPr="2A863E09">
        <w:rPr>
          <w:rFonts w:ascii="Times New Roman" w:eastAsia="Times New Roman" w:hAnsi="Times New Roman" w:cs="Times New Roman"/>
          <w:sz w:val="28"/>
          <w:szCs w:val="28"/>
          <w:lang w:eastAsia="lv-LV"/>
        </w:rPr>
        <w:t xml:space="preserve"> </w:t>
      </w:r>
      <w:proofErr w:type="spellStart"/>
      <w:r w:rsidRPr="2A863E09">
        <w:rPr>
          <w:rFonts w:ascii="Times New Roman" w:eastAsia="Times New Roman" w:hAnsi="Times New Roman" w:cs="Times New Roman"/>
          <w:sz w:val="28"/>
          <w:szCs w:val="28"/>
          <w:lang w:eastAsia="lv-LV"/>
        </w:rPr>
        <w:t>apakšiekārtu</w:t>
      </w:r>
      <w:proofErr w:type="spellEnd"/>
      <w:r w:rsidRPr="2A863E09">
        <w:rPr>
          <w:rFonts w:ascii="Times New Roman" w:eastAsia="Times New Roman" w:hAnsi="Times New Roman" w:cs="Times New Roman"/>
          <w:sz w:val="28"/>
          <w:szCs w:val="28"/>
          <w:lang w:eastAsia="lv-LV"/>
        </w:rPr>
        <w:t xml:space="preserve">, saistībā ar tāda siltuma ražošanu, kas nav izmērāms, sadedzinot kurināmo produkcijas ražošanai un mehāniskās enerģijas ražošanai (izņemot patēriņu elektroenerģijas ražošanai), kā arī siltumapgādei vai atdzesēšanai (izņemot patēriņu elektroenerģijas ražošanai), tai skaitā veicot izmēģinājuma kurināmā un ļoti mainīga daudzuma procesa gāzu vai </w:t>
      </w:r>
      <w:proofErr w:type="spellStart"/>
      <w:r w:rsidRPr="2A863E09">
        <w:rPr>
          <w:rFonts w:ascii="Times New Roman" w:eastAsia="Times New Roman" w:hAnsi="Times New Roman" w:cs="Times New Roman"/>
          <w:sz w:val="28"/>
          <w:szCs w:val="28"/>
          <w:lang w:eastAsia="lv-LV"/>
        </w:rPr>
        <w:t>atlikumgāzu</w:t>
      </w:r>
      <w:proofErr w:type="spellEnd"/>
      <w:r w:rsidRPr="2A863E09">
        <w:rPr>
          <w:rFonts w:ascii="Times New Roman" w:eastAsia="Times New Roman" w:hAnsi="Times New Roman" w:cs="Times New Roman"/>
          <w:sz w:val="28"/>
          <w:szCs w:val="28"/>
          <w:lang w:eastAsia="lv-LV"/>
        </w:rPr>
        <w:t xml:space="preserve"> sadedzināšanu tādā vienībā, kuru ietekmē atmosfēras apstākļi, ja sadedzināšana drošības iemeslu dēļ ir </w:t>
      </w:r>
      <w:r w:rsidRPr="2A863E09">
        <w:rPr>
          <w:rFonts w:ascii="Times New Roman" w:eastAsia="Times New Roman" w:hAnsi="Times New Roman" w:cs="Times New Roman"/>
          <w:sz w:val="28"/>
          <w:szCs w:val="28"/>
          <w:lang w:eastAsia="lv-LV"/>
        </w:rPr>
        <w:lastRenderedPageBreak/>
        <w:t>nepārprotami pieprasīta attiecīgās iekārtas atļaujā ("drošības dedzināšana ar lāpu");</w:t>
      </w:r>
    </w:p>
    <w:p w14:paraId="678B93E3" w14:textId="77777777"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 xml:space="preserve">1.4. procesa emisiju </w:t>
      </w:r>
      <w:proofErr w:type="spellStart"/>
      <w:r w:rsidRPr="2A863E09">
        <w:rPr>
          <w:rFonts w:ascii="Times New Roman" w:eastAsia="Times New Roman" w:hAnsi="Times New Roman" w:cs="Times New Roman"/>
          <w:sz w:val="28"/>
          <w:szCs w:val="28"/>
          <w:lang w:eastAsia="lv-LV"/>
        </w:rPr>
        <w:t>apakšiekārta</w:t>
      </w:r>
      <w:proofErr w:type="spellEnd"/>
      <w:r w:rsidRPr="2A863E09">
        <w:rPr>
          <w:rFonts w:ascii="Times New Roman" w:eastAsia="Times New Roman" w:hAnsi="Times New Roman" w:cs="Times New Roman"/>
          <w:sz w:val="28"/>
          <w:szCs w:val="28"/>
          <w:lang w:eastAsia="lv-LV"/>
        </w:rPr>
        <w:t xml:space="preserve"> ir tāda </w:t>
      </w:r>
      <w:proofErr w:type="spellStart"/>
      <w:r w:rsidRPr="2A863E09">
        <w:rPr>
          <w:rFonts w:ascii="Times New Roman" w:eastAsia="Times New Roman" w:hAnsi="Times New Roman" w:cs="Times New Roman"/>
          <w:sz w:val="28"/>
          <w:szCs w:val="28"/>
          <w:lang w:eastAsia="lv-LV"/>
        </w:rPr>
        <w:t>apakšiekārta</w:t>
      </w:r>
      <w:proofErr w:type="spellEnd"/>
      <w:r w:rsidRPr="2A863E09">
        <w:rPr>
          <w:rFonts w:ascii="Times New Roman" w:eastAsia="Times New Roman" w:hAnsi="Times New Roman" w:cs="Times New Roman"/>
          <w:sz w:val="28"/>
          <w:szCs w:val="28"/>
          <w:lang w:eastAsia="lv-LV"/>
        </w:rPr>
        <w:t>, kurā rodas viena no šādām siltumnīcefekta gāzu emisijām:</w:t>
      </w:r>
    </w:p>
    <w:p w14:paraId="70B5649F" w14:textId="77777777"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 xml:space="preserve">1.4.1. likuma "Par piesārņojumu" 2.pielikumā minētās siltumnīcefekta gāzu emisijas, izņemot oglekļa dioksīda emisijas, kas rodas ārpus produktu </w:t>
      </w:r>
      <w:proofErr w:type="spellStart"/>
      <w:r w:rsidRPr="2A863E09">
        <w:rPr>
          <w:rFonts w:ascii="Times New Roman" w:eastAsia="Times New Roman" w:hAnsi="Times New Roman" w:cs="Times New Roman"/>
          <w:sz w:val="28"/>
          <w:szCs w:val="28"/>
          <w:lang w:eastAsia="lv-LV"/>
        </w:rPr>
        <w:t>līmeņatzīmju</w:t>
      </w:r>
      <w:proofErr w:type="spellEnd"/>
      <w:r w:rsidRPr="2A863E09">
        <w:rPr>
          <w:rFonts w:ascii="Times New Roman" w:eastAsia="Times New Roman" w:hAnsi="Times New Roman" w:cs="Times New Roman"/>
          <w:sz w:val="28"/>
          <w:szCs w:val="28"/>
          <w:lang w:eastAsia="lv-LV"/>
        </w:rPr>
        <w:t xml:space="preserve"> sistēmu robežām, vai oglekļa dioksīda emisijas, kas rodas ārpus produktu </w:t>
      </w:r>
      <w:proofErr w:type="spellStart"/>
      <w:r w:rsidRPr="2A863E09">
        <w:rPr>
          <w:rFonts w:ascii="Times New Roman" w:eastAsia="Times New Roman" w:hAnsi="Times New Roman" w:cs="Times New Roman"/>
          <w:sz w:val="28"/>
          <w:szCs w:val="28"/>
          <w:lang w:eastAsia="lv-LV"/>
        </w:rPr>
        <w:t>līmeņatzīmju</w:t>
      </w:r>
      <w:proofErr w:type="spellEnd"/>
      <w:r w:rsidRPr="2A863E09">
        <w:rPr>
          <w:rFonts w:ascii="Times New Roman" w:eastAsia="Times New Roman" w:hAnsi="Times New Roman" w:cs="Times New Roman"/>
          <w:sz w:val="28"/>
          <w:szCs w:val="28"/>
          <w:lang w:eastAsia="lv-LV"/>
        </w:rPr>
        <w:t xml:space="preserve"> sistēmu robežām, īstenojot kādu no šādām darbībām:</w:t>
      </w:r>
    </w:p>
    <w:p w14:paraId="79E21CF2" w14:textId="77777777"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1.4.1.1. rūdās, koncentrātos un sekundārajos materiālos esošo metāla savienojumu ķīmiska vai elektrolītiska reducēšana;</w:t>
      </w:r>
    </w:p>
    <w:p w14:paraId="727D7369" w14:textId="77777777"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1.4.1.2. metālu un metāla savienojumu attīrīšana no piesārņojumiem;</w:t>
      </w:r>
    </w:p>
    <w:p w14:paraId="51C17AF4" w14:textId="77777777"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 xml:space="preserve">1.4.1.3. karbonātu sadalīšana, izņemot tādus karbonātus, kas paredzēti </w:t>
      </w:r>
      <w:proofErr w:type="spellStart"/>
      <w:r w:rsidRPr="2A863E09">
        <w:rPr>
          <w:rFonts w:ascii="Times New Roman" w:eastAsia="Times New Roman" w:hAnsi="Times New Roman" w:cs="Times New Roman"/>
          <w:sz w:val="28"/>
          <w:szCs w:val="28"/>
          <w:lang w:eastAsia="lv-LV"/>
        </w:rPr>
        <w:t>dūmgāzu</w:t>
      </w:r>
      <w:proofErr w:type="spellEnd"/>
      <w:r w:rsidRPr="2A863E09">
        <w:rPr>
          <w:rFonts w:ascii="Times New Roman" w:eastAsia="Times New Roman" w:hAnsi="Times New Roman" w:cs="Times New Roman"/>
          <w:sz w:val="28"/>
          <w:szCs w:val="28"/>
          <w:lang w:eastAsia="lv-LV"/>
        </w:rPr>
        <w:t xml:space="preserve"> attīrīšanai;</w:t>
      </w:r>
    </w:p>
    <w:p w14:paraId="0696CD91" w14:textId="77777777"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1.4.1.4. ķīmiskā sintēze, kurā oglekli saturošs materiāls piedalās reakcijā, kuras primārais mērķis nav siltuma ražošana;</w:t>
      </w:r>
    </w:p>
    <w:p w14:paraId="6258EEDE" w14:textId="77777777"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1.4.1.5. oglekli saturošu piedevu vai izejmateriālu izmantošana primārajam mērķim, kas nav siltuma ražošana;</w:t>
      </w:r>
    </w:p>
    <w:p w14:paraId="08D0A786" w14:textId="77777777"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1.4.1.6. metaloīdu oksīdu vai nemetāla oksīdu (piemēram, silīcija oksīdu un fosfātu) ķīmiska vai elektrolītiska reducēšana;</w:t>
      </w:r>
    </w:p>
    <w:p w14:paraId="47B7703C" w14:textId="7938BE7D" w:rsidR="00C87F3C" w:rsidRPr="00427DC3"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1.4.2. emisijas, kas rodas dedzināšanas procesos izmērāmā siltuma, neizmērāmā siltuma vai elektr</w:t>
      </w:r>
      <w:r w:rsidR="0020391C" w:rsidRPr="2A863E09">
        <w:rPr>
          <w:rFonts w:ascii="Times New Roman" w:eastAsia="Times New Roman" w:hAnsi="Times New Roman" w:cs="Times New Roman"/>
          <w:sz w:val="28"/>
          <w:szCs w:val="28"/>
          <w:lang w:eastAsia="lv-LV"/>
        </w:rPr>
        <w:t>oenerģijas</w:t>
      </w:r>
      <w:r w:rsidRPr="2A863E09">
        <w:rPr>
          <w:rFonts w:ascii="Times New Roman" w:eastAsia="Times New Roman" w:hAnsi="Times New Roman" w:cs="Times New Roman"/>
          <w:sz w:val="28"/>
          <w:szCs w:val="28"/>
          <w:lang w:eastAsia="lv-LV"/>
        </w:rPr>
        <w:t xml:space="preserve"> ražošanai, kad tiek sadedzināts savāktais nepilnīgi oksidētais ogleklis, kas iegūts šo noteikumu 1.4.1.1., 1.4.1.2., 1.4.1.3., 1.4.1.4., 1.4.1.5. vai 1.4.1.6.apakšpunktā minēto darbību rezultātā (izņemot tādas emisijas, kas būtu radušās, sadedzinot dabasgāzi daudzumā, kas līdzvērtīgs sadedzināta nepilnīgi oksidēta oglekļa tehniski izmantojamam enerģētiskajam saturam).</w:t>
      </w:r>
    </w:p>
    <w:p w14:paraId="0A0A32F0" w14:textId="5BD26DE2" w:rsidR="2A863E09" w:rsidRDefault="00C87F3C"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1.5. Centralizētās siltumapgādes</w:t>
      </w:r>
      <w:r w:rsidR="0020391C" w:rsidRPr="2A863E09">
        <w:rPr>
          <w:rFonts w:ascii="Times New Roman" w:eastAsia="Times New Roman" w:hAnsi="Times New Roman" w:cs="Times New Roman"/>
          <w:sz w:val="28"/>
          <w:szCs w:val="28"/>
          <w:lang w:eastAsia="lv-LV"/>
        </w:rPr>
        <w:t xml:space="preserve"> </w:t>
      </w:r>
      <w:proofErr w:type="spellStart"/>
      <w:r w:rsidRPr="2A863E09">
        <w:rPr>
          <w:rFonts w:ascii="Times New Roman" w:eastAsia="Times New Roman" w:hAnsi="Times New Roman" w:cs="Times New Roman"/>
          <w:sz w:val="28"/>
          <w:szCs w:val="28"/>
          <w:lang w:eastAsia="lv-LV"/>
        </w:rPr>
        <w:t>līmeņatzīmes</w:t>
      </w:r>
      <w:proofErr w:type="spellEnd"/>
      <w:r w:rsidRPr="2A863E09">
        <w:rPr>
          <w:rFonts w:ascii="Times New Roman" w:eastAsia="Times New Roman" w:hAnsi="Times New Roman" w:cs="Times New Roman"/>
          <w:sz w:val="28"/>
          <w:szCs w:val="28"/>
          <w:lang w:eastAsia="lv-LV"/>
        </w:rPr>
        <w:t xml:space="preserve"> </w:t>
      </w:r>
      <w:proofErr w:type="spellStart"/>
      <w:r w:rsidRPr="2A863E09">
        <w:rPr>
          <w:rFonts w:ascii="Times New Roman" w:eastAsia="Times New Roman" w:hAnsi="Times New Roman" w:cs="Times New Roman"/>
          <w:sz w:val="28"/>
          <w:szCs w:val="28"/>
          <w:lang w:eastAsia="lv-LV"/>
        </w:rPr>
        <w:t>apakšiekārta</w:t>
      </w:r>
      <w:proofErr w:type="spellEnd"/>
      <w:r w:rsidRPr="2A863E09">
        <w:rPr>
          <w:rFonts w:ascii="Times New Roman" w:eastAsia="Times New Roman" w:hAnsi="Times New Roman" w:cs="Times New Roman"/>
          <w:sz w:val="28"/>
          <w:szCs w:val="28"/>
          <w:lang w:eastAsia="lv-LV"/>
        </w:rPr>
        <w:t xml:space="preserve"> ir iekārta, kur </w:t>
      </w:r>
      <w:proofErr w:type="spellStart"/>
      <w:r w:rsidRPr="2A863E09">
        <w:rPr>
          <w:rFonts w:ascii="Times New Roman" w:eastAsia="Times New Roman" w:hAnsi="Times New Roman" w:cs="Times New Roman"/>
          <w:sz w:val="28"/>
          <w:szCs w:val="28"/>
          <w:lang w:eastAsia="lv-LV"/>
        </w:rPr>
        <w:t>ielaide</w:t>
      </w:r>
      <w:proofErr w:type="spellEnd"/>
      <w:r w:rsidRPr="2A863E09">
        <w:rPr>
          <w:rFonts w:ascii="Times New Roman" w:eastAsia="Times New Roman" w:hAnsi="Times New Roman" w:cs="Times New Roman"/>
          <w:sz w:val="28"/>
          <w:szCs w:val="28"/>
          <w:lang w:eastAsia="lv-LV"/>
        </w:rPr>
        <w:t xml:space="preserve">, izlaide un attiecīgās emisijas, ko neaptver produkta </w:t>
      </w:r>
      <w:proofErr w:type="spellStart"/>
      <w:r w:rsidRPr="2A863E09">
        <w:rPr>
          <w:rFonts w:ascii="Times New Roman" w:eastAsia="Times New Roman" w:hAnsi="Times New Roman" w:cs="Times New Roman"/>
          <w:sz w:val="28"/>
          <w:szCs w:val="28"/>
          <w:lang w:eastAsia="lv-LV"/>
        </w:rPr>
        <w:t>līmeņatzīmes</w:t>
      </w:r>
      <w:proofErr w:type="spellEnd"/>
      <w:r w:rsidRPr="2A863E09">
        <w:rPr>
          <w:rFonts w:ascii="Times New Roman" w:eastAsia="Times New Roman" w:hAnsi="Times New Roman" w:cs="Times New Roman"/>
          <w:sz w:val="28"/>
          <w:szCs w:val="28"/>
          <w:lang w:eastAsia="lv-LV"/>
        </w:rPr>
        <w:t xml:space="preserve"> </w:t>
      </w:r>
      <w:proofErr w:type="spellStart"/>
      <w:r w:rsidRPr="2A863E09">
        <w:rPr>
          <w:rFonts w:ascii="Times New Roman" w:eastAsia="Times New Roman" w:hAnsi="Times New Roman" w:cs="Times New Roman"/>
          <w:sz w:val="28"/>
          <w:szCs w:val="28"/>
          <w:lang w:eastAsia="lv-LV"/>
        </w:rPr>
        <w:t>apakšiekārta</w:t>
      </w:r>
      <w:proofErr w:type="spellEnd"/>
      <w:r w:rsidRPr="2A863E09">
        <w:rPr>
          <w:rFonts w:ascii="Times New Roman" w:eastAsia="Times New Roman" w:hAnsi="Times New Roman" w:cs="Times New Roman"/>
          <w:sz w:val="28"/>
          <w:szCs w:val="28"/>
          <w:lang w:eastAsia="lv-LV"/>
        </w:rPr>
        <w:t>, kas saistītas ar izmērāma siltuma ražošanu</w:t>
      </w:r>
      <w:r w:rsidR="00B509D5" w:rsidRPr="2A863E09">
        <w:rPr>
          <w:rFonts w:ascii="Times New Roman" w:eastAsia="Times New Roman" w:hAnsi="Times New Roman" w:cs="Times New Roman"/>
          <w:sz w:val="28"/>
          <w:szCs w:val="28"/>
          <w:lang w:eastAsia="lv-LV"/>
        </w:rPr>
        <w:t xml:space="preserve"> un </w:t>
      </w:r>
      <w:r w:rsidRPr="2A863E09">
        <w:rPr>
          <w:rFonts w:ascii="Times New Roman" w:eastAsia="Times New Roman" w:hAnsi="Times New Roman" w:cs="Times New Roman"/>
          <w:sz w:val="28"/>
          <w:szCs w:val="28"/>
          <w:lang w:eastAsia="lv-LV"/>
        </w:rPr>
        <w:t xml:space="preserve"> importu no </w:t>
      </w:r>
      <w:r w:rsidR="00B509D5" w:rsidRPr="2A863E09">
        <w:rPr>
          <w:rFonts w:ascii="Times New Roman" w:eastAsia="Times New Roman" w:hAnsi="Times New Roman" w:cs="Times New Roman"/>
          <w:sz w:val="28"/>
          <w:szCs w:val="28"/>
          <w:lang w:eastAsia="lv-LV"/>
        </w:rPr>
        <w:t xml:space="preserve">Eiropas Savienības siltumnīcefekta gāzu emisijas kvotu tirdzniecības sistēmas (turpmāk - </w:t>
      </w:r>
      <w:r w:rsidRPr="2A863E09">
        <w:rPr>
          <w:rFonts w:ascii="Times New Roman" w:eastAsia="Times New Roman" w:hAnsi="Times New Roman" w:cs="Times New Roman"/>
          <w:sz w:val="28"/>
          <w:szCs w:val="28"/>
          <w:lang w:eastAsia="lv-LV"/>
        </w:rPr>
        <w:t xml:space="preserve">ES ETS </w:t>
      </w:r>
      <w:r w:rsidR="00B509D5" w:rsidRPr="2A863E09">
        <w:rPr>
          <w:rFonts w:ascii="Times New Roman" w:eastAsia="Times New Roman" w:hAnsi="Times New Roman" w:cs="Times New Roman"/>
          <w:sz w:val="28"/>
          <w:szCs w:val="28"/>
          <w:lang w:eastAsia="lv-LV"/>
        </w:rPr>
        <w:t xml:space="preserve">) </w:t>
      </w:r>
      <w:r w:rsidRPr="2A863E09">
        <w:rPr>
          <w:rFonts w:ascii="Times New Roman" w:eastAsia="Times New Roman" w:hAnsi="Times New Roman" w:cs="Times New Roman"/>
          <w:sz w:val="28"/>
          <w:szCs w:val="28"/>
          <w:lang w:eastAsia="lv-LV"/>
        </w:rPr>
        <w:t>aptvertas iekārtas, ja šo siltumu eksportē centrali</w:t>
      </w:r>
      <w:r w:rsidR="002E14AE" w:rsidRPr="2A863E09">
        <w:rPr>
          <w:rFonts w:ascii="Times New Roman" w:eastAsia="Times New Roman" w:hAnsi="Times New Roman" w:cs="Times New Roman"/>
          <w:sz w:val="28"/>
          <w:szCs w:val="28"/>
          <w:lang w:eastAsia="lv-LV"/>
        </w:rPr>
        <w:t>zētās siltumapgādes</w:t>
      </w:r>
      <w:r w:rsidR="0020391C" w:rsidRPr="2A863E09">
        <w:rPr>
          <w:rFonts w:ascii="Times New Roman" w:eastAsia="Times New Roman" w:hAnsi="Times New Roman" w:cs="Times New Roman"/>
          <w:sz w:val="28"/>
          <w:szCs w:val="28"/>
          <w:lang w:eastAsia="lv-LV"/>
        </w:rPr>
        <w:t xml:space="preserve"> </w:t>
      </w:r>
      <w:r w:rsidR="002E14AE" w:rsidRPr="2A863E09">
        <w:rPr>
          <w:rFonts w:ascii="Times New Roman" w:eastAsia="Times New Roman" w:hAnsi="Times New Roman" w:cs="Times New Roman"/>
          <w:sz w:val="28"/>
          <w:szCs w:val="28"/>
          <w:lang w:eastAsia="lv-LV"/>
        </w:rPr>
        <w:t>vajadzībām.</w:t>
      </w:r>
    </w:p>
    <w:p w14:paraId="58118379" w14:textId="6AB10003" w:rsidR="00C87F3C" w:rsidRPr="00427DC3" w:rsidRDefault="003E4708" w:rsidP="0017438F">
      <w:pPr>
        <w:spacing w:before="100" w:beforeAutospacing="1" w:after="100" w:afterAutospacing="1" w:line="240" w:lineRule="auto"/>
        <w:ind w:firstLine="720"/>
        <w:contextualSpacing/>
        <w:jc w:val="center"/>
        <w:rPr>
          <w:rFonts w:ascii="Times New Roman" w:eastAsia="Times New Roman" w:hAnsi="Times New Roman" w:cs="Times New Roman"/>
          <w:b/>
          <w:sz w:val="28"/>
          <w:szCs w:val="28"/>
          <w:lang w:eastAsia="lv-LV"/>
        </w:rPr>
      </w:pPr>
      <w:r w:rsidRPr="2A863E09">
        <w:rPr>
          <w:rFonts w:ascii="Times New Roman" w:eastAsia="Times New Roman" w:hAnsi="Times New Roman" w:cs="Times New Roman"/>
          <w:b/>
          <w:bCs/>
          <w:sz w:val="28"/>
          <w:szCs w:val="28"/>
          <w:lang w:eastAsia="lv-LV"/>
        </w:rPr>
        <w:t>2</w:t>
      </w:r>
      <w:r w:rsidR="00C87F3C" w:rsidRPr="2A863E09">
        <w:rPr>
          <w:rFonts w:ascii="Times New Roman" w:eastAsia="Times New Roman" w:hAnsi="Times New Roman" w:cs="Times New Roman"/>
          <w:b/>
          <w:bCs/>
          <w:sz w:val="28"/>
          <w:szCs w:val="28"/>
          <w:lang w:eastAsia="lv-LV"/>
        </w:rPr>
        <w:t>. Vispārīgie darbības datu noteikšanas nosacījumi</w:t>
      </w:r>
    </w:p>
    <w:p w14:paraId="11B23BC3" w14:textId="5C669891" w:rsidR="2A863E09" w:rsidRDefault="2A863E09" w:rsidP="0017438F">
      <w:pPr>
        <w:spacing w:after="0" w:line="240" w:lineRule="auto"/>
        <w:ind w:firstLine="720"/>
        <w:contextualSpacing/>
        <w:jc w:val="both"/>
        <w:rPr>
          <w:rFonts w:ascii="Times New Roman" w:eastAsia="Times New Roman" w:hAnsi="Times New Roman" w:cs="Times New Roman"/>
          <w:sz w:val="28"/>
          <w:szCs w:val="28"/>
          <w:lang w:eastAsia="lv-LV"/>
        </w:rPr>
      </w:pPr>
    </w:p>
    <w:p w14:paraId="32ED9B0A" w14:textId="453C5A58" w:rsidR="00C87F3C" w:rsidRPr="00427DC3" w:rsidRDefault="00DC46E5" w:rsidP="0017438F">
      <w:pPr>
        <w:spacing w:after="0" w:line="240" w:lineRule="auto"/>
        <w:ind w:firstLine="720"/>
        <w:contextualSpacing/>
        <w:jc w:val="both"/>
        <w:rPr>
          <w:rFonts w:ascii="Times New Roman" w:eastAsia="Times New Roman" w:hAnsi="Times New Roman" w:cs="Times New Roman"/>
          <w:sz w:val="28"/>
          <w:szCs w:val="28"/>
          <w:lang w:eastAsia="lv-LV"/>
        </w:rPr>
      </w:pPr>
      <w:r w:rsidRPr="00427DC3">
        <w:rPr>
          <w:rFonts w:ascii="Times New Roman" w:eastAsia="Times New Roman" w:hAnsi="Times New Roman" w:cs="Times New Roman"/>
          <w:sz w:val="28"/>
          <w:szCs w:val="28"/>
          <w:lang w:eastAsia="lv-LV"/>
        </w:rPr>
        <w:t>2</w:t>
      </w:r>
      <w:r w:rsidR="00C87F3C" w:rsidRPr="00427DC3">
        <w:rPr>
          <w:rFonts w:ascii="Times New Roman" w:eastAsia="Times New Roman" w:hAnsi="Times New Roman" w:cs="Times New Roman"/>
          <w:sz w:val="28"/>
          <w:szCs w:val="28"/>
          <w:lang w:eastAsia="lv-LV"/>
        </w:rPr>
        <w:t xml:space="preserve">. Patērētajai enerģijai, kurināmajam, izejvielām, galaprodukcijai un to izmantošanas radītajām emisijām, par kurām dati ir pieejami tikai par iekārtu kopumā, darbības datus proporcionāli nosaka attiecīgajām </w:t>
      </w:r>
      <w:proofErr w:type="spellStart"/>
      <w:r w:rsidR="00C87F3C" w:rsidRPr="00427DC3">
        <w:rPr>
          <w:rFonts w:ascii="Times New Roman" w:eastAsia="Times New Roman" w:hAnsi="Times New Roman" w:cs="Times New Roman"/>
          <w:sz w:val="28"/>
          <w:szCs w:val="28"/>
          <w:lang w:eastAsia="lv-LV"/>
        </w:rPr>
        <w:t>apakšiekārtām</w:t>
      </w:r>
      <w:proofErr w:type="spellEnd"/>
      <w:r w:rsidR="00C87F3C" w:rsidRPr="00427DC3">
        <w:rPr>
          <w:rFonts w:ascii="Times New Roman" w:eastAsia="Times New Roman" w:hAnsi="Times New Roman" w:cs="Times New Roman"/>
          <w:sz w:val="28"/>
          <w:szCs w:val="28"/>
          <w:lang w:eastAsia="lv-LV"/>
        </w:rPr>
        <w:t xml:space="preserve"> šādā veidā:</w:t>
      </w:r>
    </w:p>
    <w:p w14:paraId="60619F8E" w14:textId="14C06DEE" w:rsidR="00C87F3C" w:rsidRPr="00427DC3" w:rsidRDefault="00DC46E5"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2</w:t>
      </w:r>
      <w:r w:rsidR="00C87F3C" w:rsidRPr="2A863E09">
        <w:rPr>
          <w:rFonts w:ascii="Times New Roman" w:eastAsia="Times New Roman" w:hAnsi="Times New Roman" w:cs="Times New Roman"/>
          <w:sz w:val="28"/>
          <w:szCs w:val="28"/>
          <w:lang w:eastAsia="lv-LV"/>
        </w:rPr>
        <w:t xml:space="preserve">.1. ja vienā ražošanas līnijā cits pēc cita tiek ražoti dažādi produkti, patērētā siltuma, kurināmā, izejvielu un saražotās galaprodukcijas </w:t>
      </w:r>
      <w:r w:rsidR="0097522A">
        <w:rPr>
          <w:rFonts w:ascii="Times New Roman" w:eastAsia="Times New Roman" w:hAnsi="Times New Roman" w:cs="Times New Roman"/>
          <w:sz w:val="28"/>
          <w:szCs w:val="28"/>
          <w:lang w:eastAsia="lv-LV"/>
        </w:rPr>
        <w:t>daudzumu</w:t>
      </w:r>
      <w:r w:rsidR="00C87F3C" w:rsidRPr="2A863E09">
        <w:rPr>
          <w:rFonts w:ascii="Times New Roman" w:eastAsia="Times New Roman" w:hAnsi="Times New Roman" w:cs="Times New Roman"/>
          <w:sz w:val="28"/>
          <w:szCs w:val="28"/>
          <w:lang w:eastAsia="lv-LV"/>
        </w:rPr>
        <w:t xml:space="preserve">, kā arī attiecīgās siltumnīcefekta gāzu emisijas </w:t>
      </w:r>
      <w:r w:rsidR="0097522A">
        <w:rPr>
          <w:rFonts w:ascii="Times New Roman" w:eastAsia="Times New Roman" w:hAnsi="Times New Roman" w:cs="Times New Roman"/>
          <w:sz w:val="28"/>
          <w:szCs w:val="28"/>
          <w:lang w:eastAsia="lv-LV"/>
        </w:rPr>
        <w:t>daudzumu</w:t>
      </w:r>
      <w:r w:rsidR="00C87F3C" w:rsidRPr="2A863E09">
        <w:rPr>
          <w:rFonts w:ascii="Times New Roman" w:eastAsia="Times New Roman" w:hAnsi="Times New Roman" w:cs="Times New Roman"/>
          <w:sz w:val="28"/>
          <w:szCs w:val="28"/>
          <w:lang w:eastAsia="lv-LV"/>
        </w:rPr>
        <w:t xml:space="preserve"> attiecina secīgi, pamatojoties uz izmantošanas laiku gadā katrai </w:t>
      </w:r>
      <w:proofErr w:type="spellStart"/>
      <w:r w:rsidR="00C87F3C" w:rsidRPr="2A863E09">
        <w:rPr>
          <w:rFonts w:ascii="Times New Roman" w:eastAsia="Times New Roman" w:hAnsi="Times New Roman" w:cs="Times New Roman"/>
          <w:sz w:val="28"/>
          <w:szCs w:val="28"/>
          <w:lang w:eastAsia="lv-LV"/>
        </w:rPr>
        <w:t>apakšiekārtai</w:t>
      </w:r>
      <w:proofErr w:type="spellEnd"/>
      <w:r w:rsidR="00C87F3C" w:rsidRPr="2A863E09">
        <w:rPr>
          <w:rFonts w:ascii="Times New Roman" w:eastAsia="Times New Roman" w:hAnsi="Times New Roman" w:cs="Times New Roman"/>
          <w:sz w:val="28"/>
          <w:szCs w:val="28"/>
          <w:lang w:eastAsia="lv-LV"/>
        </w:rPr>
        <w:t>;</w:t>
      </w:r>
    </w:p>
    <w:p w14:paraId="5956E296" w14:textId="2CAD29D0" w:rsidR="0097522A" w:rsidRDefault="00DC46E5" w:rsidP="0017438F">
      <w:pPr>
        <w:spacing w:after="0"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2</w:t>
      </w:r>
      <w:r w:rsidR="00C87F3C" w:rsidRPr="2A863E09">
        <w:rPr>
          <w:rFonts w:ascii="Times New Roman" w:eastAsia="Times New Roman" w:hAnsi="Times New Roman" w:cs="Times New Roman"/>
          <w:sz w:val="28"/>
          <w:szCs w:val="28"/>
          <w:lang w:eastAsia="lv-LV"/>
        </w:rPr>
        <w:t xml:space="preserve">.2. ja nav iespējams piemērot šā pielikuma </w:t>
      </w:r>
      <w:r w:rsidR="00D62C97" w:rsidRPr="2A863E09">
        <w:rPr>
          <w:rFonts w:ascii="Times New Roman" w:eastAsia="Times New Roman" w:hAnsi="Times New Roman" w:cs="Times New Roman"/>
          <w:sz w:val="28"/>
          <w:szCs w:val="28"/>
          <w:lang w:eastAsia="lv-LV"/>
        </w:rPr>
        <w:t>2</w:t>
      </w:r>
      <w:r w:rsidR="00C87F3C" w:rsidRPr="2A863E09">
        <w:rPr>
          <w:rFonts w:ascii="Times New Roman" w:eastAsia="Times New Roman" w:hAnsi="Times New Roman" w:cs="Times New Roman"/>
          <w:sz w:val="28"/>
          <w:szCs w:val="28"/>
          <w:lang w:eastAsia="lv-LV"/>
        </w:rPr>
        <w:t xml:space="preserve">.1.apakšpunktā minētos nosacījumus, patērēto siltumu, kurināmo, izejvielas, galaprodukciju un attiecīgās </w:t>
      </w:r>
      <w:r w:rsidR="00C87F3C" w:rsidRPr="2A863E09">
        <w:rPr>
          <w:rFonts w:ascii="Times New Roman" w:eastAsia="Times New Roman" w:hAnsi="Times New Roman" w:cs="Times New Roman"/>
          <w:sz w:val="28"/>
          <w:szCs w:val="28"/>
          <w:lang w:eastAsia="lv-LV"/>
        </w:rPr>
        <w:lastRenderedPageBreak/>
        <w:t xml:space="preserve">emisijas daudzumu attiecina, pamatojoties uz atsevišķu saražoto produktu masu vai </w:t>
      </w:r>
      <w:r w:rsidR="0097522A">
        <w:rPr>
          <w:rFonts w:ascii="Times New Roman" w:eastAsia="Times New Roman" w:hAnsi="Times New Roman" w:cs="Times New Roman"/>
          <w:sz w:val="28"/>
          <w:szCs w:val="28"/>
          <w:lang w:eastAsia="lv-LV"/>
        </w:rPr>
        <w:t>daudzumu</w:t>
      </w:r>
      <w:r w:rsidR="00C87F3C" w:rsidRPr="2A863E09">
        <w:rPr>
          <w:rFonts w:ascii="Times New Roman" w:eastAsia="Times New Roman" w:hAnsi="Times New Roman" w:cs="Times New Roman"/>
          <w:sz w:val="28"/>
          <w:szCs w:val="28"/>
          <w:lang w:eastAsia="lv-LV"/>
        </w:rPr>
        <w:t>, vai aprēķina, pamatojoties uz saistīto ķīmisko reakciju brīvo reakciju entalpiju vai uz citu piemērotu sadales principu, kas ievēro pamatotu zinātnisku metodoloģiju.</w:t>
      </w:r>
    </w:p>
    <w:p w14:paraId="0A29DD11" w14:textId="77777777" w:rsidR="0017438F" w:rsidRDefault="0017438F" w:rsidP="0017438F">
      <w:pPr>
        <w:spacing w:after="0" w:line="240" w:lineRule="auto"/>
        <w:ind w:firstLine="720"/>
        <w:contextualSpacing/>
        <w:jc w:val="both"/>
        <w:rPr>
          <w:rFonts w:ascii="Times New Roman" w:eastAsia="Times New Roman" w:hAnsi="Times New Roman" w:cs="Times New Roman"/>
          <w:sz w:val="28"/>
          <w:szCs w:val="28"/>
          <w:lang w:eastAsia="lv-LV"/>
        </w:rPr>
      </w:pPr>
    </w:p>
    <w:p w14:paraId="303A6011" w14:textId="11C35CFA" w:rsidR="2A863E09" w:rsidRDefault="009138C5"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3.</w:t>
      </w:r>
      <w:r w:rsidR="00BC1DB1" w:rsidRPr="2A863E09">
        <w:rPr>
          <w:rFonts w:ascii="Times New Roman" w:eastAsia="Times New Roman" w:hAnsi="Times New Roman" w:cs="Times New Roman"/>
          <w:sz w:val="28"/>
          <w:szCs w:val="28"/>
          <w:lang w:eastAsia="lv-LV"/>
        </w:rPr>
        <w:t xml:space="preserve"> </w:t>
      </w:r>
      <w:r w:rsidR="00C87F3C" w:rsidRPr="2A863E09">
        <w:rPr>
          <w:rFonts w:ascii="Times New Roman" w:eastAsia="Times New Roman" w:hAnsi="Times New Roman" w:cs="Times New Roman"/>
          <w:sz w:val="28"/>
          <w:szCs w:val="28"/>
          <w:lang w:eastAsia="lv-LV"/>
        </w:rPr>
        <w:t xml:space="preserve">Visu iekārtas </w:t>
      </w:r>
      <w:proofErr w:type="spellStart"/>
      <w:r w:rsidR="00C87F3C" w:rsidRPr="2A863E09">
        <w:rPr>
          <w:rFonts w:ascii="Times New Roman" w:eastAsia="Times New Roman" w:hAnsi="Times New Roman" w:cs="Times New Roman"/>
          <w:sz w:val="28"/>
          <w:szCs w:val="28"/>
          <w:lang w:eastAsia="lv-LV"/>
        </w:rPr>
        <w:t>apakšiekārtu</w:t>
      </w:r>
      <w:proofErr w:type="spellEnd"/>
      <w:r w:rsidR="00C87F3C" w:rsidRPr="2A863E09">
        <w:rPr>
          <w:rFonts w:ascii="Times New Roman" w:eastAsia="Times New Roman" w:hAnsi="Times New Roman" w:cs="Times New Roman"/>
          <w:sz w:val="28"/>
          <w:szCs w:val="28"/>
          <w:lang w:eastAsia="lv-LV"/>
        </w:rPr>
        <w:t xml:space="preserve"> izejmateriālu, produkciju un emisiju summa nepārsniedz iekārtas kopējos izejmateriālu, produkcijas un emisiju </w:t>
      </w:r>
      <w:r w:rsidR="0097522A">
        <w:rPr>
          <w:rFonts w:ascii="Times New Roman" w:eastAsia="Times New Roman" w:hAnsi="Times New Roman" w:cs="Times New Roman"/>
          <w:sz w:val="28"/>
          <w:szCs w:val="28"/>
          <w:lang w:eastAsia="lv-LV"/>
        </w:rPr>
        <w:t>daudzumus</w:t>
      </w:r>
      <w:r w:rsidR="00C87F3C" w:rsidRPr="2A863E09">
        <w:rPr>
          <w:rFonts w:ascii="Times New Roman" w:eastAsia="Times New Roman" w:hAnsi="Times New Roman" w:cs="Times New Roman"/>
          <w:sz w:val="28"/>
          <w:szCs w:val="28"/>
          <w:lang w:eastAsia="lv-LV"/>
        </w:rPr>
        <w:t>.</w:t>
      </w:r>
    </w:p>
    <w:p w14:paraId="27468AED" w14:textId="77777777" w:rsidR="00A87B36" w:rsidRPr="00A87B36" w:rsidRDefault="00A87B36"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1DE7A808" w14:textId="61AEC5D3" w:rsidR="003E4708" w:rsidRPr="00427DC3" w:rsidRDefault="003E4708" w:rsidP="0017438F">
      <w:pPr>
        <w:spacing w:before="100" w:beforeAutospacing="1" w:after="100" w:afterAutospacing="1" w:line="240" w:lineRule="auto"/>
        <w:ind w:firstLine="720"/>
        <w:contextualSpacing/>
        <w:jc w:val="center"/>
        <w:rPr>
          <w:rFonts w:ascii="Times New Roman" w:eastAsia="Times New Roman" w:hAnsi="Times New Roman" w:cs="Times New Roman"/>
          <w:b/>
          <w:sz w:val="28"/>
          <w:szCs w:val="28"/>
          <w:lang w:eastAsia="lv-LV"/>
        </w:rPr>
      </w:pPr>
      <w:r w:rsidRPr="2A863E09">
        <w:rPr>
          <w:rFonts w:ascii="Times New Roman" w:eastAsia="Times New Roman" w:hAnsi="Times New Roman" w:cs="Times New Roman"/>
          <w:b/>
          <w:bCs/>
          <w:sz w:val="28"/>
          <w:szCs w:val="28"/>
          <w:lang w:eastAsia="lv-LV"/>
        </w:rPr>
        <w:t xml:space="preserve">3. </w:t>
      </w:r>
      <w:proofErr w:type="spellStart"/>
      <w:r w:rsidRPr="2A863E09">
        <w:rPr>
          <w:rFonts w:ascii="Times New Roman" w:eastAsia="Times New Roman" w:hAnsi="Times New Roman" w:cs="Times New Roman"/>
          <w:b/>
          <w:bCs/>
          <w:sz w:val="28"/>
          <w:szCs w:val="28"/>
          <w:lang w:eastAsia="lv-LV"/>
        </w:rPr>
        <w:t>Apakšiekārtu</w:t>
      </w:r>
      <w:proofErr w:type="spellEnd"/>
      <w:r w:rsidRPr="2A863E09">
        <w:rPr>
          <w:rFonts w:ascii="Times New Roman" w:eastAsia="Times New Roman" w:hAnsi="Times New Roman" w:cs="Times New Roman"/>
          <w:b/>
          <w:bCs/>
          <w:sz w:val="28"/>
          <w:szCs w:val="28"/>
          <w:lang w:eastAsia="lv-LV"/>
        </w:rPr>
        <w:t xml:space="preserve"> vidējā darbības līmeņa noteikšana</w:t>
      </w:r>
    </w:p>
    <w:p w14:paraId="780566C6" w14:textId="7DAF7012" w:rsidR="2A863E09" w:rsidRDefault="2A863E09" w:rsidP="0017438F">
      <w:pPr>
        <w:spacing w:after="0" w:line="240" w:lineRule="auto"/>
        <w:ind w:firstLine="720"/>
        <w:contextualSpacing/>
        <w:jc w:val="both"/>
        <w:rPr>
          <w:rFonts w:ascii="Times New Roman" w:eastAsia="Times New Roman" w:hAnsi="Times New Roman" w:cs="Times New Roman"/>
          <w:sz w:val="28"/>
          <w:szCs w:val="28"/>
          <w:lang w:eastAsia="lv-LV"/>
        </w:rPr>
      </w:pPr>
    </w:p>
    <w:p w14:paraId="5B25F13A" w14:textId="678679B0" w:rsidR="003E4708" w:rsidRDefault="00473F80" w:rsidP="0017438F">
      <w:pPr>
        <w:spacing w:after="0" w:line="240" w:lineRule="auto"/>
        <w:ind w:firstLine="720"/>
        <w:contextualSpacing/>
        <w:jc w:val="both"/>
        <w:rPr>
          <w:rFonts w:ascii="Times New Roman" w:eastAsia="Times New Roman" w:hAnsi="Times New Roman" w:cs="Times New Roman"/>
          <w:sz w:val="28"/>
          <w:szCs w:val="28"/>
          <w:lang w:eastAsia="lv-LV"/>
        </w:rPr>
      </w:pPr>
      <w:r w:rsidRPr="00427DC3">
        <w:rPr>
          <w:rFonts w:ascii="Times New Roman" w:eastAsia="Times New Roman" w:hAnsi="Times New Roman" w:cs="Times New Roman"/>
          <w:sz w:val="28"/>
          <w:szCs w:val="28"/>
          <w:lang w:eastAsia="lv-LV"/>
        </w:rPr>
        <w:t>4</w:t>
      </w:r>
      <w:r w:rsidR="003E4708" w:rsidRPr="00427DC3">
        <w:rPr>
          <w:rFonts w:ascii="Times New Roman" w:eastAsia="Times New Roman" w:hAnsi="Times New Roman" w:cs="Times New Roman"/>
          <w:sz w:val="28"/>
          <w:szCs w:val="28"/>
          <w:lang w:eastAsia="lv-LV"/>
        </w:rPr>
        <w:t xml:space="preserve">. </w:t>
      </w:r>
      <w:proofErr w:type="spellStart"/>
      <w:r w:rsidR="003E4708" w:rsidRPr="00427DC3">
        <w:rPr>
          <w:rFonts w:ascii="Times New Roman" w:eastAsia="Times New Roman" w:hAnsi="Times New Roman" w:cs="Times New Roman"/>
          <w:sz w:val="28"/>
          <w:szCs w:val="28"/>
          <w:lang w:eastAsia="lv-LV"/>
        </w:rPr>
        <w:t>Apakšiekārtu</w:t>
      </w:r>
      <w:proofErr w:type="spellEnd"/>
      <w:r w:rsidR="003E4708" w:rsidRPr="00427DC3">
        <w:rPr>
          <w:rFonts w:ascii="Times New Roman" w:eastAsia="Times New Roman" w:hAnsi="Times New Roman" w:cs="Times New Roman"/>
          <w:sz w:val="28"/>
          <w:szCs w:val="28"/>
          <w:lang w:eastAsia="lv-LV"/>
        </w:rPr>
        <w:t xml:space="preserve"> vidējo darbības līmeni bāzlīnijas periodā nosaka saskaņā ar regulas Nr.  2019/1842 2.panta 1</w:t>
      </w:r>
      <w:r w:rsidR="00740FA2">
        <w:rPr>
          <w:rFonts w:ascii="Times New Roman" w:eastAsia="Times New Roman" w:hAnsi="Times New Roman" w:cs="Times New Roman"/>
          <w:sz w:val="28"/>
          <w:szCs w:val="28"/>
          <w:lang w:eastAsia="lv-LV"/>
        </w:rPr>
        <w:t>.</w:t>
      </w:r>
      <w:r w:rsidR="003E4708" w:rsidRPr="00427DC3">
        <w:rPr>
          <w:rFonts w:ascii="Times New Roman" w:eastAsia="Times New Roman" w:hAnsi="Times New Roman" w:cs="Times New Roman"/>
          <w:sz w:val="28"/>
          <w:szCs w:val="28"/>
          <w:lang w:eastAsia="lv-LV"/>
        </w:rPr>
        <w:t xml:space="preserve"> punktu, atbilstoši šādai formulai</w:t>
      </w:r>
      <w:r w:rsidR="00FF153C">
        <w:rPr>
          <w:rFonts w:ascii="Times New Roman" w:eastAsia="Times New Roman" w:hAnsi="Times New Roman" w:cs="Times New Roman"/>
          <w:sz w:val="28"/>
          <w:szCs w:val="28"/>
          <w:lang w:eastAsia="lv-LV"/>
        </w:rPr>
        <w:t>, izmantojot darbības specifikai atbilstošās mērvienības</w:t>
      </w:r>
      <w:r w:rsidR="003E4708" w:rsidRPr="00427DC3">
        <w:rPr>
          <w:rFonts w:ascii="Times New Roman" w:eastAsia="Times New Roman" w:hAnsi="Times New Roman" w:cs="Times New Roman"/>
          <w:sz w:val="28"/>
          <w:szCs w:val="28"/>
          <w:lang w:eastAsia="lv-LV"/>
        </w:rPr>
        <w:t>.</w:t>
      </w:r>
    </w:p>
    <w:p w14:paraId="14483443" w14:textId="77777777" w:rsidR="00991083" w:rsidRPr="00427DC3" w:rsidRDefault="00991083" w:rsidP="0017438F">
      <w:pPr>
        <w:spacing w:after="0" w:line="240" w:lineRule="auto"/>
        <w:ind w:firstLine="720"/>
        <w:contextualSpacing/>
        <w:jc w:val="both"/>
        <w:rPr>
          <w:rFonts w:ascii="Times New Roman" w:eastAsia="Times New Roman" w:hAnsi="Times New Roman" w:cs="Times New Roman"/>
          <w:sz w:val="28"/>
          <w:szCs w:val="28"/>
          <w:lang w:eastAsia="lv-LV"/>
        </w:rPr>
      </w:pPr>
    </w:p>
    <w:p w14:paraId="59A4325C" w14:textId="75A6203E" w:rsidR="003E4708" w:rsidRPr="00427DC3" w:rsidRDefault="005E30FD" w:rsidP="0017438F">
      <w:pPr>
        <w:spacing w:before="100" w:beforeAutospacing="1" w:after="100" w:afterAutospacing="1" w:line="240" w:lineRule="auto"/>
        <w:ind w:firstLine="720"/>
        <w:contextualSpacing/>
        <w:rPr>
          <w:rFonts w:ascii="Times New Roman" w:eastAsia="Times New Roman" w:hAnsi="Times New Roman" w:cs="Times New Roman"/>
          <w:sz w:val="28"/>
          <w:szCs w:val="28"/>
          <w:lang w:eastAsia="lv-LV"/>
        </w:rPr>
      </w:pPr>
      <m:oMathPara>
        <m:oMath>
          <m:sSub>
            <m:sSubPr>
              <m:ctrlPr>
                <w:rPr>
                  <w:rFonts w:ascii="Cambria Math" w:eastAsia="Times New Roman" w:hAnsi="Cambria Math" w:cs="Times New Roman"/>
                  <w:i/>
                  <w:sz w:val="28"/>
                  <w:szCs w:val="28"/>
                  <w:lang w:eastAsia="lv-LV"/>
                </w:rPr>
              </m:ctrlPr>
            </m:sSubPr>
            <m:e>
              <m:r>
                <w:rPr>
                  <w:rFonts w:ascii="Cambria Math" w:eastAsia="Times New Roman" w:hAnsi="Cambria Math" w:cs="Times New Roman"/>
                  <w:sz w:val="28"/>
                  <w:szCs w:val="28"/>
                  <w:lang w:eastAsia="lv-LV"/>
                </w:rPr>
                <m:t>AAL</m:t>
              </m:r>
            </m:e>
            <m:sub>
              <m:r>
                <w:rPr>
                  <w:rFonts w:ascii="Cambria Math" w:eastAsia="Times New Roman" w:hAnsi="Cambria Math" w:cs="Times New Roman"/>
                  <w:sz w:val="28"/>
                  <w:szCs w:val="28"/>
                  <w:lang w:eastAsia="lv-LV"/>
                </w:rPr>
                <m:t>apakšiek, Y</m:t>
              </m:r>
            </m:sub>
          </m:sSub>
          <m:r>
            <m:rPr>
              <m:sty m:val="p"/>
            </m:rPr>
            <w:rPr>
              <w:rFonts w:ascii="Cambria Math" w:eastAsia="Times New Roman" w:hAnsi="Cambria Math" w:cs="Times New Roman"/>
              <w:sz w:val="28"/>
              <w:szCs w:val="28"/>
              <w:lang w:eastAsia="lv-LV"/>
            </w:rPr>
            <m:t>=</m:t>
          </m:r>
          <m:f>
            <m:fPr>
              <m:ctrlPr>
                <w:rPr>
                  <w:rFonts w:ascii="Cambria Math" w:eastAsia="Times New Roman" w:hAnsi="Cambria Math" w:cs="Times New Roman"/>
                  <w:sz w:val="28"/>
                  <w:szCs w:val="28"/>
                  <w:lang w:eastAsia="lv-LV"/>
                </w:rPr>
              </m:ctrlPr>
            </m:fPr>
            <m:num>
              <m:sSub>
                <m:sSubPr>
                  <m:ctrlPr>
                    <w:rPr>
                      <w:rFonts w:ascii="Cambria Math" w:eastAsia="Times New Roman" w:hAnsi="Cambria Math" w:cs="Times New Roman"/>
                      <w:i/>
                      <w:sz w:val="28"/>
                      <w:szCs w:val="28"/>
                      <w:lang w:eastAsia="lv-LV"/>
                    </w:rPr>
                  </m:ctrlPr>
                </m:sSubPr>
                <m:e>
                  <m:r>
                    <w:rPr>
                      <w:rFonts w:ascii="Cambria Math" w:eastAsia="Times New Roman" w:hAnsi="Cambria Math" w:cs="Times New Roman"/>
                      <w:sz w:val="28"/>
                      <w:szCs w:val="28"/>
                      <w:lang w:eastAsia="lv-LV"/>
                    </w:rPr>
                    <m:t>AL</m:t>
                  </m:r>
                </m:e>
                <m:sub>
                  <m:r>
                    <w:rPr>
                      <w:rFonts w:ascii="Cambria Math" w:eastAsia="Times New Roman" w:hAnsi="Cambria Math" w:cs="Times New Roman"/>
                      <w:sz w:val="28"/>
                      <w:szCs w:val="28"/>
                      <w:lang w:eastAsia="lv-LV"/>
                    </w:rPr>
                    <m:t>apakšiek, Y-1</m:t>
                  </m:r>
                </m:sub>
              </m:sSub>
              <m:r>
                <m:rPr>
                  <m:sty m:val="p"/>
                </m:rPr>
                <w:rPr>
                  <w:rFonts w:ascii="Cambria Math" w:eastAsia="Times New Roman" w:hAnsi="Cambria Math" w:cs="Times New Roman"/>
                  <w:sz w:val="28"/>
                  <w:szCs w:val="28"/>
                  <w:lang w:eastAsia="lv-LV"/>
                </w:rPr>
                <m:t>+</m:t>
              </m:r>
              <m:sSub>
                <m:sSubPr>
                  <m:ctrlPr>
                    <w:rPr>
                      <w:rFonts w:ascii="Cambria Math" w:eastAsia="Times New Roman" w:hAnsi="Cambria Math" w:cs="Times New Roman"/>
                      <w:i/>
                      <w:sz w:val="28"/>
                      <w:szCs w:val="28"/>
                      <w:lang w:eastAsia="lv-LV"/>
                    </w:rPr>
                  </m:ctrlPr>
                </m:sSubPr>
                <m:e>
                  <m:r>
                    <w:rPr>
                      <w:rFonts w:ascii="Cambria Math" w:eastAsia="Times New Roman" w:hAnsi="Cambria Math" w:cs="Times New Roman"/>
                      <w:sz w:val="28"/>
                      <w:szCs w:val="28"/>
                      <w:lang w:eastAsia="lv-LV"/>
                    </w:rPr>
                    <m:t>AL</m:t>
                  </m:r>
                </m:e>
                <m:sub>
                  <m:r>
                    <w:rPr>
                      <w:rFonts w:ascii="Cambria Math" w:eastAsia="Times New Roman" w:hAnsi="Cambria Math" w:cs="Times New Roman"/>
                      <w:sz w:val="28"/>
                      <w:szCs w:val="28"/>
                      <w:lang w:eastAsia="lv-LV"/>
                    </w:rPr>
                    <m:t>apakšiek, Y-2</m:t>
                  </m:r>
                </m:sub>
              </m:sSub>
            </m:num>
            <m:den>
              <m:r>
                <m:rPr>
                  <m:sty m:val="p"/>
                </m:rPr>
                <w:rPr>
                  <w:rFonts w:ascii="Cambria Math" w:eastAsia="Times New Roman" w:hAnsi="Cambria Math" w:cs="Times New Roman"/>
                  <w:sz w:val="28"/>
                  <w:szCs w:val="28"/>
                  <w:lang w:eastAsia="lv-LV"/>
                </w:rPr>
                <m:t>2</m:t>
              </m:r>
            </m:den>
          </m:f>
        </m:oMath>
      </m:oMathPara>
    </w:p>
    <w:p w14:paraId="0B2CC9AB" w14:textId="77777777" w:rsidR="003E4708" w:rsidRPr="00427DC3" w:rsidRDefault="003E4708" w:rsidP="0017438F">
      <w:pPr>
        <w:spacing w:before="100" w:beforeAutospacing="1" w:after="100" w:afterAutospacing="1" w:line="240" w:lineRule="auto"/>
        <w:ind w:firstLine="720"/>
        <w:contextualSpacing/>
        <w:rPr>
          <w:rFonts w:ascii="Times New Roman" w:eastAsia="Times New Roman" w:hAnsi="Times New Roman" w:cs="Times New Roman"/>
          <w:sz w:val="28"/>
          <w:szCs w:val="28"/>
          <w:lang w:eastAsia="lv-LV"/>
        </w:rPr>
      </w:pPr>
      <w:r w:rsidRPr="00427DC3">
        <w:rPr>
          <w:rFonts w:ascii="Times New Roman" w:eastAsia="Times New Roman" w:hAnsi="Times New Roman" w:cs="Times New Roman"/>
          <w:sz w:val="28"/>
          <w:szCs w:val="28"/>
          <w:lang w:eastAsia="lv-LV"/>
        </w:rPr>
        <w:t>kur</w:t>
      </w:r>
    </w:p>
    <w:p w14:paraId="50415B38" w14:textId="26275513" w:rsidR="003E4708" w:rsidRPr="00427DC3" w:rsidRDefault="005E30FD" w:rsidP="0017438F">
      <w:pPr>
        <w:spacing w:before="100" w:beforeAutospacing="1" w:after="100" w:afterAutospacing="1" w:line="240" w:lineRule="auto"/>
        <w:ind w:firstLine="720"/>
        <w:contextualSpacing/>
        <w:rPr>
          <w:rFonts w:ascii="Times New Roman" w:eastAsia="Times New Roman" w:hAnsi="Times New Roman" w:cs="Times New Roman"/>
          <w:sz w:val="28"/>
          <w:szCs w:val="28"/>
          <w:lang w:eastAsia="lv-LV"/>
        </w:rPr>
      </w:pPr>
      <m:oMath>
        <m:sSub>
          <m:sSubPr>
            <m:ctrlPr>
              <w:rPr>
                <w:rFonts w:ascii="Cambria Math" w:eastAsia="Times New Roman" w:hAnsi="Cambria Math" w:cs="Times New Roman"/>
                <w:i/>
                <w:sz w:val="28"/>
                <w:szCs w:val="28"/>
                <w:lang w:eastAsia="lv-LV"/>
              </w:rPr>
            </m:ctrlPr>
          </m:sSubPr>
          <m:e>
            <m:r>
              <w:rPr>
                <w:rFonts w:ascii="Cambria Math" w:eastAsia="Times New Roman" w:hAnsi="Cambria Math" w:cs="Times New Roman"/>
                <w:sz w:val="28"/>
                <w:szCs w:val="28"/>
                <w:lang w:eastAsia="lv-LV"/>
              </w:rPr>
              <m:t>AAL</m:t>
            </m:r>
          </m:e>
          <m:sub>
            <m:r>
              <w:rPr>
                <w:rFonts w:ascii="Cambria Math" w:eastAsia="Times New Roman" w:hAnsi="Cambria Math" w:cs="Times New Roman"/>
                <w:sz w:val="28"/>
                <w:szCs w:val="28"/>
                <w:lang w:eastAsia="lv-LV"/>
              </w:rPr>
              <m:t>apakšiek, Y</m:t>
            </m:r>
          </m:sub>
        </m:sSub>
        <m:r>
          <w:rPr>
            <w:rFonts w:ascii="Cambria Math" w:eastAsia="Times New Roman" w:hAnsi="Cambria Math" w:cs="Times New Roman"/>
            <w:sz w:val="28"/>
            <w:szCs w:val="28"/>
            <w:lang w:eastAsia="lv-LV"/>
          </w:rPr>
          <m:t xml:space="preserve"> </m:t>
        </m:r>
      </m:oMath>
      <w:r w:rsidR="003E4708" w:rsidRPr="00427DC3">
        <w:rPr>
          <w:rFonts w:ascii="Times New Roman" w:eastAsia="Times New Roman" w:hAnsi="Times New Roman" w:cs="Times New Roman"/>
          <w:sz w:val="28"/>
          <w:szCs w:val="28"/>
          <w:lang w:eastAsia="lv-LV"/>
        </w:rPr>
        <w:t>– apakšiekārtas vidējais darbības līmenis Y gadā</w:t>
      </w:r>
      <w:r w:rsidR="00FF153C">
        <w:rPr>
          <w:rFonts w:ascii="Times New Roman" w:eastAsia="Times New Roman" w:hAnsi="Times New Roman" w:cs="Times New Roman"/>
          <w:sz w:val="28"/>
          <w:szCs w:val="28"/>
          <w:lang w:eastAsia="lv-LV"/>
        </w:rPr>
        <w:t xml:space="preserve"> </w:t>
      </w:r>
    </w:p>
    <w:p w14:paraId="765552B9" w14:textId="33FBD080" w:rsidR="003E4708" w:rsidRPr="00427DC3" w:rsidRDefault="005E30FD" w:rsidP="0017438F">
      <w:pPr>
        <w:spacing w:before="100" w:beforeAutospacing="1" w:after="100" w:afterAutospacing="1" w:line="240" w:lineRule="auto"/>
        <w:ind w:firstLine="720"/>
        <w:contextualSpacing/>
        <w:rPr>
          <w:rFonts w:ascii="Times New Roman" w:eastAsia="Times New Roman" w:hAnsi="Times New Roman" w:cs="Times New Roman"/>
          <w:sz w:val="28"/>
          <w:szCs w:val="28"/>
          <w:lang w:eastAsia="lv-LV"/>
        </w:rPr>
      </w:pPr>
      <m:oMath>
        <m:sSub>
          <m:sSubPr>
            <m:ctrlPr>
              <w:rPr>
                <w:rFonts w:ascii="Cambria Math" w:eastAsia="Times New Roman" w:hAnsi="Cambria Math" w:cs="Times New Roman"/>
                <w:i/>
                <w:sz w:val="28"/>
                <w:szCs w:val="28"/>
                <w:lang w:eastAsia="lv-LV"/>
              </w:rPr>
            </m:ctrlPr>
          </m:sSubPr>
          <m:e>
            <m:r>
              <w:rPr>
                <w:rFonts w:ascii="Cambria Math" w:eastAsia="Times New Roman" w:hAnsi="Cambria Math" w:cs="Times New Roman"/>
                <w:sz w:val="28"/>
                <w:szCs w:val="28"/>
                <w:lang w:eastAsia="lv-LV"/>
              </w:rPr>
              <m:t>AL</m:t>
            </m:r>
          </m:e>
          <m:sub>
            <m:r>
              <w:rPr>
                <w:rFonts w:ascii="Cambria Math" w:eastAsia="Times New Roman" w:hAnsi="Cambria Math" w:cs="Times New Roman"/>
                <w:sz w:val="28"/>
                <w:szCs w:val="28"/>
                <w:lang w:eastAsia="lv-LV"/>
              </w:rPr>
              <m:t>apakšiek, Y-1</m:t>
            </m:r>
          </m:sub>
        </m:sSub>
        <m:r>
          <w:rPr>
            <w:rFonts w:ascii="Cambria Math" w:eastAsia="Times New Roman" w:hAnsi="Cambria Math" w:cs="Times New Roman"/>
            <w:sz w:val="28"/>
            <w:szCs w:val="28"/>
            <w:lang w:eastAsia="lv-LV"/>
          </w:rPr>
          <m:t xml:space="preserve"> </m:t>
        </m:r>
      </m:oMath>
      <w:r w:rsidR="003E4708" w:rsidRPr="00427DC3">
        <w:rPr>
          <w:rFonts w:ascii="Times New Roman" w:eastAsia="Times New Roman" w:hAnsi="Times New Roman" w:cs="Times New Roman"/>
          <w:sz w:val="28"/>
          <w:szCs w:val="28"/>
          <w:lang w:eastAsia="lv-LV"/>
        </w:rPr>
        <w:t xml:space="preserve">– </w:t>
      </w:r>
      <w:proofErr w:type="spellStart"/>
      <w:r w:rsidR="003E4708" w:rsidRPr="00FF153C">
        <w:rPr>
          <w:rFonts w:ascii="Times New Roman" w:eastAsia="Times New Roman" w:hAnsi="Times New Roman" w:cs="Times New Roman"/>
          <w:sz w:val="28"/>
          <w:szCs w:val="28"/>
          <w:lang w:eastAsia="lv-LV"/>
        </w:rPr>
        <w:t>apakšiekārtas</w:t>
      </w:r>
      <w:proofErr w:type="spellEnd"/>
      <w:r w:rsidR="003E4708" w:rsidRPr="00FF153C">
        <w:rPr>
          <w:rFonts w:ascii="Times New Roman" w:eastAsia="Times New Roman" w:hAnsi="Times New Roman" w:cs="Times New Roman"/>
          <w:sz w:val="28"/>
          <w:szCs w:val="28"/>
          <w:lang w:eastAsia="lv-LV"/>
        </w:rPr>
        <w:t xml:space="preserve"> </w:t>
      </w:r>
      <w:r w:rsidR="00124EA0" w:rsidRPr="00FF153C">
        <w:rPr>
          <w:rFonts w:ascii="Times New Roman" w:eastAsia="Times New Roman" w:hAnsi="Times New Roman" w:cs="Times New Roman"/>
          <w:sz w:val="28"/>
          <w:szCs w:val="28"/>
          <w:lang w:eastAsia="lv-LV"/>
        </w:rPr>
        <w:t xml:space="preserve">darbības </w:t>
      </w:r>
      <w:r w:rsidR="003E4708" w:rsidRPr="00FF153C">
        <w:rPr>
          <w:rFonts w:ascii="Times New Roman" w:eastAsia="Times New Roman" w:hAnsi="Times New Roman" w:cs="Times New Roman"/>
          <w:sz w:val="28"/>
          <w:szCs w:val="28"/>
          <w:lang w:eastAsia="lv-LV"/>
        </w:rPr>
        <w:t>līmenis</w:t>
      </w:r>
      <w:r w:rsidR="003E4708" w:rsidRPr="00427DC3">
        <w:rPr>
          <w:rFonts w:ascii="Times New Roman" w:eastAsia="Times New Roman" w:hAnsi="Times New Roman" w:cs="Times New Roman"/>
          <w:sz w:val="28"/>
          <w:szCs w:val="28"/>
          <w:lang w:eastAsia="lv-LV"/>
        </w:rPr>
        <w:t xml:space="preserve"> Y-1 gadā</w:t>
      </w:r>
    </w:p>
    <w:p w14:paraId="42538C2D" w14:textId="1DEB8D88" w:rsidR="003E4708" w:rsidRPr="00427DC3" w:rsidRDefault="005E30FD" w:rsidP="0017438F">
      <w:pPr>
        <w:spacing w:before="100" w:beforeAutospacing="1" w:after="100" w:afterAutospacing="1" w:line="240" w:lineRule="auto"/>
        <w:ind w:firstLine="720"/>
        <w:contextualSpacing/>
        <w:rPr>
          <w:rFonts w:ascii="Times New Roman" w:eastAsia="Times New Roman" w:hAnsi="Times New Roman" w:cs="Times New Roman"/>
          <w:sz w:val="28"/>
          <w:szCs w:val="28"/>
          <w:lang w:eastAsia="lv-LV"/>
        </w:rPr>
      </w:pPr>
      <m:oMath>
        <m:sSub>
          <m:sSubPr>
            <m:ctrlPr>
              <w:rPr>
                <w:rFonts w:ascii="Cambria Math" w:eastAsia="Times New Roman" w:hAnsi="Cambria Math" w:cs="Times New Roman"/>
                <w:i/>
                <w:sz w:val="28"/>
                <w:szCs w:val="28"/>
                <w:lang w:eastAsia="lv-LV"/>
              </w:rPr>
            </m:ctrlPr>
          </m:sSubPr>
          <m:e>
            <m:r>
              <w:rPr>
                <w:rFonts w:ascii="Cambria Math" w:eastAsia="Times New Roman" w:hAnsi="Cambria Math" w:cs="Times New Roman"/>
                <w:sz w:val="28"/>
                <w:szCs w:val="28"/>
                <w:lang w:eastAsia="lv-LV"/>
              </w:rPr>
              <m:t>AL</m:t>
            </m:r>
          </m:e>
          <m:sub>
            <m:r>
              <w:rPr>
                <w:rFonts w:ascii="Cambria Math" w:eastAsia="Times New Roman" w:hAnsi="Cambria Math" w:cs="Times New Roman"/>
                <w:sz w:val="28"/>
                <w:szCs w:val="28"/>
                <w:lang w:eastAsia="lv-LV"/>
              </w:rPr>
              <m:t>apakšiek, Y-2</m:t>
            </m:r>
          </m:sub>
        </m:sSub>
        <m:r>
          <w:rPr>
            <w:rFonts w:ascii="Cambria Math" w:eastAsia="Times New Roman" w:hAnsi="Cambria Math" w:cs="Times New Roman"/>
            <w:sz w:val="28"/>
            <w:szCs w:val="28"/>
            <w:lang w:eastAsia="lv-LV"/>
          </w:rPr>
          <m:t xml:space="preserve"> </m:t>
        </m:r>
      </m:oMath>
      <w:r w:rsidR="003E4708" w:rsidRPr="00427DC3">
        <w:rPr>
          <w:rFonts w:ascii="Times New Roman" w:eastAsia="Times New Roman" w:hAnsi="Times New Roman" w:cs="Times New Roman"/>
          <w:sz w:val="28"/>
          <w:szCs w:val="28"/>
          <w:lang w:eastAsia="lv-LV"/>
        </w:rPr>
        <w:t>– apakšiekārtas</w:t>
      </w:r>
      <w:r w:rsidR="00124EA0">
        <w:rPr>
          <w:rFonts w:ascii="Times New Roman" w:eastAsia="Times New Roman" w:hAnsi="Times New Roman" w:cs="Times New Roman"/>
          <w:sz w:val="28"/>
          <w:szCs w:val="28"/>
          <w:lang w:eastAsia="lv-LV"/>
        </w:rPr>
        <w:t xml:space="preserve"> darbības</w:t>
      </w:r>
      <w:r w:rsidR="003E4708" w:rsidRPr="00427DC3">
        <w:rPr>
          <w:rFonts w:ascii="Times New Roman" w:eastAsia="Times New Roman" w:hAnsi="Times New Roman" w:cs="Times New Roman"/>
          <w:sz w:val="28"/>
          <w:szCs w:val="28"/>
          <w:lang w:eastAsia="lv-LV"/>
        </w:rPr>
        <w:t xml:space="preserve"> līmenis Y-2 gadā</w:t>
      </w:r>
    </w:p>
    <w:p w14:paraId="46DA7AA4" w14:textId="5C20544A" w:rsidR="00C87F3C" w:rsidRPr="00427DC3" w:rsidRDefault="00C87F3C" w:rsidP="0017438F">
      <w:pPr>
        <w:spacing w:before="100" w:beforeAutospacing="1" w:after="100" w:afterAutospacing="1" w:line="240" w:lineRule="auto"/>
        <w:ind w:firstLine="720"/>
        <w:contextualSpacing/>
        <w:rPr>
          <w:rFonts w:ascii="Times New Roman" w:eastAsia="Times New Roman" w:hAnsi="Times New Roman" w:cs="Times New Roman"/>
          <w:sz w:val="28"/>
          <w:szCs w:val="28"/>
          <w:lang w:eastAsia="lv-LV"/>
        </w:rPr>
      </w:pPr>
    </w:p>
    <w:p w14:paraId="5AE2F250" w14:textId="03129A1D" w:rsidR="2A863E09" w:rsidRDefault="003E4708" w:rsidP="0017438F">
      <w:pPr>
        <w:spacing w:before="100" w:beforeAutospacing="1" w:after="100" w:afterAutospacing="1" w:line="240" w:lineRule="auto"/>
        <w:ind w:firstLine="720"/>
        <w:contextualSpacing/>
        <w:jc w:val="center"/>
        <w:rPr>
          <w:rFonts w:ascii="Times New Roman" w:eastAsia="Times New Roman" w:hAnsi="Times New Roman" w:cs="Times New Roman"/>
          <w:b/>
          <w:bCs/>
          <w:sz w:val="28"/>
          <w:szCs w:val="28"/>
          <w:lang w:eastAsia="lv-LV"/>
        </w:rPr>
      </w:pPr>
      <w:r w:rsidRPr="2A863E09">
        <w:rPr>
          <w:rFonts w:ascii="Times New Roman" w:eastAsia="Times New Roman" w:hAnsi="Times New Roman" w:cs="Times New Roman"/>
          <w:b/>
          <w:bCs/>
          <w:sz w:val="28"/>
          <w:szCs w:val="28"/>
          <w:lang w:eastAsia="lv-LV"/>
        </w:rPr>
        <w:t>4</w:t>
      </w:r>
      <w:r w:rsidR="00C87F3C" w:rsidRPr="2A863E09">
        <w:rPr>
          <w:rFonts w:ascii="Times New Roman" w:eastAsia="Times New Roman" w:hAnsi="Times New Roman" w:cs="Times New Roman"/>
          <w:b/>
          <w:bCs/>
          <w:sz w:val="28"/>
          <w:szCs w:val="28"/>
          <w:lang w:eastAsia="lv-LV"/>
        </w:rPr>
        <w:t xml:space="preserve">. </w:t>
      </w:r>
      <w:r w:rsidRPr="2A863E09">
        <w:rPr>
          <w:rFonts w:ascii="Times New Roman" w:eastAsia="Times New Roman" w:hAnsi="Times New Roman" w:cs="Times New Roman"/>
          <w:b/>
          <w:bCs/>
          <w:sz w:val="28"/>
          <w:szCs w:val="28"/>
          <w:lang w:eastAsia="lv-LV"/>
        </w:rPr>
        <w:t>S</w:t>
      </w:r>
      <w:r w:rsidR="00C87F3C" w:rsidRPr="2A863E09">
        <w:rPr>
          <w:rFonts w:ascii="Times New Roman" w:eastAsia="Times New Roman" w:hAnsi="Times New Roman" w:cs="Times New Roman"/>
          <w:b/>
          <w:bCs/>
          <w:sz w:val="28"/>
          <w:szCs w:val="28"/>
          <w:lang w:eastAsia="lv-LV"/>
        </w:rPr>
        <w:t>iltuma</w:t>
      </w:r>
      <w:r w:rsidR="00C2328C" w:rsidRPr="2A863E09">
        <w:rPr>
          <w:rFonts w:ascii="Times New Roman" w:eastAsia="Times New Roman" w:hAnsi="Times New Roman" w:cs="Times New Roman"/>
          <w:b/>
          <w:bCs/>
          <w:sz w:val="28"/>
          <w:szCs w:val="28"/>
          <w:lang w:eastAsia="lv-LV"/>
        </w:rPr>
        <w:t>, centralizētas siltumapgādes</w:t>
      </w:r>
      <w:r w:rsidR="00C87F3C" w:rsidRPr="2A863E09">
        <w:rPr>
          <w:rFonts w:ascii="Times New Roman" w:eastAsia="Times New Roman" w:hAnsi="Times New Roman" w:cs="Times New Roman"/>
          <w:b/>
          <w:bCs/>
          <w:sz w:val="28"/>
          <w:szCs w:val="28"/>
          <w:lang w:eastAsia="lv-LV"/>
        </w:rPr>
        <w:t xml:space="preserve"> un kurināmā </w:t>
      </w:r>
      <w:proofErr w:type="spellStart"/>
      <w:r w:rsidR="00C87F3C" w:rsidRPr="2A863E09">
        <w:rPr>
          <w:rFonts w:ascii="Times New Roman" w:eastAsia="Times New Roman" w:hAnsi="Times New Roman" w:cs="Times New Roman"/>
          <w:b/>
          <w:bCs/>
          <w:sz w:val="28"/>
          <w:szCs w:val="28"/>
          <w:lang w:eastAsia="lv-LV"/>
        </w:rPr>
        <w:t>līmeņatzīmes</w:t>
      </w:r>
      <w:proofErr w:type="spellEnd"/>
      <w:r w:rsidR="00C87F3C" w:rsidRPr="2A863E09">
        <w:rPr>
          <w:rFonts w:ascii="Times New Roman" w:eastAsia="Times New Roman" w:hAnsi="Times New Roman" w:cs="Times New Roman"/>
          <w:b/>
          <w:bCs/>
          <w:sz w:val="28"/>
          <w:szCs w:val="28"/>
          <w:lang w:eastAsia="lv-LV"/>
        </w:rPr>
        <w:t xml:space="preserve"> </w:t>
      </w:r>
      <w:proofErr w:type="spellStart"/>
      <w:r w:rsidR="00C87F3C" w:rsidRPr="2A863E09">
        <w:rPr>
          <w:rFonts w:ascii="Times New Roman" w:eastAsia="Times New Roman" w:hAnsi="Times New Roman" w:cs="Times New Roman"/>
          <w:b/>
          <w:bCs/>
          <w:sz w:val="28"/>
          <w:szCs w:val="28"/>
          <w:lang w:eastAsia="lv-LV"/>
        </w:rPr>
        <w:t>apakšiekārtu</w:t>
      </w:r>
      <w:proofErr w:type="spellEnd"/>
      <w:r w:rsidR="00C87F3C" w:rsidRPr="2A863E09">
        <w:rPr>
          <w:rFonts w:ascii="Times New Roman" w:eastAsia="Times New Roman" w:hAnsi="Times New Roman" w:cs="Times New Roman"/>
          <w:b/>
          <w:bCs/>
          <w:sz w:val="28"/>
          <w:szCs w:val="28"/>
          <w:lang w:eastAsia="lv-LV"/>
        </w:rPr>
        <w:t xml:space="preserve"> darbības datu un darbības līmeņa noteikšana</w:t>
      </w:r>
    </w:p>
    <w:p w14:paraId="7BAF0234" w14:textId="77777777" w:rsidR="0017438F" w:rsidRPr="00A87B36" w:rsidRDefault="0017438F" w:rsidP="0017438F">
      <w:pPr>
        <w:spacing w:before="100" w:beforeAutospacing="1" w:after="100" w:afterAutospacing="1" w:line="240" w:lineRule="auto"/>
        <w:ind w:firstLine="720"/>
        <w:contextualSpacing/>
        <w:jc w:val="center"/>
        <w:rPr>
          <w:rFonts w:ascii="Times New Roman" w:eastAsia="Times New Roman" w:hAnsi="Times New Roman" w:cs="Times New Roman"/>
          <w:b/>
          <w:sz w:val="28"/>
          <w:szCs w:val="28"/>
          <w:lang w:eastAsia="lv-LV"/>
        </w:rPr>
      </w:pPr>
    </w:p>
    <w:p w14:paraId="0C1757D3" w14:textId="03F48387" w:rsidR="2A863E09"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5</w:t>
      </w:r>
      <w:r w:rsidR="00C87F3C" w:rsidRPr="2A863E09">
        <w:rPr>
          <w:rFonts w:ascii="Times New Roman" w:eastAsia="Times New Roman" w:hAnsi="Times New Roman" w:cs="Times New Roman"/>
          <w:sz w:val="28"/>
          <w:szCs w:val="28"/>
          <w:lang w:eastAsia="lv-LV"/>
        </w:rPr>
        <w:t xml:space="preserve">. Siltuma </w:t>
      </w:r>
      <w:proofErr w:type="spellStart"/>
      <w:r w:rsidR="00C87F3C" w:rsidRPr="2A863E09">
        <w:rPr>
          <w:rFonts w:ascii="Times New Roman" w:eastAsia="Times New Roman" w:hAnsi="Times New Roman" w:cs="Times New Roman"/>
          <w:sz w:val="28"/>
          <w:szCs w:val="28"/>
          <w:lang w:eastAsia="lv-LV"/>
        </w:rPr>
        <w:t>līmeņatzīmes</w:t>
      </w:r>
      <w:proofErr w:type="spellEnd"/>
      <w:r w:rsidR="00C87F3C" w:rsidRPr="2A863E09">
        <w:rPr>
          <w:rFonts w:ascii="Times New Roman" w:eastAsia="Times New Roman" w:hAnsi="Times New Roman" w:cs="Times New Roman"/>
          <w:sz w:val="28"/>
          <w:szCs w:val="28"/>
          <w:lang w:eastAsia="lv-LV"/>
        </w:rPr>
        <w:t xml:space="preserve"> </w:t>
      </w:r>
      <w:r w:rsidR="00D92599" w:rsidRPr="2A863E09">
        <w:rPr>
          <w:rFonts w:ascii="Times New Roman" w:eastAsia="Times New Roman" w:hAnsi="Times New Roman" w:cs="Times New Roman"/>
          <w:sz w:val="28"/>
          <w:szCs w:val="28"/>
          <w:lang w:eastAsia="lv-LV"/>
        </w:rPr>
        <w:t xml:space="preserve">un centralizētās siltumapgādes </w:t>
      </w:r>
      <w:proofErr w:type="spellStart"/>
      <w:r w:rsidR="00C87F3C" w:rsidRPr="2A863E09">
        <w:rPr>
          <w:rFonts w:ascii="Times New Roman" w:eastAsia="Times New Roman" w:hAnsi="Times New Roman" w:cs="Times New Roman"/>
          <w:sz w:val="28"/>
          <w:szCs w:val="28"/>
          <w:lang w:eastAsia="lv-LV"/>
        </w:rPr>
        <w:t>apakšiekārtas</w:t>
      </w:r>
      <w:proofErr w:type="spellEnd"/>
      <w:r w:rsidR="00C87F3C" w:rsidRPr="2A863E09">
        <w:rPr>
          <w:rFonts w:ascii="Times New Roman" w:eastAsia="Times New Roman" w:hAnsi="Times New Roman" w:cs="Times New Roman"/>
          <w:sz w:val="28"/>
          <w:szCs w:val="28"/>
          <w:lang w:eastAsia="lv-LV"/>
        </w:rPr>
        <w:t xml:space="preserve"> </w:t>
      </w:r>
      <w:r w:rsidR="5F0D5D6A" w:rsidRPr="2A863E09">
        <w:rPr>
          <w:rFonts w:ascii="Times New Roman" w:eastAsia="Times New Roman" w:hAnsi="Times New Roman" w:cs="Times New Roman"/>
          <w:sz w:val="28"/>
          <w:szCs w:val="28"/>
          <w:lang w:eastAsia="lv-LV"/>
        </w:rPr>
        <w:t xml:space="preserve">bezmaksas </w:t>
      </w:r>
      <w:r w:rsidR="00C87F3C" w:rsidRPr="2A863E09">
        <w:rPr>
          <w:rFonts w:ascii="Times New Roman" w:eastAsia="Times New Roman" w:hAnsi="Times New Roman" w:cs="Times New Roman"/>
          <w:sz w:val="28"/>
          <w:szCs w:val="28"/>
          <w:lang w:eastAsia="lv-LV"/>
        </w:rPr>
        <w:t>emisij</w:t>
      </w:r>
      <w:r w:rsidR="280BB8C3" w:rsidRPr="2A863E09">
        <w:rPr>
          <w:rFonts w:ascii="Times New Roman" w:eastAsia="Times New Roman" w:hAnsi="Times New Roman" w:cs="Times New Roman"/>
          <w:sz w:val="28"/>
          <w:szCs w:val="28"/>
          <w:lang w:eastAsia="lv-LV"/>
        </w:rPr>
        <w:t>as</w:t>
      </w:r>
      <w:r w:rsidR="00C87F3C" w:rsidRPr="2A863E09">
        <w:rPr>
          <w:rFonts w:ascii="Times New Roman" w:eastAsia="Times New Roman" w:hAnsi="Times New Roman" w:cs="Times New Roman"/>
          <w:sz w:val="28"/>
          <w:szCs w:val="28"/>
          <w:lang w:eastAsia="lv-LV"/>
        </w:rPr>
        <w:t xml:space="preserve"> kvotu aprēķinā izmantotā darbības līmeņa noteikšanā tiek ņemts vērā tikai tāds izmērāmā siltum</w:t>
      </w:r>
      <w:r w:rsidR="00FA2E56" w:rsidRPr="2A863E09">
        <w:rPr>
          <w:rFonts w:ascii="Times New Roman" w:eastAsia="Times New Roman" w:hAnsi="Times New Roman" w:cs="Times New Roman"/>
          <w:sz w:val="28"/>
          <w:szCs w:val="28"/>
          <w:lang w:eastAsia="lv-LV"/>
        </w:rPr>
        <w:t>a</w:t>
      </w:r>
      <w:r w:rsidR="00C87F3C" w:rsidRPr="2A863E09">
        <w:rPr>
          <w:rFonts w:ascii="Times New Roman" w:eastAsia="Times New Roman" w:hAnsi="Times New Roman" w:cs="Times New Roman"/>
          <w:sz w:val="28"/>
          <w:szCs w:val="28"/>
          <w:lang w:eastAsia="lv-LV"/>
        </w:rPr>
        <w:t xml:space="preserve"> daudzums, kura mērīšanai tiek izmantota siltum</w:t>
      </w:r>
      <w:r w:rsidR="00FA2E56" w:rsidRPr="2A863E09">
        <w:rPr>
          <w:rFonts w:ascii="Times New Roman" w:eastAsia="Times New Roman" w:hAnsi="Times New Roman" w:cs="Times New Roman"/>
          <w:sz w:val="28"/>
          <w:szCs w:val="28"/>
          <w:lang w:eastAsia="lv-LV"/>
        </w:rPr>
        <w:t xml:space="preserve">enerģijas </w:t>
      </w:r>
      <w:r w:rsidR="00C87F3C" w:rsidRPr="2A863E09">
        <w:rPr>
          <w:rFonts w:ascii="Times New Roman" w:eastAsia="Times New Roman" w:hAnsi="Times New Roman" w:cs="Times New Roman"/>
          <w:sz w:val="28"/>
          <w:szCs w:val="28"/>
          <w:lang w:eastAsia="lv-LV"/>
        </w:rPr>
        <w:t xml:space="preserve">uzskaites mērierīce atbilstoši normatīvajiem aktiem par metroloģiskajām prasībām siltumenerģijas skaitītājiem vai jebkura cita ierīce, kas paredzēta tāda siltumenerģijas daudzuma mērīšanai un reģistrēšanai, kurš saražots, pamatojoties uz plūsmas </w:t>
      </w:r>
      <w:r w:rsidR="0097522A">
        <w:rPr>
          <w:rFonts w:ascii="Times New Roman" w:eastAsia="Times New Roman" w:hAnsi="Times New Roman" w:cs="Times New Roman"/>
          <w:sz w:val="28"/>
          <w:szCs w:val="28"/>
          <w:lang w:eastAsia="lv-LV"/>
        </w:rPr>
        <w:t>daudzumiem</w:t>
      </w:r>
      <w:r w:rsidR="00C87F3C" w:rsidRPr="2A863E09">
        <w:rPr>
          <w:rFonts w:ascii="Times New Roman" w:eastAsia="Times New Roman" w:hAnsi="Times New Roman" w:cs="Times New Roman"/>
          <w:sz w:val="28"/>
          <w:szCs w:val="28"/>
          <w:lang w:eastAsia="lv-LV"/>
        </w:rPr>
        <w:t xml:space="preserve"> un temperatūrām.</w:t>
      </w:r>
    </w:p>
    <w:p w14:paraId="5666752F" w14:textId="77777777" w:rsidR="0017438F" w:rsidRDefault="0017438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3585C57D" w14:textId="6ACD4EDC" w:rsidR="00C87F3C" w:rsidRPr="00427DC3"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00427DC3">
        <w:rPr>
          <w:rFonts w:ascii="Times New Roman" w:eastAsia="Times New Roman" w:hAnsi="Times New Roman" w:cs="Times New Roman"/>
          <w:sz w:val="28"/>
          <w:szCs w:val="28"/>
          <w:lang w:eastAsia="lv-LV"/>
        </w:rPr>
        <w:t>6</w:t>
      </w:r>
      <w:r w:rsidR="00C87F3C" w:rsidRPr="00427DC3">
        <w:rPr>
          <w:rFonts w:ascii="Times New Roman" w:eastAsia="Times New Roman" w:hAnsi="Times New Roman" w:cs="Times New Roman"/>
          <w:sz w:val="28"/>
          <w:szCs w:val="28"/>
          <w:lang w:eastAsia="lv-LV"/>
        </w:rPr>
        <w:t xml:space="preserve">. Ja izmērāmo </w:t>
      </w:r>
      <w:r w:rsidR="00FF153C">
        <w:rPr>
          <w:rFonts w:ascii="Times New Roman" w:eastAsia="Times New Roman" w:hAnsi="Times New Roman" w:cs="Times New Roman"/>
          <w:sz w:val="28"/>
          <w:szCs w:val="28"/>
          <w:lang w:eastAsia="lv-LV"/>
        </w:rPr>
        <w:t>siltuma</w:t>
      </w:r>
      <w:r w:rsidR="00C87F3C" w:rsidRPr="00427DC3">
        <w:rPr>
          <w:rFonts w:ascii="Times New Roman" w:eastAsia="Times New Roman" w:hAnsi="Times New Roman" w:cs="Times New Roman"/>
          <w:sz w:val="28"/>
          <w:szCs w:val="28"/>
          <w:lang w:eastAsia="lv-LV"/>
        </w:rPr>
        <w:t xml:space="preserve"> daudzumu nevar noteikt, izmantojot mērījuma datus saskaņā ar šā pielikuma </w:t>
      </w:r>
      <w:r w:rsidR="004531A2" w:rsidRPr="00A87B36">
        <w:rPr>
          <w:rFonts w:ascii="Times New Roman" w:eastAsia="Times New Roman" w:hAnsi="Times New Roman" w:cs="Times New Roman"/>
          <w:sz w:val="28"/>
          <w:szCs w:val="28"/>
          <w:lang w:eastAsia="lv-LV"/>
        </w:rPr>
        <w:t>5</w:t>
      </w:r>
      <w:r w:rsidR="00C87F3C" w:rsidRPr="00A87B36">
        <w:rPr>
          <w:rFonts w:ascii="Times New Roman" w:eastAsia="Times New Roman" w:hAnsi="Times New Roman" w:cs="Times New Roman"/>
          <w:sz w:val="28"/>
          <w:szCs w:val="28"/>
          <w:lang w:eastAsia="lv-LV"/>
        </w:rPr>
        <w:t>.</w:t>
      </w:r>
      <w:r w:rsidR="00261B38" w:rsidRPr="00A87B36">
        <w:rPr>
          <w:rFonts w:ascii="Times New Roman" w:eastAsia="Times New Roman" w:hAnsi="Times New Roman" w:cs="Times New Roman"/>
          <w:sz w:val="28"/>
          <w:szCs w:val="28"/>
          <w:lang w:eastAsia="lv-LV"/>
        </w:rPr>
        <w:t xml:space="preserve"> </w:t>
      </w:r>
      <w:r w:rsidR="00C87F3C" w:rsidRPr="00A87B36">
        <w:rPr>
          <w:rFonts w:ascii="Times New Roman" w:eastAsia="Times New Roman" w:hAnsi="Times New Roman" w:cs="Times New Roman"/>
          <w:sz w:val="28"/>
          <w:szCs w:val="28"/>
          <w:lang w:eastAsia="lv-LV"/>
        </w:rPr>
        <w:t>punktu</w:t>
      </w:r>
      <w:r w:rsidR="00C87F3C" w:rsidRPr="00427DC3">
        <w:rPr>
          <w:rFonts w:ascii="Times New Roman" w:eastAsia="Times New Roman" w:hAnsi="Times New Roman" w:cs="Times New Roman"/>
          <w:sz w:val="28"/>
          <w:szCs w:val="28"/>
          <w:lang w:eastAsia="lv-LV"/>
        </w:rPr>
        <w:t xml:space="preserve">, </w:t>
      </w:r>
      <w:r w:rsidR="004B3C65" w:rsidRPr="00427DC3">
        <w:rPr>
          <w:rFonts w:ascii="Times New Roman" w:eastAsia="Times New Roman" w:hAnsi="Times New Roman" w:cs="Times New Roman"/>
          <w:sz w:val="28"/>
          <w:szCs w:val="28"/>
          <w:lang w:eastAsia="lv-LV"/>
        </w:rPr>
        <w:t>tas</w:t>
      </w:r>
      <w:r w:rsidR="00C87F3C" w:rsidRPr="00427DC3">
        <w:rPr>
          <w:rFonts w:ascii="Times New Roman" w:eastAsia="Times New Roman" w:hAnsi="Times New Roman" w:cs="Times New Roman"/>
          <w:sz w:val="28"/>
          <w:szCs w:val="28"/>
          <w:lang w:eastAsia="lv-LV"/>
        </w:rPr>
        <w:t xml:space="preserve"> jānosaka, izmantojot šādas pieejas:</w:t>
      </w:r>
    </w:p>
    <w:p w14:paraId="67F61311" w14:textId="476F5DA6" w:rsidR="00C87F3C" w:rsidRPr="00427DC3"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6</w:t>
      </w:r>
      <w:r w:rsidR="00C87F3C" w:rsidRPr="2A863E09">
        <w:rPr>
          <w:rFonts w:ascii="Times New Roman" w:eastAsia="Times New Roman" w:hAnsi="Times New Roman" w:cs="Times New Roman"/>
          <w:sz w:val="28"/>
          <w:szCs w:val="28"/>
          <w:lang w:eastAsia="lv-LV"/>
        </w:rPr>
        <w:t xml:space="preserve">.1. analizējot iekārtā pieejamo dokumentāciju – rēķinus, iekārtas iekšējo uzskaiti vai grāmatvedības datus, kā arī jebkuru dokumentāciju, kuru izmantojot var noteikt iekārtas saražoto </w:t>
      </w:r>
      <w:r w:rsidR="00FA2E56" w:rsidRPr="2A863E09">
        <w:rPr>
          <w:rFonts w:ascii="Times New Roman" w:eastAsia="Times New Roman" w:hAnsi="Times New Roman" w:cs="Times New Roman"/>
          <w:sz w:val="28"/>
          <w:szCs w:val="28"/>
          <w:lang w:eastAsia="lv-LV"/>
        </w:rPr>
        <w:t>siltum</w:t>
      </w:r>
      <w:r w:rsidR="00FF153C" w:rsidRPr="2A863E09">
        <w:rPr>
          <w:rFonts w:ascii="Times New Roman" w:eastAsia="Times New Roman" w:hAnsi="Times New Roman" w:cs="Times New Roman"/>
          <w:sz w:val="28"/>
          <w:szCs w:val="28"/>
          <w:lang w:eastAsia="lv-LV"/>
        </w:rPr>
        <w:t>a</w:t>
      </w:r>
      <w:r w:rsidR="00FA2E56" w:rsidRPr="2A863E09">
        <w:rPr>
          <w:rFonts w:ascii="Times New Roman" w:eastAsia="Times New Roman" w:hAnsi="Times New Roman" w:cs="Times New Roman"/>
          <w:sz w:val="28"/>
          <w:szCs w:val="28"/>
          <w:lang w:eastAsia="lv-LV"/>
        </w:rPr>
        <w:t xml:space="preserve"> </w:t>
      </w:r>
      <w:r w:rsidR="00C87F3C" w:rsidRPr="2A863E09">
        <w:rPr>
          <w:rFonts w:ascii="Times New Roman" w:eastAsia="Times New Roman" w:hAnsi="Times New Roman" w:cs="Times New Roman"/>
          <w:sz w:val="28"/>
          <w:szCs w:val="28"/>
          <w:lang w:eastAsia="lv-LV"/>
        </w:rPr>
        <w:t>daudzumu saskaņā ar caurskatāmu metodoloģiju;</w:t>
      </w:r>
    </w:p>
    <w:p w14:paraId="66465807" w14:textId="66A01D92" w:rsidR="00C87F3C" w:rsidRPr="00427DC3"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6</w:t>
      </w:r>
      <w:r w:rsidR="00C87F3C" w:rsidRPr="2A863E09">
        <w:rPr>
          <w:rFonts w:ascii="Times New Roman" w:eastAsia="Times New Roman" w:hAnsi="Times New Roman" w:cs="Times New Roman"/>
          <w:sz w:val="28"/>
          <w:szCs w:val="28"/>
          <w:lang w:eastAsia="lv-LV"/>
        </w:rPr>
        <w:t>.2. pamatojoties uz kurināmā patēriņu un izmērāmo efektivitāti;</w:t>
      </w:r>
    </w:p>
    <w:p w14:paraId="64CB8BB8" w14:textId="33AA6D2F" w:rsidR="2A863E09"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6</w:t>
      </w:r>
      <w:r w:rsidR="00C87F3C" w:rsidRPr="2A863E09">
        <w:rPr>
          <w:rFonts w:ascii="Times New Roman" w:eastAsia="Times New Roman" w:hAnsi="Times New Roman" w:cs="Times New Roman"/>
          <w:sz w:val="28"/>
          <w:szCs w:val="28"/>
          <w:lang w:eastAsia="lv-LV"/>
        </w:rPr>
        <w:t>.3. pamatojoties uz kurināmā patēriņu un norādīto efektivitāti.</w:t>
      </w:r>
    </w:p>
    <w:p w14:paraId="2C2B6723" w14:textId="77777777" w:rsidR="0017438F" w:rsidRDefault="0017438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7960977C" w14:textId="182072FF" w:rsidR="2A863E09"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7</w:t>
      </w:r>
      <w:r w:rsidR="00C87F3C" w:rsidRPr="2A863E09">
        <w:rPr>
          <w:rFonts w:ascii="Times New Roman" w:eastAsia="Times New Roman" w:hAnsi="Times New Roman" w:cs="Times New Roman"/>
          <w:sz w:val="28"/>
          <w:szCs w:val="28"/>
          <w:lang w:eastAsia="lv-LV"/>
        </w:rPr>
        <w:t xml:space="preserve">. Ja izmērāmais siltuma daudzums tiek noteikts atbilstoši šā pielikuma </w:t>
      </w:r>
      <w:r w:rsidR="004531A2" w:rsidRPr="00A87B36">
        <w:rPr>
          <w:rFonts w:ascii="Times New Roman" w:eastAsia="Times New Roman" w:hAnsi="Times New Roman" w:cs="Times New Roman"/>
          <w:sz w:val="28"/>
          <w:szCs w:val="28"/>
          <w:lang w:eastAsia="lv-LV"/>
        </w:rPr>
        <w:t>6</w:t>
      </w:r>
      <w:r w:rsidR="00C87F3C" w:rsidRPr="00A87B36">
        <w:rPr>
          <w:rFonts w:ascii="Times New Roman" w:eastAsia="Times New Roman" w:hAnsi="Times New Roman" w:cs="Times New Roman"/>
          <w:sz w:val="28"/>
          <w:szCs w:val="28"/>
          <w:lang w:eastAsia="lv-LV"/>
        </w:rPr>
        <w:t>.</w:t>
      </w:r>
      <w:r w:rsidR="004531A2" w:rsidRPr="00A87B36">
        <w:rPr>
          <w:rFonts w:ascii="Times New Roman" w:eastAsia="Times New Roman" w:hAnsi="Times New Roman" w:cs="Times New Roman"/>
          <w:sz w:val="28"/>
          <w:szCs w:val="28"/>
          <w:lang w:eastAsia="lv-LV"/>
        </w:rPr>
        <w:t xml:space="preserve"> </w:t>
      </w:r>
      <w:r w:rsidR="00C87F3C" w:rsidRPr="00A87B36">
        <w:rPr>
          <w:rFonts w:ascii="Times New Roman" w:eastAsia="Times New Roman" w:hAnsi="Times New Roman" w:cs="Times New Roman"/>
          <w:sz w:val="28"/>
          <w:szCs w:val="28"/>
          <w:lang w:eastAsia="lv-LV"/>
        </w:rPr>
        <w:t>punktā</w:t>
      </w:r>
      <w:r w:rsidR="00C87F3C" w:rsidRPr="2A863E09">
        <w:rPr>
          <w:rFonts w:ascii="Times New Roman" w:eastAsia="Times New Roman" w:hAnsi="Times New Roman" w:cs="Times New Roman"/>
          <w:sz w:val="28"/>
          <w:szCs w:val="28"/>
          <w:lang w:eastAsia="lv-LV"/>
        </w:rPr>
        <w:t xml:space="preserve"> minētajām pieejām, nepieciešams izmantot tādas aprēķinu metodes, kuru </w:t>
      </w:r>
      <w:r w:rsidR="00C87F3C" w:rsidRPr="2A863E09">
        <w:rPr>
          <w:rFonts w:ascii="Times New Roman" w:eastAsia="Times New Roman" w:hAnsi="Times New Roman" w:cs="Times New Roman"/>
          <w:sz w:val="28"/>
          <w:szCs w:val="28"/>
          <w:lang w:eastAsia="lv-LV"/>
        </w:rPr>
        <w:lastRenderedPageBreak/>
        <w:t xml:space="preserve">izmantošana nodrošina pēc iespējas augstāku datu precizitāti un ļauj izvairīties no emisiju </w:t>
      </w:r>
      <w:r w:rsidR="0097522A">
        <w:rPr>
          <w:rFonts w:ascii="Times New Roman" w:eastAsia="Times New Roman" w:hAnsi="Times New Roman" w:cs="Times New Roman"/>
          <w:sz w:val="28"/>
          <w:szCs w:val="28"/>
          <w:lang w:eastAsia="lv-LV"/>
        </w:rPr>
        <w:t>daudzuma</w:t>
      </w:r>
      <w:r w:rsidR="00C87F3C" w:rsidRPr="2A863E09">
        <w:rPr>
          <w:rFonts w:ascii="Times New Roman" w:eastAsia="Times New Roman" w:hAnsi="Times New Roman" w:cs="Times New Roman"/>
          <w:sz w:val="28"/>
          <w:szCs w:val="28"/>
          <w:lang w:eastAsia="lv-LV"/>
        </w:rPr>
        <w:t xml:space="preserve"> nepareizas noteikšanas.</w:t>
      </w:r>
    </w:p>
    <w:p w14:paraId="2FE86CD7" w14:textId="77777777" w:rsidR="0017438F" w:rsidRDefault="0017438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50D5EA7C" w14:textId="14185378" w:rsidR="00C87F3C" w:rsidRPr="00427DC3"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00427DC3">
        <w:rPr>
          <w:rFonts w:ascii="Times New Roman" w:eastAsia="Times New Roman" w:hAnsi="Times New Roman" w:cs="Times New Roman"/>
          <w:sz w:val="28"/>
          <w:szCs w:val="28"/>
          <w:lang w:eastAsia="lv-LV"/>
        </w:rPr>
        <w:t>8</w:t>
      </w:r>
      <w:r w:rsidR="00C87F3C" w:rsidRPr="00427DC3">
        <w:rPr>
          <w:rFonts w:ascii="Times New Roman" w:eastAsia="Times New Roman" w:hAnsi="Times New Roman" w:cs="Times New Roman"/>
          <w:sz w:val="28"/>
          <w:szCs w:val="28"/>
          <w:lang w:eastAsia="lv-LV"/>
        </w:rPr>
        <w:t xml:space="preserve">. Siltuma </w:t>
      </w:r>
      <w:r w:rsidR="003E4708" w:rsidRPr="00427DC3">
        <w:rPr>
          <w:rFonts w:ascii="Times New Roman" w:eastAsia="Times New Roman" w:hAnsi="Times New Roman" w:cs="Times New Roman"/>
          <w:sz w:val="28"/>
          <w:szCs w:val="28"/>
          <w:lang w:eastAsia="lv-LV"/>
        </w:rPr>
        <w:t xml:space="preserve">un centralizētās siltumapgādes </w:t>
      </w:r>
      <w:proofErr w:type="spellStart"/>
      <w:r w:rsidR="00C87F3C" w:rsidRPr="00427DC3">
        <w:rPr>
          <w:rFonts w:ascii="Times New Roman" w:eastAsia="Times New Roman" w:hAnsi="Times New Roman" w:cs="Times New Roman"/>
          <w:sz w:val="28"/>
          <w:szCs w:val="28"/>
          <w:lang w:eastAsia="lv-LV"/>
        </w:rPr>
        <w:t>līmeņatzīmes</w:t>
      </w:r>
      <w:proofErr w:type="spellEnd"/>
      <w:r w:rsidR="00C87F3C" w:rsidRPr="00427DC3">
        <w:rPr>
          <w:rFonts w:ascii="Times New Roman" w:eastAsia="Times New Roman" w:hAnsi="Times New Roman" w:cs="Times New Roman"/>
          <w:sz w:val="28"/>
          <w:szCs w:val="28"/>
          <w:lang w:eastAsia="lv-LV"/>
        </w:rPr>
        <w:t xml:space="preserve"> </w:t>
      </w:r>
      <w:proofErr w:type="spellStart"/>
      <w:r w:rsidR="003E4708" w:rsidRPr="00427DC3">
        <w:rPr>
          <w:rFonts w:ascii="Times New Roman" w:eastAsia="Times New Roman" w:hAnsi="Times New Roman" w:cs="Times New Roman"/>
          <w:sz w:val="28"/>
          <w:szCs w:val="28"/>
          <w:lang w:eastAsia="lv-LV"/>
        </w:rPr>
        <w:t>apakšiekārtu</w:t>
      </w:r>
      <w:proofErr w:type="spellEnd"/>
      <w:r w:rsidR="003E4708" w:rsidRPr="00427DC3">
        <w:rPr>
          <w:rFonts w:ascii="Times New Roman" w:eastAsia="Times New Roman" w:hAnsi="Times New Roman" w:cs="Times New Roman"/>
          <w:sz w:val="28"/>
          <w:szCs w:val="28"/>
          <w:lang w:eastAsia="lv-LV"/>
        </w:rPr>
        <w:t xml:space="preserve"> </w:t>
      </w:r>
      <w:r w:rsidR="00C87F3C" w:rsidRPr="00427DC3">
        <w:rPr>
          <w:rFonts w:ascii="Times New Roman" w:eastAsia="Times New Roman" w:hAnsi="Times New Roman" w:cs="Times New Roman"/>
          <w:sz w:val="28"/>
          <w:szCs w:val="28"/>
          <w:lang w:eastAsia="lv-LV"/>
        </w:rPr>
        <w:t>tehniskie savienojumi ar citām iekārtām, kurām siltums tiek pārdots vai eksportēts, tiek iedalīti šādā veidā:</w:t>
      </w:r>
    </w:p>
    <w:p w14:paraId="39917635" w14:textId="55E3B4C4" w:rsidR="00C87F3C" w:rsidRPr="00427DC3"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8</w:t>
      </w:r>
      <w:r w:rsidR="00C87F3C" w:rsidRPr="2A863E09">
        <w:rPr>
          <w:rFonts w:ascii="Times New Roman" w:eastAsia="Times New Roman" w:hAnsi="Times New Roman" w:cs="Times New Roman"/>
          <w:sz w:val="28"/>
          <w:szCs w:val="28"/>
          <w:lang w:eastAsia="lv-LV"/>
        </w:rPr>
        <w:t>.1. visas iekārtas, kas neveic kādu no likuma "Par piesārņojumu" 2.pielikumā minētajām darbībām un kurām nav izsniegtas atļaujas, tiek iedalītas "ne-ETS iekārtas" kategorijā;</w:t>
      </w:r>
    </w:p>
    <w:p w14:paraId="772C38D6" w14:textId="02A44389" w:rsidR="2A863E09"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8</w:t>
      </w:r>
      <w:r w:rsidR="00C87F3C" w:rsidRPr="2A863E09">
        <w:rPr>
          <w:rFonts w:ascii="Times New Roman" w:eastAsia="Times New Roman" w:hAnsi="Times New Roman" w:cs="Times New Roman"/>
          <w:sz w:val="28"/>
          <w:szCs w:val="28"/>
          <w:lang w:eastAsia="lv-LV"/>
        </w:rPr>
        <w:t>.2. visas iekārtas, kas veic kādu no likuma "Par piesārņojumu" 2.</w:t>
      </w:r>
      <w:r w:rsidR="004531A2" w:rsidRPr="2A863E09">
        <w:rPr>
          <w:rFonts w:ascii="Times New Roman" w:eastAsia="Times New Roman" w:hAnsi="Times New Roman" w:cs="Times New Roman"/>
          <w:sz w:val="28"/>
          <w:szCs w:val="28"/>
          <w:lang w:eastAsia="lv-LV"/>
        </w:rPr>
        <w:t> </w:t>
      </w:r>
      <w:r w:rsidR="00C87F3C" w:rsidRPr="2A863E09">
        <w:rPr>
          <w:rFonts w:ascii="Times New Roman" w:eastAsia="Times New Roman" w:hAnsi="Times New Roman" w:cs="Times New Roman"/>
          <w:sz w:val="28"/>
          <w:szCs w:val="28"/>
          <w:lang w:eastAsia="lv-LV"/>
        </w:rPr>
        <w:t>pielikumā minētajām darbībām un kurām ir izsniegtas atļaujas, tiek iedalītas "ETS iekārtas" kategorijā;</w:t>
      </w:r>
    </w:p>
    <w:p w14:paraId="72BF808F" w14:textId="77777777" w:rsidR="0017438F" w:rsidRDefault="0017438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2F79066E" w14:textId="16A6C68A" w:rsidR="00C87F3C" w:rsidRPr="00427DC3"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00427DC3">
        <w:rPr>
          <w:rFonts w:ascii="Times New Roman" w:eastAsia="Times New Roman" w:hAnsi="Times New Roman" w:cs="Times New Roman"/>
          <w:sz w:val="28"/>
          <w:szCs w:val="28"/>
          <w:lang w:eastAsia="lv-LV"/>
        </w:rPr>
        <w:t>9</w:t>
      </w:r>
      <w:r w:rsidR="00C87F3C" w:rsidRPr="00427DC3">
        <w:rPr>
          <w:rFonts w:ascii="Times New Roman" w:eastAsia="Times New Roman" w:hAnsi="Times New Roman" w:cs="Times New Roman"/>
          <w:sz w:val="28"/>
          <w:szCs w:val="28"/>
          <w:lang w:eastAsia="lv-LV"/>
        </w:rPr>
        <w:t xml:space="preserve">. Darbības līmenis siltuma </w:t>
      </w:r>
      <w:proofErr w:type="spellStart"/>
      <w:r w:rsidR="00C87F3C" w:rsidRPr="00427DC3">
        <w:rPr>
          <w:rFonts w:ascii="Times New Roman" w:eastAsia="Times New Roman" w:hAnsi="Times New Roman" w:cs="Times New Roman"/>
          <w:sz w:val="28"/>
          <w:szCs w:val="28"/>
          <w:lang w:eastAsia="lv-LV"/>
        </w:rPr>
        <w:t>līmeņatzīmes</w:t>
      </w:r>
      <w:proofErr w:type="spellEnd"/>
      <w:r w:rsidR="00C87F3C" w:rsidRPr="00427DC3">
        <w:rPr>
          <w:rFonts w:ascii="Times New Roman" w:eastAsia="Times New Roman" w:hAnsi="Times New Roman" w:cs="Times New Roman"/>
          <w:sz w:val="28"/>
          <w:szCs w:val="28"/>
          <w:lang w:eastAsia="lv-LV"/>
        </w:rPr>
        <w:t xml:space="preserve"> </w:t>
      </w:r>
      <w:proofErr w:type="spellStart"/>
      <w:r w:rsidR="00C87F3C" w:rsidRPr="00427DC3">
        <w:rPr>
          <w:rFonts w:ascii="Times New Roman" w:eastAsia="Times New Roman" w:hAnsi="Times New Roman" w:cs="Times New Roman"/>
          <w:sz w:val="28"/>
          <w:szCs w:val="28"/>
          <w:lang w:eastAsia="lv-LV"/>
        </w:rPr>
        <w:t>apakšiekārtai</w:t>
      </w:r>
      <w:proofErr w:type="spellEnd"/>
      <w:r w:rsidR="00C87F3C" w:rsidRPr="00427DC3">
        <w:rPr>
          <w:rFonts w:ascii="Times New Roman" w:eastAsia="Times New Roman" w:hAnsi="Times New Roman" w:cs="Times New Roman"/>
          <w:sz w:val="28"/>
          <w:szCs w:val="28"/>
          <w:lang w:eastAsia="lv-LV"/>
        </w:rPr>
        <w:t xml:space="preserve"> ir izmērāmais siltums, kas ir saražots konkrētajā siltuma </w:t>
      </w:r>
      <w:proofErr w:type="spellStart"/>
      <w:r w:rsidR="00C87F3C" w:rsidRPr="00427DC3">
        <w:rPr>
          <w:rFonts w:ascii="Times New Roman" w:eastAsia="Times New Roman" w:hAnsi="Times New Roman" w:cs="Times New Roman"/>
          <w:sz w:val="28"/>
          <w:szCs w:val="28"/>
          <w:lang w:eastAsia="lv-LV"/>
        </w:rPr>
        <w:t>līmeņatzīmes</w:t>
      </w:r>
      <w:proofErr w:type="spellEnd"/>
      <w:r w:rsidR="00C87F3C" w:rsidRPr="00427DC3">
        <w:rPr>
          <w:rFonts w:ascii="Times New Roman" w:eastAsia="Times New Roman" w:hAnsi="Times New Roman" w:cs="Times New Roman"/>
          <w:sz w:val="28"/>
          <w:szCs w:val="28"/>
          <w:lang w:eastAsia="lv-LV"/>
        </w:rPr>
        <w:t xml:space="preserve"> </w:t>
      </w:r>
      <w:proofErr w:type="spellStart"/>
      <w:r w:rsidR="00C87F3C" w:rsidRPr="00427DC3">
        <w:rPr>
          <w:rFonts w:ascii="Times New Roman" w:eastAsia="Times New Roman" w:hAnsi="Times New Roman" w:cs="Times New Roman"/>
          <w:sz w:val="28"/>
          <w:szCs w:val="28"/>
          <w:lang w:eastAsia="lv-LV"/>
        </w:rPr>
        <w:t>apakšiekārtā</w:t>
      </w:r>
      <w:proofErr w:type="spellEnd"/>
      <w:r w:rsidR="00C87F3C" w:rsidRPr="00427DC3">
        <w:rPr>
          <w:rFonts w:ascii="Times New Roman" w:eastAsia="Times New Roman" w:hAnsi="Times New Roman" w:cs="Times New Roman"/>
          <w:sz w:val="28"/>
          <w:szCs w:val="28"/>
          <w:lang w:eastAsia="lv-LV"/>
        </w:rPr>
        <w:t xml:space="preserve"> un ir patērēts šīs iekārtas robežās vai eksportēts uz "ne-ETS" iekārtu, un tajā neņem vērā izmērāmā siltuma daudzumu, kas:</w:t>
      </w:r>
    </w:p>
    <w:p w14:paraId="50F88838" w14:textId="649C1359" w:rsidR="00C87F3C" w:rsidRPr="00427DC3"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9</w:t>
      </w:r>
      <w:r w:rsidR="00C87F3C" w:rsidRPr="2A863E09">
        <w:rPr>
          <w:rFonts w:ascii="Times New Roman" w:eastAsia="Times New Roman" w:hAnsi="Times New Roman" w:cs="Times New Roman"/>
          <w:sz w:val="28"/>
          <w:szCs w:val="28"/>
          <w:lang w:eastAsia="lv-LV"/>
        </w:rPr>
        <w:t>.1. tiek patērēts elektroenerģijas ražošanai vai tādas mehāniskās enerģijas ražošanai, kas pēc tam tiek patērēta elektroenerģijas ražošanai</w:t>
      </w:r>
      <w:r w:rsidR="00B955DB" w:rsidRPr="2A863E09">
        <w:rPr>
          <w:rFonts w:ascii="Times New Roman" w:eastAsia="Times New Roman" w:hAnsi="Times New Roman" w:cs="Times New Roman"/>
          <w:sz w:val="28"/>
          <w:szCs w:val="28"/>
          <w:lang w:eastAsia="lv-LV"/>
        </w:rPr>
        <w:t xml:space="preserve"> vai izmantots centralizētajā siltumapgādē</w:t>
      </w:r>
      <w:r w:rsidR="00C87F3C" w:rsidRPr="2A863E09">
        <w:rPr>
          <w:rFonts w:ascii="Times New Roman" w:eastAsia="Times New Roman" w:hAnsi="Times New Roman" w:cs="Times New Roman"/>
          <w:sz w:val="28"/>
          <w:szCs w:val="28"/>
          <w:lang w:eastAsia="lv-LV"/>
        </w:rPr>
        <w:t>;</w:t>
      </w:r>
    </w:p>
    <w:p w14:paraId="698EB983" w14:textId="3564CC5C" w:rsidR="00C87F3C" w:rsidRPr="00427DC3"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9</w:t>
      </w:r>
      <w:r w:rsidR="00C87F3C" w:rsidRPr="2A863E09">
        <w:rPr>
          <w:rFonts w:ascii="Times New Roman" w:eastAsia="Times New Roman" w:hAnsi="Times New Roman" w:cs="Times New Roman"/>
          <w:sz w:val="28"/>
          <w:szCs w:val="28"/>
          <w:lang w:eastAsia="lv-LV"/>
        </w:rPr>
        <w:t xml:space="preserve">.2. tiek saražots slāpekļskābes ražošanas procesos, ņemot vērā, ka šis izmērāmā siltuma daudzums jau ir iekļauts slāpekļskābes </w:t>
      </w:r>
      <w:proofErr w:type="spellStart"/>
      <w:r w:rsidR="00C87F3C" w:rsidRPr="2A863E09">
        <w:rPr>
          <w:rFonts w:ascii="Times New Roman" w:eastAsia="Times New Roman" w:hAnsi="Times New Roman" w:cs="Times New Roman"/>
          <w:sz w:val="28"/>
          <w:szCs w:val="28"/>
          <w:lang w:eastAsia="lv-LV"/>
        </w:rPr>
        <w:t>līmeņatzīmē</w:t>
      </w:r>
      <w:proofErr w:type="spellEnd"/>
      <w:r w:rsidR="00C87F3C" w:rsidRPr="2A863E09">
        <w:rPr>
          <w:rFonts w:ascii="Times New Roman" w:eastAsia="Times New Roman" w:hAnsi="Times New Roman" w:cs="Times New Roman"/>
          <w:sz w:val="28"/>
          <w:szCs w:val="28"/>
          <w:lang w:eastAsia="lv-LV"/>
        </w:rPr>
        <w:t>;</w:t>
      </w:r>
    </w:p>
    <w:p w14:paraId="47CDAD58" w14:textId="37B3EB15" w:rsidR="2A863E09"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9</w:t>
      </w:r>
      <w:r w:rsidR="00C87F3C" w:rsidRPr="2A863E09">
        <w:rPr>
          <w:rFonts w:ascii="Times New Roman" w:eastAsia="Times New Roman" w:hAnsi="Times New Roman" w:cs="Times New Roman"/>
          <w:sz w:val="28"/>
          <w:szCs w:val="28"/>
          <w:lang w:eastAsia="lv-LV"/>
        </w:rPr>
        <w:t>.3. ir izvadīts atmosfērā. Šādā gadījumā neņem vērā siltuma zudumus un, ja izmērāmā siltuma daudzums ir iekļauts aprēķinātajā izmērāmā siltuma plūsmā, attiecīgajam izmērāmā siltuma daudzumam ir jābūt atskaitītam no kopējā izmērāmā siltuma daudzuma.</w:t>
      </w:r>
    </w:p>
    <w:p w14:paraId="0C4E5C39" w14:textId="77777777" w:rsidR="0017438F" w:rsidRDefault="0017438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128D7292" w14:textId="6163E49D" w:rsidR="00C87F3C" w:rsidRPr="00427DC3"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00427DC3">
        <w:rPr>
          <w:rFonts w:ascii="Times New Roman" w:eastAsia="Times New Roman" w:hAnsi="Times New Roman" w:cs="Times New Roman"/>
          <w:sz w:val="28"/>
          <w:szCs w:val="28"/>
          <w:lang w:eastAsia="lv-LV"/>
        </w:rPr>
        <w:t>10</w:t>
      </w:r>
      <w:r w:rsidR="00C87F3C" w:rsidRPr="00427DC3">
        <w:rPr>
          <w:rFonts w:ascii="Times New Roman" w:eastAsia="Times New Roman" w:hAnsi="Times New Roman" w:cs="Times New Roman"/>
          <w:sz w:val="28"/>
          <w:szCs w:val="28"/>
          <w:lang w:eastAsia="lv-LV"/>
        </w:rPr>
        <w:t xml:space="preserve">. Ja iekārtas siltuma </w:t>
      </w:r>
      <w:proofErr w:type="spellStart"/>
      <w:r w:rsidR="00C87F3C" w:rsidRPr="00427DC3">
        <w:rPr>
          <w:rFonts w:ascii="Times New Roman" w:eastAsia="Times New Roman" w:hAnsi="Times New Roman" w:cs="Times New Roman"/>
          <w:sz w:val="28"/>
          <w:szCs w:val="28"/>
          <w:lang w:eastAsia="lv-LV"/>
        </w:rPr>
        <w:t>līmeņatzīmes</w:t>
      </w:r>
      <w:proofErr w:type="spellEnd"/>
      <w:r w:rsidR="00C87F3C" w:rsidRPr="00427DC3">
        <w:rPr>
          <w:rFonts w:ascii="Times New Roman" w:eastAsia="Times New Roman" w:hAnsi="Times New Roman" w:cs="Times New Roman"/>
          <w:sz w:val="28"/>
          <w:szCs w:val="28"/>
          <w:lang w:eastAsia="lv-LV"/>
        </w:rPr>
        <w:t xml:space="preserve"> </w:t>
      </w:r>
      <w:proofErr w:type="spellStart"/>
      <w:r w:rsidR="00C87F3C" w:rsidRPr="00427DC3">
        <w:rPr>
          <w:rFonts w:ascii="Times New Roman" w:eastAsia="Times New Roman" w:hAnsi="Times New Roman" w:cs="Times New Roman"/>
          <w:sz w:val="28"/>
          <w:szCs w:val="28"/>
          <w:lang w:eastAsia="lv-LV"/>
        </w:rPr>
        <w:t>apakšiekārtas</w:t>
      </w:r>
      <w:proofErr w:type="spellEnd"/>
      <w:r w:rsidR="00C87F3C" w:rsidRPr="00427DC3">
        <w:rPr>
          <w:rFonts w:ascii="Times New Roman" w:eastAsia="Times New Roman" w:hAnsi="Times New Roman" w:cs="Times New Roman"/>
          <w:sz w:val="28"/>
          <w:szCs w:val="28"/>
          <w:lang w:eastAsia="lv-LV"/>
        </w:rPr>
        <w:t xml:space="preserve"> saražotais izmērāmais siltuma daudzums tiek:</w:t>
      </w:r>
    </w:p>
    <w:p w14:paraId="577106D5" w14:textId="57E755E3" w:rsidR="00C87F3C" w:rsidRPr="00427DC3"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10</w:t>
      </w:r>
      <w:r w:rsidR="00C87F3C" w:rsidRPr="2A863E09">
        <w:rPr>
          <w:rFonts w:ascii="Times New Roman" w:eastAsia="Times New Roman" w:hAnsi="Times New Roman" w:cs="Times New Roman"/>
          <w:sz w:val="28"/>
          <w:szCs w:val="28"/>
          <w:lang w:eastAsia="lv-LV"/>
        </w:rPr>
        <w:t>.1. eksportēts vai pārdots uz citu iekārtu, attiecīgo izmērāmo siltuma daudzumu pieskaita tās iekārtas darbības līmenim, kas izmērāmo siltumu saņem (siltuma pircējs), bet, ja piegādātais izmērāmais siltums tiek izmantots elektrības ražošanai, tas netiek ņemts vērā darbības līmeņa noteikšanā;</w:t>
      </w:r>
    </w:p>
    <w:p w14:paraId="7065E0DF" w14:textId="3534B725" w:rsidR="2A863E09"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10</w:t>
      </w:r>
      <w:r w:rsidR="00C87F3C" w:rsidRPr="2A863E09">
        <w:rPr>
          <w:rFonts w:ascii="Times New Roman" w:eastAsia="Times New Roman" w:hAnsi="Times New Roman" w:cs="Times New Roman"/>
          <w:sz w:val="28"/>
          <w:szCs w:val="28"/>
          <w:lang w:eastAsia="lv-LV"/>
        </w:rPr>
        <w:t>.2. eksportēts vai pārdots uz "ne-ETS" iekārtu, attiecīgo izmērāmo siltuma daudzumu pieskaita tās iekārtas darbības līmenim, kas saražo izmērāmo siltumu (siltuma pārdevējs);</w:t>
      </w:r>
    </w:p>
    <w:p w14:paraId="4262E85F" w14:textId="77777777" w:rsidR="0017438F" w:rsidRDefault="0017438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09817BA0" w14:textId="67796DDC" w:rsidR="2A863E09"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11</w:t>
      </w:r>
      <w:r w:rsidR="00C87F3C" w:rsidRPr="2A863E09">
        <w:rPr>
          <w:rFonts w:ascii="Times New Roman" w:eastAsia="Times New Roman" w:hAnsi="Times New Roman" w:cs="Times New Roman"/>
          <w:sz w:val="28"/>
          <w:szCs w:val="28"/>
          <w:lang w:eastAsia="lv-LV"/>
        </w:rPr>
        <w:t xml:space="preserve">. Ja siltuma </w:t>
      </w:r>
      <w:proofErr w:type="spellStart"/>
      <w:r w:rsidR="00C87F3C" w:rsidRPr="2A863E09">
        <w:rPr>
          <w:rFonts w:ascii="Times New Roman" w:eastAsia="Times New Roman" w:hAnsi="Times New Roman" w:cs="Times New Roman"/>
          <w:sz w:val="28"/>
          <w:szCs w:val="28"/>
          <w:lang w:eastAsia="lv-LV"/>
        </w:rPr>
        <w:t>līmeņatzīmes</w:t>
      </w:r>
      <w:proofErr w:type="spellEnd"/>
      <w:r w:rsidR="00C87F3C" w:rsidRPr="2A863E09">
        <w:rPr>
          <w:rFonts w:ascii="Times New Roman" w:eastAsia="Times New Roman" w:hAnsi="Times New Roman" w:cs="Times New Roman"/>
          <w:sz w:val="28"/>
          <w:szCs w:val="28"/>
          <w:lang w:eastAsia="lv-LV"/>
        </w:rPr>
        <w:t xml:space="preserve"> </w:t>
      </w:r>
      <w:proofErr w:type="spellStart"/>
      <w:r w:rsidR="00C87F3C" w:rsidRPr="2A863E09">
        <w:rPr>
          <w:rFonts w:ascii="Times New Roman" w:eastAsia="Times New Roman" w:hAnsi="Times New Roman" w:cs="Times New Roman"/>
          <w:sz w:val="28"/>
          <w:szCs w:val="28"/>
          <w:lang w:eastAsia="lv-LV"/>
        </w:rPr>
        <w:t>apakšiekārtā</w:t>
      </w:r>
      <w:proofErr w:type="spellEnd"/>
      <w:r w:rsidR="00C87F3C" w:rsidRPr="2A863E09">
        <w:rPr>
          <w:rFonts w:ascii="Times New Roman" w:eastAsia="Times New Roman" w:hAnsi="Times New Roman" w:cs="Times New Roman"/>
          <w:sz w:val="28"/>
          <w:szCs w:val="28"/>
          <w:lang w:eastAsia="lv-LV"/>
        </w:rPr>
        <w:t xml:space="preserve"> saražotais izmērāmais siltums tiek izmantots elektrības ražošanai attiecīgās iekārtas ietvaros, kā arī tajā iekārtā, uz kuru izmērāmais siltums tiek eksportēts vai pārdots, saražotais izmērāmais siltuma daudzums netiek ņemts vērā darbības līmeņa noteikšanā.</w:t>
      </w:r>
    </w:p>
    <w:p w14:paraId="38787999" w14:textId="77777777" w:rsidR="0017438F" w:rsidRDefault="0017438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7AAF788F" w14:textId="00DDB2E9" w:rsidR="2A863E09"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lastRenderedPageBreak/>
        <w:t>12</w:t>
      </w:r>
      <w:r w:rsidR="00C87F3C" w:rsidRPr="2A863E09">
        <w:rPr>
          <w:rFonts w:ascii="Times New Roman" w:eastAsia="Times New Roman" w:hAnsi="Times New Roman" w:cs="Times New Roman"/>
          <w:sz w:val="28"/>
          <w:szCs w:val="28"/>
          <w:lang w:eastAsia="lv-LV"/>
        </w:rPr>
        <w:t>. Katrai "ne-ETS" iekārtai eksportētais izmērāmā siltuma daudzums tiek ziņots atsevišķi, ja izmērāmais siltums ir eksportēts uz vairākām "ne-ETS" iekārtām.</w:t>
      </w:r>
    </w:p>
    <w:p w14:paraId="54253D54" w14:textId="77777777" w:rsidR="0017438F" w:rsidRDefault="0017438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730BF38E" w14:textId="33AEB18F" w:rsidR="2A863E09"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13</w:t>
      </w:r>
      <w:r w:rsidR="00C87F3C" w:rsidRPr="2A863E09">
        <w:rPr>
          <w:rFonts w:ascii="Times New Roman" w:eastAsia="Times New Roman" w:hAnsi="Times New Roman" w:cs="Times New Roman"/>
          <w:sz w:val="28"/>
          <w:szCs w:val="28"/>
          <w:lang w:eastAsia="lv-LV"/>
        </w:rPr>
        <w:t xml:space="preserve">. Ja iekārtas siltuma </w:t>
      </w:r>
      <w:proofErr w:type="spellStart"/>
      <w:r w:rsidR="00C87F3C" w:rsidRPr="2A863E09">
        <w:rPr>
          <w:rFonts w:ascii="Times New Roman" w:eastAsia="Times New Roman" w:hAnsi="Times New Roman" w:cs="Times New Roman"/>
          <w:sz w:val="28"/>
          <w:szCs w:val="28"/>
          <w:lang w:eastAsia="lv-LV"/>
        </w:rPr>
        <w:t>līmeņatzīmes</w:t>
      </w:r>
      <w:proofErr w:type="spellEnd"/>
      <w:r w:rsidR="00C87F3C" w:rsidRPr="2A863E09">
        <w:rPr>
          <w:rFonts w:ascii="Times New Roman" w:eastAsia="Times New Roman" w:hAnsi="Times New Roman" w:cs="Times New Roman"/>
          <w:sz w:val="28"/>
          <w:szCs w:val="28"/>
          <w:lang w:eastAsia="lv-LV"/>
        </w:rPr>
        <w:t xml:space="preserve"> </w:t>
      </w:r>
      <w:proofErr w:type="spellStart"/>
      <w:r w:rsidR="00C87F3C" w:rsidRPr="2A863E09">
        <w:rPr>
          <w:rFonts w:ascii="Times New Roman" w:eastAsia="Times New Roman" w:hAnsi="Times New Roman" w:cs="Times New Roman"/>
          <w:sz w:val="28"/>
          <w:szCs w:val="28"/>
          <w:lang w:eastAsia="lv-LV"/>
        </w:rPr>
        <w:t>apakšiekārta</w:t>
      </w:r>
      <w:proofErr w:type="spellEnd"/>
      <w:r w:rsidR="00C87F3C" w:rsidRPr="2A863E09">
        <w:rPr>
          <w:rFonts w:ascii="Times New Roman" w:eastAsia="Times New Roman" w:hAnsi="Times New Roman" w:cs="Times New Roman"/>
          <w:sz w:val="28"/>
          <w:szCs w:val="28"/>
          <w:lang w:eastAsia="lv-LV"/>
        </w:rPr>
        <w:t xml:space="preserve"> importē vai pērk izmērāmo siltumu no "ne-ETS" iekārtas, attiecīgais izmērāmais siltums netiek ņemts vērā darbības līmeņa noteikšanā.</w:t>
      </w:r>
    </w:p>
    <w:p w14:paraId="4FDE8B6C" w14:textId="77777777" w:rsidR="0017438F" w:rsidRDefault="0017438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492015F1" w14:textId="27978B39" w:rsidR="2A863E09"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14</w:t>
      </w:r>
      <w:r w:rsidR="00B955DB" w:rsidRPr="2A863E09">
        <w:rPr>
          <w:rFonts w:ascii="Times New Roman" w:eastAsia="Times New Roman" w:hAnsi="Times New Roman" w:cs="Times New Roman"/>
          <w:sz w:val="28"/>
          <w:szCs w:val="28"/>
          <w:lang w:eastAsia="lv-LV"/>
        </w:rPr>
        <w:t xml:space="preserve">. </w:t>
      </w:r>
      <w:r w:rsidR="00586288" w:rsidRPr="2A863E09">
        <w:rPr>
          <w:rFonts w:ascii="Times New Roman" w:eastAsia="Times New Roman" w:hAnsi="Times New Roman" w:cs="Times New Roman"/>
          <w:sz w:val="28"/>
          <w:szCs w:val="28"/>
          <w:lang w:eastAsia="lv-LV"/>
        </w:rPr>
        <w:t xml:space="preserve">Centralizētās siltumapgādes </w:t>
      </w:r>
      <w:proofErr w:type="spellStart"/>
      <w:r w:rsidR="00586288" w:rsidRPr="2A863E09">
        <w:rPr>
          <w:rFonts w:ascii="Times New Roman" w:eastAsia="Times New Roman" w:hAnsi="Times New Roman" w:cs="Times New Roman"/>
          <w:sz w:val="28"/>
          <w:szCs w:val="28"/>
          <w:lang w:eastAsia="lv-LV"/>
        </w:rPr>
        <w:t>apakšiekārtu</w:t>
      </w:r>
      <w:proofErr w:type="spellEnd"/>
      <w:r w:rsidR="00586288" w:rsidRPr="2A863E09">
        <w:rPr>
          <w:rFonts w:ascii="Times New Roman" w:eastAsia="Times New Roman" w:hAnsi="Times New Roman" w:cs="Times New Roman"/>
          <w:sz w:val="28"/>
          <w:szCs w:val="28"/>
          <w:lang w:eastAsia="lv-LV"/>
        </w:rPr>
        <w:t xml:space="preserve"> attiecīgo izmērāmā siltuma daudzumu, kas ievadīts kopējā siltumapgādes tīklā, pieskaita tās iekārtas darbības līmenim</w:t>
      </w:r>
      <w:r w:rsidR="00B955DB" w:rsidRPr="2A863E09">
        <w:rPr>
          <w:rFonts w:ascii="Times New Roman" w:eastAsia="Times New Roman" w:hAnsi="Times New Roman" w:cs="Times New Roman"/>
          <w:sz w:val="28"/>
          <w:szCs w:val="28"/>
          <w:lang w:eastAsia="lv-LV"/>
        </w:rPr>
        <w:t>,</w:t>
      </w:r>
      <w:r w:rsidR="00586288" w:rsidRPr="2A863E09">
        <w:rPr>
          <w:rFonts w:ascii="Times New Roman" w:eastAsia="Times New Roman" w:hAnsi="Times New Roman" w:cs="Times New Roman"/>
          <w:sz w:val="28"/>
          <w:szCs w:val="28"/>
          <w:lang w:eastAsia="lv-LV"/>
        </w:rPr>
        <w:t xml:space="preserve"> </w:t>
      </w:r>
      <w:r w:rsidR="00B955DB" w:rsidRPr="2A863E09">
        <w:rPr>
          <w:rFonts w:ascii="Times New Roman" w:eastAsia="Times New Roman" w:hAnsi="Times New Roman" w:cs="Times New Roman"/>
          <w:sz w:val="28"/>
          <w:szCs w:val="28"/>
          <w:lang w:eastAsia="lv-LV"/>
        </w:rPr>
        <w:t>kas saražo izmērāmo siltumu (siltuma pārdevējs), tai skaitā ja izmērāmais siltums, kas tiek ievadīts centralizētā siltumapgādes tīklā, pēc tam tiek piegādāts citai iekārtai.</w:t>
      </w:r>
    </w:p>
    <w:p w14:paraId="7BC4CD24" w14:textId="77777777" w:rsidR="0017438F" w:rsidRDefault="0017438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1F4C3BDB" w14:textId="5E5E70E3" w:rsidR="003E4708" w:rsidRPr="00427DC3" w:rsidRDefault="00473F80"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15</w:t>
      </w:r>
      <w:r w:rsidR="003E4708" w:rsidRPr="2A863E09">
        <w:rPr>
          <w:rFonts w:ascii="Times New Roman" w:eastAsia="Times New Roman" w:hAnsi="Times New Roman" w:cs="Times New Roman"/>
          <w:sz w:val="28"/>
          <w:szCs w:val="28"/>
          <w:lang w:eastAsia="lv-LV"/>
        </w:rPr>
        <w:t xml:space="preserve">. Darbības līmeņa noteikšanai kurināmā </w:t>
      </w:r>
      <w:proofErr w:type="spellStart"/>
      <w:r w:rsidR="003E4708" w:rsidRPr="2A863E09">
        <w:rPr>
          <w:rFonts w:ascii="Times New Roman" w:eastAsia="Times New Roman" w:hAnsi="Times New Roman" w:cs="Times New Roman"/>
          <w:sz w:val="28"/>
          <w:szCs w:val="28"/>
          <w:lang w:eastAsia="lv-LV"/>
        </w:rPr>
        <w:t>līmeņatzīmes</w:t>
      </w:r>
      <w:proofErr w:type="spellEnd"/>
      <w:r w:rsidR="003E4708" w:rsidRPr="2A863E09">
        <w:rPr>
          <w:rFonts w:ascii="Times New Roman" w:eastAsia="Times New Roman" w:hAnsi="Times New Roman" w:cs="Times New Roman"/>
          <w:sz w:val="28"/>
          <w:szCs w:val="28"/>
          <w:lang w:eastAsia="lv-LV"/>
        </w:rPr>
        <w:t xml:space="preserve"> </w:t>
      </w:r>
      <w:proofErr w:type="spellStart"/>
      <w:r w:rsidR="003E4708" w:rsidRPr="2A863E09">
        <w:rPr>
          <w:rFonts w:ascii="Times New Roman" w:eastAsia="Times New Roman" w:hAnsi="Times New Roman" w:cs="Times New Roman"/>
          <w:sz w:val="28"/>
          <w:szCs w:val="28"/>
          <w:lang w:eastAsia="lv-LV"/>
        </w:rPr>
        <w:t>apakšiekārtām</w:t>
      </w:r>
      <w:proofErr w:type="spellEnd"/>
      <w:r w:rsidR="003E4708" w:rsidRPr="2A863E09">
        <w:rPr>
          <w:rFonts w:ascii="Times New Roman" w:eastAsia="Times New Roman" w:hAnsi="Times New Roman" w:cs="Times New Roman"/>
          <w:sz w:val="28"/>
          <w:szCs w:val="28"/>
          <w:lang w:eastAsia="lv-LV"/>
        </w:rPr>
        <w:t xml:space="preserve">, tiek ņemts vērā tikai tas kurināmā daudzums, kas tiek izmantots attiecīgās iekārtas ietvaros patērētā neizmērāmā (bez siltumnesēja) siltuma ražošanai, produktu ražošanai, kā arī tādas mehāniskās enerģijas ražošanai, kas netiek izmantota elektroenerģijas ražošanai. </w:t>
      </w:r>
    </w:p>
    <w:p w14:paraId="3EDA5F09" w14:textId="3B1F9338" w:rsidR="2A863E09" w:rsidRDefault="2A863E09" w:rsidP="0017438F">
      <w:pPr>
        <w:spacing w:beforeAutospacing="1" w:afterAutospacing="1" w:line="240" w:lineRule="auto"/>
        <w:ind w:firstLine="720"/>
        <w:contextualSpacing/>
        <w:jc w:val="center"/>
        <w:rPr>
          <w:rFonts w:ascii="Times New Roman" w:eastAsia="Times New Roman" w:hAnsi="Times New Roman" w:cs="Times New Roman"/>
          <w:b/>
          <w:bCs/>
          <w:sz w:val="28"/>
          <w:szCs w:val="28"/>
          <w:lang w:eastAsia="lv-LV"/>
        </w:rPr>
      </w:pPr>
    </w:p>
    <w:p w14:paraId="318B5809" w14:textId="47FECA33" w:rsidR="2A863E09" w:rsidRDefault="003E4708" w:rsidP="0017438F">
      <w:pPr>
        <w:spacing w:before="100" w:beforeAutospacing="1" w:after="100" w:afterAutospacing="1" w:line="240" w:lineRule="auto"/>
        <w:ind w:firstLine="720"/>
        <w:contextualSpacing/>
        <w:jc w:val="center"/>
        <w:rPr>
          <w:rFonts w:ascii="Times New Roman" w:eastAsia="Times New Roman" w:hAnsi="Times New Roman" w:cs="Times New Roman"/>
          <w:b/>
          <w:bCs/>
          <w:sz w:val="28"/>
          <w:szCs w:val="28"/>
          <w:lang w:eastAsia="lv-LV"/>
        </w:rPr>
      </w:pPr>
      <w:r w:rsidRPr="2A863E09">
        <w:rPr>
          <w:rFonts w:ascii="Times New Roman" w:eastAsia="Times New Roman" w:hAnsi="Times New Roman" w:cs="Times New Roman"/>
          <w:b/>
          <w:bCs/>
          <w:sz w:val="28"/>
          <w:szCs w:val="28"/>
          <w:lang w:eastAsia="lv-LV"/>
        </w:rPr>
        <w:t>5</w:t>
      </w:r>
      <w:r w:rsidR="0084680B" w:rsidRPr="2A863E09">
        <w:rPr>
          <w:rFonts w:ascii="Times New Roman" w:eastAsia="Times New Roman" w:hAnsi="Times New Roman" w:cs="Times New Roman"/>
          <w:b/>
          <w:bCs/>
          <w:sz w:val="28"/>
          <w:szCs w:val="28"/>
          <w:lang w:eastAsia="lv-LV"/>
        </w:rPr>
        <w:t xml:space="preserve">. </w:t>
      </w:r>
      <w:r w:rsidR="001A3587" w:rsidRPr="2A863E09">
        <w:rPr>
          <w:rFonts w:ascii="Times New Roman" w:eastAsia="Times New Roman" w:hAnsi="Times New Roman" w:cs="Times New Roman"/>
          <w:b/>
          <w:bCs/>
          <w:sz w:val="28"/>
          <w:szCs w:val="28"/>
          <w:lang w:eastAsia="lv-LV"/>
        </w:rPr>
        <w:t xml:space="preserve">Produkta </w:t>
      </w:r>
      <w:proofErr w:type="spellStart"/>
      <w:r w:rsidR="001A3587" w:rsidRPr="2A863E09">
        <w:rPr>
          <w:rFonts w:ascii="Times New Roman" w:eastAsia="Times New Roman" w:hAnsi="Times New Roman" w:cs="Times New Roman"/>
          <w:b/>
          <w:bCs/>
          <w:sz w:val="28"/>
          <w:szCs w:val="28"/>
          <w:lang w:eastAsia="lv-LV"/>
        </w:rPr>
        <w:t>līmeņatzīmes</w:t>
      </w:r>
      <w:proofErr w:type="spellEnd"/>
      <w:r w:rsidR="001A3587" w:rsidRPr="2A863E09">
        <w:rPr>
          <w:rFonts w:ascii="Times New Roman" w:eastAsia="Times New Roman" w:hAnsi="Times New Roman" w:cs="Times New Roman"/>
          <w:b/>
          <w:bCs/>
          <w:sz w:val="28"/>
          <w:szCs w:val="28"/>
          <w:lang w:eastAsia="lv-LV"/>
        </w:rPr>
        <w:t xml:space="preserve"> </w:t>
      </w:r>
      <w:r w:rsidR="0084680B" w:rsidRPr="2A863E09">
        <w:rPr>
          <w:rFonts w:ascii="Times New Roman" w:eastAsia="Times New Roman" w:hAnsi="Times New Roman" w:cs="Times New Roman"/>
          <w:b/>
          <w:bCs/>
          <w:sz w:val="28"/>
          <w:szCs w:val="28"/>
          <w:lang w:eastAsia="lv-LV"/>
        </w:rPr>
        <w:t xml:space="preserve">ražošanas </w:t>
      </w:r>
      <w:proofErr w:type="spellStart"/>
      <w:r w:rsidR="0084680B" w:rsidRPr="2A863E09">
        <w:rPr>
          <w:rFonts w:ascii="Times New Roman" w:eastAsia="Times New Roman" w:hAnsi="Times New Roman" w:cs="Times New Roman"/>
          <w:b/>
          <w:bCs/>
          <w:sz w:val="28"/>
          <w:szCs w:val="28"/>
          <w:lang w:eastAsia="lv-LV"/>
        </w:rPr>
        <w:t>apakšiekārtu</w:t>
      </w:r>
      <w:proofErr w:type="spellEnd"/>
      <w:r w:rsidR="0084680B" w:rsidRPr="2A863E09">
        <w:rPr>
          <w:rFonts w:ascii="Times New Roman" w:eastAsia="Times New Roman" w:hAnsi="Times New Roman" w:cs="Times New Roman"/>
          <w:b/>
          <w:bCs/>
          <w:sz w:val="28"/>
          <w:szCs w:val="28"/>
          <w:lang w:eastAsia="lv-LV"/>
        </w:rPr>
        <w:t xml:space="preserve"> darbības datu un darbības līmeņa noteikšana</w:t>
      </w:r>
    </w:p>
    <w:p w14:paraId="149FE491" w14:textId="77777777" w:rsidR="0017438F" w:rsidRPr="00A87B36" w:rsidRDefault="0017438F" w:rsidP="0017438F">
      <w:pPr>
        <w:spacing w:before="100" w:beforeAutospacing="1" w:after="100" w:afterAutospacing="1" w:line="240" w:lineRule="auto"/>
        <w:ind w:firstLine="720"/>
        <w:contextualSpacing/>
        <w:jc w:val="center"/>
        <w:rPr>
          <w:rFonts w:ascii="Times New Roman" w:eastAsia="Times New Roman" w:hAnsi="Times New Roman" w:cs="Times New Roman"/>
          <w:b/>
          <w:sz w:val="28"/>
          <w:szCs w:val="28"/>
          <w:lang w:eastAsia="lv-LV"/>
        </w:rPr>
      </w:pPr>
    </w:p>
    <w:p w14:paraId="731A8253" w14:textId="55104094" w:rsidR="2A863E09" w:rsidRDefault="00661C1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 xml:space="preserve">16. Produktu </w:t>
      </w:r>
      <w:proofErr w:type="spellStart"/>
      <w:r w:rsidRPr="2A863E09">
        <w:rPr>
          <w:rFonts w:ascii="Times New Roman" w:eastAsia="Times New Roman" w:hAnsi="Times New Roman" w:cs="Times New Roman"/>
          <w:sz w:val="28"/>
          <w:szCs w:val="28"/>
          <w:lang w:eastAsia="lv-LV"/>
        </w:rPr>
        <w:t>līmeņatzīmes</w:t>
      </w:r>
      <w:proofErr w:type="spellEnd"/>
      <w:r w:rsidRPr="2A863E09">
        <w:rPr>
          <w:rFonts w:ascii="Times New Roman" w:eastAsia="Times New Roman" w:hAnsi="Times New Roman" w:cs="Times New Roman"/>
          <w:sz w:val="28"/>
          <w:szCs w:val="28"/>
          <w:lang w:eastAsia="lv-LV"/>
        </w:rPr>
        <w:t xml:space="preserve"> </w:t>
      </w:r>
      <w:proofErr w:type="spellStart"/>
      <w:r w:rsidRPr="2A863E09">
        <w:rPr>
          <w:rFonts w:ascii="Times New Roman" w:eastAsia="Times New Roman" w:hAnsi="Times New Roman" w:cs="Times New Roman"/>
          <w:sz w:val="28"/>
          <w:szCs w:val="28"/>
          <w:lang w:eastAsia="lv-LV"/>
        </w:rPr>
        <w:t>apakšiekārtas</w:t>
      </w:r>
      <w:proofErr w:type="spellEnd"/>
      <w:r w:rsidRPr="2A863E09">
        <w:rPr>
          <w:rFonts w:ascii="Times New Roman" w:eastAsia="Times New Roman" w:hAnsi="Times New Roman" w:cs="Times New Roman"/>
          <w:sz w:val="28"/>
          <w:szCs w:val="28"/>
          <w:lang w:eastAsia="lv-LV"/>
        </w:rPr>
        <w:t xml:space="preserve"> darbības līmeņa noteikšanai izmanto vispārīgie darbības datu noteikšanas nosacījumus, atbilstoši š</w:t>
      </w:r>
      <w:r w:rsidR="00EA0817" w:rsidRPr="2A863E09">
        <w:rPr>
          <w:rFonts w:ascii="Times New Roman" w:eastAsia="Times New Roman" w:hAnsi="Times New Roman" w:cs="Times New Roman"/>
          <w:sz w:val="28"/>
          <w:szCs w:val="28"/>
          <w:lang w:eastAsia="lv-LV"/>
        </w:rPr>
        <w:t xml:space="preserve">ā </w:t>
      </w:r>
      <w:r w:rsidRPr="00A87B36">
        <w:rPr>
          <w:rFonts w:ascii="Times New Roman" w:eastAsia="Times New Roman" w:hAnsi="Times New Roman" w:cs="Times New Roman"/>
          <w:sz w:val="28"/>
          <w:szCs w:val="28"/>
          <w:lang w:eastAsia="lv-LV"/>
        </w:rPr>
        <w:t>pielikuma 2. punktam.</w:t>
      </w:r>
    </w:p>
    <w:p w14:paraId="6B8A468E" w14:textId="77777777" w:rsidR="0017438F" w:rsidRDefault="0017438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7E2846F9" w14:textId="32C198CB" w:rsidR="2A863E09" w:rsidRDefault="00661C1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2A863E09">
        <w:rPr>
          <w:rFonts w:ascii="Times New Roman" w:eastAsia="Times New Roman" w:hAnsi="Times New Roman" w:cs="Times New Roman"/>
          <w:sz w:val="28"/>
          <w:szCs w:val="28"/>
          <w:lang w:eastAsia="lv-LV"/>
        </w:rPr>
        <w:t xml:space="preserve">17. Konkrētu produktu </w:t>
      </w:r>
      <w:proofErr w:type="spellStart"/>
      <w:r w:rsidRPr="2A863E09">
        <w:rPr>
          <w:rFonts w:ascii="Times New Roman" w:eastAsia="Times New Roman" w:hAnsi="Times New Roman" w:cs="Times New Roman"/>
          <w:sz w:val="28"/>
          <w:szCs w:val="28"/>
          <w:lang w:eastAsia="lv-LV"/>
        </w:rPr>
        <w:t>līmeņatzīmes</w:t>
      </w:r>
      <w:proofErr w:type="spellEnd"/>
      <w:r w:rsidRPr="2A863E09">
        <w:rPr>
          <w:rFonts w:ascii="Times New Roman" w:eastAsia="Times New Roman" w:hAnsi="Times New Roman" w:cs="Times New Roman"/>
          <w:sz w:val="28"/>
          <w:szCs w:val="28"/>
          <w:lang w:eastAsia="lv-LV"/>
        </w:rPr>
        <w:t xml:space="preserve"> </w:t>
      </w:r>
      <w:proofErr w:type="spellStart"/>
      <w:r w:rsidRPr="2A863E09">
        <w:rPr>
          <w:rFonts w:ascii="Times New Roman" w:eastAsia="Times New Roman" w:hAnsi="Times New Roman" w:cs="Times New Roman"/>
          <w:sz w:val="28"/>
          <w:szCs w:val="28"/>
          <w:lang w:eastAsia="lv-LV"/>
        </w:rPr>
        <w:t>apakšiekārt</w:t>
      </w:r>
      <w:r w:rsidR="004127A7" w:rsidRPr="2A863E09">
        <w:rPr>
          <w:rFonts w:ascii="Times New Roman" w:eastAsia="Times New Roman" w:hAnsi="Times New Roman" w:cs="Times New Roman"/>
          <w:sz w:val="28"/>
          <w:szCs w:val="28"/>
          <w:lang w:eastAsia="lv-LV"/>
        </w:rPr>
        <w:t>ām</w:t>
      </w:r>
      <w:proofErr w:type="spellEnd"/>
      <w:r w:rsidRPr="2A863E09">
        <w:rPr>
          <w:rFonts w:ascii="Times New Roman" w:eastAsia="Times New Roman" w:hAnsi="Times New Roman" w:cs="Times New Roman"/>
          <w:sz w:val="28"/>
          <w:szCs w:val="28"/>
          <w:lang w:eastAsia="lv-LV"/>
        </w:rPr>
        <w:t>, kur</w:t>
      </w:r>
      <w:r w:rsidR="004127A7" w:rsidRPr="2A863E09">
        <w:rPr>
          <w:rFonts w:ascii="Times New Roman" w:eastAsia="Times New Roman" w:hAnsi="Times New Roman" w:cs="Times New Roman"/>
          <w:sz w:val="28"/>
          <w:szCs w:val="28"/>
          <w:lang w:eastAsia="lv-LV"/>
        </w:rPr>
        <w:t>ām</w:t>
      </w:r>
      <w:r w:rsidRPr="2A863E09">
        <w:rPr>
          <w:rFonts w:ascii="Times New Roman" w:eastAsia="Times New Roman" w:hAnsi="Times New Roman" w:cs="Times New Roman"/>
          <w:sz w:val="28"/>
          <w:szCs w:val="28"/>
          <w:lang w:eastAsia="lv-LV"/>
        </w:rPr>
        <w:t xml:space="preserve"> piemēro k</w:t>
      </w:r>
      <w:r w:rsidR="004127A7" w:rsidRPr="2A863E09">
        <w:rPr>
          <w:rFonts w:ascii="Times New Roman" w:eastAsia="Times New Roman" w:hAnsi="Times New Roman" w:cs="Times New Roman"/>
          <w:sz w:val="28"/>
          <w:szCs w:val="28"/>
          <w:lang w:eastAsia="lv-LV"/>
        </w:rPr>
        <w:t xml:space="preserve">ādu no </w:t>
      </w:r>
      <w:r w:rsidR="0051481D" w:rsidRPr="2A863E09">
        <w:rPr>
          <w:rFonts w:ascii="Times New Roman" w:eastAsia="Times New Roman" w:hAnsi="Times New Roman" w:cs="Times New Roman"/>
          <w:sz w:val="28"/>
          <w:szCs w:val="28"/>
          <w:lang w:eastAsia="lv-LV"/>
        </w:rPr>
        <w:t xml:space="preserve">šādām </w:t>
      </w:r>
      <w:r w:rsidR="004127A7" w:rsidRPr="2A863E09">
        <w:rPr>
          <w:rFonts w:ascii="Times New Roman" w:eastAsia="Times New Roman" w:hAnsi="Times New Roman" w:cs="Times New Roman"/>
          <w:sz w:val="28"/>
          <w:szCs w:val="28"/>
          <w:lang w:eastAsia="lv-LV"/>
        </w:rPr>
        <w:t>regulas Nr.2019/331</w:t>
      </w:r>
      <w:r w:rsidRPr="2A863E09">
        <w:rPr>
          <w:rFonts w:ascii="Times New Roman" w:eastAsia="Times New Roman" w:hAnsi="Times New Roman" w:cs="Times New Roman"/>
          <w:sz w:val="28"/>
          <w:szCs w:val="28"/>
          <w:lang w:eastAsia="lv-LV"/>
        </w:rPr>
        <w:t xml:space="preserve"> I pielikumā minētajām produktu </w:t>
      </w:r>
      <w:proofErr w:type="spellStart"/>
      <w:r w:rsidRPr="2A863E09">
        <w:rPr>
          <w:rFonts w:ascii="Times New Roman" w:eastAsia="Times New Roman" w:hAnsi="Times New Roman" w:cs="Times New Roman"/>
          <w:sz w:val="28"/>
          <w:szCs w:val="28"/>
          <w:lang w:eastAsia="lv-LV"/>
        </w:rPr>
        <w:t>līmeņatzīmēm</w:t>
      </w:r>
      <w:proofErr w:type="spellEnd"/>
      <w:r w:rsidRPr="2A863E09">
        <w:rPr>
          <w:rFonts w:ascii="Times New Roman" w:eastAsia="Times New Roman" w:hAnsi="Times New Roman" w:cs="Times New Roman"/>
          <w:sz w:val="28"/>
          <w:szCs w:val="28"/>
          <w:lang w:eastAsia="lv-LV"/>
        </w:rPr>
        <w:t xml:space="preserve">: </w:t>
      </w:r>
      <w:proofErr w:type="spellStart"/>
      <w:r w:rsidRPr="2A863E09">
        <w:rPr>
          <w:rFonts w:ascii="Times New Roman" w:eastAsia="Times New Roman" w:hAnsi="Times New Roman" w:cs="Times New Roman"/>
          <w:sz w:val="28"/>
          <w:szCs w:val="28"/>
          <w:lang w:eastAsia="lv-LV"/>
        </w:rPr>
        <w:t>rafinētavas</w:t>
      </w:r>
      <w:proofErr w:type="spellEnd"/>
      <w:r w:rsidRPr="2A863E09">
        <w:rPr>
          <w:rFonts w:ascii="Times New Roman" w:eastAsia="Times New Roman" w:hAnsi="Times New Roman" w:cs="Times New Roman"/>
          <w:sz w:val="28"/>
          <w:szCs w:val="28"/>
          <w:lang w:eastAsia="lv-LV"/>
        </w:rPr>
        <w:t xml:space="preserve">, kaļķu, </w:t>
      </w:r>
      <w:proofErr w:type="spellStart"/>
      <w:r w:rsidRPr="2A863E09">
        <w:rPr>
          <w:rFonts w:ascii="Times New Roman" w:eastAsia="Times New Roman" w:hAnsi="Times New Roman" w:cs="Times New Roman"/>
          <w:sz w:val="28"/>
          <w:szCs w:val="28"/>
          <w:lang w:eastAsia="lv-LV"/>
        </w:rPr>
        <w:t>dolomītkaļķu</w:t>
      </w:r>
      <w:proofErr w:type="spellEnd"/>
      <w:r w:rsidRPr="2A863E09">
        <w:rPr>
          <w:rFonts w:ascii="Times New Roman" w:eastAsia="Times New Roman" w:hAnsi="Times New Roman" w:cs="Times New Roman"/>
          <w:sz w:val="28"/>
          <w:szCs w:val="28"/>
          <w:lang w:eastAsia="lv-LV"/>
        </w:rPr>
        <w:t>, tvaika krekinga, aromātisko savienojumu, ūdeņraža, sintēzes gāzes (</w:t>
      </w:r>
      <w:proofErr w:type="spellStart"/>
      <w:r w:rsidRPr="2A863E09">
        <w:rPr>
          <w:rFonts w:ascii="Times New Roman" w:eastAsia="Times New Roman" w:hAnsi="Times New Roman" w:cs="Times New Roman"/>
          <w:sz w:val="28"/>
          <w:szCs w:val="28"/>
          <w:lang w:eastAsia="lv-LV"/>
        </w:rPr>
        <w:t>singāzes</w:t>
      </w:r>
      <w:proofErr w:type="spellEnd"/>
      <w:r w:rsidRPr="2A863E09">
        <w:rPr>
          <w:rFonts w:ascii="Times New Roman" w:eastAsia="Times New Roman" w:hAnsi="Times New Roman" w:cs="Times New Roman"/>
          <w:sz w:val="28"/>
          <w:szCs w:val="28"/>
          <w:lang w:eastAsia="lv-LV"/>
        </w:rPr>
        <w:t>)</w:t>
      </w:r>
      <w:r w:rsidR="004127A7" w:rsidRPr="2A863E09">
        <w:rPr>
          <w:rFonts w:ascii="Times New Roman" w:eastAsia="Times New Roman" w:hAnsi="Times New Roman" w:cs="Times New Roman"/>
          <w:sz w:val="28"/>
          <w:szCs w:val="28"/>
          <w:lang w:eastAsia="lv-LV"/>
        </w:rPr>
        <w:t xml:space="preserve"> vai </w:t>
      </w:r>
      <w:proofErr w:type="spellStart"/>
      <w:r w:rsidRPr="2A863E09">
        <w:rPr>
          <w:rFonts w:ascii="Times New Roman" w:eastAsia="Times New Roman" w:hAnsi="Times New Roman" w:cs="Times New Roman"/>
          <w:sz w:val="28"/>
          <w:szCs w:val="28"/>
          <w:lang w:eastAsia="lv-LV"/>
        </w:rPr>
        <w:t>etilēnoksīda</w:t>
      </w:r>
      <w:proofErr w:type="spellEnd"/>
      <w:r w:rsidRPr="2A863E09">
        <w:rPr>
          <w:rFonts w:ascii="Times New Roman" w:eastAsia="Times New Roman" w:hAnsi="Times New Roman" w:cs="Times New Roman"/>
          <w:sz w:val="28"/>
          <w:szCs w:val="28"/>
          <w:lang w:eastAsia="lv-LV"/>
        </w:rPr>
        <w:t>/</w:t>
      </w:r>
      <w:proofErr w:type="spellStart"/>
      <w:r w:rsidRPr="2A863E09">
        <w:rPr>
          <w:rFonts w:ascii="Times New Roman" w:eastAsia="Times New Roman" w:hAnsi="Times New Roman" w:cs="Times New Roman"/>
          <w:sz w:val="28"/>
          <w:szCs w:val="28"/>
          <w:lang w:eastAsia="lv-LV"/>
        </w:rPr>
        <w:t>etilēnglikolu</w:t>
      </w:r>
      <w:proofErr w:type="spellEnd"/>
      <w:r w:rsidRPr="2A863E09">
        <w:rPr>
          <w:rFonts w:ascii="Times New Roman" w:eastAsia="Times New Roman" w:hAnsi="Times New Roman" w:cs="Times New Roman"/>
          <w:sz w:val="28"/>
          <w:szCs w:val="28"/>
          <w:lang w:eastAsia="lv-LV"/>
        </w:rPr>
        <w:t xml:space="preserve"> produkta </w:t>
      </w:r>
      <w:proofErr w:type="spellStart"/>
      <w:r w:rsidRPr="2A863E09">
        <w:rPr>
          <w:rFonts w:ascii="Times New Roman" w:eastAsia="Times New Roman" w:hAnsi="Times New Roman" w:cs="Times New Roman"/>
          <w:sz w:val="28"/>
          <w:szCs w:val="28"/>
          <w:lang w:eastAsia="lv-LV"/>
        </w:rPr>
        <w:t>līmeņatzīmi</w:t>
      </w:r>
      <w:proofErr w:type="spellEnd"/>
      <w:r w:rsidR="004127A7" w:rsidRPr="2A863E09">
        <w:rPr>
          <w:rFonts w:ascii="Times New Roman" w:eastAsia="Times New Roman" w:hAnsi="Times New Roman" w:cs="Times New Roman"/>
          <w:sz w:val="28"/>
          <w:szCs w:val="28"/>
          <w:lang w:eastAsia="lv-LV"/>
        </w:rPr>
        <w:t xml:space="preserve">, </w:t>
      </w:r>
      <w:r w:rsidRPr="2A863E09">
        <w:rPr>
          <w:rFonts w:ascii="Times New Roman" w:eastAsia="Times New Roman" w:hAnsi="Times New Roman" w:cs="Times New Roman"/>
          <w:sz w:val="28"/>
          <w:szCs w:val="28"/>
          <w:lang w:eastAsia="lv-LV"/>
        </w:rPr>
        <w:t>darbības līmeni nosaka saskaņā ar</w:t>
      </w:r>
      <w:r w:rsidR="004127A7" w:rsidRPr="2A863E09">
        <w:rPr>
          <w:rFonts w:ascii="Times New Roman" w:eastAsia="Times New Roman" w:hAnsi="Times New Roman" w:cs="Times New Roman"/>
          <w:sz w:val="28"/>
          <w:szCs w:val="28"/>
          <w:lang w:eastAsia="lv-LV"/>
        </w:rPr>
        <w:t xml:space="preserve"> šīs regulas III</w:t>
      </w:r>
      <w:r w:rsidRPr="2A863E09">
        <w:rPr>
          <w:rFonts w:ascii="Times New Roman" w:eastAsia="Times New Roman" w:hAnsi="Times New Roman" w:cs="Times New Roman"/>
          <w:sz w:val="28"/>
          <w:szCs w:val="28"/>
          <w:lang w:eastAsia="lv-LV"/>
        </w:rPr>
        <w:t xml:space="preserve"> pielikumā iekļautajām formulām.</w:t>
      </w:r>
    </w:p>
    <w:p w14:paraId="480F6A1B" w14:textId="77777777" w:rsidR="0017438F" w:rsidRDefault="0017438F"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p>
    <w:p w14:paraId="39487471" w14:textId="1BC13590" w:rsidR="0084680B" w:rsidRPr="00427DC3" w:rsidRDefault="00DC46E5"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00427DC3">
        <w:rPr>
          <w:rFonts w:ascii="Times New Roman" w:eastAsia="Times New Roman" w:hAnsi="Times New Roman" w:cs="Times New Roman"/>
          <w:sz w:val="28"/>
          <w:szCs w:val="28"/>
          <w:lang w:eastAsia="lv-LV"/>
        </w:rPr>
        <w:t>1</w:t>
      </w:r>
      <w:r w:rsidR="004127A7" w:rsidRPr="00427DC3">
        <w:rPr>
          <w:rFonts w:ascii="Times New Roman" w:eastAsia="Times New Roman" w:hAnsi="Times New Roman" w:cs="Times New Roman"/>
          <w:sz w:val="28"/>
          <w:szCs w:val="28"/>
          <w:lang w:eastAsia="lv-LV"/>
        </w:rPr>
        <w:t>8</w:t>
      </w:r>
      <w:r w:rsidR="00475698" w:rsidRPr="00427DC3">
        <w:rPr>
          <w:rFonts w:ascii="Times New Roman" w:eastAsia="Times New Roman" w:hAnsi="Times New Roman" w:cs="Times New Roman"/>
          <w:sz w:val="28"/>
          <w:szCs w:val="28"/>
          <w:lang w:eastAsia="lv-LV"/>
        </w:rPr>
        <w:t>.</w:t>
      </w:r>
      <w:r w:rsidR="0084680B" w:rsidRPr="00427DC3">
        <w:rPr>
          <w:rFonts w:ascii="Times New Roman" w:eastAsia="Times New Roman" w:hAnsi="Times New Roman" w:cs="Times New Roman"/>
          <w:sz w:val="28"/>
          <w:szCs w:val="28"/>
          <w:lang w:eastAsia="lv-LV"/>
        </w:rPr>
        <w:t xml:space="preserve"> Ja iekārtas </w:t>
      </w:r>
      <w:proofErr w:type="spellStart"/>
      <w:r w:rsidR="0084680B" w:rsidRPr="00427DC3">
        <w:rPr>
          <w:rFonts w:ascii="Times New Roman" w:eastAsia="Times New Roman" w:hAnsi="Times New Roman" w:cs="Times New Roman"/>
          <w:sz w:val="28"/>
          <w:szCs w:val="28"/>
          <w:lang w:eastAsia="lv-LV"/>
        </w:rPr>
        <w:t>apakšiekārtā</w:t>
      </w:r>
      <w:proofErr w:type="spellEnd"/>
      <w:r w:rsidR="0084680B" w:rsidRPr="00427DC3">
        <w:rPr>
          <w:rFonts w:ascii="Times New Roman" w:eastAsia="Times New Roman" w:hAnsi="Times New Roman" w:cs="Times New Roman"/>
          <w:sz w:val="28"/>
          <w:szCs w:val="28"/>
          <w:lang w:eastAsia="lv-LV"/>
        </w:rPr>
        <w:t xml:space="preserve"> kā galaprodukcija tiek ražota gan produkta </w:t>
      </w:r>
      <w:proofErr w:type="spellStart"/>
      <w:r w:rsidR="0084680B" w:rsidRPr="00427DC3">
        <w:rPr>
          <w:rFonts w:ascii="Times New Roman" w:eastAsia="Times New Roman" w:hAnsi="Times New Roman" w:cs="Times New Roman"/>
          <w:sz w:val="28"/>
          <w:szCs w:val="28"/>
          <w:lang w:eastAsia="lv-LV"/>
        </w:rPr>
        <w:t>līmeņatzīmes</w:t>
      </w:r>
      <w:proofErr w:type="spellEnd"/>
      <w:r w:rsidR="0084680B" w:rsidRPr="00427DC3">
        <w:rPr>
          <w:rFonts w:ascii="Times New Roman" w:eastAsia="Times New Roman" w:hAnsi="Times New Roman" w:cs="Times New Roman"/>
          <w:sz w:val="28"/>
          <w:szCs w:val="28"/>
          <w:lang w:eastAsia="lv-LV"/>
        </w:rPr>
        <w:t xml:space="preserve"> produkcija, gan produkcija, kurai netiek piemērota produkta </w:t>
      </w:r>
      <w:proofErr w:type="spellStart"/>
      <w:r w:rsidR="0084680B" w:rsidRPr="00427DC3">
        <w:rPr>
          <w:rFonts w:ascii="Times New Roman" w:eastAsia="Times New Roman" w:hAnsi="Times New Roman" w:cs="Times New Roman"/>
          <w:sz w:val="28"/>
          <w:szCs w:val="28"/>
          <w:lang w:eastAsia="lv-LV"/>
        </w:rPr>
        <w:t>līmeņatzīme</w:t>
      </w:r>
      <w:proofErr w:type="spellEnd"/>
      <w:r w:rsidR="0084680B" w:rsidRPr="00427DC3">
        <w:rPr>
          <w:rFonts w:ascii="Times New Roman" w:eastAsia="Times New Roman" w:hAnsi="Times New Roman" w:cs="Times New Roman"/>
          <w:sz w:val="28"/>
          <w:szCs w:val="28"/>
          <w:lang w:eastAsia="lv-LV"/>
        </w:rPr>
        <w:t xml:space="preserve">, produkta </w:t>
      </w:r>
      <w:proofErr w:type="spellStart"/>
      <w:r w:rsidR="0084680B" w:rsidRPr="00427DC3">
        <w:rPr>
          <w:rFonts w:ascii="Times New Roman" w:eastAsia="Times New Roman" w:hAnsi="Times New Roman" w:cs="Times New Roman"/>
          <w:sz w:val="28"/>
          <w:szCs w:val="28"/>
          <w:lang w:eastAsia="lv-LV"/>
        </w:rPr>
        <w:t>līmeņatzīmes</w:t>
      </w:r>
      <w:proofErr w:type="spellEnd"/>
      <w:r w:rsidR="0084680B" w:rsidRPr="00427DC3">
        <w:rPr>
          <w:rFonts w:ascii="Times New Roman" w:eastAsia="Times New Roman" w:hAnsi="Times New Roman" w:cs="Times New Roman"/>
          <w:sz w:val="28"/>
          <w:szCs w:val="28"/>
          <w:lang w:eastAsia="lv-LV"/>
        </w:rPr>
        <w:t xml:space="preserve"> </w:t>
      </w:r>
      <w:proofErr w:type="spellStart"/>
      <w:r w:rsidR="0084680B" w:rsidRPr="00427DC3">
        <w:rPr>
          <w:rFonts w:ascii="Times New Roman" w:eastAsia="Times New Roman" w:hAnsi="Times New Roman" w:cs="Times New Roman"/>
          <w:sz w:val="28"/>
          <w:szCs w:val="28"/>
          <w:lang w:eastAsia="lv-LV"/>
        </w:rPr>
        <w:t>apakšiekārtas</w:t>
      </w:r>
      <w:proofErr w:type="spellEnd"/>
      <w:r w:rsidR="0084680B" w:rsidRPr="00427DC3">
        <w:rPr>
          <w:rFonts w:ascii="Times New Roman" w:eastAsia="Times New Roman" w:hAnsi="Times New Roman" w:cs="Times New Roman"/>
          <w:sz w:val="28"/>
          <w:szCs w:val="28"/>
          <w:lang w:eastAsia="lv-LV"/>
        </w:rPr>
        <w:t xml:space="preserve"> darbības datiem ir jāņem vērā tikai tas izmērāmais siltuma daudzums, kurš tiek izmantots produkta </w:t>
      </w:r>
      <w:proofErr w:type="spellStart"/>
      <w:r w:rsidR="0084680B" w:rsidRPr="00427DC3">
        <w:rPr>
          <w:rFonts w:ascii="Times New Roman" w:eastAsia="Times New Roman" w:hAnsi="Times New Roman" w:cs="Times New Roman"/>
          <w:sz w:val="28"/>
          <w:szCs w:val="28"/>
          <w:lang w:eastAsia="lv-LV"/>
        </w:rPr>
        <w:t>līmeņatzīmes</w:t>
      </w:r>
      <w:proofErr w:type="spellEnd"/>
      <w:r w:rsidR="0084680B" w:rsidRPr="00427DC3">
        <w:rPr>
          <w:rFonts w:ascii="Times New Roman" w:eastAsia="Times New Roman" w:hAnsi="Times New Roman" w:cs="Times New Roman"/>
          <w:sz w:val="28"/>
          <w:szCs w:val="28"/>
          <w:lang w:eastAsia="lv-LV"/>
        </w:rPr>
        <w:t xml:space="preserve"> produkcijas ražošanai, ņemot vērā šādus nosacījumus:</w:t>
      </w:r>
    </w:p>
    <w:p w14:paraId="2BA7EB3E" w14:textId="2D48C8F1" w:rsidR="0084680B" w:rsidRPr="00427DC3" w:rsidRDefault="00DC46E5"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00427DC3">
        <w:rPr>
          <w:rFonts w:ascii="Times New Roman" w:eastAsia="Times New Roman" w:hAnsi="Times New Roman" w:cs="Times New Roman"/>
          <w:sz w:val="28"/>
          <w:szCs w:val="28"/>
          <w:lang w:eastAsia="lv-LV"/>
        </w:rPr>
        <w:t>1</w:t>
      </w:r>
      <w:r w:rsidR="007D68BA" w:rsidRPr="00427DC3">
        <w:rPr>
          <w:rFonts w:ascii="Times New Roman" w:eastAsia="Times New Roman" w:hAnsi="Times New Roman" w:cs="Times New Roman"/>
          <w:sz w:val="28"/>
          <w:szCs w:val="28"/>
          <w:lang w:eastAsia="lv-LV"/>
        </w:rPr>
        <w:t>8</w:t>
      </w:r>
      <w:r w:rsidR="0084680B" w:rsidRPr="00427DC3">
        <w:rPr>
          <w:rFonts w:ascii="Times New Roman" w:eastAsia="Times New Roman" w:hAnsi="Times New Roman" w:cs="Times New Roman"/>
          <w:sz w:val="28"/>
          <w:szCs w:val="28"/>
          <w:lang w:eastAsia="lv-LV"/>
        </w:rPr>
        <w:t xml:space="preserve">.1. izmērāmais siltums, kas produkta </w:t>
      </w:r>
      <w:proofErr w:type="spellStart"/>
      <w:r w:rsidR="0084680B" w:rsidRPr="00427DC3">
        <w:rPr>
          <w:rFonts w:ascii="Times New Roman" w:eastAsia="Times New Roman" w:hAnsi="Times New Roman" w:cs="Times New Roman"/>
          <w:sz w:val="28"/>
          <w:szCs w:val="28"/>
          <w:lang w:eastAsia="lv-LV"/>
        </w:rPr>
        <w:t>līmeņatzīmes</w:t>
      </w:r>
      <w:proofErr w:type="spellEnd"/>
      <w:r w:rsidR="0084680B" w:rsidRPr="00427DC3">
        <w:rPr>
          <w:rFonts w:ascii="Times New Roman" w:eastAsia="Times New Roman" w:hAnsi="Times New Roman" w:cs="Times New Roman"/>
          <w:sz w:val="28"/>
          <w:szCs w:val="28"/>
          <w:lang w:eastAsia="lv-LV"/>
        </w:rPr>
        <w:t xml:space="preserve"> </w:t>
      </w:r>
      <w:proofErr w:type="spellStart"/>
      <w:r w:rsidR="0084680B" w:rsidRPr="00427DC3">
        <w:rPr>
          <w:rFonts w:ascii="Times New Roman" w:eastAsia="Times New Roman" w:hAnsi="Times New Roman" w:cs="Times New Roman"/>
          <w:sz w:val="28"/>
          <w:szCs w:val="28"/>
          <w:lang w:eastAsia="lv-LV"/>
        </w:rPr>
        <w:t>apakšiekārtā</w:t>
      </w:r>
      <w:proofErr w:type="spellEnd"/>
      <w:r w:rsidR="0084680B" w:rsidRPr="00427DC3">
        <w:rPr>
          <w:rFonts w:ascii="Times New Roman" w:eastAsia="Times New Roman" w:hAnsi="Times New Roman" w:cs="Times New Roman"/>
          <w:sz w:val="28"/>
          <w:szCs w:val="28"/>
          <w:lang w:eastAsia="lv-LV"/>
        </w:rPr>
        <w:t xml:space="preserve"> tiek izmantots produkcijas ražošanai, kurai netiek piemērota produkta </w:t>
      </w:r>
      <w:proofErr w:type="spellStart"/>
      <w:r w:rsidR="0084680B" w:rsidRPr="00427DC3">
        <w:rPr>
          <w:rFonts w:ascii="Times New Roman" w:eastAsia="Times New Roman" w:hAnsi="Times New Roman" w:cs="Times New Roman"/>
          <w:sz w:val="28"/>
          <w:szCs w:val="28"/>
          <w:lang w:eastAsia="lv-LV"/>
        </w:rPr>
        <w:t>līmeņatzīme</w:t>
      </w:r>
      <w:proofErr w:type="spellEnd"/>
      <w:r w:rsidR="0084680B" w:rsidRPr="00427DC3">
        <w:rPr>
          <w:rFonts w:ascii="Times New Roman" w:eastAsia="Times New Roman" w:hAnsi="Times New Roman" w:cs="Times New Roman"/>
          <w:sz w:val="28"/>
          <w:szCs w:val="28"/>
          <w:lang w:eastAsia="lv-LV"/>
        </w:rPr>
        <w:t xml:space="preserve">, ir jāiekļauj siltuma </w:t>
      </w:r>
      <w:proofErr w:type="spellStart"/>
      <w:r w:rsidR="0084680B" w:rsidRPr="00427DC3">
        <w:rPr>
          <w:rFonts w:ascii="Times New Roman" w:eastAsia="Times New Roman" w:hAnsi="Times New Roman" w:cs="Times New Roman"/>
          <w:sz w:val="28"/>
          <w:szCs w:val="28"/>
          <w:lang w:eastAsia="lv-LV"/>
        </w:rPr>
        <w:t>līmeņatzīmes</w:t>
      </w:r>
      <w:proofErr w:type="spellEnd"/>
      <w:r w:rsidR="0084680B" w:rsidRPr="00427DC3">
        <w:rPr>
          <w:rFonts w:ascii="Times New Roman" w:eastAsia="Times New Roman" w:hAnsi="Times New Roman" w:cs="Times New Roman"/>
          <w:sz w:val="28"/>
          <w:szCs w:val="28"/>
          <w:lang w:eastAsia="lv-LV"/>
        </w:rPr>
        <w:t xml:space="preserve"> </w:t>
      </w:r>
      <w:proofErr w:type="spellStart"/>
      <w:r w:rsidR="0084680B" w:rsidRPr="00427DC3">
        <w:rPr>
          <w:rFonts w:ascii="Times New Roman" w:eastAsia="Times New Roman" w:hAnsi="Times New Roman" w:cs="Times New Roman"/>
          <w:sz w:val="28"/>
          <w:szCs w:val="28"/>
          <w:lang w:eastAsia="lv-LV"/>
        </w:rPr>
        <w:t>apakšiekārtas</w:t>
      </w:r>
      <w:proofErr w:type="spellEnd"/>
      <w:r w:rsidR="0084680B" w:rsidRPr="00427DC3">
        <w:rPr>
          <w:rFonts w:ascii="Times New Roman" w:eastAsia="Times New Roman" w:hAnsi="Times New Roman" w:cs="Times New Roman"/>
          <w:sz w:val="28"/>
          <w:szCs w:val="28"/>
          <w:lang w:eastAsia="lv-LV"/>
        </w:rPr>
        <w:t xml:space="preserve"> saražotā izmērāmā siltuma darbības datos;</w:t>
      </w:r>
    </w:p>
    <w:p w14:paraId="63F87B58" w14:textId="4FE66D9B" w:rsidR="0084680B" w:rsidRPr="00427DC3" w:rsidRDefault="00DC46E5" w:rsidP="0017438F">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lv-LV"/>
        </w:rPr>
      </w:pPr>
      <w:r w:rsidRPr="00427DC3">
        <w:rPr>
          <w:rFonts w:ascii="Times New Roman" w:eastAsia="Times New Roman" w:hAnsi="Times New Roman" w:cs="Times New Roman"/>
          <w:sz w:val="28"/>
          <w:szCs w:val="28"/>
          <w:lang w:eastAsia="lv-LV"/>
        </w:rPr>
        <w:lastRenderedPageBreak/>
        <w:t>1</w:t>
      </w:r>
      <w:r w:rsidR="007D68BA" w:rsidRPr="00427DC3">
        <w:rPr>
          <w:rFonts w:ascii="Times New Roman" w:eastAsia="Times New Roman" w:hAnsi="Times New Roman" w:cs="Times New Roman"/>
          <w:sz w:val="28"/>
          <w:szCs w:val="28"/>
          <w:lang w:eastAsia="lv-LV"/>
        </w:rPr>
        <w:t>8</w:t>
      </w:r>
      <w:r w:rsidR="0084680B" w:rsidRPr="00427DC3">
        <w:rPr>
          <w:rFonts w:ascii="Times New Roman" w:eastAsia="Times New Roman" w:hAnsi="Times New Roman" w:cs="Times New Roman"/>
          <w:sz w:val="28"/>
          <w:szCs w:val="28"/>
          <w:lang w:eastAsia="lv-LV"/>
        </w:rPr>
        <w:t xml:space="preserve">.2. ja produkta </w:t>
      </w:r>
      <w:proofErr w:type="spellStart"/>
      <w:r w:rsidR="0084680B" w:rsidRPr="00427DC3">
        <w:rPr>
          <w:rFonts w:ascii="Times New Roman" w:eastAsia="Times New Roman" w:hAnsi="Times New Roman" w:cs="Times New Roman"/>
          <w:sz w:val="28"/>
          <w:szCs w:val="28"/>
          <w:lang w:eastAsia="lv-LV"/>
        </w:rPr>
        <w:t>līmeņatzīmes</w:t>
      </w:r>
      <w:proofErr w:type="spellEnd"/>
      <w:r w:rsidR="0084680B" w:rsidRPr="00427DC3">
        <w:rPr>
          <w:rFonts w:ascii="Times New Roman" w:eastAsia="Times New Roman" w:hAnsi="Times New Roman" w:cs="Times New Roman"/>
          <w:sz w:val="28"/>
          <w:szCs w:val="28"/>
          <w:lang w:eastAsia="lv-LV"/>
        </w:rPr>
        <w:t xml:space="preserve"> </w:t>
      </w:r>
      <w:proofErr w:type="spellStart"/>
      <w:r w:rsidR="0084680B" w:rsidRPr="00427DC3">
        <w:rPr>
          <w:rFonts w:ascii="Times New Roman" w:eastAsia="Times New Roman" w:hAnsi="Times New Roman" w:cs="Times New Roman"/>
          <w:sz w:val="28"/>
          <w:szCs w:val="28"/>
          <w:lang w:eastAsia="lv-LV"/>
        </w:rPr>
        <w:t>apakšiekārtā</w:t>
      </w:r>
      <w:proofErr w:type="spellEnd"/>
      <w:r w:rsidR="0084680B" w:rsidRPr="00427DC3">
        <w:rPr>
          <w:rFonts w:ascii="Times New Roman" w:eastAsia="Times New Roman" w:hAnsi="Times New Roman" w:cs="Times New Roman"/>
          <w:sz w:val="28"/>
          <w:szCs w:val="28"/>
          <w:lang w:eastAsia="lv-LV"/>
        </w:rPr>
        <w:t xml:space="preserve"> nenotiek atsevišķa uzskaite (mērīšana) siltumenerģijai, kura tiek patērēta produkta </w:t>
      </w:r>
      <w:proofErr w:type="spellStart"/>
      <w:r w:rsidR="0084680B" w:rsidRPr="00427DC3">
        <w:rPr>
          <w:rFonts w:ascii="Times New Roman" w:eastAsia="Times New Roman" w:hAnsi="Times New Roman" w:cs="Times New Roman"/>
          <w:sz w:val="28"/>
          <w:szCs w:val="28"/>
          <w:lang w:eastAsia="lv-LV"/>
        </w:rPr>
        <w:t>līmeņatzīmes</w:t>
      </w:r>
      <w:proofErr w:type="spellEnd"/>
      <w:r w:rsidR="0084680B" w:rsidRPr="00427DC3">
        <w:rPr>
          <w:rFonts w:ascii="Times New Roman" w:eastAsia="Times New Roman" w:hAnsi="Times New Roman" w:cs="Times New Roman"/>
          <w:sz w:val="28"/>
          <w:szCs w:val="28"/>
          <w:lang w:eastAsia="lv-LV"/>
        </w:rPr>
        <w:t xml:space="preserve"> produkcijas ražošanai, un siltumenerģijai, kura tiek patērēta tādas produkcijas ražošanai, kurai netiek piemērota produkta </w:t>
      </w:r>
      <w:proofErr w:type="spellStart"/>
      <w:r w:rsidR="0084680B" w:rsidRPr="00427DC3">
        <w:rPr>
          <w:rFonts w:ascii="Times New Roman" w:eastAsia="Times New Roman" w:hAnsi="Times New Roman" w:cs="Times New Roman"/>
          <w:sz w:val="28"/>
          <w:szCs w:val="28"/>
          <w:lang w:eastAsia="lv-LV"/>
        </w:rPr>
        <w:t>līmeņatzīme</w:t>
      </w:r>
      <w:proofErr w:type="spellEnd"/>
      <w:r w:rsidR="0084680B" w:rsidRPr="00427DC3">
        <w:rPr>
          <w:rFonts w:ascii="Times New Roman" w:eastAsia="Times New Roman" w:hAnsi="Times New Roman" w:cs="Times New Roman"/>
          <w:sz w:val="28"/>
          <w:szCs w:val="28"/>
          <w:lang w:eastAsia="lv-LV"/>
        </w:rPr>
        <w:t>, šādā iekārtā šāds izmērāmais siltums ir jāsadala š</w:t>
      </w:r>
      <w:r w:rsidR="00EA0817" w:rsidRPr="00427DC3">
        <w:rPr>
          <w:rFonts w:ascii="Times New Roman" w:eastAsia="Times New Roman" w:hAnsi="Times New Roman" w:cs="Times New Roman"/>
          <w:sz w:val="28"/>
          <w:szCs w:val="28"/>
          <w:lang w:eastAsia="lv-LV"/>
        </w:rPr>
        <w:t>ā</w:t>
      </w:r>
      <w:r w:rsidR="0084680B" w:rsidRPr="00427DC3">
        <w:rPr>
          <w:rFonts w:ascii="Times New Roman" w:eastAsia="Times New Roman" w:hAnsi="Times New Roman" w:cs="Times New Roman"/>
          <w:sz w:val="28"/>
          <w:szCs w:val="28"/>
          <w:lang w:eastAsia="lv-LV"/>
        </w:rPr>
        <w:t xml:space="preserve"> pielikuma </w:t>
      </w:r>
      <w:r w:rsidR="00473F80" w:rsidRPr="00A87B36">
        <w:rPr>
          <w:rFonts w:ascii="Times New Roman" w:eastAsia="Times New Roman" w:hAnsi="Times New Roman" w:cs="Times New Roman"/>
          <w:sz w:val="28"/>
          <w:szCs w:val="28"/>
          <w:lang w:eastAsia="lv-LV"/>
        </w:rPr>
        <w:t>2.1. vai 2</w:t>
      </w:r>
      <w:r w:rsidR="0084680B" w:rsidRPr="00A87B36">
        <w:rPr>
          <w:rFonts w:ascii="Times New Roman" w:eastAsia="Times New Roman" w:hAnsi="Times New Roman" w:cs="Times New Roman"/>
          <w:sz w:val="28"/>
          <w:szCs w:val="28"/>
          <w:lang w:eastAsia="lv-LV"/>
        </w:rPr>
        <w:t>.2.</w:t>
      </w:r>
      <w:r w:rsidR="00C15CEB" w:rsidRPr="00A87B36">
        <w:rPr>
          <w:rFonts w:ascii="Times New Roman" w:eastAsia="Times New Roman" w:hAnsi="Times New Roman" w:cs="Times New Roman"/>
          <w:sz w:val="28"/>
          <w:szCs w:val="28"/>
          <w:lang w:eastAsia="lv-LV"/>
        </w:rPr>
        <w:t> </w:t>
      </w:r>
      <w:r w:rsidR="0084680B" w:rsidRPr="00A87B36">
        <w:rPr>
          <w:rFonts w:ascii="Times New Roman" w:eastAsia="Times New Roman" w:hAnsi="Times New Roman" w:cs="Times New Roman"/>
          <w:sz w:val="28"/>
          <w:szCs w:val="28"/>
          <w:lang w:eastAsia="lv-LV"/>
        </w:rPr>
        <w:t>apakšpunktā</w:t>
      </w:r>
      <w:r w:rsidR="0084680B" w:rsidRPr="00427DC3">
        <w:rPr>
          <w:rFonts w:ascii="Times New Roman" w:eastAsia="Times New Roman" w:hAnsi="Times New Roman" w:cs="Times New Roman"/>
          <w:sz w:val="28"/>
          <w:szCs w:val="28"/>
          <w:lang w:eastAsia="lv-LV"/>
        </w:rPr>
        <w:t xml:space="preserve"> minētajā kārtībā.</w:t>
      </w:r>
    </w:p>
    <w:p w14:paraId="61AEC4DD" w14:textId="3EBE8D42" w:rsidR="002E14AE" w:rsidRPr="00427DC3" w:rsidRDefault="002E14AE" w:rsidP="0017438F">
      <w:pPr>
        <w:spacing w:before="100" w:beforeAutospacing="1" w:after="100" w:afterAutospacing="1" w:line="240" w:lineRule="auto"/>
        <w:ind w:firstLine="720"/>
        <w:contextualSpacing/>
        <w:jc w:val="center"/>
        <w:rPr>
          <w:rFonts w:ascii="Times New Roman" w:eastAsia="Times New Roman" w:hAnsi="Times New Roman" w:cs="Times New Roman"/>
          <w:b/>
          <w:sz w:val="28"/>
          <w:szCs w:val="28"/>
          <w:highlight w:val="lightGray"/>
          <w:lang w:eastAsia="lv-LV"/>
        </w:rPr>
      </w:pPr>
    </w:p>
    <w:p w14:paraId="5C4D8360" w14:textId="77777777" w:rsidR="005227D6" w:rsidRDefault="005227D6" w:rsidP="005227D6">
      <w:pPr>
        <w:spacing w:after="0" w:line="240" w:lineRule="auto"/>
        <w:contextualSpacing/>
        <w:rPr>
          <w:rFonts w:ascii="Times New Roman" w:eastAsia="Times New Roman" w:hAnsi="Times New Roman" w:cs="Times New Roman"/>
          <w:sz w:val="28"/>
          <w:szCs w:val="28"/>
          <w:lang w:eastAsia="lv-LV"/>
        </w:rPr>
      </w:pPr>
    </w:p>
    <w:p w14:paraId="7B1C5A12" w14:textId="266F94D0" w:rsidR="0017438F" w:rsidRDefault="00C87F3C" w:rsidP="005227D6">
      <w:pPr>
        <w:spacing w:after="0" w:line="240" w:lineRule="auto"/>
        <w:contextualSpacing/>
        <w:rPr>
          <w:rFonts w:ascii="Times New Roman" w:eastAsia="Times New Roman" w:hAnsi="Times New Roman" w:cs="Times New Roman"/>
          <w:sz w:val="28"/>
          <w:szCs w:val="28"/>
          <w:lang w:eastAsia="lv-LV"/>
        </w:rPr>
      </w:pPr>
      <w:r w:rsidRPr="000109FB">
        <w:rPr>
          <w:rFonts w:ascii="Times New Roman" w:eastAsia="Times New Roman" w:hAnsi="Times New Roman" w:cs="Times New Roman"/>
          <w:sz w:val="28"/>
          <w:szCs w:val="28"/>
          <w:lang w:eastAsia="lv-LV"/>
        </w:rPr>
        <w:t>Vides aizsardzības un reģionālās attīstības ministrs</w:t>
      </w:r>
      <w:r w:rsidR="005E2D16" w:rsidRPr="000109FB">
        <w:rPr>
          <w:rFonts w:ascii="Times New Roman" w:eastAsia="Times New Roman" w:hAnsi="Times New Roman" w:cs="Times New Roman"/>
          <w:sz w:val="28"/>
          <w:szCs w:val="28"/>
          <w:lang w:eastAsia="lv-LV"/>
        </w:rPr>
        <w:t xml:space="preserve"> </w:t>
      </w:r>
      <w:r w:rsidR="005227D6">
        <w:rPr>
          <w:rFonts w:ascii="Times New Roman" w:eastAsia="Times New Roman" w:hAnsi="Times New Roman" w:cs="Times New Roman"/>
          <w:sz w:val="28"/>
          <w:szCs w:val="28"/>
          <w:lang w:eastAsia="lv-LV"/>
        </w:rPr>
        <w:tab/>
      </w:r>
      <w:r w:rsidR="005227D6">
        <w:rPr>
          <w:rFonts w:ascii="Times New Roman" w:eastAsia="Times New Roman" w:hAnsi="Times New Roman" w:cs="Times New Roman"/>
          <w:sz w:val="28"/>
          <w:szCs w:val="28"/>
          <w:lang w:eastAsia="lv-LV"/>
        </w:rPr>
        <w:tab/>
      </w:r>
      <w:r w:rsidR="005227D6">
        <w:rPr>
          <w:rFonts w:ascii="Times New Roman" w:eastAsia="Times New Roman" w:hAnsi="Times New Roman" w:cs="Times New Roman"/>
          <w:sz w:val="28"/>
          <w:szCs w:val="28"/>
          <w:lang w:eastAsia="lv-LV"/>
        </w:rPr>
        <w:tab/>
      </w:r>
      <w:proofErr w:type="spellStart"/>
      <w:r w:rsidR="0017438F">
        <w:rPr>
          <w:rFonts w:ascii="Times New Roman" w:eastAsia="Times New Roman" w:hAnsi="Times New Roman" w:cs="Times New Roman"/>
          <w:sz w:val="28"/>
          <w:szCs w:val="28"/>
          <w:lang w:eastAsia="lv-LV"/>
        </w:rPr>
        <w:t>A.T.Plešs</w:t>
      </w:r>
      <w:proofErr w:type="spellEnd"/>
    </w:p>
    <w:p w14:paraId="7C697CF1" w14:textId="75EB30B8" w:rsidR="000109FB" w:rsidRPr="000109FB" w:rsidRDefault="000109FB" w:rsidP="0017438F">
      <w:pPr>
        <w:spacing w:line="240" w:lineRule="auto"/>
        <w:ind w:firstLine="720"/>
        <w:contextualSpacing/>
        <w:rPr>
          <w:rFonts w:ascii="Times New Roman" w:eastAsia="Times New Roman" w:hAnsi="Times New Roman" w:cs="Times New Roman"/>
          <w:sz w:val="28"/>
          <w:szCs w:val="28"/>
          <w:lang w:eastAsia="lv-LV"/>
        </w:rPr>
      </w:pPr>
    </w:p>
    <w:p w14:paraId="1E93F7D8" w14:textId="5EE7B206" w:rsidR="000109FB" w:rsidRPr="000109FB" w:rsidRDefault="000109FB" w:rsidP="0017438F">
      <w:pPr>
        <w:tabs>
          <w:tab w:val="left" w:pos="1845"/>
        </w:tabs>
        <w:spacing w:line="240" w:lineRule="auto"/>
        <w:ind w:firstLine="720"/>
        <w:contextualSpacing/>
        <w:rPr>
          <w:rFonts w:ascii="Times New Roman" w:eastAsia="Times New Roman" w:hAnsi="Times New Roman" w:cs="Times New Roman"/>
          <w:sz w:val="28"/>
          <w:szCs w:val="28"/>
          <w:lang w:eastAsia="lv-LV"/>
        </w:rPr>
      </w:pPr>
    </w:p>
    <w:sectPr w:rsidR="000109FB" w:rsidRPr="000109FB" w:rsidSect="00FB6ACD">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22C6B" w14:textId="77777777" w:rsidR="005E30FD" w:rsidRDefault="005E30FD" w:rsidP="00F6271F">
      <w:pPr>
        <w:spacing w:after="0" w:line="240" w:lineRule="auto"/>
      </w:pPr>
      <w:r>
        <w:separator/>
      </w:r>
    </w:p>
  </w:endnote>
  <w:endnote w:type="continuationSeparator" w:id="0">
    <w:p w14:paraId="412531D6" w14:textId="77777777" w:rsidR="005E30FD" w:rsidRDefault="005E30FD" w:rsidP="00F6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D49F" w14:textId="17BE2AAA" w:rsidR="00D7403D" w:rsidRPr="00A62345" w:rsidRDefault="00931D64">
    <w:pPr>
      <w:pStyle w:val="Footer"/>
      <w:rPr>
        <w:rFonts w:ascii="Times New Roman" w:hAnsi="Times New Roman"/>
        <w:sz w:val="20"/>
        <w:szCs w:val="20"/>
      </w:rPr>
    </w:pPr>
    <w:r w:rsidRPr="00A62345">
      <w:rPr>
        <w:rFonts w:ascii="Times New Roman" w:hAnsi="Times New Roman"/>
        <w:sz w:val="20"/>
        <w:szCs w:val="20"/>
      </w:rPr>
      <w:fldChar w:fldCharType="begin"/>
    </w:r>
    <w:r w:rsidRPr="00A62345">
      <w:rPr>
        <w:rFonts w:ascii="Times New Roman" w:hAnsi="Times New Roman"/>
        <w:sz w:val="20"/>
        <w:szCs w:val="20"/>
      </w:rPr>
      <w:instrText xml:space="preserve"> FILENAME   \* MERGEFORMAT </w:instrText>
    </w:r>
    <w:r w:rsidRPr="00A62345">
      <w:rPr>
        <w:rFonts w:ascii="Times New Roman" w:hAnsi="Times New Roman"/>
        <w:sz w:val="20"/>
        <w:szCs w:val="20"/>
      </w:rPr>
      <w:fldChar w:fldCharType="separate"/>
    </w:r>
    <w:r w:rsidR="008C0E83">
      <w:rPr>
        <w:rFonts w:ascii="Times New Roman" w:hAnsi="Times New Roman"/>
        <w:noProof/>
        <w:sz w:val="20"/>
        <w:szCs w:val="20"/>
      </w:rPr>
      <w:t>VARAMNotP1_080221_ES_ETS_kvotas</w:t>
    </w:r>
    <w:r w:rsidRPr="00A62345">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0A0D" w14:textId="2B8584F4" w:rsidR="00A62345" w:rsidRPr="00D87653" w:rsidRDefault="00D87653">
    <w:pPr>
      <w:pStyle w:val="Footer"/>
      <w:rPr>
        <w:rFonts w:ascii="Times New Roman" w:hAnsi="Times New Roman"/>
        <w:sz w:val="20"/>
      </w:rPr>
    </w:pPr>
    <w:r w:rsidRPr="00D87653">
      <w:rPr>
        <w:rFonts w:ascii="Times New Roman" w:hAnsi="Times New Roman"/>
        <w:sz w:val="20"/>
      </w:rPr>
      <w:fldChar w:fldCharType="begin"/>
    </w:r>
    <w:r w:rsidRPr="00D87653">
      <w:rPr>
        <w:rFonts w:ascii="Times New Roman" w:hAnsi="Times New Roman"/>
        <w:sz w:val="20"/>
      </w:rPr>
      <w:instrText xml:space="preserve"> FILENAME   \* MERGEFORMAT </w:instrText>
    </w:r>
    <w:r w:rsidRPr="00D87653">
      <w:rPr>
        <w:rFonts w:ascii="Times New Roman" w:hAnsi="Times New Roman"/>
        <w:sz w:val="20"/>
      </w:rPr>
      <w:fldChar w:fldCharType="separate"/>
    </w:r>
    <w:r w:rsidR="008C0E83">
      <w:rPr>
        <w:rFonts w:ascii="Times New Roman" w:hAnsi="Times New Roman"/>
        <w:noProof/>
        <w:sz w:val="20"/>
      </w:rPr>
      <w:t>VARAMNotP1_080221_ES_ETS_kvotas</w:t>
    </w:r>
    <w:r w:rsidRPr="00D87653">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5D9FA" w14:textId="77777777" w:rsidR="005E30FD" w:rsidRDefault="005E30FD" w:rsidP="00F6271F">
      <w:pPr>
        <w:spacing w:after="0" w:line="240" w:lineRule="auto"/>
      </w:pPr>
      <w:r>
        <w:separator/>
      </w:r>
    </w:p>
  </w:footnote>
  <w:footnote w:type="continuationSeparator" w:id="0">
    <w:p w14:paraId="2C428CB3" w14:textId="77777777" w:rsidR="005E30FD" w:rsidRDefault="005E30FD" w:rsidP="00F62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498148"/>
      <w:docPartObj>
        <w:docPartGallery w:val="Page Numbers (Top of Page)"/>
        <w:docPartUnique/>
      </w:docPartObj>
    </w:sdtPr>
    <w:sdtEndPr>
      <w:rPr>
        <w:rFonts w:ascii="Times New Roman" w:hAnsi="Times New Roman"/>
        <w:noProof/>
        <w:sz w:val="24"/>
      </w:rPr>
    </w:sdtEndPr>
    <w:sdtContent>
      <w:p w14:paraId="5BF20B99" w14:textId="6134335C" w:rsidR="00FB6ACD" w:rsidRPr="00FB6ACD" w:rsidRDefault="00FB6ACD">
        <w:pPr>
          <w:pStyle w:val="Header"/>
          <w:jc w:val="center"/>
          <w:rPr>
            <w:rFonts w:ascii="Times New Roman" w:hAnsi="Times New Roman"/>
            <w:sz w:val="24"/>
          </w:rPr>
        </w:pPr>
        <w:r w:rsidRPr="00FB6ACD">
          <w:rPr>
            <w:rFonts w:ascii="Times New Roman" w:hAnsi="Times New Roman"/>
            <w:sz w:val="24"/>
          </w:rPr>
          <w:fldChar w:fldCharType="begin"/>
        </w:r>
        <w:r w:rsidRPr="00FB6ACD">
          <w:rPr>
            <w:rFonts w:ascii="Times New Roman" w:hAnsi="Times New Roman"/>
            <w:sz w:val="24"/>
          </w:rPr>
          <w:instrText xml:space="preserve"> PAGE   \* MERGEFORMAT </w:instrText>
        </w:r>
        <w:r w:rsidRPr="00FB6ACD">
          <w:rPr>
            <w:rFonts w:ascii="Times New Roman" w:hAnsi="Times New Roman"/>
            <w:sz w:val="24"/>
          </w:rPr>
          <w:fldChar w:fldCharType="separate"/>
        </w:r>
        <w:r w:rsidRPr="00FB6ACD">
          <w:rPr>
            <w:rFonts w:ascii="Times New Roman" w:hAnsi="Times New Roman"/>
            <w:noProof/>
            <w:sz w:val="24"/>
          </w:rPr>
          <w:t>2</w:t>
        </w:r>
        <w:r w:rsidRPr="00FB6ACD">
          <w:rPr>
            <w:rFonts w:ascii="Times New Roman" w:hAnsi="Times New Roman"/>
            <w:noProof/>
            <w:sz w:val="24"/>
          </w:rPr>
          <w:fldChar w:fldCharType="end"/>
        </w:r>
      </w:p>
    </w:sdtContent>
  </w:sdt>
  <w:p w14:paraId="46BC6E41" w14:textId="77777777" w:rsidR="00FB6ACD" w:rsidRDefault="00FB6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A4CEC"/>
    <w:multiLevelType w:val="hybridMultilevel"/>
    <w:tmpl w:val="64D230E4"/>
    <w:lvl w:ilvl="0" w:tplc="BA585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13"/>
    <w:rsid w:val="000109FB"/>
    <w:rsid w:val="00025962"/>
    <w:rsid w:val="00030D58"/>
    <w:rsid w:val="00047E82"/>
    <w:rsid w:val="0005782D"/>
    <w:rsid w:val="00073870"/>
    <w:rsid w:val="000C438B"/>
    <w:rsid w:val="000F4012"/>
    <w:rsid w:val="000F630C"/>
    <w:rsid w:val="00121E55"/>
    <w:rsid w:val="00124EA0"/>
    <w:rsid w:val="00130531"/>
    <w:rsid w:val="00143AD2"/>
    <w:rsid w:val="001575B0"/>
    <w:rsid w:val="0017438F"/>
    <w:rsid w:val="00177BA4"/>
    <w:rsid w:val="001A3587"/>
    <w:rsid w:val="001C748A"/>
    <w:rsid w:val="001D587E"/>
    <w:rsid w:val="002016AB"/>
    <w:rsid w:val="0020391C"/>
    <w:rsid w:val="0024380A"/>
    <w:rsid w:val="00261B38"/>
    <w:rsid w:val="00270B80"/>
    <w:rsid w:val="00291FA7"/>
    <w:rsid w:val="002A283D"/>
    <w:rsid w:val="002A71B4"/>
    <w:rsid w:val="002E14AE"/>
    <w:rsid w:val="0032456C"/>
    <w:rsid w:val="00337BA3"/>
    <w:rsid w:val="00392725"/>
    <w:rsid w:val="003E4708"/>
    <w:rsid w:val="003F086C"/>
    <w:rsid w:val="004006DD"/>
    <w:rsid w:val="004127A7"/>
    <w:rsid w:val="00427DC3"/>
    <w:rsid w:val="00430E48"/>
    <w:rsid w:val="004531A2"/>
    <w:rsid w:val="00453488"/>
    <w:rsid w:val="00465B68"/>
    <w:rsid w:val="00473F80"/>
    <w:rsid w:val="00475698"/>
    <w:rsid w:val="004A09A6"/>
    <w:rsid w:val="004A6ACE"/>
    <w:rsid w:val="004B3C65"/>
    <w:rsid w:val="00511A56"/>
    <w:rsid w:val="0051481D"/>
    <w:rsid w:val="005227D6"/>
    <w:rsid w:val="00544D92"/>
    <w:rsid w:val="00581E55"/>
    <w:rsid w:val="005830BB"/>
    <w:rsid w:val="00586288"/>
    <w:rsid w:val="005B4CBF"/>
    <w:rsid w:val="005D62FC"/>
    <w:rsid w:val="005E2D16"/>
    <w:rsid w:val="005E30FD"/>
    <w:rsid w:val="005F011F"/>
    <w:rsid w:val="005F5601"/>
    <w:rsid w:val="005F78ED"/>
    <w:rsid w:val="00661C1F"/>
    <w:rsid w:val="00670713"/>
    <w:rsid w:val="00684AB9"/>
    <w:rsid w:val="00687F5C"/>
    <w:rsid w:val="0069335B"/>
    <w:rsid w:val="006A7F39"/>
    <w:rsid w:val="006B310F"/>
    <w:rsid w:val="006C2B1B"/>
    <w:rsid w:val="006C5B62"/>
    <w:rsid w:val="006C7AE8"/>
    <w:rsid w:val="006F4F06"/>
    <w:rsid w:val="00711AE9"/>
    <w:rsid w:val="00723777"/>
    <w:rsid w:val="00740FA2"/>
    <w:rsid w:val="00771AF2"/>
    <w:rsid w:val="007871E0"/>
    <w:rsid w:val="007973DE"/>
    <w:rsid w:val="007D68BA"/>
    <w:rsid w:val="007D76DA"/>
    <w:rsid w:val="008236C8"/>
    <w:rsid w:val="00843120"/>
    <w:rsid w:val="0084680B"/>
    <w:rsid w:val="00876EDC"/>
    <w:rsid w:val="00893F23"/>
    <w:rsid w:val="008974CA"/>
    <w:rsid w:val="008A15C8"/>
    <w:rsid w:val="008B11F2"/>
    <w:rsid w:val="008C0E83"/>
    <w:rsid w:val="008D181A"/>
    <w:rsid w:val="0090084D"/>
    <w:rsid w:val="0090565C"/>
    <w:rsid w:val="009138C5"/>
    <w:rsid w:val="00931D64"/>
    <w:rsid w:val="00961C34"/>
    <w:rsid w:val="0097522A"/>
    <w:rsid w:val="009779C3"/>
    <w:rsid w:val="009815BD"/>
    <w:rsid w:val="00987E51"/>
    <w:rsid w:val="00991083"/>
    <w:rsid w:val="009B7FE7"/>
    <w:rsid w:val="009C3FAC"/>
    <w:rsid w:val="009E5A1D"/>
    <w:rsid w:val="00A52F13"/>
    <w:rsid w:val="00A57878"/>
    <w:rsid w:val="00A62345"/>
    <w:rsid w:val="00A72634"/>
    <w:rsid w:val="00A87B36"/>
    <w:rsid w:val="00AA6E52"/>
    <w:rsid w:val="00AA70F5"/>
    <w:rsid w:val="00AE7FC0"/>
    <w:rsid w:val="00AF002B"/>
    <w:rsid w:val="00B22E8C"/>
    <w:rsid w:val="00B509D5"/>
    <w:rsid w:val="00B955DB"/>
    <w:rsid w:val="00BB0C9B"/>
    <w:rsid w:val="00BC1DB1"/>
    <w:rsid w:val="00BD5A46"/>
    <w:rsid w:val="00BF208C"/>
    <w:rsid w:val="00BF59B0"/>
    <w:rsid w:val="00C019BA"/>
    <w:rsid w:val="00C15CEB"/>
    <w:rsid w:val="00C2328C"/>
    <w:rsid w:val="00C765FA"/>
    <w:rsid w:val="00C87F3C"/>
    <w:rsid w:val="00C9348E"/>
    <w:rsid w:val="00CA1515"/>
    <w:rsid w:val="00CA18C8"/>
    <w:rsid w:val="00CD194F"/>
    <w:rsid w:val="00CD2487"/>
    <w:rsid w:val="00D03C83"/>
    <w:rsid w:val="00D06E6C"/>
    <w:rsid w:val="00D3081D"/>
    <w:rsid w:val="00D56C14"/>
    <w:rsid w:val="00D579A9"/>
    <w:rsid w:val="00D62C97"/>
    <w:rsid w:val="00D7403D"/>
    <w:rsid w:val="00D82773"/>
    <w:rsid w:val="00D87653"/>
    <w:rsid w:val="00D92599"/>
    <w:rsid w:val="00DA0E21"/>
    <w:rsid w:val="00DC46E5"/>
    <w:rsid w:val="00E0023B"/>
    <w:rsid w:val="00E409EA"/>
    <w:rsid w:val="00E5000F"/>
    <w:rsid w:val="00E64D84"/>
    <w:rsid w:val="00E920E2"/>
    <w:rsid w:val="00EA0817"/>
    <w:rsid w:val="00EC1329"/>
    <w:rsid w:val="00F1241D"/>
    <w:rsid w:val="00F325BE"/>
    <w:rsid w:val="00F409CD"/>
    <w:rsid w:val="00F6271F"/>
    <w:rsid w:val="00F77742"/>
    <w:rsid w:val="00F836AC"/>
    <w:rsid w:val="00F925F8"/>
    <w:rsid w:val="00FA2E56"/>
    <w:rsid w:val="00FB6ACD"/>
    <w:rsid w:val="00FC7683"/>
    <w:rsid w:val="00FC789C"/>
    <w:rsid w:val="00FD6FC5"/>
    <w:rsid w:val="00FF153C"/>
    <w:rsid w:val="012DA2CE"/>
    <w:rsid w:val="0D2611E5"/>
    <w:rsid w:val="280BB8C3"/>
    <w:rsid w:val="2A863E09"/>
    <w:rsid w:val="2F8CE9F7"/>
    <w:rsid w:val="5D9CEECB"/>
    <w:rsid w:val="5F0D5D6A"/>
    <w:rsid w:val="6B1E71E3"/>
    <w:rsid w:val="6DE58209"/>
    <w:rsid w:val="7C1C2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EF13"/>
  <w15:chartTrackingRefBased/>
  <w15:docId w15:val="{5C571872-4986-4BF1-915A-00A92586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5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F3C"/>
    <w:rPr>
      <w:sz w:val="16"/>
      <w:szCs w:val="16"/>
    </w:rPr>
  </w:style>
  <w:style w:type="paragraph" w:styleId="CommentText">
    <w:name w:val="annotation text"/>
    <w:basedOn w:val="Normal"/>
    <w:link w:val="CommentTextChar"/>
    <w:uiPriority w:val="99"/>
    <w:semiHidden/>
    <w:unhideWhenUsed/>
    <w:rsid w:val="00C87F3C"/>
    <w:pPr>
      <w:spacing w:line="240" w:lineRule="auto"/>
    </w:pPr>
    <w:rPr>
      <w:sz w:val="20"/>
      <w:szCs w:val="20"/>
    </w:rPr>
  </w:style>
  <w:style w:type="character" w:customStyle="1" w:styleId="CommentTextChar">
    <w:name w:val="Comment Text Char"/>
    <w:basedOn w:val="DefaultParagraphFont"/>
    <w:link w:val="CommentText"/>
    <w:uiPriority w:val="99"/>
    <w:semiHidden/>
    <w:rsid w:val="00C87F3C"/>
    <w:rPr>
      <w:rFonts w:eastAsiaTheme="minorEastAsia"/>
      <w:sz w:val="20"/>
      <w:szCs w:val="20"/>
    </w:rPr>
  </w:style>
  <w:style w:type="paragraph" w:customStyle="1" w:styleId="tvhtml">
    <w:name w:val="tv_html"/>
    <w:basedOn w:val="Normal"/>
    <w:rsid w:val="00E500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5000F"/>
    <w:pPr>
      <w:spacing w:after="0" w:line="240" w:lineRule="auto"/>
    </w:pPr>
    <w:rPr>
      <w:rFonts w:eastAsiaTheme="minorEastAsia"/>
    </w:rPr>
  </w:style>
  <w:style w:type="paragraph" w:styleId="BalloonText">
    <w:name w:val="Balloon Text"/>
    <w:basedOn w:val="Normal"/>
    <w:link w:val="BalloonTextChar"/>
    <w:uiPriority w:val="99"/>
    <w:semiHidden/>
    <w:unhideWhenUsed/>
    <w:rsid w:val="00E5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00F"/>
    <w:rPr>
      <w:rFonts w:ascii="Segoe UI" w:eastAsiaTheme="minorEastAsia" w:hAnsi="Segoe UI" w:cs="Segoe UI"/>
      <w:sz w:val="18"/>
      <w:szCs w:val="18"/>
    </w:rPr>
  </w:style>
  <w:style w:type="character" w:styleId="PlaceholderText">
    <w:name w:val="Placeholder Text"/>
    <w:basedOn w:val="DefaultParagraphFont"/>
    <w:uiPriority w:val="99"/>
    <w:semiHidden/>
    <w:rsid w:val="00AF002B"/>
    <w:rPr>
      <w:color w:val="808080"/>
    </w:rPr>
  </w:style>
  <w:style w:type="paragraph" w:styleId="CommentSubject">
    <w:name w:val="annotation subject"/>
    <w:basedOn w:val="CommentText"/>
    <w:next w:val="CommentText"/>
    <w:link w:val="CommentSubjectChar"/>
    <w:uiPriority w:val="99"/>
    <w:semiHidden/>
    <w:unhideWhenUsed/>
    <w:rsid w:val="0084680B"/>
    <w:rPr>
      <w:b/>
      <w:bCs/>
    </w:rPr>
  </w:style>
  <w:style w:type="character" w:customStyle="1" w:styleId="CommentSubjectChar">
    <w:name w:val="Comment Subject Char"/>
    <w:basedOn w:val="CommentTextChar"/>
    <w:link w:val="CommentSubject"/>
    <w:uiPriority w:val="99"/>
    <w:semiHidden/>
    <w:rsid w:val="0084680B"/>
    <w:rPr>
      <w:rFonts w:eastAsiaTheme="minorEastAsia"/>
      <w:b/>
      <w:bCs/>
      <w:sz w:val="20"/>
      <w:szCs w:val="20"/>
    </w:rPr>
  </w:style>
  <w:style w:type="paragraph" w:styleId="Header">
    <w:name w:val="header"/>
    <w:basedOn w:val="Normal"/>
    <w:link w:val="HeaderChar"/>
    <w:uiPriority w:val="99"/>
    <w:unhideWhenUsed/>
    <w:rsid w:val="00F627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71F"/>
    <w:rPr>
      <w:rFonts w:eastAsiaTheme="minorEastAsia"/>
    </w:rPr>
  </w:style>
  <w:style w:type="paragraph" w:styleId="Footer">
    <w:name w:val="footer"/>
    <w:basedOn w:val="Normal"/>
    <w:link w:val="FooterChar"/>
    <w:uiPriority w:val="99"/>
    <w:unhideWhenUsed/>
    <w:rsid w:val="00F627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271F"/>
    <w:rPr>
      <w:rFonts w:eastAsiaTheme="minorEastAsia"/>
    </w:rPr>
  </w:style>
  <w:style w:type="paragraph" w:customStyle="1" w:styleId="naislab">
    <w:name w:val="naislab"/>
    <w:basedOn w:val="Normal"/>
    <w:uiPriority w:val="99"/>
    <w:rsid w:val="001575B0"/>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019BA"/>
    <w:rPr>
      <w:color w:val="0000FF"/>
      <w:u w:val="single"/>
    </w:rPr>
  </w:style>
  <w:style w:type="paragraph" w:styleId="ListParagraph">
    <w:name w:val="List Paragraph"/>
    <w:basedOn w:val="Normal"/>
    <w:uiPriority w:val="34"/>
    <w:qFormat/>
    <w:rsid w:val="0017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10920">
      <w:bodyDiv w:val="1"/>
      <w:marLeft w:val="0"/>
      <w:marRight w:val="0"/>
      <w:marTop w:val="0"/>
      <w:marBottom w:val="0"/>
      <w:divBdr>
        <w:top w:val="none" w:sz="0" w:space="0" w:color="auto"/>
        <w:left w:val="none" w:sz="0" w:space="0" w:color="auto"/>
        <w:bottom w:val="none" w:sz="0" w:space="0" w:color="auto"/>
        <w:right w:val="none" w:sz="0" w:space="0" w:color="auto"/>
      </w:divBdr>
    </w:div>
    <w:div w:id="715661071">
      <w:bodyDiv w:val="1"/>
      <w:marLeft w:val="0"/>
      <w:marRight w:val="0"/>
      <w:marTop w:val="0"/>
      <w:marBottom w:val="0"/>
      <w:divBdr>
        <w:top w:val="none" w:sz="0" w:space="0" w:color="auto"/>
        <w:left w:val="none" w:sz="0" w:space="0" w:color="auto"/>
        <w:bottom w:val="none" w:sz="0" w:space="0" w:color="auto"/>
        <w:right w:val="none" w:sz="0" w:space="0" w:color="auto"/>
      </w:divBdr>
    </w:div>
    <w:div w:id="11373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FCF4948B9B38B45986EB71B41309B11" ma:contentTypeVersion="12" ma:contentTypeDescription="Izveidot jaunu dokumentu." ma:contentTypeScope="" ma:versionID="aa43bd63e9a2253f0664e2192b478373">
  <xsd:schema xmlns:xsd="http://www.w3.org/2001/XMLSchema" xmlns:xs="http://www.w3.org/2001/XMLSchema" xmlns:p="http://schemas.microsoft.com/office/2006/metadata/properties" xmlns:ns3="52b5ec69-d60d-44c5-a871-90af085d311e" xmlns:ns4="40e45d78-7048-4249-8b36-7612895e419c" targetNamespace="http://schemas.microsoft.com/office/2006/metadata/properties" ma:root="true" ma:fieldsID="ccde5804ff349d184156767c771cfb4f" ns3:_="" ns4:_="">
    <xsd:import namespace="52b5ec69-d60d-44c5-a871-90af085d311e"/>
    <xsd:import namespace="40e45d78-7048-4249-8b36-7612895e41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5ec69-d60d-44c5-a871-90af085d3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45d78-7048-4249-8b36-7612895e419c"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SharingHintHash" ma:index="19"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AB060-9204-4FBF-9070-A1289C70E250}">
  <ds:schemaRefs>
    <ds:schemaRef ds:uri="http://schemas.openxmlformats.org/officeDocument/2006/bibliography"/>
  </ds:schemaRefs>
</ds:datastoreItem>
</file>

<file path=customXml/itemProps2.xml><?xml version="1.0" encoding="utf-8"?>
<ds:datastoreItem xmlns:ds="http://schemas.openxmlformats.org/officeDocument/2006/customXml" ds:itemID="{3DD12B42-07D8-48F5-9E21-FD5B12BC39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B6EED3-C870-4932-8578-5006915F4F23}">
  <ds:schemaRefs>
    <ds:schemaRef ds:uri="http://schemas.microsoft.com/sharepoint/v3/contenttype/forms"/>
  </ds:schemaRefs>
</ds:datastoreItem>
</file>

<file path=customXml/itemProps4.xml><?xml version="1.0" encoding="utf-8"?>
<ds:datastoreItem xmlns:ds="http://schemas.openxmlformats.org/officeDocument/2006/customXml" ds:itemID="{B20CEE81-F0E6-4574-95D6-64F914BA7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5ec69-d60d-44c5-a871-90af085d311e"/>
    <ds:schemaRef ds:uri="40e45d78-7048-4249-8b36-7612895e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8150</Words>
  <Characters>4646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noteikumi "Bezmaksas emisijas kvotu piešķiršanas kārtība stacionāro tehnoloģisko iekārtu operatoriem", 1. pielikums</vt:lpstr>
    </vt:vector>
  </TitlesOfParts>
  <Company>VARAM, KPD</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"Bezmaksas emisijas kvotu piešķiršanas kārtība stacionāro tehnoloģisko iekārtu operatoriem", 1. pielikums</dc:title>
  <dc:subject>Noteikumu projekts, 1. pielikums</dc:subject>
  <dc:creator>Ilze  Kamarūte</dc:creator>
  <cp:keywords/>
  <dc:description>66016702, ilze.kamarute@varam.gov.lv</dc:description>
  <cp:lastModifiedBy>Ilze  Kamarūte</cp:lastModifiedBy>
  <cp:revision>3</cp:revision>
  <cp:lastPrinted>2020-10-20T05:52:00Z</cp:lastPrinted>
  <dcterms:created xsi:type="dcterms:W3CDTF">2021-02-08T09:40:00Z</dcterms:created>
  <dcterms:modified xsi:type="dcterms:W3CDTF">2021-02-08T09:41:00Z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0x0101009FCF4948B9B38B45986EB71B41309B11</vt:lpwstr>
  </property>
</Properties>
</file>