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9ECC" w14:textId="77777777" w:rsidR="00675893" w:rsidRPr="00F13A7D" w:rsidRDefault="00DE0BEC" w:rsidP="00F00312">
      <w:pPr>
        <w:ind w:firstLine="360"/>
        <w:jc w:val="right"/>
        <w:rPr>
          <w:rFonts w:ascii="Times New Roman" w:hAnsi="Times New Roman"/>
          <w:sz w:val="28"/>
          <w:szCs w:val="28"/>
        </w:rPr>
      </w:pPr>
      <w:bookmarkStart w:id="0" w:name="_Toc461483304"/>
      <w:bookmarkStart w:id="1" w:name="_Toc436402287"/>
      <w:r w:rsidRPr="00675893">
        <w:rPr>
          <w:rFonts w:ascii="Times New Roman" w:hAnsi="Times New Roman"/>
          <w:color w:val="414142"/>
          <w:sz w:val="28"/>
          <w:szCs w:val="28"/>
          <w:shd w:val="clear" w:color="auto" w:fill="FFFFFF"/>
        </w:rPr>
        <w:t>Pielikums</w:t>
      </w:r>
      <w:r w:rsidRPr="00675893">
        <w:rPr>
          <w:rFonts w:ascii="Times New Roman" w:hAnsi="Times New Roman"/>
          <w:color w:val="414142"/>
          <w:sz w:val="28"/>
          <w:szCs w:val="28"/>
        </w:rPr>
        <w:br/>
      </w:r>
      <w:r w:rsidR="00675893" w:rsidRPr="00F13A7D">
        <w:rPr>
          <w:rFonts w:ascii="Times New Roman" w:hAnsi="Times New Roman"/>
          <w:sz w:val="28"/>
          <w:szCs w:val="28"/>
        </w:rPr>
        <w:t xml:space="preserve">Ministru kabineta </w:t>
      </w:r>
    </w:p>
    <w:p w14:paraId="7405CE80" w14:textId="7EBB4662" w:rsidR="00675893" w:rsidRPr="00F13A7D" w:rsidRDefault="00675893" w:rsidP="00F00312">
      <w:pPr>
        <w:ind w:firstLine="360"/>
        <w:jc w:val="right"/>
        <w:rPr>
          <w:rFonts w:ascii="Times New Roman" w:hAnsi="Times New Roman"/>
          <w:sz w:val="28"/>
          <w:szCs w:val="28"/>
        </w:rPr>
      </w:pPr>
      <w:r w:rsidRPr="00F13A7D">
        <w:rPr>
          <w:rFonts w:ascii="Times New Roman" w:hAnsi="Times New Roman"/>
          <w:sz w:val="28"/>
          <w:szCs w:val="28"/>
        </w:rPr>
        <w:t>20</w:t>
      </w:r>
      <w:r>
        <w:rPr>
          <w:rFonts w:ascii="Times New Roman" w:hAnsi="Times New Roman"/>
          <w:sz w:val="28"/>
          <w:szCs w:val="28"/>
        </w:rPr>
        <w:t>21</w:t>
      </w:r>
      <w:r w:rsidRPr="00F13A7D">
        <w:rPr>
          <w:rFonts w:ascii="Times New Roman" w:hAnsi="Times New Roman"/>
          <w:sz w:val="28"/>
          <w:szCs w:val="28"/>
        </w:rPr>
        <w:t xml:space="preserve">. gada </w:t>
      </w:r>
      <w:r w:rsidR="00FA1A9C" w:rsidRPr="00FA1A9C">
        <w:rPr>
          <w:rFonts w:ascii="Times New Roman" w:hAnsi="Times New Roman"/>
          <w:sz w:val="28"/>
          <w:szCs w:val="28"/>
        </w:rPr>
        <w:t>11. janvār</w:t>
      </w:r>
      <w:r w:rsidR="00FA1A9C" w:rsidRPr="00FA1A9C">
        <w:rPr>
          <w:rFonts w:ascii="Times New Roman" w:hAnsi="Times New Roman"/>
          <w:sz w:val="28"/>
          <w:szCs w:val="28"/>
        </w:rPr>
        <w:t>a</w:t>
      </w:r>
    </w:p>
    <w:p w14:paraId="1DCFEEE7" w14:textId="2CB8561A" w:rsidR="00675893" w:rsidRPr="00F13A7D" w:rsidRDefault="00675893" w:rsidP="00F00312">
      <w:pPr>
        <w:ind w:firstLine="360"/>
        <w:jc w:val="right"/>
        <w:rPr>
          <w:rFonts w:ascii="Times New Roman" w:hAnsi="Times New Roman"/>
          <w:sz w:val="28"/>
          <w:szCs w:val="28"/>
        </w:rPr>
      </w:pPr>
      <w:r w:rsidRPr="00F13A7D">
        <w:rPr>
          <w:rFonts w:ascii="Times New Roman" w:hAnsi="Times New Roman"/>
          <w:sz w:val="28"/>
          <w:szCs w:val="28"/>
        </w:rPr>
        <w:t>rīkojumam Nr. </w:t>
      </w:r>
      <w:r w:rsidR="00FA1A9C">
        <w:rPr>
          <w:rFonts w:ascii="Times New Roman" w:hAnsi="Times New Roman"/>
          <w:sz w:val="28"/>
          <w:szCs w:val="28"/>
        </w:rPr>
        <w:t>10</w:t>
      </w:r>
      <w:bookmarkStart w:id="2" w:name="_GoBack"/>
      <w:bookmarkEnd w:id="2"/>
    </w:p>
    <w:p w14:paraId="02FED57B" w14:textId="4D0CC4B2" w:rsidR="00DE0BEC" w:rsidRPr="00675893" w:rsidRDefault="00DE0BEC" w:rsidP="00675893">
      <w:pPr>
        <w:keepNext/>
        <w:keepLines/>
        <w:tabs>
          <w:tab w:val="left" w:pos="2552"/>
        </w:tabs>
        <w:jc w:val="right"/>
        <w:outlineLvl w:val="0"/>
        <w:rPr>
          <w:rFonts w:ascii="Times New Roman" w:hAnsi="Times New Roman"/>
          <w:color w:val="414142"/>
          <w:sz w:val="28"/>
          <w:szCs w:val="28"/>
          <w:shd w:val="clear" w:color="auto" w:fill="FFFFFF"/>
        </w:rPr>
      </w:pPr>
    </w:p>
    <w:p w14:paraId="02559C93" w14:textId="5762B29D" w:rsidR="005D7588" w:rsidRPr="000C7F2C" w:rsidRDefault="00EE3C82" w:rsidP="00675893">
      <w:pPr>
        <w:keepNext/>
        <w:keepLines/>
        <w:tabs>
          <w:tab w:val="left" w:pos="2552"/>
        </w:tabs>
        <w:jc w:val="right"/>
        <w:outlineLvl w:val="0"/>
        <w:rPr>
          <w:rFonts w:ascii="Times New Roman" w:eastAsiaTheme="majorEastAsia" w:hAnsi="Times New Roman"/>
          <w:b/>
          <w:sz w:val="28"/>
          <w:szCs w:val="28"/>
        </w:rPr>
      </w:pPr>
      <w:r w:rsidRPr="000C7F2C">
        <w:rPr>
          <w:rFonts w:ascii="Times New Roman" w:hAnsi="Times New Roman"/>
          <w:sz w:val="28"/>
          <w:szCs w:val="28"/>
          <w:shd w:val="clear" w:color="auto" w:fill="FFFFFF"/>
        </w:rPr>
        <w:t>(</w:t>
      </w:r>
      <w:proofErr w:type="gramStart"/>
      <w:r w:rsidRPr="000C7F2C">
        <w:rPr>
          <w:rFonts w:ascii="Times New Roman" w:hAnsi="Times New Roman"/>
          <w:sz w:val="28"/>
          <w:szCs w:val="28"/>
          <w:shd w:val="clear" w:color="auto" w:fill="FFFFFF"/>
        </w:rPr>
        <w:t>Apstiprināts ar</w:t>
      </w:r>
      <w:r w:rsidRPr="000C7F2C">
        <w:rPr>
          <w:rFonts w:ascii="Times New Roman" w:hAnsi="Times New Roman"/>
          <w:sz w:val="28"/>
          <w:szCs w:val="28"/>
        </w:rPr>
        <w:br/>
      </w:r>
      <w:r w:rsidRPr="000C7F2C">
        <w:rPr>
          <w:rFonts w:ascii="Times New Roman" w:hAnsi="Times New Roman"/>
          <w:sz w:val="28"/>
          <w:szCs w:val="28"/>
          <w:shd w:val="clear" w:color="auto" w:fill="FFFFFF"/>
        </w:rPr>
        <w:t>Ministru</w:t>
      </w:r>
      <w:proofErr w:type="gramEnd"/>
      <w:r w:rsidRPr="000C7F2C">
        <w:rPr>
          <w:rFonts w:ascii="Times New Roman" w:hAnsi="Times New Roman"/>
          <w:sz w:val="28"/>
          <w:szCs w:val="28"/>
          <w:shd w:val="clear" w:color="auto" w:fill="FFFFFF"/>
        </w:rPr>
        <w:t xml:space="preserve"> kabineta</w:t>
      </w:r>
      <w:r w:rsidRPr="000C7F2C">
        <w:rPr>
          <w:rFonts w:ascii="Times New Roman" w:hAnsi="Times New Roman"/>
          <w:sz w:val="28"/>
          <w:szCs w:val="28"/>
        </w:rPr>
        <w:br/>
      </w:r>
      <w:r w:rsidRPr="000C7F2C">
        <w:rPr>
          <w:rFonts w:ascii="Times New Roman" w:hAnsi="Times New Roman"/>
          <w:sz w:val="28"/>
          <w:szCs w:val="28"/>
          <w:shd w:val="clear" w:color="auto" w:fill="FFFFFF"/>
        </w:rPr>
        <w:t>2018. gada 31. oktobra</w:t>
      </w:r>
      <w:r w:rsidRPr="000C7F2C">
        <w:rPr>
          <w:rFonts w:ascii="Times New Roman" w:hAnsi="Times New Roman"/>
          <w:sz w:val="28"/>
          <w:szCs w:val="28"/>
        </w:rPr>
        <w:br/>
      </w:r>
      <w:r w:rsidRPr="000C7F2C">
        <w:rPr>
          <w:rFonts w:ascii="Times New Roman" w:hAnsi="Times New Roman"/>
          <w:sz w:val="28"/>
          <w:szCs w:val="28"/>
          <w:shd w:val="clear" w:color="auto" w:fill="FFFFFF"/>
        </w:rPr>
        <w:t>rīkojumu Nr. 567)</w:t>
      </w:r>
    </w:p>
    <w:p w14:paraId="6703F3EC" w14:textId="77777777" w:rsidR="00675893" w:rsidRPr="00675893" w:rsidRDefault="00675893" w:rsidP="00675893">
      <w:pPr>
        <w:keepNext/>
        <w:keepLines/>
        <w:tabs>
          <w:tab w:val="left" w:pos="2552"/>
        </w:tabs>
        <w:jc w:val="center"/>
        <w:outlineLvl w:val="0"/>
        <w:rPr>
          <w:rFonts w:ascii="Times New Roman" w:eastAsiaTheme="majorEastAsia" w:hAnsi="Times New Roman"/>
          <w:bCs/>
          <w:sz w:val="28"/>
          <w:szCs w:val="28"/>
        </w:rPr>
      </w:pPr>
    </w:p>
    <w:p w14:paraId="296475CA" w14:textId="4A382583" w:rsidR="005D7588" w:rsidRPr="00675893" w:rsidRDefault="005D7588" w:rsidP="00B51894">
      <w:pPr>
        <w:keepNext/>
        <w:keepLines/>
        <w:tabs>
          <w:tab w:val="left" w:pos="2552"/>
        </w:tabs>
        <w:jc w:val="center"/>
        <w:outlineLvl w:val="0"/>
        <w:rPr>
          <w:rFonts w:ascii="Times New Roman" w:eastAsiaTheme="majorEastAsia" w:hAnsi="Times New Roman"/>
          <w:b/>
          <w:sz w:val="28"/>
          <w:szCs w:val="28"/>
        </w:rPr>
      </w:pPr>
      <w:r w:rsidRPr="00675893">
        <w:rPr>
          <w:rFonts w:ascii="Times New Roman" w:eastAsiaTheme="majorEastAsia" w:hAnsi="Times New Roman"/>
          <w:b/>
          <w:sz w:val="28"/>
          <w:szCs w:val="28"/>
        </w:rPr>
        <w:t>Publiskās pārvaldes informācijas un komunikāciju tehnoloģiju arhitektūras pārvaldības sistēma – 2. kārta</w:t>
      </w:r>
    </w:p>
    <w:p w14:paraId="0E079DAE" w14:textId="260FCD78" w:rsidR="005D7588" w:rsidRDefault="005D7588" w:rsidP="00B51894">
      <w:pPr>
        <w:keepNext/>
        <w:keepLines/>
        <w:tabs>
          <w:tab w:val="left" w:pos="2552"/>
        </w:tabs>
        <w:jc w:val="center"/>
        <w:outlineLvl w:val="0"/>
        <w:rPr>
          <w:rFonts w:ascii="Times New Roman" w:eastAsiaTheme="majorEastAsia" w:hAnsi="Times New Roman"/>
          <w:b/>
          <w:bCs/>
          <w:sz w:val="28"/>
          <w:szCs w:val="28"/>
        </w:rPr>
      </w:pPr>
      <w:r w:rsidRPr="00675893">
        <w:rPr>
          <w:rFonts w:ascii="Times New Roman" w:eastAsiaTheme="majorEastAsia" w:hAnsi="Times New Roman"/>
          <w:b/>
          <w:bCs/>
          <w:sz w:val="28"/>
          <w:szCs w:val="28"/>
        </w:rPr>
        <w:t>Projekta apraksts (kopsavilkums)</w:t>
      </w:r>
      <w:bookmarkEnd w:id="0"/>
    </w:p>
    <w:p w14:paraId="474A48F6" w14:textId="77777777" w:rsidR="00675893" w:rsidRPr="00675893" w:rsidRDefault="00675893" w:rsidP="00B51894">
      <w:pPr>
        <w:keepNext/>
        <w:keepLines/>
        <w:tabs>
          <w:tab w:val="left" w:pos="2552"/>
        </w:tabs>
        <w:jc w:val="center"/>
        <w:outlineLvl w:val="0"/>
        <w:rPr>
          <w:rFonts w:ascii="Times New Roman" w:eastAsiaTheme="majorEastAsia" w:hAnsi="Times New Roman"/>
          <w:b/>
          <w:sz w:val="28"/>
          <w:szCs w:val="28"/>
        </w:rPr>
      </w:pPr>
    </w:p>
    <w:bookmarkEnd w:id="1"/>
    <w:p w14:paraId="5538D7C7" w14:textId="42B89137" w:rsidR="005D7588" w:rsidRPr="00675893" w:rsidRDefault="54222404" w:rsidP="00B51894">
      <w:pPr>
        <w:overflowPunct w:val="0"/>
        <w:autoSpaceDE w:val="0"/>
        <w:autoSpaceDN w:val="0"/>
        <w:ind w:firstLine="709"/>
        <w:textAlignment w:val="baseline"/>
        <w:rPr>
          <w:rFonts w:ascii="Times New Roman" w:eastAsia="Times New Roman" w:hAnsi="Times New Roman"/>
          <w:sz w:val="28"/>
          <w:szCs w:val="28"/>
          <w:lang w:eastAsia="lv-LV"/>
        </w:rPr>
      </w:pPr>
      <w:r w:rsidRPr="00675893">
        <w:rPr>
          <w:rFonts w:ascii="Times New Roman" w:eastAsia="Times New Roman" w:hAnsi="Times New Roman"/>
          <w:color w:val="000000" w:themeColor="text1"/>
          <w:sz w:val="28"/>
          <w:szCs w:val="28"/>
        </w:rPr>
        <w:t>Vides aizsardzības un reģionālās attīstības ministrijas (turpmāk – VARAM)</w:t>
      </w:r>
      <w:r w:rsidRPr="00675893">
        <w:rPr>
          <w:rFonts w:ascii="Times New Roman" w:eastAsia="Times New Roman" w:hAnsi="Times New Roman"/>
          <w:sz w:val="28"/>
          <w:szCs w:val="28"/>
          <w:lang w:eastAsia="lv-LV"/>
        </w:rPr>
        <w:t xml:space="preserve"> p</w:t>
      </w:r>
      <w:r w:rsidR="005D7588" w:rsidRPr="00675893">
        <w:rPr>
          <w:rFonts w:ascii="Times New Roman" w:eastAsia="Times New Roman" w:hAnsi="Times New Roman"/>
          <w:sz w:val="28"/>
          <w:szCs w:val="28"/>
          <w:lang w:eastAsia="lv-LV"/>
        </w:rPr>
        <w:t xml:space="preserve">rojekts </w:t>
      </w:r>
      <w:r w:rsidR="00675893">
        <w:rPr>
          <w:rFonts w:ascii="Times New Roman" w:eastAsia="Times New Roman" w:hAnsi="Times New Roman"/>
          <w:color w:val="000000" w:themeColor="text1"/>
          <w:sz w:val="28"/>
          <w:szCs w:val="28"/>
        </w:rPr>
        <w:t>"</w:t>
      </w:r>
      <w:r w:rsidR="0F167C58" w:rsidRPr="00675893">
        <w:rPr>
          <w:rFonts w:ascii="Times New Roman" w:eastAsia="Times New Roman" w:hAnsi="Times New Roman"/>
          <w:color w:val="000000" w:themeColor="text1"/>
          <w:sz w:val="28"/>
          <w:szCs w:val="28"/>
        </w:rPr>
        <w:t>Publiskās pārvaldes informācijas un komunikāciju tehnoloģiju arhitektūras pārvaldības sistēma – 2. kārta</w:t>
      </w:r>
      <w:r w:rsidR="00675893">
        <w:rPr>
          <w:rFonts w:ascii="Times New Roman" w:eastAsia="Times New Roman" w:hAnsi="Times New Roman"/>
          <w:color w:val="000000" w:themeColor="text1"/>
          <w:sz w:val="28"/>
          <w:szCs w:val="28"/>
        </w:rPr>
        <w:t>"</w:t>
      </w:r>
      <w:r w:rsidR="0F167C58" w:rsidRPr="00675893">
        <w:rPr>
          <w:rFonts w:ascii="Times New Roman" w:eastAsia="Times New Roman" w:hAnsi="Times New Roman"/>
          <w:sz w:val="28"/>
          <w:szCs w:val="28"/>
          <w:lang w:eastAsia="lv-LV"/>
        </w:rPr>
        <w:t xml:space="preserve"> (turpmāk </w:t>
      </w:r>
      <w:r w:rsidR="00B71788">
        <w:rPr>
          <w:rFonts w:ascii="Times New Roman" w:eastAsia="Times New Roman" w:hAnsi="Times New Roman"/>
          <w:sz w:val="28"/>
          <w:szCs w:val="28"/>
          <w:lang w:eastAsia="lv-LV"/>
        </w:rPr>
        <w:t>–</w:t>
      </w:r>
      <w:r w:rsidR="0F167C58" w:rsidRPr="00675893">
        <w:rPr>
          <w:rFonts w:ascii="Times New Roman" w:eastAsia="Times New Roman" w:hAnsi="Times New Roman"/>
          <w:sz w:val="28"/>
          <w:szCs w:val="28"/>
          <w:lang w:eastAsia="lv-LV"/>
        </w:rPr>
        <w:t xml:space="preserve"> </w:t>
      </w:r>
      <w:r w:rsidR="00B71788">
        <w:rPr>
          <w:rFonts w:ascii="Times New Roman" w:eastAsia="Times New Roman" w:hAnsi="Times New Roman"/>
          <w:sz w:val="28"/>
          <w:szCs w:val="28"/>
          <w:lang w:eastAsia="lv-LV"/>
        </w:rPr>
        <w:t>p</w:t>
      </w:r>
      <w:r w:rsidR="0F167C58" w:rsidRPr="00675893">
        <w:rPr>
          <w:rFonts w:ascii="Times New Roman" w:eastAsia="Times New Roman" w:hAnsi="Times New Roman"/>
          <w:sz w:val="28"/>
          <w:szCs w:val="28"/>
          <w:lang w:eastAsia="lv-LV"/>
        </w:rPr>
        <w:t xml:space="preserve">rojekts) </w:t>
      </w:r>
      <w:r w:rsidR="005D7588" w:rsidRPr="00675893">
        <w:rPr>
          <w:rFonts w:ascii="Times New Roman" w:eastAsia="Times New Roman" w:hAnsi="Times New Roman"/>
          <w:sz w:val="28"/>
          <w:szCs w:val="28"/>
          <w:lang w:eastAsia="lv-LV"/>
        </w:rPr>
        <w:t xml:space="preserve">nodrošinās Eiropas </w:t>
      </w:r>
      <w:r w:rsidR="00162640">
        <w:rPr>
          <w:rFonts w:ascii="Times New Roman" w:eastAsia="Times New Roman" w:hAnsi="Times New Roman"/>
          <w:sz w:val="28"/>
          <w:szCs w:val="28"/>
          <w:lang w:eastAsia="lv-LV"/>
        </w:rPr>
        <w:t>R</w:t>
      </w:r>
      <w:r w:rsidR="005D7588" w:rsidRPr="00675893">
        <w:rPr>
          <w:rFonts w:ascii="Times New Roman" w:eastAsia="Times New Roman" w:hAnsi="Times New Roman"/>
          <w:sz w:val="28"/>
          <w:szCs w:val="28"/>
          <w:lang w:eastAsia="lv-LV"/>
        </w:rPr>
        <w:t>eģionālās attīstības fonda (turpmāk – ERAF) 2014.</w:t>
      </w:r>
      <w:r w:rsidR="00784AED">
        <w:rPr>
          <w:rFonts w:ascii="Times New Roman" w:eastAsia="Times New Roman" w:hAnsi="Times New Roman"/>
          <w:sz w:val="28"/>
          <w:szCs w:val="28"/>
          <w:lang w:eastAsia="lv-LV"/>
        </w:rPr>
        <w:t>–</w:t>
      </w:r>
      <w:r w:rsidR="005D7588" w:rsidRPr="00675893">
        <w:rPr>
          <w:rFonts w:ascii="Times New Roman" w:eastAsia="Times New Roman" w:hAnsi="Times New Roman"/>
          <w:sz w:val="28"/>
          <w:szCs w:val="28"/>
          <w:lang w:eastAsia="lv-LV"/>
        </w:rPr>
        <w:t xml:space="preserve">2020. gada plānošanas periodā līdzfinansēto informācijas un komunikācijas tehnoloģiju </w:t>
      </w:r>
      <w:proofErr w:type="gramStart"/>
      <w:r w:rsidR="005D7588" w:rsidRPr="00675893">
        <w:rPr>
          <w:rFonts w:ascii="Times New Roman" w:eastAsia="Times New Roman" w:hAnsi="Times New Roman"/>
          <w:sz w:val="28"/>
          <w:szCs w:val="28"/>
          <w:lang w:eastAsia="lv-LV"/>
        </w:rPr>
        <w:t>(</w:t>
      </w:r>
      <w:proofErr w:type="gramEnd"/>
      <w:r w:rsidR="005D7588" w:rsidRPr="00675893">
        <w:rPr>
          <w:rFonts w:ascii="Times New Roman" w:eastAsia="Times New Roman" w:hAnsi="Times New Roman"/>
          <w:sz w:val="28"/>
          <w:szCs w:val="28"/>
          <w:lang w:eastAsia="lv-LV"/>
        </w:rPr>
        <w:t>turpmāk – IKT) projektu savstarpējo saskaņotību, būtiskāko centralizēto platformu projektēšanu un īstenošanu, kā arī veicinās sabiedrības spējas un ieinteresētību efektīvi izmantot radītos risinājumus, kas ir izstrādāti un ieviesti ERAF IKT projektu ietvaros.</w:t>
      </w:r>
    </w:p>
    <w:p w14:paraId="00BAD6A5" w14:textId="49FD98F1" w:rsidR="005D7588" w:rsidRPr="00675893" w:rsidRDefault="25428B78" w:rsidP="00B51894">
      <w:pPr>
        <w:overflowPunct w:val="0"/>
        <w:autoSpaceDE w:val="0"/>
        <w:autoSpaceDN w:val="0"/>
        <w:ind w:firstLine="709"/>
        <w:textAlignment w:val="baseline"/>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 xml:space="preserve">Projekta </w:t>
      </w:r>
      <w:r w:rsidR="005D7588" w:rsidRPr="00675893">
        <w:rPr>
          <w:rFonts w:ascii="Times New Roman" w:eastAsia="Times New Roman" w:hAnsi="Times New Roman"/>
          <w:sz w:val="28"/>
          <w:szCs w:val="28"/>
          <w:lang w:eastAsia="lv-LV"/>
        </w:rPr>
        <w:t xml:space="preserve">virsmērķis ir veicināt darbības programmas </w:t>
      </w:r>
      <w:r w:rsidR="00675893">
        <w:rPr>
          <w:rFonts w:ascii="Times New Roman" w:eastAsia="Times New Roman" w:hAnsi="Times New Roman"/>
          <w:sz w:val="28"/>
          <w:szCs w:val="28"/>
          <w:lang w:eastAsia="lv-LV"/>
        </w:rPr>
        <w:t>"</w:t>
      </w:r>
      <w:r w:rsidR="005D7588" w:rsidRPr="00675893">
        <w:rPr>
          <w:rFonts w:ascii="Times New Roman" w:eastAsia="Times New Roman" w:hAnsi="Times New Roman"/>
          <w:sz w:val="28"/>
          <w:szCs w:val="28"/>
          <w:lang w:eastAsia="lv-LV"/>
        </w:rPr>
        <w:t>Izaugsme un nodarbinātība</w:t>
      </w:r>
      <w:r w:rsidR="00675893">
        <w:rPr>
          <w:rFonts w:ascii="Times New Roman" w:eastAsia="Times New Roman" w:hAnsi="Times New Roman"/>
          <w:sz w:val="28"/>
          <w:szCs w:val="28"/>
          <w:lang w:eastAsia="lv-LV"/>
        </w:rPr>
        <w:t>"</w:t>
      </w:r>
      <w:r w:rsidR="005D7588" w:rsidRPr="00675893">
        <w:rPr>
          <w:rFonts w:ascii="Times New Roman" w:eastAsia="Times New Roman" w:hAnsi="Times New Roman"/>
          <w:sz w:val="28"/>
          <w:szCs w:val="28"/>
          <w:lang w:eastAsia="lv-LV"/>
        </w:rPr>
        <w:t xml:space="preserve"> 2.2.1. specifiskā atbalsta mērķa </w:t>
      </w:r>
      <w:r w:rsidR="00675893">
        <w:rPr>
          <w:rFonts w:ascii="Times New Roman" w:eastAsia="Times New Roman" w:hAnsi="Times New Roman"/>
          <w:sz w:val="28"/>
          <w:szCs w:val="28"/>
          <w:lang w:eastAsia="lv-LV"/>
        </w:rPr>
        <w:t>"</w:t>
      </w:r>
      <w:r w:rsidR="005D7588" w:rsidRPr="00675893">
        <w:rPr>
          <w:rFonts w:ascii="Times New Roman" w:eastAsia="Times New Roman" w:hAnsi="Times New Roman"/>
          <w:sz w:val="28"/>
          <w:szCs w:val="28"/>
          <w:lang w:eastAsia="lv-LV"/>
        </w:rPr>
        <w:t>Nodrošināt publisko datu atkalizmantošanas pieaugumu un efektīvu publiskās pārvaldes un privātā sektora mijiedarbību</w:t>
      </w:r>
      <w:r w:rsidR="00675893">
        <w:rPr>
          <w:rFonts w:ascii="Times New Roman" w:eastAsia="Times New Roman" w:hAnsi="Times New Roman"/>
          <w:sz w:val="28"/>
          <w:szCs w:val="28"/>
          <w:lang w:eastAsia="lv-LV"/>
        </w:rPr>
        <w:t>"</w:t>
      </w:r>
      <w:r w:rsidR="005D7588" w:rsidRPr="00675893">
        <w:rPr>
          <w:rFonts w:ascii="Times New Roman" w:eastAsia="Times New Roman" w:hAnsi="Times New Roman"/>
          <w:sz w:val="28"/>
          <w:szCs w:val="28"/>
          <w:lang w:eastAsia="lv-LV"/>
        </w:rPr>
        <w:t xml:space="preserve"> (turpmāk – SAM) sasniegšanu.</w:t>
      </w:r>
    </w:p>
    <w:p w14:paraId="570873D0" w14:textId="77777777" w:rsidR="00784AED" w:rsidRDefault="00784AED" w:rsidP="00B51894">
      <w:pPr>
        <w:overflowPunct w:val="0"/>
        <w:autoSpaceDE w:val="0"/>
        <w:autoSpaceDN w:val="0"/>
        <w:ind w:firstLine="709"/>
        <w:textAlignment w:val="baseline"/>
        <w:rPr>
          <w:rFonts w:ascii="Times New Roman" w:eastAsia="Times New Roman" w:hAnsi="Times New Roman"/>
          <w:b/>
          <w:sz w:val="28"/>
          <w:szCs w:val="28"/>
          <w:u w:val="single"/>
          <w:lang w:eastAsia="lv-LV"/>
        </w:rPr>
      </w:pPr>
      <w:bookmarkStart w:id="3" w:name="_Toc435687094"/>
      <w:bookmarkStart w:id="4" w:name="_Toc435687095"/>
      <w:bookmarkStart w:id="5" w:name="_Toc435687096"/>
      <w:bookmarkEnd w:id="3"/>
      <w:bookmarkEnd w:id="4"/>
      <w:bookmarkEnd w:id="5"/>
    </w:p>
    <w:p w14:paraId="1AC93A41" w14:textId="6F5B20A3" w:rsidR="005D7588" w:rsidRDefault="005D7588" w:rsidP="00B51894">
      <w:pPr>
        <w:overflowPunct w:val="0"/>
        <w:autoSpaceDE w:val="0"/>
        <w:autoSpaceDN w:val="0"/>
        <w:ind w:firstLine="709"/>
        <w:textAlignment w:val="baseline"/>
        <w:rPr>
          <w:rFonts w:ascii="Times New Roman" w:eastAsia="Times New Roman" w:hAnsi="Times New Roman"/>
          <w:b/>
          <w:sz w:val="28"/>
          <w:szCs w:val="28"/>
          <w:lang w:eastAsia="lv-LV"/>
        </w:rPr>
      </w:pPr>
      <w:r w:rsidRPr="00784AED">
        <w:rPr>
          <w:rFonts w:ascii="Times New Roman" w:eastAsia="Times New Roman" w:hAnsi="Times New Roman"/>
          <w:b/>
          <w:sz w:val="28"/>
          <w:szCs w:val="28"/>
          <w:lang w:eastAsia="lv-LV"/>
        </w:rPr>
        <w:t>Projekta mērķi un darbības to sasniegšanai</w:t>
      </w:r>
    </w:p>
    <w:p w14:paraId="160003D4" w14:textId="77777777" w:rsidR="00784AED" w:rsidRPr="00675893" w:rsidRDefault="00784AED" w:rsidP="00B51894">
      <w:pPr>
        <w:overflowPunct w:val="0"/>
        <w:autoSpaceDE w:val="0"/>
        <w:autoSpaceDN w:val="0"/>
        <w:ind w:firstLine="709"/>
        <w:textAlignment w:val="baseline"/>
        <w:rPr>
          <w:rFonts w:ascii="Times New Roman" w:eastAsia="Times New Roman" w:hAnsi="Times New Roman"/>
          <w:b/>
          <w:sz w:val="28"/>
          <w:szCs w:val="28"/>
          <w:u w:val="single"/>
          <w:lang w:eastAsia="lv-LV"/>
        </w:rPr>
      </w:pPr>
    </w:p>
    <w:p w14:paraId="34CC9FF0" w14:textId="2AC41EF9" w:rsidR="005D7588" w:rsidRPr="00784AED" w:rsidRDefault="00784AED" w:rsidP="00B51894">
      <w:pPr>
        <w:ind w:firstLine="709"/>
        <w:rPr>
          <w:rFonts w:ascii="Times New Roman" w:eastAsia="Times New Roman" w:hAnsi="Times New Roman"/>
          <w:sz w:val="28"/>
          <w:szCs w:val="28"/>
          <w:lang w:eastAsia="lv-LV"/>
        </w:rPr>
      </w:pPr>
      <w:r w:rsidRPr="00784AED">
        <w:rPr>
          <w:rFonts w:ascii="Times New Roman" w:eastAsia="Times New Roman" w:hAnsi="Times New Roman"/>
          <w:sz w:val="28"/>
          <w:szCs w:val="28"/>
          <w:lang w:eastAsia="lv-LV"/>
        </w:rPr>
        <w:t>1. </w:t>
      </w:r>
      <w:r w:rsidR="00277708" w:rsidRPr="00784AED">
        <w:rPr>
          <w:rFonts w:ascii="Times New Roman" w:eastAsia="Times New Roman" w:hAnsi="Times New Roman"/>
          <w:sz w:val="28"/>
          <w:szCs w:val="28"/>
          <w:lang w:eastAsia="lv-LV"/>
        </w:rPr>
        <w:t>Izstrādāt a</w:t>
      </w:r>
      <w:r w:rsidR="005D7588" w:rsidRPr="00784AED">
        <w:rPr>
          <w:rFonts w:ascii="Times New Roman" w:eastAsia="Times New Roman" w:hAnsi="Times New Roman"/>
          <w:sz w:val="28"/>
          <w:szCs w:val="28"/>
          <w:lang w:eastAsia="lv-LV"/>
        </w:rPr>
        <w:t>tvieglojumu uzskaites un pārvaldības risinājumu, izveidojot iedzīvotājiem, komersantiem, valsts un pašvaldības institūcijām ērtu, viegli saprotamu centralizētu risinājumu valsts un pašvaldību piešķirto atvieglojumu pārvaldībai</w:t>
      </w:r>
      <w:r w:rsidRPr="00784AED">
        <w:rPr>
          <w:rFonts w:ascii="Times New Roman" w:eastAsia="Times New Roman" w:hAnsi="Times New Roman"/>
          <w:sz w:val="28"/>
          <w:szCs w:val="28"/>
          <w:lang w:eastAsia="lv-LV"/>
        </w:rPr>
        <w:t xml:space="preserve"> (M1)</w:t>
      </w:r>
      <w:r>
        <w:rPr>
          <w:rFonts w:ascii="Times New Roman" w:eastAsia="Times New Roman" w:hAnsi="Times New Roman"/>
          <w:sz w:val="28"/>
          <w:szCs w:val="28"/>
          <w:lang w:eastAsia="lv-LV"/>
        </w:rPr>
        <w:t>.</w:t>
      </w:r>
    </w:p>
    <w:p w14:paraId="292094BD" w14:textId="77777777" w:rsidR="005D7588" w:rsidRPr="00675893" w:rsidRDefault="005D7588" w:rsidP="00B51894">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Mērķa sasniegšanai nepieciešams:</w:t>
      </w:r>
    </w:p>
    <w:p w14:paraId="61F6F0FC" w14:textId="1780FA99" w:rsidR="005D7588" w:rsidRPr="00675893" w:rsidRDefault="009C514E" w:rsidP="00B51894">
      <w:pPr>
        <w:numPr>
          <w:ilvl w:val="0"/>
          <w:numId w:val="7"/>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i</w:t>
      </w:r>
      <w:r w:rsidR="005D7588" w:rsidRPr="00675893">
        <w:rPr>
          <w:rFonts w:ascii="Times New Roman" w:eastAsia="Times New Roman" w:hAnsi="Times New Roman"/>
          <w:bCs/>
          <w:sz w:val="28"/>
          <w:szCs w:val="28"/>
          <w:lang w:eastAsia="lv-LV"/>
        </w:rPr>
        <w:t>zveidot lietotājiem ērtu un viegli saprotamu</w:t>
      </w:r>
      <w:r w:rsidR="00277708" w:rsidRPr="00675893">
        <w:rPr>
          <w:rFonts w:ascii="Times New Roman" w:eastAsia="Times New Roman" w:hAnsi="Times New Roman"/>
          <w:bCs/>
          <w:sz w:val="28"/>
          <w:szCs w:val="28"/>
          <w:lang w:eastAsia="lv-LV"/>
        </w:rPr>
        <w:t xml:space="preserve"> Atvieglojumu vienoto informācijas sistēmu (turpmāk – AVIS)</w:t>
      </w:r>
      <w:r w:rsidR="005D7588" w:rsidRPr="00675893">
        <w:rPr>
          <w:rFonts w:ascii="Times New Roman" w:eastAsia="Times New Roman" w:hAnsi="Times New Roman"/>
          <w:bCs/>
          <w:sz w:val="28"/>
          <w:szCs w:val="28"/>
          <w:lang w:eastAsia="lv-LV"/>
        </w:rPr>
        <w:t>;</w:t>
      </w:r>
    </w:p>
    <w:p w14:paraId="5987DF54" w14:textId="27D1A6A2" w:rsidR="005D7588" w:rsidRPr="00675893" w:rsidRDefault="009C514E" w:rsidP="00B51894">
      <w:pPr>
        <w:numPr>
          <w:ilvl w:val="0"/>
          <w:numId w:val="7"/>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v</w:t>
      </w:r>
      <w:r w:rsidR="005D7588" w:rsidRPr="00675893">
        <w:rPr>
          <w:rFonts w:ascii="Times New Roman" w:eastAsia="Times New Roman" w:hAnsi="Times New Roman"/>
          <w:bCs/>
          <w:sz w:val="28"/>
          <w:szCs w:val="28"/>
          <w:lang w:eastAsia="lv-LV"/>
        </w:rPr>
        <w:t>eicināt iestāžu starpnozaru sadarbību, nosakot vienotu pieeju un principus datu apmaiņas organizēšanai, lai optimizētu valsts un pašvaldību iestāžu darbību un uzlabotu atvieglojumu saņemšanas pieejamību un administrēšanu;</w:t>
      </w:r>
    </w:p>
    <w:p w14:paraId="4C8F91B3" w14:textId="2855C7BE" w:rsidR="005D7588" w:rsidRPr="00675893" w:rsidRDefault="009C514E" w:rsidP="00B51894">
      <w:pPr>
        <w:numPr>
          <w:ilvl w:val="0"/>
          <w:numId w:val="7"/>
        </w:numPr>
        <w:tabs>
          <w:tab w:val="left" w:pos="0"/>
          <w:tab w:val="left" w:pos="284"/>
        </w:tabs>
        <w:ind w:left="0" w:firstLine="0"/>
        <w:contextualSpacing/>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i</w:t>
      </w:r>
      <w:r w:rsidR="005D7588" w:rsidRPr="00675893">
        <w:rPr>
          <w:rFonts w:ascii="Times New Roman" w:eastAsia="Times New Roman" w:hAnsi="Times New Roman"/>
          <w:sz w:val="28"/>
          <w:szCs w:val="28"/>
          <w:lang w:eastAsia="lv-LV"/>
        </w:rPr>
        <w:t xml:space="preserve">ntegrēt AVIS </w:t>
      </w:r>
      <w:r w:rsidR="00784AED">
        <w:rPr>
          <w:rFonts w:ascii="Times New Roman" w:eastAsia="Times New Roman" w:hAnsi="Times New Roman"/>
          <w:sz w:val="28"/>
          <w:szCs w:val="28"/>
          <w:lang w:eastAsia="lv-LV"/>
        </w:rPr>
        <w:t>v</w:t>
      </w:r>
      <w:r w:rsidR="005D7588" w:rsidRPr="00675893">
        <w:rPr>
          <w:rFonts w:ascii="Times New Roman" w:eastAsia="Times New Roman" w:hAnsi="Times New Roman"/>
          <w:sz w:val="28"/>
          <w:szCs w:val="28"/>
          <w:lang w:eastAsia="lv-LV"/>
        </w:rPr>
        <w:t xml:space="preserve">alsts pārvaldes pakalpojumu portālā </w:t>
      </w:r>
      <w:hyperlink r:id="rId8">
        <w:r w:rsidR="005D7588" w:rsidRPr="00784AED">
          <w:rPr>
            <w:rFonts w:ascii="Times New Roman" w:eastAsia="Times New Roman" w:hAnsi="Times New Roman"/>
            <w:sz w:val="28"/>
            <w:szCs w:val="28"/>
            <w:lang w:eastAsia="lv-LV"/>
          </w:rPr>
          <w:t>www.latvija.lv</w:t>
        </w:r>
      </w:hyperlink>
      <w:r w:rsidR="005D7588" w:rsidRPr="00675893">
        <w:rPr>
          <w:rFonts w:ascii="Times New Roman" w:eastAsia="Times New Roman" w:hAnsi="Times New Roman"/>
          <w:sz w:val="28"/>
          <w:szCs w:val="28"/>
          <w:lang w:eastAsia="lv-LV"/>
        </w:rPr>
        <w:t xml:space="preserve">, lai </w:t>
      </w:r>
      <w:r w:rsidR="00B10A60" w:rsidRPr="00675893">
        <w:rPr>
          <w:rFonts w:ascii="Times New Roman" w:eastAsia="Times New Roman" w:hAnsi="Times New Roman"/>
          <w:sz w:val="28"/>
          <w:szCs w:val="28"/>
          <w:lang w:eastAsia="lv-LV"/>
        </w:rPr>
        <w:t>a</w:t>
      </w:r>
      <w:r w:rsidR="005D7588" w:rsidRPr="00675893">
        <w:rPr>
          <w:rFonts w:ascii="Times New Roman" w:eastAsia="Times New Roman" w:hAnsi="Times New Roman"/>
          <w:sz w:val="28"/>
          <w:szCs w:val="28"/>
          <w:lang w:eastAsia="lv-LV"/>
        </w:rPr>
        <w:t xml:space="preserve">tvieglojuma saņēmējam radītu iespēju uzzināt informāciju par pieejamiem pakalpojumiem, kuriem tiek piemēroti </w:t>
      </w:r>
      <w:r w:rsidR="00B10A60" w:rsidRPr="00675893">
        <w:rPr>
          <w:rFonts w:ascii="Times New Roman" w:eastAsia="Times New Roman" w:hAnsi="Times New Roman"/>
          <w:sz w:val="28"/>
          <w:szCs w:val="28"/>
          <w:lang w:eastAsia="lv-LV"/>
        </w:rPr>
        <w:t>a</w:t>
      </w:r>
      <w:r w:rsidR="005D7588" w:rsidRPr="00675893">
        <w:rPr>
          <w:rFonts w:ascii="Times New Roman" w:eastAsia="Times New Roman" w:hAnsi="Times New Roman"/>
          <w:sz w:val="28"/>
          <w:szCs w:val="28"/>
          <w:lang w:eastAsia="lv-LV"/>
        </w:rPr>
        <w:t xml:space="preserve">tvieglojumi, to saņemšanas </w:t>
      </w:r>
      <w:r w:rsidR="005D7588" w:rsidRPr="00675893">
        <w:rPr>
          <w:rFonts w:ascii="Times New Roman" w:eastAsia="Times New Roman" w:hAnsi="Times New Roman"/>
          <w:sz w:val="28"/>
          <w:szCs w:val="28"/>
          <w:lang w:eastAsia="lv-LV"/>
        </w:rPr>
        <w:lastRenderedPageBreak/>
        <w:t>nosacījumiem, kā arī iespēju apskatīt informāciju par izmantotajiem pakalpojumiem.</w:t>
      </w:r>
    </w:p>
    <w:p w14:paraId="2593727A" w14:textId="153737CC" w:rsidR="664768A2" w:rsidRPr="00675893" w:rsidRDefault="664768A2" w:rsidP="00B51894">
      <w:pPr>
        <w:rPr>
          <w:rFonts w:ascii="Times New Roman" w:eastAsia="Times New Roman" w:hAnsi="Times New Roman"/>
          <w:sz w:val="28"/>
          <w:szCs w:val="28"/>
          <w:lang w:eastAsia="lv-LV"/>
        </w:rPr>
      </w:pPr>
    </w:p>
    <w:p w14:paraId="3AD5675B" w14:textId="3FFBDC9F" w:rsidR="005D7588" w:rsidRPr="00784AED" w:rsidRDefault="00784AED" w:rsidP="00B51894">
      <w:pPr>
        <w:ind w:firstLine="709"/>
        <w:rPr>
          <w:rFonts w:ascii="Times New Roman" w:eastAsia="Times New Roman" w:hAnsi="Times New Roman"/>
          <w:sz w:val="28"/>
          <w:szCs w:val="28"/>
          <w:lang w:eastAsia="lv-LV"/>
        </w:rPr>
      </w:pPr>
      <w:r w:rsidRPr="00784AED">
        <w:rPr>
          <w:rFonts w:ascii="Times New Roman" w:eastAsia="Times New Roman" w:hAnsi="Times New Roman"/>
          <w:sz w:val="28"/>
          <w:szCs w:val="28"/>
          <w:lang w:eastAsia="lv-LV"/>
        </w:rPr>
        <w:t>2. </w:t>
      </w:r>
      <w:r w:rsidR="005D7588" w:rsidRPr="00784AED">
        <w:rPr>
          <w:rFonts w:ascii="Times New Roman" w:eastAsia="Times New Roman" w:hAnsi="Times New Roman"/>
          <w:sz w:val="28"/>
          <w:szCs w:val="28"/>
          <w:lang w:eastAsia="lv-LV"/>
        </w:rPr>
        <w:t>Nodrošināt Publiskās pārvaldes informācijas un komunikāciju tehnoloģiju arhitektūras pārvaldības sistēma</w:t>
      </w:r>
      <w:r w:rsidR="001A3CB6">
        <w:rPr>
          <w:rFonts w:ascii="Times New Roman" w:eastAsia="Times New Roman" w:hAnsi="Times New Roman"/>
          <w:sz w:val="28"/>
          <w:szCs w:val="28"/>
          <w:lang w:eastAsia="lv-LV"/>
        </w:rPr>
        <w:t>s</w:t>
      </w:r>
      <w:r w:rsidR="005D7588" w:rsidRPr="00784AED">
        <w:rPr>
          <w:rFonts w:ascii="Times New Roman" w:eastAsia="Times New Roman" w:hAnsi="Times New Roman"/>
          <w:sz w:val="28"/>
          <w:szCs w:val="28"/>
          <w:lang w:eastAsia="lv-LV"/>
        </w:rPr>
        <w:t xml:space="preserve"> (turpmāk – PIKTAPS) 1. kārtas projektā uzsākto ERAF IKT projektu savstarpējo saskaņotību no IKT arhitektūras un SAM kopējo rādītāju izpildes viedokļa, kā arī sekmēt Publiskās pārvaldes informācijas sistēmu konceptuālās arhitektūras principu īstenošanu</w:t>
      </w:r>
      <w:r w:rsidRPr="00784AED">
        <w:rPr>
          <w:rFonts w:ascii="Times New Roman" w:eastAsia="Times New Roman" w:hAnsi="Times New Roman"/>
          <w:sz w:val="28"/>
          <w:szCs w:val="28"/>
          <w:lang w:eastAsia="lv-LV"/>
        </w:rPr>
        <w:t xml:space="preserve"> (M2)</w:t>
      </w:r>
      <w:r w:rsidR="00B51894">
        <w:rPr>
          <w:rFonts w:ascii="Times New Roman" w:eastAsia="Times New Roman" w:hAnsi="Times New Roman"/>
          <w:sz w:val="28"/>
          <w:szCs w:val="28"/>
          <w:lang w:eastAsia="lv-LV"/>
        </w:rPr>
        <w:t>.</w:t>
      </w:r>
    </w:p>
    <w:p w14:paraId="76D5767F" w14:textId="67BC104F" w:rsidR="005D7588" w:rsidRPr="00675893" w:rsidRDefault="005D7588" w:rsidP="00B51894">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Mērķa sasniegšanai nepieciešams</w:t>
      </w:r>
      <w:r w:rsidR="00032936" w:rsidRPr="00675893">
        <w:rPr>
          <w:rFonts w:ascii="Times New Roman" w:eastAsia="Times New Roman" w:hAnsi="Times New Roman"/>
          <w:bCs/>
          <w:sz w:val="28"/>
          <w:szCs w:val="28"/>
          <w:lang w:eastAsia="lv-LV"/>
        </w:rPr>
        <w:t xml:space="preserve"> </w:t>
      </w:r>
      <w:r w:rsidRPr="00675893">
        <w:rPr>
          <w:rFonts w:ascii="Times New Roman" w:eastAsia="Times New Roman" w:hAnsi="Times New Roman"/>
          <w:bCs/>
          <w:sz w:val="28"/>
          <w:szCs w:val="28"/>
          <w:lang w:eastAsia="lv-LV"/>
        </w:rPr>
        <w:t>sniegt VARAM kā valsts IKT pārvaldības organizācijai metodisko, IKT risinājumu un ekspertīzes atbalstu</w:t>
      </w:r>
      <w:r w:rsidR="00B51894">
        <w:rPr>
          <w:rFonts w:ascii="Times New Roman" w:eastAsia="Times New Roman" w:hAnsi="Times New Roman"/>
          <w:bCs/>
          <w:sz w:val="28"/>
          <w:szCs w:val="28"/>
          <w:lang w:eastAsia="lv-LV"/>
        </w:rPr>
        <w:t>, lai VARAM varētu veikt</w:t>
      </w:r>
      <w:r w:rsidRPr="00675893">
        <w:rPr>
          <w:rFonts w:ascii="Times New Roman" w:eastAsia="Times New Roman" w:hAnsi="Times New Roman"/>
          <w:bCs/>
          <w:sz w:val="28"/>
          <w:szCs w:val="28"/>
          <w:lang w:eastAsia="lv-LV"/>
        </w:rPr>
        <w:t xml:space="preserve"> </w:t>
      </w:r>
      <w:r w:rsidR="00B51894">
        <w:rPr>
          <w:rFonts w:ascii="Times New Roman" w:eastAsia="Times New Roman" w:hAnsi="Times New Roman"/>
          <w:bCs/>
          <w:sz w:val="28"/>
          <w:szCs w:val="28"/>
          <w:lang w:eastAsia="lv-LV"/>
        </w:rPr>
        <w:t>šādas funkcijas</w:t>
      </w:r>
      <w:r w:rsidRPr="00675893">
        <w:rPr>
          <w:rFonts w:ascii="Times New Roman" w:eastAsia="Times New Roman" w:hAnsi="Times New Roman"/>
          <w:bCs/>
          <w:sz w:val="28"/>
          <w:szCs w:val="28"/>
          <w:lang w:eastAsia="lv-LV"/>
        </w:rPr>
        <w:t>:</w:t>
      </w:r>
    </w:p>
    <w:p w14:paraId="762FD16E" w14:textId="77777777" w:rsidR="005D7588" w:rsidRPr="00675893" w:rsidRDefault="005D7588" w:rsidP="00B51894">
      <w:pPr>
        <w:numPr>
          <w:ilvl w:val="0"/>
          <w:numId w:val="6"/>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no arhitektūras viedokļa pārvaldīt </w:t>
      </w:r>
      <w:proofErr w:type="spellStart"/>
      <w:r w:rsidRPr="00675893">
        <w:rPr>
          <w:rFonts w:ascii="Times New Roman" w:eastAsia="Times New Roman" w:hAnsi="Times New Roman"/>
          <w:bCs/>
          <w:sz w:val="28"/>
          <w:szCs w:val="28"/>
          <w:lang w:eastAsia="lv-LV"/>
        </w:rPr>
        <w:t>mērķarhitektūru</w:t>
      </w:r>
      <w:proofErr w:type="spellEnd"/>
      <w:r w:rsidRPr="00675893">
        <w:rPr>
          <w:rFonts w:ascii="Times New Roman" w:eastAsia="Times New Roman" w:hAnsi="Times New Roman"/>
          <w:bCs/>
          <w:sz w:val="28"/>
          <w:szCs w:val="28"/>
          <w:lang w:eastAsia="lv-LV"/>
        </w:rPr>
        <w:t xml:space="preserve"> īstenojošo ERAF IKT projektu kopumu, koordinējot centralizēto koplietošanas platformu un koplietošanas risinājumu attīstību un efektīvu izmantošanu;</w:t>
      </w:r>
    </w:p>
    <w:p w14:paraId="23826D5C" w14:textId="77777777" w:rsidR="005D7588" w:rsidRPr="00675893" w:rsidRDefault="005D7588" w:rsidP="00B51894">
      <w:pPr>
        <w:numPr>
          <w:ilvl w:val="0"/>
          <w:numId w:val="6"/>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informēt publiskās pārvaldes un IKT nozares darbiniekus par valsts IKT arhitektūrā izmantojamiem, attīstāmiem un plānotiem IKT koplietošanas pakalpojumiem, platformām un būtiskajiem arhitektūras elementiem;</w:t>
      </w:r>
    </w:p>
    <w:p w14:paraId="5DAA3AC3" w14:textId="11C17F64" w:rsidR="005D7588" w:rsidRPr="00675893" w:rsidRDefault="005D7588" w:rsidP="00B51894">
      <w:pPr>
        <w:numPr>
          <w:ilvl w:val="0"/>
          <w:numId w:val="6"/>
        </w:numPr>
        <w:tabs>
          <w:tab w:val="left" w:pos="0"/>
          <w:tab w:val="left" w:pos="284"/>
        </w:tabs>
        <w:ind w:left="0" w:firstLine="0"/>
        <w:contextualSpacing/>
        <w:rPr>
          <w:rFonts w:ascii="Times New Roman" w:eastAsia="Times New Roman" w:hAnsi="Times New Roman"/>
          <w:bCs/>
          <w:sz w:val="28"/>
          <w:szCs w:val="28"/>
          <w:lang w:eastAsia="lv-LV"/>
        </w:rPr>
      </w:pPr>
      <w:proofErr w:type="gramStart"/>
      <w:r w:rsidRPr="00675893">
        <w:rPr>
          <w:rFonts w:ascii="Times New Roman" w:eastAsia="Times New Roman" w:hAnsi="Times New Roman"/>
          <w:bCs/>
          <w:sz w:val="28"/>
          <w:szCs w:val="28"/>
          <w:lang w:eastAsia="lv-LV"/>
        </w:rPr>
        <w:t>pamatojoties uz ERAF IKT projektu izvērtēšanas, saskaņošanas un īstenošanas uzraudzības procesa gaitā</w:t>
      </w:r>
      <w:proofErr w:type="gramEnd"/>
      <w:r w:rsidRPr="00675893">
        <w:rPr>
          <w:rFonts w:ascii="Times New Roman" w:eastAsia="Times New Roman" w:hAnsi="Times New Roman"/>
          <w:bCs/>
          <w:sz w:val="28"/>
          <w:szCs w:val="28"/>
          <w:lang w:eastAsia="lv-LV"/>
        </w:rPr>
        <w:t xml:space="preserve"> iegūto pieredzi, </w:t>
      </w:r>
      <w:r w:rsidR="001C05C5" w:rsidRPr="00675893">
        <w:rPr>
          <w:rFonts w:ascii="Times New Roman" w:eastAsia="Times New Roman" w:hAnsi="Times New Roman"/>
          <w:bCs/>
          <w:sz w:val="28"/>
          <w:szCs w:val="28"/>
          <w:lang w:eastAsia="lv-LV"/>
        </w:rPr>
        <w:t>ieviest projektu pārvaldības ietvaru, ta</w:t>
      </w:r>
      <w:r w:rsidR="00B51894">
        <w:rPr>
          <w:rFonts w:ascii="Times New Roman" w:eastAsia="Times New Roman" w:hAnsi="Times New Roman"/>
          <w:bCs/>
          <w:sz w:val="28"/>
          <w:szCs w:val="28"/>
          <w:lang w:eastAsia="lv-LV"/>
        </w:rPr>
        <w:t>i</w:t>
      </w:r>
      <w:r w:rsidR="001C05C5" w:rsidRPr="00675893">
        <w:rPr>
          <w:rFonts w:ascii="Times New Roman" w:eastAsia="Times New Roman" w:hAnsi="Times New Roman"/>
          <w:bCs/>
          <w:sz w:val="28"/>
          <w:szCs w:val="28"/>
          <w:lang w:eastAsia="lv-LV"/>
        </w:rPr>
        <w:t xml:space="preserve"> skaitā IKT arhitektūras uzraudzības vajadzībām</w:t>
      </w:r>
      <w:r w:rsidR="00AC5CFA" w:rsidRPr="00675893">
        <w:rPr>
          <w:rFonts w:ascii="Times New Roman" w:eastAsia="Times New Roman" w:hAnsi="Times New Roman"/>
          <w:bCs/>
          <w:sz w:val="28"/>
          <w:szCs w:val="28"/>
          <w:lang w:eastAsia="lv-LV"/>
        </w:rPr>
        <w:t xml:space="preserve"> neatkarīgi no projektu finansēšanas avota</w:t>
      </w:r>
      <w:r w:rsidRPr="00675893">
        <w:rPr>
          <w:rFonts w:ascii="Times New Roman" w:eastAsia="Times New Roman" w:hAnsi="Times New Roman"/>
          <w:bCs/>
          <w:sz w:val="28"/>
          <w:szCs w:val="28"/>
          <w:lang w:eastAsia="lv-LV"/>
        </w:rPr>
        <w:t>;</w:t>
      </w:r>
    </w:p>
    <w:p w14:paraId="669D2A99" w14:textId="03A58D69" w:rsidR="005D7588" w:rsidRPr="00675893" w:rsidRDefault="005D7588" w:rsidP="00B51894">
      <w:pPr>
        <w:numPr>
          <w:ilvl w:val="0"/>
          <w:numId w:val="6"/>
        </w:numPr>
        <w:tabs>
          <w:tab w:val="left" w:pos="0"/>
          <w:tab w:val="left" w:pos="284"/>
        </w:tabs>
        <w:ind w:left="0" w:firstLine="0"/>
        <w:contextualSpacing/>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 xml:space="preserve">nodrošināt metodisku atbalstu </w:t>
      </w:r>
      <w:r w:rsidR="00277708" w:rsidRPr="00675893">
        <w:rPr>
          <w:rFonts w:ascii="Times New Roman" w:eastAsia="Times New Roman" w:hAnsi="Times New Roman"/>
          <w:sz w:val="28"/>
          <w:szCs w:val="28"/>
          <w:lang w:eastAsia="lv-LV"/>
        </w:rPr>
        <w:t xml:space="preserve">Valsts informācijas resursu, sistēmu un sadarbspējas informācijas sistēmas (turpmāk – VIRSIS) </w:t>
      </w:r>
      <w:r w:rsidRPr="00675893">
        <w:rPr>
          <w:rFonts w:ascii="Times New Roman" w:eastAsia="Times New Roman" w:hAnsi="Times New Roman"/>
          <w:sz w:val="28"/>
          <w:szCs w:val="28"/>
          <w:lang w:eastAsia="lv-LV"/>
        </w:rPr>
        <w:t>lietošanai ERAF IKT projektu portfeļa projektos īstenoto centralizēto koplietošanas platformu un koplietošanas risinājumu pārvaldībai.</w:t>
      </w:r>
    </w:p>
    <w:p w14:paraId="56EC9FDF" w14:textId="63FF5854" w:rsidR="664768A2" w:rsidRPr="00675893" w:rsidRDefault="664768A2" w:rsidP="00B51894">
      <w:pPr>
        <w:rPr>
          <w:rFonts w:ascii="Times New Roman" w:eastAsia="Times New Roman" w:hAnsi="Times New Roman"/>
          <w:sz w:val="28"/>
          <w:szCs w:val="28"/>
          <w:lang w:eastAsia="lv-LV"/>
        </w:rPr>
      </w:pPr>
    </w:p>
    <w:p w14:paraId="36780EAB" w14:textId="6E448624" w:rsidR="005D7588" w:rsidRPr="00EC7C0D" w:rsidRDefault="00EC7C0D" w:rsidP="00B51894">
      <w:pPr>
        <w:ind w:firstLine="709"/>
        <w:rPr>
          <w:rFonts w:ascii="Times New Roman" w:eastAsia="Times New Roman" w:hAnsi="Times New Roman"/>
          <w:sz w:val="28"/>
          <w:szCs w:val="28"/>
          <w:lang w:eastAsia="lv-LV"/>
        </w:rPr>
      </w:pPr>
      <w:r w:rsidRPr="00EC7C0D">
        <w:rPr>
          <w:rFonts w:ascii="Times New Roman" w:eastAsia="Times New Roman" w:hAnsi="Times New Roman"/>
          <w:sz w:val="28"/>
          <w:szCs w:val="28"/>
          <w:lang w:eastAsia="lv-LV"/>
        </w:rPr>
        <w:t>3. </w:t>
      </w:r>
      <w:r w:rsidR="005D7588" w:rsidRPr="00EC7C0D">
        <w:rPr>
          <w:rFonts w:ascii="Times New Roman" w:eastAsia="Times New Roman" w:hAnsi="Times New Roman"/>
          <w:sz w:val="28"/>
          <w:szCs w:val="28"/>
          <w:lang w:eastAsia="lv-LV"/>
        </w:rPr>
        <w:t>Nodrošināt PIKTAPS 1.</w:t>
      </w:r>
      <w:r>
        <w:rPr>
          <w:rFonts w:ascii="Times New Roman" w:eastAsia="Times New Roman" w:hAnsi="Times New Roman"/>
          <w:sz w:val="28"/>
          <w:szCs w:val="28"/>
          <w:lang w:eastAsia="lv-LV"/>
        </w:rPr>
        <w:t> </w:t>
      </w:r>
      <w:r w:rsidR="005D7588" w:rsidRPr="00EC7C0D">
        <w:rPr>
          <w:rFonts w:ascii="Times New Roman" w:eastAsia="Times New Roman" w:hAnsi="Times New Roman"/>
          <w:sz w:val="28"/>
          <w:szCs w:val="28"/>
          <w:lang w:eastAsia="lv-LV"/>
        </w:rPr>
        <w:t xml:space="preserve">kārtas projektā īstenoto centralizēto koplietošanas platformu projektējumu īstenošanas autoruzraudzību, kā arī to </w:t>
      </w:r>
      <w:r w:rsidRPr="00EC7C0D">
        <w:rPr>
          <w:rFonts w:ascii="Times New Roman" w:eastAsia="Times New Roman" w:hAnsi="Times New Roman"/>
          <w:sz w:val="28"/>
          <w:szCs w:val="28"/>
          <w:lang w:eastAsia="lv-LV"/>
        </w:rPr>
        <w:t>izmantojuma</w:t>
      </w:r>
      <w:r w:rsidR="005D7588" w:rsidRPr="00EC7C0D">
        <w:rPr>
          <w:rFonts w:ascii="Times New Roman" w:eastAsia="Times New Roman" w:hAnsi="Times New Roman"/>
          <w:sz w:val="28"/>
          <w:szCs w:val="28"/>
          <w:lang w:eastAsia="lv-LV"/>
        </w:rPr>
        <w:t xml:space="preserve"> monitoringu </w:t>
      </w:r>
      <w:r w:rsidRPr="00EC7C0D">
        <w:rPr>
          <w:rFonts w:ascii="Times New Roman" w:eastAsia="Times New Roman" w:hAnsi="Times New Roman"/>
          <w:sz w:val="28"/>
          <w:szCs w:val="28"/>
          <w:lang w:eastAsia="lv-LV"/>
        </w:rPr>
        <w:t>p</w:t>
      </w:r>
      <w:r w:rsidR="005D7588" w:rsidRPr="00EC7C0D">
        <w:rPr>
          <w:rFonts w:ascii="Times New Roman" w:eastAsia="Times New Roman" w:hAnsi="Times New Roman"/>
          <w:sz w:val="28"/>
          <w:szCs w:val="28"/>
          <w:lang w:eastAsia="lv-LV"/>
        </w:rPr>
        <w:t>rojekta īstenošanas laikā</w:t>
      </w:r>
      <w:r w:rsidRPr="00EC7C0D">
        <w:rPr>
          <w:rFonts w:ascii="Times New Roman" w:eastAsia="Times New Roman" w:hAnsi="Times New Roman"/>
          <w:sz w:val="28"/>
          <w:szCs w:val="28"/>
          <w:lang w:eastAsia="lv-LV"/>
        </w:rPr>
        <w:t xml:space="preserve"> (M3).</w:t>
      </w:r>
    </w:p>
    <w:p w14:paraId="03DDA305" w14:textId="79E127ED" w:rsidR="005D7588" w:rsidRPr="00675893" w:rsidRDefault="005D7588" w:rsidP="00B51894">
      <w:pPr>
        <w:tabs>
          <w:tab w:val="left" w:pos="0"/>
        </w:tabs>
        <w:ind w:firstLine="709"/>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Mērķa sasniegšanai nepieciešams</w:t>
      </w:r>
      <w:r w:rsidR="00FC1DEB" w:rsidRPr="00675893">
        <w:rPr>
          <w:rFonts w:ascii="Times New Roman" w:eastAsia="Times New Roman" w:hAnsi="Times New Roman"/>
          <w:sz w:val="28"/>
          <w:szCs w:val="28"/>
          <w:lang w:eastAsia="lv-LV"/>
        </w:rPr>
        <w:t xml:space="preserve"> </w:t>
      </w:r>
      <w:r w:rsidRPr="00675893">
        <w:rPr>
          <w:rFonts w:ascii="Times New Roman" w:eastAsia="Times New Roman" w:hAnsi="Times New Roman"/>
          <w:sz w:val="28"/>
          <w:szCs w:val="28"/>
          <w:lang w:eastAsia="lv-LV"/>
        </w:rPr>
        <w:t xml:space="preserve">veikt </w:t>
      </w:r>
      <w:r w:rsidR="00EC7C0D">
        <w:rPr>
          <w:rFonts w:ascii="Times New Roman" w:eastAsia="Times New Roman" w:hAnsi="Times New Roman"/>
          <w:sz w:val="28"/>
          <w:szCs w:val="28"/>
          <w:lang w:eastAsia="lv-LV"/>
        </w:rPr>
        <w:t>p</w:t>
      </w:r>
      <w:r w:rsidRPr="00675893">
        <w:rPr>
          <w:rFonts w:ascii="Times New Roman" w:eastAsia="Times New Roman" w:hAnsi="Times New Roman"/>
          <w:sz w:val="28"/>
          <w:szCs w:val="28"/>
          <w:lang w:eastAsia="lv-LV"/>
        </w:rPr>
        <w:t xml:space="preserve">akalpojumu sniegšanas un pārvaldības platformas (turpmāk </w:t>
      </w:r>
      <w:r w:rsidR="00EC7C0D">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 xml:space="preserve"> PSPP), </w:t>
      </w:r>
      <w:r w:rsidR="00EC7C0D">
        <w:rPr>
          <w:rFonts w:ascii="Times New Roman" w:eastAsia="Times New Roman" w:hAnsi="Times New Roman"/>
          <w:sz w:val="28"/>
          <w:szCs w:val="28"/>
          <w:lang w:eastAsia="lv-LV"/>
        </w:rPr>
        <w:t>d</w:t>
      </w:r>
      <w:r w:rsidRPr="00675893">
        <w:rPr>
          <w:rFonts w:ascii="Times New Roman" w:eastAsia="Times New Roman" w:hAnsi="Times New Roman"/>
          <w:sz w:val="28"/>
          <w:szCs w:val="28"/>
          <w:lang w:eastAsia="lv-LV"/>
        </w:rPr>
        <w:t xml:space="preserve">rošas elektroniskas piegādes platformas (turpmāk </w:t>
      </w:r>
      <w:r w:rsidR="00EC7C0D">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 xml:space="preserve"> DEPP), </w:t>
      </w:r>
      <w:r w:rsidR="00EC7C0D">
        <w:rPr>
          <w:rFonts w:ascii="Times New Roman" w:eastAsia="Times New Roman" w:hAnsi="Times New Roman"/>
          <w:sz w:val="28"/>
          <w:szCs w:val="28"/>
          <w:lang w:eastAsia="lv-LV"/>
        </w:rPr>
        <w:t>d</w:t>
      </w:r>
      <w:r w:rsidRPr="00675893">
        <w:rPr>
          <w:rFonts w:ascii="Times New Roman" w:eastAsia="Times New Roman" w:hAnsi="Times New Roman"/>
          <w:sz w:val="28"/>
          <w:szCs w:val="28"/>
          <w:lang w:eastAsia="lv-LV"/>
        </w:rPr>
        <w:t xml:space="preserve">atu izplatīšanas platformas (turpmāk </w:t>
      </w:r>
      <w:r w:rsidR="00EC7C0D">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 xml:space="preserve"> DIP), </w:t>
      </w:r>
      <w:r w:rsidRPr="00675893">
        <w:rPr>
          <w:rFonts w:ascii="Times New Roman" w:eastAsia="Times New Roman" w:hAnsi="Times New Roman"/>
          <w:color w:val="000000" w:themeColor="text1"/>
          <w:sz w:val="28"/>
          <w:szCs w:val="28"/>
          <w:lang w:eastAsia="lv-LV"/>
        </w:rPr>
        <w:t>VIRSIS</w:t>
      </w:r>
      <w:r w:rsidR="00EC7C0D">
        <w:rPr>
          <w:rFonts w:ascii="Times New Roman" w:eastAsia="Times New Roman" w:hAnsi="Times New Roman"/>
          <w:sz w:val="28"/>
          <w:szCs w:val="28"/>
          <w:lang w:eastAsia="lv-LV"/>
        </w:rPr>
        <w:t xml:space="preserve"> un</w:t>
      </w:r>
      <w:r w:rsidRPr="00675893">
        <w:rPr>
          <w:rFonts w:ascii="Times New Roman" w:eastAsia="Times New Roman" w:hAnsi="Times New Roman"/>
          <w:sz w:val="28"/>
          <w:szCs w:val="28"/>
          <w:lang w:eastAsia="lv-LV"/>
        </w:rPr>
        <w:t xml:space="preserve"> </w:t>
      </w:r>
      <w:r w:rsidR="00EC7C0D">
        <w:rPr>
          <w:rFonts w:ascii="Times New Roman" w:eastAsia="Times New Roman" w:hAnsi="Times New Roman"/>
          <w:sz w:val="28"/>
          <w:szCs w:val="28"/>
          <w:lang w:eastAsia="lv-LV"/>
        </w:rPr>
        <w:t>d</w:t>
      </w:r>
      <w:r w:rsidRPr="00675893">
        <w:rPr>
          <w:rFonts w:ascii="Times New Roman" w:eastAsia="Times New Roman" w:hAnsi="Times New Roman"/>
          <w:sz w:val="28"/>
          <w:szCs w:val="28"/>
          <w:lang w:eastAsia="lv-LV"/>
        </w:rPr>
        <w:t xml:space="preserve">atu publicēšanas platformas (turpmāk </w:t>
      </w:r>
      <w:r w:rsidR="00EC7C0D">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 xml:space="preserve"> DPP) risinājumu izstrādes autoruzraudzību.</w:t>
      </w:r>
    </w:p>
    <w:p w14:paraId="64143647" w14:textId="77777777" w:rsidR="00EC7C0D" w:rsidRDefault="00EC7C0D" w:rsidP="00B51894">
      <w:pPr>
        <w:ind w:firstLine="709"/>
        <w:rPr>
          <w:rFonts w:ascii="Times New Roman" w:eastAsia="Times New Roman" w:hAnsi="Times New Roman"/>
          <w:b/>
          <w:i/>
          <w:sz w:val="28"/>
          <w:szCs w:val="28"/>
          <w:lang w:eastAsia="lv-LV"/>
        </w:rPr>
      </w:pPr>
    </w:p>
    <w:p w14:paraId="68C3B8E7" w14:textId="5DAAC4E7" w:rsidR="005D7588" w:rsidRPr="00EC7C0D" w:rsidRDefault="00EC7C0D" w:rsidP="00B51894">
      <w:pPr>
        <w:ind w:firstLine="709"/>
        <w:rPr>
          <w:rFonts w:ascii="Times New Roman" w:eastAsia="Times New Roman" w:hAnsi="Times New Roman"/>
          <w:sz w:val="28"/>
          <w:szCs w:val="28"/>
          <w:lang w:eastAsia="lv-LV"/>
        </w:rPr>
      </w:pPr>
      <w:r w:rsidRPr="00EC7C0D">
        <w:rPr>
          <w:rFonts w:ascii="Times New Roman" w:eastAsia="Times New Roman" w:hAnsi="Times New Roman"/>
          <w:sz w:val="28"/>
          <w:szCs w:val="28"/>
          <w:lang w:eastAsia="lv-LV"/>
        </w:rPr>
        <w:t>4. </w:t>
      </w:r>
      <w:r w:rsidR="005D7588" w:rsidRPr="00EC7C0D">
        <w:rPr>
          <w:rFonts w:ascii="Times New Roman" w:eastAsia="Times New Roman" w:hAnsi="Times New Roman"/>
          <w:sz w:val="28"/>
          <w:szCs w:val="28"/>
          <w:lang w:eastAsia="lv-LV"/>
        </w:rPr>
        <w:t>ERAF 2014.</w:t>
      </w:r>
      <w:r>
        <w:rPr>
          <w:rFonts w:ascii="Times New Roman" w:eastAsia="Times New Roman" w:hAnsi="Times New Roman"/>
          <w:sz w:val="28"/>
          <w:szCs w:val="28"/>
          <w:lang w:eastAsia="lv-LV"/>
        </w:rPr>
        <w:t>–</w:t>
      </w:r>
      <w:r w:rsidR="005D7588" w:rsidRPr="00EC7C0D">
        <w:rPr>
          <w:rFonts w:ascii="Times New Roman" w:eastAsia="Times New Roman" w:hAnsi="Times New Roman"/>
          <w:sz w:val="28"/>
          <w:szCs w:val="28"/>
          <w:lang w:eastAsia="lv-LV"/>
        </w:rPr>
        <w:t>2020.</w:t>
      </w:r>
      <w:r w:rsidRPr="00EC7C0D">
        <w:rPr>
          <w:rFonts w:ascii="Times New Roman" w:eastAsia="Times New Roman" w:hAnsi="Times New Roman"/>
          <w:sz w:val="28"/>
          <w:szCs w:val="28"/>
          <w:lang w:eastAsia="lv-LV"/>
        </w:rPr>
        <w:t> </w:t>
      </w:r>
      <w:r w:rsidR="005D7588" w:rsidRPr="00EC7C0D">
        <w:rPr>
          <w:rFonts w:ascii="Times New Roman" w:eastAsia="Times New Roman" w:hAnsi="Times New Roman"/>
          <w:sz w:val="28"/>
          <w:szCs w:val="28"/>
          <w:lang w:eastAsia="lv-LV"/>
        </w:rPr>
        <w:t>gada plānošanas perioda IKT 1.</w:t>
      </w:r>
      <w:r w:rsidR="006F0CC9">
        <w:rPr>
          <w:rFonts w:ascii="Times New Roman" w:eastAsia="Times New Roman" w:hAnsi="Times New Roman"/>
          <w:sz w:val="28"/>
          <w:szCs w:val="28"/>
          <w:lang w:eastAsia="lv-LV"/>
        </w:rPr>
        <w:t> </w:t>
      </w:r>
      <w:r w:rsidR="005D7588" w:rsidRPr="00EC7C0D">
        <w:rPr>
          <w:rFonts w:ascii="Times New Roman" w:eastAsia="Times New Roman" w:hAnsi="Times New Roman"/>
          <w:sz w:val="28"/>
          <w:szCs w:val="28"/>
          <w:lang w:eastAsia="lv-LV"/>
        </w:rPr>
        <w:t>kārtas projektos izveidotās un attīstītās PSPP platformas un VIRSIS risinājumu pilnveidošana atbilstoši sabiedrības un valsts pārvaldes prasībām un vajadzībām</w:t>
      </w:r>
      <w:r w:rsidR="006F0CC9">
        <w:rPr>
          <w:rFonts w:ascii="Times New Roman" w:eastAsia="Times New Roman" w:hAnsi="Times New Roman"/>
          <w:sz w:val="28"/>
          <w:szCs w:val="28"/>
          <w:lang w:eastAsia="lv-LV"/>
        </w:rPr>
        <w:t xml:space="preserve"> (M4).</w:t>
      </w:r>
      <w:r w:rsidR="005D7588" w:rsidRPr="00EC7C0D" w:rsidDel="003902E1">
        <w:rPr>
          <w:rFonts w:ascii="Times New Roman" w:eastAsia="Times New Roman" w:hAnsi="Times New Roman"/>
          <w:sz w:val="28"/>
          <w:szCs w:val="28"/>
          <w:lang w:eastAsia="lv-LV"/>
        </w:rPr>
        <w:t xml:space="preserve"> </w:t>
      </w:r>
    </w:p>
    <w:p w14:paraId="379957B3" w14:textId="77777777" w:rsidR="005D7588" w:rsidRPr="00675893" w:rsidRDefault="005D7588" w:rsidP="00B51894">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Mērķa sasniegšanai nepieciešams:</w:t>
      </w:r>
    </w:p>
    <w:p w14:paraId="10C64971" w14:textId="7BE949B8" w:rsidR="005D7588" w:rsidRPr="00675893" w:rsidRDefault="009C514E" w:rsidP="006F0CC9">
      <w:pPr>
        <w:numPr>
          <w:ilvl w:val="0"/>
          <w:numId w:val="5"/>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v</w:t>
      </w:r>
      <w:r w:rsidR="005D7588" w:rsidRPr="00675893">
        <w:rPr>
          <w:rFonts w:ascii="Times New Roman" w:eastAsia="Times New Roman" w:hAnsi="Times New Roman"/>
          <w:bCs/>
          <w:sz w:val="28"/>
          <w:szCs w:val="28"/>
          <w:lang w:eastAsia="lv-LV"/>
        </w:rPr>
        <w:t xml:space="preserve">ajadzību monitorings, veicot pētījumu kopu </w:t>
      </w:r>
      <w:r w:rsidR="00675893">
        <w:rPr>
          <w:rFonts w:ascii="Times New Roman" w:eastAsia="Times New Roman" w:hAnsi="Times New Roman"/>
          <w:bCs/>
          <w:sz w:val="28"/>
          <w:szCs w:val="28"/>
          <w:lang w:eastAsia="lv-LV"/>
        </w:rPr>
        <w:t>"</w:t>
      </w:r>
      <w:r w:rsidR="005D7588" w:rsidRPr="00675893">
        <w:rPr>
          <w:rFonts w:ascii="Times New Roman" w:eastAsia="Times New Roman" w:hAnsi="Times New Roman"/>
          <w:bCs/>
          <w:sz w:val="28"/>
          <w:szCs w:val="28"/>
          <w:lang w:eastAsia="lv-LV"/>
        </w:rPr>
        <w:t>Integrēts publisko pakalpojumu sniegšanas un gala lietotāju vajadzību monitorings</w:t>
      </w:r>
      <w:r w:rsidR="00675893">
        <w:rPr>
          <w:rFonts w:ascii="Times New Roman" w:eastAsia="Times New Roman" w:hAnsi="Times New Roman"/>
          <w:bCs/>
          <w:sz w:val="28"/>
          <w:szCs w:val="28"/>
          <w:lang w:eastAsia="lv-LV"/>
        </w:rPr>
        <w:t>"</w:t>
      </w:r>
      <w:r w:rsidR="005D7588" w:rsidRPr="00675893">
        <w:rPr>
          <w:rFonts w:ascii="Times New Roman" w:eastAsia="Times New Roman" w:hAnsi="Times New Roman"/>
          <w:bCs/>
          <w:sz w:val="28"/>
          <w:szCs w:val="28"/>
          <w:lang w:eastAsia="lv-LV"/>
        </w:rPr>
        <w:t>, lai nodrošinātu centralizēto koplietošanas IKT risinājumu atbilstību sabiedrības un valsts pārvaldes vajadzībām;</w:t>
      </w:r>
    </w:p>
    <w:p w14:paraId="21FC3E9B" w14:textId="66D4402C" w:rsidR="005D7588" w:rsidRPr="00675893" w:rsidRDefault="005D7588" w:rsidP="006F0CC9">
      <w:pPr>
        <w:numPr>
          <w:ilvl w:val="0"/>
          <w:numId w:val="5"/>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lastRenderedPageBreak/>
        <w:t>PSPP uzlabojumi</w:t>
      </w:r>
      <w:r w:rsidR="009C514E" w:rsidRPr="00675893">
        <w:rPr>
          <w:rFonts w:ascii="Times New Roman" w:eastAsia="Times New Roman" w:hAnsi="Times New Roman"/>
          <w:bCs/>
          <w:sz w:val="28"/>
          <w:szCs w:val="28"/>
          <w:lang w:eastAsia="lv-LV"/>
        </w:rPr>
        <w:t>,</w:t>
      </w:r>
      <w:r w:rsidR="006F0CC9">
        <w:rPr>
          <w:rFonts w:ascii="Times New Roman" w:eastAsia="Times New Roman" w:hAnsi="Times New Roman"/>
          <w:bCs/>
          <w:sz w:val="28"/>
          <w:szCs w:val="28"/>
          <w:lang w:eastAsia="lv-LV"/>
        </w:rPr>
        <w:t xml:space="preserve"> lai</w:t>
      </w:r>
      <w:r w:rsidR="009C514E" w:rsidRPr="00675893">
        <w:rPr>
          <w:rFonts w:ascii="Times New Roman" w:eastAsia="Times New Roman" w:hAnsi="Times New Roman"/>
          <w:bCs/>
          <w:sz w:val="28"/>
          <w:szCs w:val="28"/>
          <w:lang w:eastAsia="lv-LV"/>
        </w:rPr>
        <w:t xml:space="preserve"> </w:t>
      </w:r>
      <w:r w:rsidRPr="00675893">
        <w:rPr>
          <w:rFonts w:ascii="Times New Roman" w:eastAsia="Times New Roman" w:hAnsi="Times New Roman"/>
          <w:bCs/>
          <w:sz w:val="28"/>
          <w:szCs w:val="28"/>
          <w:lang w:eastAsia="lv-LV"/>
        </w:rPr>
        <w:t>rad</w:t>
      </w:r>
      <w:r w:rsidR="006F0CC9">
        <w:rPr>
          <w:rFonts w:ascii="Times New Roman" w:eastAsia="Times New Roman" w:hAnsi="Times New Roman"/>
          <w:bCs/>
          <w:sz w:val="28"/>
          <w:szCs w:val="28"/>
          <w:lang w:eastAsia="lv-LV"/>
        </w:rPr>
        <w:t>ītu</w:t>
      </w:r>
      <w:r w:rsidRPr="00675893">
        <w:rPr>
          <w:rFonts w:ascii="Times New Roman" w:eastAsia="Times New Roman" w:hAnsi="Times New Roman"/>
          <w:bCs/>
          <w:sz w:val="28"/>
          <w:szCs w:val="28"/>
          <w:lang w:eastAsia="lv-LV"/>
        </w:rPr>
        <w:t xml:space="preserve"> priekšnosacījumus portāla </w:t>
      </w:r>
      <w:hyperlink r:id="rId9" w:history="1">
        <w:r w:rsidR="00FC1DEB" w:rsidRPr="006F0CC9">
          <w:rPr>
            <w:rStyle w:val="Hyperlink"/>
            <w:rFonts w:ascii="Times New Roman" w:eastAsia="Times New Roman" w:hAnsi="Times New Roman"/>
            <w:bCs/>
            <w:color w:val="auto"/>
            <w:sz w:val="28"/>
            <w:szCs w:val="28"/>
            <w:u w:val="none"/>
            <w:lang w:eastAsia="lv-LV"/>
          </w:rPr>
          <w:t>www.latvija.lv</w:t>
        </w:r>
      </w:hyperlink>
      <w:proofErr w:type="gramStart"/>
      <w:r w:rsidR="00FC1DEB" w:rsidRPr="006F0CC9">
        <w:rPr>
          <w:rFonts w:ascii="Times New Roman" w:eastAsia="Times New Roman" w:hAnsi="Times New Roman"/>
          <w:bCs/>
          <w:sz w:val="28"/>
          <w:szCs w:val="28"/>
          <w:lang w:eastAsia="lv-LV"/>
        </w:rPr>
        <w:t xml:space="preserve"> </w:t>
      </w:r>
      <w:r w:rsidRPr="00675893">
        <w:rPr>
          <w:rFonts w:ascii="Times New Roman" w:eastAsia="Times New Roman" w:hAnsi="Times New Roman"/>
          <w:bCs/>
          <w:sz w:val="28"/>
          <w:szCs w:val="28"/>
          <w:lang w:eastAsia="lv-LV"/>
        </w:rPr>
        <w:t xml:space="preserve"> </w:t>
      </w:r>
      <w:proofErr w:type="gramEnd"/>
      <w:r w:rsidRPr="00675893">
        <w:rPr>
          <w:rFonts w:ascii="Times New Roman" w:eastAsia="Times New Roman" w:hAnsi="Times New Roman"/>
          <w:bCs/>
          <w:sz w:val="28"/>
          <w:szCs w:val="28"/>
          <w:lang w:eastAsia="lv-LV"/>
        </w:rPr>
        <w:t xml:space="preserve">attīstībai, ievērojot mūsdienīgu tehnoloģisko pieeju, kas balstīta uz </w:t>
      </w:r>
      <w:proofErr w:type="spellStart"/>
      <w:r w:rsidRPr="00675893">
        <w:rPr>
          <w:rFonts w:ascii="Times New Roman" w:eastAsia="Times New Roman" w:hAnsi="Times New Roman"/>
          <w:bCs/>
          <w:sz w:val="28"/>
          <w:szCs w:val="28"/>
          <w:lang w:eastAsia="lv-LV"/>
        </w:rPr>
        <w:t>mikroservisu</w:t>
      </w:r>
      <w:proofErr w:type="spellEnd"/>
      <w:r w:rsidRPr="00675893">
        <w:rPr>
          <w:rFonts w:ascii="Times New Roman" w:eastAsia="Times New Roman" w:hAnsi="Times New Roman"/>
          <w:bCs/>
          <w:sz w:val="28"/>
          <w:szCs w:val="28"/>
          <w:lang w:eastAsia="lv-LV"/>
        </w:rPr>
        <w:t>, konteineru</w:t>
      </w:r>
      <w:r w:rsidR="006F0CC9">
        <w:rPr>
          <w:rFonts w:ascii="Times New Roman" w:eastAsia="Times New Roman" w:hAnsi="Times New Roman"/>
          <w:bCs/>
          <w:sz w:val="28"/>
          <w:szCs w:val="28"/>
          <w:lang w:eastAsia="lv-LV"/>
        </w:rPr>
        <w:t xml:space="preserve"> un</w:t>
      </w:r>
      <w:r w:rsidRPr="00675893">
        <w:rPr>
          <w:rFonts w:ascii="Times New Roman" w:eastAsia="Times New Roman" w:hAnsi="Times New Roman"/>
          <w:bCs/>
          <w:sz w:val="28"/>
          <w:szCs w:val="28"/>
          <w:lang w:eastAsia="lv-LV"/>
        </w:rPr>
        <w:t xml:space="preserve"> atvērtā koda tehnoloģiju, izstrādājot tehnisk</w:t>
      </w:r>
      <w:r w:rsidR="00671F14" w:rsidRPr="00675893">
        <w:rPr>
          <w:rFonts w:ascii="Times New Roman" w:eastAsia="Times New Roman" w:hAnsi="Times New Roman"/>
          <w:bCs/>
          <w:sz w:val="28"/>
          <w:szCs w:val="28"/>
          <w:lang w:eastAsia="lv-LV"/>
        </w:rPr>
        <w:t>ās</w:t>
      </w:r>
      <w:r w:rsidRPr="00675893">
        <w:rPr>
          <w:rFonts w:ascii="Times New Roman" w:eastAsia="Times New Roman" w:hAnsi="Times New Roman"/>
          <w:bCs/>
          <w:sz w:val="28"/>
          <w:szCs w:val="28"/>
          <w:lang w:eastAsia="lv-LV"/>
        </w:rPr>
        <w:t xml:space="preserve"> specifikācij</w:t>
      </w:r>
      <w:r w:rsidR="00671F14" w:rsidRPr="00675893">
        <w:rPr>
          <w:rFonts w:ascii="Times New Roman" w:eastAsia="Times New Roman" w:hAnsi="Times New Roman"/>
          <w:bCs/>
          <w:sz w:val="28"/>
          <w:szCs w:val="28"/>
          <w:lang w:eastAsia="lv-LV"/>
        </w:rPr>
        <w:t>as</w:t>
      </w:r>
      <w:r w:rsidRPr="00675893">
        <w:rPr>
          <w:rFonts w:ascii="Times New Roman" w:eastAsia="Times New Roman" w:hAnsi="Times New Roman"/>
          <w:bCs/>
          <w:sz w:val="28"/>
          <w:szCs w:val="28"/>
          <w:lang w:eastAsia="lv-LV"/>
        </w:rPr>
        <w:t xml:space="preserve"> un nodrošinot izstrādes iepirkuma pārvaldību un autoruzraudzību;</w:t>
      </w:r>
    </w:p>
    <w:p w14:paraId="64FA8FE1" w14:textId="643B5A2B" w:rsidR="005D7588" w:rsidRPr="00675893" w:rsidRDefault="005D7588" w:rsidP="006F0CC9">
      <w:pPr>
        <w:numPr>
          <w:ilvl w:val="0"/>
          <w:numId w:val="5"/>
        </w:numPr>
        <w:tabs>
          <w:tab w:val="left" w:pos="0"/>
          <w:tab w:val="left" w:pos="284"/>
        </w:tabs>
        <w:ind w:left="0" w:firstLine="0"/>
        <w:contextualSpacing/>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 xml:space="preserve">VIRSIS risinājuma pilnveidošana atbilstoši valsts IKT arhitektūras pārvaldības un valsts pārvaldes vajadzībām un VIRSIS </w:t>
      </w:r>
      <w:r w:rsidR="009B38D9" w:rsidRPr="00675893">
        <w:rPr>
          <w:rFonts w:ascii="Times New Roman" w:eastAsia="Times New Roman" w:hAnsi="Times New Roman"/>
          <w:sz w:val="28"/>
          <w:szCs w:val="28"/>
          <w:lang w:eastAsia="lv-LV"/>
        </w:rPr>
        <w:t xml:space="preserve">papildinājumu </w:t>
      </w:r>
      <w:r w:rsidRPr="00675893">
        <w:rPr>
          <w:rFonts w:ascii="Times New Roman" w:eastAsia="Times New Roman" w:hAnsi="Times New Roman"/>
          <w:sz w:val="28"/>
          <w:szCs w:val="28"/>
          <w:lang w:eastAsia="lv-LV"/>
        </w:rPr>
        <w:t>izstrāde – Pieteikumu vadības sistēma dažād</w:t>
      </w:r>
      <w:r w:rsidR="001534BC">
        <w:rPr>
          <w:rFonts w:ascii="Times New Roman" w:eastAsia="Times New Roman" w:hAnsi="Times New Roman"/>
          <w:sz w:val="28"/>
          <w:szCs w:val="28"/>
          <w:lang w:eastAsia="lv-LV"/>
        </w:rPr>
        <w:t>u</w:t>
      </w:r>
      <w:r w:rsidRPr="00675893">
        <w:rPr>
          <w:rFonts w:ascii="Times New Roman" w:eastAsia="Times New Roman" w:hAnsi="Times New Roman"/>
          <w:sz w:val="28"/>
          <w:szCs w:val="28"/>
          <w:lang w:eastAsia="lv-LV"/>
        </w:rPr>
        <w:t xml:space="preserve"> veid</w:t>
      </w:r>
      <w:r w:rsidR="001534BC">
        <w:rPr>
          <w:rFonts w:ascii="Times New Roman" w:eastAsia="Times New Roman" w:hAnsi="Times New Roman"/>
          <w:sz w:val="28"/>
          <w:szCs w:val="28"/>
          <w:lang w:eastAsia="lv-LV"/>
        </w:rPr>
        <w:t>u</w:t>
      </w:r>
      <w:r w:rsidRPr="00675893">
        <w:rPr>
          <w:rFonts w:ascii="Times New Roman" w:eastAsia="Times New Roman" w:hAnsi="Times New Roman"/>
          <w:sz w:val="28"/>
          <w:szCs w:val="28"/>
          <w:lang w:eastAsia="lv-LV"/>
        </w:rPr>
        <w:t xml:space="preserve"> ar starpiestāžu IKT pakalpojumiem un valsts pārvaldes IKT resursiem saistītu pieteiku</w:t>
      </w:r>
      <w:r w:rsidR="009B38D9" w:rsidRPr="00675893">
        <w:rPr>
          <w:rFonts w:ascii="Times New Roman" w:eastAsia="Times New Roman" w:hAnsi="Times New Roman"/>
          <w:sz w:val="28"/>
          <w:szCs w:val="28"/>
          <w:lang w:eastAsia="lv-LV"/>
        </w:rPr>
        <w:t>mu pieņemšanai un apstrādei (VIRSIS 2.</w:t>
      </w:r>
      <w:r w:rsidR="006F0CC9">
        <w:rPr>
          <w:rFonts w:ascii="Times New Roman" w:eastAsia="Times New Roman" w:hAnsi="Times New Roman"/>
          <w:sz w:val="28"/>
          <w:szCs w:val="28"/>
          <w:lang w:eastAsia="lv-LV"/>
        </w:rPr>
        <w:t> </w:t>
      </w:r>
      <w:r w:rsidR="009B38D9" w:rsidRPr="00675893">
        <w:rPr>
          <w:rFonts w:ascii="Times New Roman" w:eastAsia="Times New Roman" w:hAnsi="Times New Roman"/>
          <w:sz w:val="28"/>
          <w:szCs w:val="28"/>
          <w:lang w:eastAsia="lv-LV"/>
        </w:rPr>
        <w:t>kārta)</w:t>
      </w:r>
      <w:r w:rsidR="002C78BE">
        <w:rPr>
          <w:rFonts w:ascii="Times New Roman" w:eastAsia="Times New Roman" w:hAnsi="Times New Roman"/>
          <w:sz w:val="28"/>
          <w:szCs w:val="28"/>
          <w:lang w:eastAsia="lv-LV"/>
        </w:rPr>
        <w:t>.</w:t>
      </w:r>
    </w:p>
    <w:p w14:paraId="1590F169" w14:textId="69FAC073" w:rsidR="664768A2" w:rsidRPr="00675893" w:rsidRDefault="664768A2" w:rsidP="00B51894">
      <w:pPr>
        <w:rPr>
          <w:rFonts w:ascii="Times New Roman" w:eastAsia="Times New Roman" w:hAnsi="Times New Roman"/>
          <w:sz w:val="28"/>
          <w:szCs w:val="28"/>
          <w:lang w:eastAsia="lv-LV"/>
        </w:rPr>
      </w:pPr>
    </w:p>
    <w:p w14:paraId="7B6EA731" w14:textId="546C39B1" w:rsidR="005D7588" w:rsidRPr="002C78BE" w:rsidRDefault="002C78BE" w:rsidP="00B51894">
      <w:pPr>
        <w:tabs>
          <w:tab w:val="left" w:pos="0"/>
        </w:tabs>
        <w:ind w:firstLine="709"/>
        <w:rPr>
          <w:rFonts w:ascii="Times New Roman" w:eastAsia="Times New Roman" w:hAnsi="Times New Roman"/>
          <w:sz w:val="28"/>
          <w:szCs w:val="28"/>
          <w:lang w:eastAsia="lv-LV"/>
        </w:rPr>
      </w:pPr>
      <w:r w:rsidRPr="002C78BE">
        <w:rPr>
          <w:rFonts w:ascii="Times New Roman" w:eastAsia="Times New Roman" w:hAnsi="Times New Roman"/>
          <w:sz w:val="28"/>
          <w:szCs w:val="28"/>
          <w:lang w:eastAsia="lv-LV"/>
        </w:rPr>
        <w:t>5. </w:t>
      </w:r>
      <w:r w:rsidR="005D7588" w:rsidRPr="002C78BE">
        <w:rPr>
          <w:rFonts w:ascii="Times New Roman" w:eastAsia="Times New Roman" w:hAnsi="Times New Roman"/>
          <w:sz w:val="28"/>
          <w:szCs w:val="28"/>
          <w:lang w:eastAsia="lv-LV"/>
        </w:rPr>
        <w:t>Attīstīt sabiedrības spējas un ieinteresētību efektīvi izmantot ERAF IKT projektu ietvaros radītos un ieviestos risinājumus, tostarp identificējot sabiedrības vajadzības attiecībā uz valsts iestāžu sniegto pakalpojumu pieejamību, kvalitāti un lietošanas ērtumu, kā arī apzinot valsts iestāžu piedāvājuma atbilstību sabiedrības gaidām un reaģējot uz tām</w:t>
      </w:r>
      <w:r>
        <w:rPr>
          <w:rFonts w:ascii="Times New Roman" w:eastAsia="Times New Roman" w:hAnsi="Times New Roman"/>
          <w:sz w:val="28"/>
          <w:szCs w:val="28"/>
          <w:lang w:eastAsia="lv-LV"/>
        </w:rPr>
        <w:t xml:space="preserve"> (M5)</w:t>
      </w:r>
      <w:r w:rsidR="009C514E" w:rsidRPr="002C78BE">
        <w:rPr>
          <w:rFonts w:ascii="Times New Roman" w:eastAsia="Times New Roman" w:hAnsi="Times New Roman"/>
          <w:sz w:val="28"/>
          <w:szCs w:val="28"/>
          <w:lang w:eastAsia="lv-LV"/>
        </w:rPr>
        <w:t>.</w:t>
      </w:r>
    </w:p>
    <w:p w14:paraId="5F10F7B0" w14:textId="77777777" w:rsidR="005D7588" w:rsidRPr="00675893" w:rsidRDefault="005D7588" w:rsidP="00B51894">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Mērķa sasniegšanai nepieciešams:</w:t>
      </w:r>
    </w:p>
    <w:p w14:paraId="28FB0291" w14:textId="77777777" w:rsidR="005D7588" w:rsidRPr="00675893" w:rsidRDefault="005D7588" w:rsidP="002C78BE">
      <w:pPr>
        <w:numPr>
          <w:ilvl w:val="0"/>
          <w:numId w:val="3"/>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veikt sabiedrības informēšanas un izglītošanas pasākumus;</w:t>
      </w:r>
    </w:p>
    <w:p w14:paraId="409E302B" w14:textId="77777777" w:rsidR="005D7588" w:rsidRPr="00675893" w:rsidRDefault="005D7588" w:rsidP="002C78BE">
      <w:pPr>
        <w:numPr>
          <w:ilvl w:val="0"/>
          <w:numId w:val="3"/>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veikt publiskās pārvaldes darbinieku mācību pasākumus;</w:t>
      </w:r>
    </w:p>
    <w:p w14:paraId="0FAAC401" w14:textId="77777777" w:rsidR="005D7588" w:rsidRPr="00675893" w:rsidRDefault="005D7588" w:rsidP="002C78BE">
      <w:pPr>
        <w:numPr>
          <w:ilvl w:val="0"/>
          <w:numId w:val="3"/>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organizēt mācības, publicitātes un informēšanas pasākumus;</w:t>
      </w:r>
    </w:p>
    <w:p w14:paraId="252E20CC" w14:textId="2D88048E" w:rsidR="005D7588" w:rsidRPr="00675893" w:rsidRDefault="005D7588" w:rsidP="002C78BE">
      <w:pPr>
        <w:numPr>
          <w:ilvl w:val="0"/>
          <w:numId w:val="3"/>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izstrādāt stratēģiskos dokumentus.</w:t>
      </w:r>
    </w:p>
    <w:p w14:paraId="562395E0" w14:textId="77777777" w:rsidR="007138D7" w:rsidRPr="00675893" w:rsidRDefault="007138D7" w:rsidP="00B51894">
      <w:pPr>
        <w:tabs>
          <w:tab w:val="left" w:pos="0"/>
        </w:tabs>
        <w:contextualSpacing/>
        <w:rPr>
          <w:rFonts w:ascii="Times New Roman" w:eastAsia="Times New Roman" w:hAnsi="Times New Roman"/>
          <w:bCs/>
          <w:sz w:val="28"/>
          <w:szCs w:val="28"/>
          <w:lang w:eastAsia="lv-LV"/>
        </w:rPr>
      </w:pPr>
    </w:p>
    <w:p w14:paraId="42ACC745" w14:textId="6DACEE7D" w:rsidR="007138D7" w:rsidRPr="00675893" w:rsidRDefault="002C78BE" w:rsidP="00B51894">
      <w:pPr>
        <w:ind w:firstLine="709"/>
        <w:rPr>
          <w:rFonts w:ascii="Times New Roman" w:eastAsia="Times New Roman" w:hAnsi="Times New Roman"/>
          <w:b/>
          <w:i/>
          <w:sz w:val="28"/>
          <w:szCs w:val="28"/>
          <w:lang w:eastAsia="lv-LV"/>
        </w:rPr>
      </w:pPr>
      <w:r>
        <w:rPr>
          <w:rFonts w:ascii="Times New Roman" w:eastAsia="Times New Roman" w:hAnsi="Times New Roman"/>
          <w:sz w:val="28"/>
          <w:szCs w:val="28"/>
          <w:lang w:eastAsia="lv-LV"/>
        </w:rPr>
        <w:t>6. </w:t>
      </w:r>
      <w:r w:rsidR="007138D7" w:rsidRPr="002C78BE">
        <w:rPr>
          <w:rFonts w:ascii="Times New Roman" w:eastAsia="Times New Roman" w:hAnsi="Times New Roman"/>
          <w:sz w:val="28"/>
          <w:szCs w:val="28"/>
          <w:lang w:eastAsia="lv-LV"/>
        </w:rPr>
        <w:t>ERAF 2014.</w:t>
      </w:r>
      <w:r>
        <w:rPr>
          <w:rFonts w:ascii="Times New Roman" w:eastAsia="Times New Roman" w:hAnsi="Times New Roman"/>
          <w:sz w:val="28"/>
          <w:szCs w:val="28"/>
          <w:lang w:eastAsia="lv-LV"/>
        </w:rPr>
        <w:t>–</w:t>
      </w:r>
      <w:r w:rsidR="007138D7" w:rsidRPr="002C78BE">
        <w:rPr>
          <w:rFonts w:ascii="Times New Roman" w:eastAsia="Times New Roman" w:hAnsi="Times New Roman"/>
          <w:sz w:val="28"/>
          <w:szCs w:val="28"/>
          <w:lang w:eastAsia="lv-LV"/>
        </w:rPr>
        <w:t>2020.</w:t>
      </w:r>
      <w:r>
        <w:rPr>
          <w:rFonts w:ascii="Times New Roman" w:eastAsia="Times New Roman" w:hAnsi="Times New Roman"/>
          <w:sz w:val="28"/>
          <w:szCs w:val="28"/>
          <w:lang w:eastAsia="lv-LV"/>
        </w:rPr>
        <w:t> </w:t>
      </w:r>
      <w:r w:rsidR="007138D7" w:rsidRPr="002C78BE">
        <w:rPr>
          <w:rFonts w:ascii="Times New Roman" w:eastAsia="Times New Roman" w:hAnsi="Times New Roman"/>
          <w:sz w:val="28"/>
          <w:szCs w:val="28"/>
          <w:lang w:eastAsia="lv-LV"/>
        </w:rPr>
        <w:t xml:space="preserve">gada plānošanas perioda projektā "Koplietošanas IKT resursu attīstība pašvaldību vajadzībām" pilnveidoto klientu apkalpošanas procesu </w:t>
      </w:r>
      <w:r>
        <w:rPr>
          <w:rFonts w:ascii="Times New Roman" w:eastAsia="Times New Roman" w:hAnsi="Times New Roman"/>
          <w:sz w:val="28"/>
          <w:szCs w:val="28"/>
          <w:lang w:eastAsia="lv-LV"/>
        </w:rPr>
        <w:t xml:space="preserve">paplašināšana </w:t>
      </w:r>
      <w:r w:rsidR="007138D7" w:rsidRPr="002C78BE">
        <w:rPr>
          <w:rFonts w:ascii="Times New Roman" w:eastAsia="Times New Roman" w:hAnsi="Times New Roman"/>
          <w:sz w:val="28"/>
          <w:szCs w:val="28"/>
          <w:lang w:eastAsia="lv-LV"/>
        </w:rPr>
        <w:t xml:space="preserve">Valsts un pašvaldību vienotajos klientu apkalpošanas centros (turpmāk – VPVKAC), izmēģinājuma projekta ietvaros nodrošinot </w:t>
      </w:r>
      <w:r w:rsidR="00D03DDC" w:rsidRPr="002C78BE">
        <w:rPr>
          <w:rFonts w:ascii="Times New Roman" w:eastAsia="Times New Roman" w:hAnsi="Times New Roman"/>
          <w:sz w:val="28"/>
          <w:szCs w:val="28"/>
          <w:lang w:eastAsia="lv-LV"/>
        </w:rPr>
        <w:t xml:space="preserve">attālinātās, </w:t>
      </w:r>
      <w:r w:rsidR="007138D7" w:rsidRPr="002C78BE">
        <w:rPr>
          <w:rFonts w:ascii="Times New Roman" w:eastAsia="Times New Roman" w:hAnsi="Times New Roman"/>
          <w:sz w:val="28"/>
          <w:szCs w:val="28"/>
          <w:lang w:eastAsia="lv-LV"/>
        </w:rPr>
        <w:t xml:space="preserve">individuālās konsultācijas pakalpojuma pieejamību </w:t>
      </w:r>
      <w:r w:rsidR="00D03DDC" w:rsidRPr="002C78BE">
        <w:rPr>
          <w:rFonts w:ascii="Times New Roman" w:eastAsia="Times New Roman" w:hAnsi="Times New Roman"/>
          <w:sz w:val="28"/>
          <w:szCs w:val="28"/>
          <w:lang w:eastAsia="lv-LV"/>
        </w:rPr>
        <w:t>iedzīvotājiem VPVKAC paplašinātajā</w:t>
      </w:r>
      <w:r w:rsidR="007138D7" w:rsidRPr="002C78BE">
        <w:rPr>
          <w:rFonts w:ascii="Times New Roman" w:eastAsia="Times New Roman" w:hAnsi="Times New Roman"/>
          <w:sz w:val="28"/>
          <w:szCs w:val="28"/>
          <w:lang w:eastAsia="lv-LV"/>
        </w:rPr>
        <w:t xml:space="preserve"> tīklā</w:t>
      </w:r>
      <w:r>
        <w:rPr>
          <w:rFonts w:ascii="Times New Roman" w:eastAsia="Times New Roman" w:hAnsi="Times New Roman"/>
          <w:sz w:val="28"/>
          <w:szCs w:val="28"/>
          <w:lang w:eastAsia="lv-LV"/>
        </w:rPr>
        <w:t xml:space="preserve"> </w:t>
      </w:r>
      <w:proofErr w:type="gramStart"/>
      <w:r>
        <w:rPr>
          <w:rFonts w:ascii="Times New Roman" w:eastAsia="Times New Roman" w:hAnsi="Times New Roman"/>
          <w:sz w:val="28"/>
          <w:szCs w:val="28"/>
          <w:lang w:eastAsia="lv-LV"/>
        </w:rPr>
        <w:t>(</w:t>
      </w:r>
      <w:proofErr w:type="gramEnd"/>
      <w:r>
        <w:rPr>
          <w:rFonts w:ascii="Times New Roman" w:eastAsia="Times New Roman" w:hAnsi="Times New Roman"/>
          <w:sz w:val="28"/>
          <w:szCs w:val="28"/>
          <w:lang w:eastAsia="lv-LV"/>
        </w:rPr>
        <w:t>M6)</w:t>
      </w:r>
      <w:r w:rsidR="007138D7" w:rsidRPr="002C78BE">
        <w:rPr>
          <w:rFonts w:ascii="Times New Roman" w:eastAsia="Times New Roman" w:hAnsi="Times New Roman"/>
          <w:sz w:val="28"/>
          <w:szCs w:val="28"/>
          <w:lang w:eastAsia="lv-LV"/>
        </w:rPr>
        <w:t>.</w:t>
      </w:r>
      <w:r w:rsidR="007138D7" w:rsidRPr="00675893">
        <w:rPr>
          <w:rFonts w:ascii="Times New Roman" w:eastAsia="Times New Roman" w:hAnsi="Times New Roman"/>
          <w:b/>
          <w:i/>
          <w:sz w:val="28"/>
          <w:szCs w:val="28"/>
          <w:lang w:eastAsia="lv-LV"/>
        </w:rPr>
        <w:t xml:space="preserve">  </w:t>
      </w:r>
    </w:p>
    <w:p w14:paraId="0934CC06" w14:textId="77777777" w:rsidR="005D7588" w:rsidRPr="00675893" w:rsidRDefault="005D7588" w:rsidP="00B51894">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Mērķa sasniegšanai nepieciešams:</w:t>
      </w:r>
    </w:p>
    <w:p w14:paraId="4983BC40" w14:textId="53EB08D8" w:rsidR="005D7588" w:rsidRPr="00675893" w:rsidRDefault="005D7588" w:rsidP="002C78BE">
      <w:pPr>
        <w:numPr>
          <w:ilvl w:val="0"/>
          <w:numId w:val="4"/>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ieviest jaunu VPVKAC koplietošanas </w:t>
      </w:r>
      <w:r w:rsidR="001C05C5" w:rsidRPr="00675893">
        <w:rPr>
          <w:rFonts w:ascii="Times New Roman" w:eastAsia="Times New Roman" w:hAnsi="Times New Roman"/>
          <w:bCs/>
          <w:sz w:val="28"/>
          <w:szCs w:val="28"/>
          <w:lang w:eastAsia="lv-LV"/>
        </w:rPr>
        <w:t xml:space="preserve">pakalpojumu </w:t>
      </w:r>
      <w:r w:rsidRPr="00675893">
        <w:rPr>
          <w:rFonts w:ascii="Times New Roman" w:eastAsia="Times New Roman" w:hAnsi="Times New Roman"/>
          <w:bCs/>
          <w:sz w:val="28"/>
          <w:szCs w:val="28"/>
          <w:lang w:eastAsia="lv-LV"/>
        </w:rPr>
        <w:t>klientu apkalpošanas procesā, ta</w:t>
      </w:r>
      <w:r w:rsidR="002C78BE">
        <w:rPr>
          <w:rFonts w:ascii="Times New Roman" w:eastAsia="Times New Roman" w:hAnsi="Times New Roman"/>
          <w:bCs/>
          <w:sz w:val="28"/>
          <w:szCs w:val="28"/>
          <w:lang w:eastAsia="lv-LV"/>
        </w:rPr>
        <w:t>i</w:t>
      </w:r>
      <w:r w:rsidRPr="00675893">
        <w:rPr>
          <w:rFonts w:ascii="Times New Roman" w:eastAsia="Times New Roman" w:hAnsi="Times New Roman"/>
          <w:bCs/>
          <w:sz w:val="28"/>
          <w:szCs w:val="28"/>
          <w:lang w:eastAsia="lv-LV"/>
        </w:rPr>
        <w:t xml:space="preserve"> skaitā </w:t>
      </w:r>
      <w:r w:rsidR="00F34316" w:rsidRPr="00675893">
        <w:rPr>
          <w:rFonts w:ascii="Times New Roman" w:eastAsia="Times New Roman" w:hAnsi="Times New Roman"/>
          <w:bCs/>
          <w:sz w:val="28"/>
          <w:szCs w:val="28"/>
          <w:lang w:eastAsia="lv-LV"/>
        </w:rPr>
        <w:t>ieviešot</w:t>
      </w:r>
      <w:r w:rsidRPr="00675893">
        <w:rPr>
          <w:rFonts w:ascii="Times New Roman" w:eastAsia="Times New Roman" w:hAnsi="Times New Roman"/>
          <w:bCs/>
          <w:sz w:val="28"/>
          <w:szCs w:val="28"/>
          <w:lang w:eastAsia="lv-LV"/>
        </w:rPr>
        <w:t xml:space="preserve"> </w:t>
      </w:r>
      <w:r w:rsidR="00F6531D" w:rsidRPr="00675893">
        <w:rPr>
          <w:rFonts w:ascii="Times New Roman" w:eastAsia="Times New Roman" w:hAnsi="Times New Roman"/>
          <w:bCs/>
          <w:sz w:val="28"/>
          <w:szCs w:val="28"/>
          <w:lang w:eastAsia="lv-LV"/>
        </w:rPr>
        <w:t>jaunu pakalpojumu sniegšanas kanālu ar trijām</w:t>
      </w:r>
      <w:r w:rsidR="00F34316" w:rsidRPr="00675893">
        <w:rPr>
          <w:rFonts w:ascii="Times New Roman" w:eastAsia="Times New Roman" w:hAnsi="Times New Roman"/>
          <w:bCs/>
          <w:sz w:val="28"/>
          <w:szCs w:val="28"/>
          <w:lang w:eastAsia="lv-LV"/>
        </w:rPr>
        <w:t xml:space="preserve"> </w:t>
      </w:r>
      <w:r w:rsidRPr="00675893">
        <w:rPr>
          <w:rFonts w:ascii="Times New Roman" w:eastAsia="Times New Roman" w:hAnsi="Times New Roman"/>
          <w:bCs/>
          <w:sz w:val="28"/>
          <w:szCs w:val="28"/>
          <w:lang w:eastAsia="lv-LV"/>
        </w:rPr>
        <w:t xml:space="preserve">valsts pārvaldes iestādēm; </w:t>
      </w:r>
    </w:p>
    <w:p w14:paraId="5DD9B452" w14:textId="4F84C04F" w:rsidR="005D7588" w:rsidRPr="00675893" w:rsidRDefault="005D7588" w:rsidP="002C78BE">
      <w:pPr>
        <w:numPr>
          <w:ilvl w:val="0"/>
          <w:numId w:val="4"/>
        </w:numPr>
        <w:tabs>
          <w:tab w:val="left" w:pos="0"/>
          <w:tab w:val="left" w:pos="284"/>
        </w:tabs>
        <w:ind w:left="0" w:firstLine="0"/>
        <w:contextualSpacing/>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nodrošināt </w:t>
      </w:r>
      <w:r w:rsidR="00F6531D" w:rsidRPr="00675893">
        <w:rPr>
          <w:rFonts w:ascii="Times New Roman" w:eastAsia="Times New Roman" w:hAnsi="Times New Roman"/>
          <w:bCs/>
          <w:sz w:val="28"/>
          <w:szCs w:val="28"/>
          <w:lang w:eastAsia="lv-LV"/>
        </w:rPr>
        <w:t xml:space="preserve">valsts pārvaldes </w:t>
      </w:r>
      <w:r w:rsidRPr="00675893">
        <w:rPr>
          <w:rFonts w:ascii="Times New Roman" w:eastAsia="Times New Roman" w:hAnsi="Times New Roman"/>
          <w:bCs/>
          <w:sz w:val="28"/>
          <w:szCs w:val="28"/>
          <w:lang w:eastAsia="lv-LV"/>
        </w:rPr>
        <w:t>iestā</w:t>
      </w:r>
      <w:r w:rsidR="00F6531D" w:rsidRPr="00675893">
        <w:rPr>
          <w:rFonts w:ascii="Times New Roman" w:eastAsia="Times New Roman" w:hAnsi="Times New Roman"/>
          <w:bCs/>
          <w:sz w:val="28"/>
          <w:szCs w:val="28"/>
          <w:lang w:eastAsia="lv-LV"/>
        </w:rPr>
        <w:t>žu klientu apkalpošanas</w:t>
      </w:r>
      <w:r w:rsidRPr="00675893">
        <w:rPr>
          <w:rFonts w:ascii="Times New Roman" w:eastAsia="Times New Roman" w:hAnsi="Times New Roman"/>
          <w:bCs/>
          <w:sz w:val="28"/>
          <w:szCs w:val="28"/>
          <w:lang w:eastAsia="lv-LV"/>
        </w:rPr>
        <w:t xml:space="preserve"> speciālistiem iespēju </w:t>
      </w:r>
      <w:r w:rsidR="00F34316" w:rsidRPr="00675893">
        <w:rPr>
          <w:rFonts w:ascii="Times New Roman" w:eastAsia="Times New Roman" w:hAnsi="Times New Roman"/>
          <w:bCs/>
          <w:sz w:val="28"/>
          <w:szCs w:val="28"/>
          <w:lang w:eastAsia="lv-LV"/>
        </w:rPr>
        <w:t xml:space="preserve">četros </w:t>
      </w:r>
      <w:r w:rsidR="00FD1EF5" w:rsidRPr="00675893">
        <w:rPr>
          <w:rFonts w:ascii="Times New Roman" w:eastAsia="Times New Roman" w:hAnsi="Times New Roman"/>
          <w:bCs/>
          <w:sz w:val="28"/>
          <w:szCs w:val="28"/>
          <w:lang w:eastAsia="lv-LV"/>
        </w:rPr>
        <w:t xml:space="preserve">VPVKAC </w:t>
      </w:r>
      <w:r w:rsidR="00F34316" w:rsidRPr="00675893">
        <w:rPr>
          <w:rFonts w:ascii="Times New Roman" w:eastAsia="Times New Roman" w:hAnsi="Times New Roman"/>
          <w:bCs/>
          <w:sz w:val="28"/>
          <w:szCs w:val="28"/>
          <w:lang w:eastAsia="lv-LV"/>
        </w:rPr>
        <w:t xml:space="preserve">pakalpojuma saņemšanas punktos </w:t>
      </w:r>
      <w:r w:rsidR="00FD1EF5" w:rsidRPr="00675893">
        <w:rPr>
          <w:rFonts w:ascii="Times New Roman" w:eastAsia="Times New Roman" w:hAnsi="Times New Roman"/>
          <w:bCs/>
          <w:sz w:val="28"/>
          <w:szCs w:val="28"/>
          <w:lang w:eastAsia="lv-LV"/>
        </w:rPr>
        <w:t>paplašinātajā</w:t>
      </w:r>
      <w:r w:rsidR="00B10A60" w:rsidRPr="00675893">
        <w:rPr>
          <w:rFonts w:ascii="Times New Roman" w:eastAsia="Times New Roman" w:hAnsi="Times New Roman"/>
          <w:bCs/>
          <w:sz w:val="28"/>
          <w:szCs w:val="28"/>
          <w:lang w:eastAsia="lv-LV"/>
        </w:rPr>
        <w:t xml:space="preserve"> tīklā </w:t>
      </w:r>
      <w:r w:rsidR="00FD1EF5" w:rsidRPr="00675893">
        <w:rPr>
          <w:rFonts w:ascii="Times New Roman" w:eastAsia="Times New Roman" w:hAnsi="Times New Roman"/>
          <w:bCs/>
          <w:sz w:val="28"/>
          <w:szCs w:val="28"/>
          <w:lang w:eastAsia="lv-LV"/>
        </w:rPr>
        <w:t xml:space="preserve">(gan pakalpojumu centri, gan pašvaldību bibliotēkas pagastu līmenī, </w:t>
      </w:r>
      <w:r w:rsidR="001534BC">
        <w:rPr>
          <w:rFonts w:ascii="Times New Roman" w:eastAsia="Times New Roman" w:hAnsi="Times New Roman"/>
          <w:bCs/>
          <w:sz w:val="28"/>
          <w:szCs w:val="28"/>
          <w:lang w:eastAsia="lv-LV"/>
        </w:rPr>
        <w:t>arī</w:t>
      </w:r>
      <w:r w:rsidR="00FD1EF5" w:rsidRPr="00675893">
        <w:rPr>
          <w:rFonts w:ascii="Times New Roman" w:eastAsia="Times New Roman" w:hAnsi="Times New Roman"/>
          <w:bCs/>
          <w:sz w:val="28"/>
          <w:szCs w:val="28"/>
          <w:lang w:eastAsia="lv-LV"/>
        </w:rPr>
        <w:t xml:space="preserve"> mobilās brigādes) </w:t>
      </w:r>
      <w:r w:rsidR="00032936" w:rsidRPr="00675893">
        <w:rPr>
          <w:rFonts w:ascii="Times New Roman" w:eastAsia="Times New Roman" w:hAnsi="Times New Roman"/>
          <w:bCs/>
          <w:sz w:val="28"/>
          <w:szCs w:val="28"/>
          <w:lang w:eastAsia="lv-LV"/>
        </w:rPr>
        <w:t xml:space="preserve">veikt individuālu klientu </w:t>
      </w:r>
      <w:r w:rsidR="00D86C1C" w:rsidRPr="00675893">
        <w:rPr>
          <w:rFonts w:ascii="Times New Roman" w:eastAsia="Times New Roman" w:hAnsi="Times New Roman"/>
          <w:bCs/>
          <w:sz w:val="28"/>
          <w:szCs w:val="28"/>
          <w:lang w:eastAsia="lv-LV"/>
        </w:rPr>
        <w:t>apkalpošanu attālināti</w:t>
      </w:r>
      <w:r w:rsidR="001C05C5" w:rsidRPr="00675893">
        <w:rPr>
          <w:rFonts w:ascii="Times New Roman" w:eastAsia="Times New Roman" w:hAnsi="Times New Roman"/>
          <w:bCs/>
          <w:sz w:val="28"/>
          <w:szCs w:val="28"/>
          <w:lang w:eastAsia="lv-LV"/>
        </w:rPr>
        <w:t>.</w:t>
      </w:r>
    </w:p>
    <w:p w14:paraId="64040E2C" w14:textId="5E0C487C" w:rsidR="002C78BE" w:rsidRDefault="002C78BE">
      <w:pPr>
        <w:spacing w:after="160" w:line="259" w:lineRule="auto"/>
        <w:jc w:val="left"/>
        <w:rPr>
          <w:rFonts w:ascii="Times New Roman" w:eastAsia="MS Mincho" w:hAnsi="Times New Roman"/>
          <w:b/>
          <w:bCs/>
          <w:sz w:val="28"/>
          <w:szCs w:val="28"/>
          <w:u w:val="single"/>
          <w:lang w:eastAsia="lv-LV"/>
        </w:rPr>
      </w:pPr>
      <w:r>
        <w:rPr>
          <w:rFonts w:ascii="Times New Roman" w:eastAsia="MS Mincho" w:hAnsi="Times New Roman"/>
          <w:b/>
          <w:bCs/>
          <w:sz w:val="28"/>
          <w:szCs w:val="28"/>
          <w:u w:val="single"/>
          <w:lang w:eastAsia="lv-LV"/>
        </w:rPr>
        <w:br w:type="page"/>
      </w:r>
    </w:p>
    <w:p w14:paraId="1845B456" w14:textId="77777777" w:rsidR="007138D7" w:rsidRPr="00675893" w:rsidRDefault="007138D7" w:rsidP="00B51894">
      <w:pPr>
        <w:overflowPunct w:val="0"/>
        <w:autoSpaceDE w:val="0"/>
        <w:autoSpaceDN w:val="0"/>
        <w:adjustRightInd w:val="0"/>
        <w:textAlignment w:val="baseline"/>
        <w:rPr>
          <w:rFonts w:ascii="Times New Roman" w:eastAsia="MS Mincho" w:hAnsi="Times New Roman"/>
          <w:b/>
          <w:bCs/>
          <w:sz w:val="28"/>
          <w:szCs w:val="28"/>
          <w:u w:val="single"/>
          <w:lang w:eastAsia="lv-LV"/>
        </w:rPr>
      </w:pPr>
    </w:p>
    <w:p w14:paraId="333C3D54" w14:textId="361BE4E9" w:rsidR="005D7588" w:rsidRPr="002C78BE" w:rsidRDefault="005D7588" w:rsidP="00B51894">
      <w:pPr>
        <w:overflowPunct w:val="0"/>
        <w:autoSpaceDE w:val="0"/>
        <w:autoSpaceDN w:val="0"/>
        <w:adjustRightInd w:val="0"/>
        <w:textAlignment w:val="baseline"/>
        <w:rPr>
          <w:rFonts w:ascii="Times New Roman" w:eastAsia="MS Mincho" w:hAnsi="Times New Roman"/>
          <w:b/>
          <w:bCs/>
          <w:sz w:val="28"/>
          <w:szCs w:val="28"/>
          <w:lang w:eastAsia="lv-LV"/>
        </w:rPr>
      </w:pPr>
      <w:r w:rsidRPr="002C78BE">
        <w:rPr>
          <w:rFonts w:ascii="Times New Roman" w:eastAsia="MS Mincho" w:hAnsi="Times New Roman"/>
          <w:b/>
          <w:bCs/>
          <w:sz w:val="28"/>
          <w:szCs w:val="28"/>
          <w:lang w:eastAsia="lv-LV"/>
        </w:rPr>
        <w:t>Projekta rezultāta rādītāji</w:t>
      </w:r>
    </w:p>
    <w:p w14:paraId="2909814E" w14:textId="48D9BD9B" w:rsidR="005D7588" w:rsidRPr="00675893" w:rsidRDefault="005D7588" w:rsidP="00675893">
      <w:pPr>
        <w:keepNext/>
        <w:rPr>
          <w:rFonts w:ascii="Times New Roman" w:eastAsia="Times New Roman" w:hAnsi="Times New Roman"/>
          <w:i/>
          <w:iCs/>
          <w:color w:val="44546A" w:themeColor="text2"/>
          <w:sz w:val="28"/>
          <w:szCs w:val="28"/>
          <w:lang w:eastAsia="lv-LV"/>
        </w:rPr>
      </w:pPr>
    </w:p>
    <w:tbl>
      <w:tblPr>
        <w:tblStyle w:val="TableGrid1"/>
        <w:tblW w:w="9356" w:type="dxa"/>
        <w:tblLayout w:type="fixed"/>
        <w:tblLook w:val="04A0" w:firstRow="1" w:lastRow="0" w:firstColumn="1" w:lastColumn="0" w:noHBand="0" w:noVBand="1"/>
      </w:tblPr>
      <w:tblGrid>
        <w:gridCol w:w="993"/>
        <w:gridCol w:w="2121"/>
        <w:gridCol w:w="1423"/>
        <w:gridCol w:w="1701"/>
        <w:gridCol w:w="1554"/>
        <w:gridCol w:w="1564"/>
      </w:tblGrid>
      <w:tr w:rsidR="00D66141" w:rsidRPr="00DA2D68" w14:paraId="4FE5028E" w14:textId="77777777" w:rsidTr="00DA2D68">
        <w:tc>
          <w:tcPr>
            <w:tcW w:w="993" w:type="dxa"/>
            <w:vAlign w:val="center"/>
          </w:tcPr>
          <w:p w14:paraId="0A1DC715" w14:textId="77777777" w:rsidR="00DA2D6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Nr.</w:t>
            </w:r>
          </w:p>
          <w:p w14:paraId="6CB2533E" w14:textId="34E9B5F8" w:rsidR="005D758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p.</w:t>
            </w:r>
            <w:r w:rsidR="00DA2D68" w:rsidRPr="00DA2D68">
              <w:rPr>
                <w:rFonts w:ascii="Times New Roman" w:eastAsia="Times New Roman" w:hAnsi="Times New Roman"/>
                <w:bCs/>
                <w:sz w:val="24"/>
                <w:szCs w:val="24"/>
                <w:lang w:eastAsia="lv-LV"/>
              </w:rPr>
              <w:t xml:space="preserve"> </w:t>
            </w:r>
            <w:r w:rsidRPr="00DA2D68">
              <w:rPr>
                <w:rFonts w:ascii="Times New Roman" w:eastAsia="Times New Roman" w:hAnsi="Times New Roman"/>
                <w:bCs/>
                <w:sz w:val="24"/>
                <w:szCs w:val="24"/>
                <w:lang w:eastAsia="lv-LV"/>
              </w:rPr>
              <w:t>k.</w:t>
            </w:r>
          </w:p>
        </w:tc>
        <w:tc>
          <w:tcPr>
            <w:tcW w:w="2121" w:type="dxa"/>
            <w:vAlign w:val="center"/>
          </w:tcPr>
          <w:p w14:paraId="22EBB314" w14:textId="7FC652CD" w:rsidR="00D66141"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Rezultāta</w:t>
            </w:r>
          </w:p>
          <w:p w14:paraId="10305D6C" w14:textId="42968150" w:rsidR="005D758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rādītājs</w:t>
            </w:r>
          </w:p>
        </w:tc>
        <w:tc>
          <w:tcPr>
            <w:tcW w:w="1423" w:type="dxa"/>
            <w:vAlign w:val="center"/>
          </w:tcPr>
          <w:p w14:paraId="2A7CC14B" w14:textId="30539A0A" w:rsidR="005D758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Mērvie</w:t>
            </w:r>
            <w:r w:rsidR="00DA2D68">
              <w:rPr>
                <w:rFonts w:ascii="Times New Roman" w:eastAsia="Times New Roman" w:hAnsi="Times New Roman"/>
                <w:bCs/>
                <w:sz w:val="24"/>
                <w:szCs w:val="24"/>
                <w:lang w:eastAsia="lv-LV"/>
              </w:rPr>
              <w:softHyphen/>
            </w:r>
            <w:r w:rsidRPr="00DA2D68">
              <w:rPr>
                <w:rFonts w:ascii="Times New Roman" w:eastAsia="Times New Roman" w:hAnsi="Times New Roman"/>
                <w:bCs/>
                <w:sz w:val="24"/>
                <w:szCs w:val="24"/>
                <w:lang w:eastAsia="lv-LV"/>
              </w:rPr>
              <w:t>nība</w:t>
            </w:r>
          </w:p>
        </w:tc>
        <w:tc>
          <w:tcPr>
            <w:tcW w:w="1701" w:type="dxa"/>
            <w:vAlign w:val="center"/>
          </w:tcPr>
          <w:p w14:paraId="0F10118C" w14:textId="77777777" w:rsidR="005D758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Sākotnējā vērtība</w:t>
            </w:r>
          </w:p>
        </w:tc>
        <w:tc>
          <w:tcPr>
            <w:tcW w:w="1554" w:type="dxa"/>
            <w:vAlign w:val="center"/>
          </w:tcPr>
          <w:p w14:paraId="767DDD48" w14:textId="6983B38C" w:rsidR="005D758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proofErr w:type="spellStart"/>
            <w:r w:rsidRPr="00DA2D68">
              <w:rPr>
                <w:rFonts w:ascii="Times New Roman" w:eastAsia="Times New Roman" w:hAnsi="Times New Roman"/>
                <w:bCs/>
                <w:sz w:val="24"/>
                <w:szCs w:val="24"/>
                <w:lang w:eastAsia="lv-LV"/>
              </w:rPr>
              <w:t>Sasnie</w:t>
            </w:r>
            <w:r w:rsidR="002C5316">
              <w:rPr>
                <w:rFonts w:ascii="Times New Roman" w:eastAsia="Times New Roman" w:hAnsi="Times New Roman"/>
                <w:bCs/>
                <w:sz w:val="24"/>
                <w:szCs w:val="24"/>
                <w:lang w:eastAsia="lv-LV"/>
              </w:rPr>
              <w:softHyphen/>
            </w:r>
            <w:r w:rsidRPr="00DA2D68">
              <w:rPr>
                <w:rFonts w:ascii="Times New Roman" w:eastAsia="Times New Roman" w:hAnsi="Times New Roman"/>
                <w:bCs/>
                <w:sz w:val="24"/>
                <w:szCs w:val="24"/>
                <w:lang w:eastAsia="lv-LV"/>
              </w:rPr>
              <w:t>dzmā</w:t>
            </w:r>
            <w:proofErr w:type="spellEnd"/>
            <w:r w:rsidRPr="00DA2D68">
              <w:rPr>
                <w:rFonts w:ascii="Times New Roman" w:eastAsia="Times New Roman" w:hAnsi="Times New Roman"/>
                <w:bCs/>
                <w:sz w:val="24"/>
                <w:szCs w:val="24"/>
                <w:lang w:eastAsia="lv-LV"/>
              </w:rPr>
              <w:t xml:space="preserve"> vērtība </w:t>
            </w:r>
            <w:r w:rsidR="00DA2D68">
              <w:rPr>
                <w:rFonts w:ascii="Times New Roman" w:eastAsia="Times New Roman" w:hAnsi="Times New Roman"/>
                <w:bCs/>
                <w:sz w:val="24"/>
                <w:szCs w:val="24"/>
                <w:lang w:eastAsia="lv-LV"/>
              </w:rPr>
              <w:t>divus</w:t>
            </w:r>
            <w:r w:rsidRPr="00DA2D68">
              <w:rPr>
                <w:rFonts w:ascii="Times New Roman" w:eastAsia="Times New Roman" w:hAnsi="Times New Roman"/>
                <w:bCs/>
                <w:sz w:val="24"/>
                <w:szCs w:val="24"/>
                <w:lang w:eastAsia="lv-LV"/>
              </w:rPr>
              <w:t xml:space="preserve"> gadus pēc projekta beigām</w:t>
            </w:r>
          </w:p>
        </w:tc>
        <w:tc>
          <w:tcPr>
            <w:tcW w:w="1564" w:type="dxa"/>
            <w:vAlign w:val="center"/>
          </w:tcPr>
          <w:p w14:paraId="559F008D" w14:textId="59CBCD81" w:rsidR="005D7588" w:rsidRPr="00DA2D68" w:rsidRDefault="005D7588" w:rsidP="00DA2D68">
            <w:pPr>
              <w:tabs>
                <w:tab w:val="left" w:pos="0"/>
              </w:tabs>
              <w:spacing w:before="0"/>
              <w:ind w:left="113" w:right="113"/>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Sasnie</w:t>
            </w:r>
            <w:r w:rsidR="00DA2D68">
              <w:rPr>
                <w:rFonts w:ascii="Times New Roman" w:eastAsia="Times New Roman" w:hAnsi="Times New Roman"/>
                <w:bCs/>
                <w:sz w:val="24"/>
                <w:szCs w:val="24"/>
                <w:lang w:eastAsia="lv-LV"/>
              </w:rPr>
              <w:softHyphen/>
            </w:r>
            <w:r w:rsidRPr="00DA2D68">
              <w:rPr>
                <w:rFonts w:ascii="Times New Roman" w:eastAsia="Times New Roman" w:hAnsi="Times New Roman"/>
                <w:bCs/>
                <w:sz w:val="24"/>
                <w:szCs w:val="24"/>
                <w:lang w:eastAsia="lv-LV"/>
              </w:rPr>
              <w:t xml:space="preserve">dzamā vērtība </w:t>
            </w:r>
            <w:r w:rsidR="00DA2D68">
              <w:rPr>
                <w:rFonts w:ascii="Times New Roman" w:eastAsia="Times New Roman" w:hAnsi="Times New Roman"/>
                <w:bCs/>
                <w:sz w:val="24"/>
                <w:szCs w:val="24"/>
                <w:lang w:eastAsia="lv-LV"/>
              </w:rPr>
              <w:t>trīs</w:t>
            </w:r>
            <w:r w:rsidRPr="00DA2D68">
              <w:rPr>
                <w:rFonts w:ascii="Times New Roman" w:eastAsia="Times New Roman" w:hAnsi="Times New Roman"/>
                <w:bCs/>
                <w:sz w:val="24"/>
                <w:szCs w:val="24"/>
                <w:lang w:eastAsia="lv-LV"/>
              </w:rPr>
              <w:t xml:space="preserve"> gadus pēc projekta beigām</w:t>
            </w:r>
          </w:p>
        </w:tc>
      </w:tr>
      <w:tr w:rsidR="00D66141" w:rsidRPr="00675893" w14:paraId="7B5801D7" w14:textId="77777777" w:rsidTr="00CF4661">
        <w:tc>
          <w:tcPr>
            <w:tcW w:w="993" w:type="dxa"/>
          </w:tcPr>
          <w:p w14:paraId="1F9FD98E" w14:textId="01AD21B8" w:rsidR="005D7588" w:rsidRPr="002C78BE" w:rsidRDefault="005D7588" w:rsidP="00CF4661">
            <w:pPr>
              <w:spacing w:before="0"/>
              <w:ind w:right="113"/>
              <w:jc w:val="center"/>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1</w:t>
            </w:r>
            <w:r w:rsidR="00DA2D68">
              <w:rPr>
                <w:rFonts w:ascii="Times New Roman" w:eastAsia="Times New Roman" w:hAnsi="Times New Roman"/>
                <w:bCs/>
                <w:sz w:val="24"/>
                <w:szCs w:val="24"/>
                <w:lang w:eastAsia="lv-LV"/>
              </w:rPr>
              <w:t>.</w:t>
            </w:r>
          </w:p>
        </w:tc>
        <w:tc>
          <w:tcPr>
            <w:tcW w:w="2121" w:type="dxa"/>
          </w:tcPr>
          <w:p w14:paraId="5269D980" w14:textId="5C4A7B4D" w:rsidR="005D7588" w:rsidRPr="002C78BE" w:rsidRDefault="00032936"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 xml:space="preserve">Atvieglojuma </w:t>
            </w:r>
            <w:r w:rsidR="005D7588" w:rsidRPr="002C78BE">
              <w:rPr>
                <w:rFonts w:ascii="Times New Roman" w:eastAsia="Times New Roman" w:hAnsi="Times New Roman"/>
                <w:bCs/>
                <w:sz w:val="24"/>
                <w:szCs w:val="24"/>
                <w:lang w:eastAsia="lv-LV"/>
              </w:rPr>
              <w:t xml:space="preserve">devēji, kuri </w:t>
            </w:r>
            <w:r w:rsidR="00B10A60" w:rsidRPr="002C78BE">
              <w:rPr>
                <w:rFonts w:ascii="Times New Roman" w:eastAsia="Times New Roman" w:hAnsi="Times New Roman"/>
                <w:bCs/>
                <w:sz w:val="24"/>
                <w:szCs w:val="24"/>
                <w:lang w:eastAsia="lv-LV"/>
              </w:rPr>
              <w:t>a</w:t>
            </w:r>
            <w:r w:rsidR="005D7588" w:rsidRPr="002C78BE">
              <w:rPr>
                <w:rFonts w:ascii="Times New Roman" w:eastAsia="Times New Roman" w:hAnsi="Times New Roman"/>
                <w:bCs/>
                <w:sz w:val="24"/>
                <w:szCs w:val="24"/>
                <w:lang w:eastAsia="lv-LV"/>
              </w:rPr>
              <w:t>tvieglojumu pārvaldībai izmanto AVIS</w:t>
            </w:r>
          </w:p>
        </w:tc>
        <w:tc>
          <w:tcPr>
            <w:tcW w:w="1423" w:type="dxa"/>
          </w:tcPr>
          <w:p w14:paraId="41C9F731"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skaits</w:t>
            </w:r>
          </w:p>
        </w:tc>
        <w:tc>
          <w:tcPr>
            <w:tcW w:w="1701" w:type="dxa"/>
          </w:tcPr>
          <w:p w14:paraId="7C1CD7A8"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0</w:t>
            </w:r>
          </w:p>
        </w:tc>
        <w:tc>
          <w:tcPr>
            <w:tcW w:w="1554" w:type="dxa"/>
          </w:tcPr>
          <w:p w14:paraId="798A4575"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sidDel="00B05FDA">
              <w:rPr>
                <w:rFonts w:ascii="Times New Roman" w:eastAsia="Times New Roman" w:hAnsi="Times New Roman"/>
                <w:bCs/>
                <w:sz w:val="24"/>
                <w:szCs w:val="24"/>
                <w:lang w:eastAsia="lv-LV"/>
              </w:rPr>
              <w:t>6</w:t>
            </w:r>
          </w:p>
        </w:tc>
        <w:tc>
          <w:tcPr>
            <w:tcW w:w="1564" w:type="dxa"/>
          </w:tcPr>
          <w:p w14:paraId="48979C67" w14:textId="30692013"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36</w:t>
            </w:r>
          </w:p>
        </w:tc>
      </w:tr>
      <w:tr w:rsidR="00D66141" w:rsidRPr="00675893" w14:paraId="298D8216" w14:textId="77777777" w:rsidTr="00CF4661">
        <w:tc>
          <w:tcPr>
            <w:tcW w:w="993" w:type="dxa"/>
          </w:tcPr>
          <w:p w14:paraId="7A4BA0EB" w14:textId="52B90E34" w:rsidR="005D7588" w:rsidRPr="002C78BE" w:rsidRDefault="005D7588" w:rsidP="00CF4661">
            <w:pPr>
              <w:spacing w:before="0"/>
              <w:ind w:right="113"/>
              <w:jc w:val="center"/>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2</w:t>
            </w:r>
            <w:r w:rsidR="00DA2D68">
              <w:rPr>
                <w:rFonts w:ascii="Times New Roman" w:eastAsia="Times New Roman" w:hAnsi="Times New Roman"/>
                <w:bCs/>
                <w:sz w:val="24"/>
                <w:szCs w:val="24"/>
                <w:lang w:eastAsia="lv-LV"/>
              </w:rPr>
              <w:t>.</w:t>
            </w:r>
          </w:p>
        </w:tc>
        <w:tc>
          <w:tcPr>
            <w:tcW w:w="2121" w:type="dxa"/>
          </w:tcPr>
          <w:p w14:paraId="4269557A" w14:textId="7A093EAC"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 xml:space="preserve">Tirgotāji, kuri </w:t>
            </w:r>
            <w:r w:rsidR="00B10A60" w:rsidRPr="002C78BE">
              <w:rPr>
                <w:rFonts w:ascii="Times New Roman" w:eastAsia="Times New Roman" w:hAnsi="Times New Roman"/>
                <w:bCs/>
                <w:sz w:val="24"/>
                <w:szCs w:val="24"/>
                <w:lang w:eastAsia="lv-LV"/>
              </w:rPr>
              <w:t>a</w:t>
            </w:r>
            <w:r w:rsidRPr="002C78BE">
              <w:rPr>
                <w:rFonts w:ascii="Times New Roman" w:eastAsia="Times New Roman" w:hAnsi="Times New Roman"/>
                <w:bCs/>
                <w:sz w:val="24"/>
                <w:szCs w:val="24"/>
                <w:lang w:eastAsia="lv-LV"/>
              </w:rPr>
              <w:t>tvieglojumu nodrošināšanai izmanto AVIS</w:t>
            </w:r>
          </w:p>
        </w:tc>
        <w:tc>
          <w:tcPr>
            <w:tcW w:w="1423" w:type="dxa"/>
          </w:tcPr>
          <w:p w14:paraId="5E00F7C5"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skaits</w:t>
            </w:r>
          </w:p>
        </w:tc>
        <w:tc>
          <w:tcPr>
            <w:tcW w:w="1701" w:type="dxa"/>
          </w:tcPr>
          <w:p w14:paraId="662E2139"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0</w:t>
            </w:r>
          </w:p>
        </w:tc>
        <w:tc>
          <w:tcPr>
            <w:tcW w:w="1554" w:type="dxa"/>
          </w:tcPr>
          <w:p w14:paraId="12BD6DB0"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4</w:t>
            </w:r>
          </w:p>
        </w:tc>
        <w:tc>
          <w:tcPr>
            <w:tcW w:w="1564" w:type="dxa"/>
          </w:tcPr>
          <w:p w14:paraId="0825B496" w14:textId="4C005058"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24</w:t>
            </w:r>
          </w:p>
        </w:tc>
      </w:tr>
      <w:tr w:rsidR="00D66141" w:rsidRPr="00675893" w14:paraId="6BE3F070" w14:textId="77777777" w:rsidTr="00CF4661">
        <w:tc>
          <w:tcPr>
            <w:tcW w:w="993" w:type="dxa"/>
          </w:tcPr>
          <w:p w14:paraId="34C4442F" w14:textId="017D1385" w:rsidR="005D7588" w:rsidRPr="002C78BE" w:rsidDel="00DB49D2" w:rsidRDefault="005D7588" w:rsidP="00CF4661">
            <w:pPr>
              <w:spacing w:before="0"/>
              <w:ind w:right="113"/>
              <w:jc w:val="center"/>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3</w:t>
            </w:r>
            <w:r w:rsidR="00DA2D68">
              <w:rPr>
                <w:rFonts w:ascii="Times New Roman" w:eastAsia="Times New Roman" w:hAnsi="Times New Roman"/>
                <w:bCs/>
                <w:sz w:val="24"/>
                <w:szCs w:val="24"/>
                <w:lang w:eastAsia="lv-LV"/>
              </w:rPr>
              <w:t>.</w:t>
            </w:r>
          </w:p>
        </w:tc>
        <w:tc>
          <w:tcPr>
            <w:tcW w:w="2121" w:type="dxa"/>
          </w:tcPr>
          <w:p w14:paraId="68788FC5" w14:textId="77777777"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Publiskās pārvaldes informācijas sistēmu un IKT koplietošanas pakalpojumu skaits, kas izmanto būtiskos arhitektūras elementus</w:t>
            </w:r>
          </w:p>
        </w:tc>
        <w:tc>
          <w:tcPr>
            <w:tcW w:w="1423" w:type="dxa"/>
          </w:tcPr>
          <w:p w14:paraId="74306A74"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skaits</w:t>
            </w:r>
          </w:p>
        </w:tc>
        <w:tc>
          <w:tcPr>
            <w:tcW w:w="1701" w:type="dxa"/>
          </w:tcPr>
          <w:p w14:paraId="0070E7F2"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50</w:t>
            </w:r>
          </w:p>
        </w:tc>
        <w:tc>
          <w:tcPr>
            <w:tcW w:w="1554" w:type="dxa"/>
          </w:tcPr>
          <w:p w14:paraId="067ECF83"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130</w:t>
            </w:r>
          </w:p>
        </w:tc>
        <w:tc>
          <w:tcPr>
            <w:tcW w:w="1564" w:type="dxa"/>
          </w:tcPr>
          <w:p w14:paraId="49EB8897"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145</w:t>
            </w:r>
          </w:p>
        </w:tc>
      </w:tr>
      <w:tr w:rsidR="00D66141" w:rsidRPr="00675893" w14:paraId="13F04728" w14:textId="77777777" w:rsidTr="00CF4661">
        <w:tc>
          <w:tcPr>
            <w:tcW w:w="993" w:type="dxa"/>
          </w:tcPr>
          <w:p w14:paraId="228BE2A3" w14:textId="16853C6D" w:rsidR="005D7588" w:rsidRPr="002C78BE" w:rsidRDefault="005D7588" w:rsidP="00CF4661">
            <w:pPr>
              <w:spacing w:before="0"/>
              <w:ind w:right="113"/>
              <w:jc w:val="center"/>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4</w:t>
            </w:r>
            <w:r w:rsidR="00DA2D68">
              <w:rPr>
                <w:rFonts w:ascii="Times New Roman" w:eastAsia="Times New Roman" w:hAnsi="Times New Roman"/>
                <w:bCs/>
                <w:sz w:val="24"/>
                <w:szCs w:val="24"/>
                <w:lang w:eastAsia="lv-LV"/>
              </w:rPr>
              <w:t>.</w:t>
            </w:r>
          </w:p>
        </w:tc>
        <w:tc>
          <w:tcPr>
            <w:tcW w:w="2121" w:type="dxa"/>
          </w:tcPr>
          <w:p w14:paraId="6B825B0F" w14:textId="7C8BEE34"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 xml:space="preserve">Iedzīvotāju īpatsvars, kas informācijas ieguvei par valsts un pašvaldību pakalpojumu saņemšanu elektroniskā veidā izmantotu portālu </w:t>
            </w:r>
            <w:hyperlink r:id="rId10" w:history="1">
              <w:r w:rsidRPr="00DA2D68">
                <w:rPr>
                  <w:rFonts w:ascii="Times New Roman" w:eastAsia="Times New Roman" w:hAnsi="Times New Roman"/>
                  <w:bCs/>
                  <w:sz w:val="24"/>
                  <w:szCs w:val="24"/>
                  <w:lang w:eastAsia="lv-LV"/>
                </w:rPr>
                <w:t>www.latvija.lv</w:t>
              </w:r>
            </w:hyperlink>
            <w:r w:rsidRPr="00DA2D68">
              <w:rPr>
                <w:rFonts w:ascii="Times New Roman" w:eastAsia="Times New Roman" w:hAnsi="Times New Roman"/>
                <w:bCs/>
                <w:sz w:val="24"/>
                <w:szCs w:val="24"/>
                <w:vertAlign w:val="superscript"/>
                <w:lang w:eastAsia="lv-LV"/>
              </w:rPr>
              <w:footnoteReference w:id="1"/>
            </w:r>
          </w:p>
        </w:tc>
        <w:tc>
          <w:tcPr>
            <w:tcW w:w="1423" w:type="dxa"/>
          </w:tcPr>
          <w:p w14:paraId="02EC321C"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w:t>
            </w:r>
          </w:p>
        </w:tc>
        <w:tc>
          <w:tcPr>
            <w:tcW w:w="1701" w:type="dxa"/>
          </w:tcPr>
          <w:p w14:paraId="3A4AFFC3" w14:textId="4FA9F3D4"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42</w:t>
            </w:r>
            <w:r w:rsidR="00BA5272">
              <w:rPr>
                <w:rFonts w:ascii="Times New Roman" w:eastAsia="Times New Roman" w:hAnsi="Times New Roman"/>
                <w:bCs/>
                <w:sz w:val="24"/>
                <w:szCs w:val="24"/>
                <w:lang w:eastAsia="lv-LV"/>
              </w:rPr>
              <w:t> </w:t>
            </w:r>
            <w:r w:rsidRPr="002C78BE">
              <w:rPr>
                <w:rFonts w:ascii="Times New Roman" w:eastAsia="Times New Roman" w:hAnsi="Times New Roman"/>
                <w:bCs/>
                <w:sz w:val="24"/>
                <w:szCs w:val="24"/>
                <w:lang w:eastAsia="lv-LV"/>
              </w:rPr>
              <w:t>%</w:t>
            </w:r>
          </w:p>
        </w:tc>
        <w:tc>
          <w:tcPr>
            <w:tcW w:w="1554" w:type="dxa"/>
          </w:tcPr>
          <w:p w14:paraId="6A42C065" w14:textId="45FBEF98"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52</w:t>
            </w:r>
            <w:r w:rsidR="00BA5272">
              <w:rPr>
                <w:rFonts w:ascii="Times New Roman" w:eastAsia="Times New Roman" w:hAnsi="Times New Roman"/>
                <w:bCs/>
                <w:sz w:val="24"/>
                <w:szCs w:val="24"/>
                <w:lang w:eastAsia="lv-LV"/>
              </w:rPr>
              <w:t> </w:t>
            </w:r>
            <w:r w:rsidRPr="002C78BE">
              <w:rPr>
                <w:rFonts w:ascii="Times New Roman" w:eastAsia="Times New Roman" w:hAnsi="Times New Roman"/>
                <w:bCs/>
                <w:sz w:val="24"/>
                <w:szCs w:val="24"/>
                <w:lang w:eastAsia="lv-LV"/>
              </w:rPr>
              <w:t>%</w:t>
            </w:r>
          </w:p>
        </w:tc>
        <w:tc>
          <w:tcPr>
            <w:tcW w:w="1564" w:type="dxa"/>
          </w:tcPr>
          <w:p w14:paraId="1DDBCA65" w14:textId="6D23836A"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54</w:t>
            </w:r>
            <w:r w:rsidR="00BA5272">
              <w:rPr>
                <w:rFonts w:ascii="Times New Roman" w:eastAsia="Times New Roman" w:hAnsi="Times New Roman"/>
                <w:bCs/>
                <w:sz w:val="24"/>
                <w:szCs w:val="24"/>
                <w:lang w:eastAsia="lv-LV"/>
              </w:rPr>
              <w:t> </w:t>
            </w:r>
            <w:r w:rsidRPr="002C78BE">
              <w:rPr>
                <w:rFonts w:ascii="Times New Roman" w:eastAsia="Times New Roman" w:hAnsi="Times New Roman"/>
                <w:bCs/>
                <w:sz w:val="24"/>
                <w:szCs w:val="24"/>
                <w:lang w:eastAsia="lv-LV"/>
              </w:rPr>
              <w:t>%</w:t>
            </w:r>
          </w:p>
        </w:tc>
      </w:tr>
      <w:tr w:rsidR="00D66141" w:rsidRPr="00675893" w14:paraId="3AB9268E" w14:textId="77777777" w:rsidTr="00CF4661">
        <w:tc>
          <w:tcPr>
            <w:tcW w:w="993" w:type="dxa"/>
          </w:tcPr>
          <w:p w14:paraId="03E6816F" w14:textId="554CDCAE" w:rsidR="005D7588" w:rsidRPr="002C78BE" w:rsidRDefault="005D7588" w:rsidP="00CF4661">
            <w:pPr>
              <w:spacing w:before="0"/>
              <w:ind w:right="113"/>
              <w:jc w:val="center"/>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5</w:t>
            </w:r>
            <w:r w:rsidR="00DA2D68">
              <w:rPr>
                <w:rFonts w:ascii="Times New Roman" w:eastAsia="Times New Roman" w:hAnsi="Times New Roman"/>
                <w:bCs/>
                <w:sz w:val="24"/>
                <w:szCs w:val="24"/>
                <w:lang w:eastAsia="lv-LV"/>
              </w:rPr>
              <w:t>.</w:t>
            </w:r>
          </w:p>
        </w:tc>
        <w:tc>
          <w:tcPr>
            <w:tcW w:w="2121" w:type="dxa"/>
          </w:tcPr>
          <w:p w14:paraId="3D001FC5" w14:textId="073A173B"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 xml:space="preserve">Valsts pārvaldes pakalpojumu portālā </w:t>
            </w:r>
            <w:hyperlink r:id="rId11" w:history="1">
              <w:r w:rsidRPr="00DA2D68">
                <w:rPr>
                  <w:rFonts w:ascii="Times New Roman" w:eastAsia="Times New Roman" w:hAnsi="Times New Roman"/>
                  <w:bCs/>
                  <w:sz w:val="24"/>
                  <w:szCs w:val="24"/>
                  <w:lang w:eastAsia="lv-LV"/>
                </w:rPr>
                <w:t>www.latvija.lv</w:t>
              </w:r>
            </w:hyperlink>
            <w:r w:rsidRPr="002C78BE">
              <w:rPr>
                <w:rFonts w:ascii="Times New Roman" w:eastAsia="Times New Roman" w:hAnsi="Times New Roman"/>
                <w:bCs/>
                <w:sz w:val="24"/>
                <w:szCs w:val="24"/>
                <w:lang w:eastAsia="lv-LV"/>
              </w:rPr>
              <w:t xml:space="preserve"> gada laikā autentificējušos </w:t>
            </w:r>
            <w:r w:rsidRPr="002C78BE">
              <w:rPr>
                <w:rFonts w:ascii="Times New Roman" w:eastAsia="Times New Roman" w:hAnsi="Times New Roman"/>
                <w:bCs/>
                <w:sz w:val="24"/>
                <w:szCs w:val="24"/>
                <w:lang w:eastAsia="lv-LV"/>
              </w:rPr>
              <w:lastRenderedPageBreak/>
              <w:t>unikālo lietotāju skaits</w:t>
            </w:r>
            <w:r w:rsidRPr="002C78BE">
              <w:rPr>
                <w:rFonts w:ascii="Times New Roman" w:eastAsia="Times New Roman" w:hAnsi="Times New Roman"/>
                <w:bCs/>
                <w:sz w:val="24"/>
                <w:szCs w:val="24"/>
                <w:vertAlign w:val="superscript"/>
                <w:lang w:eastAsia="lv-LV"/>
              </w:rPr>
              <w:footnoteReference w:id="2"/>
            </w:r>
          </w:p>
        </w:tc>
        <w:tc>
          <w:tcPr>
            <w:tcW w:w="1423" w:type="dxa"/>
          </w:tcPr>
          <w:p w14:paraId="48CF94FE" w14:textId="6373FB8E" w:rsidR="005D7588" w:rsidRPr="002C78BE" w:rsidRDefault="00DA2D68" w:rsidP="00675893">
            <w:pPr>
              <w:tabs>
                <w:tab w:val="left" w:pos="0"/>
              </w:tabs>
              <w:spacing w:before="0"/>
              <w:ind w:left="113" w:right="113"/>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s</w:t>
            </w:r>
            <w:r w:rsidR="005D7588" w:rsidRPr="002C78BE">
              <w:rPr>
                <w:rFonts w:ascii="Times New Roman" w:eastAsia="Times New Roman" w:hAnsi="Times New Roman"/>
                <w:bCs/>
                <w:sz w:val="24"/>
                <w:szCs w:val="24"/>
                <w:lang w:eastAsia="lv-LV"/>
              </w:rPr>
              <w:t>kaits</w:t>
            </w:r>
          </w:p>
        </w:tc>
        <w:tc>
          <w:tcPr>
            <w:tcW w:w="1701" w:type="dxa"/>
          </w:tcPr>
          <w:p w14:paraId="5E93B89A"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500 000</w:t>
            </w:r>
          </w:p>
        </w:tc>
        <w:tc>
          <w:tcPr>
            <w:tcW w:w="1554" w:type="dxa"/>
          </w:tcPr>
          <w:p w14:paraId="641DCE19"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750 000</w:t>
            </w:r>
          </w:p>
        </w:tc>
        <w:tc>
          <w:tcPr>
            <w:tcW w:w="1564" w:type="dxa"/>
          </w:tcPr>
          <w:p w14:paraId="66789356"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800 000</w:t>
            </w:r>
          </w:p>
        </w:tc>
      </w:tr>
      <w:tr w:rsidR="00D66141" w:rsidRPr="00675893" w14:paraId="6F0C7732" w14:textId="77777777" w:rsidTr="00DA2D68">
        <w:tc>
          <w:tcPr>
            <w:tcW w:w="993" w:type="dxa"/>
          </w:tcPr>
          <w:p w14:paraId="6C08E708" w14:textId="7054869E"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6</w:t>
            </w:r>
            <w:r w:rsidR="00CF4661">
              <w:rPr>
                <w:rFonts w:ascii="Times New Roman" w:eastAsia="Times New Roman" w:hAnsi="Times New Roman"/>
                <w:bCs/>
                <w:sz w:val="24"/>
                <w:szCs w:val="24"/>
                <w:lang w:eastAsia="lv-LV"/>
              </w:rPr>
              <w:t>.</w:t>
            </w:r>
          </w:p>
        </w:tc>
        <w:tc>
          <w:tcPr>
            <w:tcW w:w="2121" w:type="dxa"/>
          </w:tcPr>
          <w:p w14:paraId="2C9408C1" w14:textId="77777777"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Atvieglojumu saņēmēji</w:t>
            </w:r>
            <w:r w:rsidRPr="002C78BE">
              <w:rPr>
                <w:rFonts w:ascii="Times New Roman" w:eastAsia="Times New Roman" w:hAnsi="Times New Roman"/>
                <w:bCs/>
                <w:sz w:val="24"/>
                <w:szCs w:val="24"/>
                <w:vertAlign w:val="superscript"/>
                <w:lang w:eastAsia="lv-LV"/>
              </w:rPr>
              <w:footnoteReference w:id="3"/>
            </w:r>
            <w:r w:rsidRPr="002C78BE">
              <w:rPr>
                <w:rFonts w:ascii="Times New Roman" w:eastAsia="Times New Roman" w:hAnsi="Times New Roman"/>
                <w:bCs/>
                <w:sz w:val="24"/>
                <w:szCs w:val="24"/>
                <w:lang w:eastAsia="lv-LV"/>
              </w:rPr>
              <w:t>, kuru atvieglojumi tiek pārvaldīti AVIS</w:t>
            </w:r>
          </w:p>
        </w:tc>
        <w:tc>
          <w:tcPr>
            <w:tcW w:w="1423" w:type="dxa"/>
          </w:tcPr>
          <w:p w14:paraId="4620AEDA" w14:textId="1E7F295C" w:rsidR="005D7588" w:rsidRPr="002C78BE" w:rsidRDefault="00DA2D68" w:rsidP="00675893">
            <w:pPr>
              <w:tabs>
                <w:tab w:val="left" w:pos="0"/>
              </w:tabs>
              <w:spacing w:before="0"/>
              <w:ind w:left="113" w:right="113"/>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w:t>
            </w:r>
            <w:r w:rsidR="005D7588" w:rsidRPr="002C78BE">
              <w:rPr>
                <w:rFonts w:ascii="Times New Roman" w:eastAsia="Times New Roman" w:hAnsi="Times New Roman"/>
                <w:bCs/>
                <w:sz w:val="24"/>
                <w:szCs w:val="24"/>
                <w:lang w:eastAsia="lv-LV"/>
              </w:rPr>
              <w:t>kaits</w:t>
            </w:r>
          </w:p>
        </w:tc>
        <w:tc>
          <w:tcPr>
            <w:tcW w:w="1701" w:type="dxa"/>
          </w:tcPr>
          <w:p w14:paraId="6EE0B9C2"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0</w:t>
            </w:r>
          </w:p>
        </w:tc>
        <w:tc>
          <w:tcPr>
            <w:tcW w:w="1554" w:type="dxa"/>
          </w:tcPr>
          <w:p w14:paraId="3E433C24"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119 000</w:t>
            </w:r>
          </w:p>
        </w:tc>
        <w:tc>
          <w:tcPr>
            <w:tcW w:w="1564" w:type="dxa"/>
          </w:tcPr>
          <w:p w14:paraId="346703E0"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298 000</w:t>
            </w:r>
          </w:p>
        </w:tc>
      </w:tr>
      <w:tr w:rsidR="00D66141" w:rsidRPr="00675893" w14:paraId="6B0BCC20" w14:textId="77777777" w:rsidTr="00DA2D68">
        <w:tc>
          <w:tcPr>
            <w:tcW w:w="993" w:type="dxa"/>
          </w:tcPr>
          <w:p w14:paraId="4C45BCAA" w14:textId="473BD9E1"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7</w:t>
            </w:r>
            <w:r w:rsidR="00CF4661">
              <w:rPr>
                <w:rFonts w:ascii="Times New Roman" w:eastAsia="Times New Roman" w:hAnsi="Times New Roman"/>
                <w:bCs/>
                <w:sz w:val="24"/>
                <w:szCs w:val="24"/>
                <w:lang w:eastAsia="lv-LV"/>
              </w:rPr>
              <w:t>.</w:t>
            </w:r>
          </w:p>
        </w:tc>
        <w:tc>
          <w:tcPr>
            <w:tcW w:w="2121" w:type="dxa"/>
          </w:tcPr>
          <w:p w14:paraId="2A639735" w14:textId="7614D371"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Apstrādāto pieteikumu skaits, ta</w:t>
            </w:r>
            <w:r w:rsidR="00DA2D68">
              <w:rPr>
                <w:rFonts w:ascii="Times New Roman" w:eastAsia="Times New Roman" w:hAnsi="Times New Roman"/>
                <w:bCs/>
                <w:sz w:val="24"/>
                <w:szCs w:val="24"/>
                <w:lang w:eastAsia="lv-LV"/>
              </w:rPr>
              <w:t>i</w:t>
            </w:r>
            <w:r w:rsidRPr="002C78BE">
              <w:rPr>
                <w:rFonts w:ascii="Times New Roman" w:eastAsia="Times New Roman" w:hAnsi="Times New Roman"/>
                <w:bCs/>
                <w:sz w:val="24"/>
                <w:szCs w:val="24"/>
                <w:lang w:eastAsia="lv-LV"/>
              </w:rPr>
              <w:t xml:space="preserve"> skaitā elektroniski dotās datu piekļuves atļaujas</w:t>
            </w:r>
          </w:p>
        </w:tc>
        <w:tc>
          <w:tcPr>
            <w:tcW w:w="1423" w:type="dxa"/>
          </w:tcPr>
          <w:p w14:paraId="49AC90BD" w14:textId="131ABDEB" w:rsidR="005D7588" w:rsidRPr="002C78BE" w:rsidRDefault="00DA2D68" w:rsidP="00675893">
            <w:pPr>
              <w:tabs>
                <w:tab w:val="left" w:pos="0"/>
              </w:tabs>
              <w:spacing w:before="0"/>
              <w:ind w:left="113" w:right="113"/>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w:t>
            </w:r>
            <w:r w:rsidR="005D7588" w:rsidRPr="002C78BE">
              <w:rPr>
                <w:rFonts w:ascii="Times New Roman" w:eastAsia="Times New Roman" w:hAnsi="Times New Roman"/>
                <w:bCs/>
                <w:sz w:val="24"/>
                <w:szCs w:val="24"/>
                <w:lang w:eastAsia="lv-LV"/>
              </w:rPr>
              <w:t>kaits</w:t>
            </w:r>
          </w:p>
        </w:tc>
        <w:tc>
          <w:tcPr>
            <w:tcW w:w="1701" w:type="dxa"/>
          </w:tcPr>
          <w:p w14:paraId="7C397D3F"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0</w:t>
            </w:r>
          </w:p>
        </w:tc>
        <w:tc>
          <w:tcPr>
            <w:tcW w:w="1554" w:type="dxa"/>
          </w:tcPr>
          <w:p w14:paraId="4486CAE1"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200</w:t>
            </w:r>
          </w:p>
        </w:tc>
        <w:tc>
          <w:tcPr>
            <w:tcW w:w="1564" w:type="dxa"/>
          </w:tcPr>
          <w:p w14:paraId="0221F049"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300</w:t>
            </w:r>
          </w:p>
        </w:tc>
      </w:tr>
      <w:tr w:rsidR="00D66141" w:rsidRPr="00675893" w14:paraId="280891AD" w14:textId="77777777" w:rsidTr="00DA2D68">
        <w:tc>
          <w:tcPr>
            <w:tcW w:w="993" w:type="dxa"/>
          </w:tcPr>
          <w:p w14:paraId="3EA2DCE4" w14:textId="6C33EF94"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8</w:t>
            </w:r>
            <w:r w:rsidR="00CF4661">
              <w:rPr>
                <w:rFonts w:ascii="Times New Roman" w:eastAsia="Times New Roman" w:hAnsi="Times New Roman"/>
                <w:bCs/>
                <w:sz w:val="24"/>
                <w:szCs w:val="24"/>
                <w:lang w:eastAsia="lv-LV"/>
              </w:rPr>
              <w:t>.</w:t>
            </w:r>
          </w:p>
        </w:tc>
        <w:tc>
          <w:tcPr>
            <w:tcW w:w="2121" w:type="dxa"/>
          </w:tcPr>
          <w:p w14:paraId="0900EB93" w14:textId="77777777" w:rsidR="005D7588" w:rsidRPr="002C78BE" w:rsidRDefault="005D7588" w:rsidP="00DA2D68">
            <w:pPr>
              <w:tabs>
                <w:tab w:val="left" w:pos="0"/>
              </w:tabs>
              <w:spacing w:before="0"/>
              <w:ind w:left="113" w:right="113"/>
              <w:jc w:val="left"/>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 xml:space="preserve">Sniegto attālināto, individuālo konsultāciju skaits VPVKAC paplašinātā tīklā izmēģinājuma projekta ietvaros </w:t>
            </w:r>
          </w:p>
        </w:tc>
        <w:tc>
          <w:tcPr>
            <w:tcW w:w="1423" w:type="dxa"/>
          </w:tcPr>
          <w:p w14:paraId="035A2A97" w14:textId="13F8CC5B" w:rsidR="005D7588" w:rsidRPr="002C78BE" w:rsidRDefault="00DA2D68" w:rsidP="00675893">
            <w:pPr>
              <w:tabs>
                <w:tab w:val="left" w:pos="0"/>
              </w:tabs>
              <w:spacing w:before="0"/>
              <w:ind w:left="113" w:right="113"/>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w:t>
            </w:r>
            <w:r w:rsidR="005D7588" w:rsidRPr="002C78BE">
              <w:rPr>
                <w:rFonts w:ascii="Times New Roman" w:eastAsia="Times New Roman" w:hAnsi="Times New Roman"/>
                <w:bCs/>
                <w:sz w:val="24"/>
                <w:szCs w:val="24"/>
                <w:lang w:eastAsia="lv-LV"/>
              </w:rPr>
              <w:t>kaits</w:t>
            </w:r>
          </w:p>
        </w:tc>
        <w:tc>
          <w:tcPr>
            <w:tcW w:w="1701" w:type="dxa"/>
          </w:tcPr>
          <w:p w14:paraId="3520A192"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0</w:t>
            </w:r>
          </w:p>
        </w:tc>
        <w:tc>
          <w:tcPr>
            <w:tcW w:w="1554" w:type="dxa"/>
          </w:tcPr>
          <w:p w14:paraId="3FE33927"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96</w:t>
            </w:r>
          </w:p>
        </w:tc>
        <w:tc>
          <w:tcPr>
            <w:tcW w:w="1564" w:type="dxa"/>
          </w:tcPr>
          <w:p w14:paraId="0B146237" w14:textId="77777777" w:rsidR="005D7588" w:rsidRPr="002C78BE" w:rsidRDefault="005D7588" w:rsidP="00675893">
            <w:pPr>
              <w:tabs>
                <w:tab w:val="left" w:pos="0"/>
              </w:tabs>
              <w:spacing w:before="0"/>
              <w:ind w:left="113" w:right="113"/>
              <w:textAlignment w:val="baseline"/>
              <w:rPr>
                <w:rFonts w:ascii="Times New Roman" w:eastAsia="Times New Roman" w:hAnsi="Times New Roman"/>
                <w:bCs/>
                <w:sz w:val="24"/>
                <w:szCs w:val="24"/>
                <w:lang w:eastAsia="lv-LV"/>
              </w:rPr>
            </w:pPr>
            <w:r w:rsidRPr="002C78BE">
              <w:rPr>
                <w:rFonts w:ascii="Times New Roman" w:eastAsia="Times New Roman" w:hAnsi="Times New Roman"/>
                <w:bCs/>
                <w:sz w:val="24"/>
                <w:szCs w:val="24"/>
                <w:lang w:eastAsia="lv-LV"/>
              </w:rPr>
              <w:t>192</w:t>
            </w:r>
          </w:p>
        </w:tc>
      </w:tr>
    </w:tbl>
    <w:p w14:paraId="55280C23" w14:textId="376B80A1" w:rsidR="00642F15" w:rsidRPr="00675893" w:rsidRDefault="00642F15" w:rsidP="00675893">
      <w:pPr>
        <w:overflowPunct w:val="0"/>
        <w:autoSpaceDE w:val="0"/>
        <w:autoSpaceDN w:val="0"/>
        <w:adjustRightInd w:val="0"/>
        <w:textAlignment w:val="baseline"/>
        <w:rPr>
          <w:rFonts w:ascii="Times New Roman" w:eastAsia="MS Mincho" w:hAnsi="Times New Roman"/>
          <w:b/>
          <w:bCs/>
          <w:sz w:val="28"/>
          <w:szCs w:val="28"/>
          <w:u w:val="single"/>
          <w:lang w:eastAsia="lv-LV"/>
        </w:rPr>
      </w:pPr>
    </w:p>
    <w:p w14:paraId="2B5CAD8F" w14:textId="06A07EC0" w:rsidR="005D7588" w:rsidRPr="00DA2D68" w:rsidRDefault="005D7588" w:rsidP="00675893">
      <w:pPr>
        <w:overflowPunct w:val="0"/>
        <w:autoSpaceDE w:val="0"/>
        <w:autoSpaceDN w:val="0"/>
        <w:adjustRightInd w:val="0"/>
        <w:textAlignment w:val="baseline"/>
        <w:rPr>
          <w:rFonts w:ascii="Times New Roman" w:eastAsia="MS Mincho" w:hAnsi="Times New Roman"/>
          <w:b/>
          <w:bCs/>
          <w:sz w:val="28"/>
          <w:szCs w:val="28"/>
          <w:lang w:eastAsia="lv-LV"/>
        </w:rPr>
      </w:pPr>
      <w:r w:rsidRPr="00DA2D68">
        <w:rPr>
          <w:rFonts w:ascii="Times New Roman" w:eastAsia="MS Mincho" w:hAnsi="Times New Roman"/>
          <w:b/>
          <w:bCs/>
          <w:sz w:val="28"/>
          <w:szCs w:val="28"/>
          <w:lang w:eastAsia="lv-LV"/>
        </w:rPr>
        <w:t>Projekta iznākuma rādītāji</w:t>
      </w:r>
    </w:p>
    <w:p w14:paraId="1D7B037E" w14:textId="739E5185" w:rsidR="005D7588" w:rsidRPr="00675893" w:rsidRDefault="005D7588" w:rsidP="00675893">
      <w:pPr>
        <w:keepNext/>
        <w:rPr>
          <w:rFonts w:ascii="Times New Roman" w:eastAsia="Times New Roman" w:hAnsi="Times New Roman"/>
          <w:i/>
          <w:iCs/>
          <w:color w:val="44546A" w:themeColor="text2"/>
          <w:sz w:val="28"/>
          <w:szCs w:val="28"/>
          <w:lang w:eastAsia="lv-LV"/>
        </w:rPr>
      </w:pPr>
    </w:p>
    <w:tbl>
      <w:tblPr>
        <w:tblStyle w:val="TableGrid1"/>
        <w:tblW w:w="5160" w:type="pct"/>
        <w:tblLook w:val="04A0" w:firstRow="1" w:lastRow="0" w:firstColumn="1" w:lastColumn="0" w:noHBand="0" w:noVBand="1"/>
      </w:tblPr>
      <w:tblGrid>
        <w:gridCol w:w="988"/>
        <w:gridCol w:w="4840"/>
        <w:gridCol w:w="1752"/>
        <w:gridCol w:w="1771"/>
      </w:tblGrid>
      <w:tr w:rsidR="005D7588" w:rsidRPr="00DA2D68" w14:paraId="13897799" w14:textId="77777777" w:rsidTr="00DA2D68">
        <w:tc>
          <w:tcPr>
            <w:tcW w:w="528" w:type="pct"/>
            <w:vAlign w:val="center"/>
          </w:tcPr>
          <w:p w14:paraId="79E3186D" w14:textId="77777777" w:rsidR="00DA2D68" w:rsidRPr="00DA2D68" w:rsidRDefault="005D7588" w:rsidP="00DA2D68">
            <w:pPr>
              <w:tabs>
                <w:tab w:val="left" w:pos="0"/>
              </w:tabs>
              <w:spacing w:before="0"/>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Nr.</w:t>
            </w:r>
          </w:p>
          <w:p w14:paraId="1341C9A0" w14:textId="5E5D6C05" w:rsidR="005D7588" w:rsidRPr="00DA2D68" w:rsidRDefault="005D7588" w:rsidP="00DA2D68">
            <w:pPr>
              <w:tabs>
                <w:tab w:val="left" w:pos="0"/>
              </w:tabs>
              <w:spacing w:before="0"/>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p.</w:t>
            </w:r>
            <w:r w:rsidR="00DA2D68" w:rsidRPr="00DA2D68">
              <w:rPr>
                <w:rFonts w:ascii="Times New Roman" w:eastAsia="Times New Roman" w:hAnsi="Times New Roman"/>
                <w:bCs/>
                <w:sz w:val="24"/>
                <w:szCs w:val="24"/>
                <w:lang w:eastAsia="lv-LV"/>
              </w:rPr>
              <w:t> </w:t>
            </w:r>
            <w:r w:rsidRPr="00DA2D68">
              <w:rPr>
                <w:rFonts w:ascii="Times New Roman" w:eastAsia="Times New Roman" w:hAnsi="Times New Roman"/>
                <w:bCs/>
                <w:sz w:val="24"/>
                <w:szCs w:val="24"/>
                <w:lang w:eastAsia="lv-LV"/>
              </w:rPr>
              <w:t>k.</w:t>
            </w:r>
          </w:p>
        </w:tc>
        <w:tc>
          <w:tcPr>
            <w:tcW w:w="2587" w:type="pct"/>
            <w:vAlign w:val="center"/>
          </w:tcPr>
          <w:p w14:paraId="5DE0B239" w14:textId="77777777" w:rsidR="005D7588" w:rsidRPr="00DA2D68" w:rsidRDefault="005D7588" w:rsidP="00DA2D68">
            <w:pPr>
              <w:tabs>
                <w:tab w:val="left" w:pos="0"/>
              </w:tabs>
              <w:spacing w:before="0"/>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Iznākuma rādītājs</w:t>
            </w:r>
          </w:p>
        </w:tc>
        <w:tc>
          <w:tcPr>
            <w:tcW w:w="937" w:type="pct"/>
            <w:vAlign w:val="center"/>
          </w:tcPr>
          <w:p w14:paraId="10223044" w14:textId="77777777" w:rsidR="005D7588" w:rsidRPr="00DA2D68" w:rsidRDefault="005D7588" w:rsidP="00DA2D68">
            <w:pPr>
              <w:tabs>
                <w:tab w:val="left" w:pos="0"/>
              </w:tabs>
              <w:spacing w:before="0"/>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Mērvienība</w:t>
            </w:r>
          </w:p>
        </w:tc>
        <w:tc>
          <w:tcPr>
            <w:tcW w:w="947" w:type="pct"/>
            <w:vAlign w:val="center"/>
          </w:tcPr>
          <w:p w14:paraId="0AA26857" w14:textId="77777777" w:rsidR="005D7588" w:rsidRPr="00DA2D68" w:rsidRDefault="005D7588" w:rsidP="00DA2D68">
            <w:pPr>
              <w:tabs>
                <w:tab w:val="left" w:pos="0"/>
              </w:tabs>
              <w:spacing w:before="0"/>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Sasniedzamā vērtība projekta beigās</w:t>
            </w:r>
          </w:p>
        </w:tc>
      </w:tr>
      <w:tr w:rsidR="005D7588" w:rsidRPr="00675893" w14:paraId="52C68A4A" w14:textId="77777777" w:rsidTr="00CF4661">
        <w:tc>
          <w:tcPr>
            <w:tcW w:w="528" w:type="pct"/>
          </w:tcPr>
          <w:p w14:paraId="1BBDDF95" w14:textId="4C60921C"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1</w:t>
            </w:r>
            <w:r w:rsidR="00CF4661">
              <w:rPr>
                <w:rFonts w:ascii="Times New Roman" w:eastAsia="Times New Roman" w:hAnsi="Times New Roman"/>
                <w:bCs/>
                <w:sz w:val="24"/>
                <w:szCs w:val="24"/>
                <w:lang w:eastAsia="lv-LV"/>
              </w:rPr>
              <w:t>.</w:t>
            </w:r>
          </w:p>
        </w:tc>
        <w:tc>
          <w:tcPr>
            <w:tcW w:w="2587" w:type="pct"/>
          </w:tcPr>
          <w:p w14:paraId="5E37170B" w14:textId="77777777"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Izveidoti un pilnveidoti darbības procesi</w:t>
            </w:r>
          </w:p>
        </w:tc>
        <w:tc>
          <w:tcPr>
            <w:tcW w:w="937" w:type="pct"/>
          </w:tcPr>
          <w:p w14:paraId="027BD884"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642DF96C"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14</w:t>
            </w:r>
          </w:p>
        </w:tc>
      </w:tr>
      <w:tr w:rsidR="005D7588" w:rsidRPr="00675893" w14:paraId="539D80A0" w14:textId="77777777" w:rsidTr="00CF4661">
        <w:tc>
          <w:tcPr>
            <w:tcW w:w="528" w:type="pct"/>
          </w:tcPr>
          <w:p w14:paraId="25B41280" w14:textId="2CA30EB8"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2</w:t>
            </w:r>
            <w:r w:rsidR="00CF4661">
              <w:rPr>
                <w:rFonts w:ascii="Times New Roman" w:eastAsia="Times New Roman" w:hAnsi="Times New Roman"/>
                <w:bCs/>
                <w:sz w:val="24"/>
                <w:szCs w:val="24"/>
                <w:lang w:eastAsia="lv-LV"/>
              </w:rPr>
              <w:t>.</w:t>
            </w:r>
          </w:p>
        </w:tc>
        <w:tc>
          <w:tcPr>
            <w:tcW w:w="2587" w:type="pct"/>
          </w:tcPr>
          <w:p w14:paraId="08367545" w14:textId="77777777"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 xml:space="preserve">Izveidota un </w:t>
            </w:r>
            <w:proofErr w:type="gramStart"/>
            <w:r w:rsidRPr="00DA2D68">
              <w:rPr>
                <w:rFonts w:ascii="Times New Roman" w:eastAsia="Times New Roman" w:hAnsi="Times New Roman"/>
                <w:bCs/>
                <w:sz w:val="24"/>
                <w:szCs w:val="24"/>
                <w:lang w:eastAsia="lv-LV"/>
              </w:rPr>
              <w:t>ieviesta AVIS</w:t>
            </w:r>
            <w:proofErr w:type="gramEnd"/>
            <w:r w:rsidRPr="00DA2D68">
              <w:rPr>
                <w:rFonts w:ascii="Times New Roman" w:eastAsia="Times New Roman" w:hAnsi="Times New Roman"/>
                <w:bCs/>
                <w:sz w:val="24"/>
                <w:szCs w:val="24"/>
                <w:lang w:eastAsia="lv-LV"/>
              </w:rPr>
              <w:t xml:space="preserve"> platforma</w:t>
            </w:r>
          </w:p>
        </w:tc>
        <w:tc>
          <w:tcPr>
            <w:tcW w:w="937" w:type="pct"/>
          </w:tcPr>
          <w:p w14:paraId="2C3D9775"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51E8309B"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1</w:t>
            </w:r>
          </w:p>
        </w:tc>
      </w:tr>
      <w:tr w:rsidR="005D7588" w:rsidRPr="00675893" w14:paraId="2048EB95" w14:textId="77777777" w:rsidTr="00CF4661">
        <w:tc>
          <w:tcPr>
            <w:tcW w:w="528" w:type="pct"/>
          </w:tcPr>
          <w:p w14:paraId="5C5C5D8E" w14:textId="357FAE08"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3</w:t>
            </w:r>
            <w:r w:rsidR="00CF4661">
              <w:rPr>
                <w:rFonts w:ascii="Times New Roman" w:eastAsia="Times New Roman" w:hAnsi="Times New Roman"/>
                <w:bCs/>
                <w:sz w:val="24"/>
                <w:szCs w:val="24"/>
                <w:lang w:eastAsia="lv-LV"/>
              </w:rPr>
              <w:t>.</w:t>
            </w:r>
          </w:p>
        </w:tc>
        <w:tc>
          <w:tcPr>
            <w:tcW w:w="2587" w:type="pct"/>
          </w:tcPr>
          <w:p w14:paraId="5E7DEBD9" w14:textId="7D2309BA"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 xml:space="preserve">Izveidoti un ieviesti e-pakalpojumi </w:t>
            </w:r>
            <w:r w:rsidRPr="00DA2D68">
              <w:rPr>
                <w:rFonts w:ascii="Times New Roman" w:eastAsia="Times New Roman" w:hAnsi="Times New Roman"/>
                <w:color w:val="000000"/>
                <w:sz w:val="24"/>
                <w:szCs w:val="24"/>
                <w:lang w:eastAsia="lv-LV"/>
              </w:rPr>
              <w:t>pieejamo un izmantoto atvieglojumu attēlošanai</w:t>
            </w:r>
            <w:r w:rsidRPr="00DA2D68">
              <w:rPr>
                <w:rFonts w:ascii="Times New Roman" w:eastAsia="Times New Roman" w:hAnsi="Times New Roman"/>
                <w:sz w:val="24"/>
                <w:szCs w:val="24"/>
                <w:lang w:eastAsia="lv-LV"/>
              </w:rPr>
              <w:t xml:space="preserve"> </w:t>
            </w:r>
            <w:r w:rsidR="00B10A60" w:rsidRPr="00DA2D68">
              <w:rPr>
                <w:rFonts w:ascii="Times New Roman" w:eastAsia="Times New Roman" w:hAnsi="Times New Roman"/>
                <w:sz w:val="24"/>
                <w:szCs w:val="24"/>
                <w:lang w:eastAsia="lv-LV"/>
              </w:rPr>
              <w:t>a</w:t>
            </w:r>
            <w:r w:rsidRPr="00DA2D68">
              <w:rPr>
                <w:rFonts w:ascii="Times New Roman" w:eastAsia="Times New Roman" w:hAnsi="Times New Roman"/>
                <w:sz w:val="24"/>
                <w:szCs w:val="24"/>
                <w:lang w:eastAsia="lv-LV"/>
              </w:rPr>
              <w:t>tvieglojuma saņēmējam</w:t>
            </w:r>
          </w:p>
        </w:tc>
        <w:tc>
          <w:tcPr>
            <w:tcW w:w="937" w:type="pct"/>
          </w:tcPr>
          <w:p w14:paraId="1FCDC6D1"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3450F161"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2</w:t>
            </w:r>
          </w:p>
        </w:tc>
      </w:tr>
      <w:tr w:rsidR="005D7588" w:rsidRPr="00675893" w14:paraId="1AD13936" w14:textId="77777777" w:rsidTr="00CF4661">
        <w:tc>
          <w:tcPr>
            <w:tcW w:w="528" w:type="pct"/>
          </w:tcPr>
          <w:p w14:paraId="288288B3" w14:textId="061D1568" w:rsidR="005D7588" w:rsidRPr="00DA2D68" w:rsidRDefault="005D7588" w:rsidP="00CF4661">
            <w:pPr>
              <w:tabs>
                <w:tab w:val="left" w:pos="166"/>
              </w:tabs>
              <w:spacing w:before="0"/>
              <w:ind w:hanging="11"/>
              <w:jc w:val="center"/>
              <w:textAlignment w:val="baseline"/>
              <w:rPr>
                <w:rFonts w:ascii="Times New Roman" w:eastAsia="Times New Roman" w:hAnsi="Times New Roman"/>
                <w:sz w:val="24"/>
                <w:szCs w:val="24"/>
                <w:lang w:eastAsia="lv-LV"/>
              </w:rPr>
            </w:pPr>
            <w:r w:rsidRPr="00DA2D68">
              <w:rPr>
                <w:rFonts w:ascii="Times New Roman" w:eastAsia="Times New Roman" w:hAnsi="Times New Roman"/>
                <w:sz w:val="24"/>
                <w:szCs w:val="24"/>
                <w:lang w:eastAsia="lv-LV"/>
              </w:rPr>
              <w:t>4</w:t>
            </w:r>
            <w:r w:rsidR="00CF4661">
              <w:rPr>
                <w:rFonts w:ascii="Times New Roman" w:eastAsia="Times New Roman" w:hAnsi="Times New Roman"/>
                <w:sz w:val="24"/>
                <w:szCs w:val="24"/>
                <w:lang w:eastAsia="lv-LV"/>
              </w:rPr>
              <w:t>.</w:t>
            </w:r>
          </w:p>
        </w:tc>
        <w:tc>
          <w:tcPr>
            <w:tcW w:w="2587" w:type="pct"/>
          </w:tcPr>
          <w:p w14:paraId="32C2FF23" w14:textId="524846D3" w:rsidR="005D7588" w:rsidRPr="00DA2D68" w:rsidRDefault="005D7588" w:rsidP="00DA2D68">
            <w:pPr>
              <w:tabs>
                <w:tab w:val="left" w:pos="0"/>
              </w:tabs>
              <w:spacing w:before="0"/>
              <w:jc w:val="left"/>
              <w:textAlignment w:val="baseline"/>
              <w:rPr>
                <w:rFonts w:ascii="Times New Roman" w:eastAsia="Times New Roman" w:hAnsi="Times New Roman"/>
                <w:sz w:val="24"/>
                <w:szCs w:val="24"/>
                <w:lang w:eastAsia="lv-LV"/>
              </w:rPr>
            </w:pPr>
            <w:r w:rsidRPr="00DA2D68">
              <w:rPr>
                <w:rFonts w:ascii="Times New Roman" w:eastAsia="Times New Roman" w:hAnsi="Times New Roman"/>
                <w:sz w:val="24"/>
                <w:szCs w:val="24"/>
                <w:lang w:eastAsia="lv-LV"/>
              </w:rPr>
              <w:t>Ieviests projektu pārvaldības</w:t>
            </w:r>
            <w:r w:rsidR="0078159D" w:rsidRPr="00DA2D68">
              <w:rPr>
                <w:rFonts w:ascii="Times New Roman" w:eastAsia="Times New Roman" w:hAnsi="Times New Roman"/>
                <w:sz w:val="24"/>
                <w:szCs w:val="24"/>
                <w:lang w:eastAsia="lv-LV"/>
              </w:rPr>
              <w:t xml:space="preserve"> ietvars</w:t>
            </w:r>
            <w:r w:rsidRPr="00DA2D68">
              <w:rPr>
                <w:rFonts w:ascii="Times New Roman" w:eastAsia="Times New Roman" w:hAnsi="Times New Roman"/>
                <w:sz w:val="24"/>
                <w:szCs w:val="24"/>
                <w:lang w:eastAsia="lv-LV"/>
              </w:rPr>
              <w:t>, ta</w:t>
            </w:r>
            <w:r w:rsidR="00CF4661">
              <w:rPr>
                <w:rFonts w:ascii="Times New Roman" w:eastAsia="Times New Roman" w:hAnsi="Times New Roman"/>
                <w:sz w:val="24"/>
                <w:szCs w:val="24"/>
                <w:lang w:eastAsia="lv-LV"/>
              </w:rPr>
              <w:t>i</w:t>
            </w:r>
            <w:r w:rsidRPr="00DA2D68">
              <w:rPr>
                <w:rFonts w:ascii="Times New Roman" w:eastAsia="Times New Roman" w:hAnsi="Times New Roman"/>
                <w:sz w:val="24"/>
                <w:szCs w:val="24"/>
                <w:lang w:eastAsia="lv-LV"/>
              </w:rPr>
              <w:t xml:space="preserve"> skaitā</w:t>
            </w:r>
            <w:proofErr w:type="gramStart"/>
            <w:r w:rsidRPr="00DA2D68">
              <w:rPr>
                <w:rFonts w:ascii="Times New Roman" w:eastAsia="Times New Roman" w:hAnsi="Times New Roman"/>
                <w:sz w:val="24"/>
                <w:szCs w:val="24"/>
                <w:lang w:eastAsia="lv-LV"/>
              </w:rPr>
              <w:t xml:space="preserve">  </w:t>
            </w:r>
            <w:proofErr w:type="gramEnd"/>
            <w:r w:rsidRPr="00DA2D68">
              <w:rPr>
                <w:rFonts w:ascii="Times New Roman" w:eastAsia="Times New Roman" w:hAnsi="Times New Roman"/>
                <w:sz w:val="24"/>
                <w:szCs w:val="24"/>
                <w:lang w:eastAsia="lv-LV"/>
              </w:rPr>
              <w:t>IKT arhitektūras uzraudzības vajadzībām</w:t>
            </w:r>
          </w:p>
        </w:tc>
        <w:tc>
          <w:tcPr>
            <w:tcW w:w="937" w:type="pct"/>
          </w:tcPr>
          <w:p w14:paraId="7DC2BFD2" w14:textId="77777777" w:rsidR="005D7588" w:rsidRPr="00DA2D68" w:rsidRDefault="005D7588" w:rsidP="00675893">
            <w:pPr>
              <w:tabs>
                <w:tab w:val="left" w:pos="0"/>
              </w:tabs>
              <w:spacing w:before="0"/>
              <w:textAlignment w:val="baseline"/>
              <w:rPr>
                <w:rFonts w:ascii="Times New Roman" w:eastAsia="Times New Roman" w:hAnsi="Times New Roman"/>
                <w:sz w:val="24"/>
                <w:szCs w:val="24"/>
                <w:lang w:eastAsia="lv-LV"/>
              </w:rPr>
            </w:pPr>
            <w:r w:rsidRPr="00DA2D68">
              <w:rPr>
                <w:rFonts w:ascii="Times New Roman" w:eastAsia="Times New Roman" w:hAnsi="Times New Roman"/>
                <w:sz w:val="24"/>
                <w:szCs w:val="24"/>
                <w:lang w:eastAsia="lv-LV"/>
              </w:rPr>
              <w:t>skaits</w:t>
            </w:r>
          </w:p>
        </w:tc>
        <w:tc>
          <w:tcPr>
            <w:tcW w:w="947" w:type="pct"/>
          </w:tcPr>
          <w:p w14:paraId="3345E0E3"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sz w:val="24"/>
                <w:szCs w:val="24"/>
                <w:lang w:eastAsia="lv-LV"/>
              </w:rPr>
              <w:t>1</w:t>
            </w:r>
          </w:p>
        </w:tc>
      </w:tr>
      <w:tr w:rsidR="005D7588" w:rsidRPr="00675893" w14:paraId="46AE25A7" w14:textId="77777777" w:rsidTr="00CF4661">
        <w:tc>
          <w:tcPr>
            <w:tcW w:w="528" w:type="pct"/>
          </w:tcPr>
          <w:p w14:paraId="678C90CD" w14:textId="3FF5318D"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5</w:t>
            </w:r>
            <w:r w:rsidR="00CF4661">
              <w:rPr>
                <w:rFonts w:ascii="Times New Roman" w:eastAsia="Times New Roman" w:hAnsi="Times New Roman"/>
                <w:bCs/>
                <w:sz w:val="24"/>
                <w:szCs w:val="24"/>
                <w:lang w:eastAsia="lv-LV"/>
              </w:rPr>
              <w:t>.</w:t>
            </w:r>
          </w:p>
        </w:tc>
        <w:tc>
          <w:tcPr>
            <w:tcW w:w="2587" w:type="pct"/>
          </w:tcPr>
          <w:p w14:paraId="169BED8E" w14:textId="77777777"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Risinājumu programmatūras izstrādes autoruzraudzības ziņojums</w:t>
            </w:r>
          </w:p>
        </w:tc>
        <w:tc>
          <w:tcPr>
            <w:tcW w:w="937" w:type="pct"/>
          </w:tcPr>
          <w:p w14:paraId="76F51555"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33405949"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1</w:t>
            </w:r>
          </w:p>
        </w:tc>
      </w:tr>
      <w:tr w:rsidR="005D7588" w:rsidRPr="00675893" w14:paraId="19AC8165" w14:textId="77777777" w:rsidTr="00CF4661">
        <w:tc>
          <w:tcPr>
            <w:tcW w:w="528" w:type="pct"/>
          </w:tcPr>
          <w:p w14:paraId="21E7533C" w14:textId="4563F84A"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6</w:t>
            </w:r>
            <w:r w:rsidR="00CF4661">
              <w:rPr>
                <w:rFonts w:ascii="Times New Roman" w:eastAsia="Times New Roman" w:hAnsi="Times New Roman"/>
                <w:bCs/>
                <w:sz w:val="24"/>
                <w:szCs w:val="24"/>
                <w:lang w:eastAsia="lv-LV"/>
              </w:rPr>
              <w:t>.</w:t>
            </w:r>
          </w:p>
        </w:tc>
        <w:tc>
          <w:tcPr>
            <w:tcW w:w="2587" w:type="pct"/>
          </w:tcPr>
          <w:p w14:paraId="4270D6ED" w14:textId="77777777"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 xml:space="preserve">Funkcionāli uzlabotas koplietošanas platformas un informācijas sistēmas </w:t>
            </w:r>
          </w:p>
        </w:tc>
        <w:tc>
          <w:tcPr>
            <w:tcW w:w="937" w:type="pct"/>
          </w:tcPr>
          <w:p w14:paraId="7DF2096D"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496097CD"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2</w:t>
            </w:r>
          </w:p>
        </w:tc>
      </w:tr>
      <w:tr w:rsidR="005D7588" w:rsidRPr="00675893" w14:paraId="29B1F2FF" w14:textId="77777777" w:rsidTr="00CF4661">
        <w:tc>
          <w:tcPr>
            <w:tcW w:w="528" w:type="pct"/>
          </w:tcPr>
          <w:p w14:paraId="09ECC514" w14:textId="5E2556FE"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7</w:t>
            </w:r>
            <w:r w:rsidR="00CF4661">
              <w:rPr>
                <w:rFonts w:ascii="Times New Roman" w:eastAsia="Times New Roman" w:hAnsi="Times New Roman"/>
                <w:bCs/>
                <w:sz w:val="24"/>
                <w:szCs w:val="24"/>
                <w:lang w:eastAsia="lv-LV"/>
              </w:rPr>
              <w:t>.</w:t>
            </w:r>
          </w:p>
        </w:tc>
        <w:tc>
          <w:tcPr>
            <w:tcW w:w="2587" w:type="pct"/>
          </w:tcPr>
          <w:p w14:paraId="5B514B62" w14:textId="77777777"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Īstenoti mācību, informatīvie un publicitātes pasākumi</w:t>
            </w:r>
          </w:p>
        </w:tc>
        <w:tc>
          <w:tcPr>
            <w:tcW w:w="937" w:type="pct"/>
          </w:tcPr>
          <w:p w14:paraId="58C5D481"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387633E7"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10</w:t>
            </w:r>
          </w:p>
        </w:tc>
      </w:tr>
      <w:tr w:rsidR="005D7588" w:rsidRPr="00675893" w14:paraId="31603E4C" w14:textId="77777777" w:rsidTr="00CF4661">
        <w:tc>
          <w:tcPr>
            <w:tcW w:w="528" w:type="pct"/>
          </w:tcPr>
          <w:p w14:paraId="2AC3DE74" w14:textId="3BAE916E"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8</w:t>
            </w:r>
            <w:r w:rsidR="00CF4661">
              <w:rPr>
                <w:rFonts w:ascii="Times New Roman" w:eastAsia="Times New Roman" w:hAnsi="Times New Roman"/>
                <w:bCs/>
                <w:sz w:val="24"/>
                <w:szCs w:val="24"/>
                <w:lang w:eastAsia="lv-LV"/>
              </w:rPr>
              <w:t>.</w:t>
            </w:r>
          </w:p>
        </w:tc>
        <w:tc>
          <w:tcPr>
            <w:tcW w:w="2587" w:type="pct"/>
          </w:tcPr>
          <w:p w14:paraId="3739DC5C" w14:textId="77777777" w:rsidR="005D7588" w:rsidRPr="00DA2D68" w:rsidRDefault="005D7588" w:rsidP="00DA2D68">
            <w:pPr>
              <w:tabs>
                <w:tab w:val="left" w:pos="0"/>
              </w:tabs>
              <w:spacing w:before="0"/>
              <w:jc w:val="left"/>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 xml:space="preserve">Izveidota un </w:t>
            </w:r>
            <w:proofErr w:type="gramStart"/>
            <w:r w:rsidRPr="00DA2D68">
              <w:rPr>
                <w:rFonts w:ascii="Times New Roman" w:eastAsia="Times New Roman" w:hAnsi="Times New Roman"/>
                <w:bCs/>
                <w:sz w:val="24"/>
                <w:szCs w:val="24"/>
                <w:lang w:eastAsia="lv-LV"/>
              </w:rPr>
              <w:t>ieviesta VIRSIS</w:t>
            </w:r>
            <w:proofErr w:type="gramEnd"/>
            <w:r w:rsidRPr="00DA2D68">
              <w:rPr>
                <w:rFonts w:ascii="Times New Roman" w:eastAsia="Times New Roman" w:hAnsi="Times New Roman"/>
                <w:bCs/>
                <w:sz w:val="24"/>
                <w:szCs w:val="24"/>
                <w:lang w:eastAsia="lv-LV"/>
              </w:rPr>
              <w:t xml:space="preserve"> 2 Pieteikumu vadības sistēma</w:t>
            </w:r>
          </w:p>
        </w:tc>
        <w:tc>
          <w:tcPr>
            <w:tcW w:w="937" w:type="pct"/>
          </w:tcPr>
          <w:p w14:paraId="41C7958E"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20C14427"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1</w:t>
            </w:r>
          </w:p>
        </w:tc>
      </w:tr>
      <w:tr w:rsidR="005D7588" w:rsidRPr="00675893" w14:paraId="1735AC87" w14:textId="77777777" w:rsidTr="00CF4661">
        <w:tc>
          <w:tcPr>
            <w:tcW w:w="528" w:type="pct"/>
          </w:tcPr>
          <w:p w14:paraId="5442B0F1" w14:textId="5E10E3CD" w:rsidR="005D7588" w:rsidRPr="00DA2D68" w:rsidRDefault="005D7588" w:rsidP="00CF4661">
            <w:pPr>
              <w:tabs>
                <w:tab w:val="left" w:pos="166"/>
              </w:tabs>
              <w:spacing w:before="0"/>
              <w:ind w:hanging="11"/>
              <w:jc w:val="center"/>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9</w:t>
            </w:r>
            <w:r w:rsidR="00CF4661">
              <w:rPr>
                <w:rFonts w:ascii="Times New Roman" w:eastAsia="Times New Roman" w:hAnsi="Times New Roman"/>
                <w:bCs/>
                <w:sz w:val="24"/>
                <w:szCs w:val="24"/>
                <w:lang w:eastAsia="lv-LV"/>
              </w:rPr>
              <w:t>.</w:t>
            </w:r>
          </w:p>
        </w:tc>
        <w:tc>
          <w:tcPr>
            <w:tcW w:w="2587" w:type="pct"/>
          </w:tcPr>
          <w:p w14:paraId="7468BE2C" w14:textId="431718D5" w:rsidR="005D7588" w:rsidRPr="00DA2D68" w:rsidRDefault="2020EF0E" w:rsidP="00DA2D68">
            <w:pPr>
              <w:tabs>
                <w:tab w:val="left" w:pos="0"/>
              </w:tabs>
              <w:spacing w:before="0"/>
              <w:jc w:val="left"/>
              <w:textAlignment w:val="baseline"/>
              <w:rPr>
                <w:rFonts w:ascii="Times New Roman" w:eastAsia="Times New Roman" w:hAnsi="Times New Roman"/>
                <w:color w:val="000000" w:themeColor="text1"/>
                <w:sz w:val="24"/>
                <w:szCs w:val="24"/>
              </w:rPr>
            </w:pPr>
            <w:r w:rsidRPr="00DA2D68">
              <w:rPr>
                <w:rFonts w:ascii="Times New Roman" w:eastAsia="Times New Roman" w:hAnsi="Times New Roman"/>
                <w:color w:val="000000" w:themeColor="text1"/>
                <w:sz w:val="24"/>
                <w:szCs w:val="24"/>
              </w:rPr>
              <w:t>Pilnveidoti pakalpojuma saņemšanas punkti</w:t>
            </w:r>
            <w:r w:rsidRPr="00DA2D68">
              <w:rPr>
                <w:rFonts w:ascii="Times New Roman" w:eastAsia="Times New Roman" w:hAnsi="Times New Roman"/>
                <w:i/>
                <w:iCs/>
                <w:color w:val="000000" w:themeColor="text1"/>
                <w:sz w:val="24"/>
                <w:szCs w:val="24"/>
              </w:rPr>
              <w:t xml:space="preserve"> </w:t>
            </w:r>
            <w:r w:rsidRPr="00DA2D68">
              <w:rPr>
                <w:rFonts w:ascii="Times New Roman" w:eastAsia="Times New Roman" w:hAnsi="Times New Roman"/>
                <w:color w:val="000000" w:themeColor="text1"/>
                <w:sz w:val="24"/>
                <w:szCs w:val="24"/>
              </w:rPr>
              <w:t>ar iespēju nodrošināt</w:t>
            </w:r>
            <w:r w:rsidRPr="00DA2D68">
              <w:rPr>
                <w:rFonts w:ascii="Times New Roman" w:eastAsia="Times New Roman" w:hAnsi="Times New Roman"/>
                <w:i/>
                <w:iCs/>
                <w:color w:val="000000" w:themeColor="text1"/>
                <w:sz w:val="24"/>
                <w:szCs w:val="24"/>
              </w:rPr>
              <w:t xml:space="preserve"> </w:t>
            </w:r>
            <w:r w:rsidRPr="00DA2D68">
              <w:rPr>
                <w:rFonts w:ascii="Times New Roman" w:eastAsia="Times New Roman" w:hAnsi="Times New Roman"/>
                <w:color w:val="000000" w:themeColor="text1"/>
                <w:sz w:val="24"/>
                <w:szCs w:val="24"/>
              </w:rPr>
              <w:t>klientiem</w:t>
            </w:r>
            <w:r w:rsidRPr="00DA2D68">
              <w:rPr>
                <w:rFonts w:ascii="Times New Roman" w:eastAsia="Times New Roman" w:hAnsi="Times New Roman"/>
                <w:i/>
                <w:iCs/>
                <w:color w:val="000000" w:themeColor="text1"/>
                <w:sz w:val="24"/>
                <w:szCs w:val="24"/>
              </w:rPr>
              <w:t xml:space="preserve"> </w:t>
            </w:r>
            <w:r w:rsidRPr="00DA2D68">
              <w:rPr>
                <w:rFonts w:ascii="Times New Roman" w:eastAsia="Times New Roman" w:hAnsi="Times New Roman"/>
                <w:color w:val="000000" w:themeColor="text1"/>
                <w:sz w:val="24"/>
                <w:szCs w:val="24"/>
              </w:rPr>
              <w:t>iestādes speciālista attālinātas, individuālas konsultācijas pakalpojuma saņemšanu VPVKAC paplašinātajā tīklā</w:t>
            </w:r>
          </w:p>
        </w:tc>
        <w:tc>
          <w:tcPr>
            <w:tcW w:w="937" w:type="pct"/>
          </w:tcPr>
          <w:p w14:paraId="715482C3" w14:textId="77777777"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skaits</w:t>
            </w:r>
          </w:p>
        </w:tc>
        <w:tc>
          <w:tcPr>
            <w:tcW w:w="947" w:type="pct"/>
          </w:tcPr>
          <w:p w14:paraId="52295884" w14:textId="6D3C8393" w:rsidR="005D7588" w:rsidRPr="00DA2D68" w:rsidRDefault="005D7588" w:rsidP="00675893">
            <w:pPr>
              <w:tabs>
                <w:tab w:val="left" w:pos="0"/>
              </w:tabs>
              <w:spacing w:before="0"/>
              <w:textAlignment w:val="baseline"/>
              <w:rPr>
                <w:rFonts w:ascii="Times New Roman" w:eastAsia="Times New Roman" w:hAnsi="Times New Roman"/>
                <w:bCs/>
                <w:sz w:val="24"/>
                <w:szCs w:val="24"/>
                <w:lang w:eastAsia="lv-LV"/>
              </w:rPr>
            </w:pPr>
            <w:r w:rsidRPr="00DA2D68">
              <w:rPr>
                <w:rFonts w:ascii="Times New Roman" w:eastAsia="Times New Roman" w:hAnsi="Times New Roman"/>
                <w:bCs/>
                <w:sz w:val="24"/>
                <w:szCs w:val="24"/>
                <w:lang w:eastAsia="lv-LV"/>
              </w:rPr>
              <w:t>4</w:t>
            </w:r>
          </w:p>
        </w:tc>
      </w:tr>
    </w:tbl>
    <w:p w14:paraId="01287217" w14:textId="77777777" w:rsidR="005D7588" w:rsidRPr="00675893" w:rsidRDefault="005D7588" w:rsidP="00675893">
      <w:pPr>
        <w:tabs>
          <w:tab w:val="left" w:pos="0"/>
        </w:tabs>
        <w:rPr>
          <w:rFonts w:ascii="Times New Roman" w:eastAsia="Times New Roman" w:hAnsi="Times New Roman"/>
          <w:bCs/>
          <w:noProof/>
          <w:sz w:val="28"/>
          <w:szCs w:val="28"/>
          <w:lang w:eastAsia="lv-LV"/>
        </w:rPr>
      </w:pPr>
    </w:p>
    <w:p w14:paraId="07AD94EE" w14:textId="77777777" w:rsidR="005D7588" w:rsidRPr="00675893" w:rsidRDefault="005D7588" w:rsidP="00675893">
      <w:pPr>
        <w:tabs>
          <w:tab w:val="left" w:pos="0"/>
        </w:tabs>
        <w:ind w:firstLine="709"/>
        <w:rPr>
          <w:rFonts w:ascii="Times New Roman" w:eastAsia="Times New Roman" w:hAnsi="Times New Roman"/>
          <w:bCs/>
          <w:noProof/>
          <w:sz w:val="28"/>
          <w:szCs w:val="28"/>
          <w:lang w:eastAsia="lv-LV"/>
        </w:rPr>
      </w:pPr>
      <w:r w:rsidRPr="00675893">
        <w:rPr>
          <w:rFonts w:ascii="Times New Roman" w:eastAsia="Times New Roman" w:hAnsi="Times New Roman"/>
          <w:bCs/>
          <w:noProof/>
          <w:sz w:val="28"/>
          <w:szCs w:val="28"/>
          <w:lang w:eastAsia="lv-LV"/>
        </w:rPr>
        <w:t xml:space="preserve">Kopējās projekta īstenošanas izmaksas ir </w:t>
      </w:r>
      <w:r w:rsidRPr="00675893">
        <w:rPr>
          <w:rFonts w:ascii="Times New Roman" w:eastAsia="Times New Roman" w:hAnsi="Times New Roman"/>
          <w:b/>
          <w:bCs/>
          <w:color w:val="000000"/>
          <w:sz w:val="28"/>
          <w:szCs w:val="28"/>
          <w:lang w:eastAsia="lv-LV"/>
        </w:rPr>
        <w:t xml:space="preserve">4 999 376 </w:t>
      </w:r>
      <w:r w:rsidRPr="00675893">
        <w:rPr>
          <w:rFonts w:ascii="Times New Roman" w:eastAsia="Times New Roman" w:hAnsi="Times New Roman"/>
          <w:b/>
          <w:bCs/>
          <w:i/>
          <w:noProof/>
          <w:sz w:val="28"/>
          <w:szCs w:val="28"/>
          <w:lang w:eastAsia="lv-LV"/>
        </w:rPr>
        <w:t>euro</w:t>
      </w:r>
      <w:r w:rsidRPr="00675893">
        <w:rPr>
          <w:rFonts w:ascii="Times New Roman" w:eastAsia="Times New Roman" w:hAnsi="Times New Roman"/>
          <w:bCs/>
          <w:noProof/>
          <w:sz w:val="28"/>
          <w:szCs w:val="28"/>
          <w:lang w:eastAsia="lv-LV"/>
        </w:rPr>
        <w:t>.</w:t>
      </w:r>
    </w:p>
    <w:p w14:paraId="29372742" w14:textId="77777777" w:rsidR="005D7588" w:rsidRPr="00675893" w:rsidRDefault="005D7588" w:rsidP="00675893">
      <w:pPr>
        <w:tabs>
          <w:tab w:val="left" w:pos="0"/>
        </w:tabs>
        <w:ind w:firstLine="709"/>
        <w:rPr>
          <w:rFonts w:ascii="Times New Roman" w:eastAsia="Times New Roman" w:hAnsi="Times New Roman"/>
          <w:bCs/>
          <w:noProof/>
          <w:sz w:val="28"/>
          <w:szCs w:val="28"/>
          <w:lang w:eastAsia="lv-LV"/>
        </w:rPr>
      </w:pPr>
      <w:r w:rsidRPr="00675893">
        <w:rPr>
          <w:rFonts w:ascii="Times New Roman" w:eastAsia="Times New Roman" w:hAnsi="Times New Roman"/>
          <w:bCs/>
          <w:noProof/>
          <w:sz w:val="28"/>
          <w:szCs w:val="28"/>
          <w:lang w:eastAsia="lv-LV"/>
        </w:rPr>
        <w:t xml:space="preserve">Projekta īstenošanas laiks ir </w:t>
      </w:r>
      <w:r w:rsidRPr="00675893" w:rsidDel="008240A7">
        <w:rPr>
          <w:rFonts w:ascii="Times New Roman" w:eastAsia="Times New Roman" w:hAnsi="Times New Roman"/>
          <w:b/>
          <w:bCs/>
          <w:noProof/>
          <w:sz w:val="28"/>
          <w:szCs w:val="28"/>
          <w:lang w:eastAsia="lv-LV"/>
        </w:rPr>
        <w:t xml:space="preserve">36 </w:t>
      </w:r>
      <w:r w:rsidRPr="00675893">
        <w:rPr>
          <w:rFonts w:ascii="Times New Roman" w:eastAsia="Times New Roman" w:hAnsi="Times New Roman"/>
          <w:b/>
          <w:bCs/>
          <w:noProof/>
          <w:sz w:val="28"/>
          <w:szCs w:val="28"/>
          <w:lang w:eastAsia="lv-LV"/>
        </w:rPr>
        <w:t>mēneši</w:t>
      </w:r>
      <w:r w:rsidRPr="00675893">
        <w:rPr>
          <w:rFonts w:ascii="Times New Roman" w:eastAsia="Times New Roman" w:hAnsi="Times New Roman"/>
          <w:bCs/>
          <w:noProof/>
          <w:sz w:val="28"/>
          <w:szCs w:val="28"/>
          <w:lang w:eastAsia="lv-LV"/>
        </w:rPr>
        <w:t>.</w:t>
      </w:r>
    </w:p>
    <w:p w14:paraId="43E9E82E" w14:textId="40CCBB62" w:rsidR="005D7588" w:rsidRPr="00675893" w:rsidRDefault="005D7588" w:rsidP="00675893">
      <w:pPr>
        <w:ind w:firstLine="709"/>
        <w:rPr>
          <w:rFonts w:ascii="Times New Roman" w:hAnsi="Times New Roman"/>
          <w:sz w:val="28"/>
          <w:szCs w:val="28"/>
        </w:rPr>
      </w:pPr>
      <w:r w:rsidRPr="00675893">
        <w:rPr>
          <w:rFonts w:ascii="Times New Roman" w:hAnsi="Times New Roman"/>
          <w:sz w:val="28"/>
          <w:szCs w:val="28"/>
        </w:rPr>
        <w:t xml:space="preserve">Projekta iznākumu plānotās uzturēšanas izmaksas ir </w:t>
      </w:r>
      <w:r w:rsidR="0078159D" w:rsidRPr="00675893">
        <w:rPr>
          <w:rFonts w:ascii="Times New Roman" w:hAnsi="Times New Roman"/>
          <w:b/>
          <w:sz w:val="28"/>
          <w:szCs w:val="28"/>
        </w:rPr>
        <w:t>392 </w:t>
      </w:r>
      <w:r w:rsidR="00E26BFF" w:rsidRPr="00675893">
        <w:rPr>
          <w:rFonts w:ascii="Times New Roman" w:hAnsi="Times New Roman"/>
          <w:b/>
          <w:sz w:val="28"/>
          <w:szCs w:val="28"/>
        </w:rPr>
        <w:t>158</w:t>
      </w:r>
      <w:r w:rsidR="00E26BFF" w:rsidRPr="00675893">
        <w:rPr>
          <w:rFonts w:ascii="Times New Roman" w:hAnsi="Times New Roman"/>
          <w:sz w:val="28"/>
          <w:szCs w:val="28"/>
        </w:rPr>
        <w:t xml:space="preserve"> </w:t>
      </w:r>
      <w:r w:rsidRPr="00675893">
        <w:rPr>
          <w:rFonts w:ascii="Times New Roman" w:hAnsi="Times New Roman"/>
          <w:b/>
          <w:i/>
          <w:sz w:val="28"/>
          <w:szCs w:val="28"/>
        </w:rPr>
        <w:t>euro</w:t>
      </w:r>
      <w:r w:rsidRPr="00675893">
        <w:rPr>
          <w:rFonts w:ascii="Times New Roman" w:hAnsi="Times New Roman"/>
          <w:b/>
          <w:sz w:val="28"/>
          <w:szCs w:val="28"/>
        </w:rPr>
        <w:t xml:space="preserve"> </w:t>
      </w:r>
      <w:r w:rsidRPr="00675893">
        <w:rPr>
          <w:rFonts w:ascii="Times New Roman" w:hAnsi="Times New Roman"/>
          <w:sz w:val="28"/>
          <w:szCs w:val="28"/>
        </w:rPr>
        <w:t>gadā.</w:t>
      </w:r>
    </w:p>
    <w:p w14:paraId="7F7CFCB1" w14:textId="77777777" w:rsidR="005D7588" w:rsidRPr="00675893" w:rsidRDefault="005D7588" w:rsidP="00675893">
      <w:pPr>
        <w:tabs>
          <w:tab w:val="left" w:pos="0"/>
        </w:tabs>
        <w:rPr>
          <w:rFonts w:ascii="Times New Roman" w:eastAsia="MS Mincho" w:hAnsi="Times New Roman"/>
          <w:b/>
          <w:bCs/>
          <w:sz w:val="28"/>
          <w:szCs w:val="28"/>
          <w:u w:val="single"/>
          <w:lang w:eastAsia="lv-LV"/>
        </w:rPr>
      </w:pPr>
    </w:p>
    <w:p w14:paraId="78F721DC" w14:textId="0820EC29" w:rsidR="005D7588" w:rsidRPr="00CF4661" w:rsidRDefault="005D7588" w:rsidP="00CF4661">
      <w:pPr>
        <w:tabs>
          <w:tab w:val="left" w:pos="0"/>
        </w:tabs>
        <w:ind w:firstLine="709"/>
        <w:rPr>
          <w:rFonts w:ascii="Times New Roman" w:eastAsia="MS Mincho" w:hAnsi="Times New Roman"/>
          <w:b/>
          <w:bCs/>
          <w:sz w:val="28"/>
          <w:szCs w:val="28"/>
          <w:lang w:eastAsia="lv-LV"/>
        </w:rPr>
      </w:pPr>
      <w:r w:rsidRPr="00CF4661">
        <w:rPr>
          <w:rFonts w:ascii="Times New Roman" w:eastAsia="MS Mincho" w:hAnsi="Times New Roman"/>
          <w:b/>
          <w:bCs/>
          <w:sz w:val="28"/>
          <w:szCs w:val="28"/>
          <w:lang w:eastAsia="lv-LV"/>
        </w:rPr>
        <w:t>Saistība ar iepriekšējā plānošanas perioda projektiem, projekta lietderība un ieguldījums SAM rezultāta rādītājos</w:t>
      </w:r>
    </w:p>
    <w:p w14:paraId="35E5BA16" w14:textId="77777777" w:rsidR="00CF4661" w:rsidRDefault="00CF4661" w:rsidP="00675893">
      <w:pPr>
        <w:ind w:firstLine="709"/>
        <w:rPr>
          <w:rFonts w:ascii="Times New Roman" w:eastAsia="Times New Roman" w:hAnsi="Times New Roman"/>
          <w:sz w:val="28"/>
          <w:szCs w:val="28"/>
          <w:lang w:eastAsia="lv-LV"/>
        </w:rPr>
      </w:pPr>
    </w:p>
    <w:p w14:paraId="3BDAF606" w14:textId="180396D3" w:rsidR="005D7588" w:rsidRPr="00675893" w:rsidRDefault="005D7588" w:rsidP="00675893">
      <w:pPr>
        <w:ind w:firstLine="709"/>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PIKTAPS 2</w:t>
      </w:r>
      <w:r w:rsidR="00AA78EA" w:rsidRPr="00675893">
        <w:rPr>
          <w:rFonts w:ascii="Times New Roman" w:eastAsia="Times New Roman" w:hAnsi="Times New Roman"/>
          <w:sz w:val="28"/>
          <w:szCs w:val="28"/>
          <w:lang w:eastAsia="lv-LV"/>
        </w:rPr>
        <w:t>.</w:t>
      </w:r>
      <w:r w:rsidR="00CF4661">
        <w:rPr>
          <w:rFonts w:ascii="Times New Roman" w:eastAsia="Times New Roman" w:hAnsi="Times New Roman"/>
          <w:sz w:val="28"/>
          <w:szCs w:val="28"/>
          <w:lang w:eastAsia="lv-LV"/>
        </w:rPr>
        <w:t> </w:t>
      </w:r>
      <w:r w:rsidR="00AA78EA" w:rsidRPr="00675893">
        <w:rPr>
          <w:rFonts w:ascii="Times New Roman" w:eastAsia="Times New Roman" w:hAnsi="Times New Roman"/>
          <w:sz w:val="28"/>
          <w:szCs w:val="28"/>
          <w:lang w:eastAsia="lv-LV"/>
        </w:rPr>
        <w:t>kārtas</w:t>
      </w:r>
      <w:r w:rsidRPr="00675893">
        <w:rPr>
          <w:rFonts w:ascii="Times New Roman" w:eastAsia="Times New Roman" w:hAnsi="Times New Roman"/>
          <w:sz w:val="28"/>
          <w:szCs w:val="28"/>
          <w:lang w:eastAsia="lv-LV"/>
        </w:rPr>
        <w:t xml:space="preserve"> projektā ir plānots turpināt ERAF 2014.</w:t>
      </w:r>
      <w:r w:rsidR="00CF4661">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2020. gada plānošanas perioda PIKTAPS 1.</w:t>
      </w:r>
      <w:r w:rsidR="00CF4661">
        <w:rPr>
          <w:rFonts w:ascii="Times New Roman" w:eastAsia="Times New Roman" w:hAnsi="Times New Roman"/>
          <w:sz w:val="28"/>
          <w:szCs w:val="28"/>
          <w:lang w:eastAsia="lv-LV"/>
        </w:rPr>
        <w:t> </w:t>
      </w:r>
      <w:r w:rsidRPr="00675893">
        <w:rPr>
          <w:rFonts w:ascii="Times New Roman" w:eastAsia="Times New Roman" w:hAnsi="Times New Roman"/>
          <w:sz w:val="28"/>
          <w:szCs w:val="28"/>
          <w:lang w:eastAsia="lv-LV"/>
        </w:rPr>
        <w:t>kārtas projektā iesāktos darbus, lai nodrošinātu uzsākto ERAF IKT projektu savstarpējo saskaņotību no IKT arhitektūras un SAM kopējo rādītāju izpildes viedokļa, kā arī sekmētu Publiskās pārvaldes informācijas sistēmu konceptuālās arhitektūras principu īstenošanu visā ERAF 2014.</w:t>
      </w:r>
      <w:r w:rsidR="00CF4661">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2020.</w:t>
      </w:r>
      <w:r w:rsidR="00CD3CEF">
        <w:rPr>
          <w:rFonts w:ascii="Times New Roman" w:eastAsia="Times New Roman" w:hAnsi="Times New Roman"/>
          <w:sz w:val="28"/>
          <w:szCs w:val="28"/>
          <w:lang w:eastAsia="lv-LV"/>
        </w:rPr>
        <w:t> </w:t>
      </w:r>
      <w:r w:rsidRPr="00675893">
        <w:rPr>
          <w:rFonts w:ascii="Times New Roman" w:eastAsia="Times New Roman" w:hAnsi="Times New Roman"/>
          <w:sz w:val="28"/>
          <w:szCs w:val="28"/>
          <w:lang w:eastAsia="lv-LV"/>
        </w:rPr>
        <w:t xml:space="preserve">gada plānošanas periodā un turpinātu PSPP, DEPP, DIP, VIRSIS un DPP risinājumu izstrādes autoruzraudzību. Paredzēts turpināt pārvaldīt </w:t>
      </w:r>
      <w:r w:rsidR="00CD3CEF" w:rsidRPr="00675893">
        <w:rPr>
          <w:rFonts w:ascii="Times New Roman" w:eastAsia="Times New Roman" w:hAnsi="Times New Roman"/>
          <w:sz w:val="28"/>
          <w:szCs w:val="28"/>
          <w:lang w:eastAsia="lv-LV"/>
        </w:rPr>
        <w:t xml:space="preserve">no arhitektūras viedokļa </w:t>
      </w:r>
      <w:proofErr w:type="spellStart"/>
      <w:r w:rsidRPr="00675893">
        <w:rPr>
          <w:rFonts w:ascii="Times New Roman" w:eastAsia="Times New Roman" w:hAnsi="Times New Roman"/>
          <w:sz w:val="28"/>
          <w:szCs w:val="28"/>
          <w:lang w:eastAsia="lv-LV"/>
        </w:rPr>
        <w:t>mērķarhitektūru</w:t>
      </w:r>
      <w:proofErr w:type="spellEnd"/>
      <w:r w:rsidRPr="00675893">
        <w:rPr>
          <w:rFonts w:ascii="Times New Roman" w:eastAsia="Times New Roman" w:hAnsi="Times New Roman"/>
          <w:sz w:val="28"/>
          <w:szCs w:val="28"/>
          <w:lang w:eastAsia="lv-LV"/>
        </w:rPr>
        <w:t xml:space="preserve"> īstenojošo ERAF IKT projektu kopumu, koordinējot centralizēto koplietošanas platformu un koplietošanas risinājumu attīstību un efektīvu izmantošanu.</w:t>
      </w:r>
      <w:r w:rsidR="00CD3CEF">
        <w:rPr>
          <w:rFonts w:ascii="Times New Roman" w:eastAsia="Times New Roman" w:hAnsi="Times New Roman"/>
          <w:sz w:val="28"/>
          <w:szCs w:val="28"/>
          <w:lang w:eastAsia="lv-LV"/>
        </w:rPr>
        <w:t xml:space="preserve"> </w:t>
      </w:r>
    </w:p>
    <w:p w14:paraId="5A1D1CD2" w14:textId="7F6F8B8E" w:rsidR="005D7588" w:rsidRPr="00675893" w:rsidRDefault="005D7588" w:rsidP="00675893">
      <w:pPr>
        <w:tabs>
          <w:tab w:val="left" w:pos="0"/>
        </w:tabs>
        <w:ind w:firstLine="709"/>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Tiek plānota līdzdalība VARAM īstenot</w:t>
      </w:r>
      <w:r w:rsidR="00CD3CEF">
        <w:rPr>
          <w:rFonts w:ascii="Times New Roman" w:eastAsia="Times New Roman" w:hAnsi="Times New Roman"/>
          <w:sz w:val="28"/>
          <w:szCs w:val="28"/>
          <w:lang w:eastAsia="lv-LV"/>
        </w:rPr>
        <w:t>o</w:t>
      </w:r>
      <w:r w:rsidR="00E9515F" w:rsidRPr="00675893">
        <w:rPr>
          <w:rFonts w:ascii="Times New Roman" w:eastAsia="Times New Roman" w:hAnsi="Times New Roman"/>
          <w:sz w:val="28"/>
          <w:szCs w:val="28"/>
          <w:lang w:eastAsia="lv-LV"/>
        </w:rPr>
        <w:t xml:space="preserve"> </w:t>
      </w:r>
      <w:r w:rsidR="00FF3A8B" w:rsidRPr="00675893">
        <w:rPr>
          <w:rFonts w:ascii="Times New Roman" w:eastAsia="Times New Roman" w:hAnsi="Times New Roman"/>
          <w:sz w:val="28"/>
          <w:szCs w:val="28"/>
          <w:lang w:eastAsia="lv-LV"/>
        </w:rPr>
        <w:t>SAM</w:t>
      </w:r>
      <w:r w:rsidR="00E9515F" w:rsidRPr="00675893">
        <w:rPr>
          <w:rFonts w:ascii="Times New Roman" w:eastAsia="Times New Roman" w:hAnsi="Times New Roman"/>
          <w:sz w:val="28"/>
          <w:szCs w:val="28"/>
          <w:lang w:eastAsia="lv-LV"/>
        </w:rPr>
        <w:t xml:space="preserve"> projektu</w:t>
      </w:r>
      <w:r w:rsidR="00E9515F" w:rsidRPr="00675893">
        <w:rPr>
          <w:rStyle w:val="FootnoteReference"/>
          <w:rFonts w:ascii="Times New Roman" w:eastAsia="Times New Roman" w:hAnsi="Times New Roman"/>
          <w:sz w:val="28"/>
          <w:szCs w:val="28"/>
          <w:lang w:eastAsia="lv-LV"/>
        </w:rPr>
        <w:footnoteReference w:id="4"/>
      </w:r>
      <w:r w:rsidR="00CD3CEF">
        <w:rPr>
          <w:rFonts w:ascii="Times New Roman" w:eastAsia="Times New Roman" w:hAnsi="Times New Roman"/>
          <w:sz w:val="28"/>
          <w:szCs w:val="28"/>
          <w:lang w:eastAsia="lv-LV"/>
        </w:rPr>
        <w:t xml:space="preserve"> </w:t>
      </w:r>
      <w:r w:rsidRPr="00675893">
        <w:rPr>
          <w:rFonts w:ascii="Times New Roman" w:eastAsia="Times New Roman" w:hAnsi="Times New Roman"/>
          <w:sz w:val="28"/>
          <w:szCs w:val="28"/>
          <w:lang w:eastAsia="lv-LV"/>
        </w:rPr>
        <w:t xml:space="preserve">izvērtēšanas, saskaņošanas un īstenošanas uzraudzības procesā, kā arī tās gaitā iegūto pieredzi izmantot ieviesto projektu pārvaldības </w:t>
      </w:r>
      <w:r w:rsidR="0078159D" w:rsidRPr="00675893">
        <w:rPr>
          <w:rFonts w:ascii="Times New Roman" w:eastAsia="Times New Roman" w:hAnsi="Times New Roman"/>
          <w:sz w:val="28"/>
          <w:szCs w:val="28"/>
          <w:lang w:eastAsia="lv-LV"/>
        </w:rPr>
        <w:t>ietvaru</w:t>
      </w:r>
      <w:r w:rsidRPr="00675893">
        <w:rPr>
          <w:rFonts w:ascii="Times New Roman" w:eastAsia="Times New Roman" w:hAnsi="Times New Roman"/>
          <w:sz w:val="28"/>
          <w:szCs w:val="28"/>
          <w:lang w:eastAsia="lv-LV"/>
        </w:rPr>
        <w:t>, ta</w:t>
      </w:r>
      <w:r w:rsidR="00CD3CEF">
        <w:rPr>
          <w:rFonts w:ascii="Times New Roman" w:eastAsia="Times New Roman" w:hAnsi="Times New Roman"/>
          <w:sz w:val="28"/>
          <w:szCs w:val="28"/>
          <w:lang w:eastAsia="lv-LV"/>
        </w:rPr>
        <w:t>i</w:t>
      </w:r>
      <w:r w:rsidRPr="00675893">
        <w:rPr>
          <w:rFonts w:ascii="Times New Roman" w:eastAsia="Times New Roman" w:hAnsi="Times New Roman"/>
          <w:sz w:val="28"/>
          <w:szCs w:val="28"/>
          <w:lang w:eastAsia="lv-LV"/>
        </w:rPr>
        <w:t xml:space="preserve"> skaitā IKT arhitektūras uzraudzības vajadzībām neatkarīgi no projektu finansēšanas avota.</w:t>
      </w:r>
    </w:p>
    <w:p w14:paraId="29E7798F" w14:textId="13C8587B" w:rsidR="005D7588" w:rsidRPr="00675893" w:rsidRDefault="005D7588"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Projektā paredzēts turpināt attīstīt sabiedrības spējas un ieinteresētību efektīvi izmantot ERAF IKT projektu ietvaros radītos un ieviestos risinājumus, </w:t>
      </w:r>
      <w:r w:rsidR="00CD3CEF">
        <w:rPr>
          <w:rFonts w:ascii="Times New Roman" w:eastAsia="Times New Roman" w:hAnsi="Times New Roman"/>
          <w:bCs/>
          <w:sz w:val="28"/>
          <w:szCs w:val="28"/>
          <w:lang w:eastAsia="lv-LV"/>
        </w:rPr>
        <w:t>tai skaitā</w:t>
      </w:r>
      <w:proofErr w:type="gramStart"/>
      <w:r w:rsidRPr="00675893">
        <w:rPr>
          <w:rFonts w:ascii="Times New Roman" w:eastAsia="Times New Roman" w:hAnsi="Times New Roman"/>
          <w:bCs/>
          <w:sz w:val="28"/>
          <w:szCs w:val="28"/>
          <w:lang w:eastAsia="lv-LV"/>
        </w:rPr>
        <w:t xml:space="preserve"> identificējot sabiedrības vajadzības attiecībā uz valsts iestāžu sniegto pakalpojumu pieejamību, kvalitāti un lietošanas ērtumu, kā arī apzinot valsts iestāžu piedāvājuma atbilstību sabiedrības gaidām un reaģējot uz tām</w:t>
      </w:r>
      <w:proofErr w:type="gramEnd"/>
      <w:r w:rsidRPr="00675893">
        <w:rPr>
          <w:rFonts w:ascii="Times New Roman" w:eastAsia="Times New Roman" w:hAnsi="Times New Roman"/>
          <w:bCs/>
          <w:sz w:val="28"/>
          <w:szCs w:val="28"/>
          <w:lang w:eastAsia="lv-LV"/>
        </w:rPr>
        <w:t>, kā arī veikt sabiedrības un valsts pārvaldes darbinieku informēšanas un izglītošanas pasākumus.</w:t>
      </w:r>
    </w:p>
    <w:p w14:paraId="302F318D" w14:textId="00F1A627" w:rsidR="005D7588" w:rsidRPr="00675893" w:rsidRDefault="005D7588" w:rsidP="00675893">
      <w:pPr>
        <w:tabs>
          <w:tab w:val="left" w:pos="0"/>
        </w:tabs>
        <w:ind w:firstLine="709"/>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 xml:space="preserve">Ieguldījumi </w:t>
      </w:r>
      <w:r w:rsidR="00F00312">
        <w:rPr>
          <w:rFonts w:ascii="Times New Roman" w:eastAsia="Times New Roman" w:hAnsi="Times New Roman"/>
          <w:sz w:val="28"/>
          <w:szCs w:val="28"/>
          <w:lang w:eastAsia="lv-LV"/>
        </w:rPr>
        <w:t>p</w:t>
      </w:r>
      <w:r w:rsidRPr="00675893">
        <w:rPr>
          <w:rFonts w:ascii="Times New Roman" w:eastAsia="Times New Roman" w:hAnsi="Times New Roman"/>
          <w:sz w:val="28"/>
          <w:szCs w:val="28"/>
          <w:lang w:eastAsia="lv-LV"/>
        </w:rPr>
        <w:t>rojektā nepārklāsies ar PIKTAPS 1. kārtas projektā un Valsts reģionālās attīstības aģentūras veiktajiem ieguldījumiem projekt</w:t>
      </w:r>
      <w:r w:rsidR="00F00312">
        <w:rPr>
          <w:rFonts w:ascii="Times New Roman" w:eastAsia="Times New Roman" w:hAnsi="Times New Roman"/>
          <w:sz w:val="28"/>
          <w:szCs w:val="28"/>
          <w:lang w:eastAsia="lv-LV"/>
        </w:rPr>
        <w:t>ā</w:t>
      </w:r>
      <w:r w:rsidRPr="00675893">
        <w:rPr>
          <w:rFonts w:ascii="Times New Roman" w:eastAsia="Times New Roman" w:hAnsi="Times New Roman"/>
          <w:sz w:val="28"/>
          <w:szCs w:val="28"/>
          <w:lang w:eastAsia="lv-LV"/>
        </w:rPr>
        <w:t xml:space="preserve"> Nr.</w:t>
      </w:r>
      <w:r w:rsidR="00F00312">
        <w:rPr>
          <w:rFonts w:ascii="Times New Roman" w:eastAsia="Times New Roman" w:hAnsi="Times New Roman"/>
          <w:sz w:val="28"/>
          <w:szCs w:val="28"/>
          <w:lang w:eastAsia="lv-LV"/>
        </w:rPr>
        <w:t> </w:t>
      </w:r>
      <w:r w:rsidRPr="00675893">
        <w:rPr>
          <w:rFonts w:ascii="Times New Roman" w:eastAsia="Times New Roman" w:hAnsi="Times New Roman"/>
          <w:sz w:val="28"/>
          <w:szCs w:val="28"/>
          <w:lang w:eastAsia="lv-LV"/>
        </w:rPr>
        <w:t xml:space="preserve">2.2.1.1/17/I/015 "Pakalpojumu sniegšanas un pārvaldības platforma" un </w:t>
      </w:r>
      <w:r w:rsidR="00F00312">
        <w:rPr>
          <w:rFonts w:ascii="Times New Roman" w:eastAsia="Times New Roman" w:hAnsi="Times New Roman"/>
          <w:sz w:val="28"/>
          <w:szCs w:val="28"/>
          <w:lang w:eastAsia="lv-LV"/>
        </w:rPr>
        <w:t xml:space="preserve">projektā </w:t>
      </w:r>
      <w:r w:rsidRPr="00675893">
        <w:rPr>
          <w:rFonts w:ascii="Times New Roman" w:eastAsia="Times New Roman" w:hAnsi="Times New Roman"/>
          <w:sz w:val="28"/>
          <w:szCs w:val="28"/>
          <w:lang w:eastAsia="lv-LV"/>
        </w:rPr>
        <w:t>Nr. 2.2.1.1/17/I/009 "Vienotā datu telpa".</w:t>
      </w:r>
    </w:p>
    <w:p w14:paraId="1D8CB675" w14:textId="77777777" w:rsidR="005D7588" w:rsidRPr="00675893" w:rsidRDefault="005D7588"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Projekta iznākumi un rezultāti ir vērsti uz šādu SAM mērķu sasniegšanu:</w:t>
      </w:r>
    </w:p>
    <w:p w14:paraId="3A405DE0" w14:textId="4FB6518E" w:rsidR="005D7588" w:rsidRPr="00675893" w:rsidRDefault="002D695F"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1) n</w:t>
      </w:r>
      <w:r w:rsidR="005D7588" w:rsidRPr="00675893">
        <w:rPr>
          <w:rFonts w:ascii="Times New Roman" w:eastAsia="Times New Roman" w:hAnsi="Times New Roman"/>
          <w:bCs/>
          <w:sz w:val="28"/>
          <w:szCs w:val="28"/>
          <w:lang w:eastAsia="lv-LV"/>
        </w:rPr>
        <w:t>odrošināt lietotājiem draudzīgus publiskos pakalpojumus;</w:t>
      </w:r>
    </w:p>
    <w:p w14:paraId="525E3D21" w14:textId="1C6CF443" w:rsidR="005D7588" w:rsidRPr="00675893" w:rsidRDefault="002D695F"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2) </w:t>
      </w:r>
      <w:r w:rsidR="00F00312">
        <w:rPr>
          <w:rFonts w:ascii="Times New Roman" w:eastAsia="Times New Roman" w:hAnsi="Times New Roman"/>
          <w:bCs/>
          <w:sz w:val="28"/>
          <w:szCs w:val="28"/>
          <w:lang w:eastAsia="lv-LV"/>
        </w:rPr>
        <w:t>n</w:t>
      </w:r>
      <w:r w:rsidR="005D7588" w:rsidRPr="00675893">
        <w:rPr>
          <w:rFonts w:ascii="Times New Roman" w:eastAsia="Times New Roman" w:hAnsi="Times New Roman"/>
          <w:bCs/>
          <w:sz w:val="28"/>
          <w:szCs w:val="28"/>
          <w:lang w:eastAsia="lv-LV"/>
        </w:rPr>
        <w:t>odrošināt publiskā sektora darbības efektivitāti;</w:t>
      </w:r>
    </w:p>
    <w:p w14:paraId="045C0444" w14:textId="554E7CDC" w:rsidR="005D7588" w:rsidRPr="00675893" w:rsidRDefault="002D695F"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3)</w:t>
      </w:r>
      <w:r w:rsidR="00F00312">
        <w:rPr>
          <w:rFonts w:ascii="Times New Roman" w:eastAsia="Times New Roman" w:hAnsi="Times New Roman"/>
          <w:bCs/>
          <w:sz w:val="28"/>
          <w:szCs w:val="28"/>
          <w:lang w:eastAsia="lv-LV"/>
        </w:rPr>
        <w:t> n</w:t>
      </w:r>
      <w:r w:rsidR="005D7588" w:rsidRPr="00675893">
        <w:rPr>
          <w:rFonts w:ascii="Times New Roman" w:eastAsia="Times New Roman" w:hAnsi="Times New Roman"/>
          <w:bCs/>
          <w:sz w:val="28"/>
          <w:szCs w:val="28"/>
          <w:lang w:eastAsia="lv-LV"/>
        </w:rPr>
        <w:t>odrošināt valsts informācijas sistēmās esošo datu izmantošanu citās valsts un pašvaldību iestādēs, nepieprasot datu subjektiem iesniegt tos atkārtoti;</w:t>
      </w:r>
    </w:p>
    <w:p w14:paraId="591C600C" w14:textId="37349116" w:rsidR="005D7588" w:rsidRPr="00675893" w:rsidRDefault="002D695F"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lastRenderedPageBreak/>
        <w:t>4)</w:t>
      </w:r>
      <w:r w:rsidR="00F00312">
        <w:rPr>
          <w:rFonts w:ascii="Times New Roman" w:eastAsia="Times New Roman" w:hAnsi="Times New Roman"/>
          <w:bCs/>
          <w:sz w:val="28"/>
          <w:szCs w:val="28"/>
          <w:lang w:eastAsia="lv-LV"/>
        </w:rPr>
        <w:t> n</w:t>
      </w:r>
      <w:r w:rsidR="005D7588" w:rsidRPr="00675893">
        <w:rPr>
          <w:rFonts w:ascii="Times New Roman" w:eastAsia="Times New Roman" w:hAnsi="Times New Roman"/>
          <w:bCs/>
          <w:sz w:val="28"/>
          <w:szCs w:val="28"/>
          <w:lang w:eastAsia="lv-LV"/>
        </w:rPr>
        <w:t>odrošināt pasākuma ietvaros izveidojamo vai attīstāmo sistēmu automatizētu mijiedarbības procesu izveidi ar pašvaldību informācijas sistēmām;</w:t>
      </w:r>
    </w:p>
    <w:p w14:paraId="309D80CE" w14:textId="58811B00" w:rsidR="005D7588" w:rsidRPr="00675893" w:rsidRDefault="002D695F"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5) </w:t>
      </w:r>
      <w:r w:rsidR="00F00312">
        <w:rPr>
          <w:rFonts w:ascii="Times New Roman" w:eastAsia="Times New Roman" w:hAnsi="Times New Roman"/>
          <w:bCs/>
          <w:sz w:val="28"/>
          <w:szCs w:val="28"/>
          <w:lang w:eastAsia="lv-LV"/>
        </w:rPr>
        <w:t>r</w:t>
      </w:r>
      <w:r w:rsidR="005D7588" w:rsidRPr="00675893">
        <w:rPr>
          <w:rFonts w:ascii="Times New Roman" w:eastAsia="Times New Roman" w:hAnsi="Times New Roman"/>
          <w:bCs/>
          <w:sz w:val="28"/>
          <w:szCs w:val="28"/>
          <w:lang w:eastAsia="lv-LV"/>
        </w:rPr>
        <w:t>adīt priekšnosacījumus publiskās pārvaldes rīcībā esošās informācijas izmantošanai ārpus publiskā sektora, ta</w:t>
      </w:r>
      <w:r w:rsidR="00F00312">
        <w:rPr>
          <w:rFonts w:ascii="Times New Roman" w:eastAsia="Times New Roman" w:hAnsi="Times New Roman"/>
          <w:bCs/>
          <w:sz w:val="28"/>
          <w:szCs w:val="28"/>
          <w:lang w:eastAsia="lv-LV"/>
        </w:rPr>
        <w:t>i</w:t>
      </w:r>
      <w:r w:rsidR="005D7588" w:rsidRPr="00675893">
        <w:rPr>
          <w:rFonts w:ascii="Times New Roman" w:eastAsia="Times New Roman" w:hAnsi="Times New Roman"/>
          <w:bCs/>
          <w:sz w:val="28"/>
          <w:szCs w:val="28"/>
          <w:lang w:eastAsia="lv-LV"/>
        </w:rPr>
        <w:t xml:space="preserve"> skaitā</w:t>
      </w:r>
      <w:proofErr w:type="gramStart"/>
      <w:r w:rsidR="005D7588" w:rsidRPr="00675893">
        <w:rPr>
          <w:rFonts w:ascii="Times New Roman" w:eastAsia="Times New Roman" w:hAnsi="Times New Roman"/>
          <w:bCs/>
          <w:sz w:val="28"/>
          <w:szCs w:val="28"/>
          <w:lang w:eastAsia="lv-LV"/>
        </w:rPr>
        <w:t xml:space="preserve"> lai nodrošinātu tās izmantošanu uzņēmējdarbībai, analīzei un citiem mērķiem</w:t>
      </w:r>
      <w:proofErr w:type="gramEnd"/>
      <w:r w:rsidR="005D7588" w:rsidRPr="00675893">
        <w:rPr>
          <w:rFonts w:ascii="Times New Roman" w:eastAsia="Times New Roman" w:hAnsi="Times New Roman"/>
          <w:bCs/>
          <w:sz w:val="28"/>
          <w:szCs w:val="28"/>
          <w:lang w:eastAsia="lv-LV"/>
        </w:rPr>
        <w:t>.</w:t>
      </w:r>
    </w:p>
    <w:p w14:paraId="25632D83" w14:textId="77777777" w:rsidR="005D7588" w:rsidRPr="00675893" w:rsidRDefault="005D7588"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Projekta ietvaros attīstāmie IKT risinājumi ir vērsti uz plašu sabiedrību un līdz ar to sniedz būtisku ieguldījumu SAM rezultāta rādītājos.</w:t>
      </w:r>
    </w:p>
    <w:p w14:paraId="68D5C9C9" w14:textId="2ADD4400" w:rsidR="005D7588" w:rsidRDefault="005D7588" w:rsidP="00675893">
      <w:pPr>
        <w:tabs>
          <w:tab w:val="left" w:pos="0"/>
        </w:tabs>
        <w:ind w:firstLine="709"/>
        <w:rPr>
          <w:rFonts w:ascii="Times New Roman" w:eastAsia="Times New Roman" w:hAnsi="Times New Roman"/>
          <w:sz w:val="28"/>
          <w:szCs w:val="28"/>
          <w:lang w:eastAsia="lv-LV"/>
        </w:rPr>
      </w:pPr>
      <w:r w:rsidRPr="00675893">
        <w:rPr>
          <w:rFonts w:ascii="Times New Roman" w:eastAsia="Times New Roman" w:hAnsi="Times New Roman"/>
          <w:sz w:val="28"/>
          <w:szCs w:val="28"/>
          <w:lang w:eastAsia="lv-LV"/>
        </w:rPr>
        <w:t xml:space="preserve">Īstenojot </w:t>
      </w:r>
      <w:r w:rsidR="00F00312">
        <w:rPr>
          <w:rFonts w:ascii="Times New Roman" w:eastAsia="Times New Roman" w:hAnsi="Times New Roman"/>
          <w:sz w:val="28"/>
          <w:szCs w:val="28"/>
          <w:lang w:eastAsia="lv-LV"/>
        </w:rPr>
        <w:t>p</w:t>
      </w:r>
      <w:r w:rsidRPr="00675893">
        <w:rPr>
          <w:rFonts w:ascii="Times New Roman" w:eastAsia="Times New Roman" w:hAnsi="Times New Roman"/>
          <w:sz w:val="28"/>
          <w:szCs w:val="28"/>
          <w:lang w:eastAsia="lv-LV"/>
        </w:rPr>
        <w:t xml:space="preserve">rojekta darbības, </w:t>
      </w:r>
      <w:r w:rsidR="00F00312">
        <w:rPr>
          <w:rFonts w:ascii="Times New Roman" w:eastAsia="Times New Roman" w:hAnsi="Times New Roman"/>
          <w:sz w:val="28"/>
          <w:szCs w:val="28"/>
          <w:lang w:eastAsia="lv-LV"/>
        </w:rPr>
        <w:t>tiks</w:t>
      </w:r>
      <w:r w:rsidRPr="00675893">
        <w:rPr>
          <w:rFonts w:ascii="Times New Roman" w:eastAsia="Times New Roman" w:hAnsi="Times New Roman"/>
          <w:sz w:val="28"/>
          <w:szCs w:val="28"/>
          <w:lang w:eastAsia="lv-LV"/>
        </w:rPr>
        <w:t xml:space="preserve"> snieg</w:t>
      </w:r>
      <w:r w:rsidR="00F00312">
        <w:rPr>
          <w:rFonts w:ascii="Times New Roman" w:eastAsia="Times New Roman" w:hAnsi="Times New Roman"/>
          <w:sz w:val="28"/>
          <w:szCs w:val="28"/>
          <w:lang w:eastAsia="lv-LV"/>
        </w:rPr>
        <w:t>t</w:t>
      </w:r>
      <w:r w:rsidRPr="00675893">
        <w:rPr>
          <w:rFonts w:ascii="Times New Roman" w:eastAsia="Times New Roman" w:hAnsi="Times New Roman"/>
          <w:sz w:val="28"/>
          <w:szCs w:val="28"/>
          <w:lang w:eastAsia="lv-LV"/>
        </w:rPr>
        <w:t>s ieguldījum</w:t>
      </w:r>
      <w:r w:rsidR="003C04CE">
        <w:rPr>
          <w:rFonts w:ascii="Times New Roman" w:eastAsia="Times New Roman" w:hAnsi="Times New Roman"/>
          <w:sz w:val="28"/>
          <w:szCs w:val="28"/>
          <w:lang w:eastAsia="lv-LV"/>
        </w:rPr>
        <w:t>s</w:t>
      </w:r>
      <w:r w:rsidRPr="00675893">
        <w:rPr>
          <w:rFonts w:ascii="Times New Roman" w:eastAsia="Times New Roman" w:hAnsi="Times New Roman"/>
          <w:sz w:val="28"/>
          <w:szCs w:val="28"/>
          <w:lang w:eastAsia="lv-LV"/>
        </w:rPr>
        <w:t xml:space="preserve"> arī SAM rādītājos, pilnveidojot vienu</w:t>
      </w:r>
      <w:r w:rsidR="002D695F" w:rsidRPr="00675893">
        <w:rPr>
          <w:rFonts w:ascii="Times New Roman" w:eastAsia="Times New Roman" w:hAnsi="Times New Roman"/>
          <w:sz w:val="28"/>
          <w:szCs w:val="28"/>
          <w:lang w:eastAsia="lv-LV"/>
        </w:rPr>
        <w:t xml:space="preserve"> un</w:t>
      </w:r>
      <w:r w:rsidRPr="00675893">
        <w:rPr>
          <w:rFonts w:ascii="Times New Roman" w:eastAsia="Times New Roman" w:hAnsi="Times New Roman"/>
          <w:sz w:val="28"/>
          <w:szCs w:val="28"/>
          <w:lang w:eastAsia="lv-LV"/>
        </w:rPr>
        <w:t xml:space="preserve"> izveidojot 13 procesus (kopā 14 procesi), </w:t>
      </w:r>
      <w:r w:rsidR="002D695F" w:rsidRPr="00675893">
        <w:rPr>
          <w:rFonts w:ascii="Times New Roman" w:eastAsia="Times New Roman" w:hAnsi="Times New Roman"/>
          <w:sz w:val="28"/>
          <w:szCs w:val="28"/>
          <w:lang w:eastAsia="lv-LV"/>
        </w:rPr>
        <w:t xml:space="preserve">kā arī </w:t>
      </w:r>
      <w:r w:rsidRPr="00675893">
        <w:rPr>
          <w:rFonts w:ascii="Times New Roman" w:eastAsia="Times New Roman" w:hAnsi="Times New Roman"/>
          <w:sz w:val="28"/>
          <w:szCs w:val="28"/>
          <w:lang w:eastAsia="lv-LV"/>
        </w:rPr>
        <w:t xml:space="preserve">ieviešot VIRSIS 2 Pieteikumu vadības sistēmu, projektu pārvaldības </w:t>
      </w:r>
      <w:r w:rsidR="0078159D" w:rsidRPr="00675893">
        <w:rPr>
          <w:rFonts w:ascii="Times New Roman" w:eastAsia="Times New Roman" w:hAnsi="Times New Roman"/>
          <w:sz w:val="28"/>
          <w:szCs w:val="28"/>
          <w:lang w:eastAsia="lv-LV"/>
        </w:rPr>
        <w:t>ietvaru</w:t>
      </w:r>
      <w:r w:rsidRPr="00675893">
        <w:rPr>
          <w:rFonts w:ascii="Times New Roman" w:eastAsia="Times New Roman" w:hAnsi="Times New Roman"/>
          <w:sz w:val="28"/>
          <w:szCs w:val="28"/>
          <w:lang w:eastAsia="lv-LV"/>
        </w:rPr>
        <w:t>, AVIS un ar to saistītos e</w:t>
      </w:r>
      <w:r w:rsidR="00BA112E" w:rsidRPr="00675893">
        <w:rPr>
          <w:rFonts w:ascii="Times New Roman" w:eastAsia="Times New Roman" w:hAnsi="Times New Roman"/>
          <w:sz w:val="28"/>
          <w:szCs w:val="28"/>
          <w:lang w:eastAsia="lv-LV"/>
        </w:rPr>
        <w:noBreakHyphen/>
      </w:r>
      <w:r w:rsidRPr="00675893">
        <w:rPr>
          <w:rFonts w:ascii="Times New Roman" w:eastAsia="Times New Roman" w:hAnsi="Times New Roman"/>
          <w:sz w:val="28"/>
          <w:szCs w:val="28"/>
          <w:lang w:eastAsia="lv-LV"/>
        </w:rPr>
        <w:t xml:space="preserve">pakalpojumus, kā arī funkcionāli uzlabojot centralizētās koplietošanas platformas un informācijas sistēmu un aprīkojot VPVKAC </w:t>
      </w:r>
      <w:r w:rsidR="00675893">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attālinātā ierēdņa</w:t>
      </w:r>
      <w:r w:rsidR="00675893">
        <w:rPr>
          <w:rFonts w:ascii="Times New Roman" w:eastAsia="Times New Roman" w:hAnsi="Times New Roman"/>
          <w:sz w:val="28"/>
          <w:szCs w:val="28"/>
          <w:lang w:eastAsia="lv-LV"/>
        </w:rPr>
        <w:t>"</w:t>
      </w:r>
      <w:r w:rsidRPr="00675893">
        <w:rPr>
          <w:rFonts w:ascii="Times New Roman" w:eastAsia="Times New Roman" w:hAnsi="Times New Roman"/>
          <w:sz w:val="28"/>
          <w:szCs w:val="28"/>
          <w:lang w:eastAsia="lv-LV"/>
        </w:rPr>
        <w:t xml:space="preserve"> klienta darba vietas</w:t>
      </w:r>
      <w:r w:rsidR="00F00312">
        <w:rPr>
          <w:rFonts w:ascii="Times New Roman" w:eastAsia="Times New Roman" w:hAnsi="Times New Roman"/>
          <w:sz w:val="28"/>
          <w:szCs w:val="28"/>
          <w:lang w:eastAsia="lv-LV"/>
        </w:rPr>
        <w:t>.</w:t>
      </w:r>
    </w:p>
    <w:p w14:paraId="067B8F38" w14:textId="363E8B56" w:rsidR="00675893" w:rsidRDefault="00675893" w:rsidP="00675893">
      <w:pPr>
        <w:tabs>
          <w:tab w:val="left" w:pos="0"/>
        </w:tabs>
        <w:ind w:firstLine="709"/>
        <w:rPr>
          <w:rFonts w:ascii="Times New Roman" w:eastAsia="Times New Roman" w:hAnsi="Times New Roman"/>
          <w:sz w:val="28"/>
          <w:szCs w:val="28"/>
          <w:lang w:eastAsia="lv-LV"/>
        </w:rPr>
      </w:pPr>
    </w:p>
    <w:p w14:paraId="187426F4" w14:textId="0F17B1E2" w:rsidR="005039AD" w:rsidRDefault="005039AD" w:rsidP="00675893">
      <w:pPr>
        <w:tabs>
          <w:tab w:val="left" w:pos="0"/>
        </w:tabs>
        <w:ind w:firstLine="709"/>
        <w:rPr>
          <w:rFonts w:ascii="Times New Roman" w:eastAsia="Times New Roman" w:hAnsi="Times New Roman"/>
          <w:sz w:val="28"/>
          <w:szCs w:val="28"/>
          <w:lang w:eastAsia="lv-LV"/>
        </w:rPr>
      </w:pPr>
      <w:r w:rsidRPr="005039AD">
        <w:rPr>
          <w:rFonts w:ascii="Times New Roman" w:eastAsia="Times New Roman" w:hAnsi="Times New Roman"/>
          <w:b/>
          <w:sz w:val="28"/>
          <w:szCs w:val="28"/>
          <w:lang w:eastAsia="lv-LV"/>
        </w:rPr>
        <w:t>Ieguldījums SAM</w:t>
      </w:r>
      <w:r>
        <w:rPr>
          <w:rFonts w:ascii="Times New Roman" w:eastAsia="Times New Roman" w:hAnsi="Times New Roman"/>
          <w:sz w:val="28"/>
          <w:szCs w:val="28"/>
          <w:lang w:eastAsia="lv-LV"/>
        </w:rPr>
        <w:t xml:space="preserve"> </w:t>
      </w:r>
      <w:r w:rsidRPr="00F00312">
        <w:rPr>
          <w:rFonts w:ascii="Times New Roman" w:eastAsia="Times New Roman" w:hAnsi="Times New Roman"/>
          <w:b/>
          <w:iCs/>
          <w:sz w:val="28"/>
          <w:szCs w:val="28"/>
          <w:lang w:eastAsia="lv-LV"/>
        </w:rPr>
        <w:t>rezultāta rādītāju sasniegšanā</w:t>
      </w:r>
    </w:p>
    <w:p w14:paraId="509BD857" w14:textId="77777777" w:rsidR="005039AD" w:rsidRPr="00675893" w:rsidRDefault="005039AD" w:rsidP="00675893">
      <w:pPr>
        <w:tabs>
          <w:tab w:val="left" w:pos="0"/>
        </w:tabs>
        <w:ind w:firstLine="709"/>
        <w:rPr>
          <w:rFonts w:ascii="Times New Roman" w:eastAsia="Times New Roman" w:hAnsi="Times New Roman"/>
          <w:sz w:val="28"/>
          <w:szCs w:val="28"/>
          <w:lang w:eastAsia="lv-LV"/>
        </w:rPr>
      </w:pPr>
    </w:p>
    <w:tbl>
      <w:tblPr>
        <w:tblStyle w:val="TableGrid1"/>
        <w:tblW w:w="5003" w:type="pct"/>
        <w:tblLayout w:type="fixed"/>
        <w:tblLook w:val="04A0" w:firstRow="1" w:lastRow="0" w:firstColumn="1" w:lastColumn="0" w:noHBand="0" w:noVBand="1"/>
      </w:tblPr>
      <w:tblGrid>
        <w:gridCol w:w="924"/>
        <w:gridCol w:w="4459"/>
        <w:gridCol w:w="2127"/>
        <w:gridCol w:w="1556"/>
      </w:tblGrid>
      <w:tr w:rsidR="005D7588" w:rsidRPr="00F00312" w14:paraId="56844B26" w14:textId="77777777" w:rsidTr="005039AD">
        <w:tc>
          <w:tcPr>
            <w:tcW w:w="510" w:type="pct"/>
            <w:vAlign w:val="center"/>
          </w:tcPr>
          <w:p w14:paraId="27B4E344" w14:textId="77777777" w:rsidR="00F00312"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Nr.</w:t>
            </w:r>
          </w:p>
          <w:p w14:paraId="7C90D0C3" w14:textId="52A67816"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p.</w:t>
            </w:r>
            <w:r w:rsidR="00F00312" w:rsidRPr="00F00312">
              <w:rPr>
                <w:rFonts w:ascii="Times New Roman" w:eastAsia="Times New Roman" w:hAnsi="Times New Roman"/>
                <w:bCs/>
                <w:sz w:val="24"/>
                <w:szCs w:val="24"/>
                <w:lang w:eastAsia="lv-LV"/>
              </w:rPr>
              <w:t> </w:t>
            </w:r>
            <w:r w:rsidRPr="00F00312">
              <w:rPr>
                <w:rFonts w:ascii="Times New Roman" w:eastAsia="Times New Roman" w:hAnsi="Times New Roman"/>
                <w:bCs/>
                <w:sz w:val="24"/>
                <w:szCs w:val="24"/>
                <w:lang w:eastAsia="lv-LV"/>
              </w:rPr>
              <w:t>k.</w:t>
            </w:r>
          </w:p>
        </w:tc>
        <w:tc>
          <w:tcPr>
            <w:tcW w:w="2459" w:type="pct"/>
            <w:vAlign w:val="center"/>
          </w:tcPr>
          <w:p w14:paraId="5AA5D508" w14:textId="77777777"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Iznākuma rādītājs</w:t>
            </w:r>
          </w:p>
        </w:tc>
        <w:tc>
          <w:tcPr>
            <w:tcW w:w="1173" w:type="pct"/>
            <w:vAlign w:val="center"/>
          </w:tcPr>
          <w:p w14:paraId="26EA680D" w14:textId="77777777"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Mērvienība</w:t>
            </w:r>
          </w:p>
        </w:tc>
        <w:tc>
          <w:tcPr>
            <w:tcW w:w="858" w:type="pct"/>
            <w:vAlign w:val="center"/>
          </w:tcPr>
          <w:p w14:paraId="09A693E4" w14:textId="77777777"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Sasniedzamā vērtība projekta beigās</w:t>
            </w:r>
          </w:p>
        </w:tc>
      </w:tr>
      <w:tr w:rsidR="005D7588" w:rsidRPr="00675893" w14:paraId="10E1C8EC" w14:textId="77777777" w:rsidTr="005039AD">
        <w:tc>
          <w:tcPr>
            <w:tcW w:w="510" w:type="pct"/>
          </w:tcPr>
          <w:p w14:paraId="2C43C8EC" w14:textId="63889C90"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1</w:t>
            </w:r>
            <w:r w:rsidR="00694174">
              <w:rPr>
                <w:rFonts w:ascii="Times New Roman" w:eastAsia="Times New Roman" w:hAnsi="Times New Roman"/>
                <w:bCs/>
                <w:sz w:val="24"/>
                <w:szCs w:val="24"/>
                <w:lang w:eastAsia="lv-LV"/>
              </w:rPr>
              <w:t>.</w:t>
            </w:r>
          </w:p>
        </w:tc>
        <w:tc>
          <w:tcPr>
            <w:tcW w:w="2459" w:type="pct"/>
          </w:tcPr>
          <w:p w14:paraId="3F7FD097" w14:textId="77777777" w:rsidR="005D7588" w:rsidRPr="00F00312" w:rsidRDefault="005D7588" w:rsidP="00694174">
            <w:pPr>
              <w:tabs>
                <w:tab w:val="left" w:pos="0"/>
              </w:tabs>
              <w:spacing w:before="0"/>
              <w:jc w:val="left"/>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Izveidoti un pilnveidoti darbības procesi</w:t>
            </w:r>
          </w:p>
        </w:tc>
        <w:tc>
          <w:tcPr>
            <w:tcW w:w="1173" w:type="pct"/>
          </w:tcPr>
          <w:p w14:paraId="2571F5F1"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skaits</w:t>
            </w:r>
          </w:p>
        </w:tc>
        <w:tc>
          <w:tcPr>
            <w:tcW w:w="858" w:type="pct"/>
          </w:tcPr>
          <w:p w14:paraId="1FF4E429"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14</w:t>
            </w:r>
          </w:p>
        </w:tc>
      </w:tr>
      <w:tr w:rsidR="005D7588" w:rsidRPr="00675893" w14:paraId="40A1E04F" w14:textId="77777777" w:rsidTr="005039AD">
        <w:tc>
          <w:tcPr>
            <w:tcW w:w="510" w:type="pct"/>
          </w:tcPr>
          <w:p w14:paraId="40E5B8E9" w14:textId="729E0AE7"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2</w:t>
            </w:r>
            <w:r w:rsidR="00694174">
              <w:rPr>
                <w:rFonts w:ascii="Times New Roman" w:eastAsia="Times New Roman" w:hAnsi="Times New Roman"/>
                <w:bCs/>
                <w:sz w:val="24"/>
                <w:szCs w:val="24"/>
                <w:lang w:eastAsia="lv-LV"/>
              </w:rPr>
              <w:t>.</w:t>
            </w:r>
          </w:p>
        </w:tc>
        <w:tc>
          <w:tcPr>
            <w:tcW w:w="2459" w:type="pct"/>
          </w:tcPr>
          <w:p w14:paraId="47F39ECE" w14:textId="77777777" w:rsidR="005D7588" w:rsidRPr="00F00312" w:rsidRDefault="005D7588" w:rsidP="00694174">
            <w:pPr>
              <w:tabs>
                <w:tab w:val="left" w:pos="0"/>
              </w:tabs>
              <w:spacing w:before="0"/>
              <w:jc w:val="left"/>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 xml:space="preserve">Izveidota un </w:t>
            </w:r>
            <w:proofErr w:type="gramStart"/>
            <w:r w:rsidRPr="00F00312">
              <w:rPr>
                <w:rFonts w:ascii="Times New Roman" w:eastAsia="Times New Roman" w:hAnsi="Times New Roman"/>
                <w:bCs/>
                <w:sz w:val="24"/>
                <w:szCs w:val="24"/>
                <w:lang w:eastAsia="lv-LV"/>
              </w:rPr>
              <w:t>ieviesta AVIS</w:t>
            </w:r>
            <w:proofErr w:type="gramEnd"/>
            <w:r w:rsidRPr="00F00312">
              <w:rPr>
                <w:rFonts w:ascii="Times New Roman" w:eastAsia="Times New Roman" w:hAnsi="Times New Roman"/>
                <w:bCs/>
                <w:sz w:val="24"/>
                <w:szCs w:val="24"/>
                <w:lang w:eastAsia="lv-LV"/>
              </w:rPr>
              <w:t xml:space="preserve"> platforma</w:t>
            </w:r>
          </w:p>
        </w:tc>
        <w:tc>
          <w:tcPr>
            <w:tcW w:w="1173" w:type="pct"/>
          </w:tcPr>
          <w:p w14:paraId="68202EB5"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skaits</w:t>
            </w:r>
          </w:p>
        </w:tc>
        <w:tc>
          <w:tcPr>
            <w:tcW w:w="858" w:type="pct"/>
          </w:tcPr>
          <w:p w14:paraId="35ACC8D8"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1</w:t>
            </w:r>
          </w:p>
        </w:tc>
      </w:tr>
      <w:tr w:rsidR="005D7588" w:rsidRPr="00675893" w14:paraId="18A4A225" w14:textId="77777777" w:rsidTr="005039AD">
        <w:tc>
          <w:tcPr>
            <w:tcW w:w="510" w:type="pct"/>
          </w:tcPr>
          <w:p w14:paraId="1D270860" w14:textId="49596494"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3</w:t>
            </w:r>
            <w:r w:rsidR="00694174">
              <w:rPr>
                <w:rFonts w:ascii="Times New Roman" w:eastAsia="Times New Roman" w:hAnsi="Times New Roman"/>
                <w:bCs/>
                <w:sz w:val="24"/>
                <w:szCs w:val="24"/>
                <w:lang w:eastAsia="lv-LV"/>
              </w:rPr>
              <w:t>.</w:t>
            </w:r>
          </w:p>
        </w:tc>
        <w:tc>
          <w:tcPr>
            <w:tcW w:w="2459" w:type="pct"/>
          </w:tcPr>
          <w:p w14:paraId="7D78FDE6" w14:textId="024E1B64" w:rsidR="005D7588" w:rsidRPr="00F00312" w:rsidRDefault="005D7588" w:rsidP="00694174">
            <w:pPr>
              <w:tabs>
                <w:tab w:val="left" w:pos="0"/>
              </w:tabs>
              <w:spacing w:before="0"/>
              <w:jc w:val="left"/>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 xml:space="preserve">Izveidoti un ieviesti e-pakalpojumi </w:t>
            </w:r>
            <w:r w:rsidRPr="00F00312">
              <w:rPr>
                <w:rFonts w:ascii="Times New Roman" w:eastAsia="Times New Roman" w:hAnsi="Times New Roman"/>
                <w:color w:val="000000"/>
                <w:sz w:val="24"/>
                <w:szCs w:val="24"/>
                <w:lang w:eastAsia="lv-LV"/>
              </w:rPr>
              <w:t>pieejamo un izmantoto atvieglojumu attēlošanai</w:t>
            </w:r>
            <w:r w:rsidRPr="00F00312">
              <w:rPr>
                <w:rFonts w:ascii="Times New Roman" w:eastAsia="Times New Roman" w:hAnsi="Times New Roman"/>
                <w:sz w:val="24"/>
                <w:szCs w:val="24"/>
                <w:lang w:eastAsia="lv-LV"/>
              </w:rPr>
              <w:t xml:space="preserve"> </w:t>
            </w:r>
            <w:r w:rsidR="00694174">
              <w:rPr>
                <w:rFonts w:ascii="Times New Roman" w:eastAsia="Times New Roman" w:hAnsi="Times New Roman"/>
                <w:sz w:val="24"/>
                <w:szCs w:val="24"/>
                <w:lang w:eastAsia="lv-LV"/>
              </w:rPr>
              <w:t>a</w:t>
            </w:r>
            <w:r w:rsidRPr="00F00312">
              <w:rPr>
                <w:rFonts w:ascii="Times New Roman" w:eastAsia="Times New Roman" w:hAnsi="Times New Roman"/>
                <w:sz w:val="24"/>
                <w:szCs w:val="24"/>
                <w:lang w:eastAsia="lv-LV"/>
              </w:rPr>
              <w:t>tvieglojuma saņēmējam</w:t>
            </w:r>
          </w:p>
        </w:tc>
        <w:tc>
          <w:tcPr>
            <w:tcW w:w="1173" w:type="pct"/>
          </w:tcPr>
          <w:p w14:paraId="25B15525"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skaits</w:t>
            </w:r>
          </w:p>
        </w:tc>
        <w:tc>
          <w:tcPr>
            <w:tcW w:w="858" w:type="pct"/>
          </w:tcPr>
          <w:p w14:paraId="1F1C3832"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2</w:t>
            </w:r>
          </w:p>
        </w:tc>
      </w:tr>
      <w:tr w:rsidR="005D7588" w:rsidRPr="00675893" w14:paraId="2EDB483E" w14:textId="77777777" w:rsidTr="005039AD">
        <w:tc>
          <w:tcPr>
            <w:tcW w:w="510" w:type="pct"/>
          </w:tcPr>
          <w:p w14:paraId="7EED1FF5" w14:textId="0E2F1BF4"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4</w:t>
            </w:r>
            <w:r w:rsidR="00694174">
              <w:rPr>
                <w:rFonts w:ascii="Times New Roman" w:eastAsia="Times New Roman" w:hAnsi="Times New Roman"/>
                <w:bCs/>
                <w:sz w:val="24"/>
                <w:szCs w:val="24"/>
                <w:lang w:eastAsia="lv-LV"/>
              </w:rPr>
              <w:t>.</w:t>
            </w:r>
          </w:p>
        </w:tc>
        <w:tc>
          <w:tcPr>
            <w:tcW w:w="2459" w:type="pct"/>
          </w:tcPr>
          <w:p w14:paraId="69EFF4E2" w14:textId="77777777" w:rsidR="005D7588" w:rsidRPr="00F00312" w:rsidRDefault="005D7588" w:rsidP="00694174">
            <w:pPr>
              <w:tabs>
                <w:tab w:val="left" w:pos="0"/>
              </w:tabs>
              <w:spacing w:before="0"/>
              <w:jc w:val="left"/>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 xml:space="preserve">Funkcionāli uzlabotas koplietošanas platformas un informācijas sistēmas </w:t>
            </w:r>
          </w:p>
        </w:tc>
        <w:tc>
          <w:tcPr>
            <w:tcW w:w="1173" w:type="pct"/>
          </w:tcPr>
          <w:p w14:paraId="35927E1C"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skaits</w:t>
            </w:r>
          </w:p>
        </w:tc>
        <w:tc>
          <w:tcPr>
            <w:tcW w:w="858" w:type="pct"/>
          </w:tcPr>
          <w:p w14:paraId="4FFCC340"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2</w:t>
            </w:r>
          </w:p>
        </w:tc>
      </w:tr>
      <w:tr w:rsidR="005D7588" w:rsidRPr="00675893" w14:paraId="2EBD1C1D" w14:textId="77777777" w:rsidTr="005039AD">
        <w:tc>
          <w:tcPr>
            <w:tcW w:w="510" w:type="pct"/>
          </w:tcPr>
          <w:p w14:paraId="2D6F2BC5" w14:textId="11F02224"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5</w:t>
            </w:r>
            <w:r w:rsidR="00694174">
              <w:rPr>
                <w:rFonts w:ascii="Times New Roman" w:eastAsia="Times New Roman" w:hAnsi="Times New Roman"/>
                <w:bCs/>
                <w:sz w:val="24"/>
                <w:szCs w:val="24"/>
                <w:lang w:eastAsia="lv-LV"/>
              </w:rPr>
              <w:t>.</w:t>
            </w:r>
          </w:p>
        </w:tc>
        <w:tc>
          <w:tcPr>
            <w:tcW w:w="2459" w:type="pct"/>
          </w:tcPr>
          <w:p w14:paraId="1CEEF5B7" w14:textId="77777777" w:rsidR="005D7588" w:rsidRPr="00F00312" w:rsidRDefault="005D7588" w:rsidP="00694174">
            <w:pPr>
              <w:tabs>
                <w:tab w:val="left" w:pos="0"/>
              </w:tabs>
              <w:spacing w:before="0"/>
              <w:jc w:val="left"/>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 xml:space="preserve">Izveidota un </w:t>
            </w:r>
            <w:proofErr w:type="gramStart"/>
            <w:r w:rsidRPr="00F00312">
              <w:rPr>
                <w:rFonts w:ascii="Times New Roman" w:eastAsia="Times New Roman" w:hAnsi="Times New Roman"/>
                <w:bCs/>
                <w:sz w:val="24"/>
                <w:szCs w:val="24"/>
                <w:lang w:eastAsia="lv-LV"/>
              </w:rPr>
              <w:t>ieviesta VIRSIS</w:t>
            </w:r>
            <w:proofErr w:type="gramEnd"/>
            <w:r w:rsidRPr="00F00312">
              <w:rPr>
                <w:rFonts w:ascii="Times New Roman" w:eastAsia="Times New Roman" w:hAnsi="Times New Roman"/>
                <w:bCs/>
                <w:sz w:val="24"/>
                <w:szCs w:val="24"/>
                <w:lang w:eastAsia="lv-LV"/>
              </w:rPr>
              <w:t xml:space="preserve"> 2 Pieteikumu vadības sistēma</w:t>
            </w:r>
          </w:p>
        </w:tc>
        <w:tc>
          <w:tcPr>
            <w:tcW w:w="1173" w:type="pct"/>
          </w:tcPr>
          <w:p w14:paraId="16553C75"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skaits</w:t>
            </w:r>
          </w:p>
        </w:tc>
        <w:tc>
          <w:tcPr>
            <w:tcW w:w="858" w:type="pct"/>
          </w:tcPr>
          <w:p w14:paraId="5EFD1936" w14:textId="77777777" w:rsidR="005D7588" w:rsidRPr="00F00312" w:rsidDel="00EC4D80"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1</w:t>
            </w:r>
          </w:p>
        </w:tc>
      </w:tr>
      <w:tr w:rsidR="005D7588" w:rsidRPr="00675893" w14:paraId="47106348" w14:textId="77777777" w:rsidTr="005039AD">
        <w:tc>
          <w:tcPr>
            <w:tcW w:w="510" w:type="pct"/>
          </w:tcPr>
          <w:p w14:paraId="27EC42CD" w14:textId="57F83804" w:rsidR="005D7588" w:rsidRPr="00F00312" w:rsidRDefault="005D7588" w:rsidP="00694174">
            <w:pPr>
              <w:tabs>
                <w:tab w:val="left" w:pos="0"/>
              </w:tabs>
              <w:spacing w:before="0"/>
              <w:jc w:val="center"/>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6</w:t>
            </w:r>
            <w:r w:rsidR="00694174">
              <w:rPr>
                <w:rFonts w:ascii="Times New Roman" w:eastAsia="Times New Roman" w:hAnsi="Times New Roman"/>
                <w:bCs/>
                <w:sz w:val="24"/>
                <w:szCs w:val="24"/>
                <w:lang w:eastAsia="lv-LV"/>
              </w:rPr>
              <w:t>.</w:t>
            </w:r>
          </w:p>
        </w:tc>
        <w:tc>
          <w:tcPr>
            <w:tcW w:w="2459" w:type="pct"/>
          </w:tcPr>
          <w:p w14:paraId="2DCB8A24" w14:textId="00876203" w:rsidR="005D7588" w:rsidRPr="00F00312" w:rsidRDefault="67F02574" w:rsidP="00694174">
            <w:pPr>
              <w:tabs>
                <w:tab w:val="left" w:pos="0"/>
              </w:tabs>
              <w:spacing w:before="0"/>
              <w:jc w:val="left"/>
              <w:textAlignment w:val="baseline"/>
              <w:rPr>
                <w:rFonts w:ascii="Times New Roman" w:eastAsia="Times New Roman" w:hAnsi="Times New Roman"/>
                <w:color w:val="000000" w:themeColor="text1"/>
                <w:sz w:val="24"/>
                <w:szCs w:val="24"/>
              </w:rPr>
            </w:pPr>
            <w:r w:rsidRPr="00F00312">
              <w:rPr>
                <w:rFonts w:ascii="Times New Roman" w:eastAsia="Times New Roman" w:hAnsi="Times New Roman"/>
                <w:color w:val="000000" w:themeColor="text1"/>
                <w:sz w:val="24"/>
                <w:szCs w:val="24"/>
              </w:rPr>
              <w:t>Pilnveidoti pakalpojuma saņemšanas punkti</w:t>
            </w:r>
            <w:r w:rsidR="001C05C5" w:rsidRPr="00F00312">
              <w:rPr>
                <w:rFonts w:ascii="Times New Roman" w:eastAsia="Times New Roman" w:hAnsi="Times New Roman"/>
                <w:color w:val="000000" w:themeColor="text1"/>
                <w:sz w:val="24"/>
                <w:szCs w:val="24"/>
              </w:rPr>
              <w:t xml:space="preserve"> </w:t>
            </w:r>
            <w:r w:rsidRPr="00F00312">
              <w:rPr>
                <w:rFonts w:ascii="Times New Roman" w:eastAsia="Times New Roman" w:hAnsi="Times New Roman"/>
                <w:color w:val="000000" w:themeColor="text1"/>
                <w:sz w:val="24"/>
                <w:szCs w:val="24"/>
              </w:rPr>
              <w:t>ar iespēju nodrošināt</w:t>
            </w:r>
            <w:r w:rsidRPr="00F00312">
              <w:rPr>
                <w:rFonts w:ascii="Times New Roman" w:eastAsia="Times New Roman" w:hAnsi="Times New Roman"/>
                <w:i/>
                <w:iCs/>
                <w:color w:val="000000" w:themeColor="text1"/>
                <w:sz w:val="24"/>
                <w:szCs w:val="24"/>
              </w:rPr>
              <w:t xml:space="preserve"> </w:t>
            </w:r>
            <w:r w:rsidRPr="00F00312">
              <w:rPr>
                <w:rFonts w:ascii="Times New Roman" w:eastAsia="Times New Roman" w:hAnsi="Times New Roman"/>
                <w:color w:val="000000" w:themeColor="text1"/>
                <w:sz w:val="24"/>
                <w:szCs w:val="24"/>
              </w:rPr>
              <w:t>klientiem</w:t>
            </w:r>
            <w:r w:rsidRPr="00F00312">
              <w:rPr>
                <w:rFonts w:ascii="Times New Roman" w:eastAsia="Times New Roman" w:hAnsi="Times New Roman"/>
                <w:i/>
                <w:iCs/>
                <w:color w:val="000000" w:themeColor="text1"/>
                <w:sz w:val="24"/>
                <w:szCs w:val="24"/>
              </w:rPr>
              <w:t xml:space="preserve"> </w:t>
            </w:r>
            <w:r w:rsidRPr="00F00312">
              <w:rPr>
                <w:rFonts w:ascii="Times New Roman" w:eastAsia="Times New Roman" w:hAnsi="Times New Roman"/>
                <w:color w:val="000000" w:themeColor="text1"/>
                <w:sz w:val="24"/>
                <w:szCs w:val="24"/>
              </w:rPr>
              <w:t>iestādes speciālista attālinātas, individuālas konsultācijas pakalpojuma saņemšanu VPVKAC paplašinātajā tīklā</w:t>
            </w:r>
          </w:p>
        </w:tc>
        <w:tc>
          <w:tcPr>
            <w:tcW w:w="1173" w:type="pct"/>
          </w:tcPr>
          <w:p w14:paraId="747F4E7B"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skaits</w:t>
            </w:r>
          </w:p>
        </w:tc>
        <w:tc>
          <w:tcPr>
            <w:tcW w:w="858" w:type="pct"/>
          </w:tcPr>
          <w:p w14:paraId="52F2C8DB" w14:textId="77777777" w:rsidR="005D7588" w:rsidRPr="00F00312" w:rsidRDefault="005D7588" w:rsidP="00675893">
            <w:pPr>
              <w:tabs>
                <w:tab w:val="left" w:pos="0"/>
              </w:tabs>
              <w:spacing w:before="0"/>
              <w:textAlignment w:val="baseline"/>
              <w:rPr>
                <w:rFonts w:ascii="Times New Roman" w:eastAsia="Times New Roman" w:hAnsi="Times New Roman"/>
                <w:bCs/>
                <w:sz w:val="24"/>
                <w:szCs w:val="24"/>
                <w:lang w:eastAsia="lv-LV"/>
              </w:rPr>
            </w:pPr>
            <w:r w:rsidRPr="00F00312">
              <w:rPr>
                <w:rFonts w:ascii="Times New Roman" w:eastAsia="Times New Roman" w:hAnsi="Times New Roman"/>
                <w:bCs/>
                <w:sz w:val="24"/>
                <w:szCs w:val="24"/>
                <w:lang w:eastAsia="lv-LV"/>
              </w:rPr>
              <w:t>4</w:t>
            </w:r>
          </w:p>
        </w:tc>
      </w:tr>
    </w:tbl>
    <w:p w14:paraId="5ABDA64F" w14:textId="77777777" w:rsidR="005D7588" w:rsidRPr="00675893" w:rsidRDefault="005D7588" w:rsidP="00675893">
      <w:pPr>
        <w:tabs>
          <w:tab w:val="left" w:pos="0"/>
        </w:tabs>
        <w:rPr>
          <w:rFonts w:ascii="Times New Roman" w:eastAsia="Times New Roman" w:hAnsi="Times New Roman"/>
          <w:bCs/>
          <w:sz w:val="28"/>
          <w:szCs w:val="28"/>
          <w:lang w:eastAsia="lv-LV"/>
        </w:rPr>
      </w:pPr>
    </w:p>
    <w:p w14:paraId="38A206C8" w14:textId="0C98588C" w:rsidR="005D7588" w:rsidRDefault="005D7588"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Projekta sociālekonomiskais indikatīvais lietderīgums 10 gadu periodā ir apmēram 23,6 milj. </w:t>
      </w:r>
      <w:proofErr w:type="spellStart"/>
      <w:r w:rsidRPr="00675893">
        <w:rPr>
          <w:rFonts w:ascii="Times New Roman" w:eastAsia="Times New Roman" w:hAnsi="Times New Roman"/>
          <w:bCs/>
          <w:i/>
          <w:sz w:val="28"/>
          <w:szCs w:val="28"/>
          <w:lang w:eastAsia="lv-LV"/>
        </w:rPr>
        <w:t>euro</w:t>
      </w:r>
      <w:proofErr w:type="spellEnd"/>
      <w:r w:rsidR="00694174">
        <w:rPr>
          <w:rFonts w:ascii="Times New Roman" w:eastAsia="Times New Roman" w:hAnsi="Times New Roman"/>
          <w:bCs/>
          <w:sz w:val="28"/>
          <w:szCs w:val="28"/>
          <w:lang w:eastAsia="lv-LV"/>
        </w:rPr>
        <w:t>.</w:t>
      </w:r>
    </w:p>
    <w:p w14:paraId="4589265A" w14:textId="75D8690B" w:rsidR="00694174" w:rsidRPr="00694174" w:rsidRDefault="00694174" w:rsidP="005039AD">
      <w:pPr>
        <w:spacing w:after="160" w:line="259" w:lineRule="auto"/>
        <w:jc w:val="left"/>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br w:type="page"/>
      </w:r>
      <w:r w:rsidRPr="00694174">
        <w:rPr>
          <w:rFonts w:ascii="Times New Roman" w:hAnsi="Times New Roman"/>
          <w:b/>
          <w:bCs/>
          <w:sz w:val="28"/>
          <w:szCs w:val="28"/>
          <w:shd w:val="clear" w:color="auto" w:fill="FFFFFF"/>
        </w:rPr>
        <w:lastRenderedPageBreak/>
        <w:t>Projekta indikatīvie ieguvumi</w:t>
      </w:r>
    </w:p>
    <w:p w14:paraId="14ECF879" w14:textId="77777777" w:rsidR="00694174" w:rsidRPr="00675893" w:rsidRDefault="00694174" w:rsidP="00675893">
      <w:pPr>
        <w:tabs>
          <w:tab w:val="left" w:pos="0"/>
        </w:tabs>
        <w:ind w:firstLine="709"/>
        <w:rPr>
          <w:rFonts w:ascii="Times New Roman" w:eastAsia="Times New Roman" w:hAnsi="Times New Roman"/>
          <w:bCs/>
          <w:sz w:val="28"/>
          <w:szCs w:val="28"/>
          <w:lang w:eastAsia="lv-LV"/>
        </w:rPr>
      </w:pPr>
    </w:p>
    <w:tbl>
      <w:tblPr>
        <w:tblStyle w:val="TableGrid1"/>
        <w:tblW w:w="9067" w:type="dxa"/>
        <w:tblLook w:val="04A0" w:firstRow="1" w:lastRow="0" w:firstColumn="1" w:lastColumn="0" w:noHBand="0" w:noVBand="1"/>
      </w:tblPr>
      <w:tblGrid>
        <w:gridCol w:w="2550"/>
        <w:gridCol w:w="1663"/>
        <w:gridCol w:w="4854"/>
      </w:tblGrid>
      <w:tr w:rsidR="005D7588" w:rsidRPr="005039AD" w14:paraId="69FEB278" w14:textId="77777777" w:rsidTr="005039AD">
        <w:tc>
          <w:tcPr>
            <w:tcW w:w="2550" w:type="dxa"/>
            <w:vAlign w:val="center"/>
          </w:tcPr>
          <w:p w14:paraId="6328C932" w14:textId="77777777" w:rsidR="005D7588" w:rsidRPr="005039AD" w:rsidRDefault="005D7588" w:rsidP="005039AD">
            <w:pPr>
              <w:tabs>
                <w:tab w:val="left" w:pos="0"/>
              </w:tabs>
              <w:spacing w:before="0"/>
              <w:jc w:val="center"/>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Sociālekonomiskais ieguvums</w:t>
            </w:r>
          </w:p>
        </w:tc>
        <w:tc>
          <w:tcPr>
            <w:tcW w:w="1663" w:type="dxa"/>
            <w:vAlign w:val="center"/>
          </w:tcPr>
          <w:p w14:paraId="2EBB7A9A" w14:textId="77777777" w:rsidR="005D7588" w:rsidRPr="005039AD" w:rsidRDefault="005D7588" w:rsidP="005039AD">
            <w:pPr>
              <w:tabs>
                <w:tab w:val="left" w:pos="0"/>
              </w:tabs>
              <w:spacing w:before="0"/>
              <w:jc w:val="center"/>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Ekvivalents naudas izteiksmē (</w:t>
            </w:r>
            <w:r w:rsidRPr="005039AD">
              <w:rPr>
                <w:rFonts w:ascii="Times New Roman" w:eastAsia="Times New Roman" w:hAnsi="Times New Roman"/>
                <w:bCs/>
                <w:i/>
                <w:sz w:val="24"/>
                <w:szCs w:val="24"/>
                <w:lang w:eastAsia="lv-LV"/>
              </w:rPr>
              <w:t>euro</w:t>
            </w:r>
            <w:r w:rsidRPr="005039AD">
              <w:rPr>
                <w:rFonts w:ascii="Times New Roman" w:eastAsia="Times New Roman" w:hAnsi="Times New Roman"/>
                <w:bCs/>
                <w:sz w:val="24"/>
                <w:szCs w:val="24"/>
                <w:lang w:eastAsia="lv-LV"/>
              </w:rPr>
              <w:t>)</w:t>
            </w:r>
          </w:p>
        </w:tc>
        <w:tc>
          <w:tcPr>
            <w:tcW w:w="4854" w:type="dxa"/>
            <w:vAlign w:val="center"/>
          </w:tcPr>
          <w:p w14:paraId="695B2DF3" w14:textId="77777777" w:rsidR="005D7588" w:rsidRPr="005039AD" w:rsidRDefault="005D7588" w:rsidP="005039AD">
            <w:pPr>
              <w:tabs>
                <w:tab w:val="left" w:pos="0"/>
              </w:tabs>
              <w:spacing w:before="0"/>
              <w:jc w:val="center"/>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Aprēķins</w:t>
            </w:r>
          </w:p>
        </w:tc>
      </w:tr>
      <w:tr w:rsidR="005D7588" w:rsidRPr="00675893" w14:paraId="7AA14CAC" w14:textId="77777777" w:rsidTr="005039AD">
        <w:tc>
          <w:tcPr>
            <w:tcW w:w="2550" w:type="dxa"/>
          </w:tcPr>
          <w:p w14:paraId="6B1194B6"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AVIS, ietaupījumi no ēdināšanas pabalstu centralizētas pārvaldības</w:t>
            </w:r>
          </w:p>
        </w:tc>
        <w:tc>
          <w:tcPr>
            <w:tcW w:w="1663" w:type="dxa"/>
          </w:tcPr>
          <w:p w14:paraId="1C82F245"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color w:val="000000"/>
                <w:sz w:val="24"/>
                <w:szCs w:val="24"/>
                <w:lang w:eastAsia="lv-LV"/>
              </w:rPr>
              <w:t>4 580 520</w:t>
            </w:r>
          </w:p>
        </w:tc>
        <w:tc>
          <w:tcPr>
            <w:tcW w:w="4854" w:type="dxa"/>
          </w:tcPr>
          <w:p w14:paraId="6695071F" w14:textId="72DD2A53"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15</w:t>
            </w:r>
            <w:r w:rsidR="005039AD">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ietaupījums gadā no pašvaldību budžeta izpildes 2016.</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gadā (klasifikācijas kodu 6253 un 6322 summa) 10 gados</w:t>
            </w:r>
          </w:p>
          <w:p w14:paraId="7E3F2A17" w14:textId="7445C35A"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3 053 682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 458 052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/gadā</w:t>
            </w:r>
          </w:p>
          <w:p w14:paraId="583EC1E5" w14:textId="474D18D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458 052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10</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gadi = 4 580 520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w:t>
            </w:r>
          </w:p>
        </w:tc>
      </w:tr>
      <w:tr w:rsidR="005D7588" w:rsidRPr="00675893" w14:paraId="4B481A9B" w14:textId="77777777" w:rsidTr="005039AD">
        <w:tc>
          <w:tcPr>
            <w:tcW w:w="2550" w:type="dxa"/>
          </w:tcPr>
          <w:p w14:paraId="19076490" w14:textId="7777777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sz w:val="24"/>
                <w:szCs w:val="24"/>
                <w:lang w:eastAsia="lv-LV"/>
              </w:rPr>
              <w:t>AVIS, ietaupījumi no transporta pakalpojumu kompensāciju centralizētas pārvaldības</w:t>
            </w:r>
          </w:p>
        </w:tc>
        <w:tc>
          <w:tcPr>
            <w:tcW w:w="1663" w:type="dxa"/>
          </w:tcPr>
          <w:p w14:paraId="4BA9A860" w14:textId="77777777" w:rsidR="005D7588" w:rsidRPr="005039AD" w:rsidRDefault="005D7588" w:rsidP="00675893">
            <w:pPr>
              <w:tabs>
                <w:tab w:val="left" w:pos="0"/>
              </w:tabs>
              <w:spacing w:before="0"/>
              <w:textAlignment w:val="baseline"/>
              <w:rPr>
                <w:rFonts w:ascii="Times New Roman" w:eastAsia="Times New Roman" w:hAnsi="Times New Roman"/>
                <w:color w:val="000000"/>
                <w:sz w:val="24"/>
                <w:szCs w:val="24"/>
                <w:lang w:eastAsia="lv-LV"/>
              </w:rPr>
            </w:pPr>
            <w:r w:rsidRPr="005039AD">
              <w:rPr>
                <w:rFonts w:ascii="Times New Roman" w:eastAsia="Times New Roman" w:hAnsi="Times New Roman"/>
                <w:bCs/>
                <w:sz w:val="24"/>
                <w:szCs w:val="24"/>
                <w:lang w:eastAsia="lv-LV"/>
              </w:rPr>
              <w:t>1 894 950</w:t>
            </w:r>
          </w:p>
        </w:tc>
        <w:tc>
          <w:tcPr>
            <w:tcW w:w="4854" w:type="dxa"/>
          </w:tcPr>
          <w:p w14:paraId="46AD5054" w14:textId="03BFB0DE"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15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ietaupījums gadā no pašvaldību budžeta izpildes 2016.</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gadā (klasifikācijas kods 6292) 10 gados</w:t>
            </w:r>
          </w:p>
          <w:p w14:paraId="01EF7E1C" w14:textId="65AE88EC"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1 263 301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 189 495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/gadā</w:t>
            </w:r>
          </w:p>
          <w:p w14:paraId="5BC5B89C" w14:textId="76FF582A"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189 495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10</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gadi = 1 894 950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w:t>
            </w:r>
          </w:p>
        </w:tc>
      </w:tr>
      <w:tr w:rsidR="005D7588" w:rsidRPr="00675893" w14:paraId="2D85425F" w14:textId="77777777" w:rsidTr="005039AD">
        <w:tc>
          <w:tcPr>
            <w:tcW w:w="2550" w:type="dxa"/>
          </w:tcPr>
          <w:p w14:paraId="2831864D" w14:textId="7777777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t xml:space="preserve">AVIS, ietaupījumi no veselības aprūpes pabalstu un sociālās aprūpes centralizētas pārvaldības </w:t>
            </w:r>
          </w:p>
        </w:tc>
        <w:tc>
          <w:tcPr>
            <w:tcW w:w="1663" w:type="dxa"/>
          </w:tcPr>
          <w:p w14:paraId="0EF9F139"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580 250</w:t>
            </w:r>
          </w:p>
        </w:tc>
        <w:tc>
          <w:tcPr>
            <w:tcW w:w="4854" w:type="dxa"/>
          </w:tcPr>
          <w:p w14:paraId="25A7C27E" w14:textId="7EC2539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ietaupījums gadā no pašvaldību budžeta izpildes 2016.</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gadā (klasifikācijas kods </w:t>
            </w:r>
            <w:r w:rsidRPr="00694174">
              <w:rPr>
                <w:rFonts w:ascii="Times New Roman" w:eastAsia="Times New Roman" w:hAnsi="Times New Roman"/>
                <w:bCs/>
                <w:color w:val="000000"/>
                <w:sz w:val="24"/>
                <w:szCs w:val="24"/>
                <w:lang w:eastAsia="lv-LV"/>
              </w:rPr>
              <w:t>6252 + 6321</w:t>
            </w:r>
            <w:r w:rsidRPr="00694174">
              <w:rPr>
                <w:rFonts w:ascii="Times New Roman" w:eastAsia="Times New Roman" w:hAnsi="Times New Roman"/>
                <w:bCs/>
                <w:sz w:val="24"/>
                <w:szCs w:val="24"/>
                <w:lang w:eastAsia="lv-LV"/>
              </w:rPr>
              <w:t>)</w:t>
            </w:r>
          </w:p>
          <w:p w14:paraId="2FDD2AC0" w14:textId="26B9F083"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Ietaupījumi plānoti</w:t>
            </w:r>
            <w:r w:rsidR="00471D91">
              <w:rPr>
                <w:rFonts w:ascii="Times New Roman" w:eastAsia="Times New Roman" w:hAnsi="Times New Roman"/>
                <w:bCs/>
                <w:sz w:val="24"/>
                <w:szCs w:val="24"/>
                <w:lang w:eastAsia="lv-LV"/>
              </w:rPr>
              <w:t>,</w:t>
            </w:r>
            <w:r w:rsidRPr="00694174">
              <w:rPr>
                <w:rFonts w:ascii="Times New Roman" w:eastAsia="Times New Roman" w:hAnsi="Times New Roman"/>
                <w:bCs/>
                <w:sz w:val="24"/>
                <w:szCs w:val="24"/>
                <w:lang w:eastAsia="lv-LV"/>
              </w:rPr>
              <w:t xml:space="preserve"> sākot ar sesto gadu pēc projekta beigām. Pirmos 5 gadus ietaupījums ir 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nākamajos 5 gados:</w:t>
            </w:r>
          </w:p>
          <w:p w14:paraId="52BDCC75" w14:textId="52E65F8A"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2 321 009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 116 050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/gadā (vidēji)</w:t>
            </w:r>
          </w:p>
          <w:p w14:paraId="565993FF" w14:textId="388CB579" w:rsidR="005D7588" w:rsidRPr="00694174" w:rsidRDefault="005D7588" w:rsidP="005039AD">
            <w:pPr>
              <w:tabs>
                <w:tab w:val="left" w:pos="0"/>
              </w:tabs>
              <w:spacing w:before="0"/>
              <w:jc w:val="left"/>
              <w:textAlignment w:val="baseline"/>
              <w:rPr>
                <w:rFonts w:ascii="Times New Roman" w:eastAsia="Times New Roman" w:hAnsi="Times New Roman"/>
                <w:bCs/>
                <w:i/>
                <w:sz w:val="24"/>
                <w:szCs w:val="24"/>
                <w:lang w:eastAsia="lv-LV"/>
              </w:rPr>
            </w:pPr>
            <w:r w:rsidRPr="00694174">
              <w:rPr>
                <w:rFonts w:ascii="Times New Roman" w:eastAsia="Times New Roman" w:hAnsi="Times New Roman"/>
                <w:bCs/>
                <w:sz w:val="24"/>
                <w:szCs w:val="24"/>
                <w:lang w:eastAsia="lv-LV"/>
              </w:rPr>
              <w:t xml:space="preserve">116 050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5</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gadi = 580 250 </w:t>
            </w:r>
            <w:proofErr w:type="spellStart"/>
            <w:r w:rsidRPr="00694174">
              <w:rPr>
                <w:rFonts w:ascii="Times New Roman" w:eastAsia="Times New Roman" w:hAnsi="Times New Roman"/>
                <w:bCs/>
                <w:i/>
                <w:sz w:val="24"/>
                <w:szCs w:val="24"/>
                <w:lang w:eastAsia="lv-LV"/>
              </w:rPr>
              <w:t>euro</w:t>
            </w:r>
            <w:proofErr w:type="spellEnd"/>
          </w:p>
          <w:p w14:paraId="458F8244"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Kopā 10 gadu laikā 580 250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w:t>
            </w:r>
          </w:p>
        </w:tc>
      </w:tr>
      <w:tr w:rsidR="005D7588" w:rsidRPr="00675893" w14:paraId="6E15C01C" w14:textId="77777777" w:rsidTr="005039AD">
        <w:tc>
          <w:tcPr>
            <w:tcW w:w="2550" w:type="dxa"/>
          </w:tcPr>
          <w:p w14:paraId="6C4FFDEA" w14:textId="7777777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t>AVIS, ietaupījumi no samaksas par aprūpi mājās centralizētas pārvaldības</w:t>
            </w:r>
          </w:p>
        </w:tc>
        <w:tc>
          <w:tcPr>
            <w:tcW w:w="1663" w:type="dxa"/>
          </w:tcPr>
          <w:p w14:paraId="53CCFE2E"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2 541 850</w:t>
            </w:r>
          </w:p>
        </w:tc>
        <w:tc>
          <w:tcPr>
            <w:tcW w:w="4854" w:type="dxa"/>
          </w:tcPr>
          <w:p w14:paraId="7A40146E" w14:textId="0771F42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ietaupījums gadā no pašvaldību budžeta izpildes 2016.</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gadā (klasifikācijas kods </w:t>
            </w:r>
            <w:r w:rsidRPr="00694174">
              <w:rPr>
                <w:rFonts w:ascii="Times New Roman" w:eastAsia="Times New Roman" w:hAnsi="Times New Roman"/>
                <w:bCs/>
                <w:color w:val="000000"/>
                <w:sz w:val="24"/>
                <w:szCs w:val="24"/>
                <w:lang w:eastAsia="lv-LV"/>
              </w:rPr>
              <w:t>6411</w:t>
            </w:r>
            <w:r w:rsidRPr="00694174">
              <w:rPr>
                <w:rFonts w:ascii="Times New Roman" w:eastAsia="Times New Roman" w:hAnsi="Times New Roman"/>
                <w:bCs/>
                <w:sz w:val="24"/>
                <w:szCs w:val="24"/>
                <w:lang w:eastAsia="lv-LV"/>
              </w:rPr>
              <w:t>)</w:t>
            </w:r>
          </w:p>
          <w:p w14:paraId="075CCB7B" w14:textId="01DCE450"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Ietaupījumi plānoti</w:t>
            </w:r>
            <w:r w:rsidR="00471D91">
              <w:rPr>
                <w:rFonts w:ascii="Times New Roman" w:eastAsia="Times New Roman" w:hAnsi="Times New Roman"/>
                <w:bCs/>
                <w:sz w:val="24"/>
                <w:szCs w:val="24"/>
                <w:lang w:eastAsia="lv-LV"/>
              </w:rPr>
              <w:t>,</w:t>
            </w:r>
            <w:r w:rsidRPr="00694174">
              <w:rPr>
                <w:rFonts w:ascii="Times New Roman" w:eastAsia="Times New Roman" w:hAnsi="Times New Roman"/>
                <w:bCs/>
                <w:sz w:val="24"/>
                <w:szCs w:val="24"/>
                <w:lang w:eastAsia="lv-LV"/>
              </w:rPr>
              <w:t xml:space="preserve"> sākot ar sesto gadu pēc projekta beigām. Pirmos 5 gadus ietaupījums ir 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nākamajos 5 gados:</w:t>
            </w:r>
          </w:p>
          <w:p w14:paraId="0DF6E98E" w14:textId="6A401E11"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10 167 401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5</w:t>
            </w:r>
            <w:r w:rsidR="00471D91">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 508 370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/gadā (vidēji)</w:t>
            </w:r>
          </w:p>
          <w:p w14:paraId="546AA515" w14:textId="73B67F47" w:rsidR="005D7588" w:rsidRPr="00694174" w:rsidRDefault="005D7588" w:rsidP="005039AD">
            <w:pPr>
              <w:tabs>
                <w:tab w:val="left" w:pos="0"/>
              </w:tabs>
              <w:spacing w:before="0"/>
              <w:jc w:val="left"/>
              <w:textAlignment w:val="baseline"/>
              <w:rPr>
                <w:rFonts w:ascii="Times New Roman" w:eastAsia="Times New Roman" w:hAnsi="Times New Roman"/>
                <w:bCs/>
                <w:i/>
                <w:sz w:val="24"/>
                <w:szCs w:val="24"/>
                <w:lang w:eastAsia="lv-LV"/>
              </w:rPr>
            </w:pPr>
            <w:r w:rsidRPr="00694174">
              <w:rPr>
                <w:rFonts w:ascii="Times New Roman" w:eastAsia="Times New Roman" w:hAnsi="Times New Roman"/>
                <w:bCs/>
                <w:sz w:val="24"/>
                <w:szCs w:val="24"/>
                <w:lang w:eastAsia="lv-LV"/>
              </w:rPr>
              <w:t xml:space="preserve">508 370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5</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gadi = 2 541 850 </w:t>
            </w:r>
            <w:r w:rsidRPr="00694174">
              <w:rPr>
                <w:rFonts w:ascii="Times New Roman" w:eastAsia="Times New Roman" w:hAnsi="Times New Roman"/>
                <w:bCs/>
                <w:i/>
                <w:sz w:val="24"/>
                <w:szCs w:val="24"/>
                <w:lang w:eastAsia="lv-LV"/>
              </w:rPr>
              <w:t>euro</w:t>
            </w:r>
          </w:p>
          <w:p w14:paraId="1A4BEED2"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Kopā 10 gadu laikā 2 541 850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w:t>
            </w:r>
          </w:p>
        </w:tc>
      </w:tr>
      <w:tr w:rsidR="005D7588" w:rsidRPr="00675893" w14:paraId="69560CE9" w14:textId="77777777" w:rsidTr="005039AD">
        <w:tc>
          <w:tcPr>
            <w:tcW w:w="2550" w:type="dxa"/>
          </w:tcPr>
          <w:p w14:paraId="5377D97F" w14:textId="7777777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t>AVIS, ietaupījumi no samaksas par ilgstošas sociālās aprūpes un sociālās rehabilitācijas institūciju sniegto pakalpojumu centralizētas pārvaldības</w:t>
            </w:r>
          </w:p>
        </w:tc>
        <w:tc>
          <w:tcPr>
            <w:tcW w:w="1663" w:type="dxa"/>
          </w:tcPr>
          <w:p w14:paraId="37DFC98F"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1 225 750</w:t>
            </w:r>
          </w:p>
        </w:tc>
        <w:tc>
          <w:tcPr>
            <w:tcW w:w="4854" w:type="dxa"/>
          </w:tcPr>
          <w:p w14:paraId="1F44466C" w14:textId="5DB575CB"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5</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ietaupījums gadā no pašvaldību budžeta izpildes 2016.</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gadā (klasifikācijas kods </w:t>
            </w:r>
            <w:r w:rsidRPr="00694174">
              <w:rPr>
                <w:rFonts w:ascii="Times New Roman" w:eastAsia="Times New Roman" w:hAnsi="Times New Roman"/>
                <w:bCs/>
                <w:color w:val="000000"/>
                <w:sz w:val="24"/>
                <w:szCs w:val="24"/>
                <w:lang w:eastAsia="lv-LV"/>
              </w:rPr>
              <w:t>6412</w:t>
            </w:r>
            <w:r w:rsidRPr="00694174">
              <w:rPr>
                <w:rFonts w:ascii="Times New Roman" w:eastAsia="Times New Roman" w:hAnsi="Times New Roman"/>
                <w:bCs/>
                <w:sz w:val="24"/>
                <w:szCs w:val="24"/>
                <w:lang w:eastAsia="lv-LV"/>
              </w:rPr>
              <w:t xml:space="preserve">) </w:t>
            </w:r>
          </w:p>
          <w:p w14:paraId="194E5E0D" w14:textId="7A465654"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Ietaupījumi plānoti</w:t>
            </w:r>
            <w:r w:rsidR="00471D91">
              <w:rPr>
                <w:rFonts w:ascii="Times New Roman" w:eastAsia="Times New Roman" w:hAnsi="Times New Roman"/>
                <w:bCs/>
                <w:sz w:val="24"/>
                <w:szCs w:val="24"/>
                <w:lang w:eastAsia="lv-LV"/>
              </w:rPr>
              <w:t>,</w:t>
            </w:r>
            <w:r w:rsidRPr="00694174">
              <w:rPr>
                <w:rFonts w:ascii="Times New Roman" w:eastAsia="Times New Roman" w:hAnsi="Times New Roman"/>
                <w:bCs/>
                <w:sz w:val="24"/>
                <w:szCs w:val="24"/>
                <w:lang w:eastAsia="lv-LV"/>
              </w:rPr>
              <w:t xml:space="preserve"> sākot ar sesto gadu pēc projekta beigām. Pirmos 5 gadus ietaupījums ir 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nākamajos 5 gados:</w:t>
            </w:r>
          </w:p>
          <w:p w14:paraId="6E7AD0C4" w14:textId="7F7CE8B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4 903 007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5</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 245 150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/gadā (vidēji)</w:t>
            </w:r>
          </w:p>
          <w:p w14:paraId="78A7EA4F" w14:textId="48CB26DD" w:rsidR="005D7588" w:rsidRPr="00694174" w:rsidRDefault="005D7588" w:rsidP="005039AD">
            <w:pPr>
              <w:tabs>
                <w:tab w:val="left" w:pos="0"/>
              </w:tabs>
              <w:spacing w:before="0"/>
              <w:jc w:val="left"/>
              <w:textAlignment w:val="baseline"/>
              <w:rPr>
                <w:rFonts w:ascii="Times New Roman" w:eastAsia="Times New Roman" w:hAnsi="Times New Roman"/>
                <w:bCs/>
                <w:i/>
                <w:sz w:val="24"/>
                <w:szCs w:val="24"/>
                <w:lang w:eastAsia="lv-LV"/>
              </w:rPr>
            </w:pPr>
            <w:r w:rsidRPr="00694174">
              <w:rPr>
                <w:rFonts w:ascii="Times New Roman" w:eastAsia="Times New Roman" w:hAnsi="Times New Roman"/>
                <w:bCs/>
                <w:sz w:val="24"/>
                <w:szCs w:val="24"/>
                <w:lang w:eastAsia="lv-LV"/>
              </w:rPr>
              <w:t xml:space="preserve">245 150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5</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gadi = 1 225 750 </w:t>
            </w:r>
            <w:r w:rsidRPr="00694174">
              <w:rPr>
                <w:rFonts w:ascii="Times New Roman" w:eastAsia="Times New Roman" w:hAnsi="Times New Roman"/>
                <w:bCs/>
                <w:i/>
                <w:sz w:val="24"/>
                <w:szCs w:val="24"/>
                <w:lang w:eastAsia="lv-LV"/>
              </w:rPr>
              <w:t>euro</w:t>
            </w:r>
          </w:p>
          <w:p w14:paraId="5CD4C352"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Kopā 10 gadu laikā 1 225 750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w:t>
            </w:r>
          </w:p>
        </w:tc>
      </w:tr>
      <w:tr w:rsidR="005D7588" w:rsidRPr="00675893" w14:paraId="1219425A" w14:textId="77777777" w:rsidTr="005039AD">
        <w:tc>
          <w:tcPr>
            <w:tcW w:w="2550" w:type="dxa"/>
          </w:tcPr>
          <w:p w14:paraId="253A249B" w14:textId="7777777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t>Atvieglojumu administrācijas resursu ietaupījumi pašvaldībās</w:t>
            </w:r>
          </w:p>
        </w:tc>
        <w:tc>
          <w:tcPr>
            <w:tcW w:w="1663" w:type="dxa"/>
          </w:tcPr>
          <w:p w14:paraId="429B1F9B"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3 096 720</w:t>
            </w:r>
          </w:p>
        </w:tc>
        <w:tc>
          <w:tcPr>
            <w:tcW w:w="4854" w:type="dxa"/>
          </w:tcPr>
          <w:p w14:paraId="54185A38" w14:textId="5491C985"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Vidējās slodzes izmaksas gadā (ieskaitot darba devēja </w:t>
            </w:r>
            <w:r w:rsidR="00471D91" w:rsidRPr="00693A7C">
              <w:rPr>
                <w:rFonts w:ascii="Times New Roman" w:hAnsi="Times New Roman"/>
                <w:sz w:val="24"/>
                <w:szCs w:val="24"/>
                <w:shd w:val="clear" w:color="auto" w:fill="FFFFFF"/>
              </w:rPr>
              <w:t>sociālo nodokli</w:t>
            </w:r>
            <w:r w:rsidR="00471D91" w:rsidRPr="00693A7C">
              <w:rPr>
                <w:rFonts w:ascii="Arial" w:hAnsi="Arial" w:cs="Arial"/>
                <w:sz w:val="21"/>
                <w:szCs w:val="21"/>
                <w:shd w:val="clear" w:color="auto" w:fill="FFFFFF"/>
              </w:rPr>
              <w:t xml:space="preserve"> </w:t>
            </w:r>
            <w:r w:rsidRPr="00694174">
              <w:rPr>
                <w:rFonts w:ascii="Times New Roman" w:eastAsia="Times New Roman" w:hAnsi="Times New Roman"/>
                <w:bCs/>
                <w:sz w:val="24"/>
                <w:szCs w:val="24"/>
                <w:lang w:eastAsia="lv-LV"/>
              </w:rPr>
              <w:t>24,09</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w:t>
            </w:r>
          </w:p>
          <w:p w14:paraId="4549F92D" w14:textId="56ABECB1"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1122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 xml:space="preserve">/mēnesī </w:t>
            </w:r>
            <w:r w:rsidR="00471D91">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12 = 13 464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/gadā</w:t>
            </w:r>
          </w:p>
          <w:p w14:paraId="41E8FD3A"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10 gados tiek iegūti 230 slodžu </w:t>
            </w:r>
            <w:proofErr w:type="gramStart"/>
            <w:r w:rsidRPr="00694174">
              <w:rPr>
                <w:rFonts w:ascii="Times New Roman" w:eastAsia="Times New Roman" w:hAnsi="Times New Roman"/>
                <w:bCs/>
                <w:sz w:val="24"/>
                <w:szCs w:val="24"/>
                <w:lang w:eastAsia="lv-LV"/>
              </w:rPr>
              <w:t>gadi</w:t>
            </w:r>
            <w:proofErr w:type="gramEnd"/>
            <w:r w:rsidRPr="00694174">
              <w:rPr>
                <w:rFonts w:ascii="Times New Roman" w:eastAsia="Times New Roman" w:hAnsi="Times New Roman"/>
                <w:bCs/>
                <w:sz w:val="24"/>
                <w:szCs w:val="24"/>
                <w:lang w:eastAsia="lv-LV"/>
              </w:rPr>
              <w:t>, rēķinot, ka slodžu sadalījums pa gadiem ir šāds:</w:t>
            </w:r>
          </w:p>
          <w:p w14:paraId="224777A8"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2 + 23 + 24 + 25 + 27 + 29 + 31 + 33 + 36 = 230</w:t>
            </w:r>
          </w:p>
          <w:p w14:paraId="2AC63CDA"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sz w:val="24"/>
                <w:szCs w:val="24"/>
                <w:lang w:eastAsia="lv-LV"/>
              </w:rPr>
              <w:t xml:space="preserve">230 x 13 464 = 3 096 720 </w:t>
            </w:r>
            <w:r w:rsidRPr="00471D91">
              <w:rPr>
                <w:rFonts w:ascii="Times New Roman" w:eastAsia="Times New Roman" w:hAnsi="Times New Roman"/>
                <w:i/>
                <w:sz w:val="24"/>
                <w:szCs w:val="24"/>
                <w:lang w:eastAsia="lv-LV"/>
              </w:rPr>
              <w:t>euro</w:t>
            </w:r>
            <w:r w:rsidRPr="00694174">
              <w:rPr>
                <w:rFonts w:ascii="Times New Roman" w:eastAsia="Times New Roman" w:hAnsi="Times New Roman"/>
                <w:sz w:val="24"/>
                <w:szCs w:val="24"/>
                <w:lang w:eastAsia="lv-LV"/>
              </w:rPr>
              <w:tab/>
            </w:r>
          </w:p>
        </w:tc>
      </w:tr>
      <w:tr w:rsidR="005D7588" w:rsidRPr="00675893" w14:paraId="3D1D65B7" w14:textId="77777777" w:rsidTr="005039AD">
        <w:tc>
          <w:tcPr>
            <w:tcW w:w="2550" w:type="dxa"/>
          </w:tcPr>
          <w:p w14:paraId="6E133149" w14:textId="6DD2B12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lastRenderedPageBreak/>
              <w:t>Iestādes patērēto resursu</w:t>
            </w:r>
            <w:r w:rsidR="005039AD">
              <w:rPr>
                <w:rFonts w:ascii="Times New Roman" w:eastAsia="Times New Roman" w:hAnsi="Times New Roman"/>
                <w:bCs/>
                <w:color w:val="000000"/>
                <w:sz w:val="24"/>
                <w:szCs w:val="24"/>
                <w:lang w:eastAsia="lv-LV"/>
              </w:rPr>
              <w:t xml:space="preserve"> (tai skaitā</w:t>
            </w:r>
            <w:r w:rsidRPr="00694174">
              <w:rPr>
                <w:rFonts w:ascii="Times New Roman" w:eastAsia="Times New Roman" w:hAnsi="Times New Roman"/>
                <w:bCs/>
                <w:color w:val="000000"/>
                <w:sz w:val="24"/>
                <w:szCs w:val="24"/>
                <w:lang w:eastAsia="lv-LV"/>
              </w:rPr>
              <w:t xml:space="preserve"> klientu apkalpošanai</w:t>
            </w:r>
            <w:r w:rsidR="005039AD">
              <w:rPr>
                <w:rFonts w:ascii="Times New Roman" w:eastAsia="Times New Roman" w:hAnsi="Times New Roman"/>
                <w:bCs/>
                <w:color w:val="000000"/>
                <w:sz w:val="24"/>
                <w:szCs w:val="24"/>
                <w:lang w:eastAsia="lv-LV"/>
              </w:rPr>
              <w:t>)</w:t>
            </w:r>
            <w:r w:rsidRPr="00694174">
              <w:rPr>
                <w:rFonts w:ascii="Times New Roman" w:eastAsia="Times New Roman" w:hAnsi="Times New Roman"/>
                <w:bCs/>
                <w:color w:val="000000"/>
                <w:sz w:val="24"/>
                <w:szCs w:val="24"/>
                <w:lang w:eastAsia="lv-LV"/>
              </w:rPr>
              <w:t xml:space="preserve"> samazinājums, pieaugot elektroniski saņemto pakalpojumu īpatsvaram</w:t>
            </w:r>
            <w:r w:rsidR="005039AD">
              <w:rPr>
                <w:rFonts w:ascii="Times New Roman" w:eastAsia="Times New Roman" w:hAnsi="Times New Roman"/>
                <w:bCs/>
                <w:color w:val="000000"/>
                <w:sz w:val="24"/>
                <w:szCs w:val="24"/>
                <w:lang w:eastAsia="lv-LV"/>
              </w:rPr>
              <w:t>,</w:t>
            </w:r>
            <w:r w:rsidRPr="00694174">
              <w:rPr>
                <w:rFonts w:ascii="Times New Roman" w:eastAsia="Times New Roman" w:hAnsi="Times New Roman"/>
                <w:bCs/>
                <w:color w:val="000000"/>
                <w:sz w:val="24"/>
                <w:szCs w:val="24"/>
                <w:lang w:eastAsia="lv-LV"/>
              </w:rPr>
              <w:t xml:space="preserve"> modernizējot e</w:t>
            </w:r>
            <w:r w:rsidRPr="00694174">
              <w:rPr>
                <w:rFonts w:ascii="Times New Roman" w:eastAsia="Times New Roman" w:hAnsi="Times New Roman"/>
                <w:bCs/>
                <w:color w:val="000000"/>
                <w:sz w:val="24"/>
                <w:szCs w:val="24"/>
                <w:lang w:eastAsia="lv-LV"/>
              </w:rPr>
              <w:noBreakHyphen/>
              <w:t>pakalpojumus un ieviešot attālinātās konsultācijas pakalpojumu</w:t>
            </w:r>
          </w:p>
        </w:tc>
        <w:tc>
          <w:tcPr>
            <w:tcW w:w="1663" w:type="dxa"/>
          </w:tcPr>
          <w:p w14:paraId="7156BF5E"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1 713 800</w:t>
            </w:r>
          </w:p>
        </w:tc>
        <w:tc>
          <w:tcPr>
            <w:tcW w:w="4854" w:type="dxa"/>
          </w:tcPr>
          <w:p w14:paraId="27F8711C" w14:textId="27BC7E4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Uzsākto pakalpojumu skaits gadā </w:t>
            </w:r>
            <w:r w:rsidR="00693A7C">
              <w:rPr>
                <w:rFonts w:ascii="Times New Roman" w:eastAsia="Times New Roman" w:hAnsi="Times New Roman"/>
                <w:bCs/>
                <w:sz w:val="24"/>
                <w:szCs w:val="24"/>
                <w:lang w:eastAsia="lv-LV"/>
              </w:rPr>
              <w:t>–</w:t>
            </w:r>
            <w:r w:rsidR="00471D91">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1 000 000</w:t>
            </w:r>
          </w:p>
          <w:p w14:paraId="011811AC" w14:textId="3371F082"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Laika patēriņš klienta apkalpošanai klātienē un pa pastu</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0,5 stundas</w:t>
            </w:r>
          </w:p>
          <w:p w14:paraId="136AA670" w14:textId="23274D49"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Valdības sektorā strādājošā vidējās darbinieka stundas izmaksas</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7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 xml:space="preserve">/stundā (ieskaitot darba devēja </w:t>
            </w:r>
            <w:r w:rsidR="00693A7C" w:rsidRPr="00693A7C">
              <w:rPr>
                <w:rFonts w:ascii="Times New Roman" w:hAnsi="Times New Roman"/>
                <w:sz w:val="24"/>
                <w:szCs w:val="24"/>
                <w:shd w:val="clear" w:color="auto" w:fill="FFFFFF"/>
              </w:rPr>
              <w:t>sociālo nodokli</w:t>
            </w:r>
            <w:r w:rsidR="00693A7C" w:rsidRPr="00693A7C">
              <w:rPr>
                <w:rFonts w:ascii="Arial" w:hAnsi="Arial" w:cs="Arial"/>
                <w:sz w:val="21"/>
                <w:szCs w:val="21"/>
                <w:shd w:val="clear" w:color="auto" w:fill="FFFFFF"/>
              </w:rPr>
              <w:t xml:space="preserve"> </w:t>
            </w:r>
            <w:r w:rsidRPr="00694174">
              <w:rPr>
                <w:rFonts w:ascii="Times New Roman" w:eastAsia="Times New Roman" w:hAnsi="Times New Roman"/>
                <w:bCs/>
                <w:sz w:val="24"/>
                <w:szCs w:val="24"/>
                <w:lang w:eastAsia="lv-LV"/>
              </w:rPr>
              <w:t>24,09</w:t>
            </w:r>
            <w:r w:rsidR="00693A7C">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w:t>
            </w:r>
          </w:p>
          <w:p w14:paraId="7D7FDDF1" w14:textId="00413BB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Papīra dokumenta aprites izmaksas</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14,22</w:t>
            </w:r>
            <w:r w:rsidR="00693A7C">
              <w:rPr>
                <w:rFonts w:ascii="Times New Roman" w:eastAsia="Times New Roman" w:hAnsi="Times New Roman"/>
                <w:bCs/>
                <w:sz w:val="24"/>
                <w:szCs w:val="24"/>
                <w:lang w:eastAsia="lv-LV"/>
              </w:rPr>
              <w:t> </w:t>
            </w:r>
            <w:proofErr w:type="spellStart"/>
            <w:r w:rsidRPr="00694174">
              <w:rPr>
                <w:rFonts w:ascii="Times New Roman" w:eastAsia="Times New Roman" w:hAnsi="Times New Roman"/>
                <w:bCs/>
                <w:i/>
                <w:sz w:val="24"/>
                <w:szCs w:val="24"/>
                <w:lang w:eastAsia="lv-LV"/>
              </w:rPr>
              <w:t>euro</w:t>
            </w:r>
            <w:proofErr w:type="spellEnd"/>
          </w:p>
          <w:p w14:paraId="2D72684A" w14:textId="1FE6AF60"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Elektroniska dokumenta aprites izmaksas</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2,14 </w:t>
            </w:r>
            <w:proofErr w:type="spellStart"/>
            <w:r w:rsidRPr="00694174">
              <w:rPr>
                <w:rFonts w:ascii="Times New Roman" w:eastAsia="Times New Roman" w:hAnsi="Times New Roman"/>
                <w:bCs/>
                <w:i/>
                <w:sz w:val="24"/>
                <w:szCs w:val="24"/>
                <w:lang w:eastAsia="lv-LV"/>
              </w:rPr>
              <w:t>euro</w:t>
            </w:r>
            <w:proofErr w:type="spellEnd"/>
          </w:p>
          <w:p w14:paraId="1917B92D"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Ietaupījums attiecībā uz laiku un dokumentiem vienam e-pakalpojumam</w:t>
            </w:r>
          </w:p>
          <w:p w14:paraId="3E27A21A" w14:textId="63794601"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0,5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7 + 14,22 – 2,14 = 15,58 </w:t>
            </w:r>
            <w:r w:rsidRPr="00694174">
              <w:rPr>
                <w:rFonts w:ascii="Times New Roman" w:eastAsia="Times New Roman" w:hAnsi="Times New Roman"/>
                <w:bCs/>
                <w:i/>
                <w:sz w:val="24"/>
                <w:szCs w:val="24"/>
                <w:lang w:eastAsia="lv-LV"/>
              </w:rPr>
              <w:t>euro</w:t>
            </w:r>
          </w:p>
          <w:p w14:paraId="1182A67A" w14:textId="4511A514" w:rsidR="005D7588" w:rsidRPr="00694174" w:rsidRDefault="00693A7C" w:rsidP="005039AD">
            <w:pPr>
              <w:tabs>
                <w:tab w:val="left" w:pos="0"/>
              </w:tabs>
              <w:spacing w:before="0"/>
              <w:jc w:val="left"/>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E</w:t>
            </w:r>
            <w:r w:rsidR="005D7588" w:rsidRPr="00694174">
              <w:rPr>
                <w:rFonts w:ascii="Times New Roman" w:eastAsia="Times New Roman" w:hAnsi="Times New Roman"/>
                <w:bCs/>
                <w:sz w:val="24"/>
                <w:szCs w:val="24"/>
                <w:lang w:eastAsia="lv-LV"/>
              </w:rPr>
              <w:t>-pakalpojumu izmantošanas gadījumu skaita lineārs pieaugums 10 gados no 0,2</w:t>
            </w:r>
            <w:r>
              <w:rPr>
                <w:rFonts w:ascii="Times New Roman" w:eastAsia="Times New Roman" w:hAnsi="Times New Roman"/>
                <w:bCs/>
                <w:sz w:val="24"/>
                <w:szCs w:val="24"/>
                <w:lang w:eastAsia="lv-LV"/>
              </w:rPr>
              <w:t> </w:t>
            </w:r>
            <w:r w:rsidR="005D7588" w:rsidRPr="00694174">
              <w:rPr>
                <w:rFonts w:ascii="Times New Roman" w:eastAsia="Times New Roman" w:hAnsi="Times New Roman"/>
                <w:bCs/>
                <w:sz w:val="24"/>
                <w:szCs w:val="24"/>
                <w:lang w:eastAsia="lv-LV"/>
              </w:rPr>
              <w:t>% līdz 2</w:t>
            </w:r>
            <w:r>
              <w:rPr>
                <w:rFonts w:ascii="Times New Roman" w:eastAsia="Times New Roman" w:hAnsi="Times New Roman"/>
                <w:bCs/>
                <w:sz w:val="24"/>
                <w:szCs w:val="24"/>
                <w:lang w:eastAsia="lv-LV"/>
              </w:rPr>
              <w:t> </w:t>
            </w:r>
            <w:r w:rsidR="005D7588" w:rsidRPr="00694174">
              <w:rPr>
                <w:rFonts w:ascii="Times New Roman" w:eastAsia="Times New Roman" w:hAnsi="Times New Roman"/>
                <w:bCs/>
                <w:sz w:val="24"/>
                <w:szCs w:val="24"/>
                <w:lang w:eastAsia="lv-LV"/>
              </w:rPr>
              <w:t>% gadā, kopā 11</w:t>
            </w:r>
            <w:r>
              <w:rPr>
                <w:rFonts w:ascii="Times New Roman" w:eastAsia="Times New Roman" w:hAnsi="Times New Roman"/>
                <w:bCs/>
                <w:sz w:val="24"/>
                <w:szCs w:val="24"/>
                <w:lang w:eastAsia="lv-LV"/>
              </w:rPr>
              <w:t> </w:t>
            </w:r>
            <w:r w:rsidR="005D7588" w:rsidRPr="00694174">
              <w:rPr>
                <w:rFonts w:ascii="Times New Roman" w:eastAsia="Times New Roman" w:hAnsi="Times New Roman"/>
                <w:bCs/>
                <w:sz w:val="24"/>
                <w:szCs w:val="24"/>
                <w:lang w:eastAsia="lv-LV"/>
              </w:rPr>
              <w:t>%</w:t>
            </w:r>
          </w:p>
          <w:p w14:paraId="5C39406E" w14:textId="630C7D22"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1 000 000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0,2</w:t>
            </w:r>
            <w:r w:rsidR="00693A7C">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15,58 = 31 160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/gadā</w:t>
            </w:r>
          </w:p>
          <w:p w14:paraId="1B6998F3" w14:textId="396CBA93"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1 000 000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11</w:t>
            </w:r>
            <w:r w:rsidR="00693A7C">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15,58 = 1 713 800 </w:t>
            </w:r>
            <w:r w:rsidRPr="00694174">
              <w:rPr>
                <w:rFonts w:ascii="Times New Roman" w:eastAsia="Times New Roman" w:hAnsi="Times New Roman"/>
                <w:bCs/>
                <w:i/>
                <w:sz w:val="24"/>
                <w:szCs w:val="24"/>
                <w:lang w:eastAsia="lv-LV"/>
              </w:rPr>
              <w:t>euro</w:t>
            </w:r>
          </w:p>
        </w:tc>
      </w:tr>
      <w:tr w:rsidR="005D7588" w:rsidRPr="00675893" w14:paraId="1F7FF9E6" w14:textId="77777777" w:rsidTr="005039AD">
        <w:tc>
          <w:tcPr>
            <w:tcW w:w="2550" w:type="dxa"/>
          </w:tcPr>
          <w:p w14:paraId="2BD3E33E" w14:textId="77777777"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t>Sabiedrības laika un citu resursu patēriņa samazinājums, saņemot elektronizētus pakalpojumus un attālinātus pakalpojumus</w:t>
            </w:r>
          </w:p>
        </w:tc>
        <w:tc>
          <w:tcPr>
            <w:tcW w:w="1663" w:type="dxa"/>
          </w:tcPr>
          <w:p w14:paraId="7AC1791E"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1 793 000</w:t>
            </w:r>
          </w:p>
        </w:tc>
        <w:tc>
          <w:tcPr>
            <w:tcW w:w="4854" w:type="dxa"/>
          </w:tcPr>
          <w:p w14:paraId="6B506B8E" w14:textId="317FD439"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Uzsākto pakalpojumu skaits gadā </w:t>
            </w:r>
            <w:r w:rsidR="00693A7C">
              <w:rPr>
                <w:rFonts w:ascii="Times New Roman" w:eastAsia="Times New Roman" w:hAnsi="Times New Roman"/>
                <w:bCs/>
                <w:sz w:val="24"/>
                <w:szCs w:val="24"/>
                <w:lang w:eastAsia="lv-LV"/>
              </w:rPr>
              <w:t>–</w:t>
            </w:r>
            <w:r w:rsidR="006F1F8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1 000 000</w:t>
            </w:r>
          </w:p>
          <w:p w14:paraId="073B29F0" w14:textId="0FFD63AE"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Ietaupītais laiks klātienes pakalpojuma saņemšanai (salīdzinot ar e-pakalpojuma izmantošanas laiku) ceļā uz</w:t>
            </w:r>
            <w:r w:rsidR="00FC1DEB" w:rsidRPr="00694174">
              <w:rPr>
                <w:rFonts w:ascii="Times New Roman" w:eastAsia="Times New Roman" w:hAnsi="Times New Roman"/>
                <w:bCs/>
                <w:sz w:val="24"/>
                <w:szCs w:val="24"/>
                <w:lang w:eastAsia="lv-LV"/>
              </w:rPr>
              <w:t xml:space="preserve"> klientu apkalpošanas centru</w:t>
            </w:r>
            <w:r w:rsidRPr="00694174">
              <w:rPr>
                <w:rFonts w:ascii="Times New Roman" w:eastAsia="Times New Roman" w:hAnsi="Times New Roman"/>
                <w:bCs/>
                <w:sz w:val="24"/>
                <w:szCs w:val="24"/>
                <w:lang w:eastAsia="lv-LV"/>
              </w:rPr>
              <w:t xml:space="preserve"> </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2 stundas</w:t>
            </w:r>
          </w:p>
          <w:p w14:paraId="03C49FB4" w14:textId="7657E10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Vidējās darbinieka stundas izmaksas valstī</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7</w:t>
            </w:r>
            <w:r w:rsidR="00693A7C">
              <w:rPr>
                <w:rFonts w:ascii="Times New Roman" w:eastAsia="Times New Roman" w:hAnsi="Times New Roman"/>
                <w:bCs/>
                <w:sz w:val="24"/>
                <w:szCs w:val="24"/>
                <w:lang w:eastAsia="lv-LV"/>
              </w:rPr>
              <w:t>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 xml:space="preserve">/stundā (ieskaitot darba devēja </w:t>
            </w:r>
            <w:r w:rsidR="00693A7C" w:rsidRPr="00693A7C">
              <w:rPr>
                <w:rFonts w:ascii="Times New Roman" w:hAnsi="Times New Roman"/>
                <w:sz w:val="24"/>
                <w:szCs w:val="24"/>
                <w:shd w:val="clear" w:color="auto" w:fill="FFFFFF"/>
              </w:rPr>
              <w:t>sociālo nodokli</w:t>
            </w:r>
            <w:r w:rsidR="00693A7C" w:rsidRPr="00693A7C">
              <w:rPr>
                <w:rFonts w:ascii="Arial" w:hAnsi="Arial" w:cs="Arial"/>
                <w:sz w:val="21"/>
                <w:szCs w:val="21"/>
                <w:shd w:val="clear" w:color="auto" w:fill="FFFFFF"/>
              </w:rPr>
              <w:t xml:space="preserve"> </w:t>
            </w:r>
            <w:r w:rsidRPr="00694174">
              <w:rPr>
                <w:rFonts w:ascii="Times New Roman" w:eastAsia="Times New Roman" w:hAnsi="Times New Roman"/>
                <w:bCs/>
                <w:sz w:val="24"/>
                <w:szCs w:val="24"/>
                <w:lang w:eastAsia="lv-LV"/>
              </w:rPr>
              <w:t>24,09</w:t>
            </w:r>
            <w:r w:rsidR="00693A7C">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w:t>
            </w:r>
          </w:p>
          <w:p w14:paraId="292F62C1" w14:textId="3B351D2A"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Ceļa izmaksas</w:t>
            </w:r>
            <w:r w:rsidR="00693A7C">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2,30 </w:t>
            </w:r>
            <w:proofErr w:type="spellStart"/>
            <w:r w:rsidRPr="00694174">
              <w:rPr>
                <w:rFonts w:ascii="Times New Roman" w:eastAsia="Times New Roman" w:hAnsi="Times New Roman"/>
                <w:bCs/>
                <w:i/>
                <w:sz w:val="24"/>
                <w:szCs w:val="24"/>
                <w:lang w:eastAsia="lv-LV"/>
              </w:rPr>
              <w:t>euro</w:t>
            </w:r>
            <w:proofErr w:type="spellEnd"/>
          </w:p>
          <w:p w14:paraId="19EC5FF4" w14:textId="77777777"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Viena klātienes apmeklējuma izmaksas</w:t>
            </w:r>
          </w:p>
          <w:p w14:paraId="1C29E551" w14:textId="6BE09C53"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2</w:t>
            </w:r>
            <w:r w:rsidR="00693A7C">
              <w:rPr>
                <w:rFonts w:ascii="Times New Roman" w:eastAsia="Times New Roman" w:hAnsi="Times New Roman"/>
                <w:bCs/>
                <w:sz w:val="24"/>
                <w:szCs w:val="24"/>
                <w:lang w:eastAsia="lv-LV"/>
              </w:rPr>
              <w:t xml:space="preserve"> x </w:t>
            </w:r>
            <w:r w:rsidRPr="00694174">
              <w:rPr>
                <w:rFonts w:ascii="Times New Roman" w:eastAsia="Times New Roman" w:hAnsi="Times New Roman"/>
                <w:bCs/>
                <w:sz w:val="24"/>
                <w:szCs w:val="24"/>
                <w:lang w:eastAsia="lv-LV"/>
              </w:rPr>
              <w:t xml:space="preserve">7 + 2,30 = 16,30 </w:t>
            </w:r>
            <w:r w:rsidRPr="00694174">
              <w:rPr>
                <w:rFonts w:ascii="Times New Roman" w:eastAsia="Times New Roman" w:hAnsi="Times New Roman"/>
                <w:bCs/>
                <w:i/>
                <w:sz w:val="24"/>
                <w:szCs w:val="24"/>
                <w:lang w:eastAsia="lv-LV"/>
              </w:rPr>
              <w:t>euro</w:t>
            </w:r>
          </w:p>
          <w:p w14:paraId="0E4F0775" w14:textId="214BB5E3" w:rsidR="005D7588" w:rsidRPr="00694174" w:rsidRDefault="00693A7C" w:rsidP="005039AD">
            <w:pPr>
              <w:tabs>
                <w:tab w:val="left" w:pos="0"/>
              </w:tabs>
              <w:spacing w:before="0"/>
              <w:jc w:val="left"/>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E</w:t>
            </w:r>
            <w:r w:rsidR="005D7588" w:rsidRPr="00694174">
              <w:rPr>
                <w:rFonts w:ascii="Times New Roman" w:eastAsia="Times New Roman" w:hAnsi="Times New Roman"/>
                <w:bCs/>
                <w:sz w:val="24"/>
                <w:szCs w:val="24"/>
                <w:lang w:eastAsia="lv-LV"/>
              </w:rPr>
              <w:t>-pakalpojumu izmantošanas gadījumu skaita lineārs pieaugums 10 gados no 0,2</w:t>
            </w:r>
            <w:r>
              <w:rPr>
                <w:rFonts w:ascii="Times New Roman" w:eastAsia="Times New Roman" w:hAnsi="Times New Roman"/>
                <w:bCs/>
                <w:sz w:val="24"/>
                <w:szCs w:val="24"/>
                <w:lang w:eastAsia="lv-LV"/>
              </w:rPr>
              <w:t> </w:t>
            </w:r>
            <w:r w:rsidR="005D7588" w:rsidRPr="00694174">
              <w:rPr>
                <w:rFonts w:ascii="Times New Roman" w:eastAsia="Times New Roman" w:hAnsi="Times New Roman"/>
                <w:bCs/>
                <w:sz w:val="24"/>
                <w:szCs w:val="24"/>
                <w:lang w:eastAsia="lv-LV"/>
              </w:rPr>
              <w:t>% līdz 2</w:t>
            </w:r>
            <w:r>
              <w:rPr>
                <w:rFonts w:ascii="Times New Roman" w:eastAsia="Times New Roman" w:hAnsi="Times New Roman"/>
                <w:bCs/>
                <w:sz w:val="24"/>
                <w:szCs w:val="24"/>
                <w:lang w:eastAsia="lv-LV"/>
              </w:rPr>
              <w:t> </w:t>
            </w:r>
            <w:r w:rsidR="005D7588" w:rsidRPr="00694174">
              <w:rPr>
                <w:rFonts w:ascii="Times New Roman" w:eastAsia="Times New Roman" w:hAnsi="Times New Roman"/>
                <w:bCs/>
                <w:sz w:val="24"/>
                <w:szCs w:val="24"/>
                <w:lang w:eastAsia="lv-LV"/>
              </w:rPr>
              <w:t>% gadā, kopā 11</w:t>
            </w:r>
            <w:r>
              <w:rPr>
                <w:rFonts w:ascii="Times New Roman" w:eastAsia="Times New Roman" w:hAnsi="Times New Roman"/>
                <w:bCs/>
                <w:sz w:val="24"/>
                <w:szCs w:val="24"/>
                <w:lang w:eastAsia="lv-LV"/>
              </w:rPr>
              <w:t> </w:t>
            </w:r>
            <w:r w:rsidR="005D7588" w:rsidRPr="00694174">
              <w:rPr>
                <w:rFonts w:ascii="Times New Roman" w:eastAsia="Times New Roman" w:hAnsi="Times New Roman"/>
                <w:bCs/>
                <w:sz w:val="24"/>
                <w:szCs w:val="24"/>
                <w:lang w:eastAsia="lv-LV"/>
              </w:rPr>
              <w:t>%</w:t>
            </w:r>
          </w:p>
          <w:p w14:paraId="08DDBB5F" w14:textId="43BDE3E8"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1 000 000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0,2</w:t>
            </w:r>
            <w:r w:rsidR="00693A7C">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16,30 = 32 600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/gadā</w:t>
            </w:r>
          </w:p>
          <w:p w14:paraId="3D69D0E7" w14:textId="05EDDA84"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1 000 000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11</w:t>
            </w:r>
            <w:r w:rsidR="00693A7C">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 </w:t>
            </w:r>
            <w:r w:rsidR="00693A7C">
              <w:rPr>
                <w:rFonts w:ascii="Times New Roman" w:eastAsia="Times New Roman" w:hAnsi="Times New Roman"/>
                <w:bCs/>
                <w:sz w:val="24"/>
                <w:szCs w:val="24"/>
                <w:lang w:eastAsia="lv-LV"/>
              </w:rPr>
              <w:t>x</w:t>
            </w:r>
            <w:r w:rsidRPr="00694174">
              <w:rPr>
                <w:rFonts w:ascii="Times New Roman" w:eastAsia="Times New Roman" w:hAnsi="Times New Roman"/>
                <w:bCs/>
                <w:sz w:val="24"/>
                <w:szCs w:val="24"/>
                <w:lang w:eastAsia="lv-LV"/>
              </w:rPr>
              <w:t xml:space="preserve"> 16,30 = 1 793 000 </w:t>
            </w:r>
            <w:r w:rsidRPr="00694174">
              <w:rPr>
                <w:rFonts w:ascii="Times New Roman" w:eastAsia="Times New Roman" w:hAnsi="Times New Roman"/>
                <w:bCs/>
                <w:i/>
                <w:sz w:val="24"/>
                <w:szCs w:val="24"/>
                <w:lang w:eastAsia="lv-LV"/>
              </w:rPr>
              <w:t>euro</w:t>
            </w:r>
          </w:p>
        </w:tc>
      </w:tr>
      <w:tr w:rsidR="005D7588" w:rsidRPr="00675893" w14:paraId="6CE8E19E" w14:textId="77777777" w:rsidTr="005039AD">
        <w:tc>
          <w:tcPr>
            <w:tcW w:w="2550" w:type="dxa"/>
          </w:tcPr>
          <w:p w14:paraId="0BA2A714" w14:textId="32D3AC4B" w:rsidR="005D7588" w:rsidRPr="00694174" w:rsidRDefault="005D7588" w:rsidP="005039AD">
            <w:pPr>
              <w:tabs>
                <w:tab w:val="left" w:pos="0"/>
              </w:tabs>
              <w:spacing w:before="0"/>
              <w:jc w:val="left"/>
              <w:textAlignment w:val="baseline"/>
              <w:rPr>
                <w:rFonts w:ascii="Times New Roman" w:eastAsia="Times New Roman" w:hAnsi="Times New Roman"/>
                <w:bCs/>
                <w:color w:val="000000"/>
                <w:sz w:val="24"/>
                <w:szCs w:val="24"/>
                <w:lang w:eastAsia="lv-LV"/>
              </w:rPr>
            </w:pPr>
            <w:r w:rsidRPr="00694174">
              <w:rPr>
                <w:rFonts w:ascii="Times New Roman" w:eastAsia="Times New Roman" w:hAnsi="Times New Roman"/>
                <w:bCs/>
                <w:color w:val="000000"/>
                <w:sz w:val="24"/>
                <w:szCs w:val="24"/>
                <w:lang w:eastAsia="lv-LV"/>
              </w:rPr>
              <w:t xml:space="preserve">Iestādes patērēto resursu samazinājums, </w:t>
            </w:r>
            <w:proofErr w:type="gramStart"/>
            <w:r w:rsidRPr="00694174">
              <w:rPr>
                <w:rFonts w:ascii="Times New Roman" w:eastAsia="Times New Roman" w:hAnsi="Times New Roman"/>
                <w:bCs/>
                <w:color w:val="000000"/>
                <w:sz w:val="24"/>
                <w:szCs w:val="24"/>
                <w:lang w:eastAsia="lv-LV"/>
              </w:rPr>
              <w:t>ieviešot centralizētu dažād</w:t>
            </w:r>
            <w:r w:rsidR="00D16BEF">
              <w:rPr>
                <w:rFonts w:ascii="Times New Roman" w:eastAsia="Times New Roman" w:hAnsi="Times New Roman"/>
                <w:bCs/>
                <w:color w:val="000000"/>
                <w:sz w:val="24"/>
                <w:szCs w:val="24"/>
                <w:lang w:eastAsia="lv-LV"/>
              </w:rPr>
              <w:t xml:space="preserve">u </w:t>
            </w:r>
            <w:r w:rsidRPr="00694174">
              <w:rPr>
                <w:rFonts w:ascii="Times New Roman" w:eastAsia="Times New Roman" w:hAnsi="Times New Roman"/>
                <w:bCs/>
                <w:color w:val="000000"/>
                <w:sz w:val="24"/>
                <w:szCs w:val="24"/>
                <w:lang w:eastAsia="lv-LV"/>
              </w:rPr>
              <w:t>veid</w:t>
            </w:r>
            <w:r w:rsidR="00D16BEF">
              <w:rPr>
                <w:rFonts w:ascii="Times New Roman" w:eastAsia="Times New Roman" w:hAnsi="Times New Roman"/>
                <w:bCs/>
                <w:color w:val="000000"/>
                <w:sz w:val="24"/>
                <w:szCs w:val="24"/>
                <w:lang w:eastAsia="lv-LV"/>
              </w:rPr>
              <w:t>u</w:t>
            </w:r>
            <w:r w:rsidRPr="00694174">
              <w:rPr>
                <w:rFonts w:ascii="Times New Roman" w:eastAsia="Times New Roman" w:hAnsi="Times New Roman"/>
                <w:bCs/>
                <w:color w:val="000000"/>
                <w:sz w:val="24"/>
                <w:szCs w:val="24"/>
                <w:lang w:eastAsia="lv-LV"/>
              </w:rPr>
              <w:t xml:space="preserve"> ar starpiestāžu IKT pakalpojumiem</w:t>
            </w:r>
            <w:proofErr w:type="gramEnd"/>
            <w:r w:rsidRPr="00694174">
              <w:rPr>
                <w:rFonts w:ascii="Times New Roman" w:eastAsia="Times New Roman" w:hAnsi="Times New Roman"/>
                <w:bCs/>
                <w:color w:val="000000"/>
                <w:sz w:val="24"/>
                <w:szCs w:val="24"/>
                <w:lang w:eastAsia="lv-LV"/>
              </w:rPr>
              <w:t xml:space="preserve"> un valsts pārvaldes IKT resursiem saistītu pieteikumu elektronisku pieņemšanu un apstrādi</w:t>
            </w:r>
          </w:p>
        </w:tc>
        <w:tc>
          <w:tcPr>
            <w:tcW w:w="1663" w:type="dxa"/>
          </w:tcPr>
          <w:p w14:paraId="79F0586B" w14:textId="77777777" w:rsidR="005D7588" w:rsidRPr="005039AD" w:rsidRDefault="005D7588" w:rsidP="00675893">
            <w:pPr>
              <w:tabs>
                <w:tab w:val="left" w:pos="0"/>
              </w:tabs>
              <w:spacing w:before="0"/>
              <w:textAlignment w:val="baseline"/>
              <w:rPr>
                <w:rFonts w:ascii="Times New Roman" w:eastAsia="Times New Roman" w:hAnsi="Times New Roman"/>
                <w:bCs/>
                <w:sz w:val="24"/>
                <w:szCs w:val="24"/>
                <w:lang w:eastAsia="lv-LV"/>
              </w:rPr>
            </w:pPr>
            <w:r w:rsidRPr="005039AD">
              <w:rPr>
                <w:rFonts w:ascii="Times New Roman" w:eastAsia="Times New Roman" w:hAnsi="Times New Roman"/>
                <w:bCs/>
                <w:sz w:val="24"/>
                <w:szCs w:val="24"/>
                <w:lang w:eastAsia="lv-LV"/>
              </w:rPr>
              <w:t>6 135 365</w:t>
            </w:r>
          </w:p>
        </w:tc>
        <w:tc>
          <w:tcPr>
            <w:tcW w:w="4854" w:type="dxa"/>
          </w:tcPr>
          <w:p w14:paraId="147CFCE1" w14:textId="7D85904F"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Vidēji gadā tiek slēgti 438 datu apmaiņas līgumi</w:t>
            </w:r>
          </w:p>
          <w:p w14:paraId="19FE0EE5" w14:textId="07FE2974"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Laika patēriņš vienas starpresoru vienošanās noslēgšanai</w:t>
            </w:r>
            <w:r w:rsidR="00693A7C">
              <w:rPr>
                <w:rFonts w:ascii="Times New Roman" w:eastAsia="Times New Roman" w:hAnsi="Times New Roman"/>
                <w:bCs/>
                <w:sz w:val="24"/>
                <w:szCs w:val="24"/>
                <w:lang w:eastAsia="lv-LV"/>
              </w:rPr>
              <w:t xml:space="preserve"> </w:t>
            </w:r>
            <w:r w:rsidR="00544E57">
              <w:rPr>
                <w:rFonts w:ascii="Times New Roman" w:eastAsia="Times New Roman" w:hAnsi="Times New Roman"/>
                <w:bCs/>
                <w:sz w:val="24"/>
                <w:szCs w:val="24"/>
                <w:lang w:eastAsia="lv-LV"/>
              </w:rPr>
              <w:t>–</w:t>
            </w:r>
            <w:r w:rsidRPr="00694174">
              <w:rPr>
                <w:rFonts w:ascii="Times New Roman" w:eastAsia="Times New Roman" w:hAnsi="Times New Roman"/>
                <w:bCs/>
                <w:sz w:val="24"/>
                <w:szCs w:val="24"/>
                <w:lang w:eastAsia="lv-LV"/>
              </w:rPr>
              <w:t xml:space="preserve"> līdz 12 mēnešiem</w:t>
            </w:r>
          </w:p>
          <w:p w14:paraId="428E21C9" w14:textId="3C88F945"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Darba apjoms visām iesaistītajām iestādēm</w:t>
            </w:r>
            <w:r w:rsidR="00544E5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vidēji 480 cilvēkstundu </w:t>
            </w:r>
          </w:p>
          <w:p w14:paraId="61B2F781" w14:textId="6DCF9365"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Ietaupītais laiks viena līguma izveidei un noslēgšanai</w:t>
            </w:r>
            <w:r w:rsidR="00544E5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300 stundas</w:t>
            </w:r>
          </w:p>
          <w:p w14:paraId="29CE07C0" w14:textId="28E0EC30"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Vidējās darbinieka stundas izmaksas valstī</w:t>
            </w:r>
            <w:r w:rsidR="00544E5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 7</w:t>
            </w:r>
            <w:r w:rsidR="00544E57">
              <w:rPr>
                <w:rFonts w:ascii="Times New Roman" w:eastAsia="Times New Roman" w:hAnsi="Times New Roman"/>
                <w:bCs/>
                <w:sz w:val="24"/>
                <w:szCs w:val="24"/>
                <w:lang w:eastAsia="lv-LV"/>
              </w:rPr>
              <w:t>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 xml:space="preserve">/stundā (ieskaitot darba devēja </w:t>
            </w:r>
            <w:r w:rsidR="00544E57" w:rsidRPr="00693A7C">
              <w:rPr>
                <w:rFonts w:ascii="Times New Roman" w:hAnsi="Times New Roman"/>
                <w:sz w:val="24"/>
                <w:szCs w:val="24"/>
                <w:shd w:val="clear" w:color="auto" w:fill="FFFFFF"/>
              </w:rPr>
              <w:t>sociālo nodokli</w:t>
            </w:r>
            <w:r w:rsidR="00544E57" w:rsidRPr="00693A7C">
              <w:rPr>
                <w:rFonts w:ascii="Arial" w:hAnsi="Arial" w:cs="Arial"/>
                <w:sz w:val="21"/>
                <w:szCs w:val="21"/>
                <w:shd w:val="clear" w:color="auto" w:fill="FFFFFF"/>
              </w:rPr>
              <w:t xml:space="preserve"> </w:t>
            </w:r>
            <w:r w:rsidRPr="00694174">
              <w:rPr>
                <w:rFonts w:ascii="Times New Roman" w:eastAsia="Times New Roman" w:hAnsi="Times New Roman"/>
                <w:bCs/>
                <w:sz w:val="24"/>
                <w:szCs w:val="24"/>
                <w:lang w:eastAsia="lv-LV"/>
              </w:rPr>
              <w:t>24,09</w:t>
            </w:r>
            <w:r w:rsidR="00544E57">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w:t>
            </w:r>
          </w:p>
          <w:p w14:paraId="600C1C33" w14:textId="7FD694F1"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 xml:space="preserve">Ņemot vērā laika ietaupījumu, vidējo valsts iestāžu darbinieka stundu likmi un datu apmaiņas līgumu skaitu, gadā tiks radīti ieguvumi 919 800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apmērā:</w:t>
            </w:r>
          </w:p>
          <w:p w14:paraId="4BA2CD5C" w14:textId="469250BE"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t>300</w:t>
            </w:r>
            <w:r w:rsidR="00544E57">
              <w:rPr>
                <w:rFonts w:ascii="Times New Roman" w:eastAsia="Times New Roman" w:hAnsi="Times New Roman"/>
                <w:bCs/>
                <w:sz w:val="24"/>
                <w:szCs w:val="24"/>
                <w:lang w:eastAsia="lv-LV"/>
              </w:rPr>
              <w:t xml:space="preserve"> x </w:t>
            </w:r>
            <w:r w:rsidRPr="00694174">
              <w:rPr>
                <w:rFonts w:ascii="Times New Roman" w:eastAsia="Times New Roman" w:hAnsi="Times New Roman"/>
                <w:bCs/>
                <w:sz w:val="24"/>
                <w:szCs w:val="24"/>
                <w:lang w:eastAsia="lv-LV"/>
              </w:rPr>
              <w:t>7</w:t>
            </w:r>
            <w:r w:rsidR="00544E57">
              <w:rPr>
                <w:rFonts w:ascii="Times New Roman" w:eastAsia="Times New Roman" w:hAnsi="Times New Roman"/>
                <w:bCs/>
                <w:sz w:val="24"/>
                <w:szCs w:val="24"/>
                <w:lang w:eastAsia="lv-LV"/>
              </w:rPr>
              <w:t xml:space="preserve"> x </w:t>
            </w:r>
            <w:r w:rsidRPr="00694174">
              <w:rPr>
                <w:rFonts w:ascii="Times New Roman" w:eastAsia="Times New Roman" w:hAnsi="Times New Roman"/>
                <w:bCs/>
                <w:sz w:val="24"/>
                <w:szCs w:val="24"/>
                <w:lang w:eastAsia="lv-LV"/>
              </w:rPr>
              <w:t>438</w:t>
            </w:r>
            <w:r w:rsidR="00544E5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w:t>
            </w:r>
            <w:r w:rsidR="00544E5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 xml:space="preserve">919 800 </w:t>
            </w:r>
            <w:proofErr w:type="spellStart"/>
            <w:r w:rsidRPr="00694174">
              <w:rPr>
                <w:rFonts w:ascii="Times New Roman" w:eastAsia="Times New Roman" w:hAnsi="Times New Roman"/>
                <w:bCs/>
                <w:i/>
                <w:sz w:val="24"/>
                <w:szCs w:val="24"/>
                <w:lang w:eastAsia="lv-LV"/>
              </w:rPr>
              <w:t>euro</w:t>
            </w:r>
            <w:proofErr w:type="spellEnd"/>
            <w:r w:rsidRPr="00694174">
              <w:rPr>
                <w:rFonts w:ascii="Times New Roman" w:eastAsia="Times New Roman" w:hAnsi="Times New Roman"/>
                <w:bCs/>
                <w:sz w:val="24"/>
                <w:szCs w:val="24"/>
                <w:lang w:eastAsia="lv-LV"/>
              </w:rPr>
              <w:t>/gadā</w:t>
            </w:r>
          </w:p>
          <w:p w14:paraId="3FAD0D6D" w14:textId="347F2891" w:rsidR="005D7588" w:rsidRPr="00694174" w:rsidRDefault="005D7588" w:rsidP="005039AD">
            <w:pPr>
              <w:tabs>
                <w:tab w:val="left" w:pos="0"/>
              </w:tabs>
              <w:spacing w:before="0"/>
              <w:jc w:val="left"/>
              <w:textAlignment w:val="baseline"/>
              <w:rPr>
                <w:rFonts w:ascii="Times New Roman" w:eastAsia="Times New Roman" w:hAnsi="Times New Roman"/>
                <w:bCs/>
                <w:sz w:val="24"/>
                <w:szCs w:val="24"/>
                <w:lang w:eastAsia="lv-LV"/>
              </w:rPr>
            </w:pPr>
            <w:r w:rsidRPr="00694174">
              <w:rPr>
                <w:rFonts w:ascii="Times New Roman" w:eastAsia="Times New Roman" w:hAnsi="Times New Roman"/>
                <w:bCs/>
                <w:sz w:val="24"/>
                <w:szCs w:val="24"/>
                <w:lang w:eastAsia="lv-LV"/>
              </w:rPr>
              <w:lastRenderedPageBreak/>
              <w:t xml:space="preserve">Kopumā </w:t>
            </w:r>
            <w:r w:rsidR="00544E57">
              <w:rPr>
                <w:rFonts w:ascii="Times New Roman" w:eastAsia="Times New Roman" w:hAnsi="Times New Roman"/>
                <w:bCs/>
                <w:sz w:val="24"/>
                <w:szCs w:val="24"/>
                <w:lang w:eastAsia="lv-LV"/>
              </w:rPr>
              <w:t>p</w:t>
            </w:r>
            <w:r w:rsidRPr="00694174">
              <w:rPr>
                <w:rFonts w:ascii="Times New Roman" w:eastAsia="Times New Roman" w:hAnsi="Times New Roman"/>
                <w:bCs/>
                <w:sz w:val="24"/>
                <w:szCs w:val="24"/>
                <w:lang w:eastAsia="lv-LV"/>
              </w:rPr>
              <w:t>rojekta pārskata periodā sniedz</w:t>
            </w:r>
            <w:r w:rsidR="00544E57">
              <w:rPr>
                <w:rFonts w:ascii="Times New Roman" w:eastAsia="Times New Roman" w:hAnsi="Times New Roman"/>
                <w:bCs/>
                <w:sz w:val="24"/>
                <w:szCs w:val="24"/>
                <w:lang w:eastAsia="lv-LV"/>
              </w:rPr>
              <w:t xml:space="preserve"> </w:t>
            </w:r>
            <w:r w:rsidRPr="00694174">
              <w:rPr>
                <w:rFonts w:ascii="Times New Roman" w:eastAsia="Times New Roman" w:hAnsi="Times New Roman"/>
                <w:bCs/>
                <w:sz w:val="24"/>
                <w:szCs w:val="24"/>
                <w:lang w:eastAsia="lv-LV"/>
              </w:rPr>
              <w:t>6,1</w:t>
            </w:r>
            <w:r w:rsidR="00544E57">
              <w:rPr>
                <w:rFonts w:ascii="Times New Roman" w:eastAsia="Times New Roman" w:hAnsi="Times New Roman"/>
                <w:bCs/>
                <w:sz w:val="24"/>
                <w:szCs w:val="24"/>
                <w:lang w:eastAsia="lv-LV"/>
              </w:rPr>
              <w:t> </w:t>
            </w:r>
            <w:r w:rsidRPr="00694174">
              <w:rPr>
                <w:rFonts w:ascii="Times New Roman" w:eastAsia="Times New Roman" w:hAnsi="Times New Roman"/>
                <w:bCs/>
                <w:sz w:val="24"/>
                <w:szCs w:val="24"/>
                <w:lang w:eastAsia="lv-LV"/>
              </w:rPr>
              <w:t xml:space="preserve">milj. </w:t>
            </w:r>
            <w:r w:rsidRPr="00694174">
              <w:rPr>
                <w:rFonts w:ascii="Times New Roman" w:eastAsia="Times New Roman" w:hAnsi="Times New Roman"/>
                <w:bCs/>
                <w:i/>
                <w:sz w:val="24"/>
                <w:szCs w:val="24"/>
                <w:lang w:eastAsia="lv-LV"/>
              </w:rPr>
              <w:t>euro</w:t>
            </w:r>
            <w:r w:rsidRPr="00694174">
              <w:rPr>
                <w:rFonts w:ascii="Times New Roman" w:eastAsia="Times New Roman" w:hAnsi="Times New Roman"/>
                <w:bCs/>
                <w:sz w:val="24"/>
                <w:szCs w:val="24"/>
                <w:lang w:eastAsia="lv-LV"/>
              </w:rPr>
              <w:t xml:space="preserve"> ieguvumu (diskontētā vērtība)</w:t>
            </w:r>
          </w:p>
        </w:tc>
      </w:tr>
      <w:tr w:rsidR="00544E57" w:rsidRPr="00675893" w14:paraId="1918FD73" w14:textId="77777777" w:rsidTr="00221DDB">
        <w:tc>
          <w:tcPr>
            <w:tcW w:w="2550" w:type="dxa"/>
          </w:tcPr>
          <w:p w14:paraId="3D244E21" w14:textId="381940BA" w:rsidR="00544E57" w:rsidRPr="00694174" w:rsidRDefault="00544E57" w:rsidP="005039AD">
            <w:pPr>
              <w:tabs>
                <w:tab w:val="left" w:pos="0"/>
              </w:tabs>
              <w:spacing w:before="0"/>
              <w:jc w:val="left"/>
              <w:textAlignment w:val="baseline"/>
              <w:rPr>
                <w:rFonts w:ascii="Times New Roman" w:eastAsia="Times New Roman" w:hAnsi="Times New Roman"/>
                <w:b/>
                <w:bCs/>
                <w:color w:val="000000"/>
                <w:sz w:val="24"/>
                <w:szCs w:val="24"/>
                <w:lang w:eastAsia="lv-LV"/>
              </w:rPr>
            </w:pPr>
            <w:r w:rsidRPr="00694174">
              <w:rPr>
                <w:rFonts w:ascii="Times New Roman" w:eastAsia="Times New Roman" w:hAnsi="Times New Roman"/>
                <w:b/>
                <w:bCs/>
                <w:color w:val="000000"/>
                <w:sz w:val="24"/>
                <w:szCs w:val="24"/>
                <w:lang w:eastAsia="lv-LV"/>
              </w:rPr>
              <w:lastRenderedPageBreak/>
              <w:t>Kopā</w:t>
            </w:r>
          </w:p>
        </w:tc>
        <w:tc>
          <w:tcPr>
            <w:tcW w:w="6517" w:type="dxa"/>
            <w:gridSpan w:val="2"/>
          </w:tcPr>
          <w:p w14:paraId="1483A336" w14:textId="33236190" w:rsidR="00544E57" w:rsidRPr="00694174" w:rsidRDefault="00544E57" w:rsidP="005039AD">
            <w:pPr>
              <w:tabs>
                <w:tab w:val="left" w:pos="0"/>
              </w:tabs>
              <w:spacing w:before="0"/>
              <w:jc w:val="left"/>
              <w:textAlignment w:val="baseline"/>
              <w:rPr>
                <w:rFonts w:ascii="Times New Roman" w:eastAsia="Times New Roman" w:hAnsi="Times New Roman"/>
                <w:b/>
                <w:bCs/>
                <w:sz w:val="24"/>
                <w:szCs w:val="24"/>
                <w:lang w:eastAsia="lv-LV"/>
              </w:rPr>
            </w:pPr>
            <w:r w:rsidRPr="005039AD">
              <w:rPr>
                <w:rFonts w:ascii="Times New Roman" w:eastAsia="Times New Roman" w:hAnsi="Times New Roman"/>
                <w:bCs/>
                <w:sz w:val="24"/>
                <w:szCs w:val="24"/>
                <w:lang w:eastAsia="lv-LV"/>
              </w:rPr>
              <w:t>23 562 205</w:t>
            </w:r>
          </w:p>
        </w:tc>
      </w:tr>
    </w:tbl>
    <w:p w14:paraId="4F4A2709" w14:textId="410986D0" w:rsidR="664768A2" w:rsidRPr="00675893" w:rsidRDefault="664768A2" w:rsidP="00675893">
      <w:pPr>
        <w:rPr>
          <w:rFonts w:ascii="Times New Roman" w:eastAsia="Times New Roman" w:hAnsi="Times New Roman"/>
          <w:sz w:val="28"/>
          <w:szCs w:val="28"/>
          <w:lang w:eastAsia="lv-LV"/>
        </w:rPr>
      </w:pPr>
    </w:p>
    <w:p w14:paraId="3FAB28D0" w14:textId="006B1E49" w:rsidR="00E9515F" w:rsidRPr="00675893" w:rsidRDefault="005D7588" w:rsidP="00675893">
      <w:pPr>
        <w:tabs>
          <w:tab w:val="left" w:pos="0"/>
        </w:tabs>
        <w:ind w:firstLine="709"/>
        <w:rPr>
          <w:rFonts w:ascii="Times New Roman" w:eastAsia="Times New Roman" w:hAnsi="Times New Roman"/>
          <w:bCs/>
          <w:sz w:val="28"/>
          <w:szCs w:val="28"/>
          <w:lang w:eastAsia="lv-LV"/>
        </w:rPr>
      </w:pPr>
      <w:r w:rsidRPr="00675893">
        <w:rPr>
          <w:rFonts w:ascii="Times New Roman" w:eastAsia="Times New Roman" w:hAnsi="Times New Roman"/>
          <w:bCs/>
          <w:sz w:val="28"/>
          <w:szCs w:val="28"/>
          <w:lang w:eastAsia="lv-LV"/>
        </w:rPr>
        <w:t xml:space="preserve">Indikatīvie ieguvumi 10 gadu </w:t>
      </w:r>
      <w:r w:rsidR="00544E57">
        <w:rPr>
          <w:rFonts w:ascii="Times New Roman" w:eastAsia="Times New Roman" w:hAnsi="Times New Roman"/>
          <w:bCs/>
          <w:sz w:val="28"/>
          <w:szCs w:val="28"/>
          <w:lang w:eastAsia="lv-LV"/>
        </w:rPr>
        <w:t>laikā</w:t>
      </w:r>
      <w:r w:rsidRPr="00675893">
        <w:rPr>
          <w:rFonts w:ascii="Times New Roman" w:eastAsia="Times New Roman" w:hAnsi="Times New Roman"/>
          <w:bCs/>
          <w:sz w:val="28"/>
          <w:szCs w:val="28"/>
          <w:lang w:eastAsia="lv-LV"/>
        </w:rPr>
        <w:t xml:space="preserve"> (sociālekonomiskais indikatīvais lietderīgums – investīciju izmaksas – uzturēšanas izmaksas)</w:t>
      </w:r>
      <w:r w:rsidR="0078159D" w:rsidRPr="00675893">
        <w:rPr>
          <w:rFonts w:ascii="Times New Roman" w:eastAsia="Times New Roman" w:hAnsi="Times New Roman"/>
          <w:bCs/>
          <w:sz w:val="28"/>
          <w:szCs w:val="28"/>
          <w:lang w:eastAsia="lv-LV"/>
        </w:rPr>
        <w:t xml:space="preserve"> ir 23 562 205 – 4 999 376 – 3 </w:t>
      </w:r>
      <w:r w:rsidR="00E26BFF" w:rsidRPr="00675893">
        <w:rPr>
          <w:rFonts w:ascii="Times New Roman" w:eastAsia="Times New Roman" w:hAnsi="Times New Roman"/>
          <w:bCs/>
          <w:sz w:val="28"/>
          <w:szCs w:val="28"/>
          <w:lang w:eastAsia="lv-LV"/>
        </w:rPr>
        <w:t xml:space="preserve">921 580 </w:t>
      </w:r>
      <w:r w:rsidRPr="00675893">
        <w:rPr>
          <w:rFonts w:ascii="Times New Roman" w:eastAsia="Times New Roman" w:hAnsi="Times New Roman"/>
          <w:bCs/>
          <w:sz w:val="28"/>
          <w:szCs w:val="28"/>
          <w:lang w:eastAsia="lv-LV"/>
        </w:rPr>
        <w:t xml:space="preserve">= </w:t>
      </w:r>
      <w:r w:rsidR="00570498" w:rsidRPr="00675893">
        <w:rPr>
          <w:rStyle w:val="normaltextrun"/>
          <w:rFonts w:ascii="Times New Roman" w:hAnsi="Times New Roman"/>
          <w:bCs/>
          <w:color w:val="000000"/>
          <w:sz w:val="28"/>
          <w:szCs w:val="28"/>
          <w:shd w:val="clear" w:color="auto" w:fill="FFFFFF"/>
        </w:rPr>
        <w:t>14 </w:t>
      </w:r>
      <w:r w:rsidR="00E26BFF" w:rsidRPr="00675893">
        <w:rPr>
          <w:rStyle w:val="normaltextrun"/>
          <w:rFonts w:ascii="Times New Roman" w:hAnsi="Times New Roman"/>
          <w:bCs/>
          <w:color w:val="000000"/>
          <w:sz w:val="28"/>
          <w:szCs w:val="28"/>
          <w:shd w:val="clear" w:color="auto" w:fill="FFFFFF"/>
        </w:rPr>
        <w:t>641</w:t>
      </w:r>
      <w:r w:rsidR="00570498" w:rsidRPr="00675893">
        <w:rPr>
          <w:rStyle w:val="normaltextrun"/>
          <w:rFonts w:ascii="Times New Roman" w:hAnsi="Times New Roman"/>
          <w:bCs/>
          <w:color w:val="000000"/>
          <w:sz w:val="28"/>
          <w:szCs w:val="28"/>
          <w:shd w:val="clear" w:color="auto" w:fill="FFFFFF"/>
        </w:rPr>
        <w:t> </w:t>
      </w:r>
      <w:r w:rsidR="00E26BFF" w:rsidRPr="00675893">
        <w:rPr>
          <w:rStyle w:val="normaltextrun"/>
          <w:rFonts w:ascii="Times New Roman" w:hAnsi="Times New Roman"/>
          <w:bCs/>
          <w:color w:val="000000"/>
          <w:sz w:val="28"/>
          <w:szCs w:val="28"/>
          <w:shd w:val="clear" w:color="auto" w:fill="FFFFFF"/>
        </w:rPr>
        <w:t>249</w:t>
      </w:r>
      <w:r w:rsidR="00E26BFF" w:rsidRPr="00675893">
        <w:rPr>
          <w:rStyle w:val="normaltextrun"/>
          <w:rFonts w:ascii="Times New Roman" w:hAnsi="Times New Roman"/>
          <w:b/>
          <w:bCs/>
          <w:color w:val="000000"/>
          <w:shd w:val="clear" w:color="auto" w:fill="FFFFFF"/>
        </w:rPr>
        <w:t xml:space="preserve"> </w:t>
      </w:r>
      <w:proofErr w:type="spellStart"/>
      <w:r w:rsidRPr="00675893">
        <w:rPr>
          <w:rFonts w:ascii="Times New Roman" w:eastAsia="Times New Roman" w:hAnsi="Times New Roman"/>
          <w:bCs/>
          <w:i/>
          <w:sz w:val="28"/>
          <w:szCs w:val="28"/>
          <w:lang w:eastAsia="lv-LV"/>
        </w:rPr>
        <w:t>euro</w:t>
      </w:r>
      <w:proofErr w:type="spellEnd"/>
      <w:r w:rsidRPr="00675893">
        <w:rPr>
          <w:rFonts w:ascii="Times New Roman" w:eastAsia="Times New Roman" w:hAnsi="Times New Roman"/>
          <w:bCs/>
          <w:sz w:val="28"/>
          <w:szCs w:val="28"/>
          <w:lang w:eastAsia="lv-LV"/>
        </w:rPr>
        <w:t>.</w:t>
      </w:r>
    </w:p>
    <w:p w14:paraId="64400A7D" w14:textId="430F9662" w:rsidR="0078159D" w:rsidRDefault="0078159D" w:rsidP="00675893">
      <w:pPr>
        <w:rPr>
          <w:rFonts w:ascii="Times New Roman" w:hAnsi="Times New Roman"/>
          <w:sz w:val="28"/>
          <w:szCs w:val="28"/>
        </w:rPr>
      </w:pPr>
    </w:p>
    <w:p w14:paraId="48090199" w14:textId="77777777" w:rsidR="00675893" w:rsidRPr="00675893" w:rsidRDefault="00675893" w:rsidP="00675893">
      <w:pPr>
        <w:rPr>
          <w:rFonts w:ascii="Times New Roman" w:hAnsi="Times New Roman"/>
          <w:sz w:val="28"/>
          <w:szCs w:val="28"/>
        </w:rPr>
      </w:pPr>
    </w:p>
    <w:p w14:paraId="31B9722E" w14:textId="77777777" w:rsidR="0078159D" w:rsidRPr="00675893" w:rsidRDefault="0078159D" w:rsidP="00675893">
      <w:pPr>
        <w:rPr>
          <w:rFonts w:ascii="Times New Roman" w:hAnsi="Times New Roman"/>
          <w:sz w:val="28"/>
          <w:szCs w:val="28"/>
        </w:rPr>
      </w:pPr>
    </w:p>
    <w:p w14:paraId="26F53E04" w14:textId="77777777" w:rsidR="00675893" w:rsidRPr="00C35A1A" w:rsidRDefault="00675893" w:rsidP="00F00312">
      <w:pPr>
        <w:pStyle w:val="Header"/>
        <w:tabs>
          <w:tab w:val="clear" w:pos="4153"/>
        </w:tabs>
        <w:ind w:firstLine="709"/>
        <w:rPr>
          <w:rFonts w:ascii="Times New Roman" w:hAnsi="Times New Roman"/>
          <w:sz w:val="28"/>
          <w:szCs w:val="28"/>
        </w:rPr>
      </w:pPr>
      <w:r w:rsidRPr="00C35A1A">
        <w:rPr>
          <w:rFonts w:ascii="Times New Roman" w:hAnsi="Times New Roman"/>
          <w:sz w:val="28"/>
          <w:szCs w:val="28"/>
        </w:rPr>
        <w:t>Vides aizsardzības un</w:t>
      </w:r>
    </w:p>
    <w:p w14:paraId="2958F5B3" w14:textId="77777777" w:rsidR="00675893" w:rsidRPr="00C35A1A" w:rsidRDefault="00675893" w:rsidP="00F00312">
      <w:pPr>
        <w:pStyle w:val="Header"/>
        <w:tabs>
          <w:tab w:val="clear" w:pos="4153"/>
          <w:tab w:val="left" w:pos="6521"/>
        </w:tabs>
        <w:ind w:firstLine="709"/>
        <w:rPr>
          <w:rFonts w:ascii="Times New Roman" w:hAnsi="Times New Roman"/>
          <w:sz w:val="28"/>
          <w:szCs w:val="28"/>
        </w:rPr>
      </w:pPr>
      <w:r w:rsidRPr="00C35A1A">
        <w:rPr>
          <w:rFonts w:ascii="Times New Roman" w:hAnsi="Times New Roman"/>
          <w:sz w:val="28"/>
          <w:szCs w:val="28"/>
        </w:rPr>
        <w:t>reģionālās attīstības ministrs</w:t>
      </w:r>
      <w:r w:rsidRPr="00C35A1A">
        <w:rPr>
          <w:rFonts w:ascii="Times New Roman" w:hAnsi="Times New Roman"/>
          <w:sz w:val="28"/>
          <w:szCs w:val="28"/>
        </w:rPr>
        <w:tab/>
        <w:t>A. T. Plešs</w:t>
      </w:r>
    </w:p>
    <w:sectPr w:rsidR="00675893" w:rsidRPr="00C35A1A" w:rsidSect="00675893">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8EC2" w14:textId="77777777" w:rsidR="00F00312" w:rsidRDefault="00F00312" w:rsidP="005D7588">
      <w:r>
        <w:separator/>
      </w:r>
    </w:p>
  </w:endnote>
  <w:endnote w:type="continuationSeparator" w:id="0">
    <w:p w14:paraId="220BC135" w14:textId="77777777" w:rsidR="00F00312" w:rsidRDefault="00F00312" w:rsidP="005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077E" w14:textId="77777777" w:rsidR="00F00312" w:rsidRPr="00675893" w:rsidRDefault="00F00312" w:rsidP="00675893">
    <w:pPr>
      <w:pStyle w:val="Footer"/>
      <w:rPr>
        <w:rFonts w:ascii="Times New Roman" w:hAnsi="Times New Roman"/>
        <w:sz w:val="16"/>
        <w:szCs w:val="16"/>
      </w:rPr>
    </w:pPr>
    <w:r>
      <w:rPr>
        <w:rFonts w:ascii="Times New Roman" w:hAnsi="Times New Roman"/>
        <w:sz w:val="16"/>
        <w:szCs w:val="16"/>
      </w:rPr>
      <w:t>R2570_0p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3853" w14:textId="1F65F400" w:rsidR="00F00312" w:rsidRPr="00675893" w:rsidRDefault="00F00312">
    <w:pPr>
      <w:pStyle w:val="Footer"/>
      <w:rPr>
        <w:rFonts w:ascii="Times New Roman" w:hAnsi="Times New Roman"/>
        <w:sz w:val="16"/>
        <w:szCs w:val="16"/>
      </w:rPr>
    </w:pPr>
    <w:r>
      <w:rPr>
        <w:rFonts w:ascii="Times New Roman" w:hAnsi="Times New Roman"/>
        <w:sz w:val="16"/>
        <w:szCs w:val="16"/>
      </w:rPr>
      <w:t>R2570_0p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CC82" w14:textId="77777777" w:rsidR="00F00312" w:rsidRDefault="00F00312" w:rsidP="005D7588">
      <w:r>
        <w:separator/>
      </w:r>
    </w:p>
  </w:footnote>
  <w:footnote w:type="continuationSeparator" w:id="0">
    <w:p w14:paraId="0FBF85C0" w14:textId="77777777" w:rsidR="00F00312" w:rsidRDefault="00F00312" w:rsidP="005D7588">
      <w:r>
        <w:continuationSeparator/>
      </w:r>
    </w:p>
  </w:footnote>
  <w:footnote w:id="1">
    <w:p w14:paraId="1AD02772" w14:textId="77777777" w:rsidR="00F00312" w:rsidRPr="00E54D7C" w:rsidRDefault="00F00312" w:rsidP="005D7588">
      <w:pPr>
        <w:pStyle w:val="FootnoteText"/>
        <w:rPr>
          <w:rFonts w:ascii="Times New Roman" w:hAnsi="Times New Roman"/>
          <w:szCs w:val="16"/>
        </w:rPr>
      </w:pPr>
      <w:r w:rsidRPr="00E54D7C">
        <w:rPr>
          <w:rStyle w:val="FootnoteReference"/>
          <w:rFonts w:ascii="Times New Roman" w:hAnsi="Times New Roman"/>
          <w:szCs w:val="16"/>
        </w:rPr>
        <w:footnoteRef/>
      </w:r>
      <w:r w:rsidRPr="00E54D7C">
        <w:rPr>
          <w:rFonts w:ascii="Times New Roman" w:hAnsi="Times New Roman"/>
          <w:szCs w:val="16"/>
        </w:rPr>
        <w:t xml:space="preserve"> Sabiedriskā aptaujā iekļauts jautājums.</w:t>
      </w:r>
    </w:p>
  </w:footnote>
  <w:footnote w:id="2">
    <w:p w14:paraId="3E85F491" w14:textId="1F3E33C2" w:rsidR="00F00312" w:rsidRPr="00E54D7C" w:rsidRDefault="00F00312" w:rsidP="005D7588">
      <w:pPr>
        <w:pStyle w:val="FootnoteText"/>
        <w:rPr>
          <w:rFonts w:ascii="Times New Roman" w:hAnsi="Times New Roman"/>
        </w:rPr>
      </w:pPr>
      <w:r w:rsidRPr="00E54D7C">
        <w:rPr>
          <w:rStyle w:val="FootnoteReference"/>
          <w:rFonts w:ascii="Times New Roman" w:hAnsi="Times New Roman"/>
        </w:rPr>
        <w:footnoteRef/>
      </w:r>
      <w:r w:rsidRPr="00E54D7C">
        <w:rPr>
          <w:rFonts w:ascii="Times New Roman" w:hAnsi="Times New Roman"/>
        </w:rPr>
        <w:t xml:space="preserve"> Pēc Valsts reģionālās attīstības aģentūras statistikas</w:t>
      </w:r>
      <w:r w:rsidR="002C5316">
        <w:rPr>
          <w:rFonts w:ascii="Times New Roman" w:hAnsi="Times New Roman"/>
        </w:rPr>
        <w:t>,</w:t>
      </w:r>
      <w:r w:rsidRPr="00E54D7C">
        <w:rPr>
          <w:rFonts w:ascii="Times New Roman" w:hAnsi="Times New Roman"/>
        </w:rPr>
        <w:t xml:space="preserve"> </w:t>
      </w:r>
      <w:r>
        <w:rPr>
          <w:rFonts w:ascii="Times New Roman" w:hAnsi="Times New Roman"/>
        </w:rPr>
        <w:t>"</w:t>
      </w:r>
      <w:r w:rsidRPr="00E54D7C">
        <w:rPr>
          <w:rFonts w:ascii="Times New Roman" w:hAnsi="Times New Roman"/>
        </w:rPr>
        <w:t xml:space="preserve">Latvija.lv unikālo lietotāju skaits (tūkst.), kas uzsākuši </w:t>
      </w:r>
      <w:r>
        <w:rPr>
          <w:rFonts w:ascii="Times New Roman" w:hAnsi="Times New Roman"/>
        </w:rPr>
        <w:br/>
      </w:r>
      <w:r w:rsidRPr="00E54D7C">
        <w:rPr>
          <w:rFonts w:ascii="Times New Roman" w:hAnsi="Times New Roman"/>
        </w:rPr>
        <w:t>e-pakalpojumu</w:t>
      </w:r>
      <w:r>
        <w:rPr>
          <w:rFonts w:ascii="Times New Roman" w:hAnsi="Times New Roman"/>
        </w:rPr>
        <w:t>"</w:t>
      </w:r>
      <w:r w:rsidRPr="00E54D7C">
        <w:rPr>
          <w:rFonts w:ascii="Times New Roman" w:hAnsi="Times New Roman"/>
        </w:rPr>
        <w:t xml:space="preserve"> rādītājs </w:t>
      </w:r>
      <w:r>
        <w:rPr>
          <w:rFonts w:ascii="Times New Roman" w:hAnsi="Times New Roman"/>
        </w:rPr>
        <w:t>"</w:t>
      </w:r>
      <w:r w:rsidRPr="00E54D7C">
        <w:rPr>
          <w:rFonts w:ascii="Times New Roman" w:hAnsi="Times New Roman"/>
        </w:rPr>
        <w:t>Lietotāju skaits, kas autentificējušies konkrētā gada ietvaros, tūkstošos</w:t>
      </w:r>
      <w:r>
        <w:rPr>
          <w:rFonts w:ascii="Times New Roman" w:hAnsi="Times New Roman"/>
        </w:rPr>
        <w:t>".</w:t>
      </w:r>
    </w:p>
  </w:footnote>
  <w:footnote w:id="3">
    <w:p w14:paraId="34042256" w14:textId="1F34E53B" w:rsidR="00F00312" w:rsidRPr="00CF4661" w:rsidRDefault="00F00312" w:rsidP="005D7588">
      <w:pPr>
        <w:pStyle w:val="FootnoteText"/>
      </w:pPr>
      <w:r w:rsidRPr="00E54D7C">
        <w:rPr>
          <w:rStyle w:val="FootnoteReference"/>
          <w:rFonts w:ascii="Times New Roman" w:hAnsi="Times New Roman"/>
        </w:rPr>
        <w:footnoteRef/>
      </w:r>
      <w:r w:rsidRPr="00E54D7C">
        <w:rPr>
          <w:rFonts w:ascii="Times New Roman" w:hAnsi="Times New Roman"/>
        </w:rPr>
        <w:t xml:space="preserve"> Iedzīvotāju reģistra statistika </w:t>
      </w:r>
      <w:hyperlink r:id="rId1" w:history="1">
        <w:r w:rsidRPr="00CF4661">
          <w:rPr>
            <w:rStyle w:val="Hyperlink"/>
            <w:rFonts w:ascii="Times New Roman" w:hAnsi="Times New Roman"/>
            <w:color w:val="auto"/>
            <w:u w:val="none"/>
          </w:rPr>
          <w:t>http://www.pmlp.gov.lv/lv/sakums/statistika/iedzivotaju-registrs</w:t>
        </w:r>
      </w:hyperlink>
      <w:r>
        <w:rPr>
          <w:rStyle w:val="Hyperlink"/>
          <w:rFonts w:ascii="Times New Roman" w:hAnsi="Times New Roman"/>
          <w:color w:val="auto"/>
          <w:u w:val="none"/>
        </w:rPr>
        <w:t>.</w:t>
      </w:r>
    </w:p>
  </w:footnote>
  <w:footnote w:id="4">
    <w:p w14:paraId="43BA4298" w14:textId="07A22A66" w:rsidR="00F00312" w:rsidRPr="00E9515F" w:rsidRDefault="00F00312">
      <w:pPr>
        <w:pStyle w:val="FootnoteText"/>
        <w:rPr>
          <w:rFonts w:ascii="Times New Roman" w:hAnsi="Times New Roman"/>
        </w:rPr>
      </w:pPr>
      <w:r>
        <w:rPr>
          <w:rStyle w:val="FootnoteReference"/>
        </w:rPr>
        <w:footnoteRef/>
      </w:r>
      <w:r>
        <w:t xml:space="preserve"> </w:t>
      </w:r>
      <w:r w:rsidRPr="00E9515F">
        <w:rPr>
          <w:rFonts w:ascii="Times New Roman" w:hAnsi="Times New Roman"/>
        </w:rPr>
        <w:t>Saskaņā ar Ministru kabineta 2020.</w:t>
      </w:r>
      <w:r>
        <w:rPr>
          <w:rFonts w:ascii="Times New Roman" w:hAnsi="Times New Roman"/>
        </w:rPr>
        <w:t> </w:t>
      </w:r>
      <w:r w:rsidRPr="00E9515F">
        <w:rPr>
          <w:rFonts w:ascii="Times New Roman" w:hAnsi="Times New Roman"/>
        </w:rPr>
        <w:t>g</w:t>
      </w:r>
      <w:r>
        <w:rPr>
          <w:rFonts w:ascii="Times New Roman" w:hAnsi="Times New Roman"/>
        </w:rPr>
        <w:t>ada 15. jūlija rīkojumu Nr. 374 "</w:t>
      </w:r>
      <w:r w:rsidRPr="00E9515F">
        <w:rPr>
          <w:rFonts w:ascii="Times New Roman" w:hAnsi="Times New Roman"/>
        </w:rPr>
        <w:t>Par darbības programmas "Izaugsme un nodarbinātība" 2.2.1.</w:t>
      </w:r>
      <w:r>
        <w:rPr>
          <w:rFonts w:ascii="Times New Roman" w:hAnsi="Times New Roman"/>
        </w:rPr>
        <w:t> </w:t>
      </w:r>
      <w:r w:rsidRPr="00E9515F">
        <w:rPr>
          <w:rFonts w:ascii="Times New Roman" w:hAnsi="Times New Roman"/>
        </w:rPr>
        <w:t>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w:t>
      </w:r>
      <w:r>
        <w:rPr>
          <w:rFonts w:ascii="Times New Roman" w:hAnsi="Times New Roman"/>
        </w:rPr>
        <w:t>–</w:t>
      </w:r>
      <w:r w:rsidRPr="00E9515F">
        <w:rPr>
          <w:rFonts w:ascii="Times New Roman" w:hAnsi="Times New Roman"/>
        </w:rPr>
        <w:t>2020. gada plānošanas periodam</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21621"/>
      <w:docPartObj>
        <w:docPartGallery w:val="Page Numbers (Top of Page)"/>
        <w:docPartUnique/>
      </w:docPartObj>
    </w:sdtPr>
    <w:sdtEndPr>
      <w:rPr>
        <w:rFonts w:ascii="Times New Roman" w:hAnsi="Times New Roman"/>
        <w:noProof/>
        <w:sz w:val="24"/>
        <w:szCs w:val="24"/>
      </w:rPr>
    </w:sdtEndPr>
    <w:sdtContent>
      <w:p w14:paraId="2C559940" w14:textId="2AAF9336" w:rsidR="00F00312" w:rsidRPr="00675893" w:rsidRDefault="00F00312">
        <w:pPr>
          <w:pStyle w:val="Header"/>
          <w:jc w:val="center"/>
          <w:rPr>
            <w:rFonts w:ascii="Times New Roman" w:hAnsi="Times New Roman"/>
            <w:sz w:val="24"/>
            <w:szCs w:val="24"/>
          </w:rPr>
        </w:pPr>
        <w:r w:rsidRPr="00675893">
          <w:rPr>
            <w:rFonts w:ascii="Times New Roman" w:hAnsi="Times New Roman"/>
            <w:sz w:val="24"/>
            <w:szCs w:val="24"/>
          </w:rPr>
          <w:fldChar w:fldCharType="begin"/>
        </w:r>
        <w:r w:rsidRPr="00675893">
          <w:rPr>
            <w:rFonts w:ascii="Times New Roman" w:hAnsi="Times New Roman"/>
            <w:sz w:val="24"/>
            <w:szCs w:val="24"/>
          </w:rPr>
          <w:instrText xml:space="preserve"> PAGE   \* MERGEFORMAT </w:instrText>
        </w:r>
        <w:r w:rsidRPr="00675893">
          <w:rPr>
            <w:rFonts w:ascii="Times New Roman" w:hAnsi="Times New Roman"/>
            <w:sz w:val="24"/>
            <w:szCs w:val="24"/>
          </w:rPr>
          <w:fldChar w:fldCharType="separate"/>
        </w:r>
        <w:r w:rsidR="00544E57">
          <w:rPr>
            <w:rFonts w:ascii="Times New Roman" w:hAnsi="Times New Roman"/>
            <w:noProof/>
            <w:sz w:val="24"/>
            <w:szCs w:val="24"/>
          </w:rPr>
          <w:t>9</w:t>
        </w:r>
        <w:r w:rsidRPr="00675893">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A9B"/>
    <w:multiLevelType w:val="hybridMultilevel"/>
    <w:tmpl w:val="B204E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C4194F"/>
    <w:multiLevelType w:val="hybridMultilevel"/>
    <w:tmpl w:val="66E4B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EC14A2"/>
    <w:multiLevelType w:val="hybridMultilevel"/>
    <w:tmpl w:val="64801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5524A2"/>
    <w:multiLevelType w:val="hybridMultilevel"/>
    <w:tmpl w:val="12049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ABF3AA8"/>
    <w:multiLevelType w:val="hybridMultilevel"/>
    <w:tmpl w:val="F66E9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CE3025"/>
    <w:multiLevelType w:val="hybridMultilevel"/>
    <w:tmpl w:val="8F5E7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9E5088"/>
    <w:multiLevelType w:val="hybridMultilevel"/>
    <w:tmpl w:val="4A82B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VPNumbered"/>
        <w:lvlText w:val="%1."/>
        <w:lvlJc w:val="left"/>
        <w:pPr>
          <w:ind w:left="1170"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
    <w:abstractNumId w:val="2"/>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7"/>
  </w:num>
  <w:num w:numId="4">
    <w:abstractNumId w:val="5"/>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88"/>
    <w:rsid w:val="00032936"/>
    <w:rsid w:val="0004084E"/>
    <w:rsid w:val="00065D11"/>
    <w:rsid w:val="000759E8"/>
    <w:rsid w:val="000B111C"/>
    <w:rsid w:val="000C7F2C"/>
    <w:rsid w:val="00106510"/>
    <w:rsid w:val="001458FC"/>
    <w:rsid w:val="001534BC"/>
    <w:rsid w:val="00162640"/>
    <w:rsid w:val="00190F4C"/>
    <w:rsid w:val="001A3CB6"/>
    <w:rsid w:val="001B4607"/>
    <w:rsid w:val="001C05C5"/>
    <w:rsid w:val="001C3517"/>
    <w:rsid w:val="00200714"/>
    <w:rsid w:val="0020169A"/>
    <w:rsid w:val="00277708"/>
    <w:rsid w:val="00284DF9"/>
    <w:rsid w:val="002C5316"/>
    <w:rsid w:val="002C78BE"/>
    <w:rsid w:val="002D695F"/>
    <w:rsid w:val="003C04CE"/>
    <w:rsid w:val="003C161B"/>
    <w:rsid w:val="003C50B0"/>
    <w:rsid w:val="003D2AE5"/>
    <w:rsid w:val="00471D91"/>
    <w:rsid w:val="00475550"/>
    <w:rsid w:val="004A6878"/>
    <w:rsid w:val="004B0168"/>
    <w:rsid w:val="004E1406"/>
    <w:rsid w:val="005039AD"/>
    <w:rsid w:val="0052266E"/>
    <w:rsid w:val="00522876"/>
    <w:rsid w:val="00544E57"/>
    <w:rsid w:val="00570498"/>
    <w:rsid w:val="00587FF2"/>
    <w:rsid w:val="005D7588"/>
    <w:rsid w:val="005E0BE4"/>
    <w:rsid w:val="005F2FD4"/>
    <w:rsid w:val="00621109"/>
    <w:rsid w:val="00642F15"/>
    <w:rsid w:val="006711C9"/>
    <w:rsid w:val="00671F14"/>
    <w:rsid w:val="00675893"/>
    <w:rsid w:val="00693A7C"/>
    <w:rsid w:val="00694174"/>
    <w:rsid w:val="006E2AD9"/>
    <w:rsid w:val="006F0CC9"/>
    <w:rsid w:val="006F1F87"/>
    <w:rsid w:val="007138D7"/>
    <w:rsid w:val="007328E7"/>
    <w:rsid w:val="007408D1"/>
    <w:rsid w:val="00755696"/>
    <w:rsid w:val="00756B83"/>
    <w:rsid w:val="0078159D"/>
    <w:rsid w:val="00784AED"/>
    <w:rsid w:val="007B6F3D"/>
    <w:rsid w:val="007F449E"/>
    <w:rsid w:val="007F7103"/>
    <w:rsid w:val="0080110E"/>
    <w:rsid w:val="008042FC"/>
    <w:rsid w:val="00825505"/>
    <w:rsid w:val="00834014"/>
    <w:rsid w:val="0087047C"/>
    <w:rsid w:val="008A58BE"/>
    <w:rsid w:val="008E24BA"/>
    <w:rsid w:val="00945695"/>
    <w:rsid w:val="009463F5"/>
    <w:rsid w:val="009B38D9"/>
    <w:rsid w:val="009C514E"/>
    <w:rsid w:val="009D0E21"/>
    <w:rsid w:val="00A85EEB"/>
    <w:rsid w:val="00AA78EA"/>
    <w:rsid w:val="00AC5CFA"/>
    <w:rsid w:val="00B10A60"/>
    <w:rsid w:val="00B213D1"/>
    <w:rsid w:val="00B25248"/>
    <w:rsid w:val="00B51894"/>
    <w:rsid w:val="00B71788"/>
    <w:rsid w:val="00B9625B"/>
    <w:rsid w:val="00BA112E"/>
    <w:rsid w:val="00BA5272"/>
    <w:rsid w:val="00BD3004"/>
    <w:rsid w:val="00BF61E1"/>
    <w:rsid w:val="00C305BE"/>
    <w:rsid w:val="00CA1AA7"/>
    <w:rsid w:val="00CB2D1D"/>
    <w:rsid w:val="00CB2F2C"/>
    <w:rsid w:val="00CC1D6C"/>
    <w:rsid w:val="00CD3CEF"/>
    <w:rsid w:val="00CF4661"/>
    <w:rsid w:val="00D03DDC"/>
    <w:rsid w:val="00D16BEF"/>
    <w:rsid w:val="00D30099"/>
    <w:rsid w:val="00D354BF"/>
    <w:rsid w:val="00D66141"/>
    <w:rsid w:val="00D86C1C"/>
    <w:rsid w:val="00DA2D68"/>
    <w:rsid w:val="00DB17EB"/>
    <w:rsid w:val="00DC17C0"/>
    <w:rsid w:val="00DC7C36"/>
    <w:rsid w:val="00DE0BEC"/>
    <w:rsid w:val="00E26BFF"/>
    <w:rsid w:val="00E26C76"/>
    <w:rsid w:val="00E35D02"/>
    <w:rsid w:val="00E54D7C"/>
    <w:rsid w:val="00E665CE"/>
    <w:rsid w:val="00E9515F"/>
    <w:rsid w:val="00EC7C0D"/>
    <w:rsid w:val="00EE3C82"/>
    <w:rsid w:val="00F00312"/>
    <w:rsid w:val="00F20C13"/>
    <w:rsid w:val="00F34316"/>
    <w:rsid w:val="00F35564"/>
    <w:rsid w:val="00F6531D"/>
    <w:rsid w:val="00FA1A9C"/>
    <w:rsid w:val="00FC043B"/>
    <w:rsid w:val="00FC1DEB"/>
    <w:rsid w:val="00FD1EF5"/>
    <w:rsid w:val="00FF3A8B"/>
    <w:rsid w:val="00FF43A4"/>
    <w:rsid w:val="0BF0AB99"/>
    <w:rsid w:val="0CBAD3B4"/>
    <w:rsid w:val="0F167C58"/>
    <w:rsid w:val="1053CD3C"/>
    <w:rsid w:val="1206729E"/>
    <w:rsid w:val="2020EF0E"/>
    <w:rsid w:val="25428B78"/>
    <w:rsid w:val="2F27F7AE"/>
    <w:rsid w:val="4109D41B"/>
    <w:rsid w:val="451D9F41"/>
    <w:rsid w:val="4C86DBB3"/>
    <w:rsid w:val="54222404"/>
    <w:rsid w:val="56A99E37"/>
    <w:rsid w:val="592DFC20"/>
    <w:rsid w:val="5956DE78"/>
    <w:rsid w:val="5DBFB59B"/>
    <w:rsid w:val="5F659F28"/>
    <w:rsid w:val="630FC7E0"/>
    <w:rsid w:val="6383EA8B"/>
    <w:rsid w:val="63E35A0D"/>
    <w:rsid w:val="664768A2"/>
    <w:rsid w:val="67F02574"/>
    <w:rsid w:val="79B223B5"/>
    <w:rsid w:val="79B29874"/>
    <w:rsid w:val="7EF1A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39AE"/>
  <w15:chartTrackingRefBased/>
  <w15:docId w15:val="{597E4ECE-6CCE-4A75-BD92-AF27568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588"/>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8"/>
    <w:rPr>
      <w:sz w:val="16"/>
      <w:szCs w:val="16"/>
    </w:rPr>
  </w:style>
  <w:style w:type="paragraph" w:styleId="CommentText">
    <w:name w:val="annotation text"/>
    <w:basedOn w:val="Normal"/>
    <w:link w:val="CommentTextChar"/>
    <w:uiPriority w:val="99"/>
    <w:semiHidden/>
    <w:unhideWhenUsed/>
    <w:rsid w:val="005D7588"/>
    <w:rPr>
      <w:sz w:val="20"/>
      <w:szCs w:val="20"/>
    </w:rPr>
  </w:style>
  <w:style w:type="character" w:customStyle="1" w:styleId="CommentTextChar">
    <w:name w:val="Comment Text Char"/>
    <w:basedOn w:val="DefaultParagraphFont"/>
    <w:link w:val="CommentText"/>
    <w:uiPriority w:val="99"/>
    <w:semiHidden/>
    <w:rsid w:val="005D7588"/>
    <w:rPr>
      <w:rFonts w:ascii="Calibri" w:eastAsia="Calibri" w:hAnsi="Calibri" w:cs="Times New Roman"/>
      <w:sz w:val="20"/>
      <w:szCs w:val="20"/>
    </w:rPr>
  </w:style>
  <w:style w:type="character" w:styleId="Hyperlink">
    <w:name w:val="Hyperlink"/>
    <w:uiPriority w:val="99"/>
    <w:unhideWhenUsed/>
    <w:rsid w:val="005D7588"/>
    <w:rPr>
      <w:color w:val="0000FF"/>
      <w:u w:val="single"/>
    </w:rPr>
  </w:style>
  <w:style w:type="paragraph" w:styleId="FootnoteText">
    <w:name w:val="footnote text"/>
    <w:basedOn w:val="Normal"/>
    <w:link w:val="FootnoteTextChar"/>
    <w:uiPriority w:val="99"/>
    <w:semiHidden/>
    <w:unhideWhenUsed/>
    <w:rsid w:val="005D7588"/>
    <w:rPr>
      <w:sz w:val="20"/>
      <w:szCs w:val="20"/>
    </w:rPr>
  </w:style>
  <w:style w:type="character" w:customStyle="1" w:styleId="FootnoteTextChar">
    <w:name w:val="Footnote Text Char"/>
    <w:basedOn w:val="DefaultParagraphFont"/>
    <w:link w:val="FootnoteText"/>
    <w:uiPriority w:val="99"/>
    <w:semiHidden/>
    <w:rsid w:val="005D7588"/>
    <w:rPr>
      <w:rFonts w:ascii="Calibri" w:eastAsia="Calibri" w:hAnsi="Calibri" w:cs="Times New Roman"/>
      <w:sz w:val="20"/>
      <w:szCs w:val="20"/>
    </w:rPr>
  </w:style>
  <w:style w:type="table" w:customStyle="1" w:styleId="TableGrid1">
    <w:name w:val="Table Grid1"/>
    <w:basedOn w:val="TableNormal"/>
    <w:next w:val="TableGrid"/>
    <w:uiPriority w:val="99"/>
    <w:rsid w:val="005D758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Footnote symbol,Footnote Reference Number,SUPERS,Footnote Reference Superscript,Footnote Refernece,ftref,Odwołanie przypisu,BVI fnr,Footnotes refss,Ref,de nota al pie,-E Fußnotenzeichen,Footnote reference number,Times 10 Point,E"/>
    <w:basedOn w:val="DefaultParagraphFont"/>
    <w:link w:val="CharCharCharChar"/>
    <w:unhideWhenUsed/>
    <w:rsid w:val="005D7588"/>
    <w:rPr>
      <w:vertAlign w:val="superscript"/>
    </w:rPr>
  </w:style>
  <w:style w:type="paragraph" w:customStyle="1" w:styleId="VPNumbered">
    <w:name w:val="VP Numbered"/>
    <w:basedOn w:val="Normal"/>
    <w:qFormat/>
    <w:rsid w:val="005D7588"/>
    <w:pPr>
      <w:numPr>
        <w:numId w:val="1"/>
      </w:numPr>
      <w:tabs>
        <w:tab w:val="left" w:pos="0"/>
        <w:tab w:val="num" w:pos="1021"/>
      </w:tabs>
      <w:spacing w:before="80" w:after="80"/>
      <w:ind w:left="964" w:hanging="397"/>
    </w:pPr>
    <w:rPr>
      <w:rFonts w:ascii="Times New Roman" w:eastAsiaTheme="minorHAnsi" w:hAnsi="Times New Roman"/>
      <w:bCs/>
      <w:sz w:val="24"/>
      <w:szCs w:val="24"/>
    </w:rPr>
  </w:style>
  <w:style w:type="paragraph" w:customStyle="1" w:styleId="CharCharCharChar">
    <w:name w:val="Char Char Char Char"/>
    <w:aliases w:val="Char2"/>
    <w:basedOn w:val="Normal"/>
    <w:next w:val="Normal"/>
    <w:link w:val="FootnoteReference"/>
    <w:rsid w:val="005D7588"/>
    <w:pPr>
      <w:spacing w:after="160" w:line="240" w:lineRule="exact"/>
      <w:textAlignment w:val="baseline"/>
    </w:pPr>
    <w:rPr>
      <w:rFonts w:asciiTheme="minorHAnsi" w:eastAsiaTheme="minorHAnsi" w:hAnsiTheme="minorHAnsi" w:cstheme="minorBidi"/>
      <w:vertAlign w:val="superscript"/>
    </w:rPr>
  </w:style>
  <w:style w:type="table" w:styleId="TableGrid">
    <w:name w:val="Table Grid"/>
    <w:basedOn w:val="TableNormal"/>
    <w:uiPriority w:val="39"/>
    <w:rsid w:val="005D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8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D7588"/>
    <w:rPr>
      <w:b/>
      <w:bCs/>
    </w:rPr>
  </w:style>
  <w:style w:type="character" w:customStyle="1" w:styleId="CommentSubjectChar">
    <w:name w:val="Comment Subject Char"/>
    <w:basedOn w:val="CommentTextChar"/>
    <w:link w:val="CommentSubject"/>
    <w:uiPriority w:val="99"/>
    <w:semiHidden/>
    <w:rsid w:val="005D7588"/>
    <w:rPr>
      <w:rFonts w:ascii="Calibri" w:eastAsia="Calibri" w:hAnsi="Calibri" w:cs="Times New Roman"/>
      <w:b/>
      <w:bCs/>
      <w:sz w:val="20"/>
      <w:szCs w:val="20"/>
    </w:rPr>
  </w:style>
  <w:style w:type="paragraph" w:styleId="Header">
    <w:name w:val="header"/>
    <w:basedOn w:val="Normal"/>
    <w:link w:val="HeaderChar"/>
    <w:uiPriority w:val="99"/>
    <w:unhideWhenUsed/>
    <w:rsid w:val="00D66141"/>
    <w:pPr>
      <w:tabs>
        <w:tab w:val="center" w:pos="4153"/>
        <w:tab w:val="right" w:pos="8306"/>
      </w:tabs>
    </w:pPr>
  </w:style>
  <w:style w:type="character" w:customStyle="1" w:styleId="HeaderChar">
    <w:name w:val="Header Char"/>
    <w:basedOn w:val="DefaultParagraphFont"/>
    <w:link w:val="Header"/>
    <w:uiPriority w:val="99"/>
    <w:rsid w:val="00D66141"/>
    <w:rPr>
      <w:rFonts w:ascii="Calibri" w:eastAsia="Calibri" w:hAnsi="Calibri" w:cs="Times New Roman"/>
    </w:rPr>
  </w:style>
  <w:style w:type="paragraph" w:styleId="Footer">
    <w:name w:val="footer"/>
    <w:basedOn w:val="Normal"/>
    <w:link w:val="FooterChar"/>
    <w:uiPriority w:val="99"/>
    <w:unhideWhenUsed/>
    <w:rsid w:val="00D66141"/>
    <w:pPr>
      <w:tabs>
        <w:tab w:val="center" w:pos="4153"/>
        <w:tab w:val="right" w:pos="8306"/>
      </w:tabs>
    </w:pPr>
  </w:style>
  <w:style w:type="character" w:customStyle="1" w:styleId="FooterChar">
    <w:name w:val="Footer Char"/>
    <w:basedOn w:val="DefaultParagraphFont"/>
    <w:link w:val="Footer"/>
    <w:uiPriority w:val="99"/>
    <w:rsid w:val="00D66141"/>
    <w:rPr>
      <w:rFonts w:ascii="Calibri" w:eastAsia="Calibri" w:hAnsi="Calibri" w:cs="Times New Roman"/>
    </w:rPr>
  </w:style>
  <w:style w:type="paragraph" w:styleId="ListParagraph">
    <w:name w:val="List Paragraph"/>
    <w:basedOn w:val="Normal"/>
    <w:uiPriority w:val="34"/>
    <w:qFormat/>
    <w:rsid w:val="007F449E"/>
    <w:pPr>
      <w:ind w:left="720"/>
      <w:contextualSpacing/>
    </w:pPr>
  </w:style>
  <w:style w:type="character" w:customStyle="1" w:styleId="normaltextrun">
    <w:name w:val="normaltextrun"/>
    <w:basedOn w:val="DefaultParagraphFont"/>
    <w:rsid w:val="0078159D"/>
  </w:style>
  <w:style w:type="character" w:customStyle="1" w:styleId="grame">
    <w:name w:val="grame"/>
    <w:basedOn w:val="DefaultParagraphFont"/>
    <w:rsid w:val="00EE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2374">
      <w:bodyDiv w:val="1"/>
      <w:marLeft w:val="0"/>
      <w:marRight w:val="0"/>
      <w:marTop w:val="0"/>
      <w:marBottom w:val="0"/>
      <w:divBdr>
        <w:top w:val="none" w:sz="0" w:space="0" w:color="auto"/>
        <w:left w:val="none" w:sz="0" w:space="0" w:color="auto"/>
        <w:bottom w:val="none" w:sz="0" w:space="0" w:color="auto"/>
        <w:right w:val="none" w:sz="0" w:space="0" w:color="auto"/>
      </w:divBdr>
    </w:div>
    <w:div w:id="7485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mlp.gov.lv/lv/sakums/statistika/iedzivotaj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E900-CC49-4C8E-965C-5231C885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11461</Words>
  <Characters>6533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Jurkovska</dc:creator>
  <cp:keywords/>
  <dc:description/>
  <cp:lastModifiedBy>Leontine Babkina</cp:lastModifiedBy>
  <cp:revision>19</cp:revision>
  <cp:lastPrinted>2020-12-18T09:15:00Z</cp:lastPrinted>
  <dcterms:created xsi:type="dcterms:W3CDTF">2020-12-04T07:20:00Z</dcterms:created>
  <dcterms:modified xsi:type="dcterms:W3CDTF">2021-01-12T10:21:00Z</dcterms:modified>
</cp:coreProperties>
</file>