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BF84" w14:textId="6C3A1F66" w:rsidR="006068C9" w:rsidRPr="008A0212" w:rsidRDefault="00697A39" w:rsidP="006068C9">
      <w:pPr>
        <w:pStyle w:val="naisnod"/>
        <w:spacing w:before="0" w:after="0"/>
        <w:rPr>
          <w:color w:val="000000" w:themeColor="text1"/>
        </w:rPr>
      </w:pPr>
      <w:bookmarkStart w:id="0" w:name="OLE_LINK12"/>
      <w:bookmarkStart w:id="1" w:name="OLE_LINK11"/>
      <w:r w:rsidRPr="008A0212">
        <w:rPr>
          <w:color w:val="000000" w:themeColor="text1"/>
        </w:rPr>
        <w:t>Izziņa par atzinumos sniegta</w:t>
      </w:r>
      <w:r w:rsidR="00D6588E" w:rsidRPr="008A0212">
        <w:rPr>
          <w:color w:val="000000" w:themeColor="text1"/>
        </w:rPr>
        <w:t xml:space="preserve">jiem iebildumiem par Ministru kabineta rīkojuma </w:t>
      </w:r>
      <w:r w:rsidRPr="008A0212">
        <w:rPr>
          <w:color w:val="000000" w:themeColor="text1"/>
        </w:rPr>
        <w:t>"</w:t>
      </w:r>
      <w:r w:rsidR="008A0212" w:rsidRPr="008A0212">
        <w:rPr>
          <w:color w:val="000000" w:themeColor="text1"/>
        </w:rPr>
        <w:t xml:space="preserve">Par valsts </w:t>
      </w:r>
      <w:r w:rsidR="000E4DE2">
        <w:rPr>
          <w:color w:val="000000" w:themeColor="text1"/>
        </w:rPr>
        <w:t xml:space="preserve">meža zemes </w:t>
      </w:r>
      <w:r w:rsidR="00DE7D8B">
        <w:rPr>
          <w:color w:val="000000" w:themeColor="text1"/>
        </w:rPr>
        <w:t xml:space="preserve">nodošanu </w:t>
      </w:r>
      <w:r w:rsidR="000E4DE2">
        <w:rPr>
          <w:color w:val="000000" w:themeColor="text1"/>
        </w:rPr>
        <w:t>J</w:t>
      </w:r>
      <w:r w:rsidR="00BE578B">
        <w:rPr>
          <w:color w:val="000000" w:themeColor="text1"/>
        </w:rPr>
        <w:t>elgavas</w:t>
      </w:r>
      <w:r w:rsidR="000E4DE2">
        <w:rPr>
          <w:color w:val="000000" w:themeColor="text1"/>
        </w:rPr>
        <w:t xml:space="preserve"> </w:t>
      </w:r>
      <w:r w:rsidR="00B838CA" w:rsidRPr="008A0212">
        <w:rPr>
          <w:color w:val="000000" w:themeColor="text1"/>
        </w:rPr>
        <w:t>novada pašvaldības īpašumā</w:t>
      </w:r>
      <w:r w:rsidRPr="008A0212">
        <w:rPr>
          <w:color w:val="000000" w:themeColor="text1"/>
        </w:rPr>
        <w:t xml:space="preserve">" </w:t>
      </w:r>
      <w:r w:rsidR="00D6588E" w:rsidRPr="008A0212">
        <w:rPr>
          <w:bCs w:val="0"/>
          <w:color w:val="000000" w:themeColor="text1"/>
        </w:rPr>
        <w:t>projektu</w:t>
      </w:r>
    </w:p>
    <w:bookmarkEnd w:id="0"/>
    <w:bookmarkEnd w:id="1"/>
    <w:p w14:paraId="540F108E" w14:textId="77777777" w:rsidR="006068C9" w:rsidRPr="008A0212" w:rsidRDefault="006068C9" w:rsidP="006068C9">
      <w:pPr>
        <w:jc w:val="center"/>
        <w:rPr>
          <w:b/>
          <w:bCs/>
          <w:color w:val="000000" w:themeColor="text1"/>
        </w:rPr>
      </w:pPr>
    </w:p>
    <w:p w14:paraId="60FAFD1D" w14:textId="77777777" w:rsidR="006068C9" w:rsidRPr="008A0212" w:rsidRDefault="00697A39" w:rsidP="006068C9">
      <w:pPr>
        <w:numPr>
          <w:ilvl w:val="0"/>
          <w:numId w:val="1"/>
        </w:numPr>
        <w:ind w:left="567" w:hanging="207"/>
        <w:jc w:val="center"/>
        <w:rPr>
          <w:b/>
          <w:bCs/>
          <w:color w:val="000000" w:themeColor="text1"/>
        </w:rPr>
      </w:pPr>
      <w:r w:rsidRPr="008A0212">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084"/>
        <w:gridCol w:w="3412"/>
        <w:gridCol w:w="3432"/>
        <w:gridCol w:w="2501"/>
        <w:gridCol w:w="2417"/>
      </w:tblGrid>
      <w:tr w:rsidR="00A87F55" w:rsidRPr="008A0212"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A0212" w:rsidRDefault="00697A39" w:rsidP="008F0344">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6308FA5C" w14:textId="77777777" w:rsidR="006068C9" w:rsidRPr="008A0212" w:rsidRDefault="00697A39" w:rsidP="008F0344">
            <w:pPr>
              <w:pStyle w:val="naisc"/>
              <w:spacing w:before="0" w:after="0"/>
              <w:ind w:right="3"/>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A0212" w:rsidRDefault="00697A39" w:rsidP="008F0344">
            <w:pPr>
              <w:pStyle w:val="naisc"/>
              <w:spacing w:before="0" w:after="0"/>
              <w:ind w:firstLine="21"/>
              <w:rPr>
                <w:color w:val="000000" w:themeColor="text1"/>
                <w:lang w:eastAsia="en-US"/>
              </w:rPr>
            </w:pPr>
            <w:r w:rsidRPr="008A0212">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A0212" w:rsidRDefault="00697A39" w:rsidP="008F0344">
            <w:pPr>
              <w:jc w:val="center"/>
              <w:rPr>
                <w:color w:val="000000" w:themeColor="text1"/>
                <w:lang w:eastAsia="en-US"/>
              </w:rPr>
            </w:pPr>
            <w:r w:rsidRPr="008A0212">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A0212" w:rsidRDefault="00697A39" w:rsidP="008F0344">
            <w:pPr>
              <w:jc w:val="center"/>
              <w:rPr>
                <w:color w:val="000000" w:themeColor="text1"/>
                <w:lang w:eastAsia="en-US"/>
              </w:rPr>
            </w:pPr>
            <w:r w:rsidRPr="008A0212">
              <w:rPr>
                <w:color w:val="000000" w:themeColor="text1"/>
                <w:lang w:eastAsia="en-US"/>
              </w:rPr>
              <w:t>Projekta attiecīgā punkta (panta) galīgā redakcija</w:t>
            </w:r>
          </w:p>
        </w:tc>
      </w:tr>
      <w:tr w:rsidR="00A87F55" w:rsidRPr="008A0212"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A0212" w:rsidRDefault="00697A39" w:rsidP="006C155F">
            <w:pPr>
              <w:pStyle w:val="naisc"/>
              <w:spacing w:before="0" w:after="0" w:line="276" w:lineRule="auto"/>
              <w:ind w:hanging="11"/>
              <w:rPr>
                <w:color w:val="000000" w:themeColor="text1"/>
                <w:lang w:eastAsia="en-US"/>
              </w:rPr>
            </w:pPr>
            <w:r w:rsidRPr="008A0212">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6</w:t>
            </w:r>
          </w:p>
        </w:tc>
      </w:tr>
      <w:tr w:rsidR="00A87F55" w:rsidRPr="008A0212"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A0212" w:rsidRDefault="00777A5C" w:rsidP="006C155F">
            <w:pPr>
              <w:spacing w:line="276" w:lineRule="auto"/>
              <w:jc w:val="center"/>
              <w:rPr>
                <w:color w:val="000000" w:themeColor="text1"/>
                <w:lang w:eastAsia="en-US"/>
              </w:rPr>
            </w:pPr>
          </w:p>
        </w:tc>
      </w:tr>
    </w:tbl>
    <w:p w14:paraId="01DA5EAB" w14:textId="77777777" w:rsidR="006068C9" w:rsidRPr="008A0212" w:rsidRDefault="006068C9" w:rsidP="006068C9">
      <w:pPr>
        <w:ind w:left="57" w:right="57" w:firstLine="375"/>
        <w:contextualSpacing/>
        <w:mirrorIndents/>
        <w:jc w:val="both"/>
        <w:rPr>
          <w:color w:val="000000" w:themeColor="text1"/>
        </w:rPr>
      </w:pPr>
    </w:p>
    <w:p w14:paraId="316E7C98" w14:textId="77777777" w:rsidR="006068C9" w:rsidRPr="008A0212" w:rsidRDefault="00697A39" w:rsidP="006068C9">
      <w:pPr>
        <w:ind w:left="57" w:right="57"/>
        <w:contextualSpacing/>
        <w:mirrorIndents/>
        <w:rPr>
          <w:color w:val="000000" w:themeColor="text1"/>
        </w:rPr>
      </w:pPr>
      <w:r w:rsidRPr="008A0212">
        <w:rPr>
          <w:b/>
          <w:bCs/>
          <w:color w:val="000000" w:themeColor="text1"/>
        </w:rPr>
        <w:t>Informācija par starpministriju (starpinstitūciju) elektronisko saskaņošanu</w:t>
      </w:r>
      <w:r w:rsidRPr="008A0212">
        <w:rPr>
          <w:color w:val="000000" w:themeColor="text1"/>
        </w:rPr>
        <w:t> </w:t>
      </w:r>
    </w:p>
    <w:p w14:paraId="76AEAF15" w14:textId="77777777" w:rsidR="006068C9" w:rsidRPr="008A0212"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A0212" w14:paraId="0AACEB3B" w14:textId="77777777" w:rsidTr="006C155F">
        <w:tc>
          <w:tcPr>
            <w:tcW w:w="14207" w:type="dxa"/>
            <w:hideMark/>
          </w:tcPr>
          <w:tbl>
            <w:tblPr>
              <w:tblW w:w="13929" w:type="dxa"/>
              <w:tblLook w:val="00A0" w:firstRow="1" w:lastRow="0" w:firstColumn="1" w:lastColumn="0" w:noHBand="0" w:noVBand="0"/>
            </w:tblPr>
            <w:tblGrid>
              <w:gridCol w:w="4431"/>
              <w:gridCol w:w="4123"/>
              <w:gridCol w:w="1639"/>
              <w:gridCol w:w="3736"/>
            </w:tblGrid>
            <w:tr w:rsidR="00A87F55" w:rsidRPr="008A0212" w14:paraId="0DA4C6CE" w14:textId="77777777" w:rsidTr="008F0344">
              <w:tc>
                <w:tcPr>
                  <w:tcW w:w="4431" w:type="dxa"/>
                  <w:hideMark/>
                </w:tcPr>
                <w:p w14:paraId="267F9DA2" w14:textId="77777777" w:rsidR="006068C9" w:rsidRPr="008A0212" w:rsidRDefault="00697A39" w:rsidP="006C155F">
                  <w:pPr>
                    <w:pStyle w:val="naisf"/>
                    <w:spacing w:before="0" w:after="0" w:line="276" w:lineRule="auto"/>
                    <w:ind w:firstLine="0"/>
                    <w:rPr>
                      <w:color w:val="000000" w:themeColor="text1"/>
                      <w:lang w:eastAsia="en-US"/>
                    </w:rPr>
                  </w:pPr>
                  <w:r w:rsidRPr="008A0212">
                    <w:rPr>
                      <w:color w:val="000000" w:themeColor="text1"/>
                      <w:lang w:eastAsia="en-US"/>
                    </w:rPr>
                    <w:t>Datums</w:t>
                  </w:r>
                </w:p>
              </w:tc>
              <w:tc>
                <w:tcPr>
                  <w:tcW w:w="9498" w:type="dxa"/>
                  <w:gridSpan w:val="3"/>
                  <w:tcBorders>
                    <w:top w:val="nil"/>
                    <w:left w:val="nil"/>
                    <w:bottom w:val="single" w:sz="4" w:space="0" w:color="auto"/>
                    <w:right w:val="nil"/>
                  </w:tcBorders>
                </w:tcPr>
                <w:p w14:paraId="08CF2400" w14:textId="7B94536B" w:rsidR="00127F4C" w:rsidRPr="00A53C8A" w:rsidRDefault="008E7C0D" w:rsidP="00513CED">
                  <w:pPr>
                    <w:pStyle w:val="Paraststmeklis"/>
                    <w:spacing w:before="0" w:beforeAutospacing="0" w:after="0" w:afterAutospacing="0" w:line="276" w:lineRule="auto"/>
                    <w:rPr>
                      <w:lang w:eastAsia="en-US"/>
                    </w:rPr>
                  </w:pPr>
                  <w:r>
                    <w:rPr>
                      <w:lang w:eastAsia="en-US"/>
                    </w:rPr>
                    <w:t>30</w:t>
                  </w:r>
                  <w:r w:rsidR="002774DB" w:rsidRPr="00A53C8A">
                    <w:rPr>
                      <w:lang w:eastAsia="en-US"/>
                    </w:rPr>
                    <w:t>.</w:t>
                  </w:r>
                  <w:r w:rsidR="00BE578B" w:rsidRPr="00A53C8A">
                    <w:rPr>
                      <w:lang w:eastAsia="en-US"/>
                    </w:rPr>
                    <w:t>10</w:t>
                  </w:r>
                  <w:r w:rsidR="00DE7D8B" w:rsidRPr="00A53C8A">
                    <w:rPr>
                      <w:lang w:eastAsia="en-US"/>
                    </w:rPr>
                    <w:t>.</w:t>
                  </w:r>
                  <w:r>
                    <w:rPr>
                      <w:lang w:eastAsia="en-US"/>
                    </w:rPr>
                    <w:t>-05.11.</w:t>
                  </w:r>
                  <w:r w:rsidR="00DE7D8B" w:rsidRPr="00A53C8A">
                    <w:rPr>
                      <w:lang w:eastAsia="en-US"/>
                    </w:rPr>
                    <w:t>20</w:t>
                  </w:r>
                  <w:r w:rsidR="00B9575D" w:rsidRPr="00A53C8A">
                    <w:rPr>
                      <w:lang w:eastAsia="en-US"/>
                    </w:rPr>
                    <w:t>20</w:t>
                  </w:r>
                  <w:r w:rsidR="00DE7D8B" w:rsidRPr="00A53C8A">
                    <w:rPr>
                      <w:lang w:eastAsia="en-US"/>
                    </w:rPr>
                    <w:t>.</w:t>
                  </w:r>
                  <w:r w:rsidR="00716374">
                    <w:rPr>
                      <w:lang w:eastAsia="en-US"/>
                    </w:rPr>
                    <w:t>, 0</w:t>
                  </w:r>
                  <w:r w:rsidR="00D913D3">
                    <w:rPr>
                      <w:lang w:eastAsia="en-US"/>
                    </w:rPr>
                    <w:t>8</w:t>
                  </w:r>
                  <w:r w:rsidR="00716374">
                    <w:rPr>
                      <w:lang w:eastAsia="en-US"/>
                    </w:rPr>
                    <w:t>.-1</w:t>
                  </w:r>
                  <w:r w:rsidR="00D913D3">
                    <w:rPr>
                      <w:lang w:eastAsia="en-US"/>
                    </w:rPr>
                    <w:t>5</w:t>
                  </w:r>
                  <w:r w:rsidR="00716374">
                    <w:rPr>
                      <w:lang w:eastAsia="en-US"/>
                    </w:rPr>
                    <w:t>.12.2020.</w:t>
                  </w:r>
                  <w:r w:rsidR="00276DD6">
                    <w:rPr>
                      <w:lang w:eastAsia="en-US"/>
                    </w:rPr>
                    <w:t>, 29.12.2020.-0</w:t>
                  </w:r>
                  <w:r w:rsidR="00D913D3">
                    <w:rPr>
                      <w:lang w:eastAsia="en-US"/>
                    </w:rPr>
                    <w:t>8</w:t>
                  </w:r>
                  <w:r w:rsidR="00276DD6">
                    <w:rPr>
                      <w:lang w:eastAsia="en-US"/>
                    </w:rPr>
                    <w:t>.01.2021.</w:t>
                  </w:r>
                </w:p>
              </w:tc>
            </w:tr>
            <w:tr w:rsidR="00A87F55" w:rsidRPr="008A0212" w14:paraId="5A1B9F28" w14:textId="77777777" w:rsidTr="008F0344">
              <w:tc>
                <w:tcPr>
                  <w:tcW w:w="4431" w:type="dxa"/>
                </w:tcPr>
                <w:p w14:paraId="056B8629" w14:textId="77777777" w:rsidR="006068C9" w:rsidRPr="008A0212" w:rsidRDefault="006068C9" w:rsidP="006C155F">
                  <w:pPr>
                    <w:pStyle w:val="naisf"/>
                    <w:spacing w:before="0" w:after="0" w:line="276" w:lineRule="auto"/>
                    <w:rPr>
                      <w:color w:val="000000" w:themeColor="text1"/>
                      <w:lang w:eastAsia="en-US"/>
                    </w:rPr>
                  </w:pPr>
                </w:p>
              </w:tc>
              <w:tc>
                <w:tcPr>
                  <w:tcW w:w="9498" w:type="dxa"/>
                  <w:gridSpan w:val="3"/>
                  <w:tcBorders>
                    <w:top w:val="single" w:sz="4" w:space="0" w:color="auto"/>
                    <w:left w:val="nil"/>
                    <w:bottom w:val="nil"/>
                    <w:right w:val="nil"/>
                  </w:tcBorders>
                </w:tcPr>
                <w:p w14:paraId="090684A7" w14:textId="77777777" w:rsidR="00F559BD" w:rsidRPr="008A0212" w:rsidRDefault="00697A39" w:rsidP="00FE3FDF">
                  <w:pPr>
                    <w:pStyle w:val="Paraststmeklis"/>
                    <w:spacing w:before="0" w:beforeAutospacing="0" w:after="0" w:afterAutospacing="0" w:line="276" w:lineRule="auto"/>
                    <w:ind w:hanging="43"/>
                    <w:rPr>
                      <w:color w:val="000000" w:themeColor="text1"/>
                      <w:lang w:eastAsia="en-US"/>
                    </w:rPr>
                  </w:pPr>
                  <w:r w:rsidRPr="008A0212">
                    <w:rPr>
                      <w:color w:val="000000" w:themeColor="text1"/>
                      <w:lang w:eastAsia="en-US"/>
                    </w:rPr>
                    <w:t>Tieslietu ministrija, Finanšu ministrija, Vides aizsardzības un reģionālās attīstības ministrija</w:t>
                  </w:r>
                  <w:r w:rsidR="00F559BD" w:rsidRPr="008A0212">
                    <w:rPr>
                      <w:color w:val="000000" w:themeColor="text1"/>
                      <w:lang w:eastAsia="en-US"/>
                    </w:rPr>
                    <w:t xml:space="preserve">, Latvijas Pašvaldību </w:t>
                  </w:r>
                  <w:r w:rsidR="008A0212" w:rsidRPr="008A0212">
                    <w:rPr>
                      <w:color w:val="000000" w:themeColor="text1"/>
                      <w:lang w:eastAsia="en-US"/>
                    </w:rPr>
                    <w:t>s</w:t>
                  </w:r>
                  <w:r w:rsidRPr="008A0212">
                    <w:rPr>
                      <w:color w:val="000000" w:themeColor="text1"/>
                      <w:lang w:eastAsia="en-US"/>
                    </w:rPr>
                    <w:t>avienība</w:t>
                  </w:r>
                </w:p>
              </w:tc>
            </w:tr>
            <w:tr w:rsidR="00A87F55" w:rsidRPr="008A0212" w14:paraId="69A4E1D8" w14:textId="77777777" w:rsidTr="008F0344">
              <w:tc>
                <w:tcPr>
                  <w:tcW w:w="4431" w:type="dxa"/>
                  <w:hideMark/>
                </w:tcPr>
                <w:p w14:paraId="70B5ACFA" w14:textId="77777777" w:rsidR="006068C9" w:rsidRPr="008A0212" w:rsidRDefault="00697A39" w:rsidP="006C155F">
                  <w:pPr>
                    <w:pStyle w:val="naiskr"/>
                    <w:spacing w:before="0" w:after="0" w:line="276" w:lineRule="auto"/>
                    <w:rPr>
                      <w:color w:val="000000" w:themeColor="text1"/>
                      <w:lang w:eastAsia="en-US"/>
                    </w:rPr>
                  </w:pPr>
                  <w:r w:rsidRPr="008A0212">
                    <w:rPr>
                      <w:color w:val="000000" w:themeColor="text1"/>
                      <w:lang w:eastAsia="en-US"/>
                    </w:rPr>
                    <w:t>Saskaņošanas dalībnieki</w:t>
                  </w:r>
                </w:p>
              </w:tc>
              <w:tc>
                <w:tcPr>
                  <w:tcW w:w="9498" w:type="dxa"/>
                  <w:gridSpan w:val="3"/>
                  <w:tcBorders>
                    <w:top w:val="nil"/>
                    <w:left w:val="nil"/>
                    <w:bottom w:val="single" w:sz="4" w:space="0" w:color="auto"/>
                    <w:right w:val="nil"/>
                  </w:tcBorders>
                  <w:hideMark/>
                </w:tcPr>
                <w:p w14:paraId="04B9DECC" w14:textId="77777777" w:rsidR="006068C9" w:rsidRPr="008A0212" w:rsidRDefault="006068C9" w:rsidP="006C155F">
                  <w:pPr>
                    <w:pStyle w:val="Paraststmeklis"/>
                    <w:spacing w:before="0" w:beforeAutospacing="0" w:after="0" w:afterAutospacing="0" w:line="276" w:lineRule="auto"/>
                    <w:ind w:left="34"/>
                    <w:jc w:val="both"/>
                    <w:rPr>
                      <w:color w:val="000000" w:themeColor="text1"/>
                      <w:lang w:eastAsia="en-US"/>
                    </w:rPr>
                  </w:pPr>
                </w:p>
              </w:tc>
            </w:tr>
            <w:tr w:rsidR="00A87F55" w:rsidRPr="008A0212" w14:paraId="2AD78010" w14:textId="77777777" w:rsidTr="008F0344">
              <w:trPr>
                <w:trHeight w:val="208"/>
              </w:trPr>
              <w:tc>
                <w:tcPr>
                  <w:tcW w:w="4431" w:type="dxa"/>
                </w:tcPr>
                <w:p w14:paraId="7578FBF9" w14:textId="77777777" w:rsidR="006068C9" w:rsidRPr="008A0212" w:rsidRDefault="006068C9" w:rsidP="006C155F">
                  <w:pPr>
                    <w:pStyle w:val="naiskr"/>
                    <w:spacing w:before="0" w:after="0" w:line="276" w:lineRule="auto"/>
                    <w:rPr>
                      <w:color w:val="000000" w:themeColor="text1"/>
                      <w:lang w:eastAsia="en-US"/>
                    </w:rPr>
                  </w:pPr>
                </w:p>
              </w:tc>
              <w:tc>
                <w:tcPr>
                  <w:tcW w:w="5762" w:type="dxa"/>
                  <w:gridSpan w:val="2"/>
                </w:tcPr>
                <w:p w14:paraId="3D677DDD" w14:textId="77777777" w:rsidR="006068C9" w:rsidRPr="008A0212" w:rsidRDefault="006068C9" w:rsidP="006C155F">
                  <w:pPr>
                    <w:pStyle w:val="naiskr"/>
                    <w:spacing w:before="0" w:after="0" w:line="276" w:lineRule="auto"/>
                    <w:ind w:firstLine="720"/>
                    <w:rPr>
                      <w:color w:val="000000" w:themeColor="text1"/>
                      <w:lang w:eastAsia="en-US"/>
                    </w:rPr>
                  </w:pPr>
                </w:p>
              </w:tc>
              <w:tc>
                <w:tcPr>
                  <w:tcW w:w="3736" w:type="dxa"/>
                </w:tcPr>
                <w:p w14:paraId="46544B3F" w14:textId="77777777" w:rsidR="006068C9" w:rsidRPr="008A0212" w:rsidRDefault="006068C9" w:rsidP="006C155F">
                  <w:pPr>
                    <w:pStyle w:val="naiskr"/>
                    <w:spacing w:before="0" w:after="0" w:line="276" w:lineRule="auto"/>
                    <w:ind w:firstLine="12"/>
                    <w:rPr>
                      <w:color w:val="000000" w:themeColor="text1"/>
                      <w:lang w:eastAsia="en-US"/>
                    </w:rPr>
                  </w:pPr>
                </w:p>
              </w:tc>
            </w:tr>
            <w:tr w:rsidR="00A87F55" w:rsidRPr="008A0212" w14:paraId="22D5D214" w14:textId="77777777" w:rsidTr="008F0344">
              <w:trPr>
                <w:trHeight w:val="461"/>
              </w:trPr>
              <w:tc>
                <w:tcPr>
                  <w:tcW w:w="8554" w:type="dxa"/>
                  <w:gridSpan w:val="2"/>
                  <w:hideMark/>
                </w:tcPr>
                <w:p w14:paraId="2858A6ED"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Saskaņošanas dalībnieki izskatīja šādu ministriju (citu institūciju) iebildumus</w:t>
                  </w:r>
                </w:p>
              </w:tc>
              <w:tc>
                <w:tcPr>
                  <w:tcW w:w="5375" w:type="dxa"/>
                  <w:gridSpan w:val="2"/>
                  <w:tcBorders>
                    <w:top w:val="nil"/>
                    <w:left w:val="nil"/>
                    <w:bottom w:val="single" w:sz="4" w:space="0" w:color="auto"/>
                    <w:right w:val="nil"/>
                  </w:tcBorders>
                  <w:hideMark/>
                </w:tcPr>
                <w:p w14:paraId="6C08A604" w14:textId="40543918" w:rsidR="006068C9" w:rsidRPr="008A0212" w:rsidRDefault="00BE578B" w:rsidP="008A0212">
                  <w:pPr>
                    <w:pStyle w:val="naiskr"/>
                    <w:spacing w:before="0" w:after="0" w:line="276" w:lineRule="auto"/>
                    <w:ind w:right="500"/>
                    <w:jc w:val="both"/>
                    <w:rPr>
                      <w:color w:val="000000" w:themeColor="text1"/>
                      <w:lang w:eastAsia="en-US"/>
                    </w:rPr>
                  </w:pPr>
                  <w:r>
                    <w:rPr>
                      <w:color w:val="000000" w:themeColor="text1"/>
                      <w:lang w:eastAsia="en-US"/>
                    </w:rPr>
                    <w:t>Finanšu</w:t>
                  </w:r>
                  <w:r w:rsidR="00DE7D8B">
                    <w:rPr>
                      <w:color w:val="000000" w:themeColor="text1"/>
                      <w:lang w:eastAsia="en-US"/>
                    </w:rPr>
                    <w:t xml:space="preserve"> ministrija</w:t>
                  </w:r>
                  <w:r w:rsidR="00C90A02">
                    <w:rPr>
                      <w:color w:val="000000" w:themeColor="text1"/>
                      <w:lang w:eastAsia="en-US"/>
                    </w:rPr>
                    <w:t>s</w:t>
                  </w:r>
                </w:p>
              </w:tc>
            </w:tr>
            <w:tr w:rsidR="00A87F55" w:rsidRPr="008A0212" w14:paraId="2AF23724" w14:textId="77777777" w:rsidTr="008F0344">
              <w:trPr>
                <w:trHeight w:val="224"/>
              </w:trPr>
              <w:tc>
                <w:tcPr>
                  <w:tcW w:w="13929" w:type="dxa"/>
                  <w:gridSpan w:val="4"/>
                </w:tcPr>
                <w:p w14:paraId="7FE90F05" w14:textId="77777777" w:rsidR="006068C9" w:rsidRPr="008A0212" w:rsidRDefault="006068C9" w:rsidP="006C155F">
                  <w:pPr>
                    <w:pStyle w:val="naisc"/>
                    <w:spacing w:before="0" w:after="0" w:line="276" w:lineRule="auto"/>
                    <w:ind w:right="500"/>
                    <w:rPr>
                      <w:color w:val="000000" w:themeColor="text1"/>
                      <w:lang w:eastAsia="en-US"/>
                    </w:rPr>
                  </w:pPr>
                </w:p>
              </w:tc>
            </w:tr>
            <w:tr w:rsidR="00A87F55" w:rsidRPr="008A0212" w14:paraId="3FD531A2" w14:textId="77777777" w:rsidTr="008F0344">
              <w:tc>
                <w:tcPr>
                  <w:tcW w:w="8554" w:type="dxa"/>
                  <w:gridSpan w:val="2"/>
                  <w:hideMark/>
                </w:tcPr>
                <w:p w14:paraId="293A3187"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Ministrijas (citas institūcijas), kuras nav ieradušās uz sanāksmi vai kuras nav atbildējušas uz uzaicinājumu piedalīties elektroniskajā saskaņošanā</w:t>
                  </w:r>
                </w:p>
              </w:tc>
              <w:tc>
                <w:tcPr>
                  <w:tcW w:w="5375" w:type="dxa"/>
                  <w:gridSpan w:val="2"/>
                  <w:tcBorders>
                    <w:top w:val="nil"/>
                    <w:left w:val="nil"/>
                    <w:bottom w:val="single" w:sz="4" w:space="0" w:color="auto"/>
                    <w:right w:val="nil"/>
                  </w:tcBorders>
                </w:tcPr>
                <w:p w14:paraId="388ACC87" w14:textId="77777777" w:rsidR="006068C9" w:rsidRPr="008A0212" w:rsidRDefault="006068C9" w:rsidP="005E5761">
                  <w:pPr>
                    <w:pStyle w:val="naiskr"/>
                    <w:spacing w:before="0" w:after="0" w:line="276" w:lineRule="auto"/>
                    <w:ind w:right="500"/>
                    <w:jc w:val="both"/>
                    <w:rPr>
                      <w:color w:val="000000" w:themeColor="text1"/>
                      <w:lang w:eastAsia="en-US"/>
                    </w:rPr>
                  </w:pPr>
                </w:p>
              </w:tc>
            </w:tr>
          </w:tbl>
          <w:p w14:paraId="70DDDE7A" w14:textId="77777777" w:rsidR="006068C9" w:rsidRPr="008A0212" w:rsidRDefault="00697A39" w:rsidP="006C155F">
            <w:pPr>
              <w:pStyle w:val="naiskr"/>
              <w:spacing w:before="0" w:after="0" w:line="276" w:lineRule="auto"/>
              <w:ind w:right="500" w:firstLine="720"/>
              <w:rPr>
                <w:color w:val="000000" w:themeColor="text1"/>
                <w:lang w:eastAsia="en-US"/>
              </w:rPr>
            </w:pPr>
            <w:r w:rsidRPr="008A0212">
              <w:rPr>
                <w:color w:val="000000" w:themeColor="text1"/>
                <w:lang w:eastAsia="en-US"/>
              </w:rPr>
              <w:t>  </w:t>
            </w:r>
          </w:p>
        </w:tc>
      </w:tr>
    </w:tbl>
    <w:p w14:paraId="26C8E21E" w14:textId="77777777" w:rsidR="003E5005" w:rsidRPr="008A0212" w:rsidRDefault="003E5005" w:rsidP="006068C9">
      <w:pPr>
        <w:pStyle w:val="naisnod"/>
        <w:spacing w:before="0" w:after="0"/>
        <w:ind w:left="57" w:right="57"/>
        <w:contextualSpacing/>
        <w:mirrorIndents/>
        <w:rPr>
          <w:color w:val="000000" w:themeColor="text1"/>
        </w:rPr>
      </w:pPr>
    </w:p>
    <w:p w14:paraId="03976EC5" w14:textId="77777777" w:rsidR="003E5005" w:rsidRPr="008A0212" w:rsidRDefault="003E5005" w:rsidP="006068C9">
      <w:pPr>
        <w:pStyle w:val="naisnod"/>
        <w:spacing w:before="0" w:after="0"/>
        <w:ind w:left="57" w:right="57"/>
        <w:contextualSpacing/>
        <w:mirrorIndents/>
        <w:rPr>
          <w:color w:val="000000" w:themeColor="text1"/>
        </w:rPr>
      </w:pPr>
    </w:p>
    <w:p w14:paraId="6381352F" w14:textId="77777777" w:rsidR="00E20C7D" w:rsidRPr="008A0212" w:rsidRDefault="00697A39">
      <w:pPr>
        <w:spacing w:after="160" w:line="259" w:lineRule="auto"/>
        <w:rPr>
          <w:b/>
          <w:bCs/>
          <w:color w:val="000000" w:themeColor="text1"/>
        </w:rPr>
      </w:pPr>
      <w:r w:rsidRPr="008A0212">
        <w:rPr>
          <w:color w:val="000000" w:themeColor="text1"/>
        </w:rPr>
        <w:br w:type="page"/>
      </w:r>
    </w:p>
    <w:p w14:paraId="6EE24010" w14:textId="77777777" w:rsidR="006068C9" w:rsidRPr="008A0212" w:rsidRDefault="00697A39" w:rsidP="007C2EC0">
      <w:pPr>
        <w:pStyle w:val="naisnod"/>
        <w:numPr>
          <w:ilvl w:val="0"/>
          <w:numId w:val="1"/>
        </w:numPr>
        <w:spacing w:before="0" w:after="0"/>
        <w:ind w:right="57"/>
        <w:contextualSpacing/>
        <w:mirrorIndents/>
        <w:rPr>
          <w:color w:val="000000" w:themeColor="text1"/>
        </w:rPr>
      </w:pPr>
      <w:r w:rsidRPr="008A0212">
        <w:rPr>
          <w:color w:val="000000" w:themeColor="text1"/>
        </w:rPr>
        <w:lastRenderedPageBreak/>
        <w:t>Jautājumi, par kuriem saskaņošanā vienošanās ir panākta</w:t>
      </w:r>
    </w:p>
    <w:tbl>
      <w:tblPr>
        <w:tblW w:w="497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03"/>
        <w:gridCol w:w="8"/>
        <w:gridCol w:w="2766"/>
        <w:gridCol w:w="3621"/>
        <w:gridCol w:w="3104"/>
        <w:gridCol w:w="3482"/>
      </w:tblGrid>
      <w:tr w:rsidR="00A87F55" w:rsidRPr="008A0212" w14:paraId="3E7FF993" w14:textId="77777777" w:rsidTr="006C74F1">
        <w:tc>
          <w:tcPr>
            <w:tcW w:w="325" w:type="pct"/>
            <w:tcBorders>
              <w:top w:val="single" w:sz="6" w:space="0" w:color="000000"/>
              <w:left w:val="single" w:sz="6" w:space="0" w:color="000000"/>
              <w:bottom w:val="single" w:sz="6" w:space="0" w:color="000000"/>
              <w:right w:val="single" w:sz="6" w:space="0" w:color="000000"/>
            </w:tcBorders>
            <w:vAlign w:val="center"/>
          </w:tcPr>
          <w:p w14:paraId="78C0868B"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Nr. p.k.</w:t>
            </w:r>
          </w:p>
        </w:tc>
        <w:tc>
          <w:tcPr>
            <w:tcW w:w="999" w:type="pct"/>
            <w:gridSpan w:val="2"/>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A0212" w:rsidRDefault="00697A39" w:rsidP="008A0212">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304"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A0212" w:rsidRDefault="00697A39" w:rsidP="008A0212">
            <w:pPr>
              <w:pStyle w:val="naisc"/>
              <w:spacing w:before="0" w:after="0"/>
              <w:ind w:right="31"/>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18"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Atbildīgās ministrijas norāde par to, ka iebildums ir ņemts vērā, vai informācija par saskaņošanā panākto alternatīvo risinājumu</w:t>
            </w:r>
          </w:p>
        </w:tc>
        <w:tc>
          <w:tcPr>
            <w:tcW w:w="1254" w:type="pct"/>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Projekta attiecīgā punkta (panta) galīgā redakcija</w:t>
            </w:r>
          </w:p>
        </w:tc>
      </w:tr>
      <w:tr w:rsidR="00A87F55" w:rsidRPr="008A0212" w14:paraId="19E2E3EC" w14:textId="77777777" w:rsidTr="006C74F1">
        <w:tc>
          <w:tcPr>
            <w:tcW w:w="325" w:type="pct"/>
            <w:tcBorders>
              <w:top w:val="single" w:sz="6" w:space="0" w:color="000000"/>
              <w:left w:val="single" w:sz="6" w:space="0" w:color="000000"/>
              <w:bottom w:val="single" w:sz="4" w:space="0" w:color="auto"/>
              <w:right w:val="single" w:sz="6" w:space="0" w:color="000000"/>
            </w:tcBorders>
            <w:hideMark/>
          </w:tcPr>
          <w:p w14:paraId="4E96580A" w14:textId="77777777" w:rsidR="00891B25" w:rsidRPr="008A0212" w:rsidRDefault="00697A39" w:rsidP="0041262E">
            <w:pPr>
              <w:pStyle w:val="naisc"/>
              <w:spacing w:before="0" w:after="0" w:line="276" w:lineRule="auto"/>
              <w:jc w:val="right"/>
              <w:rPr>
                <w:color w:val="000000" w:themeColor="text1"/>
                <w:lang w:eastAsia="en-US"/>
              </w:rPr>
            </w:pPr>
            <w:r w:rsidRPr="008A0212">
              <w:rPr>
                <w:color w:val="000000" w:themeColor="text1"/>
                <w:lang w:eastAsia="en-US"/>
              </w:rPr>
              <w:t>1</w:t>
            </w:r>
          </w:p>
        </w:tc>
        <w:tc>
          <w:tcPr>
            <w:tcW w:w="999" w:type="pct"/>
            <w:gridSpan w:val="2"/>
            <w:tcBorders>
              <w:top w:val="single" w:sz="6" w:space="0" w:color="000000"/>
              <w:left w:val="single" w:sz="6" w:space="0" w:color="000000"/>
              <w:bottom w:val="single" w:sz="4" w:space="0" w:color="auto"/>
              <w:right w:val="single" w:sz="6" w:space="0" w:color="000000"/>
            </w:tcBorders>
            <w:hideMark/>
          </w:tcPr>
          <w:p w14:paraId="78BC5717" w14:textId="77777777" w:rsidR="00891B25" w:rsidRPr="008A0212" w:rsidRDefault="00697A39" w:rsidP="006C155F">
            <w:pPr>
              <w:pStyle w:val="naisc"/>
              <w:spacing w:before="0" w:after="0" w:line="276" w:lineRule="auto"/>
              <w:ind w:firstLine="12"/>
              <w:rPr>
                <w:color w:val="000000" w:themeColor="text1"/>
                <w:lang w:eastAsia="en-US"/>
              </w:rPr>
            </w:pPr>
            <w:r w:rsidRPr="008A0212">
              <w:rPr>
                <w:color w:val="000000" w:themeColor="text1"/>
                <w:lang w:eastAsia="en-US"/>
              </w:rPr>
              <w:t>2</w:t>
            </w:r>
          </w:p>
        </w:tc>
        <w:tc>
          <w:tcPr>
            <w:tcW w:w="1304"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A0212" w:rsidRDefault="00697A39" w:rsidP="006C155F">
            <w:pPr>
              <w:pStyle w:val="naisc"/>
              <w:spacing w:before="0" w:after="0" w:line="276" w:lineRule="auto"/>
              <w:ind w:right="31"/>
              <w:rPr>
                <w:color w:val="000000" w:themeColor="text1"/>
                <w:lang w:eastAsia="en-US"/>
              </w:rPr>
            </w:pPr>
            <w:r w:rsidRPr="008A0212">
              <w:rPr>
                <w:color w:val="000000" w:themeColor="text1"/>
                <w:lang w:eastAsia="en-US"/>
              </w:rPr>
              <w:t>3</w:t>
            </w:r>
          </w:p>
        </w:tc>
        <w:tc>
          <w:tcPr>
            <w:tcW w:w="1118"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1254" w:type="pct"/>
            <w:tcBorders>
              <w:top w:val="single" w:sz="4" w:space="0" w:color="auto"/>
              <w:left w:val="single" w:sz="4" w:space="0" w:color="auto"/>
              <w:bottom w:val="single" w:sz="4" w:space="0" w:color="auto"/>
              <w:right w:val="single" w:sz="4" w:space="0" w:color="auto"/>
            </w:tcBorders>
            <w:hideMark/>
          </w:tcPr>
          <w:p w14:paraId="1B9ABA1E" w14:textId="77777777" w:rsidR="00891B25"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r>
      <w:tr w:rsidR="00A87F55" w:rsidRPr="008A0212" w14:paraId="5147C038" w14:textId="77777777" w:rsidTr="006C74F1">
        <w:tc>
          <w:tcPr>
            <w:tcW w:w="5000" w:type="pct"/>
            <w:gridSpan w:val="6"/>
            <w:tcBorders>
              <w:top w:val="single" w:sz="6" w:space="0" w:color="000000"/>
              <w:left w:val="single" w:sz="6" w:space="0" w:color="000000"/>
              <w:bottom w:val="single" w:sz="6" w:space="0" w:color="000000"/>
              <w:right w:val="single" w:sz="4" w:space="0" w:color="auto"/>
            </w:tcBorders>
          </w:tcPr>
          <w:p w14:paraId="304E921A" w14:textId="469F2E39" w:rsidR="00D16746" w:rsidRPr="00914E46" w:rsidRDefault="00BE578B" w:rsidP="00914E46">
            <w:pPr>
              <w:jc w:val="center"/>
              <w:rPr>
                <w:b/>
                <w:color w:val="000000" w:themeColor="text1"/>
              </w:rPr>
            </w:pPr>
            <w:r>
              <w:rPr>
                <w:b/>
                <w:color w:val="000000" w:themeColor="text1"/>
              </w:rPr>
              <w:t>Finanšu</w:t>
            </w:r>
            <w:r w:rsidR="00DE7D8B">
              <w:rPr>
                <w:b/>
                <w:color w:val="000000" w:themeColor="text1"/>
              </w:rPr>
              <w:t xml:space="preserve"> min</w:t>
            </w:r>
            <w:r w:rsidR="00697A39" w:rsidRPr="00914E46">
              <w:rPr>
                <w:b/>
                <w:color w:val="000000" w:themeColor="text1"/>
              </w:rPr>
              <w:t>istrija</w:t>
            </w:r>
          </w:p>
        </w:tc>
      </w:tr>
      <w:tr w:rsidR="00FE09FF" w:rsidRPr="008A0212" w14:paraId="6D4658A6" w14:textId="77777777" w:rsidTr="006C74F1">
        <w:tc>
          <w:tcPr>
            <w:tcW w:w="328" w:type="pct"/>
            <w:gridSpan w:val="2"/>
            <w:tcBorders>
              <w:top w:val="single" w:sz="6" w:space="0" w:color="000000"/>
              <w:left w:val="single" w:sz="6" w:space="0" w:color="000000"/>
              <w:bottom w:val="single" w:sz="6" w:space="0" w:color="000000"/>
              <w:right w:val="single" w:sz="4" w:space="0" w:color="auto"/>
            </w:tcBorders>
          </w:tcPr>
          <w:p w14:paraId="48A5F6D7" w14:textId="77777777" w:rsidR="00FE09FF" w:rsidRPr="000E4DE2" w:rsidRDefault="00FE09FF" w:rsidP="000E4DE2">
            <w:pPr>
              <w:pStyle w:val="Sarakstarindkopa"/>
              <w:numPr>
                <w:ilvl w:val="0"/>
                <w:numId w:val="27"/>
              </w:numPr>
              <w:rPr>
                <w:color w:val="000000" w:themeColor="text1"/>
              </w:rPr>
            </w:pPr>
          </w:p>
        </w:tc>
        <w:tc>
          <w:tcPr>
            <w:tcW w:w="996" w:type="pct"/>
            <w:tcBorders>
              <w:top w:val="single" w:sz="6" w:space="0" w:color="000000"/>
              <w:left w:val="single" w:sz="4" w:space="0" w:color="auto"/>
              <w:bottom w:val="single" w:sz="6" w:space="0" w:color="000000"/>
              <w:right w:val="single" w:sz="4" w:space="0" w:color="auto"/>
            </w:tcBorders>
          </w:tcPr>
          <w:p w14:paraId="21FB6F6C" w14:textId="1C8ED74F" w:rsidR="00FE09FF" w:rsidRPr="008A0212" w:rsidRDefault="00F311B8" w:rsidP="00D16746">
            <w:pPr>
              <w:rPr>
                <w:color w:val="000000" w:themeColor="text1"/>
              </w:rPr>
            </w:pPr>
            <w:r>
              <w:rPr>
                <w:color w:val="000000" w:themeColor="text1"/>
              </w:rPr>
              <w:t>Anotācijas I</w:t>
            </w:r>
            <w:r w:rsidR="00236AB7">
              <w:rPr>
                <w:color w:val="000000" w:themeColor="text1"/>
              </w:rPr>
              <w:t>I</w:t>
            </w:r>
            <w:r>
              <w:rPr>
                <w:color w:val="000000" w:themeColor="text1"/>
              </w:rPr>
              <w:t>I sadaļa</w:t>
            </w:r>
          </w:p>
        </w:tc>
        <w:tc>
          <w:tcPr>
            <w:tcW w:w="1304" w:type="pct"/>
            <w:tcBorders>
              <w:top w:val="single" w:sz="6" w:space="0" w:color="000000"/>
              <w:left w:val="single" w:sz="4" w:space="0" w:color="auto"/>
              <w:bottom w:val="single" w:sz="6" w:space="0" w:color="000000"/>
              <w:right w:val="single" w:sz="4" w:space="0" w:color="auto"/>
            </w:tcBorders>
          </w:tcPr>
          <w:p w14:paraId="45EE497E" w14:textId="5728F020" w:rsidR="000E4DE2" w:rsidRDefault="00C27BBC" w:rsidP="000E4DE2">
            <w:pPr>
              <w:jc w:val="both"/>
            </w:pPr>
            <w:r>
              <w:t xml:space="preserve">Finanšu </w:t>
            </w:r>
            <w:r w:rsidR="000E4DE2" w:rsidRPr="000E4DE2">
              <w:t>ministrija  ir izskatījusi Zemkopības ministrijas sagatavoto Ministru kabineta rīkojuma projektu „Par valsts meža zemes nodošanu J</w:t>
            </w:r>
            <w:r>
              <w:t>elgavas</w:t>
            </w:r>
            <w:r w:rsidR="000E4DE2" w:rsidRPr="000E4DE2">
              <w:t xml:space="preserve"> novada pašvaldības īpašumā” (turpmāk – projekts) un tā sākotnējās ietekmes novērtējuma ziņojumu (turpmāk – anotācija)</w:t>
            </w:r>
            <w:r>
              <w:t xml:space="preserve"> un izsaka šādus iebildumus un priekšlikumu:</w:t>
            </w:r>
          </w:p>
          <w:p w14:paraId="5890D16B" w14:textId="77777777" w:rsidR="00236AB7" w:rsidRPr="000E4DE2" w:rsidRDefault="00236AB7" w:rsidP="000E4DE2">
            <w:pPr>
              <w:jc w:val="both"/>
            </w:pPr>
          </w:p>
          <w:p w14:paraId="3D547559" w14:textId="3BD8829D" w:rsidR="00FE09FF" w:rsidRPr="00236AB7" w:rsidRDefault="00C27BBC" w:rsidP="00BE395F">
            <w:pPr>
              <w:tabs>
                <w:tab w:val="left" w:pos="426"/>
                <w:tab w:val="left" w:pos="993"/>
              </w:tabs>
              <w:jc w:val="both"/>
            </w:pPr>
            <w:r w:rsidRPr="00236AB7">
              <w:t xml:space="preserve">Lūdzam rīkojuma projekta anotācijas III sadaļas izmaiņu aiļu nosaukumos precizēt n+1 un n+2 vērtības, to vietā norādot attiecīgos gadus, ievērojot Ministru kabineta 2009.gada 15.decembra instrukcijas Nr.19 “Tiesību akta projekta sākotnējās ietekmes izvērtēšanas kārtība” 32.punktā noteikto. </w:t>
            </w:r>
          </w:p>
        </w:tc>
        <w:tc>
          <w:tcPr>
            <w:tcW w:w="1118" w:type="pct"/>
            <w:tcBorders>
              <w:top w:val="single" w:sz="6" w:space="0" w:color="000000"/>
              <w:left w:val="single" w:sz="4" w:space="0" w:color="auto"/>
              <w:bottom w:val="single" w:sz="6" w:space="0" w:color="000000"/>
              <w:right w:val="single" w:sz="4" w:space="0" w:color="auto"/>
            </w:tcBorders>
          </w:tcPr>
          <w:p w14:paraId="5BE814D8" w14:textId="77777777" w:rsidR="007554B1" w:rsidRDefault="007554B1" w:rsidP="007554B1">
            <w:pPr>
              <w:jc w:val="both"/>
              <w:rPr>
                <w:b/>
                <w:color w:val="000000" w:themeColor="text1"/>
              </w:rPr>
            </w:pPr>
            <w:r w:rsidRPr="002F725C">
              <w:rPr>
                <w:b/>
                <w:color w:val="000000" w:themeColor="text1"/>
              </w:rPr>
              <w:t xml:space="preserve">Ņemts vērā. </w:t>
            </w:r>
          </w:p>
          <w:p w14:paraId="2BEAD257" w14:textId="501AB0B2" w:rsidR="007554B1" w:rsidRDefault="00A27A2A" w:rsidP="00165433">
            <w:pPr>
              <w:jc w:val="both"/>
              <w:rPr>
                <w:bCs/>
                <w:color w:val="000000" w:themeColor="text1"/>
              </w:rPr>
            </w:pPr>
            <w:r>
              <w:rPr>
                <w:bCs/>
                <w:color w:val="000000" w:themeColor="text1"/>
              </w:rPr>
              <w:t>Anotācijas III sadaļ</w:t>
            </w:r>
            <w:r w:rsidR="007554B1">
              <w:rPr>
                <w:bCs/>
                <w:color w:val="000000" w:themeColor="text1"/>
              </w:rPr>
              <w:t>a tika precizēta</w:t>
            </w:r>
            <w:r w:rsidR="00195675">
              <w:rPr>
                <w:bCs/>
                <w:color w:val="000000" w:themeColor="text1"/>
              </w:rPr>
              <w:t>.</w:t>
            </w:r>
          </w:p>
          <w:p w14:paraId="6D264AF7" w14:textId="0F8CFCF9" w:rsidR="00A27A2A" w:rsidRPr="00A27A2A" w:rsidRDefault="00A27A2A" w:rsidP="00165433">
            <w:pPr>
              <w:jc w:val="both"/>
              <w:rPr>
                <w:bCs/>
                <w:color w:val="000000" w:themeColor="text1"/>
              </w:rPr>
            </w:pPr>
            <w:r>
              <w:rPr>
                <w:bCs/>
                <w:color w:val="000000" w:themeColor="text1"/>
              </w:rPr>
              <w:t xml:space="preserve"> </w:t>
            </w:r>
          </w:p>
        </w:tc>
        <w:tc>
          <w:tcPr>
            <w:tcW w:w="1254" w:type="pct"/>
            <w:tcBorders>
              <w:top w:val="single" w:sz="6" w:space="0" w:color="000000"/>
              <w:left w:val="single" w:sz="4" w:space="0" w:color="auto"/>
              <w:bottom w:val="single" w:sz="6" w:space="0" w:color="000000"/>
              <w:right w:val="single" w:sz="4" w:space="0" w:color="auto"/>
            </w:tcBorders>
          </w:tcPr>
          <w:p w14:paraId="02FADEEA" w14:textId="56DC6E50" w:rsidR="00BA0E9A" w:rsidRPr="00C51F1B" w:rsidRDefault="00971364" w:rsidP="007554B1">
            <w:pPr>
              <w:jc w:val="both"/>
              <w:rPr>
                <w:color w:val="000000" w:themeColor="text1"/>
              </w:rPr>
            </w:pPr>
            <w:r w:rsidRPr="00C51F1B">
              <w:rPr>
                <w:iCs/>
              </w:rPr>
              <w:t>S</w:t>
            </w:r>
            <w:r w:rsidR="00BA0E9A" w:rsidRPr="00C51F1B">
              <w:rPr>
                <w:iCs/>
              </w:rPr>
              <w:t>katīt anotācijas I</w:t>
            </w:r>
            <w:r w:rsidR="00A27A2A" w:rsidRPr="00C51F1B">
              <w:rPr>
                <w:iCs/>
              </w:rPr>
              <w:t>II</w:t>
            </w:r>
            <w:r w:rsidR="00BA0E9A" w:rsidRPr="00C51F1B">
              <w:rPr>
                <w:iCs/>
              </w:rPr>
              <w:t xml:space="preserve"> sadaļ</w:t>
            </w:r>
            <w:r w:rsidR="00A27A2A" w:rsidRPr="00C51F1B">
              <w:rPr>
                <w:iCs/>
              </w:rPr>
              <w:t>u</w:t>
            </w:r>
            <w:r w:rsidR="00BA0E9A" w:rsidRPr="00C51F1B">
              <w:rPr>
                <w:iCs/>
              </w:rPr>
              <w:t>.</w:t>
            </w:r>
          </w:p>
        </w:tc>
      </w:tr>
      <w:tr w:rsidR="00C27BBC" w:rsidRPr="008A0212" w14:paraId="6FD63EBE" w14:textId="77777777" w:rsidTr="006C74F1">
        <w:tc>
          <w:tcPr>
            <w:tcW w:w="328" w:type="pct"/>
            <w:gridSpan w:val="2"/>
            <w:tcBorders>
              <w:top w:val="single" w:sz="6" w:space="0" w:color="000000"/>
              <w:left w:val="single" w:sz="6" w:space="0" w:color="000000"/>
              <w:bottom w:val="single" w:sz="6" w:space="0" w:color="000000"/>
              <w:right w:val="single" w:sz="4" w:space="0" w:color="auto"/>
            </w:tcBorders>
          </w:tcPr>
          <w:p w14:paraId="28B3BEB4" w14:textId="77777777" w:rsidR="00C27BBC" w:rsidRPr="000E4DE2" w:rsidRDefault="00C27BBC" w:rsidP="000E4DE2">
            <w:pPr>
              <w:pStyle w:val="Sarakstarindkopa"/>
              <w:numPr>
                <w:ilvl w:val="0"/>
                <w:numId w:val="27"/>
              </w:numPr>
              <w:rPr>
                <w:color w:val="000000" w:themeColor="text1"/>
              </w:rPr>
            </w:pPr>
          </w:p>
        </w:tc>
        <w:tc>
          <w:tcPr>
            <w:tcW w:w="996" w:type="pct"/>
            <w:tcBorders>
              <w:top w:val="single" w:sz="6" w:space="0" w:color="000000"/>
              <w:left w:val="single" w:sz="4" w:space="0" w:color="auto"/>
              <w:bottom w:val="single" w:sz="6" w:space="0" w:color="000000"/>
              <w:right w:val="single" w:sz="4" w:space="0" w:color="auto"/>
            </w:tcBorders>
          </w:tcPr>
          <w:p w14:paraId="12A7BB90" w14:textId="77777777" w:rsidR="00C27BBC" w:rsidRDefault="00C27BBC" w:rsidP="00D16746">
            <w:pPr>
              <w:rPr>
                <w:color w:val="000000" w:themeColor="text1"/>
              </w:rPr>
            </w:pPr>
          </w:p>
        </w:tc>
        <w:tc>
          <w:tcPr>
            <w:tcW w:w="1304" w:type="pct"/>
            <w:tcBorders>
              <w:top w:val="single" w:sz="6" w:space="0" w:color="000000"/>
              <w:left w:val="single" w:sz="4" w:space="0" w:color="auto"/>
              <w:bottom w:val="single" w:sz="6" w:space="0" w:color="000000"/>
              <w:right w:val="single" w:sz="4" w:space="0" w:color="auto"/>
            </w:tcBorders>
          </w:tcPr>
          <w:p w14:paraId="10A99B6C" w14:textId="77777777" w:rsidR="00236AB7" w:rsidRPr="00236AB7" w:rsidRDefault="00236AB7" w:rsidP="00236AB7">
            <w:pPr>
              <w:jc w:val="both"/>
            </w:pPr>
            <w:r w:rsidRPr="00236AB7">
              <w:t>No pielikumā pievienotajiem dokumentiem secināms, ka Jelgavas novada pašvaldība veiks infrastruktūras - ceļa būvniecību balstoties uz SIA “</w:t>
            </w:r>
            <w:proofErr w:type="spellStart"/>
            <w:r w:rsidRPr="00236AB7">
              <w:t>Laflora</w:t>
            </w:r>
            <w:proofErr w:type="spellEnd"/>
            <w:r w:rsidRPr="00236AB7">
              <w:t xml:space="preserve">” un SIA </w:t>
            </w:r>
            <w:r w:rsidRPr="00236AB7">
              <w:lastRenderedPageBreak/>
              <w:t>“</w:t>
            </w:r>
            <w:proofErr w:type="spellStart"/>
            <w:r w:rsidRPr="00236AB7">
              <w:t>Arosa</w:t>
            </w:r>
            <w:proofErr w:type="spellEnd"/>
            <w:r w:rsidRPr="00236AB7">
              <w:t>” iesniegumu. Vēršam uzmanību, ka infrastruktūras izveide konkrētu komersantu interesēs kvalificējas kā komercdarbības atbalsts un, sniedzot komercdarbības atbalstu šiem komersantiem, ir jāpiemēro komercdarbības atbalsta regulējums.</w:t>
            </w:r>
          </w:p>
          <w:p w14:paraId="55BC4797" w14:textId="77777777" w:rsidR="00236AB7" w:rsidRPr="00236AB7" w:rsidRDefault="00236AB7" w:rsidP="00236AB7">
            <w:pPr>
              <w:ind w:firstLine="709"/>
              <w:jc w:val="both"/>
            </w:pPr>
            <w:r w:rsidRPr="00236AB7">
              <w:t>Līdz ar to pirms ceļu izbūves darbu uzsākšanas Jelgavas novada pašvaldībai ir jāveic pasākuma izvērtējums atbilstoši Komercdarbības atbalsta kontroles likuma 5.panta pazīmēm. Ja attiecīgā izvērtējuma ietvaros tiek secināts, ka pasākums kvalificējas kā komercdarbības atbalsts, pašvaldībai, piešķirot komercdarbības atbalstu SIA “</w:t>
            </w:r>
            <w:proofErr w:type="spellStart"/>
            <w:r w:rsidRPr="00236AB7">
              <w:t>Laflora</w:t>
            </w:r>
            <w:proofErr w:type="spellEnd"/>
            <w:r w:rsidRPr="00236AB7">
              <w:t>” un SIA “</w:t>
            </w:r>
            <w:proofErr w:type="spellStart"/>
            <w:r w:rsidRPr="00236AB7">
              <w:t>Arosa</w:t>
            </w:r>
            <w:proofErr w:type="spellEnd"/>
            <w:r w:rsidRPr="00236AB7">
              <w:t>”, jāpiemēro attiecīgais komercdarbības atbalsta regulējums. Attiecīgi lūdzam papildināt rīkojuma projektu ar papildus punktu, nosakot, ka Jelgavas novada pašvaldība, veicot šī rīkojuma 1.punktā minēto ceļa būvniecību, ievēros komercdarbības atbalsta kontroles regulējuma nosacījumus.</w:t>
            </w:r>
          </w:p>
          <w:p w14:paraId="47D33151" w14:textId="77777777" w:rsidR="00C27BBC" w:rsidRDefault="00C27BBC" w:rsidP="000E4DE2">
            <w:pPr>
              <w:jc w:val="both"/>
            </w:pPr>
          </w:p>
        </w:tc>
        <w:tc>
          <w:tcPr>
            <w:tcW w:w="1118" w:type="pct"/>
            <w:tcBorders>
              <w:top w:val="single" w:sz="6" w:space="0" w:color="000000"/>
              <w:left w:val="single" w:sz="4" w:space="0" w:color="auto"/>
              <w:bottom w:val="single" w:sz="6" w:space="0" w:color="000000"/>
              <w:right w:val="single" w:sz="4" w:space="0" w:color="auto"/>
            </w:tcBorders>
          </w:tcPr>
          <w:p w14:paraId="7F29A078" w14:textId="77777777" w:rsidR="00C27BBC" w:rsidRDefault="002F725C" w:rsidP="00165433">
            <w:pPr>
              <w:jc w:val="both"/>
              <w:rPr>
                <w:b/>
                <w:color w:val="000000" w:themeColor="text1"/>
              </w:rPr>
            </w:pPr>
            <w:r w:rsidRPr="002F725C">
              <w:rPr>
                <w:b/>
                <w:color w:val="000000" w:themeColor="text1"/>
              </w:rPr>
              <w:lastRenderedPageBreak/>
              <w:t xml:space="preserve">Ņemts vērā. </w:t>
            </w:r>
          </w:p>
          <w:p w14:paraId="5034AC10" w14:textId="3B4563E7" w:rsidR="002F725C" w:rsidRDefault="002F725C" w:rsidP="00165433">
            <w:pPr>
              <w:jc w:val="both"/>
            </w:pPr>
            <w:r w:rsidRPr="002F725C">
              <w:rPr>
                <w:bCs/>
                <w:color w:val="000000" w:themeColor="text1"/>
              </w:rPr>
              <w:t>Anotācijas</w:t>
            </w:r>
            <w:r w:rsidR="002B2B33">
              <w:rPr>
                <w:bCs/>
                <w:color w:val="000000" w:themeColor="text1"/>
              </w:rPr>
              <w:t xml:space="preserve"> </w:t>
            </w:r>
            <w:r>
              <w:rPr>
                <w:bCs/>
                <w:color w:val="000000" w:themeColor="text1"/>
              </w:rPr>
              <w:t xml:space="preserve"> </w:t>
            </w:r>
            <w:r w:rsidR="00EB29B4">
              <w:rPr>
                <w:bCs/>
                <w:color w:val="000000" w:themeColor="text1"/>
              </w:rPr>
              <w:t xml:space="preserve">I sadaļas 2. punkts papildināts ar informāciju par Jelgavas novada pašvaldībā </w:t>
            </w:r>
            <w:r w:rsidR="00EB29B4" w:rsidRPr="00AE0B27">
              <w:rPr>
                <w:bCs/>
              </w:rPr>
              <w:t xml:space="preserve">saņemto iesniegumu no </w:t>
            </w:r>
            <w:r w:rsidR="00EB29B4" w:rsidRPr="00AE0B27">
              <w:t xml:space="preserve">SIA </w:t>
            </w:r>
            <w:r w:rsidR="00EB29B4" w:rsidRPr="00AE0B27">
              <w:lastRenderedPageBreak/>
              <w:t>“</w:t>
            </w:r>
            <w:proofErr w:type="spellStart"/>
            <w:r w:rsidR="00EB29B4" w:rsidRPr="00AE0B27">
              <w:t>Laflora</w:t>
            </w:r>
            <w:proofErr w:type="spellEnd"/>
            <w:r w:rsidR="00EB29B4" w:rsidRPr="00AE0B27">
              <w:t>”  un SIA “</w:t>
            </w:r>
            <w:proofErr w:type="spellStart"/>
            <w:r w:rsidR="00EB29B4" w:rsidRPr="00AE0B27">
              <w:t>Arosa</w:t>
            </w:r>
            <w:proofErr w:type="spellEnd"/>
            <w:r w:rsidR="00EB29B4" w:rsidRPr="00AE0B27">
              <w:t xml:space="preserve">” par infrastruktūras uzlabošanu. </w:t>
            </w:r>
          </w:p>
          <w:p w14:paraId="696CA502" w14:textId="77777777" w:rsidR="00A53C8A" w:rsidRPr="00AE0B27" w:rsidRDefault="00A53C8A" w:rsidP="00165433">
            <w:pPr>
              <w:jc w:val="both"/>
            </w:pPr>
          </w:p>
          <w:p w14:paraId="0A7EEFB3" w14:textId="21C054CC" w:rsidR="00EB29B4" w:rsidRDefault="00EB29B4" w:rsidP="00AE0B27">
            <w:pPr>
              <w:jc w:val="both"/>
              <w:rPr>
                <w:bCs/>
              </w:rPr>
            </w:pPr>
            <w:r w:rsidRPr="00AE0B27">
              <w:rPr>
                <w:bCs/>
              </w:rPr>
              <w:t>Anotācijas I sadaļas 2. punkts papildināts ar informāciju</w:t>
            </w:r>
            <w:r w:rsidR="00AE0B27" w:rsidRPr="00AE0B27">
              <w:rPr>
                <w:bCs/>
              </w:rPr>
              <w:t>, ka Jelgavas novada pašvaldība, veicot ceļu būvniecību, ievēros k</w:t>
            </w:r>
            <w:r w:rsidRPr="00AE0B27">
              <w:rPr>
                <w:bCs/>
              </w:rPr>
              <w:t xml:space="preserve">omercdarbības atbalsta kontroles </w:t>
            </w:r>
            <w:r w:rsidR="00AE0B27" w:rsidRPr="00AE0B27">
              <w:rPr>
                <w:bCs/>
              </w:rPr>
              <w:t>regulējuma nosacījumus.</w:t>
            </w:r>
          </w:p>
          <w:p w14:paraId="6A81E05C" w14:textId="77777777" w:rsidR="00195675" w:rsidRDefault="00195675" w:rsidP="00AE0B27">
            <w:pPr>
              <w:jc w:val="both"/>
              <w:rPr>
                <w:bCs/>
              </w:rPr>
            </w:pPr>
          </w:p>
          <w:p w14:paraId="42BE5F33" w14:textId="77777777" w:rsidR="00195675" w:rsidRDefault="00195675" w:rsidP="00195675">
            <w:pPr>
              <w:jc w:val="both"/>
              <w:rPr>
                <w:b/>
                <w:color w:val="000000" w:themeColor="text1"/>
              </w:rPr>
            </w:pPr>
            <w:r w:rsidRPr="002F725C">
              <w:rPr>
                <w:b/>
                <w:color w:val="000000" w:themeColor="text1"/>
              </w:rPr>
              <w:t xml:space="preserve">Ņemts vērā. </w:t>
            </w:r>
          </w:p>
          <w:p w14:paraId="1C56F1B5" w14:textId="77777777" w:rsidR="00195675" w:rsidRDefault="00195675" w:rsidP="00195675">
            <w:pPr>
              <w:jc w:val="both"/>
              <w:rPr>
                <w:bCs/>
                <w:color w:val="000000" w:themeColor="text1"/>
              </w:rPr>
            </w:pPr>
            <w:r>
              <w:rPr>
                <w:bCs/>
                <w:color w:val="000000" w:themeColor="text1"/>
              </w:rPr>
              <w:t>Rīkojuma projekts papildināts.</w:t>
            </w:r>
          </w:p>
          <w:p w14:paraId="0C17DE80" w14:textId="44D7164A" w:rsidR="00195675" w:rsidRPr="002F725C" w:rsidRDefault="00195675" w:rsidP="00AE0B27">
            <w:pPr>
              <w:jc w:val="both"/>
              <w:rPr>
                <w:bCs/>
                <w:color w:val="000000" w:themeColor="text1"/>
              </w:rPr>
            </w:pPr>
          </w:p>
        </w:tc>
        <w:tc>
          <w:tcPr>
            <w:tcW w:w="1254" w:type="pct"/>
            <w:tcBorders>
              <w:top w:val="single" w:sz="6" w:space="0" w:color="000000"/>
              <w:left w:val="single" w:sz="4" w:space="0" w:color="auto"/>
              <w:bottom w:val="single" w:sz="6" w:space="0" w:color="000000"/>
              <w:right w:val="single" w:sz="4" w:space="0" w:color="auto"/>
            </w:tcBorders>
          </w:tcPr>
          <w:p w14:paraId="32A24AFF" w14:textId="3BCB1D0E" w:rsidR="00EB29B4" w:rsidRPr="00C51F1B" w:rsidRDefault="00EB29B4" w:rsidP="002774DB">
            <w:pPr>
              <w:spacing w:after="120"/>
              <w:jc w:val="both"/>
            </w:pPr>
            <w:r w:rsidRPr="00C51F1B">
              <w:lastRenderedPageBreak/>
              <w:t>Skatīt anotācijas I sadaļas 2. punktu</w:t>
            </w:r>
            <w:r w:rsidR="00195675" w:rsidRPr="00C51F1B">
              <w:t xml:space="preserve">, kas papildināts ar šādu informāciju: </w:t>
            </w:r>
          </w:p>
          <w:p w14:paraId="1723EF1B" w14:textId="09057C0B" w:rsidR="00A53C8A" w:rsidRDefault="00A53C8A" w:rsidP="009B23AA">
            <w:pPr>
              <w:ind w:hanging="24"/>
              <w:jc w:val="both"/>
            </w:pPr>
            <w:r w:rsidRPr="00A53C8A">
              <w:t>“</w:t>
            </w:r>
            <w:r w:rsidR="009B23AA" w:rsidRPr="00CC64F3">
              <w:t xml:space="preserve">Jelgavas novada pašvaldība 2016. gada 27. jūlija lēmuma Nr. </w:t>
            </w:r>
            <w:r w:rsidR="009B23AA" w:rsidRPr="00CC64F3">
              <w:lastRenderedPageBreak/>
              <w:t>10 pielikumā informē, ka 2015. gada 23.</w:t>
            </w:r>
            <w:r w:rsidR="009B23AA">
              <w:t> </w:t>
            </w:r>
            <w:r w:rsidR="009B23AA" w:rsidRPr="00CC64F3">
              <w:t>novembrī tika saņemts SIA “</w:t>
            </w:r>
            <w:proofErr w:type="spellStart"/>
            <w:r w:rsidR="009B23AA" w:rsidRPr="00CC64F3">
              <w:t>Laflora</w:t>
            </w:r>
            <w:proofErr w:type="spellEnd"/>
            <w:r w:rsidR="009B23AA" w:rsidRPr="00CC64F3">
              <w:t>” un SIA “</w:t>
            </w:r>
            <w:proofErr w:type="spellStart"/>
            <w:r w:rsidR="009B23AA" w:rsidRPr="00CC64F3">
              <w:t>Arosa</w:t>
            </w:r>
            <w:proofErr w:type="spellEnd"/>
            <w:r w:rsidR="009B23AA" w:rsidRPr="00CC64F3">
              <w:t xml:space="preserve">” (turpmāk </w:t>
            </w:r>
            <w:r w:rsidR="009B23AA">
              <w:t xml:space="preserve">abi </w:t>
            </w:r>
            <w:r w:rsidR="009B23AA" w:rsidRPr="00CC64F3">
              <w:t xml:space="preserve">kopā </w:t>
            </w:r>
            <w:r w:rsidR="009B23AA">
              <w:t>–</w:t>
            </w:r>
            <w:r w:rsidR="009B23AA" w:rsidRPr="00CC64F3">
              <w:t xml:space="preserve"> </w:t>
            </w:r>
            <w:r w:rsidR="009B23AA">
              <w:t>u</w:t>
            </w:r>
            <w:r w:rsidR="009B23AA" w:rsidRPr="00CC64F3">
              <w:t>zņēmumi) iesniegums par infrastruktūras uzlabošanu Kaigu purvā. Jelgavas novada pašvaldība</w:t>
            </w:r>
            <w:r w:rsidR="009B23AA">
              <w:t>,</w:t>
            </w:r>
            <w:r w:rsidR="009B23AA" w:rsidRPr="00CC64F3">
              <w:t xml:space="preserve"> izvērtējot </w:t>
            </w:r>
            <w:r w:rsidR="009B23AA">
              <w:t>u</w:t>
            </w:r>
            <w:r w:rsidR="009B23AA" w:rsidRPr="00CC64F3">
              <w:t>zņēmumu iesniegumu</w:t>
            </w:r>
            <w:r w:rsidR="009B23AA">
              <w:t>,</w:t>
            </w:r>
            <w:r w:rsidR="009B23AA" w:rsidRPr="00CC64F3">
              <w:t xml:space="preserve"> konstatēja, ka </w:t>
            </w:r>
            <w:r w:rsidR="009B23AA">
              <w:t>u</w:t>
            </w:r>
            <w:r w:rsidR="009B23AA" w:rsidRPr="00CC64F3">
              <w:t xml:space="preserve">zņēmumi </w:t>
            </w:r>
            <w:r w:rsidR="009B23AA">
              <w:t>nodarbojas ar</w:t>
            </w:r>
            <w:r w:rsidR="009B23AA" w:rsidRPr="00CC64F3">
              <w:t xml:space="preserve"> uzņēmējdarbību Jelgavas novada Kaigu purvā un to t</w:t>
            </w:r>
            <w:r w:rsidR="009B23AA">
              <w:t>urpmā</w:t>
            </w:r>
            <w:r w:rsidR="009B23AA" w:rsidRPr="00CC64F3">
              <w:t xml:space="preserve">kai darbībai, darba </w:t>
            </w:r>
            <w:r w:rsidR="009B23AA">
              <w:t>aizsardzības</w:t>
            </w:r>
            <w:r w:rsidR="009B23AA" w:rsidRPr="00CC64F3">
              <w:t xml:space="preserve"> un ugunsdrošības risk</w:t>
            </w:r>
            <w:r w:rsidR="009B23AA">
              <w:t>a</w:t>
            </w:r>
            <w:r w:rsidR="009B23AA" w:rsidRPr="00CC64F3">
              <w:t xml:space="preserve"> novēršanai    nepieciešam</w:t>
            </w:r>
            <w:r w:rsidR="009B23AA">
              <w:t>s pārkārtot</w:t>
            </w:r>
            <w:r w:rsidR="009B23AA" w:rsidRPr="00CC64F3">
              <w:t xml:space="preserve"> infrastruktūr</w:t>
            </w:r>
            <w:r w:rsidR="009B23AA">
              <w:t>u</w:t>
            </w:r>
            <w:r w:rsidR="009B23AA" w:rsidRPr="00CC64F3">
              <w:t>, t.i.</w:t>
            </w:r>
            <w:r w:rsidR="009B23AA">
              <w:t>,</w:t>
            </w:r>
            <w:r w:rsidR="009B23AA" w:rsidRPr="00CC64F3">
              <w:t xml:space="preserve"> </w:t>
            </w:r>
            <w:r w:rsidR="009B23AA">
              <w:t>ierīkot</w:t>
            </w:r>
            <w:r w:rsidR="009B23AA" w:rsidRPr="00CC64F3">
              <w:t xml:space="preserve"> apbraucam</w:t>
            </w:r>
            <w:r w:rsidR="009B23AA">
              <w:t>o</w:t>
            </w:r>
            <w:r w:rsidR="009B23AA" w:rsidRPr="00CC64F3">
              <w:t xml:space="preserve"> ceļ</w:t>
            </w:r>
            <w:r w:rsidR="009B23AA">
              <w:t>u</w:t>
            </w:r>
            <w:r w:rsidR="009B23AA" w:rsidRPr="00CC64F3">
              <w:t>, izbūvē</w:t>
            </w:r>
            <w:r w:rsidR="009B23AA">
              <w:t>jot</w:t>
            </w:r>
            <w:r w:rsidR="009B23AA" w:rsidRPr="00CC64F3">
              <w:t xml:space="preserve"> infrastruktūras objektu  apvedceļu</w:t>
            </w:r>
            <w:r w:rsidR="009B23AA">
              <w:t xml:space="preserve"> uz</w:t>
            </w:r>
            <w:r w:rsidR="009B23AA" w:rsidRPr="00CC64F3">
              <w:t xml:space="preserve"> SIA “</w:t>
            </w:r>
            <w:proofErr w:type="spellStart"/>
            <w:r w:rsidR="009B23AA" w:rsidRPr="00CC64F3">
              <w:t>Laflora</w:t>
            </w:r>
            <w:proofErr w:type="spellEnd"/>
            <w:r w:rsidR="009B23AA" w:rsidRPr="00CC64F3">
              <w:t xml:space="preserve">” ražošanas teritorijai </w:t>
            </w:r>
            <w:proofErr w:type="spellStart"/>
            <w:r w:rsidR="009B23AA" w:rsidRPr="00CC64F3">
              <w:t>piegu</w:t>
            </w:r>
            <w:r w:rsidR="009B23AA">
              <w:t>lošās</w:t>
            </w:r>
            <w:proofErr w:type="spellEnd"/>
            <w:r w:rsidR="009B23AA" w:rsidRPr="00CC64F3">
              <w:t xml:space="preserve"> zemes vienības ar kadastra apzīmējumu 5462</w:t>
            </w:r>
            <w:r w:rsidR="009B23AA">
              <w:t> </w:t>
            </w:r>
            <w:r w:rsidR="009B23AA" w:rsidRPr="00CC64F3">
              <w:t>004 0051 daļ</w:t>
            </w:r>
            <w:r w:rsidR="009B23AA">
              <w:t>as</w:t>
            </w:r>
            <w:r w:rsidR="009B23AA" w:rsidRPr="00CC64F3">
              <w:t xml:space="preserve">, kas atrodas </w:t>
            </w:r>
            <w:r w:rsidR="009B23AA">
              <w:t>akciju sabiedrības</w:t>
            </w:r>
            <w:r w:rsidR="009B23AA" w:rsidRPr="00CC64F3">
              <w:t xml:space="preserve"> “Latvijas valsts meži”</w:t>
            </w:r>
            <w:r w:rsidR="009B23AA">
              <w:t xml:space="preserve"> (turpmāk – AS “Latvijas valsts meži”)</w:t>
            </w:r>
            <w:r w:rsidR="009B23AA" w:rsidRPr="00CC64F3">
              <w:t xml:space="preserve"> valdījumā.</w:t>
            </w:r>
            <w:r w:rsidRPr="00A53C8A">
              <w:t>”</w:t>
            </w:r>
          </w:p>
          <w:p w14:paraId="0FD412B8" w14:textId="6254AFA7" w:rsidR="00195675" w:rsidRPr="00C51F1B" w:rsidRDefault="00195675" w:rsidP="00A53C8A">
            <w:pPr>
              <w:spacing w:after="120"/>
              <w:jc w:val="both"/>
            </w:pPr>
            <w:r w:rsidRPr="00C51F1B">
              <w:t xml:space="preserve">Skatīt anotācijas I sadaļas 2. punktu, kas papildināts ar šādu informāciju: </w:t>
            </w:r>
          </w:p>
          <w:p w14:paraId="43FF1306" w14:textId="72CB201B" w:rsidR="00A53C8A" w:rsidRDefault="00A53C8A" w:rsidP="00A53C8A">
            <w:pPr>
              <w:spacing w:after="120"/>
              <w:jc w:val="both"/>
            </w:pPr>
            <w:r w:rsidRPr="00A53C8A">
              <w:t>“</w:t>
            </w:r>
            <w:r w:rsidRPr="00A53C8A">
              <w:rPr>
                <w:bCs/>
              </w:rPr>
              <w:t xml:space="preserve">Jelgavas novada pašvaldībai, pamatojoties uz Uzņēmumu iesniegumu par infrastruktūras – ceļa būvniecību, pirms ceļa izbūves darbu uzsākšanas ir jāveic pasākuma izvērtējums atbilstoši </w:t>
            </w:r>
            <w:r w:rsidRPr="00A53C8A">
              <w:rPr>
                <w:bCs/>
              </w:rPr>
              <w:lastRenderedPageBreak/>
              <w:t xml:space="preserve">Komercdarbības atbalsta kontroles likuma 5.panta pazīmēm. Ja attiecīgā izvērtējuma ietvaros tiek secināts, ka pasākums kvalificējas kā komercdarbības atbalsts, pašvaldībai, piešķirot komercdarbības atbalstu </w:t>
            </w:r>
            <w:r w:rsidR="009B23AA">
              <w:rPr>
                <w:bCs/>
              </w:rPr>
              <w:t>u</w:t>
            </w:r>
            <w:r w:rsidRPr="00A53C8A">
              <w:rPr>
                <w:bCs/>
              </w:rPr>
              <w:t>zņēmumiem, jāpiemēro attiecīgais komercdarbības atbalsta regulējums.</w:t>
            </w:r>
            <w:r w:rsidRPr="00A53C8A">
              <w:t>”</w:t>
            </w:r>
          </w:p>
          <w:p w14:paraId="4353AA25" w14:textId="12F20321" w:rsidR="00195675" w:rsidRPr="00C51F1B" w:rsidRDefault="00195675" w:rsidP="00195675">
            <w:pPr>
              <w:tabs>
                <w:tab w:val="left" w:pos="851"/>
              </w:tabs>
              <w:jc w:val="both"/>
            </w:pPr>
            <w:r w:rsidRPr="00C51F1B">
              <w:t>Rīkojuma projekt</w:t>
            </w:r>
            <w:r w:rsidR="00023E21" w:rsidRPr="00C51F1B">
              <w:t>s papildināts ar šādu 2. punktu:</w:t>
            </w:r>
          </w:p>
          <w:p w14:paraId="0ABF8176" w14:textId="5A2E5323" w:rsidR="00A53C8A" w:rsidRPr="00A53C8A" w:rsidRDefault="00195675" w:rsidP="00195675">
            <w:pPr>
              <w:tabs>
                <w:tab w:val="left" w:pos="851"/>
              </w:tabs>
              <w:jc w:val="both"/>
            </w:pPr>
            <w:r w:rsidRPr="00A53C8A">
              <w:t>“2. Jelgavas novada pašvaldībai</w:t>
            </w:r>
            <w:r w:rsidR="005C0036">
              <w:t xml:space="preserve">, īstenojot </w:t>
            </w:r>
            <w:r w:rsidRPr="00A53C8A">
              <w:t>šā rīkojuma 1. punktā minēt</w:t>
            </w:r>
            <w:r w:rsidR="005C0036">
              <w:t>o</w:t>
            </w:r>
            <w:r w:rsidRPr="00A53C8A">
              <w:t xml:space="preserve"> funkcij</w:t>
            </w:r>
            <w:r w:rsidR="005C0036">
              <w:t xml:space="preserve">u </w:t>
            </w:r>
            <w:r w:rsidRPr="00A53C8A">
              <w:t>(ceļa būvniecību) ievērot komercdarbības atbalsta kontroles regulējuma nosacījumus.”</w:t>
            </w:r>
          </w:p>
        </w:tc>
      </w:tr>
      <w:tr w:rsidR="00716374" w:rsidRPr="008A0212" w14:paraId="04164D15" w14:textId="77777777" w:rsidTr="006C74F1">
        <w:tc>
          <w:tcPr>
            <w:tcW w:w="5000" w:type="pct"/>
            <w:gridSpan w:val="6"/>
            <w:tcBorders>
              <w:top w:val="single" w:sz="6" w:space="0" w:color="000000"/>
              <w:left w:val="single" w:sz="6" w:space="0" w:color="000000"/>
              <w:bottom w:val="single" w:sz="6" w:space="0" w:color="000000"/>
              <w:right w:val="single" w:sz="4" w:space="0" w:color="auto"/>
            </w:tcBorders>
          </w:tcPr>
          <w:p w14:paraId="031CD4A4" w14:textId="65DBFD74" w:rsidR="00716374" w:rsidRPr="00380F3D" w:rsidRDefault="00716374" w:rsidP="00716374">
            <w:pPr>
              <w:ind w:firstLine="255"/>
              <w:jc w:val="center"/>
            </w:pPr>
            <w:r>
              <w:rPr>
                <w:b/>
                <w:bCs/>
              </w:rPr>
              <w:lastRenderedPageBreak/>
              <w:t>Pēc saskaņošanas 06.11.2020. saņemtie Finanšu ministrijas iebildumi par precizēto Ministru kabineta rīkojumu</w:t>
            </w:r>
          </w:p>
        </w:tc>
      </w:tr>
      <w:tr w:rsidR="00716374" w:rsidRPr="008A0212" w14:paraId="5F6C4BE1" w14:textId="77777777" w:rsidTr="006C74F1">
        <w:tc>
          <w:tcPr>
            <w:tcW w:w="328" w:type="pct"/>
            <w:gridSpan w:val="2"/>
            <w:tcBorders>
              <w:top w:val="single" w:sz="6" w:space="0" w:color="000000"/>
              <w:left w:val="single" w:sz="6" w:space="0" w:color="000000"/>
              <w:bottom w:val="single" w:sz="6" w:space="0" w:color="000000"/>
              <w:right w:val="single" w:sz="4" w:space="0" w:color="auto"/>
            </w:tcBorders>
          </w:tcPr>
          <w:p w14:paraId="1D50E0D5" w14:textId="77777777" w:rsidR="00716374" w:rsidRPr="000E4DE2" w:rsidRDefault="00716374" w:rsidP="000E4DE2">
            <w:pPr>
              <w:pStyle w:val="Sarakstarindkopa"/>
              <w:numPr>
                <w:ilvl w:val="0"/>
                <w:numId w:val="27"/>
              </w:numPr>
              <w:rPr>
                <w:color w:val="000000" w:themeColor="text1"/>
              </w:rPr>
            </w:pPr>
          </w:p>
        </w:tc>
        <w:tc>
          <w:tcPr>
            <w:tcW w:w="996" w:type="pct"/>
            <w:tcBorders>
              <w:top w:val="single" w:sz="6" w:space="0" w:color="000000"/>
              <w:left w:val="single" w:sz="4" w:space="0" w:color="auto"/>
              <w:bottom w:val="single" w:sz="6" w:space="0" w:color="000000"/>
              <w:right w:val="single" w:sz="4" w:space="0" w:color="auto"/>
            </w:tcBorders>
          </w:tcPr>
          <w:p w14:paraId="42CE01C7" w14:textId="523E272F" w:rsidR="00716374" w:rsidRPr="00716374" w:rsidRDefault="00716374" w:rsidP="00D16746">
            <w:pPr>
              <w:rPr>
                <w:color w:val="000000" w:themeColor="text1"/>
              </w:rPr>
            </w:pPr>
            <w:r>
              <w:rPr>
                <w:color w:val="000000" w:themeColor="text1"/>
              </w:rPr>
              <w:t>Anotācija</w:t>
            </w:r>
            <w:r w:rsidR="006C74F1">
              <w:rPr>
                <w:color w:val="000000" w:themeColor="text1"/>
              </w:rPr>
              <w:t>.</w:t>
            </w:r>
          </w:p>
        </w:tc>
        <w:tc>
          <w:tcPr>
            <w:tcW w:w="1304" w:type="pct"/>
            <w:tcBorders>
              <w:top w:val="single" w:sz="6" w:space="0" w:color="000000"/>
              <w:left w:val="single" w:sz="4" w:space="0" w:color="auto"/>
              <w:bottom w:val="single" w:sz="6" w:space="0" w:color="000000"/>
              <w:right w:val="single" w:sz="4" w:space="0" w:color="auto"/>
            </w:tcBorders>
          </w:tcPr>
          <w:p w14:paraId="4406C700" w14:textId="77777777" w:rsidR="00716374" w:rsidRPr="00716374" w:rsidRDefault="00716374" w:rsidP="00716374">
            <w:pPr>
              <w:jc w:val="both"/>
              <w:rPr>
                <w:bCs/>
              </w:rPr>
            </w:pPr>
            <w:r w:rsidRPr="00716374">
              <w:rPr>
                <w:bCs/>
              </w:rPr>
              <w:t>1.</w:t>
            </w:r>
            <w:r w:rsidRPr="00716374">
              <w:rPr>
                <w:bCs/>
              </w:rPr>
              <w:tab/>
              <w:t xml:space="preserve">Rīkojuma projekts paredz atļaut Zemkopības ministrijai nodot bez atlīdzības Jelgavas novada pašvaldības īpašumā valsts nekustamo īpašumu "Mellenes ceļš" (nekustamā īpašuma kadastra Nr. 5462 004 0063) – valsts meža zemi – zemes vienību (zemes vienības kadastra apzīmējums 5462 004 0061) 0,8 ha platībā Līvbērzes pagastā, Jelgavas novadā (turpmāk – nekustamais īpašums). </w:t>
            </w:r>
          </w:p>
          <w:p w14:paraId="530D2E21" w14:textId="77777777" w:rsidR="00716374" w:rsidRPr="00716374" w:rsidRDefault="00716374" w:rsidP="00716374">
            <w:pPr>
              <w:jc w:val="both"/>
              <w:rPr>
                <w:bCs/>
              </w:rPr>
            </w:pPr>
            <w:r w:rsidRPr="00716374">
              <w:rPr>
                <w:bCs/>
              </w:rPr>
              <w:t xml:space="preserve">Atbilstoši rīkojuma projektam pievienotajam zemes vienības </w:t>
            </w:r>
            <w:r w:rsidRPr="00716374">
              <w:rPr>
                <w:bCs/>
              </w:rPr>
              <w:lastRenderedPageBreak/>
              <w:t xml:space="preserve">(zemes vienības kadastra apzīmējuma 5462 004 0061) Situācijas plānam zemes lietošanas veidu sadalījums ir ūdens objektu zeme – 0,27 ha, zeme zem ceļiem – 0,38 ha un pārējās zemes – 0,15 ha, bet zemes vienības sastāvā neietilpst meži. </w:t>
            </w:r>
          </w:p>
          <w:p w14:paraId="7427042F" w14:textId="3BAF8DBE" w:rsidR="00716374" w:rsidRPr="00716374" w:rsidRDefault="00716374" w:rsidP="00716374">
            <w:pPr>
              <w:jc w:val="both"/>
              <w:rPr>
                <w:bCs/>
              </w:rPr>
            </w:pPr>
            <w:r w:rsidRPr="00716374">
              <w:rPr>
                <w:bCs/>
              </w:rPr>
              <w:t>Lūdzam anotācijā sniegt skaidrojumu, uz kāda pamata nekustamais īpašums ir valsts meža zeme.</w:t>
            </w:r>
          </w:p>
        </w:tc>
        <w:tc>
          <w:tcPr>
            <w:tcW w:w="1118" w:type="pct"/>
            <w:tcBorders>
              <w:top w:val="single" w:sz="6" w:space="0" w:color="000000"/>
              <w:left w:val="single" w:sz="4" w:space="0" w:color="auto"/>
              <w:bottom w:val="single" w:sz="6" w:space="0" w:color="000000"/>
              <w:right w:val="single" w:sz="4" w:space="0" w:color="auto"/>
            </w:tcBorders>
          </w:tcPr>
          <w:p w14:paraId="1FEF56B7" w14:textId="77777777" w:rsidR="00716374" w:rsidRDefault="00716374" w:rsidP="001121FE">
            <w:pPr>
              <w:jc w:val="both"/>
              <w:rPr>
                <w:b/>
                <w:color w:val="000000" w:themeColor="text1"/>
              </w:rPr>
            </w:pPr>
            <w:r>
              <w:rPr>
                <w:b/>
                <w:color w:val="000000" w:themeColor="text1"/>
              </w:rPr>
              <w:lastRenderedPageBreak/>
              <w:t xml:space="preserve">Ņemts vērā. </w:t>
            </w:r>
          </w:p>
          <w:p w14:paraId="17D87790" w14:textId="7FBA0F71" w:rsidR="00716374" w:rsidRPr="00716374" w:rsidRDefault="00716374" w:rsidP="001121FE">
            <w:pPr>
              <w:jc w:val="both"/>
              <w:rPr>
                <w:color w:val="000000" w:themeColor="text1"/>
              </w:rPr>
            </w:pPr>
            <w:r>
              <w:rPr>
                <w:color w:val="000000" w:themeColor="text1"/>
              </w:rPr>
              <w:t>Anotācija papildināta ar informāciju, uz kāda pamata nekustamais īpašums “Mellenes ceļš” (nekustamā īpašuma kadastra Nr. 5462 004 0063) ir valsts meža zeme.</w:t>
            </w:r>
          </w:p>
        </w:tc>
        <w:tc>
          <w:tcPr>
            <w:tcW w:w="1254" w:type="pct"/>
            <w:tcBorders>
              <w:top w:val="single" w:sz="6" w:space="0" w:color="000000"/>
              <w:left w:val="single" w:sz="4" w:space="0" w:color="auto"/>
              <w:bottom w:val="single" w:sz="6" w:space="0" w:color="000000"/>
              <w:right w:val="single" w:sz="4" w:space="0" w:color="auto"/>
            </w:tcBorders>
          </w:tcPr>
          <w:p w14:paraId="2D21C54A" w14:textId="7C54EA8B" w:rsidR="00716374" w:rsidRDefault="00862046" w:rsidP="00513CED">
            <w:pPr>
              <w:ind w:firstLine="255"/>
              <w:jc w:val="both"/>
            </w:pPr>
            <w:r>
              <w:t xml:space="preserve">Skatīt anotācijas I sadaļas 2. punktu, kas papildināts ar šādu informāciju: </w:t>
            </w:r>
          </w:p>
          <w:p w14:paraId="666F85C9" w14:textId="27E4F444" w:rsidR="00862046" w:rsidRPr="00380F3D" w:rsidRDefault="005C0036" w:rsidP="005C0036">
            <w:pPr>
              <w:jc w:val="both"/>
            </w:pPr>
            <w:r>
              <w:t>“Tā kā</w:t>
            </w:r>
            <w:r w:rsidRPr="000E65E1">
              <w:t xml:space="preserve"> nekustamais īpašums “Mellene” (kadastra Nr. 5462 004 0051) Jelgavas novada Līvbērzes pagastā ir reģistrēts zemesgrāmatā uz valsts vārda Zemkopības ministrijas personā 2007. gada 20. aprīlī (Zemgales rajona tiesas Līvbērzes pagasta zemesgrāmatas nodalījums Nr. 100000345244) saskaņā ar likuma “Par valsts un pašvaldību zemes īpašuma </w:t>
            </w:r>
            <w:r w:rsidRPr="000E65E1">
              <w:lastRenderedPageBreak/>
              <w:t>tiesībām un to nostiprināšanu zemesgrāmatās” 2. panta pirmo daļu un 8.panta ceturto daļu kā vēsturiskā Meža departamenta zeme</w:t>
            </w:r>
            <w:r>
              <w:t>,</w:t>
            </w:r>
            <w:r w:rsidRPr="000E65E1">
              <w:t xml:space="preserve"> t.i.</w:t>
            </w:r>
            <w:r>
              <w:t>,</w:t>
            </w:r>
            <w:r w:rsidRPr="000E65E1">
              <w:t xml:space="preserve"> valsts meža zeme Meža likuma izpratnē, nodalītais atsavināmais nekustamais īpašums “Mellenes ceļš” (kadastra Nr. 5462 004 0063) Līvbērzes pagastā, Jelgavas novadā, kas sastāv no zemes vienības ar kadastra apzīmējumu 5462 004 0061 0,8 ha platībā</w:t>
            </w:r>
            <w:r>
              <w:t>.</w:t>
            </w:r>
            <w:r w:rsidRPr="000E65E1">
              <w:t xml:space="preserve"> (turpmāk – nekustamais īpašums “Mellenes ceļš”) ir valsts meža zeme Meža likuma izpratnē.</w:t>
            </w:r>
            <w:r>
              <w:t>”</w:t>
            </w:r>
          </w:p>
        </w:tc>
      </w:tr>
      <w:tr w:rsidR="00716374" w:rsidRPr="008A0212" w14:paraId="6DCFA32D" w14:textId="77777777" w:rsidTr="006C74F1">
        <w:tc>
          <w:tcPr>
            <w:tcW w:w="328" w:type="pct"/>
            <w:gridSpan w:val="2"/>
            <w:tcBorders>
              <w:top w:val="single" w:sz="6" w:space="0" w:color="000000"/>
              <w:left w:val="single" w:sz="6" w:space="0" w:color="000000"/>
              <w:bottom w:val="single" w:sz="6" w:space="0" w:color="000000"/>
              <w:right w:val="single" w:sz="4" w:space="0" w:color="auto"/>
            </w:tcBorders>
          </w:tcPr>
          <w:p w14:paraId="1BDDA518" w14:textId="77777777" w:rsidR="00716374" w:rsidRDefault="00716374" w:rsidP="00716374">
            <w:pPr>
              <w:ind w:left="360"/>
              <w:rPr>
                <w:color w:val="000000" w:themeColor="text1"/>
              </w:rPr>
            </w:pPr>
          </w:p>
          <w:p w14:paraId="0473A9B1" w14:textId="5FCA6C3D" w:rsidR="00716374" w:rsidRPr="00716374" w:rsidRDefault="00276DD6" w:rsidP="00716374">
            <w:pPr>
              <w:ind w:left="360"/>
              <w:rPr>
                <w:color w:val="000000" w:themeColor="text1"/>
              </w:rPr>
            </w:pPr>
            <w:r>
              <w:rPr>
                <w:color w:val="000000" w:themeColor="text1"/>
              </w:rPr>
              <w:t>5.</w:t>
            </w:r>
          </w:p>
        </w:tc>
        <w:tc>
          <w:tcPr>
            <w:tcW w:w="996" w:type="pct"/>
            <w:tcBorders>
              <w:top w:val="single" w:sz="6" w:space="0" w:color="000000"/>
              <w:left w:val="single" w:sz="4" w:space="0" w:color="auto"/>
              <w:bottom w:val="single" w:sz="6" w:space="0" w:color="000000"/>
              <w:right w:val="single" w:sz="4" w:space="0" w:color="auto"/>
            </w:tcBorders>
          </w:tcPr>
          <w:p w14:paraId="6441A7EA" w14:textId="55B87450" w:rsidR="00716374" w:rsidRDefault="006C74F1" w:rsidP="006C74F1">
            <w:pPr>
              <w:jc w:val="both"/>
              <w:rPr>
                <w:color w:val="000000" w:themeColor="text1"/>
              </w:rPr>
            </w:pPr>
            <w:r w:rsidRPr="006C74F1">
              <w:rPr>
                <w:color w:val="000000" w:themeColor="text1"/>
              </w:rPr>
              <w:t>1.</w:t>
            </w:r>
            <w:r w:rsidRPr="006C74F1">
              <w:rPr>
                <w:color w:val="000000" w:themeColor="text1"/>
              </w:rPr>
              <w:tab/>
              <w:t xml:space="preserve">Pamatojoties uz Meža likuma 44. panta ceturtās daļas 2. punkta "a" apakšpunktu, Publiskas personas mantas atsavināšanas likuma 42. panta pirmo daļu un 43. pantu un likuma "Par pašvaldībām" 15. panta pirmo daļu, atļaut Zemkopības ministrijai nodot bez atlīdzības Jelgavas novada pašvaldības īpašumā valsts nekustamo īpašumu "Mellenes ceļš" (nekustamā īpašuma kadastra Nr. 5462 004 </w:t>
            </w:r>
            <w:r w:rsidRPr="006C74F1">
              <w:rPr>
                <w:color w:val="000000" w:themeColor="text1"/>
              </w:rPr>
              <w:lastRenderedPageBreak/>
              <w:t>0063) – valsts meža zemi – zemes vienību (zemes vienības kadastra apzīmējums 5462 004 0061) 0,8 ha platībā Līvbērzes pagastā, Jelgavas novadā (turpmāk – nekustamais īpašums), lai to izmantotu pašvaldības autonomās funkcijas īstenošanai – ceļa būvniecībai (ceļa uzturēšanai).</w:t>
            </w:r>
          </w:p>
        </w:tc>
        <w:tc>
          <w:tcPr>
            <w:tcW w:w="1304" w:type="pct"/>
            <w:tcBorders>
              <w:top w:val="single" w:sz="6" w:space="0" w:color="000000"/>
              <w:left w:val="single" w:sz="4" w:space="0" w:color="auto"/>
              <w:bottom w:val="single" w:sz="6" w:space="0" w:color="000000"/>
              <w:right w:val="single" w:sz="4" w:space="0" w:color="auto"/>
            </w:tcBorders>
          </w:tcPr>
          <w:p w14:paraId="3DE856BD" w14:textId="77777777" w:rsidR="00716374" w:rsidRPr="00716374" w:rsidRDefault="00716374" w:rsidP="00716374">
            <w:pPr>
              <w:jc w:val="both"/>
              <w:rPr>
                <w:bCs/>
              </w:rPr>
            </w:pPr>
            <w:r w:rsidRPr="00716374">
              <w:rPr>
                <w:bCs/>
              </w:rPr>
              <w:lastRenderedPageBreak/>
              <w:t>2.</w:t>
            </w:r>
            <w:r w:rsidRPr="00716374">
              <w:rPr>
                <w:bCs/>
              </w:rPr>
              <w:tab/>
              <w:t xml:space="preserve">Saskaņā ar rīkojuma projekta 1.punktu Zemkopības ministrijai paredzēts atļaut nekustamo īpašumu nodot bez atlīdzības Jelgavas novada pašvaldības īpašumā cita starpā pamatojoties uz Meža likuma 44.panta ceturtās daļas 2.punkta “a” apakšpunktu. </w:t>
            </w:r>
          </w:p>
          <w:p w14:paraId="15546A47" w14:textId="77777777" w:rsidR="00716374" w:rsidRPr="00716374" w:rsidRDefault="00716374" w:rsidP="00716374">
            <w:pPr>
              <w:jc w:val="both"/>
              <w:rPr>
                <w:bCs/>
              </w:rPr>
            </w:pPr>
            <w:r w:rsidRPr="00716374">
              <w:rPr>
                <w:bCs/>
              </w:rPr>
              <w:t xml:space="preserve">Meža likuma 44.panta ceturtās daļas 2.punkts noteic, ka zemesgrāmatā ierakstītās valsts meža zemes atsavināšanu vai privatizāciju var atļaut ar ikreizēju Ministru kabineta rīkojumu, ja valsts meža zeme nepieciešama likumā “Par pašvaldībām” noteikto pašvaldības autonomo funkciju </w:t>
            </w:r>
            <w:r w:rsidRPr="00716374">
              <w:rPr>
                <w:bCs/>
              </w:rPr>
              <w:lastRenderedPageBreak/>
              <w:t xml:space="preserve">veikšanai, tai skaitā Meža likuma 44.panta ceturtās daļas 2.punkta “a” apakšpunktā minētās ceļu būvniecības funkcijas veikšanai. </w:t>
            </w:r>
          </w:p>
          <w:p w14:paraId="627DE28F" w14:textId="77777777" w:rsidR="00716374" w:rsidRPr="00716374" w:rsidRDefault="00716374" w:rsidP="00716374">
            <w:pPr>
              <w:jc w:val="both"/>
              <w:rPr>
                <w:bCs/>
              </w:rPr>
            </w:pPr>
            <w:r w:rsidRPr="00716374">
              <w:rPr>
                <w:bCs/>
              </w:rPr>
              <w:t xml:space="preserve">Meža likuma 44.panta ceturtās daļas 2.punkta “a” apakšpunktā minētā funkcija ir ietverta likuma “Par pašvaldībām” 15.panta pirmās daļas 2.punktā noteiktajā pašvaldības autonomajā funkcijā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w:t>
            </w:r>
          </w:p>
          <w:p w14:paraId="45D3BA30" w14:textId="71A25F7D" w:rsidR="00716374" w:rsidRDefault="00716374" w:rsidP="00716374">
            <w:pPr>
              <w:jc w:val="both"/>
              <w:rPr>
                <w:b/>
                <w:bCs/>
              </w:rPr>
            </w:pPr>
            <w:r w:rsidRPr="00716374">
              <w:rPr>
                <w:bCs/>
              </w:rPr>
              <w:t>Ņemot vērā minēto un ievērojot vienotu praksi līdzīgu Ministru kabineta rīkojumu pieņemšanā, lūdzam rīkojuma projekta 1.punktā iekļaut atsauci uz likuma “Par pašvaldībām” 15.panta pirmās daļas 2.punktu</w:t>
            </w:r>
            <w:r>
              <w:rPr>
                <w:bCs/>
              </w:rPr>
              <w:t>.</w:t>
            </w:r>
          </w:p>
        </w:tc>
        <w:tc>
          <w:tcPr>
            <w:tcW w:w="1118" w:type="pct"/>
            <w:tcBorders>
              <w:top w:val="single" w:sz="6" w:space="0" w:color="000000"/>
              <w:left w:val="single" w:sz="4" w:space="0" w:color="auto"/>
              <w:bottom w:val="single" w:sz="6" w:space="0" w:color="000000"/>
              <w:right w:val="single" w:sz="4" w:space="0" w:color="auto"/>
            </w:tcBorders>
          </w:tcPr>
          <w:p w14:paraId="61D4A452" w14:textId="2BA6FB02" w:rsidR="006C74F1" w:rsidRPr="006C74F1" w:rsidRDefault="006C74F1" w:rsidP="001121FE">
            <w:pPr>
              <w:jc w:val="both"/>
              <w:rPr>
                <w:b/>
                <w:color w:val="000000" w:themeColor="text1"/>
              </w:rPr>
            </w:pPr>
            <w:r>
              <w:rPr>
                <w:b/>
                <w:color w:val="000000" w:themeColor="text1"/>
              </w:rPr>
              <w:lastRenderedPageBreak/>
              <w:t xml:space="preserve">Iebildums izvērtēts. </w:t>
            </w:r>
          </w:p>
          <w:p w14:paraId="11FFF17C" w14:textId="77777777" w:rsidR="00862046" w:rsidRDefault="006C74F1" w:rsidP="001121FE">
            <w:pPr>
              <w:jc w:val="both"/>
              <w:rPr>
                <w:color w:val="000000" w:themeColor="text1"/>
              </w:rPr>
            </w:pPr>
            <w:r>
              <w:rPr>
                <w:color w:val="000000" w:themeColor="text1"/>
              </w:rPr>
              <w:t>S</w:t>
            </w:r>
            <w:r w:rsidRPr="006C74F1">
              <w:rPr>
                <w:color w:val="000000" w:themeColor="text1"/>
              </w:rPr>
              <w:t xml:space="preserve">askaņā ar Ministru kabineta 2018. gada 12. jūnija sēdes protokollēmuma (prot. Nr. 28., 31.§) 2. punktu, ja valsts nekustamo īpašumu plānots nodot bez atlīdzības pašvaldības īpašumā kādai no likuma "Par pašvaldībām" 15. panta pirmajā daļā minētajām pašvaldību autonomajām funkcijām, Ministru kabineta rīkojumā ietver vispārīgu atsauci uz likuma "Par pašvaldībām" 15. panta pirmo daļu, bet Ministru kabineta rīkojuma projekta sākotnējās ietekmes novērtējuma </w:t>
            </w:r>
            <w:r w:rsidRPr="006C74F1">
              <w:rPr>
                <w:color w:val="000000" w:themeColor="text1"/>
              </w:rPr>
              <w:lastRenderedPageBreak/>
              <w:t>ziņojumā (anotācijā) iekļauj pamatojumu, kādai atvasinātas publiskas personas funkcijai nekustamais īpašums tiks izmantots.</w:t>
            </w:r>
            <w:r>
              <w:rPr>
                <w:color w:val="000000" w:themeColor="text1"/>
              </w:rPr>
              <w:t xml:space="preserve"> </w:t>
            </w:r>
          </w:p>
          <w:p w14:paraId="669A98C7" w14:textId="139649A9" w:rsidR="00716374" w:rsidRPr="006C74F1" w:rsidRDefault="006C74F1" w:rsidP="001121FE">
            <w:pPr>
              <w:jc w:val="both"/>
              <w:rPr>
                <w:color w:val="000000" w:themeColor="text1"/>
              </w:rPr>
            </w:pPr>
            <w:r>
              <w:rPr>
                <w:color w:val="000000" w:themeColor="text1"/>
              </w:rPr>
              <w:t>Līdz ar to</w:t>
            </w:r>
            <w:r w:rsidR="00862046">
              <w:rPr>
                <w:color w:val="000000" w:themeColor="text1"/>
              </w:rPr>
              <w:t xml:space="preserve"> Zemkopības ministrijas ieskatā</w:t>
            </w:r>
            <w:r>
              <w:rPr>
                <w:color w:val="000000" w:themeColor="text1"/>
              </w:rPr>
              <w:t xml:space="preserve"> Ministru kabineta rīkojuma projektu nav nepieciešams papildināt.</w:t>
            </w:r>
          </w:p>
        </w:tc>
        <w:tc>
          <w:tcPr>
            <w:tcW w:w="1254" w:type="pct"/>
            <w:tcBorders>
              <w:top w:val="single" w:sz="6" w:space="0" w:color="000000"/>
              <w:left w:val="single" w:sz="4" w:space="0" w:color="auto"/>
              <w:bottom w:val="single" w:sz="6" w:space="0" w:color="000000"/>
              <w:right w:val="single" w:sz="4" w:space="0" w:color="auto"/>
            </w:tcBorders>
          </w:tcPr>
          <w:p w14:paraId="53E40639" w14:textId="77777777" w:rsidR="00716374" w:rsidRPr="00380F3D" w:rsidRDefault="00716374" w:rsidP="00513CED">
            <w:pPr>
              <w:ind w:firstLine="255"/>
              <w:jc w:val="both"/>
            </w:pPr>
          </w:p>
        </w:tc>
      </w:tr>
      <w:tr w:rsidR="00276DD6" w:rsidRPr="008A0212" w14:paraId="18A15F26" w14:textId="77777777" w:rsidTr="00276DD6">
        <w:tc>
          <w:tcPr>
            <w:tcW w:w="5000" w:type="pct"/>
            <w:gridSpan w:val="6"/>
            <w:tcBorders>
              <w:top w:val="single" w:sz="6" w:space="0" w:color="000000"/>
              <w:left w:val="single" w:sz="6" w:space="0" w:color="000000"/>
              <w:bottom w:val="single" w:sz="6" w:space="0" w:color="000000"/>
              <w:right w:val="single" w:sz="4" w:space="0" w:color="auto"/>
            </w:tcBorders>
          </w:tcPr>
          <w:p w14:paraId="49DC0464" w14:textId="0AFF13F7" w:rsidR="00276DD6" w:rsidRPr="00380F3D" w:rsidRDefault="00276DD6" w:rsidP="00276DD6">
            <w:pPr>
              <w:ind w:firstLine="255"/>
              <w:jc w:val="both"/>
            </w:pPr>
            <w:r>
              <w:rPr>
                <w:b/>
                <w:bCs/>
              </w:rPr>
              <w:t>Pēc saskaņošanas 15.12.2020. saņemtais Finanšu ministrijas iebildums par precizēto Ministru kabineta rīkojumu</w:t>
            </w:r>
          </w:p>
        </w:tc>
      </w:tr>
      <w:tr w:rsidR="00276DD6" w:rsidRPr="008A0212" w14:paraId="493C3E93" w14:textId="77777777" w:rsidTr="006C74F1">
        <w:tc>
          <w:tcPr>
            <w:tcW w:w="328" w:type="pct"/>
            <w:gridSpan w:val="2"/>
            <w:tcBorders>
              <w:top w:val="single" w:sz="6" w:space="0" w:color="000000"/>
              <w:left w:val="single" w:sz="6" w:space="0" w:color="000000"/>
              <w:bottom w:val="single" w:sz="6" w:space="0" w:color="000000"/>
              <w:right w:val="single" w:sz="4" w:space="0" w:color="auto"/>
            </w:tcBorders>
          </w:tcPr>
          <w:p w14:paraId="1553BADF" w14:textId="7C70365F" w:rsidR="00276DD6" w:rsidRDefault="00276DD6" w:rsidP="00716374">
            <w:pPr>
              <w:ind w:left="360"/>
              <w:rPr>
                <w:color w:val="000000" w:themeColor="text1"/>
              </w:rPr>
            </w:pPr>
            <w:r>
              <w:rPr>
                <w:color w:val="000000" w:themeColor="text1"/>
              </w:rPr>
              <w:t>6.</w:t>
            </w:r>
          </w:p>
        </w:tc>
        <w:tc>
          <w:tcPr>
            <w:tcW w:w="996" w:type="pct"/>
            <w:tcBorders>
              <w:top w:val="single" w:sz="6" w:space="0" w:color="000000"/>
              <w:left w:val="single" w:sz="4" w:space="0" w:color="auto"/>
              <w:bottom w:val="single" w:sz="6" w:space="0" w:color="000000"/>
              <w:right w:val="single" w:sz="4" w:space="0" w:color="auto"/>
            </w:tcBorders>
          </w:tcPr>
          <w:p w14:paraId="4834BC07" w14:textId="44A313F8" w:rsidR="00276DD6" w:rsidRPr="006C74F1" w:rsidRDefault="00276DD6" w:rsidP="006C74F1">
            <w:pPr>
              <w:jc w:val="both"/>
              <w:rPr>
                <w:color w:val="000000" w:themeColor="text1"/>
              </w:rPr>
            </w:pPr>
            <w:r w:rsidRPr="006C74F1">
              <w:rPr>
                <w:color w:val="000000" w:themeColor="text1"/>
              </w:rPr>
              <w:t>1.</w:t>
            </w:r>
            <w:r w:rsidRPr="006C74F1">
              <w:rPr>
                <w:color w:val="000000" w:themeColor="text1"/>
              </w:rPr>
              <w:tab/>
              <w:t xml:space="preserve">Pamatojoties uz Meža likuma 44. panta </w:t>
            </w:r>
            <w:r w:rsidRPr="006C74F1">
              <w:rPr>
                <w:color w:val="000000" w:themeColor="text1"/>
              </w:rPr>
              <w:lastRenderedPageBreak/>
              <w:t>ceturtās daļas 2. punkta "a" apakšpunktu, Publiskas personas mantas atsavināšanas likuma 42. panta pirmo daļu un 43. pantu un likuma "Par pašvaldībām" 15. panta pirmo daļu, atļaut Zemkopības ministrijai nodot bez atlīdzības Jelgavas novada pašvaldības īpašumā valsts nekustamo īpašumu "Mellenes ceļš" (nekustamā īpašuma kadastra Nr. 5462 004 0063) – valsts meža zemi – zemes vienību (zemes vienības kadastra apzīmējums 5462 004 0061) 0,8 ha platībā Līvbērzes pagastā, Jelgavas novadā (turpmāk – nekustamais īpašums), lai to izmantotu pašvaldības autonomās funkcijas īstenošanai – ceļa būvniecībai (ceļa uzturēšanai).</w:t>
            </w:r>
          </w:p>
        </w:tc>
        <w:tc>
          <w:tcPr>
            <w:tcW w:w="1304" w:type="pct"/>
            <w:tcBorders>
              <w:top w:val="single" w:sz="6" w:space="0" w:color="000000"/>
              <w:left w:val="single" w:sz="4" w:space="0" w:color="auto"/>
              <w:bottom w:val="single" w:sz="6" w:space="0" w:color="000000"/>
              <w:right w:val="single" w:sz="4" w:space="0" w:color="auto"/>
            </w:tcBorders>
          </w:tcPr>
          <w:p w14:paraId="3704358F" w14:textId="747BD570" w:rsidR="00276DD6" w:rsidRPr="00276DD6" w:rsidRDefault="00276DD6" w:rsidP="00276DD6">
            <w:pPr>
              <w:jc w:val="both"/>
              <w:rPr>
                <w:bCs/>
              </w:rPr>
            </w:pPr>
            <w:r>
              <w:rPr>
                <w:bCs/>
              </w:rPr>
              <w:lastRenderedPageBreak/>
              <w:t xml:space="preserve">Finanšu ministrija </w:t>
            </w:r>
            <w:r w:rsidRPr="00276DD6">
              <w:rPr>
                <w:bCs/>
              </w:rPr>
              <w:t xml:space="preserve">uztur iepriekš izteikto iebildumu. </w:t>
            </w:r>
          </w:p>
          <w:p w14:paraId="37877250" w14:textId="77777777" w:rsidR="00276DD6" w:rsidRPr="00276DD6" w:rsidRDefault="00276DD6" w:rsidP="00276DD6">
            <w:pPr>
              <w:jc w:val="both"/>
              <w:rPr>
                <w:bCs/>
              </w:rPr>
            </w:pPr>
            <w:r w:rsidRPr="00276DD6">
              <w:rPr>
                <w:bCs/>
              </w:rPr>
              <w:lastRenderedPageBreak/>
              <w:t xml:space="preserve">Saskaņā ar rīkojuma projekta 1.punktu Zemkopības ministrijai paredzēts atļaut nekustamo īpašumu “Mellenes ceļš” (nekustamā īpašuma kadastra Nr. 5462 004 0063) – zemes vienību (zemes vienības kadastra apzīmējums 5462 004 0061) 0,8 ha platībā Līvbērzes pagastā, Jelgavas novadā (turpmāk – nekustamais īpašums) nodot bez atlīdzības Jelgavas novada pašvaldības īpašumā, lai pašvaldība to izmantotu </w:t>
            </w:r>
            <w:r w:rsidRPr="00276DD6">
              <w:rPr>
                <w:bCs/>
                <w:u w:val="single"/>
              </w:rPr>
              <w:t>konkrētas pašvaldības autonomās funkcijas – ceļa būvniecībai (ceļa uzturēšanai) īstenošanai</w:t>
            </w:r>
            <w:r w:rsidRPr="00276DD6">
              <w:rPr>
                <w:bCs/>
              </w:rPr>
              <w:t xml:space="preserve">. </w:t>
            </w:r>
          </w:p>
          <w:p w14:paraId="623925DA" w14:textId="77777777" w:rsidR="00276DD6" w:rsidRPr="00276DD6" w:rsidRDefault="00276DD6" w:rsidP="00276DD6">
            <w:pPr>
              <w:jc w:val="both"/>
              <w:rPr>
                <w:bCs/>
              </w:rPr>
            </w:pPr>
            <w:r w:rsidRPr="00276DD6">
              <w:rPr>
                <w:bCs/>
              </w:rPr>
              <w:t xml:space="preserve">Vienlaikus rīkojuma projekta 1.punktā noteikts, ka atļauja Zemkopības ministrijai nekustamo īpašumu nodot bez atlīdzības Jelgavas novada pašvaldības īpašumā tiek dota pamatojoties uz Meža likuma 44.panta ceturtās daļas 2.punkta “a” apakšpunktu, kas noteic, ka zemesgrāmatā ierakstītās valsts meža zemes atsavināšanu vai privatizāciju var atļaut ar ikreizēju Ministru kabineta rīkojumu, ja valsts meža zeme nepieciešama likumā “Par pašvaldībām” noteiktās </w:t>
            </w:r>
            <w:r w:rsidRPr="00276DD6">
              <w:rPr>
                <w:bCs/>
                <w:u w:val="single"/>
              </w:rPr>
              <w:t>pašvaldības autonomās funkcijas – ceļu būvniecības,</w:t>
            </w:r>
            <w:r w:rsidRPr="00276DD6">
              <w:rPr>
                <w:bCs/>
              </w:rPr>
              <w:t xml:space="preserve"> veikšanai. </w:t>
            </w:r>
          </w:p>
          <w:p w14:paraId="456DFE47" w14:textId="77777777" w:rsidR="00276DD6" w:rsidRPr="00276DD6" w:rsidRDefault="00276DD6" w:rsidP="00276DD6">
            <w:pPr>
              <w:jc w:val="both"/>
              <w:rPr>
                <w:bCs/>
              </w:rPr>
            </w:pPr>
            <w:r w:rsidRPr="00276DD6">
              <w:rPr>
                <w:bCs/>
              </w:rPr>
              <w:lastRenderedPageBreak/>
              <w:t xml:space="preserve">Meža likuma 44.panta ceturtās daļas 2.punkta “a” apakšpunktā noteiktā un rīkojuma projekta 1.punktā norādītā pašvaldības autonomā funkcija – ceļa būvniecība (ceļa uzturēšana) ir ietverta likuma “Par pašvaldībām” 15.panta pirmās daļas </w:t>
            </w:r>
            <w:r w:rsidRPr="00276DD6">
              <w:rPr>
                <w:bCs/>
                <w:u w:val="single"/>
              </w:rPr>
              <w:t>2.punktā</w:t>
            </w:r>
            <w:r w:rsidRPr="00276DD6">
              <w:rPr>
                <w:bCs/>
              </w:rPr>
              <w:t xml:space="preserve">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w:t>
            </w:r>
          </w:p>
          <w:p w14:paraId="27C0BAB8" w14:textId="77777777" w:rsidR="00276DD6" w:rsidRPr="00276DD6" w:rsidRDefault="00276DD6" w:rsidP="00276DD6">
            <w:pPr>
              <w:jc w:val="both"/>
              <w:rPr>
                <w:bCs/>
              </w:rPr>
            </w:pPr>
            <w:r w:rsidRPr="00276DD6">
              <w:rPr>
                <w:bCs/>
              </w:rPr>
              <w:t xml:space="preserve">Ņemot vērā, ka pašvaldības autonomā funkcija – ceļa būvniecība (ceļa uzturēšana) ir ietverta tikai vienā likuma “Par pašvaldībām” 15.panta pirmās daļas punktā (2.punktā), rīkojuma projekta pirmajā punktā ir iekļaujama atsauce uz konkrēto likuma “Par pašvaldībām” 15.panta pirmās daļas punktu – 2.punktu, nevis norādāma vispārīga atsauce uz likuma “Par pašvaldībām” </w:t>
            </w:r>
            <w:r w:rsidRPr="00276DD6">
              <w:rPr>
                <w:bCs/>
              </w:rPr>
              <w:lastRenderedPageBreak/>
              <w:t xml:space="preserve">15.panta pirmo daļu, kas ietver vairākas pašvaldības autonomās funkcijas. </w:t>
            </w:r>
          </w:p>
          <w:p w14:paraId="2A1E292B" w14:textId="4DB812E3" w:rsidR="00276DD6" w:rsidRPr="00716374" w:rsidRDefault="00276DD6" w:rsidP="00276DD6">
            <w:pPr>
              <w:jc w:val="both"/>
              <w:rPr>
                <w:bCs/>
              </w:rPr>
            </w:pPr>
            <w:r w:rsidRPr="00276DD6">
              <w:rPr>
                <w:bCs/>
              </w:rPr>
              <w:t>Ņemot vērā iepriekš minēto un ievērojot vienotu praksi līdzīgu Ministru kabineta rīkojumu pieņemšanā, atkārtoti lūdzam rīkojuma projekta 1.punktā iekļaut atsauci uz likuma “Par pašvaldībām” 15.panta pirmās daļas 2.punktu</w:t>
            </w:r>
            <w:r>
              <w:rPr>
                <w:bCs/>
              </w:rPr>
              <w:t>.</w:t>
            </w:r>
          </w:p>
        </w:tc>
        <w:tc>
          <w:tcPr>
            <w:tcW w:w="1118" w:type="pct"/>
            <w:tcBorders>
              <w:top w:val="single" w:sz="6" w:space="0" w:color="000000"/>
              <w:left w:val="single" w:sz="4" w:space="0" w:color="auto"/>
              <w:bottom w:val="single" w:sz="6" w:space="0" w:color="000000"/>
              <w:right w:val="single" w:sz="4" w:space="0" w:color="auto"/>
            </w:tcBorders>
          </w:tcPr>
          <w:p w14:paraId="52554F81" w14:textId="19C04446" w:rsidR="00276DD6" w:rsidRDefault="00276DD6" w:rsidP="001121FE">
            <w:pPr>
              <w:jc w:val="both"/>
              <w:rPr>
                <w:b/>
                <w:color w:val="000000" w:themeColor="text1"/>
              </w:rPr>
            </w:pPr>
            <w:r>
              <w:rPr>
                <w:b/>
                <w:color w:val="000000" w:themeColor="text1"/>
              </w:rPr>
              <w:lastRenderedPageBreak/>
              <w:t>Ņemts vērā.</w:t>
            </w:r>
          </w:p>
          <w:p w14:paraId="621E1B2E" w14:textId="1361593F" w:rsidR="00276DD6" w:rsidRPr="00276DD6" w:rsidRDefault="00B46EA0" w:rsidP="001121FE">
            <w:pPr>
              <w:jc w:val="both"/>
              <w:rPr>
                <w:bCs/>
                <w:color w:val="000000" w:themeColor="text1"/>
              </w:rPr>
            </w:pPr>
            <w:r>
              <w:rPr>
                <w:bCs/>
                <w:color w:val="000000" w:themeColor="text1"/>
              </w:rPr>
              <w:lastRenderedPageBreak/>
              <w:t>R</w:t>
            </w:r>
            <w:r w:rsidR="00276DD6">
              <w:rPr>
                <w:bCs/>
                <w:color w:val="000000" w:themeColor="text1"/>
              </w:rPr>
              <w:t>īkojuma projekts</w:t>
            </w:r>
            <w:r>
              <w:rPr>
                <w:bCs/>
                <w:color w:val="000000" w:themeColor="text1"/>
              </w:rPr>
              <w:t xml:space="preserve"> precizēts un papildināts</w:t>
            </w:r>
            <w:r w:rsidR="00276DD6">
              <w:rPr>
                <w:bCs/>
                <w:color w:val="000000" w:themeColor="text1"/>
              </w:rPr>
              <w:t>.</w:t>
            </w:r>
          </w:p>
        </w:tc>
        <w:tc>
          <w:tcPr>
            <w:tcW w:w="1254" w:type="pct"/>
            <w:tcBorders>
              <w:top w:val="single" w:sz="6" w:space="0" w:color="000000"/>
              <w:left w:val="single" w:sz="4" w:space="0" w:color="auto"/>
              <w:bottom w:val="single" w:sz="6" w:space="0" w:color="000000"/>
              <w:right w:val="single" w:sz="4" w:space="0" w:color="auto"/>
            </w:tcBorders>
          </w:tcPr>
          <w:p w14:paraId="38059545" w14:textId="32E7F988" w:rsidR="00276DD6" w:rsidRPr="00380F3D" w:rsidRDefault="00276DD6" w:rsidP="00513CED">
            <w:pPr>
              <w:ind w:firstLine="255"/>
              <w:jc w:val="both"/>
            </w:pPr>
            <w:r w:rsidRPr="006C74F1">
              <w:rPr>
                <w:color w:val="000000" w:themeColor="text1"/>
              </w:rPr>
              <w:lastRenderedPageBreak/>
              <w:t>1.</w:t>
            </w:r>
            <w:r w:rsidRPr="006C74F1">
              <w:rPr>
                <w:color w:val="000000" w:themeColor="text1"/>
              </w:rPr>
              <w:tab/>
              <w:t xml:space="preserve">Pamatojoties uz Meža likuma 44. panta ceturtās daļas 2. </w:t>
            </w:r>
            <w:r w:rsidRPr="006C74F1">
              <w:rPr>
                <w:color w:val="000000" w:themeColor="text1"/>
              </w:rPr>
              <w:lastRenderedPageBreak/>
              <w:t xml:space="preserve">punkta "a" apakšpunktu, Publiskas personas mantas atsavināšanas likuma 42. panta pirmo daļu un 43. pantu un </w:t>
            </w:r>
            <w:r w:rsidRPr="00C51F1B">
              <w:rPr>
                <w:color w:val="000000" w:themeColor="text1"/>
              </w:rPr>
              <w:t>likuma "Par pašvaldībām" 15. panta pirmās daļas 2. punktu,</w:t>
            </w:r>
            <w:r w:rsidRPr="006C74F1">
              <w:rPr>
                <w:color w:val="000000" w:themeColor="text1"/>
              </w:rPr>
              <w:t xml:space="preserve"> atļaut Zemkopības ministrijai nodot bez atlīdzības Jelgavas novada pašvaldības īpašumā valsts nekustamo īpašumu "Mellenes ceļš" (nekustamā īpašuma kadastra Nr. 5462 004 0063) – valsts meža zemi – zemes vienību (zemes vienības kadastra apzīmējums 5462 004 0061) 0,8 ha platībā Līvbērzes pagastā, Jelgavas novadā (turpmāk – nekustamais īpašums), lai to izmantotu pašvaldības autonomās funkcijas īstenošanai – ceļa būvniecībai (ceļa uzturēšanai).</w:t>
            </w:r>
          </w:p>
        </w:tc>
      </w:tr>
    </w:tbl>
    <w:p w14:paraId="3CCDD65A" w14:textId="77777777" w:rsidR="006068C9" w:rsidRPr="008A0212" w:rsidRDefault="006068C9" w:rsidP="006068C9">
      <w:pPr>
        <w:outlineLvl w:val="0"/>
        <w:rPr>
          <w:color w:val="000000" w:themeColor="text1"/>
        </w:rPr>
      </w:pPr>
    </w:p>
    <w:tbl>
      <w:tblPr>
        <w:tblW w:w="13999" w:type="dxa"/>
        <w:tblLayout w:type="fixed"/>
        <w:tblLook w:val="00A0" w:firstRow="1" w:lastRow="0" w:firstColumn="1" w:lastColumn="0" w:noHBand="0" w:noVBand="0"/>
      </w:tblPr>
      <w:tblGrid>
        <w:gridCol w:w="4233"/>
        <w:gridCol w:w="9766"/>
      </w:tblGrid>
      <w:tr w:rsidR="00A87F55" w:rsidRPr="008A0212" w14:paraId="73595BA8" w14:textId="77777777" w:rsidTr="00E24C3F">
        <w:tc>
          <w:tcPr>
            <w:tcW w:w="4233" w:type="dxa"/>
          </w:tcPr>
          <w:p w14:paraId="3FA50938" w14:textId="77777777" w:rsidR="002B30E2" w:rsidRPr="008A0212" w:rsidRDefault="002B30E2" w:rsidP="00511F5B">
            <w:pPr>
              <w:pStyle w:val="naiskr"/>
              <w:spacing w:before="0" w:after="0"/>
              <w:rPr>
                <w:color w:val="000000" w:themeColor="text1"/>
              </w:rPr>
            </w:pPr>
          </w:p>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9766"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E24C3F">
        <w:tc>
          <w:tcPr>
            <w:tcW w:w="4233" w:type="dxa"/>
          </w:tcPr>
          <w:p w14:paraId="461E28D4" w14:textId="77777777" w:rsidR="002B30E2" w:rsidRPr="008A0212" w:rsidRDefault="002B30E2" w:rsidP="00511F5B">
            <w:pPr>
              <w:pStyle w:val="naiskr"/>
              <w:spacing w:before="0" w:after="0"/>
              <w:ind w:firstLine="720"/>
              <w:rPr>
                <w:color w:val="000000" w:themeColor="text1"/>
              </w:rPr>
            </w:pPr>
          </w:p>
        </w:tc>
        <w:tc>
          <w:tcPr>
            <w:tcW w:w="9766"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r w:rsidRPr="008A0212">
              <w:rPr>
                <w:color w:val="000000" w:themeColor="text1"/>
              </w:rPr>
              <w:t>(paraksts)*</w:t>
            </w:r>
          </w:p>
        </w:tc>
      </w:tr>
    </w:tbl>
    <w:p w14:paraId="73122441" w14:textId="77777777" w:rsidR="002B30E2" w:rsidRPr="008A0212" w:rsidRDefault="00697A39" w:rsidP="002B30E2">
      <w:pPr>
        <w:pStyle w:val="naisf"/>
        <w:spacing w:before="0" w:after="0"/>
        <w:ind w:firstLine="720"/>
        <w:rPr>
          <w:color w:val="000000" w:themeColor="text1"/>
        </w:rPr>
      </w:pPr>
      <w:r w:rsidRPr="008A0212">
        <w:rPr>
          <w:color w:val="000000" w:themeColor="text1"/>
        </w:rPr>
        <w:t>Piezīme. * Dokumenta rekvizītu "paraksts" neaizpilda, ja elektroniskais dokuments ir sagatavots atbilstoši normatīvajiem aktiem par elektronisko dokumentu noformēšanu.</w:t>
      </w:r>
    </w:p>
    <w:p w14:paraId="1A05BB1D" w14:textId="20610E6C" w:rsidR="002B30E2" w:rsidRPr="008A0212" w:rsidRDefault="00697A39" w:rsidP="002B30E2">
      <w:pPr>
        <w:pStyle w:val="naisf"/>
        <w:spacing w:before="0" w:after="0"/>
        <w:ind w:left="2160" w:firstLine="720"/>
        <w:jc w:val="left"/>
        <w:rPr>
          <w:color w:val="000000" w:themeColor="text1"/>
        </w:rPr>
      </w:pPr>
      <w:r w:rsidRPr="008A0212">
        <w:rPr>
          <w:color w:val="000000" w:themeColor="text1"/>
        </w:rPr>
        <w:t xml:space="preserve">        </w:t>
      </w:r>
      <w:r w:rsidR="00862046">
        <w:rPr>
          <w:color w:val="000000" w:themeColor="text1"/>
        </w:rPr>
        <w:t>Inga Žagare</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77777777" w:rsidR="002B30E2" w:rsidRPr="008A0212" w:rsidRDefault="00697A39" w:rsidP="00DE52DA">
            <w:pPr>
              <w:rPr>
                <w:color w:val="000000" w:themeColor="text1"/>
              </w:rPr>
            </w:pPr>
            <w:r w:rsidRPr="008A0212">
              <w:rPr>
                <w:color w:val="000000" w:themeColor="text1"/>
              </w:rPr>
              <w:t xml:space="preserve">Meža departamenta Zemes pārvaldības un meliorācijas nodaļas </w:t>
            </w:r>
            <w:r w:rsidR="00DE52DA" w:rsidRPr="008A0212">
              <w:rPr>
                <w:color w:val="000000" w:themeColor="text1"/>
              </w:rPr>
              <w:t>vecākais referents</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7E89DFCC" w:rsidR="002B30E2" w:rsidRPr="008A0212" w:rsidRDefault="00697A39" w:rsidP="005A7BDF">
            <w:pPr>
              <w:jc w:val="center"/>
              <w:rPr>
                <w:color w:val="000000" w:themeColor="text1"/>
              </w:rPr>
            </w:pPr>
            <w:r w:rsidRPr="008A0212">
              <w:rPr>
                <w:color w:val="000000" w:themeColor="text1"/>
              </w:rPr>
              <w:t>Tālr</w:t>
            </w:r>
            <w:r w:rsidR="00862046">
              <w:rPr>
                <w:color w:val="000000" w:themeColor="text1"/>
              </w:rPr>
              <w:t>.</w:t>
            </w:r>
            <w:r w:rsidRPr="008A0212">
              <w:rPr>
                <w:color w:val="000000" w:themeColor="text1"/>
              </w:rPr>
              <w:t>: 67027</w:t>
            </w:r>
            <w:r w:rsidR="00862046">
              <w:rPr>
                <w:color w:val="000000" w:themeColor="text1"/>
              </w:rPr>
              <w:t>55</w:t>
            </w:r>
            <w:r w:rsidR="00971364">
              <w:rPr>
                <w:color w:val="000000" w:themeColor="text1"/>
              </w:rPr>
              <w:t>8</w:t>
            </w:r>
          </w:p>
        </w:tc>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7D0A9693" w:rsidR="002B30E2" w:rsidRPr="008A0212" w:rsidRDefault="00862046" w:rsidP="005A7BDF">
            <w:pPr>
              <w:jc w:val="center"/>
              <w:rPr>
                <w:color w:val="000000" w:themeColor="text1"/>
              </w:rPr>
            </w:pPr>
            <w:r>
              <w:rPr>
                <w:color w:val="000000" w:themeColor="text1"/>
              </w:rPr>
              <w:t>Inga.Zagare</w:t>
            </w:r>
            <w:r w:rsidR="00697A39" w:rsidRPr="008A0212">
              <w:rPr>
                <w:color w:val="000000" w:themeColor="text1"/>
              </w:rPr>
              <w:t>@zm.gov.lv</w:t>
            </w:r>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tr>
    </w:tbl>
    <w:p w14:paraId="74586872" w14:textId="77777777" w:rsidR="005A7BDF" w:rsidRDefault="005A7BDF" w:rsidP="00E24C3F">
      <w:pPr>
        <w:rPr>
          <w:color w:val="000000" w:themeColor="text1"/>
        </w:rPr>
      </w:pPr>
    </w:p>
    <w:p w14:paraId="7EABC350" w14:textId="77777777" w:rsidR="005A7BDF" w:rsidRPr="005A7BDF" w:rsidRDefault="005A7BDF" w:rsidP="005A7BDF"/>
    <w:p w14:paraId="1E70D577" w14:textId="77777777" w:rsidR="005A7BDF" w:rsidRPr="005A7BDF" w:rsidRDefault="005A7BDF" w:rsidP="005A7BDF">
      <w:bookmarkStart w:id="2" w:name="_GoBack"/>
      <w:bookmarkEnd w:id="2"/>
    </w:p>
    <w:p w14:paraId="69BA0461" w14:textId="77777777" w:rsidR="005A7BDF" w:rsidRDefault="005A7BDF" w:rsidP="005A7BDF"/>
    <w:p w14:paraId="2046E863" w14:textId="77777777" w:rsidR="00094F24" w:rsidRPr="005A7BDF" w:rsidRDefault="005A7BDF" w:rsidP="005A7BDF">
      <w:pPr>
        <w:tabs>
          <w:tab w:val="left" w:pos="7530"/>
        </w:tabs>
      </w:pPr>
      <w:r>
        <w:tab/>
      </w:r>
    </w:p>
    <w:sectPr w:rsidR="00094F24" w:rsidRPr="005A7BDF" w:rsidSect="00C7090A">
      <w:headerReference w:type="default" r:id="rId8"/>
      <w:footerReference w:type="default" r:id="rId9"/>
      <w:footerReference w:type="first" r:id="rId10"/>
      <w:pgSz w:w="16838" w:h="11906" w:orient="landscape"/>
      <w:pgMar w:top="993"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AFFF8" w14:textId="77777777" w:rsidR="006A12C0" w:rsidRDefault="006A12C0">
      <w:r>
        <w:separator/>
      </w:r>
    </w:p>
  </w:endnote>
  <w:endnote w:type="continuationSeparator" w:id="0">
    <w:p w14:paraId="6D779845" w14:textId="77777777" w:rsidR="006A12C0" w:rsidRDefault="006A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52A4872B" w:rsidR="00135240" w:rsidRPr="00C7090A" w:rsidRDefault="00C7090A" w:rsidP="00C7090A">
    <w:pPr>
      <w:pStyle w:val="Kjene"/>
    </w:pPr>
    <w:r w:rsidRPr="00C7090A">
      <w:rPr>
        <w:rFonts w:eastAsiaTheme="minorHAnsi"/>
        <w:sz w:val="20"/>
        <w:szCs w:val="22"/>
        <w:lang w:val="en-GB" w:eastAsia="en-US"/>
      </w:rPr>
      <w:t>ZMIzz_110121_Livberze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824D" w14:textId="0110C56F" w:rsidR="00C7090A" w:rsidRPr="00C7090A" w:rsidRDefault="00C7090A" w:rsidP="00C7090A">
    <w:pPr>
      <w:pStyle w:val="Kjene"/>
    </w:pPr>
    <w:r w:rsidRPr="00C7090A">
      <w:rPr>
        <w:rFonts w:eastAsiaTheme="minorHAnsi"/>
        <w:sz w:val="20"/>
        <w:szCs w:val="22"/>
        <w:lang w:val="en-GB" w:eastAsia="en-US"/>
      </w:rPr>
      <w:t>ZMIzz_110121_Livberze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FB8BF" w14:textId="77777777" w:rsidR="006A12C0" w:rsidRDefault="006A12C0">
      <w:r>
        <w:separator/>
      </w:r>
    </w:p>
  </w:footnote>
  <w:footnote w:type="continuationSeparator" w:id="0">
    <w:p w14:paraId="15B97D9A" w14:textId="77777777" w:rsidR="006A12C0" w:rsidRDefault="006A1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6302"/>
      <w:docPartObj>
        <w:docPartGallery w:val="Page Numbers (Top of Page)"/>
        <w:docPartUnique/>
      </w:docPartObj>
    </w:sdtPr>
    <w:sdtContent>
      <w:p w14:paraId="3E9C06AC" w14:textId="05A24568" w:rsidR="00C7090A" w:rsidRDefault="00C7090A">
        <w:pPr>
          <w:pStyle w:val="Galvene"/>
          <w:jc w:val="center"/>
        </w:pPr>
        <w:r>
          <w:fldChar w:fldCharType="begin"/>
        </w:r>
        <w:r>
          <w:instrText>PAGE   \* MERGEFORMAT</w:instrText>
        </w:r>
        <w:r>
          <w:fldChar w:fldCharType="separate"/>
        </w:r>
        <w:r>
          <w:t>2</w:t>
        </w:r>
        <w:r>
          <w:fldChar w:fldCharType="end"/>
        </w:r>
      </w:p>
    </w:sdtContent>
  </w:sdt>
  <w:p w14:paraId="36A30ACD" w14:textId="77777777" w:rsidR="00135240" w:rsidRDefault="001352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2"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3"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4"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6"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7"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8"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9"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0"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1"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FBE71C3"/>
    <w:multiLevelType w:val="hybridMultilevel"/>
    <w:tmpl w:val="067E56B4"/>
    <w:lvl w:ilvl="0" w:tplc="630C63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4"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5"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18"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19"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20"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22"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23"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24"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25" w15:restartNumberingAfterBreak="0">
    <w:nsid w:val="7D434014"/>
    <w:multiLevelType w:val="hybridMultilevel"/>
    <w:tmpl w:val="728CC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2"/>
  </w:num>
  <w:num w:numId="2">
    <w:abstractNumId w:val="3"/>
  </w:num>
  <w:num w:numId="3">
    <w:abstractNumId w:val="23"/>
  </w:num>
  <w:num w:numId="4">
    <w:abstractNumId w:val="18"/>
  </w:num>
  <w:num w:numId="5">
    <w:abstractNumId w:val="17"/>
  </w:num>
  <w:num w:numId="6">
    <w:abstractNumId w:val="6"/>
  </w:num>
  <w:num w:numId="7">
    <w:abstractNumId w:val="0"/>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1"/>
  </w:num>
  <w:num w:numId="12">
    <w:abstractNumId w:val="9"/>
  </w:num>
  <w:num w:numId="13">
    <w:abstractNumId w:val="22"/>
  </w:num>
  <w:num w:numId="14">
    <w:abstractNumId w:val="19"/>
  </w:num>
  <w:num w:numId="15">
    <w:abstractNumId w:val="2"/>
  </w:num>
  <w:num w:numId="1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4"/>
  </w:num>
  <w:num w:numId="19">
    <w:abstractNumId w:val="13"/>
  </w:num>
  <w:num w:numId="20">
    <w:abstractNumId w:val="1"/>
  </w:num>
  <w:num w:numId="21">
    <w:abstractNumId w:val="8"/>
  </w:num>
  <w:num w:numId="22">
    <w:abstractNumId w:val="20"/>
  </w:num>
  <w:num w:numId="23">
    <w:abstractNumId w:val="16"/>
  </w:num>
  <w:num w:numId="24">
    <w:abstractNumId w:val="11"/>
  </w:num>
  <w:num w:numId="25">
    <w:abstractNumId w:val="26"/>
  </w:num>
  <w:num w:numId="26">
    <w:abstractNumId w:val="15"/>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37AD"/>
    <w:rsid w:val="00013966"/>
    <w:rsid w:val="00021663"/>
    <w:rsid w:val="00023E21"/>
    <w:rsid w:val="000300DC"/>
    <w:rsid w:val="00030DF4"/>
    <w:rsid w:val="00041DFF"/>
    <w:rsid w:val="000635A4"/>
    <w:rsid w:val="000661D8"/>
    <w:rsid w:val="000668B1"/>
    <w:rsid w:val="000673EB"/>
    <w:rsid w:val="00071349"/>
    <w:rsid w:val="00074D8E"/>
    <w:rsid w:val="00076827"/>
    <w:rsid w:val="000818C7"/>
    <w:rsid w:val="00086541"/>
    <w:rsid w:val="00091690"/>
    <w:rsid w:val="0009198E"/>
    <w:rsid w:val="00091A73"/>
    <w:rsid w:val="0009278B"/>
    <w:rsid w:val="00093717"/>
    <w:rsid w:val="00094F24"/>
    <w:rsid w:val="00096E4E"/>
    <w:rsid w:val="000B5039"/>
    <w:rsid w:val="000B5128"/>
    <w:rsid w:val="000B7E8D"/>
    <w:rsid w:val="000D0267"/>
    <w:rsid w:val="000D0C3E"/>
    <w:rsid w:val="000D4B8F"/>
    <w:rsid w:val="000E2B0C"/>
    <w:rsid w:val="000E4DE2"/>
    <w:rsid w:val="000E5A4D"/>
    <w:rsid w:val="000E7A9E"/>
    <w:rsid w:val="000F7D2F"/>
    <w:rsid w:val="001117D0"/>
    <w:rsid w:val="00111BE6"/>
    <w:rsid w:val="001121FE"/>
    <w:rsid w:val="001204D0"/>
    <w:rsid w:val="001212BC"/>
    <w:rsid w:val="00121BD3"/>
    <w:rsid w:val="00127414"/>
    <w:rsid w:val="00127F4C"/>
    <w:rsid w:val="00135240"/>
    <w:rsid w:val="001375D8"/>
    <w:rsid w:val="001430B2"/>
    <w:rsid w:val="00151278"/>
    <w:rsid w:val="0015355D"/>
    <w:rsid w:val="0015728E"/>
    <w:rsid w:val="00165433"/>
    <w:rsid w:val="00171078"/>
    <w:rsid w:val="00195675"/>
    <w:rsid w:val="001B1BED"/>
    <w:rsid w:val="001C5C19"/>
    <w:rsid w:val="001D1911"/>
    <w:rsid w:val="001E16C6"/>
    <w:rsid w:val="001E52CB"/>
    <w:rsid w:val="00202F5C"/>
    <w:rsid w:val="002119FD"/>
    <w:rsid w:val="00223FDA"/>
    <w:rsid w:val="00227B6F"/>
    <w:rsid w:val="00234662"/>
    <w:rsid w:val="00236AB7"/>
    <w:rsid w:val="0023759B"/>
    <w:rsid w:val="00240F0E"/>
    <w:rsid w:val="002459C8"/>
    <w:rsid w:val="002500C0"/>
    <w:rsid w:val="00261564"/>
    <w:rsid w:val="00270BF5"/>
    <w:rsid w:val="002761BA"/>
    <w:rsid w:val="00276DD6"/>
    <w:rsid w:val="002774DB"/>
    <w:rsid w:val="00280D16"/>
    <w:rsid w:val="002824BE"/>
    <w:rsid w:val="00287D79"/>
    <w:rsid w:val="002A745C"/>
    <w:rsid w:val="002A7C35"/>
    <w:rsid w:val="002B291F"/>
    <w:rsid w:val="002B2B33"/>
    <w:rsid w:val="002B30E2"/>
    <w:rsid w:val="002C03A2"/>
    <w:rsid w:val="002D448B"/>
    <w:rsid w:val="002D6861"/>
    <w:rsid w:val="002E0101"/>
    <w:rsid w:val="002E6821"/>
    <w:rsid w:val="002F725C"/>
    <w:rsid w:val="00302D94"/>
    <w:rsid w:val="00307C0A"/>
    <w:rsid w:val="003148D4"/>
    <w:rsid w:val="0031575C"/>
    <w:rsid w:val="00316E0B"/>
    <w:rsid w:val="00324BAA"/>
    <w:rsid w:val="003253C3"/>
    <w:rsid w:val="00337CEA"/>
    <w:rsid w:val="00347A63"/>
    <w:rsid w:val="003512F4"/>
    <w:rsid w:val="00365A16"/>
    <w:rsid w:val="00376A07"/>
    <w:rsid w:val="00376E5B"/>
    <w:rsid w:val="00380F3D"/>
    <w:rsid w:val="00381959"/>
    <w:rsid w:val="00390DF9"/>
    <w:rsid w:val="00392257"/>
    <w:rsid w:val="003957DC"/>
    <w:rsid w:val="003A20DB"/>
    <w:rsid w:val="003A50A4"/>
    <w:rsid w:val="003A5690"/>
    <w:rsid w:val="003A78D8"/>
    <w:rsid w:val="003B4E1B"/>
    <w:rsid w:val="003B5D92"/>
    <w:rsid w:val="003C1855"/>
    <w:rsid w:val="003C508F"/>
    <w:rsid w:val="003D3315"/>
    <w:rsid w:val="003E4018"/>
    <w:rsid w:val="003E5005"/>
    <w:rsid w:val="003E721E"/>
    <w:rsid w:val="004046FF"/>
    <w:rsid w:val="00411D9E"/>
    <w:rsid w:val="0041262E"/>
    <w:rsid w:val="00417CA1"/>
    <w:rsid w:val="0042286F"/>
    <w:rsid w:val="00422F04"/>
    <w:rsid w:val="00431AAE"/>
    <w:rsid w:val="004376EE"/>
    <w:rsid w:val="00447AD0"/>
    <w:rsid w:val="0045741B"/>
    <w:rsid w:val="004607D8"/>
    <w:rsid w:val="00463025"/>
    <w:rsid w:val="00467E30"/>
    <w:rsid w:val="00473C57"/>
    <w:rsid w:val="00475868"/>
    <w:rsid w:val="0048171F"/>
    <w:rsid w:val="004A19B5"/>
    <w:rsid w:val="004B0FB4"/>
    <w:rsid w:val="004B6A47"/>
    <w:rsid w:val="004B7680"/>
    <w:rsid w:val="004B7A30"/>
    <w:rsid w:val="004C3D7E"/>
    <w:rsid w:val="004D1A1D"/>
    <w:rsid w:val="004D2D73"/>
    <w:rsid w:val="004D3196"/>
    <w:rsid w:val="004E4E7D"/>
    <w:rsid w:val="004F46F9"/>
    <w:rsid w:val="004F79A5"/>
    <w:rsid w:val="004F7E89"/>
    <w:rsid w:val="00506D05"/>
    <w:rsid w:val="00511A94"/>
    <w:rsid w:val="00511F5B"/>
    <w:rsid w:val="00512F51"/>
    <w:rsid w:val="00513CED"/>
    <w:rsid w:val="005149C3"/>
    <w:rsid w:val="00522776"/>
    <w:rsid w:val="00523B3D"/>
    <w:rsid w:val="005246F8"/>
    <w:rsid w:val="005419A9"/>
    <w:rsid w:val="00543CDE"/>
    <w:rsid w:val="0055064A"/>
    <w:rsid w:val="00551E9F"/>
    <w:rsid w:val="00552FFB"/>
    <w:rsid w:val="00566A43"/>
    <w:rsid w:val="00567681"/>
    <w:rsid w:val="005910CC"/>
    <w:rsid w:val="00595128"/>
    <w:rsid w:val="00597A46"/>
    <w:rsid w:val="005A0C9A"/>
    <w:rsid w:val="005A219B"/>
    <w:rsid w:val="005A46EA"/>
    <w:rsid w:val="005A4FEE"/>
    <w:rsid w:val="005A62C9"/>
    <w:rsid w:val="005A7BDF"/>
    <w:rsid w:val="005B0C23"/>
    <w:rsid w:val="005C0036"/>
    <w:rsid w:val="005C0681"/>
    <w:rsid w:val="005C5EBA"/>
    <w:rsid w:val="005D1D6A"/>
    <w:rsid w:val="005E5761"/>
    <w:rsid w:val="005F01D1"/>
    <w:rsid w:val="0060377F"/>
    <w:rsid w:val="00604AAA"/>
    <w:rsid w:val="006068C9"/>
    <w:rsid w:val="00610273"/>
    <w:rsid w:val="00611DE9"/>
    <w:rsid w:val="0061541F"/>
    <w:rsid w:val="00622E96"/>
    <w:rsid w:val="00625544"/>
    <w:rsid w:val="0063060D"/>
    <w:rsid w:val="00645361"/>
    <w:rsid w:val="00654080"/>
    <w:rsid w:val="006546A2"/>
    <w:rsid w:val="00661FB8"/>
    <w:rsid w:val="0066429A"/>
    <w:rsid w:val="0068125B"/>
    <w:rsid w:val="006833FE"/>
    <w:rsid w:val="00684774"/>
    <w:rsid w:val="00696008"/>
    <w:rsid w:val="0069774F"/>
    <w:rsid w:val="00697A39"/>
    <w:rsid w:val="006A08F2"/>
    <w:rsid w:val="006A12C0"/>
    <w:rsid w:val="006B64F6"/>
    <w:rsid w:val="006C0A09"/>
    <w:rsid w:val="006C155F"/>
    <w:rsid w:val="006C74F1"/>
    <w:rsid w:val="006C79D0"/>
    <w:rsid w:val="006F58A1"/>
    <w:rsid w:val="00703A8C"/>
    <w:rsid w:val="0071122E"/>
    <w:rsid w:val="00716374"/>
    <w:rsid w:val="00717FCB"/>
    <w:rsid w:val="00723F8B"/>
    <w:rsid w:val="00730462"/>
    <w:rsid w:val="00734A84"/>
    <w:rsid w:val="0073545E"/>
    <w:rsid w:val="007437FC"/>
    <w:rsid w:val="007449C4"/>
    <w:rsid w:val="007554B1"/>
    <w:rsid w:val="007619F0"/>
    <w:rsid w:val="00770403"/>
    <w:rsid w:val="00777A5C"/>
    <w:rsid w:val="00782005"/>
    <w:rsid w:val="00782861"/>
    <w:rsid w:val="0078664E"/>
    <w:rsid w:val="007933C1"/>
    <w:rsid w:val="007963F8"/>
    <w:rsid w:val="007A2876"/>
    <w:rsid w:val="007A4438"/>
    <w:rsid w:val="007A6640"/>
    <w:rsid w:val="007B3CDC"/>
    <w:rsid w:val="007B583B"/>
    <w:rsid w:val="007C0941"/>
    <w:rsid w:val="007C2EC0"/>
    <w:rsid w:val="007D15FF"/>
    <w:rsid w:val="007E7D10"/>
    <w:rsid w:val="00800167"/>
    <w:rsid w:val="0080251F"/>
    <w:rsid w:val="00803D88"/>
    <w:rsid w:val="00814C30"/>
    <w:rsid w:val="008301DD"/>
    <w:rsid w:val="008314D0"/>
    <w:rsid w:val="00837396"/>
    <w:rsid w:val="008509A3"/>
    <w:rsid w:val="00851F7E"/>
    <w:rsid w:val="00852ADD"/>
    <w:rsid w:val="00853449"/>
    <w:rsid w:val="00856AAB"/>
    <w:rsid w:val="00862046"/>
    <w:rsid w:val="00870A1C"/>
    <w:rsid w:val="00886F62"/>
    <w:rsid w:val="00891B25"/>
    <w:rsid w:val="008A0212"/>
    <w:rsid w:val="008A2110"/>
    <w:rsid w:val="008A2F59"/>
    <w:rsid w:val="008A4809"/>
    <w:rsid w:val="008B1037"/>
    <w:rsid w:val="008B16F2"/>
    <w:rsid w:val="008C0685"/>
    <w:rsid w:val="008D3258"/>
    <w:rsid w:val="008D46A0"/>
    <w:rsid w:val="008E0056"/>
    <w:rsid w:val="008E0C06"/>
    <w:rsid w:val="008E0DD2"/>
    <w:rsid w:val="008E47AC"/>
    <w:rsid w:val="008E7C0D"/>
    <w:rsid w:val="008F0344"/>
    <w:rsid w:val="008F3D70"/>
    <w:rsid w:val="008F7D72"/>
    <w:rsid w:val="009028F5"/>
    <w:rsid w:val="009131D4"/>
    <w:rsid w:val="00914E46"/>
    <w:rsid w:val="009168E5"/>
    <w:rsid w:val="00921EA2"/>
    <w:rsid w:val="00940E44"/>
    <w:rsid w:val="00942860"/>
    <w:rsid w:val="00947104"/>
    <w:rsid w:val="00952454"/>
    <w:rsid w:val="00954E09"/>
    <w:rsid w:val="00957803"/>
    <w:rsid w:val="00961629"/>
    <w:rsid w:val="00971364"/>
    <w:rsid w:val="00973696"/>
    <w:rsid w:val="00974439"/>
    <w:rsid w:val="00982592"/>
    <w:rsid w:val="009A2237"/>
    <w:rsid w:val="009B23AA"/>
    <w:rsid w:val="009B2CCB"/>
    <w:rsid w:val="009B65C5"/>
    <w:rsid w:val="009D280D"/>
    <w:rsid w:val="009D6E18"/>
    <w:rsid w:val="009E17B2"/>
    <w:rsid w:val="009E3D85"/>
    <w:rsid w:val="009F40F8"/>
    <w:rsid w:val="009F6AA2"/>
    <w:rsid w:val="00A032D3"/>
    <w:rsid w:val="00A169DF"/>
    <w:rsid w:val="00A17BF9"/>
    <w:rsid w:val="00A24D06"/>
    <w:rsid w:val="00A27A2A"/>
    <w:rsid w:val="00A30CEE"/>
    <w:rsid w:val="00A377E7"/>
    <w:rsid w:val="00A42C17"/>
    <w:rsid w:val="00A446CF"/>
    <w:rsid w:val="00A453F2"/>
    <w:rsid w:val="00A45AD5"/>
    <w:rsid w:val="00A530EF"/>
    <w:rsid w:val="00A53C8A"/>
    <w:rsid w:val="00A565E2"/>
    <w:rsid w:val="00A758B8"/>
    <w:rsid w:val="00A86343"/>
    <w:rsid w:val="00A870E8"/>
    <w:rsid w:val="00A87F55"/>
    <w:rsid w:val="00A95A32"/>
    <w:rsid w:val="00A97021"/>
    <w:rsid w:val="00A97FB2"/>
    <w:rsid w:val="00AB1EC3"/>
    <w:rsid w:val="00AB39F5"/>
    <w:rsid w:val="00AB66EB"/>
    <w:rsid w:val="00AC1C68"/>
    <w:rsid w:val="00AC3FE3"/>
    <w:rsid w:val="00AC6D48"/>
    <w:rsid w:val="00AD5A8D"/>
    <w:rsid w:val="00AE0B27"/>
    <w:rsid w:val="00AE1C28"/>
    <w:rsid w:val="00AF0547"/>
    <w:rsid w:val="00AF1EC2"/>
    <w:rsid w:val="00AF2E27"/>
    <w:rsid w:val="00AF39D3"/>
    <w:rsid w:val="00B01F7B"/>
    <w:rsid w:val="00B046B3"/>
    <w:rsid w:val="00B07BB9"/>
    <w:rsid w:val="00B152E5"/>
    <w:rsid w:val="00B25C9C"/>
    <w:rsid w:val="00B37EAB"/>
    <w:rsid w:val="00B46EA0"/>
    <w:rsid w:val="00B61A0C"/>
    <w:rsid w:val="00B61F75"/>
    <w:rsid w:val="00B620D9"/>
    <w:rsid w:val="00B77B70"/>
    <w:rsid w:val="00B81E07"/>
    <w:rsid w:val="00B838CA"/>
    <w:rsid w:val="00B9575D"/>
    <w:rsid w:val="00BA0E9A"/>
    <w:rsid w:val="00BB383C"/>
    <w:rsid w:val="00BB6A2C"/>
    <w:rsid w:val="00BD6962"/>
    <w:rsid w:val="00BD6ECB"/>
    <w:rsid w:val="00BE273F"/>
    <w:rsid w:val="00BE306E"/>
    <w:rsid w:val="00BE395F"/>
    <w:rsid w:val="00BE578B"/>
    <w:rsid w:val="00BF23AD"/>
    <w:rsid w:val="00BF6F59"/>
    <w:rsid w:val="00C01067"/>
    <w:rsid w:val="00C05C04"/>
    <w:rsid w:val="00C12081"/>
    <w:rsid w:val="00C13386"/>
    <w:rsid w:val="00C1706C"/>
    <w:rsid w:val="00C211C6"/>
    <w:rsid w:val="00C2332F"/>
    <w:rsid w:val="00C27391"/>
    <w:rsid w:val="00C27BBC"/>
    <w:rsid w:val="00C31883"/>
    <w:rsid w:val="00C33EEB"/>
    <w:rsid w:val="00C3793D"/>
    <w:rsid w:val="00C41EB3"/>
    <w:rsid w:val="00C4403D"/>
    <w:rsid w:val="00C443CD"/>
    <w:rsid w:val="00C51F1B"/>
    <w:rsid w:val="00C52735"/>
    <w:rsid w:val="00C70643"/>
    <w:rsid w:val="00C7090A"/>
    <w:rsid w:val="00C71503"/>
    <w:rsid w:val="00C762CF"/>
    <w:rsid w:val="00C77E8A"/>
    <w:rsid w:val="00C83B0C"/>
    <w:rsid w:val="00C86607"/>
    <w:rsid w:val="00C90A02"/>
    <w:rsid w:val="00C95971"/>
    <w:rsid w:val="00C95E0A"/>
    <w:rsid w:val="00CA0008"/>
    <w:rsid w:val="00CA0A4D"/>
    <w:rsid w:val="00CA34E1"/>
    <w:rsid w:val="00CA5E2C"/>
    <w:rsid w:val="00CB42C0"/>
    <w:rsid w:val="00CE059A"/>
    <w:rsid w:val="00CE0683"/>
    <w:rsid w:val="00CE123A"/>
    <w:rsid w:val="00CE1A9F"/>
    <w:rsid w:val="00CE332F"/>
    <w:rsid w:val="00D026E3"/>
    <w:rsid w:val="00D10FF6"/>
    <w:rsid w:val="00D15208"/>
    <w:rsid w:val="00D16746"/>
    <w:rsid w:val="00D20412"/>
    <w:rsid w:val="00D32661"/>
    <w:rsid w:val="00D513ED"/>
    <w:rsid w:val="00D51999"/>
    <w:rsid w:val="00D57914"/>
    <w:rsid w:val="00D61A65"/>
    <w:rsid w:val="00D647FC"/>
    <w:rsid w:val="00D6588E"/>
    <w:rsid w:val="00D65CC3"/>
    <w:rsid w:val="00D70E2C"/>
    <w:rsid w:val="00D765C9"/>
    <w:rsid w:val="00D77E00"/>
    <w:rsid w:val="00D913D3"/>
    <w:rsid w:val="00DA4F8F"/>
    <w:rsid w:val="00DA6F95"/>
    <w:rsid w:val="00DA721A"/>
    <w:rsid w:val="00DB1BDB"/>
    <w:rsid w:val="00DB5D4A"/>
    <w:rsid w:val="00DC3D96"/>
    <w:rsid w:val="00DC4242"/>
    <w:rsid w:val="00DC5195"/>
    <w:rsid w:val="00DD13AD"/>
    <w:rsid w:val="00DD2D8B"/>
    <w:rsid w:val="00DD436D"/>
    <w:rsid w:val="00DD49DE"/>
    <w:rsid w:val="00DD7E08"/>
    <w:rsid w:val="00DE10F4"/>
    <w:rsid w:val="00DE52DA"/>
    <w:rsid w:val="00DE7D8B"/>
    <w:rsid w:val="00DF3374"/>
    <w:rsid w:val="00E04B66"/>
    <w:rsid w:val="00E06BB2"/>
    <w:rsid w:val="00E14CC4"/>
    <w:rsid w:val="00E16B0D"/>
    <w:rsid w:val="00E178DF"/>
    <w:rsid w:val="00E20C7D"/>
    <w:rsid w:val="00E24C3F"/>
    <w:rsid w:val="00E33507"/>
    <w:rsid w:val="00E341BC"/>
    <w:rsid w:val="00E51FF3"/>
    <w:rsid w:val="00E52EE2"/>
    <w:rsid w:val="00E54216"/>
    <w:rsid w:val="00E54887"/>
    <w:rsid w:val="00E578B9"/>
    <w:rsid w:val="00E61782"/>
    <w:rsid w:val="00E646AB"/>
    <w:rsid w:val="00E67CF5"/>
    <w:rsid w:val="00E74F3F"/>
    <w:rsid w:val="00E7715C"/>
    <w:rsid w:val="00E77E17"/>
    <w:rsid w:val="00E83B36"/>
    <w:rsid w:val="00E84A5D"/>
    <w:rsid w:val="00E84C1E"/>
    <w:rsid w:val="00E85FC5"/>
    <w:rsid w:val="00E941B2"/>
    <w:rsid w:val="00EA3E85"/>
    <w:rsid w:val="00EA4225"/>
    <w:rsid w:val="00EB14EA"/>
    <w:rsid w:val="00EB2394"/>
    <w:rsid w:val="00EB26EA"/>
    <w:rsid w:val="00EB29B4"/>
    <w:rsid w:val="00EB6CD5"/>
    <w:rsid w:val="00EC116A"/>
    <w:rsid w:val="00EC2098"/>
    <w:rsid w:val="00ED4BAB"/>
    <w:rsid w:val="00ED5024"/>
    <w:rsid w:val="00EE3B23"/>
    <w:rsid w:val="00EE580D"/>
    <w:rsid w:val="00EE681E"/>
    <w:rsid w:val="00EF6F8C"/>
    <w:rsid w:val="00F00B50"/>
    <w:rsid w:val="00F0192A"/>
    <w:rsid w:val="00F03139"/>
    <w:rsid w:val="00F05A88"/>
    <w:rsid w:val="00F10192"/>
    <w:rsid w:val="00F1228B"/>
    <w:rsid w:val="00F1360F"/>
    <w:rsid w:val="00F17111"/>
    <w:rsid w:val="00F24BE2"/>
    <w:rsid w:val="00F311B8"/>
    <w:rsid w:val="00F372F6"/>
    <w:rsid w:val="00F559BD"/>
    <w:rsid w:val="00F62DCA"/>
    <w:rsid w:val="00F95826"/>
    <w:rsid w:val="00FB0087"/>
    <w:rsid w:val="00FB19BC"/>
    <w:rsid w:val="00FB47C0"/>
    <w:rsid w:val="00FB6776"/>
    <w:rsid w:val="00FC01E1"/>
    <w:rsid w:val="00FC7726"/>
    <w:rsid w:val="00FC7B32"/>
    <w:rsid w:val="00FD3A93"/>
    <w:rsid w:val="00FD7A87"/>
    <w:rsid w:val="00FE09FF"/>
    <w:rsid w:val="00FE3FDF"/>
    <w:rsid w:val="00FE70C7"/>
    <w:rsid w:val="00FF5021"/>
    <w:rsid w:val="00FF6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068C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4253-198E-4128-88B9-43063034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9324</Words>
  <Characters>5316</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valsts meža zemes nodošanu Jelgavas novada pašvaldības īpašumā” (VSS-820)</dc:title>
  <dc:subject>izziņa</dc:subject>
  <dc:creator>Inga Žagare</dc:creator>
  <dc:description>Žagare 67027558 Inga.Zagare@zm.gov.lv</dc:description>
  <cp:lastModifiedBy>Sanita Papinova</cp:lastModifiedBy>
  <cp:revision>8</cp:revision>
  <cp:lastPrinted>2020-10-29T14:03:00Z</cp:lastPrinted>
  <dcterms:created xsi:type="dcterms:W3CDTF">2021-01-11T13:50:00Z</dcterms:created>
  <dcterms:modified xsi:type="dcterms:W3CDTF">2021-01-13T09:10:00Z</dcterms:modified>
</cp:coreProperties>
</file>