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9A1E" w14:textId="77777777" w:rsidR="006D6607" w:rsidRPr="009431BE" w:rsidRDefault="006D6607" w:rsidP="006D6607">
      <w:pPr>
        <w:pStyle w:val="naislab"/>
        <w:spacing w:before="0" w:beforeAutospacing="0" w:after="0" w:afterAutospacing="0"/>
        <w:jc w:val="center"/>
        <w:rPr>
          <w:b/>
          <w:sz w:val="28"/>
          <w:szCs w:val="28"/>
          <w:lang w:val="lv-LV"/>
        </w:rPr>
      </w:pPr>
      <w:r w:rsidRPr="009431BE">
        <w:rPr>
          <w:b/>
          <w:sz w:val="28"/>
          <w:szCs w:val="28"/>
          <w:lang w:val="lv-LV"/>
        </w:rPr>
        <w:t>Ministru kabineta noteikumu projekta</w:t>
      </w:r>
    </w:p>
    <w:p w14:paraId="2DD93D8D" w14:textId="18DFD620" w:rsidR="006D6607" w:rsidRPr="009431BE" w:rsidRDefault="002215D3" w:rsidP="006D6607">
      <w:pPr>
        <w:jc w:val="center"/>
        <w:rPr>
          <w:rFonts w:ascii="Times New Roman" w:hAnsi="Times New Roman" w:cs="Times New Roman"/>
          <w:b/>
          <w:sz w:val="28"/>
          <w:szCs w:val="28"/>
        </w:rPr>
      </w:pPr>
      <w:r>
        <w:rPr>
          <w:rFonts w:ascii="Times New Roman" w:hAnsi="Times New Roman" w:cs="Times New Roman"/>
          <w:b/>
          <w:bCs/>
          <w:sz w:val="28"/>
          <w:szCs w:val="28"/>
        </w:rPr>
        <w:t>“</w:t>
      </w:r>
      <w:r w:rsidR="006D6607" w:rsidRPr="009431BE">
        <w:rPr>
          <w:rFonts w:ascii="Times New Roman" w:hAnsi="Times New Roman" w:cs="Times New Roman"/>
          <w:b/>
          <w:bCs/>
          <w:sz w:val="28"/>
          <w:szCs w:val="28"/>
        </w:rPr>
        <w:t xml:space="preserve">Grozījumi </w:t>
      </w:r>
      <w:r w:rsidR="006D6607" w:rsidRPr="009431BE">
        <w:rPr>
          <w:rFonts w:ascii="Times New Roman" w:hAnsi="Times New Roman" w:cs="Times New Roman"/>
          <w:b/>
          <w:sz w:val="28"/>
          <w:szCs w:val="28"/>
        </w:rPr>
        <w:t xml:space="preserve">Ministru kabineta 2009. gada 26. maija noteikumos Nr. 485 </w:t>
      </w:r>
      <w:r>
        <w:rPr>
          <w:rFonts w:ascii="Times New Roman" w:hAnsi="Times New Roman" w:cs="Times New Roman"/>
          <w:b/>
          <w:sz w:val="28"/>
          <w:szCs w:val="28"/>
        </w:rPr>
        <w:t>“</w:t>
      </w:r>
      <w:r w:rsidR="006D6607" w:rsidRPr="009431BE">
        <w:rPr>
          <w:rFonts w:ascii="Times New Roman" w:hAnsi="Times New Roman" w:cs="Times New Roman"/>
          <w:b/>
          <w:sz w:val="28"/>
          <w:szCs w:val="28"/>
        </w:rPr>
        <w:t>Bioloģiskās lauksaimniecības uzraudzības un kontroles kārtība”</w:t>
      </w:r>
      <w:r w:rsidR="006D6607" w:rsidRPr="009431BE">
        <w:rPr>
          <w:rFonts w:ascii="Times New Roman" w:hAnsi="Times New Roman" w:cs="Times New Roman"/>
          <w:b/>
          <w:bCs/>
          <w:sz w:val="28"/>
          <w:szCs w:val="28"/>
        </w:rPr>
        <w:t xml:space="preserve">” </w:t>
      </w:r>
      <w:r w:rsidR="006D6607" w:rsidRPr="009431BE">
        <w:rPr>
          <w:rFonts w:ascii="Times New Roman" w:hAnsi="Times New Roman" w:cs="Times New Roman"/>
          <w:b/>
          <w:sz w:val="28"/>
          <w:szCs w:val="28"/>
        </w:rPr>
        <w:t>sākotnējās ietekmes novērtējuma ziņojums</w:t>
      </w:r>
      <w:r w:rsidR="006D6607" w:rsidRPr="009431BE">
        <w:rPr>
          <w:rFonts w:ascii="Times New Roman" w:hAnsi="Times New Roman" w:cs="Times New Roman"/>
          <w:b/>
          <w:bCs/>
          <w:sz w:val="28"/>
          <w:szCs w:val="28"/>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6D6607" w:rsidRPr="009431BE" w14:paraId="6537F782" w14:textId="77777777" w:rsidTr="0028179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1B1D19" w14:textId="77777777" w:rsidR="006D6607" w:rsidRPr="009431BE" w:rsidRDefault="006D6607" w:rsidP="00281795">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Tiesību akta projekta anotācijas kopsavilkums</w:t>
            </w:r>
          </w:p>
        </w:tc>
      </w:tr>
      <w:tr w:rsidR="006D6607" w:rsidRPr="009431BE" w14:paraId="19FCB392" w14:textId="77777777" w:rsidTr="00281795">
        <w:trPr>
          <w:trHeight w:val="3051"/>
        </w:trPr>
        <w:tc>
          <w:tcPr>
            <w:tcW w:w="1639" w:type="pct"/>
            <w:tcBorders>
              <w:top w:val="outset" w:sz="6" w:space="0" w:color="414142"/>
              <w:left w:val="outset" w:sz="6" w:space="0" w:color="414142"/>
              <w:bottom w:val="outset" w:sz="6" w:space="0" w:color="414142"/>
              <w:right w:val="outset" w:sz="6" w:space="0" w:color="414142"/>
            </w:tcBorders>
            <w:hideMark/>
          </w:tcPr>
          <w:p w14:paraId="2F1F359C"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 xml:space="preserve">Mērķis, risinājums un projekta spēkā stāšanās laiks </w:t>
            </w:r>
            <w:r w:rsidRPr="009431BE">
              <w:rPr>
                <w:rFonts w:ascii="Times New Roman" w:hAnsi="Times New Roman" w:cs="Times New Roman"/>
                <w:sz w:val="24"/>
                <w:szCs w:val="24"/>
              </w:rPr>
              <w:t>(500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5B58640F" w14:textId="5636A5CD" w:rsidR="006D6607" w:rsidRPr="009431BE" w:rsidRDefault="006D6607" w:rsidP="00281795">
            <w:pPr>
              <w:spacing w:after="0" w:line="240" w:lineRule="auto"/>
              <w:jc w:val="both"/>
              <w:rPr>
                <w:rFonts w:ascii="Times New Roman" w:hAnsi="Times New Roman" w:cs="Times New Roman"/>
                <w:sz w:val="24"/>
                <w:szCs w:val="24"/>
              </w:rPr>
            </w:pPr>
            <w:r w:rsidRPr="009431BE">
              <w:rPr>
                <w:rFonts w:ascii="Times New Roman" w:hAnsi="Times New Roman" w:cs="Times New Roman"/>
                <w:sz w:val="24"/>
                <w:szCs w:val="24"/>
              </w:rPr>
              <w:t xml:space="preserve">Ministru </w:t>
            </w:r>
            <w:r w:rsidRPr="009431BE">
              <w:rPr>
                <w:rFonts w:ascii="Times New Roman" w:eastAsia="Times New Roman" w:hAnsi="Times New Roman" w:cs="Times New Roman"/>
                <w:sz w:val="24"/>
                <w:szCs w:val="24"/>
                <w:lang w:eastAsia="lv-LV"/>
              </w:rPr>
              <w:t xml:space="preserve">kabineta </w:t>
            </w:r>
            <w:r w:rsidRPr="009431BE">
              <w:rPr>
                <w:rFonts w:ascii="Times New Roman" w:eastAsia="Times New Roman" w:hAnsi="Times New Roman"/>
                <w:sz w:val="24"/>
                <w:szCs w:val="24"/>
                <w:lang w:eastAsia="lv-LV"/>
              </w:rPr>
              <w:t>noteikumu projekt</w:t>
            </w:r>
            <w:r w:rsidR="002215D3">
              <w:rPr>
                <w:rFonts w:ascii="Times New Roman" w:eastAsia="Times New Roman" w:hAnsi="Times New Roman"/>
                <w:sz w:val="24"/>
                <w:szCs w:val="24"/>
                <w:lang w:eastAsia="lv-LV"/>
              </w:rPr>
              <w:t>s</w:t>
            </w:r>
            <w:r w:rsidRPr="009431BE">
              <w:rPr>
                <w:rFonts w:ascii="Times New Roman" w:eastAsia="Times New Roman" w:hAnsi="Times New Roman"/>
                <w:sz w:val="24"/>
                <w:szCs w:val="24"/>
                <w:lang w:eastAsia="lv-LV"/>
              </w:rPr>
              <w:t xml:space="preserve"> </w:t>
            </w:r>
            <w:r w:rsidR="002215D3">
              <w:rPr>
                <w:rFonts w:ascii="Times New Roman" w:eastAsia="Times New Roman" w:hAnsi="Times New Roman"/>
                <w:sz w:val="24"/>
                <w:szCs w:val="24"/>
                <w:lang w:eastAsia="lv-LV"/>
              </w:rPr>
              <w:t>“</w:t>
            </w:r>
            <w:r w:rsidRPr="009431BE">
              <w:rPr>
                <w:rFonts w:ascii="Times New Roman" w:hAnsi="Times New Roman" w:cs="Times New Roman"/>
                <w:bCs/>
                <w:sz w:val="24"/>
                <w:szCs w:val="24"/>
              </w:rPr>
              <w:t xml:space="preserve">Grozījumi </w:t>
            </w:r>
            <w:r w:rsidRPr="009431BE">
              <w:rPr>
                <w:rFonts w:ascii="Times New Roman" w:hAnsi="Times New Roman" w:cs="Times New Roman"/>
                <w:sz w:val="24"/>
                <w:szCs w:val="24"/>
              </w:rPr>
              <w:t xml:space="preserve">Ministru kabineta 2009. gada 26. maija noteikumos Nr. 485 </w:t>
            </w:r>
            <w:r w:rsidR="002215D3">
              <w:rPr>
                <w:rFonts w:ascii="Times New Roman" w:hAnsi="Times New Roman" w:cs="Times New Roman"/>
                <w:sz w:val="24"/>
                <w:szCs w:val="24"/>
              </w:rPr>
              <w:t>“</w:t>
            </w:r>
            <w:r w:rsidRPr="009431BE">
              <w:rPr>
                <w:rFonts w:ascii="Times New Roman" w:hAnsi="Times New Roman" w:cs="Times New Roman"/>
                <w:sz w:val="24"/>
                <w:szCs w:val="24"/>
              </w:rPr>
              <w:t>Bioloģiskās lauksaimniecības uzraudzības un kontroles kārtība”</w:t>
            </w:r>
            <w:r w:rsidRPr="009431BE">
              <w:rPr>
                <w:rFonts w:ascii="Times New Roman" w:hAnsi="Times New Roman" w:cs="Times New Roman"/>
                <w:bCs/>
                <w:sz w:val="24"/>
                <w:szCs w:val="24"/>
              </w:rPr>
              <w:t>”</w:t>
            </w:r>
            <w:r w:rsidRPr="009F2375">
              <w:rPr>
                <w:rFonts w:ascii="Times New Roman" w:hAnsi="Times New Roman" w:cs="Times New Roman"/>
                <w:bCs/>
                <w:sz w:val="28"/>
                <w:szCs w:val="28"/>
              </w:rPr>
              <w:t xml:space="preserve"> </w:t>
            </w:r>
            <w:r w:rsidRPr="002215D3">
              <w:rPr>
                <w:rFonts w:ascii="Times New Roman" w:eastAsia="Times New Roman" w:hAnsi="Times New Roman"/>
                <w:sz w:val="24"/>
                <w:szCs w:val="24"/>
                <w:lang w:eastAsia="lv-LV"/>
              </w:rPr>
              <w:t>(</w:t>
            </w:r>
            <w:r w:rsidRPr="009431BE">
              <w:rPr>
                <w:rFonts w:ascii="Times New Roman" w:eastAsia="Times New Roman" w:hAnsi="Times New Roman"/>
                <w:sz w:val="24"/>
                <w:szCs w:val="24"/>
                <w:lang w:eastAsia="lv-LV"/>
              </w:rPr>
              <w:t>turpmāk – noteikumu projekts) sagatavo</w:t>
            </w:r>
            <w:r w:rsidR="002215D3">
              <w:rPr>
                <w:rFonts w:ascii="Times New Roman" w:hAnsi="Times New Roman" w:cs="Times New Roman"/>
                <w:sz w:val="24"/>
                <w:szCs w:val="24"/>
              </w:rPr>
              <w:t>ts, lai</w:t>
            </w:r>
            <w:r w:rsidRPr="009431BE">
              <w:rPr>
                <w:rFonts w:ascii="Times New Roman" w:hAnsi="Times New Roman" w:cs="Times New Roman"/>
                <w:sz w:val="24"/>
                <w:szCs w:val="24"/>
              </w:rPr>
              <w:t>:</w:t>
            </w:r>
          </w:p>
          <w:p w14:paraId="69036ABD" w14:textId="1ED7B84E" w:rsidR="006D6607" w:rsidRPr="006D6607" w:rsidRDefault="001A094E" w:rsidP="00003AFF">
            <w:pPr>
              <w:pStyle w:val="naisf"/>
              <w:spacing w:before="0" w:after="0"/>
              <w:ind w:firstLine="0"/>
              <w:rPr>
                <w:rStyle w:val="Izteiksmgs"/>
                <w:rFonts w:asciiTheme="minorHAnsi" w:eastAsiaTheme="minorHAnsi" w:hAnsiTheme="minorHAnsi" w:cstheme="minorBidi"/>
                <w:b w:val="0"/>
                <w:bCs w:val="0"/>
                <w:sz w:val="22"/>
                <w:szCs w:val="22"/>
                <w:lang w:eastAsia="en-US"/>
              </w:rPr>
            </w:pPr>
            <w:r>
              <w:rPr>
                <w:rStyle w:val="Izteiksmgs"/>
                <w:b w:val="0"/>
                <w:bCs w:val="0"/>
              </w:rPr>
              <w:t>1</w:t>
            </w:r>
            <w:r w:rsidRPr="009F2375">
              <w:rPr>
                <w:rStyle w:val="Izteiksmgs"/>
                <w:b w:val="0"/>
              </w:rPr>
              <w:t xml:space="preserve">) </w:t>
            </w:r>
            <w:r w:rsidR="006D6607" w:rsidRPr="006D6607">
              <w:rPr>
                <w:rStyle w:val="Izteiksmgs"/>
                <w:b w:val="0"/>
                <w:bCs w:val="0"/>
              </w:rPr>
              <w:t>noteikt</w:t>
            </w:r>
            <w:r w:rsidR="002215D3">
              <w:rPr>
                <w:rStyle w:val="Izteiksmgs"/>
                <w:b w:val="0"/>
                <w:bCs w:val="0"/>
              </w:rPr>
              <w:t>u</w:t>
            </w:r>
            <w:r w:rsidR="006D6607" w:rsidRPr="006D6607">
              <w:rPr>
                <w:rStyle w:val="Izteiksmgs"/>
                <w:b w:val="0"/>
                <w:bCs w:val="0"/>
              </w:rPr>
              <w:t xml:space="preserve"> kontroles institūcijas </w:t>
            </w:r>
            <w:r w:rsidR="006B0BDA" w:rsidRPr="0022380E">
              <w:rPr>
                <w:rStyle w:val="Izteiksmgs"/>
                <w:b w:val="0"/>
                <w:bCs w:val="0"/>
              </w:rPr>
              <w:t>a</w:t>
            </w:r>
            <w:r w:rsidR="006B0BDA" w:rsidRPr="0022380E">
              <w:rPr>
                <w:rStyle w:val="Izteiksmgs"/>
                <w:b w:val="0"/>
              </w:rPr>
              <w:t>tzīšanas</w:t>
            </w:r>
            <w:r w:rsidR="006B0BDA">
              <w:rPr>
                <w:rStyle w:val="Izteiksmgs"/>
              </w:rPr>
              <w:t xml:space="preserve"> </w:t>
            </w:r>
            <w:r w:rsidR="006D6607" w:rsidRPr="006D6607">
              <w:rPr>
                <w:rStyle w:val="Izteiksmgs"/>
                <w:b w:val="0"/>
                <w:bCs w:val="0"/>
              </w:rPr>
              <w:t>kārtību;</w:t>
            </w:r>
          </w:p>
          <w:p w14:paraId="4C861DF1" w14:textId="15D59FCA" w:rsidR="00A3611C" w:rsidRPr="006D6607" w:rsidRDefault="00A3611C" w:rsidP="001A094E">
            <w:pPr>
              <w:pStyle w:val="naisf"/>
              <w:spacing w:before="0" w:after="0"/>
              <w:ind w:firstLine="0"/>
              <w:rPr>
                <w:rStyle w:val="Izteiksmgs"/>
                <w:b w:val="0"/>
                <w:bCs w:val="0"/>
              </w:rPr>
            </w:pPr>
            <w:r>
              <w:t>2</w:t>
            </w:r>
            <w:r w:rsidR="001A094E">
              <w:t>)</w:t>
            </w:r>
            <w:r>
              <w:t xml:space="preserve"> </w:t>
            </w:r>
            <w:r w:rsidR="006D6607" w:rsidRPr="006D6607">
              <w:t>precizēt</w:t>
            </w:r>
            <w:r w:rsidR="002215D3">
              <w:t>u</w:t>
            </w:r>
            <w:r w:rsidR="006D6607" w:rsidRPr="006D6607">
              <w:t xml:space="preserve"> termiņu, kad operators var iesniegt iesniegumu par iekļaušanu kontroles sistēmā,</w:t>
            </w:r>
            <w:r w:rsidR="006D6607" w:rsidRPr="006D6607">
              <w:rPr>
                <w:rStyle w:val="Izteiksmgs"/>
                <w:b w:val="0"/>
                <w:bCs w:val="0"/>
              </w:rPr>
              <w:t xml:space="preserve"> par kontroles institūcijas maiņu, pārejas perioda sa</w:t>
            </w:r>
            <w:r w:rsidR="002215D3">
              <w:rPr>
                <w:rStyle w:val="Izteiksmgs"/>
                <w:b w:val="0"/>
                <w:bCs w:val="0"/>
              </w:rPr>
              <w:t>īs</w:t>
            </w:r>
            <w:r w:rsidR="006D6607" w:rsidRPr="006D6607">
              <w:rPr>
                <w:rStyle w:val="Izteiksmgs"/>
                <w:b w:val="0"/>
                <w:bCs w:val="0"/>
              </w:rPr>
              <w:t>ināšanu, kā arī nebioloģisku lauksaimniecības dzīvnieku iepi</w:t>
            </w:r>
            <w:r w:rsidR="00836FCC">
              <w:rPr>
                <w:rStyle w:val="Izteiksmgs"/>
                <w:b w:val="0"/>
                <w:bCs w:val="0"/>
              </w:rPr>
              <w:t>r</w:t>
            </w:r>
            <w:r w:rsidR="006D6607" w:rsidRPr="006D6607">
              <w:rPr>
                <w:rStyle w:val="Izteiksmgs"/>
                <w:b w:val="0"/>
                <w:bCs w:val="0"/>
              </w:rPr>
              <w:t>kšanas atļaujas s</w:t>
            </w:r>
            <w:r w:rsidR="00836FCC">
              <w:rPr>
                <w:rStyle w:val="Izteiksmgs"/>
                <w:b w:val="0"/>
                <w:bCs w:val="0"/>
              </w:rPr>
              <w:t>a</w:t>
            </w:r>
            <w:r w:rsidR="006D6607" w:rsidRPr="006D6607">
              <w:rPr>
                <w:rStyle w:val="Izteiksmgs"/>
                <w:b w:val="0"/>
                <w:bCs w:val="0"/>
              </w:rPr>
              <w:t>ņemšan</w:t>
            </w:r>
            <w:r w:rsidR="002215D3">
              <w:rPr>
                <w:rStyle w:val="Izteiksmgs"/>
                <w:b w:val="0"/>
                <w:bCs w:val="0"/>
              </w:rPr>
              <w:t>u</w:t>
            </w:r>
            <w:r w:rsidR="006D6607" w:rsidRPr="006D6607">
              <w:rPr>
                <w:rStyle w:val="Izteiksmgs"/>
                <w:b w:val="0"/>
                <w:bCs w:val="0"/>
              </w:rPr>
              <w:t xml:space="preserve">; </w:t>
            </w:r>
          </w:p>
          <w:p w14:paraId="2810EDB2" w14:textId="5DFD21F2" w:rsidR="006D6607" w:rsidRPr="009338C6" w:rsidRDefault="00A3611C" w:rsidP="00003AFF">
            <w:pPr>
              <w:pStyle w:val="naisf"/>
              <w:spacing w:before="0" w:after="0"/>
              <w:ind w:firstLine="0"/>
            </w:pPr>
            <w:r>
              <w:t>3</w:t>
            </w:r>
            <w:r w:rsidR="00901F29">
              <w:t>)</w:t>
            </w:r>
            <w:r>
              <w:t xml:space="preserve"> </w:t>
            </w:r>
            <w:r w:rsidR="006D6607" w:rsidRPr="009338C6">
              <w:t>precizēt</w:t>
            </w:r>
            <w:r w:rsidR="002215D3">
              <w:t>u</w:t>
            </w:r>
            <w:r w:rsidR="006D6607" w:rsidRPr="009338C6">
              <w:t xml:space="preserve"> nebioloģisko sēklu izmantošanas atļauj</w:t>
            </w:r>
            <w:r w:rsidR="006D6607">
              <w:t>as</w:t>
            </w:r>
            <w:r w:rsidR="006D6607" w:rsidRPr="009338C6">
              <w:t xml:space="preserve"> saņemšanas nosacīju</w:t>
            </w:r>
            <w:r w:rsidR="006D6607">
              <w:t>m</w:t>
            </w:r>
            <w:r w:rsidR="006D6607" w:rsidRPr="009338C6">
              <w:t>us</w:t>
            </w:r>
            <w:r w:rsidR="006D6607">
              <w:t xml:space="preserve">, </w:t>
            </w:r>
            <w:r w:rsidR="006D6607" w:rsidRPr="009338C6">
              <w:t xml:space="preserve">pēdējo iesniegtās informācijas atjaunošanas termiņu </w:t>
            </w:r>
            <w:r w:rsidR="006D6607">
              <w:t xml:space="preserve">sēklu datubāzē – </w:t>
            </w:r>
            <w:r w:rsidR="006D6607" w:rsidRPr="009338C6">
              <w:t>sistēmā</w:t>
            </w:r>
            <w:r w:rsidR="006D6607">
              <w:t>, kā arī citus ar sēklu datubāzi saistītus jautājumus;</w:t>
            </w:r>
          </w:p>
          <w:p w14:paraId="64E44DD3" w14:textId="3F5FBDA8" w:rsidR="006D6607" w:rsidRDefault="00A3611C" w:rsidP="001A094E">
            <w:pPr>
              <w:pStyle w:val="naisf"/>
              <w:spacing w:before="0" w:after="0"/>
              <w:ind w:firstLine="0"/>
              <w:rPr>
                <w:rStyle w:val="Izteiksmgs"/>
                <w:b w:val="0"/>
                <w:bCs w:val="0"/>
              </w:rPr>
            </w:pPr>
            <w:r>
              <w:rPr>
                <w:rStyle w:val="Izteiksmgs"/>
                <w:b w:val="0"/>
                <w:bCs w:val="0"/>
              </w:rPr>
              <w:t>4</w:t>
            </w:r>
            <w:r w:rsidR="00901F29">
              <w:rPr>
                <w:rStyle w:val="Izteiksmgs"/>
                <w:b w:val="0"/>
                <w:bCs w:val="0"/>
              </w:rPr>
              <w:t>)</w:t>
            </w:r>
            <w:r>
              <w:rPr>
                <w:rStyle w:val="Izteiksmgs"/>
                <w:b w:val="0"/>
                <w:bCs w:val="0"/>
              </w:rPr>
              <w:t xml:space="preserve"> </w:t>
            </w:r>
            <w:r w:rsidR="006D6607" w:rsidRPr="006D6607">
              <w:rPr>
                <w:rStyle w:val="Izteiksmgs"/>
                <w:b w:val="0"/>
                <w:bCs w:val="0"/>
              </w:rPr>
              <w:t>precizēt</w:t>
            </w:r>
            <w:r w:rsidR="002215D3">
              <w:rPr>
                <w:rStyle w:val="Izteiksmgs"/>
                <w:b w:val="0"/>
                <w:bCs w:val="0"/>
              </w:rPr>
              <w:t>u</w:t>
            </w:r>
            <w:r w:rsidR="006D6607" w:rsidRPr="006D6607">
              <w:rPr>
                <w:rStyle w:val="Izteiksmgs"/>
                <w:b w:val="0"/>
                <w:bCs w:val="0"/>
              </w:rPr>
              <w:t xml:space="preserve"> sankciju </w:t>
            </w:r>
            <w:r w:rsidR="002215D3">
              <w:rPr>
                <w:rStyle w:val="Izteiksmgs"/>
                <w:b w:val="0"/>
                <w:bCs w:val="0"/>
              </w:rPr>
              <w:t>sarakstu</w:t>
            </w:r>
            <w:r w:rsidR="006D6607" w:rsidRPr="006D6607">
              <w:rPr>
                <w:rStyle w:val="Izteiksmgs"/>
                <w:b w:val="0"/>
                <w:bCs w:val="0"/>
              </w:rPr>
              <w:t>.</w:t>
            </w:r>
          </w:p>
          <w:p w14:paraId="2C7B8727" w14:textId="51F7988D" w:rsidR="00AB26A8" w:rsidRPr="00360B49" w:rsidRDefault="00AB26A8" w:rsidP="00360B49">
            <w:pPr>
              <w:pStyle w:val="naisf"/>
              <w:spacing w:before="0" w:after="0"/>
              <w:ind w:firstLine="0"/>
            </w:pPr>
            <w:r w:rsidRPr="00360B49">
              <w:t xml:space="preserve">Noteikumu projekts stāsies </w:t>
            </w:r>
            <w:r w:rsidR="00360B49" w:rsidRPr="00360B49">
              <w:t>spēkā pēc tā publicēšanas.</w:t>
            </w:r>
          </w:p>
        </w:tc>
      </w:tr>
    </w:tbl>
    <w:p w14:paraId="0E8197B2"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392"/>
        <w:gridCol w:w="6087"/>
      </w:tblGrid>
      <w:tr w:rsidR="006D6607" w:rsidRPr="009431BE" w14:paraId="0CDD0318" w14:textId="77777777" w:rsidTr="0028179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A54F39" w14:textId="77777777" w:rsidR="006D6607" w:rsidRPr="009431BE" w:rsidRDefault="006D6607" w:rsidP="00281795">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I. Tiesību akta projekta izstrādes nepieciešamība</w:t>
            </w:r>
          </w:p>
        </w:tc>
      </w:tr>
      <w:tr w:rsidR="006D6607" w:rsidRPr="009431BE" w14:paraId="7B703827"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15CC6AD7" w14:textId="77777777" w:rsidR="006D6607" w:rsidRPr="009431BE" w:rsidRDefault="006D6607" w:rsidP="00281795">
            <w:pPr>
              <w:spacing w:after="0" w:line="240" w:lineRule="auto"/>
              <w:ind w:left="-13" w:right="-11"/>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5E2B79A5"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44E689FB" w14:textId="56FBB57D" w:rsidR="006D6607" w:rsidRPr="009431BE" w:rsidRDefault="006D6607" w:rsidP="00281795">
            <w:pPr>
              <w:spacing w:after="0" w:line="240" w:lineRule="auto"/>
              <w:jc w:val="both"/>
              <w:rPr>
                <w:rFonts w:ascii="Times New Roman" w:hAnsi="Times New Roman" w:cs="Times New Roman"/>
                <w:bCs/>
                <w:sz w:val="24"/>
                <w:szCs w:val="24"/>
              </w:rPr>
            </w:pPr>
            <w:r w:rsidRPr="009431BE">
              <w:rPr>
                <w:rFonts w:ascii="Times New Roman" w:eastAsia="Times New Roman" w:hAnsi="Times New Roman"/>
                <w:sz w:val="24"/>
                <w:szCs w:val="24"/>
                <w:lang w:eastAsia="lv-LV"/>
              </w:rPr>
              <w:t xml:space="preserve">1. Lauksaimniecības un lauku attīstības likuma </w:t>
            </w:r>
            <w:r w:rsidRPr="009431BE">
              <w:rPr>
                <w:rFonts w:ascii="Times New Roman" w:hAnsi="Times New Roman" w:cs="Times New Roman"/>
                <w:bCs/>
                <w:sz w:val="24"/>
                <w:szCs w:val="24"/>
              </w:rPr>
              <w:t>11. panta pirmā daļa un trešās daļas 1. punkts</w:t>
            </w:r>
          </w:p>
          <w:p w14:paraId="5B483042" w14:textId="116E65FD"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bCs/>
                <w:sz w:val="24"/>
                <w:szCs w:val="24"/>
                <w:lang w:eastAsia="lv-LV"/>
              </w:rPr>
              <w:t>2. Zemkopības ministrijas iniciatīva</w:t>
            </w:r>
          </w:p>
        </w:tc>
      </w:tr>
      <w:tr w:rsidR="006D6607" w:rsidRPr="009431BE" w14:paraId="7CEC72DE"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1B272AC1" w14:textId="77777777" w:rsidR="006D6607" w:rsidRPr="009431BE" w:rsidRDefault="006D6607" w:rsidP="00281795">
            <w:pPr>
              <w:spacing w:after="0" w:line="240" w:lineRule="auto"/>
              <w:ind w:right="-11"/>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489FE7E2"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tcPr>
          <w:p w14:paraId="398FA4AA" w14:textId="180D2471" w:rsidR="006D6607" w:rsidRPr="009431BE" w:rsidRDefault="006D6607" w:rsidP="00281795">
            <w:pPr>
              <w:pStyle w:val="naisf"/>
              <w:spacing w:before="0" w:after="0"/>
              <w:ind w:firstLine="0"/>
              <w:rPr>
                <w:iCs/>
                <w:color w:val="000000"/>
              </w:rPr>
            </w:pPr>
            <w:r w:rsidRPr="009431BE">
              <w:rPr>
                <w:color w:val="000000"/>
              </w:rPr>
              <w:t xml:space="preserve">Pašlaik ir spēkā </w:t>
            </w:r>
            <w:r w:rsidRPr="009431BE">
              <w:t xml:space="preserve">Ministru kabineta </w:t>
            </w:r>
            <w:r w:rsidRPr="009431BE">
              <w:rPr>
                <w:iCs/>
                <w:color w:val="000000"/>
              </w:rPr>
              <w:t xml:space="preserve">2009. gada 26. maija noteikumi Nr. 485 </w:t>
            </w:r>
            <w:r w:rsidR="002215D3">
              <w:rPr>
                <w:iCs/>
                <w:color w:val="000000"/>
              </w:rPr>
              <w:t>“</w:t>
            </w:r>
            <w:r w:rsidRPr="009431BE">
              <w:rPr>
                <w:iCs/>
                <w:color w:val="000000"/>
              </w:rPr>
              <w:t xml:space="preserve">Bioloģiskās lauksaimniecības uzraudzības un kontroles kārtība” (turpmāk – noteikumi Nr. 485), kuros </w:t>
            </w:r>
            <w:r>
              <w:rPr>
                <w:iCs/>
                <w:color w:val="000000"/>
              </w:rPr>
              <w:t>izdar</w:t>
            </w:r>
            <w:r w:rsidR="002215D3">
              <w:rPr>
                <w:iCs/>
                <w:color w:val="000000"/>
              </w:rPr>
              <w:t>āmi</w:t>
            </w:r>
            <w:r w:rsidRPr="009431BE">
              <w:rPr>
                <w:iCs/>
                <w:color w:val="000000"/>
              </w:rPr>
              <w:t xml:space="preserve"> grozījum</w:t>
            </w:r>
            <w:r w:rsidR="002215D3">
              <w:rPr>
                <w:iCs/>
                <w:color w:val="000000"/>
              </w:rPr>
              <w:t>i</w:t>
            </w:r>
            <w:r w:rsidRPr="009431BE">
              <w:rPr>
                <w:iCs/>
                <w:color w:val="000000"/>
              </w:rPr>
              <w:t>.</w:t>
            </w:r>
          </w:p>
          <w:p w14:paraId="15DA44A4" w14:textId="1A3FE07C" w:rsidR="008A4A3D" w:rsidRDefault="006D6607" w:rsidP="00281795">
            <w:pPr>
              <w:pStyle w:val="naisf"/>
              <w:spacing w:before="0" w:after="0"/>
              <w:ind w:firstLine="0"/>
              <w:rPr>
                <w:iCs/>
                <w:color w:val="000000"/>
              </w:rPr>
            </w:pPr>
            <w:r w:rsidRPr="009431BE">
              <w:rPr>
                <w:iCs/>
                <w:color w:val="000000"/>
              </w:rPr>
              <w:t>1</w:t>
            </w:r>
            <w:r w:rsidRPr="00E876C2">
              <w:rPr>
                <w:iCs/>
              </w:rPr>
              <w:t xml:space="preserve">. </w:t>
            </w:r>
            <w:r w:rsidR="00E876C2" w:rsidRPr="009431BE">
              <w:rPr>
                <w:iCs/>
                <w:color w:val="000000"/>
              </w:rPr>
              <w:t>Noteikum</w:t>
            </w:r>
            <w:r w:rsidR="002215D3">
              <w:rPr>
                <w:iCs/>
                <w:color w:val="000000"/>
              </w:rPr>
              <w:t>os</w:t>
            </w:r>
            <w:r w:rsidR="00E876C2" w:rsidRPr="009431BE">
              <w:rPr>
                <w:iCs/>
                <w:color w:val="000000"/>
              </w:rPr>
              <w:t xml:space="preserve"> Nr. 485 no</w:t>
            </w:r>
            <w:r w:rsidR="002215D3">
              <w:rPr>
                <w:iCs/>
                <w:color w:val="000000"/>
              </w:rPr>
              <w:t>teiktas</w:t>
            </w:r>
            <w:r w:rsidR="00E876C2" w:rsidRPr="009431BE">
              <w:rPr>
                <w:iCs/>
                <w:color w:val="000000"/>
              </w:rPr>
              <w:t xml:space="preserve"> institūcijas, kas </w:t>
            </w:r>
            <w:r w:rsidR="00E876C2">
              <w:rPr>
                <w:iCs/>
                <w:color w:val="000000"/>
              </w:rPr>
              <w:t>pilda</w:t>
            </w:r>
            <w:r w:rsidR="00E876C2" w:rsidRPr="009431BE">
              <w:rPr>
                <w:iCs/>
                <w:color w:val="000000"/>
              </w:rPr>
              <w:t xml:space="preserve"> Komisijas 2008</w:t>
            </w:r>
            <w:r w:rsidR="00E876C2">
              <w:rPr>
                <w:iCs/>
                <w:color w:val="000000"/>
              </w:rPr>
              <w:t>.</w:t>
            </w:r>
            <w:r w:rsidR="00E876C2" w:rsidRPr="009431BE">
              <w:rPr>
                <w:iCs/>
                <w:color w:val="000000"/>
              </w:rPr>
              <w:t xml:space="preserve"> gada 5. septembra Regul</w:t>
            </w:r>
            <w:r w:rsidR="002215D3">
              <w:rPr>
                <w:iCs/>
                <w:color w:val="000000"/>
              </w:rPr>
              <w:t>ā</w:t>
            </w:r>
            <w:r w:rsidR="00E876C2" w:rsidRPr="009431BE">
              <w:rPr>
                <w:iCs/>
                <w:color w:val="000000"/>
              </w:rPr>
              <w:t xml:space="preserve"> Nr. 889/2008, ar ko paredz sīki izstrādātus bioloģiskās ražošanas, marķēšanas un kontroles noteikumus, lai īstenotu Padomes Regulu Nr. 834/2007 par bioloģisko ražošanu un bioloģisko produktu marķēšanu</w:t>
            </w:r>
            <w:r w:rsidR="00E876C2">
              <w:rPr>
                <w:iCs/>
                <w:color w:val="000000"/>
              </w:rPr>
              <w:t>,</w:t>
            </w:r>
            <w:r w:rsidR="00E876C2" w:rsidRPr="009431BE">
              <w:rPr>
                <w:iCs/>
                <w:color w:val="000000"/>
              </w:rPr>
              <w:t xml:space="preserve"> (turpmāk – Regula Nr. 889/2008) noteiktās kontroles organizāciju funkcijas</w:t>
            </w:r>
            <w:r w:rsidR="00445574">
              <w:rPr>
                <w:iCs/>
                <w:color w:val="000000"/>
              </w:rPr>
              <w:t>,</w:t>
            </w:r>
            <w:r w:rsidR="00E876C2">
              <w:rPr>
                <w:iCs/>
                <w:color w:val="000000"/>
              </w:rPr>
              <w:t xml:space="preserve"> </w:t>
            </w:r>
            <w:r w:rsidR="002215D3">
              <w:rPr>
                <w:iCs/>
                <w:color w:val="000000"/>
              </w:rPr>
              <w:t>paredzot,</w:t>
            </w:r>
            <w:r w:rsidR="00E876C2">
              <w:rPr>
                <w:iCs/>
                <w:color w:val="000000"/>
              </w:rPr>
              <w:t xml:space="preserve"> ka </w:t>
            </w:r>
            <w:r w:rsidR="00414DC8" w:rsidRPr="00E876C2">
              <w:rPr>
                <w:iCs/>
              </w:rPr>
              <w:t>bioloģiskās lauksaimniecības</w:t>
            </w:r>
            <w:r w:rsidR="00414DC8" w:rsidRPr="00E876C2">
              <w:t xml:space="preserve"> kontroles organizāciju funkcijas </w:t>
            </w:r>
            <w:r w:rsidR="002215D3">
              <w:t>pilda</w:t>
            </w:r>
            <w:r w:rsidR="00414DC8" w:rsidRPr="00E876C2">
              <w:t xml:space="preserve"> </w:t>
            </w:r>
            <w:r w:rsidR="00E876C2">
              <w:t xml:space="preserve">kontroles </w:t>
            </w:r>
            <w:r w:rsidR="00414DC8" w:rsidRPr="00E876C2">
              <w:t>institūcijas</w:t>
            </w:r>
            <w:r w:rsidR="00414DC8" w:rsidRPr="00E876C2">
              <w:rPr>
                <w:rFonts w:ascii="Arial" w:hAnsi="Arial" w:cs="Arial"/>
                <w:sz w:val="20"/>
                <w:szCs w:val="20"/>
              </w:rPr>
              <w:t xml:space="preserve"> </w:t>
            </w:r>
            <w:r w:rsidR="00414DC8" w:rsidRPr="00B75F81">
              <w:t xml:space="preserve">Pārtikas un veterinārajā dienesta apstiprinātās jomās. Tā kā Pārtikas un veterinārais dienests </w:t>
            </w:r>
            <w:r w:rsidR="00414DC8" w:rsidRPr="00B75F81">
              <w:rPr>
                <w:iCs/>
              </w:rPr>
              <w:t xml:space="preserve">tikai </w:t>
            </w:r>
            <w:r w:rsidR="002215D3">
              <w:rPr>
                <w:iCs/>
              </w:rPr>
              <w:t xml:space="preserve">izvērtē </w:t>
            </w:r>
            <w:r w:rsidR="00414DC8" w:rsidRPr="00B75F81">
              <w:rPr>
                <w:iCs/>
              </w:rPr>
              <w:t xml:space="preserve">kontroles institūcijas </w:t>
            </w:r>
            <w:r w:rsidR="00414DC8">
              <w:rPr>
                <w:iCs/>
                <w:color w:val="000000"/>
              </w:rPr>
              <w:t>atbilstīb</w:t>
            </w:r>
            <w:r w:rsidR="002215D3">
              <w:rPr>
                <w:iCs/>
                <w:color w:val="000000"/>
              </w:rPr>
              <w:t xml:space="preserve">u </w:t>
            </w:r>
            <w:r w:rsidR="00EC3C25" w:rsidRPr="00EC3C25">
              <w:t>Padomes 2007.</w:t>
            </w:r>
            <w:r w:rsidR="002215D3">
              <w:t> </w:t>
            </w:r>
            <w:r w:rsidR="00EC3C25" w:rsidRPr="00EC3C25">
              <w:t>gada 28.</w:t>
            </w:r>
            <w:r w:rsidR="002215D3">
              <w:t> </w:t>
            </w:r>
            <w:r w:rsidR="00EC3C25" w:rsidRPr="00EC3C25">
              <w:t>jūnija Regul</w:t>
            </w:r>
            <w:r w:rsidR="00F864AF">
              <w:t>as</w:t>
            </w:r>
            <w:r w:rsidR="00EC3C25" w:rsidRPr="00EC3C25">
              <w:t xml:space="preserve"> (EEK) Nr. 834/2007 par bioloģisko ražošanu un bioloģisko produktu marķēšanu un par Regulas (EEK) Nr. 2092/91 atcelšanu (turpmāk – Padomes Regula Nr. 834/2007) prasībām</w:t>
            </w:r>
            <w:r w:rsidR="00EC3C25">
              <w:rPr>
                <w:rFonts w:ascii="Arial" w:hAnsi="Arial" w:cs="Arial"/>
                <w:color w:val="414142"/>
                <w:sz w:val="20"/>
                <w:szCs w:val="20"/>
              </w:rPr>
              <w:t xml:space="preserve"> </w:t>
            </w:r>
            <w:r w:rsidR="00E876C2">
              <w:rPr>
                <w:iCs/>
                <w:color w:val="000000"/>
              </w:rPr>
              <w:t>un tās atzīšanu</w:t>
            </w:r>
            <w:r w:rsidR="00EC3C25">
              <w:rPr>
                <w:iCs/>
                <w:color w:val="000000"/>
              </w:rPr>
              <w:t>, nevis apstiprināšanu</w:t>
            </w:r>
            <w:r w:rsidR="00414DC8">
              <w:rPr>
                <w:iCs/>
                <w:color w:val="000000"/>
              </w:rPr>
              <w:t xml:space="preserve">, </w:t>
            </w:r>
            <w:r w:rsidR="00613A8A">
              <w:rPr>
                <w:iCs/>
                <w:color w:val="000000"/>
              </w:rPr>
              <w:t>ir nepieciešams precizēt noteikumu Nr. 485 5. punktu.</w:t>
            </w:r>
          </w:p>
          <w:p w14:paraId="57133CAA" w14:textId="485F6503" w:rsidR="00E876C2" w:rsidRPr="00A36A62" w:rsidRDefault="00356AEC" w:rsidP="00EC3C25">
            <w:pPr>
              <w:pStyle w:val="Sarakstarindkopa"/>
              <w:ind w:left="0" w:right="-1"/>
              <w:jc w:val="both"/>
              <w:rPr>
                <w:sz w:val="24"/>
                <w:szCs w:val="24"/>
              </w:rPr>
            </w:pPr>
            <w:r w:rsidRPr="00EC3C25">
              <w:rPr>
                <w:iCs/>
                <w:color w:val="000000"/>
                <w:sz w:val="24"/>
                <w:szCs w:val="24"/>
              </w:rPr>
              <w:t xml:space="preserve">2. </w:t>
            </w:r>
            <w:r w:rsidR="00E876C2" w:rsidRPr="00EC3C25">
              <w:rPr>
                <w:sz w:val="24"/>
                <w:szCs w:val="24"/>
                <w:lang w:eastAsia="lv-LV"/>
              </w:rPr>
              <w:t>Pārtikas un veterināra</w:t>
            </w:r>
            <w:r w:rsidR="00E876C2" w:rsidRPr="00EC3C25">
              <w:rPr>
                <w:sz w:val="24"/>
                <w:szCs w:val="24"/>
              </w:rPr>
              <w:t>is</w:t>
            </w:r>
            <w:r w:rsidR="00E876C2" w:rsidRPr="00EC3C25">
              <w:rPr>
                <w:sz w:val="24"/>
                <w:szCs w:val="24"/>
                <w:lang w:eastAsia="lv-LV"/>
              </w:rPr>
              <w:t xml:space="preserve"> dienest</w:t>
            </w:r>
            <w:r w:rsidR="00E876C2" w:rsidRPr="00EC3C25">
              <w:rPr>
                <w:sz w:val="24"/>
                <w:szCs w:val="24"/>
              </w:rPr>
              <w:t xml:space="preserve">s </w:t>
            </w:r>
            <w:r w:rsidR="00EC3C25" w:rsidRPr="00EC3C25">
              <w:rPr>
                <w:sz w:val="24"/>
                <w:szCs w:val="24"/>
              </w:rPr>
              <w:t xml:space="preserve">izvērtē, vai </w:t>
            </w:r>
            <w:r w:rsidR="00E876C2" w:rsidRPr="00EC3C25">
              <w:rPr>
                <w:sz w:val="24"/>
                <w:szCs w:val="24"/>
              </w:rPr>
              <w:t xml:space="preserve">kontroles institūcijai ir Padomes Regulas Nr. 834/2007 27. </w:t>
            </w:r>
            <w:r w:rsidR="00EC3C25">
              <w:rPr>
                <w:sz w:val="24"/>
                <w:szCs w:val="24"/>
              </w:rPr>
              <w:t> </w:t>
            </w:r>
            <w:r w:rsidR="00E876C2" w:rsidRPr="00EC3C25">
              <w:rPr>
                <w:sz w:val="24"/>
                <w:szCs w:val="24"/>
              </w:rPr>
              <w:t>panta 5.</w:t>
            </w:r>
            <w:r w:rsidR="002215D3">
              <w:rPr>
                <w:sz w:val="24"/>
                <w:szCs w:val="24"/>
              </w:rPr>
              <w:t> </w:t>
            </w:r>
            <w:r w:rsidR="00E876C2" w:rsidRPr="00EC3C25">
              <w:rPr>
                <w:sz w:val="24"/>
                <w:szCs w:val="24"/>
              </w:rPr>
              <w:t xml:space="preserve">punkta </w:t>
            </w:r>
            <w:r w:rsidR="002215D3">
              <w:rPr>
                <w:sz w:val="24"/>
                <w:szCs w:val="24"/>
              </w:rPr>
              <w:t>“</w:t>
            </w:r>
            <w:r w:rsidR="00E876C2" w:rsidRPr="00EC3C25">
              <w:rPr>
                <w:sz w:val="24"/>
                <w:szCs w:val="24"/>
              </w:rPr>
              <w:t>b” apakšpunktā noteiktajam</w:t>
            </w:r>
            <w:r w:rsidR="00EC3C25">
              <w:rPr>
                <w:sz w:val="24"/>
                <w:szCs w:val="24"/>
              </w:rPr>
              <w:t xml:space="preserve"> </w:t>
            </w:r>
            <w:r w:rsidR="002215D3">
              <w:rPr>
                <w:sz w:val="24"/>
                <w:szCs w:val="24"/>
              </w:rPr>
              <w:t>atbilstošas</w:t>
            </w:r>
            <w:r w:rsidR="002215D3" w:rsidRPr="00EC3C25">
              <w:rPr>
                <w:sz w:val="24"/>
                <w:szCs w:val="24"/>
              </w:rPr>
              <w:t xml:space="preserve"> </w:t>
            </w:r>
            <w:r w:rsidR="00EC3C25" w:rsidRPr="00EC3C25">
              <w:rPr>
                <w:sz w:val="24"/>
                <w:szCs w:val="24"/>
              </w:rPr>
              <w:lastRenderedPageBreak/>
              <w:t xml:space="preserve">nepieciešamās iekārtas, aprīkojums, infrastruktūra, kas </w:t>
            </w:r>
            <w:r w:rsidR="002215D3">
              <w:rPr>
                <w:sz w:val="24"/>
                <w:szCs w:val="24"/>
              </w:rPr>
              <w:t>vajadzīga</w:t>
            </w:r>
            <w:r w:rsidR="00EC3C25" w:rsidRPr="00EC3C25">
              <w:rPr>
                <w:sz w:val="24"/>
                <w:szCs w:val="24"/>
              </w:rPr>
              <w:t xml:space="preserve"> </w:t>
            </w:r>
            <w:bookmarkStart w:id="0" w:name="_Hlk62552051"/>
            <w:r w:rsidR="00EC3C25" w:rsidRPr="00EC3C25">
              <w:rPr>
                <w:sz w:val="24"/>
                <w:szCs w:val="24"/>
              </w:rPr>
              <w:t xml:space="preserve">kontroles uzdevumu </w:t>
            </w:r>
            <w:r w:rsidR="002215D3">
              <w:rPr>
                <w:sz w:val="24"/>
                <w:szCs w:val="24"/>
              </w:rPr>
              <w:t>izpildei</w:t>
            </w:r>
            <w:r w:rsidR="00EC3C25" w:rsidRPr="00EC3C25">
              <w:rPr>
                <w:sz w:val="24"/>
                <w:szCs w:val="24"/>
              </w:rPr>
              <w:t xml:space="preserve">, pietiekams skaits </w:t>
            </w:r>
            <w:bookmarkEnd w:id="0"/>
            <w:r w:rsidR="00EC3C25" w:rsidRPr="00EC3C25">
              <w:rPr>
                <w:sz w:val="24"/>
                <w:szCs w:val="24"/>
              </w:rPr>
              <w:t>kontrolei pakļauto fizisko vai juridisko personu, lai nodrošinātu</w:t>
            </w:r>
            <w:r w:rsidR="00EC3C25" w:rsidRPr="00EC3C25">
              <w:rPr>
                <w:rFonts w:eastAsia="Arial Unicode MS"/>
                <w:sz w:val="24"/>
                <w:szCs w:val="24"/>
                <w:lang w:eastAsia="lv-LV"/>
              </w:rPr>
              <w:t xml:space="preserve"> kontroles institūcijas kontro</w:t>
            </w:r>
            <w:r w:rsidR="002215D3">
              <w:rPr>
                <w:rFonts w:eastAsia="Arial Unicode MS"/>
                <w:sz w:val="24"/>
                <w:szCs w:val="24"/>
                <w:lang w:eastAsia="lv-LV"/>
              </w:rPr>
              <w:t>ļu</w:t>
            </w:r>
            <w:r w:rsidR="00EC3C25" w:rsidRPr="00EC3C25">
              <w:rPr>
                <w:rFonts w:eastAsia="Arial Unicode MS"/>
                <w:sz w:val="24"/>
                <w:szCs w:val="24"/>
                <w:lang w:eastAsia="lv-LV"/>
              </w:rPr>
              <w:t xml:space="preserve"> objekt</w:t>
            </w:r>
            <w:r w:rsidR="002215D3">
              <w:rPr>
                <w:rFonts w:eastAsia="Arial Unicode MS"/>
                <w:sz w:val="24"/>
                <w:szCs w:val="24"/>
                <w:lang w:eastAsia="lv-LV"/>
              </w:rPr>
              <w:t>ivitāti</w:t>
            </w:r>
            <w:r w:rsidR="00EC3C25" w:rsidRPr="00EC3C25">
              <w:rPr>
                <w:rFonts w:eastAsia="Arial Unicode MS"/>
                <w:sz w:val="24"/>
                <w:szCs w:val="24"/>
                <w:lang w:eastAsia="lv-LV"/>
              </w:rPr>
              <w:t xml:space="preserve"> un neatkarī</w:t>
            </w:r>
            <w:r w:rsidR="002215D3">
              <w:rPr>
                <w:rFonts w:eastAsia="Arial Unicode MS"/>
                <w:sz w:val="24"/>
                <w:szCs w:val="24"/>
                <w:lang w:eastAsia="lv-LV"/>
              </w:rPr>
              <w:t>bu</w:t>
            </w:r>
            <w:r w:rsidR="00EC3C25" w:rsidRPr="00EC3C25">
              <w:rPr>
                <w:rFonts w:eastAsia="Arial Unicode MS"/>
                <w:sz w:val="24"/>
                <w:szCs w:val="24"/>
                <w:lang w:eastAsia="lv-LV"/>
              </w:rPr>
              <w:t>,</w:t>
            </w:r>
            <w:r w:rsidR="00EC3C25" w:rsidRPr="00EC3C25">
              <w:rPr>
                <w:sz w:val="24"/>
                <w:szCs w:val="24"/>
              </w:rPr>
              <w:t xml:space="preserve"> kā arī</w:t>
            </w:r>
            <w:r w:rsidR="00EC3C25" w:rsidRPr="00EC3C25">
              <w:rPr>
                <w:rFonts w:eastAsia="Arial Unicode MS"/>
                <w:sz w:val="24"/>
                <w:szCs w:val="24"/>
                <w:lang w:eastAsia="lv-LV"/>
              </w:rPr>
              <w:t xml:space="preserve"> </w:t>
            </w:r>
            <w:r w:rsidR="00EC3C25" w:rsidRPr="00EC3C25">
              <w:rPr>
                <w:sz w:val="24"/>
                <w:szCs w:val="24"/>
              </w:rPr>
              <w:t>kvalificēti un pieredzējuši darbinieki</w:t>
            </w:r>
            <w:r w:rsidR="002215D3">
              <w:rPr>
                <w:sz w:val="24"/>
                <w:szCs w:val="24"/>
              </w:rPr>
              <w:t>. Tā kā</w:t>
            </w:r>
            <w:r w:rsidR="00EC3C25">
              <w:rPr>
                <w:sz w:val="24"/>
                <w:szCs w:val="24"/>
              </w:rPr>
              <w:t xml:space="preserve"> nav noteikti kritēriji, kā novērtēt </w:t>
            </w:r>
            <w:r w:rsidR="00EC3C25" w:rsidRPr="00EC3C25">
              <w:rPr>
                <w:sz w:val="24"/>
                <w:szCs w:val="24"/>
              </w:rPr>
              <w:t>fizisko vai juridisko personu</w:t>
            </w:r>
            <w:r w:rsidR="00EC3C25">
              <w:rPr>
                <w:sz w:val="24"/>
                <w:szCs w:val="24"/>
              </w:rPr>
              <w:t xml:space="preserve"> skaitu </w:t>
            </w:r>
            <w:r w:rsidR="00A36A62">
              <w:rPr>
                <w:sz w:val="24"/>
                <w:szCs w:val="24"/>
              </w:rPr>
              <w:t xml:space="preserve">un darbinieku kvalifikāciju un </w:t>
            </w:r>
            <w:r w:rsidR="00A36A62" w:rsidRPr="00A36A62">
              <w:rPr>
                <w:sz w:val="24"/>
                <w:szCs w:val="24"/>
              </w:rPr>
              <w:t>pieredzi</w:t>
            </w:r>
            <w:r w:rsidR="002215D3">
              <w:rPr>
                <w:sz w:val="24"/>
                <w:szCs w:val="24"/>
              </w:rPr>
              <w:t>,</w:t>
            </w:r>
            <w:r w:rsidR="00A36A62" w:rsidRPr="00A36A62">
              <w:rPr>
                <w:sz w:val="24"/>
                <w:szCs w:val="24"/>
              </w:rPr>
              <w:t xml:space="preserve"> noteikumi ir jāpapildina ar jaunu</w:t>
            </w:r>
            <w:r w:rsidR="00A36A62" w:rsidRPr="00A36A62">
              <w:rPr>
                <w:sz w:val="24"/>
                <w:szCs w:val="24"/>
                <w:lang w:val="it-IT"/>
              </w:rPr>
              <w:t xml:space="preserve"> 5.</w:t>
            </w:r>
            <w:r w:rsidR="00A36A62" w:rsidRPr="00A36A62">
              <w:rPr>
                <w:sz w:val="24"/>
                <w:szCs w:val="24"/>
                <w:vertAlign w:val="superscript"/>
                <w:lang w:val="it-IT"/>
              </w:rPr>
              <w:t>1</w:t>
            </w:r>
            <w:r w:rsidR="00A36A62" w:rsidRPr="00A36A62">
              <w:rPr>
                <w:sz w:val="24"/>
                <w:szCs w:val="24"/>
                <w:lang w:val="it-IT"/>
              </w:rPr>
              <w:t> punktu.</w:t>
            </w:r>
          </w:p>
          <w:p w14:paraId="56ACE63F" w14:textId="56264F9B" w:rsidR="006D6607" w:rsidRDefault="00E876C2" w:rsidP="00281795">
            <w:pPr>
              <w:pStyle w:val="naisf"/>
              <w:spacing w:before="0" w:after="0"/>
              <w:ind w:firstLine="0"/>
              <w:rPr>
                <w:iCs/>
                <w:color w:val="000000"/>
              </w:rPr>
            </w:pPr>
            <w:r>
              <w:rPr>
                <w:iCs/>
                <w:color w:val="000000"/>
              </w:rPr>
              <w:t xml:space="preserve">3. </w:t>
            </w:r>
            <w:r w:rsidR="002215D3">
              <w:rPr>
                <w:iCs/>
                <w:color w:val="000000"/>
              </w:rPr>
              <w:t>Patlaban</w:t>
            </w:r>
            <w:r w:rsidR="006D6607">
              <w:rPr>
                <w:iCs/>
                <w:color w:val="000000"/>
              </w:rPr>
              <w:t xml:space="preserve"> Latvijā ir noteiktas divas kontroles institūcijas, kas veic kontroles darbības bioloģiskās lauksaimniecības jomā. Lai </w:t>
            </w:r>
            <w:r w:rsidR="002215D3">
              <w:t xml:space="preserve"> vēl kādai institūcijai</w:t>
            </w:r>
            <w:r w:rsidR="002215D3">
              <w:rPr>
                <w:iCs/>
                <w:color w:val="000000"/>
              </w:rPr>
              <w:t xml:space="preserve"> </w:t>
            </w:r>
            <w:r w:rsidR="002215D3">
              <w:t>būtu iespēja pieteikties</w:t>
            </w:r>
            <w:r w:rsidR="002215D3">
              <w:rPr>
                <w:iCs/>
                <w:color w:val="000000"/>
              </w:rPr>
              <w:t xml:space="preserve"> </w:t>
            </w:r>
            <w:r w:rsidR="006D6607">
              <w:rPr>
                <w:iCs/>
                <w:color w:val="000000"/>
              </w:rPr>
              <w:t>bioloģiskās lauksaimniecības kontrolei, noteikum</w:t>
            </w:r>
            <w:r w:rsidR="002215D3">
              <w:rPr>
                <w:iCs/>
                <w:color w:val="000000"/>
              </w:rPr>
              <w:t>i</w:t>
            </w:r>
            <w:r w:rsidR="006D6607">
              <w:rPr>
                <w:iCs/>
                <w:color w:val="000000"/>
              </w:rPr>
              <w:t xml:space="preserve"> </w:t>
            </w:r>
            <w:r w:rsidR="006D6607" w:rsidRPr="009431BE">
              <w:rPr>
                <w:iCs/>
                <w:color w:val="000000"/>
              </w:rPr>
              <w:t>Nr. 485</w:t>
            </w:r>
            <w:r w:rsidR="006D6607">
              <w:rPr>
                <w:iCs/>
                <w:color w:val="000000"/>
              </w:rPr>
              <w:t xml:space="preserve"> </w:t>
            </w:r>
            <w:r w:rsidR="002215D3">
              <w:rPr>
                <w:iCs/>
                <w:color w:val="000000"/>
              </w:rPr>
              <w:t xml:space="preserve">ir jāpapildina </w:t>
            </w:r>
            <w:r w:rsidR="006D6607">
              <w:rPr>
                <w:iCs/>
                <w:color w:val="000000"/>
              </w:rPr>
              <w:t xml:space="preserve">ar </w:t>
            </w:r>
            <w:r w:rsidR="00F864AF">
              <w:rPr>
                <w:iCs/>
                <w:color w:val="000000"/>
              </w:rPr>
              <w:t>jaunu I</w:t>
            </w:r>
            <w:r w:rsidR="00F864AF" w:rsidRPr="006B0BDA">
              <w:rPr>
                <w:iCs/>
                <w:color w:val="000000"/>
                <w:vertAlign w:val="superscript"/>
              </w:rPr>
              <w:t>1</w:t>
            </w:r>
            <w:r w:rsidR="00F864AF">
              <w:rPr>
                <w:iCs/>
                <w:color w:val="000000"/>
              </w:rPr>
              <w:t xml:space="preserve"> nodaļu par </w:t>
            </w:r>
            <w:r w:rsidR="006D6607">
              <w:rPr>
                <w:iCs/>
                <w:color w:val="000000"/>
              </w:rPr>
              <w:t xml:space="preserve">kārtību, kādā </w:t>
            </w:r>
            <w:r w:rsidR="002215D3">
              <w:rPr>
                <w:iCs/>
                <w:color w:val="000000"/>
              </w:rPr>
              <w:t xml:space="preserve"> kontroles </w:t>
            </w:r>
            <w:r w:rsidR="00F864AF">
              <w:rPr>
                <w:iCs/>
                <w:color w:val="000000"/>
              </w:rPr>
              <w:t xml:space="preserve">institūcija var pieteikties, </w:t>
            </w:r>
            <w:r w:rsidR="006D6607">
              <w:rPr>
                <w:iCs/>
                <w:color w:val="000000"/>
              </w:rPr>
              <w:t xml:space="preserve">tiek </w:t>
            </w:r>
            <w:r w:rsidR="00F864AF">
              <w:rPr>
                <w:iCs/>
                <w:color w:val="000000"/>
              </w:rPr>
              <w:t xml:space="preserve">izvērtēta tās atbilstība un </w:t>
            </w:r>
            <w:r w:rsidR="002215D3">
              <w:rPr>
                <w:iCs/>
                <w:color w:val="000000"/>
              </w:rPr>
              <w:t xml:space="preserve">notiek tās </w:t>
            </w:r>
            <w:r>
              <w:rPr>
                <w:iCs/>
                <w:color w:val="000000"/>
              </w:rPr>
              <w:t>at</w:t>
            </w:r>
            <w:r w:rsidR="00EC3C25">
              <w:rPr>
                <w:iCs/>
                <w:color w:val="000000"/>
              </w:rPr>
              <w:t>z</w:t>
            </w:r>
            <w:r>
              <w:rPr>
                <w:iCs/>
                <w:color w:val="000000"/>
              </w:rPr>
              <w:t>īšan</w:t>
            </w:r>
            <w:r w:rsidR="006D6607">
              <w:rPr>
                <w:iCs/>
                <w:color w:val="000000"/>
              </w:rPr>
              <w:t>a</w:t>
            </w:r>
            <w:r w:rsidR="006D6607" w:rsidRPr="009431BE">
              <w:rPr>
                <w:iCs/>
                <w:color w:val="000000"/>
              </w:rPr>
              <w:t>.</w:t>
            </w:r>
          </w:p>
          <w:p w14:paraId="4209EC95" w14:textId="0F85973B" w:rsidR="006D6607" w:rsidRDefault="00A36A62" w:rsidP="00281795">
            <w:pPr>
              <w:pStyle w:val="naisf"/>
              <w:spacing w:before="0" w:after="0"/>
              <w:ind w:firstLine="0"/>
              <w:rPr>
                <w:iCs/>
                <w:color w:val="000000"/>
              </w:rPr>
            </w:pPr>
            <w:r>
              <w:rPr>
                <w:iCs/>
                <w:color w:val="000000"/>
              </w:rPr>
              <w:t>4</w:t>
            </w:r>
            <w:r w:rsidR="006D6607">
              <w:rPr>
                <w:iCs/>
                <w:color w:val="000000"/>
              </w:rPr>
              <w:t>. Lai neierobežotu uzņēmēju iespējas pieteikties bioloģiskās lauksaimniecības kontroles sistēmai, ir lietderīgi noteikt, ka kontroles sistēmai var pieteikties visu gadu</w:t>
            </w:r>
            <w:r w:rsidR="002215D3">
              <w:rPr>
                <w:iCs/>
                <w:color w:val="000000"/>
              </w:rPr>
              <w:t>, t</w:t>
            </w:r>
            <w:r w:rsidR="006D6607">
              <w:rPr>
                <w:iCs/>
                <w:color w:val="000000"/>
              </w:rPr>
              <w:t>ā</w:t>
            </w:r>
            <w:r w:rsidR="002215D3">
              <w:rPr>
                <w:iCs/>
                <w:color w:val="000000"/>
              </w:rPr>
              <w:t>pēc</w:t>
            </w:r>
            <w:r w:rsidR="006D6607">
              <w:rPr>
                <w:iCs/>
                <w:color w:val="000000"/>
              </w:rPr>
              <w:t xml:space="preserve"> </w:t>
            </w:r>
            <w:r w:rsidR="002215D3">
              <w:rPr>
                <w:iCs/>
                <w:color w:val="000000"/>
              </w:rPr>
              <w:t xml:space="preserve">tiek </w:t>
            </w:r>
            <w:r w:rsidR="006D6607">
              <w:rPr>
                <w:iCs/>
                <w:color w:val="000000"/>
              </w:rPr>
              <w:t>preci</w:t>
            </w:r>
            <w:r w:rsidR="002215D3">
              <w:rPr>
                <w:iCs/>
                <w:color w:val="000000"/>
              </w:rPr>
              <w:t>zēts</w:t>
            </w:r>
            <w:r w:rsidR="006D6607">
              <w:rPr>
                <w:iCs/>
                <w:color w:val="000000"/>
              </w:rPr>
              <w:t xml:space="preserve"> noteikumu </w:t>
            </w:r>
            <w:r w:rsidR="006D6607" w:rsidRPr="009431BE">
              <w:rPr>
                <w:iCs/>
                <w:color w:val="000000"/>
              </w:rPr>
              <w:t>Nr. </w:t>
            </w:r>
            <w:r w:rsidR="006D6607" w:rsidRPr="00901F29">
              <w:rPr>
                <w:iCs/>
                <w:color w:val="000000"/>
              </w:rPr>
              <w:t>485 6.</w:t>
            </w:r>
            <w:r w:rsidR="00901F29">
              <w:rPr>
                <w:iCs/>
                <w:color w:val="000000"/>
              </w:rPr>
              <w:t> </w:t>
            </w:r>
            <w:r w:rsidR="006D6607" w:rsidRPr="00901F29">
              <w:rPr>
                <w:iCs/>
                <w:color w:val="000000"/>
              </w:rPr>
              <w:t>punkts</w:t>
            </w:r>
            <w:r w:rsidR="006D6607">
              <w:rPr>
                <w:iCs/>
                <w:color w:val="000000"/>
              </w:rPr>
              <w:t xml:space="preserve"> un svītro</w:t>
            </w:r>
            <w:r w:rsidR="002215D3">
              <w:rPr>
                <w:iCs/>
                <w:color w:val="000000"/>
              </w:rPr>
              <w:t>ts</w:t>
            </w:r>
            <w:r w:rsidR="006D6607">
              <w:rPr>
                <w:iCs/>
                <w:color w:val="000000"/>
              </w:rPr>
              <w:t xml:space="preserve"> 12.</w:t>
            </w:r>
            <w:r w:rsidR="006D6607" w:rsidRPr="00B93C2F">
              <w:rPr>
                <w:iCs/>
                <w:color w:val="000000"/>
                <w:vertAlign w:val="superscript"/>
              </w:rPr>
              <w:t>3</w:t>
            </w:r>
            <w:r w:rsidR="006D6607">
              <w:rPr>
                <w:iCs/>
                <w:color w:val="000000"/>
              </w:rPr>
              <w:t>1. apakšpunkts, k</w:t>
            </w:r>
            <w:r w:rsidR="002215D3">
              <w:rPr>
                <w:iCs/>
                <w:color w:val="000000"/>
              </w:rPr>
              <w:t>urā</w:t>
            </w:r>
            <w:r w:rsidR="006D6607">
              <w:rPr>
                <w:iCs/>
                <w:color w:val="000000"/>
              </w:rPr>
              <w:t xml:space="preserve"> no</w:t>
            </w:r>
            <w:r w:rsidR="002215D3">
              <w:rPr>
                <w:iCs/>
                <w:color w:val="000000"/>
              </w:rPr>
              <w:t>teikts</w:t>
            </w:r>
            <w:r w:rsidR="00883F62">
              <w:rPr>
                <w:iCs/>
                <w:color w:val="000000"/>
              </w:rPr>
              <w:t>,</w:t>
            </w:r>
            <w:r w:rsidR="006D6607">
              <w:rPr>
                <w:iCs/>
                <w:color w:val="000000"/>
              </w:rPr>
              <w:t xml:space="preserve"> kādā termiņā operators iesniedz iesniegumu</w:t>
            </w:r>
            <w:r w:rsidR="002215D3">
              <w:rPr>
                <w:iCs/>
                <w:color w:val="000000"/>
              </w:rPr>
              <w:t xml:space="preserve">. Tāpat ir </w:t>
            </w:r>
            <w:r w:rsidR="006D6607">
              <w:rPr>
                <w:iCs/>
                <w:color w:val="000000"/>
              </w:rPr>
              <w:t>jāprecizē 17.1.</w:t>
            </w:r>
            <w:r w:rsidR="002215D3">
              <w:rPr>
                <w:iCs/>
                <w:color w:val="000000"/>
              </w:rPr>
              <w:t xml:space="preserve"> </w:t>
            </w:r>
            <w:r w:rsidR="006D6607">
              <w:rPr>
                <w:iCs/>
                <w:color w:val="000000"/>
              </w:rPr>
              <w:t>apakšpunkts par iesnieguma par pārejas perioda sa</w:t>
            </w:r>
            <w:r w:rsidR="002215D3">
              <w:rPr>
                <w:iCs/>
                <w:color w:val="000000"/>
              </w:rPr>
              <w:t>īs</w:t>
            </w:r>
            <w:r w:rsidR="006D6607">
              <w:rPr>
                <w:iCs/>
                <w:color w:val="000000"/>
              </w:rPr>
              <w:t>ināšanu un paralēlo ražošanu iesniegšanas termiņu, nosakot, ka to var iesniegt visu gadu.</w:t>
            </w:r>
          </w:p>
          <w:p w14:paraId="11C5E6F9" w14:textId="545381BB" w:rsidR="006D6607" w:rsidRDefault="00A36A62" w:rsidP="00281795">
            <w:pPr>
              <w:pStyle w:val="naisf"/>
              <w:spacing w:before="0" w:after="0"/>
              <w:ind w:firstLine="0"/>
              <w:rPr>
                <w:iCs/>
                <w:color w:val="000000"/>
              </w:rPr>
            </w:pPr>
            <w:r>
              <w:rPr>
                <w:iCs/>
                <w:color w:val="000000"/>
              </w:rPr>
              <w:t>5</w:t>
            </w:r>
            <w:r w:rsidR="006D6607">
              <w:rPr>
                <w:iCs/>
                <w:color w:val="000000"/>
              </w:rPr>
              <w:t>. Noteikum</w:t>
            </w:r>
            <w:r w:rsidR="002215D3">
              <w:rPr>
                <w:iCs/>
                <w:color w:val="000000"/>
              </w:rPr>
              <w:t>os</w:t>
            </w:r>
            <w:r w:rsidR="006D6607">
              <w:rPr>
                <w:iCs/>
                <w:color w:val="000000"/>
              </w:rPr>
              <w:t xml:space="preserve"> </w:t>
            </w:r>
            <w:r w:rsidR="006D6607" w:rsidRPr="009431BE">
              <w:rPr>
                <w:iCs/>
                <w:color w:val="000000"/>
              </w:rPr>
              <w:t>Nr. 485</w:t>
            </w:r>
            <w:r w:rsidR="006D6607">
              <w:rPr>
                <w:iCs/>
                <w:color w:val="000000"/>
              </w:rPr>
              <w:t xml:space="preserve"> no</w:t>
            </w:r>
            <w:r w:rsidR="002215D3">
              <w:rPr>
                <w:iCs/>
                <w:color w:val="000000"/>
              </w:rPr>
              <w:t>teikts</w:t>
            </w:r>
            <w:r w:rsidR="006D6607">
              <w:rPr>
                <w:iCs/>
                <w:color w:val="000000"/>
              </w:rPr>
              <w:t xml:space="preserve"> termiņ</w:t>
            </w:r>
            <w:r w:rsidR="002E7958">
              <w:rPr>
                <w:iCs/>
                <w:color w:val="000000"/>
              </w:rPr>
              <w:t>š</w:t>
            </w:r>
            <w:r w:rsidR="006D6607">
              <w:rPr>
                <w:iCs/>
                <w:color w:val="000000"/>
              </w:rPr>
              <w:t>, kādā operatoram ir jāiesniedz iesniegums par kontroles institūcijas maiņu. Pieredze liecina, ka nav lietderīgi noteikt šādu termiņu, jo kontroles institūcijas maiņa nevar notikt, ja nav nokārtotas finanšu saistības ar iepriekšējo kontroles institūciju</w:t>
            </w:r>
            <w:r w:rsidR="002215D3">
              <w:rPr>
                <w:iCs/>
                <w:color w:val="000000"/>
              </w:rPr>
              <w:t>, t</w:t>
            </w:r>
            <w:r w:rsidR="006D6607">
              <w:rPr>
                <w:iCs/>
                <w:color w:val="000000"/>
              </w:rPr>
              <w:t xml:space="preserve">āpēc ir </w:t>
            </w:r>
            <w:r w:rsidR="002E36D5">
              <w:rPr>
                <w:iCs/>
                <w:color w:val="000000"/>
              </w:rPr>
              <w:t>jā</w:t>
            </w:r>
            <w:r w:rsidR="006D6607">
              <w:rPr>
                <w:iCs/>
                <w:color w:val="000000"/>
              </w:rPr>
              <w:t>svītro 12.</w:t>
            </w:r>
            <w:r w:rsidR="006D6607" w:rsidRPr="00B93C2F">
              <w:rPr>
                <w:iCs/>
                <w:color w:val="000000"/>
                <w:vertAlign w:val="superscript"/>
              </w:rPr>
              <w:t>3</w:t>
            </w:r>
            <w:r w:rsidR="006D6607">
              <w:rPr>
                <w:iCs/>
                <w:color w:val="000000"/>
              </w:rPr>
              <w:t> punkts.</w:t>
            </w:r>
          </w:p>
          <w:p w14:paraId="55EA5703" w14:textId="206B53F2" w:rsidR="00A36A62" w:rsidRPr="00F30D57" w:rsidRDefault="00A36A62" w:rsidP="00281795">
            <w:pPr>
              <w:pStyle w:val="naisf"/>
              <w:spacing w:before="0" w:after="0"/>
              <w:ind w:firstLine="0"/>
              <w:rPr>
                <w:iCs/>
                <w:color w:val="000000"/>
              </w:rPr>
            </w:pPr>
            <w:r>
              <w:rPr>
                <w:iCs/>
                <w:color w:val="000000"/>
              </w:rPr>
              <w:t>6</w:t>
            </w:r>
            <w:r w:rsidR="00580159">
              <w:rPr>
                <w:iCs/>
                <w:color w:val="000000"/>
              </w:rPr>
              <w:t>. </w:t>
            </w:r>
            <w:r w:rsidR="006D6607">
              <w:rPr>
                <w:iCs/>
                <w:color w:val="000000"/>
              </w:rPr>
              <w:t xml:space="preserve">Saskaņā ar </w:t>
            </w:r>
            <w:r w:rsidR="006D6607" w:rsidRPr="009431BE">
              <w:rPr>
                <w:iCs/>
                <w:color w:val="000000"/>
              </w:rPr>
              <w:t>Regul</w:t>
            </w:r>
            <w:r w:rsidR="006D6607">
              <w:rPr>
                <w:iCs/>
                <w:color w:val="000000"/>
              </w:rPr>
              <w:t>u</w:t>
            </w:r>
            <w:r w:rsidR="006D6607" w:rsidRPr="009431BE">
              <w:rPr>
                <w:iCs/>
                <w:color w:val="000000"/>
              </w:rPr>
              <w:t xml:space="preserve"> Nr.</w:t>
            </w:r>
            <w:r w:rsidR="002215D3">
              <w:rPr>
                <w:iCs/>
                <w:color w:val="000000"/>
              </w:rPr>
              <w:t> </w:t>
            </w:r>
            <w:r w:rsidR="006D6607" w:rsidRPr="009431BE">
              <w:rPr>
                <w:iCs/>
                <w:color w:val="000000"/>
              </w:rPr>
              <w:t>889/2008</w:t>
            </w:r>
            <w:r w:rsidR="006D6607">
              <w:rPr>
                <w:iCs/>
                <w:color w:val="000000"/>
              </w:rPr>
              <w:t xml:space="preserve"> nebioloģiskos lauksaimniecības dzīvniekus var iegādāties tikai atbilstoši atļaujai un tikai noteikt</w:t>
            </w:r>
            <w:r w:rsidR="002215D3">
              <w:rPr>
                <w:iCs/>
                <w:color w:val="000000"/>
              </w:rPr>
              <w:t>ā</w:t>
            </w:r>
            <w:r w:rsidR="006D6607">
              <w:rPr>
                <w:iCs/>
                <w:color w:val="000000"/>
              </w:rPr>
              <w:t xml:space="preserve"> skait</w:t>
            </w:r>
            <w:r w:rsidR="002215D3">
              <w:rPr>
                <w:iCs/>
                <w:color w:val="000000"/>
              </w:rPr>
              <w:t>ā</w:t>
            </w:r>
            <w:r w:rsidR="006D6607">
              <w:rPr>
                <w:iCs/>
                <w:color w:val="000000"/>
              </w:rPr>
              <w:t xml:space="preserve">, </w:t>
            </w:r>
            <w:r w:rsidR="002215D3">
              <w:rPr>
                <w:iCs/>
                <w:color w:val="000000"/>
              </w:rPr>
              <w:t xml:space="preserve">kas </w:t>
            </w:r>
            <w:r w:rsidR="006D6607">
              <w:rPr>
                <w:iCs/>
                <w:color w:val="000000"/>
              </w:rPr>
              <w:t>izteikt</w:t>
            </w:r>
            <w:r w:rsidR="002215D3">
              <w:rPr>
                <w:iCs/>
                <w:color w:val="000000"/>
              </w:rPr>
              <w:t>s</w:t>
            </w:r>
            <w:r w:rsidR="006D6607">
              <w:rPr>
                <w:iCs/>
                <w:color w:val="000000"/>
              </w:rPr>
              <w:t xml:space="preserve"> procentos no esošā ganāmpulka lieluma. </w:t>
            </w:r>
            <w:r w:rsidR="002215D3">
              <w:rPr>
                <w:iCs/>
                <w:color w:val="000000"/>
              </w:rPr>
              <w:t>Atbilstoši</w:t>
            </w:r>
            <w:r w:rsidR="006D6607">
              <w:rPr>
                <w:iCs/>
                <w:color w:val="000000"/>
              </w:rPr>
              <w:t xml:space="preserve"> </w:t>
            </w:r>
            <w:r w:rsidR="0030077C">
              <w:rPr>
                <w:iCs/>
                <w:color w:val="000000"/>
              </w:rPr>
              <w:t xml:space="preserve">Ministru kabineta 2019. gada 26. marta </w:t>
            </w:r>
            <w:r w:rsidR="006D6607">
              <w:rPr>
                <w:iCs/>
                <w:color w:val="000000"/>
              </w:rPr>
              <w:t>no</w:t>
            </w:r>
            <w:r w:rsidR="006D6607" w:rsidRPr="000A4E95">
              <w:rPr>
                <w:iCs/>
                <w:color w:val="000000"/>
              </w:rPr>
              <w:t xml:space="preserve">teikumiem </w:t>
            </w:r>
            <w:r w:rsidR="0030077C">
              <w:rPr>
                <w:iCs/>
                <w:color w:val="000000"/>
              </w:rPr>
              <w:t>Nr. 134</w:t>
            </w:r>
            <w:r w:rsidR="006D6607">
              <w:rPr>
                <w:iCs/>
                <w:color w:val="000000"/>
              </w:rPr>
              <w:t xml:space="preserve"> </w:t>
            </w:r>
            <w:r w:rsidR="0030077C">
              <w:rPr>
                <w:iCs/>
                <w:color w:val="000000"/>
              </w:rPr>
              <w:t>“</w:t>
            </w:r>
            <w:r w:rsidR="006D6607" w:rsidRPr="000A4E95">
              <w:rPr>
                <w:bCs/>
                <w:shd w:val="clear" w:color="auto" w:fill="FFFFFF"/>
              </w:rPr>
              <w:t>Lauksaimniecības un akvakultūras dzīvnieku, to ganāmpulku un novietņu reģistrēšanas un lauksaimniecības dzīvnieku apzīmēšanas kārtīb</w:t>
            </w:r>
            <w:r w:rsidR="005961BB">
              <w:rPr>
                <w:bCs/>
                <w:shd w:val="clear" w:color="auto" w:fill="FFFFFF"/>
              </w:rPr>
              <w:t>a”</w:t>
            </w:r>
            <w:r w:rsidR="006D6607" w:rsidRPr="000A4E95">
              <w:rPr>
                <w:iCs/>
              </w:rPr>
              <w:t xml:space="preserve"> lauksaimniecības dzīvnieku turētājam ir pienākums divas reizes gadā </w:t>
            </w:r>
            <w:r w:rsidR="00D0613D">
              <w:rPr>
                <w:iCs/>
              </w:rPr>
              <w:t xml:space="preserve">ziņot </w:t>
            </w:r>
            <w:r w:rsidR="006D6607">
              <w:rPr>
                <w:iCs/>
                <w:color w:val="000000"/>
              </w:rPr>
              <w:t xml:space="preserve">par lauksaimniecības dzīvnieku skaitu ganāmpulkā. Lai saņemtu atļauju iepirkt nebioloģiskos lauksaimniecības dzīvniekus, ir </w:t>
            </w:r>
            <w:r w:rsidR="002215D3">
              <w:rPr>
                <w:iCs/>
                <w:color w:val="000000"/>
              </w:rPr>
              <w:t>jā</w:t>
            </w:r>
            <w:r w:rsidR="006D6607">
              <w:rPr>
                <w:iCs/>
                <w:color w:val="000000"/>
              </w:rPr>
              <w:t>zin</w:t>
            </w:r>
            <w:r w:rsidR="002215D3">
              <w:rPr>
                <w:iCs/>
                <w:color w:val="000000"/>
              </w:rPr>
              <w:t>a</w:t>
            </w:r>
            <w:r w:rsidR="006D6607">
              <w:rPr>
                <w:iCs/>
                <w:color w:val="000000"/>
              </w:rPr>
              <w:t xml:space="preserve">, </w:t>
            </w:r>
            <w:r w:rsidR="002215D3">
              <w:rPr>
                <w:iCs/>
                <w:color w:val="000000"/>
              </w:rPr>
              <w:t>cik liels</w:t>
            </w:r>
            <w:r w:rsidR="006D6607">
              <w:rPr>
                <w:iCs/>
                <w:color w:val="000000"/>
              </w:rPr>
              <w:t xml:space="preserve"> ir </w:t>
            </w:r>
            <w:r w:rsidR="006D6607" w:rsidRPr="00A36A62">
              <w:rPr>
                <w:iCs/>
                <w:color w:val="000000"/>
              </w:rPr>
              <w:t xml:space="preserve">lauksaimniecības dzīvnieku skaits </w:t>
            </w:r>
            <w:r w:rsidR="002215D3" w:rsidRPr="00A36A62">
              <w:rPr>
                <w:iCs/>
                <w:color w:val="000000"/>
              </w:rPr>
              <w:t>atļaujas pieprasīšanas brīdī</w:t>
            </w:r>
            <w:r w:rsidR="002215D3">
              <w:rPr>
                <w:iCs/>
                <w:color w:val="000000"/>
              </w:rPr>
              <w:t xml:space="preserve">. </w:t>
            </w:r>
            <w:r w:rsidR="006D6607" w:rsidRPr="00A36A62">
              <w:rPr>
                <w:iCs/>
                <w:color w:val="000000"/>
              </w:rPr>
              <w:t>Tāp</w:t>
            </w:r>
            <w:r w:rsidR="00C64BEE" w:rsidRPr="00A36A62">
              <w:rPr>
                <w:iCs/>
                <w:color w:val="000000"/>
              </w:rPr>
              <w:t>ē</w:t>
            </w:r>
            <w:r w:rsidR="006D6607" w:rsidRPr="00A36A62">
              <w:rPr>
                <w:iCs/>
                <w:color w:val="000000"/>
              </w:rPr>
              <w:t>c noteikum</w:t>
            </w:r>
            <w:r w:rsidR="00B4264E">
              <w:rPr>
                <w:iCs/>
                <w:color w:val="000000"/>
              </w:rPr>
              <w:t>i</w:t>
            </w:r>
            <w:r w:rsidR="006D6607" w:rsidRPr="00A36A62">
              <w:rPr>
                <w:iCs/>
                <w:color w:val="000000"/>
              </w:rPr>
              <w:t xml:space="preserve"> Nr. 485</w:t>
            </w:r>
            <w:r w:rsidR="00B4264E" w:rsidRPr="00A36A62">
              <w:rPr>
                <w:iCs/>
                <w:color w:val="000000"/>
              </w:rPr>
              <w:t xml:space="preserve"> ir </w:t>
            </w:r>
            <w:r w:rsidR="00B4264E">
              <w:rPr>
                <w:iCs/>
                <w:color w:val="000000"/>
              </w:rPr>
              <w:t>jā</w:t>
            </w:r>
            <w:r w:rsidR="006D6607" w:rsidRPr="00A36A62">
              <w:rPr>
                <w:iCs/>
                <w:color w:val="000000"/>
              </w:rPr>
              <w:t>papildin</w:t>
            </w:r>
            <w:r w:rsidR="00B4264E">
              <w:rPr>
                <w:iCs/>
                <w:color w:val="000000"/>
              </w:rPr>
              <w:t>a</w:t>
            </w:r>
            <w:r w:rsidR="006D6607" w:rsidRPr="00A36A62">
              <w:rPr>
                <w:iCs/>
                <w:color w:val="000000"/>
              </w:rPr>
              <w:t xml:space="preserve"> ar 16.</w:t>
            </w:r>
            <w:r w:rsidR="006D6607" w:rsidRPr="00A36A62">
              <w:rPr>
                <w:iCs/>
                <w:color w:val="000000"/>
                <w:vertAlign w:val="superscript"/>
              </w:rPr>
              <w:t>4</w:t>
            </w:r>
            <w:r w:rsidR="006D6607" w:rsidRPr="00A36A62">
              <w:rPr>
                <w:iCs/>
                <w:color w:val="000000"/>
              </w:rPr>
              <w:t xml:space="preserve"> punktu, nosak</w:t>
            </w:r>
            <w:r w:rsidR="00B4264E">
              <w:rPr>
                <w:iCs/>
                <w:color w:val="000000"/>
              </w:rPr>
              <w:t>ot</w:t>
            </w:r>
            <w:r w:rsidR="006D6607" w:rsidRPr="00A36A62">
              <w:rPr>
                <w:iCs/>
                <w:color w:val="000000"/>
              </w:rPr>
              <w:t xml:space="preserve"> p</w:t>
            </w:r>
            <w:r w:rsidR="00C64BEE" w:rsidRPr="00A36A62">
              <w:rPr>
                <w:iCs/>
                <w:color w:val="000000"/>
              </w:rPr>
              <w:t>r</w:t>
            </w:r>
            <w:r w:rsidR="006D6607" w:rsidRPr="00A36A62">
              <w:rPr>
                <w:iCs/>
                <w:color w:val="000000"/>
              </w:rPr>
              <w:t xml:space="preserve">asību aktualizēt informāciju par </w:t>
            </w:r>
            <w:r w:rsidR="006D6607" w:rsidRPr="00A36A62">
              <w:rPr>
                <w:iCs/>
              </w:rPr>
              <w:t xml:space="preserve">pieaugušiem </w:t>
            </w:r>
            <w:bookmarkStart w:id="1" w:name="_Hlk58230865"/>
            <w:r w:rsidRPr="00A36A62">
              <w:t xml:space="preserve">lauksaimniecības un </w:t>
            </w:r>
            <w:r w:rsidRPr="00A36A62">
              <w:rPr>
                <w:shd w:val="clear" w:color="auto" w:fill="FFFFFF"/>
              </w:rPr>
              <w:t xml:space="preserve">akvakultūras dzīvniekiem  </w:t>
            </w:r>
            <w:r w:rsidRPr="00A36A62">
              <w:t>lauksaimniecības dzīvnieku, ganāmpulku un novietņu reģistrā, kas ir valsts informācijas sistēmas "Lauksaimniecības datu centra informācijas sistēma" sastāvdaļa</w:t>
            </w:r>
            <w:r w:rsidR="00F30D57">
              <w:t xml:space="preserve">, kā arī </w:t>
            </w:r>
            <w:r w:rsidR="002E7958">
              <w:t>jā</w:t>
            </w:r>
            <w:r w:rsidR="00F30D57">
              <w:t>precizē</w:t>
            </w:r>
            <w:r w:rsidR="002E7958">
              <w:t xml:space="preserve"> </w:t>
            </w:r>
            <w:r w:rsidR="00F30D57" w:rsidRPr="00F30D57">
              <w:rPr>
                <w:lang w:val="it-IT"/>
              </w:rPr>
              <w:t>60.</w:t>
            </w:r>
            <w:r w:rsidR="00F30D57" w:rsidRPr="00F30D57">
              <w:rPr>
                <w:vertAlign w:val="superscript"/>
                <w:lang w:val="it-IT"/>
              </w:rPr>
              <w:t>1</w:t>
            </w:r>
            <w:r w:rsidR="00B4264E">
              <w:rPr>
                <w:lang w:val="it-IT"/>
              </w:rPr>
              <w:t> </w:t>
            </w:r>
            <w:r w:rsidR="00F30D57" w:rsidRPr="00F30D57">
              <w:rPr>
                <w:lang w:val="it-IT"/>
              </w:rPr>
              <w:t>punkta ievaddaļ</w:t>
            </w:r>
            <w:r w:rsidR="002E7958">
              <w:rPr>
                <w:lang w:val="it-IT"/>
              </w:rPr>
              <w:t>a</w:t>
            </w:r>
            <w:r w:rsidRPr="00F30D57">
              <w:t>.</w:t>
            </w:r>
          </w:p>
          <w:bookmarkEnd w:id="1"/>
          <w:p w14:paraId="0C6D9968" w14:textId="4C3FB7B8" w:rsidR="008D43FD" w:rsidRPr="00A36A62" w:rsidRDefault="00A36A62" w:rsidP="00593D01">
            <w:pPr>
              <w:spacing w:after="0" w:line="293" w:lineRule="atLeast"/>
              <w:jc w:val="both"/>
              <w:rPr>
                <w:rFonts w:ascii="Times New Roman" w:eastAsia="Times New Roman" w:hAnsi="Times New Roman" w:cs="Times New Roman"/>
                <w:sz w:val="24"/>
                <w:szCs w:val="24"/>
                <w:lang w:eastAsia="lv-LV"/>
              </w:rPr>
            </w:pPr>
            <w:r>
              <w:rPr>
                <w:rFonts w:ascii="Times New Roman" w:hAnsi="Times New Roman" w:cs="Times New Roman"/>
                <w:iCs/>
                <w:color w:val="000000"/>
                <w:sz w:val="24"/>
                <w:szCs w:val="24"/>
              </w:rPr>
              <w:t>7</w:t>
            </w:r>
            <w:r w:rsidR="006D6607" w:rsidRPr="00593D01">
              <w:rPr>
                <w:rFonts w:ascii="Times New Roman" w:hAnsi="Times New Roman" w:cs="Times New Roman"/>
                <w:iCs/>
                <w:color w:val="000000"/>
                <w:sz w:val="24"/>
                <w:szCs w:val="24"/>
              </w:rPr>
              <w:t xml:space="preserve">. </w:t>
            </w:r>
            <w:r w:rsidR="008D43FD" w:rsidRPr="00593D01">
              <w:rPr>
                <w:rFonts w:ascii="Times New Roman" w:hAnsi="Times New Roman" w:cs="Times New Roman"/>
                <w:iCs/>
                <w:color w:val="000000"/>
                <w:sz w:val="24"/>
                <w:szCs w:val="24"/>
              </w:rPr>
              <w:t>Noteikumu Nr. </w:t>
            </w:r>
            <w:r w:rsidR="008D43FD" w:rsidRPr="00A36A62">
              <w:rPr>
                <w:rFonts w:ascii="Times New Roman" w:hAnsi="Times New Roman" w:cs="Times New Roman"/>
                <w:iCs/>
                <w:sz w:val="24"/>
                <w:szCs w:val="24"/>
              </w:rPr>
              <w:t>485 29</w:t>
            </w:r>
            <w:r w:rsidR="008D43FD" w:rsidRPr="00A36A62">
              <w:rPr>
                <w:rFonts w:ascii="Times New Roman" w:hAnsi="Times New Roman" w:cs="Times New Roman"/>
                <w:sz w:val="24"/>
                <w:szCs w:val="24"/>
              </w:rPr>
              <w:t>. punkt</w:t>
            </w:r>
            <w:r w:rsidR="00B4264E">
              <w:rPr>
                <w:rFonts w:ascii="Times New Roman" w:hAnsi="Times New Roman" w:cs="Times New Roman"/>
                <w:sz w:val="24"/>
                <w:szCs w:val="24"/>
              </w:rPr>
              <w:t>ā</w:t>
            </w:r>
            <w:r w:rsidR="008D43FD" w:rsidRPr="00A36A62">
              <w:rPr>
                <w:rFonts w:ascii="Times New Roman" w:hAnsi="Times New Roman" w:cs="Times New Roman"/>
                <w:sz w:val="24"/>
                <w:szCs w:val="24"/>
              </w:rPr>
              <w:t xml:space="preserve"> </w:t>
            </w:r>
            <w:r w:rsidR="008D43FD" w:rsidRPr="00A36A62">
              <w:rPr>
                <w:rFonts w:ascii="Times New Roman" w:hAnsi="Times New Roman" w:cs="Times New Roman"/>
                <w:iCs/>
                <w:sz w:val="24"/>
                <w:szCs w:val="24"/>
              </w:rPr>
              <w:t>no</w:t>
            </w:r>
            <w:r w:rsidR="00B4264E">
              <w:rPr>
                <w:rFonts w:ascii="Times New Roman" w:hAnsi="Times New Roman" w:cs="Times New Roman"/>
                <w:iCs/>
                <w:sz w:val="24"/>
                <w:szCs w:val="24"/>
              </w:rPr>
              <w:t>teikts</w:t>
            </w:r>
            <w:r w:rsidR="008D43FD" w:rsidRPr="00A36A62">
              <w:rPr>
                <w:rFonts w:ascii="Times New Roman" w:hAnsi="Times New Roman" w:cs="Times New Roman"/>
                <w:iCs/>
                <w:sz w:val="24"/>
                <w:szCs w:val="24"/>
              </w:rPr>
              <w:t>, ka Valsts augu aizsardzības dienests</w:t>
            </w:r>
            <w:r w:rsidR="008D43FD" w:rsidRPr="00A36A62">
              <w:rPr>
                <w:rFonts w:ascii="Times New Roman" w:eastAsia="Times New Roman" w:hAnsi="Times New Roman" w:cs="Times New Roman"/>
                <w:sz w:val="24"/>
                <w:szCs w:val="24"/>
                <w:lang w:eastAsia="lv-LV"/>
              </w:rPr>
              <w:t xml:space="preserve"> Kultūraugu uzraudzības valsts informācijas sistēmā </w:t>
            </w:r>
            <w:r w:rsidR="00593D01" w:rsidRPr="00A36A62">
              <w:rPr>
                <w:rFonts w:ascii="Times New Roman" w:eastAsia="Times New Roman" w:hAnsi="Times New Roman" w:cs="Times New Roman"/>
                <w:sz w:val="24"/>
                <w:szCs w:val="24"/>
                <w:lang w:eastAsia="lv-LV"/>
              </w:rPr>
              <w:t xml:space="preserve">(turpmāk </w:t>
            </w:r>
            <w:r w:rsidR="00593D01" w:rsidRPr="00A36A62">
              <w:rPr>
                <w:rFonts w:ascii="Times New Roman" w:hAnsi="Times New Roman" w:cs="Times New Roman"/>
                <w:iCs/>
                <w:sz w:val="24"/>
                <w:szCs w:val="24"/>
              </w:rPr>
              <w:t>– sistēma)</w:t>
            </w:r>
            <w:r w:rsidR="00593D01" w:rsidRPr="00A36A62">
              <w:rPr>
                <w:rFonts w:ascii="Times New Roman" w:eastAsia="Times New Roman" w:hAnsi="Times New Roman" w:cs="Times New Roman"/>
                <w:sz w:val="24"/>
                <w:szCs w:val="24"/>
                <w:lang w:eastAsia="lv-LV"/>
              </w:rPr>
              <w:t xml:space="preserve"> </w:t>
            </w:r>
            <w:r w:rsidR="008D43FD" w:rsidRPr="00A36A62">
              <w:rPr>
                <w:rFonts w:ascii="Times New Roman" w:eastAsia="Times New Roman" w:hAnsi="Times New Roman" w:cs="Times New Roman"/>
                <w:sz w:val="24"/>
                <w:szCs w:val="24"/>
                <w:lang w:eastAsia="lv-LV"/>
              </w:rPr>
              <w:t>iekļauj un savā tīmekļvietnē publicē informāciju</w:t>
            </w:r>
            <w:r w:rsidR="00B4264E">
              <w:rPr>
                <w:rFonts w:ascii="Times New Roman" w:eastAsia="Times New Roman" w:hAnsi="Times New Roman" w:cs="Times New Roman"/>
                <w:sz w:val="24"/>
                <w:szCs w:val="24"/>
                <w:lang w:eastAsia="lv-LV"/>
              </w:rPr>
              <w:t xml:space="preserve"> </w:t>
            </w:r>
            <w:r w:rsidR="008D43FD" w:rsidRPr="00A36A62">
              <w:rPr>
                <w:rFonts w:ascii="Times New Roman" w:eastAsia="Times New Roman" w:hAnsi="Times New Roman" w:cs="Times New Roman"/>
                <w:sz w:val="24"/>
                <w:szCs w:val="24"/>
                <w:lang w:eastAsia="lv-LV"/>
              </w:rPr>
              <w:t xml:space="preserve">par pieejamām bioloģiskās </w:t>
            </w:r>
            <w:r w:rsidR="008D43FD" w:rsidRPr="00A36A62">
              <w:rPr>
                <w:rFonts w:ascii="Times New Roman" w:eastAsia="Times New Roman" w:hAnsi="Times New Roman" w:cs="Times New Roman"/>
                <w:sz w:val="24"/>
                <w:szCs w:val="24"/>
                <w:lang w:eastAsia="lv-LV"/>
              </w:rPr>
              <w:lastRenderedPageBreak/>
              <w:t>lauksaimniecības sēklām un veģetatīvo pavairošanas materiālu, kā arī par sagatavošanai paredzētajām</w:t>
            </w:r>
            <w:r w:rsidR="00B4264E">
              <w:rPr>
                <w:rFonts w:ascii="Times New Roman" w:eastAsia="Times New Roman" w:hAnsi="Times New Roman" w:cs="Times New Roman"/>
                <w:i/>
                <w:iCs/>
                <w:sz w:val="24"/>
                <w:szCs w:val="24"/>
                <w:lang w:eastAsia="lv-LV"/>
              </w:rPr>
              <w:t xml:space="preserve"> </w:t>
            </w:r>
            <w:r w:rsidR="008D43FD" w:rsidRPr="00A36A62">
              <w:rPr>
                <w:rFonts w:ascii="Times New Roman" w:eastAsia="Times New Roman" w:hAnsi="Times New Roman" w:cs="Times New Roman"/>
                <w:sz w:val="24"/>
                <w:szCs w:val="24"/>
                <w:lang w:eastAsia="lv-LV"/>
              </w:rPr>
              <w:t>bioloģiskās lauksaimniecības sēklām, bet n</w:t>
            </w:r>
            <w:r w:rsidR="00B4264E">
              <w:rPr>
                <w:rFonts w:ascii="Times New Roman" w:eastAsia="Times New Roman" w:hAnsi="Times New Roman" w:cs="Times New Roman"/>
                <w:sz w:val="24"/>
                <w:szCs w:val="24"/>
                <w:lang w:eastAsia="lv-LV"/>
              </w:rPr>
              <w:t xml:space="preserve">av </w:t>
            </w:r>
            <w:r w:rsidR="008D43FD" w:rsidRPr="00A36A62">
              <w:rPr>
                <w:rFonts w:ascii="Times New Roman" w:eastAsia="Times New Roman" w:hAnsi="Times New Roman" w:cs="Times New Roman"/>
                <w:sz w:val="24"/>
                <w:szCs w:val="24"/>
                <w:lang w:eastAsia="lv-LV"/>
              </w:rPr>
              <w:t>paredz</w:t>
            </w:r>
            <w:r w:rsidR="00B4264E">
              <w:rPr>
                <w:rFonts w:ascii="Times New Roman" w:eastAsia="Times New Roman" w:hAnsi="Times New Roman" w:cs="Times New Roman"/>
                <w:sz w:val="24"/>
                <w:szCs w:val="24"/>
                <w:lang w:eastAsia="lv-LV"/>
              </w:rPr>
              <w:t>ēts</w:t>
            </w:r>
            <w:r w:rsidR="008D43FD" w:rsidRPr="00A36A62">
              <w:rPr>
                <w:rFonts w:ascii="Times New Roman" w:eastAsia="Times New Roman" w:hAnsi="Times New Roman" w:cs="Times New Roman"/>
                <w:sz w:val="24"/>
                <w:szCs w:val="24"/>
                <w:lang w:eastAsia="lv-LV"/>
              </w:rPr>
              <w:t xml:space="preserve"> iekļaut informāciju par sagatavošanai paredzēto bioloģisko veģetatīvo pavairošanas materiālu. Pieredze </w:t>
            </w:r>
            <w:r w:rsidR="00B4264E">
              <w:rPr>
                <w:rFonts w:ascii="Times New Roman" w:eastAsia="Times New Roman" w:hAnsi="Times New Roman" w:cs="Times New Roman"/>
                <w:sz w:val="24"/>
                <w:szCs w:val="24"/>
                <w:lang w:eastAsia="lv-LV"/>
              </w:rPr>
              <w:t>liecina</w:t>
            </w:r>
            <w:r w:rsidR="008D43FD" w:rsidRPr="00A36A62">
              <w:rPr>
                <w:rFonts w:ascii="Times New Roman" w:eastAsia="Times New Roman" w:hAnsi="Times New Roman" w:cs="Times New Roman"/>
                <w:sz w:val="24"/>
                <w:szCs w:val="24"/>
                <w:lang w:eastAsia="lv-LV"/>
              </w:rPr>
              <w:t xml:space="preserve">, ka šāda informācija ir </w:t>
            </w:r>
            <w:r w:rsidR="00B4264E">
              <w:rPr>
                <w:rFonts w:ascii="Times New Roman" w:eastAsia="Times New Roman" w:hAnsi="Times New Roman" w:cs="Times New Roman"/>
                <w:sz w:val="24"/>
                <w:szCs w:val="24"/>
                <w:lang w:eastAsia="lv-LV"/>
              </w:rPr>
              <w:t>vajadzīga</w:t>
            </w:r>
            <w:r w:rsidR="008D43FD" w:rsidRPr="00A36A62">
              <w:rPr>
                <w:rFonts w:ascii="Times New Roman" w:eastAsia="Times New Roman" w:hAnsi="Times New Roman" w:cs="Times New Roman"/>
                <w:sz w:val="24"/>
                <w:szCs w:val="24"/>
                <w:lang w:eastAsia="lv-LV"/>
              </w:rPr>
              <w:t xml:space="preserve"> bioloģiskajiem lauksaimniekiem</w:t>
            </w:r>
            <w:r w:rsidR="00B4264E">
              <w:rPr>
                <w:rFonts w:ascii="Times New Roman" w:eastAsia="Times New Roman" w:hAnsi="Times New Roman" w:cs="Times New Roman"/>
                <w:sz w:val="24"/>
                <w:szCs w:val="24"/>
                <w:lang w:eastAsia="lv-LV"/>
              </w:rPr>
              <w:t>,</w:t>
            </w:r>
            <w:r w:rsidR="008D43FD" w:rsidRPr="00A36A62">
              <w:rPr>
                <w:rFonts w:ascii="Times New Roman" w:eastAsia="Times New Roman" w:hAnsi="Times New Roman" w:cs="Times New Roman"/>
                <w:sz w:val="24"/>
                <w:szCs w:val="24"/>
                <w:lang w:eastAsia="lv-LV"/>
              </w:rPr>
              <w:t xml:space="preserve"> </w:t>
            </w:r>
            <w:r w:rsidR="00B4264E">
              <w:rPr>
                <w:rFonts w:ascii="Times New Roman" w:hAnsi="Times New Roman" w:cs="Times New Roman"/>
                <w:iCs/>
                <w:sz w:val="24"/>
                <w:szCs w:val="24"/>
              </w:rPr>
              <w:t>t</w:t>
            </w:r>
            <w:r w:rsidR="008D43FD" w:rsidRPr="00A36A62">
              <w:rPr>
                <w:rFonts w:ascii="Times New Roman" w:hAnsi="Times New Roman" w:cs="Times New Roman"/>
                <w:iCs/>
                <w:sz w:val="24"/>
                <w:szCs w:val="24"/>
              </w:rPr>
              <w:t>āpēc noteikum</w:t>
            </w:r>
            <w:r w:rsidR="00B4264E">
              <w:rPr>
                <w:rFonts w:ascii="Times New Roman" w:hAnsi="Times New Roman" w:cs="Times New Roman"/>
                <w:iCs/>
                <w:sz w:val="24"/>
                <w:szCs w:val="24"/>
              </w:rPr>
              <w:t>i</w:t>
            </w:r>
            <w:r w:rsidR="008D43FD" w:rsidRPr="00A36A62">
              <w:rPr>
                <w:rFonts w:ascii="Times New Roman" w:hAnsi="Times New Roman" w:cs="Times New Roman"/>
                <w:iCs/>
                <w:sz w:val="24"/>
                <w:szCs w:val="24"/>
              </w:rPr>
              <w:t xml:space="preserve"> Nr. 485 papildinā</w:t>
            </w:r>
            <w:r w:rsidR="00B4264E">
              <w:rPr>
                <w:rFonts w:ascii="Times New Roman" w:hAnsi="Times New Roman" w:cs="Times New Roman"/>
                <w:iCs/>
                <w:sz w:val="24"/>
                <w:szCs w:val="24"/>
              </w:rPr>
              <w:t>mi</w:t>
            </w:r>
            <w:r w:rsidR="008D43FD" w:rsidRPr="00A36A62">
              <w:rPr>
                <w:rFonts w:ascii="Times New Roman" w:hAnsi="Times New Roman" w:cs="Times New Roman"/>
                <w:iCs/>
                <w:sz w:val="24"/>
                <w:szCs w:val="24"/>
              </w:rPr>
              <w:t xml:space="preserve"> ar </w:t>
            </w:r>
            <w:r w:rsidR="00593D01" w:rsidRPr="00A36A62">
              <w:rPr>
                <w:rFonts w:ascii="Times New Roman" w:hAnsi="Times New Roman" w:cs="Times New Roman"/>
                <w:iCs/>
                <w:sz w:val="24"/>
                <w:szCs w:val="24"/>
              </w:rPr>
              <w:t>29.</w:t>
            </w:r>
            <w:r>
              <w:rPr>
                <w:rFonts w:ascii="Times New Roman" w:hAnsi="Times New Roman" w:cs="Times New Roman"/>
                <w:iCs/>
                <w:sz w:val="24"/>
                <w:szCs w:val="24"/>
              </w:rPr>
              <w:t>2.</w:t>
            </w:r>
            <w:r w:rsidR="00593D01" w:rsidRPr="00A36A62">
              <w:rPr>
                <w:rFonts w:ascii="Times New Roman" w:hAnsi="Times New Roman" w:cs="Times New Roman"/>
                <w:iCs/>
                <w:sz w:val="24"/>
                <w:szCs w:val="24"/>
              </w:rPr>
              <w:t> apakš</w:t>
            </w:r>
            <w:r w:rsidR="008D43FD" w:rsidRPr="00A36A62">
              <w:rPr>
                <w:rFonts w:ascii="Times New Roman" w:hAnsi="Times New Roman" w:cs="Times New Roman"/>
                <w:iCs/>
                <w:sz w:val="24"/>
                <w:szCs w:val="24"/>
              </w:rPr>
              <w:t xml:space="preserve">punktu, </w:t>
            </w:r>
            <w:r w:rsidR="00B4264E">
              <w:rPr>
                <w:rFonts w:ascii="Times New Roman" w:hAnsi="Times New Roman" w:cs="Times New Roman"/>
                <w:iCs/>
                <w:sz w:val="24"/>
                <w:szCs w:val="24"/>
              </w:rPr>
              <w:t>paredzot</w:t>
            </w:r>
            <w:r w:rsidR="00593D01" w:rsidRPr="00A36A62">
              <w:rPr>
                <w:rFonts w:ascii="Times New Roman" w:hAnsi="Times New Roman" w:cs="Times New Roman"/>
                <w:iCs/>
                <w:sz w:val="24"/>
                <w:szCs w:val="24"/>
              </w:rPr>
              <w:t xml:space="preserve"> iekļaut sistēmā arī informāciju </w:t>
            </w:r>
            <w:r w:rsidR="00593D01" w:rsidRPr="00A36A62">
              <w:rPr>
                <w:rFonts w:ascii="Times New Roman" w:eastAsia="Times New Roman" w:hAnsi="Times New Roman" w:cs="Times New Roman"/>
                <w:sz w:val="24"/>
                <w:szCs w:val="24"/>
                <w:lang w:eastAsia="lv-LV"/>
              </w:rPr>
              <w:t>par sagatavošanai paredzēto bioloģisko veģetatīvo pavairošanas materiālu</w:t>
            </w:r>
            <w:r w:rsidR="00C80DE9" w:rsidRPr="00A36A62">
              <w:rPr>
                <w:rFonts w:ascii="Times New Roman" w:eastAsia="Times New Roman" w:hAnsi="Times New Roman" w:cs="Times New Roman"/>
                <w:sz w:val="24"/>
                <w:szCs w:val="24"/>
                <w:lang w:eastAsia="lv-LV"/>
              </w:rPr>
              <w:t xml:space="preserve">, kā arī </w:t>
            </w:r>
            <w:r w:rsidR="00C80DE9" w:rsidRPr="00A36A62">
              <w:rPr>
                <w:rFonts w:ascii="Times New Roman" w:hAnsi="Times New Roman" w:cs="Times New Roman"/>
                <w:iCs/>
                <w:sz w:val="24"/>
                <w:szCs w:val="24"/>
              </w:rPr>
              <w:t>ar 3</w:t>
            </w:r>
            <w:r w:rsidR="002E20EB" w:rsidRPr="00A36A62">
              <w:rPr>
                <w:rFonts w:ascii="Times New Roman" w:hAnsi="Times New Roman" w:cs="Times New Roman"/>
                <w:iCs/>
                <w:sz w:val="24"/>
                <w:szCs w:val="24"/>
              </w:rPr>
              <w:t>1.</w:t>
            </w:r>
            <w:r w:rsidR="002E20EB" w:rsidRPr="00A36A62">
              <w:rPr>
                <w:rFonts w:ascii="Times New Roman" w:hAnsi="Times New Roman" w:cs="Times New Roman"/>
                <w:iCs/>
                <w:sz w:val="24"/>
                <w:szCs w:val="24"/>
                <w:vertAlign w:val="superscript"/>
              </w:rPr>
              <w:t>2</w:t>
            </w:r>
            <w:r w:rsidR="00C80DE9" w:rsidRPr="00A36A62">
              <w:rPr>
                <w:rFonts w:ascii="Times New Roman" w:hAnsi="Times New Roman" w:cs="Times New Roman"/>
                <w:iCs/>
                <w:sz w:val="24"/>
                <w:szCs w:val="24"/>
                <w:vertAlign w:val="superscript"/>
              </w:rPr>
              <w:t> </w:t>
            </w:r>
            <w:r w:rsidR="00C80DE9" w:rsidRPr="00A36A62">
              <w:rPr>
                <w:rFonts w:ascii="Times New Roman" w:hAnsi="Times New Roman" w:cs="Times New Roman"/>
                <w:iCs/>
                <w:sz w:val="24"/>
                <w:szCs w:val="24"/>
              </w:rPr>
              <w:t>punktu</w:t>
            </w:r>
            <w:r w:rsidR="00B4264E">
              <w:rPr>
                <w:rFonts w:ascii="Times New Roman" w:hAnsi="Times New Roman" w:cs="Times New Roman"/>
                <w:iCs/>
                <w:sz w:val="24"/>
                <w:szCs w:val="24"/>
              </w:rPr>
              <w:t>,</w:t>
            </w:r>
            <w:r w:rsidR="00503CA1">
              <w:rPr>
                <w:rFonts w:ascii="Times New Roman" w:hAnsi="Times New Roman" w:cs="Times New Roman"/>
                <w:iCs/>
                <w:sz w:val="24"/>
                <w:szCs w:val="24"/>
              </w:rPr>
              <w:t xml:space="preserve"> un </w:t>
            </w:r>
            <w:r w:rsidR="00B4264E">
              <w:rPr>
                <w:rFonts w:ascii="Times New Roman" w:hAnsi="Times New Roman" w:cs="Times New Roman"/>
                <w:iCs/>
                <w:sz w:val="24"/>
                <w:szCs w:val="24"/>
              </w:rPr>
              <w:t>ir jā</w:t>
            </w:r>
            <w:r w:rsidR="00503CA1">
              <w:rPr>
                <w:rFonts w:ascii="Times New Roman" w:hAnsi="Times New Roman" w:cs="Times New Roman"/>
                <w:iCs/>
                <w:sz w:val="24"/>
                <w:szCs w:val="24"/>
              </w:rPr>
              <w:t>precizē</w:t>
            </w:r>
            <w:r w:rsidR="00503CA1">
              <w:rPr>
                <w:rFonts w:ascii="Times New Roman" w:eastAsia="Times New Roman" w:hAnsi="Times New Roman" w:cs="Times New Roman"/>
                <w:sz w:val="24"/>
                <w:szCs w:val="24"/>
                <w:lang w:eastAsia="lv-LV"/>
              </w:rPr>
              <w:t xml:space="preserve"> </w:t>
            </w:r>
            <w:r w:rsidR="00503CA1" w:rsidRPr="00503CA1">
              <w:rPr>
                <w:rFonts w:ascii="Times New Roman" w:hAnsi="Times New Roman" w:cs="Times New Roman"/>
                <w:sz w:val="24"/>
                <w:szCs w:val="24"/>
                <w:lang w:eastAsia="lv-LV"/>
              </w:rPr>
              <w:t>33.</w:t>
            </w:r>
            <w:r w:rsidR="004C1C8F">
              <w:rPr>
                <w:rFonts w:ascii="Times New Roman" w:hAnsi="Times New Roman" w:cs="Times New Roman"/>
                <w:sz w:val="24"/>
                <w:szCs w:val="24"/>
                <w:lang w:eastAsia="lv-LV"/>
              </w:rPr>
              <w:t>,</w:t>
            </w:r>
            <w:r w:rsidR="00503CA1" w:rsidRPr="00503CA1">
              <w:rPr>
                <w:rFonts w:ascii="Times New Roman" w:hAnsi="Times New Roman" w:cs="Times New Roman"/>
                <w:sz w:val="24"/>
                <w:szCs w:val="24"/>
                <w:lang w:eastAsia="lv-LV"/>
              </w:rPr>
              <w:t xml:space="preserve"> 34.</w:t>
            </w:r>
            <w:r w:rsidR="004C1C8F">
              <w:rPr>
                <w:rFonts w:ascii="Times New Roman" w:hAnsi="Times New Roman" w:cs="Times New Roman"/>
                <w:sz w:val="24"/>
                <w:szCs w:val="24"/>
                <w:lang w:eastAsia="lv-LV"/>
              </w:rPr>
              <w:t xml:space="preserve"> un 41. </w:t>
            </w:r>
            <w:r w:rsidR="00503CA1" w:rsidRPr="00503CA1">
              <w:rPr>
                <w:rFonts w:ascii="Times New Roman" w:hAnsi="Times New Roman" w:cs="Times New Roman"/>
                <w:sz w:val="24"/>
                <w:szCs w:val="24"/>
                <w:lang w:eastAsia="lv-LV"/>
              </w:rPr>
              <w:t>punkt</w:t>
            </w:r>
            <w:r w:rsidR="00B4264E">
              <w:rPr>
                <w:rFonts w:ascii="Times New Roman" w:hAnsi="Times New Roman" w:cs="Times New Roman"/>
                <w:sz w:val="24"/>
                <w:szCs w:val="24"/>
                <w:lang w:eastAsia="lv-LV"/>
              </w:rPr>
              <w:t>s</w:t>
            </w:r>
            <w:r w:rsidR="00593D01" w:rsidRPr="00503CA1">
              <w:rPr>
                <w:rFonts w:ascii="Times New Roman" w:hAnsi="Times New Roman" w:cs="Times New Roman"/>
                <w:iCs/>
                <w:sz w:val="24"/>
                <w:szCs w:val="24"/>
              </w:rPr>
              <w:t>.</w:t>
            </w:r>
          </w:p>
          <w:p w14:paraId="10B62AF0" w14:textId="0E5AF8AC" w:rsidR="00593D01" w:rsidRPr="00D20FC3" w:rsidRDefault="00A36A62" w:rsidP="00D23956">
            <w:pPr>
              <w:pStyle w:val="naisf"/>
              <w:spacing w:before="0" w:after="0"/>
              <w:ind w:firstLine="0"/>
            </w:pPr>
            <w:r>
              <w:rPr>
                <w:iCs/>
                <w:color w:val="000000"/>
              </w:rPr>
              <w:t>8</w:t>
            </w:r>
            <w:r w:rsidR="008D43FD" w:rsidRPr="00D74BF5">
              <w:rPr>
                <w:iCs/>
                <w:color w:val="000000"/>
              </w:rPr>
              <w:t xml:space="preserve">. </w:t>
            </w:r>
            <w:r w:rsidR="00593D01" w:rsidRPr="00D74BF5">
              <w:rPr>
                <w:iCs/>
                <w:color w:val="000000"/>
              </w:rPr>
              <w:t>Noteikumu Nr. 485 30. </w:t>
            </w:r>
            <w:r w:rsidR="00593D01" w:rsidRPr="00D74BF5">
              <w:t>punkt</w:t>
            </w:r>
            <w:r w:rsidR="00B4264E">
              <w:t>ā</w:t>
            </w:r>
            <w:r w:rsidR="00593D01" w:rsidRPr="00D74BF5">
              <w:t xml:space="preserve"> </w:t>
            </w:r>
            <w:r w:rsidR="00593D01" w:rsidRPr="00D74BF5">
              <w:rPr>
                <w:iCs/>
                <w:color w:val="000000"/>
              </w:rPr>
              <w:t>no</w:t>
            </w:r>
            <w:r w:rsidR="00B4264E">
              <w:rPr>
                <w:iCs/>
                <w:color w:val="000000"/>
              </w:rPr>
              <w:t>teikts</w:t>
            </w:r>
            <w:r w:rsidR="00593D01" w:rsidRPr="00D74BF5">
              <w:rPr>
                <w:iCs/>
                <w:color w:val="000000"/>
              </w:rPr>
              <w:t xml:space="preserve">, ka Valsts augu aizsardzības dienests nodrošina </w:t>
            </w:r>
            <w:r w:rsidR="00593D01" w:rsidRPr="00D20FC3">
              <w:rPr>
                <w:iCs/>
              </w:rPr>
              <w:t>sistēmas aktīvajā datubāzē iekļautās informācijas saglabāšanu sēklām līdz sēklu</w:t>
            </w:r>
            <w:r w:rsidR="00593D01" w:rsidRPr="00D20FC3">
              <w:t xml:space="preserve"> kvalitāti apliecinošā dokumenta derīguma termiņa beigām un veģetatīvajam materiālam </w:t>
            </w:r>
            <w:r w:rsidR="00B4264E">
              <w:t xml:space="preserve">– </w:t>
            </w:r>
            <w:r w:rsidR="00593D01" w:rsidRPr="00D20FC3">
              <w:t xml:space="preserve">līdz augu pases vai etiķetē norādītā derīguma termiņa beigām. </w:t>
            </w:r>
            <w:r w:rsidR="008C7AF0" w:rsidRPr="00D20FC3">
              <w:t>Sēklu</w:t>
            </w:r>
            <w:r w:rsidR="00B4264E">
              <w:t xml:space="preserve"> </w:t>
            </w:r>
            <w:r w:rsidR="008C7AF0" w:rsidRPr="00D20FC3">
              <w:t>testēšanas</w:t>
            </w:r>
            <w:r w:rsidR="00B4264E">
              <w:t xml:space="preserve"> </w:t>
            </w:r>
            <w:r w:rsidR="008C7AF0" w:rsidRPr="00D20FC3">
              <w:t xml:space="preserve">pārskatam, kas ir </w:t>
            </w:r>
            <w:r w:rsidR="00593D01" w:rsidRPr="00D20FC3">
              <w:t>sēklu kvalitāti apliecinoš</w:t>
            </w:r>
            <w:r w:rsidR="008C7AF0" w:rsidRPr="00D20FC3">
              <w:t>ais</w:t>
            </w:r>
            <w:r w:rsidR="00593D01" w:rsidRPr="00D20FC3">
              <w:t xml:space="preserve"> dokumen</w:t>
            </w:r>
            <w:r w:rsidR="008C7AF0" w:rsidRPr="00D20FC3">
              <w:t>ts</w:t>
            </w:r>
            <w:r w:rsidR="00606038" w:rsidRPr="00D20FC3">
              <w:t xml:space="preserve">, </w:t>
            </w:r>
            <w:r w:rsidR="008C7AF0" w:rsidRPr="00D20FC3">
              <w:t xml:space="preserve">saskaņā ar </w:t>
            </w:r>
            <w:r w:rsidR="003C5C54" w:rsidRPr="00D20FC3">
              <w:t>grozījumiem normatīvajos aktos par sēklaudzēšanu un sēklu tirdzniecību, nav noteikts</w:t>
            </w:r>
            <w:r w:rsidR="00B4264E">
              <w:t xml:space="preserve"> </w:t>
            </w:r>
            <w:r w:rsidR="003C5C54" w:rsidRPr="00D20FC3">
              <w:t>derīguma termiņš</w:t>
            </w:r>
            <w:r w:rsidR="008C7AF0" w:rsidRPr="00D20FC3">
              <w:t xml:space="preserve">, bet tiek </w:t>
            </w:r>
            <w:r w:rsidR="003C5C54" w:rsidRPr="00D20FC3">
              <w:t>no</w:t>
            </w:r>
            <w:r w:rsidR="008C7AF0" w:rsidRPr="00D20FC3">
              <w:t>teikti</w:t>
            </w:r>
            <w:r w:rsidR="003C5C54" w:rsidRPr="00D20FC3">
              <w:t xml:space="preserve"> termiņ</w:t>
            </w:r>
            <w:r w:rsidR="008C7AF0" w:rsidRPr="00D20FC3">
              <w:t>i</w:t>
            </w:r>
            <w:r w:rsidR="003C5C54" w:rsidRPr="00D20FC3">
              <w:t xml:space="preserve"> un nosacījum</w:t>
            </w:r>
            <w:r w:rsidR="008C7AF0" w:rsidRPr="00D20FC3">
              <w:t>i</w:t>
            </w:r>
            <w:r w:rsidR="003C5C54" w:rsidRPr="00D20FC3">
              <w:t>, kad tirdzniecībai paredzētajām sēklām ir jāveic atkārtota sēklu pārbaude.</w:t>
            </w:r>
            <w:r w:rsidR="008C7AF0" w:rsidRPr="00D20FC3">
              <w:t xml:space="preserve"> </w:t>
            </w:r>
            <w:r w:rsidR="008C7AF0" w:rsidRPr="003C205F">
              <w:rPr>
                <w:color w:val="414142"/>
              </w:rPr>
              <w:t xml:space="preserve">Ar </w:t>
            </w:r>
            <w:r w:rsidR="008C7AF0" w:rsidRPr="003C205F">
              <w:rPr>
                <w:color w:val="000000"/>
              </w:rPr>
              <w:t>2020.</w:t>
            </w:r>
            <w:r w:rsidR="00B4264E">
              <w:rPr>
                <w:color w:val="000000"/>
              </w:rPr>
              <w:t xml:space="preserve"> </w:t>
            </w:r>
            <w:r w:rsidR="008C7AF0" w:rsidRPr="003C205F">
              <w:rPr>
                <w:color w:val="000000"/>
              </w:rPr>
              <w:t>gada grozījumiem normatīvajos aktos par pavairojamā materiāla apriti</w:t>
            </w:r>
            <w:r w:rsidR="00D23956" w:rsidRPr="003C205F">
              <w:rPr>
                <w:color w:val="000000"/>
              </w:rPr>
              <w:t xml:space="preserve"> ir svītrota norma par</w:t>
            </w:r>
            <w:r w:rsidR="00B4264E">
              <w:rPr>
                <w:color w:val="000000"/>
              </w:rPr>
              <w:t xml:space="preserve"> </w:t>
            </w:r>
            <w:r w:rsidR="00D23956" w:rsidRPr="003C205F">
              <w:rPr>
                <w:color w:val="000000"/>
              </w:rPr>
              <w:t>augu pases un etiķetes derīguma termiņu</w:t>
            </w:r>
            <w:r w:rsidR="00B4264E">
              <w:t xml:space="preserve">, tāpēc šī prasība ir </w:t>
            </w:r>
            <w:r w:rsidR="00593D01" w:rsidRPr="00D20FC3">
              <w:t>svītro</w:t>
            </w:r>
            <w:r w:rsidR="00B4264E">
              <w:t>jama</w:t>
            </w:r>
            <w:r w:rsidR="00593D01" w:rsidRPr="00D20FC3">
              <w:t xml:space="preserve"> </w:t>
            </w:r>
            <w:r w:rsidR="00606038" w:rsidRPr="00D20FC3">
              <w:t>30.1.1. un 30.1.2. apakšpunktā.</w:t>
            </w:r>
            <w:r w:rsidR="00593D01" w:rsidRPr="00D20FC3">
              <w:t xml:space="preserve"> </w:t>
            </w:r>
          </w:p>
          <w:p w14:paraId="308D668C" w14:textId="4722A03A" w:rsidR="00D74BF5" w:rsidRPr="00C80DE9" w:rsidRDefault="00D20FC3" w:rsidP="004E4349">
            <w:pPr>
              <w:pStyle w:val="naisf"/>
              <w:spacing w:before="0" w:after="0"/>
              <w:ind w:firstLine="0"/>
              <w:rPr>
                <w:color w:val="414142"/>
              </w:rPr>
            </w:pPr>
            <w:r>
              <w:t>9</w:t>
            </w:r>
            <w:r w:rsidR="00593D01" w:rsidRPr="00D20FC3">
              <w:t xml:space="preserve">. </w:t>
            </w:r>
            <w:r w:rsidR="00C80DE9" w:rsidRPr="00D20FC3">
              <w:rPr>
                <w:iCs/>
              </w:rPr>
              <w:t>Noteikumu Nr. 485 31. </w:t>
            </w:r>
            <w:r w:rsidR="00C80DE9" w:rsidRPr="00D20FC3">
              <w:t>punkt</w:t>
            </w:r>
            <w:r w:rsidR="00B4264E">
              <w:t>ā ir</w:t>
            </w:r>
            <w:r w:rsidR="00C80DE9" w:rsidRPr="00D20FC3">
              <w:t xml:space="preserve"> </w:t>
            </w:r>
            <w:r w:rsidR="00C80DE9" w:rsidRPr="00D20FC3">
              <w:rPr>
                <w:iCs/>
              </w:rPr>
              <w:t>no</w:t>
            </w:r>
            <w:r w:rsidR="00B4264E">
              <w:rPr>
                <w:iCs/>
              </w:rPr>
              <w:t>teikts</w:t>
            </w:r>
            <w:r w:rsidR="00C80DE9" w:rsidRPr="00D20FC3">
              <w:rPr>
                <w:iCs/>
              </w:rPr>
              <w:t xml:space="preserve">, ka informāciju </w:t>
            </w:r>
            <w:r w:rsidR="00C80DE9" w:rsidRPr="00D20FC3">
              <w:t xml:space="preserve"> par pieejamo bioloģiskās lauksaimniecības sēklas un veģetatīvo pavairošanas materiālu sistēmā iekļauj operators. </w:t>
            </w:r>
            <w:r w:rsidR="00E4619A" w:rsidRPr="00D20FC3">
              <w:rPr>
                <w:iCs/>
              </w:rPr>
              <w:t xml:space="preserve"> Lai uzlabotu bioloģiskajā lauksaimniecībā pieejamo sertificēto sēklu daudzumu, ir lietderīgi </w:t>
            </w:r>
            <w:r w:rsidR="00C80DE9" w:rsidRPr="00D20FC3">
              <w:t>no</w:t>
            </w:r>
            <w:r w:rsidR="00E4619A" w:rsidRPr="00D20FC3">
              <w:t xml:space="preserve">teikt, </w:t>
            </w:r>
            <w:r w:rsidR="00C80DE9" w:rsidRPr="00D20FC3">
              <w:t>ka šo informāciju var iesniegt arī sēklu izplatīšanas uzņēmums</w:t>
            </w:r>
            <w:r w:rsidR="00B4264E">
              <w:rPr>
                <w:iCs/>
              </w:rPr>
              <w:t>, t</w:t>
            </w:r>
            <w:r w:rsidR="00C80DE9" w:rsidRPr="00D20FC3">
              <w:rPr>
                <w:iCs/>
              </w:rPr>
              <w:t xml:space="preserve">āpēc ir </w:t>
            </w:r>
            <w:r w:rsidR="00B4264E">
              <w:rPr>
                <w:iCs/>
              </w:rPr>
              <w:t>jā</w:t>
            </w:r>
            <w:r w:rsidR="00C80DE9" w:rsidRPr="00C80DE9">
              <w:rPr>
                <w:iCs/>
                <w:color w:val="000000"/>
              </w:rPr>
              <w:t>papildin</w:t>
            </w:r>
            <w:r w:rsidR="00B4264E">
              <w:rPr>
                <w:iCs/>
                <w:color w:val="000000"/>
              </w:rPr>
              <w:t>a</w:t>
            </w:r>
            <w:r w:rsidR="00C80DE9" w:rsidRPr="00C80DE9">
              <w:rPr>
                <w:iCs/>
                <w:color w:val="000000"/>
              </w:rPr>
              <w:t xml:space="preserve"> noteikumu Nr. 485 31. punkt</w:t>
            </w:r>
            <w:r w:rsidR="00B4264E">
              <w:rPr>
                <w:iCs/>
                <w:color w:val="000000"/>
              </w:rPr>
              <w:t>s</w:t>
            </w:r>
            <w:r w:rsidR="00C80DE9" w:rsidRPr="00C80DE9">
              <w:rPr>
                <w:iCs/>
                <w:color w:val="000000"/>
              </w:rPr>
              <w:t xml:space="preserve"> un 31.1.apakšpunkt</w:t>
            </w:r>
            <w:r w:rsidR="00B4264E">
              <w:rPr>
                <w:iCs/>
                <w:color w:val="000000"/>
              </w:rPr>
              <w:t>s</w:t>
            </w:r>
            <w:r w:rsidR="00C80DE9" w:rsidRPr="00C80DE9">
              <w:rPr>
                <w:iCs/>
                <w:color w:val="000000"/>
              </w:rPr>
              <w:t>.</w:t>
            </w:r>
          </w:p>
          <w:p w14:paraId="3A65DAD5" w14:textId="133ACC6A" w:rsidR="004E4349" w:rsidRPr="005D728C" w:rsidRDefault="00D20FC3" w:rsidP="004E4349">
            <w:pPr>
              <w:pStyle w:val="Paraststmeklis"/>
              <w:spacing w:before="0" w:beforeAutospacing="0" w:after="0" w:afterAutospacing="0" w:line="276" w:lineRule="auto"/>
              <w:jc w:val="both"/>
              <w:rPr>
                <w:rFonts w:eastAsia="Calibri"/>
                <w:color w:val="000000"/>
                <w:lang w:eastAsia="en-US"/>
              </w:rPr>
            </w:pPr>
            <w:r>
              <w:rPr>
                <w:iCs/>
                <w:color w:val="000000"/>
              </w:rPr>
              <w:t>10</w:t>
            </w:r>
            <w:r w:rsidR="00C80DE9" w:rsidRPr="005D728C">
              <w:rPr>
                <w:iCs/>
                <w:color w:val="000000"/>
              </w:rPr>
              <w:t xml:space="preserve">. </w:t>
            </w:r>
            <w:r w:rsidR="004E4349" w:rsidRPr="005D728C">
              <w:rPr>
                <w:rFonts w:eastAsia="Calibri"/>
                <w:color w:val="000000"/>
              </w:rPr>
              <w:t xml:space="preserve">Noteikumu Nr. 485 31.3. apakšpunktā ir noteikts, ka operators Valsts augu aizsardzības dienestā iesniedz reģistrācijas numuru fitosanitārai </w:t>
            </w:r>
            <w:r w:rsidR="004E4349" w:rsidRPr="00D20FC3">
              <w:rPr>
                <w:rFonts w:eastAsia="Calibri"/>
              </w:rPr>
              <w:t xml:space="preserve">kontrolei </w:t>
            </w:r>
            <w:r w:rsidR="004E4349" w:rsidRPr="00D20FC3">
              <w:t>pakļauto augu un augu produktu apritē iesaistīto personu reģistrā</w:t>
            </w:r>
            <w:r w:rsidR="004E4349" w:rsidRPr="00D20FC3">
              <w:rPr>
                <w:rFonts w:eastAsia="Calibri"/>
                <w:lang w:eastAsia="en-US"/>
              </w:rPr>
              <w:t>.</w:t>
            </w:r>
            <w:r w:rsidR="00B4264E">
              <w:rPr>
                <w:rFonts w:eastAsia="Calibri"/>
                <w:lang w:eastAsia="en-US"/>
              </w:rPr>
              <w:t xml:space="preserve"> </w:t>
            </w:r>
            <w:r w:rsidR="00B4264E">
              <w:rPr>
                <w:rFonts w:eastAsia="Calibri"/>
                <w:color w:val="000000"/>
                <w:lang w:eastAsia="en-US"/>
              </w:rPr>
              <w:t>No</w:t>
            </w:r>
            <w:r w:rsidR="004E4349" w:rsidRPr="00B95114">
              <w:rPr>
                <w:rFonts w:eastAsia="Calibri"/>
                <w:color w:val="000000"/>
                <w:lang w:eastAsia="en-US"/>
              </w:rPr>
              <w:t xml:space="preserve"> 2019. gada 14. decembr</w:t>
            </w:r>
            <w:r w:rsidR="00B4264E">
              <w:rPr>
                <w:rFonts w:eastAsia="Calibri"/>
                <w:color w:val="000000"/>
                <w:lang w:eastAsia="en-US"/>
              </w:rPr>
              <w:t>a</w:t>
            </w:r>
            <w:r w:rsidR="004E4349" w:rsidRPr="00B95114">
              <w:rPr>
                <w:rFonts w:eastAsia="Calibri"/>
                <w:color w:val="000000"/>
                <w:lang w:eastAsia="en-US"/>
              </w:rPr>
              <w:t xml:space="preserve"> tiek piemērota Eiropas Parlamenta un Padomes 2016. gada 26. oktobra Regula (ES) 2016/2031 par aizsardzības pasākumiem pret augiem kaitīgajiem organismiem, ar ko groza Eiropas Parlamenta un Padomes Regulas (ES) Nr. 228/2013, (ES) Nr. 652/2014 un (ES) Nr. 1143/2014 un atceļ Padomes Direktīvas 69/464/EEK, 74/647/EEK, 93/85/EEK, 98/57/EK, 2000/29/EK, 2006/91/EK un 2007/33/EK (</w:t>
            </w:r>
            <w:r w:rsidR="00456D72" w:rsidRPr="00A24ADC">
              <w:t>turpmāk – Regula 2016/2031</w:t>
            </w:r>
            <w:r w:rsidR="004E4349" w:rsidRPr="00B95114">
              <w:rPr>
                <w:rFonts w:eastAsia="Calibri"/>
                <w:color w:val="000000"/>
                <w:lang w:eastAsia="en-US"/>
              </w:rPr>
              <w:t>).</w:t>
            </w:r>
            <w:r w:rsidR="004E4349" w:rsidRPr="005D728C">
              <w:rPr>
                <w:rFonts w:eastAsia="Calibri"/>
                <w:color w:val="000000"/>
                <w:lang w:eastAsia="en-US"/>
              </w:rPr>
              <w:t xml:space="preserve"> </w:t>
            </w:r>
            <w:r w:rsidR="00B4264E">
              <w:rPr>
                <w:rFonts w:eastAsia="Calibri"/>
                <w:color w:val="000000"/>
                <w:lang w:eastAsia="en-US"/>
              </w:rPr>
              <w:t xml:space="preserve">Tā kā </w:t>
            </w:r>
            <w:r w:rsidR="00456D72" w:rsidRPr="00A24ADC">
              <w:t>Regula 2016/2031</w:t>
            </w:r>
            <w:r w:rsidR="00456D72" w:rsidRPr="008157F8">
              <w:rPr>
                <w:sz w:val="28"/>
                <w:szCs w:val="28"/>
              </w:rPr>
              <w:t xml:space="preserve"> </w:t>
            </w:r>
            <w:r w:rsidR="004E4349" w:rsidRPr="005D728C">
              <w:rPr>
                <w:rFonts w:eastAsia="Calibri"/>
                <w:color w:val="000000"/>
                <w:lang w:eastAsia="en-US"/>
              </w:rPr>
              <w:t>paredz personu reģistrāciju Profesionālo operatoru oficiālajā reģistrā</w:t>
            </w:r>
            <w:r w:rsidR="00B4264E">
              <w:rPr>
                <w:rFonts w:eastAsia="Calibri"/>
                <w:color w:val="000000"/>
                <w:lang w:eastAsia="en-US"/>
              </w:rPr>
              <w:t>,</w:t>
            </w:r>
            <w:r w:rsidR="004E4349" w:rsidRPr="005D728C">
              <w:rPr>
                <w:rFonts w:eastAsia="Calibri"/>
                <w:color w:val="000000"/>
                <w:lang w:eastAsia="en-US"/>
              </w:rPr>
              <w:t xml:space="preserve"> ir</w:t>
            </w:r>
            <w:r w:rsidR="00B4264E">
              <w:rPr>
                <w:rFonts w:eastAsia="Calibri"/>
                <w:color w:val="000000"/>
                <w:lang w:eastAsia="en-US"/>
              </w:rPr>
              <w:t xml:space="preserve"> jā</w:t>
            </w:r>
            <w:r w:rsidR="00015F91" w:rsidRPr="005D728C">
              <w:rPr>
                <w:rFonts w:eastAsia="Calibri"/>
                <w:color w:val="000000"/>
                <w:lang w:eastAsia="en-US"/>
              </w:rPr>
              <w:t>precizē 31.3. apakšpunkt</w:t>
            </w:r>
            <w:r w:rsidR="00B4264E">
              <w:rPr>
                <w:rFonts w:eastAsia="Calibri"/>
                <w:color w:val="000000"/>
                <w:lang w:eastAsia="en-US"/>
              </w:rPr>
              <w:t>s</w:t>
            </w:r>
            <w:r w:rsidR="004C1C8F">
              <w:rPr>
                <w:rFonts w:eastAsia="Calibri"/>
                <w:color w:val="000000"/>
                <w:lang w:eastAsia="en-US"/>
              </w:rPr>
              <w:t xml:space="preserve"> un </w:t>
            </w:r>
            <w:r w:rsidR="004C1C8F" w:rsidRPr="004C1C8F">
              <w:t>58. punkt</w:t>
            </w:r>
            <w:r w:rsidR="00B4264E">
              <w:t>s</w:t>
            </w:r>
            <w:r w:rsidR="00015F91" w:rsidRPr="004C1C8F">
              <w:rPr>
                <w:rFonts w:eastAsia="Calibri"/>
                <w:color w:val="000000"/>
                <w:lang w:eastAsia="en-US"/>
              </w:rPr>
              <w:t>.</w:t>
            </w:r>
          </w:p>
          <w:p w14:paraId="299B45B6" w14:textId="34704EB5" w:rsidR="00015F91" w:rsidRPr="00E4619A" w:rsidRDefault="00D20FC3" w:rsidP="00281795">
            <w:pPr>
              <w:pStyle w:val="naisf"/>
              <w:spacing w:before="0" w:after="0"/>
              <w:ind w:firstLine="0"/>
              <w:rPr>
                <w:iCs/>
                <w:color w:val="000000"/>
              </w:rPr>
            </w:pPr>
            <w:r>
              <w:rPr>
                <w:iCs/>
                <w:color w:val="000000"/>
              </w:rPr>
              <w:t>11</w:t>
            </w:r>
            <w:r w:rsidR="004E4349">
              <w:rPr>
                <w:iCs/>
                <w:color w:val="000000"/>
              </w:rPr>
              <w:t xml:space="preserve">. </w:t>
            </w:r>
            <w:r w:rsidR="00015F91">
              <w:rPr>
                <w:iCs/>
                <w:color w:val="000000"/>
              </w:rPr>
              <w:t xml:space="preserve">Noteikumu Nr. 485 31.4.1. apakšpunktā ir noteikts, ka operators iesniedz Valsts augu aizsardzības dienestā sēklas kvalitāti apliecinošā dokumenta numuru, dokumenta izdošanas </w:t>
            </w:r>
            <w:r w:rsidR="00015F91">
              <w:rPr>
                <w:iCs/>
                <w:color w:val="000000"/>
              </w:rPr>
              <w:lastRenderedPageBreak/>
              <w:t>vietu un derīguma termiņu. Šī informācija ir iesniedzama tikai par citās valstīs sertificēt</w:t>
            </w:r>
            <w:r w:rsidR="00B4264E">
              <w:rPr>
                <w:iCs/>
                <w:color w:val="000000"/>
              </w:rPr>
              <w:t>ām</w:t>
            </w:r>
            <w:r w:rsidR="00015F91">
              <w:rPr>
                <w:iCs/>
                <w:color w:val="000000"/>
              </w:rPr>
              <w:t xml:space="preserve"> sēkl</w:t>
            </w:r>
            <w:r w:rsidR="00B4264E">
              <w:rPr>
                <w:iCs/>
                <w:color w:val="000000"/>
              </w:rPr>
              <w:t>ām</w:t>
            </w:r>
            <w:r w:rsidR="00015F91">
              <w:rPr>
                <w:iCs/>
                <w:color w:val="000000"/>
              </w:rPr>
              <w:t xml:space="preserve">, jo </w:t>
            </w:r>
            <w:r w:rsidR="00B4264E">
              <w:rPr>
                <w:iCs/>
                <w:color w:val="000000"/>
              </w:rPr>
              <w:t xml:space="preserve">par </w:t>
            </w:r>
            <w:r w:rsidR="00015F91">
              <w:rPr>
                <w:iCs/>
                <w:color w:val="000000"/>
              </w:rPr>
              <w:t xml:space="preserve">Latvijā sertificētām sēklām šī informācija ir pieejama Valsts augu aizsardzības dienestā. </w:t>
            </w:r>
            <w:r w:rsidR="00B4264E">
              <w:rPr>
                <w:iCs/>
                <w:color w:val="000000"/>
              </w:rPr>
              <w:t>Tādējādi</w:t>
            </w:r>
            <w:r w:rsidR="00015F91">
              <w:rPr>
                <w:iCs/>
                <w:color w:val="000000"/>
              </w:rPr>
              <w:t xml:space="preserve"> ir jāprecizē</w:t>
            </w:r>
            <w:r w:rsidR="00B4264E">
              <w:rPr>
                <w:iCs/>
                <w:color w:val="000000"/>
              </w:rPr>
              <w:t xml:space="preserve"> minētais </w:t>
            </w:r>
            <w:r w:rsidR="00015F91">
              <w:rPr>
                <w:iCs/>
                <w:color w:val="000000"/>
              </w:rPr>
              <w:t>apakšpunkts</w:t>
            </w:r>
            <w:r w:rsidR="00015F91" w:rsidRPr="00E4619A">
              <w:rPr>
                <w:iCs/>
                <w:color w:val="000000"/>
              </w:rPr>
              <w:t>.</w:t>
            </w:r>
            <w:r w:rsidR="00E4619A" w:rsidRPr="00E4619A">
              <w:rPr>
                <w:iCs/>
                <w:color w:val="000000"/>
              </w:rPr>
              <w:t xml:space="preserve"> </w:t>
            </w:r>
          </w:p>
          <w:p w14:paraId="4643A53B" w14:textId="1F940CC5" w:rsidR="006D6607" w:rsidRPr="001C2D3A" w:rsidRDefault="00015F91" w:rsidP="00281795">
            <w:pPr>
              <w:pStyle w:val="naisf"/>
              <w:spacing w:before="0" w:after="0"/>
              <w:ind w:firstLine="0"/>
              <w:rPr>
                <w:iCs/>
              </w:rPr>
            </w:pPr>
            <w:r>
              <w:rPr>
                <w:iCs/>
                <w:color w:val="000000"/>
              </w:rPr>
              <w:t>1</w:t>
            </w:r>
            <w:r w:rsidR="00D20FC3">
              <w:rPr>
                <w:iCs/>
                <w:color w:val="000000"/>
              </w:rPr>
              <w:t>2</w:t>
            </w:r>
            <w:r>
              <w:rPr>
                <w:iCs/>
                <w:color w:val="000000"/>
              </w:rPr>
              <w:t xml:space="preserve">. </w:t>
            </w:r>
            <w:r w:rsidR="006D6607" w:rsidRPr="00D3231B">
              <w:rPr>
                <w:iCs/>
                <w:color w:val="000000"/>
              </w:rPr>
              <w:t xml:space="preserve">Noteikumu Nr. 485 </w:t>
            </w:r>
            <w:r w:rsidR="006D6607" w:rsidRPr="00D3231B">
              <w:t>31.4.2.2.</w:t>
            </w:r>
            <w:r w:rsidR="006D6607" w:rsidRPr="00D3231B">
              <w:rPr>
                <w:sz w:val="28"/>
                <w:szCs w:val="28"/>
              </w:rPr>
              <w:t xml:space="preserve"> </w:t>
            </w:r>
            <w:r w:rsidR="006D6607" w:rsidRPr="00D3231B">
              <w:t>apakšpunkt</w:t>
            </w:r>
            <w:r w:rsidR="00B4264E">
              <w:t>ā</w:t>
            </w:r>
            <w:r w:rsidR="006D6607" w:rsidRPr="00D3231B">
              <w:rPr>
                <w:sz w:val="28"/>
                <w:szCs w:val="28"/>
              </w:rPr>
              <w:t xml:space="preserve"> </w:t>
            </w:r>
            <w:r w:rsidR="006D6607" w:rsidRPr="00D3231B">
              <w:rPr>
                <w:iCs/>
                <w:color w:val="000000"/>
              </w:rPr>
              <w:t>no</w:t>
            </w:r>
            <w:r w:rsidR="00B4264E">
              <w:rPr>
                <w:iCs/>
                <w:color w:val="000000"/>
              </w:rPr>
              <w:t>teikts</w:t>
            </w:r>
            <w:r w:rsidR="006D6607" w:rsidRPr="00D3231B">
              <w:rPr>
                <w:iCs/>
                <w:color w:val="000000"/>
              </w:rPr>
              <w:t xml:space="preserve">, ka </w:t>
            </w:r>
            <w:r w:rsidR="0058528A">
              <w:rPr>
                <w:iCs/>
                <w:color w:val="000000"/>
              </w:rPr>
              <w:t>operatori</w:t>
            </w:r>
            <w:r w:rsidR="006D6607" w:rsidRPr="00D3231B">
              <w:rPr>
                <w:iCs/>
                <w:color w:val="000000"/>
              </w:rPr>
              <w:t>, lai</w:t>
            </w:r>
            <w:r w:rsidR="00B4264E" w:rsidRPr="00D3231B">
              <w:rPr>
                <w:iCs/>
                <w:color w:val="000000"/>
              </w:rPr>
              <w:t xml:space="preserve"> sistēmā </w:t>
            </w:r>
            <w:r w:rsidR="00B4264E">
              <w:rPr>
                <w:iCs/>
                <w:color w:val="000000"/>
              </w:rPr>
              <w:t>tiktu</w:t>
            </w:r>
            <w:r w:rsidR="00B4264E" w:rsidRPr="00D3231B">
              <w:rPr>
                <w:iCs/>
                <w:color w:val="000000"/>
              </w:rPr>
              <w:t xml:space="preserve"> </w:t>
            </w:r>
            <w:r w:rsidR="00B4264E">
              <w:rPr>
                <w:iCs/>
                <w:color w:val="000000"/>
              </w:rPr>
              <w:t>iekļauta</w:t>
            </w:r>
            <w:r w:rsidR="00B4264E" w:rsidRPr="00D3231B">
              <w:rPr>
                <w:iCs/>
                <w:color w:val="000000"/>
              </w:rPr>
              <w:t xml:space="preserve"> </w:t>
            </w:r>
            <w:r w:rsidR="006D6607" w:rsidRPr="00D3231B">
              <w:rPr>
                <w:iCs/>
                <w:color w:val="000000"/>
              </w:rPr>
              <w:t>informācij</w:t>
            </w:r>
            <w:r w:rsidR="00B4264E">
              <w:rPr>
                <w:iCs/>
                <w:color w:val="000000"/>
              </w:rPr>
              <w:t>a</w:t>
            </w:r>
            <w:r w:rsidR="006D6607" w:rsidRPr="00D3231B">
              <w:rPr>
                <w:iCs/>
                <w:color w:val="000000"/>
              </w:rPr>
              <w:t xml:space="preserve"> par pieejamo bioloģiskās lauksaimniecības veģetatīvo pavairošanas materiālu, </w:t>
            </w:r>
            <w:r w:rsidR="001C68FE">
              <w:rPr>
                <w:iCs/>
                <w:color w:val="000000"/>
              </w:rPr>
              <w:t>iesniegumā norāda</w:t>
            </w:r>
            <w:r w:rsidR="006D6607" w:rsidRPr="00D3231B">
              <w:rPr>
                <w:iCs/>
                <w:color w:val="000000"/>
              </w:rPr>
              <w:t xml:space="preserve"> Valsts augu aizsardzības dienesta izdot</w:t>
            </w:r>
            <w:r w:rsidR="001C68FE">
              <w:rPr>
                <w:iCs/>
                <w:color w:val="000000"/>
              </w:rPr>
              <w:t>ā</w:t>
            </w:r>
            <w:r w:rsidR="006D6607" w:rsidRPr="00D3231B">
              <w:rPr>
                <w:iCs/>
                <w:color w:val="000000"/>
              </w:rPr>
              <w:t xml:space="preserve"> pārbaudes akta numuru un datumu, kurā pieņemts lēmums lietot augu pasi vai etiķeti saskaņā ar normatīvajiem aktiem par augu karantīnu un pavairojamo materiālu.</w:t>
            </w:r>
            <w:r w:rsidR="006D6607">
              <w:rPr>
                <w:iCs/>
                <w:color w:val="000000"/>
              </w:rPr>
              <w:t xml:space="preserve"> </w:t>
            </w:r>
            <w:r w:rsidR="006D6607" w:rsidRPr="00A24ADC">
              <w:t>Regul</w:t>
            </w:r>
            <w:r w:rsidR="00456D72">
              <w:t>ā</w:t>
            </w:r>
            <w:r w:rsidR="006D6607" w:rsidRPr="00A24ADC">
              <w:t xml:space="preserve"> 2016/2031</w:t>
            </w:r>
            <w:r w:rsidR="005B1B73" w:rsidRPr="00AF120E">
              <w:rPr>
                <w:color w:val="000000"/>
              </w:rPr>
              <w:t xml:space="preserve"> </w:t>
            </w:r>
            <w:r w:rsidR="00D20FC3">
              <w:rPr>
                <w:color w:val="000000"/>
              </w:rPr>
              <w:t xml:space="preserve">un normatīvajos </w:t>
            </w:r>
            <w:r w:rsidR="00D20FC3" w:rsidRPr="00503CA1">
              <w:rPr>
                <w:color w:val="000000"/>
              </w:rPr>
              <w:t xml:space="preserve">aktos </w:t>
            </w:r>
            <w:r w:rsidR="00503CA1" w:rsidRPr="00503CA1">
              <w:rPr>
                <w:color w:val="000000"/>
              </w:rPr>
              <w:t xml:space="preserve">par </w:t>
            </w:r>
            <w:r w:rsidR="00D20FC3" w:rsidRPr="00503CA1">
              <w:t>sēklaudzēšanu un sēklu tirdzniecību</w:t>
            </w:r>
            <w:r w:rsidR="00D20FC3">
              <w:rPr>
                <w:color w:val="000000"/>
              </w:rPr>
              <w:t xml:space="preserve"> </w:t>
            </w:r>
            <w:r w:rsidR="00B4264E">
              <w:rPr>
                <w:color w:val="000000"/>
              </w:rPr>
              <w:t xml:space="preserve">ir </w:t>
            </w:r>
            <w:r w:rsidR="005B1B73" w:rsidRPr="00AF120E">
              <w:rPr>
                <w:color w:val="000000"/>
              </w:rPr>
              <w:t>noteikts, ka augu pase ir nepieciešama visiem stādāmiem augiem un noteikto sugu sēklai.</w:t>
            </w:r>
            <w:r w:rsidR="005B1B73">
              <w:rPr>
                <w:color w:val="000000"/>
              </w:rPr>
              <w:t xml:space="preserve"> </w:t>
            </w:r>
            <w:r w:rsidR="00B4264E">
              <w:rPr>
                <w:color w:val="000000"/>
              </w:rPr>
              <w:t>Tādējādi</w:t>
            </w:r>
            <w:r w:rsidR="006D6607">
              <w:rPr>
                <w:color w:val="000000"/>
              </w:rPr>
              <w:t xml:space="preserve"> ir jāprecizē </w:t>
            </w:r>
            <w:r w:rsidR="00B4264E">
              <w:rPr>
                <w:color w:val="000000"/>
              </w:rPr>
              <w:t xml:space="preserve">attiecīgais </w:t>
            </w:r>
            <w:r w:rsidR="0056324A">
              <w:rPr>
                <w:iCs/>
                <w:color w:val="000000"/>
              </w:rPr>
              <w:t>n</w:t>
            </w:r>
            <w:r w:rsidR="0056324A" w:rsidRPr="00D3231B">
              <w:rPr>
                <w:iCs/>
                <w:color w:val="000000"/>
              </w:rPr>
              <w:t xml:space="preserve">oteikumu Nr. 485 </w:t>
            </w:r>
            <w:r w:rsidR="006D6607">
              <w:rPr>
                <w:color w:val="000000"/>
              </w:rPr>
              <w:t>punkts.</w:t>
            </w:r>
          </w:p>
          <w:p w14:paraId="2C26AB7E" w14:textId="69C9E63C" w:rsidR="006D6607" w:rsidRDefault="00E4619A" w:rsidP="00281795">
            <w:pPr>
              <w:pStyle w:val="naisf"/>
              <w:spacing w:before="0" w:after="0"/>
              <w:ind w:firstLine="0"/>
              <w:rPr>
                <w:iCs/>
                <w:color w:val="000000"/>
              </w:rPr>
            </w:pPr>
            <w:r>
              <w:rPr>
                <w:iCs/>
                <w:color w:val="000000"/>
              </w:rPr>
              <w:t>1</w:t>
            </w:r>
            <w:r w:rsidR="00503CA1">
              <w:rPr>
                <w:iCs/>
                <w:color w:val="000000"/>
              </w:rPr>
              <w:t>3</w:t>
            </w:r>
            <w:r w:rsidR="006D6607">
              <w:rPr>
                <w:iCs/>
                <w:color w:val="000000"/>
              </w:rPr>
              <w:t>. Lai lauksaimniekiem</w:t>
            </w:r>
            <w:r w:rsidR="00B4264E">
              <w:rPr>
                <w:iCs/>
                <w:color w:val="000000"/>
              </w:rPr>
              <w:t xml:space="preserve"> atvieglotu</w:t>
            </w:r>
            <w:r w:rsidR="006D6607">
              <w:rPr>
                <w:iCs/>
                <w:color w:val="000000"/>
              </w:rPr>
              <w:t xml:space="preserve"> informācijas saņemšanu par pieejamo sertificēto pavairojamo materiālu, ir jāprecizē informācijas iesniegšanas termiņi</w:t>
            </w:r>
            <w:r w:rsidR="00946706">
              <w:rPr>
                <w:iCs/>
                <w:color w:val="000000"/>
              </w:rPr>
              <w:t xml:space="preserve"> un</w:t>
            </w:r>
            <w:r w:rsidR="00946706">
              <w:t xml:space="preserve"> pavairojamā materiāla apzīmējumi</w:t>
            </w:r>
            <w:r w:rsidR="00B4264E">
              <w:rPr>
                <w:iCs/>
                <w:color w:val="000000"/>
              </w:rPr>
              <w:t xml:space="preserve"> </w:t>
            </w:r>
            <w:r w:rsidR="006D6607">
              <w:rPr>
                <w:iCs/>
                <w:color w:val="000000"/>
              </w:rPr>
              <w:t>noteikumu Nr. 485 32. punkt</w:t>
            </w:r>
            <w:r w:rsidR="00B4264E">
              <w:rPr>
                <w:iCs/>
                <w:color w:val="000000"/>
              </w:rPr>
              <w:t>ā</w:t>
            </w:r>
            <w:r w:rsidR="006D6607">
              <w:rPr>
                <w:iCs/>
                <w:color w:val="000000"/>
              </w:rPr>
              <w:t>.</w:t>
            </w:r>
          </w:p>
          <w:p w14:paraId="72068462" w14:textId="1EA78B64" w:rsidR="006D6607" w:rsidRDefault="00E4619A" w:rsidP="00281795">
            <w:pPr>
              <w:pStyle w:val="naisf"/>
              <w:spacing w:before="0" w:after="0"/>
              <w:ind w:firstLine="0"/>
            </w:pPr>
            <w:r>
              <w:rPr>
                <w:iCs/>
                <w:color w:val="000000"/>
              </w:rPr>
              <w:t>1</w:t>
            </w:r>
            <w:r w:rsidR="00503CA1">
              <w:rPr>
                <w:iCs/>
                <w:color w:val="000000"/>
              </w:rPr>
              <w:t>4</w:t>
            </w:r>
            <w:r w:rsidR="006D6607">
              <w:rPr>
                <w:iCs/>
                <w:color w:val="000000"/>
              </w:rPr>
              <w:t xml:space="preserve">. </w:t>
            </w:r>
            <w:r w:rsidR="006D6607" w:rsidRPr="00F94829">
              <w:rPr>
                <w:iCs/>
                <w:color w:val="000000"/>
              </w:rPr>
              <w:t>Noteikumu 3</w:t>
            </w:r>
            <w:r w:rsidR="004C1C8F">
              <w:rPr>
                <w:iCs/>
                <w:color w:val="000000"/>
              </w:rPr>
              <w:t>4</w:t>
            </w:r>
            <w:r w:rsidR="006D6607" w:rsidRPr="00F94829">
              <w:rPr>
                <w:iCs/>
                <w:color w:val="000000"/>
              </w:rPr>
              <w:t>.</w:t>
            </w:r>
            <w:r w:rsidR="00B4264E">
              <w:rPr>
                <w:iCs/>
                <w:color w:val="000000"/>
              </w:rPr>
              <w:t> </w:t>
            </w:r>
            <w:r w:rsidR="006D6607" w:rsidRPr="00F94829">
              <w:rPr>
                <w:iCs/>
                <w:color w:val="000000"/>
              </w:rPr>
              <w:t>punkt</w:t>
            </w:r>
            <w:r w:rsidR="00B4264E">
              <w:rPr>
                <w:iCs/>
                <w:color w:val="000000"/>
              </w:rPr>
              <w:t>ā</w:t>
            </w:r>
            <w:r w:rsidR="006D6607" w:rsidRPr="00F94829">
              <w:rPr>
                <w:iCs/>
                <w:color w:val="000000"/>
              </w:rPr>
              <w:t xml:space="preserve"> no</w:t>
            </w:r>
            <w:r w:rsidR="00B4264E">
              <w:rPr>
                <w:iCs/>
                <w:color w:val="000000"/>
              </w:rPr>
              <w:t>teikta</w:t>
            </w:r>
            <w:r w:rsidR="006D6607" w:rsidRPr="00F94829">
              <w:rPr>
                <w:iCs/>
                <w:color w:val="000000"/>
              </w:rPr>
              <w:t xml:space="preserve"> prasīb</w:t>
            </w:r>
            <w:r w:rsidR="00B4264E">
              <w:rPr>
                <w:iCs/>
                <w:color w:val="000000"/>
              </w:rPr>
              <w:t>a</w:t>
            </w:r>
            <w:r w:rsidR="006D6607" w:rsidRPr="00F94829">
              <w:rPr>
                <w:iCs/>
                <w:color w:val="000000"/>
              </w:rPr>
              <w:t xml:space="preserve"> Valsts augu aizsardzības dienestam informēt operatoru par pieņemto lēmumu attiecībā uz op</w:t>
            </w:r>
            <w:r w:rsidR="000F1B96">
              <w:rPr>
                <w:iCs/>
                <w:color w:val="000000"/>
              </w:rPr>
              <w:t>e</w:t>
            </w:r>
            <w:r w:rsidR="006D6607" w:rsidRPr="00F94829">
              <w:rPr>
                <w:iCs/>
                <w:color w:val="000000"/>
              </w:rPr>
              <w:t>ratora iesniegto iesniegumu. Lai s</w:t>
            </w:r>
            <w:r w:rsidR="000F1B96">
              <w:rPr>
                <w:iCs/>
                <w:color w:val="000000"/>
              </w:rPr>
              <w:t>a</w:t>
            </w:r>
            <w:r w:rsidR="006D6607" w:rsidRPr="00F94829">
              <w:rPr>
                <w:iCs/>
                <w:color w:val="000000"/>
              </w:rPr>
              <w:t xml:space="preserve">mazinātu </w:t>
            </w:r>
            <w:r w:rsidR="00B4264E" w:rsidRPr="00F94829">
              <w:rPr>
                <w:iCs/>
                <w:color w:val="000000"/>
              </w:rPr>
              <w:t xml:space="preserve"> Va</w:t>
            </w:r>
            <w:r w:rsidR="00B4264E">
              <w:rPr>
                <w:iCs/>
                <w:color w:val="000000"/>
              </w:rPr>
              <w:t>lsts augu aizsardzības dienesta</w:t>
            </w:r>
            <w:r w:rsidR="00B4264E" w:rsidRPr="00F94829">
              <w:rPr>
                <w:iCs/>
                <w:color w:val="000000"/>
              </w:rPr>
              <w:t xml:space="preserve"> </w:t>
            </w:r>
            <w:r w:rsidR="006D6607" w:rsidRPr="00F94829">
              <w:rPr>
                <w:iCs/>
                <w:color w:val="000000"/>
              </w:rPr>
              <w:t>administratīv</w:t>
            </w:r>
            <w:r w:rsidR="00B4264E">
              <w:rPr>
                <w:iCs/>
                <w:color w:val="000000"/>
              </w:rPr>
              <w:t>o</w:t>
            </w:r>
            <w:r w:rsidR="006D6607" w:rsidRPr="00F94829">
              <w:rPr>
                <w:iCs/>
                <w:color w:val="000000"/>
              </w:rPr>
              <w:t xml:space="preserve"> slogu, </w:t>
            </w:r>
            <w:r w:rsidR="00B4264E" w:rsidRPr="00F94829">
              <w:rPr>
                <w:iCs/>
                <w:color w:val="000000"/>
              </w:rPr>
              <w:t xml:space="preserve">noteikumus </w:t>
            </w:r>
            <w:r w:rsidR="006D6607" w:rsidRPr="00F94829">
              <w:rPr>
                <w:iCs/>
                <w:color w:val="000000"/>
              </w:rPr>
              <w:t xml:space="preserve">ir lietderīgi papildināt ar </w:t>
            </w:r>
            <w:r w:rsidR="006D6607" w:rsidRPr="00F94829">
              <w:t>3</w:t>
            </w:r>
            <w:r w:rsidR="004C1C8F">
              <w:t>4</w:t>
            </w:r>
            <w:r w:rsidR="006D6607" w:rsidRPr="00F94829">
              <w:t>.</w:t>
            </w:r>
            <w:r w:rsidR="006D6607" w:rsidRPr="00F94829">
              <w:rPr>
                <w:vertAlign w:val="superscript"/>
              </w:rPr>
              <w:t>1</w:t>
            </w:r>
            <w:r w:rsidR="006D6607" w:rsidRPr="00F94829">
              <w:t xml:space="preserve"> punktu</w:t>
            </w:r>
            <w:r w:rsidR="000F1B96">
              <w:t>,</w:t>
            </w:r>
            <w:r w:rsidR="006D6607" w:rsidRPr="00F94829">
              <w:rPr>
                <w:iCs/>
                <w:color w:val="000000"/>
              </w:rPr>
              <w:t xml:space="preserve"> nosakot iespēju</w:t>
            </w:r>
            <w:r w:rsidR="006D6607" w:rsidRPr="00F94829">
              <w:t xml:space="preserve"> piemērot Brīvas pakalpojumu sniegšanas likumā paredzēto noklusējumu.</w:t>
            </w:r>
          </w:p>
          <w:p w14:paraId="7F119FE7" w14:textId="43C8347A" w:rsidR="006D6607" w:rsidRDefault="006D6607" w:rsidP="00281795">
            <w:pPr>
              <w:pStyle w:val="naisf"/>
              <w:spacing w:before="0" w:after="0"/>
              <w:ind w:firstLine="0"/>
            </w:pPr>
            <w:r>
              <w:t>1</w:t>
            </w:r>
            <w:r w:rsidR="00503CA1">
              <w:t>5</w:t>
            </w:r>
            <w:r>
              <w:t xml:space="preserve">. </w:t>
            </w:r>
            <w:r w:rsidR="00B4264E">
              <w:t>N</w:t>
            </w:r>
            <w:r w:rsidR="00162255" w:rsidRPr="00D3231B">
              <w:rPr>
                <w:iCs/>
                <w:color w:val="000000"/>
              </w:rPr>
              <w:t>oteikumu Nr.</w:t>
            </w:r>
            <w:r w:rsidR="00162255">
              <w:rPr>
                <w:iCs/>
                <w:color w:val="000000"/>
              </w:rPr>
              <w:t> </w:t>
            </w:r>
            <w:r w:rsidR="00162255" w:rsidRPr="00D3231B">
              <w:rPr>
                <w:iCs/>
                <w:color w:val="000000"/>
              </w:rPr>
              <w:t xml:space="preserve">485 </w:t>
            </w:r>
            <w:r>
              <w:t xml:space="preserve">39. punktā </w:t>
            </w:r>
            <w:r w:rsidR="00B4264E">
              <w:t xml:space="preserve">ir jāprecizē </w:t>
            </w:r>
            <w:r>
              <w:t>minēt</w:t>
            </w:r>
            <w:r w:rsidR="00B4264E">
              <w:t>ie</w:t>
            </w:r>
            <w:r w:rsidR="001E4333">
              <w:t xml:space="preserve"> sēklu un pavairojamā materiāla apzīmējum</w:t>
            </w:r>
            <w:r w:rsidR="00B4264E">
              <w:t>i</w:t>
            </w:r>
            <w:r w:rsidR="001E4333">
              <w:t xml:space="preserve"> </w:t>
            </w:r>
            <w:r>
              <w:t>un termiņ</w:t>
            </w:r>
            <w:r w:rsidR="00B4264E">
              <w:t>i</w:t>
            </w:r>
            <w:r>
              <w:t xml:space="preserve">, kādā lauksaimnieki iesniedz iesniegumu atļaujas saņemšanai izmantot nebioloģisku pavairojamo materiālu, lai nodrošinātu sējai un stādīšanai </w:t>
            </w:r>
            <w:r w:rsidR="00580159">
              <w:t xml:space="preserve">nepieciešamā </w:t>
            </w:r>
            <w:r>
              <w:t xml:space="preserve">pavairojamā materiāla optimālu iegādi. </w:t>
            </w:r>
          </w:p>
          <w:p w14:paraId="62306E4E" w14:textId="41586DFC" w:rsidR="006D6607" w:rsidRDefault="006D6607" w:rsidP="00281795">
            <w:pPr>
              <w:pStyle w:val="naisf"/>
              <w:spacing w:before="0" w:after="0"/>
              <w:ind w:firstLine="0"/>
              <w:rPr>
                <w:iCs/>
                <w:color w:val="000000"/>
              </w:rPr>
            </w:pPr>
            <w:r>
              <w:t>1</w:t>
            </w:r>
            <w:r w:rsidR="00503CA1">
              <w:t>6</w:t>
            </w:r>
            <w:r>
              <w:t>. Noteikumu Nr. 485 47. punktā ir noteikt</w:t>
            </w:r>
            <w:r w:rsidR="006F7241">
              <w:t>s</w:t>
            </w:r>
            <w:r>
              <w:t xml:space="preserve"> termiņ</w:t>
            </w:r>
            <w:r w:rsidR="006F7241">
              <w:t>š</w:t>
            </w:r>
            <w:r>
              <w:t>, līdz kuram ir jāiesniedz operatoru iesniegumi un iesniedzamie dokumenti pārejas perioda sa</w:t>
            </w:r>
            <w:r w:rsidR="00B4264E">
              <w:t>īs</w:t>
            </w:r>
            <w:r>
              <w:t xml:space="preserve">ināšanai un iesniegums </w:t>
            </w:r>
            <w:r w:rsidR="00B4264E">
              <w:t>situācijā</w:t>
            </w:r>
            <w:r>
              <w:t xml:space="preserve">, kad saimniecībā </w:t>
            </w:r>
            <w:r w:rsidR="006F7241">
              <w:rPr>
                <w:iCs/>
                <w:color w:val="000000"/>
              </w:rPr>
              <w:t>vienlaikus</w:t>
            </w:r>
            <w:r>
              <w:rPr>
                <w:iCs/>
                <w:color w:val="000000"/>
              </w:rPr>
              <w:t xml:space="preserve"> nodarbo</w:t>
            </w:r>
            <w:r w:rsidR="006F7241">
              <w:rPr>
                <w:iCs/>
                <w:color w:val="000000"/>
              </w:rPr>
              <w:t>jas</w:t>
            </w:r>
            <w:r>
              <w:rPr>
                <w:iCs/>
                <w:color w:val="000000"/>
              </w:rPr>
              <w:t xml:space="preserve"> gan ar bioloģisko, gan nebioloģisko lauksaimniecību</w:t>
            </w:r>
            <w:r>
              <w:t xml:space="preserve">. Lai kvalitatīvi izvērtētu iesniegumu, nav lietderīgi noteikt laiku, kādā ir </w:t>
            </w:r>
            <w:r w:rsidR="006F7241">
              <w:t xml:space="preserve">jāiesniedz </w:t>
            </w:r>
            <w:r>
              <w:t xml:space="preserve">iesniegums un izvērtējuma rezultāti. </w:t>
            </w:r>
            <w:r w:rsidR="00CC0B4D">
              <w:t>Iesniedzamie dokumenti pārejas perioda sa</w:t>
            </w:r>
            <w:r w:rsidR="00B4264E">
              <w:t>īs</w:t>
            </w:r>
            <w:r w:rsidR="00CC0B4D">
              <w:t xml:space="preserve">ināšanai un dokumenti </w:t>
            </w:r>
            <w:r w:rsidR="00CC0B4D">
              <w:rPr>
                <w:iCs/>
                <w:color w:val="000000"/>
              </w:rPr>
              <w:t xml:space="preserve">pārejas plāna apstiprināšanai gadījumos, kad </w:t>
            </w:r>
            <w:r w:rsidR="00CC0B4D">
              <w:t xml:space="preserve">saimniecībā </w:t>
            </w:r>
            <w:r w:rsidR="00CC0B4D">
              <w:rPr>
                <w:iCs/>
                <w:color w:val="000000"/>
              </w:rPr>
              <w:t>vienlaikus nodarbojas gan ar bioloģisko, gan nebioloģisko lauksaimniecību, ir atšķirīgi</w:t>
            </w:r>
            <w:r w:rsidR="00B4264E">
              <w:t>, t</w:t>
            </w:r>
            <w:r>
              <w:t>āpēc ir jāprecizē 47. punkts, nosakot iesniedzam</w:t>
            </w:r>
            <w:r w:rsidR="004F72DD">
              <w:t>os</w:t>
            </w:r>
            <w:r>
              <w:t xml:space="preserve"> dokument</w:t>
            </w:r>
            <w:r w:rsidR="004F72DD">
              <w:t>us</w:t>
            </w:r>
            <w:r>
              <w:t xml:space="preserve"> </w:t>
            </w:r>
            <w:r w:rsidR="00E60E38" w:rsidRPr="00E60E38">
              <w:t>attiecībā uz pārejas perioda sa</w:t>
            </w:r>
            <w:r w:rsidR="00B4264E">
              <w:t>īs</w:t>
            </w:r>
            <w:r w:rsidR="00E60E38" w:rsidRPr="00E60E38">
              <w:t xml:space="preserve">ināšanu </w:t>
            </w:r>
            <w:r w:rsidR="00B4264E">
              <w:t>atkarībā no</w:t>
            </w:r>
            <w:r w:rsidR="00B4264E" w:rsidRPr="006F22DE">
              <w:t xml:space="preserve"> </w:t>
            </w:r>
            <w:r w:rsidRPr="006F22DE">
              <w:t>riska analīze</w:t>
            </w:r>
            <w:r w:rsidR="00B4264E">
              <w:t>s</w:t>
            </w:r>
            <w:r w:rsidRPr="006F22DE">
              <w:t xml:space="preserve"> un</w:t>
            </w:r>
            <w:r>
              <w:t xml:space="preserve"> laboratorisko analīžu rezultātiem</w:t>
            </w:r>
            <w:r w:rsidR="00691911">
              <w:t xml:space="preserve"> un</w:t>
            </w:r>
            <w:r w:rsidR="00691911">
              <w:rPr>
                <w:iCs/>
                <w:color w:val="000000"/>
              </w:rPr>
              <w:t xml:space="preserve"> noteikumi</w:t>
            </w:r>
            <w:r w:rsidR="00691911">
              <w:t xml:space="preserve"> </w:t>
            </w:r>
            <w:r>
              <w:rPr>
                <w:iCs/>
                <w:color w:val="000000"/>
              </w:rPr>
              <w:t>arī jāpapildina ar jaunu 47.</w:t>
            </w:r>
            <w:r w:rsidRPr="00A13D18">
              <w:rPr>
                <w:iCs/>
                <w:color w:val="000000"/>
                <w:vertAlign w:val="superscript"/>
              </w:rPr>
              <w:t>1</w:t>
            </w:r>
            <w:r>
              <w:rPr>
                <w:iCs/>
                <w:color w:val="000000"/>
              </w:rPr>
              <w:t xml:space="preserve"> punktu</w:t>
            </w:r>
            <w:r w:rsidR="00C61F76">
              <w:rPr>
                <w:iCs/>
                <w:color w:val="000000"/>
              </w:rPr>
              <w:t>, nosakot</w:t>
            </w:r>
            <w:r w:rsidR="00691911">
              <w:rPr>
                <w:iCs/>
                <w:color w:val="000000"/>
              </w:rPr>
              <w:t>,</w:t>
            </w:r>
            <w:r w:rsidR="00C61F76">
              <w:rPr>
                <w:iCs/>
                <w:color w:val="000000"/>
              </w:rPr>
              <w:t xml:space="preserve"> k</w:t>
            </w:r>
            <w:r w:rsidR="00691911">
              <w:rPr>
                <w:iCs/>
                <w:color w:val="000000"/>
              </w:rPr>
              <w:t>uri</w:t>
            </w:r>
            <w:r w:rsidR="00C61F76">
              <w:rPr>
                <w:iCs/>
                <w:color w:val="000000"/>
              </w:rPr>
              <w:t xml:space="preserve"> dokument</w:t>
            </w:r>
            <w:r w:rsidR="00691911">
              <w:rPr>
                <w:iCs/>
                <w:color w:val="000000"/>
              </w:rPr>
              <w:t>i</w:t>
            </w:r>
            <w:r w:rsidR="00C61F76">
              <w:rPr>
                <w:iCs/>
                <w:color w:val="000000"/>
              </w:rPr>
              <w:t xml:space="preserve"> iesniedz</w:t>
            </w:r>
            <w:r w:rsidR="00691911">
              <w:rPr>
                <w:iCs/>
                <w:color w:val="000000"/>
              </w:rPr>
              <w:t>ami</w:t>
            </w:r>
            <w:r>
              <w:rPr>
                <w:iCs/>
                <w:color w:val="000000"/>
              </w:rPr>
              <w:t xml:space="preserve"> paralēlās </w:t>
            </w:r>
            <w:r w:rsidR="00C61F76">
              <w:rPr>
                <w:iCs/>
                <w:color w:val="000000"/>
              </w:rPr>
              <w:t>ražošanas</w:t>
            </w:r>
            <w:r>
              <w:rPr>
                <w:iCs/>
                <w:color w:val="000000"/>
              </w:rPr>
              <w:t xml:space="preserve"> gadījum</w:t>
            </w:r>
            <w:r w:rsidR="00691911">
              <w:rPr>
                <w:iCs/>
                <w:color w:val="000000"/>
              </w:rPr>
              <w:t>ā</w:t>
            </w:r>
            <w:r>
              <w:rPr>
                <w:iCs/>
                <w:color w:val="000000"/>
              </w:rPr>
              <w:t>.</w:t>
            </w:r>
          </w:p>
          <w:p w14:paraId="68823560" w14:textId="36804F5C" w:rsidR="004C1C8F" w:rsidRDefault="006D6607" w:rsidP="00281795">
            <w:pPr>
              <w:pStyle w:val="naisf"/>
              <w:spacing w:before="0" w:after="0"/>
              <w:ind w:firstLine="0"/>
              <w:rPr>
                <w:iCs/>
                <w:color w:val="000000"/>
              </w:rPr>
            </w:pPr>
            <w:r>
              <w:rPr>
                <w:iCs/>
                <w:color w:val="000000"/>
              </w:rPr>
              <w:t>1</w:t>
            </w:r>
            <w:r w:rsidR="004C1C8F">
              <w:rPr>
                <w:iCs/>
                <w:color w:val="000000"/>
              </w:rPr>
              <w:t>7</w:t>
            </w:r>
            <w:r>
              <w:rPr>
                <w:iCs/>
                <w:color w:val="000000"/>
              </w:rPr>
              <w:t xml:space="preserve">. </w:t>
            </w:r>
            <w:r w:rsidR="004C1C8F" w:rsidRPr="008E1A97">
              <w:rPr>
                <w:iCs/>
                <w:color w:val="000000"/>
              </w:rPr>
              <w:t>Praksē ir pierādījies, ka nav lietderīgi fizisk</w:t>
            </w:r>
            <w:r w:rsidR="00691911">
              <w:rPr>
                <w:iCs/>
                <w:color w:val="000000"/>
              </w:rPr>
              <w:t>i</w:t>
            </w:r>
            <w:r w:rsidR="004C1C8F" w:rsidRPr="008E1A97">
              <w:rPr>
                <w:iCs/>
                <w:color w:val="000000"/>
              </w:rPr>
              <w:t xml:space="preserve"> kontrol</w:t>
            </w:r>
            <w:r w:rsidR="00691911">
              <w:rPr>
                <w:iCs/>
                <w:color w:val="000000"/>
              </w:rPr>
              <w:t>ēt</w:t>
            </w:r>
            <w:r w:rsidR="004C1C8F" w:rsidRPr="008E1A97">
              <w:rPr>
                <w:iCs/>
                <w:color w:val="000000"/>
              </w:rPr>
              <w:t xml:space="preserve"> </w:t>
            </w:r>
            <w:r w:rsidR="00691911">
              <w:rPr>
                <w:iCs/>
                <w:color w:val="000000"/>
              </w:rPr>
              <w:t xml:space="preserve">katru no trešajām valstīm ievesto sūtījumu </w:t>
            </w:r>
            <w:r w:rsidR="004C1C8F">
              <w:rPr>
                <w:iCs/>
                <w:color w:val="000000"/>
              </w:rPr>
              <w:t xml:space="preserve">un </w:t>
            </w:r>
            <w:r w:rsidR="00691911">
              <w:rPr>
                <w:iCs/>
                <w:color w:val="000000"/>
              </w:rPr>
              <w:t xml:space="preserve">no tā </w:t>
            </w:r>
            <w:r w:rsidR="004C1C8F">
              <w:rPr>
                <w:iCs/>
                <w:color w:val="000000"/>
              </w:rPr>
              <w:t>ņemt paraugus, jo</w:t>
            </w:r>
            <w:r w:rsidR="004C1C8F" w:rsidRPr="008E1A97">
              <w:t xml:space="preserve"> nevien</w:t>
            </w:r>
            <w:r w:rsidR="004C1C8F">
              <w:t>ā</w:t>
            </w:r>
            <w:r w:rsidR="004C1C8F" w:rsidRPr="008E1A97">
              <w:t xml:space="preserve"> </w:t>
            </w:r>
            <w:r w:rsidR="004C1C8F">
              <w:t xml:space="preserve">noņemtajā paraugā </w:t>
            </w:r>
            <w:r w:rsidR="004C1C8F" w:rsidRPr="008E1A97">
              <w:t xml:space="preserve">līdz šim </w:t>
            </w:r>
            <w:r w:rsidR="004C1C8F">
              <w:t xml:space="preserve">nav konstatētas </w:t>
            </w:r>
            <w:r w:rsidR="004C1C8F">
              <w:lastRenderedPageBreak/>
              <w:t xml:space="preserve">neatļautas atliekvielas. </w:t>
            </w:r>
            <w:r w:rsidR="00691911">
              <w:t xml:space="preserve">Tā kā </w:t>
            </w:r>
            <w:r w:rsidR="004C1C8F">
              <w:rPr>
                <w:iCs/>
                <w:color w:val="000000"/>
              </w:rPr>
              <w:t xml:space="preserve">Pārtikas un veterinārais dienests </w:t>
            </w:r>
            <w:r w:rsidR="00691911">
              <w:rPr>
                <w:iCs/>
                <w:color w:val="000000"/>
              </w:rPr>
              <w:t xml:space="preserve"> kontrolē </w:t>
            </w:r>
            <w:r w:rsidR="004C1C8F">
              <w:rPr>
                <w:iCs/>
                <w:color w:val="000000"/>
              </w:rPr>
              <w:t>sūtījumu</w:t>
            </w:r>
            <w:r w:rsidR="00691911">
              <w:rPr>
                <w:iCs/>
                <w:color w:val="000000"/>
              </w:rPr>
              <w:t>s, ievērojot</w:t>
            </w:r>
            <w:r w:rsidR="004C1C8F">
              <w:rPr>
                <w:iCs/>
                <w:color w:val="000000"/>
              </w:rPr>
              <w:t xml:space="preserve"> normatīvo aktu prasīb</w:t>
            </w:r>
            <w:r w:rsidR="00691911">
              <w:rPr>
                <w:iCs/>
                <w:color w:val="000000"/>
              </w:rPr>
              <w:t>as,</w:t>
            </w:r>
            <w:r w:rsidR="004C1C8F">
              <w:rPr>
                <w:iCs/>
                <w:color w:val="000000"/>
              </w:rPr>
              <w:t xml:space="preserve"> ir jāsvītro noteikumu 52.</w:t>
            </w:r>
            <w:r w:rsidR="004C1C8F" w:rsidRPr="008E1A97">
              <w:rPr>
                <w:iCs/>
                <w:color w:val="000000"/>
                <w:vertAlign w:val="superscript"/>
              </w:rPr>
              <w:t>1</w:t>
            </w:r>
            <w:r w:rsidR="004C1C8F">
              <w:rPr>
                <w:iCs/>
                <w:color w:val="000000"/>
              </w:rPr>
              <w:t xml:space="preserve"> punkts.</w:t>
            </w:r>
          </w:p>
          <w:p w14:paraId="1143D23F" w14:textId="6D106992" w:rsidR="004C1C8F" w:rsidRPr="005E504D" w:rsidRDefault="004C1C8F" w:rsidP="00281795">
            <w:pPr>
              <w:pStyle w:val="naisf"/>
              <w:spacing w:before="0" w:after="0"/>
              <w:ind w:firstLine="0"/>
            </w:pPr>
            <w:r>
              <w:rPr>
                <w:iCs/>
                <w:color w:val="000000"/>
              </w:rPr>
              <w:t xml:space="preserve">18. </w:t>
            </w:r>
            <w:r w:rsidR="005E504D" w:rsidRPr="005E504D">
              <w:rPr>
                <w:iCs/>
                <w:color w:val="000000"/>
              </w:rPr>
              <w:t xml:space="preserve">Tā kā spēku </w:t>
            </w:r>
            <w:r w:rsidR="00691911" w:rsidRPr="005E504D">
              <w:rPr>
                <w:iCs/>
                <w:color w:val="000000"/>
              </w:rPr>
              <w:t xml:space="preserve">ir zaudējuši </w:t>
            </w:r>
            <w:r w:rsidR="005E504D" w:rsidRPr="00C832B6">
              <w:rPr>
                <w:iCs/>
              </w:rPr>
              <w:t xml:space="preserve">Ministru kabineta </w:t>
            </w:r>
            <w:r w:rsidR="00691911" w:rsidRPr="00C832B6">
              <w:rPr>
                <w:iCs/>
              </w:rPr>
              <w:t xml:space="preserve">2010. gada </w:t>
            </w:r>
            <w:r w:rsidR="00691911" w:rsidRPr="00C832B6">
              <w:rPr>
                <w:shd w:val="clear" w:color="auto" w:fill="FFFFFF"/>
              </w:rPr>
              <w:t>28.</w:t>
            </w:r>
            <w:r w:rsidR="00691911">
              <w:rPr>
                <w:shd w:val="clear" w:color="auto" w:fill="FFFFFF"/>
              </w:rPr>
              <w:t> </w:t>
            </w:r>
            <w:r w:rsidR="00691911" w:rsidRPr="00C832B6">
              <w:rPr>
                <w:shd w:val="clear" w:color="auto" w:fill="FFFFFF"/>
              </w:rPr>
              <w:t xml:space="preserve">decembra </w:t>
            </w:r>
            <w:r w:rsidR="005E504D" w:rsidRPr="00C832B6">
              <w:rPr>
                <w:iCs/>
              </w:rPr>
              <w:t>noteikumi Nr. </w:t>
            </w:r>
            <w:r w:rsidR="005E504D" w:rsidRPr="00C832B6">
              <w:rPr>
                <w:bCs/>
                <w:shd w:val="clear" w:color="auto" w:fill="FFFFFF"/>
              </w:rPr>
              <w:t>1231</w:t>
            </w:r>
            <w:r w:rsidR="005E504D" w:rsidRPr="00C832B6">
              <w:rPr>
                <w:iCs/>
              </w:rPr>
              <w:t xml:space="preserve"> </w:t>
            </w:r>
            <w:r w:rsidR="00691911">
              <w:t>“</w:t>
            </w:r>
            <w:r w:rsidR="005E504D" w:rsidRPr="00C832B6">
              <w:rPr>
                <w:bCs/>
                <w:shd w:val="clear" w:color="auto" w:fill="FFFFFF"/>
              </w:rPr>
              <w:t>Noteikumi par Pārtikas un veterinārā dienesta veikto valsts uzraudzības un kontroles darbību un sniegto maksas pakalpojumu samaksu</w:t>
            </w:r>
            <w:r w:rsidR="005E504D" w:rsidRPr="005E504D">
              <w:rPr>
                <w:bCs/>
                <w:shd w:val="clear" w:color="auto" w:fill="FFFFFF"/>
              </w:rPr>
              <w:t xml:space="preserve">” un spēkā ir </w:t>
            </w:r>
            <w:r w:rsidR="00691911" w:rsidRPr="00C832B6">
              <w:rPr>
                <w:iCs/>
              </w:rPr>
              <w:t xml:space="preserve"> Ministru kabineta </w:t>
            </w:r>
            <w:r w:rsidR="005E504D" w:rsidRPr="005E504D">
              <w:rPr>
                <w:bCs/>
                <w:shd w:val="clear" w:color="auto" w:fill="FFFFFF"/>
              </w:rPr>
              <w:t>2013. gada</w:t>
            </w:r>
            <w:r w:rsidR="005E504D">
              <w:rPr>
                <w:bCs/>
                <w:shd w:val="clear" w:color="auto" w:fill="FFFFFF"/>
              </w:rPr>
              <w:t xml:space="preserve"> 8.</w:t>
            </w:r>
            <w:r w:rsidR="00691911">
              <w:rPr>
                <w:bCs/>
                <w:shd w:val="clear" w:color="auto" w:fill="FFFFFF"/>
              </w:rPr>
              <w:t xml:space="preserve"> </w:t>
            </w:r>
            <w:r w:rsidR="005E504D">
              <w:rPr>
                <w:bCs/>
                <w:shd w:val="clear" w:color="auto" w:fill="FFFFFF"/>
              </w:rPr>
              <w:t xml:space="preserve">oktobra noteikumi Nr. 1083 </w:t>
            </w:r>
            <w:r w:rsidR="00691911">
              <w:t>“</w:t>
            </w:r>
            <w:r w:rsidR="005E504D">
              <w:t>Kārtība, kādā veicama samaksa par Pārtikas un veterinārā dienesta valsts uzraudzības un kontroles darbībām un maksas pakalpojumiem”</w:t>
            </w:r>
            <w:r w:rsidR="00691911">
              <w:t>,</w:t>
            </w:r>
            <w:r w:rsidR="005E504D">
              <w:t xml:space="preserve"> ir jāprecizē noteikumu </w:t>
            </w:r>
            <w:r w:rsidR="0068131A" w:rsidRPr="005E504D">
              <w:t>62.</w:t>
            </w:r>
            <w:r w:rsidR="0068131A" w:rsidRPr="005E504D">
              <w:rPr>
                <w:vertAlign w:val="superscript"/>
              </w:rPr>
              <w:t>2</w:t>
            </w:r>
            <w:r w:rsidR="0068131A" w:rsidRPr="005E504D">
              <w:t>1.1. un 62.</w:t>
            </w:r>
            <w:r w:rsidR="0068131A" w:rsidRPr="005E504D">
              <w:rPr>
                <w:vertAlign w:val="superscript"/>
              </w:rPr>
              <w:t>2</w:t>
            </w:r>
            <w:r w:rsidR="0068131A" w:rsidRPr="005E504D">
              <w:t>3.1. apakšpunkt</w:t>
            </w:r>
            <w:r w:rsidR="005E504D">
              <w:t>s.</w:t>
            </w:r>
          </w:p>
          <w:p w14:paraId="77049D3E" w14:textId="3FA463FA" w:rsidR="006D6607" w:rsidRDefault="005E504D" w:rsidP="00281795">
            <w:pPr>
              <w:pStyle w:val="naisf"/>
              <w:spacing w:before="0" w:after="0"/>
              <w:ind w:firstLine="0"/>
              <w:rPr>
                <w:iCs/>
                <w:color w:val="000000"/>
              </w:rPr>
            </w:pPr>
            <w:r>
              <w:rPr>
                <w:iCs/>
                <w:color w:val="000000"/>
              </w:rPr>
              <w:t xml:space="preserve">19. </w:t>
            </w:r>
            <w:r w:rsidR="006D6607">
              <w:rPr>
                <w:iCs/>
                <w:color w:val="000000"/>
              </w:rPr>
              <w:t xml:space="preserve">Noteikumu Nr. 485 1. pielikumā ir norādīti darbības veidi, </w:t>
            </w:r>
            <w:r w:rsidR="00450191">
              <w:rPr>
                <w:iCs/>
                <w:color w:val="000000"/>
              </w:rPr>
              <w:t>kurus</w:t>
            </w:r>
            <w:r w:rsidR="006D6607">
              <w:rPr>
                <w:iCs/>
                <w:color w:val="000000"/>
              </w:rPr>
              <w:t xml:space="preserve"> uzņēmējs var sertifi</w:t>
            </w:r>
            <w:r w:rsidR="00450191">
              <w:rPr>
                <w:iCs/>
                <w:color w:val="000000"/>
              </w:rPr>
              <w:t>cēt</w:t>
            </w:r>
            <w:r w:rsidR="006D6607">
              <w:rPr>
                <w:iCs/>
                <w:color w:val="000000"/>
              </w:rPr>
              <w:t xml:space="preserve">. Lai kontroles institūcijai tiktu </w:t>
            </w:r>
            <w:r w:rsidR="00450191">
              <w:rPr>
                <w:iCs/>
                <w:color w:val="000000"/>
              </w:rPr>
              <w:t xml:space="preserve">precīzāk </w:t>
            </w:r>
            <w:r w:rsidR="006D6607">
              <w:rPr>
                <w:iCs/>
                <w:color w:val="000000"/>
              </w:rPr>
              <w:t>norādīt</w:t>
            </w:r>
            <w:r w:rsidR="00450191">
              <w:rPr>
                <w:iCs/>
                <w:color w:val="000000"/>
              </w:rPr>
              <w:t>a</w:t>
            </w:r>
            <w:r w:rsidR="006D6607">
              <w:rPr>
                <w:iCs/>
                <w:color w:val="000000"/>
              </w:rPr>
              <w:t xml:space="preserve"> sertificējamā nozare un atbilstoši </w:t>
            </w:r>
            <w:r w:rsidR="00450191">
              <w:rPr>
                <w:iCs/>
                <w:color w:val="000000"/>
              </w:rPr>
              <w:t>n</w:t>
            </w:r>
            <w:r w:rsidR="006D6607">
              <w:rPr>
                <w:iCs/>
                <w:color w:val="000000"/>
              </w:rPr>
              <w:t>oteikumu Nr. 485 1.</w:t>
            </w:r>
            <w:r w:rsidR="006D6607" w:rsidRPr="0001530B">
              <w:rPr>
                <w:iCs/>
                <w:color w:val="000000"/>
                <w:vertAlign w:val="superscript"/>
              </w:rPr>
              <w:t>1</w:t>
            </w:r>
            <w:r w:rsidR="006D6607">
              <w:rPr>
                <w:iCs/>
                <w:color w:val="000000"/>
              </w:rPr>
              <w:t xml:space="preserve"> pielikumā noteiktajiem </w:t>
            </w:r>
            <w:r w:rsidR="00691911">
              <w:rPr>
                <w:iCs/>
                <w:color w:val="000000"/>
              </w:rPr>
              <w:t xml:space="preserve">īstenojamajiem pasākumiem pēc </w:t>
            </w:r>
            <w:r w:rsidR="006D6607">
              <w:rPr>
                <w:iCs/>
                <w:color w:val="000000"/>
              </w:rPr>
              <w:t xml:space="preserve">neatbilstību un pārkāpumu </w:t>
            </w:r>
            <w:r w:rsidR="00691911">
              <w:rPr>
                <w:iCs/>
                <w:color w:val="000000"/>
              </w:rPr>
              <w:t xml:space="preserve">konstatēšanas </w:t>
            </w:r>
            <w:r w:rsidR="006D6607">
              <w:rPr>
                <w:iCs/>
                <w:color w:val="000000"/>
              </w:rPr>
              <w:t>konkrētai nozarei vai jomai varētu piemērot sankcij</w:t>
            </w:r>
            <w:r w:rsidR="00691911">
              <w:rPr>
                <w:iCs/>
                <w:color w:val="000000"/>
              </w:rPr>
              <w:t>as</w:t>
            </w:r>
            <w:r w:rsidR="006D6607">
              <w:rPr>
                <w:iCs/>
                <w:color w:val="000000"/>
              </w:rPr>
              <w:t xml:space="preserve">, ir </w:t>
            </w:r>
            <w:r w:rsidR="00450191">
              <w:rPr>
                <w:iCs/>
                <w:color w:val="000000"/>
              </w:rPr>
              <w:t>jāprecizē noteiktais jomu sadalījums</w:t>
            </w:r>
            <w:r w:rsidR="006D6607">
              <w:rPr>
                <w:iCs/>
                <w:color w:val="000000"/>
              </w:rPr>
              <w:t xml:space="preserve"> nozarēs</w:t>
            </w:r>
            <w:r w:rsidR="00450191">
              <w:rPr>
                <w:iCs/>
                <w:color w:val="000000"/>
              </w:rPr>
              <w:t xml:space="preserve"> un jāgroza</w:t>
            </w:r>
            <w:r w:rsidR="006D6607">
              <w:rPr>
                <w:iCs/>
                <w:color w:val="000000"/>
              </w:rPr>
              <w:t xml:space="preserve"> 1.</w:t>
            </w:r>
            <w:r w:rsidR="00691911">
              <w:rPr>
                <w:iCs/>
                <w:color w:val="000000"/>
              </w:rPr>
              <w:t> </w:t>
            </w:r>
            <w:r w:rsidR="006D6607">
              <w:rPr>
                <w:iCs/>
                <w:color w:val="000000"/>
              </w:rPr>
              <w:t xml:space="preserve">pielikuma 3., 6. un 9.  punkts. </w:t>
            </w:r>
          </w:p>
          <w:p w14:paraId="07115DD8" w14:textId="102DC233" w:rsidR="006D6607" w:rsidRPr="0041452F" w:rsidRDefault="005E504D" w:rsidP="00281795">
            <w:pPr>
              <w:pStyle w:val="naisf"/>
              <w:spacing w:before="0" w:after="0"/>
              <w:ind w:firstLine="0"/>
              <w:rPr>
                <w:iCs/>
                <w:color w:val="000000"/>
              </w:rPr>
            </w:pPr>
            <w:r>
              <w:rPr>
                <w:iCs/>
                <w:color w:val="000000"/>
              </w:rPr>
              <w:t xml:space="preserve">20. </w:t>
            </w:r>
            <w:r w:rsidR="006D6607">
              <w:rPr>
                <w:iCs/>
                <w:color w:val="000000"/>
              </w:rPr>
              <w:t>Praksē ir pierādījies, ka dažkārt</w:t>
            </w:r>
            <w:r w:rsidR="00691911">
              <w:rPr>
                <w:iCs/>
                <w:color w:val="000000"/>
              </w:rPr>
              <w:t xml:space="preserve"> </w:t>
            </w:r>
            <w:r w:rsidR="006D6607">
              <w:rPr>
                <w:iCs/>
                <w:color w:val="000000"/>
              </w:rPr>
              <w:t xml:space="preserve">neatbilstību un pārkāpumu gadījumos piemērojamās sankcijas </w:t>
            </w:r>
            <w:r w:rsidR="00691911">
              <w:rPr>
                <w:iCs/>
                <w:color w:val="000000"/>
              </w:rPr>
              <w:t xml:space="preserve">nav </w:t>
            </w:r>
            <w:r w:rsidR="006D6607">
              <w:rPr>
                <w:iCs/>
                <w:color w:val="000000"/>
              </w:rPr>
              <w:t xml:space="preserve">pietiekamas vai </w:t>
            </w:r>
            <w:r w:rsidR="00691911">
              <w:rPr>
                <w:iCs/>
                <w:color w:val="000000"/>
              </w:rPr>
              <w:t xml:space="preserve">ir </w:t>
            </w:r>
            <w:r w:rsidR="006D6607">
              <w:rPr>
                <w:iCs/>
                <w:color w:val="000000"/>
              </w:rPr>
              <w:t>nesamērīgi bargas</w:t>
            </w:r>
            <w:r w:rsidR="00691911">
              <w:rPr>
                <w:iCs/>
                <w:color w:val="000000"/>
              </w:rPr>
              <w:t>, t</w:t>
            </w:r>
            <w:r w:rsidR="006D6607" w:rsidRPr="00FE79DD">
              <w:rPr>
                <w:iCs/>
                <w:color w:val="000000"/>
              </w:rPr>
              <w:t xml:space="preserve">āpēc nepieciešams precizēt un papildināt </w:t>
            </w:r>
            <w:r w:rsidR="006D6607">
              <w:rPr>
                <w:iCs/>
                <w:color w:val="000000"/>
              </w:rPr>
              <w:t xml:space="preserve">noteikumu Nr. 485 </w:t>
            </w:r>
            <w:r w:rsidR="006D6607" w:rsidRPr="0041452F">
              <w:rPr>
                <w:iCs/>
                <w:color w:val="000000"/>
              </w:rPr>
              <w:t>1.</w:t>
            </w:r>
            <w:r w:rsidR="006D6607" w:rsidRPr="0041452F">
              <w:rPr>
                <w:iCs/>
                <w:color w:val="000000"/>
                <w:vertAlign w:val="superscript"/>
              </w:rPr>
              <w:t>1</w:t>
            </w:r>
            <w:r w:rsidR="006D6607" w:rsidRPr="0041452F">
              <w:rPr>
                <w:iCs/>
                <w:color w:val="000000"/>
              </w:rPr>
              <w:t xml:space="preserve"> pielikumā noteiktos </w:t>
            </w:r>
            <w:r w:rsidR="006D6607">
              <w:rPr>
                <w:iCs/>
                <w:color w:val="000000"/>
              </w:rPr>
              <w:t>īstenoj</w:t>
            </w:r>
            <w:r w:rsidR="006D6607" w:rsidRPr="0041452F">
              <w:rPr>
                <w:iCs/>
                <w:color w:val="000000"/>
              </w:rPr>
              <w:t>amos pasākumus neatbilstību un pārkāpumu gadījumos</w:t>
            </w:r>
            <w:r w:rsidR="006D6607">
              <w:rPr>
                <w:iCs/>
                <w:color w:val="000000"/>
              </w:rPr>
              <w:t>:</w:t>
            </w:r>
          </w:p>
          <w:p w14:paraId="4049E6EF" w14:textId="4296A7D8" w:rsidR="006D6607" w:rsidRDefault="006D6607" w:rsidP="00281795">
            <w:pPr>
              <w:pStyle w:val="naisf"/>
              <w:spacing w:before="0" w:after="0"/>
              <w:ind w:firstLine="0"/>
              <w:rPr>
                <w:iCs/>
                <w:color w:val="000000"/>
              </w:rPr>
            </w:pPr>
            <w:r>
              <w:rPr>
                <w:iCs/>
                <w:color w:val="000000"/>
              </w:rPr>
              <w:t>1) 8. punkt</w:t>
            </w:r>
            <w:r w:rsidR="008C1498">
              <w:rPr>
                <w:iCs/>
                <w:color w:val="000000"/>
              </w:rPr>
              <w:t>ā</w:t>
            </w:r>
            <w:r>
              <w:rPr>
                <w:iCs/>
                <w:color w:val="000000"/>
              </w:rPr>
              <w:t xml:space="preserve"> </w:t>
            </w:r>
            <w:r w:rsidR="00DB53BE">
              <w:rPr>
                <w:iCs/>
                <w:color w:val="000000"/>
              </w:rPr>
              <w:t>jā</w:t>
            </w:r>
            <w:r>
              <w:rPr>
                <w:iCs/>
                <w:color w:val="000000"/>
              </w:rPr>
              <w:t>nosak</w:t>
            </w:r>
            <w:r w:rsidR="00DB53BE">
              <w:rPr>
                <w:iCs/>
                <w:color w:val="000000"/>
              </w:rPr>
              <w:t>a</w:t>
            </w:r>
            <w:r>
              <w:rPr>
                <w:iCs/>
                <w:color w:val="000000"/>
              </w:rPr>
              <w:t xml:space="preserve">, ka jau pirmajā </w:t>
            </w:r>
            <w:r w:rsidR="00FA5ECF">
              <w:rPr>
                <w:iCs/>
                <w:color w:val="000000"/>
              </w:rPr>
              <w:t xml:space="preserve">pārkāpuma </w:t>
            </w:r>
            <w:r>
              <w:rPr>
                <w:iCs/>
                <w:color w:val="000000"/>
              </w:rPr>
              <w:t xml:space="preserve">reizē var tikt anulēts sertifikāts uzņēmumam, bet otrajā reizē uzņēmumam </w:t>
            </w:r>
            <w:r w:rsidR="0099726C">
              <w:rPr>
                <w:iCs/>
                <w:color w:val="000000"/>
              </w:rPr>
              <w:t xml:space="preserve">sertifikātu anulē </w:t>
            </w:r>
            <w:r>
              <w:rPr>
                <w:iCs/>
                <w:color w:val="000000"/>
              </w:rPr>
              <w:t>bez tiesībām divus gadus pieteikties sertifikācijai;</w:t>
            </w:r>
          </w:p>
          <w:p w14:paraId="6E2D32E4" w14:textId="712A01C3" w:rsidR="006D6607" w:rsidRPr="00B66D2D" w:rsidRDefault="006D6607" w:rsidP="00281795">
            <w:pPr>
              <w:pStyle w:val="naisf"/>
              <w:spacing w:before="0" w:after="0"/>
              <w:ind w:firstLine="0"/>
              <w:rPr>
                <w:iCs/>
                <w:color w:val="000000"/>
              </w:rPr>
            </w:pPr>
            <w:r>
              <w:rPr>
                <w:iCs/>
                <w:color w:val="000000"/>
              </w:rPr>
              <w:t xml:space="preserve">2) </w:t>
            </w:r>
            <w:r w:rsidRPr="00A85AAD">
              <w:t>10. punkt</w:t>
            </w:r>
            <w:r w:rsidR="008C1498">
              <w:t>ā</w:t>
            </w:r>
            <w:r w:rsidRPr="00A85AAD">
              <w:t xml:space="preserve"> </w:t>
            </w:r>
            <w:r w:rsidR="00DB53BE">
              <w:t>jā</w:t>
            </w:r>
            <w:r w:rsidRPr="00A85AAD">
              <w:t>nosak</w:t>
            </w:r>
            <w:r w:rsidR="00DB53BE">
              <w:t>a</w:t>
            </w:r>
            <w:r w:rsidRPr="00A85AAD">
              <w:t xml:space="preserve">, ka </w:t>
            </w:r>
            <w:r w:rsidR="00691911">
              <w:t>pēc</w:t>
            </w:r>
            <w:r>
              <w:t xml:space="preserve"> </w:t>
            </w:r>
            <w:r w:rsidRPr="00A85AAD">
              <w:t>otr</w:t>
            </w:r>
            <w:r w:rsidR="00691911">
              <w:t>reizējas</w:t>
            </w:r>
            <w:r w:rsidRPr="00A85AAD">
              <w:t xml:space="preserve"> </w:t>
            </w:r>
            <w:r w:rsidR="00691911">
              <w:t>pārkāpuma</w:t>
            </w:r>
            <w:r w:rsidR="00691911" w:rsidRPr="00A85AAD">
              <w:t xml:space="preserve"> </w:t>
            </w:r>
            <w:r w:rsidRPr="00A85AAD">
              <w:t>konstatē</w:t>
            </w:r>
            <w:r w:rsidR="00691911">
              <w:t>šanas</w:t>
            </w:r>
            <w:r w:rsidRPr="00A85AAD">
              <w:t xml:space="preserve"> ir jāveic </w:t>
            </w:r>
            <w:r w:rsidRPr="00B66D2D">
              <w:t>korektīvās darbības</w:t>
            </w:r>
            <w:r w:rsidR="00691911">
              <w:t>. Savukārt</w:t>
            </w:r>
            <w:r>
              <w:t xml:space="preserve">, </w:t>
            </w:r>
            <w:r w:rsidRPr="00B66D2D">
              <w:t xml:space="preserve">ja </w:t>
            </w:r>
            <w:r w:rsidR="00691911" w:rsidRPr="00B66D2D">
              <w:t xml:space="preserve">pārkāpums ir konstatēts </w:t>
            </w:r>
            <w:r w:rsidRPr="00B66D2D">
              <w:t>trešo reizi,</w:t>
            </w:r>
            <w:r>
              <w:t xml:space="preserve"> </w:t>
            </w:r>
            <w:r w:rsidRPr="00B66D2D">
              <w:t>nav nepieciešams anulēt sertifikātu uzņēmumam, bet kontroles institūcija var noteikt atkārtotu pārejas periodu</w:t>
            </w:r>
            <w:r>
              <w:t>;</w:t>
            </w:r>
          </w:p>
          <w:p w14:paraId="57064D63" w14:textId="739290A5" w:rsidR="006D6607" w:rsidRPr="00B66D2D" w:rsidRDefault="006D6607" w:rsidP="00281795">
            <w:pPr>
              <w:pStyle w:val="naisf"/>
              <w:spacing w:before="0" w:after="0"/>
              <w:ind w:firstLine="0"/>
            </w:pPr>
            <w:r>
              <w:t xml:space="preserve">3) </w:t>
            </w:r>
            <w:r w:rsidR="00264CFC">
              <w:t xml:space="preserve">nepieciešams </w:t>
            </w:r>
            <w:r>
              <w:t>precizēt</w:t>
            </w:r>
            <w:r w:rsidRPr="00B66D2D">
              <w:t xml:space="preserve"> 18. punkta 7. ail</w:t>
            </w:r>
            <w:r>
              <w:t>ē</w:t>
            </w:r>
            <w:r w:rsidRPr="00B66D2D">
              <w:t xml:space="preserve"> noteikt</w:t>
            </w:r>
            <w:r>
              <w:t>o</w:t>
            </w:r>
            <w:r w:rsidRPr="00B66D2D">
              <w:t xml:space="preserve"> sankcij</w:t>
            </w:r>
            <w:r>
              <w:t>u</w:t>
            </w:r>
            <w:r w:rsidRPr="00B66D2D">
              <w:t xml:space="preserve"> par bišu saimju turēšanas apstākļu neievērošanu. Prakse ir pierādījusi, ka šādos gadījumos ir </w:t>
            </w:r>
            <w:r w:rsidR="00691911" w:rsidRPr="00B66D2D">
              <w:t xml:space="preserve">lietderīgi </w:t>
            </w:r>
            <w:r w:rsidRPr="00B66D2D">
              <w:t xml:space="preserve">anulēt sertifikātu biškopības jomai </w:t>
            </w:r>
            <w:r w:rsidRPr="00B66D2D">
              <w:rPr>
                <w:iCs/>
                <w:color w:val="000000"/>
              </w:rPr>
              <w:t>bez tiesībām divus gadus pieteikties sertifikācijai, nevis anulēt sertifikātu uzņēmumam</w:t>
            </w:r>
            <w:r w:rsidR="005C0AC7">
              <w:rPr>
                <w:iCs/>
                <w:color w:val="000000"/>
              </w:rPr>
              <w:t>;</w:t>
            </w:r>
            <w:r w:rsidRPr="00B66D2D">
              <w:rPr>
                <w:iCs/>
                <w:color w:val="000000"/>
              </w:rPr>
              <w:t xml:space="preserve"> </w:t>
            </w:r>
          </w:p>
          <w:p w14:paraId="27D3B2D9" w14:textId="58C3FF0E" w:rsidR="006D6607" w:rsidRDefault="006D6607" w:rsidP="00281795">
            <w:pPr>
              <w:pStyle w:val="naisf"/>
              <w:spacing w:before="0" w:after="0"/>
              <w:ind w:firstLine="0"/>
            </w:pPr>
            <w:r>
              <w:t xml:space="preserve">4) </w:t>
            </w:r>
            <w:r w:rsidRPr="00B66D2D">
              <w:t>19. un 21. punkt</w:t>
            </w:r>
            <w:r w:rsidR="00515EB0">
              <w:t>s</w:t>
            </w:r>
            <w:r w:rsidRPr="00B66D2D">
              <w:t xml:space="preserve"> </w:t>
            </w:r>
            <w:r w:rsidR="00691911">
              <w:t xml:space="preserve">ir </w:t>
            </w:r>
            <w:r w:rsidR="00515EB0">
              <w:t>jāprecizē, nosakot, ka pārkā</w:t>
            </w:r>
            <w:r w:rsidR="00CC0B4D">
              <w:t>p</w:t>
            </w:r>
            <w:r w:rsidR="00515EB0">
              <w:t xml:space="preserve">umu gadījumā </w:t>
            </w:r>
            <w:r w:rsidR="00691911">
              <w:t>īstenojamie</w:t>
            </w:r>
            <w:r w:rsidR="00515EB0">
              <w:t xml:space="preserve"> pasākumi attiecas arī uz </w:t>
            </w:r>
            <w:r w:rsidRPr="00B66D2D">
              <w:t>biškopības jomu</w:t>
            </w:r>
            <w:r w:rsidR="003B051E">
              <w:t>;</w:t>
            </w:r>
            <w:r w:rsidRPr="00B66D2D">
              <w:t xml:space="preserve">   </w:t>
            </w:r>
          </w:p>
          <w:p w14:paraId="7F80E72D" w14:textId="721C9253" w:rsidR="006D6607" w:rsidRPr="00B66D2D" w:rsidRDefault="006D6607" w:rsidP="00281795">
            <w:pPr>
              <w:pStyle w:val="naisf"/>
              <w:spacing w:before="0" w:after="0"/>
              <w:ind w:firstLine="0"/>
              <w:rPr>
                <w:iCs/>
                <w:color w:val="000000"/>
              </w:rPr>
            </w:pPr>
            <w:r>
              <w:t>5) jāprecizē 21. punktā noteiktā sankcija gadījum</w:t>
            </w:r>
            <w:r w:rsidR="00857234">
              <w:t>ā</w:t>
            </w:r>
            <w:r>
              <w:t xml:space="preserve">, kad </w:t>
            </w:r>
            <w:r w:rsidRPr="00B66D2D">
              <w:t>trešo reizi ne</w:t>
            </w:r>
            <w:r w:rsidR="00691911">
              <w:t xml:space="preserve">tiek </w:t>
            </w:r>
            <w:r w:rsidRPr="00B66D2D">
              <w:t>ievēro</w:t>
            </w:r>
            <w:r w:rsidR="00691911">
              <w:t>ts</w:t>
            </w:r>
            <w:r w:rsidRPr="00B66D2D">
              <w:t xml:space="preserve"> </w:t>
            </w:r>
            <w:proofErr w:type="spellStart"/>
            <w:r w:rsidRPr="00B66D2D">
              <w:t>karences</w:t>
            </w:r>
            <w:proofErr w:type="spellEnd"/>
            <w:r w:rsidRPr="00B66D2D">
              <w:t xml:space="preserve"> period</w:t>
            </w:r>
            <w:r w:rsidR="00691911">
              <w:t>s</w:t>
            </w:r>
            <w:r>
              <w:t>, nosakot prasību</w:t>
            </w:r>
            <w:r w:rsidRPr="00B66D2D">
              <w:t xml:space="preserve"> anulēt sertifikātu uzņēmumam bez tiesībām </w:t>
            </w:r>
            <w:r w:rsidRPr="00B66D2D">
              <w:rPr>
                <w:iCs/>
                <w:color w:val="000000"/>
              </w:rPr>
              <w:t>divus gadus pieteikties sertifikācijai</w:t>
            </w:r>
            <w:r w:rsidR="003B051E">
              <w:rPr>
                <w:iCs/>
                <w:color w:val="000000"/>
              </w:rPr>
              <w:t>;</w:t>
            </w:r>
          </w:p>
          <w:p w14:paraId="2F6D441E" w14:textId="5895625A" w:rsidR="006D6607" w:rsidRPr="00360B49" w:rsidRDefault="006D6607" w:rsidP="00360B49">
            <w:pPr>
              <w:pStyle w:val="naisf"/>
              <w:spacing w:before="0" w:after="0"/>
              <w:ind w:firstLine="0"/>
              <w:rPr>
                <w:iCs/>
                <w:color w:val="000000"/>
              </w:rPr>
            </w:pPr>
            <w:r>
              <w:rPr>
                <w:iCs/>
                <w:color w:val="000000"/>
              </w:rPr>
              <w:t xml:space="preserve">6) </w:t>
            </w:r>
            <w:r w:rsidRPr="00B66D2D">
              <w:t>1.</w:t>
            </w:r>
            <w:r w:rsidRPr="00B66D2D">
              <w:rPr>
                <w:vertAlign w:val="superscript"/>
              </w:rPr>
              <w:t>1 </w:t>
            </w:r>
            <w:r w:rsidRPr="00B66D2D">
              <w:t>pielikum</w:t>
            </w:r>
            <w:r>
              <w:t>s</w:t>
            </w:r>
            <w:r w:rsidRPr="00B66D2D">
              <w:t xml:space="preserve"> </w:t>
            </w:r>
            <w:r w:rsidR="00691911" w:rsidRPr="00B66D2D">
              <w:rPr>
                <w:iCs/>
                <w:color w:val="000000"/>
              </w:rPr>
              <w:t xml:space="preserve"> jā</w:t>
            </w:r>
            <w:r w:rsidR="00691911">
              <w:rPr>
                <w:iCs/>
                <w:color w:val="000000"/>
              </w:rPr>
              <w:t>papildina</w:t>
            </w:r>
            <w:r w:rsidR="00691911" w:rsidRPr="00B66D2D">
              <w:t xml:space="preserve"> </w:t>
            </w:r>
            <w:r w:rsidRPr="00B66D2D">
              <w:t>ar 26.</w:t>
            </w:r>
            <w:r w:rsidRPr="00B66D2D">
              <w:rPr>
                <w:vertAlign w:val="superscript"/>
              </w:rPr>
              <w:t>2</w:t>
            </w:r>
            <w:r w:rsidRPr="00B66D2D">
              <w:t xml:space="preserve"> punktu</w:t>
            </w:r>
            <w:r>
              <w:t>,</w:t>
            </w:r>
            <w:r w:rsidRPr="00B66D2D">
              <w:t xml:space="preserve"> </w:t>
            </w:r>
            <w:r w:rsidRPr="00B66D2D">
              <w:rPr>
                <w:iCs/>
                <w:color w:val="000000"/>
              </w:rPr>
              <w:t xml:space="preserve">nosakot </w:t>
            </w:r>
            <w:r>
              <w:rPr>
                <w:iCs/>
                <w:color w:val="000000"/>
              </w:rPr>
              <w:t>iespēju</w:t>
            </w:r>
            <w:r w:rsidRPr="00B66D2D">
              <w:rPr>
                <w:iCs/>
                <w:color w:val="000000"/>
              </w:rPr>
              <w:t xml:space="preserve"> kontroles institūcijai anulēt </w:t>
            </w:r>
            <w:r w:rsidRPr="00B66D2D">
              <w:t xml:space="preserve">sertifikātu uzņēmumam bez tiesībām </w:t>
            </w:r>
            <w:r w:rsidRPr="00B66D2D">
              <w:rPr>
                <w:iCs/>
                <w:color w:val="000000"/>
              </w:rPr>
              <w:t>divus gadus pieteikties sertifikācijai</w:t>
            </w:r>
            <w:r>
              <w:rPr>
                <w:iCs/>
                <w:color w:val="000000"/>
              </w:rPr>
              <w:t xml:space="preserve"> gadījum</w:t>
            </w:r>
            <w:r w:rsidR="00941FA0">
              <w:rPr>
                <w:iCs/>
                <w:color w:val="000000"/>
              </w:rPr>
              <w:t>ā</w:t>
            </w:r>
            <w:r>
              <w:rPr>
                <w:iCs/>
                <w:color w:val="000000"/>
              </w:rPr>
              <w:t xml:space="preserve">, kad </w:t>
            </w:r>
            <w:r w:rsidRPr="00B66D2D">
              <w:rPr>
                <w:iCs/>
                <w:color w:val="000000"/>
              </w:rPr>
              <w:t>uzņēmēj</w:t>
            </w:r>
            <w:r w:rsidR="00941FA0">
              <w:rPr>
                <w:iCs/>
                <w:color w:val="000000"/>
              </w:rPr>
              <w:t>s</w:t>
            </w:r>
            <w:r w:rsidRPr="00B66D2D">
              <w:rPr>
                <w:iCs/>
                <w:color w:val="000000"/>
              </w:rPr>
              <w:t xml:space="preserve"> neievēro kontroles institūcijas norādījumus par </w:t>
            </w:r>
            <w:r w:rsidRPr="00360B49">
              <w:rPr>
                <w:iCs/>
                <w:color w:val="000000"/>
              </w:rPr>
              <w:t>produkcijas atsaukšanu no tirdzniecības.</w:t>
            </w:r>
          </w:p>
          <w:p w14:paraId="451BEE3E" w14:textId="43EFC396" w:rsidR="00902D4A" w:rsidRPr="00360B49" w:rsidRDefault="00902D4A" w:rsidP="00360B49">
            <w:pPr>
              <w:spacing w:after="0" w:line="240" w:lineRule="auto"/>
              <w:jc w:val="both"/>
              <w:rPr>
                <w:rFonts w:ascii="Times New Roman" w:hAnsi="Times New Roman" w:cs="Times New Roman"/>
                <w:sz w:val="24"/>
                <w:szCs w:val="24"/>
              </w:rPr>
            </w:pPr>
            <w:r w:rsidRPr="00360B49">
              <w:rPr>
                <w:rFonts w:ascii="Times New Roman" w:eastAsia="Calibri" w:hAnsi="Times New Roman" w:cs="Times New Roman"/>
                <w:sz w:val="24"/>
                <w:szCs w:val="24"/>
              </w:rPr>
              <w:lastRenderedPageBreak/>
              <w:t xml:space="preserve">Noteikumu projekts paredz jauna </w:t>
            </w:r>
            <w:r w:rsidRPr="00360B49">
              <w:rPr>
                <w:rFonts w:ascii="Times New Roman" w:hAnsi="Times New Roman" w:cs="Times New Roman"/>
                <w:sz w:val="24"/>
                <w:szCs w:val="24"/>
              </w:rPr>
              <w:t xml:space="preserve">valsts pārvaldes </w:t>
            </w:r>
            <w:r w:rsidRPr="00360B49">
              <w:rPr>
                <w:rFonts w:ascii="Times New Roman" w:eastAsia="Calibri" w:hAnsi="Times New Roman" w:cs="Times New Roman"/>
                <w:sz w:val="24"/>
                <w:szCs w:val="24"/>
              </w:rPr>
              <w:t>pakalpojuma</w:t>
            </w:r>
            <w:r w:rsidR="00691911">
              <w:rPr>
                <w:rFonts w:ascii="Times New Roman" w:eastAsia="Calibri" w:hAnsi="Times New Roman" w:cs="Times New Roman"/>
                <w:sz w:val="24"/>
                <w:szCs w:val="24"/>
              </w:rPr>
              <w:t> –</w:t>
            </w:r>
            <w:r w:rsidRPr="00360B49">
              <w:rPr>
                <w:rFonts w:ascii="Times New Roman" w:eastAsia="Calibri" w:hAnsi="Times New Roman" w:cs="Times New Roman"/>
                <w:sz w:val="24"/>
                <w:szCs w:val="24"/>
              </w:rPr>
              <w:t xml:space="preserve"> </w:t>
            </w:r>
            <w:r w:rsidR="00691911">
              <w:rPr>
                <w:rFonts w:ascii="Times New Roman" w:eastAsia="Calibri" w:hAnsi="Times New Roman" w:cs="Times New Roman"/>
                <w:sz w:val="24"/>
                <w:szCs w:val="24"/>
              </w:rPr>
              <w:t xml:space="preserve">bioloģiskās lauksaimniecības kontroles institūcijas atbilstības izvērtēšanas – </w:t>
            </w:r>
            <w:r w:rsidRPr="00360B49">
              <w:rPr>
                <w:rFonts w:ascii="Times New Roman" w:eastAsia="Calibri" w:hAnsi="Times New Roman" w:cs="Times New Roman"/>
                <w:sz w:val="24"/>
                <w:szCs w:val="24"/>
              </w:rPr>
              <w:t>ieviešanu.</w:t>
            </w:r>
          </w:p>
          <w:p w14:paraId="5B8F9378" w14:textId="7ACD3CAF" w:rsidR="00902D4A" w:rsidRPr="00360B49" w:rsidRDefault="00902D4A" w:rsidP="00360B49">
            <w:pPr>
              <w:spacing w:after="0" w:line="240" w:lineRule="auto"/>
              <w:jc w:val="both"/>
              <w:rPr>
                <w:rFonts w:ascii="Times New Roman" w:hAnsi="Times New Roman" w:cs="Times New Roman"/>
                <w:sz w:val="24"/>
                <w:szCs w:val="24"/>
              </w:rPr>
            </w:pPr>
            <w:r w:rsidRPr="00360B49">
              <w:rPr>
                <w:rFonts w:ascii="Times New Roman" w:eastAsia="Calibri" w:hAnsi="Times New Roman" w:cs="Times New Roman"/>
                <w:sz w:val="24"/>
                <w:szCs w:val="24"/>
              </w:rPr>
              <w:t xml:space="preserve">Minēto valsts pārvaldes pakalpojumu </w:t>
            </w:r>
            <w:r w:rsidRPr="00360B49">
              <w:rPr>
                <w:rFonts w:ascii="Times New Roman" w:hAnsi="Times New Roman" w:cs="Times New Roman"/>
                <w:sz w:val="24"/>
                <w:szCs w:val="24"/>
              </w:rPr>
              <w:t>var pieprasīt, izmantojot gan klātienes, gan neklātienes kanālus</w:t>
            </w:r>
            <w:r w:rsidR="00691911">
              <w:rPr>
                <w:rFonts w:ascii="Times New Roman" w:hAnsi="Times New Roman" w:cs="Times New Roman"/>
                <w:sz w:val="24"/>
                <w:szCs w:val="24"/>
              </w:rPr>
              <w:t>.</w:t>
            </w:r>
            <w:r w:rsidRPr="00360B49">
              <w:rPr>
                <w:rFonts w:ascii="Times New Roman" w:hAnsi="Times New Roman" w:cs="Times New Roman"/>
                <w:sz w:val="24"/>
                <w:szCs w:val="24"/>
              </w:rPr>
              <w:t xml:space="preserve"> </w:t>
            </w:r>
            <w:r w:rsidR="00691911">
              <w:rPr>
                <w:rFonts w:ascii="Times New Roman" w:hAnsi="Times New Roman" w:cs="Times New Roman"/>
                <w:sz w:val="24"/>
                <w:szCs w:val="24"/>
              </w:rPr>
              <w:t>P</w:t>
            </w:r>
            <w:r w:rsidRPr="00360B49">
              <w:rPr>
                <w:rFonts w:ascii="Times New Roman" w:hAnsi="Times New Roman" w:cs="Times New Roman"/>
                <w:sz w:val="24"/>
                <w:szCs w:val="24"/>
              </w:rPr>
              <w:t>akalpojum</w:t>
            </w:r>
            <w:r w:rsidR="00691911">
              <w:rPr>
                <w:rFonts w:ascii="Times New Roman" w:hAnsi="Times New Roman" w:cs="Times New Roman"/>
                <w:sz w:val="24"/>
                <w:szCs w:val="24"/>
              </w:rPr>
              <w:t>s</w:t>
            </w:r>
            <w:r w:rsidRPr="00360B49">
              <w:rPr>
                <w:rFonts w:ascii="Times New Roman" w:hAnsi="Times New Roman" w:cs="Times New Roman"/>
                <w:sz w:val="24"/>
                <w:szCs w:val="24"/>
              </w:rPr>
              <w:t xml:space="preserve"> </w:t>
            </w:r>
            <w:r w:rsidR="00691911">
              <w:rPr>
                <w:rFonts w:ascii="Times New Roman" w:hAnsi="Times New Roman" w:cs="Times New Roman"/>
                <w:sz w:val="24"/>
                <w:szCs w:val="24"/>
              </w:rPr>
              <w:t xml:space="preserve">tiek </w:t>
            </w:r>
            <w:r w:rsidRPr="00360B49">
              <w:rPr>
                <w:rFonts w:ascii="Times New Roman" w:hAnsi="Times New Roman" w:cs="Times New Roman"/>
                <w:sz w:val="24"/>
                <w:szCs w:val="24"/>
              </w:rPr>
              <w:t>saņem</w:t>
            </w:r>
            <w:r w:rsidR="00691911">
              <w:rPr>
                <w:rFonts w:ascii="Times New Roman" w:hAnsi="Times New Roman" w:cs="Times New Roman"/>
                <w:sz w:val="24"/>
                <w:szCs w:val="24"/>
              </w:rPr>
              <w:t>ts</w:t>
            </w:r>
            <w:r w:rsidRPr="00360B49">
              <w:rPr>
                <w:rFonts w:ascii="Times New Roman" w:hAnsi="Times New Roman" w:cs="Times New Roman"/>
                <w:sz w:val="24"/>
                <w:szCs w:val="24"/>
              </w:rPr>
              <w:t xml:space="preserve"> klātienē, veicot pārbaudi </w:t>
            </w:r>
            <w:r w:rsidR="00360B49">
              <w:rPr>
                <w:rFonts w:ascii="Times New Roman" w:eastAsia="Calibri" w:hAnsi="Times New Roman" w:cs="Times New Roman"/>
                <w:sz w:val="24"/>
                <w:szCs w:val="24"/>
              </w:rPr>
              <w:t>kontroles institūcijā</w:t>
            </w:r>
            <w:r w:rsidRPr="00360B49">
              <w:rPr>
                <w:rFonts w:ascii="Times New Roman" w:hAnsi="Times New Roman" w:cs="Times New Roman"/>
                <w:sz w:val="24"/>
                <w:szCs w:val="24"/>
              </w:rPr>
              <w:t xml:space="preserve">. </w:t>
            </w:r>
            <w:r w:rsidRPr="00360B49">
              <w:rPr>
                <w:rFonts w:ascii="Times New Roman" w:eastAsia="Calibri" w:hAnsi="Times New Roman" w:cs="Times New Roman"/>
                <w:sz w:val="24"/>
                <w:szCs w:val="24"/>
              </w:rPr>
              <w:t xml:space="preserve">Pēc noteikumu spēkā stāšanās </w:t>
            </w:r>
            <w:r w:rsidRPr="00360B49">
              <w:rPr>
                <w:rFonts w:ascii="Times New Roman" w:hAnsi="Times New Roman" w:cs="Times New Roman"/>
                <w:sz w:val="24"/>
                <w:szCs w:val="24"/>
              </w:rPr>
              <w:t>valsts pārvaldes pakalpojuma aprakst</w:t>
            </w:r>
            <w:r w:rsidR="00691911">
              <w:rPr>
                <w:rFonts w:ascii="Times New Roman" w:eastAsia="Calibri" w:hAnsi="Times New Roman" w:cs="Times New Roman"/>
                <w:sz w:val="24"/>
                <w:szCs w:val="24"/>
              </w:rPr>
              <w:t xml:space="preserve">s </w:t>
            </w:r>
            <w:r w:rsidR="00691911" w:rsidRPr="00360B49">
              <w:rPr>
                <w:rFonts w:ascii="Times New Roman" w:eastAsia="Calibri" w:hAnsi="Times New Roman" w:cs="Times New Roman"/>
                <w:sz w:val="24"/>
                <w:szCs w:val="24"/>
              </w:rPr>
              <w:t xml:space="preserve">tiks </w:t>
            </w:r>
            <w:r w:rsidRPr="00360B49">
              <w:rPr>
                <w:rFonts w:ascii="Times New Roman" w:hAnsi="Times New Roman" w:cs="Times New Roman"/>
                <w:sz w:val="24"/>
                <w:szCs w:val="24"/>
              </w:rPr>
              <w:t>ievieto</w:t>
            </w:r>
            <w:r w:rsidR="00691911">
              <w:rPr>
                <w:rFonts w:ascii="Times New Roman" w:hAnsi="Times New Roman" w:cs="Times New Roman"/>
                <w:sz w:val="24"/>
                <w:szCs w:val="24"/>
              </w:rPr>
              <w:t>ts</w:t>
            </w:r>
            <w:r w:rsidRPr="00360B49">
              <w:rPr>
                <w:rFonts w:ascii="Times New Roman" w:hAnsi="Times New Roman" w:cs="Times New Roman"/>
                <w:sz w:val="24"/>
                <w:szCs w:val="24"/>
              </w:rPr>
              <w:t xml:space="preserve"> portālā </w:t>
            </w:r>
            <w:proofErr w:type="spellStart"/>
            <w:r w:rsidRPr="00360B49">
              <w:rPr>
                <w:rFonts w:ascii="Times New Roman" w:hAnsi="Times New Roman" w:cs="Times New Roman"/>
                <w:sz w:val="24"/>
                <w:szCs w:val="24"/>
              </w:rPr>
              <w:t>Latvija.lv</w:t>
            </w:r>
            <w:proofErr w:type="spellEnd"/>
            <w:r w:rsidRPr="00360B49">
              <w:rPr>
                <w:rFonts w:ascii="Times New Roman" w:hAnsi="Times New Roman" w:cs="Times New Roman"/>
                <w:sz w:val="24"/>
                <w:szCs w:val="24"/>
              </w:rPr>
              <w:t xml:space="preserve">. </w:t>
            </w:r>
          </w:p>
          <w:p w14:paraId="0F3199F8" w14:textId="20135B71" w:rsidR="00902D4A" w:rsidRPr="00D46AB0" w:rsidRDefault="00902D4A" w:rsidP="00281795">
            <w:pPr>
              <w:pStyle w:val="naisf"/>
              <w:spacing w:before="0" w:after="0"/>
              <w:ind w:firstLine="0"/>
            </w:pPr>
            <w:r>
              <w:t>Noteikumu projekta pieņemšana pilnībā atrisinās minētās problēmas.</w:t>
            </w:r>
          </w:p>
        </w:tc>
      </w:tr>
      <w:tr w:rsidR="006D6607" w:rsidRPr="009431BE" w14:paraId="01C6C728"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15FF9C32" w14:textId="77777777" w:rsidR="006D6607" w:rsidRPr="009431BE" w:rsidRDefault="006D6607" w:rsidP="00281795">
            <w:pPr>
              <w:spacing w:after="0" w:line="240" w:lineRule="auto"/>
              <w:ind w:left="-13" w:firstLine="13"/>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lastRenderedPageBreak/>
              <w:t>3.</w:t>
            </w:r>
          </w:p>
        </w:tc>
        <w:tc>
          <w:tcPr>
            <w:tcW w:w="1321" w:type="pct"/>
            <w:tcBorders>
              <w:top w:val="outset" w:sz="6" w:space="0" w:color="414142"/>
              <w:left w:val="outset" w:sz="6" w:space="0" w:color="414142"/>
              <w:bottom w:val="outset" w:sz="6" w:space="0" w:color="414142"/>
              <w:right w:val="outset" w:sz="6" w:space="0" w:color="414142"/>
            </w:tcBorders>
            <w:hideMark/>
          </w:tcPr>
          <w:p w14:paraId="0A17F339"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53DA8901" w14:textId="7E1CE2CD"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hAnsi="Times New Roman" w:cs="Times New Roman"/>
                <w:iCs/>
                <w:color w:val="000000"/>
                <w:sz w:val="24"/>
                <w:szCs w:val="24"/>
              </w:rPr>
              <w:t xml:space="preserve">Biedrības </w:t>
            </w:r>
            <w:r w:rsidR="00691911">
              <w:rPr>
                <w:rFonts w:ascii="Times New Roman" w:hAnsi="Times New Roman" w:cs="Times New Roman"/>
                <w:iCs/>
                <w:color w:val="000000"/>
                <w:sz w:val="24"/>
                <w:szCs w:val="24"/>
              </w:rPr>
              <w:t>“</w:t>
            </w:r>
            <w:r w:rsidRPr="009431BE">
              <w:rPr>
                <w:rFonts w:ascii="Times New Roman" w:hAnsi="Times New Roman" w:cs="Times New Roman"/>
                <w:iCs/>
                <w:color w:val="000000"/>
                <w:sz w:val="24"/>
                <w:szCs w:val="24"/>
              </w:rPr>
              <w:t xml:space="preserve">Vides kvalitāte” sertifikācijas institūcija „Vides kvalitāte”, SIA </w:t>
            </w:r>
            <w:r w:rsidR="00691911">
              <w:rPr>
                <w:rFonts w:ascii="Times New Roman" w:hAnsi="Times New Roman" w:cs="Times New Roman"/>
                <w:iCs/>
                <w:color w:val="000000"/>
                <w:sz w:val="24"/>
                <w:szCs w:val="24"/>
              </w:rPr>
              <w:t>“</w:t>
            </w:r>
            <w:r w:rsidRPr="009431BE">
              <w:rPr>
                <w:rFonts w:ascii="Times New Roman" w:hAnsi="Times New Roman" w:cs="Times New Roman"/>
                <w:iCs/>
                <w:color w:val="000000"/>
                <w:sz w:val="24"/>
                <w:szCs w:val="24"/>
              </w:rPr>
              <w:t xml:space="preserve">Sertifikācijas un testēšanas centrs”, Valsts augu aizsardzības dienests </w:t>
            </w:r>
            <w:r w:rsidRPr="009431BE">
              <w:rPr>
                <w:rFonts w:ascii="Times New Roman" w:hAnsi="Times New Roman" w:cs="Times New Roman"/>
                <w:sz w:val="24"/>
                <w:szCs w:val="24"/>
              </w:rPr>
              <w:t>un Pārtikas un veterinārais dienests</w:t>
            </w:r>
          </w:p>
        </w:tc>
      </w:tr>
      <w:tr w:rsidR="006D6607" w:rsidRPr="009431BE" w14:paraId="5D3B920A"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41D2EA33" w14:textId="77777777" w:rsidR="006D6607" w:rsidRPr="009431BE" w:rsidRDefault="006D6607" w:rsidP="00281795">
            <w:pPr>
              <w:spacing w:after="0" w:line="240" w:lineRule="auto"/>
              <w:ind w:left="-13" w:firstLine="13"/>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321" w:type="pct"/>
            <w:tcBorders>
              <w:top w:val="outset" w:sz="6" w:space="0" w:color="414142"/>
              <w:left w:val="outset" w:sz="6" w:space="0" w:color="414142"/>
              <w:bottom w:val="outset" w:sz="6" w:space="0" w:color="414142"/>
              <w:right w:val="outset" w:sz="6" w:space="0" w:color="414142"/>
            </w:tcBorders>
            <w:hideMark/>
          </w:tcPr>
          <w:p w14:paraId="536F87DC"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78BBF1E3"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515E7E25" w14:textId="77777777" w:rsidR="006D6607" w:rsidRPr="009431BE" w:rsidRDefault="006D6607" w:rsidP="006D6607">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br w:type="textWrapping" w:clear="all"/>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6D6607" w:rsidRPr="009431BE" w14:paraId="56933CF4" w14:textId="77777777" w:rsidTr="0028179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1A3C97" w14:textId="77777777" w:rsidR="006D6607" w:rsidRPr="009431BE" w:rsidRDefault="006D6607" w:rsidP="00281795">
            <w:pPr>
              <w:spacing w:after="0" w:line="240" w:lineRule="auto"/>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D6607" w:rsidRPr="009431BE" w14:paraId="1195460D"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69963D25"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43B4B2D8"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tcBorders>
              <w:top w:val="outset" w:sz="6" w:space="0" w:color="414142"/>
              <w:left w:val="outset" w:sz="6" w:space="0" w:color="414142"/>
              <w:bottom w:val="outset" w:sz="6" w:space="0" w:color="414142"/>
              <w:right w:val="outset" w:sz="6" w:space="0" w:color="414142"/>
            </w:tcBorders>
            <w:hideMark/>
          </w:tcPr>
          <w:p w14:paraId="063DF2B9" w14:textId="42D5D26C" w:rsidR="006D6607" w:rsidRPr="009431BE" w:rsidRDefault="006D6607" w:rsidP="00281795">
            <w:pPr>
              <w:spacing w:after="0" w:line="240" w:lineRule="auto"/>
              <w:jc w:val="both"/>
              <w:rPr>
                <w:rFonts w:ascii="Times New Roman" w:eastAsia="Times New Roman" w:hAnsi="Times New Roman" w:cs="Times New Roman"/>
                <w:color w:val="000000" w:themeColor="text1"/>
                <w:sz w:val="24"/>
                <w:szCs w:val="24"/>
                <w:lang w:eastAsia="lv-LV"/>
              </w:rPr>
            </w:pPr>
            <w:r w:rsidRPr="009431BE">
              <w:rPr>
                <w:rFonts w:ascii="Times New Roman" w:eastAsia="Times New Roman" w:hAnsi="Times New Roman" w:cs="Times New Roman"/>
                <w:color w:val="000000" w:themeColor="text1"/>
                <w:sz w:val="24"/>
                <w:szCs w:val="24"/>
                <w:lang w:eastAsia="lv-LV"/>
              </w:rPr>
              <w:t>Noteikumu projektā ietvertais tiesiskais regulējums attieksies uz v</w:t>
            </w:r>
            <w:r w:rsidRPr="009431BE">
              <w:rPr>
                <w:rFonts w:ascii="Times New Roman" w:hAnsi="Times New Roman" w:cs="Times New Roman"/>
                <w:iCs/>
                <w:sz w:val="24"/>
                <w:szCs w:val="24"/>
              </w:rPr>
              <w:t>airāk nekā 4000 bioloģiskās lauksaimniecības kontroles sistēmā iekļauto juridisko un fizisko personu, kā arī uz b</w:t>
            </w:r>
            <w:r w:rsidRPr="009431BE">
              <w:rPr>
                <w:rFonts w:ascii="Times New Roman" w:hAnsi="Times New Roman" w:cs="Times New Roman"/>
                <w:iCs/>
                <w:color w:val="000000"/>
                <w:sz w:val="24"/>
                <w:szCs w:val="24"/>
              </w:rPr>
              <w:t xml:space="preserve">iedrības </w:t>
            </w:r>
            <w:r w:rsidR="00691911">
              <w:rPr>
                <w:rFonts w:ascii="Times New Roman" w:hAnsi="Times New Roman" w:cs="Times New Roman"/>
                <w:iCs/>
                <w:color w:val="000000"/>
                <w:sz w:val="24"/>
                <w:szCs w:val="24"/>
              </w:rPr>
              <w:t>“</w:t>
            </w:r>
            <w:r w:rsidRPr="009431BE">
              <w:rPr>
                <w:rFonts w:ascii="Times New Roman" w:hAnsi="Times New Roman" w:cs="Times New Roman"/>
                <w:iCs/>
                <w:color w:val="000000"/>
                <w:sz w:val="24"/>
                <w:szCs w:val="24"/>
              </w:rPr>
              <w:t xml:space="preserve">Vides kvalitāte” sertifikācijas institūciju </w:t>
            </w:r>
            <w:r w:rsidR="00691911">
              <w:rPr>
                <w:rFonts w:ascii="Times New Roman" w:hAnsi="Times New Roman" w:cs="Times New Roman"/>
                <w:iCs/>
                <w:color w:val="000000"/>
                <w:sz w:val="24"/>
                <w:szCs w:val="24"/>
              </w:rPr>
              <w:t>“</w:t>
            </w:r>
            <w:r w:rsidRPr="009431BE">
              <w:rPr>
                <w:rFonts w:ascii="Times New Roman" w:hAnsi="Times New Roman" w:cs="Times New Roman"/>
                <w:iCs/>
                <w:color w:val="000000"/>
                <w:sz w:val="24"/>
                <w:szCs w:val="24"/>
              </w:rPr>
              <w:t xml:space="preserve">Vides kvalitāte”, SIA </w:t>
            </w:r>
            <w:r w:rsidR="00691911">
              <w:rPr>
                <w:rFonts w:ascii="Times New Roman" w:hAnsi="Times New Roman" w:cs="Times New Roman"/>
                <w:iCs/>
                <w:color w:val="000000"/>
                <w:sz w:val="24"/>
                <w:szCs w:val="24"/>
              </w:rPr>
              <w:t>“</w:t>
            </w:r>
            <w:r w:rsidRPr="009431BE">
              <w:rPr>
                <w:rFonts w:ascii="Times New Roman" w:hAnsi="Times New Roman" w:cs="Times New Roman"/>
                <w:iCs/>
                <w:color w:val="000000"/>
                <w:sz w:val="24"/>
                <w:szCs w:val="24"/>
              </w:rPr>
              <w:t>Sertifikācijas un testēšanas centrs”</w:t>
            </w:r>
            <w:r w:rsidR="00240875">
              <w:rPr>
                <w:rFonts w:ascii="Times New Roman" w:hAnsi="Times New Roman" w:cs="Times New Roman"/>
                <w:iCs/>
                <w:color w:val="000000"/>
                <w:sz w:val="24"/>
                <w:szCs w:val="24"/>
              </w:rPr>
              <w:t>, Valsts augu aizsardzības dienest</w:t>
            </w:r>
            <w:r w:rsidR="00D11C2F">
              <w:rPr>
                <w:rFonts w:ascii="Times New Roman" w:hAnsi="Times New Roman" w:cs="Times New Roman"/>
                <w:iCs/>
                <w:color w:val="000000"/>
                <w:sz w:val="24"/>
                <w:szCs w:val="24"/>
              </w:rPr>
              <w:t>u</w:t>
            </w:r>
            <w:r>
              <w:rPr>
                <w:rFonts w:ascii="Times New Roman" w:hAnsi="Times New Roman" w:cs="Times New Roman"/>
                <w:iCs/>
                <w:color w:val="000000"/>
                <w:sz w:val="24"/>
                <w:szCs w:val="24"/>
              </w:rPr>
              <w:t xml:space="preserve"> un</w:t>
            </w:r>
            <w:r w:rsidRPr="009431BE">
              <w:rPr>
                <w:rFonts w:ascii="Times New Roman" w:hAnsi="Times New Roman" w:cs="Times New Roman"/>
                <w:iCs/>
                <w:color w:val="000000"/>
                <w:sz w:val="24"/>
                <w:szCs w:val="24"/>
              </w:rPr>
              <w:t xml:space="preserve"> Pārtikas un veterināro dienestu</w:t>
            </w:r>
            <w:r w:rsidRPr="009431BE">
              <w:rPr>
                <w:rFonts w:ascii="Times New Roman" w:hAnsi="Times New Roman" w:cs="Times New Roman"/>
                <w:sz w:val="24"/>
                <w:szCs w:val="24"/>
              </w:rPr>
              <w:t>.</w:t>
            </w:r>
          </w:p>
        </w:tc>
      </w:tr>
      <w:tr w:rsidR="006D6607" w:rsidRPr="009431BE" w14:paraId="6705B8A6"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26AD25F5"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5B95FB8C"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23E01802"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color w:val="000000" w:themeColor="text1"/>
                <w:sz w:val="24"/>
                <w:szCs w:val="24"/>
                <w:lang w:eastAsia="lv-LV"/>
              </w:rPr>
              <w:t>Noteikumu projekta tiesiskais regulējums nemaina personu tiesības un pienākumus, bet tikai precizē veicamās darbības.</w:t>
            </w:r>
          </w:p>
        </w:tc>
      </w:tr>
      <w:tr w:rsidR="006D6607" w:rsidRPr="009431BE" w14:paraId="3161A984"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6189B3C9"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7AC30D0B"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27D855D6"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color w:val="000000" w:themeColor="text1"/>
                <w:sz w:val="24"/>
                <w:szCs w:val="24"/>
                <w:lang w:eastAsia="lv-LV"/>
              </w:rPr>
              <w:t>Projekts šo jomu neskar.</w:t>
            </w:r>
          </w:p>
        </w:tc>
      </w:tr>
      <w:tr w:rsidR="006D6607" w:rsidRPr="009431BE" w14:paraId="01928EA8"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0AB0FE54"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43199A08"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Atbilstības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4837039E"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Projekts šo jomu neskar.</w:t>
            </w:r>
          </w:p>
        </w:tc>
      </w:tr>
      <w:tr w:rsidR="006D6607" w:rsidRPr="009431BE" w14:paraId="23E098C7"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6E7776BB"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5.</w:t>
            </w:r>
          </w:p>
        </w:tc>
        <w:tc>
          <w:tcPr>
            <w:tcW w:w="1261" w:type="pct"/>
            <w:tcBorders>
              <w:top w:val="outset" w:sz="6" w:space="0" w:color="414142"/>
              <w:left w:val="outset" w:sz="6" w:space="0" w:color="414142"/>
              <w:bottom w:val="outset" w:sz="6" w:space="0" w:color="414142"/>
              <w:right w:val="outset" w:sz="6" w:space="0" w:color="414142"/>
            </w:tcBorders>
            <w:hideMark/>
          </w:tcPr>
          <w:p w14:paraId="7812CA82"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3EFDC3C"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7A51DFDC" w14:textId="77777777" w:rsidR="006D6607" w:rsidRPr="009431BE" w:rsidRDefault="006D6607" w:rsidP="006D6607">
      <w:pPr>
        <w:spacing w:after="0" w:line="240" w:lineRule="auto"/>
        <w:rPr>
          <w:rFonts w:ascii="Times New Roman" w:hAnsi="Times New Roman" w:cs="Times New Roman"/>
          <w:sz w:val="24"/>
          <w:szCs w:val="24"/>
          <w:highlight w:val="yellow"/>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6D6607" w:rsidRPr="009431BE" w14:paraId="273E31E1" w14:textId="77777777" w:rsidTr="00281795">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3205E565" w14:textId="77777777" w:rsidR="006D6607" w:rsidRPr="009431BE" w:rsidRDefault="006D6607" w:rsidP="00281795">
            <w:pPr>
              <w:pStyle w:val="naisnod"/>
              <w:spacing w:before="0" w:beforeAutospacing="0" w:after="0" w:afterAutospacing="0"/>
              <w:jc w:val="center"/>
              <w:rPr>
                <w:b/>
                <w:i/>
              </w:rPr>
            </w:pPr>
            <w:r w:rsidRPr="009431BE">
              <w:br w:type="page"/>
            </w:r>
            <w:r w:rsidRPr="009431BE">
              <w:rPr>
                <w:b/>
              </w:rPr>
              <w:t>III. Tiesību akta projekta ietekme uz valsts budžetu un pašvaldību budžetiem</w:t>
            </w:r>
          </w:p>
        </w:tc>
      </w:tr>
      <w:tr w:rsidR="006D6607" w:rsidRPr="009431BE" w14:paraId="29AFB251" w14:textId="77777777" w:rsidTr="00281795">
        <w:trPr>
          <w:trHeight w:val="361"/>
          <w:jc w:val="center"/>
        </w:trPr>
        <w:tc>
          <w:tcPr>
            <w:tcW w:w="9067" w:type="dxa"/>
            <w:tcBorders>
              <w:top w:val="single" w:sz="4" w:space="0" w:color="auto"/>
              <w:left w:val="single" w:sz="4" w:space="0" w:color="auto"/>
              <w:bottom w:val="single" w:sz="4" w:space="0" w:color="auto"/>
              <w:right w:val="single" w:sz="4" w:space="0" w:color="auto"/>
            </w:tcBorders>
            <w:vAlign w:val="center"/>
            <w:hideMark/>
          </w:tcPr>
          <w:p w14:paraId="180C4494" w14:textId="77777777" w:rsidR="006D6607" w:rsidRPr="009431BE" w:rsidRDefault="006D6607" w:rsidP="00281795">
            <w:pPr>
              <w:pStyle w:val="naisnod"/>
              <w:spacing w:before="0" w:beforeAutospacing="0" w:after="0" w:afterAutospacing="0"/>
              <w:jc w:val="center"/>
            </w:pPr>
            <w:r w:rsidRPr="009431BE">
              <w:rPr>
                <w:spacing w:val="-4"/>
              </w:rPr>
              <w:t>Projekts šo jomu neskar.</w:t>
            </w:r>
          </w:p>
        </w:tc>
      </w:tr>
    </w:tbl>
    <w:p w14:paraId="54588B04" w14:textId="77777777" w:rsidR="006D6607" w:rsidRPr="009431BE" w:rsidRDefault="006D6607" w:rsidP="006D6607">
      <w:pPr>
        <w:spacing w:after="0" w:line="240" w:lineRule="auto"/>
        <w:rPr>
          <w:rFonts w:ascii="Times New Roman" w:hAnsi="Times New Roman" w:cs="Times New Roman"/>
          <w:sz w:val="24"/>
          <w:szCs w:val="24"/>
          <w:highlight w:val="yellow"/>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D6607" w:rsidRPr="009431BE" w14:paraId="3CF7247C" w14:textId="77777777" w:rsidTr="00281795">
        <w:tc>
          <w:tcPr>
            <w:tcW w:w="5000" w:type="pct"/>
            <w:shd w:val="clear" w:color="auto" w:fill="auto"/>
          </w:tcPr>
          <w:p w14:paraId="63D9FE21" w14:textId="77777777" w:rsidR="006D6607" w:rsidRPr="009431BE" w:rsidRDefault="006D6607" w:rsidP="00281795">
            <w:pPr>
              <w:pStyle w:val="naisnod"/>
              <w:spacing w:before="0" w:beforeAutospacing="0" w:after="0" w:afterAutospacing="0"/>
              <w:jc w:val="center"/>
              <w:rPr>
                <w:b/>
              </w:rPr>
            </w:pPr>
            <w:r w:rsidRPr="009431BE">
              <w:rPr>
                <w:b/>
              </w:rPr>
              <w:t>IV. Tiesību akta projekta ietekme uz spēkā esošo tiesību normu sistēmu</w:t>
            </w:r>
          </w:p>
        </w:tc>
      </w:tr>
      <w:tr w:rsidR="006D6607" w:rsidRPr="009431BE" w14:paraId="4FA40F1A" w14:textId="77777777" w:rsidTr="00281795">
        <w:tc>
          <w:tcPr>
            <w:tcW w:w="5000" w:type="pct"/>
            <w:shd w:val="clear" w:color="auto" w:fill="auto"/>
          </w:tcPr>
          <w:p w14:paraId="703F837C" w14:textId="77777777" w:rsidR="006D6607" w:rsidRPr="009431BE" w:rsidRDefault="006D6607" w:rsidP="00281795">
            <w:pPr>
              <w:pStyle w:val="naisnod"/>
              <w:spacing w:before="0" w:beforeAutospacing="0" w:after="0" w:afterAutospacing="0"/>
              <w:jc w:val="center"/>
            </w:pPr>
            <w:r w:rsidRPr="009431BE">
              <w:rPr>
                <w:spacing w:val="-4"/>
              </w:rPr>
              <w:t>Projekts šo jomu neskar.</w:t>
            </w:r>
          </w:p>
        </w:tc>
      </w:tr>
    </w:tbl>
    <w:p w14:paraId="63E43761"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W w:w="5001" w:type="pct"/>
        <w:tblInd w:w="-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6"/>
        <w:gridCol w:w="2009"/>
        <w:gridCol w:w="591"/>
        <w:gridCol w:w="1357"/>
        <w:gridCol w:w="2257"/>
        <w:gridCol w:w="2257"/>
      </w:tblGrid>
      <w:tr w:rsidR="006D6607" w:rsidRPr="009431BE" w14:paraId="794B0DC1" w14:textId="77777777" w:rsidTr="00C832B6">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452D6366" w14:textId="77777777" w:rsidR="006D6607" w:rsidRPr="009431BE" w:rsidRDefault="006D6607" w:rsidP="00281795">
            <w:pPr>
              <w:jc w:val="center"/>
              <w:rPr>
                <w:rFonts w:ascii="Times New Roman" w:hAnsi="Times New Roman" w:cs="Times New Roman"/>
                <w:sz w:val="24"/>
                <w:szCs w:val="24"/>
              </w:rPr>
            </w:pPr>
            <w:r w:rsidRPr="009431BE">
              <w:rPr>
                <w:rFonts w:ascii="Times New Roman" w:hAnsi="Times New Roman" w:cs="Times New Roman"/>
                <w:b/>
                <w:bCs/>
                <w:sz w:val="24"/>
                <w:szCs w:val="24"/>
              </w:rPr>
              <w:t>V. Tiesību akta projekta atbilstība Latvijas Republikas starptautiskajām saistībām</w:t>
            </w:r>
          </w:p>
        </w:tc>
      </w:tr>
      <w:tr w:rsidR="006D6607" w:rsidRPr="009431BE" w14:paraId="160A0697" w14:textId="77777777" w:rsidTr="00C832B6">
        <w:tc>
          <w:tcPr>
            <w:tcW w:w="324" w:type="pct"/>
            <w:tcBorders>
              <w:top w:val="outset" w:sz="6" w:space="0" w:color="000000"/>
              <w:left w:val="outset" w:sz="6" w:space="0" w:color="000000"/>
              <w:bottom w:val="outset" w:sz="6" w:space="0" w:color="000000"/>
              <w:right w:val="outset" w:sz="6" w:space="0" w:color="000000"/>
            </w:tcBorders>
          </w:tcPr>
          <w:p w14:paraId="4F5B8CD0" w14:textId="77777777" w:rsidR="006D6607" w:rsidRPr="009431BE" w:rsidRDefault="006D6607" w:rsidP="00281795">
            <w:pPr>
              <w:rPr>
                <w:rFonts w:ascii="Times New Roman" w:hAnsi="Times New Roman" w:cs="Times New Roman"/>
                <w:sz w:val="24"/>
                <w:szCs w:val="24"/>
              </w:rPr>
            </w:pPr>
            <w:r w:rsidRPr="009431BE">
              <w:rPr>
                <w:rFonts w:ascii="Times New Roman" w:hAnsi="Times New Roman" w:cs="Times New Roman"/>
                <w:sz w:val="24"/>
                <w:szCs w:val="24"/>
              </w:rPr>
              <w:t>1.</w:t>
            </w:r>
          </w:p>
        </w:tc>
        <w:tc>
          <w:tcPr>
            <w:tcW w:w="1435" w:type="pct"/>
            <w:gridSpan w:val="2"/>
            <w:tcBorders>
              <w:top w:val="outset" w:sz="6" w:space="0" w:color="000000"/>
              <w:left w:val="outset" w:sz="6" w:space="0" w:color="000000"/>
              <w:bottom w:val="outset" w:sz="6" w:space="0" w:color="000000"/>
              <w:right w:val="outset" w:sz="6" w:space="0" w:color="000000"/>
            </w:tcBorders>
          </w:tcPr>
          <w:p w14:paraId="0635F064" w14:textId="77777777" w:rsidR="006D6607" w:rsidRPr="009431BE" w:rsidRDefault="006D6607" w:rsidP="00281795">
            <w:pPr>
              <w:rPr>
                <w:rFonts w:ascii="Times New Roman" w:hAnsi="Times New Roman" w:cs="Times New Roman"/>
                <w:sz w:val="24"/>
                <w:szCs w:val="24"/>
              </w:rPr>
            </w:pPr>
            <w:r w:rsidRPr="009431BE">
              <w:rPr>
                <w:rFonts w:ascii="Times New Roman" w:hAnsi="Times New Roman" w:cs="Times New Roman"/>
                <w:sz w:val="24"/>
                <w:szCs w:val="24"/>
              </w:rPr>
              <w:t>Saistības pret Eiropas Savienību</w:t>
            </w:r>
          </w:p>
        </w:tc>
        <w:tc>
          <w:tcPr>
            <w:tcW w:w="3241" w:type="pct"/>
            <w:gridSpan w:val="3"/>
            <w:tcBorders>
              <w:top w:val="outset" w:sz="6" w:space="0" w:color="000000"/>
              <w:left w:val="outset" w:sz="6" w:space="0" w:color="000000"/>
              <w:bottom w:val="outset" w:sz="6" w:space="0" w:color="000000"/>
              <w:right w:val="outset" w:sz="6" w:space="0" w:color="000000"/>
            </w:tcBorders>
          </w:tcPr>
          <w:p w14:paraId="5E53E439" w14:textId="16B64B09" w:rsidR="006D6607" w:rsidRPr="009431BE" w:rsidRDefault="00941FA0" w:rsidP="00281795">
            <w:pPr>
              <w:pStyle w:val="Paraststmeklis"/>
              <w:spacing w:before="0" w:beforeAutospacing="0" w:after="0" w:afterAutospacing="0"/>
              <w:jc w:val="both"/>
            </w:pPr>
            <w:r>
              <w:t>1</w:t>
            </w:r>
            <w:r w:rsidR="008439B0">
              <w:t>)</w:t>
            </w:r>
            <w:r>
              <w:t xml:space="preserve"> </w:t>
            </w:r>
            <w:r w:rsidR="006D6607" w:rsidRPr="009431BE">
              <w:t>Regula Nr.</w:t>
            </w:r>
            <w:r w:rsidR="00240875">
              <w:t> </w:t>
            </w:r>
            <w:r w:rsidR="006D6607" w:rsidRPr="009431BE">
              <w:t>889/2008</w:t>
            </w:r>
            <w:r w:rsidR="008439B0">
              <w:t>;</w:t>
            </w:r>
          </w:p>
          <w:p w14:paraId="3CD6C32A" w14:textId="1FF64F08" w:rsidR="006D6607" w:rsidRPr="00EC3333" w:rsidRDefault="00941FA0" w:rsidP="00281795">
            <w:pPr>
              <w:pStyle w:val="Paraststmeklis"/>
              <w:spacing w:before="0" w:beforeAutospacing="0" w:after="0" w:afterAutospacing="0"/>
              <w:jc w:val="both"/>
            </w:pPr>
            <w:r>
              <w:rPr>
                <w:iCs/>
                <w:color w:val="000000"/>
              </w:rPr>
              <w:t>2</w:t>
            </w:r>
            <w:r w:rsidR="008439B0">
              <w:rPr>
                <w:iCs/>
                <w:color w:val="000000"/>
              </w:rPr>
              <w:t>)</w:t>
            </w:r>
            <w:r>
              <w:rPr>
                <w:iCs/>
                <w:color w:val="000000"/>
              </w:rPr>
              <w:t xml:space="preserve"> </w:t>
            </w:r>
            <w:r w:rsidR="006D6607" w:rsidRPr="009431BE">
              <w:t>Regula Nr. 834/2007</w:t>
            </w:r>
            <w:r w:rsidR="006E31BF">
              <w:t>.</w:t>
            </w:r>
            <w:r w:rsidR="006D6607" w:rsidRPr="009431BE">
              <w:t xml:space="preserve"> </w:t>
            </w:r>
          </w:p>
        </w:tc>
      </w:tr>
      <w:tr w:rsidR="006D6607" w:rsidRPr="009431BE" w14:paraId="2A7EF5C5" w14:textId="77777777" w:rsidTr="00C832B6">
        <w:tc>
          <w:tcPr>
            <w:tcW w:w="324" w:type="pct"/>
            <w:tcBorders>
              <w:top w:val="outset" w:sz="6" w:space="0" w:color="000000"/>
              <w:left w:val="outset" w:sz="6" w:space="0" w:color="000000"/>
              <w:bottom w:val="outset" w:sz="6" w:space="0" w:color="000000"/>
              <w:right w:val="outset" w:sz="6" w:space="0" w:color="000000"/>
            </w:tcBorders>
          </w:tcPr>
          <w:p w14:paraId="19AB8AA7" w14:textId="77777777" w:rsidR="006D6607" w:rsidRPr="009431BE" w:rsidRDefault="006D6607" w:rsidP="00281795">
            <w:pPr>
              <w:rPr>
                <w:rFonts w:ascii="Times New Roman" w:hAnsi="Times New Roman" w:cs="Times New Roman"/>
                <w:sz w:val="24"/>
                <w:szCs w:val="24"/>
              </w:rPr>
            </w:pPr>
            <w:r w:rsidRPr="009431BE">
              <w:rPr>
                <w:rFonts w:ascii="Times New Roman" w:hAnsi="Times New Roman" w:cs="Times New Roman"/>
                <w:sz w:val="24"/>
                <w:szCs w:val="24"/>
              </w:rPr>
              <w:lastRenderedPageBreak/>
              <w:t>2.</w:t>
            </w:r>
          </w:p>
        </w:tc>
        <w:tc>
          <w:tcPr>
            <w:tcW w:w="1435" w:type="pct"/>
            <w:gridSpan w:val="2"/>
            <w:tcBorders>
              <w:top w:val="outset" w:sz="6" w:space="0" w:color="000000"/>
              <w:left w:val="outset" w:sz="6" w:space="0" w:color="000000"/>
              <w:bottom w:val="outset" w:sz="6" w:space="0" w:color="000000"/>
              <w:right w:val="outset" w:sz="6" w:space="0" w:color="000000"/>
            </w:tcBorders>
          </w:tcPr>
          <w:p w14:paraId="64F2DA32" w14:textId="77777777" w:rsidR="006D6607" w:rsidRPr="009431BE" w:rsidRDefault="006D6607" w:rsidP="00281795">
            <w:pPr>
              <w:rPr>
                <w:rFonts w:ascii="Times New Roman" w:hAnsi="Times New Roman" w:cs="Times New Roman"/>
                <w:sz w:val="24"/>
                <w:szCs w:val="24"/>
              </w:rPr>
            </w:pPr>
            <w:r w:rsidRPr="009431BE">
              <w:rPr>
                <w:rFonts w:ascii="Times New Roman" w:hAnsi="Times New Roman" w:cs="Times New Roman"/>
                <w:sz w:val="24"/>
                <w:szCs w:val="24"/>
              </w:rPr>
              <w:t>Citas starptautiskās saistības</w:t>
            </w:r>
          </w:p>
        </w:tc>
        <w:tc>
          <w:tcPr>
            <w:tcW w:w="3241" w:type="pct"/>
            <w:gridSpan w:val="3"/>
            <w:tcBorders>
              <w:top w:val="outset" w:sz="6" w:space="0" w:color="000000"/>
              <w:left w:val="outset" w:sz="6" w:space="0" w:color="000000"/>
              <w:bottom w:val="outset" w:sz="6" w:space="0" w:color="000000"/>
              <w:right w:val="outset" w:sz="6" w:space="0" w:color="000000"/>
            </w:tcBorders>
          </w:tcPr>
          <w:p w14:paraId="53A98C7A" w14:textId="77777777" w:rsidR="006D6607" w:rsidRPr="009431BE" w:rsidRDefault="006D6607" w:rsidP="00281795">
            <w:pPr>
              <w:rPr>
                <w:rFonts w:ascii="Times New Roman" w:hAnsi="Times New Roman" w:cs="Times New Roman"/>
                <w:sz w:val="24"/>
                <w:szCs w:val="24"/>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r w:rsidR="006D6607" w:rsidRPr="009431BE" w14:paraId="358613D8" w14:textId="77777777" w:rsidTr="00C832B6">
        <w:tc>
          <w:tcPr>
            <w:tcW w:w="324" w:type="pct"/>
            <w:tcBorders>
              <w:top w:val="outset" w:sz="6" w:space="0" w:color="000000"/>
              <w:left w:val="outset" w:sz="6" w:space="0" w:color="000000"/>
              <w:bottom w:val="outset" w:sz="6" w:space="0" w:color="000000"/>
              <w:right w:val="outset" w:sz="6" w:space="0" w:color="000000"/>
            </w:tcBorders>
          </w:tcPr>
          <w:p w14:paraId="63A74B0D" w14:textId="77777777" w:rsidR="006D6607" w:rsidRPr="009431BE" w:rsidRDefault="006D6607" w:rsidP="00281795">
            <w:pPr>
              <w:rPr>
                <w:rFonts w:ascii="Times New Roman" w:hAnsi="Times New Roman" w:cs="Times New Roman"/>
                <w:sz w:val="24"/>
                <w:szCs w:val="24"/>
              </w:rPr>
            </w:pPr>
            <w:r w:rsidRPr="009431BE">
              <w:rPr>
                <w:rFonts w:ascii="Times New Roman" w:hAnsi="Times New Roman" w:cs="Times New Roman"/>
                <w:sz w:val="24"/>
                <w:szCs w:val="24"/>
              </w:rPr>
              <w:t>3.</w:t>
            </w:r>
          </w:p>
        </w:tc>
        <w:tc>
          <w:tcPr>
            <w:tcW w:w="1435" w:type="pct"/>
            <w:gridSpan w:val="2"/>
            <w:tcBorders>
              <w:top w:val="outset" w:sz="6" w:space="0" w:color="000000"/>
              <w:left w:val="outset" w:sz="6" w:space="0" w:color="000000"/>
              <w:bottom w:val="outset" w:sz="6" w:space="0" w:color="000000"/>
              <w:right w:val="outset" w:sz="6" w:space="0" w:color="000000"/>
            </w:tcBorders>
          </w:tcPr>
          <w:p w14:paraId="23F70C50" w14:textId="77777777" w:rsidR="006D6607" w:rsidRPr="009431BE" w:rsidRDefault="006D6607" w:rsidP="00281795">
            <w:pPr>
              <w:rPr>
                <w:rFonts w:ascii="Times New Roman" w:hAnsi="Times New Roman" w:cs="Times New Roman"/>
                <w:sz w:val="24"/>
                <w:szCs w:val="24"/>
              </w:rPr>
            </w:pPr>
            <w:r w:rsidRPr="009431BE">
              <w:rPr>
                <w:rFonts w:ascii="Times New Roman" w:hAnsi="Times New Roman" w:cs="Times New Roman"/>
                <w:sz w:val="24"/>
                <w:szCs w:val="24"/>
              </w:rPr>
              <w:t>Cita informācija</w:t>
            </w:r>
          </w:p>
        </w:tc>
        <w:tc>
          <w:tcPr>
            <w:tcW w:w="3241" w:type="pct"/>
            <w:gridSpan w:val="3"/>
            <w:tcBorders>
              <w:top w:val="outset" w:sz="6" w:space="0" w:color="000000"/>
              <w:left w:val="outset" w:sz="6" w:space="0" w:color="000000"/>
              <w:bottom w:val="outset" w:sz="6" w:space="0" w:color="000000"/>
              <w:right w:val="outset" w:sz="6" w:space="0" w:color="000000"/>
            </w:tcBorders>
          </w:tcPr>
          <w:p w14:paraId="57A023B1" w14:textId="77777777" w:rsidR="006D6607" w:rsidRPr="009431BE" w:rsidRDefault="006D6607" w:rsidP="00281795">
            <w:pPr>
              <w:rPr>
                <w:rFonts w:ascii="Times New Roman" w:hAnsi="Times New Roman" w:cs="Times New Roman"/>
                <w:sz w:val="24"/>
                <w:szCs w:val="24"/>
              </w:rPr>
            </w:pPr>
            <w:r w:rsidRPr="009431BE">
              <w:rPr>
                <w:rFonts w:ascii="Times New Roman" w:hAnsi="Times New Roman" w:cs="Times New Roman"/>
                <w:sz w:val="24"/>
                <w:szCs w:val="24"/>
              </w:rPr>
              <w:t>Nav.</w:t>
            </w:r>
          </w:p>
        </w:tc>
      </w:tr>
      <w:tr w:rsidR="006D6607" w:rsidRPr="009431BE" w14:paraId="5EF418F3" w14:textId="77777777" w:rsidTr="00C832B6">
        <w:trPr>
          <w:trHeight w:val="510"/>
        </w:trPr>
        <w:tc>
          <w:tcPr>
            <w:tcW w:w="5000" w:type="pct"/>
            <w:gridSpan w:val="6"/>
            <w:tcBorders>
              <w:top w:val="outset" w:sz="6" w:space="0" w:color="000000"/>
              <w:left w:val="outset" w:sz="6" w:space="0" w:color="000000"/>
              <w:bottom w:val="outset" w:sz="6" w:space="0" w:color="000000"/>
              <w:right w:val="outset" w:sz="6" w:space="0" w:color="000000"/>
            </w:tcBorders>
            <w:vAlign w:val="center"/>
          </w:tcPr>
          <w:p w14:paraId="73B41770" w14:textId="77777777" w:rsidR="006D6607" w:rsidRPr="00154F04" w:rsidRDefault="006D6607" w:rsidP="00281795">
            <w:pPr>
              <w:jc w:val="center"/>
              <w:rPr>
                <w:rFonts w:ascii="Times New Roman" w:hAnsi="Times New Roman" w:cs="Times New Roman"/>
                <w:b/>
                <w:bCs/>
                <w:sz w:val="24"/>
                <w:szCs w:val="24"/>
              </w:rPr>
            </w:pPr>
            <w:r w:rsidRPr="009431BE">
              <w:rPr>
                <w:rFonts w:ascii="Times New Roman" w:hAnsi="Times New Roman" w:cs="Times New Roman"/>
                <w:sz w:val="24"/>
                <w:szCs w:val="24"/>
              </w:rPr>
              <w:t> </w:t>
            </w:r>
            <w:r w:rsidRPr="009431BE">
              <w:rPr>
                <w:rFonts w:ascii="Times New Roman" w:hAnsi="Times New Roman" w:cs="Times New Roman"/>
                <w:b/>
                <w:bCs/>
                <w:sz w:val="24"/>
                <w:szCs w:val="24"/>
              </w:rPr>
              <w:t>1.tabula</w:t>
            </w:r>
            <w:r w:rsidRPr="009431BE">
              <w:rPr>
                <w:rFonts w:ascii="Times New Roman" w:hAnsi="Times New Roman" w:cs="Times New Roman"/>
                <w:b/>
                <w:bCs/>
                <w:sz w:val="24"/>
                <w:szCs w:val="24"/>
              </w:rPr>
              <w:br/>
              <w:t>Tiesību akta projekta atbilstība ES tiesību aktiem</w:t>
            </w:r>
          </w:p>
        </w:tc>
      </w:tr>
      <w:tr w:rsidR="006D6607" w:rsidRPr="009431BE" w14:paraId="6A27D43E" w14:textId="77777777" w:rsidTr="00C832B6">
        <w:trPr>
          <w:trHeight w:val="867"/>
        </w:trPr>
        <w:tc>
          <w:tcPr>
            <w:tcW w:w="1433" w:type="pct"/>
            <w:gridSpan w:val="2"/>
            <w:tcBorders>
              <w:top w:val="outset" w:sz="6" w:space="0" w:color="000000"/>
              <w:left w:val="outset" w:sz="6" w:space="0" w:color="000000"/>
              <w:bottom w:val="outset" w:sz="6" w:space="0" w:color="000000"/>
              <w:right w:val="outset" w:sz="6" w:space="0" w:color="000000"/>
            </w:tcBorders>
          </w:tcPr>
          <w:p w14:paraId="556E0675" w14:textId="77777777" w:rsidR="006D6607" w:rsidRPr="009431BE" w:rsidRDefault="006D6607" w:rsidP="00281795">
            <w:pPr>
              <w:jc w:val="center"/>
              <w:rPr>
                <w:rFonts w:ascii="Times New Roman" w:hAnsi="Times New Roman" w:cs="Times New Roman"/>
                <w:sz w:val="24"/>
                <w:szCs w:val="24"/>
              </w:rPr>
            </w:pPr>
            <w:r w:rsidRPr="009431BE">
              <w:rPr>
                <w:rFonts w:ascii="Times New Roman" w:hAnsi="Times New Roman" w:cs="Times New Roman"/>
                <w:sz w:val="24"/>
                <w:szCs w:val="24"/>
              </w:rPr>
              <w:t>Attiecīgā ES tiesību akta datums, numurs un nosaukums</w:t>
            </w:r>
          </w:p>
        </w:tc>
        <w:tc>
          <w:tcPr>
            <w:tcW w:w="3567" w:type="pct"/>
            <w:gridSpan w:val="4"/>
            <w:tcBorders>
              <w:top w:val="outset" w:sz="6" w:space="0" w:color="000000"/>
              <w:left w:val="outset" w:sz="6" w:space="0" w:color="000000"/>
              <w:bottom w:val="outset" w:sz="6" w:space="0" w:color="000000"/>
              <w:right w:val="outset" w:sz="6" w:space="0" w:color="000000"/>
            </w:tcBorders>
          </w:tcPr>
          <w:p w14:paraId="78FA8AB8" w14:textId="6A6945F9" w:rsidR="006D6607" w:rsidRPr="009431BE" w:rsidRDefault="008439B0" w:rsidP="00281795">
            <w:pPr>
              <w:pStyle w:val="Paraststmeklis"/>
              <w:spacing w:before="0" w:beforeAutospacing="0" w:after="0" w:afterAutospacing="0"/>
              <w:jc w:val="both"/>
            </w:pPr>
            <w:r>
              <w:t xml:space="preserve">1) </w:t>
            </w:r>
            <w:r w:rsidR="006D6607" w:rsidRPr="009431BE">
              <w:t>Regula Nr.</w:t>
            </w:r>
            <w:r w:rsidR="00240875">
              <w:t> </w:t>
            </w:r>
            <w:r w:rsidR="006D6607" w:rsidRPr="009431BE">
              <w:t>889/2008</w:t>
            </w:r>
            <w:r>
              <w:t>;</w:t>
            </w:r>
          </w:p>
          <w:p w14:paraId="3EA8BB57" w14:textId="4742988F" w:rsidR="008439B0" w:rsidRPr="009431BE" w:rsidRDefault="008439B0" w:rsidP="00281795">
            <w:pPr>
              <w:pStyle w:val="Paraststmeklis"/>
              <w:spacing w:before="0" w:beforeAutospacing="0" w:after="0" w:afterAutospacing="0"/>
              <w:jc w:val="both"/>
            </w:pPr>
            <w:r>
              <w:t xml:space="preserve">2) </w:t>
            </w:r>
            <w:r w:rsidR="006D6607" w:rsidRPr="009431BE">
              <w:t>Regula Nr. 834/2007</w:t>
            </w:r>
            <w:r w:rsidR="006E31BF">
              <w:t>.</w:t>
            </w:r>
          </w:p>
        </w:tc>
      </w:tr>
      <w:tr w:rsidR="006D6607" w:rsidRPr="009431BE" w14:paraId="27D7C64D" w14:textId="77777777" w:rsidTr="00C832B6">
        <w:tc>
          <w:tcPr>
            <w:tcW w:w="1433" w:type="pct"/>
            <w:gridSpan w:val="2"/>
            <w:tcBorders>
              <w:top w:val="outset" w:sz="6" w:space="0" w:color="000000"/>
              <w:left w:val="outset" w:sz="6" w:space="0" w:color="000000"/>
              <w:bottom w:val="outset" w:sz="6" w:space="0" w:color="000000"/>
              <w:right w:val="outset" w:sz="6" w:space="0" w:color="000000"/>
            </w:tcBorders>
            <w:vAlign w:val="center"/>
          </w:tcPr>
          <w:p w14:paraId="15062DFC" w14:textId="77777777" w:rsidR="006D6607" w:rsidRPr="009431BE" w:rsidRDefault="006D6607" w:rsidP="00281795">
            <w:pPr>
              <w:jc w:val="center"/>
              <w:rPr>
                <w:rFonts w:ascii="Times New Roman" w:hAnsi="Times New Roman" w:cs="Times New Roman"/>
                <w:sz w:val="24"/>
                <w:szCs w:val="24"/>
              </w:rPr>
            </w:pPr>
            <w:r w:rsidRPr="009431BE">
              <w:rPr>
                <w:rFonts w:ascii="Times New Roman" w:hAnsi="Times New Roman" w:cs="Times New Roman"/>
                <w:sz w:val="24"/>
                <w:szCs w:val="24"/>
              </w:rPr>
              <w:t>A</w:t>
            </w:r>
          </w:p>
        </w:tc>
        <w:tc>
          <w:tcPr>
            <w:tcW w:w="1075" w:type="pct"/>
            <w:gridSpan w:val="2"/>
            <w:tcBorders>
              <w:top w:val="outset" w:sz="6" w:space="0" w:color="000000"/>
              <w:left w:val="outset" w:sz="6" w:space="0" w:color="000000"/>
              <w:bottom w:val="outset" w:sz="6" w:space="0" w:color="000000"/>
              <w:right w:val="outset" w:sz="6" w:space="0" w:color="000000"/>
            </w:tcBorders>
            <w:vAlign w:val="center"/>
          </w:tcPr>
          <w:p w14:paraId="291EDFC2" w14:textId="77777777" w:rsidR="006D6607" w:rsidRPr="009431BE" w:rsidRDefault="006D6607" w:rsidP="00281795">
            <w:pPr>
              <w:jc w:val="center"/>
              <w:rPr>
                <w:rFonts w:ascii="Times New Roman" w:hAnsi="Times New Roman" w:cs="Times New Roman"/>
                <w:sz w:val="24"/>
                <w:szCs w:val="24"/>
              </w:rPr>
            </w:pPr>
            <w:r w:rsidRPr="009431BE">
              <w:rPr>
                <w:rFonts w:ascii="Times New Roman" w:hAnsi="Times New Roman" w:cs="Times New Roman"/>
                <w:sz w:val="24"/>
                <w:szCs w:val="24"/>
              </w:rPr>
              <w:t>B</w:t>
            </w:r>
          </w:p>
        </w:tc>
        <w:tc>
          <w:tcPr>
            <w:tcW w:w="1246" w:type="pct"/>
            <w:tcBorders>
              <w:top w:val="outset" w:sz="6" w:space="0" w:color="000000"/>
              <w:left w:val="outset" w:sz="6" w:space="0" w:color="000000"/>
              <w:bottom w:val="outset" w:sz="6" w:space="0" w:color="000000"/>
              <w:right w:val="outset" w:sz="6" w:space="0" w:color="000000"/>
            </w:tcBorders>
            <w:vAlign w:val="center"/>
          </w:tcPr>
          <w:p w14:paraId="207AECB2" w14:textId="77777777" w:rsidR="006D6607" w:rsidRPr="009431BE" w:rsidRDefault="006D6607" w:rsidP="00281795">
            <w:pPr>
              <w:jc w:val="center"/>
              <w:rPr>
                <w:rFonts w:ascii="Times New Roman" w:hAnsi="Times New Roman" w:cs="Times New Roman"/>
                <w:sz w:val="24"/>
                <w:szCs w:val="24"/>
              </w:rPr>
            </w:pPr>
            <w:r w:rsidRPr="009431BE">
              <w:rPr>
                <w:rFonts w:ascii="Times New Roman" w:hAnsi="Times New Roman" w:cs="Times New Roman"/>
                <w:sz w:val="24"/>
                <w:szCs w:val="24"/>
              </w:rPr>
              <w:t>C</w:t>
            </w:r>
          </w:p>
        </w:tc>
        <w:tc>
          <w:tcPr>
            <w:tcW w:w="1246" w:type="pct"/>
            <w:tcBorders>
              <w:top w:val="outset" w:sz="6" w:space="0" w:color="000000"/>
              <w:left w:val="outset" w:sz="6" w:space="0" w:color="000000"/>
              <w:bottom w:val="outset" w:sz="6" w:space="0" w:color="000000"/>
              <w:right w:val="outset" w:sz="6" w:space="0" w:color="000000"/>
            </w:tcBorders>
            <w:vAlign w:val="center"/>
          </w:tcPr>
          <w:p w14:paraId="26D72CA0" w14:textId="77777777" w:rsidR="006D6607" w:rsidRPr="009431BE" w:rsidRDefault="006D6607" w:rsidP="00281795">
            <w:pPr>
              <w:jc w:val="center"/>
              <w:rPr>
                <w:rFonts w:ascii="Times New Roman" w:hAnsi="Times New Roman" w:cs="Times New Roman"/>
                <w:sz w:val="24"/>
                <w:szCs w:val="24"/>
              </w:rPr>
            </w:pPr>
            <w:r w:rsidRPr="009431BE">
              <w:rPr>
                <w:rFonts w:ascii="Times New Roman" w:hAnsi="Times New Roman" w:cs="Times New Roman"/>
                <w:sz w:val="24"/>
                <w:szCs w:val="24"/>
              </w:rPr>
              <w:t>D</w:t>
            </w:r>
          </w:p>
        </w:tc>
      </w:tr>
      <w:tr w:rsidR="006D6607" w:rsidRPr="009431BE" w14:paraId="1C147F1B"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1BDF3916" w14:textId="77777777" w:rsidR="006D6607" w:rsidRPr="009431BE" w:rsidRDefault="006D6607" w:rsidP="00281795">
            <w:pPr>
              <w:jc w:val="both"/>
              <w:rPr>
                <w:rFonts w:ascii="Times New Roman" w:hAnsi="Times New Roman" w:cs="Times New Roman"/>
                <w:sz w:val="24"/>
                <w:szCs w:val="24"/>
              </w:rPr>
            </w:pPr>
            <w:r w:rsidRPr="009431BE">
              <w:rPr>
                <w:rFonts w:ascii="Times New Roman" w:hAnsi="Times New Roman" w:cs="Times New Roman"/>
                <w:sz w:val="24"/>
                <w:szCs w:val="24"/>
              </w:rPr>
              <w:t>Attiecīgā ES tiesību akta panta numurs (uzskaitot katru tiesību akta vienību - pantu, daļu, punktu, apakšpunktu)</w:t>
            </w:r>
          </w:p>
        </w:tc>
        <w:tc>
          <w:tcPr>
            <w:tcW w:w="1075" w:type="pct"/>
            <w:gridSpan w:val="2"/>
            <w:tcBorders>
              <w:top w:val="outset" w:sz="6" w:space="0" w:color="000000"/>
              <w:left w:val="outset" w:sz="6" w:space="0" w:color="000000"/>
              <w:bottom w:val="outset" w:sz="6" w:space="0" w:color="000000"/>
              <w:right w:val="outset" w:sz="6" w:space="0" w:color="000000"/>
            </w:tcBorders>
          </w:tcPr>
          <w:p w14:paraId="5D9DD4E9" w14:textId="77777777" w:rsidR="006D6607" w:rsidRPr="009431BE" w:rsidRDefault="006D6607" w:rsidP="00281795">
            <w:pPr>
              <w:jc w:val="both"/>
              <w:rPr>
                <w:rFonts w:ascii="Times New Roman" w:hAnsi="Times New Roman" w:cs="Times New Roman"/>
                <w:sz w:val="24"/>
                <w:szCs w:val="24"/>
              </w:rPr>
            </w:pPr>
            <w:r w:rsidRPr="009431BE">
              <w:rPr>
                <w:rFonts w:ascii="Times New Roman" w:hAnsi="Times New Roman" w:cs="Times New Roman"/>
                <w:sz w:val="24"/>
                <w:szCs w:val="24"/>
              </w:rPr>
              <w:t xml:space="preserve">Projekta vienība, kas pārņem vai ievieš katru šīs tabulas A ailē minēto ES tiesību akta vienību, vai tiesību </w:t>
            </w:r>
            <w:smartTag w:uri="schemas-tilde-lv/tildestengine" w:element="veidnes">
              <w:smartTagPr>
                <w:attr w:name="text" w:val="akts"/>
                <w:attr w:name="baseform" w:val="akts"/>
                <w:attr w:name="id" w:val="-1"/>
              </w:smartTagPr>
              <w:r w:rsidRPr="009431BE">
                <w:rPr>
                  <w:rFonts w:ascii="Times New Roman" w:hAnsi="Times New Roman" w:cs="Times New Roman"/>
                  <w:sz w:val="24"/>
                  <w:szCs w:val="24"/>
                </w:rPr>
                <w:t>akts</w:t>
              </w:r>
            </w:smartTag>
            <w:r w:rsidRPr="009431BE">
              <w:rPr>
                <w:rFonts w:ascii="Times New Roman" w:hAnsi="Times New Roman" w:cs="Times New Roman"/>
                <w:sz w:val="24"/>
                <w:szCs w:val="24"/>
              </w:rPr>
              <w:t>, kur attiecīgā ES tiesību akta vienība pārņemta vai ieviesta</w:t>
            </w:r>
          </w:p>
        </w:tc>
        <w:tc>
          <w:tcPr>
            <w:tcW w:w="1246" w:type="pct"/>
            <w:tcBorders>
              <w:top w:val="outset" w:sz="6" w:space="0" w:color="000000"/>
              <w:left w:val="outset" w:sz="6" w:space="0" w:color="000000"/>
              <w:bottom w:val="outset" w:sz="6" w:space="0" w:color="000000"/>
              <w:right w:val="outset" w:sz="6" w:space="0" w:color="000000"/>
            </w:tcBorders>
          </w:tcPr>
          <w:p w14:paraId="0AFDD945" w14:textId="77777777" w:rsidR="006D6607" w:rsidRPr="009431BE" w:rsidRDefault="006D6607" w:rsidP="00281795">
            <w:pPr>
              <w:jc w:val="both"/>
              <w:rPr>
                <w:rFonts w:ascii="Times New Roman" w:hAnsi="Times New Roman" w:cs="Times New Roman"/>
                <w:sz w:val="24"/>
                <w:szCs w:val="24"/>
              </w:rPr>
            </w:pPr>
            <w:r w:rsidRPr="009431BE">
              <w:rPr>
                <w:rFonts w:ascii="Times New Roman" w:hAnsi="Times New Roman" w:cs="Times New Roman"/>
                <w:sz w:val="24"/>
                <w:szCs w:val="24"/>
              </w:rPr>
              <w:t xml:space="preserve">Informācija par to, vai šīs tabulas A ailē minētās ES tiesību akta vienības tiek pārņemtas vai ieviestas pilnībā vai daļēji. </w:t>
            </w:r>
          </w:p>
          <w:p w14:paraId="4784F1C0" w14:textId="77777777" w:rsidR="006D6607" w:rsidRPr="009431BE" w:rsidRDefault="006D6607" w:rsidP="00281795">
            <w:pPr>
              <w:pStyle w:val="Paraststmeklis"/>
              <w:spacing w:before="0" w:beforeAutospacing="0" w:after="0" w:afterAutospacing="0"/>
              <w:jc w:val="both"/>
            </w:pPr>
            <w:r w:rsidRPr="009431BE">
              <w:t>Ja attiecīgā ES tiesību akta vienība tiek pārņemta vai ieviesta daļēji, sniedz attiecīgu skaidrojumu, kā arī precīzi norāda, kad un kādā veidā ES tiesību akta vienība tiks pārņemta vai ieviesta pilnībā.</w:t>
            </w:r>
          </w:p>
          <w:p w14:paraId="523B29BE" w14:textId="77777777" w:rsidR="006D6607" w:rsidRPr="009431BE" w:rsidRDefault="006D6607" w:rsidP="00281795">
            <w:pPr>
              <w:pStyle w:val="Paraststmeklis"/>
              <w:spacing w:before="0" w:beforeAutospacing="0" w:after="0" w:afterAutospacing="0"/>
              <w:jc w:val="both"/>
            </w:pPr>
            <w:r w:rsidRPr="009431BE">
              <w:t>Norāda institūciju, kas ir atbildīga par šo saistību izpildi pilnībā</w:t>
            </w:r>
          </w:p>
        </w:tc>
        <w:tc>
          <w:tcPr>
            <w:tcW w:w="1246" w:type="pct"/>
            <w:tcBorders>
              <w:top w:val="outset" w:sz="6" w:space="0" w:color="000000"/>
              <w:left w:val="outset" w:sz="6" w:space="0" w:color="000000"/>
              <w:bottom w:val="outset" w:sz="6" w:space="0" w:color="000000"/>
              <w:right w:val="outset" w:sz="6" w:space="0" w:color="000000"/>
            </w:tcBorders>
          </w:tcPr>
          <w:p w14:paraId="42BD3371" w14:textId="77777777" w:rsidR="006D6607" w:rsidRPr="009431BE" w:rsidRDefault="006D6607" w:rsidP="00281795">
            <w:pPr>
              <w:jc w:val="both"/>
              <w:rPr>
                <w:rFonts w:ascii="Times New Roman" w:hAnsi="Times New Roman" w:cs="Times New Roman"/>
                <w:sz w:val="24"/>
                <w:szCs w:val="24"/>
              </w:rPr>
            </w:pPr>
            <w:r w:rsidRPr="009431BE">
              <w:rPr>
                <w:rFonts w:ascii="Times New Roman" w:hAnsi="Times New Roman" w:cs="Times New Roman"/>
                <w:sz w:val="24"/>
                <w:szCs w:val="24"/>
              </w:rPr>
              <w:t xml:space="preserve">Informācija par to, vai šīs tabulas B ailē minētās projekta vienības paredz stingrākas prasības nekā šīs tabulas A ailē minētās ES tiesību akta vienības. </w:t>
            </w:r>
          </w:p>
          <w:p w14:paraId="6F6B5296" w14:textId="77777777" w:rsidR="006D6607" w:rsidRPr="009431BE" w:rsidRDefault="006D6607" w:rsidP="00281795">
            <w:pPr>
              <w:pStyle w:val="Paraststmeklis"/>
              <w:spacing w:before="0" w:beforeAutospacing="0" w:after="0" w:afterAutospacing="0"/>
              <w:jc w:val="both"/>
            </w:pPr>
            <w:r w:rsidRPr="009431BE">
              <w:t xml:space="preserve">Ja projekts satur stingrākas prasības nekā attiecīgais ES tiesību </w:t>
            </w:r>
            <w:smartTag w:uri="schemas-tilde-lv/tildestengine" w:element="veidnes">
              <w:smartTagPr>
                <w:attr w:name="text" w:val="akts"/>
                <w:attr w:name="baseform" w:val="akts"/>
                <w:attr w:name="id" w:val="-1"/>
              </w:smartTagPr>
              <w:r w:rsidRPr="009431BE">
                <w:t>akts</w:t>
              </w:r>
            </w:smartTag>
            <w:r w:rsidRPr="009431BE">
              <w:t>, norāda pamatojumu un samērīgumu.</w:t>
            </w:r>
          </w:p>
          <w:p w14:paraId="034C2AD9" w14:textId="77777777" w:rsidR="006D6607" w:rsidRPr="009431BE" w:rsidRDefault="006D6607" w:rsidP="00281795">
            <w:pPr>
              <w:pStyle w:val="Paraststmeklis"/>
              <w:spacing w:before="0" w:beforeAutospacing="0" w:after="0" w:afterAutospacing="0"/>
              <w:jc w:val="both"/>
            </w:pPr>
            <w:r w:rsidRPr="009431BE">
              <w:t>Norāda iespējamās alternatīvas (t.sk. alternatīvas, kas neparedz tiesiskā regulējuma izstrādi) - kādos gadījumos būtu iespējams izvairīties no stingrāku prasību noteikšanas, nekā paredzēts attiecīgajos ES tiesību aktos</w:t>
            </w:r>
          </w:p>
        </w:tc>
      </w:tr>
      <w:tr w:rsidR="00240875" w:rsidRPr="009431BE" w14:paraId="5CE977A4"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0C33F439" w14:textId="532A88B6" w:rsidR="00240875" w:rsidRPr="00240875" w:rsidRDefault="00240875" w:rsidP="00240875">
            <w:pPr>
              <w:jc w:val="both"/>
              <w:rPr>
                <w:rFonts w:ascii="Times New Roman" w:hAnsi="Times New Roman" w:cs="Times New Roman"/>
                <w:sz w:val="24"/>
                <w:szCs w:val="24"/>
                <w:lang w:eastAsia="lv-LV"/>
              </w:rPr>
            </w:pPr>
            <w:r w:rsidRPr="00240875">
              <w:rPr>
                <w:rFonts w:ascii="Times New Roman" w:hAnsi="Times New Roman" w:cs="Times New Roman"/>
                <w:sz w:val="24"/>
                <w:szCs w:val="24"/>
              </w:rPr>
              <w:t>Regulas Nr. 834/2007 27. p</w:t>
            </w:r>
            <w:r w:rsidR="00665B58">
              <w:rPr>
                <w:rFonts w:ascii="Times New Roman" w:hAnsi="Times New Roman" w:cs="Times New Roman"/>
                <w:sz w:val="24"/>
                <w:szCs w:val="24"/>
              </w:rPr>
              <w:t>anta</w:t>
            </w:r>
            <w:r w:rsidRPr="00240875">
              <w:rPr>
                <w:rFonts w:ascii="Times New Roman" w:hAnsi="Times New Roman" w:cs="Times New Roman"/>
                <w:sz w:val="24"/>
                <w:szCs w:val="24"/>
              </w:rPr>
              <w:t xml:space="preserve"> </w:t>
            </w:r>
            <w:r w:rsidR="00665B58">
              <w:rPr>
                <w:rFonts w:ascii="Times New Roman" w:hAnsi="Times New Roman" w:cs="Times New Roman"/>
                <w:sz w:val="24"/>
                <w:szCs w:val="24"/>
              </w:rPr>
              <w:t>5</w:t>
            </w:r>
            <w:r w:rsidRPr="00240875">
              <w:rPr>
                <w:rFonts w:ascii="Times New Roman" w:hAnsi="Times New Roman" w:cs="Times New Roman"/>
                <w:sz w:val="24"/>
                <w:szCs w:val="24"/>
              </w:rPr>
              <w:t>.</w:t>
            </w:r>
            <w:r w:rsidR="00391F57">
              <w:rPr>
                <w:rFonts w:ascii="Times New Roman" w:hAnsi="Times New Roman" w:cs="Times New Roman"/>
                <w:sz w:val="24"/>
                <w:szCs w:val="24"/>
              </w:rPr>
              <w:t> </w:t>
            </w:r>
            <w:r w:rsidRPr="00240875">
              <w:rPr>
                <w:rFonts w:ascii="Times New Roman" w:hAnsi="Times New Roman" w:cs="Times New Roman"/>
                <w:sz w:val="24"/>
                <w:szCs w:val="24"/>
              </w:rPr>
              <w:t>punkta “b” apakšpunkt</w:t>
            </w:r>
            <w:r>
              <w:rPr>
                <w:rFonts w:ascii="Times New Roman" w:hAnsi="Times New Roman" w:cs="Times New Roman"/>
                <w:sz w:val="24"/>
                <w:szCs w:val="24"/>
              </w:rPr>
              <w:t>s</w:t>
            </w:r>
          </w:p>
        </w:tc>
        <w:tc>
          <w:tcPr>
            <w:tcW w:w="1075" w:type="pct"/>
            <w:gridSpan w:val="2"/>
            <w:tcBorders>
              <w:top w:val="outset" w:sz="6" w:space="0" w:color="000000"/>
              <w:left w:val="outset" w:sz="6" w:space="0" w:color="000000"/>
              <w:bottom w:val="outset" w:sz="6" w:space="0" w:color="000000"/>
              <w:right w:val="outset" w:sz="6" w:space="0" w:color="000000"/>
            </w:tcBorders>
          </w:tcPr>
          <w:p w14:paraId="402CE58E" w14:textId="661998CC" w:rsidR="00240875" w:rsidRPr="00391F57" w:rsidRDefault="003A375A" w:rsidP="00240875">
            <w:pPr>
              <w:rPr>
                <w:rFonts w:ascii="Times New Roman" w:hAnsi="Times New Roman" w:cs="Times New Roman"/>
                <w:sz w:val="24"/>
                <w:szCs w:val="24"/>
              </w:rPr>
            </w:pPr>
            <w:r w:rsidRPr="00391F57">
              <w:rPr>
                <w:rFonts w:ascii="Times New Roman" w:hAnsi="Times New Roman" w:cs="Times New Roman"/>
                <w:sz w:val="24"/>
                <w:szCs w:val="24"/>
              </w:rPr>
              <w:t>2</w:t>
            </w:r>
            <w:r w:rsidR="00240875" w:rsidRPr="00391F57">
              <w:rPr>
                <w:rFonts w:ascii="Times New Roman" w:hAnsi="Times New Roman" w:cs="Times New Roman"/>
                <w:sz w:val="24"/>
                <w:szCs w:val="24"/>
              </w:rPr>
              <w:t xml:space="preserve">. punkts (noteikumu Nr. 485 </w:t>
            </w:r>
            <w:r w:rsidR="00665B58" w:rsidRPr="00391F57">
              <w:rPr>
                <w:rFonts w:ascii="Times New Roman" w:hAnsi="Times New Roman" w:cs="Times New Roman"/>
                <w:sz w:val="24"/>
                <w:szCs w:val="24"/>
              </w:rPr>
              <w:t>5.</w:t>
            </w:r>
            <w:r w:rsidR="00665B58" w:rsidRPr="00391F57">
              <w:rPr>
                <w:rFonts w:ascii="Times New Roman" w:hAnsi="Times New Roman" w:cs="Times New Roman"/>
                <w:sz w:val="24"/>
                <w:szCs w:val="24"/>
                <w:vertAlign w:val="superscript"/>
              </w:rPr>
              <w:t>1</w:t>
            </w:r>
            <w:r w:rsidR="00665B58" w:rsidRPr="00391F57">
              <w:rPr>
                <w:rFonts w:ascii="Times New Roman" w:hAnsi="Times New Roman" w:cs="Times New Roman"/>
                <w:sz w:val="24"/>
                <w:szCs w:val="24"/>
              </w:rPr>
              <w:t xml:space="preserve"> </w:t>
            </w:r>
            <w:r w:rsidR="00240875" w:rsidRPr="00391F57">
              <w:rPr>
                <w:rFonts w:ascii="Times New Roman" w:hAnsi="Times New Roman" w:cs="Times New Roman"/>
                <w:sz w:val="24"/>
                <w:szCs w:val="24"/>
              </w:rPr>
              <w:t>punkts)</w:t>
            </w:r>
          </w:p>
        </w:tc>
        <w:tc>
          <w:tcPr>
            <w:tcW w:w="1246" w:type="pct"/>
            <w:tcBorders>
              <w:top w:val="outset" w:sz="6" w:space="0" w:color="000000"/>
              <w:left w:val="outset" w:sz="6" w:space="0" w:color="000000"/>
              <w:bottom w:val="outset" w:sz="6" w:space="0" w:color="000000"/>
              <w:right w:val="outset" w:sz="6" w:space="0" w:color="000000"/>
            </w:tcBorders>
          </w:tcPr>
          <w:p w14:paraId="156F50EE" w14:textId="4D268273" w:rsidR="00240875" w:rsidRPr="009431BE" w:rsidRDefault="00240875" w:rsidP="00240875">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6A8073DB" w14:textId="59674BF2" w:rsidR="00240875" w:rsidRPr="009431BE" w:rsidRDefault="00240875" w:rsidP="00240875">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A375A" w:rsidRPr="009431BE" w14:paraId="772E797A"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0EA7A92C" w14:textId="026CF43F" w:rsidR="003A375A" w:rsidRPr="003A375A" w:rsidRDefault="003A375A" w:rsidP="003A375A">
            <w:pPr>
              <w:jc w:val="both"/>
              <w:rPr>
                <w:rFonts w:ascii="Times New Roman" w:hAnsi="Times New Roman" w:cs="Times New Roman"/>
                <w:sz w:val="24"/>
                <w:szCs w:val="24"/>
              </w:rPr>
            </w:pPr>
            <w:r w:rsidRPr="003A375A">
              <w:rPr>
                <w:rFonts w:ascii="Times New Roman" w:hAnsi="Times New Roman" w:cs="Times New Roman"/>
                <w:sz w:val="24"/>
                <w:szCs w:val="24"/>
              </w:rPr>
              <w:t>Regulas Nr. 834</w:t>
            </w:r>
            <w:r>
              <w:rPr>
                <w:rFonts w:ascii="Times New Roman" w:hAnsi="Times New Roman" w:cs="Times New Roman"/>
                <w:sz w:val="24"/>
                <w:szCs w:val="24"/>
              </w:rPr>
              <w:t>/2007</w:t>
            </w:r>
            <w:r w:rsidRPr="003A375A">
              <w:rPr>
                <w:rFonts w:ascii="Times New Roman" w:hAnsi="Times New Roman" w:cs="Times New Roman"/>
                <w:sz w:val="24"/>
                <w:szCs w:val="24"/>
              </w:rPr>
              <w:t xml:space="preserve"> 2</w:t>
            </w:r>
            <w:r w:rsidR="006E31BF">
              <w:rPr>
                <w:rFonts w:ascii="Times New Roman" w:hAnsi="Times New Roman" w:cs="Times New Roman"/>
                <w:sz w:val="24"/>
                <w:szCs w:val="24"/>
              </w:rPr>
              <w:t>8</w:t>
            </w:r>
            <w:r w:rsidRPr="003A375A">
              <w:rPr>
                <w:rFonts w:ascii="Times New Roman" w:hAnsi="Times New Roman" w:cs="Times New Roman"/>
                <w:sz w:val="24"/>
                <w:szCs w:val="24"/>
              </w:rPr>
              <w:t xml:space="preserve">. panta </w:t>
            </w:r>
            <w:r w:rsidR="006E31BF">
              <w:rPr>
                <w:rFonts w:ascii="Times New Roman" w:hAnsi="Times New Roman" w:cs="Times New Roman"/>
                <w:sz w:val="24"/>
                <w:szCs w:val="24"/>
              </w:rPr>
              <w:t>2</w:t>
            </w:r>
            <w:r w:rsidRPr="003A375A">
              <w:rPr>
                <w:rFonts w:ascii="Times New Roman" w:hAnsi="Times New Roman" w:cs="Times New Roman"/>
                <w:sz w:val="24"/>
                <w:szCs w:val="24"/>
              </w:rPr>
              <w:t>. 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5111BAA6" w14:textId="0D91C864" w:rsidR="003A375A" w:rsidRPr="00C832B6" w:rsidRDefault="003A375A" w:rsidP="003A375A">
            <w:pPr>
              <w:rPr>
                <w:rFonts w:ascii="Times New Roman" w:hAnsi="Times New Roman" w:cs="Times New Roman"/>
                <w:sz w:val="24"/>
                <w:szCs w:val="24"/>
              </w:rPr>
            </w:pPr>
            <w:r w:rsidRPr="00C832B6">
              <w:rPr>
                <w:rFonts w:ascii="Times New Roman" w:hAnsi="Times New Roman" w:cs="Times New Roman"/>
                <w:sz w:val="24"/>
                <w:szCs w:val="24"/>
              </w:rPr>
              <w:t xml:space="preserve">2. punkts (noteikumu Nr. 485 </w:t>
            </w:r>
            <w:r w:rsidR="00391F57" w:rsidRPr="00C832B6">
              <w:rPr>
                <w:rFonts w:ascii="Times New Roman" w:hAnsi="Times New Roman" w:cs="Times New Roman"/>
                <w:sz w:val="24"/>
                <w:szCs w:val="24"/>
              </w:rPr>
              <w:t>5.</w:t>
            </w:r>
            <w:r w:rsidR="00391F57" w:rsidRPr="00C832B6">
              <w:rPr>
                <w:rFonts w:ascii="Times New Roman" w:hAnsi="Times New Roman" w:cs="Times New Roman"/>
                <w:sz w:val="24"/>
                <w:szCs w:val="24"/>
                <w:vertAlign w:val="superscript"/>
              </w:rPr>
              <w:t>1</w:t>
            </w:r>
            <w:r w:rsidR="00391F57" w:rsidRPr="00C832B6">
              <w:rPr>
                <w:rFonts w:ascii="Times New Roman" w:hAnsi="Times New Roman" w:cs="Times New Roman"/>
                <w:sz w:val="24"/>
                <w:szCs w:val="24"/>
              </w:rPr>
              <w:t>2.</w:t>
            </w:r>
            <w:r w:rsidR="00C832B6">
              <w:rPr>
                <w:rFonts w:ascii="Times New Roman" w:hAnsi="Times New Roman" w:cs="Times New Roman"/>
                <w:sz w:val="24"/>
                <w:szCs w:val="24"/>
              </w:rPr>
              <w:t> </w:t>
            </w:r>
            <w:r w:rsidR="00391F57" w:rsidRPr="00C832B6">
              <w:rPr>
                <w:rFonts w:ascii="Times New Roman" w:hAnsi="Times New Roman" w:cs="Times New Roman"/>
                <w:sz w:val="24"/>
                <w:szCs w:val="24"/>
              </w:rPr>
              <w:t>apakš</w:t>
            </w:r>
            <w:r w:rsidRPr="00C832B6">
              <w:rPr>
                <w:rFonts w:ascii="Times New Roman" w:hAnsi="Times New Roman" w:cs="Times New Roman"/>
                <w:sz w:val="24"/>
                <w:szCs w:val="24"/>
              </w:rPr>
              <w:t>punkts)</w:t>
            </w:r>
          </w:p>
        </w:tc>
        <w:tc>
          <w:tcPr>
            <w:tcW w:w="1246" w:type="pct"/>
            <w:tcBorders>
              <w:top w:val="outset" w:sz="6" w:space="0" w:color="000000"/>
              <w:left w:val="outset" w:sz="6" w:space="0" w:color="000000"/>
              <w:bottom w:val="outset" w:sz="6" w:space="0" w:color="000000"/>
              <w:right w:val="outset" w:sz="6" w:space="0" w:color="000000"/>
            </w:tcBorders>
          </w:tcPr>
          <w:p w14:paraId="30325EF4" w14:textId="77E9876E" w:rsidR="003A375A" w:rsidRPr="009431BE" w:rsidRDefault="003A375A" w:rsidP="003A375A">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177178A8" w14:textId="54FD7E65" w:rsidR="003A375A" w:rsidRPr="009431BE" w:rsidRDefault="003A375A" w:rsidP="003A375A">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665B58" w:rsidRPr="009431BE" w14:paraId="73991572"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0C60F9F9" w14:textId="450D66FA" w:rsidR="00665B58" w:rsidRPr="003A375A" w:rsidRDefault="00665B58" w:rsidP="00665B58">
            <w:pPr>
              <w:jc w:val="both"/>
              <w:rPr>
                <w:rFonts w:ascii="Times New Roman" w:hAnsi="Times New Roman" w:cs="Times New Roman"/>
                <w:sz w:val="24"/>
                <w:szCs w:val="24"/>
              </w:rPr>
            </w:pPr>
            <w:r w:rsidRPr="00123ED5">
              <w:rPr>
                <w:rFonts w:ascii="Times New Roman" w:eastAsia="Times New Roman" w:hAnsi="Times New Roman" w:cs="Times New Roman"/>
                <w:sz w:val="24"/>
                <w:szCs w:val="24"/>
                <w:lang w:eastAsia="lv-LV"/>
              </w:rPr>
              <w:lastRenderedPageBreak/>
              <w:t>Regulas Nr.</w:t>
            </w:r>
            <w:r w:rsidRPr="00123ED5">
              <w:rPr>
                <w:rFonts w:ascii="Times New Roman" w:hAnsi="Times New Roman" w:cs="Times New Roman"/>
                <w:sz w:val="24"/>
                <w:szCs w:val="24"/>
                <w:lang w:eastAsia="lv-LV"/>
              </w:rPr>
              <w:t> 834/2007</w:t>
            </w:r>
            <w:r w:rsidRPr="00123ED5">
              <w:rPr>
                <w:rFonts w:ascii="Times New Roman" w:eastAsia="Times New Roman" w:hAnsi="Times New Roman" w:cs="Times New Roman"/>
                <w:sz w:val="24"/>
                <w:szCs w:val="24"/>
                <w:lang w:eastAsia="lv-LV"/>
              </w:rPr>
              <w:t> 2</w:t>
            </w:r>
            <w:r>
              <w:rPr>
                <w:rFonts w:ascii="Times New Roman" w:eastAsia="Times New Roman" w:hAnsi="Times New Roman" w:cs="Times New Roman"/>
                <w:sz w:val="24"/>
                <w:szCs w:val="24"/>
                <w:lang w:eastAsia="lv-LV"/>
              </w:rPr>
              <w:t>7</w:t>
            </w:r>
            <w:r w:rsidRPr="00123ED5">
              <w:rPr>
                <w:rFonts w:ascii="Times New Roman" w:eastAsia="Times New Roman" w:hAnsi="Times New Roman" w:cs="Times New Roman"/>
                <w:sz w:val="24"/>
                <w:szCs w:val="24"/>
                <w:lang w:eastAsia="lv-LV"/>
              </w:rPr>
              <w:t>.</w:t>
            </w:r>
            <w:r w:rsidRPr="00123ED5">
              <w:rPr>
                <w:rFonts w:ascii="Times New Roman" w:hAnsi="Times New Roman" w:cs="Times New Roman"/>
                <w:sz w:val="24"/>
                <w:szCs w:val="24"/>
                <w:lang w:eastAsia="lv-LV"/>
              </w:rPr>
              <w:t> </w:t>
            </w:r>
            <w:r w:rsidRPr="00123ED5">
              <w:rPr>
                <w:rFonts w:ascii="Times New Roman" w:eastAsia="Times New Roman" w:hAnsi="Times New Roman" w:cs="Times New Roman"/>
                <w:sz w:val="24"/>
                <w:szCs w:val="24"/>
                <w:lang w:eastAsia="lv-LV"/>
              </w:rPr>
              <w:t xml:space="preserve">panta </w:t>
            </w:r>
            <w:r>
              <w:rPr>
                <w:rFonts w:ascii="Times New Roman" w:eastAsia="Times New Roman" w:hAnsi="Times New Roman" w:cs="Times New Roman"/>
                <w:sz w:val="24"/>
                <w:szCs w:val="24"/>
                <w:lang w:eastAsia="lv-LV"/>
              </w:rPr>
              <w:t>5</w:t>
            </w:r>
            <w:r w:rsidRPr="00123ED5">
              <w:rPr>
                <w:rFonts w:ascii="Times New Roman" w:eastAsia="Times New Roman" w:hAnsi="Times New Roman" w:cs="Times New Roman"/>
                <w:sz w:val="24"/>
                <w:szCs w:val="24"/>
                <w:lang w:eastAsia="lv-LV"/>
              </w:rPr>
              <w:t>.</w:t>
            </w:r>
            <w:r w:rsidRPr="00123ED5">
              <w:rPr>
                <w:rFonts w:ascii="Times New Roman" w:hAnsi="Times New Roman" w:cs="Times New Roman"/>
                <w:sz w:val="24"/>
                <w:szCs w:val="24"/>
                <w:lang w:eastAsia="lv-LV"/>
              </w:rPr>
              <w:t> </w:t>
            </w:r>
            <w:r w:rsidRPr="00123ED5">
              <w:rPr>
                <w:rFonts w:ascii="Times New Roman" w:eastAsia="Times New Roman" w:hAnsi="Times New Roman" w:cs="Times New Roman"/>
                <w:sz w:val="24"/>
                <w:szCs w:val="24"/>
                <w:lang w:eastAsia="lv-LV"/>
              </w:rPr>
              <w:t>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7F6276C2" w14:textId="65E94F0F" w:rsidR="00665B58" w:rsidRPr="00C832B6" w:rsidRDefault="00665B58" w:rsidP="00665B58">
            <w:pPr>
              <w:rPr>
                <w:rFonts w:ascii="Times New Roman" w:hAnsi="Times New Roman" w:cs="Times New Roman"/>
                <w:sz w:val="24"/>
                <w:szCs w:val="24"/>
              </w:rPr>
            </w:pPr>
            <w:r w:rsidRPr="00C832B6">
              <w:rPr>
                <w:rFonts w:ascii="Times New Roman" w:hAnsi="Times New Roman" w:cs="Times New Roman"/>
                <w:sz w:val="24"/>
                <w:szCs w:val="24"/>
              </w:rPr>
              <w:t xml:space="preserve">3. punkts (noteikumu Nr. 485 </w:t>
            </w:r>
            <w:r w:rsidR="00391F57" w:rsidRPr="00C832B6">
              <w:rPr>
                <w:rFonts w:ascii="Times New Roman" w:hAnsi="Times New Roman" w:cs="Times New Roman"/>
                <w:sz w:val="24"/>
                <w:szCs w:val="24"/>
              </w:rPr>
              <w:t>5.</w:t>
            </w:r>
            <w:r w:rsidR="00391F57" w:rsidRPr="00C832B6">
              <w:rPr>
                <w:rFonts w:ascii="Times New Roman" w:hAnsi="Times New Roman" w:cs="Times New Roman"/>
                <w:sz w:val="24"/>
                <w:szCs w:val="24"/>
                <w:vertAlign w:val="superscript"/>
              </w:rPr>
              <w:t>2</w:t>
            </w:r>
            <w:r w:rsidRPr="00C832B6">
              <w:rPr>
                <w:rFonts w:ascii="Times New Roman" w:hAnsi="Times New Roman" w:cs="Times New Roman"/>
                <w:sz w:val="24"/>
                <w:szCs w:val="24"/>
              </w:rPr>
              <w:t xml:space="preserve"> punkts)</w:t>
            </w:r>
          </w:p>
        </w:tc>
        <w:tc>
          <w:tcPr>
            <w:tcW w:w="1246" w:type="pct"/>
            <w:tcBorders>
              <w:top w:val="outset" w:sz="6" w:space="0" w:color="000000"/>
              <w:left w:val="outset" w:sz="6" w:space="0" w:color="000000"/>
              <w:bottom w:val="outset" w:sz="6" w:space="0" w:color="000000"/>
              <w:right w:val="outset" w:sz="6" w:space="0" w:color="000000"/>
            </w:tcBorders>
          </w:tcPr>
          <w:p w14:paraId="7F72F53D" w14:textId="09AFDF8A" w:rsidR="00665B58" w:rsidRPr="009431BE" w:rsidRDefault="00665B58" w:rsidP="00665B58">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78371121" w14:textId="3B1F5AA5" w:rsidR="00665B58" w:rsidRPr="009431BE" w:rsidRDefault="00665B58" w:rsidP="00665B58">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A375A" w:rsidRPr="009431BE" w14:paraId="251D19F7"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4E304178" w14:textId="7FB5DC18" w:rsidR="003A375A" w:rsidRPr="00123ED5" w:rsidRDefault="003A375A" w:rsidP="003A375A">
            <w:pPr>
              <w:jc w:val="both"/>
              <w:rPr>
                <w:rFonts w:ascii="Times New Roman" w:hAnsi="Times New Roman" w:cs="Times New Roman"/>
                <w:sz w:val="24"/>
                <w:szCs w:val="24"/>
              </w:rPr>
            </w:pPr>
            <w:r w:rsidRPr="00123ED5">
              <w:rPr>
                <w:rFonts w:ascii="Times New Roman" w:eastAsia="Times New Roman" w:hAnsi="Times New Roman" w:cs="Times New Roman"/>
                <w:sz w:val="24"/>
                <w:szCs w:val="24"/>
                <w:lang w:eastAsia="lv-LV"/>
              </w:rPr>
              <w:t>Regulas Nr.</w:t>
            </w:r>
            <w:r w:rsidRPr="00123ED5">
              <w:rPr>
                <w:rFonts w:ascii="Times New Roman" w:hAnsi="Times New Roman" w:cs="Times New Roman"/>
                <w:sz w:val="24"/>
                <w:szCs w:val="24"/>
                <w:lang w:eastAsia="lv-LV"/>
              </w:rPr>
              <w:t> 834/2007</w:t>
            </w:r>
            <w:r w:rsidRPr="00123ED5">
              <w:rPr>
                <w:rFonts w:ascii="Times New Roman" w:eastAsia="Times New Roman" w:hAnsi="Times New Roman" w:cs="Times New Roman"/>
                <w:sz w:val="24"/>
                <w:szCs w:val="24"/>
                <w:lang w:eastAsia="lv-LV"/>
              </w:rPr>
              <w:t> 2</w:t>
            </w:r>
            <w:r w:rsidR="00391F57">
              <w:rPr>
                <w:rFonts w:ascii="Times New Roman" w:eastAsia="Times New Roman" w:hAnsi="Times New Roman" w:cs="Times New Roman"/>
                <w:sz w:val="24"/>
                <w:szCs w:val="24"/>
                <w:lang w:eastAsia="lv-LV"/>
              </w:rPr>
              <w:t>7</w:t>
            </w:r>
            <w:r w:rsidRPr="00123ED5">
              <w:rPr>
                <w:rFonts w:ascii="Times New Roman" w:eastAsia="Times New Roman" w:hAnsi="Times New Roman" w:cs="Times New Roman"/>
                <w:sz w:val="24"/>
                <w:szCs w:val="24"/>
                <w:lang w:eastAsia="lv-LV"/>
              </w:rPr>
              <w:t>.</w:t>
            </w:r>
            <w:r w:rsidRPr="00123ED5">
              <w:rPr>
                <w:rFonts w:ascii="Times New Roman" w:hAnsi="Times New Roman" w:cs="Times New Roman"/>
                <w:sz w:val="24"/>
                <w:szCs w:val="24"/>
                <w:lang w:eastAsia="lv-LV"/>
              </w:rPr>
              <w:t> </w:t>
            </w:r>
            <w:r w:rsidRPr="00123ED5">
              <w:rPr>
                <w:rFonts w:ascii="Times New Roman" w:eastAsia="Times New Roman" w:hAnsi="Times New Roman" w:cs="Times New Roman"/>
                <w:sz w:val="24"/>
                <w:szCs w:val="24"/>
                <w:lang w:eastAsia="lv-LV"/>
              </w:rPr>
              <w:t xml:space="preserve">panta </w:t>
            </w:r>
            <w:r w:rsidR="00391F57">
              <w:rPr>
                <w:rFonts w:ascii="Times New Roman" w:eastAsia="Times New Roman" w:hAnsi="Times New Roman" w:cs="Times New Roman"/>
                <w:sz w:val="24"/>
                <w:szCs w:val="24"/>
                <w:lang w:eastAsia="lv-LV"/>
              </w:rPr>
              <w:t>5</w:t>
            </w:r>
            <w:r w:rsidRPr="00123ED5">
              <w:rPr>
                <w:rFonts w:ascii="Times New Roman" w:eastAsia="Times New Roman" w:hAnsi="Times New Roman" w:cs="Times New Roman"/>
                <w:sz w:val="24"/>
                <w:szCs w:val="24"/>
                <w:lang w:eastAsia="lv-LV"/>
              </w:rPr>
              <w:t>.</w:t>
            </w:r>
            <w:r w:rsidRPr="00123ED5">
              <w:rPr>
                <w:rFonts w:ascii="Times New Roman" w:hAnsi="Times New Roman" w:cs="Times New Roman"/>
                <w:sz w:val="24"/>
                <w:szCs w:val="24"/>
                <w:lang w:eastAsia="lv-LV"/>
              </w:rPr>
              <w:t> </w:t>
            </w:r>
            <w:r w:rsidRPr="00123ED5">
              <w:rPr>
                <w:rFonts w:ascii="Times New Roman" w:eastAsia="Times New Roman" w:hAnsi="Times New Roman" w:cs="Times New Roman"/>
                <w:sz w:val="24"/>
                <w:szCs w:val="24"/>
                <w:lang w:eastAsia="lv-LV"/>
              </w:rPr>
              <w:t>punkt</w:t>
            </w:r>
            <w:r w:rsidR="00391F57">
              <w:rPr>
                <w:rFonts w:ascii="Times New Roman" w:eastAsia="Times New Roman" w:hAnsi="Times New Roman" w:cs="Times New Roman"/>
                <w:sz w:val="24"/>
                <w:szCs w:val="24"/>
                <w:lang w:eastAsia="lv-LV"/>
              </w:rPr>
              <w:t xml:space="preserve">a </w:t>
            </w:r>
            <w:r w:rsidR="00391F57" w:rsidRPr="00240875">
              <w:rPr>
                <w:rFonts w:ascii="Times New Roman" w:hAnsi="Times New Roman" w:cs="Times New Roman"/>
                <w:sz w:val="24"/>
                <w:szCs w:val="24"/>
              </w:rPr>
              <w:t>“b” apakšpunkt</w:t>
            </w:r>
            <w:r w:rsidR="00391F57">
              <w:rPr>
                <w:rFonts w:ascii="Times New Roman" w:hAnsi="Times New Roman" w:cs="Times New Roman"/>
                <w:sz w:val="24"/>
                <w:szCs w:val="24"/>
              </w:rPr>
              <w:t>s</w:t>
            </w:r>
          </w:p>
        </w:tc>
        <w:tc>
          <w:tcPr>
            <w:tcW w:w="1075" w:type="pct"/>
            <w:gridSpan w:val="2"/>
            <w:tcBorders>
              <w:top w:val="outset" w:sz="6" w:space="0" w:color="000000"/>
              <w:left w:val="outset" w:sz="6" w:space="0" w:color="000000"/>
              <w:bottom w:val="outset" w:sz="6" w:space="0" w:color="000000"/>
              <w:right w:val="outset" w:sz="6" w:space="0" w:color="000000"/>
            </w:tcBorders>
          </w:tcPr>
          <w:p w14:paraId="2C4C87F0" w14:textId="6A9596A9" w:rsidR="003A375A" w:rsidRPr="00C832B6" w:rsidRDefault="003A375A" w:rsidP="003A375A">
            <w:pPr>
              <w:rPr>
                <w:rFonts w:ascii="Times New Roman" w:hAnsi="Times New Roman" w:cs="Times New Roman"/>
                <w:sz w:val="24"/>
                <w:szCs w:val="24"/>
              </w:rPr>
            </w:pPr>
            <w:r w:rsidRPr="00C832B6">
              <w:rPr>
                <w:rFonts w:ascii="Times New Roman" w:hAnsi="Times New Roman" w:cs="Times New Roman"/>
                <w:sz w:val="24"/>
                <w:szCs w:val="24"/>
              </w:rPr>
              <w:t xml:space="preserve">3. punkts (noteikumu Nr. 485 </w:t>
            </w:r>
            <w:r w:rsidR="00391F57" w:rsidRPr="00C832B6">
              <w:rPr>
                <w:rFonts w:ascii="Times New Roman" w:hAnsi="Times New Roman" w:cs="Times New Roman"/>
                <w:sz w:val="24"/>
                <w:szCs w:val="24"/>
              </w:rPr>
              <w:t>5.</w:t>
            </w:r>
            <w:r w:rsidR="00391F57" w:rsidRPr="00C832B6">
              <w:rPr>
                <w:rFonts w:ascii="Times New Roman" w:hAnsi="Times New Roman" w:cs="Times New Roman"/>
                <w:sz w:val="24"/>
                <w:szCs w:val="24"/>
                <w:vertAlign w:val="superscript"/>
              </w:rPr>
              <w:t>5 </w:t>
            </w:r>
            <w:r w:rsidRPr="00C832B6">
              <w:rPr>
                <w:rFonts w:ascii="Times New Roman" w:hAnsi="Times New Roman" w:cs="Times New Roman"/>
                <w:sz w:val="24"/>
                <w:szCs w:val="24"/>
              </w:rPr>
              <w:t>punkts)</w:t>
            </w:r>
          </w:p>
        </w:tc>
        <w:tc>
          <w:tcPr>
            <w:tcW w:w="1246" w:type="pct"/>
            <w:tcBorders>
              <w:top w:val="outset" w:sz="6" w:space="0" w:color="000000"/>
              <w:left w:val="outset" w:sz="6" w:space="0" w:color="000000"/>
              <w:bottom w:val="outset" w:sz="6" w:space="0" w:color="000000"/>
              <w:right w:val="outset" w:sz="6" w:space="0" w:color="000000"/>
            </w:tcBorders>
          </w:tcPr>
          <w:p w14:paraId="0F07D8E2" w14:textId="78405DB7" w:rsidR="003A375A" w:rsidRPr="009431BE" w:rsidRDefault="003A375A" w:rsidP="003A375A">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3B180FA6" w14:textId="585826C5" w:rsidR="003A375A" w:rsidRPr="009431BE" w:rsidRDefault="003A375A" w:rsidP="003A375A">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665B58" w:rsidRPr="009431BE" w14:paraId="2B31407F"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600E8A33" w14:textId="6AFE4769" w:rsidR="00665B58" w:rsidRPr="00123ED5" w:rsidRDefault="00665B58" w:rsidP="00665B58">
            <w:pPr>
              <w:jc w:val="both"/>
              <w:rPr>
                <w:rFonts w:ascii="Times New Roman" w:eastAsia="Times New Roman" w:hAnsi="Times New Roman" w:cs="Times New Roman"/>
                <w:sz w:val="24"/>
                <w:szCs w:val="24"/>
                <w:lang w:eastAsia="lv-LV"/>
              </w:rPr>
            </w:pPr>
            <w:r w:rsidRPr="003A375A">
              <w:rPr>
                <w:rFonts w:ascii="Times New Roman" w:hAnsi="Times New Roman" w:cs="Times New Roman"/>
                <w:sz w:val="24"/>
                <w:szCs w:val="24"/>
              </w:rPr>
              <w:t>Regulas Nr. 834</w:t>
            </w:r>
            <w:r>
              <w:rPr>
                <w:rFonts w:ascii="Times New Roman" w:hAnsi="Times New Roman" w:cs="Times New Roman"/>
                <w:sz w:val="24"/>
                <w:szCs w:val="24"/>
              </w:rPr>
              <w:t>/2007</w:t>
            </w:r>
            <w:r w:rsidRPr="003A375A">
              <w:rPr>
                <w:rFonts w:ascii="Times New Roman" w:hAnsi="Times New Roman" w:cs="Times New Roman"/>
                <w:sz w:val="24"/>
                <w:szCs w:val="24"/>
              </w:rPr>
              <w:t xml:space="preserve"> 27. panta 9. 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28D8A769" w14:textId="0E838055" w:rsidR="00665B58" w:rsidRPr="003A375A" w:rsidRDefault="00665B58" w:rsidP="00665B58">
            <w:pPr>
              <w:rPr>
                <w:rFonts w:ascii="Times New Roman" w:hAnsi="Times New Roman" w:cs="Times New Roman"/>
                <w:sz w:val="24"/>
                <w:szCs w:val="24"/>
              </w:rPr>
            </w:pPr>
            <w:r>
              <w:rPr>
                <w:rFonts w:ascii="Times New Roman" w:hAnsi="Times New Roman" w:cs="Times New Roman"/>
                <w:sz w:val="24"/>
                <w:szCs w:val="24"/>
              </w:rPr>
              <w:t>2</w:t>
            </w:r>
            <w:r w:rsidRPr="00740065">
              <w:rPr>
                <w:rFonts w:ascii="Times New Roman" w:hAnsi="Times New Roman" w:cs="Times New Roman"/>
                <w:sz w:val="24"/>
                <w:szCs w:val="24"/>
              </w:rPr>
              <w:t>. punkts (</w:t>
            </w:r>
            <w:r>
              <w:rPr>
                <w:rFonts w:ascii="Times New Roman" w:hAnsi="Times New Roman" w:cs="Times New Roman"/>
                <w:sz w:val="24"/>
                <w:szCs w:val="24"/>
              </w:rPr>
              <w:t xml:space="preserve">noteikumu Nr. 485 </w:t>
            </w:r>
            <w:r w:rsidRPr="003A375A">
              <w:rPr>
                <w:rFonts w:ascii="Times New Roman" w:hAnsi="Times New Roman" w:cs="Times New Roman"/>
                <w:sz w:val="24"/>
                <w:szCs w:val="24"/>
              </w:rPr>
              <w:t>5.</w:t>
            </w:r>
            <w:r>
              <w:rPr>
                <w:rFonts w:ascii="Times New Roman" w:hAnsi="Times New Roman" w:cs="Times New Roman"/>
                <w:sz w:val="24"/>
                <w:szCs w:val="24"/>
                <w:vertAlign w:val="superscript"/>
              </w:rPr>
              <w:t>10</w:t>
            </w:r>
            <w:r w:rsidR="00C832B6">
              <w:rPr>
                <w:sz w:val="24"/>
                <w:szCs w:val="24"/>
                <w:vertAlign w:val="superscript"/>
              </w:rPr>
              <w:t> </w:t>
            </w:r>
            <w:r w:rsidRPr="00740065">
              <w:rPr>
                <w:rFonts w:ascii="Times New Roman" w:hAnsi="Times New Roman" w:cs="Times New Roman"/>
                <w:sz w:val="24"/>
                <w:szCs w:val="24"/>
              </w:rPr>
              <w:t>punkts)</w:t>
            </w:r>
          </w:p>
        </w:tc>
        <w:tc>
          <w:tcPr>
            <w:tcW w:w="1246" w:type="pct"/>
            <w:tcBorders>
              <w:top w:val="outset" w:sz="6" w:space="0" w:color="000000"/>
              <w:left w:val="outset" w:sz="6" w:space="0" w:color="000000"/>
              <w:bottom w:val="outset" w:sz="6" w:space="0" w:color="000000"/>
              <w:right w:val="outset" w:sz="6" w:space="0" w:color="000000"/>
            </w:tcBorders>
          </w:tcPr>
          <w:p w14:paraId="1A9B3BAB" w14:textId="3A47FC42" w:rsidR="00665B58" w:rsidRPr="009431BE" w:rsidRDefault="00665B58" w:rsidP="00665B58">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504CBE66" w14:textId="3B8CA570" w:rsidR="00665B58" w:rsidRPr="009431BE" w:rsidRDefault="00665B58" w:rsidP="00665B58">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A375A" w:rsidRPr="009431BE" w14:paraId="1D95714A"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3825246E" w14:textId="54690436" w:rsidR="003A375A" w:rsidRPr="00123ED5" w:rsidRDefault="003A375A" w:rsidP="003A375A">
            <w:pPr>
              <w:jc w:val="both"/>
              <w:rPr>
                <w:rFonts w:ascii="Times New Roman" w:hAnsi="Times New Roman" w:cs="Times New Roman"/>
                <w:sz w:val="24"/>
                <w:szCs w:val="24"/>
              </w:rPr>
            </w:pPr>
            <w:r w:rsidRPr="00123ED5">
              <w:rPr>
                <w:rFonts w:ascii="Times New Roman" w:eastAsia="Times New Roman" w:hAnsi="Times New Roman" w:cs="Times New Roman"/>
                <w:sz w:val="24"/>
                <w:szCs w:val="24"/>
                <w:lang w:eastAsia="lv-LV"/>
              </w:rPr>
              <w:t>Regulas Nr.</w:t>
            </w:r>
            <w:r w:rsidRPr="00123ED5">
              <w:rPr>
                <w:rFonts w:ascii="Times New Roman" w:hAnsi="Times New Roman" w:cs="Times New Roman"/>
                <w:sz w:val="24"/>
                <w:szCs w:val="24"/>
                <w:lang w:eastAsia="lv-LV"/>
              </w:rPr>
              <w:t> 889/2008</w:t>
            </w:r>
            <w:r w:rsidRPr="00123ED5">
              <w:rPr>
                <w:rFonts w:ascii="Times New Roman" w:eastAsia="Times New Roman" w:hAnsi="Times New Roman" w:cs="Times New Roman"/>
                <w:sz w:val="24"/>
                <w:szCs w:val="24"/>
                <w:lang w:eastAsia="lv-LV"/>
              </w:rPr>
              <w:t> 63.</w:t>
            </w:r>
            <w:r w:rsidRPr="00123ED5">
              <w:rPr>
                <w:rFonts w:ascii="Times New Roman" w:hAnsi="Times New Roman" w:cs="Times New Roman"/>
                <w:sz w:val="24"/>
                <w:szCs w:val="24"/>
                <w:lang w:eastAsia="lv-LV"/>
              </w:rPr>
              <w:t> </w:t>
            </w:r>
            <w:r w:rsidRPr="00123ED5">
              <w:rPr>
                <w:rFonts w:ascii="Times New Roman" w:eastAsia="Times New Roman" w:hAnsi="Times New Roman" w:cs="Times New Roman"/>
                <w:sz w:val="24"/>
                <w:szCs w:val="24"/>
                <w:lang w:eastAsia="lv-LV"/>
              </w:rPr>
              <w:t>pants</w:t>
            </w:r>
          </w:p>
        </w:tc>
        <w:tc>
          <w:tcPr>
            <w:tcW w:w="1075" w:type="pct"/>
            <w:gridSpan w:val="2"/>
            <w:tcBorders>
              <w:top w:val="outset" w:sz="6" w:space="0" w:color="000000"/>
              <w:left w:val="outset" w:sz="6" w:space="0" w:color="000000"/>
              <w:bottom w:val="outset" w:sz="6" w:space="0" w:color="000000"/>
              <w:right w:val="outset" w:sz="6" w:space="0" w:color="000000"/>
            </w:tcBorders>
          </w:tcPr>
          <w:p w14:paraId="03F350EE" w14:textId="371E053C" w:rsidR="003A375A" w:rsidRPr="003A375A" w:rsidRDefault="00665B58" w:rsidP="003A375A">
            <w:pPr>
              <w:rPr>
                <w:rFonts w:ascii="Times New Roman" w:hAnsi="Times New Roman" w:cs="Times New Roman"/>
                <w:sz w:val="24"/>
                <w:szCs w:val="24"/>
              </w:rPr>
            </w:pPr>
            <w:r>
              <w:rPr>
                <w:rFonts w:ascii="Times New Roman" w:hAnsi="Times New Roman" w:cs="Times New Roman"/>
                <w:sz w:val="24"/>
                <w:szCs w:val="24"/>
              </w:rPr>
              <w:t>4</w:t>
            </w:r>
            <w:r w:rsidR="003A375A" w:rsidRPr="003A375A">
              <w:rPr>
                <w:rFonts w:ascii="Times New Roman" w:hAnsi="Times New Roman" w:cs="Times New Roman"/>
                <w:sz w:val="24"/>
                <w:szCs w:val="24"/>
              </w:rPr>
              <w:t>. punkts (noteikumu Nr. 485 6. punkts)</w:t>
            </w:r>
          </w:p>
        </w:tc>
        <w:tc>
          <w:tcPr>
            <w:tcW w:w="1246" w:type="pct"/>
            <w:tcBorders>
              <w:top w:val="outset" w:sz="6" w:space="0" w:color="000000"/>
              <w:left w:val="outset" w:sz="6" w:space="0" w:color="000000"/>
              <w:bottom w:val="outset" w:sz="6" w:space="0" w:color="000000"/>
              <w:right w:val="outset" w:sz="6" w:space="0" w:color="000000"/>
            </w:tcBorders>
          </w:tcPr>
          <w:p w14:paraId="28745A15" w14:textId="22D8179A" w:rsidR="003A375A" w:rsidRPr="009431BE" w:rsidRDefault="003A375A" w:rsidP="003A375A">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12B0A422" w14:textId="570E2A10" w:rsidR="003A375A" w:rsidRPr="009431BE" w:rsidRDefault="003A375A" w:rsidP="003A375A">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3A375A" w:rsidRPr="009431BE" w14:paraId="08C7F807"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5E6A0E3E" w14:textId="60E377B2" w:rsidR="003A375A" w:rsidRPr="003A375A" w:rsidRDefault="003A375A" w:rsidP="003A375A">
            <w:pPr>
              <w:spacing w:after="0"/>
              <w:jc w:val="both"/>
              <w:rPr>
                <w:rFonts w:ascii="Times New Roman" w:hAnsi="Times New Roman" w:cs="Times New Roman"/>
                <w:sz w:val="24"/>
                <w:szCs w:val="24"/>
                <w:lang w:eastAsia="lv-LV"/>
              </w:rPr>
            </w:pPr>
            <w:r w:rsidRPr="003A375A">
              <w:rPr>
                <w:rFonts w:ascii="Times New Roman" w:hAnsi="Times New Roman" w:cs="Times New Roman"/>
                <w:sz w:val="24"/>
                <w:szCs w:val="24"/>
              </w:rPr>
              <w:t>Regulas Nr. 889/2008 40.</w:t>
            </w:r>
            <w:r w:rsidR="00691911">
              <w:rPr>
                <w:rFonts w:ascii="Times New Roman" w:hAnsi="Times New Roman" w:cs="Times New Roman"/>
                <w:sz w:val="24"/>
                <w:szCs w:val="24"/>
              </w:rPr>
              <w:t> </w:t>
            </w:r>
            <w:r w:rsidRPr="003A375A">
              <w:rPr>
                <w:rFonts w:ascii="Times New Roman" w:hAnsi="Times New Roman" w:cs="Times New Roman"/>
                <w:sz w:val="24"/>
                <w:szCs w:val="24"/>
              </w:rPr>
              <w:t>panta 1. 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25B13A97" w14:textId="1173C806" w:rsidR="003A375A" w:rsidRPr="00740065" w:rsidRDefault="00391F57" w:rsidP="003A375A">
            <w:pPr>
              <w:jc w:val="both"/>
              <w:rPr>
                <w:rFonts w:ascii="Times New Roman" w:hAnsi="Times New Roman" w:cs="Times New Roman"/>
                <w:sz w:val="24"/>
                <w:szCs w:val="24"/>
              </w:rPr>
            </w:pPr>
            <w:r>
              <w:rPr>
                <w:rFonts w:ascii="Times New Roman" w:hAnsi="Times New Roman" w:cs="Times New Roman"/>
                <w:sz w:val="24"/>
                <w:szCs w:val="24"/>
                <w:lang w:eastAsia="lv-LV"/>
              </w:rPr>
              <w:t>2</w:t>
            </w:r>
            <w:r w:rsidR="003A375A" w:rsidRPr="00751DAE">
              <w:rPr>
                <w:rFonts w:ascii="Times New Roman" w:hAnsi="Times New Roman" w:cs="Times New Roman"/>
                <w:sz w:val="24"/>
                <w:szCs w:val="24"/>
                <w:lang w:eastAsia="lv-LV"/>
              </w:rPr>
              <w:t>1.</w:t>
            </w:r>
            <w:r w:rsidR="00691911">
              <w:rPr>
                <w:rFonts w:ascii="Times New Roman" w:hAnsi="Times New Roman" w:cs="Times New Roman"/>
                <w:sz w:val="24"/>
                <w:szCs w:val="24"/>
                <w:lang w:eastAsia="lv-LV"/>
              </w:rPr>
              <w:t> </w:t>
            </w:r>
            <w:r w:rsidR="003A375A" w:rsidRPr="00751DAE">
              <w:rPr>
                <w:rFonts w:ascii="Times New Roman" w:hAnsi="Times New Roman" w:cs="Times New Roman"/>
                <w:sz w:val="24"/>
                <w:szCs w:val="24"/>
                <w:lang w:eastAsia="lv-LV"/>
              </w:rPr>
              <w:t>punkts (</w:t>
            </w:r>
            <w:r w:rsidR="003A375A">
              <w:rPr>
                <w:rFonts w:ascii="Times New Roman" w:hAnsi="Times New Roman" w:cs="Times New Roman"/>
                <w:sz w:val="24"/>
                <w:szCs w:val="24"/>
              </w:rPr>
              <w:t xml:space="preserve">noteikumu Nr. 485 </w:t>
            </w:r>
            <w:r w:rsidR="003A375A" w:rsidRPr="00751DAE">
              <w:rPr>
                <w:rFonts w:ascii="Times New Roman" w:hAnsi="Times New Roman" w:cs="Times New Roman"/>
                <w:sz w:val="24"/>
                <w:szCs w:val="24"/>
              </w:rPr>
              <w:t>47.</w:t>
            </w:r>
            <w:r w:rsidR="003A375A" w:rsidRPr="00751DAE">
              <w:rPr>
                <w:rFonts w:ascii="Times New Roman" w:hAnsi="Times New Roman" w:cs="Times New Roman"/>
                <w:sz w:val="24"/>
                <w:szCs w:val="24"/>
                <w:vertAlign w:val="superscript"/>
              </w:rPr>
              <w:t>1</w:t>
            </w:r>
            <w:r>
              <w:rPr>
                <w:rFonts w:ascii="Times New Roman" w:hAnsi="Times New Roman" w:cs="Times New Roman"/>
                <w:sz w:val="24"/>
                <w:szCs w:val="24"/>
              </w:rPr>
              <w:t>1. apakš</w:t>
            </w:r>
            <w:r w:rsidR="003A375A" w:rsidRPr="00751D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1B217312" w14:textId="748C5A02" w:rsidR="003A375A" w:rsidRPr="009431BE" w:rsidRDefault="003A375A" w:rsidP="003A375A">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6D484690" w14:textId="4765EFDF" w:rsidR="003A375A" w:rsidRPr="009431BE" w:rsidRDefault="003A375A" w:rsidP="003A375A">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6D6607" w:rsidRPr="009431BE" w14:paraId="65584D74"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7A82E5CD" w14:textId="21CD5849" w:rsidR="006D6607" w:rsidRPr="00751DAE" w:rsidRDefault="006D6607" w:rsidP="00281795">
            <w:pPr>
              <w:pStyle w:val="tv213"/>
              <w:shd w:val="clear" w:color="auto" w:fill="FFFFFF"/>
              <w:spacing w:before="0" w:beforeAutospacing="0" w:after="0" w:afterAutospacing="0" w:line="293" w:lineRule="atLeast"/>
              <w:jc w:val="both"/>
            </w:pPr>
            <w:r w:rsidRPr="00751DAE">
              <w:t>Regulas Nr. 889/2008 40.</w:t>
            </w:r>
            <w:r w:rsidR="00691911">
              <w:t> </w:t>
            </w:r>
            <w:r w:rsidRPr="00751DAE">
              <w:t>panta 2. 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0AB6F1B2" w14:textId="5DC0B4A5" w:rsidR="006D6607" w:rsidRPr="00751DAE" w:rsidRDefault="00391F57" w:rsidP="00281795">
            <w:pPr>
              <w:jc w:val="both"/>
              <w:rPr>
                <w:rFonts w:ascii="Times New Roman" w:hAnsi="Times New Roman" w:cs="Times New Roman"/>
                <w:sz w:val="24"/>
                <w:szCs w:val="24"/>
              </w:rPr>
            </w:pPr>
            <w:r>
              <w:rPr>
                <w:rFonts w:ascii="Times New Roman" w:hAnsi="Times New Roman" w:cs="Times New Roman"/>
                <w:sz w:val="24"/>
                <w:szCs w:val="24"/>
                <w:lang w:eastAsia="lv-LV"/>
              </w:rPr>
              <w:t>2</w:t>
            </w:r>
            <w:r w:rsidR="006D6607" w:rsidRPr="00751DAE">
              <w:rPr>
                <w:rFonts w:ascii="Times New Roman" w:hAnsi="Times New Roman" w:cs="Times New Roman"/>
                <w:sz w:val="24"/>
                <w:szCs w:val="24"/>
                <w:lang w:eastAsia="lv-LV"/>
              </w:rPr>
              <w:t>1.</w:t>
            </w:r>
            <w:r w:rsidR="00691911">
              <w:rPr>
                <w:rFonts w:ascii="Times New Roman" w:hAnsi="Times New Roman" w:cs="Times New Roman"/>
                <w:sz w:val="24"/>
                <w:szCs w:val="24"/>
                <w:lang w:eastAsia="lv-LV"/>
              </w:rPr>
              <w:t> </w:t>
            </w:r>
            <w:r w:rsidR="006D6607" w:rsidRPr="00751DAE">
              <w:rPr>
                <w:rFonts w:ascii="Times New Roman" w:hAnsi="Times New Roman" w:cs="Times New Roman"/>
                <w:sz w:val="24"/>
                <w:szCs w:val="24"/>
                <w:lang w:eastAsia="lv-LV"/>
              </w:rPr>
              <w:t>punkts (</w:t>
            </w:r>
            <w:r w:rsidR="00281795">
              <w:rPr>
                <w:rFonts w:ascii="Times New Roman" w:hAnsi="Times New Roman" w:cs="Times New Roman"/>
                <w:sz w:val="24"/>
                <w:szCs w:val="24"/>
              </w:rPr>
              <w:t xml:space="preserve">noteikumu Nr. 485 </w:t>
            </w:r>
            <w:r w:rsidR="006D6607" w:rsidRPr="00751DAE">
              <w:rPr>
                <w:rFonts w:ascii="Times New Roman" w:hAnsi="Times New Roman" w:cs="Times New Roman"/>
                <w:sz w:val="24"/>
                <w:szCs w:val="24"/>
              </w:rPr>
              <w:t>47.</w:t>
            </w:r>
            <w:r w:rsidR="006D6607" w:rsidRPr="00751DAE">
              <w:rPr>
                <w:rFonts w:ascii="Times New Roman" w:hAnsi="Times New Roman" w:cs="Times New Roman"/>
                <w:sz w:val="24"/>
                <w:szCs w:val="24"/>
                <w:vertAlign w:val="superscript"/>
              </w:rPr>
              <w:t>1</w:t>
            </w:r>
            <w:r>
              <w:rPr>
                <w:rFonts w:ascii="Times New Roman" w:hAnsi="Times New Roman" w:cs="Times New Roman"/>
                <w:sz w:val="24"/>
                <w:szCs w:val="24"/>
              </w:rPr>
              <w:t>2. apakš</w:t>
            </w:r>
            <w:r w:rsidR="006D6607" w:rsidRPr="00751D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2762F5D5" w14:textId="77777777" w:rsidR="006D6607" w:rsidRPr="009431BE" w:rsidRDefault="006D6607" w:rsidP="00281795">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1A7DC0C0" w14:textId="77777777" w:rsidR="006D6607" w:rsidRPr="009431BE" w:rsidRDefault="006D6607" w:rsidP="00281795">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6D6607" w:rsidRPr="009431BE" w14:paraId="02F4689E"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07A054D4" w14:textId="683869B6" w:rsidR="006D6607" w:rsidRPr="00751DAE" w:rsidRDefault="006D6607" w:rsidP="00281795">
            <w:pPr>
              <w:spacing w:before="100" w:beforeAutospacing="1" w:after="100" w:afterAutospacing="1" w:line="315" w:lineRule="atLeast"/>
              <w:rPr>
                <w:rFonts w:ascii="Times New Roman" w:hAnsi="Times New Roman" w:cs="Times New Roman"/>
                <w:sz w:val="24"/>
                <w:szCs w:val="24"/>
                <w:lang w:eastAsia="lv-LV"/>
              </w:rPr>
            </w:pPr>
            <w:r w:rsidRPr="00751DAE">
              <w:rPr>
                <w:rFonts w:ascii="Times New Roman" w:hAnsi="Times New Roman" w:cs="Times New Roman"/>
                <w:sz w:val="24"/>
                <w:szCs w:val="24"/>
              </w:rPr>
              <w:t xml:space="preserve">Regulas Nr. 834/2007 </w:t>
            </w:r>
            <w:r w:rsidRPr="00751DAE">
              <w:rPr>
                <w:rFonts w:ascii="Times New Roman" w:hAnsi="Times New Roman" w:cs="Times New Roman"/>
                <w:sz w:val="24"/>
                <w:szCs w:val="24"/>
                <w:lang w:eastAsia="lv-LV"/>
              </w:rPr>
              <w:t>12. panta 1. punkta "h" apakšpunkts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2CE2FBE5" w14:textId="2CAF8176" w:rsidR="006D6607" w:rsidRPr="00751DAE" w:rsidRDefault="001E18F5" w:rsidP="00281795">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391F57">
              <w:rPr>
                <w:rFonts w:ascii="Times New Roman" w:hAnsi="Times New Roman" w:cs="Times New Roman"/>
                <w:sz w:val="24"/>
                <w:szCs w:val="24"/>
                <w:lang w:eastAsia="lv-LV"/>
              </w:rPr>
              <w:t>9</w:t>
            </w:r>
            <w:r w:rsidR="006D6607" w:rsidRPr="00751DAE">
              <w:rPr>
                <w:rFonts w:ascii="Times New Roman" w:hAnsi="Times New Roman" w:cs="Times New Roman"/>
                <w:sz w:val="24"/>
                <w:szCs w:val="24"/>
                <w:lang w:eastAsia="lv-LV"/>
              </w:rPr>
              <w:t>. punkts</w:t>
            </w:r>
          </w:p>
          <w:p w14:paraId="1AE6407C" w14:textId="01338004" w:rsidR="006D6607" w:rsidRPr="00751DAE" w:rsidRDefault="006D6607" w:rsidP="00281795">
            <w:pPr>
              <w:spacing w:after="0"/>
              <w:jc w:val="both"/>
              <w:rPr>
                <w:rFonts w:ascii="Times New Roman" w:hAnsi="Times New Roman" w:cs="Times New Roman"/>
                <w:sz w:val="24"/>
                <w:szCs w:val="24"/>
              </w:rPr>
            </w:pPr>
            <w:r w:rsidRPr="00751DAE">
              <w:rPr>
                <w:rFonts w:ascii="Times New Roman" w:hAnsi="Times New Roman" w:cs="Times New Roman"/>
                <w:sz w:val="24"/>
                <w:szCs w:val="24"/>
                <w:lang w:eastAsia="lv-LV"/>
              </w:rPr>
              <w:t xml:space="preserve"> (</w:t>
            </w:r>
            <w:r w:rsidR="00281795">
              <w:rPr>
                <w:rFonts w:ascii="Times New Roman" w:hAnsi="Times New Roman" w:cs="Times New Roman"/>
                <w:sz w:val="24"/>
                <w:szCs w:val="24"/>
              </w:rPr>
              <w:t xml:space="preserve">noteikumu Nr. 485 </w:t>
            </w:r>
            <w:r w:rsidRPr="00751DAE">
              <w:rPr>
                <w:rFonts w:ascii="Times New Roman" w:hAnsi="Times New Roman" w:cs="Times New Roman"/>
                <w:sz w:val="24"/>
                <w:szCs w:val="24"/>
                <w:lang w:eastAsia="lv-LV"/>
              </w:rPr>
              <w:t>1.</w:t>
            </w:r>
            <w:r w:rsidRPr="00751DAE">
              <w:rPr>
                <w:rFonts w:ascii="Times New Roman" w:hAnsi="Times New Roman" w:cs="Times New Roman"/>
                <w:sz w:val="24"/>
                <w:szCs w:val="24"/>
                <w:vertAlign w:val="superscript"/>
                <w:lang w:eastAsia="lv-LV"/>
              </w:rPr>
              <w:t>1</w:t>
            </w:r>
            <w:r w:rsidR="00AA6A6C">
              <w:rPr>
                <w:rFonts w:ascii="Times New Roman" w:hAnsi="Times New Roman" w:cs="Times New Roman"/>
                <w:sz w:val="24"/>
                <w:szCs w:val="24"/>
                <w:vertAlign w:val="superscript"/>
                <w:lang w:eastAsia="lv-LV"/>
              </w:rPr>
              <w:t> </w:t>
            </w:r>
            <w:r w:rsidRPr="00751DAE">
              <w:rPr>
                <w:rFonts w:ascii="Times New Roman" w:hAnsi="Times New Roman" w:cs="Times New Roman"/>
                <w:sz w:val="24"/>
                <w:szCs w:val="24"/>
                <w:lang w:eastAsia="lv-LV"/>
              </w:rPr>
              <w:t>pielikuma 8.</w:t>
            </w:r>
            <w:r w:rsidR="00AA6A6C">
              <w:rPr>
                <w:rFonts w:ascii="Times New Roman" w:hAnsi="Times New Roman" w:cs="Times New Roman"/>
                <w:sz w:val="24"/>
                <w:szCs w:val="24"/>
                <w:lang w:eastAsia="lv-LV"/>
              </w:rPr>
              <w:t> </w:t>
            </w:r>
            <w:r w:rsidRPr="00751D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0E4482AE" w14:textId="77777777" w:rsidR="006D6607" w:rsidRPr="009431BE" w:rsidRDefault="006D6607" w:rsidP="00281795">
            <w:pPr>
              <w:jc w:val="both"/>
              <w:rPr>
                <w:rFonts w:ascii="Times New Roman" w:hAnsi="Times New Roman" w:cs="Times New Roman"/>
                <w:sz w:val="24"/>
                <w:szCs w:val="24"/>
              </w:rPr>
            </w:pPr>
            <w:r w:rsidRPr="009431B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75561870" w14:textId="77777777" w:rsidR="006D6607" w:rsidRPr="009431BE" w:rsidRDefault="006D6607" w:rsidP="00281795">
            <w:pPr>
              <w:jc w:val="both"/>
              <w:rPr>
                <w:rFonts w:ascii="Times New Roman" w:hAnsi="Times New Roman" w:cs="Times New Roman"/>
                <w:sz w:val="24"/>
                <w:szCs w:val="24"/>
              </w:rPr>
            </w:pPr>
            <w:r w:rsidRPr="009431BE">
              <w:rPr>
                <w:rFonts w:ascii="Times New Roman" w:hAnsi="Times New Roman" w:cs="Times New Roman"/>
                <w:sz w:val="24"/>
                <w:szCs w:val="24"/>
              </w:rPr>
              <w:t>Neparedz stingrākas prasības.</w:t>
            </w:r>
          </w:p>
        </w:tc>
      </w:tr>
      <w:tr w:rsidR="006D6607" w:rsidRPr="009431BE" w14:paraId="7688FEB2"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755E2679" w14:textId="77777777" w:rsidR="006D6607" w:rsidRPr="00751DAE" w:rsidRDefault="006D6607" w:rsidP="00281795">
            <w:pPr>
              <w:spacing w:after="0"/>
              <w:rPr>
                <w:rFonts w:ascii="Times New Roman" w:hAnsi="Times New Roman" w:cs="Times New Roman"/>
                <w:sz w:val="24"/>
                <w:szCs w:val="24"/>
              </w:rPr>
            </w:pPr>
            <w:r w:rsidRPr="00751DAE">
              <w:rPr>
                <w:rFonts w:ascii="Times New Roman" w:hAnsi="Times New Roman" w:cs="Times New Roman"/>
                <w:sz w:val="24"/>
                <w:szCs w:val="24"/>
                <w:lang w:eastAsia="lv-LV"/>
              </w:rPr>
              <w:t>Regulas </w:t>
            </w:r>
            <w:r w:rsidRPr="00751DAE">
              <w:rPr>
                <w:rFonts w:ascii="Times New Roman" w:hAnsi="Times New Roman" w:cs="Times New Roman"/>
                <w:sz w:val="24"/>
                <w:szCs w:val="24"/>
              </w:rPr>
              <w:t>889/2008</w:t>
            </w:r>
          </w:p>
          <w:p w14:paraId="37F6EF30" w14:textId="77777777" w:rsidR="006D6607" w:rsidRPr="00751DAE" w:rsidRDefault="006D6607" w:rsidP="00281795">
            <w:pPr>
              <w:spacing w:after="0"/>
              <w:rPr>
                <w:rFonts w:ascii="Times New Roman" w:hAnsi="Times New Roman" w:cs="Times New Roman"/>
                <w:sz w:val="24"/>
                <w:szCs w:val="24"/>
                <w:lang w:eastAsia="lv-LV"/>
              </w:rPr>
            </w:pPr>
            <w:r w:rsidRPr="00751DAE">
              <w:rPr>
                <w:rFonts w:ascii="Times New Roman" w:hAnsi="Times New Roman" w:cs="Times New Roman"/>
                <w:sz w:val="24"/>
                <w:szCs w:val="24"/>
                <w:lang w:eastAsia="lv-LV"/>
              </w:rPr>
              <w:t>5.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1742DF54" w14:textId="627059D5" w:rsidR="006D6607" w:rsidRPr="00751DAE" w:rsidRDefault="001E18F5" w:rsidP="00281795">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2</w:t>
            </w:r>
            <w:r w:rsidR="00391F57">
              <w:rPr>
                <w:rFonts w:ascii="Times New Roman" w:hAnsi="Times New Roman" w:cs="Times New Roman"/>
                <w:sz w:val="24"/>
                <w:szCs w:val="24"/>
                <w:lang w:eastAsia="lv-LV"/>
              </w:rPr>
              <w:t>9</w:t>
            </w:r>
            <w:r w:rsidR="006D6607" w:rsidRPr="00751DAE">
              <w:rPr>
                <w:rFonts w:ascii="Times New Roman" w:hAnsi="Times New Roman" w:cs="Times New Roman"/>
                <w:sz w:val="24"/>
                <w:szCs w:val="24"/>
                <w:lang w:eastAsia="lv-LV"/>
              </w:rPr>
              <w:t>. punkts</w:t>
            </w:r>
          </w:p>
          <w:p w14:paraId="7B7E59A7" w14:textId="365871FB" w:rsidR="006D6607" w:rsidRPr="00751DAE" w:rsidRDefault="006D6607" w:rsidP="00281795">
            <w:pPr>
              <w:spacing w:after="0"/>
              <w:jc w:val="both"/>
              <w:rPr>
                <w:rFonts w:ascii="Times New Roman" w:hAnsi="Times New Roman" w:cs="Times New Roman"/>
                <w:sz w:val="24"/>
                <w:szCs w:val="24"/>
                <w:lang w:eastAsia="lv-LV"/>
              </w:rPr>
            </w:pPr>
            <w:r w:rsidRPr="00751DAE">
              <w:rPr>
                <w:rFonts w:ascii="Times New Roman" w:hAnsi="Times New Roman" w:cs="Times New Roman"/>
                <w:sz w:val="24"/>
                <w:szCs w:val="24"/>
                <w:lang w:eastAsia="lv-LV"/>
              </w:rPr>
              <w:t xml:space="preserve"> (</w:t>
            </w:r>
            <w:r w:rsidR="00281795">
              <w:rPr>
                <w:rFonts w:ascii="Times New Roman" w:hAnsi="Times New Roman" w:cs="Times New Roman"/>
                <w:sz w:val="24"/>
                <w:szCs w:val="24"/>
              </w:rPr>
              <w:t xml:space="preserve">noteikumu Nr. 485 </w:t>
            </w:r>
            <w:r w:rsidRPr="00751DAE">
              <w:rPr>
                <w:rFonts w:ascii="Times New Roman" w:hAnsi="Times New Roman" w:cs="Times New Roman"/>
                <w:sz w:val="24"/>
                <w:szCs w:val="24"/>
                <w:lang w:eastAsia="lv-LV"/>
              </w:rPr>
              <w:t>1.</w:t>
            </w:r>
            <w:r w:rsidRPr="00751DAE">
              <w:rPr>
                <w:rFonts w:ascii="Times New Roman" w:hAnsi="Times New Roman" w:cs="Times New Roman"/>
                <w:sz w:val="24"/>
                <w:szCs w:val="24"/>
                <w:vertAlign w:val="superscript"/>
                <w:lang w:eastAsia="lv-LV"/>
              </w:rPr>
              <w:t>1</w:t>
            </w:r>
            <w:r w:rsidR="00C832B6">
              <w:rPr>
                <w:rFonts w:ascii="Times New Roman" w:hAnsi="Times New Roman" w:cs="Times New Roman"/>
                <w:sz w:val="24"/>
                <w:szCs w:val="24"/>
                <w:vertAlign w:val="superscript"/>
                <w:lang w:eastAsia="lv-LV"/>
              </w:rPr>
              <w:t> </w:t>
            </w:r>
            <w:r w:rsidRPr="00751DAE">
              <w:rPr>
                <w:rFonts w:ascii="Times New Roman" w:hAnsi="Times New Roman" w:cs="Times New Roman"/>
                <w:sz w:val="24"/>
                <w:szCs w:val="24"/>
                <w:lang w:eastAsia="lv-LV"/>
              </w:rPr>
              <w:t>pielikuma 8.</w:t>
            </w:r>
            <w:r w:rsidR="00AA6A6C">
              <w:rPr>
                <w:rFonts w:ascii="Times New Roman" w:hAnsi="Times New Roman" w:cs="Times New Roman"/>
                <w:sz w:val="24"/>
                <w:szCs w:val="24"/>
                <w:lang w:eastAsia="lv-LV"/>
              </w:rPr>
              <w:t> </w:t>
            </w:r>
            <w:r w:rsidRPr="00751D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39424817" w14:textId="77777777" w:rsidR="006D6607" w:rsidRPr="003164AE" w:rsidRDefault="006D6607" w:rsidP="00281795">
            <w:pPr>
              <w:jc w:val="both"/>
              <w:rPr>
                <w:rFonts w:ascii="Times New Roman" w:hAnsi="Times New Roman" w:cs="Times New Roman"/>
                <w:sz w:val="24"/>
                <w:szCs w:val="24"/>
              </w:rPr>
            </w:pPr>
            <w:r w:rsidRPr="003164A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3ED46DE7" w14:textId="77777777" w:rsidR="006D6607" w:rsidRPr="003164AE" w:rsidRDefault="006D6607" w:rsidP="00281795">
            <w:pPr>
              <w:jc w:val="both"/>
              <w:rPr>
                <w:rFonts w:ascii="Times New Roman" w:hAnsi="Times New Roman" w:cs="Times New Roman"/>
                <w:sz w:val="24"/>
                <w:szCs w:val="24"/>
              </w:rPr>
            </w:pPr>
            <w:r w:rsidRPr="003164AE">
              <w:rPr>
                <w:rFonts w:ascii="Times New Roman" w:hAnsi="Times New Roman" w:cs="Times New Roman"/>
                <w:sz w:val="24"/>
                <w:szCs w:val="24"/>
              </w:rPr>
              <w:t>Neparedz stingrākas prasības.</w:t>
            </w:r>
          </w:p>
        </w:tc>
      </w:tr>
      <w:tr w:rsidR="006D6607" w:rsidRPr="009431BE" w14:paraId="30EDBB84"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009FF352" w14:textId="440D990A" w:rsidR="006D6607" w:rsidRPr="00751DAE" w:rsidRDefault="006D6607" w:rsidP="00281795">
            <w:pPr>
              <w:rPr>
                <w:rFonts w:ascii="Times New Roman" w:hAnsi="Times New Roman" w:cs="Times New Roman"/>
                <w:sz w:val="24"/>
                <w:szCs w:val="24"/>
                <w:lang w:eastAsia="lv-LV"/>
              </w:rPr>
            </w:pPr>
            <w:r w:rsidRPr="00751DAE">
              <w:rPr>
                <w:rFonts w:ascii="Times New Roman" w:hAnsi="Times New Roman" w:cs="Times New Roman"/>
                <w:sz w:val="24"/>
                <w:szCs w:val="24"/>
              </w:rPr>
              <w:t>Regulas Nr. 834/2007</w:t>
            </w:r>
            <w:r w:rsidRPr="00751DAE">
              <w:rPr>
                <w:rFonts w:ascii="Times New Roman" w:hAnsi="Times New Roman" w:cs="Times New Roman"/>
                <w:sz w:val="24"/>
                <w:szCs w:val="24"/>
                <w:lang w:eastAsia="lv-LV"/>
              </w:rPr>
              <w:br/>
              <w:t>12. panta 1. punkta "a"</w:t>
            </w:r>
            <w:r w:rsidR="00AA6A6C">
              <w:rPr>
                <w:rFonts w:ascii="Times New Roman" w:hAnsi="Times New Roman" w:cs="Times New Roman"/>
                <w:sz w:val="24"/>
                <w:szCs w:val="24"/>
                <w:lang w:eastAsia="lv-LV"/>
              </w:rPr>
              <w:t>,</w:t>
            </w:r>
            <w:r w:rsidRPr="00751DAE">
              <w:rPr>
                <w:rFonts w:ascii="Times New Roman" w:hAnsi="Times New Roman" w:cs="Times New Roman"/>
                <w:sz w:val="24"/>
                <w:szCs w:val="24"/>
                <w:lang w:eastAsia="lv-LV"/>
              </w:rPr>
              <w:t xml:space="preserve"> "b", "f" un "g" apakšpunkts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13463F9F" w14:textId="6AA13C82" w:rsidR="006D6607" w:rsidRPr="00751DAE" w:rsidRDefault="00AA6A6C" w:rsidP="00281795">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30</w:t>
            </w:r>
            <w:r w:rsidR="006D6607" w:rsidRPr="00751DAE">
              <w:rPr>
                <w:rFonts w:ascii="Times New Roman" w:hAnsi="Times New Roman" w:cs="Times New Roman"/>
                <w:sz w:val="24"/>
                <w:szCs w:val="24"/>
                <w:lang w:eastAsia="lv-LV"/>
              </w:rPr>
              <w:t>. punkts</w:t>
            </w:r>
          </w:p>
          <w:p w14:paraId="09037E66" w14:textId="3C8972C7" w:rsidR="006D6607" w:rsidRPr="00751DAE" w:rsidRDefault="006D6607" w:rsidP="00281795">
            <w:pPr>
              <w:jc w:val="both"/>
              <w:rPr>
                <w:rFonts w:ascii="Times New Roman" w:hAnsi="Times New Roman" w:cs="Times New Roman"/>
                <w:sz w:val="24"/>
                <w:szCs w:val="24"/>
                <w:lang w:eastAsia="lv-LV"/>
              </w:rPr>
            </w:pPr>
            <w:r w:rsidRPr="00751DAE">
              <w:rPr>
                <w:rFonts w:ascii="Times New Roman" w:hAnsi="Times New Roman" w:cs="Times New Roman"/>
                <w:sz w:val="24"/>
                <w:szCs w:val="24"/>
                <w:lang w:eastAsia="lv-LV"/>
              </w:rPr>
              <w:t xml:space="preserve"> (</w:t>
            </w:r>
            <w:r w:rsidR="00281795">
              <w:rPr>
                <w:rFonts w:ascii="Times New Roman" w:hAnsi="Times New Roman" w:cs="Times New Roman"/>
                <w:sz w:val="24"/>
                <w:szCs w:val="24"/>
              </w:rPr>
              <w:t xml:space="preserve">noteikumu Nr. 485 </w:t>
            </w:r>
            <w:r w:rsidRPr="00751DAE">
              <w:rPr>
                <w:rFonts w:ascii="Times New Roman" w:hAnsi="Times New Roman" w:cs="Times New Roman"/>
                <w:sz w:val="24"/>
                <w:szCs w:val="24"/>
                <w:lang w:eastAsia="lv-LV"/>
              </w:rPr>
              <w:t>1.</w:t>
            </w:r>
            <w:r w:rsidRPr="00751DAE">
              <w:rPr>
                <w:rFonts w:ascii="Times New Roman" w:hAnsi="Times New Roman" w:cs="Times New Roman"/>
                <w:sz w:val="24"/>
                <w:szCs w:val="24"/>
                <w:vertAlign w:val="superscript"/>
                <w:lang w:eastAsia="lv-LV"/>
              </w:rPr>
              <w:t>1</w:t>
            </w:r>
            <w:r w:rsidR="00AA6A6C">
              <w:rPr>
                <w:rFonts w:ascii="Times New Roman" w:hAnsi="Times New Roman" w:cs="Times New Roman"/>
                <w:sz w:val="24"/>
                <w:szCs w:val="24"/>
                <w:vertAlign w:val="superscript"/>
                <w:lang w:eastAsia="lv-LV"/>
              </w:rPr>
              <w:t> </w:t>
            </w:r>
            <w:r w:rsidRPr="00751DAE">
              <w:rPr>
                <w:rFonts w:ascii="Times New Roman" w:hAnsi="Times New Roman" w:cs="Times New Roman"/>
                <w:sz w:val="24"/>
                <w:szCs w:val="24"/>
                <w:lang w:eastAsia="lv-LV"/>
              </w:rPr>
              <w:t>pielikuma 10.</w:t>
            </w:r>
            <w:r w:rsidR="00C832B6">
              <w:rPr>
                <w:rFonts w:ascii="Times New Roman" w:hAnsi="Times New Roman" w:cs="Times New Roman"/>
                <w:sz w:val="24"/>
                <w:szCs w:val="24"/>
                <w:lang w:eastAsia="lv-LV"/>
              </w:rPr>
              <w:t> </w:t>
            </w:r>
            <w:r w:rsidRPr="00751D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6614C08B" w14:textId="77777777" w:rsidR="006D6607" w:rsidRPr="003164AE" w:rsidRDefault="006D6607" w:rsidP="00281795">
            <w:pPr>
              <w:jc w:val="both"/>
              <w:rPr>
                <w:rFonts w:ascii="Times New Roman" w:hAnsi="Times New Roman" w:cs="Times New Roman"/>
                <w:sz w:val="24"/>
                <w:szCs w:val="24"/>
              </w:rPr>
            </w:pPr>
            <w:r w:rsidRPr="003164A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452B8081" w14:textId="77777777" w:rsidR="006D6607" w:rsidRPr="003164AE" w:rsidRDefault="006D6607" w:rsidP="00281795">
            <w:pPr>
              <w:jc w:val="both"/>
              <w:rPr>
                <w:rFonts w:ascii="Times New Roman" w:hAnsi="Times New Roman" w:cs="Times New Roman"/>
                <w:sz w:val="24"/>
                <w:szCs w:val="24"/>
              </w:rPr>
            </w:pPr>
            <w:r w:rsidRPr="003164AE">
              <w:rPr>
                <w:rFonts w:ascii="Times New Roman" w:hAnsi="Times New Roman" w:cs="Times New Roman"/>
                <w:sz w:val="24"/>
                <w:szCs w:val="24"/>
              </w:rPr>
              <w:t>Neparedz stingrākas prasības.</w:t>
            </w:r>
          </w:p>
        </w:tc>
      </w:tr>
      <w:tr w:rsidR="006D6607" w:rsidRPr="009431BE" w14:paraId="7B5BB23C"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2B3F8AF3" w14:textId="58B4E70E" w:rsidR="006D6607" w:rsidRPr="003164AE" w:rsidRDefault="006D6607" w:rsidP="00281795">
            <w:pPr>
              <w:rPr>
                <w:rFonts w:ascii="Times New Roman" w:hAnsi="Times New Roman" w:cs="Times New Roman"/>
                <w:sz w:val="24"/>
                <w:szCs w:val="24"/>
                <w:lang w:eastAsia="lv-LV"/>
              </w:rPr>
            </w:pPr>
            <w:r w:rsidRPr="003164AE">
              <w:rPr>
                <w:rFonts w:ascii="Times New Roman" w:hAnsi="Times New Roman" w:cs="Times New Roman"/>
                <w:sz w:val="24"/>
                <w:szCs w:val="24"/>
              </w:rPr>
              <w:t>Regulas Nr. 834/2007</w:t>
            </w:r>
            <w:r w:rsidRPr="003164AE">
              <w:rPr>
                <w:rFonts w:ascii="Times New Roman" w:hAnsi="Times New Roman" w:cs="Times New Roman"/>
                <w:sz w:val="24"/>
                <w:szCs w:val="24"/>
                <w:lang w:eastAsia="lv-LV"/>
              </w:rPr>
              <w:br/>
              <w:t>14. panta 1. punkta "c" apakšpunkts</w:t>
            </w:r>
            <w:r w:rsidRPr="003164AE">
              <w:rPr>
                <w:rFonts w:ascii="Times New Roman" w:hAnsi="Times New Roman" w:cs="Times New Roman"/>
                <w:sz w:val="24"/>
                <w:szCs w:val="24"/>
                <w:lang w:eastAsia="lv-LV"/>
              </w:rPr>
              <w:br/>
            </w:r>
          </w:p>
        </w:tc>
        <w:tc>
          <w:tcPr>
            <w:tcW w:w="1075" w:type="pct"/>
            <w:gridSpan w:val="2"/>
            <w:tcBorders>
              <w:top w:val="outset" w:sz="6" w:space="0" w:color="000000"/>
              <w:left w:val="outset" w:sz="6" w:space="0" w:color="000000"/>
              <w:bottom w:val="outset" w:sz="6" w:space="0" w:color="000000"/>
              <w:right w:val="outset" w:sz="6" w:space="0" w:color="000000"/>
            </w:tcBorders>
          </w:tcPr>
          <w:p w14:paraId="3FC25781" w14:textId="61AD9202" w:rsidR="006D6607" w:rsidRPr="003164AE" w:rsidRDefault="00AA6A6C" w:rsidP="00281795">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006D6607" w:rsidRPr="003164AE">
              <w:rPr>
                <w:rFonts w:ascii="Times New Roman" w:hAnsi="Times New Roman" w:cs="Times New Roman"/>
                <w:sz w:val="24"/>
                <w:szCs w:val="24"/>
                <w:lang w:eastAsia="lv-LV"/>
              </w:rPr>
              <w:t>2. punkts</w:t>
            </w:r>
          </w:p>
          <w:p w14:paraId="1DA3D7CB" w14:textId="491349C9" w:rsidR="006D6607" w:rsidRPr="003164AE" w:rsidRDefault="006D6607" w:rsidP="00281795">
            <w:pPr>
              <w:spacing w:after="0"/>
              <w:jc w:val="both"/>
              <w:rPr>
                <w:rFonts w:ascii="Times New Roman" w:hAnsi="Times New Roman" w:cs="Times New Roman"/>
                <w:sz w:val="24"/>
                <w:szCs w:val="24"/>
                <w:lang w:eastAsia="lv-LV"/>
              </w:rPr>
            </w:pPr>
            <w:r w:rsidRPr="003164AE">
              <w:rPr>
                <w:rFonts w:ascii="Times New Roman" w:hAnsi="Times New Roman" w:cs="Times New Roman"/>
                <w:sz w:val="24"/>
                <w:szCs w:val="24"/>
                <w:lang w:eastAsia="lv-LV"/>
              </w:rPr>
              <w:t xml:space="preserve"> (</w:t>
            </w:r>
            <w:r w:rsidR="00281795">
              <w:rPr>
                <w:rFonts w:ascii="Times New Roman" w:hAnsi="Times New Roman" w:cs="Times New Roman"/>
                <w:sz w:val="24"/>
                <w:szCs w:val="24"/>
              </w:rPr>
              <w:t xml:space="preserve">noteikumu Nr. 485 </w:t>
            </w:r>
            <w:r w:rsidRPr="003164AE">
              <w:rPr>
                <w:rFonts w:ascii="Times New Roman" w:hAnsi="Times New Roman" w:cs="Times New Roman"/>
                <w:sz w:val="24"/>
                <w:szCs w:val="24"/>
                <w:lang w:eastAsia="lv-LV"/>
              </w:rPr>
              <w:t>1.</w:t>
            </w:r>
            <w:r w:rsidRPr="003164AE">
              <w:rPr>
                <w:rFonts w:ascii="Times New Roman" w:hAnsi="Times New Roman" w:cs="Times New Roman"/>
                <w:sz w:val="24"/>
                <w:szCs w:val="24"/>
                <w:vertAlign w:val="superscript"/>
                <w:lang w:eastAsia="lv-LV"/>
              </w:rPr>
              <w:t>1</w:t>
            </w:r>
            <w:r w:rsidR="00C832B6">
              <w:rPr>
                <w:rFonts w:ascii="Times New Roman" w:hAnsi="Times New Roman" w:cs="Times New Roman"/>
                <w:sz w:val="24"/>
                <w:szCs w:val="24"/>
                <w:vertAlign w:val="superscript"/>
                <w:lang w:eastAsia="lv-LV"/>
              </w:rPr>
              <w:t> </w:t>
            </w:r>
            <w:r w:rsidRPr="003164AE">
              <w:rPr>
                <w:rFonts w:ascii="Times New Roman" w:hAnsi="Times New Roman" w:cs="Times New Roman"/>
                <w:sz w:val="24"/>
                <w:szCs w:val="24"/>
                <w:lang w:eastAsia="lv-LV"/>
              </w:rPr>
              <w:t>pielikuma 19.</w:t>
            </w:r>
            <w:r w:rsidR="00C832B6">
              <w:rPr>
                <w:rFonts w:ascii="Times New Roman" w:hAnsi="Times New Roman" w:cs="Times New Roman"/>
                <w:sz w:val="24"/>
                <w:szCs w:val="24"/>
                <w:lang w:eastAsia="lv-LV"/>
              </w:rPr>
              <w:t> </w:t>
            </w:r>
            <w:r w:rsidRPr="003164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319A37C0" w14:textId="77777777" w:rsidR="006D6607" w:rsidRPr="003164AE" w:rsidRDefault="006D6607" w:rsidP="00281795">
            <w:pPr>
              <w:jc w:val="both"/>
              <w:rPr>
                <w:rFonts w:ascii="Times New Roman" w:hAnsi="Times New Roman" w:cs="Times New Roman"/>
                <w:sz w:val="24"/>
                <w:szCs w:val="24"/>
              </w:rPr>
            </w:pPr>
            <w:r w:rsidRPr="003164A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045992A7" w14:textId="77777777" w:rsidR="006D6607" w:rsidRPr="003164AE" w:rsidRDefault="006D6607" w:rsidP="00281795">
            <w:pPr>
              <w:jc w:val="both"/>
              <w:rPr>
                <w:rFonts w:ascii="Times New Roman" w:hAnsi="Times New Roman" w:cs="Times New Roman"/>
                <w:sz w:val="24"/>
                <w:szCs w:val="24"/>
              </w:rPr>
            </w:pPr>
            <w:r w:rsidRPr="003164AE">
              <w:rPr>
                <w:rFonts w:ascii="Times New Roman" w:hAnsi="Times New Roman" w:cs="Times New Roman"/>
                <w:sz w:val="24"/>
                <w:szCs w:val="24"/>
              </w:rPr>
              <w:t>Neparedz stingrākas prasības.</w:t>
            </w:r>
          </w:p>
        </w:tc>
      </w:tr>
      <w:tr w:rsidR="00AA6A6C" w:rsidRPr="009431BE" w14:paraId="44C1DC66"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4043CFD2" w14:textId="44DF0CC3" w:rsidR="00AA6A6C" w:rsidRPr="003164AE" w:rsidRDefault="00AA6A6C" w:rsidP="00AA6A6C">
            <w:pPr>
              <w:rPr>
                <w:rFonts w:ascii="Times New Roman" w:hAnsi="Times New Roman" w:cs="Times New Roman"/>
                <w:sz w:val="24"/>
                <w:szCs w:val="24"/>
              </w:rPr>
            </w:pPr>
            <w:r w:rsidRPr="003164AE">
              <w:rPr>
                <w:rFonts w:ascii="Times New Roman" w:hAnsi="Times New Roman" w:cs="Times New Roman"/>
                <w:sz w:val="24"/>
                <w:szCs w:val="24"/>
              </w:rPr>
              <w:lastRenderedPageBreak/>
              <w:t>Regulas Nr. 834/2007</w:t>
            </w:r>
            <w:r w:rsidRPr="003164AE">
              <w:rPr>
                <w:rFonts w:ascii="Times New Roman" w:hAnsi="Times New Roman" w:cs="Times New Roman"/>
                <w:sz w:val="24"/>
                <w:szCs w:val="24"/>
                <w:lang w:eastAsia="lv-LV"/>
              </w:rPr>
              <w:br/>
              <w:t>15. panta 1. punkta "c"</w:t>
            </w:r>
            <w:r w:rsidR="00691911">
              <w:rPr>
                <w:rFonts w:ascii="Times New Roman" w:hAnsi="Times New Roman" w:cs="Times New Roman"/>
                <w:sz w:val="24"/>
                <w:szCs w:val="24"/>
                <w:lang w:eastAsia="lv-LV"/>
              </w:rPr>
              <w:t> </w:t>
            </w:r>
            <w:r w:rsidRPr="003164AE">
              <w:rPr>
                <w:rFonts w:ascii="Times New Roman" w:hAnsi="Times New Roman" w:cs="Times New Roman"/>
                <w:sz w:val="24"/>
                <w:szCs w:val="24"/>
                <w:lang w:eastAsia="lv-LV"/>
              </w:rPr>
              <w:t>apakšpunkts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5EA72C2A" w14:textId="77777777" w:rsidR="00AA6A6C" w:rsidRPr="003164AE" w:rsidRDefault="00AA6A6C" w:rsidP="00AA6A6C">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Pr="003164AE">
              <w:rPr>
                <w:rFonts w:ascii="Times New Roman" w:hAnsi="Times New Roman" w:cs="Times New Roman"/>
                <w:sz w:val="24"/>
                <w:szCs w:val="24"/>
                <w:lang w:eastAsia="lv-LV"/>
              </w:rPr>
              <w:t>2. punkts</w:t>
            </w:r>
          </w:p>
          <w:p w14:paraId="048878FE" w14:textId="659540B1" w:rsidR="00AA6A6C" w:rsidRPr="003164AE" w:rsidRDefault="00AA6A6C" w:rsidP="00AA6A6C">
            <w:pPr>
              <w:spacing w:after="0"/>
              <w:jc w:val="both"/>
              <w:rPr>
                <w:rFonts w:ascii="Times New Roman" w:hAnsi="Times New Roman" w:cs="Times New Roman"/>
                <w:sz w:val="24"/>
                <w:szCs w:val="24"/>
                <w:lang w:eastAsia="lv-LV"/>
              </w:rPr>
            </w:pPr>
            <w:r w:rsidRPr="003164AE">
              <w:rPr>
                <w:rFonts w:ascii="Times New Roman" w:hAnsi="Times New Roman" w:cs="Times New Roman"/>
                <w:sz w:val="24"/>
                <w:szCs w:val="24"/>
                <w:lang w:eastAsia="lv-LV"/>
              </w:rPr>
              <w:t xml:space="preserve"> (</w:t>
            </w:r>
            <w:r>
              <w:rPr>
                <w:rFonts w:ascii="Times New Roman" w:hAnsi="Times New Roman" w:cs="Times New Roman"/>
                <w:sz w:val="24"/>
                <w:szCs w:val="24"/>
              </w:rPr>
              <w:t xml:space="preserve">noteikumu Nr. 485 </w:t>
            </w:r>
            <w:r w:rsidRPr="003164AE">
              <w:rPr>
                <w:rFonts w:ascii="Times New Roman" w:hAnsi="Times New Roman" w:cs="Times New Roman"/>
                <w:sz w:val="24"/>
                <w:szCs w:val="24"/>
                <w:lang w:eastAsia="lv-LV"/>
              </w:rPr>
              <w:t>1.</w:t>
            </w:r>
            <w:r w:rsidRPr="003164AE">
              <w:rPr>
                <w:rFonts w:ascii="Times New Roman" w:hAnsi="Times New Roman" w:cs="Times New Roman"/>
                <w:sz w:val="24"/>
                <w:szCs w:val="24"/>
                <w:vertAlign w:val="superscript"/>
                <w:lang w:eastAsia="lv-LV"/>
              </w:rPr>
              <w:t>1</w:t>
            </w:r>
            <w:r w:rsidR="00C832B6">
              <w:rPr>
                <w:rFonts w:ascii="Times New Roman" w:hAnsi="Times New Roman" w:cs="Times New Roman"/>
                <w:sz w:val="24"/>
                <w:szCs w:val="24"/>
                <w:vertAlign w:val="superscript"/>
                <w:lang w:eastAsia="lv-LV"/>
              </w:rPr>
              <w:t> </w:t>
            </w:r>
            <w:r w:rsidRPr="003164AE">
              <w:rPr>
                <w:rFonts w:ascii="Times New Roman" w:hAnsi="Times New Roman" w:cs="Times New Roman"/>
                <w:sz w:val="24"/>
                <w:szCs w:val="24"/>
                <w:lang w:eastAsia="lv-LV"/>
              </w:rPr>
              <w:t>pielikuma 19.</w:t>
            </w:r>
            <w:r w:rsidR="00C832B6">
              <w:rPr>
                <w:rFonts w:ascii="Times New Roman" w:hAnsi="Times New Roman" w:cs="Times New Roman"/>
                <w:sz w:val="24"/>
                <w:szCs w:val="24"/>
                <w:lang w:eastAsia="lv-LV"/>
              </w:rPr>
              <w:t> </w:t>
            </w:r>
            <w:r w:rsidRPr="003164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0296699D" w14:textId="58B693F6" w:rsidR="00AA6A6C" w:rsidRPr="003164AE" w:rsidRDefault="00AA6A6C" w:rsidP="00AA6A6C">
            <w:pPr>
              <w:jc w:val="both"/>
              <w:rPr>
                <w:rFonts w:ascii="Times New Roman" w:hAnsi="Times New Roman" w:cs="Times New Roman"/>
                <w:sz w:val="24"/>
                <w:szCs w:val="24"/>
              </w:rPr>
            </w:pPr>
            <w:r w:rsidRPr="003164A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5F5E6E7F" w14:textId="6F5723C0" w:rsidR="00AA6A6C" w:rsidRPr="003164AE" w:rsidRDefault="00AA6A6C" w:rsidP="00AA6A6C">
            <w:pPr>
              <w:jc w:val="both"/>
              <w:rPr>
                <w:rFonts w:ascii="Times New Roman" w:hAnsi="Times New Roman" w:cs="Times New Roman"/>
                <w:sz w:val="24"/>
                <w:szCs w:val="24"/>
              </w:rPr>
            </w:pPr>
            <w:r w:rsidRPr="003164AE">
              <w:rPr>
                <w:rFonts w:ascii="Times New Roman" w:hAnsi="Times New Roman" w:cs="Times New Roman"/>
                <w:sz w:val="24"/>
                <w:szCs w:val="24"/>
              </w:rPr>
              <w:t>Neparedz stingrākas prasības.</w:t>
            </w:r>
          </w:p>
        </w:tc>
      </w:tr>
      <w:tr w:rsidR="006D6607" w:rsidRPr="009431BE" w14:paraId="7E4281B9"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07D19007" w14:textId="77777777" w:rsidR="006D6607" w:rsidRPr="003164AE" w:rsidRDefault="006D6607" w:rsidP="00281795">
            <w:pPr>
              <w:spacing w:after="0"/>
              <w:jc w:val="both"/>
              <w:rPr>
                <w:rFonts w:ascii="Times New Roman" w:eastAsia="Times New Roman" w:hAnsi="Times New Roman" w:cs="Times New Roman"/>
                <w:sz w:val="24"/>
                <w:szCs w:val="24"/>
                <w:lang w:eastAsia="lv-LV"/>
              </w:rPr>
            </w:pPr>
            <w:r w:rsidRPr="003164AE">
              <w:rPr>
                <w:rFonts w:ascii="Times New Roman" w:eastAsia="Times New Roman" w:hAnsi="Times New Roman" w:cs="Times New Roman"/>
                <w:sz w:val="24"/>
                <w:szCs w:val="24"/>
                <w:lang w:eastAsia="lv-LV"/>
              </w:rPr>
              <w:t>Regulas Nr. 889/2008 </w:t>
            </w:r>
          </w:p>
          <w:p w14:paraId="0D8F0322" w14:textId="2BAFB74A" w:rsidR="006D6607" w:rsidRPr="003164AE" w:rsidRDefault="006D6607" w:rsidP="00281795">
            <w:pPr>
              <w:rPr>
                <w:rFonts w:ascii="Times New Roman" w:hAnsi="Times New Roman" w:cs="Times New Roman"/>
                <w:sz w:val="24"/>
                <w:szCs w:val="24"/>
                <w:lang w:eastAsia="lv-LV"/>
              </w:rPr>
            </w:pPr>
            <w:r w:rsidRPr="003164AE">
              <w:rPr>
                <w:rFonts w:ascii="Times New Roman" w:hAnsi="Times New Roman" w:cs="Times New Roman"/>
                <w:sz w:val="24"/>
                <w:szCs w:val="24"/>
                <w:lang w:eastAsia="lv-LV"/>
              </w:rPr>
              <w:t>25.i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4277F7BC" w14:textId="2B6A64F4" w:rsidR="006D6607" w:rsidRPr="003164AE" w:rsidRDefault="00AA6A6C" w:rsidP="00281795">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3</w:t>
            </w:r>
            <w:r w:rsidR="006D6607" w:rsidRPr="003164AE">
              <w:rPr>
                <w:rFonts w:ascii="Times New Roman" w:hAnsi="Times New Roman" w:cs="Times New Roman"/>
                <w:sz w:val="24"/>
                <w:szCs w:val="24"/>
                <w:lang w:eastAsia="lv-LV"/>
              </w:rPr>
              <w:t>2. punkts</w:t>
            </w:r>
          </w:p>
          <w:p w14:paraId="0F67AC9C" w14:textId="51EBB787" w:rsidR="006D6607" w:rsidRPr="003164AE" w:rsidRDefault="006D6607" w:rsidP="00281795">
            <w:pPr>
              <w:spacing w:after="0"/>
              <w:jc w:val="both"/>
              <w:rPr>
                <w:rFonts w:ascii="Times New Roman" w:hAnsi="Times New Roman" w:cs="Times New Roman"/>
                <w:sz w:val="24"/>
                <w:szCs w:val="24"/>
                <w:lang w:eastAsia="lv-LV"/>
              </w:rPr>
            </w:pPr>
            <w:r w:rsidRPr="003164AE">
              <w:rPr>
                <w:rFonts w:ascii="Times New Roman" w:hAnsi="Times New Roman" w:cs="Times New Roman"/>
                <w:sz w:val="24"/>
                <w:szCs w:val="24"/>
                <w:lang w:eastAsia="lv-LV"/>
              </w:rPr>
              <w:t xml:space="preserve"> (</w:t>
            </w:r>
            <w:r w:rsidR="00281795">
              <w:rPr>
                <w:rFonts w:ascii="Times New Roman" w:hAnsi="Times New Roman" w:cs="Times New Roman"/>
                <w:sz w:val="24"/>
                <w:szCs w:val="24"/>
              </w:rPr>
              <w:t xml:space="preserve">noteikumu Nr. 485 </w:t>
            </w:r>
            <w:r w:rsidRPr="003164AE">
              <w:rPr>
                <w:rFonts w:ascii="Times New Roman" w:hAnsi="Times New Roman" w:cs="Times New Roman"/>
                <w:sz w:val="24"/>
                <w:szCs w:val="24"/>
                <w:lang w:eastAsia="lv-LV"/>
              </w:rPr>
              <w:t>1.</w:t>
            </w:r>
            <w:r w:rsidRPr="003164AE">
              <w:rPr>
                <w:rFonts w:ascii="Times New Roman" w:hAnsi="Times New Roman" w:cs="Times New Roman"/>
                <w:sz w:val="24"/>
                <w:szCs w:val="24"/>
                <w:vertAlign w:val="superscript"/>
                <w:lang w:eastAsia="lv-LV"/>
              </w:rPr>
              <w:t>1</w:t>
            </w:r>
            <w:r w:rsidR="00C832B6">
              <w:rPr>
                <w:rFonts w:ascii="Times New Roman" w:hAnsi="Times New Roman" w:cs="Times New Roman"/>
                <w:sz w:val="24"/>
                <w:szCs w:val="24"/>
                <w:vertAlign w:val="superscript"/>
                <w:lang w:eastAsia="lv-LV"/>
              </w:rPr>
              <w:t> </w:t>
            </w:r>
            <w:r w:rsidRPr="003164AE">
              <w:rPr>
                <w:rFonts w:ascii="Times New Roman" w:hAnsi="Times New Roman" w:cs="Times New Roman"/>
                <w:sz w:val="24"/>
                <w:szCs w:val="24"/>
                <w:lang w:eastAsia="lv-LV"/>
              </w:rPr>
              <w:t>pielikuma 19.</w:t>
            </w:r>
            <w:r w:rsidR="00C832B6">
              <w:rPr>
                <w:rFonts w:ascii="Times New Roman" w:hAnsi="Times New Roman" w:cs="Times New Roman"/>
                <w:sz w:val="24"/>
                <w:szCs w:val="24"/>
                <w:lang w:eastAsia="lv-LV"/>
              </w:rPr>
              <w:t> </w:t>
            </w:r>
            <w:r w:rsidRPr="003164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175590D3" w14:textId="77777777" w:rsidR="006D6607" w:rsidRPr="003164AE" w:rsidRDefault="006D6607" w:rsidP="00281795">
            <w:pPr>
              <w:jc w:val="both"/>
              <w:rPr>
                <w:rFonts w:ascii="Times New Roman" w:hAnsi="Times New Roman" w:cs="Times New Roman"/>
                <w:sz w:val="24"/>
                <w:szCs w:val="24"/>
              </w:rPr>
            </w:pPr>
            <w:r w:rsidRPr="003164A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48A1B250" w14:textId="77777777" w:rsidR="006D6607" w:rsidRPr="003164AE" w:rsidRDefault="006D6607" w:rsidP="00281795">
            <w:pPr>
              <w:jc w:val="both"/>
              <w:rPr>
                <w:rFonts w:ascii="Times New Roman" w:hAnsi="Times New Roman" w:cs="Times New Roman"/>
                <w:sz w:val="24"/>
                <w:szCs w:val="24"/>
              </w:rPr>
            </w:pPr>
            <w:r w:rsidRPr="003164AE">
              <w:rPr>
                <w:rFonts w:ascii="Times New Roman" w:hAnsi="Times New Roman" w:cs="Times New Roman"/>
                <w:sz w:val="24"/>
                <w:szCs w:val="24"/>
              </w:rPr>
              <w:t>Neparedz stingrākas prasības.</w:t>
            </w:r>
          </w:p>
        </w:tc>
      </w:tr>
      <w:tr w:rsidR="006D6607" w:rsidRPr="009431BE" w14:paraId="659847BE"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58778E2B" w14:textId="3BF9611E" w:rsidR="006D6607" w:rsidRPr="003164AE" w:rsidRDefault="006D6607" w:rsidP="00281795">
            <w:pPr>
              <w:rPr>
                <w:rFonts w:ascii="Times New Roman" w:hAnsi="Times New Roman" w:cs="Times New Roman"/>
                <w:sz w:val="24"/>
                <w:szCs w:val="24"/>
                <w:lang w:eastAsia="lv-LV"/>
              </w:rPr>
            </w:pPr>
            <w:r w:rsidRPr="003164AE">
              <w:rPr>
                <w:rFonts w:ascii="Times New Roman" w:hAnsi="Times New Roman" w:cs="Times New Roman"/>
                <w:sz w:val="24"/>
                <w:szCs w:val="24"/>
              </w:rPr>
              <w:t>Regulas Nr. 834/2007</w:t>
            </w:r>
            <w:r w:rsidRPr="003164AE">
              <w:rPr>
                <w:rFonts w:ascii="Times New Roman" w:hAnsi="Times New Roman" w:cs="Times New Roman"/>
                <w:sz w:val="24"/>
                <w:szCs w:val="24"/>
                <w:lang w:eastAsia="lv-LV"/>
              </w:rPr>
              <w:br/>
              <w:t>14. panta 1. punkta "e"</w:t>
            </w:r>
            <w:r w:rsidR="00691911">
              <w:rPr>
                <w:rFonts w:ascii="Times New Roman" w:hAnsi="Times New Roman" w:cs="Times New Roman"/>
                <w:sz w:val="24"/>
                <w:szCs w:val="24"/>
                <w:lang w:eastAsia="lv-LV"/>
              </w:rPr>
              <w:t> </w:t>
            </w:r>
            <w:r w:rsidRPr="003164AE">
              <w:rPr>
                <w:rFonts w:ascii="Times New Roman" w:hAnsi="Times New Roman" w:cs="Times New Roman"/>
                <w:sz w:val="24"/>
                <w:szCs w:val="24"/>
                <w:lang w:eastAsia="lv-LV"/>
              </w:rPr>
              <w:t>apakšpunkts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7D95DA1D" w14:textId="0A04ED77" w:rsidR="006D6607" w:rsidRPr="003164AE" w:rsidRDefault="00AA6A6C" w:rsidP="00281795">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33</w:t>
            </w:r>
            <w:r w:rsidR="006D6607" w:rsidRPr="003164AE">
              <w:rPr>
                <w:rFonts w:ascii="Times New Roman" w:hAnsi="Times New Roman" w:cs="Times New Roman"/>
                <w:sz w:val="24"/>
                <w:szCs w:val="24"/>
                <w:lang w:eastAsia="lv-LV"/>
              </w:rPr>
              <w:t>. punkts</w:t>
            </w:r>
          </w:p>
          <w:p w14:paraId="78DD8A36" w14:textId="696B06D4" w:rsidR="006D6607" w:rsidRPr="003164AE" w:rsidRDefault="006D6607" w:rsidP="00281795">
            <w:pPr>
              <w:spacing w:after="0"/>
              <w:jc w:val="both"/>
              <w:rPr>
                <w:rFonts w:ascii="Times New Roman" w:hAnsi="Times New Roman" w:cs="Times New Roman"/>
                <w:sz w:val="24"/>
                <w:szCs w:val="24"/>
                <w:lang w:eastAsia="lv-LV"/>
              </w:rPr>
            </w:pPr>
            <w:r w:rsidRPr="003164AE">
              <w:rPr>
                <w:rFonts w:ascii="Times New Roman" w:hAnsi="Times New Roman" w:cs="Times New Roman"/>
                <w:sz w:val="24"/>
                <w:szCs w:val="24"/>
                <w:lang w:eastAsia="lv-LV"/>
              </w:rPr>
              <w:t xml:space="preserve"> (</w:t>
            </w:r>
            <w:r w:rsidR="00281795">
              <w:rPr>
                <w:rFonts w:ascii="Times New Roman" w:hAnsi="Times New Roman" w:cs="Times New Roman"/>
                <w:sz w:val="24"/>
                <w:szCs w:val="24"/>
              </w:rPr>
              <w:t xml:space="preserve">noteikumu Nr. 485 </w:t>
            </w:r>
            <w:r w:rsidRPr="003164AE">
              <w:rPr>
                <w:rFonts w:ascii="Times New Roman" w:hAnsi="Times New Roman" w:cs="Times New Roman"/>
                <w:sz w:val="24"/>
                <w:szCs w:val="24"/>
                <w:lang w:eastAsia="lv-LV"/>
              </w:rPr>
              <w:t>1.</w:t>
            </w:r>
            <w:r w:rsidRPr="003164AE">
              <w:rPr>
                <w:rFonts w:ascii="Times New Roman" w:hAnsi="Times New Roman" w:cs="Times New Roman"/>
                <w:sz w:val="24"/>
                <w:szCs w:val="24"/>
                <w:vertAlign w:val="superscript"/>
                <w:lang w:eastAsia="lv-LV"/>
              </w:rPr>
              <w:t>1</w:t>
            </w:r>
            <w:r w:rsidR="00C832B6">
              <w:rPr>
                <w:rFonts w:ascii="Times New Roman" w:hAnsi="Times New Roman" w:cs="Times New Roman"/>
                <w:sz w:val="24"/>
                <w:szCs w:val="24"/>
                <w:vertAlign w:val="superscript"/>
                <w:lang w:eastAsia="lv-LV"/>
              </w:rPr>
              <w:t> </w:t>
            </w:r>
            <w:r w:rsidRPr="003164AE">
              <w:rPr>
                <w:rFonts w:ascii="Times New Roman" w:hAnsi="Times New Roman" w:cs="Times New Roman"/>
                <w:sz w:val="24"/>
                <w:szCs w:val="24"/>
                <w:lang w:eastAsia="lv-LV"/>
              </w:rPr>
              <w:t>pielikuma 21.</w:t>
            </w:r>
            <w:r w:rsidR="00C832B6">
              <w:rPr>
                <w:rFonts w:ascii="Times New Roman" w:hAnsi="Times New Roman" w:cs="Times New Roman"/>
                <w:sz w:val="24"/>
                <w:szCs w:val="24"/>
                <w:lang w:eastAsia="lv-LV"/>
              </w:rPr>
              <w:t> </w:t>
            </w:r>
            <w:r w:rsidRPr="003164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660C273C" w14:textId="77777777" w:rsidR="006D6607" w:rsidRPr="003164AE" w:rsidRDefault="006D6607" w:rsidP="00281795">
            <w:pPr>
              <w:jc w:val="both"/>
              <w:rPr>
                <w:rFonts w:ascii="Times New Roman" w:hAnsi="Times New Roman" w:cs="Times New Roman"/>
                <w:sz w:val="24"/>
                <w:szCs w:val="24"/>
              </w:rPr>
            </w:pPr>
            <w:r w:rsidRPr="003164A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7B4A1F1B" w14:textId="77777777" w:rsidR="006D6607" w:rsidRPr="003164AE" w:rsidRDefault="006D6607" w:rsidP="00281795">
            <w:pPr>
              <w:jc w:val="both"/>
              <w:rPr>
                <w:rFonts w:ascii="Times New Roman" w:hAnsi="Times New Roman" w:cs="Times New Roman"/>
                <w:sz w:val="24"/>
                <w:szCs w:val="24"/>
              </w:rPr>
            </w:pPr>
            <w:r w:rsidRPr="003164AE">
              <w:rPr>
                <w:rFonts w:ascii="Times New Roman" w:hAnsi="Times New Roman" w:cs="Times New Roman"/>
                <w:sz w:val="24"/>
                <w:szCs w:val="24"/>
              </w:rPr>
              <w:t>Neparedz stingrākas prasības.</w:t>
            </w:r>
          </w:p>
        </w:tc>
      </w:tr>
      <w:tr w:rsidR="00C832B6" w:rsidRPr="009431BE" w14:paraId="3663E65F"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1E052475" w14:textId="690F924A" w:rsidR="00C832B6" w:rsidRPr="003164AE" w:rsidRDefault="00C832B6" w:rsidP="00C832B6">
            <w:pPr>
              <w:rPr>
                <w:rFonts w:ascii="Times New Roman" w:hAnsi="Times New Roman" w:cs="Times New Roman"/>
                <w:sz w:val="24"/>
                <w:szCs w:val="24"/>
                <w:lang w:eastAsia="lv-LV"/>
              </w:rPr>
            </w:pPr>
            <w:r w:rsidRPr="003164AE">
              <w:rPr>
                <w:rFonts w:ascii="Times New Roman" w:hAnsi="Times New Roman" w:cs="Times New Roman"/>
                <w:sz w:val="24"/>
                <w:szCs w:val="24"/>
              </w:rPr>
              <w:t>Regulas Nr. 834/2007</w:t>
            </w:r>
            <w:r w:rsidRPr="003164AE">
              <w:rPr>
                <w:rFonts w:ascii="Times New Roman" w:hAnsi="Times New Roman" w:cs="Times New Roman"/>
                <w:sz w:val="24"/>
                <w:szCs w:val="24"/>
                <w:lang w:eastAsia="lv-LV"/>
              </w:rPr>
              <w:br/>
              <w:t>15. panta 1. punkta "f"</w:t>
            </w:r>
            <w:r w:rsidR="00691911">
              <w:rPr>
                <w:rFonts w:ascii="Times New Roman" w:hAnsi="Times New Roman" w:cs="Times New Roman"/>
                <w:sz w:val="24"/>
                <w:szCs w:val="24"/>
                <w:lang w:eastAsia="lv-LV"/>
              </w:rPr>
              <w:t> </w:t>
            </w:r>
            <w:r w:rsidRPr="003164AE">
              <w:rPr>
                <w:rFonts w:ascii="Times New Roman" w:hAnsi="Times New Roman" w:cs="Times New Roman"/>
                <w:sz w:val="24"/>
                <w:szCs w:val="24"/>
                <w:lang w:eastAsia="lv-LV"/>
              </w:rPr>
              <w:t>apakšpunkts</w:t>
            </w:r>
          </w:p>
        </w:tc>
        <w:tc>
          <w:tcPr>
            <w:tcW w:w="1075" w:type="pct"/>
            <w:gridSpan w:val="2"/>
            <w:tcBorders>
              <w:top w:val="outset" w:sz="6" w:space="0" w:color="000000"/>
              <w:left w:val="outset" w:sz="6" w:space="0" w:color="000000"/>
              <w:bottom w:val="outset" w:sz="6" w:space="0" w:color="000000"/>
              <w:right w:val="outset" w:sz="6" w:space="0" w:color="000000"/>
            </w:tcBorders>
          </w:tcPr>
          <w:p w14:paraId="027C886E" w14:textId="77777777" w:rsidR="00C832B6" w:rsidRPr="003164AE" w:rsidRDefault="00C832B6" w:rsidP="00C832B6">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33</w:t>
            </w:r>
            <w:r w:rsidRPr="003164AE">
              <w:rPr>
                <w:rFonts w:ascii="Times New Roman" w:hAnsi="Times New Roman" w:cs="Times New Roman"/>
                <w:sz w:val="24"/>
                <w:szCs w:val="24"/>
                <w:lang w:eastAsia="lv-LV"/>
              </w:rPr>
              <w:t>. punkts</w:t>
            </w:r>
          </w:p>
          <w:p w14:paraId="2FFC8EC6" w14:textId="7E8A9975" w:rsidR="00C832B6" w:rsidRPr="003164AE" w:rsidRDefault="00C832B6" w:rsidP="00C832B6">
            <w:pPr>
              <w:jc w:val="both"/>
              <w:rPr>
                <w:rFonts w:ascii="Times New Roman" w:hAnsi="Times New Roman" w:cs="Times New Roman"/>
                <w:sz w:val="24"/>
                <w:szCs w:val="24"/>
                <w:lang w:eastAsia="lv-LV"/>
              </w:rPr>
            </w:pPr>
            <w:r w:rsidRPr="003164AE">
              <w:rPr>
                <w:rFonts w:ascii="Times New Roman" w:hAnsi="Times New Roman" w:cs="Times New Roman"/>
                <w:sz w:val="24"/>
                <w:szCs w:val="24"/>
                <w:lang w:eastAsia="lv-LV"/>
              </w:rPr>
              <w:t xml:space="preserve"> (</w:t>
            </w:r>
            <w:r>
              <w:rPr>
                <w:rFonts w:ascii="Times New Roman" w:hAnsi="Times New Roman" w:cs="Times New Roman"/>
                <w:sz w:val="24"/>
                <w:szCs w:val="24"/>
              </w:rPr>
              <w:t xml:space="preserve">noteikumu Nr. 485 </w:t>
            </w:r>
            <w:r w:rsidRPr="003164AE">
              <w:rPr>
                <w:rFonts w:ascii="Times New Roman" w:hAnsi="Times New Roman" w:cs="Times New Roman"/>
                <w:sz w:val="24"/>
                <w:szCs w:val="24"/>
                <w:lang w:eastAsia="lv-LV"/>
              </w:rPr>
              <w:t>1.</w:t>
            </w:r>
            <w:r w:rsidRPr="003164AE">
              <w:rPr>
                <w:rFonts w:ascii="Times New Roman" w:hAnsi="Times New Roman" w:cs="Times New Roman"/>
                <w:sz w:val="24"/>
                <w:szCs w:val="24"/>
                <w:vertAlign w:val="superscript"/>
                <w:lang w:eastAsia="lv-LV"/>
              </w:rPr>
              <w:t>1</w:t>
            </w:r>
            <w:r>
              <w:rPr>
                <w:rFonts w:ascii="Times New Roman" w:hAnsi="Times New Roman" w:cs="Times New Roman"/>
                <w:sz w:val="24"/>
                <w:szCs w:val="24"/>
                <w:vertAlign w:val="superscript"/>
                <w:lang w:eastAsia="lv-LV"/>
              </w:rPr>
              <w:t> </w:t>
            </w:r>
            <w:r w:rsidRPr="003164AE">
              <w:rPr>
                <w:rFonts w:ascii="Times New Roman" w:hAnsi="Times New Roman" w:cs="Times New Roman"/>
                <w:sz w:val="24"/>
                <w:szCs w:val="24"/>
                <w:lang w:eastAsia="lv-LV"/>
              </w:rPr>
              <w:t>pielikuma 21.</w:t>
            </w:r>
            <w:r>
              <w:rPr>
                <w:rFonts w:ascii="Times New Roman" w:hAnsi="Times New Roman" w:cs="Times New Roman"/>
                <w:sz w:val="24"/>
                <w:szCs w:val="24"/>
                <w:lang w:eastAsia="lv-LV"/>
              </w:rPr>
              <w:t> </w:t>
            </w:r>
            <w:r w:rsidRPr="003164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06FE0AC4" w14:textId="77777777" w:rsidR="00C832B6" w:rsidRPr="003164AE" w:rsidRDefault="00C832B6" w:rsidP="00C832B6">
            <w:pPr>
              <w:jc w:val="both"/>
              <w:rPr>
                <w:rFonts w:ascii="Times New Roman" w:hAnsi="Times New Roman" w:cs="Times New Roman"/>
                <w:sz w:val="24"/>
                <w:szCs w:val="24"/>
              </w:rPr>
            </w:pPr>
            <w:r w:rsidRPr="003164A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5AEFA398" w14:textId="77777777" w:rsidR="00C832B6" w:rsidRPr="003164AE" w:rsidRDefault="00C832B6" w:rsidP="00C832B6">
            <w:pPr>
              <w:jc w:val="both"/>
              <w:rPr>
                <w:rFonts w:ascii="Times New Roman" w:hAnsi="Times New Roman" w:cs="Times New Roman"/>
                <w:sz w:val="24"/>
                <w:szCs w:val="24"/>
              </w:rPr>
            </w:pPr>
            <w:r w:rsidRPr="003164AE">
              <w:rPr>
                <w:rFonts w:ascii="Times New Roman" w:hAnsi="Times New Roman" w:cs="Times New Roman"/>
                <w:sz w:val="24"/>
                <w:szCs w:val="24"/>
              </w:rPr>
              <w:t>Neparedz stingrākas prasības.</w:t>
            </w:r>
          </w:p>
        </w:tc>
      </w:tr>
      <w:tr w:rsidR="00C832B6" w:rsidRPr="009431BE" w14:paraId="0EFF8BF4"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3189906C" w14:textId="77777777" w:rsidR="00C832B6" w:rsidRPr="003164AE" w:rsidRDefault="00C832B6" w:rsidP="00C832B6">
            <w:pPr>
              <w:spacing w:after="0"/>
              <w:jc w:val="both"/>
              <w:rPr>
                <w:rFonts w:ascii="Times New Roman" w:eastAsia="Times New Roman" w:hAnsi="Times New Roman" w:cs="Times New Roman"/>
                <w:sz w:val="24"/>
                <w:szCs w:val="24"/>
                <w:lang w:eastAsia="lv-LV"/>
              </w:rPr>
            </w:pPr>
            <w:r w:rsidRPr="003164AE">
              <w:rPr>
                <w:rFonts w:ascii="Times New Roman" w:eastAsia="Times New Roman" w:hAnsi="Times New Roman" w:cs="Times New Roman"/>
                <w:sz w:val="24"/>
                <w:szCs w:val="24"/>
                <w:lang w:eastAsia="lv-LV"/>
              </w:rPr>
              <w:t>Regulas Nr. 889/2008 </w:t>
            </w:r>
          </w:p>
          <w:p w14:paraId="057644C6" w14:textId="77777777" w:rsidR="00C832B6" w:rsidRPr="003164AE" w:rsidRDefault="00C832B6" w:rsidP="00C832B6">
            <w:pPr>
              <w:rPr>
                <w:rFonts w:ascii="Times New Roman" w:hAnsi="Times New Roman" w:cs="Times New Roman"/>
                <w:sz w:val="24"/>
                <w:szCs w:val="24"/>
                <w:lang w:eastAsia="lv-LV"/>
              </w:rPr>
            </w:pPr>
            <w:r w:rsidRPr="003164AE">
              <w:rPr>
                <w:rFonts w:ascii="Times New Roman" w:hAnsi="Times New Roman" w:cs="Times New Roman"/>
                <w:sz w:val="24"/>
                <w:szCs w:val="24"/>
                <w:lang w:eastAsia="lv-LV"/>
              </w:rPr>
              <w:t>23.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7DA973A2" w14:textId="77777777" w:rsidR="00C832B6" w:rsidRPr="003164AE" w:rsidRDefault="00C832B6" w:rsidP="00C832B6">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33</w:t>
            </w:r>
            <w:r w:rsidRPr="003164AE">
              <w:rPr>
                <w:rFonts w:ascii="Times New Roman" w:hAnsi="Times New Roman" w:cs="Times New Roman"/>
                <w:sz w:val="24"/>
                <w:szCs w:val="24"/>
                <w:lang w:eastAsia="lv-LV"/>
              </w:rPr>
              <w:t>. punkts</w:t>
            </w:r>
          </w:p>
          <w:p w14:paraId="17266B6D" w14:textId="68C61B17" w:rsidR="00C832B6" w:rsidRPr="003164AE" w:rsidRDefault="00C832B6" w:rsidP="00C832B6">
            <w:pPr>
              <w:spacing w:after="0"/>
              <w:jc w:val="both"/>
              <w:rPr>
                <w:rFonts w:ascii="Times New Roman" w:hAnsi="Times New Roman" w:cs="Times New Roman"/>
                <w:sz w:val="24"/>
                <w:szCs w:val="24"/>
                <w:lang w:eastAsia="lv-LV"/>
              </w:rPr>
            </w:pPr>
            <w:r w:rsidRPr="003164AE">
              <w:rPr>
                <w:rFonts w:ascii="Times New Roman" w:hAnsi="Times New Roman" w:cs="Times New Roman"/>
                <w:sz w:val="24"/>
                <w:szCs w:val="24"/>
                <w:lang w:eastAsia="lv-LV"/>
              </w:rPr>
              <w:t xml:space="preserve"> (</w:t>
            </w:r>
            <w:r>
              <w:rPr>
                <w:rFonts w:ascii="Times New Roman" w:hAnsi="Times New Roman" w:cs="Times New Roman"/>
                <w:sz w:val="24"/>
                <w:szCs w:val="24"/>
              </w:rPr>
              <w:t xml:space="preserve">noteikumu Nr. 485 </w:t>
            </w:r>
            <w:r w:rsidRPr="003164AE">
              <w:rPr>
                <w:rFonts w:ascii="Times New Roman" w:hAnsi="Times New Roman" w:cs="Times New Roman"/>
                <w:sz w:val="24"/>
                <w:szCs w:val="24"/>
                <w:lang w:eastAsia="lv-LV"/>
              </w:rPr>
              <w:t>1.</w:t>
            </w:r>
            <w:r w:rsidRPr="003164AE">
              <w:rPr>
                <w:rFonts w:ascii="Times New Roman" w:hAnsi="Times New Roman" w:cs="Times New Roman"/>
                <w:sz w:val="24"/>
                <w:szCs w:val="24"/>
                <w:vertAlign w:val="superscript"/>
                <w:lang w:eastAsia="lv-LV"/>
              </w:rPr>
              <w:t>1</w:t>
            </w:r>
            <w:r>
              <w:rPr>
                <w:rFonts w:ascii="Times New Roman" w:hAnsi="Times New Roman" w:cs="Times New Roman"/>
                <w:sz w:val="24"/>
                <w:szCs w:val="24"/>
                <w:vertAlign w:val="superscript"/>
                <w:lang w:eastAsia="lv-LV"/>
              </w:rPr>
              <w:t> </w:t>
            </w:r>
            <w:r w:rsidRPr="003164AE">
              <w:rPr>
                <w:rFonts w:ascii="Times New Roman" w:hAnsi="Times New Roman" w:cs="Times New Roman"/>
                <w:sz w:val="24"/>
                <w:szCs w:val="24"/>
                <w:lang w:eastAsia="lv-LV"/>
              </w:rPr>
              <w:t>pielikuma 21.</w:t>
            </w:r>
            <w:r>
              <w:rPr>
                <w:rFonts w:ascii="Times New Roman" w:hAnsi="Times New Roman" w:cs="Times New Roman"/>
                <w:sz w:val="24"/>
                <w:szCs w:val="24"/>
                <w:lang w:eastAsia="lv-LV"/>
              </w:rPr>
              <w:t> </w:t>
            </w:r>
            <w:r w:rsidRPr="003164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37F3EA06" w14:textId="77777777" w:rsidR="00C832B6" w:rsidRPr="003164AE" w:rsidRDefault="00C832B6" w:rsidP="00C832B6">
            <w:pPr>
              <w:jc w:val="both"/>
              <w:rPr>
                <w:rFonts w:ascii="Times New Roman" w:hAnsi="Times New Roman" w:cs="Times New Roman"/>
                <w:sz w:val="24"/>
                <w:szCs w:val="24"/>
              </w:rPr>
            </w:pPr>
            <w:r w:rsidRPr="003164A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2365AF37" w14:textId="77777777" w:rsidR="00C832B6" w:rsidRPr="003164AE" w:rsidRDefault="00C832B6" w:rsidP="00C832B6">
            <w:pPr>
              <w:jc w:val="both"/>
              <w:rPr>
                <w:rFonts w:ascii="Times New Roman" w:hAnsi="Times New Roman" w:cs="Times New Roman"/>
                <w:sz w:val="24"/>
                <w:szCs w:val="24"/>
              </w:rPr>
            </w:pPr>
            <w:r w:rsidRPr="003164AE">
              <w:rPr>
                <w:rFonts w:ascii="Times New Roman" w:hAnsi="Times New Roman" w:cs="Times New Roman"/>
                <w:sz w:val="24"/>
                <w:szCs w:val="24"/>
              </w:rPr>
              <w:t>Neparedz stingrākas prasības.</w:t>
            </w:r>
          </w:p>
        </w:tc>
      </w:tr>
      <w:tr w:rsidR="00C832B6" w:rsidRPr="009431BE" w14:paraId="4252D9E3"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7CA8C13D" w14:textId="77777777" w:rsidR="00C832B6" w:rsidRPr="003164AE" w:rsidRDefault="00C832B6" w:rsidP="00C832B6">
            <w:pPr>
              <w:spacing w:after="0"/>
              <w:jc w:val="both"/>
              <w:rPr>
                <w:rFonts w:ascii="Times New Roman" w:eastAsia="Times New Roman" w:hAnsi="Times New Roman" w:cs="Times New Roman"/>
                <w:sz w:val="24"/>
                <w:szCs w:val="24"/>
                <w:lang w:eastAsia="lv-LV"/>
              </w:rPr>
            </w:pPr>
            <w:r w:rsidRPr="003164AE">
              <w:rPr>
                <w:rFonts w:ascii="Times New Roman" w:eastAsia="Times New Roman" w:hAnsi="Times New Roman" w:cs="Times New Roman"/>
                <w:sz w:val="24"/>
                <w:szCs w:val="24"/>
                <w:lang w:eastAsia="lv-LV"/>
              </w:rPr>
              <w:t>Regulas Nr. 889/2008 </w:t>
            </w:r>
          </w:p>
          <w:p w14:paraId="710A4ACD" w14:textId="77777777" w:rsidR="00C832B6" w:rsidRPr="003164AE" w:rsidRDefault="00C832B6" w:rsidP="00C832B6">
            <w:pPr>
              <w:rPr>
                <w:rFonts w:ascii="Times New Roman" w:hAnsi="Times New Roman" w:cs="Times New Roman"/>
                <w:sz w:val="24"/>
                <w:szCs w:val="24"/>
                <w:lang w:eastAsia="lv-LV"/>
              </w:rPr>
            </w:pPr>
            <w:r w:rsidRPr="003164AE">
              <w:rPr>
                <w:rFonts w:ascii="Times New Roman" w:hAnsi="Times New Roman" w:cs="Times New Roman"/>
                <w:sz w:val="24"/>
                <w:szCs w:val="24"/>
                <w:lang w:eastAsia="lv-LV"/>
              </w:rPr>
              <w:t>24.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385CA578" w14:textId="77777777" w:rsidR="00C832B6" w:rsidRPr="003164AE" w:rsidRDefault="00C832B6" w:rsidP="00C832B6">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33</w:t>
            </w:r>
            <w:r w:rsidRPr="003164AE">
              <w:rPr>
                <w:rFonts w:ascii="Times New Roman" w:hAnsi="Times New Roman" w:cs="Times New Roman"/>
                <w:sz w:val="24"/>
                <w:szCs w:val="24"/>
                <w:lang w:eastAsia="lv-LV"/>
              </w:rPr>
              <w:t>. punkts</w:t>
            </w:r>
          </w:p>
          <w:p w14:paraId="05318611" w14:textId="5544CF33" w:rsidR="00C832B6" w:rsidRPr="003164AE" w:rsidRDefault="00C832B6" w:rsidP="00C832B6">
            <w:pPr>
              <w:spacing w:after="0"/>
              <w:jc w:val="both"/>
              <w:rPr>
                <w:rFonts w:ascii="Times New Roman" w:hAnsi="Times New Roman" w:cs="Times New Roman"/>
                <w:sz w:val="24"/>
                <w:szCs w:val="24"/>
                <w:lang w:eastAsia="lv-LV"/>
              </w:rPr>
            </w:pPr>
            <w:r w:rsidRPr="003164AE">
              <w:rPr>
                <w:rFonts w:ascii="Times New Roman" w:hAnsi="Times New Roman" w:cs="Times New Roman"/>
                <w:sz w:val="24"/>
                <w:szCs w:val="24"/>
                <w:lang w:eastAsia="lv-LV"/>
              </w:rPr>
              <w:t xml:space="preserve"> (</w:t>
            </w:r>
            <w:r>
              <w:rPr>
                <w:rFonts w:ascii="Times New Roman" w:hAnsi="Times New Roman" w:cs="Times New Roman"/>
                <w:sz w:val="24"/>
                <w:szCs w:val="24"/>
              </w:rPr>
              <w:t xml:space="preserve">noteikumu Nr. 485 </w:t>
            </w:r>
            <w:r w:rsidRPr="003164AE">
              <w:rPr>
                <w:rFonts w:ascii="Times New Roman" w:hAnsi="Times New Roman" w:cs="Times New Roman"/>
                <w:sz w:val="24"/>
                <w:szCs w:val="24"/>
                <w:lang w:eastAsia="lv-LV"/>
              </w:rPr>
              <w:t>1.</w:t>
            </w:r>
            <w:r w:rsidRPr="003164AE">
              <w:rPr>
                <w:rFonts w:ascii="Times New Roman" w:hAnsi="Times New Roman" w:cs="Times New Roman"/>
                <w:sz w:val="24"/>
                <w:szCs w:val="24"/>
                <w:vertAlign w:val="superscript"/>
                <w:lang w:eastAsia="lv-LV"/>
              </w:rPr>
              <w:t>1</w:t>
            </w:r>
            <w:r>
              <w:rPr>
                <w:rFonts w:ascii="Times New Roman" w:hAnsi="Times New Roman" w:cs="Times New Roman"/>
                <w:sz w:val="24"/>
                <w:szCs w:val="24"/>
                <w:vertAlign w:val="superscript"/>
                <w:lang w:eastAsia="lv-LV"/>
              </w:rPr>
              <w:t> </w:t>
            </w:r>
            <w:r w:rsidRPr="003164AE">
              <w:rPr>
                <w:rFonts w:ascii="Times New Roman" w:hAnsi="Times New Roman" w:cs="Times New Roman"/>
                <w:sz w:val="24"/>
                <w:szCs w:val="24"/>
                <w:lang w:eastAsia="lv-LV"/>
              </w:rPr>
              <w:t>pielikuma 21.</w:t>
            </w:r>
            <w:r>
              <w:rPr>
                <w:rFonts w:ascii="Times New Roman" w:hAnsi="Times New Roman" w:cs="Times New Roman"/>
                <w:sz w:val="24"/>
                <w:szCs w:val="24"/>
                <w:lang w:eastAsia="lv-LV"/>
              </w:rPr>
              <w:t> </w:t>
            </w:r>
            <w:r w:rsidRPr="003164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57F0EDBA" w14:textId="77777777" w:rsidR="00C832B6" w:rsidRPr="003164AE" w:rsidRDefault="00C832B6" w:rsidP="00C832B6">
            <w:pPr>
              <w:jc w:val="both"/>
              <w:rPr>
                <w:rFonts w:ascii="Times New Roman" w:hAnsi="Times New Roman" w:cs="Times New Roman"/>
                <w:sz w:val="24"/>
                <w:szCs w:val="24"/>
              </w:rPr>
            </w:pPr>
            <w:r w:rsidRPr="003164A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50DCD136" w14:textId="77777777" w:rsidR="00C832B6" w:rsidRPr="003164AE" w:rsidRDefault="00C832B6" w:rsidP="00C832B6">
            <w:pPr>
              <w:jc w:val="both"/>
              <w:rPr>
                <w:rFonts w:ascii="Times New Roman" w:hAnsi="Times New Roman" w:cs="Times New Roman"/>
                <w:sz w:val="24"/>
                <w:szCs w:val="24"/>
              </w:rPr>
            </w:pPr>
            <w:r w:rsidRPr="003164AE">
              <w:rPr>
                <w:rFonts w:ascii="Times New Roman" w:hAnsi="Times New Roman" w:cs="Times New Roman"/>
                <w:sz w:val="24"/>
                <w:szCs w:val="24"/>
              </w:rPr>
              <w:t>Neparedz stingrākas prasības.</w:t>
            </w:r>
          </w:p>
        </w:tc>
      </w:tr>
      <w:tr w:rsidR="00C832B6" w:rsidRPr="009431BE" w14:paraId="4EB3277A"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7F7DA810" w14:textId="77777777" w:rsidR="00C832B6" w:rsidRPr="003164AE" w:rsidRDefault="00C832B6" w:rsidP="00C832B6">
            <w:pPr>
              <w:spacing w:after="0"/>
              <w:jc w:val="both"/>
              <w:rPr>
                <w:rFonts w:ascii="Times New Roman" w:eastAsia="Times New Roman" w:hAnsi="Times New Roman" w:cs="Times New Roman"/>
                <w:sz w:val="24"/>
                <w:szCs w:val="24"/>
                <w:lang w:eastAsia="lv-LV"/>
              </w:rPr>
            </w:pPr>
            <w:r w:rsidRPr="003164AE">
              <w:rPr>
                <w:rFonts w:ascii="Times New Roman" w:eastAsia="Times New Roman" w:hAnsi="Times New Roman" w:cs="Times New Roman"/>
                <w:sz w:val="24"/>
                <w:szCs w:val="24"/>
                <w:lang w:eastAsia="lv-LV"/>
              </w:rPr>
              <w:t>Regulas Nr. 889/2008 </w:t>
            </w:r>
          </w:p>
          <w:p w14:paraId="12A55C69" w14:textId="77777777" w:rsidR="00C832B6" w:rsidRPr="003164AE" w:rsidRDefault="00C832B6" w:rsidP="00C832B6">
            <w:pPr>
              <w:rPr>
                <w:rFonts w:ascii="Times New Roman" w:hAnsi="Times New Roman" w:cs="Times New Roman"/>
                <w:sz w:val="24"/>
                <w:szCs w:val="24"/>
                <w:lang w:eastAsia="lv-LV"/>
              </w:rPr>
            </w:pPr>
            <w:r w:rsidRPr="003164AE">
              <w:rPr>
                <w:rFonts w:ascii="Times New Roman" w:hAnsi="Times New Roman" w:cs="Times New Roman"/>
                <w:sz w:val="24"/>
                <w:szCs w:val="24"/>
                <w:lang w:eastAsia="lv-LV"/>
              </w:rPr>
              <w:t>25.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2CEB6B29" w14:textId="77777777" w:rsidR="00C832B6" w:rsidRPr="003164AE" w:rsidRDefault="00C832B6" w:rsidP="00C832B6">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33</w:t>
            </w:r>
            <w:r w:rsidRPr="003164AE">
              <w:rPr>
                <w:rFonts w:ascii="Times New Roman" w:hAnsi="Times New Roman" w:cs="Times New Roman"/>
                <w:sz w:val="24"/>
                <w:szCs w:val="24"/>
                <w:lang w:eastAsia="lv-LV"/>
              </w:rPr>
              <w:t>. punkts</w:t>
            </w:r>
          </w:p>
          <w:p w14:paraId="0A49ADB6" w14:textId="5E7ABDAA" w:rsidR="00C832B6" w:rsidRPr="003164AE" w:rsidRDefault="00C832B6" w:rsidP="00C832B6">
            <w:pPr>
              <w:spacing w:after="0"/>
              <w:jc w:val="both"/>
              <w:rPr>
                <w:rFonts w:ascii="Times New Roman" w:hAnsi="Times New Roman" w:cs="Times New Roman"/>
                <w:sz w:val="24"/>
                <w:szCs w:val="24"/>
                <w:lang w:eastAsia="lv-LV"/>
              </w:rPr>
            </w:pPr>
            <w:r w:rsidRPr="003164AE">
              <w:rPr>
                <w:rFonts w:ascii="Times New Roman" w:hAnsi="Times New Roman" w:cs="Times New Roman"/>
                <w:sz w:val="24"/>
                <w:szCs w:val="24"/>
                <w:lang w:eastAsia="lv-LV"/>
              </w:rPr>
              <w:t xml:space="preserve"> (</w:t>
            </w:r>
            <w:r>
              <w:rPr>
                <w:rFonts w:ascii="Times New Roman" w:hAnsi="Times New Roman" w:cs="Times New Roman"/>
                <w:sz w:val="24"/>
                <w:szCs w:val="24"/>
              </w:rPr>
              <w:t xml:space="preserve">noteikumu Nr. 485 </w:t>
            </w:r>
            <w:r w:rsidRPr="003164AE">
              <w:rPr>
                <w:rFonts w:ascii="Times New Roman" w:hAnsi="Times New Roman" w:cs="Times New Roman"/>
                <w:sz w:val="24"/>
                <w:szCs w:val="24"/>
                <w:lang w:eastAsia="lv-LV"/>
              </w:rPr>
              <w:t>1.</w:t>
            </w:r>
            <w:r w:rsidRPr="003164AE">
              <w:rPr>
                <w:rFonts w:ascii="Times New Roman" w:hAnsi="Times New Roman" w:cs="Times New Roman"/>
                <w:sz w:val="24"/>
                <w:szCs w:val="24"/>
                <w:vertAlign w:val="superscript"/>
                <w:lang w:eastAsia="lv-LV"/>
              </w:rPr>
              <w:t>1</w:t>
            </w:r>
            <w:r>
              <w:rPr>
                <w:rFonts w:ascii="Times New Roman" w:hAnsi="Times New Roman" w:cs="Times New Roman"/>
                <w:sz w:val="24"/>
                <w:szCs w:val="24"/>
                <w:vertAlign w:val="superscript"/>
                <w:lang w:eastAsia="lv-LV"/>
              </w:rPr>
              <w:t> </w:t>
            </w:r>
            <w:r w:rsidRPr="003164AE">
              <w:rPr>
                <w:rFonts w:ascii="Times New Roman" w:hAnsi="Times New Roman" w:cs="Times New Roman"/>
                <w:sz w:val="24"/>
                <w:szCs w:val="24"/>
                <w:lang w:eastAsia="lv-LV"/>
              </w:rPr>
              <w:t>pielikuma 21.</w:t>
            </w:r>
            <w:r>
              <w:rPr>
                <w:rFonts w:ascii="Times New Roman" w:hAnsi="Times New Roman" w:cs="Times New Roman"/>
                <w:sz w:val="24"/>
                <w:szCs w:val="24"/>
                <w:lang w:eastAsia="lv-LV"/>
              </w:rPr>
              <w:t> </w:t>
            </w:r>
            <w:r w:rsidRPr="003164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4799E22E" w14:textId="77777777" w:rsidR="00C832B6" w:rsidRPr="003164AE" w:rsidRDefault="00C832B6" w:rsidP="00C832B6">
            <w:pPr>
              <w:jc w:val="both"/>
              <w:rPr>
                <w:rFonts w:ascii="Times New Roman" w:hAnsi="Times New Roman" w:cs="Times New Roman"/>
                <w:sz w:val="24"/>
                <w:szCs w:val="24"/>
              </w:rPr>
            </w:pPr>
            <w:r w:rsidRPr="003164A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7586C7FD" w14:textId="77777777" w:rsidR="00C832B6" w:rsidRPr="003164AE" w:rsidRDefault="00C832B6" w:rsidP="00C832B6">
            <w:pPr>
              <w:jc w:val="both"/>
              <w:rPr>
                <w:rFonts w:ascii="Times New Roman" w:hAnsi="Times New Roman" w:cs="Times New Roman"/>
                <w:sz w:val="24"/>
                <w:szCs w:val="24"/>
              </w:rPr>
            </w:pPr>
            <w:r w:rsidRPr="003164AE">
              <w:rPr>
                <w:rFonts w:ascii="Times New Roman" w:hAnsi="Times New Roman" w:cs="Times New Roman"/>
                <w:sz w:val="24"/>
                <w:szCs w:val="24"/>
              </w:rPr>
              <w:t>Neparedz stingrākas prasības.</w:t>
            </w:r>
          </w:p>
        </w:tc>
      </w:tr>
      <w:tr w:rsidR="00C832B6" w:rsidRPr="009431BE" w14:paraId="6D774BEF"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49FE42D2" w14:textId="77777777" w:rsidR="00C832B6" w:rsidRPr="003164AE" w:rsidRDefault="00C832B6" w:rsidP="00C832B6">
            <w:pPr>
              <w:spacing w:after="0"/>
              <w:jc w:val="both"/>
              <w:rPr>
                <w:rFonts w:ascii="Times New Roman" w:eastAsia="Times New Roman" w:hAnsi="Times New Roman" w:cs="Times New Roman"/>
                <w:sz w:val="24"/>
                <w:szCs w:val="24"/>
                <w:lang w:eastAsia="lv-LV"/>
              </w:rPr>
            </w:pPr>
            <w:r w:rsidRPr="003164AE">
              <w:rPr>
                <w:rFonts w:ascii="Times New Roman" w:eastAsia="Times New Roman" w:hAnsi="Times New Roman" w:cs="Times New Roman"/>
                <w:sz w:val="24"/>
                <w:szCs w:val="24"/>
                <w:lang w:eastAsia="lv-LV"/>
              </w:rPr>
              <w:t>Regulas Nr. 889/2008 </w:t>
            </w:r>
          </w:p>
          <w:p w14:paraId="3A56416A" w14:textId="156C0B49" w:rsidR="00C832B6" w:rsidRPr="003164AE" w:rsidRDefault="00C832B6" w:rsidP="00C832B6">
            <w:pPr>
              <w:rPr>
                <w:rFonts w:ascii="Times New Roman" w:hAnsi="Times New Roman" w:cs="Times New Roman"/>
                <w:sz w:val="24"/>
                <w:szCs w:val="24"/>
                <w:lang w:eastAsia="lv-LV"/>
              </w:rPr>
            </w:pPr>
            <w:r w:rsidRPr="003164AE">
              <w:rPr>
                <w:rFonts w:ascii="Times New Roman" w:hAnsi="Times New Roman" w:cs="Times New Roman"/>
                <w:sz w:val="24"/>
                <w:szCs w:val="24"/>
                <w:lang w:eastAsia="lv-LV"/>
              </w:rPr>
              <w:t>25.t pants</w:t>
            </w:r>
          </w:p>
        </w:tc>
        <w:tc>
          <w:tcPr>
            <w:tcW w:w="1075" w:type="pct"/>
            <w:gridSpan w:val="2"/>
            <w:tcBorders>
              <w:top w:val="outset" w:sz="6" w:space="0" w:color="000000"/>
              <w:left w:val="outset" w:sz="6" w:space="0" w:color="000000"/>
              <w:bottom w:val="outset" w:sz="6" w:space="0" w:color="000000"/>
              <w:right w:val="outset" w:sz="6" w:space="0" w:color="000000"/>
            </w:tcBorders>
          </w:tcPr>
          <w:p w14:paraId="75F62D7F" w14:textId="77777777" w:rsidR="00C832B6" w:rsidRPr="003164AE" w:rsidRDefault="00C832B6" w:rsidP="00C832B6">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33</w:t>
            </w:r>
            <w:r w:rsidRPr="003164AE">
              <w:rPr>
                <w:rFonts w:ascii="Times New Roman" w:hAnsi="Times New Roman" w:cs="Times New Roman"/>
                <w:sz w:val="24"/>
                <w:szCs w:val="24"/>
                <w:lang w:eastAsia="lv-LV"/>
              </w:rPr>
              <w:t>. punkts</w:t>
            </w:r>
          </w:p>
          <w:p w14:paraId="3214896C" w14:textId="003C46D2" w:rsidR="00C832B6" w:rsidRPr="003164AE" w:rsidRDefault="00C832B6" w:rsidP="00C832B6">
            <w:pPr>
              <w:spacing w:after="0"/>
              <w:jc w:val="both"/>
              <w:rPr>
                <w:rFonts w:ascii="Times New Roman" w:hAnsi="Times New Roman" w:cs="Times New Roman"/>
                <w:sz w:val="24"/>
                <w:szCs w:val="24"/>
                <w:lang w:eastAsia="lv-LV"/>
              </w:rPr>
            </w:pPr>
            <w:r w:rsidRPr="003164AE">
              <w:rPr>
                <w:rFonts w:ascii="Times New Roman" w:hAnsi="Times New Roman" w:cs="Times New Roman"/>
                <w:sz w:val="24"/>
                <w:szCs w:val="24"/>
                <w:lang w:eastAsia="lv-LV"/>
              </w:rPr>
              <w:t xml:space="preserve"> (</w:t>
            </w:r>
            <w:r>
              <w:rPr>
                <w:rFonts w:ascii="Times New Roman" w:hAnsi="Times New Roman" w:cs="Times New Roman"/>
                <w:sz w:val="24"/>
                <w:szCs w:val="24"/>
              </w:rPr>
              <w:t xml:space="preserve">noteikumu Nr. 485 </w:t>
            </w:r>
            <w:r w:rsidRPr="003164AE">
              <w:rPr>
                <w:rFonts w:ascii="Times New Roman" w:hAnsi="Times New Roman" w:cs="Times New Roman"/>
                <w:sz w:val="24"/>
                <w:szCs w:val="24"/>
                <w:lang w:eastAsia="lv-LV"/>
              </w:rPr>
              <w:t>1.</w:t>
            </w:r>
            <w:r w:rsidRPr="003164AE">
              <w:rPr>
                <w:rFonts w:ascii="Times New Roman" w:hAnsi="Times New Roman" w:cs="Times New Roman"/>
                <w:sz w:val="24"/>
                <w:szCs w:val="24"/>
                <w:vertAlign w:val="superscript"/>
                <w:lang w:eastAsia="lv-LV"/>
              </w:rPr>
              <w:t>1</w:t>
            </w:r>
            <w:r>
              <w:rPr>
                <w:rFonts w:ascii="Times New Roman" w:hAnsi="Times New Roman" w:cs="Times New Roman"/>
                <w:sz w:val="24"/>
                <w:szCs w:val="24"/>
                <w:vertAlign w:val="superscript"/>
                <w:lang w:eastAsia="lv-LV"/>
              </w:rPr>
              <w:t> </w:t>
            </w:r>
            <w:r w:rsidRPr="003164AE">
              <w:rPr>
                <w:rFonts w:ascii="Times New Roman" w:hAnsi="Times New Roman" w:cs="Times New Roman"/>
                <w:sz w:val="24"/>
                <w:szCs w:val="24"/>
                <w:lang w:eastAsia="lv-LV"/>
              </w:rPr>
              <w:t>pielikuma 21.</w:t>
            </w:r>
            <w:r>
              <w:rPr>
                <w:rFonts w:ascii="Times New Roman" w:hAnsi="Times New Roman" w:cs="Times New Roman"/>
                <w:sz w:val="24"/>
                <w:szCs w:val="24"/>
                <w:lang w:eastAsia="lv-LV"/>
              </w:rPr>
              <w:t> </w:t>
            </w:r>
            <w:r w:rsidRPr="003164AE">
              <w:rPr>
                <w:rFonts w:ascii="Times New Roman" w:hAnsi="Times New Roman" w:cs="Times New Roman"/>
                <w:sz w:val="24"/>
                <w:szCs w:val="24"/>
                <w:lang w:eastAsia="lv-LV"/>
              </w:rPr>
              <w:t>punkts)</w:t>
            </w:r>
          </w:p>
        </w:tc>
        <w:tc>
          <w:tcPr>
            <w:tcW w:w="1246" w:type="pct"/>
            <w:tcBorders>
              <w:top w:val="outset" w:sz="6" w:space="0" w:color="000000"/>
              <w:left w:val="outset" w:sz="6" w:space="0" w:color="000000"/>
              <w:bottom w:val="outset" w:sz="6" w:space="0" w:color="000000"/>
              <w:right w:val="outset" w:sz="6" w:space="0" w:color="000000"/>
            </w:tcBorders>
          </w:tcPr>
          <w:p w14:paraId="58E8B33F" w14:textId="77777777" w:rsidR="00C832B6" w:rsidRPr="003164AE" w:rsidRDefault="00C832B6" w:rsidP="00C832B6">
            <w:pPr>
              <w:jc w:val="both"/>
              <w:rPr>
                <w:rFonts w:ascii="Times New Roman" w:hAnsi="Times New Roman" w:cs="Times New Roman"/>
                <w:sz w:val="24"/>
                <w:szCs w:val="24"/>
              </w:rPr>
            </w:pPr>
            <w:r w:rsidRPr="003164A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72316EDF" w14:textId="77777777" w:rsidR="00C832B6" w:rsidRPr="003164AE" w:rsidRDefault="00C832B6" w:rsidP="00C832B6">
            <w:pPr>
              <w:jc w:val="both"/>
              <w:rPr>
                <w:rFonts w:ascii="Times New Roman" w:hAnsi="Times New Roman" w:cs="Times New Roman"/>
                <w:sz w:val="24"/>
                <w:szCs w:val="24"/>
              </w:rPr>
            </w:pPr>
            <w:r w:rsidRPr="003164AE">
              <w:rPr>
                <w:rFonts w:ascii="Times New Roman" w:hAnsi="Times New Roman" w:cs="Times New Roman"/>
                <w:sz w:val="24"/>
                <w:szCs w:val="24"/>
              </w:rPr>
              <w:t>Neparedz stingrākas prasības.</w:t>
            </w:r>
          </w:p>
        </w:tc>
      </w:tr>
      <w:tr w:rsidR="00C832B6" w:rsidRPr="009431BE" w14:paraId="14524CD2"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14A8F175" w14:textId="77777777" w:rsidR="00C832B6" w:rsidRPr="003164AE" w:rsidRDefault="00C832B6" w:rsidP="00C832B6">
            <w:pPr>
              <w:spacing w:after="0"/>
              <w:jc w:val="both"/>
              <w:rPr>
                <w:rFonts w:ascii="Times New Roman" w:eastAsia="Times New Roman" w:hAnsi="Times New Roman" w:cs="Times New Roman"/>
                <w:sz w:val="24"/>
                <w:szCs w:val="24"/>
                <w:lang w:eastAsia="lv-LV"/>
              </w:rPr>
            </w:pPr>
            <w:r w:rsidRPr="003164AE">
              <w:rPr>
                <w:rFonts w:ascii="Times New Roman" w:eastAsia="Times New Roman" w:hAnsi="Times New Roman" w:cs="Times New Roman"/>
                <w:sz w:val="24"/>
                <w:szCs w:val="24"/>
                <w:lang w:eastAsia="lv-LV"/>
              </w:rPr>
              <w:t>Regulas Nr. 889/2008 </w:t>
            </w:r>
          </w:p>
          <w:p w14:paraId="3043E30E" w14:textId="77777777" w:rsidR="00C832B6" w:rsidRPr="003164AE" w:rsidRDefault="00C832B6" w:rsidP="00C832B6">
            <w:pPr>
              <w:rPr>
                <w:rFonts w:ascii="Times New Roman" w:hAnsi="Times New Roman" w:cs="Times New Roman"/>
                <w:sz w:val="24"/>
                <w:szCs w:val="24"/>
                <w:lang w:eastAsia="lv-LV"/>
              </w:rPr>
            </w:pPr>
            <w:r w:rsidRPr="003164AE">
              <w:rPr>
                <w:rFonts w:ascii="Times New Roman" w:hAnsi="Times New Roman" w:cs="Times New Roman"/>
                <w:sz w:val="24"/>
                <w:szCs w:val="24"/>
                <w:lang w:eastAsia="lv-LV"/>
              </w:rPr>
              <w:t xml:space="preserve">91. pants </w:t>
            </w:r>
          </w:p>
        </w:tc>
        <w:tc>
          <w:tcPr>
            <w:tcW w:w="1075" w:type="pct"/>
            <w:gridSpan w:val="2"/>
            <w:tcBorders>
              <w:top w:val="outset" w:sz="6" w:space="0" w:color="000000"/>
              <w:left w:val="outset" w:sz="6" w:space="0" w:color="000000"/>
              <w:bottom w:val="outset" w:sz="6" w:space="0" w:color="000000"/>
              <w:right w:val="outset" w:sz="6" w:space="0" w:color="000000"/>
            </w:tcBorders>
          </w:tcPr>
          <w:p w14:paraId="376A69DA" w14:textId="797B56B7" w:rsidR="00C832B6" w:rsidRPr="003164AE" w:rsidRDefault="00C832B6" w:rsidP="00C832B6">
            <w:pPr>
              <w:spacing w:after="0"/>
              <w:jc w:val="both"/>
              <w:rPr>
                <w:rFonts w:ascii="Times New Roman" w:hAnsi="Times New Roman" w:cs="Times New Roman"/>
                <w:sz w:val="24"/>
                <w:szCs w:val="24"/>
                <w:lang w:eastAsia="lv-LV"/>
              </w:rPr>
            </w:pPr>
            <w:r>
              <w:rPr>
                <w:rFonts w:ascii="Times New Roman" w:hAnsi="Times New Roman" w:cs="Times New Roman"/>
                <w:sz w:val="24"/>
                <w:szCs w:val="24"/>
                <w:lang w:eastAsia="lv-LV"/>
              </w:rPr>
              <w:t>34</w:t>
            </w:r>
            <w:r w:rsidRPr="003164AE">
              <w:rPr>
                <w:rFonts w:ascii="Times New Roman" w:hAnsi="Times New Roman" w:cs="Times New Roman"/>
                <w:sz w:val="24"/>
                <w:szCs w:val="24"/>
                <w:lang w:eastAsia="lv-LV"/>
              </w:rPr>
              <w:t>. punkts</w:t>
            </w:r>
          </w:p>
          <w:p w14:paraId="086B9AE7" w14:textId="5F1F7F6C" w:rsidR="00C832B6" w:rsidRPr="003164AE" w:rsidRDefault="00C832B6" w:rsidP="00C832B6">
            <w:pPr>
              <w:spacing w:after="0"/>
              <w:jc w:val="both"/>
              <w:rPr>
                <w:rFonts w:ascii="Times New Roman" w:hAnsi="Times New Roman" w:cs="Times New Roman"/>
                <w:sz w:val="24"/>
                <w:szCs w:val="24"/>
                <w:lang w:eastAsia="lv-LV"/>
              </w:rPr>
            </w:pPr>
            <w:r w:rsidRPr="003164AE">
              <w:rPr>
                <w:rFonts w:ascii="Times New Roman" w:hAnsi="Times New Roman" w:cs="Times New Roman"/>
                <w:sz w:val="24"/>
                <w:szCs w:val="24"/>
                <w:lang w:eastAsia="lv-LV"/>
              </w:rPr>
              <w:t xml:space="preserve"> (</w:t>
            </w:r>
            <w:r>
              <w:rPr>
                <w:rFonts w:ascii="Times New Roman" w:hAnsi="Times New Roman" w:cs="Times New Roman"/>
                <w:sz w:val="24"/>
                <w:szCs w:val="24"/>
              </w:rPr>
              <w:t xml:space="preserve">noteikumu Nr. 485 </w:t>
            </w:r>
            <w:r w:rsidRPr="003164AE">
              <w:rPr>
                <w:rFonts w:ascii="Times New Roman" w:hAnsi="Times New Roman" w:cs="Times New Roman"/>
                <w:sz w:val="24"/>
                <w:szCs w:val="24"/>
                <w:lang w:eastAsia="lv-LV"/>
              </w:rPr>
              <w:t>1.</w:t>
            </w:r>
            <w:r w:rsidRPr="003164AE">
              <w:rPr>
                <w:rFonts w:ascii="Times New Roman" w:hAnsi="Times New Roman" w:cs="Times New Roman"/>
                <w:sz w:val="24"/>
                <w:szCs w:val="24"/>
                <w:vertAlign w:val="superscript"/>
                <w:lang w:eastAsia="lv-LV"/>
              </w:rPr>
              <w:t>1</w:t>
            </w:r>
            <w:r>
              <w:rPr>
                <w:rFonts w:ascii="Times New Roman" w:hAnsi="Times New Roman" w:cs="Times New Roman"/>
                <w:sz w:val="24"/>
                <w:szCs w:val="24"/>
                <w:vertAlign w:val="superscript"/>
                <w:lang w:eastAsia="lv-LV"/>
              </w:rPr>
              <w:t> </w:t>
            </w:r>
            <w:r w:rsidRPr="003164AE">
              <w:rPr>
                <w:rFonts w:ascii="Times New Roman" w:hAnsi="Times New Roman" w:cs="Times New Roman"/>
                <w:sz w:val="24"/>
                <w:szCs w:val="24"/>
                <w:lang w:eastAsia="lv-LV"/>
              </w:rPr>
              <w:t>pielikuma</w:t>
            </w:r>
            <w:r w:rsidRPr="003164AE">
              <w:rPr>
                <w:rFonts w:ascii="Times New Roman" w:hAnsi="Times New Roman" w:cs="Times New Roman"/>
                <w:sz w:val="24"/>
                <w:szCs w:val="24"/>
              </w:rPr>
              <w:t xml:space="preserve"> </w:t>
            </w:r>
            <w:r w:rsidR="00035220">
              <w:rPr>
                <w:rFonts w:ascii="Times New Roman" w:hAnsi="Times New Roman" w:cs="Times New Roman"/>
                <w:sz w:val="24"/>
                <w:szCs w:val="24"/>
              </w:rPr>
              <w:t>2</w:t>
            </w:r>
            <w:r w:rsidRPr="003164AE">
              <w:rPr>
                <w:rFonts w:ascii="Times New Roman" w:hAnsi="Times New Roman" w:cs="Times New Roman"/>
                <w:sz w:val="24"/>
                <w:szCs w:val="24"/>
              </w:rPr>
              <w:t>6.</w:t>
            </w:r>
            <w:r w:rsidRPr="003164AE">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w:t>
            </w:r>
            <w:r w:rsidRPr="003164AE">
              <w:rPr>
                <w:rFonts w:ascii="Times New Roman" w:hAnsi="Times New Roman" w:cs="Times New Roman"/>
                <w:sz w:val="24"/>
                <w:szCs w:val="24"/>
              </w:rPr>
              <w:t>punkts</w:t>
            </w:r>
            <w:r>
              <w:rPr>
                <w:rFonts w:ascii="Times New Roman" w:hAnsi="Times New Roman" w:cs="Times New Roman"/>
                <w:sz w:val="24"/>
                <w:szCs w:val="24"/>
              </w:rPr>
              <w:t>)</w:t>
            </w:r>
          </w:p>
        </w:tc>
        <w:tc>
          <w:tcPr>
            <w:tcW w:w="1246" w:type="pct"/>
            <w:tcBorders>
              <w:top w:val="outset" w:sz="6" w:space="0" w:color="000000"/>
              <w:left w:val="outset" w:sz="6" w:space="0" w:color="000000"/>
              <w:bottom w:val="outset" w:sz="6" w:space="0" w:color="000000"/>
              <w:right w:val="outset" w:sz="6" w:space="0" w:color="000000"/>
            </w:tcBorders>
          </w:tcPr>
          <w:p w14:paraId="23224711" w14:textId="77777777" w:rsidR="00C832B6" w:rsidRPr="003164AE" w:rsidRDefault="00C832B6" w:rsidP="00C832B6">
            <w:pPr>
              <w:jc w:val="both"/>
              <w:rPr>
                <w:rFonts w:ascii="Times New Roman" w:hAnsi="Times New Roman" w:cs="Times New Roman"/>
                <w:sz w:val="24"/>
                <w:szCs w:val="24"/>
              </w:rPr>
            </w:pPr>
            <w:r w:rsidRPr="003164AE">
              <w:rPr>
                <w:rFonts w:ascii="Times New Roman" w:hAnsi="Times New Roman" w:cs="Times New Roman"/>
                <w:sz w:val="24"/>
                <w:szCs w:val="24"/>
              </w:rPr>
              <w:t>Ieviests pilnībā.</w:t>
            </w:r>
          </w:p>
        </w:tc>
        <w:tc>
          <w:tcPr>
            <w:tcW w:w="1246" w:type="pct"/>
            <w:tcBorders>
              <w:top w:val="outset" w:sz="6" w:space="0" w:color="000000"/>
              <w:left w:val="outset" w:sz="6" w:space="0" w:color="000000"/>
              <w:bottom w:val="outset" w:sz="6" w:space="0" w:color="000000"/>
              <w:right w:val="outset" w:sz="6" w:space="0" w:color="000000"/>
            </w:tcBorders>
          </w:tcPr>
          <w:p w14:paraId="750D2506" w14:textId="77777777" w:rsidR="00C832B6" w:rsidRPr="003164AE" w:rsidRDefault="00C832B6" w:rsidP="00C832B6">
            <w:pPr>
              <w:jc w:val="both"/>
              <w:rPr>
                <w:rFonts w:ascii="Times New Roman" w:hAnsi="Times New Roman" w:cs="Times New Roman"/>
                <w:sz w:val="24"/>
                <w:szCs w:val="24"/>
              </w:rPr>
            </w:pPr>
            <w:r w:rsidRPr="003164AE">
              <w:rPr>
                <w:rFonts w:ascii="Times New Roman" w:hAnsi="Times New Roman" w:cs="Times New Roman"/>
                <w:sz w:val="24"/>
                <w:szCs w:val="24"/>
              </w:rPr>
              <w:t>Neparedz stingrākas prasības.</w:t>
            </w:r>
          </w:p>
        </w:tc>
      </w:tr>
      <w:tr w:rsidR="00C832B6" w:rsidRPr="009431BE" w14:paraId="05F81529"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3459CEA9" w14:textId="77777777" w:rsidR="00C832B6" w:rsidRPr="009431BE" w:rsidRDefault="00C832B6" w:rsidP="00C832B6">
            <w:pPr>
              <w:rPr>
                <w:rFonts w:ascii="Times New Roman" w:hAnsi="Times New Roman" w:cs="Times New Roman"/>
                <w:sz w:val="24"/>
                <w:szCs w:val="24"/>
              </w:rPr>
            </w:pPr>
            <w:r w:rsidRPr="009431BE">
              <w:rPr>
                <w:rFonts w:ascii="Times New Roman" w:hAnsi="Times New Roman" w:cs="Times New Roman"/>
                <w:sz w:val="24"/>
                <w:szCs w:val="24"/>
              </w:rPr>
              <w:lastRenderedPageBreak/>
              <w:t xml:space="preserve">Kā ir izmantota ES tiesību aktā paredzētā rīcības brīvība dalībvalstij pārņemt vai ieviest noteiktas ES tiesību akta normas? </w:t>
            </w:r>
          </w:p>
          <w:p w14:paraId="7459EFF9" w14:textId="77777777" w:rsidR="00C832B6" w:rsidRPr="009431BE" w:rsidRDefault="00C832B6" w:rsidP="00C832B6">
            <w:pPr>
              <w:rPr>
                <w:rFonts w:ascii="Times New Roman" w:hAnsi="Times New Roman" w:cs="Times New Roman"/>
                <w:sz w:val="24"/>
                <w:szCs w:val="24"/>
              </w:rPr>
            </w:pPr>
            <w:r w:rsidRPr="009431BE">
              <w:rPr>
                <w:rFonts w:ascii="Times New Roman" w:hAnsi="Times New Roman" w:cs="Times New Roman"/>
                <w:sz w:val="24"/>
                <w:szCs w:val="24"/>
              </w:rPr>
              <w:t>Kādēļ?</w:t>
            </w:r>
          </w:p>
        </w:tc>
        <w:tc>
          <w:tcPr>
            <w:tcW w:w="3567" w:type="pct"/>
            <w:gridSpan w:val="4"/>
            <w:tcBorders>
              <w:top w:val="outset" w:sz="6" w:space="0" w:color="000000"/>
              <w:left w:val="outset" w:sz="6" w:space="0" w:color="000000"/>
              <w:bottom w:val="outset" w:sz="6" w:space="0" w:color="000000"/>
              <w:right w:val="outset" w:sz="6" w:space="0" w:color="000000"/>
            </w:tcBorders>
          </w:tcPr>
          <w:p w14:paraId="395827B5" w14:textId="77777777" w:rsidR="00C832B6" w:rsidRPr="009431BE" w:rsidRDefault="00C832B6" w:rsidP="00C832B6">
            <w:pPr>
              <w:jc w:val="both"/>
              <w:rPr>
                <w:rFonts w:ascii="Times New Roman" w:hAnsi="Times New Roman" w:cs="Times New Roman"/>
                <w:color w:val="000000"/>
                <w:sz w:val="24"/>
                <w:szCs w:val="24"/>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r w:rsidR="00C832B6" w:rsidRPr="009431BE" w14:paraId="727C28CC" w14:textId="77777777" w:rsidTr="00C832B6">
        <w:tc>
          <w:tcPr>
            <w:tcW w:w="1433" w:type="pct"/>
            <w:gridSpan w:val="2"/>
            <w:tcBorders>
              <w:top w:val="outset" w:sz="6" w:space="0" w:color="000000"/>
              <w:left w:val="outset" w:sz="6" w:space="0" w:color="000000"/>
              <w:bottom w:val="outset" w:sz="6" w:space="0" w:color="000000"/>
              <w:right w:val="outset" w:sz="6" w:space="0" w:color="000000"/>
            </w:tcBorders>
          </w:tcPr>
          <w:p w14:paraId="19508789" w14:textId="77777777" w:rsidR="00C832B6" w:rsidRPr="009431BE" w:rsidRDefault="00C832B6" w:rsidP="00C832B6">
            <w:pPr>
              <w:jc w:val="both"/>
              <w:rPr>
                <w:rFonts w:ascii="Times New Roman" w:hAnsi="Times New Roman" w:cs="Times New Roman"/>
                <w:sz w:val="24"/>
                <w:szCs w:val="24"/>
              </w:rPr>
            </w:pPr>
            <w:r w:rsidRPr="009431BE">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567" w:type="pct"/>
            <w:gridSpan w:val="4"/>
            <w:tcBorders>
              <w:top w:val="outset" w:sz="6" w:space="0" w:color="000000"/>
              <w:left w:val="outset" w:sz="6" w:space="0" w:color="000000"/>
              <w:bottom w:val="outset" w:sz="6" w:space="0" w:color="000000"/>
              <w:right w:val="outset" w:sz="6" w:space="0" w:color="000000"/>
            </w:tcBorders>
          </w:tcPr>
          <w:p w14:paraId="416C4ABE" w14:textId="77777777" w:rsidR="00C832B6" w:rsidRPr="009431BE" w:rsidRDefault="00C832B6" w:rsidP="00C832B6">
            <w:pPr>
              <w:rPr>
                <w:rFonts w:ascii="Times New Roman" w:hAnsi="Times New Roman" w:cs="Times New Roman"/>
                <w:sz w:val="24"/>
                <w:szCs w:val="24"/>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r w:rsidR="00C832B6" w:rsidRPr="009431BE" w14:paraId="77125B24" w14:textId="77777777" w:rsidTr="00C832B6">
        <w:trPr>
          <w:trHeight w:val="294"/>
        </w:trPr>
        <w:tc>
          <w:tcPr>
            <w:tcW w:w="1433" w:type="pct"/>
            <w:gridSpan w:val="2"/>
            <w:tcBorders>
              <w:top w:val="outset" w:sz="6" w:space="0" w:color="000000"/>
              <w:left w:val="outset" w:sz="6" w:space="0" w:color="000000"/>
              <w:bottom w:val="outset" w:sz="6" w:space="0" w:color="000000"/>
              <w:right w:val="outset" w:sz="6" w:space="0" w:color="000000"/>
            </w:tcBorders>
          </w:tcPr>
          <w:p w14:paraId="203608C8" w14:textId="77777777" w:rsidR="00C832B6" w:rsidRPr="009431BE" w:rsidRDefault="00C832B6" w:rsidP="00C832B6">
            <w:pPr>
              <w:rPr>
                <w:rFonts w:ascii="Times New Roman" w:hAnsi="Times New Roman" w:cs="Times New Roman"/>
                <w:sz w:val="24"/>
                <w:szCs w:val="24"/>
              </w:rPr>
            </w:pPr>
            <w:r w:rsidRPr="009431BE">
              <w:rPr>
                <w:rFonts w:ascii="Times New Roman" w:hAnsi="Times New Roman" w:cs="Times New Roman"/>
                <w:sz w:val="24"/>
                <w:szCs w:val="24"/>
              </w:rPr>
              <w:t>Cita informācija</w:t>
            </w:r>
          </w:p>
        </w:tc>
        <w:tc>
          <w:tcPr>
            <w:tcW w:w="3567" w:type="pct"/>
            <w:gridSpan w:val="4"/>
            <w:tcBorders>
              <w:top w:val="outset" w:sz="6" w:space="0" w:color="000000"/>
              <w:left w:val="outset" w:sz="6" w:space="0" w:color="000000"/>
              <w:bottom w:val="outset" w:sz="6" w:space="0" w:color="000000"/>
              <w:right w:val="outset" w:sz="6" w:space="0" w:color="000000"/>
            </w:tcBorders>
          </w:tcPr>
          <w:p w14:paraId="53FB9F12" w14:textId="77777777" w:rsidR="00C832B6" w:rsidRPr="009431BE" w:rsidRDefault="00C832B6" w:rsidP="00C832B6">
            <w:pPr>
              <w:rPr>
                <w:rFonts w:ascii="Times New Roman" w:hAnsi="Times New Roman" w:cs="Times New Roman"/>
                <w:sz w:val="24"/>
                <w:szCs w:val="24"/>
              </w:rPr>
            </w:pPr>
            <w:r w:rsidRPr="009431BE">
              <w:rPr>
                <w:rFonts w:ascii="Times New Roman" w:hAnsi="Times New Roman" w:cs="Times New Roman"/>
                <w:sz w:val="24"/>
                <w:szCs w:val="24"/>
              </w:rPr>
              <w:t>Nav.</w:t>
            </w:r>
          </w:p>
        </w:tc>
      </w:tr>
      <w:tr w:rsidR="00C832B6" w:rsidRPr="009431BE" w14:paraId="175D6DF2" w14:textId="77777777" w:rsidTr="00C832B6">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163F599C" w14:textId="77777777" w:rsidR="00C832B6" w:rsidRPr="009431BE" w:rsidRDefault="00C832B6" w:rsidP="00C832B6">
            <w:pPr>
              <w:spacing w:before="100" w:beforeAutospacing="1" w:after="100" w:afterAutospacing="1" w:line="293" w:lineRule="atLeast"/>
              <w:jc w:val="center"/>
              <w:rPr>
                <w:rFonts w:ascii="Times New Roman" w:hAnsi="Times New Roman" w:cs="Times New Roman"/>
                <w:b/>
                <w:bCs/>
                <w:color w:val="414142"/>
                <w:sz w:val="24"/>
                <w:szCs w:val="24"/>
                <w:lang w:eastAsia="lv-LV"/>
              </w:rPr>
            </w:pPr>
            <w:r w:rsidRPr="009431BE">
              <w:rPr>
                <w:rFonts w:ascii="Times New Roman" w:hAnsi="Times New Roman" w:cs="Times New Roman"/>
                <w:b/>
                <w:bCs/>
                <w:color w:val="414142"/>
                <w:sz w:val="24"/>
                <w:szCs w:val="24"/>
                <w:lang w:eastAsia="lv-LV"/>
              </w:rPr>
              <w:t>2. tabula</w:t>
            </w:r>
            <w:r w:rsidRPr="009431BE">
              <w:rPr>
                <w:rFonts w:ascii="Times New Roman" w:hAnsi="Times New Roman" w:cs="Times New Roman"/>
                <w:b/>
                <w:bCs/>
                <w:color w:val="414142"/>
                <w:sz w:val="24"/>
                <w:szCs w:val="24"/>
                <w:lang w:eastAsia="lv-LV"/>
              </w:rPr>
              <w:br/>
              <w:t>Ar tiesību akta projektu izpildītās vai uzņemtās saistības, kas izriet no starptautiskajiem tiesību aktiem vai starptautiskas institūcijas vai organizācijas dokumentiem.</w:t>
            </w:r>
            <w:r w:rsidRPr="009431BE">
              <w:rPr>
                <w:rFonts w:ascii="Times New Roman" w:hAnsi="Times New Roman" w:cs="Times New Roman"/>
                <w:b/>
                <w:bCs/>
                <w:color w:val="414142"/>
                <w:sz w:val="24"/>
                <w:szCs w:val="24"/>
                <w:lang w:eastAsia="lv-LV"/>
              </w:rPr>
              <w:br/>
              <w:t>Pasākumi šo saistību izpildei</w:t>
            </w:r>
          </w:p>
        </w:tc>
      </w:tr>
      <w:tr w:rsidR="00C832B6" w:rsidRPr="009431BE" w14:paraId="67C1A2B6" w14:textId="77777777" w:rsidTr="00C832B6">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tcPr>
          <w:p w14:paraId="764FA032" w14:textId="77777777" w:rsidR="00C832B6" w:rsidRPr="009431BE" w:rsidRDefault="00C832B6" w:rsidP="00C832B6">
            <w:pPr>
              <w:spacing w:before="100" w:beforeAutospacing="1" w:after="100" w:afterAutospacing="1" w:line="293" w:lineRule="atLeast"/>
              <w:jc w:val="center"/>
              <w:rPr>
                <w:rFonts w:ascii="Times New Roman" w:hAnsi="Times New Roman" w:cs="Times New Roman"/>
                <w:b/>
                <w:bCs/>
                <w:color w:val="414142"/>
                <w:sz w:val="24"/>
                <w:szCs w:val="24"/>
                <w:lang w:eastAsia="lv-LV"/>
              </w:rPr>
            </w:pPr>
            <w:r w:rsidRPr="009431BE">
              <w:rPr>
                <w:rFonts w:ascii="Times New Roman" w:hAnsi="Times New Roman" w:cs="Times New Roman"/>
                <w:iCs/>
                <w:sz w:val="24"/>
                <w:szCs w:val="24"/>
              </w:rPr>
              <w:t>Projekts šo jomu neskar</w:t>
            </w:r>
            <w:r w:rsidRPr="009431BE">
              <w:rPr>
                <w:rFonts w:ascii="Times New Roman" w:hAnsi="Times New Roman" w:cs="Times New Roman"/>
                <w:sz w:val="24"/>
                <w:szCs w:val="24"/>
              </w:rPr>
              <w:t>.</w:t>
            </w:r>
          </w:p>
        </w:tc>
      </w:tr>
    </w:tbl>
    <w:p w14:paraId="0A8C0666"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818"/>
        <w:gridCol w:w="5661"/>
      </w:tblGrid>
      <w:tr w:rsidR="006D6607" w:rsidRPr="009431BE" w14:paraId="3DB95916" w14:textId="77777777" w:rsidTr="0028179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DE2835" w14:textId="77777777" w:rsidR="006D6607" w:rsidRPr="009431BE" w:rsidRDefault="006D6607" w:rsidP="00281795">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VI. Sabiedrības līdzdalība un komunikācijas aktivitātes</w:t>
            </w:r>
          </w:p>
        </w:tc>
      </w:tr>
      <w:tr w:rsidR="006D6607" w:rsidRPr="009431BE" w14:paraId="086691D2"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0A9B870C"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0B9899F9"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hideMark/>
          </w:tcPr>
          <w:p w14:paraId="4D386AD0" w14:textId="4885E62D" w:rsidR="006D6607" w:rsidRPr="009431BE" w:rsidRDefault="006D6607" w:rsidP="009F2375">
            <w:pPr>
              <w:spacing w:after="0" w:line="300" w:lineRule="atLeast"/>
              <w:jc w:val="both"/>
              <w:rPr>
                <w:rFonts w:ascii="Times New Roman" w:eastAsia="Times New Roman" w:hAnsi="Times New Roman" w:cs="Times New Roman"/>
                <w:sz w:val="24"/>
                <w:szCs w:val="24"/>
                <w:lang w:eastAsia="lv-LV"/>
              </w:rPr>
            </w:pPr>
            <w:r w:rsidRPr="009431BE">
              <w:rPr>
                <w:rFonts w:ascii="Times New Roman" w:hAnsi="Times New Roman"/>
                <w:sz w:val="24"/>
                <w:szCs w:val="24"/>
                <w:lang w:eastAsia="lv-LV"/>
              </w:rPr>
              <w:t>Atbilstoši Ministru kabineta 2009. gada 25. augusta noteikumu Nr.</w:t>
            </w:r>
            <w:r w:rsidR="00691911">
              <w:rPr>
                <w:rFonts w:ascii="Times New Roman" w:hAnsi="Times New Roman"/>
                <w:sz w:val="24"/>
                <w:szCs w:val="24"/>
                <w:lang w:eastAsia="lv-LV"/>
              </w:rPr>
              <w:t> </w:t>
            </w:r>
            <w:r w:rsidRPr="009431BE">
              <w:rPr>
                <w:rFonts w:ascii="Times New Roman" w:hAnsi="Times New Roman"/>
                <w:sz w:val="24"/>
                <w:szCs w:val="24"/>
                <w:lang w:eastAsia="lv-LV"/>
              </w:rPr>
              <w:t xml:space="preserve">970 </w:t>
            </w:r>
            <w:r w:rsidR="00691911">
              <w:rPr>
                <w:rFonts w:ascii="Times New Roman" w:hAnsi="Times New Roman"/>
                <w:sz w:val="24"/>
                <w:szCs w:val="24"/>
                <w:lang w:eastAsia="lv-LV"/>
              </w:rPr>
              <w:t>“</w:t>
            </w:r>
            <w:r w:rsidRPr="009431BE">
              <w:rPr>
                <w:rFonts w:ascii="Times New Roman" w:hAnsi="Times New Roman"/>
                <w:sz w:val="24"/>
                <w:szCs w:val="24"/>
                <w:lang w:eastAsia="lv-LV"/>
              </w:rPr>
              <w:t>Sabiedrības līdzdalības kārtība attīstības plānošanas procesā” 7.4.</w:t>
            </w:r>
            <w:r w:rsidRPr="009431BE">
              <w:rPr>
                <w:rFonts w:ascii="Times New Roman" w:hAnsi="Times New Roman"/>
                <w:sz w:val="24"/>
                <w:szCs w:val="24"/>
                <w:vertAlign w:val="superscript"/>
                <w:lang w:eastAsia="lv-LV"/>
              </w:rPr>
              <w:t xml:space="preserve">1 </w:t>
            </w:r>
            <w:r w:rsidRPr="009431BE">
              <w:rPr>
                <w:rFonts w:ascii="Times New Roman" w:hAnsi="Times New Roman"/>
                <w:sz w:val="24"/>
                <w:szCs w:val="24"/>
                <w:lang w:eastAsia="lv-LV"/>
              </w:rPr>
              <w:t xml:space="preserve">apakšpunktam sabiedrībai </w:t>
            </w:r>
            <w:r>
              <w:rPr>
                <w:rFonts w:ascii="Times New Roman" w:hAnsi="Times New Roman"/>
                <w:sz w:val="24"/>
                <w:szCs w:val="24"/>
                <w:lang w:eastAsia="lv-LV"/>
              </w:rPr>
              <w:t>tik</w:t>
            </w:r>
            <w:r w:rsidR="00281795">
              <w:rPr>
                <w:rFonts w:ascii="Times New Roman" w:hAnsi="Times New Roman"/>
                <w:sz w:val="24"/>
                <w:szCs w:val="24"/>
                <w:lang w:eastAsia="lv-LV"/>
              </w:rPr>
              <w:t>s</w:t>
            </w:r>
            <w:r>
              <w:rPr>
                <w:rFonts w:ascii="Times New Roman" w:hAnsi="Times New Roman"/>
                <w:sz w:val="24"/>
                <w:szCs w:val="24"/>
                <w:lang w:eastAsia="lv-LV"/>
              </w:rPr>
              <w:t xml:space="preserve"> </w:t>
            </w:r>
            <w:r w:rsidRPr="009431BE">
              <w:rPr>
                <w:rFonts w:ascii="Times New Roman" w:hAnsi="Times New Roman"/>
                <w:sz w:val="24"/>
                <w:szCs w:val="24"/>
                <w:lang w:eastAsia="lv-LV"/>
              </w:rPr>
              <w:t xml:space="preserve">dota iespēja rakstiski sniegt viedokli par noteikumu projektu tā izstrādes </w:t>
            </w:r>
            <w:r>
              <w:rPr>
                <w:rFonts w:ascii="Times New Roman" w:hAnsi="Times New Roman"/>
                <w:sz w:val="24"/>
                <w:szCs w:val="24"/>
                <w:lang w:eastAsia="lv-LV"/>
              </w:rPr>
              <w:t>laikā</w:t>
            </w:r>
            <w:r w:rsidRPr="009431BE">
              <w:rPr>
                <w:rFonts w:ascii="Times New Roman" w:hAnsi="Times New Roman"/>
                <w:sz w:val="24"/>
                <w:szCs w:val="24"/>
                <w:lang w:eastAsia="lv-LV"/>
              </w:rPr>
              <w:t>.</w:t>
            </w:r>
          </w:p>
        </w:tc>
      </w:tr>
      <w:tr w:rsidR="006D6607" w:rsidRPr="009431BE" w14:paraId="1E383B15"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61F4DA1D"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0960668D"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hideMark/>
          </w:tcPr>
          <w:p w14:paraId="56524596" w14:textId="3E058461" w:rsidR="001E4333" w:rsidRDefault="00281795" w:rsidP="001E4333">
            <w:pPr>
              <w:spacing w:after="0" w:line="240" w:lineRule="auto"/>
              <w:jc w:val="both"/>
              <w:rPr>
                <w:rFonts w:ascii="Times New Roman" w:hAnsi="Times New Roman" w:cs="Times New Roman"/>
                <w:sz w:val="24"/>
                <w:szCs w:val="24"/>
              </w:rPr>
            </w:pPr>
            <w:r>
              <w:rPr>
                <w:rFonts w:ascii="Times New Roman" w:hAnsi="Times New Roman"/>
                <w:sz w:val="24"/>
                <w:szCs w:val="24"/>
                <w:lang w:eastAsia="lv-LV"/>
              </w:rPr>
              <w:t>N</w:t>
            </w:r>
            <w:r w:rsidRPr="009431BE">
              <w:rPr>
                <w:rFonts w:ascii="Times New Roman" w:hAnsi="Times New Roman"/>
                <w:sz w:val="24"/>
                <w:szCs w:val="24"/>
                <w:lang w:eastAsia="lv-LV"/>
              </w:rPr>
              <w:t>oteikumu projekt</w:t>
            </w:r>
            <w:r w:rsidR="001E18F5">
              <w:rPr>
                <w:rFonts w:ascii="Times New Roman" w:hAnsi="Times New Roman"/>
                <w:sz w:val="24"/>
                <w:szCs w:val="24"/>
                <w:lang w:eastAsia="lv-LV"/>
              </w:rPr>
              <w:t>s</w:t>
            </w:r>
            <w:r w:rsidRPr="009431BE">
              <w:rPr>
                <w:rFonts w:ascii="Times New Roman" w:hAnsi="Times New Roman"/>
                <w:sz w:val="24"/>
                <w:szCs w:val="24"/>
                <w:lang w:eastAsia="lv-LV"/>
              </w:rPr>
              <w:t xml:space="preserve"> tik</w:t>
            </w:r>
            <w:r w:rsidR="001E18F5">
              <w:rPr>
                <w:rFonts w:ascii="Times New Roman" w:hAnsi="Times New Roman"/>
                <w:sz w:val="24"/>
                <w:szCs w:val="24"/>
                <w:lang w:eastAsia="lv-LV"/>
              </w:rPr>
              <w:t>a</w:t>
            </w:r>
            <w:r w:rsidRPr="009431BE">
              <w:rPr>
                <w:rFonts w:ascii="Times New Roman" w:hAnsi="Times New Roman"/>
                <w:sz w:val="24"/>
                <w:szCs w:val="24"/>
                <w:lang w:eastAsia="lv-LV"/>
              </w:rPr>
              <w:t xml:space="preserve"> ievietot</w:t>
            </w:r>
            <w:r>
              <w:rPr>
                <w:rFonts w:ascii="Times New Roman" w:hAnsi="Times New Roman"/>
                <w:sz w:val="24"/>
                <w:szCs w:val="24"/>
                <w:lang w:eastAsia="lv-LV"/>
              </w:rPr>
              <w:t>s</w:t>
            </w:r>
            <w:r w:rsidRPr="009431BE">
              <w:rPr>
                <w:rFonts w:ascii="Times New Roman" w:hAnsi="Times New Roman"/>
                <w:sz w:val="24"/>
                <w:szCs w:val="24"/>
                <w:lang w:eastAsia="lv-LV"/>
              </w:rPr>
              <w:t xml:space="preserve"> Zemkopības ministrijas tīmekļvietnes </w:t>
            </w:r>
            <w:proofErr w:type="spellStart"/>
            <w:r w:rsidRPr="009431BE">
              <w:rPr>
                <w:rFonts w:ascii="Times New Roman" w:hAnsi="Times New Roman"/>
                <w:sz w:val="24"/>
                <w:szCs w:val="24"/>
                <w:lang w:eastAsia="lv-LV"/>
              </w:rPr>
              <w:t>www.zm.gov.lv</w:t>
            </w:r>
            <w:proofErr w:type="spellEnd"/>
            <w:r w:rsidRPr="009431BE">
              <w:rPr>
                <w:rFonts w:ascii="Times New Roman" w:hAnsi="Times New Roman"/>
                <w:sz w:val="24"/>
                <w:szCs w:val="24"/>
                <w:lang w:eastAsia="lv-LV"/>
              </w:rPr>
              <w:t xml:space="preserve"> sadaļā </w:t>
            </w:r>
            <w:r w:rsidR="00691911">
              <w:rPr>
                <w:rFonts w:ascii="Times New Roman" w:hAnsi="Times New Roman"/>
                <w:sz w:val="24"/>
                <w:szCs w:val="24"/>
                <w:lang w:eastAsia="lv-LV"/>
              </w:rPr>
              <w:t>“</w:t>
            </w:r>
            <w:r w:rsidRPr="009431BE">
              <w:rPr>
                <w:rFonts w:ascii="Times New Roman" w:hAnsi="Times New Roman"/>
                <w:sz w:val="24"/>
                <w:szCs w:val="24"/>
                <w:lang w:eastAsia="lv-LV"/>
              </w:rPr>
              <w:t>Sabiedr</w:t>
            </w:r>
            <w:r>
              <w:rPr>
                <w:rFonts w:ascii="Times New Roman" w:hAnsi="Times New Roman"/>
                <w:sz w:val="24"/>
                <w:szCs w:val="24"/>
                <w:lang w:eastAsia="lv-LV"/>
              </w:rPr>
              <w:t>ības līdzdalība</w:t>
            </w:r>
            <w:r w:rsidRPr="009431BE">
              <w:rPr>
                <w:rFonts w:ascii="Times New Roman" w:hAnsi="Times New Roman"/>
                <w:sz w:val="24"/>
                <w:szCs w:val="24"/>
                <w:lang w:eastAsia="lv-LV"/>
              </w:rPr>
              <w:t>”</w:t>
            </w:r>
            <w:r>
              <w:rPr>
                <w:rFonts w:ascii="Times New Roman" w:hAnsi="Times New Roman"/>
                <w:sz w:val="24"/>
                <w:szCs w:val="24"/>
                <w:lang w:eastAsia="lv-LV"/>
              </w:rPr>
              <w:t xml:space="preserve"> un</w:t>
            </w:r>
            <w:r>
              <w:t xml:space="preserve"> </w:t>
            </w:r>
            <w:r w:rsidRPr="0033237B">
              <w:rPr>
                <w:rFonts w:ascii="Times New Roman" w:hAnsi="Times New Roman"/>
                <w:sz w:val="24"/>
                <w:szCs w:val="24"/>
                <w:lang w:eastAsia="lv-LV"/>
              </w:rPr>
              <w:t>Ministru kabineta tīmekļvietnes sadaļā “Valsts kanceleja” – “Sabiedrības līdzdalība”</w:t>
            </w:r>
            <w:r>
              <w:rPr>
                <w:rFonts w:ascii="Times New Roman" w:hAnsi="Times New Roman"/>
                <w:sz w:val="24"/>
                <w:szCs w:val="24"/>
                <w:lang w:eastAsia="lv-LV"/>
              </w:rPr>
              <w:t xml:space="preserve"> </w:t>
            </w:r>
            <w:r w:rsidRPr="001E4333">
              <w:rPr>
                <w:rFonts w:ascii="Times New Roman" w:hAnsi="Times New Roman"/>
                <w:sz w:val="24"/>
                <w:szCs w:val="24"/>
                <w:lang w:eastAsia="lv-LV"/>
              </w:rPr>
              <w:t xml:space="preserve">no </w:t>
            </w:r>
            <w:r w:rsidR="00691911">
              <w:rPr>
                <w:rFonts w:ascii="Times New Roman" w:hAnsi="Times New Roman"/>
                <w:sz w:val="24"/>
                <w:szCs w:val="24"/>
                <w:lang w:eastAsia="lv-LV"/>
              </w:rPr>
              <w:t xml:space="preserve">2020. gada </w:t>
            </w:r>
            <w:r w:rsidR="001E4333" w:rsidRPr="001E4333">
              <w:rPr>
                <w:rFonts w:ascii="Times New Roman" w:hAnsi="Times New Roman"/>
                <w:sz w:val="24"/>
                <w:szCs w:val="24"/>
                <w:lang w:eastAsia="lv-LV"/>
              </w:rPr>
              <w:t>10. </w:t>
            </w:r>
            <w:r w:rsidRPr="001E4333">
              <w:rPr>
                <w:rFonts w:ascii="Times New Roman" w:hAnsi="Times New Roman"/>
                <w:sz w:val="24"/>
                <w:szCs w:val="24"/>
                <w:lang w:eastAsia="lv-LV"/>
              </w:rPr>
              <w:t xml:space="preserve">līdz </w:t>
            </w:r>
            <w:r w:rsidR="001E4333" w:rsidRPr="001E4333">
              <w:rPr>
                <w:rFonts w:ascii="Times New Roman" w:hAnsi="Times New Roman"/>
                <w:sz w:val="24"/>
                <w:szCs w:val="24"/>
                <w:lang w:eastAsia="lv-LV"/>
              </w:rPr>
              <w:t>24. decembrim</w:t>
            </w:r>
            <w:r w:rsidR="00DB71B0">
              <w:rPr>
                <w:rFonts w:ascii="Times New Roman" w:hAnsi="Times New Roman"/>
                <w:sz w:val="24"/>
                <w:szCs w:val="24"/>
                <w:lang w:eastAsia="lv-LV"/>
              </w:rPr>
              <w:t>.</w:t>
            </w:r>
          </w:p>
          <w:p w14:paraId="524AE4CC" w14:textId="2D547E41" w:rsidR="006D6607" w:rsidRPr="003164AE" w:rsidRDefault="006D6607" w:rsidP="001E4333">
            <w:pPr>
              <w:spacing w:after="0" w:line="240" w:lineRule="auto"/>
              <w:jc w:val="both"/>
              <w:rPr>
                <w:rFonts w:ascii="Times New Roman" w:hAnsi="Times New Roman" w:cs="Times New Roman"/>
                <w:noProof/>
                <w:sz w:val="24"/>
                <w:szCs w:val="24"/>
              </w:rPr>
            </w:pPr>
            <w:r w:rsidRPr="009431BE">
              <w:rPr>
                <w:rFonts w:ascii="Times New Roman" w:hAnsi="Times New Roman" w:cs="Times New Roman"/>
                <w:sz w:val="24"/>
                <w:szCs w:val="24"/>
              </w:rPr>
              <w:t>Noteikumu projekts tik</w:t>
            </w:r>
            <w:r w:rsidR="001E18F5">
              <w:rPr>
                <w:rFonts w:ascii="Times New Roman" w:hAnsi="Times New Roman" w:cs="Times New Roman"/>
                <w:sz w:val="24"/>
                <w:szCs w:val="24"/>
              </w:rPr>
              <w:t>a</w:t>
            </w:r>
            <w:r w:rsidRPr="009431BE">
              <w:rPr>
                <w:rFonts w:ascii="Times New Roman" w:hAnsi="Times New Roman" w:cs="Times New Roman"/>
                <w:sz w:val="24"/>
                <w:szCs w:val="24"/>
              </w:rPr>
              <w:t xml:space="preserve"> </w:t>
            </w:r>
            <w:r w:rsidR="00281795">
              <w:rPr>
                <w:rFonts w:ascii="Times New Roman" w:hAnsi="Times New Roman" w:cs="Times New Roman"/>
                <w:sz w:val="24"/>
                <w:szCs w:val="24"/>
              </w:rPr>
              <w:t>saskaņo</w:t>
            </w:r>
            <w:r w:rsidR="002528CC">
              <w:rPr>
                <w:rFonts w:ascii="Times New Roman" w:hAnsi="Times New Roman" w:cs="Times New Roman"/>
                <w:sz w:val="24"/>
                <w:szCs w:val="24"/>
              </w:rPr>
              <w:t>t</w:t>
            </w:r>
            <w:r w:rsidR="00DB71B0">
              <w:rPr>
                <w:rFonts w:ascii="Times New Roman" w:hAnsi="Times New Roman" w:cs="Times New Roman"/>
                <w:sz w:val="24"/>
                <w:szCs w:val="24"/>
              </w:rPr>
              <w:t>s</w:t>
            </w:r>
            <w:r w:rsidR="002528CC">
              <w:rPr>
                <w:rFonts w:ascii="Times New Roman" w:hAnsi="Times New Roman" w:cs="Times New Roman"/>
                <w:sz w:val="24"/>
                <w:szCs w:val="24"/>
              </w:rPr>
              <w:t xml:space="preserve"> ar </w:t>
            </w:r>
            <w:r w:rsidRPr="009431BE">
              <w:rPr>
                <w:rFonts w:ascii="Times New Roman" w:hAnsi="Times New Roman" w:cs="Times New Roman"/>
                <w:sz w:val="24"/>
                <w:szCs w:val="24"/>
              </w:rPr>
              <w:t>biedrīb</w:t>
            </w:r>
            <w:r w:rsidR="002528CC">
              <w:rPr>
                <w:rFonts w:ascii="Times New Roman" w:hAnsi="Times New Roman" w:cs="Times New Roman"/>
                <w:sz w:val="24"/>
                <w:szCs w:val="24"/>
              </w:rPr>
              <w:t>u</w:t>
            </w:r>
            <w:r w:rsidRPr="009431BE">
              <w:rPr>
                <w:rFonts w:ascii="Times New Roman" w:hAnsi="Times New Roman" w:cs="Times New Roman"/>
                <w:sz w:val="24"/>
                <w:szCs w:val="24"/>
              </w:rPr>
              <w:t xml:space="preserve"> </w:t>
            </w:r>
            <w:r w:rsidR="00691911">
              <w:rPr>
                <w:rFonts w:ascii="Times New Roman" w:hAnsi="Times New Roman" w:cs="Times New Roman"/>
                <w:sz w:val="24"/>
                <w:szCs w:val="24"/>
              </w:rPr>
              <w:t>“</w:t>
            </w:r>
            <w:r w:rsidRPr="009431BE">
              <w:rPr>
                <w:rFonts w:ascii="Times New Roman" w:hAnsi="Times New Roman" w:cs="Times New Roman"/>
                <w:noProof/>
                <w:sz w:val="24"/>
                <w:szCs w:val="24"/>
              </w:rPr>
              <w:t xml:space="preserve">Lauksaimnieku organizāciju sadarbības padome”, kuras sastāvā ir arī biedrība </w:t>
            </w:r>
            <w:r w:rsidR="00691911">
              <w:rPr>
                <w:rFonts w:ascii="Times New Roman" w:hAnsi="Times New Roman" w:cs="Times New Roman"/>
                <w:sz w:val="24"/>
                <w:szCs w:val="24"/>
              </w:rPr>
              <w:t>“</w:t>
            </w:r>
            <w:r w:rsidRPr="009431BE">
              <w:rPr>
                <w:rFonts w:ascii="Times New Roman" w:hAnsi="Times New Roman" w:cs="Times New Roman"/>
                <w:noProof/>
                <w:sz w:val="24"/>
                <w:szCs w:val="24"/>
              </w:rPr>
              <w:t>Latvijas Bioloģiskās lauksaimniecības</w:t>
            </w:r>
            <w:r w:rsidR="00691911">
              <w:rPr>
                <w:rFonts w:ascii="Times New Roman" w:hAnsi="Times New Roman" w:cs="Times New Roman"/>
                <w:noProof/>
                <w:sz w:val="24"/>
                <w:szCs w:val="24"/>
              </w:rPr>
              <w:t> </w:t>
            </w:r>
            <w:r w:rsidRPr="009431BE">
              <w:rPr>
                <w:rFonts w:ascii="Times New Roman" w:hAnsi="Times New Roman" w:cs="Times New Roman"/>
                <w:noProof/>
                <w:sz w:val="24"/>
                <w:szCs w:val="24"/>
              </w:rPr>
              <w:t>asociācija”.</w:t>
            </w:r>
            <w:r w:rsidR="003C205F" w:rsidRPr="001E4333">
              <w:rPr>
                <w:rFonts w:ascii="Times New Roman" w:hAnsi="Times New Roman" w:cs="Times New Roman"/>
                <w:sz w:val="24"/>
                <w:szCs w:val="24"/>
              </w:rPr>
              <w:t xml:space="preserve"> .</w:t>
            </w:r>
            <w:r w:rsidR="003C205F">
              <w:t xml:space="preserve"> </w:t>
            </w:r>
            <w:hyperlink r:id="rId10" w:tgtFrame="_blank" w:tooltip="Ministru kabineta noteikumu projekts " w:history="1">
              <w:r w:rsidR="003C205F" w:rsidRPr="009F2375">
                <w:rPr>
                  <w:rFonts w:ascii="Times New Roman" w:hAnsi="Times New Roman" w:cs="Times New Roman"/>
                  <w:noProof/>
                  <w:sz w:val="24"/>
                  <w:szCs w:val="24"/>
                </w:rPr>
                <w:t>https://www.zm.gov.lv/zemkopibas-ministrija/arhivetas-</w:t>
              </w:r>
              <w:r w:rsidR="003C205F" w:rsidRPr="009F2375">
                <w:rPr>
                  <w:rFonts w:ascii="Times New Roman" w:hAnsi="Times New Roman" w:cs="Times New Roman"/>
                  <w:noProof/>
                  <w:sz w:val="24"/>
                  <w:szCs w:val="24"/>
                </w:rPr>
                <w:lastRenderedPageBreak/>
                <w:t>apspriesanas/ministru-kabineta-noteikumu-projekts-grozijumi-ministru-kabineta-2009-?id=981</w:t>
              </w:r>
            </w:hyperlink>
          </w:p>
        </w:tc>
      </w:tr>
      <w:tr w:rsidR="006D6607" w:rsidRPr="009431BE" w14:paraId="7F049A19"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6E3F475A"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lastRenderedPageBreak/>
              <w:t>3.</w:t>
            </w:r>
          </w:p>
        </w:tc>
        <w:tc>
          <w:tcPr>
            <w:tcW w:w="1556" w:type="pct"/>
            <w:tcBorders>
              <w:top w:val="outset" w:sz="6" w:space="0" w:color="414142"/>
              <w:left w:val="outset" w:sz="6" w:space="0" w:color="414142"/>
              <w:bottom w:val="outset" w:sz="6" w:space="0" w:color="414142"/>
              <w:right w:val="outset" w:sz="6" w:space="0" w:color="414142"/>
            </w:tcBorders>
            <w:hideMark/>
          </w:tcPr>
          <w:p w14:paraId="0CA146C7"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līdzdalības rezultāti</w:t>
            </w:r>
          </w:p>
        </w:tc>
        <w:tc>
          <w:tcPr>
            <w:tcW w:w="3126" w:type="pct"/>
            <w:tcBorders>
              <w:top w:val="outset" w:sz="6" w:space="0" w:color="414142"/>
              <w:left w:val="outset" w:sz="6" w:space="0" w:color="414142"/>
              <w:bottom w:val="outset" w:sz="6" w:space="0" w:color="414142"/>
              <w:right w:val="outset" w:sz="6" w:space="0" w:color="414142"/>
            </w:tcBorders>
          </w:tcPr>
          <w:p w14:paraId="2224F62B" w14:textId="236FA144" w:rsidR="006D6607" w:rsidRPr="009431BE" w:rsidRDefault="00DB71B0" w:rsidP="0028179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Iebildumi, priekšlikumi vai k</w:t>
            </w:r>
            <w:r w:rsidR="003C205F">
              <w:rPr>
                <w:rFonts w:ascii="Times New Roman" w:eastAsia="Times New Roman" w:hAnsi="Times New Roman" w:cs="Times New Roman"/>
                <w:sz w:val="24"/>
                <w:szCs w:val="24"/>
                <w:lang w:eastAsia="lv-LV"/>
              </w:rPr>
              <w:t xml:space="preserve">omentāri </w:t>
            </w:r>
            <w:r>
              <w:rPr>
                <w:rFonts w:ascii="Times New Roman" w:eastAsia="Times New Roman" w:hAnsi="Times New Roman" w:cs="Times New Roman"/>
                <w:sz w:val="24"/>
                <w:szCs w:val="24"/>
                <w:lang w:eastAsia="lv-LV"/>
              </w:rPr>
              <w:t xml:space="preserve">par noteikumu projektu </w:t>
            </w:r>
            <w:r w:rsidR="003C205F">
              <w:rPr>
                <w:rFonts w:ascii="Times New Roman" w:eastAsia="Times New Roman" w:hAnsi="Times New Roman" w:cs="Times New Roman"/>
                <w:sz w:val="24"/>
                <w:szCs w:val="24"/>
                <w:lang w:eastAsia="lv-LV"/>
              </w:rPr>
              <w:t>nav saņemti.</w:t>
            </w:r>
          </w:p>
        </w:tc>
      </w:tr>
      <w:tr w:rsidR="006D6607" w:rsidRPr="009431BE" w14:paraId="4C8DF53A"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6E98A00C"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outset" w:sz="6" w:space="0" w:color="414142"/>
              <w:right w:val="outset" w:sz="6" w:space="0" w:color="414142"/>
            </w:tcBorders>
            <w:hideMark/>
          </w:tcPr>
          <w:p w14:paraId="7040ED02"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05D1614A"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7D058563"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959"/>
        <w:gridCol w:w="5520"/>
      </w:tblGrid>
      <w:tr w:rsidR="006D6607" w:rsidRPr="009431BE" w14:paraId="0D636F68" w14:textId="77777777" w:rsidTr="0028179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DB2691" w14:textId="77777777" w:rsidR="006D6607" w:rsidRPr="009431BE" w:rsidRDefault="006D6607" w:rsidP="00281795">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VII. Tiesību akta projekta izpildes nodrošināšana un tās ietekme uz institūcijām</w:t>
            </w:r>
          </w:p>
        </w:tc>
      </w:tr>
      <w:tr w:rsidR="006D6607" w:rsidRPr="009431BE" w14:paraId="71AB8BEE" w14:textId="77777777" w:rsidTr="00281795">
        <w:trPr>
          <w:trHeight w:val="1202"/>
        </w:trPr>
        <w:tc>
          <w:tcPr>
            <w:tcW w:w="318" w:type="pct"/>
            <w:tcBorders>
              <w:top w:val="outset" w:sz="6" w:space="0" w:color="414142"/>
              <w:left w:val="outset" w:sz="6" w:space="0" w:color="414142"/>
              <w:bottom w:val="outset" w:sz="6" w:space="0" w:color="414142"/>
              <w:right w:val="outset" w:sz="6" w:space="0" w:color="414142"/>
            </w:tcBorders>
            <w:hideMark/>
          </w:tcPr>
          <w:p w14:paraId="3AB59D62"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14:paraId="64637FB5"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hideMark/>
          </w:tcPr>
          <w:p w14:paraId="58272B0E" w14:textId="38D1BA2F" w:rsidR="006D6607" w:rsidRPr="009431BE" w:rsidRDefault="006D6607" w:rsidP="00281795">
            <w:pPr>
              <w:jc w:val="both"/>
              <w:rPr>
                <w:rFonts w:ascii="Times New Roman" w:eastAsia="Times New Roman" w:hAnsi="Times New Roman" w:cs="Times New Roman"/>
                <w:sz w:val="24"/>
                <w:szCs w:val="24"/>
                <w:lang w:eastAsia="lv-LV"/>
              </w:rPr>
            </w:pPr>
            <w:r w:rsidRPr="009431BE">
              <w:rPr>
                <w:rFonts w:ascii="Times New Roman" w:hAnsi="Times New Roman"/>
                <w:bCs/>
                <w:iCs/>
                <w:color w:val="000000"/>
                <w:sz w:val="24"/>
                <w:szCs w:val="24"/>
              </w:rPr>
              <w:t xml:space="preserve">Biedrības </w:t>
            </w:r>
            <w:r w:rsidR="00691911">
              <w:rPr>
                <w:rFonts w:ascii="Times New Roman" w:hAnsi="Times New Roman"/>
                <w:bCs/>
                <w:iCs/>
                <w:color w:val="000000"/>
                <w:sz w:val="24"/>
                <w:szCs w:val="24"/>
              </w:rPr>
              <w:t>“</w:t>
            </w:r>
            <w:r w:rsidRPr="009431BE">
              <w:rPr>
                <w:rFonts w:ascii="Times New Roman" w:hAnsi="Times New Roman"/>
                <w:bCs/>
                <w:iCs/>
                <w:color w:val="000000"/>
                <w:sz w:val="24"/>
                <w:szCs w:val="24"/>
              </w:rPr>
              <w:t xml:space="preserve">Vides kvalitāte” sertifikācijas institūcija </w:t>
            </w:r>
            <w:r w:rsidR="00691911">
              <w:rPr>
                <w:rFonts w:ascii="Times New Roman" w:hAnsi="Times New Roman"/>
                <w:bCs/>
                <w:iCs/>
                <w:color w:val="000000"/>
                <w:sz w:val="24"/>
                <w:szCs w:val="24"/>
              </w:rPr>
              <w:t>“</w:t>
            </w:r>
            <w:r w:rsidRPr="009431BE">
              <w:rPr>
                <w:rFonts w:ascii="Times New Roman" w:hAnsi="Times New Roman"/>
                <w:bCs/>
                <w:iCs/>
                <w:color w:val="000000"/>
                <w:sz w:val="24"/>
                <w:szCs w:val="24"/>
              </w:rPr>
              <w:t>Vides kvalitāte”,</w:t>
            </w:r>
            <w:r w:rsidRPr="009431BE">
              <w:rPr>
                <w:rFonts w:ascii="Times New Roman" w:hAnsi="Times New Roman"/>
                <w:iCs/>
                <w:color w:val="000000"/>
                <w:sz w:val="24"/>
                <w:szCs w:val="24"/>
              </w:rPr>
              <w:t xml:space="preserve"> SIA </w:t>
            </w:r>
            <w:r w:rsidR="00691911">
              <w:rPr>
                <w:rFonts w:ascii="Times New Roman" w:hAnsi="Times New Roman"/>
                <w:iCs/>
                <w:color w:val="000000"/>
                <w:sz w:val="24"/>
                <w:szCs w:val="24"/>
              </w:rPr>
              <w:t>“</w:t>
            </w:r>
            <w:r w:rsidRPr="009431BE">
              <w:rPr>
                <w:rFonts w:ascii="Times New Roman" w:hAnsi="Times New Roman"/>
                <w:iCs/>
                <w:color w:val="000000"/>
                <w:sz w:val="24"/>
                <w:szCs w:val="24"/>
              </w:rPr>
              <w:t>Sertifikācijas un testēšanas centrs”</w:t>
            </w:r>
            <w:r>
              <w:rPr>
                <w:rFonts w:ascii="Times New Roman" w:hAnsi="Times New Roman"/>
                <w:iCs/>
                <w:color w:val="000000"/>
                <w:sz w:val="24"/>
                <w:szCs w:val="24"/>
              </w:rPr>
              <w:t xml:space="preserve">, Valsts </w:t>
            </w:r>
            <w:r w:rsidR="00281795">
              <w:rPr>
                <w:rFonts w:ascii="Times New Roman" w:hAnsi="Times New Roman"/>
                <w:iCs/>
                <w:color w:val="000000"/>
                <w:sz w:val="24"/>
                <w:szCs w:val="24"/>
              </w:rPr>
              <w:t>a</w:t>
            </w:r>
            <w:r>
              <w:rPr>
                <w:rFonts w:ascii="Times New Roman" w:hAnsi="Times New Roman"/>
                <w:iCs/>
                <w:color w:val="000000"/>
                <w:sz w:val="24"/>
                <w:szCs w:val="24"/>
              </w:rPr>
              <w:t>ugu aizsardzības dienests</w:t>
            </w:r>
            <w:r w:rsidR="0022380E">
              <w:rPr>
                <w:rFonts w:ascii="Times New Roman" w:hAnsi="Times New Roman"/>
                <w:iCs/>
                <w:color w:val="000000"/>
                <w:sz w:val="24"/>
                <w:szCs w:val="24"/>
              </w:rPr>
              <w:t>,</w:t>
            </w:r>
            <w:r w:rsidRPr="009431BE">
              <w:rPr>
                <w:rFonts w:ascii="Times New Roman" w:hAnsi="Times New Roman"/>
                <w:iCs/>
                <w:color w:val="000000"/>
                <w:sz w:val="24"/>
                <w:szCs w:val="24"/>
              </w:rPr>
              <w:t xml:space="preserve"> Pārtikas un veterinārais dienests</w:t>
            </w:r>
            <w:r w:rsidR="0022380E">
              <w:rPr>
                <w:rFonts w:ascii="Times New Roman" w:hAnsi="Times New Roman"/>
                <w:iCs/>
                <w:color w:val="000000"/>
                <w:sz w:val="24"/>
                <w:szCs w:val="24"/>
              </w:rPr>
              <w:t xml:space="preserve"> un Zemkopības ministrija</w:t>
            </w:r>
          </w:p>
        </w:tc>
      </w:tr>
      <w:tr w:rsidR="006D6607" w:rsidRPr="009431BE" w14:paraId="78E4833B"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5D240D1D"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14:paraId="4B1801DA"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izpildes ietekme uz pārvaldes funkcijām un institucionālo struktūru.</w:t>
            </w:r>
          </w:p>
          <w:p w14:paraId="730BECBF"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hideMark/>
          </w:tcPr>
          <w:p w14:paraId="2B865273" w14:textId="77777777" w:rsidR="006D6607" w:rsidRPr="009431BE" w:rsidRDefault="006D6607" w:rsidP="00281795">
            <w:pPr>
              <w:pStyle w:val="Bezatstarpm"/>
              <w:jc w:val="both"/>
              <w:rPr>
                <w:rFonts w:ascii="Times New Roman" w:hAnsi="Times New Roman"/>
                <w:sz w:val="24"/>
                <w:szCs w:val="24"/>
              </w:rPr>
            </w:pPr>
            <w:r w:rsidRPr="009431BE">
              <w:rPr>
                <w:rFonts w:ascii="Times New Roman" w:hAnsi="Times New Roman"/>
                <w:iCs/>
                <w:sz w:val="24"/>
                <w:szCs w:val="24"/>
              </w:rPr>
              <w:t xml:space="preserve">Projekts neietekmē pārvaldes </w:t>
            </w:r>
            <w:r w:rsidRPr="009431BE">
              <w:rPr>
                <w:rFonts w:ascii="Times New Roman" w:hAnsi="Times New Roman"/>
                <w:sz w:val="24"/>
                <w:szCs w:val="24"/>
              </w:rPr>
              <w:t>funkcijas un institucionālo struktūru.</w:t>
            </w:r>
          </w:p>
          <w:p w14:paraId="4360AAAF" w14:textId="60E076C3" w:rsidR="00691911" w:rsidRPr="009431BE" w:rsidRDefault="006D6607" w:rsidP="00281795">
            <w:pPr>
              <w:pStyle w:val="Bezatstarpm"/>
              <w:jc w:val="both"/>
              <w:rPr>
                <w:rFonts w:ascii="Times New Roman" w:hAnsi="Times New Roman"/>
                <w:sz w:val="24"/>
                <w:szCs w:val="24"/>
              </w:rPr>
            </w:pPr>
            <w:r w:rsidRPr="009431BE">
              <w:rPr>
                <w:rFonts w:ascii="Times New Roman" w:hAnsi="Times New Roman"/>
                <w:sz w:val="24"/>
                <w:szCs w:val="24"/>
              </w:rPr>
              <w:t>Saistībā ar noteikumu projekta izpildi nav nepieciešams veidot jaunas, ne arī likvidēt vai reorganizēt esošas institūcijas.</w:t>
            </w:r>
          </w:p>
          <w:p w14:paraId="6BE1755F" w14:textId="1E3900F1" w:rsidR="00691911" w:rsidRDefault="006D6607" w:rsidP="009F2375">
            <w:pPr>
              <w:pStyle w:val="Bezatstarpm"/>
              <w:jc w:val="both"/>
            </w:pPr>
            <w:r w:rsidRPr="009431BE">
              <w:rPr>
                <w:rFonts w:ascii="Times New Roman" w:hAnsi="Times New Roman"/>
                <w:sz w:val="24"/>
                <w:szCs w:val="24"/>
              </w:rPr>
              <w:t>Noteikumu projekta izpilde neietekmēs institūcijām pieejamos cilvēkresursus.</w:t>
            </w:r>
          </w:p>
          <w:p w14:paraId="14B82EB5" w14:textId="0BBBBDC5" w:rsidR="006D6607" w:rsidRPr="003164AE" w:rsidRDefault="006D6607" w:rsidP="00281795">
            <w:pPr>
              <w:jc w:val="both"/>
              <w:rPr>
                <w:rFonts w:ascii="Times New Roman" w:eastAsia="Times New Roman" w:hAnsi="Times New Roman" w:cs="Times New Roman"/>
                <w:sz w:val="24"/>
                <w:szCs w:val="24"/>
                <w:lang w:eastAsia="lv-LV"/>
              </w:rPr>
            </w:pPr>
            <w:r w:rsidRPr="003164AE">
              <w:rPr>
                <w:rFonts w:ascii="Times New Roman" w:hAnsi="Times New Roman" w:cs="Times New Roman"/>
                <w:sz w:val="24"/>
                <w:szCs w:val="24"/>
              </w:rPr>
              <w:t xml:space="preserve">Noteikumu projekta izpildē iesaistītās institūcijas to </w:t>
            </w:r>
            <w:r w:rsidR="00691911">
              <w:rPr>
                <w:rFonts w:ascii="Times New Roman" w:hAnsi="Times New Roman" w:cs="Times New Roman"/>
                <w:sz w:val="24"/>
                <w:szCs w:val="24"/>
              </w:rPr>
              <w:t>īstenos par</w:t>
            </w:r>
            <w:r w:rsidRPr="003164AE">
              <w:rPr>
                <w:rFonts w:ascii="Times New Roman" w:hAnsi="Times New Roman" w:cs="Times New Roman"/>
                <w:sz w:val="24"/>
                <w:szCs w:val="24"/>
              </w:rPr>
              <w:t xml:space="preserve"> esošā finansējuma </w:t>
            </w:r>
            <w:r w:rsidR="00691911">
              <w:rPr>
                <w:rFonts w:ascii="Times New Roman" w:hAnsi="Times New Roman" w:cs="Times New Roman"/>
                <w:sz w:val="24"/>
                <w:szCs w:val="24"/>
              </w:rPr>
              <w:t>līdzekļiem</w:t>
            </w:r>
            <w:r w:rsidRPr="003164AE">
              <w:rPr>
                <w:rFonts w:ascii="Times New Roman" w:hAnsi="Times New Roman" w:cs="Times New Roman"/>
                <w:sz w:val="24"/>
                <w:szCs w:val="24"/>
              </w:rPr>
              <w:t>.</w:t>
            </w:r>
          </w:p>
        </w:tc>
      </w:tr>
      <w:tr w:rsidR="006D6607" w:rsidRPr="009431BE" w14:paraId="5D4B7AFF"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718B7873"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3.</w:t>
            </w:r>
          </w:p>
        </w:tc>
        <w:tc>
          <w:tcPr>
            <w:tcW w:w="1634" w:type="pct"/>
            <w:tcBorders>
              <w:top w:val="outset" w:sz="6" w:space="0" w:color="414142"/>
              <w:left w:val="outset" w:sz="6" w:space="0" w:color="414142"/>
              <w:bottom w:val="outset" w:sz="6" w:space="0" w:color="414142"/>
              <w:right w:val="outset" w:sz="6" w:space="0" w:color="414142"/>
            </w:tcBorders>
            <w:hideMark/>
          </w:tcPr>
          <w:p w14:paraId="0E98C419"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15A7B15A"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33BA7668" w14:textId="77777777" w:rsidR="006D6607" w:rsidRPr="009431BE" w:rsidRDefault="006D6607" w:rsidP="006D6607">
      <w:pPr>
        <w:spacing w:after="0" w:line="240" w:lineRule="auto"/>
        <w:ind w:firstLine="300"/>
        <w:rPr>
          <w:rFonts w:ascii="Times New Roman" w:hAnsi="Times New Roman" w:cs="Times New Roman"/>
          <w:sz w:val="24"/>
          <w:szCs w:val="24"/>
        </w:rPr>
      </w:pPr>
    </w:p>
    <w:p w14:paraId="135D5198" w14:textId="77777777" w:rsidR="006D6607" w:rsidRPr="009431BE" w:rsidRDefault="006D6607" w:rsidP="006D6607">
      <w:pPr>
        <w:spacing w:after="0" w:line="240" w:lineRule="auto"/>
        <w:ind w:firstLine="300"/>
        <w:rPr>
          <w:rFonts w:ascii="Times New Roman" w:hAnsi="Times New Roman" w:cs="Times New Roman"/>
          <w:sz w:val="24"/>
          <w:szCs w:val="24"/>
        </w:rPr>
      </w:pPr>
    </w:p>
    <w:p w14:paraId="7E0FF793" w14:textId="77777777" w:rsidR="006D6607" w:rsidRPr="009431BE" w:rsidRDefault="006D6607" w:rsidP="006D6607">
      <w:pPr>
        <w:spacing w:after="0" w:line="240" w:lineRule="auto"/>
        <w:ind w:firstLine="720"/>
        <w:rPr>
          <w:rFonts w:ascii="Times New Roman" w:hAnsi="Times New Roman" w:cs="Times New Roman"/>
          <w:sz w:val="28"/>
          <w:szCs w:val="24"/>
        </w:rPr>
      </w:pPr>
    </w:p>
    <w:p w14:paraId="4599CDEB" w14:textId="77777777" w:rsidR="006D6607" w:rsidRPr="009431BE" w:rsidRDefault="006D6607" w:rsidP="006D6607">
      <w:pPr>
        <w:spacing w:after="0" w:line="240" w:lineRule="auto"/>
        <w:ind w:firstLine="720"/>
        <w:rPr>
          <w:rFonts w:ascii="Times New Roman" w:hAnsi="Times New Roman" w:cs="Times New Roman"/>
          <w:sz w:val="28"/>
          <w:szCs w:val="24"/>
        </w:rPr>
      </w:pPr>
      <w:r w:rsidRPr="009431BE">
        <w:rPr>
          <w:rFonts w:ascii="Times New Roman" w:hAnsi="Times New Roman" w:cs="Times New Roman"/>
          <w:sz w:val="28"/>
          <w:szCs w:val="24"/>
        </w:rPr>
        <w:t>Zemkopības ministrs</w:t>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Pr>
          <w:rFonts w:ascii="Times New Roman" w:hAnsi="Times New Roman" w:cs="Times New Roman"/>
          <w:sz w:val="28"/>
          <w:szCs w:val="24"/>
        </w:rPr>
        <w:tab/>
      </w:r>
      <w:r w:rsidRPr="009431BE">
        <w:rPr>
          <w:rFonts w:ascii="Times New Roman" w:hAnsi="Times New Roman" w:cs="Times New Roman"/>
          <w:sz w:val="28"/>
          <w:szCs w:val="28"/>
        </w:rPr>
        <w:t>K</w:t>
      </w:r>
      <w:r>
        <w:rPr>
          <w:rFonts w:ascii="Times New Roman" w:hAnsi="Times New Roman" w:cs="Times New Roman"/>
          <w:sz w:val="28"/>
          <w:szCs w:val="28"/>
        </w:rPr>
        <w:t xml:space="preserve">. </w:t>
      </w:r>
      <w:r w:rsidRPr="009431BE">
        <w:rPr>
          <w:rFonts w:ascii="Times New Roman" w:hAnsi="Times New Roman" w:cs="Times New Roman"/>
          <w:sz w:val="28"/>
          <w:szCs w:val="28"/>
        </w:rPr>
        <w:t>Gerhards</w:t>
      </w:r>
    </w:p>
    <w:p w14:paraId="387D929A" w14:textId="7BE96C27" w:rsidR="006D6607" w:rsidRDefault="006D6607" w:rsidP="006D6607">
      <w:pPr>
        <w:spacing w:after="0" w:line="240" w:lineRule="auto"/>
        <w:ind w:firstLine="720"/>
        <w:rPr>
          <w:rFonts w:ascii="Times New Roman" w:hAnsi="Times New Roman" w:cs="Times New Roman"/>
          <w:sz w:val="28"/>
          <w:szCs w:val="24"/>
        </w:rPr>
      </w:pPr>
    </w:p>
    <w:p w14:paraId="44E71FFC" w14:textId="71C2DE49" w:rsidR="009E6ED4" w:rsidRDefault="009E6ED4" w:rsidP="006D6607">
      <w:pPr>
        <w:spacing w:after="0" w:line="240" w:lineRule="auto"/>
        <w:ind w:firstLine="720"/>
        <w:rPr>
          <w:rFonts w:ascii="Times New Roman" w:hAnsi="Times New Roman" w:cs="Times New Roman"/>
          <w:sz w:val="28"/>
          <w:szCs w:val="24"/>
        </w:rPr>
      </w:pPr>
    </w:p>
    <w:p w14:paraId="5BD68B42" w14:textId="50A93CD1" w:rsidR="009E6ED4" w:rsidRDefault="009E6ED4" w:rsidP="006D6607">
      <w:pPr>
        <w:spacing w:after="0" w:line="240" w:lineRule="auto"/>
        <w:ind w:firstLine="720"/>
        <w:rPr>
          <w:rFonts w:ascii="Times New Roman" w:hAnsi="Times New Roman" w:cs="Times New Roman"/>
          <w:sz w:val="28"/>
          <w:szCs w:val="24"/>
        </w:rPr>
      </w:pPr>
    </w:p>
    <w:p w14:paraId="078EEF9A" w14:textId="118A99FA" w:rsidR="009E6ED4" w:rsidRDefault="009E6ED4" w:rsidP="006D6607">
      <w:pPr>
        <w:spacing w:after="0" w:line="240" w:lineRule="auto"/>
        <w:ind w:firstLine="720"/>
        <w:rPr>
          <w:rFonts w:ascii="Times New Roman" w:hAnsi="Times New Roman" w:cs="Times New Roman"/>
          <w:sz w:val="28"/>
          <w:szCs w:val="24"/>
        </w:rPr>
      </w:pPr>
    </w:p>
    <w:p w14:paraId="0D41B3B0" w14:textId="2C970C54" w:rsidR="009E6ED4" w:rsidRDefault="009E6ED4" w:rsidP="006D6607">
      <w:pPr>
        <w:spacing w:after="0" w:line="240" w:lineRule="auto"/>
        <w:ind w:firstLine="720"/>
        <w:rPr>
          <w:rFonts w:ascii="Times New Roman" w:hAnsi="Times New Roman" w:cs="Times New Roman"/>
          <w:sz w:val="28"/>
          <w:szCs w:val="24"/>
        </w:rPr>
      </w:pPr>
    </w:p>
    <w:p w14:paraId="39C0BE7E" w14:textId="3258C8A8" w:rsidR="009E6ED4" w:rsidRDefault="009E6ED4" w:rsidP="006D6607">
      <w:pPr>
        <w:spacing w:after="0" w:line="240" w:lineRule="auto"/>
        <w:ind w:firstLine="720"/>
        <w:rPr>
          <w:rFonts w:ascii="Times New Roman" w:hAnsi="Times New Roman" w:cs="Times New Roman"/>
          <w:sz w:val="28"/>
          <w:szCs w:val="24"/>
        </w:rPr>
      </w:pPr>
    </w:p>
    <w:p w14:paraId="1316A98E" w14:textId="67735BDD" w:rsidR="009E6ED4" w:rsidRDefault="009E6ED4" w:rsidP="006D6607">
      <w:pPr>
        <w:spacing w:after="0" w:line="240" w:lineRule="auto"/>
        <w:ind w:firstLine="720"/>
        <w:rPr>
          <w:rFonts w:ascii="Times New Roman" w:hAnsi="Times New Roman" w:cs="Times New Roman"/>
          <w:sz w:val="28"/>
          <w:szCs w:val="24"/>
        </w:rPr>
      </w:pPr>
    </w:p>
    <w:p w14:paraId="4F981EBA" w14:textId="19DF9F90" w:rsidR="009E6ED4" w:rsidRDefault="009E6ED4" w:rsidP="006D6607">
      <w:pPr>
        <w:spacing w:after="0" w:line="240" w:lineRule="auto"/>
        <w:ind w:firstLine="720"/>
        <w:rPr>
          <w:rFonts w:ascii="Times New Roman" w:hAnsi="Times New Roman" w:cs="Times New Roman"/>
          <w:sz w:val="28"/>
          <w:szCs w:val="24"/>
        </w:rPr>
      </w:pPr>
    </w:p>
    <w:p w14:paraId="32F9108F" w14:textId="17FD0F19" w:rsidR="009E6ED4" w:rsidRDefault="009E6ED4" w:rsidP="006D6607">
      <w:pPr>
        <w:spacing w:after="0" w:line="240" w:lineRule="auto"/>
        <w:ind w:firstLine="720"/>
        <w:rPr>
          <w:rFonts w:ascii="Times New Roman" w:hAnsi="Times New Roman" w:cs="Times New Roman"/>
          <w:sz w:val="28"/>
          <w:szCs w:val="24"/>
        </w:rPr>
      </w:pPr>
    </w:p>
    <w:p w14:paraId="6239010E" w14:textId="3FEA6129" w:rsidR="009E6ED4" w:rsidRDefault="009E6ED4" w:rsidP="006D6607">
      <w:pPr>
        <w:spacing w:after="0" w:line="240" w:lineRule="auto"/>
        <w:ind w:firstLine="720"/>
        <w:rPr>
          <w:rFonts w:ascii="Times New Roman" w:hAnsi="Times New Roman" w:cs="Times New Roman"/>
          <w:sz w:val="28"/>
          <w:szCs w:val="24"/>
        </w:rPr>
      </w:pPr>
    </w:p>
    <w:p w14:paraId="1D9E2B07" w14:textId="57E569CF" w:rsidR="009E6ED4" w:rsidRDefault="009E6ED4" w:rsidP="006D6607">
      <w:pPr>
        <w:spacing w:after="0" w:line="240" w:lineRule="auto"/>
        <w:ind w:firstLine="720"/>
        <w:rPr>
          <w:rFonts w:ascii="Times New Roman" w:hAnsi="Times New Roman" w:cs="Times New Roman"/>
          <w:sz w:val="28"/>
          <w:szCs w:val="24"/>
        </w:rPr>
      </w:pPr>
    </w:p>
    <w:p w14:paraId="171901DE" w14:textId="3569690E" w:rsidR="009E6ED4" w:rsidRDefault="009E6ED4" w:rsidP="006D6607">
      <w:pPr>
        <w:spacing w:after="0" w:line="240" w:lineRule="auto"/>
        <w:ind w:firstLine="720"/>
        <w:rPr>
          <w:rFonts w:ascii="Times New Roman" w:hAnsi="Times New Roman" w:cs="Times New Roman"/>
          <w:sz w:val="28"/>
          <w:szCs w:val="24"/>
        </w:rPr>
      </w:pPr>
    </w:p>
    <w:p w14:paraId="27F01BE6" w14:textId="416B09EA" w:rsidR="009E6ED4" w:rsidRDefault="009E6ED4" w:rsidP="006D6607">
      <w:pPr>
        <w:spacing w:after="0" w:line="240" w:lineRule="auto"/>
        <w:ind w:firstLine="720"/>
        <w:rPr>
          <w:rFonts w:ascii="Times New Roman" w:hAnsi="Times New Roman" w:cs="Times New Roman"/>
          <w:sz w:val="28"/>
          <w:szCs w:val="24"/>
        </w:rPr>
      </w:pPr>
    </w:p>
    <w:p w14:paraId="42683B29" w14:textId="33B275FA" w:rsidR="009E6ED4" w:rsidRDefault="009E6ED4" w:rsidP="006D6607">
      <w:pPr>
        <w:spacing w:after="0" w:line="240" w:lineRule="auto"/>
        <w:ind w:firstLine="720"/>
        <w:rPr>
          <w:rFonts w:ascii="Times New Roman" w:hAnsi="Times New Roman" w:cs="Times New Roman"/>
          <w:sz w:val="28"/>
          <w:szCs w:val="24"/>
        </w:rPr>
      </w:pPr>
    </w:p>
    <w:p w14:paraId="6064C8BE" w14:textId="77777777" w:rsidR="009E6ED4" w:rsidRPr="009431BE" w:rsidRDefault="009E6ED4" w:rsidP="006D6607">
      <w:pPr>
        <w:spacing w:after="0" w:line="240" w:lineRule="auto"/>
        <w:ind w:firstLine="720"/>
        <w:rPr>
          <w:rFonts w:ascii="Times New Roman" w:hAnsi="Times New Roman" w:cs="Times New Roman"/>
          <w:sz w:val="28"/>
          <w:szCs w:val="24"/>
        </w:rPr>
      </w:pPr>
      <w:bookmarkStart w:id="2" w:name="_GoBack"/>
      <w:bookmarkEnd w:id="2"/>
    </w:p>
    <w:p w14:paraId="4A884307" w14:textId="77777777" w:rsidR="006D6607" w:rsidRPr="009431BE" w:rsidRDefault="006D6607" w:rsidP="006D6607">
      <w:pPr>
        <w:pStyle w:val="naisf"/>
        <w:spacing w:before="0" w:after="0"/>
        <w:ind w:firstLine="0"/>
        <w:rPr>
          <w:szCs w:val="20"/>
        </w:rPr>
      </w:pPr>
    </w:p>
    <w:p w14:paraId="6880355D" w14:textId="77777777" w:rsidR="006D6607" w:rsidRPr="009431BE" w:rsidRDefault="006D6607" w:rsidP="006D6607">
      <w:pPr>
        <w:pStyle w:val="naisf"/>
        <w:spacing w:before="0" w:after="0"/>
        <w:ind w:firstLine="0"/>
        <w:rPr>
          <w:szCs w:val="20"/>
        </w:rPr>
      </w:pPr>
      <w:r w:rsidRPr="009431BE">
        <w:rPr>
          <w:szCs w:val="20"/>
        </w:rPr>
        <w:t>Drozdovska 67027875</w:t>
      </w:r>
    </w:p>
    <w:p w14:paraId="198C181D" w14:textId="77777777" w:rsidR="006D6607" w:rsidRPr="009431BE" w:rsidRDefault="006D6607" w:rsidP="006D6607">
      <w:pPr>
        <w:pStyle w:val="naisf"/>
        <w:spacing w:before="0" w:after="0"/>
        <w:ind w:firstLine="0"/>
      </w:pPr>
      <w:r w:rsidRPr="009431BE">
        <w:rPr>
          <w:szCs w:val="20"/>
        </w:rPr>
        <w:t>Liga.Drozdovska@zm.gov.lv</w:t>
      </w:r>
    </w:p>
    <w:p w14:paraId="2E85D685" w14:textId="77777777" w:rsidR="005A3DA3" w:rsidRDefault="005A3DA3"/>
    <w:sectPr w:rsidR="005A3DA3" w:rsidSect="00281795">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F26A" w16cex:dateUtc="2021-02-02T13:46:00Z"/>
  <w16cex:commentExtensible w16cex:durableId="23C3F4F4" w16cex:dateUtc="2021-02-02T13:57:00Z"/>
  <w16cex:commentExtensible w16cex:durableId="23C3F83B" w16cex:dateUtc="2021-02-02T14:11:00Z"/>
  <w16cex:commentExtensible w16cex:durableId="23C3F377" w16cex:dateUtc="2021-02-02T13:51:00Z"/>
  <w16cex:commentExtensible w16cex:durableId="23C3EC00" w16cex:dateUtc="2021-02-02T13: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FA6B4" w14:textId="77777777" w:rsidR="00763864" w:rsidRDefault="00763864">
      <w:pPr>
        <w:spacing w:after="0" w:line="240" w:lineRule="auto"/>
      </w:pPr>
      <w:r>
        <w:separator/>
      </w:r>
    </w:p>
  </w:endnote>
  <w:endnote w:type="continuationSeparator" w:id="0">
    <w:p w14:paraId="76BA1D4F" w14:textId="77777777" w:rsidR="00763864" w:rsidRDefault="0076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3C90" w14:textId="3CD96AF7" w:rsidR="002215D3" w:rsidRPr="009E6ED4" w:rsidRDefault="009E6ED4" w:rsidP="009E6ED4">
    <w:pPr>
      <w:pStyle w:val="Kjene"/>
    </w:pPr>
    <w:r w:rsidRPr="009E6ED4">
      <w:rPr>
        <w:rFonts w:ascii="Times New Roman" w:hAnsi="Times New Roman" w:cs="Times New Roman"/>
        <w:sz w:val="20"/>
        <w:szCs w:val="20"/>
      </w:rPr>
      <w:t>ZManot_030221_biol_485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3625" w14:textId="31072908" w:rsidR="002215D3" w:rsidRPr="009E6ED4" w:rsidRDefault="009E6ED4" w:rsidP="009E6ED4">
    <w:pPr>
      <w:pStyle w:val="Kjene"/>
    </w:pPr>
    <w:r w:rsidRPr="009E6ED4">
      <w:rPr>
        <w:rFonts w:ascii="Times New Roman" w:hAnsi="Times New Roman" w:cs="Times New Roman"/>
        <w:sz w:val="20"/>
        <w:szCs w:val="20"/>
      </w:rPr>
      <w:t>ZManot_030221_biol_485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74CD0" w14:textId="77777777" w:rsidR="00763864" w:rsidRDefault="00763864">
      <w:pPr>
        <w:spacing w:after="0" w:line="240" w:lineRule="auto"/>
      </w:pPr>
      <w:r>
        <w:separator/>
      </w:r>
    </w:p>
  </w:footnote>
  <w:footnote w:type="continuationSeparator" w:id="0">
    <w:p w14:paraId="083EDF33" w14:textId="77777777" w:rsidR="00763864" w:rsidRDefault="0076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6644"/>
      <w:docPartObj>
        <w:docPartGallery w:val="Page Numbers (Top of Page)"/>
        <w:docPartUnique/>
      </w:docPartObj>
    </w:sdtPr>
    <w:sdtEndPr>
      <w:rPr>
        <w:rFonts w:ascii="Times New Roman" w:hAnsi="Times New Roman" w:cs="Times New Roman"/>
        <w:sz w:val="24"/>
      </w:rPr>
    </w:sdtEndPr>
    <w:sdtContent>
      <w:p w14:paraId="729DF93B" w14:textId="77777777" w:rsidR="002215D3" w:rsidRPr="0085219C" w:rsidRDefault="002215D3">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691911">
          <w:rPr>
            <w:rFonts w:ascii="Times New Roman" w:hAnsi="Times New Roman" w:cs="Times New Roman"/>
            <w:noProof/>
            <w:sz w:val="24"/>
          </w:rPr>
          <w:t>11</w:t>
        </w:r>
        <w:r w:rsidRPr="0085219C">
          <w:rPr>
            <w:rFonts w:ascii="Times New Roman" w:hAnsi="Times New Roman" w:cs="Times New Roman"/>
            <w:sz w:val="24"/>
          </w:rPr>
          <w:fldChar w:fldCharType="end"/>
        </w:r>
      </w:p>
    </w:sdtContent>
  </w:sdt>
  <w:p w14:paraId="316F4119" w14:textId="77777777" w:rsidR="002215D3" w:rsidRDefault="002215D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555B"/>
    <w:multiLevelType w:val="hybridMultilevel"/>
    <w:tmpl w:val="32042394"/>
    <w:lvl w:ilvl="0" w:tplc="7CFC59DE">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15:restartNumberingAfterBreak="0">
    <w:nsid w:val="3A854337"/>
    <w:multiLevelType w:val="hybridMultilevel"/>
    <w:tmpl w:val="B2C23BE0"/>
    <w:lvl w:ilvl="0" w:tplc="860E3F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6B7700A"/>
    <w:multiLevelType w:val="hybridMultilevel"/>
    <w:tmpl w:val="AB9C1FE4"/>
    <w:lvl w:ilvl="0" w:tplc="D800175C">
      <w:start w:val="1"/>
      <w:numFmt w:val="decimal"/>
      <w:lvlText w:val="%1)"/>
      <w:lvlJc w:val="left"/>
      <w:pPr>
        <w:ind w:left="720" w:hanging="360"/>
      </w:pPr>
      <w:rPr>
        <w:rFonts w:ascii="Times New Roman" w:eastAsia="Times New Roman" w:hAnsi="Times New Roman" w:cs="Times New Roman"/>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07"/>
    <w:rsid w:val="00003AFF"/>
    <w:rsid w:val="00015F91"/>
    <w:rsid w:val="00035220"/>
    <w:rsid w:val="00093ED8"/>
    <w:rsid w:val="000F1B96"/>
    <w:rsid w:val="000F3000"/>
    <w:rsid w:val="00123ED5"/>
    <w:rsid w:val="00147B35"/>
    <w:rsid w:val="00162255"/>
    <w:rsid w:val="001820F4"/>
    <w:rsid w:val="00195454"/>
    <w:rsid w:val="001A094E"/>
    <w:rsid w:val="001C68FE"/>
    <w:rsid w:val="001D1F07"/>
    <w:rsid w:val="001D5248"/>
    <w:rsid w:val="001E18F5"/>
    <w:rsid w:val="001E4333"/>
    <w:rsid w:val="001F3C8A"/>
    <w:rsid w:val="002215D3"/>
    <w:rsid w:val="0022380E"/>
    <w:rsid w:val="002333C4"/>
    <w:rsid w:val="00240875"/>
    <w:rsid w:val="002528CC"/>
    <w:rsid w:val="00264CFC"/>
    <w:rsid w:val="00281795"/>
    <w:rsid w:val="002818B5"/>
    <w:rsid w:val="002E20EB"/>
    <w:rsid w:val="002E36D5"/>
    <w:rsid w:val="002E7958"/>
    <w:rsid w:val="0030077C"/>
    <w:rsid w:val="00302C50"/>
    <w:rsid w:val="003060FF"/>
    <w:rsid w:val="00335A05"/>
    <w:rsid w:val="00356AEC"/>
    <w:rsid w:val="00360B49"/>
    <w:rsid w:val="00391F57"/>
    <w:rsid w:val="003A375A"/>
    <w:rsid w:val="003B051E"/>
    <w:rsid w:val="003C205F"/>
    <w:rsid w:val="003C5C54"/>
    <w:rsid w:val="00406E12"/>
    <w:rsid w:val="00414DC8"/>
    <w:rsid w:val="004249BC"/>
    <w:rsid w:val="004442EC"/>
    <w:rsid w:val="00445574"/>
    <w:rsid w:val="00450191"/>
    <w:rsid w:val="00456D72"/>
    <w:rsid w:val="00494A33"/>
    <w:rsid w:val="004C1C8F"/>
    <w:rsid w:val="004C29F0"/>
    <w:rsid w:val="004D36FA"/>
    <w:rsid w:val="004E4349"/>
    <w:rsid w:val="004F72DD"/>
    <w:rsid w:val="00503CA1"/>
    <w:rsid w:val="00515EB0"/>
    <w:rsid w:val="0056324A"/>
    <w:rsid w:val="00580159"/>
    <w:rsid w:val="0058528A"/>
    <w:rsid w:val="00593D01"/>
    <w:rsid w:val="005961BB"/>
    <w:rsid w:val="005A26A3"/>
    <w:rsid w:val="005A3DA3"/>
    <w:rsid w:val="005B1B73"/>
    <w:rsid w:val="005C0AC7"/>
    <w:rsid w:val="005C21A8"/>
    <w:rsid w:val="005C4E78"/>
    <w:rsid w:val="005C64E0"/>
    <w:rsid w:val="005D728C"/>
    <w:rsid w:val="005E504D"/>
    <w:rsid w:val="005F17A9"/>
    <w:rsid w:val="00606038"/>
    <w:rsid w:val="00613A8A"/>
    <w:rsid w:val="00665B58"/>
    <w:rsid w:val="0068131A"/>
    <w:rsid w:val="00691911"/>
    <w:rsid w:val="006B0BDA"/>
    <w:rsid w:val="006D6607"/>
    <w:rsid w:val="006E31BF"/>
    <w:rsid w:val="006F7241"/>
    <w:rsid w:val="00734FE9"/>
    <w:rsid w:val="00763864"/>
    <w:rsid w:val="00790D53"/>
    <w:rsid w:val="007C61EF"/>
    <w:rsid w:val="00836FCC"/>
    <w:rsid w:val="008439B0"/>
    <w:rsid w:val="00857234"/>
    <w:rsid w:val="00883F62"/>
    <w:rsid w:val="008A4A3D"/>
    <w:rsid w:val="008C1498"/>
    <w:rsid w:val="008C7A76"/>
    <w:rsid w:val="008C7AF0"/>
    <w:rsid w:val="008D43FD"/>
    <w:rsid w:val="008E1A97"/>
    <w:rsid w:val="00901F29"/>
    <w:rsid w:val="00902D4A"/>
    <w:rsid w:val="00941FA0"/>
    <w:rsid w:val="00943E70"/>
    <w:rsid w:val="00946706"/>
    <w:rsid w:val="00955641"/>
    <w:rsid w:val="0098434D"/>
    <w:rsid w:val="0099726C"/>
    <w:rsid w:val="009D3191"/>
    <w:rsid w:val="009E6ED4"/>
    <w:rsid w:val="009F2375"/>
    <w:rsid w:val="00A3611C"/>
    <w:rsid w:val="00A36A62"/>
    <w:rsid w:val="00A471E1"/>
    <w:rsid w:val="00AA3392"/>
    <w:rsid w:val="00AA6A6C"/>
    <w:rsid w:val="00AB26A8"/>
    <w:rsid w:val="00AF120E"/>
    <w:rsid w:val="00B11A52"/>
    <w:rsid w:val="00B33304"/>
    <w:rsid w:val="00B34957"/>
    <w:rsid w:val="00B4128E"/>
    <w:rsid w:val="00B4264E"/>
    <w:rsid w:val="00B75F81"/>
    <w:rsid w:val="00B85B26"/>
    <w:rsid w:val="00B95114"/>
    <w:rsid w:val="00C03709"/>
    <w:rsid w:val="00C25E16"/>
    <w:rsid w:val="00C273DC"/>
    <w:rsid w:val="00C358F4"/>
    <w:rsid w:val="00C61F76"/>
    <w:rsid w:val="00C64BEE"/>
    <w:rsid w:val="00C80DE9"/>
    <w:rsid w:val="00C832B6"/>
    <w:rsid w:val="00CC0B4D"/>
    <w:rsid w:val="00D0613D"/>
    <w:rsid w:val="00D11C2F"/>
    <w:rsid w:val="00D20FC3"/>
    <w:rsid w:val="00D23956"/>
    <w:rsid w:val="00D32F05"/>
    <w:rsid w:val="00D74BF5"/>
    <w:rsid w:val="00D7765A"/>
    <w:rsid w:val="00DB53BE"/>
    <w:rsid w:val="00DB71B0"/>
    <w:rsid w:val="00E24947"/>
    <w:rsid w:val="00E4619A"/>
    <w:rsid w:val="00E60E38"/>
    <w:rsid w:val="00E65F52"/>
    <w:rsid w:val="00E7396B"/>
    <w:rsid w:val="00E876C2"/>
    <w:rsid w:val="00EC3C25"/>
    <w:rsid w:val="00ED38E8"/>
    <w:rsid w:val="00F30D57"/>
    <w:rsid w:val="00F346A7"/>
    <w:rsid w:val="00F41123"/>
    <w:rsid w:val="00F510ED"/>
    <w:rsid w:val="00F864AF"/>
    <w:rsid w:val="00FA5A45"/>
    <w:rsid w:val="00FA5ECF"/>
    <w:rsid w:val="00FF1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0FCEB6E"/>
  <w15:chartTrackingRefBased/>
  <w15:docId w15:val="{0D304CDA-1F57-4C51-832C-BCDD040D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D6607"/>
    <w:pPr>
      <w:spacing w:after="160" w:line="259" w:lineRule="auto"/>
      <w:ind w:firstLine="0"/>
      <w:jc w:val="left"/>
    </w:pPr>
    <w:rPr>
      <w:rFonts w:asciiTheme="minorHAnsi" w:hAnsiTheme="minorHAnsi" w:cstheme="minorBidi"/>
      <w:sz w:val="22"/>
    </w:rPr>
  </w:style>
  <w:style w:type="paragraph" w:styleId="Virsraksts1">
    <w:name w:val="heading 1"/>
    <w:basedOn w:val="Parasts"/>
    <w:next w:val="Parasts"/>
    <w:link w:val="Virsraksts1Rakstz"/>
    <w:uiPriority w:val="9"/>
    <w:qFormat/>
    <w:rsid w:val="00C037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03709"/>
    <w:rPr>
      <w:rFonts w:asciiTheme="majorHAnsi" w:eastAsiaTheme="majorEastAsia" w:hAnsiTheme="majorHAnsi" w:cstheme="majorBidi"/>
      <w:color w:val="2F5496" w:themeColor="accent1" w:themeShade="BF"/>
      <w:sz w:val="32"/>
      <w:szCs w:val="32"/>
    </w:rPr>
  </w:style>
  <w:style w:type="paragraph" w:styleId="Saturardtjavirsraksts">
    <w:name w:val="TOC Heading"/>
    <w:aliases w:val="Satura rādītājs"/>
    <w:basedOn w:val="Virsraksts1"/>
    <w:next w:val="Parasts"/>
    <w:uiPriority w:val="39"/>
    <w:unhideWhenUsed/>
    <w:qFormat/>
    <w:rsid w:val="00C03709"/>
    <w:pPr>
      <w:tabs>
        <w:tab w:val="left" w:pos="8505"/>
      </w:tabs>
      <w:spacing w:before="0"/>
      <w:outlineLvl w:val="9"/>
    </w:pPr>
    <w:rPr>
      <w:rFonts w:ascii="Bookman Old Style" w:eastAsia="Times New Roman" w:hAnsi="Bookman Old Style" w:cs="Times New Roman"/>
      <w:b/>
      <w:color w:val="auto"/>
      <w:sz w:val="28"/>
      <w:lang w:eastAsia="lv-LV"/>
    </w:rPr>
  </w:style>
  <w:style w:type="paragraph" w:styleId="Galvene">
    <w:name w:val="header"/>
    <w:basedOn w:val="Parasts"/>
    <w:link w:val="GalveneRakstz"/>
    <w:uiPriority w:val="99"/>
    <w:unhideWhenUsed/>
    <w:rsid w:val="006D66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6607"/>
    <w:rPr>
      <w:rFonts w:asciiTheme="minorHAnsi" w:hAnsiTheme="minorHAnsi" w:cstheme="minorBidi"/>
      <w:sz w:val="22"/>
    </w:rPr>
  </w:style>
  <w:style w:type="paragraph" w:styleId="Kjene">
    <w:name w:val="footer"/>
    <w:basedOn w:val="Parasts"/>
    <w:link w:val="KjeneRakstz"/>
    <w:uiPriority w:val="99"/>
    <w:unhideWhenUsed/>
    <w:rsid w:val="006D660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6607"/>
    <w:rPr>
      <w:rFonts w:asciiTheme="minorHAnsi" w:hAnsiTheme="minorHAnsi" w:cstheme="minorBidi"/>
      <w:sz w:val="22"/>
    </w:rPr>
  </w:style>
  <w:style w:type="paragraph" w:customStyle="1" w:styleId="naisnod">
    <w:name w:val="naisnod"/>
    <w:basedOn w:val="Parasts"/>
    <w:rsid w:val="006D6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6D660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ezatstarpm">
    <w:name w:val="No Spacing"/>
    <w:uiPriority w:val="1"/>
    <w:qFormat/>
    <w:rsid w:val="006D6607"/>
    <w:pPr>
      <w:ind w:firstLine="0"/>
      <w:jc w:val="left"/>
    </w:pPr>
    <w:rPr>
      <w:rFonts w:ascii="Calibri" w:eastAsia="Calibri" w:hAnsi="Calibri"/>
      <w:sz w:val="22"/>
    </w:rPr>
  </w:style>
  <w:style w:type="paragraph" w:styleId="Paraststmeklis">
    <w:name w:val="Normal (Web)"/>
    <w:basedOn w:val="Parasts"/>
    <w:uiPriority w:val="99"/>
    <w:rsid w:val="006D6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D6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Parasts"/>
    <w:rsid w:val="006D6607"/>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styleId="Izteiksmgs">
    <w:name w:val="Strong"/>
    <w:basedOn w:val="Noklusjumarindkopasfonts"/>
    <w:uiPriority w:val="22"/>
    <w:qFormat/>
    <w:rsid w:val="006D6607"/>
    <w:rPr>
      <w:b/>
      <w:bCs/>
    </w:rPr>
  </w:style>
  <w:style w:type="paragraph" w:styleId="Balonteksts">
    <w:name w:val="Balloon Text"/>
    <w:basedOn w:val="Parasts"/>
    <w:link w:val="BalontekstsRakstz"/>
    <w:uiPriority w:val="99"/>
    <w:semiHidden/>
    <w:unhideWhenUsed/>
    <w:rsid w:val="00494A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4A33"/>
    <w:rPr>
      <w:rFonts w:ascii="Segoe UI" w:hAnsi="Segoe UI" w:cs="Segoe UI"/>
      <w:sz w:val="18"/>
      <w:szCs w:val="18"/>
    </w:rPr>
  </w:style>
  <w:style w:type="character" w:styleId="Komentraatsauce">
    <w:name w:val="annotation reference"/>
    <w:basedOn w:val="Noklusjumarindkopasfonts"/>
    <w:uiPriority w:val="99"/>
    <w:semiHidden/>
    <w:unhideWhenUsed/>
    <w:rsid w:val="00494A33"/>
    <w:rPr>
      <w:sz w:val="16"/>
      <w:szCs w:val="16"/>
    </w:rPr>
  </w:style>
  <w:style w:type="paragraph" w:styleId="Komentrateksts">
    <w:name w:val="annotation text"/>
    <w:basedOn w:val="Parasts"/>
    <w:link w:val="KomentratekstsRakstz"/>
    <w:uiPriority w:val="99"/>
    <w:semiHidden/>
    <w:unhideWhenUsed/>
    <w:rsid w:val="00494A3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94A33"/>
    <w:rPr>
      <w:rFonts w:ascii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494A33"/>
    <w:rPr>
      <w:b/>
      <w:bCs/>
    </w:rPr>
  </w:style>
  <w:style w:type="character" w:customStyle="1" w:styleId="KomentratmaRakstz">
    <w:name w:val="Komentāra tēma Rakstz."/>
    <w:basedOn w:val="KomentratekstsRakstz"/>
    <w:link w:val="Komentratma"/>
    <w:uiPriority w:val="99"/>
    <w:semiHidden/>
    <w:rsid w:val="00494A33"/>
    <w:rPr>
      <w:rFonts w:asciiTheme="minorHAnsi" w:hAnsiTheme="minorHAnsi" w:cstheme="minorBidi"/>
      <w:b/>
      <w:bCs/>
      <w:sz w:val="20"/>
      <w:szCs w:val="20"/>
    </w:rPr>
  </w:style>
  <w:style w:type="paragraph" w:styleId="Sarakstarindkopa">
    <w:name w:val="List Paragraph"/>
    <w:basedOn w:val="Parasts"/>
    <w:uiPriority w:val="34"/>
    <w:qFormat/>
    <w:rsid w:val="00E876C2"/>
    <w:pPr>
      <w:spacing w:after="0" w:line="240" w:lineRule="auto"/>
      <w:ind w:left="720"/>
    </w:pPr>
    <w:rPr>
      <w:rFonts w:ascii="Times New Roman" w:eastAsia="Times New Roman" w:hAnsi="Times New Roman" w:cs="Times New Roman"/>
      <w:sz w:val="20"/>
      <w:szCs w:val="20"/>
      <w:lang w:eastAsia="de-DE"/>
    </w:rPr>
  </w:style>
  <w:style w:type="paragraph" w:styleId="HTMLadrese">
    <w:name w:val="HTML Address"/>
    <w:basedOn w:val="Parasts"/>
    <w:link w:val="HTMLadreseRakstz"/>
    <w:rsid w:val="00EC3C25"/>
    <w:pPr>
      <w:spacing w:after="0" w:line="240" w:lineRule="auto"/>
    </w:pPr>
    <w:rPr>
      <w:rFonts w:ascii="Times New Roman" w:eastAsia="Times New Roman" w:hAnsi="Times New Roman" w:cs="Times New Roman"/>
      <w:i/>
      <w:iCs/>
      <w:sz w:val="20"/>
      <w:szCs w:val="20"/>
      <w:lang w:eastAsia="de-DE"/>
    </w:rPr>
  </w:style>
  <w:style w:type="character" w:customStyle="1" w:styleId="HTMLadreseRakstz">
    <w:name w:val="HTML adrese Rakstz."/>
    <w:basedOn w:val="Noklusjumarindkopasfonts"/>
    <w:link w:val="HTMLadrese"/>
    <w:rsid w:val="00EC3C25"/>
    <w:rPr>
      <w:rFonts w:eastAsia="Times New Roman"/>
      <w:i/>
      <w:iCs/>
      <w:sz w:val="20"/>
      <w:szCs w:val="20"/>
      <w:lang w:eastAsia="de-DE"/>
    </w:rPr>
  </w:style>
  <w:style w:type="character" w:styleId="Hipersaite">
    <w:name w:val="Hyperlink"/>
    <w:basedOn w:val="Noklusjumarindkopasfonts"/>
    <w:uiPriority w:val="99"/>
    <w:semiHidden/>
    <w:unhideWhenUsed/>
    <w:rsid w:val="005E5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7797">
      <w:bodyDiv w:val="1"/>
      <w:marLeft w:val="0"/>
      <w:marRight w:val="0"/>
      <w:marTop w:val="0"/>
      <w:marBottom w:val="0"/>
      <w:divBdr>
        <w:top w:val="none" w:sz="0" w:space="0" w:color="auto"/>
        <w:left w:val="none" w:sz="0" w:space="0" w:color="auto"/>
        <w:bottom w:val="none" w:sz="0" w:space="0" w:color="auto"/>
        <w:right w:val="none" w:sz="0" w:space="0" w:color="auto"/>
      </w:divBdr>
    </w:div>
    <w:div w:id="134224603">
      <w:bodyDiv w:val="1"/>
      <w:marLeft w:val="0"/>
      <w:marRight w:val="0"/>
      <w:marTop w:val="0"/>
      <w:marBottom w:val="0"/>
      <w:divBdr>
        <w:top w:val="none" w:sz="0" w:space="0" w:color="auto"/>
        <w:left w:val="none" w:sz="0" w:space="0" w:color="auto"/>
        <w:bottom w:val="none" w:sz="0" w:space="0" w:color="auto"/>
        <w:right w:val="none" w:sz="0" w:space="0" w:color="auto"/>
      </w:divBdr>
    </w:div>
    <w:div w:id="524632927">
      <w:bodyDiv w:val="1"/>
      <w:marLeft w:val="0"/>
      <w:marRight w:val="0"/>
      <w:marTop w:val="0"/>
      <w:marBottom w:val="0"/>
      <w:divBdr>
        <w:top w:val="none" w:sz="0" w:space="0" w:color="auto"/>
        <w:left w:val="none" w:sz="0" w:space="0" w:color="auto"/>
        <w:bottom w:val="none" w:sz="0" w:space="0" w:color="auto"/>
        <w:right w:val="none" w:sz="0" w:space="0" w:color="auto"/>
      </w:divBdr>
    </w:div>
    <w:div w:id="11968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zm.gov.lv/zemkopibas-ministrija/arhivetas-apspriesanas/ministru-kabineta-noteikumu-projekts-grozijumi-ministru-kabineta-2009-?id=981"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6B6FB4EB41D3A4EB1BAE9DDA80502FF" ma:contentTypeVersion="13" ma:contentTypeDescription="Izveidot jaunu dokumentu." ma:contentTypeScope="" ma:versionID="0eb9fbf139dfbdd5c060de0edd780d8b">
  <xsd:schema xmlns:xsd="http://www.w3.org/2001/XMLSchema" xmlns:xs="http://www.w3.org/2001/XMLSchema" xmlns:p="http://schemas.microsoft.com/office/2006/metadata/properties" xmlns:ns3="60892823-fb50-4ba6-810a-36a4b6816029" xmlns:ns4="e5db13a0-3beb-4652-9dad-d8c530d465ff" targetNamespace="http://schemas.microsoft.com/office/2006/metadata/properties" ma:root="true" ma:fieldsID="be4584e6f4221e85c152079b066f00ac" ns3:_="" ns4:_="">
    <xsd:import namespace="60892823-fb50-4ba6-810a-36a4b6816029"/>
    <xsd:import namespace="e5db13a0-3beb-4652-9dad-d8c530d465f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92823-fb50-4ba6-810a-36a4b6816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b13a0-3beb-4652-9dad-d8c530d465ff"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678120-3BD8-4439-B755-5C6CB716320A}">
  <ds:schemaRefs>
    <ds:schemaRef ds:uri="http://purl.org/dc/term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60892823-fb50-4ba6-810a-36a4b6816029"/>
    <ds:schemaRef ds:uri="http://purl.org/dc/elements/1.1/"/>
    <ds:schemaRef ds:uri="http://schemas.microsoft.com/office/infopath/2007/PartnerControls"/>
    <ds:schemaRef ds:uri="e5db13a0-3beb-4652-9dad-d8c530d465ff"/>
  </ds:schemaRefs>
</ds:datastoreItem>
</file>

<file path=customXml/itemProps2.xml><?xml version="1.0" encoding="utf-8"?>
<ds:datastoreItem xmlns:ds="http://schemas.openxmlformats.org/officeDocument/2006/customXml" ds:itemID="{D650A367-C92B-4608-B7ED-E2D1899F4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92823-fb50-4ba6-810a-36a4b6816029"/>
    <ds:schemaRef ds:uri="e5db13a0-3beb-4652-9dad-d8c530d465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176C28-AB09-4E2C-AA34-22A4E547A5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15071</Words>
  <Characters>8592</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23616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26. maija noteikumos Nr. 485 „Bioloģiskās lauksaimniecības uzraudzības un kontroles kārtība”</dc:title>
  <dc:subject>anotācija</dc:subject>
  <dc:creator>Linda Drozdovska</dc:creator>
  <cp:keywords/>
  <dc:description>Līga Drozdovska, 67027875, Liga.Drozdovska@zm.gov.lv;</dc:description>
  <cp:lastModifiedBy>Sanita Papinova</cp:lastModifiedBy>
  <cp:revision>4</cp:revision>
  <dcterms:created xsi:type="dcterms:W3CDTF">2021-02-03T12:07:00Z</dcterms:created>
  <dcterms:modified xsi:type="dcterms:W3CDTF">2021-02-03T12:28:00Z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0x01010086B6FB4EB41D3A4EB1BAE9DDA80502FF</vt:lpwstr>
  </property>
</Properties>
</file>