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BB1E" w14:textId="2F0F7302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Ministru kabineta noteikumu projekta “</w:t>
      </w:r>
      <w:r w:rsidR="00C22884">
        <w:rPr>
          <w:b/>
          <w:sz w:val="28"/>
          <w:szCs w:val="28"/>
        </w:rPr>
        <w:t xml:space="preserve">Grozījums </w:t>
      </w:r>
      <w:r w:rsidR="00C22884" w:rsidRPr="00C22884">
        <w:rPr>
          <w:b/>
          <w:sz w:val="28"/>
          <w:szCs w:val="28"/>
        </w:rPr>
        <w:t>Ministru kabineta 2007.</w:t>
      </w:r>
      <w:r w:rsidR="00CA6614">
        <w:rPr>
          <w:b/>
          <w:sz w:val="28"/>
          <w:szCs w:val="28"/>
        </w:rPr>
        <w:t> </w:t>
      </w:r>
      <w:r w:rsidR="00C22884" w:rsidRPr="00C22884">
        <w:rPr>
          <w:b/>
          <w:sz w:val="28"/>
          <w:szCs w:val="28"/>
        </w:rPr>
        <w:t xml:space="preserve">gada 2. maija noteikumos Nr. 296 </w:t>
      </w:r>
      <w:r w:rsidR="00C22884">
        <w:rPr>
          <w:b/>
          <w:sz w:val="28"/>
          <w:szCs w:val="28"/>
        </w:rPr>
        <w:t>“</w:t>
      </w:r>
      <w:r w:rsidR="00C22884" w:rsidRPr="00C22884">
        <w:rPr>
          <w:b/>
          <w:sz w:val="28"/>
          <w:szCs w:val="28"/>
        </w:rPr>
        <w:t>Noteikumi par rūpniecisko zveju teritoriālajos ūde</w:t>
      </w:r>
      <w:r w:rsidR="00C22884">
        <w:rPr>
          <w:b/>
          <w:sz w:val="28"/>
          <w:szCs w:val="28"/>
        </w:rPr>
        <w:t>ņos un ekonomiskās zonas ūdeņos</w:t>
      </w:r>
      <w:r w:rsidRPr="008D7E3C">
        <w:rPr>
          <w:b/>
          <w:sz w:val="28"/>
          <w:szCs w:val="28"/>
        </w:rPr>
        <w:t xml:space="preserve">”” </w:t>
      </w:r>
    </w:p>
    <w:p w14:paraId="62AD3C4E" w14:textId="01DC25F3" w:rsidR="009F38AE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sākotnējās ietekmes novērtējuma ziņojums (anotācija)</w:t>
      </w:r>
    </w:p>
    <w:p w14:paraId="24DC15EC" w14:textId="77777777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p w14:paraId="00A39486" w14:textId="259C2BC9" w:rsidR="00835034" w:rsidRPr="008D7E3C" w:rsidRDefault="00835034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5"/>
        <w:gridCol w:w="7353"/>
      </w:tblGrid>
      <w:tr w:rsidR="008D7E3C" w:rsidRPr="008D7E3C" w14:paraId="27FFECB7" w14:textId="77777777" w:rsidTr="00030020">
        <w:trPr>
          <w:jc w:val="center"/>
        </w:trPr>
        <w:tc>
          <w:tcPr>
            <w:tcW w:w="5000" w:type="pct"/>
            <w:gridSpan w:val="2"/>
            <w:vAlign w:val="center"/>
          </w:tcPr>
          <w:p w14:paraId="6BEE1747" w14:textId="77777777" w:rsidR="009C3192" w:rsidRPr="008D7E3C" w:rsidRDefault="009C3192" w:rsidP="00636B65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8D7E3C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9C3192" w:rsidRPr="008D7E3C" w14:paraId="071B6700" w14:textId="77777777" w:rsidTr="00030020">
        <w:trPr>
          <w:jc w:val="center"/>
        </w:trPr>
        <w:tc>
          <w:tcPr>
            <w:tcW w:w="1447" w:type="pct"/>
          </w:tcPr>
          <w:p w14:paraId="2028EDF1" w14:textId="417377C5" w:rsidR="009C3192" w:rsidRPr="008D7E3C" w:rsidRDefault="00736F45" w:rsidP="00636B65">
            <w:pPr>
              <w:pStyle w:val="Parastais1"/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736F45">
              <w:rPr>
                <w:sz w:val="22"/>
                <w:szCs w:val="22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553" w:type="pct"/>
          </w:tcPr>
          <w:p w14:paraId="5D3CF8A3" w14:textId="034993F7" w:rsidR="009C3192" w:rsidRPr="008D7E3C" w:rsidRDefault="003F47D8" w:rsidP="00636B65">
            <w:pPr>
              <w:pStyle w:val="Parastais1"/>
              <w:spacing w:before="100" w:beforeAutospacing="1" w:after="100" w:afterAutospacing="1"/>
              <w:jc w:val="both"/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</w:tbl>
    <w:p w14:paraId="734887F9" w14:textId="77777777" w:rsidR="009C3192" w:rsidRPr="008D7E3C" w:rsidRDefault="009C3192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361"/>
      </w:tblGrid>
      <w:tr w:rsidR="008D7E3C" w:rsidRPr="008D7E3C" w14:paraId="442FAE3A" w14:textId="77777777" w:rsidTr="00657939">
        <w:tc>
          <w:tcPr>
            <w:tcW w:w="10338" w:type="dxa"/>
            <w:gridSpan w:val="3"/>
            <w:vAlign w:val="center"/>
          </w:tcPr>
          <w:p w14:paraId="26C3E4DD" w14:textId="77777777" w:rsidR="00D42F6E" w:rsidRPr="008D7E3C" w:rsidRDefault="00D42F6E" w:rsidP="0075703B">
            <w:pPr>
              <w:pStyle w:val="naisnod"/>
              <w:spacing w:before="0" w:after="0"/>
            </w:pPr>
            <w:r w:rsidRPr="008D7E3C">
              <w:t>I. Tiesību akta projekta izstrādes nepieciešamība</w:t>
            </w:r>
          </w:p>
        </w:tc>
      </w:tr>
      <w:tr w:rsidR="008D7E3C" w:rsidRPr="008D7E3C" w14:paraId="7A6DFABD" w14:textId="77777777" w:rsidTr="00657939">
        <w:trPr>
          <w:trHeight w:val="274"/>
        </w:trPr>
        <w:tc>
          <w:tcPr>
            <w:tcW w:w="426" w:type="dxa"/>
          </w:tcPr>
          <w:p w14:paraId="743BCCE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53067A0" w14:textId="77710E56" w:rsidR="001D0C20" w:rsidRPr="008D7E3C" w:rsidRDefault="00D42F6E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Pamatojums</w:t>
            </w:r>
          </w:p>
        </w:tc>
        <w:tc>
          <w:tcPr>
            <w:tcW w:w="7361" w:type="dxa"/>
          </w:tcPr>
          <w:p w14:paraId="45D0E856" w14:textId="568864D2" w:rsidR="00CB108D" w:rsidRPr="008D7E3C" w:rsidRDefault="00D273DD" w:rsidP="00C677EC">
            <w:pPr>
              <w:pStyle w:val="naiskr"/>
              <w:spacing w:before="0" w:after="0"/>
              <w:ind w:left="141" w:right="81"/>
              <w:jc w:val="both"/>
            </w:pPr>
            <w:r w:rsidRPr="008D7E3C">
              <w:t xml:space="preserve">Zvejniecības likuma </w:t>
            </w:r>
            <w:r w:rsidR="00C22884">
              <w:t>13. panta pirmās daļas 1.</w:t>
            </w:r>
            <w:r w:rsidR="00607179">
              <w:t xml:space="preserve"> </w:t>
            </w:r>
            <w:r w:rsidR="00C22884">
              <w:t>punkts</w:t>
            </w:r>
          </w:p>
        </w:tc>
      </w:tr>
      <w:tr w:rsidR="008D7E3C" w:rsidRPr="008D7E3C" w14:paraId="29FB04EB" w14:textId="77777777" w:rsidTr="00657939">
        <w:trPr>
          <w:trHeight w:val="472"/>
        </w:trPr>
        <w:tc>
          <w:tcPr>
            <w:tcW w:w="426" w:type="dxa"/>
          </w:tcPr>
          <w:p w14:paraId="68391A2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1ACF673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  <w:r w:rsidRPr="008D7E3C">
              <w:rPr>
                <w:rFonts w:eastAsia="Calibri"/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</w:p>
          <w:p w14:paraId="6A9DCF12" w14:textId="77777777" w:rsidR="00D42F6E" w:rsidRPr="008D7E3C" w:rsidRDefault="00D42F6E" w:rsidP="0075703B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7361" w:type="dxa"/>
          </w:tcPr>
          <w:p w14:paraId="4D860858" w14:textId="511BD4AA" w:rsidR="000B36E6" w:rsidRPr="00D83D07" w:rsidRDefault="00C22884" w:rsidP="00F4316E">
            <w:pPr>
              <w:ind w:left="137" w:right="55"/>
              <w:jc w:val="both"/>
            </w:pPr>
            <w:r>
              <w:t xml:space="preserve">2020. gada aprīlī tika pieņemti Ministru kabineta 2020. gada 7. aprīļa noteikumi Nr. 200 </w:t>
            </w:r>
            <w:r w:rsidR="00607179">
              <w:t>“</w:t>
            </w:r>
            <w:r>
              <w:t>Grozījumi Ministru kabineta 2007. gada 2. maija noteikumos Nr. 296 “Noteikumi par rūpniecisko zveju teritoriālajos ūdeņos un ekonomiskās zonas ūdeņos”</w:t>
            </w:r>
            <w:r w:rsidR="00607179">
              <w:t>”</w:t>
            </w:r>
            <w:r>
              <w:t xml:space="preserve"> (turpmāk – noteikumi). Minētajos noteikumos ir ieviesusies tehniska kļūda. </w:t>
            </w:r>
            <w:r w:rsidR="00607179">
              <w:t xml:space="preserve">Noteikumu 8.3.4.3. apakšpunktā ir sniegta atsauce </w:t>
            </w:r>
            <w:r w:rsidRPr="00C22884">
              <w:t>Ministru kabineta 2007. gada 2.</w:t>
            </w:r>
            <w:r w:rsidR="00CA6614">
              <w:t> </w:t>
            </w:r>
            <w:r w:rsidRPr="00C22884">
              <w:t>maija noteikum</w:t>
            </w:r>
            <w:r w:rsidR="00607179">
              <w:t>os</w:t>
            </w:r>
            <w:r w:rsidRPr="00C22884">
              <w:t xml:space="preserve"> Nr.</w:t>
            </w:r>
            <w:r w:rsidR="00607179">
              <w:t> </w:t>
            </w:r>
            <w:r w:rsidRPr="00C22884">
              <w:t xml:space="preserve">296 “Noteikumi par rūpniecisko zveju teritoriālajos ūdeņos un ekonomiskās zonas ūdeņos” </w:t>
            </w:r>
            <w:r w:rsidR="00607179">
              <w:t xml:space="preserve">neesošu </w:t>
            </w:r>
            <w:r>
              <w:t>8.3.7.</w:t>
            </w:r>
            <w:r w:rsidR="00CA6614">
              <w:t> </w:t>
            </w:r>
            <w:r>
              <w:t>apakšpunkt</w:t>
            </w:r>
            <w:r w:rsidR="00607179">
              <w:t>u</w:t>
            </w:r>
            <w:r>
              <w:t xml:space="preserve">, bet </w:t>
            </w:r>
            <w:r w:rsidR="00CA6614">
              <w:t>pareizai</w:t>
            </w:r>
            <w:r>
              <w:t xml:space="preserve"> </w:t>
            </w:r>
            <w:r w:rsidR="00CA6614">
              <w:t xml:space="preserve">atsaucei ir </w:t>
            </w:r>
            <w:r>
              <w:t>jābūt uz 8.3.5.</w:t>
            </w:r>
            <w:r w:rsidR="002C12FB">
              <w:t xml:space="preserve"> </w:t>
            </w:r>
            <w:r>
              <w:t>apakšpunktu.</w:t>
            </w:r>
          </w:p>
        </w:tc>
      </w:tr>
      <w:tr w:rsidR="008D7E3C" w:rsidRPr="008D7E3C" w14:paraId="0BD07AF0" w14:textId="77777777" w:rsidTr="00657939">
        <w:trPr>
          <w:trHeight w:val="558"/>
        </w:trPr>
        <w:tc>
          <w:tcPr>
            <w:tcW w:w="426" w:type="dxa"/>
          </w:tcPr>
          <w:p w14:paraId="1DF862E5" w14:textId="4E11CB02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7BF713E1" w14:textId="4EC872F5" w:rsidR="00D42F6E" w:rsidRPr="008D7E3C" w:rsidRDefault="00230DA0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Projekta izstrādē iesaistītās institūcijas un publiskas personas kapitālsabiedrības</w:t>
            </w:r>
          </w:p>
        </w:tc>
        <w:tc>
          <w:tcPr>
            <w:tcW w:w="7361" w:type="dxa"/>
          </w:tcPr>
          <w:p w14:paraId="011488CB" w14:textId="4F8F57C7" w:rsidR="00D42F6E" w:rsidRPr="008D7E3C" w:rsidRDefault="00C22884" w:rsidP="00D95BDE">
            <w:pPr>
              <w:pStyle w:val="naiskr"/>
              <w:spacing w:before="0" w:after="0"/>
              <w:ind w:left="137" w:right="81"/>
              <w:jc w:val="both"/>
            </w:pPr>
            <w:r>
              <w:t>Zemkopības ministrija</w:t>
            </w:r>
          </w:p>
        </w:tc>
      </w:tr>
      <w:tr w:rsidR="008D7E3C" w:rsidRPr="008D7E3C" w14:paraId="67CA98DE" w14:textId="77777777" w:rsidTr="00657939">
        <w:trPr>
          <w:trHeight w:val="384"/>
        </w:trPr>
        <w:tc>
          <w:tcPr>
            <w:tcW w:w="426" w:type="dxa"/>
          </w:tcPr>
          <w:p w14:paraId="5808FC97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6BCF030F" w14:textId="77777777" w:rsidR="00D42F6E" w:rsidRPr="008D7E3C" w:rsidRDefault="00D42F6E" w:rsidP="0075703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361" w:type="dxa"/>
          </w:tcPr>
          <w:p w14:paraId="7FB542A4" w14:textId="406F9943" w:rsidR="00D42F6E" w:rsidRPr="008D7E3C" w:rsidRDefault="00D42F6E" w:rsidP="00BE0AA7">
            <w:pPr>
              <w:ind w:left="137"/>
              <w:jc w:val="both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110659CC" w14:textId="77777777" w:rsidR="0082484A" w:rsidRPr="008D7E3C" w:rsidRDefault="0082484A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8D7E3C" w:rsidRPr="008D7E3C" w14:paraId="2B733F96" w14:textId="77777777" w:rsidTr="008F708A">
        <w:trPr>
          <w:jc w:val="center"/>
        </w:trPr>
        <w:tc>
          <w:tcPr>
            <w:tcW w:w="10343" w:type="dxa"/>
          </w:tcPr>
          <w:p w14:paraId="3BAF9CAF" w14:textId="77777777" w:rsidR="0082484A" w:rsidRPr="008D7E3C" w:rsidRDefault="0082484A" w:rsidP="0075703B">
            <w:pPr>
              <w:ind w:right="57"/>
              <w:jc w:val="center"/>
              <w:rPr>
                <w:rFonts w:eastAsia="Calibri"/>
                <w:b/>
              </w:rPr>
            </w:pPr>
            <w:r w:rsidRPr="008D7E3C">
              <w:rPr>
                <w:b/>
                <w:bCs/>
              </w:rPr>
              <w:t>II. Tiesību akta projekta ietekme uz sabiedrību</w:t>
            </w:r>
            <w:r w:rsidRPr="008D7E3C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8D7E3C" w:rsidRDefault="0082484A" w:rsidP="0075703B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D7E3C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C22884" w:rsidRPr="008D7E3C" w14:paraId="6362A2C1" w14:textId="77777777" w:rsidTr="008F708A">
        <w:trPr>
          <w:jc w:val="center"/>
        </w:trPr>
        <w:tc>
          <w:tcPr>
            <w:tcW w:w="10343" w:type="dxa"/>
          </w:tcPr>
          <w:p w14:paraId="256D0B99" w14:textId="6D39BF24" w:rsidR="00C22884" w:rsidRPr="00C22884" w:rsidRDefault="00C22884" w:rsidP="0075703B">
            <w:pPr>
              <w:ind w:right="57"/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1E01E564" w14:textId="77777777" w:rsidR="001B08A5" w:rsidRDefault="001B08A5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1B08A5" w:rsidRPr="008D7E3C" w14:paraId="289EA901" w14:textId="77777777" w:rsidTr="0065441C">
        <w:trPr>
          <w:jc w:val="center"/>
        </w:trPr>
        <w:tc>
          <w:tcPr>
            <w:tcW w:w="10343" w:type="dxa"/>
          </w:tcPr>
          <w:p w14:paraId="26871E35" w14:textId="19D4AF3E" w:rsidR="001B08A5" w:rsidRPr="008D7E3C" w:rsidRDefault="001B08A5" w:rsidP="0065441C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1B08A5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B08A5" w:rsidRPr="008D7E3C" w14:paraId="765FA486" w14:textId="77777777" w:rsidTr="0065441C">
        <w:trPr>
          <w:jc w:val="center"/>
        </w:trPr>
        <w:tc>
          <w:tcPr>
            <w:tcW w:w="10343" w:type="dxa"/>
          </w:tcPr>
          <w:p w14:paraId="69C6455B" w14:textId="77777777" w:rsidR="001B08A5" w:rsidRPr="00C22884" w:rsidRDefault="001B08A5" w:rsidP="0065441C">
            <w:pPr>
              <w:ind w:right="57"/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0CB1B6DC" w14:textId="77777777" w:rsidR="00C22884" w:rsidRPr="008D7E3C" w:rsidRDefault="00C22884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D7E3C" w:rsidRPr="008D7E3C" w14:paraId="4A6036EB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BF1" w14:textId="77777777" w:rsidR="00664DA7" w:rsidRPr="008D7E3C" w:rsidRDefault="00664DA7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64DA7" w:rsidRPr="008D7E3C" w14:paraId="58567B4F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51" w14:textId="77777777" w:rsidR="00664DA7" w:rsidRPr="008D7E3C" w:rsidRDefault="00664DA7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4E6E165B" w14:textId="77777777" w:rsidR="00D16F90" w:rsidRPr="008D7E3C" w:rsidRDefault="00D16F90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571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41"/>
      </w:tblGrid>
      <w:tr w:rsidR="008D7E3C" w:rsidRPr="008D7E3C" w14:paraId="69C4A164" w14:textId="77777777" w:rsidTr="00735D9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8D7E3C" w:rsidRDefault="00F8075E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DD02C2" w:rsidRPr="008D7E3C" w14:paraId="08E6D1EA" w14:textId="77777777" w:rsidTr="0073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77777777" w:rsidR="00DD02C2" w:rsidRPr="008D7E3C" w:rsidRDefault="00DD02C2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2870C8B6" w14:textId="77777777" w:rsidR="00E42037" w:rsidRPr="008D7E3C" w:rsidRDefault="00E42037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804"/>
        <w:gridCol w:w="7229"/>
      </w:tblGrid>
      <w:tr w:rsidR="008D7E3C" w:rsidRPr="008D7E3C" w14:paraId="7E5F707A" w14:textId="77777777" w:rsidTr="00735D9B">
        <w:trPr>
          <w:jc w:val="center"/>
        </w:trPr>
        <w:tc>
          <w:tcPr>
            <w:tcW w:w="10343" w:type="dxa"/>
            <w:gridSpan w:val="3"/>
          </w:tcPr>
          <w:p w14:paraId="4A3C1787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t>VI. Sabiedrības līdzdalība un komunikācijas aktivitātes</w:t>
            </w:r>
          </w:p>
        </w:tc>
      </w:tr>
      <w:tr w:rsidR="008D7E3C" w:rsidRPr="008D7E3C" w14:paraId="611622F0" w14:textId="77777777" w:rsidTr="00343D5C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4" w:type="dxa"/>
          </w:tcPr>
          <w:p w14:paraId="5A2E8E98" w14:textId="77777777" w:rsidR="00D42F6E" w:rsidRPr="008D7E3C" w:rsidRDefault="00D42F6E" w:rsidP="0075703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Plānotās sabiedrības līdzdalības un komunikācijas aktivitātes saistībā ar projektu</w:t>
            </w:r>
          </w:p>
        </w:tc>
        <w:tc>
          <w:tcPr>
            <w:tcW w:w="7229" w:type="dxa"/>
          </w:tcPr>
          <w:p w14:paraId="47213C61" w14:textId="53590091" w:rsidR="0096795C" w:rsidRPr="008D7E3C" w:rsidRDefault="00C22884" w:rsidP="00403507">
            <w:pPr>
              <w:ind w:right="142"/>
              <w:jc w:val="both"/>
            </w:pPr>
            <w:r>
              <w:t>Nav attiecināms.</w:t>
            </w:r>
          </w:p>
        </w:tc>
      </w:tr>
      <w:tr w:rsidR="008D7E3C" w:rsidRPr="008D7E3C" w14:paraId="6B19803F" w14:textId="77777777" w:rsidTr="00343D5C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04" w:type="dxa"/>
          </w:tcPr>
          <w:p w14:paraId="2C5E454B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 projekta izstrādē</w:t>
            </w:r>
          </w:p>
        </w:tc>
        <w:tc>
          <w:tcPr>
            <w:tcW w:w="7229" w:type="dxa"/>
          </w:tcPr>
          <w:p w14:paraId="37950625" w14:textId="3FE5840D" w:rsidR="005E3FA2" w:rsidRPr="00D83D07" w:rsidRDefault="00C22884" w:rsidP="00B373D9">
            <w:pPr>
              <w:ind w:right="142"/>
              <w:jc w:val="both"/>
            </w:pPr>
            <w:r>
              <w:t>Nav attiecināms.</w:t>
            </w:r>
          </w:p>
        </w:tc>
      </w:tr>
      <w:tr w:rsidR="008D7E3C" w:rsidRPr="008D7E3C" w14:paraId="13E1D4C2" w14:textId="77777777" w:rsidTr="00343D5C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04" w:type="dxa"/>
          </w:tcPr>
          <w:p w14:paraId="2F80482E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līdzdalības rezultāti</w:t>
            </w:r>
          </w:p>
        </w:tc>
        <w:tc>
          <w:tcPr>
            <w:tcW w:w="7229" w:type="dxa"/>
          </w:tcPr>
          <w:p w14:paraId="0438F88A" w14:textId="53743A1E" w:rsidR="00514997" w:rsidRPr="00D83D07" w:rsidRDefault="00C22884" w:rsidP="00AD7FDB">
            <w:pPr>
              <w:pStyle w:val="naiskr"/>
              <w:spacing w:before="0" w:after="0"/>
              <w:ind w:right="142"/>
              <w:jc w:val="both"/>
              <w:rPr>
                <w:rStyle w:val="Izclums"/>
                <w:i w:val="0"/>
              </w:rPr>
            </w:pPr>
            <w:r>
              <w:rPr>
                <w:rStyle w:val="Izclums"/>
                <w:i w:val="0"/>
              </w:rPr>
              <w:t>Nav attiecināms.</w:t>
            </w:r>
          </w:p>
          <w:p w14:paraId="675DC880" w14:textId="27F4D920" w:rsidR="00403507" w:rsidRPr="00D83D07" w:rsidRDefault="00403507" w:rsidP="00AD7FDB">
            <w:pPr>
              <w:pStyle w:val="naiskr"/>
              <w:spacing w:before="0" w:after="0"/>
              <w:ind w:right="142"/>
              <w:jc w:val="both"/>
              <w:rPr>
                <w:iCs/>
              </w:rPr>
            </w:pPr>
          </w:p>
        </w:tc>
      </w:tr>
      <w:tr w:rsidR="00D42F6E" w:rsidRPr="008D7E3C" w14:paraId="1D41240F" w14:textId="77777777" w:rsidTr="00343D5C">
        <w:trPr>
          <w:trHeight w:val="343"/>
          <w:jc w:val="center"/>
        </w:trPr>
        <w:tc>
          <w:tcPr>
            <w:tcW w:w="310" w:type="dxa"/>
          </w:tcPr>
          <w:p w14:paraId="59ABCC6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04" w:type="dxa"/>
          </w:tcPr>
          <w:p w14:paraId="2ECE430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39EEE7D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jc w:val="both"/>
            </w:pPr>
            <w:r w:rsidRPr="008D7E3C">
              <w:t>Nav.</w:t>
            </w:r>
          </w:p>
        </w:tc>
      </w:tr>
    </w:tbl>
    <w:p w14:paraId="67111E13" w14:textId="77777777" w:rsidR="005073F4" w:rsidRPr="008D7E3C" w:rsidRDefault="005073F4" w:rsidP="0075703B">
      <w:pPr>
        <w:pStyle w:val="naisc"/>
        <w:spacing w:before="0" w:after="0"/>
        <w:ind w:firstLine="72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740"/>
        <w:gridCol w:w="7229"/>
      </w:tblGrid>
      <w:tr w:rsidR="008D7E3C" w:rsidRPr="008D7E3C" w14:paraId="735F54E2" w14:textId="77777777" w:rsidTr="00343D5C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lastRenderedPageBreak/>
              <w:t>VII. Tiesību akta projekta izpildes nodrošināšana un tās ietekme uz institūcijām</w:t>
            </w:r>
          </w:p>
        </w:tc>
      </w:tr>
      <w:tr w:rsidR="008D7E3C" w:rsidRPr="008D7E3C" w14:paraId="14E49B17" w14:textId="77777777" w:rsidTr="00055A12">
        <w:trPr>
          <w:trHeight w:val="427"/>
          <w:jc w:val="center"/>
        </w:trPr>
        <w:tc>
          <w:tcPr>
            <w:tcW w:w="374" w:type="dxa"/>
          </w:tcPr>
          <w:p w14:paraId="2B484635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0EBA2C82" w14:textId="77777777" w:rsidR="00D42F6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7229" w:type="dxa"/>
          </w:tcPr>
          <w:p w14:paraId="174A351F" w14:textId="6F976568" w:rsidR="00D42F6E" w:rsidRPr="008D7E3C" w:rsidRDefault="001B08A5" w:rsidP="0075703B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Zvejnieki</w:t>
            </w:r>
          </w:p>
        </w:tc>
      </w:tr>
      <w:tr w:rsidR="008D7E3C" w:rsidRPr="008D7E3C" w14:paraId="7FC414A5" w14:textId="77777777" w:rsidTr="00055A12">
        <w:trPr>
          <w:trHeight w:val="463"/>
          <w:jc w:val="center"/>
        </w:trPr>
        <w:tc>
          <w:tcPr>
            <w:tcW w:w="374" w:type="dxa"/>
          </w:tcPr>
          <w:p w14:paraId="211E7702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740" w:type="dxa"/>
          </w:tcPr>
          <w:p w14:paraId="28C83D4D" w14:textId="77777777" w:rsidR="00D42F6E" w:rsidRPr="008D7E3C" w:rsidRDefault="00D42F6E" w:rsidP="000A4B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53670A4" w:rsidR="009F38A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7229" w:type="dxa"/>
          </w:tcPr>
          <w:p w14:paraId="06BC4588" w14:textId="45D7EC71" w:rsidR="00D42F6E" w:rsidRPr="008D7E3C" w:rsidRDefault="000C0A50" w:rsidP="007570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 attiecināms</w:t>
            </w:r>
            <w:r w:rsidR="00792050" w:rsidRPr="008D7E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F6E" w:rsidRPr="008D7E3C" w14:paraId="4373AB56" w14:textId="77777777" w:rsidTr="00055A12">
        <w:trPr>
          <w:trHeight w:val="211"/>
          <w:jc w:val="center"/>
        </w:trPr>
        <w:tc>
          <w:tcPr>
            <w:tcW w:w="374" w:type="dxa"/>
          </w:tcPr>
          <w:p w14:paraId="2058FE85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740" w:type="dxa"/>
          </w:tcPr>
          <w:p w14:paraId="1129027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6D507A60" w14:textId="773A590B" w:rsidR="00D42F6E" w:rsidRPr="008D7E3C" w:rsidRDefault="004D3EFD" w:rsidP="0075703B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>
              <w:rPr>
                <w:szCs w:val="22"/>
              </w:rPr>
              <w:t>Nav.</w:t>
            </w:r>
          </w:p>
        </w:tc>
      </w:tr>
    </w:tbl>
    <w:p w14:paraId="408D8E05" w14:textId="7A07AB80" w:rsidR="009478C7" w:rsidRDefault="009478C7" w:rsidP="0075703B">
      <w:pPr>
        <w:rPr>
          <w:sz w:val="28"/>
          <w:szCs w:val="28"/>
        </w:rPr>
      </w:pPr>
    </w:p>
    <w:p w14:paraId="134B56B2" w14:textId="5BED90D4" w:rsidR="00B045F8" w:rsidRDefault="00B045F8" w:rsidP="0075703B">
      <w:pPr>
        <w:rPr>
          <w:sz w:val="28"/>
          <w:szCs w:val="28"/>
        </w:rPr>
      </w:pPr>
    </w:p>
    <w:p w14:paraId="43D9F2C0" w14:textId="77777777" w:rsidR="003B23C1" w:rsidRDefault="003B23C1" w:rsidP="0075703B">
      <w:pPr>
        <w:rPr>
          <w:sz w:val="28"/>
          <w:szCs w:val="28"/>
        </w:rPr>
      </w:pPr>
    </w:p>
    <w:p w14:paraId="0CB439DE" w14:textId="77777777" w:rsidR="005761A6" w:rsidRPr="008D7E3C" w:rsidRDefault="005761A6" w:rsidP="0075703B">
      <w:pPr>
        <w:rPr>
          <w:sz w:val="28"/>
          <w:szCs w:val="28"/>
        </w:rPr>
      </w:pPr>
    </w:p>
    <w:p w14:paraId="5800E1B1" w14:textId="63FB4823" w:rsidR="00AD7FDB" w:rsidRPr="00E3540B" w:rsidRDefault="009478C7" w:rsidP="00947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115F" w:rsidRPr="00E3540B">
        <w:rPr>
          <w:sz w:val="28"/>
          <w:szCs w:val="28"/>
        </w:rPr>
        <w:t>Zemkopības ministrs</w:t>
      </w:r>
      <w:r w:rsidR="00FF115F" w:rsidRPr="00E3540B">
        <w:rPr>
          <w:sz w:val="28"/>
          <w:szCs w:val="28"/>
        </w:rPr>
        <w:tab/>
      </w:r>
      <w:r w:rsidR="00736F45" w:rsidRPr="00E354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F45" w:rsidRPr="00E3540B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736F45" w:rsidRPr="00E3540B">
        <w:rPr>
          <w:sz w:val="28"/>
          <w:szCs w:val="28"/>
        </w:rPr>
        <w:t>Gerhards</w:t>
      </w:r>
    </w:p>
    <w:p w14:paraId="66864D9F" w14:textId="4C49B49E" w:rsidR="009478C7" w:rsidRDefault="009478C7" w:rsidP="0075703B">
      <w:pPr>
        <w:tabs>
          <w:tab w:val="left" w:pos="6237"/>
        </w:tabs>
        <w:rPr>
          <w:szCs w:val="28"/>
        </w:rPr>
      </w:pPr>
      <w:bookmarkStart w:id="0" w:name="_Hlk500403611"/>
    </w:p>
    <w:p w14:paraId="42A2F5F4" w14:textId="4E542966" w:rsidR="00B045F8" w:rsidRDefault="00B045F8" w:rsidP="0075703B">
      <w:pPr>
        <w:tabs>
          <w:tab w:val="left" w:pos="6237"/>
        </w:tabs>
        <w:rPr>
          <w:szCs w:val="28"/>
        </w:rPr>
      </w:pPr>
    </w:p>
    <w:p w14:paraId="0DC50F6D" w14:textId="3A0B486C" w:rsidR="003B23C1" w:rsidRDefault="003B23C1" w:rsidP="0075703B">
      <w:pPr>
        <w:tabs>
          <w:tab w:val="left" w:pos="6237"/>
        </w:tabs>
        <w:rPr>
          <w:szCs w:val="28"/>
        </w:rPr>
      </w:pPr>
    </w:p>
    <w:p w14:paraId="5DE62BAD" w14:textId="622680E2" w:rsidR="003B23C1" w:rsidRDefault="003B23C1" w:rsidP="0075703B">
      <w:pPr>
        <w:tabs>
          <w:tab w:val="left" w:pos="6237"/>
        </w:tabs>
        <w:rPr>
          <w:szCs w:val="28"/>
        </w:rPr>
      </w:pPr>
    </w:p>
    <w:p w14:paraId="7A2B53A9" w14:textId="6B357A5F" w:rsidR="003B23C1" w:rsidRDefault="003B23C1" w:rsidP="0075703B">
      <w:pPr>
        <w:tabs>
          <w:tab w:val="left" w:pos="6237"/>
        </w:tabs>
        <w:rPr>
          <w:szCs w:val="28"/>
        </w:rPr>
      </w:pPr>
    </w:p>
    <w:p w14:paraId="7DA471A3" w14:textId="28A88668" w:rsidR="003B23C1" w:rsidRDefault="003B23C1" w:rsidP="0075703B">
      <w:pPr>
        <w:tabs>
          <w:tab w:val="left" w:pos="6237"/>
        </w:tabs>
        <w:rPr>
          <w:szCs w:val="28"/>
        </w:rPr>
      </w:pPr>
    </w:p>
    <w:p w14:paraId="643917ED" w14:textId="7D57B842" w:rsidR="003B23C1" w:rsidRDefault="003B23C1" w:rsidP="0075703B">
      <w:pPr>
        <w:tabs>
          <w:tab w:val="left" w:pos="6237"/>
        </w:tabs>
        <w:rPr>
          <w:szCs w:val="28"/>
        </w:rPr>
      </w:pPr>
    </w:p>
    <w:p w14:paraId="2944C206" w14:textId="4DD4385F" w:rsidR="003B23C1" w:rsidRDefault="003B23C1" w:rsidP="0075703B">
      <w:pPr>
        <w:tabs>
          <w:tab w:val="left" w:pos="6237"/>
        </w:tabs>
        <w:rPr>
          <w:szCs w:val="28"/>
        </w:rPr>
      </w:pPr>
    </w:p>
    <w:p w14:paraId="61836655" w14:textId="08F9B235" w:rsidR="003B23C1" w:rsidRDefault="003B23C1" w:rsidP="0075703B">
      <w:pPr>
        <w:tabs>
          <w:tab w:val="left" w:pos="6237"/>
        </w:tabs>
        <w:rPr>
          <w:szCs w:val="28"/>
        </w:rPr>
      </w:pPr>
    </w:p>
    <w:p w14:paraId="6E36613C" w14:textId="373D2DAA" w:rsidR="003B23C1" w:rsidRDefault="003B23C1" w:rsidP="0075703B">
      <w:pPr>
        <w:tabs>
          <w:tab w:val="left" w:pos="6237"/>
        </w:tabs>
        <w:rPr>
          <w:szCs w:val="28"/>
        </w:rPr>
      </w:pPr>
    </w:p>
    <w:p w14:paraId="410D97C4" w14:textId="41841F35" w:rsidR="003B23C1" w:rsidRDefault="003B23C1" w:rsidP="0075703B">
      <w:pPr>
        <w:tabs>
          <w:tab w:val="left" w:pos="6237"/>
        </w:tabs>
        <w:rPr>
          <w:szCs w:val="28"/>
        </w:rPr>
      </w:pPr>
    </w:p>
    <w:p w14:paraId="04AE0867" w14:textId="23850A39" w:rsidR="003B23C1" w:rsidRDefault="003B23C1" w:rsidP="0075703B">
      <w:pPr>
        <w:tabs>
          <w:tab w:val="left" w:pos="6237"/>
        </w:tabs>
        <w:rPr>
          <w:szCs w:val="28"/>
        </w:rPr>
      </w:pPr>
    </w:p>
    <w:p w14:paraId="41E5E607" w14:textId="2BB672A9" w:rsidR="003B23C1" w:rsidRDefault="003B23C1" w:rsidP="0075703B">
      <w:pPr>
        <w:tabs>
          <w:tab w:val="left" w:pos="6237"/>
        </w:tabs>
        <w:rPr>
          <w:szCs w:val="28"/>
        </w:rPr>
      </w:pPr>
    </w:p>
    <w:p w14:paraId="11598840" w14:textId="32CCC456" w:rsidR="003B23C1" w:rsidRDefault="003B23C1" w:rsidP="0075703B">
      <w:pPr>
        <w:tabs>
          <w:tab w:val="left" w:pos="6237"/>
        </w:tabs>
        <w:rPr>
          <w:szCs w:val="28"/>
        </w:rPr>
      </w:pPr>
    </w:p>
    <w:p w14:paraId="7494DCD9" w14:textId="0DE96739" w:rsidR="003B23C1" w:rsidRDefault="003B23C1" w:rsidP="0075703B">
      <w:pPr>
        <w:tabs>
          <w:tab w:val="left" w:pos="6237"/>
        </w:tabs>
        <w:rPr>
          <w:szCs w:val="28"/>
        </w:rPr>
      </w:pPr>
    </w:p>
    <w:p w14:paraId="4E29A8E2" w14:textId="2F40C244" w:rsidR="003B23C1" w:rsidRDefault="003B23C1" w:rsidP="0075703B">
      <w:pPr>
        <w:tabs>
          <w:tab w:val="left" w:pos="6237"/>
        </w:tabs>
        <w:rPr>
          <w:szCs w:val="28"/>
        </w:rPr>
      </w:pPr>
    </w:p>
    <w:p w14:paraId="62696E36" w14:textId="01B600B6" w:rsidR="003B23C1" w:rsidRDefault="003B23C1" w:rsidP="0075703B">
      <w:pPr>
        <w:tabs>
          <w:tab w:val="left" w:pos="6237"/>
        </w:tabs>
        <w:rPr>
          <w:szCs w:val="28"/>
        </w:rPr>
      </w:pPr>
    </w:p>
    <w:p w14:paraId="3E45F998" w14:textId="1D850DE5" w:rsidR="003B23C1" w:rsidRDefault="003B23C1" w:rsidP="0075703B">
      <w:pPr>
        <w:tabs>
          <w:tab w:val="left" w:pos="6237"/>
        </w:tabs>
        <w:rPr>
          <w:szCs w:val="28"/>
        </w:rPr>
      </w:pPr>
    </w:p>
    <w:p w14:paraId="1472D439" w14:textId="144453DE" w:rsidR="003B23C1" w:rsidRDefault="003B23C1" w:rsidP="0075703B">
      <w:pPr>
        <w:tabs>
          <w:tab w:val="left" w:pos="6237"/>
        </w:tabs>
        <w:rPr>
          <w:szCs w:val="28"/>
        </w:rPr>
      </w:pPr>
    </w:p>
    <w:p w14:paraId="1C52383A" w14:textId="1943D4FA" w:rsidR="003B23C1" w:rsidRDefault="003B23C1" w:rsidP="0075703B">
      <w:pPr>
        <w:tabs>
          <w:tab w:val="left" w:pos="6237"/>
        </w:tabs>
        <w:rPr>
          <w:szCs w:val="28"/>
        </w:rPr>
      </w:pPr>
    </w:p>
    <w:p w14:paraId="5A4E2E5F" w14:textId="0455CB28" w:rsidR="003B23C1" w:rsidRDefault="003B23C1" w:rsidP="0075703B">
      <w:pPr>
        <w:tabs>
          <w:tab w:val="left" w:pos="6237"/>
        </w:tabs>
        <w:rPr>
          <w:szCs w:val="28"/>
        </w:rPr>
      </w:pPr>
    </w:p>
    <w:p w14:paraId="6A5F6C6F" w14:textId="69CFD349" w:rsidR="003B23C1" w:rsidRDefault="003B23C1" w:rsidP="0075703B">
      <w:pPr>
        <w:tabs>
          <w:tab w:val="left" w:pos="6237"/>
        </w:tabs>
        <w:rPr>
          <w:szCs w:val="28"/>
        </w:rPr>
      </w:pPr>
    </w:p>
    <w:p w14:paraId="64E9861D" w14:textId="6DCAE445" w:rsidR="003B23C1" w:rsidRDefault="003B23C1" w:rsidP="0075703B">
      <w:pPr>
        <w:tabs>
          <w:tab w:val="left" w:pos="6237"/>
        </w:tabs>
        <w:rPr>
          <w:szCs w:val="28"/>
        </w:rPr>
      </w:pPr>
    </w:p>
    <w:p w14:paraId="1BA40DD3" w14:textId="7FB31AB6" w:rsidR="003B23C1" w:rsidRDefault="003B23C1" w:rsidP="0075703B">
      <w:pPr>
        <w:tabs>
          <w:tab w:val="left" w:pos="6237"/>
        </w:tabs>
        <w:rPr>
          <w:szCs w:val="28"/>
        </w:rPr>
      </w:pPr>
    </w:p>
    <w:p w14:paraId="1514A7C3" w14:textId="5474B031" w:rsidR="003B23C1" w:rsidRDefault="003B23C1" w:rsidP="0075703B">
      <w:pPr>
        <w:tabs>
          <w:tab w:val="left" w:pos="6237"/>
        </w:tabs>
        <w:rPr>
          <w:szCs w:val="28"/>
        </w:rPr>
      </w:pPr>
    </w:p>
    <w:p w14:paraId="1B98252A" w14:textId="36D67C2C" w:rsidR="003B23C1" w:rsidRDefault="003B23C1" w:rsidP="0075703B">
      <w:pPr>
        <w:tabs>
          <w:tab w:val="left" w:pos="6237"/>
        </w:tabs>
        <w:rPr>
          <w:szCs w:val="28"/>
        </w:rPr>
      </w:pPr>
    </w:p>
    <w:p w14:paraId="5D667B80" w14:textId="3F9CBD55" w:rsidR="003B23C1" w:rsidRDefault="003B23C1" w:rsidP="0075703B">
      <w:pPr>
        <w:tabs>
          <w:tab w:val="left" w:pos="6237"/>
        </w:tabs>
        <w:rPr>
          <w:szCs w:val="28"/>
        </w:rPr>
      </w:pPr>
    </w:p>
    <w:p w14:paraId="07B241F7" w14:textId="77777777" w:rsidR="003B23C1" w:rsidRDefault="003B23C1" w:rsidP="0075703B">
      <w:pPr>
        <w:tabs>
          <w:tab w:val="left" w:pos="6237"/>
        </w:tabs>
        <w:rPr>
          <w:szCs w:val="28"/>
        </w:rPr>
      </w:pPr>
      <w:bookmarkStart w:id="1" w:name="_GoBack"/>
      <w:bookmarkEnd w:id="1"/>
    </w:p>
    <w:p w14:paraId="4444050C" w14:textId="77777777" w:rsidR="00B532B7" w:rsidRPr="009478C7" w:rsidRDefault="00B532B7" w:rsidP="0075703B">
      <w:pPr>
        <w:tabs>
          <w:tab w:val="left" w:pos="6237"/>
        </w:tabs>
        <w:rPr>
          <w:szCs w:val="28"/>
        </w:rPr>
      </w:pPr>
    </w:p>
    <w:p w14:paraId="1B1788DE" w14:textId="218DAEEB" w:rsidR="00FF115F" w:rsidRPr="00763F7E" w:rsidRDefault="001B08A5" w:rsidP="0075703B">
      <w:pPr>
        <w:tabs>
          <w:tab w:val="left" w:pos="6237"/>
        </w:tabs>
        <w:rPr>
          <w:sz w:val="22"/>
        </w:rPr>
      </w:pPr>
      <w:r>
        <w:rPr>
          <w:sz w:val="22"/>
        </w:rPr>
        <w:t>Bārtule 26481730</w:t>
      </w:r>
    </w:p>
    <w:p w14:paraId="70EA6F2F" w14:textId="01EF31ED" w:rsidR="00FF115F" w:rsidRPr="00763F7E" w:rsidRDefault="003B23C1" w:rsidP="0075703B">
      <w:pPr>
        <w:tabs>
          <w:tab w:val="left" w:pos="6237"/>
        </w:tabs>
        <w:rPr>
          <w:sz w:val="22"/>
        </w:rPr>
      </w:pPr>
      <w:hyperlink r:id="rId8" w:history="1">
        <w:r w:rsidR="001B08A5" w:rsidRPr="000D60BC">
          <w:rPr>
            <w:rStyle w:val="Hipersaite"/>
            <w:sz w:val="22"/>
          </w:rPr>
          <w:t>Inese.Bartule@zm.gov.lv</w:t>
        </w:r>
      </w:hyperlink>
      <w:r w:rsidR="00FF115F" w:rsidRPr="00763F7E">
        <w:rPr>
          <w:sz w:val="22"/>
        </w:rPr>
        <w:t xml:space="preserve"> </w:t>
      </w:r>
      <w:bookmarkEnd w:id="0"/>
    </w:p>
    <w:sectPr w:rsidR="00FF115F" w:rsidRPr="00763F7E" w:rsidSect="009478C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C3D6" w14:textId="77777777" w:rsidR="00D84805" w:rsidRDefault="00D84805">
      <w:r>
        <w:separator/>
      </w:r>
    </w:p>
  </w:endnote>
  <w:endnote w:type="continuationSeparator" w:id="0">
    <w:p w14:paraId="40B9085A" w14:textId="77777777" w:rsidR="00D84805" w:rsidRDefault="00D8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2FDA" w14:textId="336F426D" w:rsidR="00735F01" w:rsidRPr="003B23C1" w:rsidRDefault="003B23C1" w:rsidP="003B23C1">
    <w:pPr>
      <w:pStyle w:val="Kjene"/>
    </w:pPr>
    <w:r w:rsidRPr="003B23C1">
      <w:rPr>
        <w:sz w:val="20"/>
        <w:szCs w:val="20"/>
      </w:rPr>
      <w:t>ZManot_070121_zveja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C84" w14:textId="68043404" w:rsidR="00735F01" w:rsidRPr="003B23C1" w:rsidRDefault="003B23C1" w:rsidP="003B23C1">
    <w:pPr>
      <w:pStyle w:val="Kjene"/>
    </w:pPr>
    <w:r w:rsidRPr="003B23C1">
      <w:rPr>
        <w:sz w:val="20"/>
        <w:szCs w:val="20"/>
      </w:rPr>
      <w:t>ZManot_070121_zveja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0F13" w14:textId="77777777" w:rsidR="00D84805" w:rsidRDefault="00D84805">
      <w:r>
        <w:separator/>
      </w:r>
    </w:p>
  </w:footnote>
  <w:footnote w:type="continuationSeparator" w:id="0">
    <w:p w14:paraId="7B9968C1" w14:textId="77777777" w:rsidR="00D84805" w:rsidRDefault="00D8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C08" w14:textId="77777777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735F01" w:rsidRDefault="00735F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748" w14:textId="1E2F16C1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43B8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2A253FC" w14:textId="77777777" w:rsidR="00735F01" w:rsidRDefault="00735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814"/>
    <w:multiLevelType w:val="hybridMultilevel"/>
    <w:tmpl w:val="EA904D2C"/>
    <w:lvl w:ilvl="0" w:tplc="F90E3B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46794B"/>
    <w:multiLevelType w:val="hybridMultilevel"/>
    <w:tmpl w:val="0FCED2F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E"/>
    <w:rsid w:val="00001CED"/>
    <w:rsid w:val="00003C42"/>
    <w:rsid w:val="00005376"/>
    <w:rsid w:val="000150FD"/>
    <w:rsid w:val="00025FF8"/>
    <w:rsid w:val="00026252"/>
    <w:rsid w:val="00030020"/>
    <w:rsid w:val="00034552"/>
    <w:rsid w:val="000350D0"/>
    <w:rsid w:val="00050598"/>
    <w:rsid w:val="00052DFA"/>
    <w:rsid w:val="00055A12"/>
    <w:rsid w:val="000657FB"/>
    <w:rsid w:val="000735D2"/>
    <w:rsid w:val="00090935"/>
    <w:rsid w:val="00096430"/>
    <w:rsid w:val="00096EF3"/>
    <w:rsid w:val="0009728B"/>
    <w:rsid w:val="000A20CA"/>
    <w:rsid w:val="000A4B76"/>
    <w:rsid w:val="000A671A"/>
    <w:rsid w:val="000B36E6"/>
    <w:rsid w:val="000B3B9A"/>
    <w:rsid w:val="000B5111"/>
    <w:rsid w:val="000B66D7"/>
    <w:rsid w:val="000C0A50"/>
    <w:rsid w:val="000C1423"/>
    <w:rsid w:val="000C397F"/>
    <w:rsid w:val="000C687E"/>
    <w:rsid w:val="000C7091"/>
    <w:rsid w:val="000D2B78"/>
    <w:rsid w:val="000D5EE6"/>
    <w:rsid w:val="000D724F"/>
    <w:rsid w:val="000F09A3"/>
    <w:rsid w:val="000F3C8C"/>
    <w:rsid w:val="000F500A"/>
    <w:rsid w:val="000F688A"/>
    <w:rsid w:val="0010226D"/>
    <w:rsid w:val="00104E33"/>
    <w:rsid w:val="00107AB0"/>
    <w:rsid w:val="00107BA0"/>
    <w:rsid w:val="0011330D"/>
    <w:rsid w:val="00117C55"/>
    <w:rsid w:val="00121771"/>
    <w:rsid w:val="00126D93"/>
    <w:rsid w:val="0014219B"/>
    <w:rsid w:val="001466FB"/>
    <w:rsid w:val="001469EA"/>
    <w:rsid w:val="00147710"/>
    <w:rsid w:val="001551BB"/>
    <w:rsid w:val="00161569"/>
    <w:rsid w:val="00162DAE"/>
    <w:rsid w:val="001632C7"/>
    <w:rsid w:val="001879E9"/>
    <w:rsid w:val="00190320"/>
    <w:rsid w:val="00191726"/>
    <w:rsid w:val="0019227E"/>
    <w:rsid w:val="00195907"/>
    <w:rsid w:val="001A2A9A"/>
    <w:rsid w:val="001A2EDE"/>
    <w:rsid w:val="001A4168"/>
    <w:rsid w:val="001A4894"/>
    <w:rsid w:val="001A7BA8"/>
    <w:rsid w:val="001B08A5"/>
    <w:rsid w:val="001B3E56"/>
    <w:rsid w:val="001C40F4"/>
    <w:rsid w:val="001C4C71"/>
    <w:rsid w:val="001D0C20"/>
    <w:rsid w:val="001D39A7"/>
    <w:rsid w:val="001D4554"/>
    <w:rsid w:val="001D50B1"/>
    <w:rsid w:val="001D7523"/>
    <w:rsid w:val="001E0C6D"/>
    <w:rsid w:val="001E2B61"/>
    <w:rsid w:val="001E7597"/>
    <w:rsid w:val="0020784B"/>
    <w:rsid w:val="00226F48"/>
    <w:rsid w:val="00230DA0"/>
    <w:rsid w:val="002369A5"/>
    <w:rsid w:val="002428F2"/>
    <w:rsid w:val="002442C8"/>
    <w:rsid w:val="002471FB"/>
    <w:rsid w:val="00256F58"/>
    <w:rsid w:val="00260C9B"/>
    <w:rsid w:val="002645F6"/>
    <w:rsid w:val="00266CC9"/>
    <w:rsid w:val="00267204"/>
    <w:rsid w:val="00273CAD"/>
    <w:rsid w:val="002755F2"/>
    <w:rsid w:val="0028528E"/>
    <w:rsid w:val="00285A0F"/>
    <w:rsid w:val="002A36DD"/>
    <w:rsid w:val="002B26BC"/>
    <w:rsid w:val="002B2A1F"/>
    <w:rsid w:val="002B3674"/>
    <w:rsid w:val="002B40FD"/>
    <w:rsid w:val="002B4D86"/>
    <w:rsid w:val="002B5405"/>
    <w:rsid w:val="002B5662"/>
    <w:rsid w:val="002B6485"/>
    <w:rsid w:val="002B6D2A"/>
    <w:rsid w:val="002C12FB"/>
    <w:rsid w:val="002D57A2"/>
    <w:rsid w:val="002D74F6"/>
    <w:rsid w:val="002E3800"/>
    <w:rsid w:val="002F05F0"/>
    <w:rsid w:val="002F0A18"/>
    <w:rsid w:val="002F4B1F"/>
    <w:rsid w:val="002F6189"/>
    <w:rsid w:val="003073D6"/>
    <w:rsid w:val="003116FB"/>
    <w:rsid w:val="00317C38"/>
    <w:rsid w:val="00322216"/>
    <w:rsid w:val="00322C65"/>
    <w:rsid w:val="00331C8D"/>
    <w:rsid w:val="00331DEF"/>
    <w:rsid w:val="003324F3"/>
    <w:rsid w:val="00333D56"/>
    <w:rsid w:val="003340D4"/>
    <w:rsid w:val="0033487E"/>
    <w:rsid w:val="003374A5"/>
    <w:rsid w:val="00340AB8"/>
    <w:rsid w:val="00342BF7"/>
    <w:rsid w:val="003435FD"/>
    <w:rsid w:val="00343D5C"/>
    <w:rsid w:val="00344509"/>
    <w:rsid w:val="00346242"/>
    <w:rsid w:val="00352202"/>
    <w:rsid w:val="003526C8"/>
    <w:rsid w:val="003640B4"/>
    <w:rsid w:val="00370156"/>
    <w:rsid w:val="00376D18"/>
    <w:rsid w:val="0037762B"/>
    <w:rsid w:val="00382E39"/>
    <w:rsid w:val="00385F35"/>
    <w:rsid w:val="00391E43"/>
    <w:rsid w:val="00397F45"/>
    <w:rsid w:val="003A218D"/>
    <w:rsid w:val="003A2802"/>
    <w:rsid w:val="003A466F"/>
    <w:rsid w:val="003B23C1"/>
    <w:rsid w:val="003B55F7"/>
    <w:rsid w:val="003C23E3"/>
    <w:rsid w:val="003C5E95"/>
    <w:rsid w:val="003C6BC4"/>
    <w:rsid w:val="003D14EB"/>
    <w:rsid w:val="003D2C4F"/>
    <w:rsid w:val="003D301E"/>
    <w:rsid w:val="003D4070"/>
    <w:rsid w:val="003E5F8F"/>
    <w:rsid w:val="003F1B58"/>
    <w:rsid w:val="003F47D8"/>
    <w:rsid w:val="003F59ED"/>
    <w:rsid w:val="0040052E"/>
    <w:rsid w:val="00403507"/>
    <w:rsid w:val="0040461D"/>
    <w:rsid w:val="00407A74"/>
    <w:rsid w:val="004133D5"/>
    <w:rsid w:val="004144A5"/>
    <w:rsid w:val="00414A3E"/>
    <w:rsid w:val="004156A4"/>
    <w:rsid w:val="00421608"/>
    <w:rsid w:val="004253CE"/>
    <w:rsid w:val="004255BE"/>
    <w:rsid w:val="0042691F"/>
    <w:rsid w:val="004308B8"/>
    <w:rsid w:val="00431831"/>
    <w:rsid w:val="0043346B"/>
    <w:rsid w:val="00436791"/>
    <w:rsid w:val="00437609"/>
    <w:rsid w:val="00442DEC"/>
    <w:rsid w:val="004517E5"/>
    <w:rsid w:val="00453DAC"/>
    <w:rsid w:val="00463B0E"/>
    <w:rsid w:val="00481E8B"/>
    <w:rsid w:val="0048328F"/>
    <w:rsid w:val="0048484C"/>
    <w:rsid w:val="0049307E"/>
    <w:rsid w:val="004A385E"/>
    <w:rsid w:val="004A6849"/>
    <w:rsid w:val="004B7BB8"/>
    <w:rsid w:val="004C2E8F"/>
    <w:rsid w:val="004C3C10"/>
    <w:rsid w:val="004C4B9D"/>
    <w:rsid w:val="004C7C02"/>
    <w:rsid w:val="004D2147"/>
    <w:rsid w:val="004D3EFD"/>
    <w:rsid w:val="004D4254"/>
    <w:rsid w:val="004E6573"/>
    <w:rsid w:val="004F006B"/>
    <w:rsid w:val="004F4E5C"/>
    <w:rsid w:val="00505AA6"/>
    <w:rsid w:val="005073F4"/>
    <w:rsid w:val="0051134C"/>
    <w:rsid w:val="00512BBE"/>
    <w:rsid w:val="005140F4"/>
    <w:rsid w:val="00514997"/>
    <w:rsid w:val="00517791"/>
    <w:rsid w:val="00522382"/>
    <w:rsid w:val="005274C0"/>
    <w:rsid w:val="00541D6A"/>
    <w:rsid w:val="0054567A"/>
    <w:rsid w:val="00551AD6"/>
    <w:rsid w:val="005731FC"/>
    <w:rsid w:val="0057360A"/>
    <w:rsid w:val="005752D0"/>
    <w:rsid w:val="005761A6"/>
    <w:rsid w:val="00591417"/>
    <w:rsid w:val="00595F40"/>
    <w:rsid w:val="005B048D"/>
    <w:rsid w:val="005B0D08"/>
    <w:rsid w:val="005B459B"/>
    <w:rsid w:val="005B595C"/>
    <w:rsid w:val="005C3C1C"/>
    <w:rsid w:val="005C5594"/>
    <w:rsid w:val="005D09C4"/>
    <w:rsid w:val="005D7DEB"/>
    <w:rsid w:val="005E28DF"/>
    <w:rsid w:val="005E3FA2"/>
    <w:rsid w:val="005E5794"/>
    <w:rsid w:val="005E705C"/>
    <w:rsid w:val="005F1F6F"/>
    <w:rsid w:val="005F2C51"/>
    <w:rsid w:val="005F644D"/>
    <w:rsid w:val="006023C9"/>
    <w:rsid w:val="0060496A"/>
    <w:rsid w:val="00607179"/>
    <w:rsid w:val="00614602"/>
    <w:rsid w:val="00615B31"/>
    <w:rsid w:val="00620364"/>
    <w:rsid w:val="00623DC0"/>
    <w:rsid w:val="006352F4"/>
    <w:rsid w:val="006526A4"/>
    <w:rsid w:val="00652B02"/>
    <w:rsid w:val="00653D9E"/>
    <w:rsid w:val="00657939"/>
    <w:rsid w:val="00657A74"/>
    <w:rsid w:val="00664AC8"/>
    <w:rsid w:val="00664DA7"/>
    <w:rsid w:val="00665133"/>
    <w:rsid w:val="006722DA"/>
    <w:rsid w:val="006822D3"/>
    <w:rsid w:val="0068494D"/>
    <w:rsid w:val="00687041"/>
    <w:rsid w:val="00687FCB"/>
    <w:rsid w:val="00696F25"/>
    <w:rsid w:val="006A00AC"/>
    <w:rsid w:val="006A0621"/>
    <w:rsid w:val="006A481A"/>
    <w:rsid w:val="006A547C"/>
    <w:rsid w:val="006B7A4E"/>
    <w:rsid w:val="006C641B"/>
    <w:rsid w:val="006D0A6C"/>
    <w:rsid w:val="006D1007"/>
    <w:rsid w:val="006D497F"/>
    <w:rsid w:val="006F1D33"/>
    <w:rsid w:val="006F24F7"/>
    <w:rsid w:val="00700930"/>
    <w:rsid w:val="007028BF"/>
    <w:rsid w:val="0070498F"/>
    <w:rsid w:val="00704AF6"/>
    <w:rsid w:val="007272C8"/>
    <w:rsid w:val="00731647"/>
    <w:rsid w:val="00735D9B"/>
    <w:rsid w:val="00735F01"/>
    <w:rsid w:val="00736F45"/>
    <w:rsid w:val="00737BF8"/>
    <w:rsid w:val="00737E27"/>
    <w:rsid w:val="00742C13"/>
    <w:rsid w:val="007503C4"/>
    <w:rsid w:val="0075325D"/>
    <w:rsid w:val="0075703B"/>
    <w:rsid w:val="007578DA"/>
    <w:rsid w:val="00761083"/>
    <w:rsid w:val="00763F7E"/>
    <w:rsid w:val="007671B8"/>
    <w:rsid w:val="007767A9"/>
    <w:rsid w:val="00792050"/>
    <w:rsid w:val="00797584"/>
    <w:rsid w:val="007A32A1"/>
    <w:rsid w:val="007B371E"/>
    <w:rsid w:val="007B4783"/>
    <w:rsid w:val="007B738C"/>
    <w:rsid w:val="007C06E7"/>
    <w:rsid w:val="007C2A8B"/>
    <w:rsid w:val="007C4499"/>
    <w:rsid w:val="007C53B0"/>
    <w:rsid w:val="007C6368"/>
    <w:rsid w:val="007D0BA8"/>
    <w:rsid w:val="007D577B"/>
    <w:rsid w:val="007E49E4"/>
    <w:rsid w:val="007E5B8E"/>
    <w:rsid w:val="007E7D3E"/>
    <w:rsid w:val="007F2548"/>
    <w:rsid w:val="007F4B37"/>
    <w:rsid w:val="007F550B"/>
    <w:rsid w:val="00803131"/>
    <w:rsid w:val="0080353D"/>
    <w:rsid w:val="00807DC1"/>
    <w:rsid w:val="00815A39"/>
    <w:rsid w:val="00815D0E"/>
    <w:rsid w:val="00820889"/>
    <w:rsid w:val="00820BAA"/>
    <w:rsid w:val="0082279B"/>
    <w:rsid w:val="0082484A"/>
    <w:rsid w:val="00825244"/>
    <w:rsid w:val="00830EAA"/>
    <w:rsid w:val="00832D8F"/>
    <w:rsid w:val="00835034"/>
    <w:rsid w:val="00836E43"/>
    <w:rsid w:val="00851E5F"/>
    <w:rsid w:val="0085209E"/>
    <w:rsid w:val="0087722B"/>
    <w:rsid w:val="00894D6A"/>
    <w:rsid w:val="0089520A"/>
    <w:rsid w:val="008B5CEC"/>
    <w:rsid w:val="008C58F0"/>
    <w:rsid w:val="008C6D7D"/>
    <w:rsid w:val="008D19AC"/>
    <w:rsid w:val="008D2A61"/>
    <w:rsid w:val="008D2F56"/>
    <w:rsid w:val="008D7E3C"/>
    <w:rsid w:val="008E39AE"/>
    <w:rsid w:val="008F2C7D"/>
    <w:rsid w:val="008F708A"/>
    <w:rsid w:val="0090337A"/>
    <w:rsid w:val="00906E4E"/>
    <w:rsid w:val="00916544"/>
    <w:rsid w:val="009167C1"/>
    <w:rsid w:val="00924BF3"/>
    <w:rsid w:val="009305DB"/>
    <w:rsid w:val="00931ECF"/>
    <w:rsid w:val="00941463"/>
    <w:rsid w:val="009478C7"/>
    <w:rsid w:val="00953811"/>
    <w:rsid w:val="0096795C"/>
    <w:rsid w:val="009732FC"/>
    <w:rsid w:val="009837F5"/>
    <w:rsid w:val="009974CA"/>
    <w:rsid w:val="009A022A"/>
    <w:rsid w:val="009A2025"/>
    <w:rsid w:val="009A5E5C"/>
    <w:rsid w:val="009A6109"/>
    <w:rsid w:val="009B4FAF"/>
    <w:rsid w:val="009B4FE5"/>
    <w:rsid w:val="009C0E6E"/>
    <w:rsid w:val="009C3192"/>
    <w:rsid w:val="009C56ED"/>
    <w:rsid w:val="009D3B4B"/>
    <w:rsid w:val="009D495C"/>
    <w:rsid w:val="009E0E35"/>
    <w:rsid w:val="009E1655"/>
    <w:rsid w:val="009E4000"/>
    <w:rsid w:val="009F2494"/>
    <w:rsid w:val="009F38AE"/>
    <w:rsid w:val="00A01765"/>
    <w:rsid w:val="00A076CA"/>
    <w:rsid w:val="00A171AD"/>
    <w:rsid w:val="00A240CC"/>
    <w:rsid w:val="00A27AEF"/>
    <w:rsid w:val="00A50F49"/>
    <w:rsid w:val="00A540CE"/>
    <w:rsid w:val="00A55886"/>
    <w:rsid w:val="00A61ED4"/>
    <w:rsid w:val="00A622D2"/>
    <w:rsid w:val="00A84A1B"/>
    <w:rsid w:val="00A859C1"/>
    <w:rsid w:val="00A92443"/>
    <w:rsid w:val="00A948D3"/>
    <w:rsid w:val="00A95ADA"/>
    <w:rsid w:val="00AA02F3"/>
    <w:rsid w:val="00AA154B"/>
    <w:rsid w:val="00AA192E"/>
    <w:rsid w:val="00AA4ACF"/>
    <w:rsid w:val="00AA60AD"/>
    <w:rsid w:val="00AA696A"/>
    <w:rsid w:val="00AA7733"/>
    <w:rsid w:val="00AB3C5A"/>
    <w:rsid w:val="00AB3DA5"/>
    <w:rsid w:val="00AB7E64"/>
    <w:rsid w:val="00AC13F9"/>
    <w:rsid w:val="00AC16F8"/>
    <w:rsid w:val="00AC5237"/>
    <w:rsid w:val="00AD7FDB"/>
    <w:rsid w:val="00AE0C12"/>
    <w:rsid w:val="00AE3464"/>
    <w:rsid w:val="00AE6AEC"/>
    <w:rsid w:val="00AF3F28"/>
    <w:rsid w:val="00AF4860"/>
    <w:rsid w:val="00B00024"/>
    <w:rsid w:val="00B00642"/>
    <w:rsid w:val="00B0147E"/>
    <w:rsid w:val="00B045F8"/>
    <w:rsid w:val="00B1320F"/>
    <w:rsid w:val="00B154D3"/>
    <w:rsid w:val="00B266EF"/>
    <w:rsid w:val="00B30C5D"/>
    <w:rsid w:val="00B339A0"/>
    <w:rsid w:val="00B33C19"/>
    <w:rsid w:val="00B3642D"/>
    <w:rsid w:val="00B37027"/>
    <w:rsid w:val="00B373D9"/>
    <w:rsid w:val="00B37CF6"/>
    <w:rsid w:val="00B40C94"/>
    <w:rsid w:val="00B432A4"/>
    <w:rsid w:val="00B46A8E"/>
    <w:rsid w:val="00B47868"/>
    <w:rsid w:val="00B52502"/>
    <w:rsid w:val="00B532B7"/>
    <w:rsid w:val="00B56DDA"/>
    <w:rsid w:val="00B604ED"/>
    <w:rsid w:val="00B604FE"/>
    <w:rsid w:val="00B639C4"/>
    <w:rsid w:val="00B642F5"/>
    <w:rsid w:val="00B679E7"/>
    <w:rsid w:val="00B70D92"/>
    <w:rsid w:val="00B823E1"/>
    <w:rsid w:val="00B94C63"/>
    <w:rsid w:val="00B95433"/>
    <w:rsid w:val="00BA11BC"/>
    <w:rsid w:val="00BA79F5"/>
    <w:rsid w:val="00BB08AD"/>
    <w:rsid w:val="00BB39D2"/>
    <w:rsid w:val="00BB3E35"/>
    <w:rsid w:val="00BB7C6C"/>
    <w:rsid w:val="00BC3B4B"/>
    <w:rsid w:val="00BC4DAE"/>
    <w:rsid w:val="00BC51A5"/>
    <w:rsid w:val="00BD365A"/>
    <w:rsid w:val="00BD5DFD"/>
    <w:rsid w:val="00BE0AA7"/>
    <w:rsid w:val="00BE302B"/>
    <w:rsid w:val="00BE59DF"/>
    <w:rsid w:val="00BE6005"/>
    <w:rsid w:val="00BF1618"/>
    <w:rsid w:val="00BF425D"/>
    <w:rsid w:val="00BF45D4"/>
    <w:rsid w:val="00C13B86"/>
    <w:rsid w:val="00C13C75"/>
    <w:rsid w:val="00C13CB2"/>
    <w:rsid w:val="00C14AEA"/>
    <w:rsid w:val="00C154DB"/>
    <w:rsid w:val="00C22884"/>
    <w:rsid w:val="00C26096"/>
    <w:rsid w:val="00C32A79"/>
    <w:rsid w:val="00C357B8"/>
    <w:rsid w:val="00C3648A"/>
    <w:rsid w:val="00C42294"/>
    <w:rsid w:val="00C42A79"/>
    <w:rsid w:val="00C447EC"/>
    <w:rsid w:val="00C463AC"/>
    <w:rsid w:val="00C64A54"/>
    <w:rsid w:val="00C677EC"/>
    <w:rsid w:val="00C71869"/>
    <w:rsid w:val="00C75BAE"/>
    <w:rsid w:val="00C81FCF"/>
    <w:rsid w:val="00C830D6"/>
    <w:rsid w:val="00C83CBD"/>
    <w:rsid w:val="00C93094"/>
    <w:rsid w:val="00CA16D8"/>
    <w:rsid w:val="00CA6614"/>
    <w:rsid w:val="00CA7F4C"/>
    <w:rsid w:val="00CB108D"/>
    <w:rsid w:val="00CB1AA4"/>
    <w:rsid w:val="00CC08B7"/>
    <w:rsid w:val="00CC2D3C"/>
    <w:rsid w:val="00CC36D6"/>
    <w:rsid w:val="00CC7156"/>
    <w:rsid w:val="00CD0006"/>
    <w:rsid w:val="00CD6130"/>
    <w:rsid w:val="00CD7326"/>
    <w:rsid w:val="00CE0E21"/>
    <w:rsid w:val="00CE0FFB"/>
    <w:rsid w:val="00CE35BF"/>
    <w:rsid w:val="00D00287"/>
    <w:rsid w:val="00D01A13"/>
    <w:rsid w:val="00D0215A"/>
    <w:rsid w:val="00D04FB3"/>
    <w:rsid w:val="00D0550A"/>
    <w:rsid w:val="00D07D7E"/>
    <w:rsid w:val="00D16F90"/>
    <w:rsid w:val="00D20988"/>
    <w:rsid w:val="00D24306"/>
    <w:rsid w:val="00D2650F"/>
    <w:rsid w:val="00D273DD"/>
    <w:rsid w:val="00D317A9"/>
    <w:rsid w:val="00D33B0F"/>
    <w:rsid w:val="00D42020"/>
    <w:rsid w:val="00D42F6E"/>
    <w:rsid w:val="00D43B8D"/>
    <w:rsid w:val="00D52AF4"/>
    <w:rsid w:val="00D571E6"/>
    <w:rsid w:val="00D646A9"/>
    <w:rsid w:val="00D65D18"/>
    <w:rsid w:val="00D6670A"/>
    <w:rsid w:val="00D67890"/>
    <w:rsid w:val="00D7054C"/>
    <w:rsid w:val="00D71E16"/>
    <w:rsid w:val="00D71EBA"/>
    <w:rsid w:val="00D82E41"/>
    <w:rsid w:val="00D83D07"/>
    <w:rsid w:val="00D84805"/>
    <w:rsid w:val="00D90833"/>
    <w:rsid w:val="00D95BDE"/>
    <w:rsid w:val="00D96B16"/>
    <w:rsid w:val="00DA1271"/>
    <w:rsid w:val="00DA2513"/>
    <w:rsid w:val="00DB2250"/>
    <w:rsid w:val="00DB5678"/>
    <w:rsid w:val="00DC1C68"/>
    <w:rsid w:val="00DC2C24"/>
    <w:rsid w:val="00DC542A"/>
    <w:rsid w:val="00DD02C2"/>
    <w:rsid w:val="00DD3156"/>
    <w:rsid w:val="00DD72D7"/>
    <w:rsid w:val="00DE3D73"/>
    <w:rsid w:val="00DE4FF3"/>
    <w:rsid w:val="00DE51A9"/>
    <w:rsid w:val="00DE7866"/>
    <w:rsid w:val="00DF173B"/>
    <w:rsid w:val="00DF5B17"/>
    <w:rsid w:val="00DF5D71"/>
    <w:rsid w:val="00E01135"/>
    <w:rsid w:val="00E05598"/>
    <w:rsid w:val="00E05AE5"/>
    <w:rsid w:val="00E136CB"/>
    <w:rsid w:val="00E156F9"/>
    <w:rsid w:val="00E16EB5"/>
    <w:rsid w:val="00E17C0F"/>
    <w:rsid w:val="00E22F49"/>
    <w:rsid w:val="00E3540B"/>
    <w:rsid w:val="00E41BC8"/>
    <w:rsid w:val="00E42037"/>
    <w:rsid w:val="00E4426A"/>
    <w:rsid w:val="00E44D8D"/>
    <w:rsid w:val="00E457C8"/>
    <w:rsid w:val="00E50BEA"/>
    <w:rsid w:val="00E522C7"/>
    <w:rsid w:val="00E56C7A"/>
    <w:rsid w:val="00E57D20"/>
    <w:rsid w:val="00E67622"/>
    <w:rsid w:val="00E7090D"/>
    <w:rsid w:val="00E81C80"/>
    <w:rsid w:val="00E87B62"/>
    <w:rsid w:val="00E93FA5"/>
    <w:rsid w:val="00E947F1"/>
    <w:rsid w:val="00EA26D0"/>
    <w:rsid w:val="00EB0027"/>
    <w:rsid w:val="00EB4A7F"/>
    <w:rsid w:val="00EB505C"/>
    <w:rsid w:val="00EB6739"/>
    <w:rsid w:val="00EB6B0B"/>
    <w:rsid w:val="00EC083B"/>
    <w:rsid w:val="00EC0AAB"/>
    <w:rsid w:val="00EC3C3A"/>
    <w:rsid w:val="00ED0C2A"/>
    <w:rsid w:val="00ED68B9"/>
    <w:rsid w:val="00EE4B8C"/>
    <w:rsid w:val="00EE6AD2"/>
    <w:rsid w:val="00F0338F"/>
    <w:rsid w:val="00F075DF"/>
    <w:rsid w:val="00F128E2"/>
    <w:rsid w:val="00F1559C"/>
    <w:rsid w:val="00F1746C"/>
    <w:rsid w:val="00F17A54"/>
    <w:rsid w:val="00F20147"/>
    <w:rsid w:val="00F207BD"/>
    <w:rsid w:val="00F310A7"/>
    <w:rsid w:val="00F3375D"/>
    <w:rsid w:val="00F341BD"/>
    <w:rsid w:val="00F41A9C"/>
    <w:rsid w:val="00F4316E"/>
    <w:rsid w:val="00F501C7"/>
    <w:rsid w:val="00F503DE"/>
    <w:rsid w:val="00F54110"/>
    <w:rsid w:val="00F55B49"/>
    <w:rsid w:val="00F568C6"/>
    <w:rsid w:val="00F610AB"/>
    <w:rsid w:val="00F63C76"/>
    <w:rsid w:val="00F64B1F"/>
    <w:rsid w:val="00F7150E"/>
    <w:rsid w:val="00F72CD8"/>
    <w:rsid w:val="00F8075E"/>
    <w:rsid w:val="00F82367"/>
    <w:rsid w:val="00F8722C"/>
    <w:rsid w:val="00F90CD9"/>
    <w:rsid w:val="00FA0514"/>
    <w:rsid w:val="00FA1608"/>
    <w:rsid w:val="00FA232D"/>
    <w:rsid w:val="00FB1DAE"/>
    <w:rsid w:val="00FB321E"/>
    <w:rsid w:val="00FB3D4A"/>
    <w:rsid w:val="00FB5887"/>
    <w:rsid w:val="00FB7D1F"/>
    <w:rsid w:val="00FD2F3D"/>
    <w:rsid w:val="00FD435F"/>
    <w:rsid w:val="00FE250A"/>
    <w:rsid w:val="00FE2818"/>
    <w:rsid w:val="00FE6B64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1FA57"/>
  <w15:docId w15:val="{FC46C219-82B7-4B2B-9429-FE1F51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1">
    <w:name w:val="Parastais1"/>
    <w:rsid w:val="009C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8F708A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FD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Bartul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2E6D-61A2-4AAE-8311-6BC834E2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</vt:vector>
  </TitlesOfParts>
  <Company>Zemkopības Ministrija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“Grozījums Ministru kabineta 2007. gada 2. maija noteikumos Nr. 296 “Noteikumi par rūpniecisko zveju teritoriālajos ūdeņos un ekonomiskās zonas ūdeņos”” (VSS - 1090)</dc:title>
  <dc:subject>Anotācija</dc:subject>
  <dc:creator>Inese Bārtule</dc:creator>
  <dc:description>Bārtule 26481730 Inese.Bartule@zm.gov.lv</dc:description>
  <cp:lastModifiedBy>Sanita Papinova</cp:lastModifiedBy>
  <cp:revision>4</cp:revision>
  <cp:lastPrinted>2020-09-22T06:17:00Z</cp:lastPrinted>
  <dcterms:created xsi:type="dcterms:W3CDTF">2021-01-07T12:27:00Z</dcterms:created>
  <dcterms:modified xsi:type="dcterms:W3CDTF">2021-01-07T13:27:00Z</dcterms:modified>
</cp:coreProperties>
</file>