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2171" w14:textId="49FAC653" w:rsidR="00DC38BC" w:rsidRDefault="00D273DD" w:rsidP="00984159">
      <w:pPr>
        <w:pStyle w:val="Paraststmeklis"/>
        <w:spacing w:before="0" w:after="0"/>
        <w:jc w:val="center"/>
        <w:rPr>
          <w:b/>
          <w:bCs/>
          <w:sz w:val="28"/>
          <w:szCs w:val="28"/>
        </w:rPr>
      </w:pPr>
      <w:r w:rsidRPr="00791A9B">
        <w:rPr>
          <w:b/>
          <w:sz w:val="28"/>
          <w:szCs w:val="28"/>
        </w:rPr>
        <w:t>Ministru kabineta noteikumu projekt</w:t>
      </w:r>
      <w:r w:rsidR="008A0C54">
        <w:rPr>
          <w:b/>
          <w:sz w:val="28"/>
          <w:szCs w:val="28"/>
        </w:rPr>
        <w:t>u</w:t>
      </w:r>
      <w:r w:rsidRPr="00791A9B">
        <w:rPr>
          <w:b/>
          <w:sz w:val="28"/>
          <w:szCs w:val="28"/>
        </w:rPr>
        <w:t xml:space="preserve"> “</w:t>
      </w:r>
      <w:r w:rsidR="00C06AC7" w:rsidRPr="00791A9B">
        <w:rPr>
          <w:b/>
          <w:sz w:val="28"/>
          <w:szCs w:val="28"/>
        </w:rPr>
        <w:t>Grozījum</w:t>
      </w:r>
      <w:r w:rsidR="00A054AD">
        <w:rPr>
          <w:b/>
          <w:sz w:val="28"/>
          <w:szCs w:val="28"/>
        </w:rPr>
        <w:t>s</w:t>
      </w:r>
      <w:r w:rsidR="00C06AC7" w:rsidRPr="00791A9B">
        <w:rPr>
          <w:b/>
          <w:sz w:val="28"/>
          <w:szCs w:val="28"/>
        </w:rPr>
        <w:t xml:space="preserve"> Ministru kabineta 2009.</w:t>
      </w:r>
      <w:r w:rsidR="00B73ED9" w:rsidRPr="00791A9B">
        <w:rPr>
          <w:b/>
          <w:sz w:val="28"/>
          <w:szCs w:val="28"/>
        </w:rPr>
        <w:t> </w:t>
      </w:r>
      <w:r w:rsidR="00C06AC7" w:rsidRPr="00791A9B">
        <w:rPr>
          <w:b/>
          <w:sz w:val="28"/>
          <w:szCs w:val="28"/>
        </w:rPr>
        <w:t xml:space="preserve">gada 11. augusta noteikumos Nr. 918 </w:t>
      </w:r>
      <w:r w:rsidR="008A0C54">
        <w:rPr>
          <w:b/>
          <w:sz w:val="28"/>
          <w:szCs w:val="28"/>
        </w:rPr>
        <w:t>“</w:t>
      </w:r>
      <w:r w:rsidR="00C06AC7" w:rsidRPr="00791A9B">
        <w:rPr>
          <w:b/>
          <w:sz w:val="28"/>
          <w:szCs w:val="28"/>
        </w:rPr>
        <w:t>Noteikumi par ūdenstilpju un rūpnieciskās zvejas tiesību nomu un zvejas tiesību izmantošanas kārtību”</w:t>
      </w:r>
      <w:r w:rsidR="00A054AD">
        <w:rPr>
          <w:b/>
          <w:sz w:val="28"/>
          <w:szCs w:val="28"/>
        </w:rPr>
        <w:t>”</w:t>
      </w:r>
      <w:r w:rsidR="00984159">
        <w:rPr>
          <w:b/>
          <w:sz w:val="28"/>
          <w:szCs w:val="28"/>
        </w:rPr>
        <w:t xml:space="preserve">, </w:t>
      </w:r>
      <w:r w:rsidR="008A0C54">
        <w:rPr>
          <w:b/>
          <w:sz w:val="28"/>
          <w:szCs w:val="28"/>
        </w:rPr>
        <w:t>“</w:t>
      </w:r>
      <w:r w:rsidR="00A054AD">
        <w:rPr>
          <w:b/>
          <w:sz w:val="28"/>
          <w:szCs w:val="28"/>
        </w:rPr>
        <w:t xml:space="preserve">Grozījums </w:t>
      </w:r>
      <w:r w:rsidR="00984159">
        <w:rPr>
          <w:b/>
          <w:sz w:val="28"/>
          <w:szCs w:val="28"/>
        </w:rPr>
        <w:t>Ministru kabin</w:t>
      </w:r>
      <w:r w:rsidR="00A054AD">
        <w:rPr>
          <w:b/>
          <w:sz w:val="28"/>
          <w:szCs w:val="28"/>
        </w:rPr>
        <w:t>e</w:t>
      </w:r>
      <w:r w:rsidR="00984159">
        <w:rPr>
          <w:b/>
          <w:sz w:val="28"/>
          <w:szCs w:val="28"/>
        </w:rPr>
        <w:t xml:space="preserve">ta </w:t>
      </w:r>
      <w:r w:rsidR="00984159" w:rsidRPr="00477824">
        <w:rPr>
          <w:b/>
          <w:bCs/>
          <w:sz w:val="28"/>
          <w:szCs w:val="28"/>
        </w:rPr>
        <w:t xml:space="preserve">2007. gada 2. maija noteikumos Nr. 296 </w:t>
      </w:r>
    </w:p>
    <w:p w14:paraId="56F40E94" w14:textId="554F61B1" w:rsidR="00AC71FB" w:rsidRDefault="00984159" w:rsidP="00AC71FB">
      <w:pPr>
        <w:pStyle w:val="Paraststmeklis"/>
        <w:spacing w:before="0" w:after="0"/>
        <w:jc w:val="center"/>
        <w:rPr>
          <w:b/>
          <w:sz w:val="28"/>
          <w:szCs w:val="28"/>
        </w:rPr>
      </w:pPr>
      <w:r w:rsidRPr="00477824">
        <w:rPr>
          <w:b/>
          <w:bCs/>
          <w:sz w:val="28"/>
          <w:szCs w:val="28"/>
        </w:rPr>
        <w:t>“Noteikumi par rūpniecisko zveju teritoriālajos ūdeņos un ekonomiskās zonas ūdeņos”</w:t>
      </w:r>
      <w:r w:rsidR="00A054AD">
        <w:rPr>
          <w:b/>
          <w:bCs/>
          <w:sz w:val="28"/>
          <w:szCs w:val="28"/>
        </w:rPr>
        <w:t>”</w:t>
      </w:r>
      <w:r w:rsidR="00AC71FB">
        <w:rPr>
          <w:b/>
          <w:sz w:val="28"/>
          <w:szCs w:val="28"/>
        </w:rPr>
        <w:t xml:space="preserve"> un</w:t>
      </w:r>
      <w:r w:rsidR="00D273DD" w:rsidRPr="00791A9B">
        <w:rPr>
          <w:b/>
          <w:sz w:val="28"/>
          <w:szCs w:val="28"/>
        </w:rPr>
        <w:t xml:space="preserve"> </w:t>
      </w:r>
      <w:r w:rsidR="00A054AD">
        <w:rPr>
          <w:b/>
          <w:sz w:val="28"/>
          <w:szCs w:val="28"/>
        </w:rPr>
        <w:t xml:space="preserve">“Grozījumi </w:t>
      </w:r>
      <w:r w:rsidR="00951482" w:rsidRPr="00951482">
        <w:rPr>
          <w:b/>
          <w:sz w:val="28"/>
          <w:szCs w:val="28"/>
        </w:rPr>
        <w:t>M</w:t>
      </w:r>
      <w:r w:rsidR="00951482">
        <w:rPr>
          <w:b/>
          <w:sz w:val="28"/>
          <w:szCs w:val="28"/>
        </w:rPr>
        <w:t>inistru kabineta 2015. gada 22. </w:t>
      </w:r>
      <w:r w:rsidR="00951482" w:rsidRPr="00951482">
        <w:rPr>
          <w:b/>
          <w:sz w:val="28"/>
          <w:szCs w:val="28"/>
        </w:rPr>
        <w:t xml:space="preserve">decembra </w:t>
      </w:r>
    </w:p>
    <w:p w14:paraId="62AD3C4E" w14:textId="34973093" w:rsidR="009F38AE" w:rsidRPr="00791A9B" w:rsidRDefault="00951482" w:rsidP="00AC71FB">
      <w:pPr>
        <w:pStyle w:val="Paraststmeklis"/>
        <w:spacing w:before="0" w:after="0"/>
        <w:jc w:val="center"/>
        <w:rPr>
          <w:b/>
          <w:sz w:val="28"/>
          <w:szCs w:val="28"/>
        </w:rPr>
      </w:pPr>
      <w:r w:rsidRPr="00951482">
        <w:rPr>
          <w:b/>
          <w:sz w:val="28"/>
          <w:szCs w:val="28"/>
        </w:rPr>
        <w:t xml:space="preserve">noteikumos Nr. 800 </w:t>
      </w:r>
      <w:r w:rsidR="008A0C54">
        <w:rPr>
          <w:b/>
          <w:sz w:val="28"/>
          <w:szCs w:val="28"/>
        </w:rPr>
        <w:t>“</w:t>
      </w:r>
      <w:r w:rsidRPr="00951482">
        <w:rPr>
          <w:b/>
          <w:sz w:val="28"/>
          <w:szCs w:val="28"/>
        </w:rPr>
        <w:t>Makšķerēšanas, vēžošanas un zemūdens medību noteikumi”</w:t>
      </w:r>
      <w:r w:rsidR="00920799">
        <w:rPr>
          <w:b/>
          <w:sz w:val="28"/>
          <w:szCs w:val="28"/>
        </w:rPr>
        <w:t>”</w:t>
      </w:r>
      <w:r w:rsidR="00AC71FB">
        <w:rPr>
          <w:b/>
          <w:sz w:val="28"/>
          <w:szCs w:val="28"/>
        </w:rPr>
        <w:t xml:space="preserve"> </w:t>
      </w:r>
      <w:r w:rsidR="00D273DD" w:rsidRPr="00791A9B">
        <w:rPr>
          <w:b/>
          <w:sz w:val="28"/>
          <w:szCs w:val="28"/>
        </w:rPr>
        <w:t>sākotnējās ietekmes novērtējuma ziņojums (anotācija)</w:t>
      </w:r>
    </w:p>
    <w:p w14:paraId="24DC15EC" w14:textId="77777777" w:rsidR="00D273DD" w:rsidRPr="00791A9B" w:rsidRDefault="00D273DD" w:rsidP="0075703B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p w14:paraId="00A39486" w14:textId="259C2BC9" w:rsidR="00835034" w:rsidRPr="00791A9B" w:rsidRDefault="00835034" w:rsidP="0075703B">
      <w:pPr>
        <w:pStyle w:val="naislab"/>
        <w:spacing w:before="0" w:after="0"/>
        <w:jc w:val="left"/>
        <w:outlineLvl w:val="0"/>
        <w:rPr>
          <w:b/>
          <w:sz w:val="16"/>
          <w:szCs w:val="16"/>
        </w:rPr>
      </w:pP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5"/>
        <w:gridCol w:w="7353"/>
      </w:tblGrid>
      <w:tr w:rsidR="00791A9B" w:rsidRPr="00791A9B" w14:paraId="27FFECB7" w14:textId="77777777" w:rsidTr="00030020">
        <w:trPr>
          <w:jc w:val="center"/>
        </w:trPr>
        <w:tc>
          <w:tcPr>
            <w:tcW w:w="5000" w:type="pct"/>
            <w:gridSpan w:val="2"/>
            <w:vAlign w:val="center"/>
          </w:tcPr>
          <w:p w14:paraId="6BEE1747" w14:textId="77777777" w:rsidR="009C3192" w:rsidRPr="00791A9B" w:rsidRDefault="009C3192" w:rsidP="00F67659">
            <w:pPr>
              <w:pStyle w:val="Parastais1"/>
              <w:spacing w:before="100" w:beforeAutospacing="1" w:after="100" w:afterAutospacing="1"/>
              <w:jc w:val="center"/>
              <w:rPr>
                <w:b/>
                <w:bCs/>
                <w:lang w:val="lv-LV" w:eastAsia="lv-LV"/>
              </w:rPr>
            </w:pPr>
            <w:r w:rsidRPr="00791A9B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791A9B" w:rsidRPr="00791A9B" w14:paraId="071B6700" w14:textId="77777777" w:rsidTr="00030020">
        <w:trPr>
          <w:jc w:val="center"/>
        </w:trPr>
        <w:tc>
          <w:tcPr>
            <w:tcW w:w="1447" w:type="pct"/>
          </w:tcPr>
          <w:p w14:paraId="2028EDF1" w14:textId="417377C5" w:rsidR="009C3192" w:rsidRPr="00791A9B" w:rsidRDefault="00736F45" w:rsidP="00F67659">
            <w:pPr>
              <w:pStyle w:val="Parastais1"/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  <w:lang w:val="lv-LV" w:eastAsia="lv-LV"/>
              </w:rPr>
            </w:pPr>
            <w:r w:rsidRPr="00791A9B">
              <w:rPr>
                <w:sz w:val="22"/>
                <w:szCs w:val="22"/>
                <w:lang w:val="lv-LV"/>
              </w:rPr>
              <w:t>Mērķis, risinājums un projekta spēkā stāšanās laiks (500 zīmes bez atstarpēm)</w:t>
            </w:r>
          </w:p>
        </w:tc>
        <w:tc>
          <w:tcPr>
            <w:tcW w:w="3553" w:type="pct"/>
          </w:tcPr>
          <w:p w14:paraId="56CCD46E" w14:textId="77777777" w:rsidR="00951482" w:rsidRDefault="00951482" w:rsidP="00951482">
            <w:pPr>
              <w:jc w:val="both"/>
              <w:rPr>
                <w:rFonts w:eastAsia="Calibri"/>
                <w:color w:val="000000" w:themeColor="text1"/>
                <w:spacing w:val="-2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2"/>
                <w:lang w:eastAsia="en-US"/>
              </w:rPr>
              <w:t>Projekts šo jomu neskar.</w:t>
            </w:r>
          </w:p>
          <w:p w14:paraId="5D3CF8A3" w14:textId="3CB06984" w:rsidR="009C3192" w:rsidRPr="00791A9B" w:rsidRDefault="009C3192" w:rsidP="007D071E">
            <w:pPr>
              <w:pStyle w:val="tv2131"/>
              <w:spacing w:before="0" w:line="240" w:lineRule="auto"/>
              <w:ind w:firstLine="0"/>
              <w:rPr>
                <w:lang w:val="lv-LV"/>
              </w:rPr>
            </w:pPr>
          </w:p>
        </w:tc>
      </w:tr>
    </w:tbl>
    <w:p w14:paraId="12C90928" w14:textId="4381E18A" w:rsidR="00F73706" w:rsidRPr="00791A9B" w:rsidRDefault="00F73706" w:rsidP="00F73706">
      <w:pPr>
        <w:tabs>
          <w:tab w:val="left" w:pos="915"/>
        </w:tabs>
      </w:pPr>
    </w:p>
    <w:tbl>
      <w:tblPr>
        <w:tblpPr w:leftFromText="180" w:rightFromText="180" w:vertAnchor="text" w:horzAnchor="margin" w:tblpXSpec="center" w:tblpY="149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361"/>
      </w:tblGrid>
      <w:tr w:rsidR="00791A9B" w:rsidRPr="00791A9B" w14:paraId="442FAE3A" w14:textId="77777777" w:rsidTr="00657939">
        <w:tc>
          <w:tcPr>
            <w:tcW w:w="10338" w:type="dxa"/>
            <w:gridSpan w:val="3"/>
            <w:vAlign w:val="center"/>
          </w:tcPr>
          <w:p w14:paraId="26C3E4DD" w14:textId="77777777" w:rsidR="00D42F6E" w:rsidRPr="00791A9B" w:rsidRDefault="00D42F6E" w:rsidP="0075703B">
            <w:pPr>
              <w:pStyle w:val="naisnod"/>
              <w:spacing w:before="0" w:after="0"/>
            </w:pPr>
            <w:r w:rsidRPr="00791A9B">
              <w:t>I. Tiesību akta projekta izstrādes nepieciešamība</w:t>
            </w:r>
          </w:p>
        </w:tc>
      </w:tr>
      <w:tr w:rsidR="00791A9B" w:rsidRPr="00791A9B" w14:paraId="7A6DFABD" w14:textId="77777777" w:rsidTr="00A15077">
        <w:trPr>
          <w:trHeight w:val="563"/>
        </w:trPr>
        <w:tc>
          <w:tcPr>
            <w:tcW w:w="426" w:type="dxa"/>
          </w:tcPr>
          <w:p w14:paraId="743BCCE5" w14:textId="77777777" w:rsidR="00D42F6E" w:rsidRPr="00791A9B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353067A0" w14:textId="77710E56" w:rsidR="001D0C20" w:rsidRPr="00791A9B" w:rsidRDefault="00D42F6E" w:rsidP="0075703B">
            <w:pPr>
              <w:pStyle w:val="naiskr"/>
              <w:spacing w:before="0" w:after="0"/>
              <w:ind w:left="164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Pamatojums</w:t>
            </w:r>
          </w:p>
        </w:tc>
        <w:tc>
          <w:tcPr>
            <w:tcW w:w="7361" w:type="dxa"/>
          </w:tcPr>
          <w:p w14:paraId="70A6105F" w14:textId="2F02CD8B" w:rsidR="00AC71FB" w:rsidRDefault="00AC71FB" w:rsidP="00AC71FB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1) </w:t>
            </w:r>
            <w:r w:rsidRPr="0018189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Administratīvo teritoriju un apdzīvoto vietu likum</w:t>
            </w:r>
            <w:r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a Pārejas noteikumu 11. punkta 1. apakšpunkts</w:t>
            </w:r>
            <w:r w:rsidRPr="00181890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. </w:t>
            </w:r>
          </w:p>
          <w:p w14:paraId="45D0E856" w14:textId="1BE3488A" w:rsidR="00FC69C7" w:rsidRPr="00791A9B" w:rsidRDefault="00AC71FB" w:rsidP="00AC71FB">
            <w:pPr>
              <w:pStyle w:val="naiskr"/>
              <w:spacing w:before="0" w:after="0"/>
              <w:ind w:right="81"/>
              <w:jc w:val="both"/>
            </w:pPr>
            <w:r>
              <w:rPr>
                <w:color w:val="000000" w:themeColor="text1"/>
                <w:spacing w:val="-2"/>
              </w:rPr>
              <w:t>2) Ministru prezidenta 2020. gada 1. jūlija rezolūcija Nr.12/2020-JUR-110.</w:t>
            </w:r>
          </w:p>
        </w:tc>
      </w:tr>
      <w:tr w:rsidR="00791A9B" w:rsidRPr="00791A9B" w14:paraId="29FB04EB" w14:textId="77777777" w:rsidTr="00657939">
        <w:trPr>
          <w:trHeight w:val="472"/>
        </w:trPr>
        <w:tc>
          <w:tcPr>
            <w:tcW w:w="426" w:type="dxa"/>
          </w:tcPr>
          <w:p w14:paraId="68391A25" w14:textId="77777777" w:rsidR="00D42F6E" w:rsidRPr="00791A9B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71ACF673" w14:textId="77777777" w:rsidR="00D42F6E" w:rsidRPr="00791A9B" w:rsidRDefault="00D42F6E" w:rsidP="0075703B">
            <w:pPr>
              <w:tabs>
                <w:tab w:val="left" w:pos="-168"/>
              </w:tabs>
              <w:ind w:left="164" w:right="57"/>
              <w:rPr>
                <w:rFonts w:eastAsia="Calibri"/>
                <w:sz w:val="22"/>
                <w:szCs w:val="22"/>
              </w:rPr>
            </w:pPr>
            <w:r w:rsidRPr="00791A9B">
              <w:rPr>
                <w:rFonts w:eastAsia="Calibri"/>
                <w:sz w:val="22"/>
                <w:szCs w:val="22"/>
              </w:rPr>
              <w:t>Pašreizējā situācija un problēmas, kuru risināšanai tiesību akta projekts izstrādāts, tiesiskā regulējuma mērķis un būtība</w:t>
            </w:r>
          </w:p>
          <w:p w14:paraId="13778108" w14:textId="77777777" w:rsidR="00D42F6E" w:rsidRPr="00791A9B" w:rsidRDefault="00D42F6E" w:rsidP="0075703B">
            <w:pPr>
              <w:tabs>
                <w:tab w:val="left" w:pos="-168"/>
              </w:tabs>
              <w:ind w:left="164" w:right="57"/>
              <w:rPr>
                <w:rFonts w:eastAsia="Calibri"/>
                <w:sz w:val="22"/>
                <w:szCs w:val="22"/>
              </w:rPr>
            </w:pPr>
          </w:p>
          <w:p w14:paraId="6A9DCF12" w14:textId="77777777" w:rsidR="00D42F6E" w:rsidRPr="00791A9B" w:rsidRDefault="00D42F6E" w:rsidP="0075703B">
            <w:pPr>
              <w:pStyle w:val="naiskr"/>
              <w:tabs>
                <w:tab w:val="left" w:pos="170"/>
              </w:tabs>
              <w:spacing w:before="0" w:after="0"/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7361" w:type="dxa"/>
          </w:tcPr>
          <w:p w14:paraId="25991D16" w14:textId="25DCED89" w:rsidR="00301A36" w:rsidRDefault="008A0C54" w:rsidP="0075192B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Īstenojot a</w:t>
            </w:r>
            <w:r w:rsidR="00A15077" w:rsidRPr="00DD119C">
              <w:rPr>
                <w:rFonts w:eastAsiaTheme="minorHAnsi"/>
                <w:color w:val="000000" w:themeColor="text1"/>
                <w:lang w:eastAsia="en-US"/>
              </w:rPr>
              <w:t>dministratīvi teritoriāl</w:t>
            </w:r>
            <w:r>
              <w:rPr>
                <w:rFonts w:eastAsiaTheme="minorHAnsi"/>
                <w:color w:val="000000" w:themeColor="text1"/>
                <w:lang w:eastAsia="en-US"/>
              </w:rPr>
              <w:t>o</w:t>
            </w:r>
            <w:r w:rsidR="00A15077" w:rsidRPr="00DD119C">
              <w:rPr>
                <w:rFonts w:eastAsiaTheme="minorHAnsi"/>
                <w:color w:val="000000" w:themeColor="text1"/>
                <w:lang w:eastAsia="en-US"/>
              </w:rPr>
              <w:t xml:space="preserve"> reform</w:t>
            </w:r>
            <w:r>
              <w:rPr>
                <w:rFonts w:eastAsiaTheme="minorHAnsi"/>
                <w:color w:val="000000" w:themeColor="text1"/>
                <w:lang w:eastAsia="en-US"/>
              </w:rPr>
              <w:t>u,</w:t>
            </w:r>
            <w:r w:rsidR="00A15077" w:rsidRPr="00DD119C">
              <w:rPr>
                <w:rFonts w:eastAsiaTheme="minorHAnsi"/>
                <w:color w:val="000000" w:themeColor="text1"/>
                <w:lang w:eastAsia="en-US"/>
              </w:rPr>
              <w:t xml:space="preserve"> Saeima 2020. gada 10. jūnijā pieņēma Administratīvo teritoriju un apdzīvoto vietu likumu (turpmāk – likums), kas stājās s</w:t>
            </w:r>
            <w:r w:rsidR="00920799">
              <w:rPr>
                <w:rFonts w:eastAsiaTheme="minorHAnsi"/>
                <w:color w:val="000000" w:themeColor="text1"/>
                <w:lang w:eastAsia="en-US"/>
              </w:rPr>
              <w:t xml:space="preserve">pēkā 2020. gada 23. jūnijā (LV, </w:t>
            </w:r>
            <w:r w:rsidR="00A15077" w:rsidRPr="00DD119C">
              <w:rPr>
                <w:rFonts w:eastAsiaTheme="minorHAnsi"/>
                <w:color w:val="000000" w:themeColor="text1"/>
                <w:lang w:eastAsia="en-US"/>
              </w:rPr>
              <w:t xml:space="preserve">2020, 119. nr.). Atbilstoši likumā noteiktajam jaunajam administratīvo teritoriju un novadu teritoriālajam iedalījumam nepieciešams izdarīt grozījumus vairākos </w:t>
            </w:r>
            <w:r w:rsidR="00A15077">
              <w:rPr>
                <w:rFonts w:eastAsiaTheme="minorHAnsi"/>
                <w:color w:val="000000" w:themeColor="text1"/>
                <w:lang w:eastAsia="en-US"/>
              </w:rPr>
              <w:t>normatīvajos akt</w:t>
            </w:r>
            <w:r w:rsidR="00A15077" w:rsidRPr="00DD119C">
              <w:rPr>
                <w:rFonts w:eastAsiaTheme="minorHAnsi"/>
                <w:color w:val="000000" w:themeColor="text1"/>
                <w:lang w:eastAsia="en-US"/>
              </w:rPr>
              <w:t xml:space="preserve">os, </w:t>
            </w:r>
            <w:r>
              <w:rPr>
                <w:rFonts w:eastAsiaTheme="minorHAnsi"/>
                <w:color w:val="000000" w:themeColor="text1"/>
                <w:lang w:eastAsia="en-US"/>
              </w:rPr>
              <w:t>lai</w:t>
            </w:r>
            <w:r w:rsidR="00A15077" w:rsidRPr="00DD119C">
              <w:rPr>
                <w:rFonts w:eastAsiaTheme="minorHAnsi"/>
                <w:color w:val="000000" w:themeColor="text1"/>
                <w:lang w:eastAsia="en-US"/>
              </w:rPr>
              <w:t xml:space="preserve"> saskaņojot normatīvajos aktos lietoto teritoriālo vienību terminoloģiju ar likumā noteikto.</w:t>
            </w:r>
          </w:p>
          <w:p w14:paraId="6B0E9EAA" w14:textId="5252A1ED" w:rsidR="00067BD5" w:rsidRDefault="0028065B" w:rsidP="00874F56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8065B">
              <w:rPr>
                <w:rFonts w:eastAsiaTheme="minorHAnsi"/>
                <w:color w:val="000000" w:themeColor="text1"/>
                <w:lang w:eastAsia="en-US"/>
              </w:rPr>
              <w:t>Ministru kabineta 2</w:t>
            </w:r>
            <w:r>
              <w:rPr>
                <w:rFonts w:eastAsiaTheme="minorHAnsi"/>
                <w:color w:val="000000" w:themeColor="text1"/>
                <w:lang w:eastAsia="en-US"/>
              </w:rPr>
              <w:t>009. gada 11. augusta noteikumu</w:t>
            </w:r>
            <w:r w:rsidRPr="0028065B">
              <w:rPr>
                <w:rFonts w:eastAsiaTheme="minorHAnsi"/>
                <w:color w:val="000000" w:themeColor="text1"/>
                <w:lang w:eastAsia="en-US"/>
              </w:rPr>
              <w:t xml:space="preserve"> Nr. 918 </w:t>
            </w:r>
            <w:r w:rsidR="00957C7E">
              <w:rPr>
                <w:rFonts w:eastAsiaTheme="minorHAnsi"/>
                <w:color w:val="000000" w:themeColor="text1"/>
                <w:lang w:eastAsia="en-US"/>
              </w:rPr>
              <w:t>“</w:t>
            </w:r>
            <w:r w:rsidRPr="0028065B">
              <w:rPr>
                <w:rFonts w:eastAsiaTheme="minorHAnsi"/>
                <w:color w:val="000000" w:themeColor="text1"/>
                <w:lang w:eastAsia="en-US"/>
              </w:rPr>
              <w:t>Noteikumi par ūdenstilpju un rūpnieciskās zvejas tiesību nomu un zvejas tiesību izmantošanas kārtību”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101., 102. un 103. punktā ir noteikts, kā novadu un republikas pilsētu pašvaldības apkopo un iesniedz Lauku atbalsta dienest</w:t>
            </w:r>
            <w:r w:rsidR="008A0C54">
              <w:rPr>
                <w:rFonts w:eastAsiaTheme="minorHAnsi"/>
                <w:color w:val="000000" w:themeColor="text1"/>
                <w:lang w:eastAsia="en-US"/>
              </w:rPr>
              <w:t>ā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informāciju </w:t>
            </w:r>
            <w:r w:rsidRPr="0028065B">
              <w:rPr>
                <w:rFonts w:eastAsiaTheme="minorHAnsi"/>
                <w:color w:val="000000" w:themeColor="text1"/>
                <w:lang w:eastAsia="en-US"/>
              </w:rPr>
              <w:t>ūdenstilpes un rūpnieciskās zvejas tiesību nomu un rūpnieciskās zvejas un makšķerēšanas, vēžošanas un zemūdens medību tiesību izmantošanu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. </w:t>
            </w:r>
          </w:p>
          <w:p w14:paraId="2F52CB91" w14:textId="3B9D68A2" w:rsidR="00874F56" w:rsidRDefault="00874F56" w:rsidP="00874F56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874F56">
              <w:rPr>
                <w:rFonts w:eastAsiaTheme="minorHAnsi"/>
                <w:color w:val="000000" w:themeColor="text1"/>
                <w:lang w:eastAsia="en-US"/>
              </w:rPr>
              <w:t>Ministru kabient</w:t>
            </w:r>
            <w:r w:rsidR="00067BD5">
              <w:rPr>
                <w:rFonts w:eastAsiaTheme="minorHAnsi"/>
                <w:color w:val="000000" w:themeColor="text1"/>
                <w:lang w:eastAsia="en-US"/>
              </w:rPr>
              <w:t>a 2007. gada 2. maija noteikumu</w:t>
            </w:r>
            <w:r w:rsidRPr="00874F56">
              <w:rPr>
                <w:rFonts w:eastAsiaTheme="minorHAnsi"/>
                <w:color w:val="000000" w:themeColor="text1"/>
                <w:lang w:eastAsia="en-US"/>
              </w:rPr>
              <w:t xml:space="preserve"> Nr. 296 “Noteikumi par rūpniecisko zveju teritoriālajos ūdeņos un ekonomiskās zonas ūdeņos”</w:t>
            </w:r>
            <w:r w:rsidR="00067BD5">
              <w:rPr>
                <w:rFonts w:eastAsiaTheme="minorHAnsi"/>
                <w:color w:val="000000" w:themeColor="text1"/>
                <w:lang w:eastAsia="en-US"/>
              </w:rPr>
              <w:t xml:space="preserve"> 8.23.2. apakšpunktā ir</w:t>
            </w:r>
            <w:r w:rsidR="008A0C54">
              <w:rPr>
                <w:rFonts w:eastAsiaTheme="minorHAnsi"/>
                <w:color w:val="000000" w:themeColor="text1"/>
                <w:lang w:eastAsia="en-US"/>
              </w:rPr>
              <w:t xml:space="preserve"> minētas</w:t>
            </w:r>
            <w:r w:rsidR="00067BD5">
              <w:rPr>
                <w:rFonts w:eastAsiaTheme="minorHAnsi"/>
                <w:color w:val="000000" w:themeColor="text1"/>
                <w:lang w:eastAsia="en-US"/>
              </w:rPr>
              <w:t xml:space="preserve"> vietas, kur</w:t>
            </w:r>
            <w:r w:rsidR="008A0C54">
              <w:rPr>
                <w:rFonts w:eastAsiaTheme="minorHAnsi"/>
                <w:color w:val="000000" w:themeColor="text1"/>
                <w:lang w:eastAsia="en-US"/>
              </w:rPr>
              <w:t>ās</w:t>
            </w:r>
            <w:r w:rsidR="00067BD5">
              <w:rPr>
                <w:rFonts w:eastAsiaTheme="minorHAnsi"/>
                <w:color w:val="000000" w:themeColor="text1"/>
                <w:lang w:eastAsia="en-US"/>
              </w:rPr>
              <w:t xml:space="preserve"> ir atļauts izkraut </w:t>
            </w:r>
            <w:r w:rsidR="00067BD5" w:rsidRPr="00067BD5">
              <w:rPr>
                <w:rFonts w:eastAsiaTheme="minorHAnsi"/>
                <w:color w:val="000000" w:themeColor="text1"/>
                <w:lang w:eastAsia="en-US"/>
              </w:rPr>
              <w:t>Baltijas jūrā un Rīgas jūras līcī nozvejotās brētliņas un reņģes vai citas pelaģiskās sugas</w:t>
            </w:r>
            <w:r w:rsidR="00067BD5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r w:rsidR="00067BD5" w:rsidRPr="00067BD5">
              <w:rPr>
                <w:rFonts w:eastAsiaTheme="minorHAnsi"/>
                <w:color w:val="000000" w:themeColor="text1"/>
                <w:lang w:eastAsia="en-US"/>
              </w:rPr>
              <w:t>ja to dzīvsvars uz kuģa ir vismaz piecas tonnas</w:t>
            </w:r>
            <w:r w:rsidR="00067BD5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14:paraId="743D0F32" w14:textId="471AE0C8" w:rsidR="0028065B" w:rsidRDefault="00874F56" w:rsidP="0075192B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874F56">
              <w:rPr>
                <w:rFonts w:eastAsiaTheme="minorHAnsi"/>
                <w:color w:val="000000" w:themeColor="text1"/>
                <w:lang w:eastAsia="en-US"/>
              </w:rPr>
              <w:t>Ministru kabineta 20</w:t>
            </w:r>
            <w:r>
              <w:rPr>
                <w:rFonts w:eastAsiaTheme="minorHAnsi"/>
                <w:color w:val="000000" w:themeColor="text1"/>
                <w:lang w:eastAsia="en-US"/>
              </w:rPr>
              <w:t>15. gada 22. decembra noteikumu</w:t>
            </w:r>
            <w:r w:rsidRPr="00874F56">
              <w:rPr>
                <w:rFonts w:eastAsiaTheme="minorHAnsi"/>
                <w:color w:val="000000" w:themeColor="text1"/>
                <w:lang w:eastAsia="en-US"/>
              </w:rPr>
              <w:t xml:space="preserve"> Nr. 800 </w:t>
            </w:r>
            <w:r w:rsidR="00957C7E">
              <w:rPr>
                <w:rFonts w:eastAsiaTheme="minorHAnsi"/>
                <w:color w:val="000000" w:themeColor="text1"/>
                <w:lang w:eastAsia="en-US"/>
              </w:rPr>
              <w:t>“</w:t>
            </w:r>
            <w:r w:rsidRPr="00874F56">
              <w:rPr>
                <w:rFonts w:eastAsiaTheme="minorHAnsi"/>
                <w:color w:val="000000" w:themeColor="text1"/>
                <w:lang w:eastAsia="en-US"/>
              </w:rPr>
              <w:t>Makšķerēšanas, vēžošanas un zemūdens medību noteikumi”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4. pielikumā ir </w:t>
            </w:r>
            <w:r w:rsidR="008A0C54">
              <w:rPr>
                <w:rFonts w:eastAsiaTheme="minorHAnsi"/>
                <w:color w:val="000000" w:themeColor="text1"/>
                <w:lang w:eastAsia="en-US"/>
              </w:rPr>
              <w:t>minētas</w:t>
            </w:r>
            <w:r>
              <w:t xml:space="preserve"> </w:t>
            </w:r>
            <w:r>
              <w:rPr>
                <w:rFonts w:eastAsiaTheme="minorHAnsi"/>
                <w:color w:val="000000" w:themeColor="text1"/>
                <w:lang w:eastAsia="en-US"/>
              </w:rPr>
              <w:t>ū</w:t>
            </w:r>
            <w:r w:rsidRPr="00874F56">
              <w:rPr>
                <w:rFonts w:eastAsiaTheme="minorHAnsi"/>
                <w:color w:val="000000" w:themeColor="text1"/>
                <w:lang w:eastAsia="en-US"/>
              </w:rPr>
              <w:t>denstilpes, kurās atļauta šaurspīļu vēžu, dzeloņvaigu vēžu un signālvēžu ieguve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, un norādīta pašvaldība, kurā attiecīgā ūdenstilpe atrodas. Savukārt šo noteikumu 7. pielikumā ir </w:t>
            </w:r>
            <w:r w:rsidR="008A0C54">
              <w:rPr>
                <w:rFonts w:eastAsiaTheme="minorHAnsi"/>
                <w:color w:val="000000" w:themeColor="text1"/>
                <w:lang w:eastAsia="en-US"/>
              </w:rPr>
              <w:t>minēti</w:t>
            </w:r>
            <w:r>
              <w:t xml:space="preserve"> </w:t>
            </w:r>
            <w:r>
              <w:rPr>
                <w:rFonts w:eastAsiaTheme="minorHAnsi"/>
                <w:color w:val="000000" w:themeColor="text1"/>
                <w:lang w:eastAsia="en-US"/>
              </w:rPr>
              <w:t>e</w:t>
            </w:r>
            <w:r w:rsidRPr="00874F56">
              <w:rPr>
                <w:rFonts w:eastAsiaTheme="minorHAnsi"/>
                <w:color w:val="000000" w:themeColor="text1"/>
                <w:lang w:eastAsia="en-US"/>
              </w:rPr>
              <w:t>zeri un upes vai to daļas, kurās atļautas zemūdens medības</w:t>
            </w:r>
            <w:r>
              <w:rPr>
                <w:rFonts w:eastAsiaTheme="minorHAnsi"/>
                <w:color w:val="000000" w:themeColor="text1"/>
                <w:lang w:eastAsia="en-US"/>
              </w:rPr>
              <w:t>, un norādīta pašvaldība, kurā attiecīgais ezers vai upe atrodas.</w:t>
            </w:r>
          </w:p>
          <w:p w14:paraId="1769FF2B" w14:textId="2011E6C9" w:rsidR="005F138F" w:rsidRDefault="005F138F" w:rsidP="005F138F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Vides aizsardzības un reģionālās attīstības ministrija ir sagatavojusi grozījumus Civillikumā (VSS-718), kas</w:t>
            </w:r>
            <w:r w:rsidRPr="005F138F">
              <w:rPr>
                <w:rFonts w:eastAsiaTheme="minorHAnsi"/>
                <w:color w:val="000000" w:themeColor="text1"/>
                <w:lang w:eastAsia="en-US"/>
              </w:rPr>
              <w:t xml:space="preserve"> p</w:t>
            </w:r>
            <w:r>
              <w:rPr>
                <w:rFonts w:eastAsiaTheme="minorHAnsi"/>
                <w:color w:val="000000" w:themeColor="text1"/>
                <w:lang w:eastAsia="en-US"/>
              </w:rPr>
              <w:t>aredz izteikt jaunā redakcijā Civillikuma</w:t>
            </w:r>
            <w:r w:rsidRPr="005F138F">
              <w:rPr>
                <w:rFonts w:eastAsiaTheme="minorHAnsi"/>
                <w:color w:val="000000" w:themeColor="text1"/>
                <w:lang w:eastAsia="en-US"/>
              </w:rPr>
              <w:t xml:space="preserve"> I un II pielikumu atbilstoši aktuālajam administratīvi teritoriālaj</w:t>
            </w:r>
            <w:r>
              <w:rPr>
                <w:rFonts w:eastAsiaTheme="minorHAnsi"/>
                <w:color w:val="000000" w:themeColor="text1"/>
                <w:lang w:eastAsia="en-US"/>
              </w:rPr>
              <w:t>am iedalījumam, kā arī precizēt ezeru nosaukumus</w:t>
            </w:r>
            <w:r w:rsidRPr="005F138F">
              <w:rPr>
                <w:rFonts w:eastAsiaTheme="minorHAnsi"/>
                <w:color w:val="000000" w:themeColor="text1"/>
                <w:lang w:eastAsia="en-US"/>
              </w:rPr>
              <w:t>, lai tie atbilstu Ministru kabineta 2012.</w:t>
            </w:r>
            <w:r w:rsidR="00957C7E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5F138F">
              <w:rPr>
                <w:rFonts w:eastAsiaTheme="minorHAnsi"/>
                <w:color w:val="000000" w:themeColor="text1"/>
                <w:lang w:eastAsia="en-US"/>
              </w:rPr>
              <w:t>gada 12.</w:t>
            </w:r>
            <w:r w:rsidR="00957C7E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5F138F">
              <w:rPr>
                <w:rFonts w:eastAsiaTheme="minorHAnsi"/>
                <w:color w:val="000000" w:themeColor="text1"/>
                <w:lang w:eastAsia="en-US"/>
              </w:rPr>
              <w:t>janvāra noteikumu Nr.</w:t>
            </w:r>
            <w:r w:rsidR="00957C7E">
              <w:rPr>
                <w:rFonts w:eastAsiaTheme="minorHAnsi"/>
                <w:color w:val="000000" w:themeColor="text1"/>
                <w:lang w:eastAsia="en-US"/>
              </w:rPr>
              <w:t> </w:t>
            </w:r>
            <w:r w:rsidRPr="005F138F">
              <w:rPr>
                <w:rFonts w:eastAsiaTheme="minorHAnsi"/>
                <w:color w:val="000000" w:themeColor="text1"/>
                <w:lang w:eastAsia="en-US"/>
              </w:rPr>
              <w:t xml:space="preserve">50 </w:t>
            </w:r>
            <w:r w:rsidRPr="005F138F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“Vietvārdu informācijas noteikumi” prasībām un saskanētu ar Latvijas Ģeotelpiskās informācijas aģentūras Vietvārdu datubāzē lietotajiem nosaukumiem. </w:t>
            </w:r>
            <w:r>
              <w:rPr>
                <w:rFonts w:eastAsiaTheme="minorHAnsi"/>
                <w:color w:val="000000" w:themeColor="text1"/>
                <w:lang w:eastAsia="en-US"/>
              </w:rPr>
              <w:t>Ņemot vērā Civillikuma grozījum</w:t>
            </w:r>
            <w:r w:rsidR="00957C7E">
              <w:rPr>
                <w:rFonts w:eastAsiaTheme="minorHAnsi"/>
                <w:color w:val="000000" w:themeColor="text1"/>
                <w:lang w:eastAsia="en-US"/>
              </w:rPr>
              <w:t>u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s, ir nepieciešams precizēt ezeru nosaukumus arī </w:t>
            </w:r>
            <w:r w:rsidRPr="00874F56">
              <w:rPr>
                <w:rFonts w:eastAsiaTheme="minorHAnsi"/>
                <w:color w:val="000000" w:themeColor="text1"/>
                <w:lang w:eastAsia="en-US"/>
              </w:rPr>
              <w:t>Ministru kabineta 20</w:t>
            </w:r>
            <w:r>
              <w:rPr>
                <w:rFonts w:eastAsiaTheme="minorHAnsi"/>
                <w:color w:val="000000" w:themeColor="text1"/>
                <w:lang w:eastAsia="en-US"/>
              </w:rPr>
              <w:t>15. gada 22. decembra noteikumos</w:t>
            </w:r>
            <w:r w:rsidRPr="00874F56">
              <w:rPr>
                <w:rFonts w:eastAsiaTheme="minorHAnsi"/>
                <w:color w:val="000000" w:themeColor="text1"/>
                <w:lang w:eastAsia="en-US"/>
              </w:rPr>
              <w:t xml:space="preserve"> Nr. 800 </w:t>
            </w:r>
            <w:r w:rsidR="00957C7E">
              <w:rPr>
                <w:rFonts w:eastAsiaTheme="minorHAnsi"/>
                <w:color w:val="000000" w:themeColor="text1"/>
                <w:lang w:eastAsia="en-US"/>
              </w:rPr>
              <w:t>“</w:t>
            </w:r>
            <w:r w:rsidRPr="00874F56">
              <w:rPr>
                <w:rFonts w:eastAsiaTheme="minorHAnsi"/>
                <w:color w:val="000000" w:themeColor="text1"/>
                <w:lang w:eastAsia="en-US"/>
              </w:rPr>
              <w:t>Makšķerēšanas, vēžošanas un zemūdens medību noteikumi”</w:t>
            </w:r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14:paraId="4D860858" w14:textId="461BBA77" w:rsidR="00A15077" w:rsidRPr="00791A9B" w:rsidRDefault="00A15077" w:rsidP="00F47684">
            <w:pPr>
              <w:tabs>
                <w:tab w:val="left" w:pos="562"/>
                <w:tab w:val="left" w:pos="7083"/>
              </w:tabs>
              <w:ind w:left="137" w:right="137"/>
              <w:jc w:val="both"/>
            </w:pPr>
            <w:r>
              <w:rPr>
                <w:color w:val="000000" w:themeColor="text1"/>
              </w:rPr>
              <w:t xml:space="preserve">Pamatojoties uz </w:t>
            </w:r>
            <w:r w:rsidR="00A44736">
              <w:rPr>
                <w:color w:val="000000" w:themeColor="text1"/>
              </w:rPr>
              <w:t xml:space="preserve">iepriekš </w:t>
            </w:r>
            <w:r>
              <w:rPr>
                <w:color w:val="000000" w:themeColor="text1"/>
              </w:rPr>
              <w:t>minēto, ir sagatavot</w:t>
            </w:r>
            <w:r w:rsidR="00F074E0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bookmarkStart w:id="0" w:name="_Hlk51675905"/>
            <w:r w:rsidR="00920799">
              <w:rPr>
                <w:color w:val="000000" w:themeColor="text1"/>
              </w:rPr>
              <w:t>Ministru kabineta noteikumu projekt</w:t>
            </w:r>
            <w:r w:rsidR="00F074E0">
              <w:rPr>
                <w:color w:val="000000" w:themeColor="text1"/>
              </w:rPr>
              <w:t>i</w:t>
            </w:r>
            <w:r w:rsidRPr="002F3D83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</w:t>
            </w:r>
            <w:r w:rsidR="00DC38BC" w:rsidRPr="00DC38BC">
              <w:rPr>
                <w:rFonts w:eastAsia="Calibri"/>
                <w:color w:val="000000" w:themeColor="text1"/>
                <w:spacing w:val="-2"/>
                <w:lang w:eastAsia="en-US"/>
              </w:rPr>
              <w:t>“Grozījum</w:t>
            </w:r>
            <w:r w:rsidR="000E5E86">
              <w:rPr>
                <w:rFonts w:eastAsia="Calibri"/>
                <w:color w:val="000000" w:themeColor="text1"/>
                <w:spacing w:val="-2"/>
                <w:lang w:eastAsia="en-US"/>
              </w:rPr>
              <w:t>s</w:t>
            </w:r>
            <w:r w:rsidR="00DC38BC" w:rsidRPr="00DC38BC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Ministru kabineta 2009. gada 11. augusta noteikumos Nr. 918 </w:t>
            </w:r>
            <w:r w:rsidR="008A0C54">
              <w:rPr>
                <w:rFonts w:eastAsia="Calibri"/>
                <w:color w:val="000000" w:themeColor="text1"/>
                <w:spacing w:val="-2"/>
                <w:lang w:eastAsia="en-US"/>
              </w:rPr>
              <w:t>“</w:t>
            </w:r>
            <w:r w:rsidR="00DC38BC" w:rsidRPr="00DC38BC">
              <w:rPr>
                <w:rFonts w:eastAsia="Calibri"/>
                <w:color w:val="000000" w:themeColor="text1"/>
                <w:spacing w:val="-2"/>
                <w:lang w:eastAsia="en-US"/>
              </w:rPr>
              <w:t>Noteikumi par ūdenstilpju un rūpnieciskās zvejas tiesību nomu un zvejas tiesību izmantošanas kārtību”</w:t>
            </w:r>
            <w:r w:rsidR="000E5E86">
              <w:rPr>
                <w:rFonts w:eastAsia="Calibri"/>
                <w:color w:val="000000" w:themeColor="text1"/>
                <w:spacing w:val="-2"/>
                <w:lang w:eastAsia="en-US"/>
              </w:rPr>
              <w:t>”</w:t>
            </w:r>
            <w:r w:rsidR="00DC38BC" w:rsidRPr="00DC38BC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, </w:t>
            </w:r>
            <w:r w:rsidR="000E5E86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“Grozījums </w:t>
            </w:r>
            <w:r w:rsidR="00DC38BC" w:rsidRPr="00DC38BC">
              <w:rPr>
                <w:rFonts w:eastAsia="Calibri"/>
                <w:color w:val="000000" w:themeColor="text1"/>
                <w:spacing w:val="-2"/>
                <w:lang w:eastAsia="en-US"/>
              </w:rPr>
              <w:t>Ministru kabi</w:t>
            </w:r>
            <w:r w:rsidR="000E5E86">
              <w:rPr>
                <w:rFonts w:eastAsia="Calibri"/>
                <w:color w:val="000000" w:themeColor="text1"/>
                <w:spacing w:val="-2"/>
                <w:lang w:eastAsia="en-US"/>
              </w:rPr>
              <w:t>n</w:t>
            </w:r>
            <w:r w:rsidR="00DC38BC" w:rsidRPr="00DC38BC">
              <w:rPr>
                <w:rFonts w:eastAsia="Calibri"/>
                <w:color w:val="000000" w:themeColor="text1"/>
                <w:spacing w:val="-2"/>
                <w:lang w:eastAsia="en-US"/>
              </w:rPr>
              <w:t>eta 2007. gada 2. maija noteikumos Nr. 296 “Noteikumi par rūpniecisko zveju teritoriālajos ūdeņo</w:t>
            </w:r>
            <w:r w:rsidR="00AC71FB">
              <w:rPr>
                <w:rFonts w:eastAsia="Calibri"/>
                <w:color w:val="000000" w:themeColor="text1"/>
                <w:spacing w:val="-2"/>
                <w:lang w:eastAsia="en-US"/>
              </w:rPr>
              <w:t>s un ekonomiskās zonas ūdeņos”</w:t>
            </w:r>
            <w:r w:rsidR="000E5E86">
              <w:rPr>
                <w:rFonts w:eastAsia="Calibri"/>
                <w:color w:val="000000" w:themeColor="text1"/>
                <w:spacing w:val="-2"/>
                <w:lang w:eastAsia="en-US"/>
              </w:rPr>
              <w:t>”</w:t>
            </w:r>
            <w:r w:rsidR="00AC71FB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un</w:t>
            </w:r>
            <w:r w:rsidR="00DC38BC" w:rsidRPr="00DC38BC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</w:t>
            </w:r>
            <w:r w:rsidR="000E5E86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“Grozījumi </w:t>
            </w:r>
            <w:r w:rsidR="00DC38BC" w:rsidRPr="00DC38BC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Ministru kabineta 2015. gada 22. decembra noteikumos Nr. 800 </w:t>
            </w:r>
            <w:r w:rsidR="008A0C54">
              <w:rPr>
                <w:rFonts w:eastAsia="Calibri"/>
                <w:color w:val="000000" w:themeColor="text1"/>
                <w:spacing w:val="-2"/>
                <w:lang w:eastAsia="en-US"/>
              </w:rPr>
              <w:t>“</w:t>
            </w:r>
            <w:r w:rsidR="00DC38BC" w:rsidRPr="00DC38BC">
              <w:rPr>
                <w:rFonts w:eastAsia="Calibri"/>
                <w:color w:val="000000" w:themeColor="text1"/>
                <w:spacing w:val="-2"/>
                <w:lang w:eastAsia="en-US"/>
              </w:rPr>
              <w:t>Makšķerēšanas, vēžošanas un zemūdens medību noteikumi””</w:t>
            </w:r>
            <w:bookmarkEnd w:id="0"/>
            <w:r w:rsidRPr="002F3D83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(turpmāk – </w:t>
            </w:r>
            <w:r w:rsidR="00DC38BC">
              <w:rPr>
                <w:rFonts w:eastAsia="Calibri"/>
                <w:color w:val="000000" w:themeColor="text1"/>
                <w:spacing w:val="-2"/>
                <w:lang w:eastAsia="en-US"/>
              </w:rPr>
              <w:t>noteikumu projekt</w:t>
            </w:r>
            <w:r w:rsidR="00F074E0">
              <w:rPr>
                <w:rFonts w:eastAsia="Calibri"/>
                <w:color w:val="000000" w:themeColor="text1"/>
                <w:spacing w:val="-2"/>
                <w:lang w:eastAsia="en-US"/>
              </w:rPr>
              <w:t>i</w:t>
            </w:r>
            <w:r w:rsidRPr="002F3D83">
              <w:rPr>
                <w:rFonts w:eastAsia="Calibri"/>
                <w:color w:val="000000" w:themeColor="text1"/>
                <w:spacing w:val="-2"/>
                <w:lang w:eastAsia="en-US"/>
              </w:rPr>
              <w:t>)</w:t>
            </w:r>
            <w:r w:rsidR="00A44736">
              <w:rPr>
                <w:rFonts w:eastAsia="Calibri"/>
                <w:color w:val="000000" w:themeColor="text1"/>
                <w:spacing w:val="-2"/>
                <w:lang w:eastAsia="en-US"/>
              </w:rPr>
              <w:t>, ar kur</w:t>
            </w:r>
            <w:r w:rsidR="00F074E0">
              <w:rPr>
                <w:rFonts w:eastAsia="Calibri"/>
                <w:color w:val="000000" w:themeColor="text1"/>
                <w:spacing w:val="-2"/>
                <w:lang w:eastAsia="en-US"/>
              </w:rPr>
              <w:t>iem</w:t>
            </w:r>
            <w:r w:rsidR="00A44736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</w:t>
            </w:r>
            <w:r w:rsidR="00957C7E">
              <w:rPr>
                <w:rFonts w:eastAsia="Calibri"/>
                <w:color w:val="000000" w:themeColor="text1"/>
                <w:spacing w:val="-2"/>
                <w:lang w:eastAsia="en-US"/>
              </w:rPr>
              <w:t>attiecīgajos</w:t>
            </w:r>
            <w:r w:rsidR="00957C7E" w:rsidRPr="00DD119C">
              <w:rPr>
                <w:rFonts w:eastAsiaTheme="minorHAnsi"/>
                <w:color w:val="000000" w:themeColor="text1"/>
                <w:lang w:eastAsia="en-US"/>
              </w:rPr>
              <w:t xml:space="preserve"> normatīvajos aktos lietoto t</w:t>
            </w:r>
            <w:r w:rsidR="00957C7E">
              <w:rPr>
                <w:rFonts w:eastAsiaTheme="minorHAnsi"/>
                <w:color w:val="000000" w:themeColor="text1"/>
                <w:lang w:eastAsia="en-US"/>
              </w:rPr>
              <w:t>eritoriālo vienību terminoloģija</w:t>
            </w:r>
            <w:r w:rsidR="00957C7E" w:rsidRPr="00DD119C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A44736">
              <w:rPr>
                <w:rFonts w:eastAsia="Calibri"/>
                <w:color w:val="000000" w:themeColor="text1"/>
                <w:spacing w:val="-2"/>
                <w:lang w:eastAsia="en-US"/>
              </w:rPr>
              <w:t>ti</w:t>
            </w:r>
            <w:r w:rsidR="00957C7E">
              <w:rPr>
                <w:rFonts w:eastAsia="Calibri"/>
                <w:color w:val="000000" w:themeColor="text1"/>
                <w:spacing w:val="-2"/>
                <w:lang w:eastAsia="en-US"/>
              </w:rPr>
              <w:t>ek</w:t>
            </w:r>
            <w:r w:rsidR="00A44736">
              <w:rPr>
                <w:rFonts w:eastAsia="Calibri"/>
                <w:color w:val="000000" w:themeColor="text1"/>
                <w:spacing w:val="-2"/>
                <w:lang w:eastAsia="en-US"/>
              </w:rPr>
              <w:t xml:space="preserve"> </w:t>
            </w:r>
            <w:r w:rsidR="00A44736">
              <w:rPr>
                <w:rFonts w:eastAsiaTheme="minorHAnsi"/>
                <w:color w:val="000000" w:themeColor="text1"/>
                <w:lang w:eastAsia="en-US"/>
              </w:rPr>
              <w:t>saskaņ</w:t>
            </w:r>
            <w:r w:rsidR="00A44736" w:rsidRPr="00DD119C">
              <w:rPr>
                <w:rFonts w:eastAsiaTheme="minorHAnsi"/>
                <w:color w:val="000000" w:themeColor="text1"/>
                <w:lang w:eastAsia="en-US"/>
              </w:rPr>
              <w:t>ot</w:t>
            </w:r>
            <w:r w:rsidR="00A44736">
              <w:rPr>
                <w:rFonts w:eastAsiaTheme="minorHAnsi"/>
                <w:color w:val="000000" w:themeColor="text1"/>
                <w:lang w:eastAsia="en-US"/>
              </w:rPr>
              <w:t>a</w:t>
            </w:r>
            <w:r w:rsidR="00A44736" w:rsidRPr="00DD119C">
              <w:rPr>
                <w:rFonts w:eastAsiaTheme="minorHAnsi"/>
                <w:color w:val="000000" w:themeColor="text1"/>
                <w:lang w:eastAsia="en-US"/>
              </w:rPr>
              <w:t xml:space="preserve"> ar likumā noteikto</w:t>
            </w:r>
            <w:r w:rsidR="00A44736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791A9B" w:rsidRPr="00791A9B" w14:paraId="0BD07AF0" w14:textId="77777777" w:rsidTr="00657939">
        <w:trPr>
          <w:trHeight w:val="558"/>
        </w:trPr>
        <w:tc>
          <w:tcPr>
            <w:tcW w:w="426" w:type="dxa"/>
          </w:tcPr>
          <w:p w14:paraId="1DF862E5" w14:textId="4E11CB02" w:rsidR="00D42F6E" w:rsidRPr="00791A9B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</w:tcPr>
          <w:p w14:paraId="7BF713E1" w14:textId="4EC872F5" w:rsidR="00D42F6E" w:rsidRPr="00791A9B" w:rsidRDefault="00230DA0" w:rsidP="0075703B">
            <w:pPr>
              <w:pStyle w:val="naiskr"/>
              <w:spacing w:before="0" w:after="0"/>
              <w:ind w:left="164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Projekta izstrādē iesaistītās institūcijas un publiskas personas kapitālsabiedrības</w:t>
            </w:r>
          </w:p>
        </w:tc>
        <w:tc>
          <w:tcPr>
            <w:tcW w:w="7361" w:type="dxa"/>
          </w:tcPr>
          <w:p w14:paraId="011488CB" w14:textId="7E178952" w:rsidR="00D42F6E" w:rsidRPr="00791A9B" w:rsidRDefault="00A15077" w:rsidP="008119E7">
            <w:pPr>
              <w:pStyle w:val="naiskr"/>
              <w:spacing w:before="0" w:after="0"/>
              <w:ind w:left="137" w:right="81"/>
              <w:jc w:val="both"/>
            </w:pPr>
            <w:r>
              <w:t>Zemkopības ministrija</w:t>
            </w:r>
          </w:p>
        </w:tc>
      </w:tr>
      <w:tr w:rsidR="00791A9B" w:rsidRPr="00791A9B" w14:paraId="67CA98DE" w14:textId="77777777" w:rsidTr="00657939">
        <w:trPr>
          <w:trHeight w:val="384"/>
        </w:trPr>
        <w:tc>
          <w:tcPr>
            <w:tcW w:w="426" w:type="dxa"/>
          </w:tcPr>
          <w:p w14:paraId="5808FC97" w14:textId="77777777" w:rsidR="00D42F6E" w:rsidRPr="00791A9B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6BCF030F" w14:textId="77777777" w:rsidR="00D42F6E" w:rsidRPr="00791A9B" w:rsidRDefault="00D42F6E" w:rsidP="0075703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Cita informācija</w:t>
            </w:r>
          </w:p>
        </w:tc>
        <w:tc>
          <w:tcPr>
            <w:tcW w:w="7361" w:type="dxa"/>
          </w:tcPr>
          <w:p w14:paraId="7FB542A4" w14:textId="406F9943" w:rsidR="00D42F6E" w:rsidRPr="00791A9B" w:rsidRDefault="00D42F6E" w:rsidP="00BE0AA7">
            <w:pPr>
              <w:ind w:left="137"/>
              <w:jc w:val="both"/>
            </w:pPr>
            <w:r w:rsidRPr="00791A9B">
              <w:t>Nav</w:t>
            </w:r>
            <w:r w:rsidR="004C7C02" w:rsidRPr="00791A9B">
              <w:t>.</w:t>
            </w:r>
          </w:p>
        </w:tc>
      </w:tr>
    </w:tbl>
    <w:p w14:paraId="246D159C" w14:textId="77777777" w:rsidR="00024E3C" w:rsidRPr="00A15077" w:rsidRDefault="00024E3C" w:rsidP="0075703B">
      <w:pPr>
        <w:pStyle w:val="naisf"/>
        <w:spacing w:before="0" w:after="0"/>
        <w:ind w:firstLine="0"/>
      </w:pPr>
    </w:p>
    <w:tbl>
      <w:tblPr>
        <w:tblStyle w:val="Reatabula"/>
        <w:tblW w:w="10343" w:type="dxa"/>
        <w:jc w:val="center"/>
        <w:tblLook w:val="04A0" w:firstRow="1" w:lastRow="0" w:firstColumn="1" w:lastColumn="0" w:noHBand="0" w:noVBand="1"/>
      </w:tblPr>
      <w:tblGrid>
        <w:gridCol w:w="396"/>
        <w:gridCol w:w="2658"/>
        <w:gridCol w:w="7289"/>
      </w:tblGrid>
      <w:tr w:rsidR="00791A9B" w:rsidRPr="00791A9B" w14:paraId="2B733F96" w14:textId="77777777" w:rsidTr="00735D9B">
        <w:trPr>
          <w:jc w:val="center"/>
        </w:trPr>
        <w:tc>
          <w:tcPr>
            <w:tcW w:w="10343" w:type="dxa"/>
            <w:gridSpan w:val="3"/>
          </w:tcPr>
          <w:p w14:paraId="3BAF9CAF" w14:textId="77777777" w:rsidR="0082484A" w:rsidRPr="00791A9B" w:rsidRDefault="0082484A" w:rsidP="0075703B">
            <w:pPr>
              <w:ind w:right="57"/>
              <w:jc w:val="center"/>
              <w:rPr>
                <w:rFonts w:eastAsia="Calibri"/>
                <w:b/>
              </w:rPr>
            </w:pPr>
            <w:r w:rsidRPr="00791A9B">
              <w:rPr>
                <w:b/>
                <w:bCs/>
              </w:rPr>
              <w:t>II. Tiesību akta projekta ietekme uz sabiedrību</w:t>
            </w:r>
            <w:r w:rsidRPr="00791A9B">
              <w:rPr>
                <w:rFonts w:eastAsia="Calibri"/>
                <w:b/>
              </w:rPr>
              <w:t>, tautsaimniecības attīstību</w:t>
            </w:r>
          </w:p>
          <w:p w14:paraId="5B1ABA8B" w14:textId="77777777" w:rsidR="0082484A" w:rsidRPr="00791A9B" w:rsidRDefault="0082484A" w:rsidP="0075703B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791A9B">
              <w:rPr>
                <w:rFonts w:eastAsia="Calibri"/>
                <w:b/>
                <w:lang w:eastAsia="en-US"/>
              </w:rPr>
              <w:t>un administratīvo slogu</w:t>
            </w:r>
          </w:p>
        </w:tc>
      </w:tr>
      <w:tr w:rsidR="00A15077" w:rsidRPr="00791A9B" w14:paraId="7BC8E516" w14:textId="77777777" w:rsidTr="00735D9B">
        <w:trPr>
          <w:jc w:val="center"/>
        </w:trPr>
        <w:tc>
          <w:tcPr>
            <w:tcW w:w="396" w:type="dxa"/>
          </w:tcPr>
          <w:p w14:paraId="7F5B3634" w14:textId="77777777" w:rsidR="00A15077" w:rsidRPr="00791A9B" w:rsidRDefault="00A15077" w:rsidP="00A15077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1.</w:t>
            </w:r>
          </w:p>
        </w:tc>
        <w:tc>
          <w:tcPr>
            <w:tcW w:w="2658" w:type="dxa"/>
          </w:tcPr>
          <w:p w14:paraId="693B6B7D" w14:textId="337041E9" w:rsidR="00A15077" w:rsidRPr="00791A9B" w:rsidRDefault="00A15077" w:rsidP="00A15077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Sabiedrības mērķgrupas, kuras tiesiskais regulējums ietekmē vai varētu ietekmēt</w:t>
            </w:r>
          </w:p>
        </w:tc>
        <w:tc>
          <w:tcPr>
            <w:tcW w:w="7289" w:type="dxa"/>
          </w:tcPr>
          <w:p w14:paraId="27978B54" w14:textId="67FC0A45" w:rsidR="00A15077" w:rsidRPr="00791A9B" w:rsidRDefault="00A15077" w:rsidP="00A15077">
            <w:pPr>
              <w:pStyle w:val="naisf"/>
              <w:spacing w:before="0" w:after="0"/>
              <w:ind w:firstLine="0"/>
              <w:rPr>
                <w:szCs w:val="22"/>
              </w:rPr>
            </w:pPr>
            <w:r>
              <w:rPr>
                <w:color w:val="000000" w:themeColor="text1"/>
                <w:spacing w:val="-2"/>
              </w:rPr>
              <w:t>Pašvaldības</w:t>
            </w:r>
          </w:p>
        </w:tc>
      </w:tr>
      <w:tr w:rsidR="00A15077" w:rsidRPr="00791A9B" w14:paraId="1594E246" w14:textId="77777777" w:rsidTr="00735D9B">
        <w:trPr>
          <w:jc w:val="center"/>
        </w:trPr>
        <w:tc>
          <w:tcPr>
            <w:tcW w:w="396" w:type="dxa"/>
          </w:tcPr>
          <w:p w14:paraId="65097972" w14:textId="77777777" w:rsidR="00A15077" w:rsidRPr="00791A9B" w:rsidRDefault="00A15077" w:rsidP="00A15077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2.</w:t>
            </w:r>
          </w:p>
        </w:tc>
        <w:tc>
          <w:tcPr>
            <w:tcW w:w="2658" w:type="dxa"/>
          </w:tcPr>
          <w:p w14:paraId="3784FF61" w14:textId="77777777" w:rsidR="00A15077" w:rsidRPr="00791A9B" w:rsidRDefault="00A15077" w:rsidP="00A15077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Tiesiskā regulējuma ietekme uz tautsaimniecību un administratīvo slogu</w:t>
            </w:r>
          </w:p>
        </w:tc>
        <w:tc>
          <w:tcPr>
            <w:tcW w:w="7289" w:type="dxa"/>
          </w:tcPr>
          <w:p w14:paraId="0AC07D55" w14:textId="715C60D9" w:rsidR="00A15077" w:rsidRPr="00791A9B" w:rsidRDefault="00A15077" w:rsidP="00A15077">
            <w:pPr>
              <w:jc w:val="both"/>
            </w:pPr>
            <w:r w:rsidRPr="002F3D83">
              <w:rPr>
                <w:color w:val="000000" w:themeColor="text1"/>
                <w:spacing w:val="-2"/>
              </w:rPr>
              <w:t>Projekt</w:t>
            </w:r>
            <w:r w:rsidR="00F074E0">
              <w:rPr>
                <w:color w:val="000000" w:themeColor="text1"/>
                <w:spacing w:val="-2"/>
              </w:rPr>
              <w:t>s</w:t>
            </w:r>
            <w:r w:rsidRPr="002F3D83">
              <w:rPr>
                <w:color w:val="000000" w:themeColor="text1"/>
                <w:spacing w:val="-2"/>
              </w:rPr>
              <w:t xml:space="preserve"> šo jomu neskar.</w:t>
            </w:r>
          </w:p>
        </w:tc>
      </w:tr>
      <w:tr w:rsidR="00A15077" w:rsidRPr="00791A9B" w14:paraId="17F17BE7" w14:textId="77777777" w:rsidTr="00735D9B">
        <w:trPr>
          <w:jc w:val="center"/>
        </w:trPr>
        <w:tc>
          <w:tcPr>
            <w:tcW w:w="396" w:type="dxa"/>
          </w:tcPr>
          <w:p w14:paraId="0BB95A58" w14:textId="77777777" w:rsidR="00A15077" w:rsidRPr="00791A9B" w:rsidRDefault="00A15077" w:rsidP="00A15077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3.</w:t>
            </w:r>
          </w:p>
        </w:tc>
        <w:tc>
          <w:tcPr>
            <w:tcW w:w="2658" w:type="dxa"/>
          </w:tcPr>
          <w:p w14:paraId="60CB9D4F" w14:textId="5BB16530" w:rsidR="00A15077" w:rsidRPr="00791A9B" w:rsidRDefault="00A15077" w:rsidP="00A15077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Administratīvo izmaksu monetārs novērtējums</w:t>
            </w:r>
          </w:p>
        </w:tc>
        <w:tc>
          <w:tcPr>
            <w:tcW w:w="7289" w:type="dxa"/>
          </w:tcPr>
          <w:p w14:paraId="7E5EDA81" w14:textId="533B327A" w:rsidR="00A15077" w:rsidRPr="00791A9B" w:rsidRDefault="00A15077" w:rsidP="00A15077">
            <w:pPr>
              <w:pStyle w:val="naisf"/>
              <w:spacing w:before="0" w:after="0"/>
              <w:ind w:firstLine="0"/>
            </w:pPr>
            <w:r w:rsidRPr="002F3D83">
              <w:rPr>
                <w:color w:val="000000" w:themeColor="text1"/>
                <w:spacing w:val="-2"/>
              </w:rPr>
              <w:t>Projekt</w:t>
            </w:r>
            <w:r w:rsidR="00F074E0">
              <w:rPr>
                <w:color w:val="000000" w:themeColor="text1"/>
                <w:spacing w:val="-2"/>
              </w:rPr>
              <w:t>s</w:t>
            </w:r>
            <w:r w:rsidRPr="002F3D83">
              <w:rPr>
                <w:color w:val="000000" w:themeColor="text1"/>
                <w:spacing w:val="-2"/>
              </w:rPr>
              <w:t xml:space="preserve"> šo jomu neskar.</w:t>
            </w:r>
          </w:p>
        </w:tc>
      </w:tr>
      <w:tr w:rsidR="00A15077" w:rsidRPr="00791A9B" w14:paraId="726F71BE" w14:textId="77777777" w:rsidTr="00735D9B">
        <w:trPr>
          <w:jc w:val="center"/>
        </w:trPr>
        <w:tc>
          <w:tcPr>
            <w:tcW w:w="396" w:type="dxa"/>
          </w:tcPr>
          <w:p w14:paraId="35ADE3AF" w14:textId="6FC534D6" w:rsidR="00A15077" w:rsidRPr="00791A9B" w:rsidRDefault="00A15077" w:rsidP="00A15077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4.</w:t>
            </w:r>
          </w:p>
        </w:tc>
        <w:tc>
          <w:tcPr>
            <w:tcW w:w="2658" w:type="dxa"/>
          </w:tcPr>
          <w:p w14:paraId="6B047D00" w14:textId="3F83BA41" w:rsidR="00A15077" w:rsidRPr="00791A9B" w:rsidRDefault="00A15077" w:rsidP="00A15077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Atbilstības izmaksu monetārs novērtējums</w:t>
            </w:r>
          </w:p>
        </w:tc>
        <w:tc>
          <w:tcPr>
            <w:tcW w:w="7289" w:type="dxa"/>
          </w:tcPr>
          <w:p w14:paraId="263C4D55" w14:textId="3F5F98A7" w:rsidR="00A15077" w:rsidRPr="00791A9B" w:rsidRDefault="00A15077" w:rsidP="00A15077">
            <w:pPr>
              <w:pStyle w:val="naisf"/>
              <w:spacing w:before="0" w:after="0"/>
              <w:ind w:firstLine="0"/>
              <w:rPr>
                <w:highlight w:val="yellow"/>
              </w:rPr>
            </w:pPr>
            <w:r w:rsidRPr="002F3D83">
              <w:rPr>
                <w:color w:val="000000" w:themeColor="text1"/>
                <w:spacing w:val="-2"/>
              </w:rPr>
              <w:t>Projekt</w:t>
            </w:r>
            <w:r w:rsidR="00F074E0">
              <w:rPr>
                <w:color w:val="000000" w:themeColor="text1"/>
                <w:spacing w:val="-2"/>
              </w:rPr>
              <w:t>s</w:t>
            </w:r>
            <w:r w:rsidRPr="002F3D83">
              <w:rPr>
                <w:color w:val="000000" w:themeColor="text1"/>
                <w:spacing w:val="-2"/>
              </w:rPr>
              <w:t xml:space="preserve"> šo jomu neskar.</w:t>
            </w:r>
          </w:p>
        </w:tc>
      </w:tr>
      <w:tr w:rsidR="00A15077" w:rsidRPr="00791A9B" w14:paraId="0776B101" w14:textId="77777777" w:rsidTr="00BE0AA7">
        <w:trPr>
          <w:trHeight w:val="53"/>
          <w:jc w:val="center"/>
        </w:trPr>
        <w:tc>
          <w:tcPr>
            <w:tcW w:w="396" w:type="dxa"/>
          </w:tcPr>
          <w:p w14:paraId="262B1C45" w14:textId="2D40BFB3" w:rsidR="00A15077" w:rsidRPr="00791A9B" w:rsidRDefault="00A15077" w:rsidP="00A15077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5.</w:t>
            </w:r>
          </w:p>
        </w:tc>
        <w:tc>
          <w:tcPr>
            <w:tcW w:w="2658" w:type="dxa"/>
          </w:tcPr>
          <w:p w14:paraId="5EE84441" w14:textId="3B8D306C" w:rsidR="00A15077" w:rsidRPr="00791A9B" w:rsidRDefault="00A15077" w:rsidP="00A15077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Cita informācija</w:t>
            </w:r>
          </w:p>
        </w:tc>
        <w:tc>
          <w:tcPr>
            <w:tcW w:w="7289" w:type="dxa"/>
          </w:tcPr>
          <w:p w14:paraId="0F8F4C81" w14:textId="3D525AF1" w:rsidR="00A15077" w:rsidRPr="00791A9B" w:rsidRDefault="00A15077" w:rsidP="00A15077">
            <w:pPr>
              <w:pStyle w:val="naisf"/>
              <w:spacing w:before="0" w:after="0"/>
              <w:ind w:firstLine="0"/>
            </w:pPr>
            <w:r w:rsidRPr="002F3D83">
              <w:rPr>
                <w:color w:val="000000" w:themeColor="text1"/>
                <w:spacing w:val="-2"/>
              </w:rPr>
              <w:t>Nav.</w:t>
            </w:r>
          </w:p>
        </w:tc>
      </w:tr>
    </w:tbl>
    <w:p w14:paraId="73FC0E95" w14:textId="77777777" w:rsidR="002F0A18" w:rsidRPr="00791A9B" w:rsidRDefault="002F0A18" w:rsidP="002F0A18"/>
    <w:tbl>
      <w:tblPr>
        <w:tblW w:w="571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8"/>
      </w:tblGrid>
      <w:tr w:rsidR="00791A9B" w:rsidRPr="00791A9B" w14:paraId="4A73E0F0" w14:textId="77777777" w:rsidTr="002F0A18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C84E63" w14:textId="77777777" w:rsidR="002F0A18" w:rsidRPr="00791A9B" w:rsidRDefault="002F0A18" w:rsidP="002F0A18">
            <w:pPr>
              <w:jc w:val="center"/>
              <w:rPr>
                <w:b/>
                <w:bCs/>
              </w:rPr>
            </w:pPr>
            <w:r w:rsidRPr="00791A9B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A15077" w:rsidRPr="00791A9B" w14:paraId="0B8D146B" w14:textId="77777777" w:rsidTr="002F0A18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C3D0246" w14:textId="0C8CAC55" w:rsidR="00A15077" w:rsidRPr="00791A9B" w:rsidRDefault="00A15077" w:rsidP="002F0A18">
            <w:pPr>
              <w:jc w:val="center"/>
              <w:rPr>
                <w:b/>
                <w:bCs/>
              </w:rPr>
            </w:pPr>
            <w:r w:rsidRPr="00596E61">
              <w:rPr>
                <w:bCs/>
                <w:spacing w:val="-2"/>
              </w:rPr>
              <w:t>Projekt</w:t>
            </w:r>
            <w:r w:rsidR="00F074E0">
              <w:rPr>
                <w:bCs/>
                <w:spacing w:val="-2"/>
              </w:rPr>
              <w:t>s</w:t>
            </w:r>
            <w:r w:rsidRPr="00596E61">
              <w:rPr>
                <w:bCs/>
                <w:spacing w:val="-2"/>
              </w:rPr>
              <w:t xml:space="preserve"> šo jomu neskar.</w:t>
            </w:r>
          </w:p>
        </w:tc>
      </w:tr>
    </w:tbl>
    <w:p w14:paraId="4E6E165B" w14:textId="5E6714DE" w:rsidR="00D16F90" w:rsidRPr="00791A9B" w:rsidRDefault="00D16F90" w:rsidP="0075703B">
      <w:pPr>
        <w:pStyle w:val="naisc"/>
        <w:spacing w:before="0" w:after="0"/>
        <w:jc w:val="both"/>
        <w:rPr>
          <w:bCs/>
          <w:iCs/>
        </w:rPr>
      </w:pPr>
    </w:p>
    <w:tbl>
      <w:tblPr>
        <w:tblW w:w="571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1"/>
      </w:tblGrid>
      <w:tr w:rsidR="00791A9B" w:rsidRPr="00791A9B" w14:paraId="3A5A746C" w14:textId="77777777" w:rsidTr="007959CC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60383E" w14:textId="77777777" w:rsidR="007959CC" w:rsidRPr="0022305A" w:rsidRDefault="007959CC" w:rsidP="007959CC">
            <w:pPr>
              <w:spacing w:before="100" w:beforeAutospacing="1" w:after="100" w:afterAutospacing="1" w:line="315" w:lineRule="atLeast"/>
              <w:jc w:val="center"/>
              <w:rPr>
                <w:b/>
                <w:bCs/>
              </w:rPr>
            </w:pPr>
            <w:r w:rsidRPr="0022305A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15077" w:rsidRPr="00791A9B" w14:paraId="71E8D849" w14:textId="77777777" w:rsidTr="007959CC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27C9EE7" w14:textId="45D414CC" w:rsidR="00A15077" w:rsidRPr="0022305A" w:rsidRDefault="00A15077" w:rsidP="007959CC">
            <w:pPr>
              <w:spacing w:before="100" w:beforeAutospacing="1" w:after="100" w:afterAutospacing="1" w:line="315" w:lineRule="atLeast"/>
              <w:jc w:val="center"/>
              <w:rPr>
                <w:b/>
                <w:bCs/>
              </w:rPr>
            </w:pPr>
            <w:r w:rsidRPr="00596E61">
              <w:rPr>
                <w:bCs/>
                <w:spacing w:val="-2"/>
              </w:rPr>
              <w:t>Projekt</w:t>
            </w:r>
            <w:r w:rsidR="00F074E0">
              <w:rPr>
                <w:bCs/>
                <w:spacing w:val="-2"/>
              </w:rPr>
              <w:t>s</w:t>
            </w:r>
            <w:r w:rsidRPr="00596E61">
              <w:rPr>
                <w:bCs/>
                <w:spacing w:val="-2"/>
              </w:rPr>
              <w:t xml:space="preserve"> šo jomu neskar.</w:t>
            </w:r>
          </w:p>
        </w:tc>
      </w:tr>
    </w:tbl>
    <w:p w14:paraId="339860FD" w14:textId="77777777" w:rsidR="007959CC" w:rsidRPr="00791A9B" w:rsidRDefault="007959CC" w:rsidP="0075703B">
      <w:pPr>
        <w:pStyle w:val="naisc"/>
        <w:spacing w:before="0" w:after="0"/>
        <w:jc w:val="both"/>
        <w:rPr>
          <w:bCs/>
          <w:iCs/>
        </w:rPr>
      </w:pPr>
    </w:p>
    <w:tbl>
      <w:tblPr>
        <w:tblW w:w="571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341"/>
      </w:tblGrid>
      <w:tr w:rsidR="00791A9B" w:rsidRPr="00791A9B" w14:paraId="69C4A164" w14:textId="77777777" w:rsidTr="00735D9B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DD7455" w14:textId="77777777" w:rsidR="00F8075E" w:rsidRPr="00791A9B" w:rsidRDefault="00F8075E" w:rsidP="0075703B">
            <w:pPr>
              <w:jc w:val="center"/>
              <w:rPr>
                <w:b/>
                <w:bCs/>
              </w:rPr>
            </w:pPr>
            <w:r w:rsidRPr="00791A9B">
              <w:rPr>
                <w:b/>
                <w:bCs/>
              </w:rPr>
              <w:t>V. Tiesību akta projekta atbilstība Latvijas Republikas starptautiskajām saistībām</w:t>
            </w:r>
          </w:p>
        </w:tc>
      </w:tr>
      <w:tr w:rsidR="00791A9B" w:rsidRPr="00791A9B" w14:paraId="08E6D1EA" w14:textId="77777777" w:rsidTr="0073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234" w14:textId="3CE49D2D" w:rsidR="00DD02C2" w:rsidRPr="00791A9B" w:rsidRDefault="00DD02C2" w:rsidP="0075703B">
            <w:pPr>
              <w:jc w:val="center"/>
              <w:rPr>
                <w:bCs/>
              </w:rPr>
            </w:pPr>
            <w:r w:rsidRPr="00791A9B">
              <w:rPr>
                <w:bCs/>
              </w:rPr>
              <w:t>Projekt</w:t>
            </w:r>
            <w:r w:rsidR="00F074E0">
              <w:rPr>
                <w:bCs/>
              </w:rPr>
              <w:t>s</w:t>
            </w:r>
            <w:r w:rsidRPr="00791A9B">
              <w:rPr>
                <w:bCs/>
              </w:rPr>
              <w:t xml:space="preserve"> šo jomu neskar.</w:t>
            </w:r>
          </w:p>
        </w:tc>
      </w:tr>
    </w:tbl>
    <w:p w14:paraId="2870C8B6" w14:textId="77777777" w:rsidR="00E42037" w:rsidRPr="00791A9B" w:rsidRDefault="00E42037" w:rsidP="0075703B">
      <w:pPr>
        <w:pStyle w:val="naisc"/>
        <w:spacing w:before="0" w:after="0"/>
        <w:jc w:val="both"/>
        <w:rPr>
          <w:bCs/>
          <w:i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2804"/>
        <w:gridCol w:w="7229"/>
      </w:tblGrid>
      <w:tr w:rsidR="00791A9B" w:rsidRPr="00791A9B" w14:paraId="7E5F707A" w14:textId="77777777" w:rsidTr="00735D9B">
        <w:trPr>
          <w:jc w:val="center"/>
        </w:trPr>
        <w:tc>
          <w:tcPr>
            <w:tcW w:w="10343" w:type="dxa"/>
            <w:gridSpan w:val="3"/>
          </w:tcPr>
          <w:p w14:paraId="4A3C1787" w14:textId="77777777" w:rsidR="00D42F6E" w:rsidRPr="00791A9B" w:rsidRDefault="00D42F6E" w:rsidP="0075703B">
            <w:pPr>
              <w:pStyle w:val="naisnod"/>
              <w:spacing w:before="0" w:after="0"/>
              <w:ind w:left="57" w:right="57"/>
            </w:pPr>
            <w:r w:rsidRPr="00791A9B">
              <w:t>VI. Sabiedrības līdzdalība un komunikācijas aktivitātes</w:t>
            </w:r>
          </w:p>
        </w:tc>
      </w:tr>
      <w:tr w:rsidR="00791A9B" w:rsidRPr="00791A9B" w14:paraId="611622F0" w14:textId="77777777" w:rsidTr="00343D5C">
        <w:trPr>
          <w:trHeight w:val="553"/>
          <w:jc w:val="center"/>
        </w:trPr>
        <w:tc>
          <w:tcPr>
            <w:tcW w:w="310" w:type="dxa"/>
          </w:tcPr>
          <w:p w14:paraId="2E6B01BD" w14:textId="77777777" w:rsidR="00D42F6E" w:rsidRPr="00791A9B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791A9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04" w:type="dxa"/>
          </w:tcPr>
          <w:p w14:paraId="5A2E8E98" w14:textId="77777777" w:rsidR="00D42F6E" w:rsidRPr="00791A9B" w:rsidRDefault="00D42F6E" w:rsidP="0075703B">
            <w:pPr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Plānotās sabiedrības līdzdalības un komunikācijas aktivitātes saistībā ar projektu</w:t>
            </w:r>
          </w:p>
        </w:tc>
        <w:tc>
          <w:tcPr>
            <w:tcW w:w="7229" w:type="dxa"/>
          </w:tcPr>
          <w:p w14:paraId="47213C61" w14:textId="71652D8A" w:rsidR="0096795C" w:rsidRPr="00791A9B" w:rsidRDefault="00A15077" w:rsidP="00403507">
            <w:pPr>
              <w:ind w:right="142"/>
              <w:jc w:val="both"/>
            </w:pPr>
            <w:r w:rsidRPr="00702368">
              <w:t xml:space="preserve">Atbilstoši Ministru kabineta 2009. gada 25. augusta noteikumiem Nr. 970 </w:t>
            </w:r>
            <w:r>
              <w:t>“</w:t>
            </w:r>
            <w:r w:rsidRPr="00702368">
              <w:t>Sabiedrības līdzdalības kārtība attīstības plānošanas procesā</w:t>
            </w:r>
            <w:r w:rsidR="00160189">
              <w:t>”</w:t>
            </w:r>
            <w:r w:rsidRPr="00702368">
              <w:t>, lai informētu sabiedrību par projektu un dotu iespēju izteikt viedokli, projekt</w:t>
            </w:r>
            <w:r w:rsidR="00A239DB">
              <w:t>s</w:t>
            </w:r>
            <w:r w:rsidRPr="00702368">
              <w:t xml:space="preserve"> pirms t</w:t>
            </w:r>
            <w:r w:rsidR="00A239DB">
              <w:t>ā</w:t>
            </w:r>
            <w:r w:rsidRPr="00702368">
              <w:t xml:space="preserve"> iesniegšanas Valsts sekretāru sanāksmē tika ievietot</w:t>
            </w:r>
            <w:r w:rsidR="00A239DB">
              <w:t>s</w:t>
            </w:r>
            <w:r w:rsidRPr="00702368">
              <w:rPr>
                <w:color w:val="000000"/>
              </w:rPr>
              <w:t xml:space="preserve"> Zemkopības </w:t>
            </w:r>
            <w:r w:rsidRPr="00702368">
              <w:rPr>
                <w:color w:val="000000"/>
              </w:rPr>
              <w:lastRenderedPageBreak/>
              <w:t>ministrijas un Ministru kabineta tīmekļvietnē</w:t>
            </w:r>
            <w:r w:rsidR="00A70BCC">
              <w:rPr>
                <w:color w:val="000000"/>
              </w:rPr>
              <w:t xml:space="preserve"> no</w:t>
            </w:r>
            <w:r w:rsidR="003D41A0">
              <w:rPr>
                <w:color w:val="000000"/>
              </w:rPr>
              <w:t xml:space="preserve"> 22.</w:t>
            </w:r>
            <w:r w:rsidR="00F074E0">
              <w:rPr>
                <w:color w:val="000000"/>
              </w:rPr>
              <w:t>09</w:t>
            </w:r>
            <w:r w:rsidR="00A70BCC">
              <w:rPr>
                <w:color w:val="000000"/>
              </w:rPr>
              <w:t xml:space="preserve">.2020. līdz </w:t>
            </w:r>
            <w:r w:rsidR="003D41A0">
              <w:rPr>
                <w:color w:val="000000"/>
              </w:rPr>
              <w:t>06.</w:t>
            </w:r>
            <w:r w:rsidR="00F074E0">
              <w:rPr>
                <w:color w:val="000000"/>
              </w:rPr>
              <w:t>10.</w:t>
            </w:r>
            <w:r w:rsidR="00A70BCC">
              <w:rPr>
                <w:color w:val="000000"/>
              </w:rPr>
              <w:t>2020</w:t>
            </w:r>
            <w:r w:rsidRPr="00702368">
              <w:rPr>
                <w:color w:val="000000"/>
              </w:rPr>
              <w:t>.</w:t>
            </w:r>
          </w:p>
        </w:tc>
      </w:tr>
      <w:tr w:rsidR="00791A9B" w:rsidRPr="00791A9B" w14:paraId="6B19803F" w14:textId="77777777" w:rsidTr="00343D5C">
        <w:trPr>
          <w:trHeight w:val="339"/>
          <w:jc w:val="center"/>
        </w:trPr>
        <w:tc>
          <w:tcPr>
            <w:tcW w:w="310" w:type="dxa"/>
          </w:tcPr>
          <w:p w14:paraId="294738E4" w14:textId="77777777" w:rsidR="00D42F6E" w:rsidRPr="00791A9B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791A9B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804" w:type="dxa"/>
          </w:tcPr>
          <w:p w14:paraId="2C5E454B" w14:textId="77777777" w:rsidR="00D42F6E" w:rsidRPr="00791A9B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Sabiedrības līdzdalība projekta izstrādē</w:t>
            </w:r>
          </w:p>
        </w:tc>
        <w:tc>
          <w:tcPr>
            <w:tcW w:w="7229" w:type="dxa"/>
          </w:tcPr>
          <w:p w14:paraId="37950625" w14:textId="6CF051BE" w:rsidR="005E3FA2" w:rsidRPr="00791A9B" w:rsidRDefault="00A70BCC" w:rsidP="00B373D9">
            <w:pPr>
              <w:ind w:right="142"/>
              <w:jc w:val="both"/>
            </w:pPr>
            <w:r w:rsidRPr="00042BA8">
              <w:t>Informācija par noteikumu projekt</w:t>
            </w:r>
            <w:r w:rsidR="00A239DB">
              <w:t>u</w:t>
            </w:r>
            <w:r w:rsidRPr="00042BA8">
              <w:t xml:space="preserve"> sabiedriskajai apspriešanai bija ievietota tīmekļvietnē www.zm.gov.lv un Ministru kabineta tīmekļvietnē no </w:t>
            </w:r>
            <w:r w:rsidR="003D41A0">
              <w:t>22.</w:t>
            </w:r>
            <w:r w:rsidR="00F074E0">
              <w:t>09.</w:t>
            </w:r>
            <w:r w:rsidRPr="00042BA8">
              <w:t xml:space="preserve">2020. līdz </w:t>
            </w:r>
            <w:r w:rsidR="003D41A0">
              <w:t>06.</w:t>
            </w:r>
            <w:r w:rsidR="00F074E0">
              <w:t>10</w:t>
            </w:r>
            <w:r w:rsidRPr="00042BA8">
              <w:t>.2020.</w:t>
            </w:r>
          </w:p>
        </w:tc>
      </w:tr>
      <w:tr w:rsidR="00791A9B" w:rsidRPr="00791A9B" w14:paraId="13E1D4C2" w14:textId="77777777" w:rsidTr="00343D5C">
        <w:trPr>
          <w:trHeight w:val="375"/>
          <w:jc w:val="center"/>
        </w:trPr>
        <w:tc>
          <w:tcPr>
            <w:tcW w:w="310" w:type="dxa"/>
          </w:tcPr>
          <w:p w14:paraId="4C59E3AD" w14:textId="77777777" w:rsidR="00D42F6E" w:rsidRPr="00791A9B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791A9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04" w:type="dxa"/>
          </w:tcPr>
          <w:p w14:paraId="2F80482E" w14:textId="77777777" w:rsidR="00D42F6E" w:rsidRPr="00791A9B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Sabiedrības līdzdalības rezultāti</w:t>
            </w:r>
          </w:p>
        </w:tc>
        <w:tc>
          <w:tcPr>
            <w:tcW w:w="7229" w:type="dxa"/>
          </w:tcPr>
          <w:p w14:paraId="675DC880" w14:textId="40DBCD40" w:rsidR="00403507" w:rsidRPr="00791A9B" w:rsidRDefault="00A70BCC" w:rsidP="003F29F6">
            <w:pPr>
              <w:pStyle w:val="naiskr"/>
              <w:spacing w:before="0" w:after="0"/>
              <w:ind w:right="142"/>
              <w:jc w:val="both"/>
              <w:rPr>
                <w:iCs/>
              </w:rPr>
            </w:pPr>
            <w:r w:rsidRPr="00042BA8">
              <w:rPr>
                <w:rStyle w:val="Izclums"/>
                <w:i w:val="0"/>
              </w:rPr>
              <w:t>Sabiedriskās apspriešanas laikā iebildumi un priekšlikumi par noteikumu projekt</w:t>
            </w:r>
            <w:r w:rsidR="00A239DB">
              <w:rPr>
                <w:rStyle w:val="Izclums"/>
                <w:i w:val="0"/>
              </w:rPr>
              <w:t>u</w:t>
            </w:r>
            <w:r w:rsidR="003D41A0">
              <w:rPr>
                <w:rStyle w:val="Izclums"/>
                <w:i w:val="0"/>
              </w:rPr>
              <w:t xml:space="preserve"> netika</w:t>
            </w:r>
            <w:r w:rsidRPr="00A70BCC">
              <w:rPr>
                <w:rStyle w:val="Izclums"/>
                <w:i w:val="0"/>
              </w:rPr>
              <w:t xml:space="preserve"> saņemti</w:t>
            </w:r>
            <w:r w:rsidRPr="00042BA8">
              <w:rPr>
                <w:rStyle w:val="Izclums"/>
                <w:i w:val="0"/>
              </w:rPr>
              <w:t>.</w:t>
            </w:r>
          </w:p>
        </w:tc>
      </w:tr>
      <w:tr w:rsidR="00791A9B" w:rsidRPr="00791A9B" w14:paraId="1D41240F" w14:textId="77777777" w:rsidTr="00343D5C">
        <w:trPr>
          <w:trHeight w:val="343"/>
          <w:jc w:val="center"/>
        </w:trPr>
        <w:tc>
          <w:tcPr>
            <w:tcW w:w="310" w:type="dxa"/>
          </w:tcPr>
          <w:p w14:paraId="59ABCC6C" w14:textId="77777777" w:rsidR="00D42F6E" w:rsidRPr="00791A9B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791A9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04" w:type="dxa"/>
          </w:tcPr>
          <w:p w14:paraId="2ECE430C" w14:textId="77777777" w:rsidR="00D42F6E" w:rsidRPr="00791A9B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Cita informācija</w:t>
            </w:r>
          </w:p>
        </w:tc>
        <w:tc>
          <w:tcPr>
            <w:tcW w:w="7229" w:type="dxa"/>
          </w:tcPr>
          <w:p w14:paraId="39EEE7D8" w14:textId="77777777" w:rsidR="00D42F6E" w:rsidRPr="00791A9B" w:rsidRDefault="00D42F6E" w:rsidP="0075703B">
            <w:pPr>
              <w:pStyle w:val="naiskr"/>
              <w:spacing w:before="0" w:after="0"/>
              <w:ind w:left="57" w:right="57"/>
              <w:jc w:val="both"/>
            </w:pPr>
            <w:r w:rsidRPr="00791A9B">
              <w:t>Nav.</w:t>
            </w:r>
          </w:p>
        </w:tc>
      </w:tr>
    </w:tbl>
    <w:p w14:paraId="67111E13" w14:textId="77777777" w:rsidR="005073F4" w:rsidRPr="00791A9B" w:rsidRDefault="005073F4" w:rsidP="0075703B">
      <w:pPr>
        <w:pStyle w:val="naisc"/>
        <w:spacing w:before="0" w:after="0"/>
        <w:ind w:firstLine="720"/>
        <w:jc w:val="both"/>
        <w:rPr>
          <w:bCs/>
          <w:i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2740"/>
        <w:gridCol w:w="7229"/>
      </w:tblGrid>
      <w:tr w:rsidR="00791A9B" w:rsidRPr="00791A9B" w14:paraId="735F54E2" w14:textId="77777777" w:rsidTr="00343D5C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</w:tcPr>
          <w:p w14:paraId="3B20C62C" w14:textId="77777777" w:rsidR="00D42F6E" w:rsidRPr="00791A9B" w:rsidRDefault="00D42F6E" w:rsidP="0075703B">
            <w:pPr>
              <w:pStyle w:val="naisnod"/>
              <w:spacing w:before="0" w:after="0"/>
              <w:ind w:left="57" w:right="57"/>
            </w:pPr>
            <w:r w:rsidRPr="00791A9B">
              <w:t>VII. Tiesību akta projekta izpildes nodrošināšana un tās ietekme uz institūcijām</w:t>
            </w:r>
          </w:p>
        </w:tc>
      </w:tr>
      <w:tr w:rsidR="00A15077" w:rsidRPr="00791A9B" w14:paraId="14E49B17" w14:textId="77777777" w:rsidTr="00055A12">
        <w:trPr>
          <w:trHeight w:val="427"/>
          <w:jc w:val="center"/>
        </w:trPr>
        <w:tc>
          <w:tcPr>
            <w:tcW w:w="374" w:type="dxa"/>
          </w:tcPr>
          <w:p w14:paraId="2B484635" w14:textId="77777777" w:rsidR="00A15077" w:rsidRPr="00791A9B" w:rsidRDefault="00A15077" w:rsidP="00A1507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791A9B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740" w:type="dxa"/>
          </w:tcPr>
          <w:p w14:paraId="0EBA2C82" w14:textId="77777777" w:rsidR="00A15077" w:rsidRPr="00791A9B" w:rsidRDefault="00A15077" w:rsidP="00A15077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 xml:space="preserve">Projekta izpildē iesaistītās institūcijas </w:t>
            </w:r>
          </w:p>
        </w:tc>
        <w:tc>
          <w:tcPr>
            <w:tcW w:w="7229" w:type="dxa"/>
          </w:tcPr>
          <w:p w14:paraId="174A351F" w14:textId="4B22E018" w:rsidR="00A15077" w:rsidRPr="00A15077" w:rsidRDefault="00A15077" w:rsidP="00A1507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A15077">
              <w:rPr>
                <w:b w:val="0"/>
                <w:spacing w:val="-2"/>
              </w:rPr>
              <w:t>Pašvaldības</w:t>
            </w:r>
          </w:p>
        </w:tc>
      </w:tr>
      <w:tr w:rsidR="00A15077" w:rsidRPr="00791A9B" w14:paraId="7FC414A5" w14:textId="77777777" w:rsidTr="00055A12">
        <w:trPr>
          <w:trHeight w:val="463"/>
          <w:jc w:val="center"/>
        </w:trPr>
        <w:tc>
          <w:tcPr>
            <w:tcW w:w="374" w:type="dxa"/>
          </w:tcPr>
          <w:p w14:paraId="211E7702" w14:textId="77777777" w:rsidR="00A15077" w:rsidRPr="00791A9B" w:rsidRDefault="00A15077" w:rsidP="00A1507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791A9B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740" w:type="dxa"/>
          </w:tcPr>
          <w:p w14:paraId="28C83D4D" w14:textId="77777777" w:rsidR="00A15077" w:rsidRPr="00791A9B" w:rsidRDefault="00A15077" w:rsidP="00A1507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1A9B">
              <w:rPr>
                <w:rFonts w:eastAsia="Calibri"/>
                <w:sz w:val="22"/>
                <w:szCs w:val="22"/>
                <w:lang w:eastAsia="en-US"/>
              </w:rPr>
              <w:t xml:space="preserve">Projekta izpildes ietekme uz pārvaldes funkcijām un institucionālo struktūru. </w:t>
            </w:r>
          </w:p>
          <w:p w14:paraId="24E487F1" w14:textId="753670A4" w:rsidR="00A15077" w:rsidRPr="00791A9B" w:rsidRDefault="00A15077" w:rsidP="00A15077">
            <w:pPr>
              <w:pStyle w:val="naisf"/>
              <w:spacing w:before="0" w:after="0"/>
              <w:ind w:left="57" w:right="57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791A9B">
              <w:rPr>
                <w:rFonts w:eastAsia="Calibri"/>
                <w:sz w:val="22"/>
                <w:szCs w:val="22"/>
                <w:lang w:eastAsia="en-US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7229" w:type="dxa"/>
          </w:tcPr>
          <w:p w14:paraId="747F15C5" w14:textId="77777777" w:rsidR="00A15077" w:rsidRPr="00A15077" w:rsidRDefault="00A15077" w:rsidP="00A15077">
            <w:pPr>
              <w:jc w:val="both"/>
              <w:rPr>
                <w:spacing w:val="-2"/>
              </w:rPr>
            </w:pPr>
            <w:r w:rsidRPr="00A15077">
              <w:rPr>
                <w:spacing w:val="-2"/>
              </w:rPr>
              <w:t>Nav ietekmes uz pārvaldes funkcijām un institucionālo struktūru.</w:t>
            </w:r>
          </w:p>
          <w:p w14:paraId="06BC4588" w14:textId="4A730DE4" w:rsidR="00A15077" w:rsidRPr="00A15077" w:rsidRDefault="00A15077" w:rsidP="00A15077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077">
              <w:rPr>
                <w:rFonts w:ascii="Times New Roman" w:hAnsi="Times New Roman"/>
                <w:spacing w:val="-2"/>
                <w:sz w:val="24"/>
                <w:szCs w:val="24"/>
              </w:rPr>
              <w:t>Nav paredzēta jaunu institūciju izveide, esošu institūciju likvidācija vai reorganizācija, ne arī to ietekme uz institūcijas cilvēkresursiem.</w:t>
            </w:r>
          </w:p>
        </w:tc>
      </w:tr>
      <w:tr w:rsidR="00A15077" w:rsidRPr="00791A9B" w14:paraId="4373AB56" w14:textId="77777777" w:rsidTr="00055A12">
        <w:trPr>
          <w:trHeight w:val="211"/>
          <w:jc w:val="center"/>
        </w:trPr>
        <w:tc>
          <w:tcPr>
            <w:tcW w:w="374" w:type="dxa"/>
          </w:tcPr>
          <w:p w14:paraId="2058FE85" w14:textId="77777777" w:rsidR="00A15077" w:rsidRPr="00791A9B" w:rsidRDefault="00A15077" w:rsidP="00A15077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3.</w:t>
            </w:r>
          </w:p>
        </w:tc>
        <w:tc>
          <w:tcPr>
            <w:tcW w:w="2740" w:type="dxa"/>
          </w:tcPr>
          <w:p w14:paraId="11290278" w14:textId="77777777" w:rsidR="00A15077" w:rsidRPr="00791A9B" w:rsidRDefault="00A15077" w:rsidP="00A15077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791A9B">
              <w:rPr>
                <w:sz w:val="22"/>
                <w:szCs w:val="22"/>
              </w:rPr>
              <w:t>Cita informācija</w:t>
            </w:r>
          </w:p>
        </w:tc>
        <w:tc>
          <w:tcPr>
            <w:tcW w:w="7229" w:type="dxa"/>
          </w:tcPr>
          <w:p w14:paraId="6D507A60" w14:textId="1089FAB9" w:rsidR="00A15077" w:rsidRPr="00A15077" w:rsidRDefault="00A15077" w:rsidP="00A15077">
            <w:pPr>
              <w:pStyle w:val="naiskr"/>
              <w:spacing w:before="0" w:after="0"/>
              <w:ind w:left="57" w:right="57"/>
            </w:pPr>
            <w:r w:rsidRPr="00A15077">
              <w:rPr>
                <w:spacing w:val="-2"/>
              </w:rPr>
              <w:t>Nav.</w:t>
            </w:r>
          </w:p>
        </w:tc>
      </w:tr>
    </w:tbl>
    <w:p w14:paraId="4780E2D3" w14:textId="46E67CAD" w:rsidR="00D42F6E" w:rsidRPr="00791A9B" w:rsidRDefault="00D42F6E" w:rsidP="0075703B">
      <w:pPr>
        <w:rPr>
          <w:sz w:val="28"/>
          <w:szCs w:val="28"/>
        </w:rPr>
      </w:pPr>
    </w:p>
    <w:p w14:paraId="0C64B65B" w14:textId="110257FF" w:rsidR="00F67659" w:rsidRDefault="00F67659" w:rsidP="0075703B">
      <w:pPr>
        <w:rPr>
          <w:sz w:val="28"/>
          <w:szCs w:val="28"/>
        </w:rPr>
      </w:pPr>
    </w:p>
    <w:p w14:paraId="21F68B1C" w14:textId="77777777" w:rsidR="00423CB4" w:rsidRPr="00791A9B" w:rsidRDefault="00423CB4" w:rsidP="0075703B">
      <w:pPr>
        <w:rPr>
          <w:sz w:val="28"/>
          <w:szCs w:val="28"/>
        </w:rPr>
      </w:pPr>
    </w:p>
    <w:p w14:paraId="5800E1B1" w14:textId="5EA315A2" w:rsidR="00AD7FDB" w:rsidRPr="00423CB4" w:rsidRDefault="00FF115F" w:rsidP="00423CB4">
      <w:pPr>
        <w:tabs>
          <w:tab w:val="left" w:pos="6237"/>
        </w:tabs>
        <w:ind w:firstLine="720"/>
        <w:rPr>
          <w:sz w:val="28"/>
          <w:szCs w:val="28"/>
        </w:rPr>
      </w:pPr>
      <w:r w:rsidRPr="00423CB4">
        <w:rPr>
          <w:sz w:val="28"/>
          <w:szCs w:val="28"/>
        </w:rPr>
        <w:t>Zemkopības ministrs</w:t>
      </w:r>
      <w:r w:rsidRPr="00423CB4">
        <w:rPr>
          <w:sz w:val="28"/>
          <w:szCs w:val="28"/>
        </w:rPr>
        <w:tab/>
      </w:r>
      <w:r w:rsidR="00423CB4">
        <w:rPr>
          <w:sz w:val="28"/>
          <w:szCs w:val="28"/>
        </w:rPr>
        <w:tab/>
      </w:r>
      <w:r w:rsidR="00736F45" w:rsidRPr="00423CB4">
        <w:rPr>
          <w:sz w:val="28"/>
          <w:szCs w:val="28"/>
        </w:rPr>
        <w:tab/>
        <w:t>K</w:t>
      </w:r>
      <w:r w:rsidR="00423CB4">
        <w:rPr>
          <w:sz w:val="28"/>
          <w:szCs w:val="28"/>
        </w:rPr>
        <w:t xml:space="preserve">. </w:t>
      </w:r>
      <w:r w:rsidR="00736F45" w:rsidRPr="00423CB4">
        <w:rPr>
          <w:sz w:val="28"/>
          <w:szCs w:val="28"/>
        </w:rPr>
        <w:t>Gerhards</w:t>
      </w:r>
    </w:p>
    <w:p w14:paraId="1227629F" w14:textId="36D68A27" w:rsidR="00055A12" w:rsidRPr="0095661C" w:rsidRDefault="00055A12" w:rsidP="00E3540B"/>
    <w:p w14:paraId="5F7EBD3A" w14:textId="4BD1EB4D" w:rsidR="00F67659" w:rsidRPr="00791A9B" w:rsidRDefault="00F67659" w:rsidP="00E3540B">
      <w:pPr>
        <w:rPr>
          <w:sz w:val="28"/>
          <w:szCs w:val="28"/>
        </w:rPr>
      </w:pPr>
    </w:p>
    <w:p w14:paraId="4F3CBB18" w14:textId="3181C37D" w:rsidR="00F67659" w:rsidRDefault="00F67659" w:rsidP="00E3540B">
      <w:pPr>
        <w:rPr>
          <w:sz w:val="36"/>
          <w:szCs w:val="36"/>
        </w:rPr>
      </w:pPr>
    </w:p>
    <w:p w14:paraId="5A3571DE" w14:textId="4F5E3B39" w:rsidR="00423CB4" w:rsidRDefault="00423CB4" w:rsidP="00E3540B">
      <w:pPr>
        <w:rPr>
          <w:sz w:val="36"/>
          <w:szCs w:val="36"/>
        </w:rPr>
      </w:pPr>
    </w:p>
    <w:p w14:paraId="6D12D0EC" w14:textId="25C8A61C" w:rsidR="00423CB4" w:rsidRDefault="00423CB4" w:rsidP="00E3540B">
      <w:pPr>
        <w:rPr>
          <w:sz w:val="36"/>
          <w:szCs w:val="36"/>
        </w:rPr>
      </w:pPr>
    </w:p>
    <w:p w14:paraId="1D994FF9" w14:textId="53055A7D" w:rsidR="00423CB4" w:rsidRDefault="00423CB4" w:rsidP="00E3540B">
      <w:pPr>
        <w:rPr>
          <w:sz w:val="36"/>
          <w:szCs w:val="36"/>
        </w:rPr>
      </w:pPr>
    </w:p>
    <w:p w14:paraId="0F6D44B4" w14:textId="4C96F908" w:rsidR="00423CB4" w:rsidRDefault="00423CB4" w:rsidP="00E3540B">
      <w:pPr>
        <w:rPr>
          <w:sz w:val="36"/>
          <w:szCs w:val="36"/>
        </w:rPr>
      </w:pPr>
    </w:p>
    <w:p w14:paraId="56DC7F46" w14:textId="456FA5A4" w:rsidR="00423CB4" w:rsidRDefault="00423CB4" w:rsidP="00E3540B">
      <w:pPr>
        <w:rPr>
          <w:sz w:val="36"/>
          <w:szCs w:val="36"/>
        </w:rPr>
      </w:pPr>
    </w:p>
    <w:p w14:paraId="67325174" w14:textId="4F8B789C" w:rsidR="00423CB4" w:rsidRDefault="00423CB4" w:rsidP="00E3540B">
      <w:pPr>
        <w:rPr>
          <w:sz w:val="36"/>
          <w:szCs w:val="36"/>
        </w:rPr>
      </w:pPr>
    </w:p>
    <w:p w14:paraId="349EE638" w14:textId="7B1D157C" w:rsidR="00423CB4" w:rsidRDefault="00423CB4" w:rsidP="00E3540B">
      <w:pPr>
        <w:rPr>
          <w:sz w:val="36"/>
          <w:szCs w:val="36"/>
        </w:rPr>
      </w:pPr>
    </w:p>
    <w:p w14:paraId="25CE22B2" w14:textId="47339455" w:rsidR="00423CB4" w:rsidRDefault="00423CB4" w:rsidP="00E3540B">
      <w:pPr>
        <w:rPr>
          <w:sz w:val="36"/>
          <w:szCs w:val="36"/>
        </w:rPr>
      </w:pPr>
    </w:p>
    <w:p w14:paraId="20CE61EA" w14:textId="535AD4A9" w:rsidR="00423CB4" w:rsidRDefault="00423CB4" w:rsidP="00E3540B">
      <w:pPr>
        <w:rPr>
          <w:sz w:val="36"/>
          <w:szCs w:val="36"/>
        </w:rPr>
      </w:pPr>
    </w:p>
    <w:p w14:paraId="5E9D2A57" w14:textId="77777777" w:rsidR="00423CB4" w:rsidRDefault="00423CB4" w:rsidP="00E3540B">
      <w:pPr>
        <w:rPr>
          <w:sz w:val="36"/>
          <w:szCs w:val="36"/>
        </w:rPr>
      </w:pPr>
      <w:bookmarkStart w:id="1" w:name="_GoBack"/>
      <w:bookmarkEnd w:id="1"/>
    </w:p>
    <w:p w14:paraId="222525CA" w14:textId="730842C5" w:rsidR="00423CB4" w:rsidRDefault="00423CB4" w:rsidP="00E3540B">
      <w:pPr>
        <w:rPr>
          <w:sz w:val="36"/>
          <w:szCs w:val="36"/>
        </w:rPr>
      </w:pPr>
    </w:p>
    <w:p w14:paraId="1EF6791A" w14:textId="77777777" w:rsidR="00423CB4" w:rsidRPr="00423CB4" w:rsidRDefault="00423CB4" w:rsidP="00E3540B">
      <w:pPr>
        <w:rPr>
          <w:sz w:val="36"/>
          <w:szCs w:val="36"/>
        </w:rPr>
      </w:pPr>
    </w:p>
    <w:p w14:paraId="1B1788DE" w14:textId="5C6C48E1" w:rsidR="00FF115F" w:rsidRPr="00423CB4" w:rsidRDefault="004B04C7" w:rsidP="0075703B">
      <w:pPr>
        <w:tabs>
          <w:tab w:val="left" w:pos="6237"/>
        </w:tabs>
      </w:pPr>
      <w:bookmarkStart w:id="2" w:name="_Hlk500403611"/>
      <w:r w:rsidRPr="00423CB4">
        <w:t>Rutkovska</w:t>
      </w:r>
      <w:r w:rsidR="00162DAE" w:rsidRPr="00423CB4">
        <w:t xml:space="preserve"> </w:t>
      </w:r>
      <w:r w:rsidRPr="00423CB4">
        <w:t>67027108</w:t>
      </w:r>
    </w:p>
    <w:p w14:paraId="70EA6F2F" w14:textId="4E7ACBB7" w:rsidR="00FF115F" w:rsidRPr="00423CB4" w:rsidRDefault="004B04C7" w:rsidP="0075703B">
      <w:pPr>
        <w:tabs>
          <w:tab w:val="left" w:pos="6237"/>
        </w:tabs>
        <w:rPr>
          <w:sz w:val="32"/>
          <w:szCs w:val="36"/>
        </w:rPr>
      </w:pPr>
      <w:r w:rsidRPr="00423CB4">
        <w:t>Ilze.Rutkovska</w:t>
      </w:r>
      <w:r w:rsidR="00F67659" w:rsidRPr="00423CB4">
        <w:t>@zm.gov.lv</w:t>
      </w:r>
      <w:r w:rsidR="00FF115F" w:rsidRPr="00423CB4">
        <w:rPr>
          <w:sz w:val="32"/>
          <w:szCs w:val="36"/>
        </w:rPr>
        <w:t xml:space="preserve"> </w:t>
      </w:r>
      <w:bookmarkEnd w:id="2"/>
    </w:p>
    <w:sectPr w:rsidR="00FF115F" w:rsidRPr="00423CB4" w:rsidSect="0096795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AC65" w16cex:dateUtc="2020-04-16T17:05:00Z"/>
  <w16cex:commentExtensible w16cex:durableId="2242ADEC" w16cex:dateUtc="2020-04-16T17:11:00Z"/>
  <w16cex:commentExtensible w16cex:durableId="2242AE67" w16cex:dateUtc="2020-04-16T17:13:00Z"/>
  <w16cex:commentExtensible w16cex:durableId="2242AE81" w16cex:dateUtc="2020-04-16T17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4CFBE" w14:textId="77777777" w:rsidR="00D15519" w:rsidRDefault="00D15519">
      <w:r>
        <w:separator/>
      </w:r>
    </w:p>
  </w:endnote>
  <w:endnote w:type="continuationSeparator" w:id="0">
    <w:p w14:paraId="0A92A8A6" w14:textId="77777777" w:rsidR="00D15519" w:rsidRDefault="00D1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2FDA" w14:textId="73E5F9CF" w:rsidR="00F67659" w:rsidRPr="00423CB4" w:rsidRDefault="00423CB4" w:rsidP="00423CB4">
    <w:pPr>
      <w:pStyle w:val="Kjene"/>
    </w:pPr>
    <w:r w:rsidRPr="00423CB4">
      <w:rPr>
        <w:sz w:val="20"/>
        <w:szCs w:val="20"/>
      </w:rPr>
      <w:t>ZManot_251120_zivsmnot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AC84" w14:textId="3A8651EF" w:rsidR="00F67659" w:rsidRPr="00423CB4" w:rsidRDefault="00423CB4" w:rsidP="00423CB4">
    <w:pPr>
      <w:pStyle w:val="Kjene"/>
    </w:pPr>
    <w:r w:rsidRPr="00423CB4">
      <w:rPr>
        <w:sz w:val="20"/>
        <w:szCs w:val="20"/>
      </w:rPr>
      <w:t>ZManot_251120_zivsmnot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0A629" w14:textId="77777777" w:rsidR="00D15519" w:rsidRDefault="00D15519">
      <w:r>
        <w:separator/>
      </w:r>
    </w:p>
  </w:footnote>
  <w:footnote w:type="continuationSeparator" w:id="0">
    <w:p w14:paraId="737F3EE2" w14:textId="77777777" w:rsidR="00D15519" w:rsidRDefault="00D1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1C08" w14:textId="77777777" w:rsidR="00F67659" w:rsidRDefault="00F67659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6A42A4" w14:textId="77777777" w:rsidR="00F67659" w:rsidRDefault="00F6765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9748" w14:textId="2A276B75" w:rsidR="00F67659" w:rsidRDefault="00F67659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57C7E"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52A253FC" w14:textId="77777777" w:rsidR="00F67659" w:rsidRDefault="00F6765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5F8"/>
    <w:multiLevelType w:val="hybridMultilevel"/>
    <w:tmpl w:val="FC340E3E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693077"/>
    <w:multiLevelType w:val="hybridMultilevel"/>
    <w:tmpl w:val="E910D0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814"/>
    <w:multiLevelType w:val="hybridMultilevel"/>
    <w:tmpl w:val="EA904D2C"/>
    <w:lvl w:ilvl="0" w:tplc="F90E3B8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7EA5A6B"/>
    <w:multiLevelType w:val="hybridMultilevel"/>
    <w:tmpl w:val="F762236C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E741BF3"/>
    <w:multiLevelType w:val="hybridMultilevel"/>
    <w:tmpl w:val="7A5A3AD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5E3E"/>
    <w:multiLevelType w:val="hybridMultilevel"/>
    <w:tmpl w:val="C5C2576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F31"/>
    <w:multiLevelType w:val="hybridMultilevel"/>
    <w:tmpl w:val="888E4DA6"/>
    <w:lvl w:ilvl="0" w:tplc="43964E7E">
      <w:start w:val="1"/>
      <w:numFmt w:val="decimal"/>
      <w:lvlText w:val="%1)"/>
      <w:lvlJc w:val="left"/>
      <w:pPr>
        <w:ind w:left="57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2D06F37"/>
    <w:multiLevelType w:val="hybridMultilevel"/>
    <w:tmpl w:val="9562761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640BC"/>
    <w:multiLevelType w:val="hybridMultilevel"/>
    <w:tmpl w:val="9CA84A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27753"/>
    <w:multiLevelType w:val="hybridMultilevel"/>
    <w:tmpl w:val="D4E4DFD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BA3180"/>
    <w:multiLevelType w:val="hybridMultilevel"/>
    <w:tmpl w:val="717C16A8"/>
    <w:lvl w:ilvl="0" w:tplc="1D4435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46794B"/>
    <w:multiLevelType w:val="hybridMultilevel"/>
    <w:tmpl w:val="0FCED2F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E17ABF"/>
    <w:multiLevelType w:val="hybridMultilevel"/>
    <w:tmpl w:val="A61649DC"/>
    <w:lvl w:ilvl="0" w:tplc="A3486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F70FC"/>
    <w:multiLevelType w:val="hybridMultilevel"/>
    <w:tmpl w:val="D48A5786"/>
    <w:lvl w:ilvl="0" w:tplc="FDC401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752B0B"/>
    <w:multiLevelType w:val="hybridMultilevel"/>
    <w:tmpl w:val="C9E6F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F5546"/>
    <w:multiLevelType w:val="hybridMultilevel"/>
    <w:tmpl w:val="8B8E5882"/>
    <w:lvl w:ilvl="0" w:tplc="5A026378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C9058EF"/>
    <w:multiLevelType w:val="hybridMultilevel"/>
    <w:tmpl w:val="3AE03766"/>
    <w:lvl w:ilvl="0" w:tplc="EC7CE9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E693095"/>
    <w:multiLevelType w:val="multilevel"/>
    <w:tmpl w:val="CC28D60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BFC7A8A"/>
    <w:multiLevelType w:val="hybridMultilevel"/>
    <w:tmpl w:val="B9BC1632"/>
    <w:lvl w:ilvl="0" w:tplc="5C5208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67F3546"/>
    <w:multiLevelType w:val="hybridMultilevel"/>
    <w:tmpl w:val="F7E829A0"/>
    <w:lvl w:ilvl="0" w:tplc="042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0" w15:restartNumberingAfterBreak="0">
    <w:nsid w:val="79DB0E07"/>
    <w:multiLevelType w:val="hybridMultilevel"/>
    <w:tmpl w:val="B2A62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D2144"/>
    <w:multiLevelType w:val="hybridMultilevel"/>
    <w:tmpl w:val="777C3EE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0"/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4"/>
  </w:num>
  <w:num w:numId="13">
    <w:abstractNumId w:val="12"/>
  </w:num>
  <w:num w:numId="14">
    <w:abstractNumId w:val="21"/>
  </w:num>
  <w:num w:numId="15">
    <w:abstractNumId w:val="10"/>
  </w:num>
  <w:num w:numId="16">
    <w:abstractNumId w:val="9"/>
  </w:num>
  <w:num w:numId="17">
    <w:abstractNumId w:val="1"/>
  </w:num>
  <w:num w:numId="18">
    <w:abstractNumId w:val="8"/>
  </w:num>
  <w:num w:numId="19">
    <w:abstractNumId w:val="13"/>
  </w:num>
  <w:num w:numId="20">
    <w:abstractNumId w:val="11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6E"/>
    <w:rsid w:val="00001CED"/>
    <w:rsid w:val="00003C42"/>
    <w:rsid w:val="00005376"/>
    <w:rsid w:val="000127CE"/>
    <w:rsid w:val="000150FD"/>
    <w:rsid w:val="00024E3C"/>
    <w:rsid w:val="00025FF8"/>
    <w:rsid w:val="00026252"/>
    <w:rsid w:val="00030020"/>
    <w:rsid w:val="00033DF8"/>
    <w:rsid w:val="00034552"/>
    <w:rsid w:val="000350D0"/>
    <w:rsid w:val="0004053E"/>
    <w:rsid w:val="00042BA8"/>
    <w:rsid w:val="00050598"/>
    <w:rsid w:val="00052DFA"/>
    <w:rsid w:val="00055A12"/>
    <w:rsid w:val="000657FB"/>
    <w:rsid w:val="00067BD5"/>
    <w:rsid w:val="000735D2"/>
    <w:rsid w:val="000742E9"/>
    <w:rsid w:val="000758F8"/>
    <w:rsid w:val="00090935"/>
    <w:rsid w:val="00096430"/>
    <w:rsid w:val="00096EF3"/>
    <w:rsid w:val="0009728B"/>
    <w:rsid w:val="000A050E"/>
    <w:rsid w:val="000A20CA"/>
    <w:rsid w:val="000A4B76"/>
    <w:rsid w:val="000A671A"/>
    <w:rsid w:val="000B3B9A"/>
    <w:rsid w:val="000B66D7"/>
    <w:rsid w:val="000C1423"/>
    <w:rsid w:val="000C397F"/>
    <w:rsid w:val="000D2B78"/>
    <w:rsid w:val="000D5EE6"/>
    <w:rsid w:val="000D724F"/>
    <w:rsid w:val="000E5E86"/>
    <w:rsid w:val="000F03A0"/>
    <w:rsid w:val="000F3C8C"/>
    <w:rsid w:val="000F688A"/>
    <w:rsid w:val="0010226D"/>
    <w:rsid w:val="00104E33"/>
    <w:rsid w:val="00107AB0"/>
    <w:rsid w:val="00107BA0"/>
    <w:rsid w:val="0011330D"/>
    <w:rsid w:val="00117C55"/>
    <w:rsid w:val="00120866"/>
    <w:rsid w:val="00121771"/>
    <w:rsid w:val="00126D93"/>
    <w:rsid w:val="0014219B"/>
    <w:rsid w:val="001435E4"/>
    <w:rsid w:val="001466FB"/>
    <w:rsid w:val="001469EA"/>
    <w:rsid w:val="001472AD"/>
    <w:rsid w:val="00147710"/>
    <w:rsid w:val="001551BB"/>
    <w:rsid w:val="00160189"/>
    <w:rsid w:val="00161569"/>
    <w:rsid w:val="00162DAE"/>
    <w:rsid w:val="001632C7"/>
    <w:rsid w:val="001879E9"/>
    <w:rsid w:val="00190320"/>
    <w:rsid w:val="0019227E"/>
    <w:rsid w:val="00195907"/>
    <w:rsid w:val="00195BD9"/>
    <w:rsid w:val="001A2A9A"/>
    <w:rsid w:val="001A2EDE"/>
    <w:rsid w:val="001A4168"/>
    <w:rsid w:val="001A4894"/>
    <w:rsid w:val="001A50BE"/>
    <w:rsid w:val="001B3E56"/>
    <w:rsid w:val="001C40F4"/>
    <w:rsid w:val="001C4C71"/>
    <w:rsid w:val="001D0C20"/>
    <w:rsid w:val="001D39A7"/>
    <w:rsid w:val="001D4554"/>
    <w:rsid w:val="001D50B1"/>
    <w:rsid w:val="001D7523"/>
    <w:rsid w:val="001E2B61"/>
    <w:rsid w:val="001E41F6"/>
    <w:rsid w:val="001E7597"/>
    <w:rsid w:val="001F26DD"/>
    <w:rsid w:val="00202175"/>
    <w:rsid w:val="0020784B"/>
    <w:rsid w:val="0022305A"/>
    <w:rsid w:val="00226F48"/>
    <w:rsid w:val="00230DA0"/>
    <w:rsid w:val="002369A5"/>
    <w:rsid w:val="002428F2"/>
    <w:rsid w:val="002442C8"/>
    <w:rsid w:val="002471FB"/>
    <w:rsid w:val="00251CEF"/>
    <w:rsid w:val="00256F58"/>
    <w:rsid w:val="002645F6"/>
    <w:rsid w:val="00266CC9"/>
    <w:rsid w:val="00267204"/>
    <w:rsid w:val="00274FAB"/>
    <w:rsid w:val="002755F2"/>
    <w:rsid w:val="0028065B"/>
    <w:rsid w:val="00284D0F"/>
    <w:rsid w:val="0028528E"/>
    <w:rsid w:val="00285A0F"/>
    <w:rsid w:val="002A36DD"/>
    <w:rsid w:val="002A47C5"/>
    <w:rsid w:val="002B26BC"/>
    <w:rsid w:val="002B2A1F"/>
    <w:rsid w:val="002B3674"/>
    <w:rsid w:val="002B40FD"/>
    <w:rsid w:val="002B4D86"/>
    <w:rsid w:val="002B5405"/>
    <w:rsid w:val="002B5662"/>
    <w:rsid w:val="002B6485"/>
    <w:rsid w:val="002B6D2A"/>
    <w:rsid w:val="002D3167"/>
    <w:rsid w:val="002D4934"/>
    <w:rsid w:val="002D57A2"/>
    <w:rsid w:val="002E3800"/>
    <w:rsid w:val="002F05F0"/>
    <w:rsid w:val="002F0A18"/>
    <w:rsid w:val="002F5040"/>
    <w:rsid w:val="002F6189"/>
    <w:rsid w:val="00301A36"/>
    <w:rsid w:val="003073D6"/>
    <w:rsid w:val="003116FB"/>
    <w:rsid w:val="00312E33"/>
    <w:rsid w:val="00317C38"/>
    <w:rsid w:val="00322216"/>
    <w:rsid w:val="00331C8D"/>
    <w:rsid w:val="00331DEF"/>
    <w:rsid w:val="003324F3"/>
    <w:rsid w:val="00333D56"/>
    <w:rsid w:val="003340D4"/>
    <w:rsid w:val="0033487E"/>
    <w:rsid w:val="00334B46"/>
    <w:rsid w:val="003374A5"/>
    <w:rsid w:val="00340AB8"/>
    <w:rsid w:val="0034204D"/>
    <w:rsid w:val="00342BF7"/>
    <w:rsid w:val="003435FD"/>
    <w:rsid w:val="00343D5C"/>
    <w:rsid w:val="00344509"/>
    <w:rsid w:val="00352202"/>
    <w:rsid w:val="003526C8"/>
    <w:rsid w:val="003640B4"/>
    <w:rsid w:val="00370156"/>
    <w:rsid w:val="003707E7"/>
    <w:rsid w:val="0037329B"/>
    <w:rsid w:val="0037762B"/>
    <w:rsid w:val="00382E39"/>
    <w:rsid w:val="00385F35"/>
    <w:rsid w:val="00391E43"/>
    <w:rsid w:val="00397F45"/>
    <w:rsid w:val="003A0D50"/>
    <w:rsid w:val="003A218D"/>
    <w:rsid w:val="003A2802"/>
    <w:rsid w:val="003A466F"/>
    <w:rsid w:val="003B55F7"/>
    <w:rsid w:val="003C23E3"/>
    <w:rsid w:val="003C5E95"/>
    <w:rsid w:val="003C6BC4"/>
    <w:rsid w:val="003C7AD2"/>
    <w:rsid w:val="003D1295"/>
    <w:rsid w:val="003D14EB"/>
    <w:rsid w:val="003D2C4F"/>
    <w:rsid w:val="003D301E"/>
    <w:rsid w:val="003D4070"/>
    <w:rsid w:val="003D41A0"/>
    <w:rsid w:val="003E5F8F"/>
    <w:rsid w:val="003F1B58"/>
    <w:rsid w:val="003F29F6"/>
    <w:rsid w:val="003F47D8"/>
    <w:rsid w:val="003F59ED"/>
    <w:rsid w:val="0040052E"/>
    <w:rsid w:val="00403507"/>
    <w:rsid w:val="004133D5"/>
    <w:rsid w:val="004144A5"/>
    <w:rsid w:val="00414A3E"/>
    <w:rsid w:val="004156A4"/>
    <w:rsid w:val="00421608"/>
    <w:rsid w:val="00423CB4"/>
    <w:rsid w:val="004253CE"/>
    <w:rsid w:val="0042691F"/>
    <w:rsid w:val="004308B8"/>
    <w:rsid w:val="00431831"/>
    <w:rsid w:val="0043346B"/>
    <w:rsid w:val="00435F34"/>
    <w:rsid w:val="00436791"/>
    <w:rsid w:val="00437609"/>
    <w:rsid w:val="00442DEC"/>
    <w:rsid w:val="004430A8"/>
    <w:rsid w:val="0044367F"/>
    <w:rsid w:val="004517E5"/>
    <w:rsid w:val="00453DAC"/>
    <w:rsid w:val="00463B0E"/>
    <w:rsid w:val="00481E8B"/>
    <w:rsid w:val="0048328F"/>
    <w:rsid w:val="0048484C"/>
    <w:rsid w:val="00486D75"/>
    <w:rsid w:val="0049307E"/>
    <w:rsid w:val="004A0660"/>
    <w:rsid w:val="004A1C58"/>
    <w:rsid w:val="004A385E"/>
    <w:rsid w:val="004A6849"/>
    <w:rsid w:val="004B04C7"/>
    <w:rsid w:val="004B3750"/>
    <w:rsid w:val="004B50AB"/>
    <w:rsid w:val="004C2E8F"/>
    <w:rsid w:val="004C3C10"/>
    <w:rsid w:val="004C4B9D"/>
    <w:rsid w:val="004C7C02"/>
    <w:rsid w:val="004D2147"/>
    <w:rsid w:val="004D33C8"/>
    <w:rsid w:val="004D4254"/>
    <w:rsid w:val="004E063B"/>
    <w:rsid w:val="004E6573"/>
    <w:rsid w:val="004E6D98"/>
    <w:rsid w:val="004F006B"/>
    <w:rsid w:val="004F4E5C"/>
    <w:rsid w:val="00505AA6"/>
    <w:rsid w:val="005073F4"/>
    <w:rsid w:val="00507CA4"/>
    <w:rsid w:val="0051134C"/>
    <w:rsid w:val="005140F4"/>
    <w:rsid w:val="00517791"/>
    <w:rsid w:val="00522382"/>
    <w:rsid w:val="005274C0"/>
    <w:rsid w:val="0053116B"/>
    <w:rsid w:val="00541D6A"/>
    <w:rsid w:val="0054567A"/>
    <w:rsid w:val="00551AD6"/>
    <w:rsid w:val="005731FC"/>
    <w:rsid w:val="0057360A"/>
    <w:rsid w:val="005752D0"/>
    <w:rsid w:val="00591417"/>
    <w:rsid w:val="00595F40"/>
    <w:rsid w:val="005B048D"/>
    <w:rsid w:val="005B0D08"/>
    <w:rsid w:val="005B459B"/>
    <w:rsid w:val="005B595C"/>
    <w:rsid w:val="005C3C1C"/>
    <w:rsid w:val="005C5594"/>
    <w:rsid w:val="005C6501"/>
    <w:rsid w:val="005D3AF9"/>
    <w:rsid w:val="005D7DEB"/>
    <w:rsid w:val="005E0AF5"/>
    <w:rsid w:val="005E28DF"/>
    <w:rsid w:val="005E3FA2"/>
    <w:rsid w:val="005E5794"/>
    <w:rsid w:val="005E705C"/>
    <w:rsid w:val="005F138F"/>
    <w:rsid w:val="005F1F6F"/>
    <w:rsid w:val="005F2C51"/>
    <w:rsid w:val="005F644D"/>
    <w:rsid w:val="006023C9"/>
    <w:rsid w:val="0060496A"/>
    <w:rsid w:val="00610859"/>
    <w:rsid w:val="00615B31"/>
    <w:rsid w:val="006352F4"/>
    <w:rsid w:val="00641CC3"/>
    <w:rsid w:val="006526A4"/>
    <w:rsid w:val="00652B02"/>
    <w:rsid w:val="00653D9E"/>
    <w:rsid w:val="00657939"/>
    <w:rsid w:val="00657A74"/>
    <w:rsid w:val="00664AC8"/>
    <w:rsid w:val="00664DA7"/>
    <w:rsid w:val="00665133"/>
    <w:rsid w:val="006722DA"/>
    <w:rsid w:val="006822D3"/>
    <w:rsid w:val="00687FCB"/>
    <w:rsid w:val="006962F0"/>
    <w:rsid w:val="006A00AC"/>
    <w:rsid w:val="006A0621"/>
    <w:rsid w:val="006A481A"/>
    <w:rsid w:val="006A547C"/>
    <w:rsid w:val="006B28AF"/>
    <w:rsid w:val="006B7A4E"/>
    <w:rsid w:val="006C641B"/>
    <w:rsid w:val="006D0A6C"/>
    <w:rsid w:val="006D497F"/>
    <w:rsid w:val="006D6CDA"/>
    <w:rsid w:val="006F24F7"/>
    <w:rsid w:val="00700930"/>
    <w:rsid w:val="007028BF"/>
    <w:rsid w:val="0070498F"/>
    <w:rsid w:val="00704AF6"/>
    <w:rsid w:val="00715965"/>
    <w:rsid w:val="007272C8"/>
    <w:rsid w:val="00731647"/>
    <w:rsid w:val="0073415E"/>
    <w:rsid w:val="00735D9B"/>
    <w:rsid w:val="00735F01"/>
    <w:rsid w:val="00736F45"/>
    <w:rsid w:val="00737E27"/>
    <w:rsid w:val="00742C13"/>
    <w:rsid w:val="00745EF9"/>
    <w:rsid w:val="007503C4"/>
    <w:rsid w:val="0075192B"/>
    <w:rsid w:val="0075325D"/>
    <w:rsid w:val="0075703B"/>
    <w:rsid w:val="007578DA"/>
    <w:rsid w:val="00761083"/>
    <w:rsid w:val="007671B8"/>
    <w:rsid w:val="007767A9"/>
    <w:rsid w:val="00791A9B"/>
    <w:rsid w:val="00792050"/>
    <w:rsid w:val="00793D89"/>
    <w:rsid w:val="007959CC"/>
    <w:rsid w:val="00797584"/>
    <w:rsid w:val="007A32A1"/>
    <w:rsid w:val="007B371E"/>
    <w:rsid w:val="007B4783"/>
    <w:rsid w:val="007C06E7"/>
    <w:rsid w:val="007C2A8B"/>
    <w:rsid w:val="007C4499"/>
    <w:rsid w:val="007C4B17"/>
    <w:rsid w:val="007C4D91"/>
    <w:rsid w:val="007C53B0"/>
    <w:rsid w:val="007C6368"/>
    <w:rsid w:val="007D071E"/>
    <w:rsid w:val="007D577B"/>
    <w:rsid w:val="007E49E4"/>
    <w:rsid w:val="007E7D3E"/>
    <w:rsid w:val="007F2548"/>
    <w:rsid w:val="007F550B"/>
    <w:rsid w:val="00803131"/>
    <w:rsid w:val="0080353D"/>
    <w:rsid w:val="00807DC1"/>
    <w:rsid w:val="008109CD"/>
    <w:rsid w:val="008119E7"/>
    <w:rsid w:val="00815A39"/>
    <w:rsid w:val="00815D0E"/>
    <w:rsid w:val="00820BAA"/>
    <w:rsid w:val="00821F72"/>
    <w:rsid w:val="0082279B"/>
    <w:rsid w:val="0082484A"/>
    <w:rsid w:val="0082738C"/>
    <w:rsid w:val="0083002F"/>
    <w:rsid w:val="00830EAA"/>
    <w:rsid w:val="00832D8F"/>
    <w:rsid w:val="00835034"/>
    <w:rsid w:val="00836E43"/>
    <w:rsid w:val="00851E5F"/>
    <w:rsid w:val="0085209E"/>
    <w:rsid w:val="008554EA"/>
    <w:rsid w:val="00856CA5"/>
    <w:rsid w:val="0086217F"/>
    <w:rsid w:val="00874F56"/>
    <w:rsid w:val="0087722B"/>
    <w:rsid w:val="00881545"/>
    <w:rsid w:val="00894D6A"/>
    <w:rsid w:val="0089520A"/>
    <w:rsid w:val="008A0C54"/>
    <w:rsid w:val="008B0CA4"/>
    <w:rsid w:val="008B31DA"/>
    <w:rsid w:val="008B5CEC"/>
    <w:rsid w:val="008C6C70"/>
    <w:rsid w:val="008C6D7D"/>
    <w:rsid w:val="008D2A61"/>
    <w:rsid w:val="008D2F56"/>
    <w:rsid w:val="008D7E3C"/>
    <w:rsid w:val="008E2157"/>
    <w:rsid w:val="008E39AE"/>
    <w:rsid w:val="008F2C7D"/>
    <w:rsid w:val="0090337A"/>
    <w:rsid w:val="00906E4E"/>
    <w:rsid w:val="00916544"/>
    <w:rsid w:val="009167C1"/>
    <w:rsid w:val="009167F2"/>
    <w:rsid w:val="00917BB8"/>
    <w:rsid w:val="00920799"/>
    <w:rsid w:val="009305DB"/>
    <w:rsid w:val="00931ECF"/>
    <w:rsid w:val="00951482"/>
    <w:rsid w:val="00953811"/>
    <w:rsid w:val="0095661C"/>
    <w:rsid w:val="00956B38"/>
    <w:rsid w:val="00957C7E"/>
    <w:rsid w:val="0096795C"/>
    <w:rsid w:val="009732FC"/>
    <w:rsid w:val="009837F5"/>
    <w:rsid w:val="00984159"/>
    <w:rsid w:val="00995270"/>
    <w:rsid w:val="009974CA"/>
    <w:rsid w:val="009A022A"/>
    <w:rsid w:val="009A2025"/>
    <w:rsid w:val="009A5E5C"/>
    <w:rsid w:val="009A6109"/>
    <w:rsid w:val="009B4FAF"/>
    <w:rsid w:val="009B5760"/>
    <w:rsid w:val="009C0E6E"/>
    <w:rsid w:val="009C3192"/>
    <w:rsid w:val="009C56ED"/>
    <w:rsid w:val="009D32BF"/>
    <w:rsid w:val="009D3B4B"/>
    <w:rsid w:val="009D495C"/>
    <w:rsid w:val="009D671F"/>
    <w:rsid w:val="009E0E35"/>
    <w:rsid w:val="009E1655"/>
    <w:rsid w:val="009E4000"/>
    <w:rsid w:val="009F2494"/>
    <w:rsid w:val="009F38AE"/>
    <w:rsid w:val="00A054AD"/>
    <w:rsid w:val="00A076CA"/>
    <w:rsid w:val="00A15077"/>
    <w:rsid w:val="00A171AD"/>
    <w:rsid w:val="00A239DB"/>
    <w:rsid w:val="00A240CC"/>
    <w:rsid w:val="00A24CED"/>
    <w:rsid w:val="00A27AEF"/>
    <w:rsid w:val="00A41932"/>
    <w:rsid w:val="00A44736"/>
    <w:rsid w:val="00A50F49"/>
    <w:rsid w:val="00A55886"/>
    <w:rsid w:val="00A622D2"/>
    <w:rsid w:val="00A70BCC"/>
    <w:rsid w:val="00A71440"/>
    <w:rsid w:val="00A72B46"/>
    <w:rsid w:val="00A84A1B"/>
    <w:rsid w:val="00A90061"/>
    <w:rsid w:val="00A948D3"/>
    <w:rsid w:val="00A95ADA"/>
    <w:rsid w:val="00AA02F3"/>
    <w:rsid w:val="00AA154B"/>
    <w:rsid w:val="00AA192E"/>
    <w:rsid w:val="00AA4ACF"/>
    <w:rsid w:val="00AA60AD"/>
    <w:rsid w:val="00AA7733"/>
    <w:rsid w:val="00AB1854"/>
    <w:rsid w:val="00AB3C5A"/>
    <w:rsid w:val="00AB3DA5"/>
    <w:rsid w:val="00AB7E64"/>
    <w:rsid w:val="00AC13F9"/>
    <w:rsid w:val="00AC16F8"/>
    <w:rsid w:val="00AC5237"/>
    <w:rsid w:val="00AC6B98"/>
    <w:rsid w:val="00AC71FB"/>
    <w:rsid w:val="00AD7FDB"/>
    <w:rsid w:val="00AE0C12"/>
    <w:rsid w:val="00AE3464"/>
    <w:rsid w:val="00AE6AEC"/>
    <w:rsid w:val="00AF3F28"/>
    <w:rsid w:val="00B00642"/>
    <w:rsid w:val="00B0147E"/>
    <w:rsid w:val="00B0411D"/>
    <w:rsid w:val="00B121C3"/>
    <w:rsid w:val="00B1320F"/>
    <w:rsid w:val="00B154D3"/>
    <w:rsid w:val="00B266EF"/>
    <w:rsid w:val="00B30175"/>
    <w:rsid w:val="00B30C5D"/>
    <w:rsid w:val="00B339A0"/>
    <w:rsid w:val="00B33C19"/>
    <w:rsid w:val="00B3642D"/>
    <w:rsid w:val="00B37027"/>
    <w:rsid w:val="00B373D9"/>
    <w:rsid w:val="00B37CF6"/>
    <w:rsid w:val="00B40915"/>
    <w:rsid w:val="00B40C94"/>
    <w:rsid w:val="00B432A4"/>
    <w:rsid w:val="00B46A8E"/>
    <w:rsid w:val="00B47868"/>
    <w:rsid w:val="00B52502"/>
    <w:rsid w:val="00B5331B"/>
    <w:rsid w:val="00B53D43"/>
    <w:rsid w:val="00B56DDA"/>
    <w:rsid w:val="00B604ED"/>
    <w:rsid w:val="00B604FE"/>
    <w:rsid w:val="00B639C4"/>
    <w:rsid w:val="00B642F5"/>
    <w:rsid w:val="00B70D92"/>
    <w:rsid w:val="00B73ED9"/>
    <w:rsid w:val="00B823E1"/>
    <w:rsid w:val="00B83580"/>
    <w:rsid w:val="00B94C63"/>
    <w:rsid w:val="00B95433"/>
    <w:rsid w:val="00BA11BC"/>
    <w:rsid w:val="00BA79F5"/>
    <w:rsid w:val="00BB08AD"/>
    <w:rsid w:val="00BB39D2"/>
    <w:rsid w:val="00BB3E35"/>
    <w:rsid w:val="00BB7C6C"/>
    <w:rsid w:val="00BC3B4B"/>
    <w:rsid w:val="00BC4DAE"/>
    <w:rsid w:val="00BC51A5"/>
    <w:rsid w:val="00BD17E0"/>
    <w:rsid w:val="00BD365A"/>
    <w:rsid w:val="00BD5DFD"/>
    <w:rsid w:val="00BE0AA7"/>
    <w:rsid w:val="00BE302B"/>
    <w:rsid w:val="00BE59DF"/>
    <w:rsid w:val="00BE6005"/>
    <w:rsid w:val="00BF1618"/>
    <w:rsid w:val="00BF265A"/>
    <w:rsid w:val="00BF41B4"/>
    <w:rsid w:val="00BF425D"/>
    <w:rsid w:val="00BF45D4"/>
    <w:rsid w:val="00C01809"/>
    <w:rsid w:val="00C06AC7"/>
    <w:rsid w:val="00C13B86"/>
    <w:rsid w:val="00C13CB2"/>
    <w:rsid w:val="00C14AEA"/>
    <w:rsid w:val="00C154DB"/>
    <w:rsid w:val="00C22135"/>
    <w:rsid w:val="00C25BCD"/>
    <w:rsid w:val="00C26096"/>
    <w:rsid w:val="00C357B8"/>
    <w:rsid w:val="00C3648A"/>
    <w:rsid w:val="00C42294"/>
    <w:rsid w:val="00C42A79"/>
    <w:rsid w:val="00C447EC"/>
    <w:rsid w:val="00C64A54"/>
    <w:rsid w:val="00C677EC"/>
    <w:rsid w:val="00C71869"/>
    <w:rsid w:val="00C75BAE"/>
    <w:rsid w:val="00C7601A"/>
    <w:rsid w:val="00C81FCF"/>
    <w:rsid w:val="00C830D6"/>
    <w:rsid w:val="00C83CBD"/>
    <w:rsid w:val="00C93094"/>
    <w:rsid w:val="00CA16D8"/>
    <w:rsid w:val="00CA7F4C"/>
    <w:rsid w:val="00CB108D"/>
    <w:rsid w:val="00CB1AA4"/>
    <w:rsid w:val="00CB4A02"/>
    <w:rsid w:val="00CC08B7"/>
    <w:rsid w:val="00CC2D3C"/>
    <w:rsid w:val="00CC36D6"/>
    <w:rsid w:val="00CC4A05"/>
    <w:rsid w:val="00CD0006"/>
    <w:rsid w:val="00CD1B6B"/>
    <w:rsid w:val="00CD2FC0"/>
    <w:rsid w:val="00CD6130"/>
    <w:rsid w:val="00CD66B5"/>
    <w:rsid w:val="00CD7326"/>
    <w:rsid w:val="00CE0E21"/>
    <w:rsid w:val="00CE0FFB"/>
    <w:rsid w:val="00CE35BF"/>
    <w:rsid w:val="00CE3994"/>
    <w:rsid w:val="00CF2EF6"/>
    <w:rsid w:val="00CF5D6B"/>
    <w:rsid w:val="00D00287"/>
    <w:rsid w:val="00D01A13"/>
    <w:rsid w:val="00D0215A"/>
    <w:rsid w:val="00D04FB3"/>
    <w:rsid w:val="00D05345"/>
    <w:rsid w:val="00D0550A"/>
    <w:rsid w:val="00D07D7E"/>
    <w:rsid w:val="00D15519"/>
    <w:rsid w:val="00D16F90"/>
    <w:rsid w:val="00D20988"/>
    <w:rsid w:val="00D24306"/>
    <w:rsid w:val="00D2650F"/>
    <w:rsid w:val="00D273DD"/>
    <w:rsid w:val="00D317A9"/>
    <w:rsid w:val="00D42020"/>
    <w:rsid w:val="00D42F6E"/>
    <w:rsid w:val="00D52AF4"/>
    <w:rsid w:val="00D646A9"/>
    <w:rsid w:val="00D6670A"/>
    <w:rsid w:val="00D67890"/>
    <w:rsid w:val="00D7054C"/>
    <w:rsid w:val="00D71E16"/>
    <w:rsid w:val="00D71EBA"/>
    <w:rsid w:val="00D76882"/>
    <w:rsid w:val="00D82E41"/>
    <w:rsid w:val="00D87AEB"/>
    <w:rsid w:val="00D95BDE"/>
    <w:rsid w:val="00DA1271"/>
    <w:rsid w:val="00DA1905"/>
    <w:rsid w:val="00DA2513"/>
    <w:rsid w:val="00DA7564"/>
    <w:rsid w:val="00DB2250"/>
    <w:rsid w:val="00DB5678"/>
    <w:rsid w:val="00DC1C68"/>
    <w:rsid w:val="00DC2C24"/>
    <w:rsid w:val="00DC38BC"/>
    <w:rsid w:val="00DC542A"/>
    <w:rsid w:val="00DD02C2"/>
    <w:rsid w:val="00DD7A5B"/>
    <w:rsid w:val="00DE4FF3"/>
    <w:rsid w:val="00DE51A9"/>
    <w:rsid w:val="00DE7866"/>
    <w:rsid w:val="00DF5B17"/>
    <w:rsid w:val="00DF5D71"/>
    <w:rsid w:val="00E01135"/>
    <w:rsid w:val="00E02633"/>
    <w:rsid w:val="00E05598"/>
    <w:rsid w:val="00E07F8E"/>
    <w:rsid w:val="00E136CB"/>
    <w:rsid w:val="00E156F9"/>
    <w:rsid w:val="00E16EB5"/>
    <w:rsid w:val="00E17C0F"/>
    <w:rsid w:val="00E22F49"/>
    <w:rsid w:val="00E3540B"/>
    <w:rsid w:val="00E36D77"/>
    <w:rsid w:val="00E41BC8"/>
    <w:rsid w:val="00E42037"/>
    <w:rsid w:val="00E4426A"/>
    <w:rsid w:val="00E44D8D"/>
    <w:rsid w:val="00E50BEA"/>
    <w:rsid w:val="00E522C7"/>
    <w:rsid w:val="00E56C7A"/>
    <w:rsid w:val="00E57371"/>
    <w:rsid w:val="00E67622"/>
    <w:rsid w:val="00E7090D"/>
    <w:rsid w:val="00E81C80"/>
    <w:rsid w:val="00E87B62"/>
    <w:rsid w:val="00E93FA5"/>
    <w:rsid w:val="00E947C6"/>
    <w:rsid w:val="00EA1803"/>
    <w:rsid w:val="00EA26D0"/>
    <w:rsid w:val="00EB0027"/>
    <w:rsid w:val="00EB4A7F"/>
    <w:rsid w:val="00EB505C"/>
    <w:rsid w:val="00EB6B0B"/>
    <w:rsid w:val="00EC083B"/>
    <w:rsid w:val="00EC0AAB"/>
    <w:rsid w:val="00EC1596"/>
    <w:rsid w:val="00EC3C3A"/>
    <w:rsid w:val="00ED0C2A"/>
    <w:rsid w:val="00ED64A3"/>
    <w:rsid w:val="00ED68B9"/>
    <w:rsid w:val="00EE4B8C"/>
    <w:rsid w:val="00EE4C36"/>
    <w:rsid w:val="00EE6AD2"/>
    <w:rsid w:val="00F0338F"/>
    <w:rsid w:val="00F074E0"/>
    <w:rsid w:val="00F075DF"/>
    <w:rsid w:val="00F128E2"/>
    <w:rsid w:val="00F1559C"/>
    <w:rsid w:val="00F1746C"/>
    <w:rsid w:val="00F17A54"/>
    <w:rsid w:val="00F20147"/>
    <w:rsid w:val="00F207BD"/>
    <w:rsid w:val="00F231C6"/>
    <w:rsid w:val="00F25152"/>
    <w:rsid w:val="00F3375D"/>
    <w:rsid w:val="00F342B7"/>
    <w:rsid w:val="00F41A9C"/>
    <w:rsid w:val="00F47684"/>
    <w:rsid w:val="00F47E1B"/>
    <w:rsid w:val="00F501C7"/>
    <w:rsid w:val="00F503DE"/>
    <w:rsid w:val="00F54110"/>
    <w:rsid w:val="00F55B49"/>
    <w:rsid w:val="00F568C6"/>
    <w:rsid w:val="00F63C76"/>
    <w:rsid w:val="00F65681"/>
    <w:rsid w:val="00F67659"/>
    <w:rsid w:val="00F7150E"/>
    <w:rsid w:val="00F72CD8"/>
    <w:rsid w:val="00F73706"/>
    <w:rsid w:val="00F7615A"/>
    <w:rsid w:val="00F8075E"/>
    <w:rsid w:val="00F82367"/>
    <w:rsid w:val="00F83950"/>
    <w:rsid w:val="00F8722C"/>
    <w:rsid w:val="00F90CD9"/>
    <w:rsid w:val="00F941BA"/>
    <w:rsid w:val="00FA0514"/>
    <w:rsid w:val="00FA232D"/>
    <w:rsid w:val="00FA5433"/>
    <w:rsid w:val="00FA5D31"/>
    <w:rsid w:val="00FB1DAE"/>
    <w:rsid w:val="00FB321E"/>
    <w:rsid w:val="00FB3D4A"/>
    <w:rsid w:val="00FB7D1F"/>
    <w:rsid w:val="00FC69C7"/>
    <w:rsid w:val="00FD2F3D"/>
    <w:rsid w:val="00FE250A"/>
    <w:rsid w:val="00FE2818"/>
    <w:rsid w:val="00FE6B64"/>
    <w:rsid w:val="00FF115F"/>
    <w:rsid w:val="00FF75E9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A1FA57"/>
  <w15:docId w15:val="{FC46C219-82B7-4B2B-9429-FE1F51A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4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D42F6E"/>
  </w:style>
  <w:style w:type="paragraph" w:customStyle="1" w:styleId="naisf">
    <w:name w:val="naisf"/>
    <w:basedOn w:val="Parasts"/>
    <w:rsid w:val="00D42F6E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D42F6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D42F6E"/>
    <w:pPr>
      <w:spacing w:before="75" w:after="75"/>
      <w:jc w:val="right"/>
    </w:pPr>
  </w:style>
  <w:style w:type="paragraph" w:customStyle="1" w:styleId="naiskr">
    <w:name w:val="naiskr"/>
    <w:basedOn w:val="Parasts"/>
    <w:rsid w:val="00D42F6E"/>
    <w:pPr>
      <w:spacing w:before="75" w:after="75"/>
    </w:pPr>
  </w:style>
  <w:style w:type="table" w:styleId="Reatabula">
    <w:name w:val="Table Grid"/>
    <w:basedOn w:val="Parastatabula"/>
    <w:rsid w:val="00D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D42F6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D42F6E"/>
    <w:pPr>
      <w:spacing w:before="75" w:after="75"/>
    </w:pPr>
  </w:style>
  <w:style w:type="paragraph" w:customStyle="1" w:styleId="naispant">
    <w:name w:val="naispant"/>
    <w:basedOn w:val="Parasts"/>
    <w:rsid w:val="00D42F6E"/>
    <w:pPr>
      <w:spacing w:before="75" w:after="75"/>
      <w:ind w:left="375" w:firstLine="375"/>
      <w:jc w:val="both"/>
    </w:pPr>
    <w:rPr>
      <w:b/>
      <w:bCs/>
    </w:rPr>
  </w:style>
  <w:style w:type="paragraph" w:customStyle="1" w:styleId="naisc">
    <w:name w:val="naisc"/>
    <w:basedOn w:val="Parasts"/>
    <w:rsid w:val="00D42F6E"/>
    <w:pPr>
      <w:spacing w:before="75" w:after="75"/>
      <w:jc w:val="center"/>
    </w:pPr>
  </w:style>
  <w:style w:type="paragraph" w:customStyle="1" w:styleId="CharChar">
    <w:name w:val="Char Char"/>
    <w:basedOn w:val="Parasts"/>
    <w:rsid w:val="00D42F6E"/>
    <w:pPr>
      <w:spacing w:before="40"/>
    </w:pPr>
    <w:rPr>
      <w:lang w:val="pl-PL" w:eastAsia="pl-PL"/>
    </w:rPr>
  </w:style>
  <w:style w:type="character" w:styleId="Komentraatsauce">
    <w:name w:val="annotation reference"/>
    <w:rsid w:val="00D42F6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42F6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D42F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42F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rsid w:val="00D42F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42F6E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rsid w:val="00D42F6E"/>
    <w:pPr>
      <w:ind w:firstLine="720"/>
      <w:jc w:val="both"/>
    </w:pPr>
    <w:rPr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42F6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ezatstarpm">
    <w:name w:val="No Spacing"/>
    <w:uiPriority w:val="1"/>
    <w:qFormat/>
    <w:rsid w:val="00D42F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vhtml">
    <w:name w:val="tv_html"/>
    <w:rsid w:val="00D42F6E"/>
  </w:style>
  <w:style w:type="character" w:styleId="Hipersaite">
    <w:name w:val="Hyperlink"/>
    <w:uiPriority w:val="99"/>
    <w:rsid w:val="00D42F6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71869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F8075E"/>
    <w:rPr>
      <w:color w:val="808080"/>
    </w:rPr>
  </w:style>
  <w:style w:type="character" w:styleId="Izclums">
    <w:name w:val="Emphasis"/>
    <w:uiPriority w:val="20"/>
    <w:qFormat/>
    <w:rsid w:val="00D646A9"/>
    <w:rPr>
      <w:i/>
      <w:iCs/>
    </w:rPr>
  </w:style>
  <w:style w:type="paragraph" w:styleId="Prskatjums">
    <w:name w:val="Revision"/>
    <w:hidden/>
    <w:uiPriority w:val="99"/>
    <w:semiHidden/>
    <w:rsid w:val="00DE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3503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3503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rsid w:val="008350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1">
    <w:name w:val="Parastais1"/>
    <w:rsid w:val="009C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1">
    <w:name w:val="tv2131"/>
    <w:basedOn w:val="Parasts"/>
    <w:rsid w:val="008109CD"/>
    <w:pPr>
      <w:spacing w:before="240" w:line="360" w:lineRule="auto"/>
      <w:ind w:firstLine="217"/>
      <w:jc w:val="both"/>
    </w:pPr>
    <w:rPr>
      <w:rFonts w:ascii="Verdana" w:hAnsi="Verdana"/>
      <w:sz w:val="13"/>
      <w:szCs w:val="13"/>
      <w:lang w:val="en-US" w:eastAsia="en-US"/>
    </w:rPr>
  </w:style>
  <w:style w:type="character" w:styleId="Izteiksmgs">
    <w:name w:val="Strong"/>
    <w:basedOn w:val="Noklusjumarindkopasfonts"/>
    <w:uiPriority w:val="22"/>
    <w:qFormat/>
    <w:rsid w:val="00984159"/>
    <w:rPr>
      <w:b/>
      <w:bCs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1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7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4C1A-49B2-42E0-A7F6-137B75AF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4244</Words>
  <Characters>2420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 2014. gada 23.decembra noteikumos Nr. 796 “Noteikumi par rūpnieciskās zvejas limitiem un to izmantošanas kārtību iekšējos ūdeņos”” sākotnējās ietekmes novērtējuma ziņojums (anotācija)</vt:lpstr>
      <vt:lpstr>Ministru kabineta noteikumu projekta “Grozījumi Ministru kabineta 2014. gada 23.decembra noteikumos Nr. 796 “Noteikumi par rūpnieciskās zvejas limitiem un to izmantošanas kārtību iekšējos ūdeņos”” sākotnējās ietekmes novērtējuma ziņojums (anotācija)</vt:lpstr>
    </vt:vector>
  </TitlesOfParts>
  <Company>Zemkopības Ministrija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2014. gada 23.decembra noteikumos Nr. 796 “Noteikumi par rūpnieciskās zvejas limitiem un to izmantošanas kārtību iekšējos ūdeņos”” sākotnējās ietekmes novērtējuma ziņojums (anotācija)</dc:title>
  <dc:subject>MK noteikumu projekta anotācija</dc:subject>
  <dc:creator>Ilze Rutkovska</dc:creator>
  <dc:description>Rutkovska 67027108 Ilze.Rutkovska@zm.gov.lv</dc:description>
  <cp:lastModifiedBy>Sanita Papinova</cp:lastModifiedBy>
  <cp:revision>6</cp:revision>
  <cp:lastPrinted>2019-10-25T12:03:00Z</cp:lastPrinted>
  <dcterms:created xsi:type="dcterms:W3CDTF">2020-11-03T11:26:00Z</dcterms:created>
  <dcterms:modified xsi:type="dcterms:W3CDTF">2020-11-25T14:08:00Z</dcterms:modified>
</cp:coreProperties>
</file>