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5C2B" w14:textId="77777777" w:rsidR="00E24B52" w:rsidRPr="002F433B" w:rsidRDefault="00121C8C" w:rsidP="00E53561">
      <w:pPr>
        <w:tabs>
          <w:tab w:val="left" w:pos="426"/>
        </w:tabs>
        <w:spacing w:after="0"/>
        <w:ind w:firstLine="0"/>
        <w:jc w:val="center"/>
        <w:rPr>
          <w:rFonts w:eastAsia="Calibri"/>
          <w:b/>
          <w:sz w:val="28"/>
        </w:rPr>
      </w:pPr>
      <w:r w:rsidRPr="002F433B">
        <w:rPr>
          <w:rFonts w:eastAsia="Calibri"/>
          <w:b/>
          <w:sz w:val="28"/>
        </w:rPr>
        <w:t>Informatīvais ziņojums</w:t>
      </w:r>
    </w:p>
    <w:p w14:paraId="5E24FFBC" w14:textId="45C8A76A" w:rsidR="007F3E85" w:rsidRDefault="00982C1E" w:rsidP="00E53561">
      <w:pPr>
        <w:tabs>
          <w:tab w:val="left" w:pos="426"/>
        </w:tabs>
        <w:spacing w:after="0"/>
        <w:ind w:firstLine="0"/>
        <w:jc w:val="center"/>
        <w:rPr>
          <w:rFonts w:eastAsia="Calibri"/>
          <w:b/>
          <w:bCs/>
          <w:sz w:val="28"/>
        </w:rPr>
      </w:pPr>
      <w:r w:rsidRPr="002F433B">
        <w:rPr>
          <w:rFonts w:eastAsia="Calibri"/>
          <w:b/>
          <w:bCs/>
          <w:sz w:val="28"/>
        </w:rPr>
        <w:t>“</w:t>
      </w:r>
      <w:r w:rsidR="007B37F6" w:rsidRPr="002F433B">
        <w:rPr>
          <w:rFonts w:eastAsia="Calibri"/>
          <w:b/>
          <w:bCs/>
          <w:sz w:val="28"/>
        </w:rPr>
        <w:t xml:space="preserve">Par </w:t>
      </w:r>
      <w:r w:rsidR="00E01C86">
        <w:rPr>
          <w:rFonts w:eastAsia="Calibri"/>
          <w:b/>
          <w:bCs/>
          <w:sz w:val="28"/>
        </w:rPr>
        <w:t>nacionālo pārstāvju noteikšanu Eiropas kiberdrošības industriālā, tehnoloģiskā un zinātniskā kompetenču centra valdē</w:t>
      </w:r>
      <w:r w:rsidRPr="002F433B">
        <w:rPr>
          <w:rFonts w:eastAsia="Calibri"/>
          <w:b/>
          <w:bCs/>
          <w:sz w:val="28"/>
        </w:rPr>
        <w:t>”</w:t>
      </w:r>
    </w:p>
    <w:p w14:paraId="1F586E32" w14:textId="77777777" w:rsidR="00AD59D8" w:rsidRPr="002F433B" w:rsidRDefault="00AD59D8" w:rsidP="00E53561">
      <w:pPr>
        <w:tabs>
          <w:tab w:val="left" w:pos="426"/>
        </w:tabs>
        <w:spacing w:after="0"/>
        <w:ind w:firstLine="0"/>
        <w:jc w:val="center"/>
        <w:rPr>
          <w:rFonts w:eastAsia="Calibri"/>
          <w:b/>
          <w:bCs/>
          <w:sz w:val="28"/>
        </w:rPr>
      </w:pPr>
    </w:p>
    <w:p w14:paraId="341527C5" w14:textId="318A479B" w:rsidR="00E20355" w:rsidRDefault="00BF4F9E" w:rsidP="00AD59D8">
      <w:pPr>
        <w:pStyle w:val="Heading1"/>
        <w:numPr>
          <w:ilvl w:val="0"/>
          <w:numId w:val="38"/>
        </w:numPr>
        <w:spacing w:before="0"/>
        <w:jc w:val="center"/>
        <w:rPr>
          <w:color w:val="auto"/>
          <w:szCs w:val="28"/>
          <w:lang w:val="lv-LV"/>
        </w:rPr>
      </w:pPr>
      <w:bookmarkStart w:id="0" w:name="_Toc525626736"/>
      <w:r w:rsidRPr="008D7824">
        <w:rPr>
          <w:color w:val="auto"/>
          <w:szCs w:val="28"/>
          <w:lang w:val="lv-LV"/>
        </w:rPr>
        <w:t>Ievads</w:t>
      </w:r>
    </w:p>
    <w:p w14:paraId="3ABF107C" w14:textId="2E8F99D4" w:rsidR="00BF4F9E" w:rsidRPr="008D7824" w:rsidRDefault="00BF4F9E" w:rsidP="00BF4F9E">
      <w:pPr>
        <w:tabs>
          <w:tab w:val="left" w:pos="426"/>
        </w:tabs>
        <w:spacing w:after="0"/>
        <w:ind w:firstLine="426"/>
        <w:rPr>
          <w:sz w:val="28"/>
          <w:szCs w:val="28"/>
        </w:rPr>
      </w:pPr>
      <w:r w:rsidRPr="008D7824">
        <w:rPr>
          <w:sz w:val="28"/>
          <w:szCs w:val="28"/>
        </w:rPr>
        <w:t xml:space="preserve">Informatīvais ziņojums </w:t>
      </w:r>
      <w:r w:rsidR="00E01C86" w:rsidRPr="00E01C86">
        <w:rPr>
          <w:sz w:val="28"/>
          <w:szCs w:val="28"/>
        </w:rPr>
        <w:t xml:space="preserve">“Par nacionālo pārstāvju noteikšanu Eiropas kiberdrošības industriālā, tehnoloģiskā un zinātniskā kompetenču centra valdē” </w:t>
      </w:r>
      <w:r w:rsidRPr="008D7824">
        <w:rPr>
          <w:sz w:val="28"/>
          <w:szCs w:val="28"/>
        </w:rPr>
        <w:t>(</w:t>
      </w:r>
      <w:r w:rsidRPr="00C42657">
        <w:rPr>
          <w:sz w:val="28"/>
          <w:szCs w:val="28"/>
        </w:rPr>
        <w:t xml:space="preserve">turpmāk </w:t>
      </w:r>
      <w:r w:rsidR="00C42657" w:rsidRPr="00C42657">
        <w:rPr>
          <w:rFonts w:eastAsia="Times New Roman"/>
          <w:sz w:val="28"/>
          <w:szCs w:val="28"/>
          <w:lang w:eastAsia="lv-LV"/>
        </w:rPr>
        <w:t>–</w:t>
      </w:r>
      <w:r w:rsidRPr="008D7824">
        <w:rPr>
          <w:sz w:val="28"/>
          <w:szCs w:val="28"/>
        </w:rPr>
        <w:t xml:space="preserve"> ziņojums) sagatavots, ņemot vērā Eiropas Komisijas (</w:t>
      </w:r>
      <w:r w:rsidRPr="00C42657">
        <w:rPr>
          <w:sz w:val="28"/>
          <w:szCs w:val="28"/>
        </w:rPr>
        <w:t xml:space="preserve">turpmāk </w:t>
      </w:r>
      <w:r w:rsidR="00C42657" w:rsidRPr="00C42657">
        <w:rPr>
          <w:rFonts w:eastAsia="Times New Roman"/>
          <w:sz w:val="28"/>
          <w:szCs w:val="28"/>
          <w:lang w:eastAsia="lv-LV"/>
        </w:rPr>
        <w:t>–</w:t>
      </w:r>
      <w:r w:rsidR="00E01C86">
        <w:rPr>
          <w:sz w:val="28"/>
          <w:szCs w:val="28"/>
        </w:rPr>
        <w:t xml:space="preserve"> EK) 2021</w:t>
      </w:r>
      <w:r w:rsidRPr="008D7824">
        <w:rPr>
          <w:sz w:val="28"/>
          <w:szCs w:val="28"/>
        </w:rPr>
        <w:t xml:space="preserve">. gada </w:t>
      </w:r>
      <w:r w:rsidR="00E01C86">
        <w:rPr>
          <w:sz w:val="28"/>
          <w:szCs w:val="28"/>
        </w:rPr>
        <w:t>17</w:t>
      </w:r>
      <w:r w:rsidRPr="008D7824">
        <w:rPr>
          <w:sz w:val="28"/>
          <w:szCs w:val="28"/>
        </w:rPr>
        <w:t>. </w:t>
      </w:r>
      <w:r w:rsidR="00E01C86">
        <w:rPr>
          <w:sz w:val="28"/>
          <w:szCs w:val="28"/>
        </w:rPr>
        <w:t>februāra</w:t>
      </w:r>
      <w:r w:rsidRPr="008D7824">
        <w:rPr>
          <w:sz w:val="28"/>
          <w:szCs w:val="28"/>
        </w:rPr>
        <w:t xml:space="preserve"> vēstuli Nr.</w:t>
      </w:r>
      <w:r w:rsidR="00781217">
        <w:rPr>
          <w:sz w:val="28"/>
          <w:szCs w:val="28"/>
        </w:rPr>
        <w:t> </w:t>
      </w:r>
      <w:r w:rsidR="00E01C86" w:rsidRPr="00E01C86">
        <w:rPr>
          <w:sz w:val="28"/>
          <w:szCs w:val="28"/>
        </w:rPr>
        <w:t xml:space="preserve">(2021)1312834 </w:t>
      </w:r>
      <w:r w:rsidR="00E01C86">
        <w:rPr>
          <w:sz w:val="28"/>
          <w:szCs w:val="28"/>
        </w:rPr>
        <w:t xml:space="preserve">ar lūgumu </w:t>
      </w:r>
      <w:r w:rsidR="00F03237">
        <w:rPr>
          <w:sz w:val="28"/>
          <w:szCs w:val="28"/>
        </w:rPr>
        <w:t>15 dienu laikā no vēstules saņemšanas brīža</w:t>
      </w:r>
      <w:r w:rsidRPr="008D7824">
        <w:rPr>
          <w:sz w:val="28"/>
          <w:szCs w:val="28"/>
        </w:rPr>
        <w:t xml:space="preserve"> iesniegt EK </w:t>
      </w:r>
      <w:r w:rsidR="00A55FF0" w:rsidRPr="008D7824">
        <w:rPr>
          <w:sz w:val="28"/>
          <w:szCs w:val="28"/>
        </w:rPr>
        <w:t>informāciju par nacionālo pārstāvi</w:t>
      </w:r>
      <w:r w:rsidR="00E01C86">
        <w:rPr>
          <w:sz w:val="28"/>
          <w:szCs w:val="28"/>
        </w:rPr>
        <w:t xml:space="preserve"> un nacionālā pārstāvja aizvietotāju</w:t>
      </w:r>
      <w:r w:rsidR="00A55FF0" w:rsidRPr="008D7824">
        <w:rPr>
          <w:sz w:val="28"/>
          <w:szCs w:val="28"/>
        </w:rPr>
        <w:t xml:space="preserve"> </w:t>
      </w:r>
      <w:r w:rsidR="00E01C86" w:rsidRPr="00E01C86">
        <w:rPr>
          <w:sz w:val="28"/>
          <w:szCs w:val="28"/>
        </w:rPr>
        <w:t>Eiropas kiberdrošības industriālā, tehnoloģiskā un zinātniskā kompetenču centra</w:t>
      </w:r>
      <w:r w:rsidR="00E01C86">
        <w:rPr>
          <w:sz w:val="28"/>
          <w:szCs w:val="28"/>
        </w:rPr>
        <w:t xml:space="preserve"> (turpmāk – Centra)</w:t>
      </w:r>
      <w:r w:rsidR="00E01C86" w:rsidRPr="00E01C86">
        <w:rPr>
          <w:sz w:val="28"/>
          <w:szCs w:val="28"/>
        </w:rPr>
        <w:t xml:space="preserve"> valdē</w:t>
      </w:r>
      <w:r w:rsidRPr="008D7824">
        <w:rPr>
          <w:sz w:val="28"/>
          <w:szCs w:val="28"/>
        </w:rPr>
        <w:t xml:space="preserve">. </w:t>
      </w:r>
    </w:p>
    <w:p w14:paraId="4BBB1137" w14:textId="5BFB708F" w:rsidR="00C07832" w:rsidRDefault="00A55FF0" w:rsidP="00682D3C">
      <w:pPr>
        <w:tabs>
          <w:tab w:val="left" w:pos="426"/>
        </w:tabs>
        <w:spacing w:after="0"/>
        <w:ind w:firstLine="426"/>
        <w:rPr>
          <w:rFonts w:eastAsia="Calibri"/>
          <w:sz w:val="28"/>
          <w:szCs w:val="28"/>
          <w:lang w:eastAsia="lv-LV"/>
        </w:rPr>
      </w:pPr>
      <w:r w:rsidRPr="008D7824">
        <w:rPr>
          <w:rFonts w:eastAsia="Calibri"/>
          <w:sz w:val="28"/>
          <w:szCs w:val="28"/>
          <w:lang w:eastAsia="lv-LV"/>
        </w:rPr>
        <w:t>20</w:t>
      </w:r>
      <w:r w:rsidR="00E01C86">
        <w:rPr>
          <w:rFonts w:eastAsia="Calibri"/>
          <w:sz w:val="28"/>
          <w:szCs w:val="28"/>
          <w:lang w:eastAsia="lv-LV"/>
        </w:rPr>
        <w:t>20. gada 11</w:t>
      </w:r>
      <w:r w:rsidRPr="008D7824">
        <w:rPr>
          <w:rFonts w:eastAsia="Calibri"/>
          <w:sz w:val="28"/>
          <w:szCs w:val="28"/>
          <w:lang w:eastAsia="lv-LV"/>
        </w:rPr>
        <w:t>. </w:t>
      </w:r>
      <w:r w:rsidR="00E01C86">
        <w:rPr>
          <w:rFonts w:eastAsia="Calibri"/>
          <w:sz w:val="28"/>
          <w:szCs w:val="28"/>
          <w:lang w:eastAsia="lv-LV"/>
        </w:rPr>
        <w:t>decembrī</w:t>
      </w:r>
      <w:r w:rsidRPr="008D7824">
        <w:rPr>
          <w:rFonts w:eastAsia="Calibri"/>
          <w:sz w:val="28"/>
          <w:szCs w:val="28"/>
          <w:lang w:eastAsia="lv-LV"/>
        </w:rPr>
        <w:t xml:space="preserve"> </w:t>
      </w:r>
      <w:r w:rsidR="00E01C86">
        <w:rPr>
          <w:rFonts w:eastAsia="Calibri"/>
          <w:sz w:val="28"/>
          <w:szCs w:val="28"/>
          <w:lang w:eastAsia="lv-LV"/>
        </w:rPr>
        <w:t xml:space="preserve">tika panākta politiskā vienošanās attiecībā uz </w:t>
      </w:r>
      <w:r w:rsidR="00E01C86" w:rsidRPr="00E01C86">
        <w:rPr>
          <w:rFonts w:eastAsia="Calibri"/>
          <w:sz w:val="28"/>
          <w:szCs w:val="28"/>
          <w:lang w:eastAsia="lv-LV"/>
        </w:rPr>
        <w:t>Eirop</w:t>
      </w:r>
      <w:r w:rsidR="00E01C86">
        <w:rPr>
          <w:rFonts w:eastAsia="Calibri"/>
          <w:sz w:val="28"/>
          <w:szCs w:val="28"/>
          <w:lang w:eastAsia="lv-LV"/>
        </w:rPr>
        <w:t>as Parlamenta un Padomes regulu</w:t>
      </w:r>
      <w:r w:rsidR="00E01C86" w:rsidRPr="00E01C86">
        <w:rPr>
          <w:rFonts w:eastAsia="Calibri"/>
          <w:sz w:val="28"/>
          <w:szCs w:val="28"/>
          <w:lang w:eastAsia="lv-LV"/>
        </w:rPr>
        <w:t>, ar ko izveido Eiropas Industriālo, tehnoloģisko un pētniecisko kiberdrošības centru un Nacionālo koordinācijas</w:t>
      </w:r>
      <w:r w:rsidR="00E01C86">
        <w:rPr>
          <w:rFonts w:eastAsia="Calibri"/>
          <w:sz w:val="28"/>
          <w:szCs w:val="28"/>
          <w:lang w:eastAsia="lv-LV"/>
        </w:rPr>
        <w:t xml:space="preserve"> centru tīklu (turpmāk – regula</w:t>
      </w:r>
      <w:r w:rsidR="00E01C86" w:rsidRPr="00E01C86">
        <w:rPr>
          <w:rFonts w:eastAsia="Calibri"/>
          <w:sz w:val="28"/>
          <w:szCs w:val="28"/>
          <w:lang w:eastAsia="lv-LV"/>
        </w:rPr>
        <w:t>)</w:t>
      </w:r>
      <w:r w:rsidR="00E01C86">
        <w:rPr>
          <w:rFonts w:eastAsia="Calibri"/>
          <w:sz w:val="28"/>
          <w:szCs w:val="28"/>
          <w:lang w:eastAsia="lv-LV"/>
        </w:rPr>
        <w:t>.</w:t>
      </w:r>
      <w:r w:rsidR="002D6B07">
        <w:rPr>
          <w:rFonts w:eastAsia="Calibri"/>
          <w:sz w:val="28"/>
          <w:szCs w:val="28"/>
          <w:lang w:eastAsia="lv-LV"/>
        </w:rPr>
        <w:t xml:space="preserve"> </w:t>
      </w:r>
      <w:proofErr w:type="gramStart"/>
      <w:r w:rsidR="002D6B07">
        <w:rPr>
          <w:rFonts w:eastAsia="Calibri"/>
          <w:sz w:val="28"/>
          <w:szCs w:val="28"/>
          <w:lang w:eastAsia="lv-LV"/>
        </w:rPr>
        <w:t>Uz doto brīdi</w:t>
      </w:r>
      <w:proofErr w:type="gramEnd"/>
      <w:r w:rsidR="002D6B07">
        <w:rPr>
          <w:rFonts w:eastAsia="Calibri"/>
          <w:sz w:val="28"/>
          <w:szCs w:val="28"/>
          <w:lang w:eastAsia="lv-LV"/>
        </w:rPr>
        <w:t xml:space="preserve"> regula vēl nav stājusies spēkā</w:t>
      </w:r>
      <w:r w:rsidR="00933FBB">
        <w:rPr>
          <w:rFonts w:eastAsia="Calibri"/>
          <w:sz w:val="28"/>
          <w:szCs w:val="28"/>
          <w:lang w:eastAsia="lv-LV"/>
        </w:rPr>
        <w:t>.</w:t>
      </w:r>
    </w:p>
    <w:p w14:paraId="3D686BA8" w14:textId="7517FEEB" w:rsidR="00BF4F9E" w:rsidRPr="008D7824" w:rsidRDefault="00E01C86" w:rsidP="00373803">
      <w:pPr>
        <w:tabs>
          <w:tab w:val="left" w:pos="426"/>
        </w:tabs>
        <w:ind w:firstLine="425"/>
        <w:rPr>
          <w:sz w:val="28"/>
          <w:szCs w:val="28"/>
        </w:rPr>
      </w:pPr>
      <w:proofErr w:type="gramStart"/>
      <w:r>
        <w:rPr>
          <w:rFonts w:eastAsia="Calibri"/>
          <w:sz w:val="28"/>
          <w:szCs w:val="28"/>
          <w:lang w:eastAsia="lv-LV"/>
        </w:rPr>
        <w:t>Saskaņā ar regulu</w:t>
      </w:r>
      <w:r w:rsidRPr="00E01C86">
        <w:rPr>
          <w:rFonts w:eastAsia="Calibri"/>
          <w:sz w:val="28"/>
          <w:szCs w:val="28"/>
          <w:lang w:eastAsia="lv-LV"/>
        </w:rPr>
        <w:t>,</w:t>
      </w:r>
      <w:proofErr w:type="gramEnd"/>
      <w:r w:rsidRPr="00E01C86">
        <w:rPr>
          <w:rFonts w:eastAsia="Calibri"/>
          <w:sz w:val="28"/>
          <w:szCs w:val="28"/>
          <w:lang w:eastAsia="lv-LV"/>
        </w:rPr>
        <w:t xml:space="preserve"> tiek veidots </w:t>
      </w:r>
      <w:r>
        <w:rPr>
          <w:rFonts w:eastAsia="Calibri"/>
          <w:sz w:val="28"/>
          <w:szCs w:val="28"/>
          <w:lang w:eastAsia="lv-LV"/>
        </w:rPr>
        <w:t>Centrs</w:t>
      </w:r>
      <w:r w:rsidR="00507D3B">
        <w:rPr>
          <w:rFonts w:eastAsia="Calibri"/>
          <w:sz w:val="28"/>
          <w:szCs w:val="28"/>
          <w:lang w:eastAsia="lv-LV"/>
        </w:rPr>
        <w:t>,</w:t>
      </w:r>
      <w:r w:rsidR="00507D3B" w:rsidRPr="00507D3B">
        <w:rPr>
          <w:sz w:val="28"/>
        </w:rPr>
        <w:t xml:space="preserve"> </w:t>
      </w:r>
      <w:r w:rsidR="00507D3B" w:rsidRPr="00507D3B">
        <w:rPr>
          <w:rFonts w:eastAsia="Calibri"/>
          <w:sz w:val="28"/>
          <w:szCs w:val="28"/>
          <w:lang w:eastAsia="lv-LV"/>
        </w:rPr>
        <w:t xml:space="preserve">kas būs </w:t>
      </w:r>
      <w:r w:rsidR="00507D3B">
        <w:rPr>
          <w:rFonts w:eastAsia="Calibri"/>
          <w:sz w:val="28"/>
          <w:szCs w:val="28"/>
          <w:lang w:eastAsia="lv-LV"/>
        </w:rPr>
        <w:t xml:space="preserve">Eiropas Savienības (turpmāk – </w:t>
      </w:r>
      <w:r w:rsidR="00507D3B" w:rsidRPr="00507D3B">
        <w:rPr>
          <w:rFonts w:eastAsia="Calibri"/>
          <w:sz w:val="28"/>
          <w:szCs w:val="28"/>
          <w:lang w:eastAsia="lv-LV"/>
        </w:rPr>
        <w:t>ES</w:t>
      </w:r>
      <w:r w:rsidR="00507D3B">
        <w:rPr>
          <w:rFonts w:eastAsia="Calibri"/>
          <w:sz w:val="28"/>
          <w:szCs w:val="28"/>
          <w:lang w:eastAsia="lv-LV"/>
        </w:rPr>
        <w:t>)</w:t>
      </w:r>
      <w:r w:rsidR="00507D3B" w:rsidRPr="00507D3B">
        <w:rPr>
          <w:rFonts w:eastAsia="Calibri"/>
          <w:sz w:val="28"/>
          <w:szCs w:val="28"/>
          <w:lang w:eastAsia="lv-LV"/>
        </w:rPr>
        <w:t xml:space="preserve"> galvenais instruments, lai apvienotu investīcijas kiber</w:t>
      </w:r>
      <w:r w:rsidR="00933FBB">
        <w:rPr>
          <w:rFonts w:eastAsia="Calibri"/>
          <w:sz w:val="28"/>
          <w:szCs w:val="28"/>
          <w:lang w:eastAsia="lv-LV"/>
        </w:rPr>
        <w:t>drošības pētniecībā, tehnoloģijā</w:t>
      </w:r>
      <w:r w:rsidR="00507D3B" w:rsidRPr="00507D3B">
        <w:rPr>
          <w:rFonts w:eastAsia="Calibri"/>
          <w:sz w:val="28"/>
          <w:szCs w:val="28"/>
          <w:lang w:eastAsia="lv-LV"/>
        </w:rPr>
        <w:t>s un industriālā attīstībā.</w:t>
      </w:r>
      <w:r w:rsidR="00933FBB">
        <w:rPr>
          <w:rFonts w:eastAsia="Calibri"/>
          <w:sz w:val="28"/>
          <w:szCs w:val="28"/>
          <w:lang w:eastAsia="lv-LV"/>
        </w:rPr>
        <w:t xml:space="preserve"> </w:t>
      </w:r>
      <w:proofErr w:type="gramStart"/>
      <w:r>
        <w:rPr>
          <w:rFonts w:eastAsia="Calibri"/>
          <w:sz w:val="28"/>
          <w:szCs w:val="28"/>
          <w:lang w:eastAsia="lv-LV"/>
        </w:rPr>
        <w:t>Cita starpā,</w:t>
      </w:r>
      <w:proofErr w:type="gramEnd"/>
      <w:r>
        <w:rPr>
          <w:rFonts w:eastAsia="Calibri"/>
          <w:sz w:val="28"/>
          <w:szCs w:val="28"/>
          <w:lang w:eastAsia="lv-LV"/>
        </w:rPr>
        <w:t xml:space="preserve"> regulas 12. pants </w:t>
      </w:r>
      <w:r w:rsidR="00045DF0">
        <w:rPr>
          <w:rFonts w:eastAsia="Calibri"/>
          <w:sz w:val="28"/>
          <w:szCs w:val="28"/>
          <w:lang w:eastAsia="lv-LV"/>
        </w:rPr>
        <w:t>uzliek dalībvalstīm pienākumu nominēt pārstāvi un pārstāvja aizvietotāju Centra valdē.</w:t>
      </w:r>
      <w:r w:rsidR="00933FBB">
        <w:rPr>
          <w:rFonts w:eastAsia="Calibri"/>
          <w:sz w:val="28"/>
          <w:szCs w:val="28"/>
          <w:lang w:eastAsia="lv-LV"/>
        </w:rPr>
        <w:t xml:space="preserve"> </w:t>
      </w:r>
      <w:r w:rsidR="00A55FF0" w:rsidRPr="008D7824">
        <w:rPr>
          <w:sz w:val="28"/>
          <w:szCs w:val="28"/>
        </w:rPr>
        <w:t>Z</w:t>
      </w:r>
      <w:r w:rsidR="00BF4F9E" w:rsidRPr="008D7824">
        <w:rPr>
          <w:sz w:val="28"/>
          <w:szCs w:val="28"/>
        </w:rPr>
        <w:t xml:space="preserve">iņojuma mērķis ir informēt par </w:t>
      </w:r>
      <w:r w:rsidR="00045DF0">
        <w:rPr>
          <w:sz w:val="28"/>
          <w:szCs w:val="28"/>
        </w:rPr>
        <w:t>Centra valdi</w:t>
      </w:r>
      <w:r w:rsidR="00A55FF0" w:rsidRPr="008D7824">
        <w:rPr>
          <w:sz w:val="28"/>
          <w:szCs w:val="28"/>
        </w:rPr>
        <w:t xml:space="preserve"> un </w:t>
      </w:r>
      <w:r w:rsidR="00682D3C" w:rsidRPr="008D7824">
        <w:rPr>
          <w:sz w:val="28"/>
          <w:szCs w:val="28"/>
        </w:rPr>
        <w:t>identificēt</w:t>
      </w:r>
      <w:r w:rsidR="00A55FF0" w:rsidRPr="008D7824">
        <w:rPr>
          <w:sz w:val="28"/>
          <w:szCs w:val="28"/>
        </w:rPr>
        <w:t xml:space="preserve"> </w:t>
      </w:r>
      <w:r w:rsidR="00045DF0">
        <w:rPr>
          <w:sz w:val="28"/>
          <w:szCs w:val="28"/>
        </w:rPr>
        <w:t>atbildīgās iestādes</w:t>
      </w:r>
      <w:r w:rsidR="00A55FF0" w:rsidRPr="008D7824">
        <w:rPr>
          <w:sz w:val="28"/>
          <w:szCs w:val="28"/>
        </w:rPr>
        <w:t xml:space="preserve">, kas nodrošinās nacionālo interešu pārstāvību </w:t>
      </w:r>
      <w:r w:rsidR="00045DF0">
        <w:rPr>
          <w:sz w:val="28"/>
          <w:szCs w:val="28"/>
        </w:rPr>
        <w:t>valdē</w:t>
      </w:r>
      <w:r w:rsidR="00BF4F9E" w:rsidRPr="008D7824">
        <w:rPr>
          <w:sz w:val="28"/>
          <w:szCs w:val="28"/>
        </w:rPr>
        <w:t>.</w:t>
      </w:r>
      <w:r w:rsidR="008B6C6B">
        <w:rPr>
          <w:sz w:val="28"/>
          <w:szCs w:val="28"/>
        </w:rPr>
        <w:t xml:space="preserve"> </w:t>
      </w:r>
    </w:p>
    <w:p w14:paraId="517D3028" w14:textId="02B33071" w:rsidR="004A3BD2" w:rsidRDefault="00DD1D02" w:rsidP="004A3BD2">
      <w:pPr>
        <w:pStyle w:val="Heading1"/>
        <w:tabs>
          <w:tab w:val="left" w:pos="426"/>
        </w:tabs>
        <w:spacing w:before="0"/>
        <w:ind w:left="0" w:firstLine="0"/>
        <w:jc w:val="center"/>
        <w:rPr>
          <w:color w:val="auto"/>
          <w:szCs w:val="28"/>
          <w:lang w:val="lv-LV"/>
        </w:rPr>
      </w:pPr>
      <w:r w:rsidRPr="008D7824">
        <w:rPr>
          <w:color w:val="auto"/>
          <w:szCs w:val="28"/>
          <w:lang w:val="lv-LV"/>
        </w:rPr>
        <w:t>2.   </w:t>
      </w:r>
      <w:r w:rsidR="00045DF0">
        <w:rPr>
          <w:color w:val="auto"/>
          <w:szCs w:val="28"/>
          <w:lang w:val="lv-LV"/>
        </w:rPr>
        <w:t>Centrs un valde</w:t>
      </w:r>
    </w:p>
    <w:p w14:paraId="647718E8" w14:textId="52D88D4F" w:rsidR="00F526A1" w:rsidRDefault="00F526A1" w:rsidP="001427EA">
      <w:pPr>
        <w:spacing w:after="0"/>
        <w:ind w:firstLine="425"/>
        <w:rPr>
          <w:b/>
          <w:sz w:val="28"/>
        </w:rPr>
      </w:pPr>
      <w:r w:rsidRPr="00F526A1">
        <w:rPr>
          <w:b/>
          <w:sz w:val="28"/>
        </w:rPr>
        <w:t>2.1. Centrs</w:t>
      </w:r>
    </w:p>
    <w:p w14:paraId="2A884BA0" w14:textId="7C544F27" w:rsidR="00507D3B" w:rsidRDefault="00507D3B" w:rsidP="00507D3B">
      <w:pPr>
        <w:tabs>
          <w:tab w:val="left" w:pos="426"/>
        </w:tabs>
        <w:spacing w:after="0"/>
        <w:ind w:firstLine="426"/>
        <w:rPr>
          <w:rFonts w:eastAsia="Calibri"/>
          <w:sz w:val="28"/>
          <w:szCs w:val="28"/>
          <w:lang w:eastAsia="lv-LV"/>
        </w:rPr>
      </w:pPr>
      <w:r>
        <w:rPr>
          <w:rFonts w:eastAsia="Calibri"/>
          <w:sz w:val="28"/>
          <w:szCs w:val="28"/>
          <w:lang w:eastAsia="lv-LV"/>
        </w:rPr>
        <w:t xml:space="preserve">Regula paredz, ka tiek veidots Centrs </w:t>
      </w:r>
      <w:r w:rsidRPr="00E01C86">
        <w:rPr>
          <w:rFonts w:eastAsia="Calibri"/>
          <w:sz w:val="28"/>
          <w:szCs w:val="28"/>
          <w:lang w:eastAsia="lv-LV"/>
        </w:rPr>
        <w:t xml:space="preserve">un Nacionālo koordinācijas centru tīkls (turpmāk – Tīkls). Centrs sekmēs un koordinēs Tīkla darbību, kā arī sniegs atbalstu Kiberdrošības kompetenču kopienai (turpmāk – Kopiena), </w:t>
      </w:r>
      <w:proofErr w:type="gramStart"/>
      <w:r w:rsidRPr="00E01C86">
        <w:rPr>
          <w:rFonts w:eastAsia="Calibri"/>
          <w:sz w:val="28"/>
          <w:szCs w:val="28"/>
          <w:lang w:eastAsia="lv-LV"/>
        </w:rPr>
        <w:t>tādējādi veicinot kiberdrošības tehnoloģiju attīstību un atvieglojot iespējas izmantot šādi</w:t>
      </w:r>
      <w:proofErr w:type="gramEnd"/>
      <w:r w:rsidRPr="00E01C86">
        <w:rPr>
          <w:rFonts w:eastAsia="Calibri"/>
          <w:sz w:val="28"/>
          <w:szCs w:val="28"/>
          <w:lang w:eastAsia="lv-LV"/>
        </w:rPr>
        <w:t xml:space="preserve"> iegūtu lietpratību. Konkrēti, Centrs, piešķirot dotācijas un rīkojot iepirkumus, ciešā sadarbībā ar Tīklu un Kopienu </w:t>
      </w:r>
      <w:r>
        <w:rPr>
          <w:rFonts w:eastAsia="Calibri"/>
          <w:sz w:val="28"/>
          <w:szCs w:val="28"/>
          <w:lang w:eastAsia="lv-LV"/>
        </w:rPr>
        <w:t>būs</w:t>
      </w:r>
      <w:r w:rsidRPr="00E01C86">
        <w:rPr>
          <w:rFonts w:eastAsia="Calibri"/>
          <w:sz w:val="28"/>
          <w:szCs w:val="28"/>
          <w:lang w:eastAsia="lv-LV"/>
        </w:rPr>
        <w:t xml:space="preserve"> galvenā īstenošanas struktūra attiecībā uz ES finanšu līdzekļiem nākamajā daudzgadu budžetā </w:t>
      </w:r>
      <w:proofErr w:type="gramStart"/>
      <w:r w:rsidRPr="00E01C86">
        <w:rPr>
          <w:rFonts w:eastAsia="Calibri"/>
          <w:sz w:val="28"/>
          <w:szCs w:val="28"/>
          <w:lang w:eastAsia="lv-LV"/>
        </w:rPr>
        <w:t>2021. – 2027.</w:t>
      </w:r>
      <w:proofErr w:type="gramEnd"/>
      <w:r w:rsidRPr="00E01C86">
        <w:rPr>
          <w:rFonts w:eastAsia="Calibri"/>
          <w:sz w:val="28"/>
          <w:szCs w:val="28"/>
          <w:lang w:eastAsia="lv-LV"/>
        </w:rPr>
        <w:t xml:space="preserve"> gadam, kas atvēlēti kiberdrošībai, primāri saskaņā ar ierosināto Digitālās Eiropas programmu un programmu “Apvārsnis Eiropa”, k</w:t>
      </w:r>
      <w:r>
        <w:rPr>
          <w:rFonts w:eastAsia="Calibri"/>
          <w:sz w:val="28"/>
          <w:szCs w:val="28"/>
          <w:lang w:eastAsia="lv-LV"/>
        </w:rPr>
        <w:t>ā arī</w:t>
      </w:r>
      <w:r w:rsidRPr="00E01C86">
        <w:rPr>
          <w:rFonts w:eastAsia="Calibri"/>
          <w:sz w:val="28"/>
          <w:szCs w:val="28"/>
          <w:lang w:eastAsia="lv-LV"/>
        </w:rPr>
        <w:t xml:space="preserve"> noteiktos gadījumos citu programmu </w:t>
      </w:r>
      <w:r>
        <w:rPr>
          <w:rFonts w:eastAsia="Calibri"/>
          <w:sz w:val="28"/>
          <w:szCs w:val="28"/>
          <w:lang w:eastAsia="lv-LV"/>
        </w:rPr>
        <w:t>īstenošanai</w:t>
      </w:r>
      <w:r w:rsidRPr="00E01C86">
        <w:rPr>
          <w:rFonts w:eastAsia="Calibri"/>
          <w:sz w:val="28"/>
          <w:szCs w:val="28"/>
          <w:lang w:eastAsia="lv-LV"/>
        </w:rPr>
        <w:t>.</w:t>
      </w:r>
      <w:r>
        <w:rPr>
          <w:rFonts w:eastAsia="Calibri"/>
          <w:sz w:val="28"/>
          <w:szCs w:val="28"/>
          <w:lang w:eastAsia="lv-LV"/>
        </w:rPr>
        <w:t xml:space="preserve"> </w:t>
      </w:r>
    </w:p>
    <w:p w14:paraId="308552D2" w14:textId="2DD4654C" w:rsidR="00112C53" w:rsidRDefault="00112C53" w:rsidP="001427EA">
      <w:pPr>
        <w:spacing w:after="0"/>
        <w:ind w:firstLine="425"/>
        <w:rPr>
          <w:rFonts w:eastAsia="Calibri"/>
          <w:sz w:val="28"/>
          <w:szCs w:val="28"/>
          <w:lang w:eastAsia="lv-LV"/>
        </w:rPr>
      </w:pPr>
      <w:r>
        <w:rPr>
          <w:rFonts w:eastAsia="Calibri"/>
          <w:sz w:val="28"/>
          <w:szCs w:val="28"/>
          <w:lang w:eastAsia="lv-LV"/>
        </w:rPr>
        <w:t xml:space="preserve">Paredzēts, ka Centru </w:t>
      </w:r>
      <w:proofErr w:type="spellStart"/>
      <w:r w:rsidR="00507D3B">
        <w:rPr>
          <w:rFonts w:eastAsia="Calibri"/>
          <w:sz w:val="28"/>
          <w:szCs w:val="28"/>
          <w:lang w:eastAsia="lv-LV"/>
        </w:rPr>
        <w:t>līdzpārvaldīs</w:t>
      </w:r>
      <w:proofErr w:type="spellEnd"/>
      <w:r w:rsidR="00507D3B">
        <w:rPr>
          <w:rFonts w:eastAsia="Calibri"/>
          <w:sz w:val="28"/>
          <w:szCs w:val="28"/>
          <w:lang w:eastAsia="lv-LV"/>
        </w:rPr>
        <w:t xml:space="preserve"> </w:t>
      </w:r>
      <w:r>
        <w:rPr>
          <w:rFonts w:eastAsia="Calibri"/>
          <w:sz w:val="28"/>
          <w:szCs w:val="28"/>
          <w:lang w:eastAsia="lv-LV"/>
        </w:rPr>
        <w:t xml:space="preserve">dalībvalstis un EK ar mērķi nodrošināt spēcīgāku koordināciju starp pētniecību un inovācijām, kā arī stratēģiju izstrādi ES un nacionālajā līmenī, </w:t>
      </w:r>
      <w:r w:rsidR="00507D3B">
        <w:rPr>
          <w:rFonts w:eastAsia="Calibri"/>
          <w:sz w:val="28"/>
          <w:szCs w:val="28"/>
          <w:lang w:eastAsia="lv-LV"/>
        </w:rPr>
        <w:t xml:space="preserve">ļaus </w:t>
      </w:r>
      <w:r>
        <w:rPr>
          <w:rFonts w:eastAsia="Calibri"/>
          <w:sz w:val="28"/>
          <w:szCs w:val="28"/>
          <w:lang w:eastAsia="lv-LV"/>
        </w:rPr>
        <w:t xml:space="preserve">dalībvalstīm </w:t>
      </w:r>
      <w:r w:rsidR="00507D3B">
        <w:rPr>
          <w:rFonts w:eastAsia="Calibri"/>
          <w:sz w:val="28"/>
          <w:szCs w:val="28"/>
          <w:lang w:eastAsia="lv-LV"/>
        </w:rPr>
        <w:t>plānot un lemt par</w:t>
      </w:r>
      <w:r>
        <w:rPr>
          <w:rFonts w:eastAsia="Calibri"/>
          <w:sz w:val="28"/>
          <w:szCs w:val="28"/>
          <w:lang w:eastAsia="lv-LV"/>
        </w:rPr>
        <w:t xml:space="preserve"> finansiālajām </w:t>
      </w:r>
      <w:proofErr w:type="spellStart"/>
      <w:r>
        <w:rPr>
          <w:rFonts w:eastAsia="Calibri"/>
          <w:sz w:val="28"/>
          <w:szCs w:val="28"/>
          <w:lang w:eastAsia="lv-LV"/>
        </w:rPr>
        <w:t>kontribūcijām</w:t>
      </w:r>
      <w:proofErr w:type="spellEnd"/>
      <w:r w:rsidR="00507D3B">
        <w:rPr>
          <w:rFonts w:eastAsia="Calibri"/>
          <w:sz w:val="28"/>
          <w:szCs w:val="28"/>
          <w:lang w:eastAsia="lv-LV"/>
        </w:rPr>
        <w:t xml:space="preserve"> Centra</w:t>
      </w:r>
      <w:r>
        <w:rPr>
          <w:rFonts w:eastAsia="Calibri"/>
          <w:sz w:val="28"/>
          <w:szCs w:val="28"/>
          <w:lang w:eastAsia="lv-LV"/>
        </w:rPr>
        <w:t xml:space="preserve"> kopējās darbībās (</w:t>
      </w:r>
      <w:proofErr w:type="spellStart"/>
      <w:r>
        <w:rPr>
          <w:rFonts w:eastAsia="Calibri"/>
          <w:i/>
          <w:sz w:val="28"/>
          <w:szCs w:val="28"/>
          <w:lang w:eastAsia="lv-LV"/>
        </w:rPr>
        <w:t>joint</w:t>
      </w:r>
      <w:proofErr w:type="spellEnd"/>
      <w:r>
        <w:rPr>
          <w:rFonts w:eastAsia="Calibri"/>
          <w:i/>
          <w:sz w:val="28"/>
          <w:szCs w:val="28"/>
          <w:lang w:eastAsia="lv-LV"/>
        </w:rPr>
        <w:t xml:space="preserve"> </w:t>
      </w:r>
      <w:proofErr w:type="spellStart"/>
      <w:r>
        <w:rPr>
          <w:rFonts w:eastAsia="Calibri"/>
          <w:i/>
          <w:sz w:val="28"/>
          <w:szCs w:val="28"/>
          <w:lang w:eastAsia="lv-LV"/>
        </w:rPr>
        <w:t>actions</w:t>
      </w:r>
      <w:proofErr w:type="spellEnd"/>
      <w:r>
        <w:rPr>
          <w:rFonts w:eastAsia="Calibri"/>
          <w:sz w:val="28"/>
          <w:szCs w:val="28"/>
          <w:lang w:eastAsia="lv-LV"/>
        </w:rPr>
        <w:t>) un: a) ieviest pētniecības un inovāciju, un kapacitātes veidošanas darbības; b) ļau</w:t>
      </w:r>
      <w:r w:rsidR="00507D3B">
        <w:rPr>
          <w:rFonts w:eastAsia="Calibri"/>
          <w:sz w:val="28"/>
          <w:szCs w:val="28"/>
          <w:lang w:eastAsia="lv-LV"/>
        </w:rPr>
        <w:t>s</w:t>
      </w:r>
      <w:r>
        <w:rPr>
          <w:rFonts w:eastAsia="Calibri"/>
          <w:sz w:val="28"/>
          <w:szCs w:val="28"/>
          <w:lang w:eastAsia="lv-LV"/>
        </w:rPr>
        <w:t xml:space="preserve">, </w:t>
      </w:r>
      <w:r w:rsidRPr="00112C53">
        <w:rPr>
          <w:rFonts w:eastAsia="Calibri"/>
          <w:sz w:val="28"/>
          <w:szCs w:val="28"/>
          <w:lang w:eastAsia="lv-LV"/>
        </w:rPr>
        <w:t xml:space="preserve">sadarbībā ar dalībvalstīm, atbalstīt </w:t>
      </w:r>
      <w:r>
        <w:rPr>
          <w:rFonts w:eastAsia="Calibri"/>
          <w:sz w:val="28"/>
          <w:szCs w:val="28"/>
          <w:lang w:eastAsia="lv-LV"/>
        </w:rPr>
        <w:t>attīstīta</w:t>
      </w:r>
      <w:r w:rsidRPr="00112C53">
        <w:rPr>
          <w:rFonts w:eastAsia="Calibri"/>
          <w:sz w:val="28"/>
          <w:szCs w:val="28"/>
          <w:lang w:eastAsia="lv-LV"/>
        </w:rPr>
        <w:t xml:space="preserve"> kiberdrošības ekipējuma, rīku un datu infrastruktūr</w:t>
      </w:r>
      <w:r>
        <w:rPr>
          <w:rFonts w:eastAsia="Calibri"/>
          <w:sz w:val="28"/>
          <w:szCs w:val="28"/>
          <w:lang w:eastAsia="lv-LV"/>
        </w:rPr>
        <w:t xml:space="preserve">as izveidi un iepirkumus Eiropā, kā arī </w:t>
      </w:r>
      <w:r w:rsidRPr="00112C53">
        <w:rPr>
          <w:rFonts w:eastAsia="Calibri"/>
          <w:sz w:val="28"/>
          <w:szCs w:val="28"/>
          <w:lang w:eastAsia="lv-LV"/>
        </w:rPr>
        <w:t xml:space="preserve">nodrošināt plašu jaunāko kiberdrošības risinājumu pielietošanu. </w:t>
      </w:r>
      <w:bookmarkStart w:id="1" w:name="_GoBack"/>
      <w:bookmarkEnd w:id="1"/>
      <w:r w:rsidRPr="00112C53">
        <w:rPr>
          <w:rFonts w:eastAsia="Calibri"/>
          <w:sz w:val="28"/>
          <w:szCs w:val="28"/>
          <w:lang w:eastAsia="lv-LV"/>
        </w:rPr>
        <w:t>Šo mērķu īstenošanai, Centrs snie</w:t>
      </w:r>
      <w:r w:rsidR="00507D3B">
        <w:rPr>
          <w:rFonts w:eastAsia="Calibri"/>
          <w:sz w:val="28"/>
          <w:szCs w:val="28"/>
          <w:lang w:eastAsia="lv-LV"/>
        </w:rPr>
        <w:t>gs</w:t>
      </w:r>
      <w:r w:rsidRPr="00112C53">
        <w:rPr>
          <w:rFonts w:eastAsia="Calibri"/>
          <w:sz w:val="28"/>
          <w:szCs w:val="28"/>
          <w:lang w:eastAsia="lv-LV"/>
        </w:rPr>
        <w:t xml:space="preserve"> atbalstu</w:t>
      </w:r>
      <w:r w:rsidR="00D87728">
        <w:rPr>
          <w:rFonts w:eastAsia="Calibri"/>
          <w:sz w:val="28"/>
          <w:szCs w:val="28"/>
          <w:lang w:eastAsia="lv-LV"/>
        </w:rPr>
        <w:t xml:space="preserve"> dalībvalstīm arī kopēju produktu iegādei dalībvalstu vārdā.</w:t>
      </w:r>
    </w:p>
    <w:p w14:paraId="355CD0C6" w14:textId="77777777" w:rsidR="00F03237" w:rsidRDefault="00F03237" w:rsidP="001427EA">
      <w:pPr>
        <w:spacing w:after="0"/>
        <w:ind w:firstLine="425"/>
        <w:rPr>
          <w:sz w:val="28"/>
        </w:rPr>
      </w:pPr>
    </w:p>
    <w:p w14:paraId="0ED8F855" w14:textId="56CCF8FC" w:rsidR="00F526A1" w:rsidRPr="00F526A1" w:rsidRDefault="00F526A1" w:rsidP="00112C53">
      <w:pPr>
        <w:tabs>
          <w:tab w:val="left" w:pos="426"/>
        </w:tabs>
        <w:spacing w:after="0"/>
        <w:ind w:firstLine="426"/>
        <w:rPr>
          <w:b/>
          <w:sz w:val="28"/>
        </w:rPr>
      </w:pPr>
      <w:r w:rsidRPr="00F526A1">
        <w:rPr>
          <w:b/>
          <w:sz w:val="28"/>
        </w:rPr>
        <w:t>2.2. Valdes sastāvs, mērķi un uzdevumi</w:t>
      </w:r>
    </w:p>
    <w:p w14:paraId="272EA828" w14:textId="1CFC73A4" w:rsidR="00112C53" w:rsidRDefault="00FF4A22" w:rsidP="00112C53">
      <w:pPr>
        <w:tabs>
          <w:tab w:val="left" w:pos="426"/>
        </w:tabs>
        <w:spacing w:after="0"/>
        <w:ind w:firstLine="426"/>
        <w:rPr>
          <w:rFonts w:eastAsia="Calibri"/>
          <w:sz w:val="28"/>
          <w:szCs w:val="28"/>
          <w:lang w:eastAsia="lv-LV"/>
        </w:rPr>
      </w:pPr>
      <w:proofErr w:type="gramStart"/>
      <w:r>
        <w:rPr>
          <w:rFonts w:eastAsia="Calibri"/>
          <w:sz w:val="28"/>
          <w:szCs w:val="28"/>
          <w:lang w:eastAsia="lv-LV"/>
        </w:rPr>
        <w:t>Saskaņā ar regulu,</w:t>
      </w:r>
      <w:proofErr w:type="gramEnd"/>
      <w:r>
        <w:rPr>
          <w:rFonts w:eastAsia="Calibri"/>
          <w:sz w:val="28"/>
          <w:szCs w:val="28"/>
          <w:lang w:eastAsia="lv-LV"/>
        </w:rPr>
        <w:t xml:space="preserve"> valdes galvenais uzdevums ir definēt kopējo Centra operāciju virzienu un nodrošināt, ka Centrs veic savus uzdevumus saskaņā ar regulu.</w:t>
      </w:r>
      <w:r w:rsidR="00616BF2">
        <w:rPr>
          <w:rFonts w:eastAsia="Calibri"/>
          <w:sz w:val="28"/>
          <w:szCs w:val="28"/>
          <w:lang w:eastAsia="lv-LV"/>
        </w:rPr>
        <w:t xml:space="preserve"> </w:t>
      </w:r>
      <w:r w:rsidR="00773003">
        <w:rPr>
          <w:rFonts w:eastAsia="Calibri"/>
          <w:sz w:val="28"/>
          <w:szCs w:val="28"/>
          <w:lang w:eastAsia="lv-LV"/>
        </w:rPr>
        <w:t xml:space="preserve">Papildus, valdei </w:t>
      </w:r>
      <w:r w:rsidR="00260BDA">
        <w:rPr>
          <w:rFonts w:eastAsia="Calibri"/>
          <w:sz w:val="28"/>
          <w:szCs w:val="28"/>
          <w:lang w:eastAsia="lv-LV"/>
        </w:rPr>
        <w:t xml:space="preserve">būs </w:t>
      </w:r>
      <w:r w:rsidR="00773003">
        <w:rPr>
          <w:rFonts w:eastAsia="Calibri"/>
          <w:sz w:val="28"/>
          <w:szCs w:val="28"/>
          <w:lang w:eastAsia="lv-LV"/>
        </w:rPr>
        <w:t xml:space="preserve">jāpārrauga Centra stratēģiskās un </w:t>
      </w:r>
      <w:r w:rsidR="00F67B16">
        <w:rPr>
          <w:rFonts w:eastAsia="Calibri"/>
          <w:sz w:val="28"/>
          <w:szCs w:val="28"/>
          <w:lang w:eastAsia="lv-LV"/>
        </w:rPr>
        <w:t>īstenošanas (</w:t>
      </w:r>
      <w:proofErr w:type="spellStart"/>
      <w:r w:rsidR="00F67B16">
        <w:rPr>
          <w:rFonts w:eastAsia="Calibri"/>
          <w:i/>
          <w:sz w:val="28"/>
          <w:szCs w:val="28"/>
          <w:lang w:eastAsia="lv-LV"/>
        </w:rPr>
        <w:t>implementation</w:t>
      </w:r>
      <w:proofErr w:type="spellEnd"/>
      <w:r w:rsidR="00F67B16">
        <w:rPr>
          <w:rFonts w:eastAsia="Calibri"/>
          <w:sz w:val="28"/>
          <w:szCs w:val="28"/>
          <w:lang w:eastAsia="lv-LV"/>
        </w:rPr>
        <w:t>) darbības,</w:t>
      </w:r>
      <w:r w:rsidR="00773003">
        <w:rPr>
          <w:rFonts w:eastAsia="Calibri"/>
          <w:sz w:val="28"/>
          <w:szCs w:val="28"/>
          <w:lang w:eastAsia="lv-LV"/>
        </w:rPr>
        <w:t xml:space="preserve"> un jānodrošina to sinerģija. Savukārt, lai nodrošināt</w:t>
      </w:r>
      <w:r w:rsidR="00ED4F6D">
        <w:rPr>
          <w:rFonts w:eastAsia="Calibri"/>
          <w:sz w:val="28"/>
          <w:szCs w:val="28"/>
          <w:lang w:eastAsia="lv-LV"/>
        </w:rPr>
        <w:t>u</w:t>
      </w:r>
      <w:r w:rsidR="00773003">
        <w:rPr>
          <w:rFonts w:eastAsia="Calibri"/>
          <w:sz w:val="28"/>
          <w:szCs w:val="28"/>
          <w:lang w:eastAsia="lv-LV"/>
        </w:rPr>
        <w:t xml:space="preserve"> Centra pienācīgu funkcionēšanu, EK un dalībvalstīm jānodrošina, ka valdē apstiprinātās personas ir ar atbilstošu pieredzi un zināšanām, kā arī jācenšas ierobežot pārstāvju mainību, lai nodrošinātu valdes darba nepārtrauktību.</w:t>
      </w:r>
    </w:p>
    <w:p w14:paraId="6486F154" w14:textId="48D484BD" w:rsidR="0068342E" w:rsidRPr="0068342E" w:rsidRDefault="0068342E" w:rsidP="00112C53">
      <w:pPr>
        <w:tabs>
          <w:tab w:val="left" w:pos="426"/>
        </w:tabs>
        <w:spacing w:after="0"/>
        <w:ind w:firstLine="426"/>
        <w:rPr>
          <w:rFonts w:eastAsia="Calibri"/>
          <w:sz w:val="28"/>
          <w:szCs w:val="28"/>
          <w:lang w:eastAsia="lv-LV"/>
        </w:rPr>
      </w:pPr>
      <w:r w:rsidRPr="0068342E">
        <w:rPr>
          <w:rFonts w:eastAsia="Calibri"/>
          <w:sz w:val="28"/>
          <w:szCs w:val="28"/>
          <w:lang w:eastAsia="lv-LV"/>
        </w:rPr>
        <w:t>Regula paredz, ka:</w:t>
      </w:r>
    </w:p>
    <w:p w14:paraId="75776C89" w14:textId="2494275C" w:rsidR="0068342E" w:rsidRPr="0068342E" w:rsidRDefault="0068342E" w:rsidP="00DC44E1">
      <w:pPr>
        <w:pStyle w:val="ListParagraph"/>
        <w:numPr>
          <w:ilvl w:val="0"/>
          <w:numId w:val="36"/>
        </w:numPr>
        <w:suppressAutoHyphens w:val="0"/>
        <w:spacing w:after="0"/>
        <w:rPr>
          <w:rFonts w:ascii="Times New Roman" w:hAnsi="Times New Roman"/>
          <w:sz w:val="28"/>
          <w:szCs w:val="28"/>
        </w:rPr>
      </w:pPr>
      <w:r w:rsidRPr="0068342E">
        <w:rPr>
          <w:rFonts w:ascii="Times New Roman" w:hAnsi="Times New Roman"/>
          <w:sz w:val="28"/>
          <w:szCs w:val="28"/>
        </w:rPr>
        <w:t>v</w:t>
      </w:r>
      <w:r w:rsidR="00773003" w:rsidRPr="0068342E">
        <w:rPr>
          <w:rFonts w:ascii="Times New Roman" w:hAnsi="Times New Roman"/>
          <w:sz w:val="28"/>
          <w:szCs w:val="28"/>
        </w:rPr>
        <w:t>aldē ir viens pārstāvis no katras dalībvalsts un divi EK pārstāvji, kuri rīkojas ES vārdā. Katram valdes loceklim ir viens aizstājējs, kurš valdē piedalās valdes locekļa prombūtnē. Valdes locekļus nozīmē dalībvalstis un tiem jābūt dalībvalst</w:t>
      </w:r>
      <w:r w:rsidRPr="0068342E">
        <w:rPr>
          <w:rFonts w:ascii="Times New Roman" w:hAnsi="Times New Roman"/>
          <w:sz w:val="28"/>
          <w:szCs w:val="28"/>
        </w:rPr>
        <w:t>s publiskā sektora amatpersonām;</w:t>
      </w:r>
    </w:p>
    <w:p w14:paraId="38A43210" w14:textId="5430D1BD" w:rsidR="0068342E" w:rsidRPr="0068342E" w:rsidRDefault="0068342E" w:rsidP="00C40A24">
      <w:pPr>
        <w:pStyle w:val="ListParagraph"/>
        <w:numPr>
          <w:ilvl w:val="0"/>
          <w:numId w:val="36"/>
        </w:numPr>
        <w:suppressAutoHyphens w:val="0"/>
        <w:spacing w:after="0"/>
        <w:rPr>
          <w:rFonts w:ascii="Times New Roman" w:hAnsi="Times New Roman"/>
          <w:sz w:val="28"/>
          <w:szCs w:val="28"/>
        </w:rPr>
      </w:pPr>
      <w:r w:rsidRPr="0068342E">
        <w:rPr>
          <w:rFonts w:ascii="Times New Roman" w:hAnsi="Times New Roman"/>
          <w:sz w:val="28"/>
          <w:szCs w:val="28"/>
        </w:rPr>
        <w:t>v</w:t>
      </w:r>
      <w:r w:rsidR="00773003" w:rsidRPr="0068342E">
        <w:rPr>
          <w:rFonts w:ascii="Times New Roman" w:hAnsi="Times New Roman"/>
          <w:sz w:val="28"/>
          <w:szCs w:val="28"/>
        </w:rPr>
        <w:t>aldes locekļus un viņu aizstājējus ieceļ, pamatojoties uz viņu zināšanām tehnoloģiju jomā vai attiecīgajām vadības, administratīvajām, budžeta veidošanas prasmēm un spējām nodrošināt koordināciju sinerģijas un kopējas iniciatīvas starp dažādu ES kiberdrošības rīcībpolitiku, vai saistību ar</w:t>
      </w:r>
      <w:r w:rsidRPr="0068342E">
        <w:rPr>
          <w:rFonts w:ascii="Times New Roman" w:hAnsi="Times New Roman"/>
          <w:sz w:val="28"/>
          <w:szCs w:val="28"/>
        </w:rPr>
        <w:t xml:space="preserve"> Nacionālo koordinācijas centru;</w:t>
      </w:r>
    </w:p>
    <w:p w14:paraId="572CD0D8" w14:textId="6EE01605" w:rsidR="00773003" w:rsidRPr="0068342E" w:rsidRDefault="0068342E" w:rsidP="00C40A24">
      <w:pPr>
        <w:pStyle w:val="ListParagraph"/>
        <w:numPr>
          <w:ilvl w:val="0"/>
          <w:numId w:val="36"/>
        </w:numPr>
        <w:suppressAutoHyphens w:val="0"/>
        <w:spacing w:after="0"/>
        <w:rPr>
          <w:rFonts w:ascii="Times New Roman" w:hAnsi="Times New Roman"/>
          <w:sz w:val="28"/>
          <w:szCs w:val="28"/>
        </w:rPr>
      </w:pPr>
      <w:r w:rsidRPr="0068342E">
        <w:rPr>
          <w:rFonts w:ascii="Times New Roman" w:hAnsi="Times New Roman"/>
          <w:sz w:val="28"/>
          <w:szCs w:val="28"/>
        </w:rPr>
        <w:t>v</w:t>
      </w:r>
      <w:r w:rsidR="00773003" w:rsidRPr="0068342E">
        <w:rPr>
          <w:rFonts w:ascii="Times New Roman" w:hAnsi="Times New Roman"/>
          <w:sz w:val="28"/>
          <w:szCs w:val="28"/>
        </w:rPr>
        <w:t xml:space="preserve">aldes locekļu un viņu aizstājēju pilnvaru termiņš ir četri gadi. Minēto pilnvaru termiņu var </w:t>
      </w:r>
      <w:r w:rsidRPr="0068342E">
        <w:rPr>
          <w:rFonts w:ascii="Times New Roman" w:hAnsi="Times New Roman"/>
          <w:sz w:val="28"/>
          <w:szCs w:val="28"/>
        </w:rPr>
        <w:t>pagarināt;</w:t>
      </w:r>
    </w:p>
    <w:p w14:paraId="6D54D98A" w14:textId="0D3F8C34" w:rsidR="00773003" w:rsidRPr="0068342E" w:rsidRDefault="0068342E" w:rsidP="0068342E">
      <w:pPr>
        <w:pStyle w:val="ListParagraph"/>
        <w:numPr>
          <w:ilvl w:val="0"/>
          <w:numId w:val="36"/>
        </w:numPr>
        <w:suppressAutoHyphens w:val="0"/>
        <w:spacing w:after="0"/>
        <w:rPr>
          <w:rFonts w:ascii="Times New Roman" w:hAnsi="Times New Roman"/>
          <w:sz w:val="28"/>
          <w:szCs w:val="28"/>
        </w:rPr>
      </w:pPr>
      <w:r w:rsidRPr="0068342E">
        <w:rPr>
          <w:rFonts w:ascii="Times New Roman" w:hAnsi="Times New Roman"/>
          <w:sz w:val="28"/>
          <w:szCs w:val="28"/>
        </w:rPr>
        <w:t>v</w:t>
      </w:r>
      <w:r w:rsidR="00773003" w:rsidRPr="0068342E">
        <w:rPr>
          <w:rFonts w:ascii="Times New Roman" w:hAnsi="Times New Roman"/>
          <w:sz w:val="28"/>
          <w:szCs w:val="28"/>
        </w:rPr>
        <w:t>aldes locekļi darbojas</w:t>
      </w:r>
      <w:proofErr w:type="gramStart"/>
      <w:r w:rsidR="00773003" w:rsidRPr="0068342E">
        <w:rPr>
          <w:rFonts w:ascii="Times New Roman" w:hAnsi="Times New Roman"/>
          <w:sz w:val="28"/>
          <w:szCs w:val="28"/>
        </w:rPr>
        <w:t xml:space="preserve"> aizsargājot Centra mērķus un pamatuzdevumu</w:t>
      </w:r>
      <w:r w:rsidRPr="0068342E">
        <w:rPr>
          <w:rFonts w:ascii="Times New Roman" w:hAnsi="Times New Roman"/>
          <w:sz w:val="28"/>
          <w:szCs w:val="28"/>
        </w:rPr>
        <w:t>s</w:t>
      </w:r>
      <w:r w:rsidR="00773003" w:rsidRPr="0068342E">
        <w:rPr>
          <w:rFonts w:ascii="Times New Roman" w:hAnsi="Times New Roman"/>
          <w:sz w:val="28"/>
          <w:szCs w:val="28"/>
        </w:rPr>
        <w:t>, iden</w:t>
      </w:r>
      <w:r w:rsidRPr="0068342E">
        <w:rPr>
          <w:rFonts w:ascii="Times New Roman" w:hAnsi="Times New Roman"/>
          <w:sz w:val="28"/>
          <w:szCs w:val="28"/>
        </w:rPr>
        <w:t>titāti, autonomiju un saskanību</w:t>
      </w:r>
      <w:proofErr w:type="gramEnd"/>
      <w:r w:rsidRPr="0068342E">
        <w:rPr>
          <w:rFonts w:ascii="Times New Roman" w:hAnsi="Times New Roman"/>
          <w:sz w:val="28"/>
          <w:szCs w:val="28"/>
        </w:rPr>
        <w:t>;</w:t>
      </w:r>
    </w:p>
    <w:p w14:paraId="6B2A72A0" w14:textId="301140A2" w:rsidR="00773003" w:rsidRPr="0068342E" w:rsidRDefault="0068342E" w:rsidP="0068342E">
      <w:pPr>
        <w:pStyle w:val="ListParagraph"/>
        <w:numPr>
          <w:ilvl w:val="0"/>
          <w:numId w:val="36"/>
        </w:numPr>
        <w:suppressAutoHyphens w:val="0"/>
        <w:spacing w:after="0"/>
        <w:rPr>
          <w:rFonts w:ascii="Times New Roman" w:hAnsi="Times New Roman"/>
          <w:sz w:val="28"/>
          <w:szCs w:val="28"/>
        </w:rPr>
      </w:pPr>
      <w:r w:rsidRPr="0068342E">
        <w:rPr>
          <w:rFonts w:ascii="Times New Roman" w:hAnsi="Times New Roman"/>
          <w:sz w:val="28"/>
          <w:szCs w:val="28"/>
        </w:rPr>
        <w:t>v</w:t>
      </w:r>
      <w:r w:rsidR="00773003" w:rsidRPr="0068342E">
        <w:rPr>
          <w:rFonts w:ascii="Times New Roman" w:hAnsi="Times New Roman"/>
          <w:sz w:val="28"/>
          <w:szCs w:val="28"/>
        </w:rPr>
        <w:t>alde var uzaicināt novērotājus, ieskaitot no citām ES iestādēm un Kopienas un Stratēģiskās padomdevēju grupas</w:t>
      </w:r>
      <w:r w:rsidRPr="0068342E">
        <w:rPr>
          <w:rFonts w:ascii="Times New Roman" w:hAnsi="Times New Roman"/>
          <w:sz w:val="28"/>
          <w:szCs w:val="28"/>
        </w:rPr>
        <w:t>, dalībai sanāksmēs;</w:t>
      </w:r>
    </w:p>
    <w:p w14:paraId="567C48C1" w14:textId="43680CB5" w:rsidR="00773003" w:rsidRDefault="0068342E" w:rsidP="0068342E">
      <w:pPr>
        <w:pStyle w:val="ListParagraph"/>
        <w:numPr>
          <w:ilvl w:val="0"/>
          <w:numId w:val="36"/>
        </w:numPr>
        <w:suppressAutoHyphens w:val="0"/>
        <w:spacing w:after="0"/>
        <w:rPr>
          <w:rFonts w:ascii="Times New Roman" w:hAnsi="Times New Roman"/>
          <w:sz w:val="28"/>
          <w:szCs w:val="28"/>
        </w:rPr>
      </w:pPr>
      <w:r w:rsidRPr="0068342E">
        <w:rPr>
          <w:rFonts w:ascii="Times New Roman" w:hAnsi="Times New Roman"/>
          <w:sz w:val="28"/>
          <w:szCs w:val="28"/>
        </w:rPr>
        <w:t>v</w:t>
      </w:r>
      <w:r w:rsidR="00773003" w:rsidRPr="0068342E">
        <w:rPr>
          <w:rFonts w:ascii="Times New Roman" w:hAnsi="Times New Roman"/>
          <w:sz w:val="28"/>
          <w:szCs w:val="28"/>
        </w:rPr>
        <w:t xml:space="preserve">iens </w:t>
      </w:r>
      <w:r w:rsidRPr="0068342E">
        <w:rPr>
          <w:rFonts w:ascii="Times New Roman" w:hAnsi="Times New Roman"/>
          <w:sz w:val="28"/>
          <w:szCs w:val="28"/>
        </w:rPr>
        <w:t>ES Kiberdrošības aģentūras (</w:t>
      </w:r>
      <w:r w:rsidR="00773003" w:rsidRPr="0068342E">
        <w:rPr>
          <w:rFonts w:ascii="Times New Roman" w:hAnsi="Times New Roman"/>
          <w:sz w:val="28"/>
          <w:szCs w:val="28"/>
        </w:rPr>
        <w:t>ENISA</w:t>
      </w:r>
      <w:r w:rsidRPr="0068342E">
        <w:rPr>
          <w:rFonts w:ascii="Times New Roman" w:hAnsi="Times New Roman"/>
          <w:sz w:val="28"/>
          <w:szCs w:val="28"/>
        </w:rPr>
        <w:t>)</w:t>
      </w:r>
      <w:r w:rsidR="00773003" w:rsidRPr="0068342E">
        <w:rPr>
          <w:rFonts w:ascii="Times New Roman" w:hAnsi="Times New Roman"/>
          <w:sz w:val="28"/>
          <w:szCs w:val="28"/>
        </w:rPr>
        <w:t xml:space="preserve"> pārstāvis būs patstāvīgais novērotājs.</w:t>
      </w:r>
    </w:p>
    <w:p w14:paraId="735FB3A6" w14:textId="0FC8B1F1" w:rsidR="0068342E" w:rsidRPr="00F526A1" w:rsidRDefault="0068342E" w:rsidP="00373803">
      <w:pPr>
        <w:spacing w:after="0"/>
        <w:ind w:firstLine="360"/>
        <w:rPr>
          <w:sz w:val="28"/>
        </w:rPr>
      </w:pPr>
      <w:r w:rsidRPr="00F526A1">
        <w:rPr>
          <w:sz w:val="28"/>
        </w:rPr>
        <w:t>Regula</w:t>
      </w:r>
      <w:r w:rsidR="00F526A1" w:rsidRPr="00F526A1">
        <w:rPr>
          <w:sz w:val="28"/>
        </w:rPr>
        <w:t>s 13. pants nosaka, ka valde:</w:t>
      </w:r>
    </w:p>
    <w:p w14:paraId="16C75C4A" w14:textId="3D1C4464" w:rsidR="00F526A1" w:rsidRPr="00F526A1" w:rsidRDefault="00F526A1" w:rsidP="00F526A1">
      <w:pPr>
        <w:pStyle w:val="ListParagraph"/>
        <w:numPr>
          <w:ilvl w:val="0"/>
          <w:numId w:val="37"/>
        </w:numPr>
        <w:spacing w:after="0"/>
        <w:rPr>
          <w:rFonts w:ascii="Times New Roman" w:hAnsi="Times New Roman"/>
          <w:sz w:val="28"/>
        </w:rPr>
      </w:pPr>
      <w:r w:rsidRPr="00F526A1">
        <w:rPr>
          <w:rFonts w:ascii="Times New Roman" w:hAnsi="Times New Roman"/>
          <w:sz w:val="28"/>
        </w:rPr>
        <w:t>ir vispārēji atbildīga par Centra stratēģisko orientāciju un operācijām, kā arī uzrauga Centra darbības un ir atbildīga par visiem uzdevumiem, kas nav specifiski noteikti Izpilddirektoram;</w:t>
      </w:r>
    </w:p>
    <w:p w14:paraId="397BECAE" w14:textId="77777777" w:rsidR="0068342E" w:rsidRPr="00F526A1" w:rsidRDefault="0068342E" w:rsidP="0068342E">
      <w:pPr>
        <w:numPr>
          <w:ilvl w:val="0"/>
          <w:numId w:val="37"/>
        </w:numPr>
        <w:spacing w:after="0"/>
        <w:rPr>
          <w:sz w:val="28"/>
        </w:rPr>
      </w:pPr>
      <w:r w:rsidRPr="00F526A1">
        <w:rPr>
          <w:sz w:val="28"/>
        </w:rPr>
        <w:t>izstrādā un pieņem darba kārtību, kā arī uzrauga tās ieviešanu;</w:t>
      </w:r>
    </w:p>
    <w:p w14:paraId="62338EF9" w14:textId="622A0D12" w:rsidR="0068342E" w:rsidRPr="00F526A1" w:rsidRDefault="0068342E" w:rsidP="0068342E">
      <w:pPr>
        <w:numPr>
          <w:ilvl w:val="0"/>
          <w:numId w:val="37"/>
        </w:numPr>
        <w:spacing w:after="0"/>
        <w:rPr>
          <w:sz w:val="28"/>
        </w:rPr>
      </w:pPr>
      <w:r w:rsidRPr="00F526A1">
        <w:rPr>
          <w:sz w:val="28"/>
        </w:rPr>
        <w:t>pamatojoties uz darba kārtību, pieņem daudzgadu darba programmu;</w:t>
      </w:r>
    </w:p>
    <w:p w14:paraId="6F00D666" w14:textId="212E215A" w:rsidR="0068342E" w:rsidRPr="00F526A1" w:rsidRDefault="00ED4F6D" w:rsidP="0068342E">
      <w:pPr>
        <w:numPr>
          <w:ilvl w:val="0"/>
          <w:numId w:val="37"/>
        </w:numPr>
        <w:spacing w:after="0"/>
        <w:rPr>
          <w:sz w:val="28"/>
        </w:rPr>
      </w:pPr>
      <w:r w:rsidRPr="00F526A1">
        <w:rPr>
          <w:sz w:val="28"/>
        </w:rPr>
        <w:t>p</w:t>
      </w:r>
      <w:r w:rsidR="0068342E" w:rsidRPr="00F526A1">
        <w:rPr>
          <w:sz w:val="28"/>
        </w:rPr>
        <w:t>ieņem ikgadējo darba programmu;</w:t>
      </w:r>
    </w:p>
    <w:p w14:paraId="0E2DEF22" w14:textId="06E5295E" w:rsidR="0068342E" w:rsidRPr="00F526A1" w:rsidRDefault="00ED4F6D" w:rsidP="0068342E">
      <w:pPr>
        <w:numPr>
          <w:ilvl w:val="0"/>
          <w:numId w:val="37"/>
        </w:numPr>
        <w:spacing w:after="0"/>
        <w:rPr>
          <w:sz w:val="28"/>
        </w:rPr>
      </w:pPr>
      <w:r w:rsidRPr="00F526A1">
        <w:rPr>
          <w:sz w:val="28"/>
        </w:rPr>
        <w:t>p</w:t>
      </w:r>
      <w:r w:rsidR="0068342E" w:rsidRPr="00F526A1">
        <w:rPr>
          <w:sz w:val="28"/>
        </w:rPr>
        <w:t>ieņem Centra ikgadējās finanšu atskaites;</w:t>
      </w:r>
    </w:p>
    <w:p w14:paraId="133BAA5F" w14:textId="77777777" w:rsidR="0068342E" w:rsidRPr="00F526A1" w:rsidRDefault="0068342E" w:rsidP="0068342E">
      <w:pPr>
        <w:numPr>
          <w:ilvl w:val="0"/>
          <w:numId w:val="37"/>
        </w:numPr>
        <w:spacing w:after="0"/>
        <w:rPr>
          <w:sz w:val="28"/>
        </w:rPr>
      </w:pPr>
      <w:r w:rsidRPr="00F526A1">
        <w:rPr>
          <w:sz w:val="28"/>
        </w:rPr>
        <w:t>pieņem Centra īpašos finanšu noteikumus;</w:t>
      </w:r>
    </w:p>
    <w:p w14:paraId="7303A8C5" w14:textId="57E9716C" w:rsidR="0068342E" w:rsidRPr="00F526A1" w:rsidRDefault="00ED4F6D" w:rsidP="0068342E">
      <w:pPr>
        <w:numPr>
          <w:ilvl w:val="0"/>
          <w:numId w:val="37"/>
        </w:numPr>
        <w:spacing w:after="0"/>
        <w:rPr>
          <w:sz w:val="28"/>
        </w:rPr>
      </w:pPr>
      <w:r w:rsidRPr="00F526A1">
        <w:rPr>
          <w:sz w:val="28"/>
        </w:rPr>
        <w:t>i</w:t>
      </w:r>
      <w:r w:rsidR="0068342E" w:rsidRPr="00F526A1">
        <w:rPr>
          <w:sz w:val="28"/>
        </w:rPr>
        <w:t>kgadējās darba programmas ietvaros pieņem lēmumus novirzīt finansējumu no ES budžeta kopējām darbībām starp ES un DV;</w:t>
      </w:r>
    </w:p>
    <w:p w14:paraId="6E6E787D" w14:textId="23292FD9" w:rsidR="0068342E" w:rsidRPr="00F526A1" w:rsidRDefault="00ED4F6D" w:rsidP="0068342E">
      <w:pPr>
        <w:numPr>
          <w:ilvl w:val="0"/>
          <w:numId w:val="37"/>
        </w:numPr>
        <w:spacing w:after="0"/>
        <w:rPr>
          <w:sz w:val="28"/>
        </w:rPr>
      </w:pPr>
      <w:r w:rsidRPr="00F526A1">
        <w:rPr>
          <w:sz w:val="28"/>
        </w:rPr>
        <w:t>p</w:t>
      </w:r>
      <w:r w:rsidR="0068342E" w:rsidRPr="00F526A1">
        <w:rPr>
          <w:sz w:val="28"/>
        </w:rPr>
        <w:t>amatojoties uz ikgadējo darba programmu un pieņemtajiem lēmumiem attiecībā uz kopējām darbībām, pieņemt lēmumus attiecībā uz kopējo darbību aprakstiem un īstenošanas noteikumiem;</w:t>
      </w:r>
    </w:p>
    <w:p w14:paraId="1F11350B" w14:textId="6006CD2E" w:rsidR="0068342E" w:rsidRPr="00F526A1" w:rsidRDefault="00ED4F6D" w:rsidP="0068342E">
      <w:pPr>
        <w:numPr>
          <w:ilvl w:val="0"/>
          <w:numId w:val="37"/>
        </w:numPr>
        <w:spacing w:after="0"/>
        <w:rPr>
          <w:sz w:val="28"/>
        </w:rPr>
      </w:pPr>
      <w:r w:rsidRPr="00F526A1">
        <w:rPr>
          <w:sz w:val="28"/>
        </w:rPr>
        <w:lastRenderedPageBreak/>
        <w:t>p</w:t>
      </w:r>
      <w:r w:rsidR="0068342E" w:rsidRPr="00F526A1">
        <w:rPr>
          <w:sz w:val="28"/>
        </w:rPr>
        <w:t>ieņem Izpilddirektora apstiprināšanas procedūru, kā arī pieņem, atbrīvo un pagarina termiņu un sniedz norādījumus un uzrauga Izpilddirektoru;</w:t>
      </w:r>
    </w:p>
    <w:p w14:paraId="722CB48B" w14:textId="77777777" w:rsidR="0068342E" w:rsidRPr="00F526A1" w:rsidRDefault="0068342E" w:rsidP="0068342E">
      <w:pPr>
        <w:numPr>
          <w:ilvl w:val="0"/>
          <w:numId w:val="37"/>
        </w:numPr>
        <w:spacing w:after="0"/>
        <w:rPr>
          <w:sz w:val="28"/>
        </w:rPr>
      </w:pPr>
      <w:r w:rsidRPr="00F526A1">
        <w:rPr>
          <w:sz w:val="28"/>
        </w:rPr>
        <w:t>pieņem kritērijus un procedūras, lai novērtētu un akreditētu subjektus kā Kopienas locekļus;</w:t>
      </w:r>
    </w:p>
    <w:p w14:paraId="381738A0" w14:textId="77777777" w:rsidR="0068342E" w:rsidRPr="00F526A1" w:rsidRDefault="0068342E" w:rsidP="0068342E">
      <w:pPr>
        <w:numPr>
          <w:ilvl w:val="0"/>
          <w:numId w:val="37"/>
        </w:numPr>
        <w:spacing w:after="0"/>
        <w:rPr>
          <w:sz w:val="28"/>
        </w:rPr>
      </w:pPr>
      <w:r w:rsidRPr="00F526A1">
        <w:rPr>
          <w:sz w:val="28"/>
        </w:rPr>
        <w:t>pieņem darba procedūras sadarbībai ar citām ES iestādēm;</w:t>
      </w:r>
    </w:p>
    <w:p w14:paraId="6DE41CFA" w14:textId="77777777" w:rsidR="0068342E" w:rsidRPr="00F526A1" w:rsidRDefault="0068342E" w:rsidP="0068342E">
      <w:pPr>
        <w:numPr>
          <w:ilvl w:val="0"/>
          <w:numId w:val="37"/>
        </w:numPr>
        <w:spacing w:after="0"/>
        <w:rPr>
          <w:sz w:val="28"/>
        </w:rPr>
      </w:pPr>
      <w:r w:rsidRPr="00F526A1">
        <w:rPr>
          <w:sz w:val="28"/>
        </w:rPr>
        <w:t>nozīmē grāmatvedi;</w:t>
      </w:r>
    </w:p>
    <w:p w14:paraId="63388E44" w14:textId="77777777" w:rsidR="0068342E" w:rsidRPr="00F526A1" w:rsidRDefault="0068342E" w:rsidP="0068342E">
      <w:pPr>
        <w:numPr>
          <w:ilvl w:val="0"/>
          <w:numId w:val="37"/>
        </w:numPr>
        <w:spacing w:after="0"/>
        <w:rPr>
          <w:sz w:val="28"/>
        </w:rPr>
      </w:pPr>
      <w:r w:rsidRPr="00F526A1">
        <w:rPr>
          <w:sz w:val="28"/>
        </w:rPr>
        <w:t>pieņem Centra gada budžetu,</w:t>
      </w:r>
    </w:p>
    <w:p w14:paraId="0BB6B2D4" w14:textId="3EE34FF7" w:rsidR="0068342E" w:rsidRPr="00F526A1" w:rsidRDefault="0068342E" w:rsidP="0068342E">
      <w:pPr>
        <w:numPr>
          <w:ilvl w:val="0"/>
          <w:numId w:val="37"/>
        </w:numPr>
        <w:spacing w:after="0"/>
        <w:rPr>
          <w:sz w:val="28"/>
        </w:rPr>
      </w:pPr>
      <w:r w:rsidRPr="00F526A1">
        <w:rPr>
          <w:sz w:val="28"/>
        </w:rPr>
        <w:t>pieņem caurspīdības</w:t>
      </w:r>
      <w:r w:rsidR="00CD7621">
        <w:rPr>
          <w:sz w:val="28"/>
        </w:rPr>
        <w:t xml:space="preserve"> noteikumus Centram un noteikumu</w:t>
      </w:r>
      <w:r w:rsidRPr="00F526A1">
        <w:rPr>
          <w:sz w:val="28"/>
        </w:rPr>
        <w:t>s interešu konfliktu novēršanai attiecībā uz</w:t>
      </w:r>
      <w:r w:rsidR="00CD7621">
        <w:rPr>
          <w:sz w:val="28"/>
        </w:rPr>
        <w:t xml:space="preserve"> v</w:t>
      </w:r>
      <w:r w:rsidRPr="00F526A1">
        <w:rPr>
          <w:sz w:val="28"/>
        </w:rPr>
        <w:t>aldi;</w:t>
      </w:r>
    </w:p>
    <w:p w14:paraId="7AF7269C" w14:textId="77777777" w:rsidR="0068342E" w:rsidRPr="00F526A1" w:rsidRDefault="0068342E" w:rsidP="0068342E">
      <w:pPr>
        <w:numPr>
          <w:ilvl w:val="0"/>
          <w:numId w:val="37"/>
        </w:numPr>
        <w:spacing w:after="0"/>
        <w:rPr>
          <w:sz w:val="28"/>
        </w:rPr>
      </w:pPr>
      <w:r w:rsidRPr="00F526A1">
        <w:rPr>
          <w:sz w:val="28"/>
        </w:rPr>
        <w:t>pieņem lēmumus attiecībā uz Kopienas darba grupu izveidi, ņemot vērā Stratēģiskās padomdevēju grupas padomus;</w:t>
      </w:r>
    </w:p>
    <w:p w14:paraId="76912654" w14:textId="77777777" w:rsidR="0068342E" w:rsidRPr="00F526A1" w:rsidRDefault="0068342E" w:rsidP="0068342E">
      <w:pPr>
        <w:numPr>
          <w:ilvl w:val="0"/>
          <w:numId w:val="37"/>
        </w:numPr>
        <w:spacing w:after="0"/>
        <w:rPr>
          <w:sz w:val="28"/>
        </w:rPr>
      </w:pPr>
      <w:r w:rsidRPr="00F526A1">
        <w:rPr>
          <w:sz w:val="28"/>
        </w:rPr>
        <w:t>ieceļ Stratēģiskās padomdevēju grupas biedrus, pieņem noteikumus attiecībā uz grupas biedru izmaksu kompensāciju;</w:t>
      </w:r>
    </w:p>
    <w:p w14:paraId="397867DE" w14:textId="77777777" w:rsidR="0068342E" w:rsidRPr="00F526A1" w:rsidRDefault="0068342E" w:rsidP="0068342E">
      <w:pPr>
        <w:numPr>
          <w:ilvl w:val="0"/>
          <w:numId w:val="37"/>
        </w:numPr>
        <w:spacing w:after="0"/>
        <w:rPr>
          <w:sz w:val="28"/>
        </w:rPr>
      </w:pPr>
      <w:r w:rsidRPr="00F526A1">
        <w:rPr>
          <w:sz w:val="28"/>
        </w:rPr>
        <w:t xml:space="preserve">izveido </w:t>
      </w:r>
      <w:proofErr w:type="spellStart"/>
      <w:r w:rsidRPr="00F526A1">
        <w:rPr>
          <w:sz w:val="28"/>
        </w:rPr>
        <w:t>monitorēšanas</w:t>
      </w:r>
      <w:proofErr w:type="spellEnd"/>
      <w:r w:rsidRPr="00F526A1">
        <w:rPr>
          <w:sz w:val="28"/>
        </w:rPr>
        <w:t xml:space="preserve"> mehānismu finanšu līdzekļu ieviešanai, ko pārvalda Centrs saskaņā ar darba kārtību, misiju un daudzgadu darba programmu, un to programmu noteikumiem, no kurienes līdzekļi tiek ņemti;</w:t>
      </w:r>
    </w:p>
    <w:p w14:paraId="5B357328" w14:textId="51737533" w:rsidR="0068342E" w:rsidRPr="00F526A1" w:rsidRDefault="00ED4F6D" w:rsidP="0068342E">
      <w:pPr>
        <w:numPr>
          <w:ilvl w:val="0"/>
          <w:numId w:val="37"/>
        </w:numPr>
        <w:spacing w:after="0"/>
        <w:rPr>
          <w:sz w:val="28"/>
        </w:rPr>
      </w:pPr>
      <w:r w:rsidRPr="00F526A1">
        <w:rPr>
          <w:sz w:val="28"/>
        </w:rPr>
        <w:t>n</w:t>
      </w:r>
      <w:r w:rsidR="0068342E" w:rsidRPr="00F526A1">
        <w:rPr>
          <w:sz w:val="28"/>
        </w:rPr>
        <w:t>odrošina regulāru dialogu un izveido efektīvu sadarbības mehānismu ar Kopienu</w:t>
      </w:r>
      <w:r w:rsidRPr="00F526A1">
        <w:rPr>
          <w:sz w:val="28"/>
        </w:rPr>
        <w:t>;</w:t>
      </w:r>
    </w:p>
    <w:p w14:paraId="2C8FB89F" w14:textId="6BD88D4E" w:rsidR="0068342E" w:rsidRPr="00F526A1" w:rsidRDefault="00ED4F6D" w:rsidP="0068342E">
      <w:pPr>
        <w:numPr>
          <w:ilvl w:val="0"/>
          <w:numId w:val="37"/>
        </w:numPr>
        <w:spacing w:after="0"/>
        <w:rPr>
          <w:sz w:val="28"/>
        </w:rPr>
      </w:pPr>
      <w:r w:rsidRPr="00F526A1">
        <w:rPr>
          <w:sz w:val="28"/>
        </w:rPr>
        <w:t>i</w:t>
      </w:r>
      <w:r w:rsidR="0068342E" w:rsidRPr="00F526A1">
        <w:rPr>
          <w:sz w:val="28"/>
        </w:rPr>
        <w:t>zveido Centra komunikāciju politiku pamatojoties uz Izpilddirektora rekomendācijām;</w:t>
      </w:r>
    </w:p>
    <w:p w14:paraId="20AA859A" w14:textId="4D98B6AC" w:rsidR="0068342E" w:rsidRPr="00F526A1" w:rsidRDefault="007D0E9D" w:rsidP="0068342E">
      <w:pPr>
        <w:numPr>
          <w:ilvl w:val="0"/>
          <w:numId w:val="37"/>
        </w:numPr>
        <w:spacing w:after="0"/>
        <w:rPr>
          <w:sz w:val="28"/>
        </w:rPr>
      </w:pPr>
      <w:r>
        <w:rPr>
          <w:sz w:val="28"/>
        </w:rPr>
        <w:t>ir atbildīga par adekvātu pēcpārbaužu monitoringu attiecībā uz dažādu izvērtējumu secinājumiem</w:t>
      </w:r>
      <w:r w:rsidR="0068342E" w:rsidRPr="00F526A1">
        <w:rPr>
          <w:sz w:val="28"/>
        </w:rPr>
        <w:t>;</w:t>
      </w:r>
    </w:p>
    <w:p w14:paraId="48D4369E" w14:textId="65F133CC" w:rsidR="0068342E" w:rsidRPr="00F526A1" w:rsidRDefault="0068342E" w:rsidP="0068342E">
      <w:pPr>
        <w:numPr>
          <w:ilvl w:val="0"/>
          <w:numId w:val="37"/>
        </w:numPr>
        <w:spacing w:after="0"/>
        <w:rPr>
          <w:sz w:val="28"/>
        </w:rPr>
      </w:pPr>
      <w:r w:rsidRPr="00F526A1">
        <w:rPr>
          <w:sz w:val="28"/>
        </w:rPr>
        <w:t>ja nepieciešams, izveido ieviešanas noteikumus personāla regul</w:t>
      </w:r>
      <w:r w:rsidR="00CD7621">
        <w:rPr>
          <w:sz w:val="28"/>
        </w:rPr>
        <w:t>ās un nodarbinātības noteikumos</w:t>
      </w:r>
      <w:r w:rsidRPr="00F526A1">
        <w:rPr>
          <w:sz w:val="28"/>
        </w:rPr>
        <w:t>;</w:t>
      </w:r>
    </w:p>
    <w:p w14:paraId="104024CB" w14:textId="77777777" w:rsidR="0068342E" w:rsidRPr="00F526A1" w:rsidRDefault="0068342E" w:rsidP="0068342E">
      <w:pPr>
        <w:numPr>
          <w:ilvl w:val="0"/>
          <w:numId w:val="37"/>
        </w:numPr>
        <w:spacing w:after="0"/>
        <w:rPr>
          <w:sz w:val="28"/>
        </w:rPr>
      </w:pPr>
      <w:r w:rsidRPr="00F526A1">
        <w:rPr>
          <w:sz w:val="28"/>
        </w:rPr>
        <w:t>ja nepieciešams, sagatavo noteikumus nacionālo ekspertu piesaistei Centram un praktikantu izmantošanai;</w:t>
      </w:r>
    </w:p>
    <w:p w14:paraId="07D0279D" w14:textId="77777777" w:rsidR="0068342E" w:rsidRPr="00F526A1" w:rsidRDefault="0068342E" w:rsidP="0068342E">
      <w:pPr>
        <w:numPr>
          <w:ilvl w:val="0"/>
          <w:numId w:val="37"/>
        </w:numPr>
        <w:spacing w:after="0"/>
        <w:rPr>
          <w:sz w:val="28"/>
        </w:rPr>
      </w:pPr>
      <w:r w:rsidRPr="00F526A1">
        <w:rPr>
          <w:sz w:val="28"/>
        </w:rPr>
        <w:t>pieņem Centra drošības noteikumus;</w:t>
      </w:r>
    </w:p>
    <w:p w14:paraId="578C576C" w14:textId="77777777" w:rsidR="0068342E" w:rsidRPr="00F526A1" w:rsidRDefault="0068342E" w:rsidP="0068342E">
      <w:pPr>
        <w:numPr>
          <w:ilvl w:val="0"/>
          <w:numId w:val="37"/>
        </w:numPr>
        <w:spacing w:after="0"/>
        <w:rPr>
          <w:sz w:val="28"/>
        </w:rPr>
      </w:pPr>
      <w:r w:rsidRPr="00F526A1">
        <w:rPr>
          <w:sz w:val="28"/>
        </w:rPr>
        <w:t>pieņem pret krāpniecības un pretkorupcijas stratēģiju;</w:t>
      </w:r>
    </w:p>
    <w:p w14:paraId="3E02BC93" w14:textId="34036E40" w:rsidR="0068342E" w:rsidRPr="00F526A1" w:rsidRDefault="0068342E" w:rsidP="0068342E">
      <w:pPr>
        <w:numPr>
          <w:ilvl w:val="0"/>
          <w:numId w:val="37"/>
        </w:numPr>
        <w:spacing w:after="0"/>
        <w:rPr>
          <w:sz w:val="28"/>
        </w:rPr>
      </w:pPr>
      <w:r w:rsidRPr="00F526A1">
        <w:rPr>
          <w:sz w:val="28"/>
        </w:rPr>
        <w:t xml:space="preserve">ja nepieciešams, pieņem metodoloģiju, lai aprēķinātu brīvprātīgās finansiālās un </w:t>
      </w:r>
      <w:r w:rsidR="007D0E9D">
        <w:rPr>
          <w:sz w:val="28"/>
        </w:rPr>
        <w:t>nefinansiālās (</w:t>
      </w:r>
      <w:proofErr w:type="spellStart"/>
      <w:r w:rsidRPr="00F526A1">
        <w:rPr>
          <w:i/>
          <w:sz w:val="28"/>
        </w:rPr>
        <w:t>in-kind</w:t>
      </w:r>
      <w:r w:rsidR="007D0E9D">
        <w:rPr>
          <w:sz w:val="28"/>
        </w:rPr>
        <w:t>)</w:t>
      </w:r>
      <w:proofErr w:type="spellEnd"/>
      <w:r w:rsidRPr="00F526A1">
        <w:rPr>
          <w:i/>
          <w:sz w:val="28"/>
        </w:rPr>
        <w:t xml:space="preserve"> </w:t>
      </w:r>
      <w:r w:rsidRPr="00F526A1">
        <w:rPr>
          <w:sz w:val="28"/>
        </w:rPr>
        <w:t xml:space="preserve">kontribūcijas no </w:t>
      </w:r>
      <w:proofErr w:type="spellStart"/>
      <w:r w:rsidRPr="00F526A1">
        <w:rPr>
          <w:sz w:val="28"/>
        </w:rPr>
        <w:t>kontributējošajām</w:t>
      </w:r>
      <w:proofErr w:type="spellEnd"/>
      <w:r w:rsidRPr="00F526A1">
        <w:rPr>
          <w:sz w:val="28"/>
        </w:rPr>
        <w:t xml:space="preserve"> dalībvalstīm saskaņā ar </w:t>
      </w:r>
      <w:r w:rsidR="007D0E9D">
        <w:rPr>
          <w:sz w:val="28"/>
        </w:rPr>
        <w:t>“</w:t>
      </w:r>
      <w:r w:rsidRPr="00F526A1">
        <w:rPr>
          <w:sz w:val="28"/>
        </w:rPr>
        <w:t>Apvārsnis Eiropa</w:t>
      </w:r>
      <w:r w:rsidR="007D0E9D">
        <w:rPr>
          <w:sz w:val="28"/>
        </w:rPr>
        <w:t>”</w:t>
      </w:r>
      <w:r w:rsidRPr="00F526A1">
        <w:rPr>
          <w:sz w:val="28"/>
        </w:rPr>
        <w:t xml:space="preserve"> un Digitālās Eiropas programmām, vai </w:t>
      </w:r>
      <w:proofErr w:type="gramStart"/>
      <w:r w:rsidRPr="00F526A1">
        <w:rPr>
          <w:sz w:val="28"/>
        </w:rPr>
        <w:t>citām saistošajām regulām</w:t>
      </w:r>
      <w:proofErr w:type="gramEnd"/>
      <w:r w:rsidRPr="00F526A1">
        <w:rPr>
          <w:sz w:val="28"/>
        </w:rPr>
        <w:t>;</w:t>
      </w:r>
    </w:p>
    <w:p w14:paraId="0A09344A" w14:textId="68F15DA5" w:rsidR="0068342E" w:rsidRPr="0068342E" w:rsidRDefault="0068342E" w:rsidP="0068342E">
      <w:pPr>
        <w:numPr>
          <w:ilvl w:val="0"/>
          <w:numId w:val="37"/>
        </w:numPr>
        <w:spacing w:after="0"/>
        <w:rPr>
          <w:sz w:val="28"/>
        </w:rPr>
      </w:pPr>
      <w:r w:rsidRPr="0068342E">
        <w:rPr>
          <w:sz w:val="28"/>
        </w:rPr>
        <w:t>pieņemot lēmumu par ikgadējo darba programmu un daudz</w:t>
      </w:r>
      <w:r w:rsidR="00616BF2">
        <w:rPr>
          <w:sz w:val="28"/>
        </w:rPr>
        <w:t>gadu darba programmu, nodrošina</w:t>
      </w:r>
      <w:r w:rsidRPr="0068342E">
        <w:rPr>
          <w:sz w:val="28"/>
        </w:rPr>
        <w:t xml:space="preserve"> saskaņotību ar tām </w:t>
      </w:r>
      <w:r w:rsidR="00A1733A">
        <w:rPr>
          <w:sz w:val="28"/>
        </w:rPr>
        <w:t>“</w:t>
      </w:r>
      <w:r w:rsidRPr="0068342E">
        <w:rPr>
          <w:sz w:val="28"/>
        </w:rPr>
        <w:t>Apvārsnis Eiropa</w:t>
      </w:r>
      <w:r w:rsidR="00A1733A">
        <w:rPr>
          <w:sz w:val="28"/>
        </w:rPr>
        <w:t>”</w:t>
      </w:r>
      <w:r w:rsidRPr="0068342E">
        <w:rPr>
          <w:sz w:val="28"/>
        </w:rPr>
        <w:t xml:space="preserve"> un Digitālā</w:t>
      </w:r>
      <w:r w:rsidR="00A1733A">
        <w:rPr>
          <w:sz w:val="28"/>
        </w:rPr>
        <w:t>s</w:t>
      </w:r>
      <w:r w:rsidRPr="0068342E">
        <w:rPr>
          <w:sz w:val="28"/>
        </w:rPr>
        <w:t xml:space="preserve"> Eiropa</w:t>
      </w:r>
      <w:r w:rsidR="00A1733A">
        <w:rPr>
          <w:sz w:val="28"/>
        </w:rPr>
        <w:t>s</w:t>
      </w:r>
      <w:r w:rsidRPr="0068342E">
        <w:rPr>
          <w:sz w:val="28"/>
        </w:rPr>
        <w:t xml:space="preserve"> programmas</w:t>
      </w:r>
      <w:r w:rsidR="00B2209F">
        <w:rPr>
          <w:sz w:val="28"/>
        </w:rPr>
        <w:t xml:space="preserve"> daļām, kuras nepārvalda Centrs;</w:t>
      </w:r>
    </w:p>
    <w:p w14:paraId="1E27A90B" w14:textId="7458CAB7" w:rsidR="0068342E" w:rsidRPr="0068342E" w:rsidRDefault="0068342E" w:rsidP="00373803">
      <w:pPr>
        <w:numPr>
          <w:ilvl w:val="0"/>
          <w:numId w:val="37"/>
        </w:numPr>
        <w:ind w:left="714" w:hanging="357"/>
        <w:rPr>
          <w:sz w:val="28"/>
        </w:rPr>
      </w:pPr>
      <w:r w:rsidRPr="0068342E">
        <w:rPr>
          <w:sz w:val="28"/>
        </w:rPr>
        <w:t>pieņem ikgadējo ziņojumu par Centra stratēģisko mērķu izpildi un prioritātēm, kā</w:t>
      </w:r>
      <w:r w:rsidR="00616BF2">
        <w:rPr>
          <w:sz w:val="28"/>
        </w:rPr>
        <w:t xml:space="preserve"> arī pēc nepieciešamības sniedz rekomendācijas</w:t>
      </w:r>
      <w:r w:rsidRPr="0068342E">
        <w:rPr>
          <w:sz w:val="28"/>
        </w:rPr>
        <w:t xml:space="preserve"> to labākai realizācijai.</w:t>
      </w:r>
    </w:p>
    <w:bookmarkEnd w:id="0"/>
    <w:p w14:paraId="6876B967" w14:textId="77777777" w:rsidR="004A3BD2" w:rsidRPr="005F5D5F" w:rsidRDefault="00655395" w:rsidP="004A3BD2">
      <w:pPr>
        <w:pStyle w:val="Heading1"/>
        <w:tabs>
          <w:tab w:val="left" w:pos="426"/>
        </w:tabs>
        <w:spacing w:before="0"/>
        <w:ind w:left="0" w:firstLine="0"/>
        <w:jc w:val="center"/>
        <w:rPr>
          <w:color w:val="auto"/>
          <w:szCs w:val="28"/>
          <w:lang w:val="lv-LV"/>
        </w:rPr>
      </w:pPr>
      <w:r w:rsidRPr="005F5D5F">
        <w:rPr>
          <w:color w:val="auto"/>
          <w:szCs w:val="28"/>
          <w:lang w:val="lv-LV"/>
        </w:rPr>
        <w:t>3.  </w:t>
      </w:r>
      <w:r w:rsidR="004A3BD2" w:rsidRPr="005F5D5F">
        <w:rPr>
          <w:color w:val="auto"/>
          <w:szCs w:val="28"/>
          <w:lang w:val="lv-LV"/>
        </w:rPr>
        <w:t>Situācijas raksturojums</w:t>
      </w:r>
    </w:p>
    <w:p w14:paraId="3181D385" w14:textId="6B4D50FE" w:rsidR="0044209B" w:rsidRDefault="0044209B" w:rsidP="00123EAA">
      <w:pPr>
        <w:tabs>
          <w:tab w:val="left" w:pos="426"/>
        </w:tabs>
        <w:spacing w:after="0"/>
        <w:ind w:firstLine="426"/>
        <w:rPr>
          <w:sz w:val="28"/>
          <w:szCs w:val="28"/>
        </w:rPr>
      </w:pPr>
      <w:r>
        <w:rPr>
          <w:sz w:val="28"/>
          <w:szCs w:val="28"/>
        </w:rPr>
        <w:t>Ņemot vērā, ka regula vēl nav stājusies spēkā, EK 2021</w:t>
      </w:r>
      <w:r w:rsidRPr="008D7824">
        <w:rPr>
          <w:sz w:val="28"/>
          <w:szCs w:val="28"/>
        </w:rPr>
        <w:t xml:space="preserve">. gada </w:t>
      </w:r>
      <w:r>
        <w:rPr>
          <w:sz w:val="28"/>
          <w:szCs w:val="28"/>
        </w:rPr>
        <w:t>17</w:t>
      </w:r>
      <w:r w:rsidRPr="008D7824">
        <w:rPr>
          <w:sz w:val="28"/>
          <w:szCs w:val="28"/>
        </w:rPr>
        <w:t>. </w:t>
      </w:r>
      <w:r>
        <w:rPr>
          <w:sz w:val="28"/>
          <w:szCs w:val="28"/>
        </w:rPr>
        <w:t>februāra</w:t>
      </w:r>
      <w:r w:rsidRPr="008D7824">
        <w:rPr>
          <w:sz w:val="28"/>
          <w:szCs w:val="28"/>
        </w:rPr>
        <w:t xml:space="preserve"> vēstul</w:t>
      </w:r>
      <w:r>
        <w:rPr>
          <w:sz w:val="28"/>
          <w:szCs w:val="28"/>
        </w:rPr>
        <w:t>ē</w:t>
      </w:r>
      <w:r w:rsidRPr="008D7824">
        <w:rPr>
          <w:sz w:val="28"/>
          <w:szCs w:val="28"/>
        </w:rPr>
        <w:t xml:space="preserve"> Nr.</w:t>
      </w:r>
      <w:r>
        <w:rPr>
          <w:sz w:val="28"/>
          <w:szCs w:val="28"/>
        </w:rPr>
        <w:t> </w:t>
      </w:r>
      <w:r w:rsidRPr="00E01C86">
        <w:rPr>
          <w:sz w:val="28"/>
          <w:szCs w:val="28"/>
        </w:rPr>
        <w:t>(2021)1312834</w:t>
      </w:r>
      <w:r>
        <w:rPr>
          <w:sz w:val="28"/>
          <w:szCs w:val="28"/>
        </w:rPr>
        <w:t xml:space="preserve"> lūdz nominēt pārstāvjus </w:t>
      </w:r>
      <w:r w:rsidR="007D0E9D">
        <w:rPr>
          <w:sz w:val="28"/>
          <w:szCs w:val="28"/>
        </w:rPr>
        <w:t xml:space="preserve">Centra </w:t>
      </w:r>
      <w:r>
        <w:rPr>
          <w:sz w:val="28"/>
          <w:szCs w:val="28"/>
        </w:rPr>
        <w:t>“ēnu” valdei, kas tiktu apstiprināta līdz ar regulas stāšanos spēkā, tādējādi paātrinot</w:t>
      </w:r>
      <w:r w:rsidR="00D6304F">
        <w:rPr>
          <w:sz w:val="28"/>
          <w:szCs w:val="28"/>
        </w:rPr>
        <w:t xml:space="preserve"> Centra darba</w:t>
      </w:r>
      <w:r>
        <w:rPr>
          <w:sz w:val="28"/>
          <w:szCs w:val="28"/>
        </w:rPr>
        <w:t xml:space="preserve"> </w:t>
      </w:r>
      <w:r w:rsidR="00D6304F">
        <w:rPr>
          <w:sz w:val="28"/>
          <w:szCs w:val="28"/>
        </w:rPr>
        <w:t xml:space="preserve">procesa </w:t>
      </w:r>
      <w:r w:rsidR="00793F29">
        <w:rPr>
          <w:sz w:val="28"/>
          <w:szCs w:val="28"/>
        </w:rPr>
        <w:lastRenderedPageBreak/>
        <w:t>uzsākšanu</w:t>
      </w:r>
      <w:r w:rsidR="00D6304F">
        <w:rPr>
          <w:sz w:val="28"/>
          <w:szCs w:val="28"/>
        </w:rPr>
        <w:t xml:space="preserve"> </w:t>
      </w:r>
      <w:r>
        <w:rPr>
          <w:sz w:val="28"/>
          <w:szCs w:val="28"/>
        </w:rPr>
        <w:t xml:space="preserve">un </w:t>
      </w:r>
      <w:r w:rsidR="00793F29">
        <w:rPr>
          <w:sz w:val="28"/>
          <w:szCs w:val="28"/>
        </w:rPr>
        <w:t>nodrošinātu tūlītēju</w:t>
      </w:r>
      <w:r>
        <w:rPr>
          <w:sz w:val="28"/>
          <w:szCs w:val="28"/>
        </w:rPr>
        <w:t xml:space="preserve"> valdes darbu.</w:t>
      </w:r>
      <w:r w:rsidR="00793F29">
        <w:rPr>
          <w:sz w:val="28"/>
          <w:szCs w:val="28"/>
        </w:rPr>
        <w:t xml:space="preserve"> Pirmā sanāksme tiek plānota uz 2021. gada martu.</w:t>
      </w:r>
    </w:p>
    <w:p w14:paraId="139220F1" w14:textId="523E4982" w:rsidR="0044209B" w:rsidRDefault="0044209B" w:rsidP="0044209B">
      <w:pPr>
        <w:tabs>
          <w:tab w:val="left" w:pos="426"/>
        </w:tabs>
        <w:spacing w:after="0"/>
        <w:ind w:firstLine="426"/>
        <w:rPr>
          <w:rFonts w:eastAsia="Calibri"/>
          <w:sz w:val="28"/>
          <w:szCs w:val="28"/>
          <w:lang w:eastAsia="lv-LV"/>
        </w:rPr>
      </w:pPr>
      <w:r>
        <w:rPr>
          <w:sz w:val="28"/>
          <w:szCs w:val="28"/>
        </w:rPr>
        <w:t xml:space="preserve">Kā jau minēts iepriekš, regula paredz, ka </w:t>
      </w:r>
      <w:r>
        <w:rPr>
          <w:rFonts w:eastAsia="Calibri"/>
          <w:sz w:val="28"/>
          <w:szCs w:val="28"/>
          <w:lang w:eastAsia="lv-LV"/>
        </w:rPr>
        <w:t>EK un dalībvalstīm būtu jānodrošina, ka valdē apstiprinātās personas ir ar atbilstošu pieredzi un zināšanām, kā arī jācenšas ierobežot pārstāvju mainību, lai nodrošinātu valdes darba nepārtrauktību.</w:t>
      </w:r>
    </w:p>
    <w:p w14:paraId="34F78076" w14:textId="44615E39" w:rsidR="005D5A2A" w:rsidRDefault="002A133E" w:rsidP="00373803">
      <w:pPr>
        <w:tabs>
          <w:tab w:val="left" w:pos="426"/>
        </w:tabs>
        <w:ind w:firstLine="425"/>
        <w:rPr>
          <w:rFonts w:eastAsia="Calibri"/>
          <w:sz w:val="28"/>
          <w:szCs w:val="28"/>
          <w:lang w:eastAsia="lv-LV"/>
        </w:rPr>
      </w:pPr>
      <w:r>
        <w:rPr>
          <w:sz w:val="28"/>
          <w:szCs w:val="28"/>
        </w:rPr>
        <w:t xml:space="preserve">Saskaņā ar Ministru kabineta 2003. gada 29. aprīļa noteikumu Nr. 236 “Aizsardzības ministrijas nolikums” </w:t>
      </w:r>
      <w:r w:rsidRPr="00123EAA">
        <w:rPr>
          <w:sz w:val="28"/>
          <w:szCs w:val="28"/>
        </w:rPr>
        <w:t>5.15.</w:t>
      </w:r>
      <w:r w:rsidRPr="00123EAA">
        <w:rPr>
          <w:sz w:val="28"/>
          <w:szCs w:val="28"/>
          <w:vertAlign w:val="superscript"/>
        </w:rPr>
        <w:t>1</w:t>
      </w:r>
      <w:r>
        <w:rPr>
          <w:sz w:val="28"/>
          <w:szCs w:val="28"/>
        </w:rPr>
        <w:t> apakšpunktu Aizsardzības ministrijas uzdevums ir</w:t>
      </w:r>
      <w:r w:rsidRPr="00123EAA">
        <w:rPr>
          <w:sz w:val="28"/>
          <w:szCs w:val="28"/>
        </w:rPr>
        <w:t xml:space="preserve"> koordinē</w:t>
      </w:r>
      <w:r>
        <w:rPr>
          <w:sz w:val="28"/>
          <w:szCs w:val="28"/>
        </w:rPr>
        <w:t>t</w:t>
      </w:r>
      <w:r w:rsidRPr="00123EAA">
        <w:rPr>
          <w:sz w:val="28"/>
          <w:szCs w:val="28"/>
        </w:rPr>
        <w:t xml:space="preserve"> informācijas tehnoloģiju drošības po</w:t>
      </w:r>
      <w:r>
        <w:rPr>
          <w:sz w:val="28"/>
          <w:szCs w:val="28"/>
        </w:rPr>
        <w:t>litikas veidošanu un īstenošanu. Tādējādi Aizsardzības ministrijai ir attiecīgās zināšanas tehnoloģiju jomā un spēja</w:t>
      </w:r>
      <w:r w:rsidRPr="0068342E">
        <w:rPr>
          <w:sz w:val="28"/>
          <w:szCs w:val="28"/>
        </w:rPr>
        <w:t xml:space="preserve"> nodrošināt koordināciju</w:t>
      </w:r>
      <w:r>
        <w:rPr>
          <w:sz w:val="28"/>
          <w:szCs w:val="28"/>
        </w:rPr>
        <w:t>,</w:t>
      </w:r>
      <w:r w:rsidRPr="0068342E">
        <w:rPr>
          <w:sz w:val="28"/>
          <w:szCs w:val="28"/>
        </w:rPr>
        <w:t xml:space="preserve"> sinerģijas un kopējas iniciatīvas </w:t>
      </w:r>
      <w:r>
        <w:rPr>
          <w:sz w:val="28"/>
          <w:szCs w:val="28"/>
        </w:rPr>
        <w:t>attiecībā uz</w:t>
      </w:r>
      <w:r w:rsidRPr="0068342E">
        <w:rPr>
          <w:sz w:val="28"/>
          <w:szCs w:val="28"/>
        </w:rPr>
        <w:t xml:space="preserve"> ES kiberdrošības rīcībpolitiku</w:t>
      </w:r>
      <w:r>
        <w:rPr>
          <w:sz w:val="28"/>
          <w:szCs w:val="28"/>
        </w:rPr>
        <w:t xml:space="preserve">. Aizsardzības ministrija </w:t>
      </w:r>
      <w:r w:rsidR="00793F29">
        <w:rPr>
          <w:rFonts w:eastAsia="Calibri"/>
          <w:sz w:val="28"/>
          <w:szCs w:val="28"/>
          <w:lang w:eastAsia="lv-LV"/>
        </w:rPr>
        <w:t xml:space="preserve">bija </w:t>
      </w:r>
      <w:r>
        <w:rPr>
          <w:rFonts w:eastAsia="Calibri"/>
          <w:sz w:val="28"/>
          <w:szCs w:val="28"/>
          <w:lang w:eastAsia="lv-LV"/>
        </w:rPr>
        <w:t xml:space="preserve">arī </w:t>
      </w:r>
      <w:r w:rsidR="00793F29">
        <w:rPr>
          <w:rFonts w:eastAsia="Calibri"/>
          <w:sz w:val="28"/>
          <w:szCs w:val="28"/>
          <w:lang w:eastAsia="lv-LV"/>
        </w:rPr>
        <w:t xml:space="preserve">kompetentā iestāde </w:t>
      </w:r>
      <w:r>
        <w:rPr>
          <w:rFonts w:eastAsia="Calibri"/>
          <w:sz w:val="28"/>
          <w:szCs w:val="28"/>
          <w:lang w:eastAsia="lv-LV"/>
        </w:rPr>
        <w:t>attiecībā uz</w:t>
      </w:r>
      <w:r w:rsidR="00793F29">
        <w:rPr>
          <w:rFonts w:eastAsia="Calibri"/>
          <w:sz w:val="28"/>
          <w:szCs w:val="28"/>
          <w:lang w:eastAsia="lv-LV"/>
        </w:rPr>
        <w:t xml:space="preserve"> regulas skaņošanu</w:t>
      </w:r>
      <w:r w:rsidR="00D77133">
        <w:rPr>
          <w:rFonts w:eastAsia="Calibri"/>
          <w:sz w:val="28"/>
          <w:szCs w:val="28"/>
          <w:lang w:eastAsia="lv-LV"/>
        </w:rPr>
        <w:t>.</w:t>
      </w:r>
      <w:r>
        <w:rPr>
          <w:rFonts w:eastAsia="Calibri"/>
          <w:sz w:val="28"/>
          <w:szCs w:val="28"/>
          <w:lang w:eastAsia="lv-LV"/>
        </w:rPr>
        <w:t xml:space="preserve"> </w:t>
      </w:r>
      <w:r>
        <w:rPr>
          <w:sz w:val="28"/>
          <w:szCs w:val="28"/>
        </w:rPr>
        <w:t xml:space="preserve">Savukārt Vides aizsardzības un reģionālās attīstības ministrijas pārziņā ir </w:t>
      </w:r>
      <w:r w:rsidRPr="00D77133">
        <w:rPr>
          <w:sz w:val="28"/>
          <w:szCs w:val="28"/>
        </w:rPr>
        <w:t>informācijas sabiedrība, elektroniskā pārvalde un valsts informācijas un komunikācijas tehnolo</w:t>
      </w:r>
      <w:r>
        <w:rPr>
          <w:sz w:val="28"/>
          <w:szCs w:val="28"/>
        </w:rPr>
        <w:t xml:space="preserve">ģiju pārvaldība (Ministru kabineta </w:t>
      </w:r>
      <w:r w:rsidRPr="00D77133">
        <w:rPr>
          <w:sz w:val="28"/>
          <w:szCs w:val="28"/>
        </w:rPr>
        <w:t>29.03.2011</w:t>
      </w:r>
      <w:r>
        <w:rPr>
          <w:sz w:val="28"/>
          <w:szCs w:val="28"/>
        </w:rPr>
        <w:t xml:space="preserve">. noteikumu Nr. </w:t>
      </w:r>
      <w:r w:rsidRPr="00D77133">
        <w:rPr>
          <w:sz w:val="28"/>
          <w:szCs w:val="28"/>
        </w:rPr>
        <w:t>233</w:t>
      </w:r>
      <w:r>
        <w:rPr>
          <w:sz w:val="28"/>
          <w:szCs w:val="28"/>
        </w:rPr>
        <w:t xml:space="preserve"> “</w:t>
      </w:r>
      <w:r w:rsidRPr="00D77133">
        <w:rPr>
          <w:sz w:val="28"/>
          <w:szCs w:val="28"/>
        </w:rPr>
        <w:t>Vides aizsardzības un reģionālās attīstības ministrijas nolikums</w:t>
      </w:r>
      <w:r>
        <w:rPr>
          <w:sz w:val="28"/>
          <w:szCs w:val="28"/>
        </w:rPr>
        <w:t xml:space="preserve">” </w:t>
      </w:r>
      <w:r w:rsidRPr="00D77133">
        <w:rPr>
          <w:sz w:val="28"/>
          <w:szCs w:val="28"/>
        </w:rPr>
        <w:t>4.1.8.</w:t>
      </w:r>
      <w:r>
        <w:rPr>
          <w:sz w:val="28"/>
          <w:szCs w:val="28"/>
        </w:rPr>
        <w:t xml:space="preserve"> punkts). Turklāt Vides aizsardzības un reģionālās attīstības ministrija</w:t>
      </w:r>
      <w:r w:rsidR="001868C4">
        <w:rPr>
          <w:rFonts w:eastAsia="Calibri"/>
          <w:sz w:val="28"/>
          <w:szCs w:val="28"/>
          <w:lang w:eastAsia="lv-LV"/>
        </w:rPr>
        <w:t xml:space="preserve"> </w:t>
      </w:r>
      <w:r>
        <w:rPr>
          <w:rFonts w:eastAsia="Calibri"/>
          <w:sz w:val="28"/>
          <w:szCs w:val="28"/>
          <w:lang w:eastAsia="lv-LV"/>
        </w:rPr>
        <w:t xml:space="preserve">ir </w:t>
      </w:r>
      <w:r w:rsidR="001868C4">
        <w:rPr>
          <w:rFonts w:eastAsia="Calibri"/>
          <w:sz w:val="28"/>
          <w:szCs w:val="28"/>
          <w:lang w:eastAsia="lv-LV"/>
        </w:rPr>
        <w:t xml:space="preserve">arī atbildīga </w:t>
      </w:r>
      <w:r w:rsidR="009B607E">
        <w:rPr>
          <w:rFonts w:eastAsia="Calibri"/>
          <w:sz w:val="28"/>
          <w:szCs w:val="28"/>
          <w:lang w:eastAsia="lv-LV"/>
        </w:rPr>
        <w:t>par Digitālās Eir</w:t>
      </w:r>
      <w:r>
        <w:rPr>
          <w:rFonts w:eastAsia="Calibri"/>
          <w:sz w:val="28"/>
          <w:szCs w:val="28"/>
          <w:lang w:eastAsia="lv-LV"/>
        </w:rPr>
        <w:t xml:space="preserve">opas programmas administrēšanu. Savukārt </w:t>
      </w:r>
      <w:r w:rsidR="005D5A2A" w:rsidRPr="005D5A2A">
        <w:rPr>
          <w:rFonts w:eastAsia="Calibri"/>
          <w:sz w:val="28"/>
          <w:szCs w:val="28"/>
          <w:lang w:eastAsia="lv-LV"/>
        </w:rPr>
        <w:t xml:space="preserve">“Apvārsnis Eiropa” </w:t>
      </w:r>
      <w:r w:rsidR="009B607E" w:rsidRPr="005D5A2A">
        <w:rPr>
          <w:rFonts w:eastAsia="Calibri"/>
          <w:sz w:val="28"/>
          <w:szCs w:val="28"/>
          <w:lang w:eastAsia="lv-LV"/>
        </w:rPr>
        <w:t>programm</w:t>
      </w:r>
      <w:r w:rsidR="009B607E">
        <w:rPr>
          <w:rFonts w:eastAsia="Calibri"/>
          <w:sz w:val="28"/>
          <w:szCs w:val="28"/>
          <w:lang w:eastAsia="lv-LV"/>
        </w:rPr>
        <w:t>as administrēšanu nodrošina</w:t>
      </w:r>
      <w:r w:rsidR="005D5A2A" w:rsidRPr="005D5A2A">
        <w:rPr>
          <w:rFonts w:eastAsia="Calibri"/>
          <w:sz w:val="28"/>
          <w:szCs w:val="28"/>
          <w:lang w:eastAsia="lv-LV"/>
        </w:rPr>
        <w:t xml:space="preserve"> Izglītības un zinātnes ministrija.</w:t>
      </w:r>
      <w:r w:rsidR="005D5A2A">
        <w:rPr>
          <w:rFonts w:eastAsia="Calibri"/>
          <w:sz w:val="28"/>
          <w:szCs w:val="28"/>
          <w:lang w:eastAsia="lv-LV"/>
        </w:rPr>
        <w:t xml:space="preserve"> </w:t>
      </w:r>
    </w:p>
    <w:p w14:paraId="4C12E04A" w14:textId="061BD981" w:rsidR="00997F30" w:rsidRDefault="00F8475F" w:rsidP="005C12AF">
      <w:pPr>
        <w:ind w:firstLine="0"/>
        <w:jc w:val="center"/>
        <w:rPr>
          <w:b/>
          <w:kern w:val="1"/>
          <w:sz w:val="28"/>
          <w:szCs w:val="28"/>
        </w:rPr>
      </w:pPr>
      <w:r>
        <w:rPr>
          <w:b/>
          <w:kern w:val="1"/>
          <w:sz w:val="28"/>
          <w:szCs w:val="28"/>
        </w:rPr>
        <w:t>4</w:t>
      </w:r>
      <w:r w:rsidR="00C3381D" w:rsidRPr="005F5D5F">
        <w:rPr>
          <w:b/>
          <w:kern w:val="1"/>
          <w:sz w:val="28"/>
          <w:szCs w:val="28"/>
        </w:rPr>
        <w:t>.  </w:t>
      </w:r>
      <w:r>
        <w:rPr>
          <w:b/>
          <w:kern w:val="1"/>
          <w:sz w:val="28"/>
          <w:szCs w:val="28"/>
        </w:rPr>
        <w:t>Piedāvātais r</w:t>
      </w:r>
      <w:r w:rsidR="00833D38">
        <w:rPr>
          <w:b/>
          <w:kern w:val="1"/>
          <w:sz w:val="28"/>
          <w:szCs w:val="28"/>
        </w:rPr>
        <w:t>isinājums</w:t>
      </w:r>
    </w:p>
    <w:p w14:paraId="5B4E7C1F" w14:textId="6DEC3C05" w:rsidR="002B3F64" w:rsidRDefault="002B3F64" w:rsidP="00B42FB6">
      <w:pPr>
        <w:tabs>
          <w:tab w:val="left" w:pos="426"/>
        </w:tabs>
        <w:spacing w:after="0"/>
        <w:ind w:firstLine="426"/>
        <w:rPr>
          <w:rFonts w:eastAsia="Calibri"/>
          <w:sz w:val="28"/>
          <w:szCs w:val="28"/>
          <w:lang w:eastAsia="lv-LV"/>
        </w:rPr>
      </w:pPr>
      <w:r>
        <w:rPr>
          <w:rFonts w:eastAsia="Calibri"/>
          <w:sz w:val="28"/>
          <w:szCs w:val="28"/>
          <w:lang w:eastAsia="lv-LV"/>
        </w:rPr>
        <w:t xml:space="preserve">Saskaņā ar regulas </w:t>
      </w:r>
      <w:r w:rsidR="00B32917">
        <w:rPr>
          <w:sz w:val="28"/>
          <w:szCs w:val="28"/>
        </w:rPr>
        <w:t>12</w:t>
      </w:r>
      <w:r>
        <w:rPr>
          <w:sz w:val="28"/>
          <w:szCs w:val="28"/>
        </w:rPr>
        <w:t>.</w:t>
      </w:r>
      <w:r w:rsidR="008B2FE4">
        <w:rPr>
          <w:sz w:val="28"/>
          <w:szCs w:val="28"/>
        </w:rPr>
        <w:t> </w:t>
      </w:r>
      <w:r w:rsidR="00B32917">
        <w:rPr>
          <w:sz w:val="28"/>
          <w:szCs w:val="28"/>
        </w:rPr>
        <w:t>pantu</w:t>
      </w:r>
      <w:r w:rsidR="00F67B16">
        <w:rPr>
          <w:sz w:val="28"/>
          <w:szCs w:val="28"/>
        </w:rPr>
        <w:t>,</w:t>
      </w:r>
      <w:r>
        <w:rPr>
          <w:sz w:val="28"/>
          <w:szCs w:val="28"/>
        </w:rPr>
        <w:t xml:space="preserve"> </w:t>
      </w:r>
      <w:r w:rsidR="00B32917">
        <w:rPr>
          <w:sz w:val="28"/>
          <w:szCs w:val="28"/>
        </w:rPr>
        <w:t xml:space="preserve">Centra valdē pārstāvību nodrošina viens </w:t>
      </w:r>
      <w:r w:rsidR="009B607E">
        <w:rPr>
          <w:sz w:val="28"/>
          <w:szCs w:val="28"/>
        </w:rPr>
        <w:t xml:space="preserve">dalībvalsts </w:t>
      </w:r>
      <w:r w:rsidR="00B32917">
        <w:rPr>
          <w:sz w:val="28"/>
          <w:szCs w:val="28"/>
        </w:rPr>
        <w:t xml:space="preserve">nominētais pārstāvis, vai pārstāvja prombūtnes laikā - tā aizvietotājs. </w:t>
      </w:r>
      <w:r w:rsidR="00DA0A9C">
        <w:rPr>
          <w:sz w:val="28"/>
          <w:szCs w:val="28"/>
        </w:rPr>
        <w:t xml:space="preserve">Ņemot vērā regulā </w:t>
      </w:r>
      <w:r w:rsidR="009B607E">
        <w:rPr>
          <w:sz w:val="28"/>
          <w:szCs w:val="28"/>
        </w:rPr>
        <w:t xml:space="preserve">izvirzītās </w:t>
      </w:r>
      <w:r w:rsidR="00DA0A9C">
        <w:rPr>
          <w:sz w:val="28"/>
          <w:szCs w:val="28"/>
        </w:rPr>
        <w:t>prasības</w:t>
      </w:r>
      <w:r w:rsidR="009B607E">
        <w:rPr>
          <w:sz w:val="28"/>
          <w:szCs w:val="28"/>
        </w:rPr>
        <w:t xml:space="preserve"> pārstāvim, tai skaitā</w:t>
      </w:r>
      <w:r w:rsidR="00DA0A9C">
        <w:rPr>
          <w:sz w:val="28"/>
          <w:szCs w:val="28"/>
        </w:rPr>
        <w:t xml:space="preserve"> </w:t>
      </w:r>
      <w:r w:rsidR="009B607E">
        <w:rPr>
          <w:sz w:val="28"/>
          <w:szCs w:val="28"/>
        </w:rPr>
        <w:t xml:space="preserve">tehniskās zināšanas </w:t>
      </w:r>
      <w:r w:rsidR="00DA0A9C">
        <w:rPr>
          <w:sz w:val="28"/>
          <w:szCs w:val="28"/>
        </w:rPr>
        <w:t>un kompetenc</w:t>
      </w:r>
      <w:r w:rsidR="009B607E">
        <w:rPr>
          <w:sz w:val="28"/>
          <w:szCs w:val="28"/>
        </w:rPr>
        <w:t>e</w:t>
      </w:r>
      <w:r w:rsidR="00DA0A9C">
        <w:rPr>
          <w:sz w:val="28"/>
          <w:szCs w:val="28"/>
        </w:rPr>
        <w:t>i kiberdrošības rīcībpolitikā,</w:t>
      </w:r>
      <w:r w:rsidR="009B607E">
        <w:rPr>
          <w:sz w:val="28"/>
          <w:szCs w:val="28"/>
        </w:rPr>
        <w:t xml:space="preserve"> Aizsardzības ministrija būtu kompetentā iestāde, kas deleģē</w:t>
      </w:r>
      <w:r w:rsidR="00DA0A9C">
        <w:rPr>
          <w:sz w:val="28"/>
          <w:szCs w:val="28"/>
        </w:rPr>
        <w:t xml:space="preserve"> pārstāvi Centra valdē. </w:t>
      </w:r>
      <w:r w:rsidR="00CD7621">
        <w:rPr>
          <w:sz w:val="28"/>
          <w:szCs w:val="28"/>
        </w:rPr>
        <w:t xml:space="preserve">Savukārt, ņemot vērā Vides aizsardzības un reģionālās attīstības ministrijas interesi </w:t>
      </w:r>
      <w:r w:rsidR="00A1733A">
        <w:rPr>
          <w:sz w:val="28"/>
          <w:szCs w:val="28"/>
        </w:rPr>
        <w:t xml:space="preserve">iesaistīties valdes darbā </w:t>
      </w:r>
      <w:r w:rsidR="00CD7621">
        <w:rPr>
          <w:sz w:val="28"/>
          <w:szCs w:val="28"/>
        </w:rPr>
        <w:t xml:space="preserve">un kompetenci informācijas un komunikācijas tehnoloģiju jomā, kā arī </w:t>
      </w:r>
      <w:r w:rsidR="009B607E">
        <w:rPr>
          <w:sz w:val="28"/>
          <w:szCs w:val="28"/>
        </w:rPr>
        <w:t>lomu</w:t>
      </w:r>
      <w:r w:rsidR="00CD7621">
        <w:rPr>
          <w:sz w:val="28"/>
          <w:szCs w:val="28"/>
        </w:rPr>
        <w:t xml:space="preserve"> Digitālās Eiropas </w:t>
      </w:r>
      <w:r w:rsidR="009B607E">
        <w:rPr>
          <w:sz w:val="28"/>
          <w:szCs w:val="28"/>
        </w:rPr>
        <w:t>programmas koordinācijā</w:t>
      </w:r>
      <w:r w:rsidR="00CD7621">
        <w:rPr>
          <w:sz w:val="28"/>
          <w:szCs w:val="28"/>
        </w:rPr>
        <w:t>, Vides aizsardzības un reģionālās attīstības ministrija</w:t>
      </w:r>
      <w:r w:rsidR="009B607E">
        <w:rPr>
          <w:sz w:val="28"/>
          <w:szCs w:val="28"/>
        </w:rPr>
        <w:t>i būtu piešķirama</w:t>
      </w:r>
      <w:r w:rsidR="002A133E">
        <w:rPr>
          <w:sz w:val="28"/>
          <w:szCs w:val="28"/>
        </w:rPr>
        <w:t>s</w:t>
      </w:r>
      <w:r w:rsidR="009B607E">
        <w:rPr>
          <w:sz w:val="28"/>
          <w:szCs w:val="28"/>
        </w:rPr>
        <w:t xml:space="preserve"> tiesība</w:t>
      </w:r>
      <w:r w:rsidR="002A133E">
        <w:rPr>
          <w:sz w:val="28"/>
          <w:szCs w:val="28"/>
        </w:rPr>
        <w:t>s</w:t>
      </w:r>
      <w:r w:rsidR="009B607E">
        <w:rPr>
          <w:sz w:val="28"/>
          <w:szCs w:val="28"/>
        </w:rPr>
        <w:t xml:space="preserve"> deleģēt valdes locekļa aizvietotāju</w:t>
      </w:r>
      <w:r w:rsidR="00CD7621">
        <w:rPr>
          <w:sz w:val="28"/>
          <w:szCs w:val="28"/>
        </w:rPr>
        <w:t xml:space="preserve">. </w:t>
      </w:r>
    </w:p>
    <w:p w14:paraId="4759AD69" w14:textId="5460BE1E" w:rsidR="00CD7621" w:rsidRDefault="00CD7621" w:rsidP="00F8475F">
      <w:pPr>
        <w:tabs>
          <w:tab w:val="left" w:pos="426"/>
        </w:tabs>
        <w:spacing w:after="0"/>
        <w:ind w:firstLine="426"/>
        <w:rPr>
          <w:rFonts w:eastAsia="Calibri"/>
          <w:sz w:val="28"/>
          <w:szCs w:val="28"/>
          <w:lang w:eastAsia="lv-LV"/>
        </w:rPr>
      </w:pPr>
      <w:r>
        <w:rPr>
          <w:rFonts w:eastAsia="Calibri"/>
          <w:sz w:val="28"/>
          <w:szCs w:val="28"/>
          <w:lang w:eastAsia="lv-LV"/>
        </w:rPr>
        <w:t xml:space="preserve">Vienlaikus, ņemot vērā </w:t>
      </w:r>
      <w:r w:rsidR="00A1733A">
        <w:rPr>
          <w:rFonts w:eastAsia="Calibri"/>
          <w:sz w:val="28"/>
          <w:szCs w:val="28"/>
          <w:lang w:eastAsia="lv-LV"/>
        </w:rPr>
        <w:t>regulā noteikto, ka valdei jānodrošina</w:t>
      </w:r>
      <w:r w:rsidR="00A1733A" w:rsidRPr="00A1733A">
        <w:rPr>
          <w:rFonts w:eastAsia="Calibri"/>
          <w:sz w:val="28"/>
          <w:szCs w:val="28"/>
          <w:lang w:eastAsia="lv-LV"/>
        </w:rPr>
        <w:t xml:space="preserve"> </w:t>
      </w:r>
      <w:r w:rsidR="00A72219" w:rsidRPr="00A1733A">
        <w:rPr>
          <w:rFonts w:eastAsia="Calibri"/>
          <w:sz w:val="28"/>
          <w:szCs w:val="28"/>
          <w:lang w:eastAsia="lv-LV"/>
        </w:rPr>
        <w:t xml:space="preserve">saskaņotība ar </w:t>
      </w:r>
      <w:r w:rsidR="00A1733A" w:rsidRPr="00A1733A">
        <w:rPr>
          <w:rFonts w:eastAsia="Calibri"/>
          <w:sz w:val="28"/>
          <w:szCs w:val="28"/>
          <w:lang w:eastAsia="lv-LV"/>
        </w:rPr>
        <w:t>“Apvārsnis Eiropa”</w:t>
      </w:r>
      <w:r w:rsidR="009D33A9">
        <w:rPr>
          <w:rFonts w:eastAsia="Calibri"/>
          <w:sz w:val="28"/>
          <w:szCs w:val="28"/>
          <w:lang w:eastAsia="lv-LV"/>
        </w:rPr>
        <w:t xml:space="preserve"> un Digitālās Eiropas programmām</w:t>
      </w:r>
      <w:r w:rsidR="00A1733A">
        <w:rPr>
          <w:rFonts w:eastAsia="Calibri"/>
          <w:sz w:val="28"/>
          <w:szCs w:val="28"/>
          <w:lang w:eastAsia="lv-LV"/>
        </w:rPr>
        <w:t>,</w:t>
      </w:r>
      <w:r w:rsidR="00F84DE1">
        <w:rPr>
          <w:rFonts w:eastAsia="Calibri"/>
          <w:sz w:val="28"/>
          <w:szCs w:val="28"/>
          <w:lang w:eastAsia="lv-LV"/>
        </w:rPr>
        <w:t xml:space="preserve"> ir nepieciešama cieša sadarbība starp Aizsardzības ministriju, Vides aizsardzības un reģionālās attīstības ministriju un Izglītības un zinātnes ministriju.</w:t>
      </w:r>
      <w:r w:rsidR="00A1733A">
        <w:rPr>
          <w:rFonts w:eastAsia="Calibri"/>
          <w:sz w:val="28"/>
          <w:szCs w:val="28"/>
          <w:lang w:eastAsia="lv-LV"/>
        </w:rPr>
        <w:t xml:space="preserve"> </w:t>
      </w:r>
      <w:r w:rsidR="00F84DE1">
        <w:rPr>
          <w:rFonts w:eastAsia="Calibri"/>
          <w:sz w:val="28"/>
          <w:szCs w:val="28"/>
          <w:lang w:eastAsia="lv-LV"/>
        </w:rPr>
        <w:t xml:space="preserve">Tādēļ </w:t>
      </w:r>
      <w:r w:rsidR="00A1733A">
        <w:rPr>
          <w:rFonts w:eastAsia="Calibri"/>
          <w:sz w:val="28"/>
          <w:szCs w:val="28"/>
          <w:lang w:eastAsia="lv-LV"/>
        </w:rPr>
        <w:t xml:space="preserve">nepieciešams noteikt, ka Vides aizsardzības un reģionālās attīstības ministrijai un Izglītības un zinātnes ministrijai, pēc nepieciešamības, </w:t>
      </w:r>
      <w:r w:rsidR="009D33A9">
        <w:rPr>
          <w:rFonts w:eastAsia="Calibri"/>
          <w:sz w:val="28"/>
          <w:szCs w:val="28"/>
          <w:lang w:eastAsia="lv-LV"/>
        </w:rPr>
        <w:t>jāsniedz atbalsts un ekspertīze</w:t>
      </w:r>
      <w:r w:rsidR="009B607E">
        <w:rPr>
          <w:rFonts w:eastAsia="Calibri"/>
          <w:sz w:val="28"/>
          <w:szCs w:val="28"/>
          <w:lang w:eastAsia="lv-LV"/>
        </w:rPr>
        <w:t xml:space="preserve"> Aizsardzības ministrijas deleģētajam pārstāvim</w:t>
      </w:r>
      <w:r w:rsidR="009D33A9">
        <w:rPr>
          <w:rFonts w:eastAsia="Calibri"/>
          <w:sz w:val="28"/>
          <w:szCs w:val="28"/>
          <w:lang w:eastAsia="lv-LV"/>
        </w:rPr>
        <w:t>.</w:t>
      </w:r>
    </w:p>
    <w:p w14:paraId="1E63A6F5" w14:textId="17A67520" w:rsidR="00B42FB6" w:rsidRPr="005F5D5F" w:rsidRDefault="00B42FB6" w:rsidP="00E53561">
      <w:pPr>
        <w:tabs>
          <w:tab w:val="left" w:pos="993"/>
        </w:tabs>
        <w:spacing w:after="0"/>
        <w:ind w:firstLine="426"/>
        <w:rPr>
          <w:rFonts w:eastAsia="Calibri"/>
          <w:sz w:val="28"/>
          <w:szCs w:val="28"/>
        </w:rPr>
      </w:pPr>
    </w:p>
    <w:p w14:paraId="6AC9696C" w14:textId="77777777" w:rsidR="001601D4" w:rsidRPr="005F5D5F" w:rsidRDefault="001601D4" w:rsidP="00E53561">
      <w:pPr>
        <w:pStyle w:val="tv213"/>
        <w:tabs>
          <w:tab w:val="left" w:pos="426"/>
          <w:tab w:val="left" w:pos="993"/>
        </w:tabs>
        <w:spacing w:before="0" w:beforeAutospacing="0" w:after="0" w:afterAutospacing="0"/>
        <w:jc w:val="both"/>
        <w:rPr>
          <w:sz w:val="28"/>
          <w:szCs w:val="28"/>
        </w:rPr>
      </w:pPr>
    </w:p>
    <w:p w14:paraId="7017ADAB" w14:textId="136BED48" w:rsidR="00D8546A" w:rsidRPr="005F5D5F" w:rsidRDefault="00477766" w:rsidP="00E53561">
      <w:pPr>
        <w:pStyle w:val="NormalWeb"/>
        <w:tabs>
          <w:tab w:val="left" w:pos="426"/>
        </w:tabs>
        <w:spacing w:before="0" w:after="0"/>
        <w:jc w:val="both"/>
        <w:rPr>
          <w:sz w:val="28"/>
          <w:szCs w:val="28"/>
        </w:rPr>
      </w:pPr>
      <w:r w:rsidRPr="00D57684">
        <w:rPr>
          <w:bCs/>
          <w:sz w:val="28"/>
          <w:szCs w:val="28"/>
        </w:rPr>
        <w:t>Ministru prezidenta biedrs, aizsardzības ministrs</w:t>
      </w:r>
      <w:r w:rsidRPr="00D57684" w:rsidDel="00D57684">
        <w:rPr>
          <w:bCs/>
          <w:sz w:val="28"/>
          <w:szCs w:val="28"/>
        </w:rPr>
        <w:t xml:space="preserve"> </w:t>
      </w:r>
      <w:r w:rsidR="00B82E9E" w:rsidRPr="005F5D5F">
        <w:rPr>
          <w:sz w:val="28"/>
          <w:szCs w:val="28"/>
        </w:rPr>
        <w:tab/>
      </w:r>
      <w:r w:rsidR="00B82E9E" w:rsidRPr="005F5D5F">
        <w:rPr>
          <w:sz w:val="28"/>
          <w:szCs w:val="28"/>
        </w:rPr>
        <w:tab/>
      </w:r>
      <w:r w:rsidR="008B2FE4">
        <w:rPr>
          <w:sz w:val="28"/>
          <w:szCs w:val="28"/>
        </w:rPr>
        <w:tab/>
      </w:r>
      <w:r w:rsidR="00C10C17">
        <w:rPr>
          <w:sz w:val="28"/>
          <w:szCs w:val="28"/>
        </w:rPr>
        <w:t xml:space="preserve">Dr. </w:t>
      </w:r>
      <w:r w:rsidR="00B82E9E" w:rsidRPr="005F5D5F">
        <w:rPr>
          <w:sz w:val="28"/>
          <w:szCs w:val="28"/>
        </w:rPr>
        <w:t>Artis</w:t>
      </w:r>
      <w:r w:rsidR="005C2DB3" w:rsidRPr="005F5D5F">
        <w:rPr>
          <w:sz w:val="28"/>
          <w:szCs w:val="28"/>
        </w:rPr>
        <w:t xml:space="preserve"> </w:t>
      </w:r>
      <w:r w:rsidR="00B82E9E" w:rsidRPr="005F5D5F">
        <w:rPr>
          <w:sz w:val="28"/>
          <w:szCs w:val="28"/>
        </w:rPr>
        <w:t>Pabriks</w:t>
      </w:r>
    </w:p>
    <w:p w14:paraId="576E73A1" w14:textId="77777777" w:rsidR="00D8546A" w:rsidRPr="005F5D5F" w:rsidRDefault="00D8546A" w:rsidP="00E53561">
      <w:pPr>
        <w:tabs>
          <w:tab w:val="left" w:pos="426"/>
        </w:tabs>
        <w:spacing w:after="0"/>
        <w:ind w:firstLine="0"/>
        <w:rPr>
          <w:sz w:val="28"/>
          <w:szCs w:val="28"/>
        </w:rPr>
      </w:pPr>
    </w:p>
    <w:p w14:paraId="4356D7A8" w14:textId="77777777" w:rsidR="00D8546A" w:rsidRPr="00025DA6" w:rsidRDefault="00D8546A" w:rsidP="00E53561">
      <w:pPr>
        <w:tabs>
          <w:tab w:val="left" w:pos="426"/>
        </w:tabs>
        <w:spacing w:after="0"/>
        <w:ind w:firstLine="0"/>
      </w:pPr>
    </w:p>
    <w:p w14:paraId="08544FA7" w14:textId="77777777" w:rsidR="00373803" w:rsidRDefault="00373803" w:rsidP="00E53561">
      <w:pPr>
        <w:tabs>
          <w:tab w:val="left" w:pos="426"/>
        </w:tabs>
        <w:spacing w:after="0"/>
        <w:ind w:firstLine="0"/>
        <w:rPr>
          <w:sz w:val="18"/>
          <w:szCs w:val="18"/>
        </w:rPr>
      </w:pPr>
    </w:p>
    <w:p w14:paraId="5D89419B" w14:textId="77777777" w:rsidR="00373803" w:rsidRDefault="00373803" w:rsidP="00E53561">
      <w:pPr>
        <w:tabs>
          <w:tab w:val="left" w:pos="426"/>
        </w:tabs>
        <w:spacing w:after="0"/>
        <w:ind w:firstLine="0"/>
        <w:rPr>
          <w:sz w:val="18"/>
          <w:szCs w:val="18"/>
        </w:rPr>
      </w:pPr>
    </w:p>
    <w:p w14:paraId="49D3E5C6" w14:textId="75A1DC31" w:rsidR="00D8546A" w:rsidRPr="00AD59D8" w:rsidRDefault="00A72219" w:rsidP="00E53561">
      <w:pPr>
        <w:tabs>
          <w:tab w:val="left" w:pos="426"/>
        </w:tabs>
        <w:spacing w:after="0"/>
        <w:ind w:firstLine="0"/>
        <w:rPr>
          <w:sz w:val="18"/>
          <w:szCs w:val="18"/>
        </w:rPr>
      </w:pPr>
      <w:r w:rsidRPr="00AD59D8">
        <w:rPr>
          <w:sz w:val="18"/>
          <w:szCs w:val="18"/>
        </w:rPr>
        <w:t>K</w:t>
      </w:r>
      <w:r w:rsidR="000A37BF" w:rsidRPr="00AD59D8">
        <w:rPr>
          <w:sz w:val="18"/>
          <w:szCs w:val="18"/>
        </w:rPr>
        <w:t>. </w:t>
      </w:r>
      <w:proofErr w:type="spellStart"/>
      <w:r w:rsidRPr="00AD59D8">
        <w:rPr>
          <w:sz w:val="18"/>
          <w:szCs w:val="18"/>
        </w:rPr>
        <w:t>Kadeģis</w:t>
      </w:r>
      <w:proofErr w:type="spellEnd"/>
      <w:r w:rsidR="00D8546A" w:rsidRPr="00AD59D8">
        <w:rPr>
          <w:sz w:val="18"/>
          <w:szCs w:val="18"/>
        </w:rPr>
        <w:t xml:space="preserve">, </w:t>
      </w:r>
      <w:r w:rsidRPr="00AD59D8">
        <w:rPr>
          <w:sz w:val="18"/>
          <w:szCs w:val="18"/>
        </w:rPr>
        <w:t>67335030</w:t>
      </w:r>
    </w:p>
    <w:p w14:paraId="29D78BA8" w14:textId="7642D762" w:rsidR="005F5D5F" w:rsidRPr="00AD59D8" w:rsidRDefault="00F03237" w:rsidP="00E53561">
      <w:pPr>
        <w:tabs>
          <w:tab w:val="left" w:pos="426"/>
        </w:tabs>
        <w:spacing w:after="0"/>
        <w:ind w:firstLine="0"/>
        <w:rPr>
          <w:sz w:val="18"/>
          <w:szCs w:val="18"/>
          <w:lang w:val="en-US"/>
        </w:rPr>
      </w:pPr>
      <w:hyperlink r:id="rId8" w:history="1">
        <w:r w:rsidR="00A72219" w:rsidRPr="00AD59D8">
          <w:rPr>
            <w:rStyle w:val="Hyperlink"/>
            <w:sz w:val="18"/>
            <w:szCs w:val="18"/>
          </w:rPr>
          <w:t>karlis.kadegis@mod.gov.lv</w:t>
        </w:r>
      </w:hyperlink>
    </w:p>
    <w:sectPr w:rsidR="005F5D5F" w:rsidRPr="00AD59D8" w:rsidSect="00321282">
      <w:headerReference w:type="default" r:id="rId9"/>
      <w:footerReference w:type="default" r:id="rId10"/>
      <w:headerReference w:type="first" r:id="rId11"/>
      <w:footerReference w:type="first" r:id="rId12"/>
      <w:type w:val="continuous"/>
      <w:pgSz w:w="11906" w:h="16838" w:code="9"/>
      <w:pgMar w:top="1418" w:right="1134" w:bottom="1134" w:left="1701" w:header="709" w:footer="709" w:gutter="0"/>
      <w:pgNumType w:start="1"/>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9004A" w16cid:durableId="23DD077B"/>
  <w16cid:commentId w16cid:paraId="649459CE" w16cid:durableId="23DD0796"/>
  <w16cid:commentId w16cid:paraId="4FDD7F0E" w16cid:durableId="23DD07E9"/>
  <w16cid:commentId w16cid:paraId="7EC45A02" w16cid:durableId="23DD08E4"/>
  <w16cid:commentId w16cid:paraId="740988B3" w16cid:durableId="23DD0D7C"/>
  <w16cid:commentId w16cid:paraId="1262A342" w16cid:durableId="23DD1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0E6E" w14:textId="77777777" w:rsidR="0015493B" w:rsidRDefault="0015493B" w:rsidP="00CC0B27">
      <w:pPr>
        <w:spacing w:after="0"/>
      </w:pPr>
      <w:r>
        <w:separator/>
      </w:r>
    </w:p>
  </w:endnote>
  <w:endnote w:type="continuationSeparator" w:id="0">
    <w:p w14:paraId="3FA31A4A" w14:textId="77777777" w:rsidR="0015493B" w:rsidRDefault="0015493B" w:rsidP="00CC0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0106" w14:textId="2F03EE50" w:rsidR="00321282" w:rsidRPr="005C12AF" w:rsidRDefault="005C12AF" w:rsidP="005C12AF">
    <w:pPr>
      <w:pStyle w:val="Footer"/>
      <w:ind w:firstLine="0"/>
      <w:jc w:val="left"/>
    </w:pPr>
    <w:r>
      <w:rPr>
        <w:rFonts w:eastAsia="Calibri"/>
        <w:kern w:val="32"/>
        <w:sz w:val="20"/>
        <w:szCs w:val="20"/>
      </w:rPr>
      <w:fldChar w:fldCharType="begin"/>
    </w:r>
    <w:r>
      <w:rPr>
        <w:rFonts w:eastAsia="Calibri"/>
        <w:kern w:val="32"/>
        <w:sz w:val="20"/>
        <w:szCs w:val="20"/>
      </w:rPr>
      <w:instrText xml:space="preserve"> FILENAME   \* MERGEFORMAT </w:instrText>
    </w:r>
    <w:r>
      <w:rPr>
        <w:rFonts w:eastAsia="Calibri"/>
        <w:kern w:val="32"/>
        <w:sz w:val="20"/>
        <w:szCs w:val="20"/>
      </w:rPr>
      <w:fldChar w:fldCharType="separate"/>
    </w:r>
    <w:r>
      <w:rPr>
        <w:rFonts w:eastAsia="Calibri"/>
        <w:noProof/>
        <w:kern w:val="32"/>
        <w:sz w:val="20"/>
        <w:szCs w:val="20"/>
      </w:rPr>
      <w:t>AIM</w:t>
    </w:r>
    <w:r w:rsidR="00104B90">
      <w:rPr>
        <w:rFonts w:eastAsia="Calibri"/>
        <w:noProof/>
        <w:kern w:val="32"/>
        <w:sz w:val="20"/>
        <w:szCs w:val="20"/>
      </w:rPr>
      <w:t>Z</w:t>
    </w:r>
    <w:r>
      <w:rPr>
        <w:rFonts w:eastAsia="Calibri"/>
        <w:noProof/>
        <w:kern w:val="32"/>
        <w:sz w:val="20"/>
        <w:szCs w:val="20"/>
      </w:rPr>
      <w:t>ino_</w:t>
    </w:r>
    <w:r w:rsidR="00045DF0">
      <w:rPr>
        <w:rFonts w:eastAsia="Calibri"/>
        <w:noProof/>
        <w:kern w:val="32"/>
        <w:sz w:val="20"/>
        <w:szCs w:val="20"/>
      </w:rPr>
      <w:t>CCCN_valde.</w:t>
    </w:r>
    <w:r>
      <w:rPr>
        <w:rFonts w:eastAsia="Calibri"/>
        <w:noProof/>
        <w:kern w:val="32"/>
        <w:sz w:val="20"/>
        <w:szCs w:val="20"/>
      </w:rPr>
      <w:t>docx</w:t>
    </w:r>
    <w:r>
      <w:rPr>
        <w:rFonts w:eastAsia="Calibri"/>
        <w:kern w:val="3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920" w14:textId="2ECCA1EE" w:rsidR="000E7714" w:rsidRPr="00AB06D9" w:rsidRDefault="000E7714" w:rsidP="00AB06D9">
    <w:pPr>
      <w:tabs>
        <w:tab w:val="center" w:pos="4153"/>
        <w:tab w:val="right" w:pos="8306"/>
      </w:tabs>
      <w:suppressAutoHyphens w:val="0"/>
      <w:spacing w:after="0"/>
      <w:ind w:firstLine="0"/>
      <w:rPr>
        <w:rFonts w:eastAsia="Calibri"/>
        <w:kern w:val="32"/>
        <w:sz w:val="20"/>
        <w:szCs w:val="20"/>
      </w:rPr>
    </w:pPr>
    <w:proofErr w:type="spellStart"/>
    <w:r>
      <w:rPr>
        <w:rFonts w:eastAsia="Calibri"/>
        <w:kern w:val="32"/>
        <w:sz w:val="20"/>
        <w:szCs w:val="20"/>
      </w:rPr>
      <w:t>AIM</w:t>
    </w:r>
    <w:r w:rsidR="0042739E" w:rsidRPr="00052AC5">
      <w:rPr>
        <w:rFonts w:eastAsia="Calibri"/>
        <w:kern w:val="32"/>
        <w:sz w:val="20"/>
        <w:szCs w:val="20"/>
      </w:rPr>
      <w:t>zino</w:t>
    </w:r>
    <w:proofErr w:type="spellEnd"/>
    <w:r w:rsidR="0042739E" w:rsidRPr="00052AC5">
      <w:rPr>
        <w:rFonts w:eastAsia="Calibri"/>
        <w:kern w:val="32"/>
        <w:sz w:val="20"/>
        <w:szCs w:val="20"/>
        <w:lang w:val="en-US"/>
      </w:rPr>
      <w:t>_</w:t>
    </w:r>
    <w:r>
      <w:rPr>
        <w:rFonts w:eastAsia="Calibri"/>
        <w:kern w:val="32"/>
        <w:sz w:val="20"/>
        <w:szCs w:val="20"/>
        <w:lang w:val="en-US"/>
      </w:rPr>
      <w:t>0207</w:t>
    </w:r>
    <w:r w:rsidR="00DE2C4A">
      <w:rPr>
        <w:rFonts w:eastAsia="Calibri"/>
        <w:kern w:val="32"/>
        <w:sz w:val="20"/>
        <w:szCs w:val="20"/>
        <w:lang w:val="en-US"/>
      </w:rPr>
      <w:t>19</w:t>
    </w:r>
    <w:r w:rsidR="0042739E" w:rsidRPr="00934D01">
      <w:rPr>
        <w:rFonts w:eastAsia="Calibri"/>
        <w:kern w:val="32"/>
        <w:sz w:val="20"/>
        <w:szCs w:val="20"/>
      </w:rPr>
      <w:t>_</w:t>
    </w:r>
    <w:r>
      <w:rPr>
        <w:rFonts w:eastAsia="Calibri"/>
        <w:kern w:val="32"/>
        <w:sz w:val="20"/>
        <w:szCs w:val="20"/>
      </w:rPr>
      <w:t>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8CE9" w14:textId="77777777" w:rsidR="0015493B" w:rsidRDefault="0015493B" w:rsidP="00CC0B27">
      <w:pPr>
        <w:spacing w:after="0"/>
      </w:pPr>
      <w:r>
        <w:separator/>
      </w:r>
    </w:p>
  </w:footnote>
  <w:footnote w:type="continuationSeparator" w:id="0">
    <w:p w14:paraId="45F0CF33" w14:textId="77777777" w:rsidR="0015493B" w:rsidRDefault="0015493B" w:rsidP="00CC0B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E8D4" w14:textId="5D6AE809" w:rsidR="0042739E" w:rsidRDefault="00F03237" w:rsidP="00CE13E3">
    <w:pPr>
      <w:pStyle w:val="Header"/>
      <w:ind w:firstLine="0"/>
      <w:jc w:val="center"/>
    </w:pPr>
    <w:sdt>
      <w:sdtPr>
        <w:id w:val="403118399"/>
        <w:docPartObj>
          <w:docPartGallery w:val="Page Numbers (Top of Page)"/>
          <w:docPartUnique/>
        </w:docPartObj>
      </w:sdtPr>
      <w:sdtEndPr>
        <w:rPr>
          <w:noProof/>
        </w:rPr>
      </w:sdtEndPr>
      <w:sdtContent>
        <w:r w:rsidR="0042739E">
          <w:fldChar w:fldCharType="begin"/>
        </w:r>
        <w:r w:rsidR="0042739E">
          <w:instrText xml:space="preserve"> PAGE   \* MERGEFORMAT </w:instrText>
        </w:r>
        <w:r w:rsidR="0042739E">
          <w:fldChar w:fldCharType="separate"/>
        </w:r>
        <w:r>
          <w:rPr>
            <w:noProof/>
          </w:rPr>
          <w:t>4</w:t>
        </w:r>
        <w:r w:rsidR="0042739E">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B61F" w14:textId="38B291F0" w:rsidR="0042739E" w:rsidRDefault="0042739E" w:rsidP="00D32B5D">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C02"/>
    <w:multiLevelType w:val="hybridMultilevel"/>
    <w:tmpl w:val="075E092C"/>
    <w:lvl w:ilvl="0" w:tplc="391C5886">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0E281B"/>
    <w:multiLevelType w:val="hybridMultilevel"/>
    <w:tmpl w:val="36A8416E"/>
    <w:lvl w:ilvl="0" w:tplc="718692F0">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8B6680"/>
    <w:multiLevelType w:val="hybridMultilevel"/>
    <w:tmpl w:val="1EC84364"/>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ECE36EB"/>
    <w:multiLevelType w:val="hybridMultilevel"/>
    <w:tmpl w:val="7FC29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F556CE4"/>
    <w:multiLevelType w:val="multilevel"/>
    <w:tmpl w:val="853E20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6CE127C"/>
    <w:multiLevelType w:val="hybridMultilevel"/>
    <w:tmpl w:val="94FE6F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5F338F"/>
    <w:multiLevelType w:val="hybridMultilevel"/>
    <w:tmpl w:val="B390444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1EB40C67"/>
    <w:multiLevelType w:val="hybridMultilevel"/>
    <w:tmpl w:val="0988E5F6"/>
    <w:lvl w:ilvl="0" w:tplc="FCE0C428">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E946F6"/>
    <w:multiLevelType w:val="hybridMultilevel"/>
    <w:tmpl w:val="D0FCF820"/>
    <w:lvl w:ilvl="0" w:tplc="78BC532A">
      <w:start w:val="1"/>
      <w:numFmt w:val="decimal"/>
      <w:lvlText w:val="%1."/>
      <w:lvlJc w:val="left"/>
      <w:pPr>
        <w:ind w:left="846" w:hanging="4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38A1115"/>
    <w:multiLevelType w:val="hybridMultilevel"/>
    <w:tmpl w:val="2B4A31B8"/>
    <w:lvl w:ilvl="0" w:tplc="0426000F">
      <w:start w:val="1"/>
      <w:numFmt w:val="decimal"/>
      <w:lvlText w:val="%1."/>
      <w:lvlJc w:val="left"/>
      <w:pPr>
        <w:ind w:left="1390" w:hanging="360"/>
      </w:pPr>
    </w:lvl>
    <w:lvl w:ilvl="1" w:tplc="04260019" w:tentative="1">
      <w:start w:val="1"/>
      <w:numFmt w:val="lowerLetter"/>
      <w:lvlText w:val="%2."/>
      <w:lvlJc w:val="left"/>
      <w:pPr>
        <w:ind w:left="2110" w:hanging="360"/>
      </w:pPr>
    </w:lvl>
    <w:lvl w:ilvl="2" w:tplc="0426001B" w:tentative="1">
      <w:start w:val="1"/>
      <w:numFmt w:val="lowerRoman"/>
      <w:lvlText w:val="%3."/>
      <w:lvlJc w:val="right"/>
      <w:pPr>
        <w:ind w:left="2830" w:hanging="180"/>
      </w:pPr>
    </w:lvl>
    <w:lvl w:ilvl="3" w:tplc="0426000F" w:tentative="1">
      <w:start w:val="1"/>
      <w:numFmt w:val="decimal"/>
      <w:lvlText w:val="%4."/>
      <w:lvlJc w:val="left"/>
      <w:pPr>
        <w:ind w:left="3550" w:hanging="360"/>
      </w:pPr>
    </w:lvl>
    <w:lvl w:ilvl="4" w:tplc="04260019" w:tentative="1">
      <w:start w:val="1"/>
      <w:numFmt w:val="lowerLetter"/>
      <w:lvlText w:val="%5."/>
      <w:lvlJc w:val="left"/>
      <w:pPr>
        <w:ind w:left="4270" w:hanging="360"/>
      </w:pPr>
    </w:lvl>
    <w:lvl w:ilvl="5" w:tplc="0426001B" w:tentative="1">
      <w:start w:val="1"/>
      <w:numFmt w:val="lowerRoman"/>
      <w:lvlText w:val="%6."/>
      <w:lvlJc w:val="right"/>
      <w:pPr>
        <w:ind w:left="4990" w:hanging="180"/>
      </w:pPr>
    </w:lvl>
    <w:lvl w:ilvl="6" w:tplc="0426000F" w:tentative="1">
      <w:start w:val="1"/>
      <w:numFmt w:val="decimal"/>
      <w:lvlText w:val="%7."/>
      <w:lvlJc w:val="left"/>
      <w:pPr>
        <w:ind w:left="5710" w:hanging="360"/>
      </w:pPr>
    </w:lvl>
    <w:lvl w:ilvl="7" w:tplc="04260019" w:tentative="1">
      <w:start w:val="1"/>
      <w:numFmt w:val="lowerLetter"/>
      <w:lvlText w:val="%8."/>
      <w:lvlJc w:val="left"/>
      <w:pPr>
        <w:ind w:left="6430" w:hanging="360"/>
      </w:pPr>
    </w:lvl>
    <w:lvl w:ilvl="8" w:tplc="0426001B" w:tentative="1">
      <w:start w:val="1"/>
      <w:numFmt w:val="lowerRoman"/>
      <w:lvlText w:val="%9."/>
      <w:lvlJc w:val="right"/>
      <w:pPr>
        <w:ind w:left="7150" w:hanging="180"/>
      </w:pPr>
    </w:lvl>
  </w:abstractNum>
  <w:abstractNum w:abstractNumId="10" w15:restartNumberingAfterBreak="0">
    <w:nsid w:val="244B135D"/>
    <w:multiLevelType w:val="hybridMultilevel"/>
    <w:tmpl w:val="26D4E9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776EEF"/>
    <w:multiLevelType w:val="hybridMultilevel"/>
    <w:tmpl w:val="20B41DEA"/>
    <w:lvl w:ilvl="0" w:tplc="62EED0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85F7CB2"/>
    <w:multiLevelType w:val="hybridMultilevel"/>
    <w:tmpl w:val="3260D73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2CC06E27"/>
    <w:multiLevelType w:val="multilevel"/>
    <w:tmpl w:val="2DBE29B4"/>
    <w:lvl w:ilvl="0">
      <w:start w:val="1"/>
      <w:numFmt w:val="decimal"/>
      <w:lvlText w:val="%1."/>
      <w:lvlJc w:val="left"/>
      <w:pPr>
        <w:ind w:left="786"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DE5686C"/>
    <w:multiLevelType w:val="hybridMultilevel"/>
    <w:tmpl w:val="86864B84"/>
    <w:lvl w:ilvl="0" w:tplc="70004058">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0957FF7"/>
    <w:multiLevelType w:val="multilevel"/>
    <w:tmpl w:val="F88CC3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6EA6B64"/>
    <w:multiLevelType w:val="multilevel"/>
    <w:tmpl w:val="0AE2BB58"/>
    <w:lvl w:ilvl="0">
      <w:start w:val="1"/>
      <w:numFmt w:val="decimal"/>
      <w:lvlText w:val="%1."/>
      <w:lvlJc w:val="left"/>
      <w:pPr>
        <w:ind w:left="360" w:hanging="360"/>
      </w:pPr>
      <w:rPr>
        <w:rFonts w:eastAsiaTheme="minorHAnsi"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17" w15:restartNumberingAfterBreak="0">
    <w:nsid w:val="3D4B1D6B"/>
    <w:multiLevelType w:val="hybridMultilevel"/>
    <w:tmpl w:val="8B48C7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F6D0228"/>
    <w:multiLevelType w:val="hybridMultilevel"/>
    <w:tmpl w:val="C97E612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9" w15:restartNumberingAfterBreak="0">
    <w:nsid w:val="413962EA"/>
    <w:multiLevelType w:val="hybridMultilevel"/>
    <w:tmpl w:val="F08CD0F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341500B"/>
    <w:multiLevelType w:val="hybridMultilevel"/>
    <w:tmpl w:val="48A42BAE"/>
    <w:lvl w:ilvl="0" w:tplc="22B00B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8924CD7"/>
    <w:multiLevelType w:val="hybridMultilevel"/>
    <w:tmpl w:val="8C562A0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EC0E54"/>
    <w:multiLevelType w:val="multilevel"/>
    <w:tmpl w:val="9DE034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FF659BC"/>
    <w:multiLevelType w:val="hybridMultilevel"/>
    <w:tmpl w:val="66B8252E"/>
    <w:lvl w:ilvl="0" w:tplc="AEEC07E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D084B6F"/>
    <w:multiLevelType w:val="hybridMultilevel"/>
    <w:tmpl w:val="46327264"/>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15:restartNumberingAfterBreak="0">
    <w:nsid w:val="5EB6491C"/>
    <w:multiLevelType w:val="multilevel"/>
    <w:tmpl w:val="DE2E06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14846B4"/>
    <w:multiLevelType w:val="hybridMultilevel"/>
    <w:tmpl w:val="49964E8E"/>
    <w:lvl w:ilvl="0" w:tplc="48C645A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CA1810"/>
    <w:multiLevelType w:val="multilevel"/>
    <w:tmpl w:val="845645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5E6014B"/>
    <w:multiLevelType w:val="hybridMultilevel"/>
    <w:tmpl w:val="719854D0"/>
    <w:lvl w:ilvl="0" w:tplc="A39E5A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D3308FC"/>
    <w:multiLevelType w:val="hybridMultilevel"/>
    <w:tmpl w:val="E6943F36"/>
    <w:lvl w:ilvl="0" w:tplc="399EDAC8">
      <w:start w:val="2"/>
      <w:numFmt w:val="bullet"/>
      <w:lvlText w:val="-"/>
      <w:lvlJc w:val="left"/>
      <w:pPr>
        <w:ind w:left="785"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EBD10B7"/>
    <w:multiLevelType w:val="multilevel"/>
    <w:tmpl w:val="F9C0D53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00A0E79"/>
    <w:multiLevelType w:val="hybridMultilevel"/>
    <w:tmpl w:val="D4F44CF0"/>
    <w:lvl w:ilvl="0" w:tplc="F1F26F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9936DB"/>
    <w:multiLevelType w:val="hybridMultilevel"/>
    <w:tmpl w:val="A4284400"/>
    <w:lvl w:ilvl="0" w:tplc="33801378">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445A38"/>
    <w:multiLevelType w:val="hybridMultilevel"/>
    <w:tmpl w:val="BBDC7C5E"/>
    <w:lvl w:ilvl="0" w:tplc="FCE0C428">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8191CE7"/>
    <w:multiLevelType w:val="hybridMultilevel"/>
    <w:tmpl w:val="3B768B18"/>
    <w:lvl w:ilvl="0" w:tplc="04260001">
      <w:start w:val="1"/>
      <w:numFmt w:val="bullet"/>
      <w:lvlText w:val=""/>
      <w:lvlJc w:val="left"/>
      <w:pPr>
        <w:ind w:left="1287" w:hanging="360"/>
      </w:pPr>
      <w:rPr>
        <w:rFonts w:ascii="Symbol" w:hAnsi="Symbol" w:hint="default"/>
      </w:rPr>
    </w:lvl>
    <w:lvl w:ilvl="1" w:tplc="94A86BE6">
      <w:numFmt w:val="bullet"/>
      <w:lvlText w:val="-"/>
      <w:lvlJc w:val="left"/>
      <w:pPr>
        <w:ind w:left="2007" w:hanging="360"/>
      </w:pPr>
      <w:rPr>
        <w:rFonts w:ascii="Times New Roman" w:eastAsiaTheme="minorHAns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7DD8207A"/>
    <w:multiLevelType w:val="hybridMultilevel"/>
    <w:tmpl w:val="CBCCD18E"/>
    <w:lvl w:ilvl="0" w:tplc="B9906A34">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22DD0"/>
    <w:multiLevelType w:val="hybridMultilevel"/>
    <w:tmpl w:val="5AC46ABE"/>
    <w:lvl w:ilvl="0" w:tplc="7306228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2"/>
  </w:num>
  <w:num w:numId="2">
    <w:abstractNumId w:val="0"/>
  </w:num>
  <w:num w:numId="3">
    <w:abstractNumId w:val="27"/>
  </w:num>
  <w:num w:numId="4">
    <w:abstractNumId w:val="13"/>
  </w:num>
  <w:num w:numId="5">
    <w:abstractNumId w:val="14"/>
  </w:num>
  <w:num w:numId="6">
    <w:abstractNumId w:val="35"/>
  </w:num>
  <w:num w:numId="7">
    <w:abstractNumId w:val="2"/>
  </w:num>
  <w:num w:numId="8">
    <w:abstractNumId w:val="23"/>
  </w:num>
  <w:num w:numId="9">
    <w:abstractNumId w:val="16"/>
  </w:num>
  <w:num w:numId="10">
    <w:abstractNumId w:val="25"/>
  </w:num>
  <w:num w:numId="11">
    <w:abstractNumId w:val="4"/>
  </w:num>
  <w:num w:numId="12">
    <w:abstractNumId w:val="21"/>
  </w:num>
  <w:num w:numId="13">
    <w:abstractNumId w:val="31"/>
  </w:num>
  <w:num w:numId="14">
    <w:abstractNumId w:val="28"/>
  </w:num>
  <w:num w:numId="15">
    <w:abstractNumId w:val="22"/>
  </w:num>
  <w:num w:numId="16">
    <w:abstractNumId w:val="15"/>
  </w:num>
  <w:num w:numId="17">
    <w:abstractNumId w:val="3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18"/>
  </w:num>
  <w:num w:numId="22">
    <w:abstractNumId w:val="1"/>
  </w:num>
  <w:num w:numId="23">
    <w:abstractNumId w:val="17"/>
  </w:num>
  <w:num w:numId="24">
    <w:abstractNumId w:val="20"/>
  </w:num>
  <w:num w:numId="25">
    <w:abstractNumId w:val="30"/>
  </w:num>
  <w:num w:numId="26">
    <w:abstractNumId w:val="11"/>
  </w:num>
  <w:num w:numId="27">
    <w:abstractNumId w:val="12"/>
  </w:num>
  <w:num w:numId="28">
    <w:abstractNumId w:val="19"/>
  </w:num>
  <w:num w:numId="29">
    <w:abstractNumId w:val="24"/>
  </w:num>
  <w:num w:numId="30">
    <w:abstractNumId w:val="6"/>
  </w:num>
  <w:num w:numId="31">
    <w:abstractNumId w:val="9"/>
  </w:num>
  <w:num w:numId="32">
    <w:abstractNumId w:val="5"/>
  </w:num>
  <w:num w:numId="33">
    <w:abstractNumId w:val="10"/>
  </w:num>
  <w:num w:numId="34">
    <w:abstractNumId w:val="26"/>
  </w:num>
  <w:num w:numId="35">
    <w:abstractNumId w:val="33"/>
  </w:num>
  <w:num w:numId="36">
    <w:abstractNumId w:val="29"/>
  </w:num>
  <w:num w:numId="37">
    <w:abstractNumId w:val="7"/>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0022B"/>
    <w:rsid w:val="00001468"/>
    <w:rsid w:val="00005176"/>
    <w:rsid w:val="00005795"/>
    <w:rsid w:val="00006EA5"/>
    <w:rsid w:val="000072CC"/>
    <w:rsid w:val="000100F4"/>
    <w:rsid w:val="00015B12"/>
    <w:rsid w:val="000164DD"/>
    <w:rsid w:val="0001771F"/>
    <w:rsid w:val="0002186E"/>
    <w:rsid w:val="00021EF9"/>
    <w:rsid w:val="00022C6A"/>
    <w:rsid w:val="0002537C"/>
    <w:rsid w:val="00025DA6"/>
    <w:rsid w:val="00035631"/>
    <w:rsid w:val="00037113"/>
    <w:rsid w:val="00040440"/>
    <w:rsid w:val="0004118B"/>
    <w:rsid w:val="000420E2"/>
    <w:rsid w:val="00043E3B"/>
    <w:rsid w:val="0004555C"/>
    <w:rsid w:val="00045DF0"/>
    <w:rsid w:val="0004670F"/>
    <w:rsid w:val="00046F43"/>
    <w:rsid w:val="0005194C"/>
    <w:rsid w:val="00052AC5"/>
    <w:rsid w:val="00052FAE"/>
    <w:rsid w:val="0005522E"/>
    <w:rsid w:val="000555A4"/>
    <w:rsid w:val="000571DF"/>
    <w:rsid w:val="000573B7"/>
    <w:rsid w:val="0005747D"/>
    <w:rsid w:val="00057653"/>
    <w:rsid w:val="000619CC"/>
    <w:rsid w:val="00062953"/>
    <w:rsid w:val="00062B12"/>
    <w:rsid w:val="0006313F"/>
    <w:rsid w:val="0006617D"/>
    <w:rsid w:val="00066D96"/>
    <w:rsid w:val="00066EF7"/>
    <w:rsid w:val="000670C6"/>
    <w:rsid w:val="00067E2C"/>
    <w:rsid w:val="00071359"/>
    <w:rsid w:val="000728B6"/>
    <w:rsid w:val="00073C70"/>
    <w:rsid w:val="00073CC9"/>
    <w:rsid w:val="00074071"/>
    <w:rsid w:val="0007630C"/>
    <w:rsid w:val="000801E8"/>
    <w:rsid w:val="00080243"/>
    <w:rsid w:val="00082D1C"/>
    <w:rsid w:val="0008565A"/>
    <w:rsid w:val="000862DB"/>
    <w:rsid w:val="000868CA"/>
    <w:rsid w:val="000869F2"/>
    <w:rsid w:val="000900CA"/>
    <w:rsid w:val="000926A4"/>
    <w:rsid w:val="000955BF"/>
    <w:rsid w:val="00095A85"/>
    <w:rsid w:val="000A1519"/>
    <w:rsid w:val="000A1F64"/>
    <w:rsid w:val="000A37BF"/>
    <w:rsid w:val="000A77E8"/>
    <w:rsid w:val="000B0511"/>
    <w:rsid w:val="000B13FA"/>
    <w:rsid w:val="000B2071"/>
    <w:rsid w:val="000B344E"/>
    <w:rsid w:val="000B508F"/>
    <w:rsid w:val="000B6062"/>
    <w:rsid w:val="000B61C2"/>
    <w:rsid w:val="000B7849"/>
    <w:rsid w:val="000C20E8"/>
    <w:rsid w:val="000C21D0"/>
    <w:rsid w:val="000C2B10"/>
    <w:rsid w:val="000C30BD"/>
    <w:rsid w:val="000C32DB"/>
    <w:rsid w:val="000C5D3D"/>
    <w:rsid w:val="000C6329"/>
    <w:rsid w:val="000C7CA9"/>
    <w:rsid w:val="000D069E"/>
    <w:rsid w:val="000D2918"/>
    <w:rsid w:val="000D41A0"/>
    <w:rsid w:val="000D546A"/>
    <w:rsid w:val="000D6626"/>
    <w:rsid w:val="000E19CF"/>
    <w:rsid w:val="000E30A7"/>
    <w:rsid w:val="000E6133"/>
    <w:rsid w:val="000E7714"/>
    <w:rsid w:val="000F08EE"/>
    <w:rsid w:val="000F3AD1"/>
    <w:rsid w:val="000F6E60"/>
    <w:rsid w:val="000F6F25"/>
    <w:rsid w:val="001001E2"/>
    <w:rsid w:val="00100983"/>
    <w:rsid w:val="00100AA8"/>
    <w:rsid w:val="001011F9"/>
    <w:rsid w:val="00102A6F"/>
    <w:rsid w:val="0010378B"/>
    <w:rsid w:val="00104B90"/>
    <w:rsid w:val="00104CB2"/>
    <w:rsid w:val="00105015"/>
    <w:rsid w:val="0010615E"/>
    <w:rsid w:val="001077F1"/>
    <w:rsid w:val="001127FE"/>
    <w:rsid w:val="001129F7"/>
    <w:rsid w:val="00112C53"/>
    <w:rsid w:val="00113706"/>
    <w:rsid w:val="0011419C"/>
    <w:rsid w:val="001158F5"/>
    <w:rsid w:val="00115E14"/>
    <w:rsid w:val="001161BA"/>
    <w:rsid w:val="00120366"/>
    <w:rsid w:val="00121C8C"/>
    <w:rsid w:val="00122585"/>
    <w:rsid w:val="0012397B"/>
    <w:rsid w:val="00123EAA"/>
    <w:rsid w:val="001240E0"/>
    <w:rsid w:val="001260F9"/>
    <w:rsid w:val="00130FA8"/>
    <w:rsid w:val="001326EA"/>
    <w:rsid w:val="00133115"/>
    <w:rsid w:val="001348F6"/>
    <w:rsid w:val="00136086"/>
    <w:rsid w:val="00136CBE"/>
    <w:rsid w:val="00137653"/>
    <w:rsid w:val="00140DA8"/>
    <w:rsid w:val="001427EA"/>
    <w:rsid w:val="00143822"/>
    <w:rsid w:val="00144996"/>
    <w:rsid w:val="00151CCC"/>
    <w:rsid w:val="0015493B"/>
    <w:rsid w:val="0015512F"/>
    <w:rsid w:val="00156162"/>
    <w:rsid w:val="00156B42"/>
    <w:rsid w:val="001601D4"/>
    <w:rsid w:val="00166ADB"/>
    <w:rsid w:val="001703F5"/>
    <w:rsid w:val="00171DA3"/>
    <w:rsid w:val="001724AA"/>
    <w:rsid w:val="00173844"/>
    <w:rsid w:val="00177276"/>
    <w:rsid w:val="0018298B"/>
    <w:rsid w:val="00182F7D"/>
    <w:rsid w:val="00183671"/>
    <w:rsid w:val="001842DE"/>
    <w:rsid w:val="001849DD"/>
    <w:rsid w:val="001868C4"/>
    <w:rsid w:val="0018693A"/>
    <w:rsid w:val="00186A80"/>
    <w:rsid w:val="00187953"/>
    <w:rsid w:val="00193E1F"/>
    <w:rsid w:val="00193E5E"/>
    <w:rsid w:val="00194481"/>
    <w:rsid w:val="001A092D"/>
    <w:rsid w:val="001A0B85"/>
    <w:rsid w:val="001A2E15"/>
    <w:rsid w:val="001A40A2"/>
    <w:rsid w:val="001A49DE"/>
    <w:rsid w:val="001A5267"/>
    <w:rsid w:val="001A54D7"/>
    <w:rsid w:val="001B0563"/>
    <w:rsid w:val="001B14A6"/>
    <w:rsid w:val="001B18DA"/>
    <w:rsid w:val="001B3DCB"/>
    <w:rsid w:val="001C129A"/>
    <w:rsid w:val="001C384B"/>
    <w:rsid w:val="001C415A"/>
    <w:rsid w:val="001C7C38"/>
    <w:rsid w:val="001D3D4D"/>
    <w:rsid w:val="001D569A"/>
    <w:rsid w:val="001D582E"/>
    <w:rsid w:val="001D626F"/>
    <w:rsid w:val="001E0539"/>
    <w:rsid w:val="001E38E9"/>
    <w:rsid w:val="001E486D"/>
    <w:rsid w:val="001F0BDB"/>
    <w:rsid w:val="001F1474"/>
    <w:rsid w:val="001F2022"/>
    <w:rsid w:val="001F328C"/>
    <w:rsid w:val="001F3781"/>
    <w:rsid w:val="001F416F"/>
    <w:rsid w:val="001F482E"/>
    <w:rsid w:val="001F4E9C"/>
    <w:rsid w:val="001F56A3"/>
    <w:rsid w:val="001F62E6"/>
    <w:rsid w:val="001F7545"/>
    <w:rsid w:val="001F79CD"/>
    <w:rsid w:val="00200580"/>
    <w:rsid w:val="0020074C"/>
    <w:rsid w:val="00203228"/>
    <w:rsid w:val="00203419"/>
    <w:rsid w:val="0020485F"/>
    <w:rsid w:val="00205423"/>
    <w:rsid w:val="00207D38"/>
    <w:rsid w:val="00210AFB"/>
    <w:rsid w:val="0021381F"/>
    <w:rsid w:val="00216BA4"/>
    <w:rsid w:val="00220EAC"/>
    <w:rsid w:val="00221B3E"/>
    <w:rsid w:val="00222C61"/>
    <w:rsid w:val="00223A6B"/>
    <w:rsid w:val="002258EF"/>
    <w:rsid w:val="00226EE1"/>
    <w:rsid w:val="00226F7C"/>
    <w:rsid w:val="00227D9E"/>
    <w:rsid w:val="00230332"/>
    <w:rsid w:val="00231E20"/>
    <w:rsid w:val="00233229"/>
    <w:rsid w:val="002358CC"/>
    <w:rsid w:val="0023593C"/>
    <w:rsid w:val="00237627"/>
    <w:rsid w:val="00241828"/>
    <w:rsid w:val="00243237"/>
    <w:rsid w:val="00243BA1"/>
    <w:rsid w:val="00245474"/>
    <w:rsid w:val="00254E45"/>
    <w:rsid w:val="0025524A"/>
    <w:rsid w:val="00256560"/>
    <w:rsid w:val="00256B33"/>
    <w:rsid w:val="002600F3"/>
    <w:rsid w:val="00260AFE"/>
    <w:rsid w:val="00260BDA"/>
    <w:rsid w:val="00263910"/>
    <w:rsid w:val="00270FFC"/>
    <w:rsid w:val="0027121C"/>
    <w:rsid w:val="00272F12"/>
    <w:rsid w:val="0027361A"/>
    <w:rsid w:val="00273F17"/>
    <w:rsid w:val="00276BE0"/>
    <w:rsid w:val="0028054C"/>
    <w:rsid w:val="002823AC"/>
    <w:rsid w:val="00282407"/>
    <w:rsid w:val="00283A0C"/>
    <w:rsid w:val="00285AC0"/>
    <w:rsid w:val="00286E93"/>
    <w:rsid w:val="00287033"/>
    <w:rsid w:val="00290043"/>
    <w:rsid w:val="0029073F"/>
    <w:rsid w:val="00292933"/>
    <w:rsid w:val="00295407"/>
    <w:rsid w:val="002958D7"/>
    <w:rsid w:val="002A0113"/>
    <w:rsid w:val="002A133E"/>
    <w:rsid w:val="002A349A"/>
    <w:rsid w:val="002A58E8"/>
    <w:rsid w:val="002B0852"/>
    <w:rsid w:val="002B1CD6"/>
    <w:rsid w:val="002B23D5"/>
    <w:rsid w:val="002B3F0F"/>
    <w:rsid w:val="002B3F64"/>
    <w:rsid w:val="002B488D"/>
    <w:rsid w:val="002B52FD"/>
    <w:rsid w:val="002B7E6E"/>
    <w:rsid w:val="002C2F6F"/>
    <w:rsid w:val="002C46AC"/>
    <w:rsid w:val="002C5A33"/>
    <w:rsid w:val="002D1E43"/>
    <w:rsid w:val="002D2DFE"/>
    <w:rsid w:val="002D3481"/>
    <w:rsid w:val="002D54ED"/>
    <w:rsid w:val="002D683D"/>
    <w:rsid w:val="002D6B07"/>
    <w:rsid w:val="002D73DF"/>
    <w:rsid w:val="002E0EB3"/>
    <w:rsid w:val="002E144A"/>
    <w:rsid w:val="002E1904"/>
    <w:rsid w:val="002E5220"/>
    <w:rsid w:val="002E7913"/>
    <w:rsid w:val="002E796C"/>
    <w:rsid w:val="002F0FB4"/>
    <w:rsid w:val="002F183A"/>
    <w:rsid w:val="002F3449"/>
    <w:rsid w:val="002F433B"/>
    <w:rsid w:val="002F75FB"/>
    <w:rsid w:val="003009B9"/>
    <w:rsid w:val="00302A3B"/>
    <w:rsid w:val="00305FF4"/>
    <w:rsid w:val="00306A2F"/>
    <w:rsid w:val="0030747C"/>
    <w:rsid w:val="00307549"/>
    <w:rsid w:val="0031009E"/>
    <w:rsid w:val="00310D70"/>
    <w:rsid w:val="00312632"/>
    <w:rsid w:val="00312DA9"/>
    <w:rsid w:val="003133DC"/>
    <w:rsid w:val="00313411"/>
    <w:rsid w:val="00313E52"/>
    <w:rsid w:val="0031424C"/>
    <w:rsid w:val="00314BE9"/>
    <w:rsid w:val="0032111B"/>
    <w:rsid w:val="00321282"/>
    <w:rsid w:val="003213D4"/>
    <w:rsid w:val="00321CD4"/>
    <w:rsid w:val="003242BF"/>
    <w:rsid w:val="003304B7"/>
    <w:rsid w:val="0033346C"/>
    <w:rsid w:val="003336A9"/>
    <w:rsid w:val="003349D2"/>
    <w:rsid w:val="00336B00"/>
    <w:rsid w:val="003400FB"/>
    <w:rsid w:val="00341669"/>
    <w:rsid w:val="00344318"/>
    <w:rsid w:val="00344C0A"/>
    <w:rsid w:val="0034501C"/>
    <w:rsid w:val="003508B4"/>
    <w:rsid w:val="00351DE0"/>
    <w:rsid w:val="00353709"/>
    <w:rsid w:val="0035371A"/>
    <w:rsid w:val="003542A7"/>
    <w:rsid w:val="00354BD1"/>
    <w:rsid w:val="00357922"/>
    <w:rsid w:val="0036399D"/>
    <w:rsid w:val="0036525B"/>
    <w:rsid w:val="00366541"/>
    <w:rsid w:val="003667ED"/>
    <w:rsid w:val="00367A47"/>
    <w:rsid w:val="003703BB"/>
    <w:rsid w:val="00371378"/>
    <w:rsid w:val="00372A2C"/>
    <w:rsid w:val="00373803"/>
    <w:rsid w:val="00375E81"/>
    <w:rsid w:val="0037624D"/>
    <w:rsid w:val="0037709D"/>
    <w:rsid w:val="00377A1C"/>
    <w:rsid w:val="00377F66"/>
    <w:rsid w:val="003804CB"/>
    <w:rsid w:val="003813CB"/>
    <w:rsid w:val="00381D87"/>
    <w:rsid w:val="003847FF"/>
    <w:rsid w:val="003903C9"/>
    <w:rsid w:val="00392B38"/>
    <w:rsid w:val="00392FE8"/>
    <w:rsid w:val="003967CD"/>
    <w:rsid w:val="003A2C8F"/>
    <w:rsid w:val="003A5080"/>
    <w:rsid w:val="003A6360"/>
    <w:rsid w:val="003A6600"/>
    <w:rsid w:val="003B11EC"/>
    <w:rsid w:val="003B1B01"/>
    <w:rsid w:val="003B3A42"/>
    <w:rsid w:val="003B42B4"/>
    <w:rsid w:val="003B7D22"/>
    <w:rsid w:val="003C0249"/>
    <w:rsid w:val="003C08C3"/>
    <w:rsid w:val="003C1B26"/>
    <w:rsid w:val="003C1E9F"/>
    <w:rsid w:val="003C45B4"/>
    <w:rsid w:val="003C468D"/>
    <w:rsid w:val="003C6852"/>
    <w:rsid w:val="003D1CEE"/>
    <w:rsid w:val="003D2259"/>
    <w:rsid w:val="003D3B66"/>
    <w:rsid w:val="003D3F48"/>
    <w:rsid w:val="003D40DD"/>
    <w:rsid w:val="003D47BD"/>
    <w:rsid w:val="003D5EB7"/>
    <w:rsid w:val="003E1704"/>
    <w:rsid w:val="003E24FE"/>
    <w:rsid w:val="003E26B1"/>
    <w:rsid w:val="003E2927"/>
    <w:rsid w:val="003E4142"/>
    <w:rsid w:val="003E4AD2"/>
    <w:rsid w:val="003E4E51"/>
    <w:rsid w:val="003E66BD"/>
    <w:rsid w:val="003E6CB6"/>
    <w:rsid w:val="003F110A"/>
    <w:rsid w:val="003F1146"/>
    <w:rsid w:val="003F5D2B"/>
    <w:rsid w:val="003F7666"/>
    <w:rsid w:val="004017E5"/>
    <w:rsid w:val="00401B90"/>
    <w:rsid w:val="00402312"/>
    <w:rsid w:val="00403360"/>
    <w:rsid w:val="0040339A"/>
    <w:rsid w:val="00410194"/>
    <w:rsid w:val="00411BA0"/>
    <w:rsid w:val="00411D29"/>
    <w:rsid w:val="00412499"/>
    <w:rsid w:val="00412879"/>
    <w:rsid w:val="00412A13"/>
    <w:rsid w:val="00412D13"/>
    <w:rsid w:val="004155F4"/>
    <w:rsid w:val="004158DB"/>
    <w:rsid w:val="00416089"/>
    <w:rsid w:val="00417140"/>
    <w:rsid w:val="00417150"/>
    <w:rsid w:val="00417B33"/>
    <w:rsid w:val="00417EFF"/>
    <w:rsid w:val="00420B17"/>
    <w:rsid w:val="00422C2A"/>
    <w:rsid w:val="00423329"/>
    <w:rsid w:val="004243FE"/>
    <w:rsid w:val="0042739E"/>
    <w:rsid w:val="00427561"/>
    <w:rsid w:val="00430542"/>
    <w:rsid w:val="00431613"/>
    <w:rsid w:val="00432E8C"/>
    <w:rsid w:val="0043310C"/>
    <w:rsid w:val="00433954"/>
    <w:rsid w:val="00436A95"/>
    <w:rsid w:val="0044209B"/>
    <w:rsid w:val="00444983"/>
    <w:rsid w:val="00445D1B"/>
    <w:rsid w:val="00446938"/>
    <w:rsid w:val="0044717C"/>
    <w:rsid w:val="00447250"/>
    <w:rsid w:val="0044741D"/>
    <w:rsid w:val="00447D74"/>
    <w:rsid w:val="00447E1E"/>
    <w:rsid w:val="0045167E"/>
    <w:rsid w:val="004527F5"/>
    <w:rsid w:val="004537AF"/>
    <w:rsid w:val="00454346"/>
    <w:rsid w:val="00455348"/>
    <w:rsid w:val="00455AED"/>
    <w:rsid w:val="004629DB"/>
    <w:rsid w:val="00462A92"/>
    <w:rsid w:val="00462ED4"/>
    <w:rsid w:val="0046300C"/>
    <w:rsid w:val="00464523"/>
    <w:rsid w:val="0046455C"/>
    <w:rsid w:val="0046623B"/>
    <w:rsid w:val="00467570"/>
    <w:rsid w:val="00467A3A"/>
    <w:rsid w:val="00472658"/>
    <w:rsid w:val="00473CAE"/>
    <w:rsid w:val="0047436C"/>
    <w:rsid w:val="00474812"/>
    <w:rsid w:val="00475147"/>
    <w:rsid w:val="004753F5"/>
    <w:rsid w:val="004773C4"/>
    <w:rsid w:val="00477766"/>
    <w:rsid w:val="0048123B"/>
    <w:rsid w:val="004827B8"/>
    <w:rsid w:val="00482D64"/>
    <w:rsid w:val="00482DE7"/>
    <w:rsid w:val="0048431E"/>
    <w:rsid w:val="004843DE"/>
    <w:rsid w:val="00484E77"/>
    <w:rsid w:val="00485929"/>
    <w:rsid w:val="00492161"/>
    <w:rsid w:val="0049661C"/>
    <w:rsid w:val="004A0D62"/>
    <w:rsid w:val="004A3BD2"/>
    <w:rsid w:val="004A459E"/>
    <w:rsid w:val="004A4D49"/>
    <w:rsid w:val="004A5A6A"/>
    <w:rsid w:val="004A68FB"/>
    <w:rsid w:val="004A6ACF"/>
    <w:rsid w:val="004B2B41"/>
    <w:rsid w:val="004B303B"/>
    <w:rsid w:val="004B3224"/>
    <w:rsid w:val="004B3258"/>
    <w:rsid w:val="004B7C29"/>
    <w:rsid w:val="004B7D5D"/>
    <w:rsid w:val="004C0AC3"/>
    <w:rsid w:val="004C13EC"/>
    <w:rsid w:val="004C3049"/>
    <w:rsid w:val="004C35CD"/>
    <w:rsid w:val="004C37E6"/>
    <w:rsid w:val="004C4182"/>
    <w:rsid w:val="004C4A3E"/>
    <w:rsid w:val="004C53DE"/>
    <w:rsid w:val="004C5422"/>
    <w:rsid w:val="004D1B7E"/>
    <w:rsid w:val="004D67DE"/>
    <w:rsid w:val="004D7962"/>
    <w:rsid w:val="004E3F4E"/>
    <w:rsid w:val="004E4AAF"/>
    <w:rsid w:val="004E5651"/>
    <w:rsid w:val="004E66C2"/>
    <w:rsid w:val="004E6F81"/>
    <w:rsid w:val="004F00A9"/>
    <w:rsid w:val="004F09BB"/>
    <w:rsid w:val="004F2EC1"/>
    <w:rsid w:val="004F328C"/>
    <w:rsid w:val="004F3947"/>
    <w:rsid w:val="0050066E"/>
    <w:rsid w:val="00501214"/>
    <w:rsid w:val="005018C0"/>
    <w:rsid w:val="00501922"/>
    <w:rsid w:val="005024E6"/>
    <w:rsid w:val="00503A79"/>
    <w:rsid w:val="00504DEB"/>
    <w:rsid w:val="005064B8"/>
    <w:rsid w:val="00507D0C"/>
    <w:rsid w:val="00507D3B"/>
    <w:rsid w:val="005107E9"/>
    <w:rsid w:val="00513F6D"/>
    <w:rsid w:val="00514296"/>
    <w:rsid w:val="00516604"/>
    <w:rsid w:val="005178C4"/>
    <w:rsid w:val="0052119F"/>
    <w:rsid w:val="00521396"/>
    <w:rsid w:val="00521C14"/>
    <w:rsid w:val="00522BB1"/>
    <w:rsid w:val="00522FD9"/>
    <w:rsid w:val="005231E4"/>
    <w:rsid w:val="00523F88"/>
    <w:rsid w:val="00526E8A"/>
    <w:rsid w:val="00527242"/>
    <w:rsid w:val="00527A14"/>
    <w:rsid w:val="00533CCD"/>
    <w:rsid w:val="00535B3D"/>
    <w:rsid w:val="00537C8D"/>
    <w:rsid w:val="00537FF9"/>
    <w:rsid w:val="00540013"/>
    <w:rsid w:val="0054008E"/>
    <w:rsid w:val="005422D3"/>
    <w:rsid w:val="00543DAC"/>
    <w:rsid w:val="00544E65"/>
    <w:rsid w:val="005468CE"/>
    <w:rsid w:val="00546A94"/>
    <w:rsid w:val="00553440"/>
    <w:rsid w:val="00557EE5"/>
    <w:rsid w:val="00560BF2"/>
    <w:rsid w:val="00563C5E"/>
    <w:rsid w:val="00565A28"/>
    <w:rsid w:val="00566D42"/>
    <w:rsid w:val="00566EB7"/>
    <w:rsid w:val="00574FA9"/>
    <w:rsid w:val="00575DB6"/>
    <w:rsid w:val="005776EF"/>
    <w:rsid w:val="005812C2"/>
    <w:rsid w:val="00582A0B"/>
    <w:rsid w:val="00585341"/>
    <w:rsid w:val="00586B06"/>
    <w:rsid w:val="00586FCC"/>
    <w:rsid w:val="00593916"/>
    <w:rsid w:val="00596918"/>
    <w:rsid w:val="00596E4C"/>
    <w:rsid w:val="005A074C"/>
    <w:rsid w:val="005A6FA9"/>
    <w:rsid w:val="005A7B25"/>
    <w:rsid w:val="005B0FC6"/>
    <w:rsid w:val="005B288F"/>
    <w:rsid w:val="005B3F08"/>
    <w:rsid w:val="005B4830"/>
    <w:rsid w:val="005C07BC"/>
    <w:rsid w:val="005C0D6C"/>
    <w:rsid w:val="005C12AF"/>
    <w:rsid w:val="005C1894"/>
    <w:rsid w:val="005C26E9"/>
    <w:rsid w:val="005C2DB3"/>
    <w:rsid w:val="005C3932"/>
    <w:rsid w:val="005C4F69"/>
    <w:rsid w:val="005C59E4"/>
    <w:rsid w:val="005D17D0"/>
    <w:rsid w:val="005D2827"/>
    <w:rsid w:val="005D4720"/>
    <w:rsid w:val="005D5295"/>
    <w:rsid w:val="005D5A2A"/>
    <w:rsid w:val="005D63A7"/>
    <w:rsid w:val="005D7CFD"/>
    <w:rsid w:val="005E0B33"/>
    <w:rsid w:val="005E22C9"/>
    <w:rsid w:val="005E23E0"/>
    <w:rsid w:val="005E35A8"/>
    <w:rsid w:val="005E3F56"/>
    <w:rsid w:val="005E40C3"/>
    <w:rsid w:val="005E4A7E"/>
    <w:rsid w:val="005E5C9E"/>
    <w:rsid w:val="005E6DA1"/>
    <w:rsid w:val="005E7BA9"/>
    <w:rsid w:val="005F24F3"/>
    <w:rsid w:val="005F2556"/>
    <w:rsid w:val="005F30F2"/>
    <w:rsid w:val="005F3B68"/>
    <w:rsid w:val="005F5D5F"/>
    <w:rsid w:val="005F6CC4"/>
    <w:rsid w:val="00600CEF"/>
    <w:rsid w:val="0060223F"/>
    <w:rsid w:val="0060236B"/>
    <w:rsid w:val="00602394"/>
    <w:rsid w:val="00603CE1"/>
    <w:rsid w:val="00605103"/>
    <w:rsid w:val="00605BB9"/>
    <w:rsid w:val="00610856"/>
    <w:rsid w:val="006168DC"/>
    <w:rsid w:val="00616BF2"/>
    <w:rsid w:val="006207B5"/>
    <w:rsid w:val="00623856"/>
    <w:rsid w:val="00623CE9"/>
    <w:rsid w:val="00625014"/>
    <w:rsid w:val="00625E86"/>
    <w:rsid w:val="006262D1"/>
    <w:rsid w:val="0062721E"/>
    <w:rsid w:val="0063054B"/>
    <w:rsid w:val="00631203"/>
    <w:rsid w:val="00633117"/>
    <w:rsid w:val="0063554E"/>
    <w:rsid w:val="0063673B"/>
    <w:rsid w:val="006413FB"/>
    <w:rsid w:val="00642435"/>
    <w:rsid w:val="00644C50"/>
    <w:rsid w:val="00645EC9"/>
    <w:rsid w:val="00646E9D"/>
    <w:rsid w:val="00652204"/>
    <w:rsid w:val="00652FDC"/>
    <w:rsid w:val="0065440D"/>
    <w:rsid w:val="006550F0"/>
    <w:rsid w:val="00655395"/>
    <w:rsid w:val="006573AC"/>
    <w:rsid w:val="00657E98"/>
    <w:rsid w:val="00660CD1"/>
    <w:rsid w:val="006625EA"/>
    <w:rsid w:val="0066296B"/>
    <w:rsid w:val="00663158"/>
    <w:rsid w:val="00665D94"/>
    <w:rsid w:val="006708CA"/>
    <w:rsid w:val="006737DE"/>
    <w:rsid w:val="00673B15"/>
    <w:rsid w:val="006748D4"/>
    <w:rsid w:val="00676A6D"/>
    <w:rsid w:val="00681C34"/>
    <w:rsid w:val="0068275A"/>
    <w:rsid w:val="00682D3C"/>
    <w:rsid w:val="0068342E"/>
    <w:rsid w:val="00685164"/>
    <w:rsid w:val="00686BFD"/>
    <w:rsid w:val="006900F7"/>
    <w:rsid w:val="00691D6D"/>
    <w:rsid w:val="00692A34"/>
    <w:rsid w:val="00693E33"/>
    <w:rsid w:val="00694C7D"/>
    <w:rsid w:val="00695FFC"/>
    <w:rsid w:val="00697682"/>
    <w:rsid w:val="006977F5"/>
    <w:rsid w:val="006978DA"/>
    <w:rsid w:val="006A1EC9"/>
    <w:rsid w:val="006A254D"/>
    <w:rsid w:val="006A266B"/>
    <w:rsid w:val="006A2762"/>
    <w:rsid w:val="006A4A82"/>
    <w:rsid w:val="006A7FA5"/>
    <w:rsid w:val="006B089A"/>
    <w:rsid w:val="006B1C98"/>
    <w:rsid w:val="006B478E"/>
    <w:rsid w:val="006B49F5"/>
    <w:rsid w:val="006B7738"/>
    <w:rsid w:val="006C1A44"/>
    <w:rsid w:val="006C1C55"/>
    <w:rsid w:val="006C3670"/>
    <w:rsid w:val="006C4BA5"/>
    <w:rsid w:val="006C76F9"/>
    <w:rsid w:val="006D04CF"/>
    <w:rsid w:val="006D10C5"/>
    <w:rsid w:val="006D135B"/>
    <w:rsid w:val="006D1568"/>
    <w:rsid w:val="006D1BAE"/>
    <w:rsid w:val="006D2BC2"/>
    <w:rsid w:val="006D2DA1"/>
    <w:rsid w:val="006D2F30"/>
    <w:rsid w:val="006D4556"/>
    <w:rsid w:val="006D55D3"/>
    <w:rsid w:val="006D614E"/>
    <w:rsid w:val="006D748B"/>
    <w:rsid w:val="006D7ACC"/>
    <w:rsid w:val="006D7B3D"/>
    <w:rsid w:val="006E3EB2"/>
    <w:rsid w:val="006E56A5"/>
    <w:rsid w:val="006E75A3"/>
    <w:rsid w:val="006F05ED"/>
    <w:rsid w:val="006F27AA"/>
    <w:rsid w:val="006F34F2"/>
    <w:rsid w:val="006F5411"/>
    <w:rsid w:val="006F6A12"/>
    <w:rsid w:val="006F782F"/>
    <w:rsid w:val="00700683"/>
    <w:rsid w:val="00704458"/>
    <w:rsid w:val="00706F4A"/>
    <w:rsid w:val="00710F80"/>
    <w:rsid w:val="007130AF"/>
    <w:rsid w:val="00713F28"/>
    <w:rsid w:val="00714965"/>
    <w:rsid w:val="00715F79"/>
    <w:rsid w:val="007161E7"/>
    <w:rsid w:val="00716827"/>
    <w:rsid w:val="007179D1"/>
    <w:rsid w:val="00721C6E"/>
    <w:rsid w:val="00721F55"/>
    <w:rsid w:val="00722DDC"/>
    <w:rsid w:val="007233E4"/>
    <w:rsid w:val="0072601E"/>
    <w:rsid w:val="007260C8"/>
    <w:rsid w:val="00726114"/>
    <w:rsid w:val="007275D9"/>
    <w:rsid w:val="0073293C"/>
    <w:rsid w:val="00732E3D"/>
    <w:rsid w:val="00734B9E"/>
    <w:rsid w:val="00735918"/>
    <w:rsid w:val="00740ECF"/>
    <w:rsid w:val="0074345F"/>
    <w:rsid w:val="0074356B"/>
    <w:rsid w:val="007437FD"/>
    <w:rsid w:val="007440E2"/>
    <w:rsid w:val="00750867"/>
    <w:rsid w:val="0075221E"/>
    <w:rsid w:val="00752CEB"/>
    <w:rsid w:val="00752FFB"/>
    <w:rsid w:val="00753DFC"/>
    <w:rsid w:val="00755639"/>
    <w:rsid w:val="007561A7"/>
    <w:rsid w:val="007634FE"/>
    <w:rsid w:val="00763B9C"/>
    <w:rsid w:val="0076613F"/>
    <w:rsid w:val="0077000D"/>
    <w:rsid w:val="00770118"/>
    <w:rsid w:val="00772DA1"/>
    <w:rsid w:val="00773003"/>
    <w:rsid w:val="007773DB"/>
    <w:rsid w:val="0077753A"/>
    <w:rsid w:val="00777DDC"/>
    <w:rsid w:val="00780B41"/>
    <w:rsid w:val="00780ECD"/>
    <w:rsid w:val="00781217"/>
    <w:rsid w:val="00785259"/>
    <w:rsid w:val="00785B94"/>
    <w:rsid w:val="0078668E"/>
    <w:rsid w:val="00786C0B"/>
    <w:rsid w:val="007876C3"/>
    <w:rsid w:val="007923F3"/>
    <w:rsid w:val="00792BEF"/>
    <w:rsid w:val="00793F29"/>
    <w:rsid w:val="007945F0"/>
    <w:rsid w:val="00795CF8"/>
    <w:rsid w:val="00796C66"/>
    <w:rsid w:val="00797437"/>
    <w:rsid w:val="007978CD"/>
    <w:rsid w:val="00797D5F"/>
    <w:rsid w:val="007A7DE8"/>
    <w:rsid w:val="007B0C8E"/>
    <w:rsid w:val="007B1A86"/>
    <w:rsid w:val="007B37F6"/>
    <w:rsid w:val="007B584D"/>
    <w:rsid w:val="007B5C1E"/>
    <w:rsid w:val="007B63BB"/>
    <w:rsid w:val="007B6C41"/>
    <w:rsid w:val="007C1200"/>
    <w:rsid w:val="007C19A7"/>
    <w:rsid w:val="007C2085"/>
    <w:rsid w:val="007C25B6"/>
    <w:rsid w:val="007C4049"/>
    <w:rsid w:val="007C50A2"/>
    <w:rsid w:val="007C5158"/>
    <w:rsid w:val="007C56F9"/>
    <w:rsid w:val="007C6380"/>
    <w:rsid w:val="007D0E9D"/>
    <w:rsid w:val="007D11F3"/>
    <w:rsid w:val="007D1954"/>
    <w:rsid w:val="007D1EAC"/>
    <w:rsid w:val="007D2181"/>
    <w:rsid w:val="007D50AA"/>
    <w:rsid w:val="007D6126"/>
    <w:rsid w:val="007D6873"/>
    <w:rsid w:val="007D68FF"/>
    <w:rsid w:val="007D757D"/>
    <w:rsid w:val="007D78A9"/>
    <w:rsid w:val="007E0347"/>
    <w:rsid w:val="007E0986"/>
    <w:rsid w:val="007E1107"/>
    <w:rsid w:val="007E11E7"/>
    <w:rsid w:val="007E5974"/>
    <w:rsid w:val="007E7A2E"/>
    <w:rsid w:val="007F15B9"/>
    <w:rsid w:val="007F33B1"/>
    <w:rsid w:val="007F3E85"/>
    <w:rsid w:val="007F7996"/>
    <w:rsid w:val="008020BA"/>
    <w:rsid w:val="00802C7A"/>
    <w:rsid w:val="00805E75"/>
    <w:rsid w:val="00810BC5"/>
    <w:rsid w:val="00810F61"/>
    <w:rsid w:val="00814F0F"/>
    <w:rsid w:val="00815E4E"/>
    <w:rsid w:val="00820344"/>
    <w:rsid w:val="008228DF"/>
    <w:rsid w:val="0082549F"/>
    <w:rsid w:val="00825819"/>
    <w:rsid w:val="00825ADB"/>
    <w:rsid w:val="008266E1"/>
    <w:rsid w:val="00826BA1"/>
    <w:rsid w:val="008307CF"/>
    <w:rsid w:val="00830BA4"/>
    <w:rsid w:val="00833D38"/>
    <w:rsid w:val="00834C9B"/>
    <w:rsid w:val="00836E24"/>
    <w:rsid w:val="0084166A"/>
    <w:rsid w:val="008416FC"/>
    <w:rsid w:val="00843A5D"/>
    <w:rsid w:val="00846088"/>
    <w:rsid w:val="008472D9"/>
    <w:rsid w:val="00852598"/>
    <w:rsid w:val="00853AF6"/>
    <w:rsid w:val="00854EC1"/>
    <w:rsid w:val="008557F4"/>
    <w:rsid w:val="00860AAA"/>
    <w:rsid w:val="008623BE"/>
    <w:rsid w:val="00862713"/>
    <w:rsid w:val="00866F1D"/>
    <w:rsid w:val="00867BE3"/>
    <w:rsid w:val="00872CF0"/>
    <w:rsid w:val="00874E49"/>
    <w:rsid w:val="00875055"/>
    <w:rsid w:val="008757D9"/>
    <w:rsid w:val="00877151"/>
    <w:rsid w:val="00877313"/>
    <w:rsid w:val="00877A0C"/>
    <w:rsid w:val="00881DD8"/>
    <w:rsid w:val="00882DE4"/>
    <w:rsid w:val="00883387"/>
    <w:rsid w:val="00883B3C"/>
    <w:rsid w:val="0088412F"/>
    <w:rsid w:val="00884EBD"/>
    <w:rsid w:val="008853C4"/>
    <w:rsid w:val="0089151E"/>
    <w:rsid w:val="008919BA"/>
    <w:rsid w:val="00893815"/>
    <w:rsid w:val="0089401C"/>
    <w:rsid w:val="00894827"/>
    <w:rsid w:val="00894D27"/>
    <w:rsid w:val="00895F2E"/>
    <w:rsid w:val="00897F55"/>
    <w:rsid w:val="008A00A1"/>
    <w:rsid w:val="008A2CA1"/>
    <w:rsid w:val="008A430A"/>
    <w:rsid w:val="008A5CF9"/>
    <w:rsid w:val="008A6055"/>
    <w:rsid w:val="008A663D"/>
    <w:rsid w:val="008A7209"/>
    <w:rsid w:val="008B1442"/>
    <w:rsid w:val="008B2FE4"/>
    <w:rsid w:val="008B346B"/>
    <w:rsid w:val="008B5539"/>
    <w:rsid w:val="008B66D0"/>
    <w:rsid w:val="008B6C6B"/>
    <w:rsid w:val="008B7C86"/>
    <w:rsid w:val="008C0109"/>
    <w:rsid w:val="008C2DB2"/>
    <w:rsid w:val="008C3319"/>
    <w:rsid w:val="008C54F5"/>
    <w:rsid w:val="008C5778"/>
    <w:rsid w:val="008C58FE"/>
    <w:rsid w:val="008C628E"/>
    <w:rsid w:val="008C6587"/>
    <w:rsid w:val="008C685F"/>
    <w:rsid w:val="008D1935"/>
    <w:rsid w:val="008D1E79"/>
    <w:rsid w:val="008D616C"/>
    <w:rsid w:val="008D67FC"/>
    <w:rsid w:val="008D7824"/>
    <w:rsid w:val="008E00B1"/>
    <w:rsid w:val="008E1B76"/>
    <w:rsid w:val="008E1D43"/>
    <w:rsid w:val="008E362B"/>
    <w:rsid w:val="008E37B8"/>
    <w:rsid w:val="008E387F"/>
    <w:rsid w:val="008E5E2B"/>
    <w:rsid w:val="008E5E55"/>
    <w:rsid w:val="008F286D"/>
    <w:rsid w:val="009057F0"/>
    <w:rsid w:val="00912518"/>
    <w:rsid w:val="0091357C"/>
    <w:rsid w:val="00913DF9"/>
    <w:rsid w:val="00915911"/>
    <w:rsid w:val="00915F6E"/>
    <w:rsid w:val="009165A4"/>
    <w:rsid w:val="0091751F"/>
    <w:rsid w:val="00917F29"/>
    <w:rsid w:val="00921F7A"/>
    <w:rsid w:val="009226C7"/>
    <w:rsid w:val="0092307C"/>
    <w:rsid w:val="00924F3A"/>
    <w:rsid w:val="00927FA7"/>
    <w:rsid w:val="00933FBB"/>
    <w:rsid w:val="00934D01"/>
    <w:rsid w:val="00937D5E"/>
    <w:rsid w:val="00940973"/>
    <w:rsid w:val="00941ABE"/>
    <w:rsid w:val="009444F5"/>
    <w:rsid w:val="00946530"/>
    <w:rsid w:val="009465B0"/>
    <w:rsid w:val="00946A60"/>
    <w:rsid w:val="00950B2D"/>
    <w:rsid w:val="009513BE"/>
    <w:rsid w:val="009537CD"/>
    <w:rsid w:val="009624DE"/>
    <w:rsid w:val="00963592"/>
    <w:rsid w:val="0096485D"/>
    <w:rsid w:val="00966A31"/>
    <w:rsid w:val="00966D63"/>
    <w:rsid w:val="00966FE2"/>
    <w:rsid w:val="00970409"/>
    <w:rsid w:val="009711F3"/>
    <w:rsid w:val="00971284"/>
    <w:rsid w:val="00972F01"/>
    <w:rsid w:val="00976CEC"/>
    <w:rsid w:val="00977495"/>
    <w:rsid w:val="0098176A"/>
    <w:rsid w:val="00982C1E"/>
    <w:rsid w:val="00984E98"/>
    <w:rsid w:val="009905E6"/>
    <w:rsid w:val="0099115B"/>
    <w:rsid w:val="00993A8F"/>
    <w:rsid w:val="009972BA"/>
    <w:rsid w:val="00997F30"/>
    <w:rsid w:val="009A17F8"/>
    <w:rsid w:val="009A33B9"/>
    <w:rsid w:val="009A3BE4"/>
    <w:rsid w:val="009A6383"/>
    <w:rsid w:val="009B1BED"/>
    <w:rsid w:val="009B5194"/>
    <w:rsid w:val="009B607E"/>
    <w:rsid w:val="009C222D"/>
    <w:rsid w:val="009C2D25"/>
    <w:rsid w:val="009C38FD"/>
    <w:rsid w:val="009C3BDE"/>
    <w:rsid w:val="009C7209"/>
    <w:rsid w:val="009D2C5D"/>
    <w:rsid w:val="009D2D31"/>
    <w:rsid w:val="009D33A9"/>
    <w:rsid w:val="009D34F8"/>
    <w:rsid w:val="009D4B81"/>
    <w:rsid w:val="009D518F"/>
    <w:rsid w:val="009D5C41"/>
    <w:rsid w:val="009D6247"/>
    <w:rsid w:val="009E31AE"/>
    <w:rsid w:val="009E343D"/>
    <w:rsid w:val="009E38A6"/>
    <w:rsid w:val="009E4698"/>
    <w:rsid w:val="009E5204"/>
    <w:rsid w:val="009E54DF"/>
    <w:rsid w:val="009E5D5E"/>
    <w:rsid w:val="009E7DCA"/>
    <w:rsid w:val="009F07BB"/>
    <w:rsid w:val="009F6063"/>
    <w:rsid w:val="009F7B94"/>
    <w:rsid w:val="00A004A9"/>
    <w:rsid w:val="00A012E4"/>
    <w:rsid w:val="00A0234D"/>
    <w:rsid w:val="00A02CE9"/>
    <w:rsid w:val="00A03186"/>
    <w:rsid w:val="00A043AE"/>
    <w:rsid w:val="00A0744C"/>
    <w:rsid w:val="00A07D3A"/>
    <w:rsid w:val="00A103F0"/>
    <w:rsid w:val="00A106D5"/>
    <w:rsid w:val="00A11CB8"/>
    <w:rsid w:val="00A14C79"/>
    <w:rsid w:val="00A14DFE"/>
    <w:rsid w:val="00A14FD7"/>
    <w:rsid w:val="00A166AB"/>
    <w:rsid w:val="00A1733A"/>
    <w:rsid w:val="00A20B94"/>
    <w:rsid w:val="00A22CE7"/>
    <w:rsid w:val="00A23247"/>
    <w:rsid w:val="00A24128"/>
    <w:rsid w:val="00A24B58"/>
    <w:rsid w:val="00A253CC"/>
    <w:rsid w:val="00A261D9"/>
    <w:rsid w:val="00A3019F"/>
    <w:rsid w:val="00A30C3C"/>
    <w:rsid w:val="00A31A99"/>
    <w:rsid w:val="00A3212E"/>
    <w:rsid w:val="00A339B0"/>
    <w:rsid w:val="00A34ADE"/>
    <w:rsid w:val="00A356EA"/>
    <w:rsid w:val="00A36532"/>
    <w:rsid w:val="00A36BA4"/>
    <w:rsid w:val="00A40866"/>
    <w:rsid w:val="00A43C94"/>
    <w:rsid w:val="00A46DFE"/>
    <w:rsid w:val="00A47C34"/>
    <w:rsid w:val="00A501A0"/>
    <w:rsid w:val="00A51158"/>
    <w:rsid w:val="00A51911"/>
    <w:rsid w:val="00A52BA1"/>
    <w:rsid w:val="00A546C0"/>
    <w:rsid w:val="00A550C9"/>
    <w:rsid w:val="00A55FF0"/>
    <w:rsid w:val="00A563D1"/>
    <w:rsid w:val="00A5713C"/>
    <w:rsid w:val="00A577F8"/>
    <w:rsid w:val="00A57A80"/>
    <w:rsid w:val="00A611BA"/>
    <w:rsid w:val="00A61404"/>
    <w:rsid w:val="00A61BF4"/>
    <w:rsid w:val="00A62A41"/>
    <w:rsid w:val="00A66889"/>
    <w:rsid w:val="00A66EE5"/>
    <w:rsid w:val="00A72219"/>
    <w:rsid w:val="00A737A8"/>
    <w:rsid w:val="00A75C26"/>
    <w:rsid w:val="00A76361"/>
    <w:rsid w:val="00A77AEA"/>
    <w:rsid w:val="00A81C35"/>
    <w:rsid w:val="00A8265E"/>
    <w:rsid w:val="00A8409C"/>
    <w:rsid w:val="00A9016A"/>
    <w:rsid w:val="00A90D3D"/>
    <w:rsid w:val="00A90DAF"/>
    <w:rsid w:val="00A91AF9"/>
    <w:rsid w:val="00A92180"/>
    <w:rsid w:val="00A9369F"/>
    <w:rsid w:val="00A9789B"/>
    <w:rsid w:val="00AA09A7"/>
    <w:rsid w:val="00AA0B85"/>
    <w:rsid w:val="00AA41C9"/>
    <w:rsid w:val="00AA4840"/>
    <w:rsid w:val="00AA495E"/>
    <w:rsid w:val="00AA5741"/>
    <w:rsid w:val="00AA5A1C"/>
    <w:rsid w:val="00AB025F"/>
    <w:rsid w:val="00AB06D9"/>
    <w:rsid w:val="00AB2AEA"/>
    <w:rsid w:val="00AB3E0B"/>
    <w:rsid w:val="00AC21FA"/>
    <w:rsid w:val="00AC373B"/>
    <w:rsid w:val="00AC6147"/>
    <w:rsid w:val="00AC6E2F"/>
    <w:rsid w:val="00AC7A4E"/>
    <w:rsid w:val="00AD3A71"/>
    <w:rsid w:val="00AD593C"/>
    <w:rsid w:val="00AD59D8"/>
    <w:rsid w:val="00AD6C52"/>
    <w:rsid w:val="00AD7538"/>
    <w:rsid w:val="00AE04F3"/>
    <w:rsid w:val="00AE082A"/>
    <w:rsid w:val="00AE0DA6"/>
    <w:rsid w:val="00AE1973"/>
    <w:rsid w:val="00AE1AAB"/>
    <w:rsid w:val="00AE1C1F"/>
    <w:rsid w:val="00AE35E6"/>
    <w:rsid w:val="00AF0BF5"/>
    <w:rsid w:val="00AF21A1"/>
    <w:rsid w:val="00AF2688"/>
    <w:rsid w:val="00AF3541"/>
    <w:rsid w:val="00AF441A"/>
    <w:rsid w:val="00AF47EC"/>
    <w:rsid w:val="00AF5D9B"/>
    <w:rsid w:val="00AF603E"/>
    <w:rsid w:val="00B00821"/>
    <w:rsid w:val="00B0090A"/>
    <w:rsid w:val="00B02730"/>
    <w:rsid w:val="00B03856"/>
    <w:rsid w:val="00B05AF3"/>
    <w:rsid w:val="00B06436"/>
    <w:rsid w:val="00B07774"/>
    <w:rsid w:val="00B102C5"/>
    <w:rsid w:val="00B10785"/>
    <w:rsid w:val="00B11055"/>
    <w:rsid w:val="00B12E93"/>
    <w:rsid w:val="00B153B8"/>
    <w:rsid w:val="00B16E26"/>
    <w:rsid w:val="00B2209F"/>
    <w:rsid w:val="00B22BEA"/>
    <w:rsid w:val="00B23612"/>
    <w:rsid w:val="00B24391"/>
    <w:rsid w:val="00B24B1E"/>
    <w:rsid w:val="00B25D15"/>
    <w:rsid w:val="00B264FF"/>
    <w:rsid w:val="00B325D1"/>
    <w:rsid w:val="00B32681"/>
    <w:rsid w:val="00B32748"/>
    <w:rsid w:val="00B32917"/>
    <w:rsid w:val="00B329DB"/>
    <w:rsid w:val="00B33F2A"/>
    <w:rsid w:val="00B34163"/>
    <w:rsid w:val="00B36F74"/>
    <w:rsid w:val="00B3716B"/>
    <w:rsid w:val="00B42880"/>
    <w:rsid w:val="00B42FB6"/>
    <w:rsid w:val="00B43FC0"/>
    <w:rsid w:val="00B44B47"/>
    <w:rsid w:val="00B452B0"/>
    <w:rsid w:val="00B47B57"/>
    <w:rsid w:val="00B52167"/>
    <w:rsid w:val="00B523D3"/>
    <w:rsid w:val="00B5297A"/>
    <w:rsid w:val="00B55040"/>
    <w:rsid w:val="00B550F7"/>
    <w:rsid w:val="00B559D0"/>
    <w:rsid w:val="00B569CF"/>
    <w:rsid w:val="00B57B30"/>
    <w:rsid w:val="00B57B8F"/>
    <w:rsid w:val="00B6140D"/>
    <w:rsid w:val="00B61C75"/>
    <w:rsid w:val="00B63058"/>
    <w:rsid w:val="00B65798"/>
    <w:rsid w:val="00B66169"/>
    <w:rsid w:val="00B662C8"/>
    <w:rsid w:val="00B66616"/>
    <w:rsid w:val="00B70145"/>
    <w:rsid w:val="00B7187A"/>
    <w:rsid w:val="00B71C23"/>
    <w:rsid w:val="00B73EC6"/>
    <w:rsid w:val="00B802FF"/>
    <w:rsid w:val="00B814A1"/>
    <w:rsid w:val="00B82D86"/>
    <w:rsid w:val="00B82E9E"/>
    <w:rsid w:val="00B84256"/>
    <w:rsid w:val="00B86A7B"/>
    <w:rsid w:val="00B86C7F"/>
    <w:rsid w:val="00B91920"/>
    <w:rsid w:val="00B92F53"/>
    <w:rsid w:val="00B93E65"/>
    <w:rsid w:val="00BA097A"/>
    <w:rsid w:val="00BA0D10"/>
    <w:rsid w:val="00BA4D9E"/>
    <w:rsid w:val="00BA5472"/>
    <w:rsid w:val="00BA5A90"/>
    <w:rsid w:val="00BA6317"/>
    <w:rsid w:val="00BB055A"/>
    <w:rsid w:val="00BB750C"/>
    <w:rsid w:val="00BC174E"/>
    <w:rsid w:val="00BC2A87"/>
    <w:rsid w:val="00BD09DD"/>
    <w:rsid w:val="00BD2EA1"/>
    <w:rsid w:val="00BD397E"/>
    <w:rsid w:val="00BD40AD"/>
    <w:rsid w:val="00BD4335"/>
    <w:rsid w:val="00BD4A7F"/>
    <w:rsid w:val="00BD4C2B"/>
    <w:rsid w:val="00BD782D"/>
    <w:rsid w:val="00BE1468"/>
    <w:rsid w:val="00BE2BFC"/>
    <w:rsid w:val="00BE30E3"/>
    <w:rsid w:val="00BE56A9"/>
    <w:rsid w:val="00BE738E"/>
    <w:rsid w:val="00BE7454"/>
    <w:rsid w:val="00BF04B3"/>
    <w:rsid w:val="00BF0EB9"/>
    <w:rsid w:val="00BF1279"/>
    <w:rsid w:val="00BF31B9"/>
    <w:rsid w:val="00BF3628"/>
    <w:rsid w:val="00BF3775"/>
    <w:rsid w:val="00BF4D8F"/>
    <w:rsid w:val="00BF4F9E"/>
    <w:rsid w:val="00C01F4C"/>
    <w:rsid w:val="00C022A9"/>
    <w:rsid w:val="00C02528"/>
    <w:rsid w:val="00C02D9F"/>
    <w:rsid w:val="00C03AB3"/>
    <w:rsid w:val="00C047CD"/>
    <w:rsid w:val="00C05BCD"/>
    <w:rsid w:val="00C0615C"/>
    <w:rsid w:val="00C063FE"/>
    <w:rsid w:val="00C069E7"/>
    <w:rsid w:val="00C07832"/>
    <w:rsid w:val="00C10C17"/>
    <w:rsid w:val="00C11F5E"/>
    <w:rsid w:val="00C12BE1"/>
    <w:rsid w:val="00C13E70"/>
    <w:rsid w:val="00C145CE"/>
    <w:rsid w:val="00C17F75"/>
    <w:rsid w:val="00C21075"/>
    <w:rsid w:val="00C21C29"/>
    <w:rsid w:val="00C23535"/>
    <w:rsid w:val="00C26093"/>
    <w:rsid w:val="00C269BE"/>
    <w:rsid w:val="00C30C55"/>
    <w:rsid w:val="00C31628"/>
    <w:rsid w:val="00C32150"/>
    <w:rsid w:val="00C3381D"/>
    <w:rsid w:val="00C348DF"/>
    <w:rsid w:val="00C353BC"/>
    <w:rsid w:val="00C35601"/>
    <w:rsid w:val="00C365D0"/>
    <w:rsid w:val="00C36CC4"/>
    <w:rsid w:val="00C401B6"/>
    <w:rsid w:val="00C40A47"/>
    <w:rsid w:val="00C42657"/>
    <w:rsid w:val="00C4506B"/>
    <w:rsid w:val="00C46BFF"/>
    <w:rsid w:val="00C47426"/>
    <w:rsid w:val="00C47A2E"/>
    <w:rsid w:val="00C50544"/>
    <w:rsid w:val="00C51305"/>
    <w:rsid w:val="00C545F3"/>
    <w:rsid w:val="00C5504D"/>
    <w:rsid w:val="00C55560"/>
    <w:rsid w:val="00C60B49"/>
    <w:rsid w:val="00C60C91"/>
    <w:rsid w:val="00C61CF5"/>
    <w:rsid w:val="00C66408"/>
    <w:rsid w:val="00C66C8E"/>
    <w:rsid w:val="00C71E5E"/>
    <w:rsid w:val="00C722C9"/>
    <w:rsid w:val="00C723FA"/>
    <w:rsid w:val="00C72CBB"/>
    <w:rsid w:val="00C73536"/>
    <w:rsid w:val="00C74480"/>
    <w:rsid w:val="00C748D1"/>
    <w:rsid w:val="00C76591"/>
    <w:rsid w:val="00C772D7"/>
    <w:rsid w:val="00C775D4"/>
    <w:rsid w:val="00C77911"/>
    <w:rsid w:val="00C827F7"/>
    <w:rsid w:val="00C832E4"/>
    <w:rsid w:val="00C83904"/>
    <w:rsid w:val="00C83D0D"/>
    <w:rsid w:val="00C85546"/>
    <w:rsid w:val="00C871C0"/>
    <w:rsid w:val="00C90AB9"/>
    <w:rsid w:val="00C90DF0"/>
    <w:rsid w:val="00C91F60"/>
    <w:rsid w:val="00C92A3E"/>
    <w:rsid w:val="00C964CD"/>
    <w:rsid w:val="00C96ECE"/>
    <w:rsid w:val="00C976F3"/>
    <w:rsid w:val="00CA0E91"/>
    <w:rsid w:val="00CA15C0"/>
    <w:rsid w:val="00CA3C90"/>
    <w:rsid w:val="00CA4F80"/>
    <w:rsid w:val="00CA72AD"/>
    <w:rsid w:val="00CA72C9"/>
    <w:rsid w:val="00CA742A"/>
    <w:rsid w:val="00CB0097"/>
    <w:rsid w:val="00CB21AE"/>
    <w:rsid w:val="00CB24B4"/>
    <w:rsid w:val="00CB46F7"/>
    <w:rsid w:val="00CB77B6"/>
    <w:rsid w:val="00CB7831"/>
    <w:rsid w:val="00CC070E"/>
    <w:rsid w:val="00CC0B27"/>
    <w:rsid w:val="00CC35F9"/>
    <w:rsid w:val="00CC39DF"/>
    <w:rsid w:val="00CC555D"/>
    <w:rsid w:val="00CC67CA"/>
    <w:rsid w:val="00CC7377"/>
    <w:rsid w:val="00CD2153"/>
    <w:rsid w:val="00CD55DB"/>
    <w:rsid w:val="00CD72FF"/>
    <w:rsid w:val="00CD7621"/>
    <w:rsid w:val="00CE069E"/>
    <w:rsid w:val="00CE13E3"/>
    <w:rsid w:val="00CE65C9"/>
    <w:rsid w:val="00CF1B8E"/>
    <w:rsid w:val="00CF237A"/>
    <w:rsid w:val="00CF3C28"/>
    <w:rsid w:val="00CF4CD0"/>
    <w:rsid w:val="00CF4D6F"/>
    <w:rsid w:val="00CF4DEC"/>
    <w:rsid w:val="00CF5F74"/>
    <w:rsid w:val="00CF61F4"/>
    <w:rsid w:val="00CF71BF"/>
    <w:rsid w:val="00CF7C46"/>
    <w:rsid w:val="00D00DA1"/>
    <w:rsid w:val="00D03552"/>
    <w:rsid w:val="00D04E26"/>
    <w:rsid w:val="00D06A87"/>
    <w:rsid w:val="00D06CB1"/>
    <w:rsid w:val="00D0722D"/>
    <w:rsid w:val="00D10FBE"/>
    <w:rsid w:val="00D11B9D"/>
    <w:rsid w:val="00D11E0F"/>
    <w:rsid w:val="00D15303"/>
    <w:rsid w:val="00D153B3"/>
    <w:rsid w:val="00D20349"/>
    <w:rsid w:val="00D216D5"/>
    <w:rsid w:val="00D22AA3"/>
    <w:rsid w:val="00D22D28"/>
    <w:rsid w:val="00D23924"/>
    <w:rsid w:val="00D23A11"/>
    <w:rsid w:val="00D241C5"/>
    <w:rsid w:val="00D26BF2"/>
    <w:rsid w:val="00D2781E"/>
    <w:rsid w:val="00D31397"/>
    <w:rsid w:val="00D32B5D"/>
    <w:rsid w:val="00D33250"/>
    <w:rsid w:val="00D33F20"/>
    <w:rsid w:val="00D402DE"/>
    <w:rsid w:val="00D4051F"/>
    <w:rsid w:val="00D4097C"/>
    <w:rsid w:val="00D40E98"/>
    <w:rsid w:val="00D417AB"/>
    <w:rsid w:val="00D430B3"/>
    <w:rsid w:val="00D46129"/>
    <w:rsid w:val="00D46298"/>
    <w:rsid w:val="00D46F9A"/>
    <w:rsid w:val="00D5196A"/>
    <w:rsid w:val="00D5216A"/>
    <w:rsid w:val="00D52A96"/>
    <w:rsid w:val="00D54422"/>
    <w:rsid w:val="00D54709"/>
    <w:rsid w:val="00D57DF3"/>
    <w:rsid w:val="00D60DE6"/>
    <w:rsid w:val="00D623D9"/>
    <w:rsid w:val="00D62615"/>
    <w:rsid w:val="00D6304F"/>
    <w:rsid w:val="00D63D79"/>
    <w:rsid w:val="00D649C0"/>
    <w:rsid w:val="00D65B3B"/>
    <w:rsid w:val="00D664A3"/>
    <w:rsid w:val="00D67FAA"/>
    <w:rsid w:val="00D70CAD"/>
    <w:rsid w:val="00D71033"/>
    <w:rsid w:val="00D74144"/>
    <w:rsid w:val="00D744BF"/>
    <w:rsid w:val="00D76721"/>
    <w:rsid w:val="00D77133"/>
    <w:rsid w:val="00D816C4"/>
    <w:rsid w:val="00D81BD9"/>
    <w:rsid w:val="00D8546A"/>
    <w:rsid w:val="00D87728"/>
    <w:rsid w:val="00D90FDB"/>
    <w:rsid w:val="00D931E7"/>
    <w:rsid w:val="00D94298"/>
    <w:rsid w:val="00D945D4"/>
    <w:rsid w:val="00D95D72"/>
    <w:rsid w:val="00D9623C"/>
    <w:rsid w:val="00DA09F0"/>
    <w:rsid w:val="00DA0A9C"/>
    <w:rsid w:val="00DA147C"/>
    <w:rsid w:val="00DA2384"/>
    <w:rsid w:val="00DA4A1D"/>
    <w:rsid w:val="00DA6CA7"/>
    <w:rsid w:val="00DA71A9"/>
    <w:rsid w:val="00DA7262"/>
    <w:rsid w:val="00DB0FD5"/>
    <w:rsid w:val="00DB1EB4"/>
    <w:rsid w:val="00DB5A10"/>
    <w:rsid w:val="00DB6087"/>
    <w:rsid w:val="00DB76D8"/>
    <w:rsid w:val="00DC196F"/>
    <w:rsid w:val="00DC1D2E"/>
    <w:rsid w:val="00DC50F6"/>
    <w:rsid w:val="00DC66CE"/>
    <w:rsid w:val="00DD0C30"/>
    <w:rsid w:val="00DD0D3C"/>
    <w:rsid w:val="00DD1D02"/>
    <w:rsid w:val="00DD2357"/>
    <w:rsid w:val="00DD49BB"/>
    <w:rsid w:val="00DD49EF"/>
    <w:rsid w:val="00DD7514"/>
    <w:rsid w:val="00DD7FF1"/>
    <w:rsid w:val="00DE0C19"/>
    <w:rsid w:val="00DE2381"/>
    <w:rsid w:val="00DE2C4A"/>
    <w:rsid w:val="00DE3259"/>
    <w:rsid w:val="00DE4A59"/>
    <w:rsid w:val="00DE55AC"/>
    <w:rsid w:val="00DE6A79"/>
    <w:rsid w:val="00DF129C"/>
    <w:rsid w:val="00DF33AC"/>
    <w:rsid w:val="00DF3CEA"/>
    <w:rsid w:val="00E01C86"/>
    <w:rsid w:val="00E027DE"/>
    <w:rsid w:val="00E078A6"/>
    <w:rsid w:val="00E11AF5"/>
    <w:rsid w:val="00E14A8D"/>
    <w:rsid w:val="00E157F9"/>
    <w:rsid w:val="00E15E56"/>
    <w:rsid w:val="00E17540"/>
    <w:rsid w:val="00E20056"/>
    <w:rsid w:val="00E20355"/>
    <w:rsid w:val="00E21E62"/>
    <w:rsid w:val="00E24B52"/>
    <w:rsid w:val="00E24F8B"/>
    <w:rsid w:val="00E2550C"/>
    <w:rsid w:val="00E27DA3"/>
    <w:rsid w:val="00E35497"/>
    <w:rsid w:val="00E35B6F"/>
    <w:rsid w:val="00E35BDC"/>
    <w:rsid w:val="00E37325"/>
    <w:rsid w:val="00E3784D"/>
    <w:rsid w:val="00E40AB6"/>
    <w:rsid w:val="00E4399F"/>
    <w:rsid w:val="00E43FF4"/>
    <w:rsid w:val="00E45130"/>
    <w:rsid w:val="00E454C3"/>
    <w:rsid w:val="00E4581F"/>
    <w:rsid w:val="00E45BEF"/>
    <w:rsid w:val="00E516AA"/>
    <w:rsid w:val="00E52205"/>
    <w:rsid w:val="00E53561"/>
    <w:rsid w:val="00E53C5A"/>
    <w:rsid w:val="00E54C2F"/>
    <w:rsid w:val="00E56049"/>
    <w:rsid w:val="00E572C4"/>
    <w:rsid w:val="00E604EC"/>
    <w:rsid w:val="00E60CCD"/>
    <w:rsid w:val="00E60D9B"/>
    <w:rsid w:val="00E61BA0"/>
    <w:rsid w:val="00E62592"/>
    <w:rsid w:val="00E62B30"/>
    <w:rsid w:val="00E63781"/>
    <w:rsid w:val="00E641E3"/>
    <w:rsid w:val="00E65110"/>
    <w:rsid w:val="00E656CF"/>
    <w:rsid w:val="00E65968"/>
    <w:rsid w:val="00E65BC9"/>
    <w:rsid w:val="00E66B0F"/>
    <w:rsid w:val="00E71A04"/>
    <w:rsid w:val="00E72353"/>
    <w:rsid w:val="00E72E56"/>
    <w:rsid w:val="00E74C4B"/>
    <w:rsid w:val="00E80440"/>
    <w:rsid w:val="00E80B10"/>
    <w:rsid w:val="00E80C0E"/>
    <w:rsid w:val="00E815C3"/>
    <w:rsid w:val="00E8416C"/>
    <w:rsid w:val="00E848C1"/>
    <w:rsid w:val="00E851BF"/>
    <w:rsid w:val="00E8596F"/>
    <w:rsid w:val="00E85C5B"/>
    <w:rsid w:val="00E90512"/>
    <w:rsid w:val="00E911B0"/>
    <w:rsid w:val="00E91F7C"/>
    <w:rsid w:val="00E93326"/>
    <w:rsid w:val="00E93630"/>
    <w:rsid w:val="00E9386E"/>
    <w:rsid w:val="00E94EC7"/>
    <w:rsid w:val="00E954A4"/>
    <w:rsid w:val="00E95B77"/>
    <w:rsid w:val="00E973EC"/>
    <w:rsid w:val="00EA1888"/>
    <w:rsid w:val="00EA2232"/>
    <w:rsid w:val="00EA2395"/>
    <w:rsid w:val="00EA2DCD"/>
    <w:rsid w:val="00EA36AF"/>
    <w:rsid w:val="00EA5E7F"/>
    <w:rsid w:val="00EA68A9"/>
    <w:rsid w:val="00EA7A4B"/>
    <w:rsid w:val="00EB09A8"/>
    <w:rsid w:val="00EB2440"/>
    <w:rsid w:val="00EB33B2"/>
    <w:rsid w:val="00EB46EA"/>
    <w:rsid w:val="00EB6C24"/>
    <w:rsid w:val="00EB6EC1"/>
    <w:rsid w:val="00EB783C"/>
    <w:rsid w:val="00EC141A"/>
    <w:rsid w:val="00EC2777"/>
    <w:rsid w:val="00EC371B"/>
    <w:rsid w:val="00EC404A"/>
    <w:rsid w:val="00EC5CF3"/>
    <w:rsid w:val="00EC77D0"/>
    <w:rsid w:val="00ED03B9"/>
    <w:rsid w:val="00ED13F8"/>
    <w:rsid w:val="00ED36E7"/>
    <w:rsid w:val="00ED4F6D"/>
    <w:rsid w:val="00ED68D5"/>
    <w:rsid w:val="00ED6BFB"/>
    <w:rsid w:val="00ED7956"/>
    <w:rsid w:val="00ED7D74"/>
    <w:rsid w:val="00EE12E7"/>
    <w:rsid w:val="00EE2E71"/>
    <w:rsid w:val="00EE3C8D"/>
    <w:rsid w:val="00EE3E86"/>
    <w:rsid w:val="00EE635D"/>
    <w:rsid w:val="00EF105C"/>
    <w:rsid w:val="00EF2F0F"/>
    <w:rsid w:val="00EF39CC"/>
    <w:rsid w:val="00EF4CA1"/>
    <w:rsid w:val="00EF523F"/>
    <w:rsid w:val="00EF54EB"/>
    <w:rsid w:val="00EF5F98"/>
    <w:rsid w:val="00EF611D"/>
    <w:rsid w:val="00EF73B0"/>
    <w:rsid w:val="00F0017E"/>
    <w:rsid w:val="00F00A6D"/>
    <w:rsid w:val="00F00FA5"/>
    <w:rsid w:val="00F02BFD"/>
    <w:rsid w:val="00F03237"/>
    <w:rsid w:val="00F0483C"/>
    <w:rsid w:val="00F05DF4"/>
    <w:rsid w:val="00F07EC4"/>
    <w:rsid w:val="00F103D4"/>
    <w:rsid w:val="00F10D1F"/>
    <w:rsid w:val="00F113B3"/>
    <w:rsid w:val="00F1259E"/>
    <w:rsid w:val="00F12D5B"/>
    <w:rsid w:val="00F14A1A"/>
    <w:rsid w:val="00F165B4"/>
    <w:rsid w:val="00F17294"/>
    <w:rsid w:val="00F172F3"/>
    <w:rsid w:val="00F2388D"/>
    <w:rsid w:val="00F24D7E"/>
    <w:rsid w:val="00F27122"/>
    <w:rsid w:val="00F31775"/>
    <w:rsid w:val="00F318E8"/>
    <w:rsid w:val="00F32069"/>
    <w:rsid w:val="00F36DD7"/>
    <w:rsid w:val="00F372D1"/>
    <w:rsid w:val="00F37F13"/>
    <w:rsid w:val="00F4052E"/>
    <w:rsid w:val="00F40ACC"/>
    <w:rsid w:val="00F43406"/>
    <w:rsid w:val="00F43754"/>
    <w:rsid w:val="00F442E6"/>
    <w:rsid w:val="00F44719"/>
    <w:rsid w:val="00F4683F"/>
    <w:rsid w:val="00F50FB1"/>
    <w:rsid w:val="00F51666"/>
    <w:rsid w:val="00F51CA4"/>
    <w:rsid w:val="00F5209B"/>
    <w:rsid w:val="00F526A1"/>
    <w:rsid w:val="00F53CAF"/>
    <w:rsid w:val="00F57449"/>
    <w:rsid w:val="00F57721"/>
    <w:rsid w:val="00F64487"/>
    <w:rsid w:val="00F67B16"/>
    <w:rsid w:val="00F72078"/>
    <w:rsid w:val="00F72539"/>
    <w:rsid w:val="00F726A6"/>
    <w:rsid w:val="00F73A82"/>
    <w:rsid w:val="00F74C20"/>
    <w:rsid w:val="00F74C3C"/>
    <w:rsid w:val="00F75363"/>
    <w:rsid w:val="00F7603C"/>
    <w:rsid w:val="00F77DFC"/>
    <w:rsid w:val="00F81839"/>
    <w:rsid w:val="00F81EEE"/>
    <w:rsid w:val="00F83DBA"/>
    <w:rsid w:val="00F8475F"/>
    <w:rsid w:val="00F84B6A"/>
    <w:rsid w:val="00F84DE1"/>
    <w:rsid w:val="00F85310"/>
    <w:rsid w:val="00F91839"/>
    <w:rsid w:val="00F95CA6"/>
    <w:rsid w:val="00F96F6E"/>
    <w:rsid w:val="00F972BF"/>
    <w:rsid w:val="00FA16D0"/>
    <w:rsid w:val="00FA1A7C"/>
    <w:rsid w:val="00FA6DD0"/>
    <w:rsid w:val="00FA6F58"/>
    <w:rsid w:val="00FB20DB"/>
    <w:rsid w:val="00FB38FF"/>
    <w:rsid w:val="00FB493D"/>
    <w:rsid w:val="00FC1791"/>
    <w:rsid w:val="00FC28FD"/>
    <w:rsid w:val="00FC2E3B"/>
    <w:rsid w:val="00FC3E0A"/>
    <w:rsid w:val="00FC5A2D"/>
    <w:rsid w:val="00FC5B1D"/>
    <w:rsid w:val="00FC5E66"/>
    <w:rsid w:val="00FC6C76"/>
    <w:rsid w:val="00FD26B2"/>
    <w:rsid w:val="00FD508B"/>
    <w:rsid w:val="00FD51A3"/>
    <w:rsid w:val="00FD6D20"/>
    <w:rsid w:val="00FD7178"/>
    <w:rsid w:val="00FE2821"/>
    <w:rsid w:val="00FE288F"/>
    <w:rsid w:val="00FE3CE5"/>
    <w:rsid w:val="00FE6E62"/>
    <w:rsid w:val="00FF02BA"/>
    <w:rsid w:val="00FF0F70"/>
    <w:rsid w:val="00FF302F"/>
    <w:rsid w:val="00FF4A22"/>
    <w:rsid w:val="00FF7A63"/>
    <w:rsid w:val="00FF7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D57F"/>
  <w15:docId w15:val="{89D196DD-E40D-45B2-9EC2-E345C39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6B"/>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b/>
      <w:bCs/>
      <w:color w:val="000000"/>
      <w:sz w:val="28"/>
      <w:szCs w:val="32"/>
      <w:lang w:val="x-none"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Fiche List Paragraph,Task Body,Viñetas (Inicio Parrafo),3 Txt tabla,Zerrenda-paragrafoa,Lista multicolor - Énfasis 11,List Paragraph compact,Dot pt,F5 List Paragraph,List Paragraph1,No Spacing1,List Paragraph Char Char Char"/>
    <w:basedOn w:val="Normal"/>
    <w:link w:val="ListParagraphChar"/>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iPriority w:val="99"/>
    <w:unhideWhenUsed/>
    <w:qFormat/>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val="x-none"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
    <w:name w:val="Parasts"/>
    <w:qFormat/>
    <w:rsid w:val="00633117"/>
    <w:pPr>
      <w:spacing w:after="0" w:line="240" w:lineRule="auto"/>
    </w:pPr>
    <w:rPr>
      <w:rFonts w:eastAsia="Times New Roman"/>
      <w:lang w:val="en-GB"/>
    </w:rPr>
  </w:style>
  <w:style w:type="paragraph" w:customStyle="1" w:styleId="Parasts1">
    <w:name w:val="Parasts1"/>
    <w:qFormat/>
    <w:rsid w:val="00F972BF"/>
    <w:pPr>
      <w:spacing w:after="0" w:line="240" w:lineRule="auto"/>
    </w:pPr>
    <w:rPr>
      <w:rFonts w:eastAsia="Times New Roman"/>
      <w:lang w:val="en-GB"/>
    </w:rPr>
  </w:style>
  <w:style w:type="character" w:styleId="PlaceholderText">
    <w:name w:val="Placeholder Text"/>
    <w:basedOn w:val="DefaultParagraphFont"/>
    <w:uiPriority w:val="99"/>
    <w:semiHidden/>
    <w:rsid w:val="00E60D9B"/>
    <w:rPr>
      <w:color w:val="808080"/>
    </w:rPr>
  </w:style>
  <w:style w:type="character" w:customStyle="1" w:styleId="ListParagraphChar">
    <w:name w:val="List Paragraph Char"/>
    <w:aliases w:val="2 Char,Fiche List Paragraph Char,Task Body Char,Viñetas (Inicio Parrafo) Char,3 Txt tabla Char,Zerrenda-paragrafoa Char,Lista multicolor - Énfasis 11 Char,List Paragraph compact Char,Dot pt Char,F5 List Paragraph Char"/>
    <w:basedOn w:val="DefaultParagraphFont"/>
    <w:link w:val="ListParagraph"/>
    <w:uiPriority w:val="34"/>
    <w:qFormat/>
    <w:locked/>
    <w:rsid w:val="007E1107"/>
    <w:rPr>
      <w:rFonts w:asciiTheme="minorHAnsi" w:hAnsiTheme="minorHAnsi"/>
      <w:sz w:val="22"/>
      <w:szCs w:val="22"/>
    </w:rPr>
  </w:style>
  <w:style w:type="character" w:customStyle="1" w:styleId="italic">
    <w:name w:val="italic"/>
    <w:basedOn w:val="DefaultParagraphFont"/>
    <w:rsid w:val="0071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60">
      <w:bodyDiv w:val="1"/>
      <w:marLeft w:val="0"/>
      <w:marRight w:val="0"/>
      <w:marTop w:val="0"/>
      <w:marBottom w:val="0"/>
      <w:divBdr>
        <w:top w:val="none" w:sz="0" w:space="0" w:color="auto"/>
        <w:left w:val="none" w:sz="0" w:space="0" w:color="auto"/>
        <w:bottom w:val="none" w:sz="0" w:space="0" w:color="auto"/>
        <w:right w:val="none" w:sz="0" w:space="0" w:color="auto"/>
      </w:divBdr>
    </w:div>
    <w:div w:id="17583754">
      <w:bodyDiv w:val="1"/>
      <w:marLeft w:val="0"/>
      <w:marRight w:val="0"/>
      <w:marTop w:val="0"/>
      <w:marBottom w:val="0"/>
      <w:divBdr>
        <w:top w:val="none" w:sz="0" w:space="0" w:color="auto"/>
        <w:left w:val="none" w:sz="0" w:space="0" w:color="auto"/>
        <w:bottom w:val="none" w:sz="0" w:space="0" w:color="auto"/>
        <w:right w:val="none" w:sz="0" w:space="0" w:color="auto"/>
      </w:divBdr>
    </w:div>
    <w:div w:id="79102059">
      <w:bodyDiv w:val="1"/>
      <w:marLeft w:val="0"/>
      <w:marRight w:val="0"/>
      <w:marTop w:val="0"/>
      <w:marBottom w:val="0"/>
      <w:divBdr>
        <w:top w:val="none" w:sz="0" w:space="0" w:color="auto"/>
        <w:left w:val="none" w:sz="0" w:space="0" w:color="auto"/>
        <w:bottom w:val="none" w:sz="0" w:space="0" w:color="auto"/>
        <w:right w:val="none" w:sz="0" w:space="0" w:color="auto"/>
      </w:divBdr>
    </w:div>
    <w:div w:id="105274657">
      <w:bodyDiv w:val="1"/>
      <w:marLeft w:val="0"/>
      <w:marRight w:val="0"/>
      <w:marTop w:val="0"/>
      <w:marBottom w:val="0"/>
      <w:divBdr>
        <w:top w:val="none" w:sz="0" w:space="0" w:color="auto"/>
        <w:left w:val="none" w:sz="0" w:space="0" w:color="auto"/>
        <w:bottom w:val="none" w:sz="0" w:space="0" w:color="auto"/>
        <w:right w:val="none" w:sz="0" w:space="0" w:color="auto"/>
      </w:divBdr>
    </w:div>
    <w:div w:id="186532407">
      <w:bodyDiv w:val="1"/>
      <w:marLeft w:val="0"/>
      <w:marRight w:val="0"/>
      <w:marTop w:val="0"/>
      <w:marBottom w:val="0"/>
      <w:divBdr>
        <w:top w:val="none" w:sz="0" w:space="0" w:color="auto"/>
        <w:left w:val="none" w:sz="0" w:space="0" w:color="auto"/>
        <w:bottom w:val="none" w:sz="0" w:space="0" w:color="auto"/>
        <w:right w:val="none" w:sz="0" w:space="0" w:color="auto"/>
      </w:divBdr>
    </w:div>
    <w:div w:id="241644165">
      <w:bodyDiv w:val="1"/>
      <w:marLeft w:val="0"/>
      <w:marRight w:val="0"/>
      <w:marTop w:val="0"/>
      <w:marBottom w:val="0"/>
      <w:divBdr>
        <w:top w:val="none" w:sz="0" w:space="0" w:color="auto"/>
        <w:left w:val="none" w:sz="0" w:space="0" w:color="auto"/>
        <w:bottom w:val="none" w:sz="0" w:space="0" w:color="auto"/>
        <w:right w:val="none" w:sz="0" w:space="0" w:color="auto"/>
      </w:divBdr>
    </w:div>
    <w:div w:id="329722951">
      <w:bodyDiv w:val="1"/>
      <w:marLeft w:val="0"/>
      <w:marRight w:val="0"/>
      <w:marTop w:val="0"/>
      <w:marBottom w:val="0"/>
      <w:divBdr>
        <w:top w:val="none" w:sz="0" w:space="0" w:color="auto"/>
        <w:left w:val="none" w:sz="0" w:space="0" w:color="auto"/>
        <w:bottom w:val="none" w:sz="0" w:space="0" w:color="auto"/>
        <w:right w:val="none" w:sz="0" w:space="0" w:color="auto"/>
      </w:divBdr>
    </w:div>
    <w:div w:id="380986045">
      <w:bodyDiv w:val="1"/>
      <w:marLeft w:val="0"/>
      <w:marRight w:val="0"/>
      <w:marTop w:val="0"/>
      <w:marBottom w:val="0"/>
      <w:divBdr>
        <w:top w:val="none" w:sz="0" w:space="0" w:color="auto"/>
        <w:left w:val="none" w:sz="0" w:space="0" w:color="auto"/>
        <w:bottom w:val="none" w:sz="0" w:space="0" w:color="auto"/>
        <w:right w:val="none" w:sz="0" w:space="0" w:color="auto"/>
      </w:divBdr>
    </w:div>
    <w:div w:id="433551432">
      <w:bodyDiv w:val="1"/>
      <w:marLeft w:val="0"/>
      <w:marRight w:val="0"/>
      <w:marTop w:val="0"/>
      <w:marBottom w:val="0"/>
      <w:divBdr>
        <w:top w:val="none" w:sz="0" w:space="0" w:color="auto"/>
        <w:left w:val="none" w:sz="0" w:space="0" w:color="auto"/>
        <w:bottom w:val="none" w:sz="0" w:space="0" w:color="auto"/>
        <w:right w:val="none" w:sz="0" w:space="0" w:color="auto"/>
      </w:divBdr>
    </w:div>
    <w:div w:id="451826913">
      <w:bodyDiv w:val="1"/>
      <w:marLeft w:val="0"/>
      <w:marRight w:val="0"/>
      <w:marTop w:val="0"/>
      <w:marBottom w:val="0"/>
      <w:divBdr>
        <w:top w:val="none" w:sz="0" w:space="0" w:color="auto"/>
        <w:left w:val="none" w:sz="0" w:space="0" w:color="auto"/>
        <w:bottom w:val="none" w:sz="0" w:space="0" w:color="auto"/>
        <w:right w:val="none" w:sz="0" w:space="0" w:color="auto"/>
      </w:divBdr>
    </w:div>
    <w:div w:id="505050471">
      <w:bodyDiv w:val="1"/>
      <w:marLeft w:val="0"/>
      <w:marRight w:val="0"/>
      <w:marTop w:val="0"/>
      <w:marBottom w:val="0"/>
      <w:divBdr>
        <w:top w:val="none" w:sz="0" w:space="0" w:color="auto"/>
        <w:left w:val="none" w:sz="0" w:space="0" w:color="auto"/>
        <w:bottom w:val="none" w:sz="0" w:space="0" w:color="auto"/>
        <w:right w:val="none" w:sz="0" w:space="0" w:color="auto"/>
      </w:divBdr>
    </w:div>
    <w:div w:id="540631487">
      <w:bodyDiv w:val="1"/>
      <w:marLeft w:val="0"/>
      <w:marRight w:val="0"/>
      <w:marTop w:val="0"/>
      <w:marBottom w:val="0"/>
      <w:divBdr>
        <w:top w:val="none" w:sz="0" w:space="0" w:color="auto"/>
        <w:left w:val="none" w:sz="0" w:space="0" w:color="auto"/>
        <w:bottom w:val="none" w:sz="0" w:space="0" w:color="auto"/>
        <w:right w:val="none" w:sz="0" w:space="0" w:color="auto"/>
      </w:divBdr>
    </w:div>
    <w:div w:id="545332991">
      <w:bodyDiv w:val="1"/>
      <w:marLeft w:val="0"/>
      <w:marRight w:val="0"/>
      <w:marTop w:val="0"/>
      <w:marBottom w:val="0"/>
      <w:divBdr>
        <w:top w:val="none" w:sz="0" w:space="0" w:color="auto"/>
        <w:left w:val="none" w:sz="0" w:space="0" w:color="auto"/>
        <w:bottom w:val="none" w:sz="0" w:space="0" w:color="auto"/>
        <w:right w:val="none" w:sz="0" w:space="0" w:color="auto"/>
      </w:divBdr>
    </w:div>
    <w:div w:id="559902519">
      <w:bodyDiv w:val="1"/>
      <w:marLeft w:val="0"/>
      <w:marRight w:val="0"/>
      <w:marTop w:val="0"/>
      <w:marBottom w:val="0"/>
      <w:divBdr>
        <w:top w:val="none" w:sz="0" w:space="0" w:color="auto"/>
        <w:left w:val="none" w:sz="0" w:space="0" w:color="auto"/>
        <w:bottom w:val="none" w:sz="0" w:space="0" w:color="auto"/>
        <w:right w:val="none" w:sz="0" w:space="0" w:color="auto"/>
      </w:divBdr>
    </w:div>
    <w:div w:id="629281561">
      <w:bodyDiv w:val="1"/>
      <w:marLeft w:val="0"/>
      <w:marRight w:val="0"/>
      <w:marTop w:val="0"/>
      <w:marBottom w:val="0"/>
      <w:divBdr>
        <w:top w:val="none" w:sz="0" w:space="0" w:color="auto"/>
        <w:left w:val="none" w:sz="0" w:space="0" w:color="auto"/>
        <w:bottom w:val="none" w:sz="0" w:space="0" w:color="auto"/>
        <w:right w:val="none" w:sz="0" w:space="0" w:color="auto"/>
      </w:divBdr>
    </w:div>
    <w:div w:id="631249544">
      <w:bodyDiv w:val="1"/>
      <w:marLeft w:val="0"/>
      <w:marRight w:val="0"/>
      <w:marTop w:val="0"/>
      <w:marBottom w:val="0"/>
      <w:divBdr>
        <w:top w:val="none" w:sz="0" w:space="0" w:color="auto"/>
        <w:left w:val="none" w:sz="0" w:space="0" w:color="auto"/>
        <w:bottom w:val="none" w:sz="0" w:space="0" w:color="auto"/>
        <w:right w:val="none" w:sz="0" w:space="0" w:color="auto"/>
      </w:divBdr>
    </w:div>
    <w:div w:id="631591809">
      <w:bodyDiv w:val="1"/>
      <w:marLeft w:val="0"/>
      <w:marRight w:val="0"/>
      <w:marTop w:val="0"/>
      <w:marBottom w:val="0"/>
      <w:divBdr>
        <w:top w:val="none" w:sz="0" w:space="0" w:color="auto"/>
        <w:left w:val="none" w:sz="0" w:space="0" w:color="auto"/>
        <w:bottom w:val="none" w:sz="0" w:space="0" w:color="auto"/>
        <w:right w:val="none" w:sz="0" w:space="0" w:color="auto"/>
      </w:divBdr>
    </w:div>
    <w:div w:id="673651337">
      <w:bodyDiv w:val="1"/>
      <w:marLeft w:val="0"/>
      <w:marRight w:val="0"/>
      <w:marTop w:val="0"/>
      <w:marBottom w:val="0"/>
      <w:divBdr>
        <w:top w:val="none" w:sz="0" w:space="0" w:color="auto"/>
        <w:left w:val="none" w:sz="0" w:space="0" w:color="auto"/>
        <w:bottom w:val="none" w:sz="0" w:space="0" w:color="auto"/>
        <w:right w:val="none" w:sz="0" w:space="0" w:color="auto"/>
      </w:divBdr>
    </w:div>
    <w:div w:id="706954222">
      <w:bodyDiv w:val="1"/>
      <w:marLeft w:val="0"/>
      <w:marRight w:val="0"/>
      <w:marTop w:val="0"/>
      <w:marBottom w:val="0"/>
      <w:divBdr>
        <w:top w:val="none" w:sz="0" w:space="0" w:color="auto"/>
        <w:left w:val="none" w:sz="0" w:space="0" w:color="auto"/>
        <w:bottom w:val="none" w:sz="0" w:space="0" w:color="auto"/>
        <w:right w:val="none" w:sz="0" w:space="0" w:color="auto"/>
      </w:divBdr>
      <w:divsChild>
        <w:div w:id="472528220">
          <w:marLeft w:val="0"/>
          <w:marRight w:val="0"/>
          <w:marTop w:val="0"/>
          <w:marBottom w:val="0"/>
          <w:divBdr>
            <w:top w:val="none" w:sz="0" w:space="0" w:color="auto"/>
            <w:left w:val="none" w:sz="0" w:space="0" w:color="auto"/>
            <w:bottom w:val="none" w:sz="0" w:space="0" w:color="auto"/>
            <w:right w:val="none" w:sz="0" w:space="0" w:color="auto"/>
          </w:divBdr>
          <w:divsChild>
            <w:div w:id="1614441337">
              <w:marLeft w:val="0"/>
              <w:marRight w:val="0"/>
              <w:marTop w:val="0"/>
              <w:marBottom w:val="0"/>
              <w:divBdr>
                <w:top w:val="none" w:sz="0" w:space="0" w:color="auto"/>
                <w:left w:val="none" w:sz="0" w:space="0" w:color="auto"/>
                <w:bottom w:val="none" w:sz="0" w:space="0" w:color="auto"/>
                <w:right w:val="none" w:sz="0" w:space="0" w:color="auto"/>
              </w:divBdr>
              <w:divsChild>
                <w:div w:id="10857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0734">
      <w:bodyDiv w:val="1"/>
      <w:marLeft w:val="0"/>
      <w:marRight w:val="0"/>
      <w:marTop w:val="0"/>
      <w:marBottom w:val="0"/>
      <w:divBdr>
        <w:top w:val="none" w:sz="0" w:space="0" w:color="auto"/>
        <w:left w:val="none" w:sz="0" w:space="0" w:color="auto"/>
        <w:bottom w:val="none" w:sz="0" w:space="0" w:color="auto"/>
        <w:right w:val="none" w:sz="0" w:space="0" w:color="auto"/>
      </w:divBdr>
    </w:div>
    <w:div w:id="735592265">
      <w:bodyDiv w:val="1"/>
      <w:marLeft w:val="0"/>
      <w:marRight w:val="0"/>
      <w:marTop w:val="0"/>
      <w:marBottom w:val="0"/>
      <w:divBdr>
        <w:top w:val="none" w:sz="0" w:space="0" w:color="auto"/>
        <w:left w:val="none" w:sz="0" w:space="0" w:color="auto"/>
        <w:bottom w:val="none" w:sz="0" w:space="0" w:color="auto"/>
        <w:right w:val="none" w:sz="0" w:space="0" w:color="auto"/>
      </w:divBdr>
    </w:div>
    <w:div w:id="803084798">
      <w:bodyDiv w:val="1"/>
      <w:marLeft w:val="0"/>
      <w:marRight w:val="0"/>
      <w:marTop w:val="0"/>
      <w:marBottom w:val="0"/>
      <w:divBdr>
        <w:top w:val="none" w:sz="0" w:space="0" w:color="auto"/>
        <w:left w:val="none" w:sz="0" w:space="0" w:color="auto"/>
        <w:bottom w:val="none" w:sz="0" w:space="0" w:color="auto"/>
        <w:right w:val="none" w:sz="0" w:space="0" w:color="auto"/>
      </w:divBdr>
    </w:div>
    <w:div w:id="857818233">
      <w:bodyDiv w:val="1"/>
      <w:marLeft w:val="0"/>
      <w:marRight w:val="0"/>
      <w:marTop w:val="0"/>
      <w:marBottom w:val="0"/>
      <w:divBdr>
        <w:top w:val="none" w:sz="0" w:space="0" w:color="auto"/>
        <w:left w:val="none" w:sz="0" w:space="0" w:color="auto"/>
        <w:bottom w:val="none" w:sz="0" w:space="0" w:color="auto"/>
        <w:right w:val="none" w:sz="0" w:space="0" w:color="auto"/>
      </w:divBdr>
    </w:div>
    <w:div w:id="902563907">
      <w:bodyDiv w:val="1"/>
      <w:marLeft w:val="0"/>
      <w:marRight w:val="0"/>
      <w:marTop w:val="0"/>
      <w:marBottom w:val="0"/>
      <w:divBdr>
        <w:top w:val="none" w:sz="0" w:space="0" w:color="auto"/>
        <w:left w:val="none" w:sz="0" w:space="0" w:color="auto"/>
        <w:bottom w:val="none" w:sz="0" w:space="0" w:color="auto"/>
        <w:right w:val="none" w:sz="0" w:space="0" w:color="auto"/>
      </w:divBdr>
    </w:div>
    <w:div w:id="907568284">
      <w:bodyDiv w:val="1"/>
      <w:marLeft w:val="0"/>
      <w:marRight w:val="0"/>
      <w:marTop w:val="0"/>
      <w:marBottom w:val="0"/>
      <w:divBdr>
        <w:top w:val="none" w:sz="0" w:space="0" w:color="auto"/>
        <w:left w:val="none" w:sz="0" w:space="0" w:color="auto"/>
        <w:bottom w:val="none" w:sz="0" w:space="0" w:color="auto"/>
        <w:right w:val="none" w:sz="0" w:space="0" w:color="auto"/>
      </w:divBdr>
    </w:div>
    <w:div w:id="919024359">
      <w:bodyDiv w:val="1"/>
      <w:marLeft w:val="0"/>
      <w:marRight w:val="0"/>
      <w:marTop w:val="0"/>
      <w:marBottom w:val="0"/>
      <w:divBdr>
        <w:top w:val="none" w:sz="0" w:space="0" w:color="auto"/>
        <w:left w:val="none" w:sz="0" w:space="0" w:color="auto"/>
        <w:bottom w:val="none" w:sz="0" w:space="0" w:color="auto"/>
        <w:right w:val="none" w:sz="0" w:space="0" w:color="auto"/>
      </w:divBdr>
    </w:div>
    <w:div w:id="960694757">
      <w:bodyDiv w:val="1"/>
      <w:marLeft w:val="0"/>
      <w:marRight w:val="0"/>
      <w:marTop w:val="0"/>
      <w:marBottom w:val="0"/>
      <w:divBdr>
        <w:top w:val="none" w:sz="0" w:space="0" w:color="auto"/>
        <w:left w:val="none" w:sz="0" w:space="0" w:color="auto"/>
        <w:bottom w:val="none" w:sz="0" w:space="0" w:color="auto"/>
        <w:right w:val="none" w:sz="0" w:space="0" w:color="auto"/>
      </w:divBdr>
    </w:div>
    <w:div w:id="1000931634">
      <w:bodyDiv w:val="1"/>
      <w:marLeft w:val="0"/>
      <w:marRight w:val="0"/>
      <w:marTop w:val="0"/>
      <w:marBottom w:val="0"/>
      <w:divBdr>
        <w:top w:val="none" w:sz="0" w:space="0" w:color="auto"/>
        <w:left w:val="none" w:sz="0" w:space="0" w:color="auto"/>
        <w:bottom w:val="none" w:sz="0" w:space="0" w:color="auto"/>
        <w:right w:val="none" w:sz="0" w:space="0" w:color="auto"/>
      </w:divBdr>
    </w:div>
    <w:div w:id="1040205227">
      <w:bodyDiv w:val="1"/>
      <w:marLeft w:val="0"/>
      <w:marRight w:val="0"/>
      <w:marTop w:val="0"/>
      <w:marBottom w:val="0"/>
      <w:divBdr>
        <w:top w:val="none" w:sz="0" w:space="0" w:color="auto"/>
        <w:left w:val="none" w:sz="0" w:space="0" w:color="auto"/>
        <w:bottom w:val="none" w:sz="0" w:space="0" w:color="auto"/>
        <w:right w:val="none" w:sz="0" w:space="0" w:color="auto"/>
      </w:divBdr>
    </w:div>
    <w:div w:id="1043753646">
      <w:bodyDiv w:val="1"/>
      <w:marLeft w:val="0"/>
      <w:marRight w:val="0"/>
      <w:marTop w:val="0"/>
      <w:marBottom w:val="0"/>
      <w:divBdr>
        <w:top w:val="none" w:sz="0" w:space="0" w:color="auto"/>
        <w:left w:val="none" w:sz="0" w:space="0" w:color="auto"/>
        <w:bottom w:val="none" w:sz="0" w:space="0" w:color="auto"/>
        <w:right w:val="none" w:sz="0" w:space="0" w:color="auto"/>
      </w:divBdr>
    </w:div>
    <w:div w:id="1065953879">
      <w:bodyDiv w:val="1"/>
      <w:marLeft w:val="0"/>
      <w:marRight w:val="0"/>
      <w:marTop w:val="0"/>
      <w:marBottom w:val="0"/>
      <w:divBdr>
        <w:top w:val="none" w:sz="0" w:space="0" w:color="auto"/>
        <w:left w:val="none" w:sz="0" w:space="0" w:color="auto"/>
        <w:bottom w:val="none" w:sz="0" w:space="0" w:color="auto"/>
        <w:right w:val="none" w:sz="0" w:space="0" w:color="auto"/>
      </w:divBdr>
    </w:div>
    <w:div w:id="1131678170">
      <w:bodyDiv w:val="1"/>
      <w:marLeft w:val="0"/>
      <w:marRight w:val="0"/>
      <w:marTop w:val="0"/>
      <w:marBottom w:val="0"/>
      <w:divBdr>
        <w:top w:val="none" w:sz="0" w:space="0" w:color="auto"/>
        <w:left w:val="none" w:sz="0" w:space="0" w:color="auto"/>
        <w:bottom w:val="none" w:sz="0" w:space="0" w:color="auto"/>
        <w:right w:val="none" w:sz="0" w:space="0" w:color="auto"/>
      </w:divBdr>
    </w:div>
    <w:div w:id="1197623889">
      <w:bodyDiv w:val="1"/>
      <w:marLeft w:val="0"/>
      <w:marRight w:val="0"/>
      <w:marTop w:val="0"/>
      <w:marBottom w:val="0"/>
      <w:divBdr>
        <w:top w:val="none" w:sz="0" w:space="0" w:color="auto"/>
        <w:left w:val="none" w:sz="0" w:space="0" w:color="auto"/>
        <w:bottom w:val="none" w:sz="0" w:space="0" w:color="auto"/>
        <w:right w:val="none" w:sz="0" w:space="0" w:color="auto"/>
      </w:divBdr>
    </w:div>
    <w:div w:id="1214538755">
      <w:bodyDiv w:val="1"/>
      <w:marLeft w:val="0"/>
      <w:marRight w:val="0"/>
      <w:marTop w:val="0"/>
      <w:marBottom w:val="0"/>
      <w:divBdr>
        <w:top w:val="none" w:sz="0" w:space="0" w:color="auto"/>
        <w:left w:val="none" w:sz="0" w:space="0" w:color="auto"/>
        <w:bottom w:val="none" w:sz="0" w:space="0" w:color="auto"/>
        <w:right w:val="none" w:sz="0" w:space="0" w:color="auto"/>
      </w:divBdr>
    </w:div>
    <w:div w:id="1214973023">
      <w:bodyDiv w:val="1"/>
      <w:marLeft w:val="0"/>
      <w:marRight w:val="0"/>
      <w:marTop w:val="0"/>
      <w:marBottom w:val="0"/>
      <w:divBdr>
        <w:top w:val="none" w:sz="0" w:space="0" w:color="auto"/>
        <w:left w:val="none" w:sz="0" w:space="0" w:color="auto"/>
        <w:bottom w:val="none" w:sz="0" w:space="0" w:color="auto"/>
        <w:right w:val="none" w:sz="0" w:space="0" w:color="auto"/>
      </w:divBdr>
    </w:div>
    <w:div w:id="1239049429">
      <w:bodyDiv w:val="1"/>
      <w:marLeft w:val="0"/>
      <w:marRight w:val="0"/>
      <w:marTop w:val="0"/>
      <w:marBottom w:val="0"/>
      <w:divBdr>
        <w:top w:val="none" w:sz="0" w:space="0" w:color="auto"/>
        <w:left w:val="none" w:sz="0" w:space="0" w:color="auto"/>
        <w:bottom w:val="none" w:sz="0" w:space="0" w:color="auto"/>
        <w:right w:val="none" w:sz="0" w:space="0" w:color="auto"/>
      </w:divBdr>
    </w:div>
    <w:div w:id="1264537071">
      <w:bodyDiv w:val="1"/>
      <w:marLeft w:val="0"/>
      <w:marRight w:val="0"/>
      <w:marTop w:val="0"/>
      <w:marBottom w:val="0"/>
      <w:divBdr>
        <w:top w:val="none" w:sz="0" w:space="0" w:color="auto"/>
        <w:left w:val="none" w:sz="0" w:space="0" w:color="auto"/>
        <w:bottom w:val="none" w:sz="0" w:space="0" w:color="auto"/>
        <w:right w:val="none" w:sz="0" w:space="0" w:color="auto"/>
      </w:divBdr>
    </w:div>
    <w:div w:id="1296326310">
      <w:bodyDiv w:val="1"/>
      <w:marLeft w:val="0"/>
      <w:marRight w:val="0"/>
      <w:marTop w:val="0"/>
      <w:marBottom w:val="0"/>
      <w:divBdr>
        <w:top w:val="none" w:sz="0" w:space="0" w:color="auto"/>
        <w:left w:val="none" w:sz="0" w:space="0" w:color="auto"/>
        <w:bottom w:val="none" w:sz="0" w:space="0" w:color="auto"/>
        <w:right w:val="none" w:sz="0" w:space="0" w:color="auto"/>
      </w:divBdr>
    </w:div>
    <w:div w:id="1387492220">
      <w:bodyDiv w:val="1"/>
      <w:marLeft w:val="0"/>
      <w:marRight w:val="0"/>
      <w:marTop w:val="0"/>
      <w:marBottom w:val="0"/>
      <w:divBdr>
        <w:top w:val="none" w:sz="0" w:space="0" w:color="auto"/>
        <w:left w:val="none" w:sz="0" w:space="0" w:color="auto"/>
        <w:bottom w:val="none" w:sz="0" w:space="0" w:color="auto"/>
        <w:right w:val="none" w:sz="0" w:space="0" w:color="auto"/>
      </w:divBdr>
      <w:divsChild>
        <w:div w:id="829323585">
          <w:marLeft w:val="0"/>
          <w:marRight w:val="0"/>
          <w:marTop w:val="0"/>
          <w:marBottom w:val="0"/>
          <w:divBdr>
            <w:top w:val="none" w:sz="0" w:space="0" w:color="auto"/>
            <w:left w:val="none" w:sz="0" w:space="0" w:color="auto"/>
            <w:bottom w:val="none" w:sz="0" w:space="0" w:color="auto"/>
            <w:right w:val="none" w:sz="0" w:space="0" w:color="auto"/>
          </w:divBdr>
          <w:divsChild>
            <w:div w:id="583488562">
              <w:marLeft w:val="0"/>
              <w:marRight w:val="0"/>
              <w:marTop w:val="0"/>
              <w:marBottom w:val="0"/>
              <w:divBdr>
                <w:top w:val="none" w:sz="0" w:space="0" w:color="auto"/>
                <w:left w:val="none" w:sz="0" w:space="0" w:color="auto"/>
                <w:bottom w:val="none" w:sz="0" w:space="0" w:color="auto"/>
                <w:right w:val="none" w:sz="0" w:space="0" w:color="auto"/>
              </w:divBdr>
              <w:divsChild>
                <w:div w:id="74134185">
                  <w:marLeft w:val="0"/>
                  <w:marRight w:val="0"/>
                  <w:marTop w:val="0"/>
                  <w:marBottom w:val="0"/>
                  <w:divBdr>
                    <w:top w:val="none" w:sz="0" w:space="0" w:color="auto"/>
                    <w:left w:val="none" w:sz="0" w:space="0" w:color="auto"/>
                    <w:bottom w:val="none" w:sz="0" w:space="0" w:color="auto"/>
                    <w:right w:val="none" w:sz="0" w:space="0" w:color="auto"/>
                  </w:divBdr>
                  <w:divsChild>
                    <w:div w:id="2069646218">
                      <w:marLeft w:val="0"/>
                      <w:marRight w:val="0"/>
                      <w:marTop w:val="0"/>
                      <w:marBottom w:val="0"/>
                      <w:divBdr>
                        <w:top w:val="none" w:sz="0" w:space="0" w:color="auto"/>
                        <w:left w:val="none" w:sz="0" w:space="0" w:color="auto"/>
                        <w:bottom w:val="none" w:sz="0" w:space="0" w:color="auto"/>
                        <w:right w:val="none" w:sz="0" w:space="0" w:color="auto"/>
                      </w:divBdr>
                      <w:divsChild>
                        <w:div w:id="1615557220">
                          <w:marLeft w:val="0"/>
                          <w:marRight w:val="0"/>
                          <w:marTop w:val="0"/>
                          <w:marBottom w:val="0"/>
                          <w:divBdr>
                            <w:top w:val="none" w:sz="0" w:space="0" w:color="auto"/>
                            <w:left w:val="none" w:sz="0" w:space="0" w:color="auto"/>
                            <w:bottom w:val="none" w:sz="0" w:space="0" w:color="auto"/>
                            <w:right w:val="none" w:sz="0" w:space="0" w:color="auto"/>
                          </w:divBdr>
                          <w:divsChild>
                            <w:div w:id="17380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0922">
      <w:bodyDiv w:val="1"/>
      <w:marLeft w:val="0"/>
      <w:marRight w:val="0"/>
      <w:marTop w:val="0"/>
      <w:marBottom w:val="0"/>
      <w:divBdr>
        <w:top w:val="none" w:sz="0" w:space="0" w:color="auto"/>
        <w:left w:val="none" w:sz="0" w:space="0" w:color="auto"/>
        <w:bottom w:val="none" w:sz="0" w:space="0" w:color="auto"/>
        <w:right w:val="none" w:sz="0" w:space="0" w:color="auto"/>
      </w:divBdr>
    </w:div>
    <w:div w:id="1412118987">
      <w:bodyDiv w:val="1"/>
      <w:marLeft w:val="0"/>
      <w:marRight w:val="0"/>
      <w:marTop w:val="0"/>
      <w:marBottom w:val="0"/>
      <w:divBdr>
        <w:top w:val="none" w:sz="0" w:space="0" w:color="auto"/>
        <w:left w:val="none" w:sz="0" w:space="0" w:color="auto"/>
        <w:bottom w:val="none" w:sz="0" w:space="0" w:color="auto"/>
        <w:right w:val="none" w:sz="0" w:space="0" w:color="auto"/>
      </w:divBdr>
    </w:div>
    <w:div w:id="1445493241">
      <w:bodyDiv w:val="1"/>
      <w:marLeft w:val="0"/>
      <w:marRight w:val="0"/>
      <w:marTop w:val="0"/>
      <w:marBottom w:val="0"/>
      <w:divBdr>
        <w:top w:val="none" w:sz="0" w:space="0" w:color="auto"/>
        <w:left w:val="none" w:sz="0" w:space="0" w:color="auto"/>
        <w:bottom w:val="none" w:sz="0" w:space="0" w:color="auto"/>
        <w:right w:val="none" w:sz="0" w:space="0" w:color="auto"/>
      </w:divBdr>
    </w:div>
    <w:div w:id="1487668455">
      <w:bodyDiv w:val="1"/>
      <w:marLeft w:val="0"/>
      <w:marRight w:val="0"/>
      <w:marTop w:val="0"/>
      <w:marBottom w:val="0"/>
      <w:divBdr>
        <w:top w:val="none" w:sz="0" w:space="0" w:color="auto"/>
        <w:left w:val="none" w:sz="0" w:space="0" w:color="auto"/>
        <w:bottom w:val="none" w:sz="0" w:space="0" w:color="auto"/>
        <w:right w:val="none" w:sz="0" w:space="0" w:color="auto"/>
      </w:divBdr>
    </w:div>
    <w:div w:id="1499231699">
      <w:bodyDiv w:val="1"/>
      <w:marLeft w:val="0"/>
      <w:marRight w:val="0"/>
      <w:marTop w:val="0"/>
      <w:marBottom w:val="0"/>
      <w:divBdr>
        <w:top w:val="none" w:sz="0" w:space="0" w:color="auto"/>
        <w:left w:val="none" w:sz="0" w:space="0" w:color="auto"/>
        <w:bottom w:val="none" w:sz="0" w:space="0" w:color="auto"/>
        <w:right w:val="none" w:sz="0" w:space="0" w:color="auto"/>
      </w:divBdr>
    </w:div>
    <w:div w:id="1511137563">
      <w:bodyDiv w:val="1"/>
      <w:marLeft w:val="0"/>
      <w:marRight w:val="0"/>
      <w:marTop w:val="0"/>
      <w:marBottom w:val="0"/>
      <w:divBdr>
        <w:top w:val="none" w:sz="0" w:space="0" w:color="auto"/>
        <w:left w:val="none" w:sz="0" w:space="0" w:color="auto"/>
        <w:bottom w:val="none" w:sz="0" w:space="0" w:color="auto"/>
        <w:right w:val="none" w:sz="0" w:space="0" w:color="auto"/>
      </w:divBdr>
    </w:div>
    <w:div w:id="1575817225">
      <w:bodyDiv w:val="1"/>
      <w:marLeft w:val="0"/>
      <w:marRight w:val="0"/>
      <w:marTop w:val="0"/>
      <w:marBottom w:val="0"/>
      <w:divBdr>
        <w:top w:val="none" w:sz="0" w:space="0" w:color="auto"/>
        <w:left w:val="none" w:sz="0" w:space="0" w:color="auto"/>
        <w:bottom w:val="none" w:sz="0" w:space="0" w:color="auto"/>
        <w:right w:val="none" w:sz="0" w:space="0" w:color="auto"/>
      </w:divBdr>
    </w:div>
    <w:div w:id="1599755638">
      <w:bodyDiv w:val="1"/>
      <w:marLeft w:val="0"/>
      <w:marRight w:val="0"/>
      <w:marTop w:val="0"/>
      <w:marBottom w:val="0"/>
      <w:divBdr>
        <w:top w:val="none" w:sz="0" w:space="0" w:color="auto"/>
        <w:left w:val="none" w:sz="0" w:space="0" w:color="auto"/>
        <w:bottom w:val="none" w:sz="0" w:space="0" w:color="auto"/>
        <w:right w:val="none" w:sz="0" w:space="0" w:color="auto"/>
      </w:divBdr>
    </w:div>
    <w:div w:id="1643997412">
      <w:bodyDiv w:val="1"/>
      <w:marLeft w:val="0"/>
      <w:marRight w:val="0"/>
      <w:marTop w:val="0"/>
      <w:marBottom w:val="0"/>
      <w:divBdr>
        <w:top w:val="none" w:sz="0" w:space="0" w:color="auto"/>
        <w:left w:val="none" w:sz="0" w:space="0" w:color="auto"/>
        <w:bottom w:val="none" w:sz="0" w:space="0" w:color="auto"/>
        <w:right w:val="none" w:sz="0" w:space="0" w:color="auto"/>
      </w:divBdr>
    </w:div>
    <w:div w:id="1703170664">
      <w:bodyDiv w:val="1"/>
      <w:marLeft w:val="0"/>
      <w:marRight w:val="0"/>
      <w:marTop w:val="0"/>
      <w:marBottom w:val="0"/>
      <w:divBdr>
        <w:top w:val="none" w:sz="0" w:space="0" w:color="auto"/>
        <w:left w:val="none" w:sz="0" w:space="0" w:color="auto"/>
        <w:bottom w:val="none" w:sz="0" w:space="0" w:color="auto"/>
        <w:right w:val="none" w:sz="0" w:space="0" w:color="auto"/>
      </w:divBdr>
    </w:div>
    <w:div w:id="1727492174">
      <w:bodyDiv w:val="1"/>
      <w:marLeft w:val="0"/>
      <w:marRight w:val="0"/>
      <w:marTop w:val="0"/>
      <w:marBottom w:val="0"/>
      <w:divBdr>
        <w:top w:val="none" w:sz="0" w:space="0" w:color="auto"/>
        <w:left w:val="none" w:sz="0" w:space="0" w:color="auto"/>
        <w:bottom w:val="none" w:sz="0" w:space="0" w:color="auto"/>
        <w:right w:val="none" w:sz="0" w:space="0" w:color="auto"/>
      </w:divBdr>
    </w:div>
    <w:div w:id="1758624514">
      <w:bodyDiv w:val="1"/>
      <w:marLeft w:val="0"/>
      <w:marRight w:val="0"/>
      <w:marTop w:val="0"/>
      <w:marBottom w:val="0"/>
      <w:divBdr>
        <w:top w:val="none" w:sz="0" w:space="0" w:color="auto"/>
        <w:left w:val="none" w:sz="0" w:space="0" w:color="auto"/>
        <w:bottom w:val="none" w:sz="0" w:space="0" w:color="auto"/>
        <w:right w:val="none" w:sz="0" w:space="0" w:color="auto"/>
      </w:divBdr>
    </w:div>
    <w:div w:id="1780565820">
      <w:bodyDiv w:val="1"/>
      <w:marLeft w:val="0"/>
      <w:marRight w:val="0"/>
      <w:marTop w:val="0"/>
      <w:marBottom w:val="0"/>
      <w:divBdr>
        <w:top w:val="none" w:sz="0" w:space="0" w:color="auto"/>
        <w:left w:val="none" w:sz="0" w:space="0" w:color="auto"/>
        <w:bottom w:val="none" w:sz="0" w:space="0" w:color="auto"/>
        <w:right w:val="none" w:sz="0" w:space="0" w:color="auto"/>
      </w:divBdr>
    </w:div>
    <w:div w:id="1834300014">
      <w:bodyDiv w:val="1"/>
      <w:marLeft w:val="0"/>
      <w:marRight w:val="0"/>
      <w:marTop w:val="0"/>
      <w:marBottom w:val="0"/>
      <w:divBdr>
        <w:top w:val="none" w:sz="0" w:space="0" w:color="auto"/>
        <w:left w:val="none" w:sz="0" w:space="0" w:color="auto"/>
        <w:bottom w:val="none" w:sz="0" w:space="0" w:color="auto"/>
        <w:right w:val="none" w:sz="0" w:space="0" w:color="auto"/>
      </w:divBdr>
    </w:div>
    <w:div w:id="1859008159">
      <w:bodyDiv w:val="1"/>
      <w:marLeft w:val="0"/>
      <w:marRight w:val="0"/>
      <w:marTop w:val="0"/>
      <w:marBottom w:val="0"/>
      <w:divBdr>
        <w:top w:val="none" w:sz="0" w:space="0" w:color="auto"/>
        <w:left w:val="none" w:sz="0" w:space="0" w:color="auto"/>
        <w:bottom w:val="none" w:sz="0" w:space="0" w:color="auto"/>
        <w:right w:val="none" w:sz="0" w:space="0" w:color="auto"/>
      </w:divBdr>
    </w:div>
    <w:div w:id="189630662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2094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kadegis@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382C-B796-4A77-9FF1-C66C9DE2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6575</Words>
  <Characters>3749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Eiropas Kiberdrošības sertifikācijas grupas (ECCG) pārstāvju izvirzīšanu”</vt:lpstr>
    </vt:vector>
  </TitlesOfParts>
  <Company>Vides aizsardzības un reģionālās attīstības ministrija</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Kiberdrošības sertifikācijas grupas (ECCG) pārstāvju izvirzīšanu”</dc:title>
  <dc:subject>Informatīvais ziņojums</dc:subject>
  <dc:creator>Zane.Jekabsone@mod.gov.lv</dc:creator>
  <cp:keywords>AIM</cp:keywords>
  <dc:description/>
  <cp:lastModifiedBy>Karlis Kadegis</cp:lastModifiedBy>
  <cp:revision>6</cp:revision>
  <cp:lastPrinted>2019-06-20T05:52:00Z</cp:lastPrinted>
  <dcterms:created xsi:type="dcterms:W3CDTF">2021-02-21T15:26:00Z</dcterms:created>
  <dcterms:modified xsi:type="dcterms:W3CDTF">2021-02-22T13:14:00Z</dcterms:modified>
</cp:coreProperties>
</file>