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B21B35" w:rsidRPr="0085135D" w14:paraId="1606A5CA" w14:textId="77777777" w:rsidTr="009A1554">
        <w:trPr>
          <w:trHeight w:val="345"/>
          <w:jc w:val="center"/>
        </w:trPr>
        <w:tc>
          <w:tcPr>
            <w:tcW w:w="12985" w:type="dxa"/>
            <w:tcBorders>
              <w:bottom w:val="single" w:sz="6" w:space="0" w:color="000000"/>
            </w:tcBorders>
          </w:tcPr>
          <w:p w14:paraId="3022D803" w14:textId="77777777" w:rsidR="00581F4B" w:rsidRPr="0085135D" w:rsidRDefault="00581F4B" w:rsidP="00581F4B">
            <w:pPr>
              <w:pStyle w:val="naisnod"/>
              <w:spacing w:before="0" w:after="0"/>
              <w:ind w:left="57" w:right="57"/>
            </w:pPr>
            <w:bookmarkStart w:id="0" w:name="OLE_LINK1"/>
            <w:bookmarkStart w:id="1" w:name="OLE_LINK2"/>
            <w:r w:rsidRPr="0085135D">
              <w:t>Izziņa par atzinumos sniegtajiem iebildumiem</w:t>
            </w:r>
            <w:bookmarkEnd w:id="0"/>
            <w:bookmarkEnd w:id="1"/>
          </w:p>
          <w:p w14:paraId="43C5CAEC" w14:textId="77777777" w:rsidR="00B21B35" w:rsidRPr="0085135D" w:rsidRDefault="00581F4B" w:rsidP="0003729E">
            <w:pPr>
              <w:pStyle w:val="naisnod"/>
              <w:spacing w:before="0" w:after="0"/>
              <w:ind w:left="57" w:right="57"/>
            </w:pPr>
            <w:r w:rsidRPr="0085135D">
              <w:t>n</w:t>
            </w:r>
            <w:r w:rsidR="00B21B35" w:rsidRPr="0085135D">
              <w:t xml:space="preserve">oteikumu projekts </w:t>
            </w:r>
            <w:r w:rsidR="0003729E">
              <w:t xml:space="preserve">“Grozījumi Ministru kabineta </w:t>
            </w:r>
            <w:r w:rsidR="009D6BE1">
              <w:t xml:space="preserve">2014.gada 2.septembra </w:t>
            </w:r>
            <w:r w:rsidR="0003729E">
              <w:t>noteikumos Nr.529 “</w:t>
            </w:r>
            <w:r w:rsidR="00BF07A1" w:rsidRPr="0085135D">
              <w:t>Ēku būvnoteikumi</w:t>
            </w:r>
            <w:r w:rsidR="0003729E">
              <w:t>””</w:t>
            </w:r>
          </w:p>
        </w:tc>
      </w:tr>
    </w:tbl>
    <w:p w14:paraId="1812F8FF" w14:textId="27C1152B" w:rsidR="00B21B35" w:rsidRDefault="00B21B35" w:rsidP="00074DED">
      <w:pPr>
        <w:pStyle w:val="naisc"/>
        <w:spacing w:before="0" w:after="0"/>
        <w:ind w:left="57" w:right="57"/>
      </w:pPr>
      <w:r w:rsidRPr="0085135D">
        <w:t>(dokumenta veids un nosaukums)</w:t>
      </w:r>
    </w:p>
    <w:p w14:paraId="3555E5DF" w14:textId="77777777" w:rsidR="00D071A6" w:rsidRDefault="00D071A6" w:rsidP="00074DED">
      <w:pPr>
        <w:pStyle w:val="naisc"/>
        <w:spacing w:before="0" w:after="0"/>
        <w:ind w:left="57" w:right="57"/>
      </w:pPr>
    </w:p>
    <w:p w14:paraId="5907FDC7" w14:textId="7EDAA042" w:rsidR="00D071A6" w:rsidRDefault="00D071A6" w:rsidP="00D071A6">
      <w:pPr>
        <w:pStyle w:val="naisf"/>
        <w:numPr>
          <w:ilvl w:val="0"/>
          <w:numId w:val="1"/>
        </w:numPr>
        <w:spacing w:before="60" w:after="60"/>
        <w:ind w:left="57" w:right="57" w:firstLine="0"/>
        <w:jc w:val="center"/>
        <w:rPr>
          <w:b/>
        </w:rPr>
      </w:pPr>
      <w:r w:rsidRPr="000D1975">
        <w:rPr>
          <w:b/>
        </w:rPr>
        <w:t>Jautājumi, par kuriem saskaņošanā vienošanās nav panākta</w:t>
      </w:r>
    </w:p>
    <w:p w14:paraId="24430EBF" w14:textId="77777777" w:rsidR="00BB021A" w:rsidRPr="000D1975" w:rsidRDefault="00BB021A" w:rsidP="00BB021A">
      <w:pPr>
        <w:pStyle w:val="naisf"/>
        <w:spacing w:before="60" w:after="60"/>
        <w:ind w:left="57" w:right="57" w:firstLine="0"/>
        <w:rPr>
          <w:b/>
        </w:rPr>
      </w:pPr>
    </w:p>
    <w:tbl>
      <w:tblPr>
        <w:tblpPr w:leftFromText="180" w:rightFromText="180" w:vertAnchor="text" w:tblpX="-459"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853"/>
        <w:gridCol w:w="3261"/>
        <w:gridCol w:w="2577"/>
        <w:gridCol w:w="2100"/>
      </w:tblGrid>
      <w:tr w:rsidR="00D071A6" w:rsidRPr="0085135D" w14:paraId="141A1E69" w14:textId="77777777" w:rsidTr="006E6D3B">
        <w:tc>
          <w:tcPr>
            <w:tcW w:w="675" w:type="dxa"/>
            <w:tcBorders>
              <w:top w:val="single" w:sz="6" w:space="0" w:color="000000"/>
              <w:left w:val="single" w:sz="6" w:space="0" w:color="000000"/>
              <w:bottom w:val="single" w:sz="6" w:space="0" w:color="000000"/>
              <w:right w:val="single" w:sz="6" w:space="0" w:color="000000"/>
            </w:tcBorders>
            <w:vAlign w:val="center"/>
          </w:tcPr>
          <w:p w14:paraId="229FA77E" w14:textId="77777777" w:rsidR="00D071A6" w:rsidRPr="00C6676A" w:rsidRDefault="00D071A6" w:rsidP="00A45D3E">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61E94B56" w14:textId="77777777" w:rsidR="00D071A6" w:rsidRPr="00C6676A" w:rsidRDefault="00D071A6" w:rsidP="00A45D3E">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853" w:type="dxa"/>
            <w:tcBorders>
              <w:top w:val="single" w:sz="6" w:space="0" w:color="000000"/>
              <w:left w:val="single" w:sz="6" w:space="0" w:color="000000"/>
              <w:bottom w:val="single" w:sz="6" w:space="0" w:color="000000"/>
              <w:right w:val="single" w:sz="6" w:space="0" w:color="000000"/>
            </w:tcBorders>
            <w:vAlign w:val="center"/>
          </w:tcPr>
          <w:p w14:paraId="4DFC15C8" w14:textId="77777777" w:rsidR="00D071A6" w:rsidRPr="00C6676A" w:rsidRDefault="00D071A6" w:rsidP="00A45D3E">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14:paraId="5ADC76F1" w14:textId="77777777" w:rsidR="00D071A6" w:rsidRPr="00C6676A" w:rsidRDefault="00D071A6" w:rsidP="00A45D3E">
            <w:pPr>
              <w:pStyle w:val="naisc"/>
              <w:spacing w:before="0" w:after="0"/>
              <w:ind w:left="57" w:right="57"/>
              <w:contextualSpacing/>
              <w:rPr>
                <w:sz w:val="22"/>
                <w:szCs w:val="22"/>
              </w:rPr>
            </w:pPr>
            <w:r w:rsidRPr="00C6676A">
              <w:rPr>
                <w:sz w:val="22"/>
                <w:szCs w:val="22"/>
              </w:rPr>
              <w:t>Atbildīgās ministrijas pamatojums iebilduma noraidījumam</w:t>
            </w:r>
          </w:p>
        </w:tc>
        <w:tc>
          <w:tcPr>
            <w:tcW w:w="2577" w:type="dxa"/>
            <w:tcBorders>
              <w:top w:val="single" w:sz="4" w:space="0" w:color="auto"/>
              <w:left w:val="single" w:sz="4" w:space="0" w:color="auto"/>
              <w:bottom w:val="single" w:sz="4" w:space="0" w:color="auto"/>
              <w:right w:val="single" w:sz="4" w:space="0" w:color="auto"/>
            </w:tcBorders>
          </w:tcPr>
          <w:p w14:paraId="56CBDADC" w14:textId="77777777" w:rsidR="00D071A6" w:rsidRPr="00C6676A" w:rsidRDefault="00D071A6" w:rsidP="00A45D3E">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6598058F" w14:textId="77777777" w:rsidR="00D071A6" w:rsidRPr="00C6676A" w:rsidRDefault="00D071A6" w:rsidP="00A45D3E">
            <w:pPr>
              <w:ind w:left="57" w:right="57"/>
              <w:contextualSpacing/>
              <w:jc w:val="center"/>
              <w:rPr>
                <w:sz w:val="22"/>
                <w:szCs w:val="22"/>
              </w:rPr>
            </w:pPr>
            <w:r w:rsidRPr="00C6676A">
              <w:rPr>
                <w:sz w:val="22"/>
                <w:szCs w:val="22"/>
              </w:rPr>
              <w:t>Projekta attiecīgā punkta (panta) galīgā redakcija</w:t>
            </w:r>
          </w:p>
        </w:tc>
      </w:tr>
      <w:tr w:rsidR="00D071A6" w:rsidRPr="0085135D" w14:paraId="26DF0924" w14:textId="77777777" w:rsidTr="006E6D3B">
        <w:tc>
          <w:tcPr>
            <w:tcW w:w="675" w:type="dxa"/>
            <w:tcBorders>
              <w:top w:val="single" w:sz="6" w:space="0" w:color="000000"/>
              <w:left w:val="single" w:sz="6" w:space="0" w:color="000000"/>
              <w:bottom w:val="single" w:sz="6" w:space="0" w:color="000000"/>
              <w:right w:val="single" w:sz="6" w:space="0" w:color="000000"/>
            </w:tcBorders>
          </w:tcPr>
          <w:p w14:paraId="490D655B" w14:textId="77777777" w:rsidR="00D071A6" w:rsidRPr="0085135D" w:rsidRDefault="00D071A6" w:rsidP="00A45D3E">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21F62B47" w14:textId="77777777" w:rsidR="00D071A6" w:rsidRPr="0085135D" w:rsidRDefault="00D071A6" w:rsidP="00A45D3E">
            <w:pPr>
              <w:pStyle w:val="naisc"/>
              <w:spacing w:before="0" w:after="0"/>
              <w:ind w:left="57" w:right="57"/>
              <w:contextualSpacing/>
            </w:pPr>
            <w:r w:rsidRPr="0085135D">
              <w:t>2</w:t>
            </w:r>
          </w:p>
        </w:tc>
        <w:tc>
          <w:tcPr>
            <w:tcW w:w="3853" w:type="dxa"/>
            <w:tcBorders>
              <w:top w:val="single" w:sz="6" w:space="0" w:color="000000"/>
              <w:left w:val="single" w:sz="6" w:space="0" w:color="000000"/>
              <w:bottom w:val="single" w:sz="6" w:space="0" w:color="000000"/>
              <w:right w:val="single" w:sz="6" w:space="0" w:color="000000"/>
            </w:tcBorders>
          </w:tcPr>
          <w:p w14:paraId="7BE706C0" w14:textId="77777777" w:rsidR="00D071A6" w:rsidRPr="0085135D" w:rsidRDefault="00D071A6" w:rsidP="00A45D3E">
            <w:pPr>
              <w:pStyle w:val="naisc"/>
              <w:spacing w:before="0" w:after="0"/>
              <w:ind w:left="57" w:right="57"/>
              <w:contextualSpacing/>
            </w:pPr>
            <w:r w:rsidRPr="0085135D">
              <w:t>3</w:t>
            </w:r>
          </w:p>
        </w:tc>
        <w:tc>
          <w:tcPr>
            <w:tcW w:w="3261" w:type="dxa"/>
            <w:tcBorders>
              <w:top w:val="single" w:sz="6" w:space="0" w:color="000000"/>
              <w:left w:val="single" w:sz="6" w:space="0" w:color="000000"/>
              <w:bottom w:val="single" w:sz="6" w:space="0" w:color="000000"/>
              <w:right w:val="single" w:sz="6" w:space="0" w:color="000000"/>
            </w:tcBorders>
          </w:tcPr>
          <w:p w14:paraId="68FAEA49" w14:textId="77777777" w:rsidR="00D071A6" w:rsidRPr="0085135D" w:rsidRDefault="00D071A6" w:rsidP="00A45D3E">
            <w:pPr>
              <w:pStyle w:val="naisc"/>
              <w:spacing w:before="0" w:after="0"/>
              <w:ind w:left="57" w:right="57"/>
              <w:contextualSpacing/>
            </w:pPr>
            <w:r w:rsidRPr="0085135D">
              <w:t>4</w:t>
            </w:r>
          </w:p>
        </w:tc>
        <w:tc>
          <w:tcPr>
            <w:tcW w:w="2577" w:type="dxa"/>
            <w:tcBorders>
              <w:top w:val="single" w:sz="4" w:space="0" w:color="auto"/>
              <w:left w:val="single" w:sz="4" w:space="0" w:color="auto"/>
              <w:bottom w:val="single" w:sz="4" w:space="0" w:color="auto"/>
              <w:right w:val="single" w:sz="4" w:space="0" w:color="auto"/>
            </w:tcBorders>
          </w:tcPr>
          <w:p w14:paraId="7CFADA24" w14:textId="77777777" w:rsidR="00D071A6" w:rsidRPr="0085135D" w:rsidRDefault="00D071A6" w:rsidP="00A45D3E">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3E8F9F4C" w14:textId="77777777" w:rsidR="00D071A6" w:rsidRPr="0085135D" w:rsidRDefault="00D071A6" w:rsidP="00A45D3E">
            <w:pPr>
              <w:pStyle w:val="naisc"/>
              <w:spacing w:before="0" w:after="0"/>
              <w:ind w:left="57" w:right="57"/>
              <w:contextualSpacing/>
            </w:pPr>
            <w:r w:rsidRPr="0085135D">
              <w:t>6</w:t>
            </w:r>
          </w:p>
        </w:tc>
      </w:tr>
      <w:tr w:rsidR="004D6E2A" w:rsidRPr="003D3BC6" w14:paraId="02F90F00" w14:textId="77777777" w:rsidTr="006E6D3B">
        <w:tc>
          <w:tcPr>
            <w:tcW w:w="675" w:type="dxa"/>
            <w:tcBorders>
              <w:top w:val="single" w:sz="6" w:space="0" w:color="000000"/>
              <w:left w:val="single" w:sz="6" w:space="0" w:color="000000"/>
              <w:bottom w:val="single" w:sz="6" w:space="0" w:color="000000"/>
              <w:right w:val="single" w:sz="6" w:space="0" w:color="000000"/>
            </w:tcBorders>
          </w:tcPr>
          <w:p w14:paraId="556E7E72" w14:textId="4FDCEE66" w:rsidR="004D6E2A" w:rsidRPr="003D3BC6" w:rsidRDefault="00AF6FC5" w:rsidP="004D6E2A">
            <w:pPr>
              <w:pStyle w:val="naisc"/>
              <w:spacing w:before="0" w:after="0"/>
              <w:ind w:left="57" w:right="57"/>
              <w:contextualSpacing/>
              <w:jc w:val="both"/>
            </w:pPr>
            <w:r>
              <w:t>1.</w:t>
            </w:r>
          </w:p>
        </w:tc>
        <w:tc>
          <w:tcPr>
            <w:tcW w:w="2835" w:type="dxa"/>
            <w:tcBorders>
              <w:top w:val="single" w:sz="6" w:space="0" w:color="000000"/>
              <w:left w:val="single" w:sz="6" w:space="0" w:color="000000"/>
              <w:bottom w:val="single" w:sz="4" w:space="0" w:color="auto"/>
              <w:right w:val="single" w:sz="6" w:space="0" w:color="000000"/>
            </w:tcBorders>
          </w:tcPr>
          <w:p w14:paraId="185DDC3B" w14:textId="77777777" w:rsidR="004D6E2A" w:rsidRPr="00663EEA" w:rsidRDefault="004D6E2A" w:rsidP="004D6E2A">
            <w:pPr>
              <w:pStyle w:val="naisc"/>
              <w:ind w:left="57" w:right="57"/>
              <w:contextualSpacing/>
              <w:jc w:val="both"/>
              <w:rPr>
                <w:iCs/>
              </w:rPr>
            </w:pPr>
            <w:r w:rsidRPr="00663EEA">
              <w:rPr>
                <w:iCs/>
              </w:rPr>
              <w:t>1.5. papildināt noteikumus ar 4.</w:t>
            </w:r>
            <w:r w:rsidRPr="00663EEA">
              <w:rPr>
                <w:iCs/>
                <w:vertAlign w:val="superscript"/>
              </w:rPr>
              <w:t>2</w:t>
            </w:r>
            <w:r w:rsidRPr="00663EEA">
              <w:rPr>
                <w:iCs/>
              </w:rPr>
              <w:t xml:space="preserve"> un 4.</w:t>
            </w:r>
            <w:r w:rsidRPr="00663EEA">
              <w:rPr>
                <w:iCs/>
                <w:vertAlign w:val="superscript"/>
              </w:rPr>
              <w:t>3</w:t>
            </w:r>
            <w:r w:rsidRPr="00663EEA">
              <w:rPr>
                <w:iCs/>
              </w:rPr>
              <w:t> punktu šādā redakcijā:</w:t>
            </w:r>
          </w:p>
          <w:p w14:paraId="63D6891D" w14:textId="77777777" w:rsidR="004D6E2A" w:rsidRPr="00663EEA" w:rsidRDefault="004D6E2A" w:rsidP="004D6E2A">
            <w:pPr>
              <w:pStyle w:val="naisc"/>
              <w:ind w:left="57" w:right="57"/>
              <w:contextualSpacing/>
              <w:jc w:val="both"/>
              <w:rPr>
                <w:iCs/>
              </w:rPr>
            </w:pPr>
          </w:p>
          <w:p w14:paraId="38571AE4" w14:textId="77777777" w:rsidR="004D6E2A" w:rsidRPr="00663EEA" w:rsidRDefault="004D6E2A" w:rsidP="004D6E2A">
            <w:pPr>
              <w:pStyle w:val="naisc"/>
              <w:ind w:left="57" w:right="57"/>
              <w:contextualSpacing/>
              <w:jc w:val="both"/>
              <w:rPr>
                <w:iCs/>
              </w:rPr>
            </w:pPr>
            <w:r w:rsidRPr="00663EEA">
              <w:rPr>
                <w:iCs/>
              </w:rPr>
              <w:t>“4.</w:t>
            </w:r>
            <w:r w:rsidRPr="00663EEA">
              <w:rPr>
                <w:iCs/>
                <w:vertAlign w:val="superscript"/>
              </w:rPr>
              <w:t>2</w:t>
            </w:r>
            <w:r w:rsidRPr="00663EEA">
              <w:rPr>
                <w:iCs/>
              </w:rPr>
              <w:t> Ierosinot šo noteikumu 7.</w:t>
            </w:r>
            <w:r w:rsidRPr="00663EEA">
              <w:rPr>
                <w:iCs/>
                <w:vertAlign w:val="superscript"/>
              </w:rPr>
              <w:t>1</w:t>
            </w:r>
            <w:r w:rsidRPr="00663EEA">
              <w:rPr>
                <w:iCs/>
              </w:rPr>
              <w:t>1., 7.</w:t>
            </w:r>
            <w:r w:rsidRPr="00663EEA">
              <w:rPr>
                <w:iCs/>
                <w:vertAlign w:val="superscript"/>
              </w:rPr>
              <w:t>1</w:t>
            </w:r>
            <w:r w:rsidRPr="00663EEA">
              <w:rPr>
                <w:iCs/>
              </w:rPr>
              <w:t>3. un 7.</w:t>
            </w:r>
            <w:r w:rsidRPr="00663EEA">
              <w:rPr>
                <w:iCs/>
                <w:vertAlign w:val="superscript"/>
              </w:rPr>
              <w:t>1</w:t>
            </w:r>
            <w:r w:rsidRPr="00663EEA">
              <w:rPr>
                <w:iCs/>
              </w:rPr>
              <w:t>4. apakšpunktā minēto būvniecību, būvniecības ierosinātāja paziņojums par būvniecību vienlaikus ir uzskatāms par iesniegumu Valsts zemes dienestam ēkas vai telpu grupas datu aktualizācijai Nekustamā īpašuma valsts kadastra informācijas sistēmā, ja būvniecības ierosinātājs būvniecības informācijas sistēmā ir apstiprinājis šo būvdarbu pabeigšanu.</w:t>
            </w:r>
          </w:p>
          <w:p w14:paraId="00AF7240" w14:textId="77777777" w:rsidR="004D6E2A" w:rsidRPr="00663EEA" w:rsidRDefault="004D6E2A" w:rsidP="004D6E2A">
            <w:pPr>
              <w:pStyle w:val="naisc"/>
              <w:ind w:left="57" w:right="57"/>
              <w:contextualSpacing/>
              <w:jc w:val="both"/>
              <w:rPr>
                <w:iCs/>
              </w:rPr>
            </w:pPr>
          </w:p>
          <w:p w14:paraId="0AF5C97D" w14:textId="608F9096" w:rsidR="004D6E2A" w:rsidRPr="004D6E2A" w:rsidRDefault="004D6E2A" w:rsidP="004D6E2A">
            <w:pPr>
              <w:pStyle w:val="naisc"/>
              <w:ind w:left="57" w:right="57"/>
              <w:contextualSpacing/>
              <w:jc w:val="both"/>
              <w:rPr>
                <w:iCs/>
              </w:rPr>
            </w:pPr>
            <w:r w:rsidRPr="00663EEA">
              <w:rPr>
                <w:iCs/>
              </w:rPr>
              <w:t>4.</w:t>
            </w:r>
            <w:r w:rsidRPr="00663EEA">
              <w:rPr>
                <w:iCs/>
                <w:vertAlign w:val="superscript"/>
              </w:rPr>
              <w:t>3</w:t>
            </w:r>
            <w:r w:rsidRPr="00663EEA">
              <w:rPr>
                <w:iCs/>
              </w:rPr>
              <w:t> Ierosinot šo noteikumu 7.</w:t>
            </w:r>
            <w:r w:rsidRPr="00663EEA">
              <w:rPr>
                <w:iCs/>
                <w:vertAlign w:val="superscript"/>
              </w:rPr>
              <w:t>2</w:t>
            </w:r>
            <w:r w:rsidRPr="00663EEA">
              <w:rPr>
                <w:iCs/>
              </w:rPr>
              <w:t>1., 7.</w:t>
            </w:r>
            <w:r w:rsidRPr="00663EEA">
              <w:rPr>
                <w:iCs/>
                <w:vertAlign w:val="superscript"/>
              </w:rPr>
              <w:t>2</w:t>
            </w:r>
            <w:r w:rsidRPr="00663EEA">
              <w:rPr>
                <w:iCs/>
              </w:rPr>
              <w:t>3., 7.</w:t>
            </w:r>
            <w:r w:rsidRPr="00663EEA">
              <w:rPr>
                <w:iCs/>
                <w:vertAlign w:val="superscript"/>
              </w:rPr>
              <w:t>2</w:t>
            </w:r>
            <w:r w:rsidRPr="00663EEA">
              <w:rPr>
                <w:iCs/>
              </w:rPr>
              <w:t>4., 7.</w:t>
            </w:r>
            <w:r w:rsidRPr="00663EEA">
              <w:rPr>
                <w:iCs/>
                <w:vertAlign w:val="superscript"/>
              </w:rPr>
              <w:t>2</w:t>
            </w:r>
            <w:r w:rsidRPr="00663EEA">
              <w:rPr>
                <w:iCs/>
              </w:rPr>
              <w:t>5., 7.</w:t>
            </w:r>
            <w:r w:rsidRPr="00663EEA">
              <w:rPr>
                <w:iCs/>
                <w:vertAlign w:val="superscript"/>
              </w:rPr>
              <w:t>2</w:t>
            </w:r>
            <w:r w:rsidRPr="00663EEA">
              <w:rPr>
                <w:iCs/>
              </w:rPr>
              <w:t>6. un 7.</w:t>
            </w:r>
            <w:r w:rsidRPr="00663EEA">
              <w:rPr>
                <w:iCs/>
                <w:vertAlign w:val="superscript"/>
              </w:rPr>
              <w:t>2</w:t>
            </w:r>
            <w:r w:rsidRPr="00663EEA">
              <w:rPr>
                <w:iCs/>
              </w:rPr>
              <w:t>8. apakšpunktā minēto būvniecību, būvniecības ierosinātāja iesniegums (paskaidrojuma raksts) vienlaikus ir uzskatāms par iesniegumu Valsts zemes dienestam ēkas vai telpu grupas datu aktualizācijai Nekustamā īpašuma valsts kadastra informācijas sistēmā, ja institūcija, kura pilda būvvaldes funkcijas, būvniecības informācijas sistēmā ir izdarījusi atzīmi par būvdarbu pabeigšanu.”;</w:t>
            </w:r>
          </w:p>
        </w:tc>
        <w:tc>
          <w:tcPr>
            <w:tcW w:w="3853" w:type="dxa"/>
            <w:tcBorders>
              <w:top w:val="single" w:sz="6" w:space="0" w:color="000000"/>
              <w:left w:val="single" w:sz="6" w:space="0" w:color="000000"/>
              <w:bottom w:val="single" w:sz="6" w:space="0" w:color="000000"/>
              <w:right w:val="single" w:sz="6" w:space="0" w:color="000000"/>
            </w:tcBorders>
          </w:tcPr>
          <w:p w14:paraId="626295B8" w14:textId="77777777" w:rsidR="00F044CD" w:rsidRPr="001B0F51" w:rsidRDefault="00F044CD" w:rsidP="00F044CD">
            <w:pPr>
              <w:pStyle w:val="naisc"/>
              <w:spacing w:before="0" w:after="0"/>
              <w:ind w:left="57" w:right="57"/>
              <w:contextualSpacing/>
              <w:jc w:val="both"/>
              <w:rPr>
                <w:b/>
              </w:rPr>
            </w:pPr>
            <w:r w:rsidRPr="001B0F51">
              <w:rPr>
                <w:b/>
              </w:rPr>
              <w:lastRenderedPageBreak/>
              <w:t>Tieslietu ministrija</w:t>
            </w:r>
          </w:p>
          <w:p w14:paraId="7B16AFB2" w14:textId="77777777" w:rsidR="00F044CD" w:rsidRPr="00663EEA" w:rsidRDefault="00F044CD" w:rsidP="00F044CD">
            <w:pPr>
              <w:pStyle w:val="naisc"/>
              <w:ind w:left="57" w:right="57"/>
              <w:contextualSpacing/>
              <w:jc w:val="both"/>
              <w:rPr>
                <w:bCs/>
              </w:rPr>
            </w:pPr>
            <w:r w:rsidRPr="00663EEA">
              <w:rPr>
                <w:bCs/>
              </w:rPr>
              <w:t>Projekta 1.5. apakšpunkts paredz papildināt noteikumus ar 4.</w:t>
            </w:r>
            <w:r w:rsidRPr="005C73D3">
              <w:rPr>
                <w:bCs/>
                <w:vertAlign w:val="superscript"/>
              </w:rPr>
              <w:t>2</w:t>
            </w:r>
            <w:r w:rsidRPr="00663EEA">
              <w:rPr>
                <w:bCs/>
              </w:rPr>
              <w:t xml:space="preserve"> un 4.</w:t>
            </w:r>
            <w:r w:rsidRPr="005C73D3">
              <w:rPr>
                <w:bCs/>
                <w:vertAlign w:val="superscript"/>
              </w:rPr>
              <w:t>3</w:t>
            </w:r>
            <w:r w:rsidRPr="00663EEA">
              <w:rPr>
                <w:bCs/>
              </w:rPr>
              <w:t xml:space="preserve"> punktu, nosakot, kādos gadījumos būvniecības ierosinātāja paziņojums vai būvniecības ierosinātāja iesniegums (paskaidrojuma raksts) par būvniecību vienlaikus ir uzskatāms par iesniegumu Valsts zemes dienestam ēkas vai telpu grupas datu aktualizācijai Nekustamā īpašuma valsts kadastra informācijas sistēmā, ja būvniecības ierosinātājs būvniecības informācijas sistēmā ir apstiprinājis šo būvdarbu pabeigšanu.</w:t>
            </w:r>
          </w:p>
          <w:p w14:paraId="305F4989" w14:textId="77777777" w:rsidR="00F044CD" w:rsidRPr="00663EEA" w:rsidRDefault="00F044CD" w:rsidP="00F044CD">
            <w:pPr>
              <w:pStyle w:val="naisc"/>
              <w:ind w:left="57" w:right="57"/>
              <w:contextualSpacing/>
              <w:jc w:val="both"/>
              <w:rPr>
                <w:bCs/>
              </w:rPr>
            </w:pPr>
            <w:r w:rsidRPr="00663EEA">
              <w:rPr>
                <w:bCs/>
              </w:rPr>
              <w:t>Projekta sākotnējās (</w:t>
            </w:r>
            <w:proofErr w:type="spellStart"/>
            <w:r w:rsidRPr="00663EEA">
              <w:rPr>
                <w:bCs/>
              </w:rPr>
              <w:t>ex-ante</w:t>
            </w:r>
            <w:proofErr w:type="spellEnd"/>
            <w:r w:rsidRPr="00663EEA">
              <w:rPr>
                <w:bCs/>
              </w:rPr>
              <w:t xml:space="preserve">) ietekmes novērtējuma ziņojuma (turpmāk – anotācija) I sadaļas 2. punktā ir norādīts, ka šādā veidā Nekustamā īpašuma valsts kadastra </w:t>
            </w:r>
            <w:r w:rsidRPr="00663EEA">
              <w:rPr>
                <w:bCs/>
              </w:rPr>
              <w:lastRenderedPageBreak/>
              <w:t>informācijas sistēmā tiks nodrošināti aktuāli dati par ēkām un telpu grupām, kā arī personām ērtāka pakalpojuma pieejamība. Būvniecības informācijas sistēma nodrošinās, neiesaistot nekādus cilvēkresursus, ka attiecīgos dokumentus un strukturētos datus nodos Valsts zemes dienestam ēkas vai telpu grupas datu aktualizēšanai Nekustamā īpašuma valsts kadastra informācijas sistēmā.</w:t>
            </w:r>
          </w:p>
          <w:p w14:paraId="5294C8A3" w14:textId="77777777" w:rsidR="00F044CD" w:rsidRPr="00663EEA" w:rsidRDefault="00F044CD" w:rsidP="00F044CD">
            <w:pPr>
              <w:pStyle w:val="naisc"/>
              <w:ind w:left="57" w:right="57"/>
              <w:contextualSpacing/>
              <w:jc w:val="both"/>
              <w:rPr>
                <w:bCs/>
              </w:rPr>
            </w:pPr>
            <w:r w:rsidRPr="00663EEA">
              <w:rPr>
                <w:bCs/>
              </w:rPr>
              <w:t>Ņemot vērā minēto, kā arī to, ka anotācijā ir ietverta informācija par to, ka institūcija, kura pilda būvvaldes funkcijas, izskatot paskaidrojuma raksta II daļu, akceptē to neatkarīgi no Valsts zemes dienesta veicamajām darbībām un to pakalpojuma samaksas saņemšanas, lūdzam anotācijā sniegt detalizētāku skaidrojumu, kādus datus un dokumentus ir plānots nodot Valsts zemes dienestam.</w:t>
            </w:r>
          </w:p>
          <w:p w14:paraId="30E1F413" w14:textId="77777777" w:rsidR="00F044CD" w:rsidRPr="00663EEA" w:rsidRDefault="00F044CD" w:rsidP="00F044CD">
            <w:pPr>
              <w:pStyle w:val="naisc"/>
              <w:ind w:left="57" w:right="57"/>
              <w:contextualSpacing/>
              <w:jc w:val="both"/>
              <w:rPr>
                <w:bCs/>
              </w:rPr>
            </w:pPr>
            <w:r w:rsidRPr="00663EEA">
              <w:rPr>
                <w:bCs/>
              </w:rPr>
              <w:t>Vienlaikus, vērtējot šo tiesību normu saturu kopsakarā ar projekta 1.91. apakšpunktu, ar kuru noteikumu 8.1. apakšnodaļa tiek izteikta jaunā redakcijā, secināms, ka gadījumos, kad būves tiek pieņemtas ekspluatācijā paskaidrojuma raksta būvniecības procesā, būves kadastrālā uzmērīšana, atšķirībā no spēkā esošās noteikumu redakcijas, vairs nav noteikta kā priekšnoteikums ēkas pieņemšanai ekspluatācijā arī gadījumos, kad tās pārsniedz 25 m2. Vienlaikus vēršam uzmanību uz to, ka atbilstoši Ekonomikas ministrijas izstrādātajā Ministru kabineta noteikumu projektā "Grozījumi Ministru kabineta 2014. gada 19. augusta noteikumos Nr. 500 "Vispārīgie būvnoteikumi"", kas izsludināts 2020. gada 29. oktobra Valsts sekretāru sanāksmē (prot. Nr.43 7. §, VSS-926), ietvertajam jaunajam ēku iedalījumam grupās, paredzams, ka būves kadastrālā uzmērīšana netiks veikta vēl plašākam ēku skaitam kā tas bijis līdz šim. Ņemot vērā minēto, lūdzam anotācijā sniegt izvērstāku skaidrojumu un pamatojumu par atteikšanos no būvju kadastrālās uzmērīšanas mērķa.</w:t>
            </w:r>
          </w:p>
          <w:p w14:paraId="675D5517" w14:textId="77777777" w:rsidR="00F044CD" w:rsidRPr="00663EEA" w:rsidRDefault="00F044CD" w:rsidP="00F044CD">
            <w:pPr>
              <w:pStyle w:val="naisc"/>
              <w:ind w:left="57" w:right="57"/>
              <w:contextualSpacing/>
              <w:jc w:val="both"/>
              <w:rPr>
                <w:bCs/>
              </w:rPr>
            </w:pPr>
            <w:r w:rsidRPr="00663EEA">
              <w:rPr>
                <w:bCs/>
              </w:rPr>
              <w:t>Gadījumā, ja projektā ietvertais vienotais iesniegums datu aktualizācijai Nekustamā īpašuma valsts kadastra informācijas sistēmā ir uzskatāms par personas ierosinājumu veikt būves kadastrālo uzmērīšanu pēc tam, kad ēka nodota ekspluatācijā, tiesiskās skaidrības nodrošināšanai lūdzam līdzšinējā procesa izmaiņu nepieciešamību skaidrot anotācijā, vienlaikus norādot, ka atbilstoši Nekustamā īpašuma valsts kadastra informācijas sistēmas darbību reglamentējošajos normatīvajos aktos noteiktajam būves kadastrālā uzmērīšana ir nosacījums datu reģistrācijai vai aktualizācijai Nekustamā īpašuma valsts kadastra informācijas sistēmā. Vēršam uzmanību uz to, ka Valsts zemes dienests, veicot ēkas kadastrālo uzmērīšanu, iegūst faktiskajai situācijai apvidū atbilstošu informāciju par uzbūvēto ēku, kas nepieciešama ēkas teksta un telpisko datu reģistrācijai vai aktualizācijai Nekustamā īpašuma valsts kadastra informācijas sistēmā. Būvju kadastrālās uzmērīšanas datus izmanto vairāku valsts un pašvaldību veicamo funkciju un uzdevumu izpildes nodrošināšanai, piemēram, būvju kadastra uzskaitei un būvju kadastrālai vērtēšanai, būvju tiesiskajai reģistrācijai (zemesgrāmatā), nekustamā īpašuma nodokļa administrēšanai, valsts drošības vajadzībām (tādās situācijās kā NATO samits, drošības policijas pieprasījumi par objektiem u.c.), privatizācijas vajadzībām, teritorijas plānošanas vajadzībām, būvniecības vajadzībām, tai skaitā būvuzraudzības vajadzībām, banku kreditēšanas vajadzībām, būvju transakcijām, tai skaitā pašvaldību pirmpirkuma tiesību realizācijai pie būvju transakcijām, nomas un īres vajadzībām, būvju apsaimniekošanai, kā arī valsts statistikas vajadzībām.</w:t>
            </w:r>
          </w:p>
          <w:p w14:paraId="02964B8B" w14:textId="77777777" w:rsidR="00F044CD" w:rsidRPr="00663EEA" w:rsidRDefault="00F044CD" w:rsidP="00F044CD">
            <w:pPr>
              <w:pStyle w:val="naisc"/>
              <w:ind w:left="57" w:right="57"/>
              <w:contextualSpacing/>
              <w:jc w:val="both"/>
              <w:rPr>
                <w:bCs/>
              </w:rPr>
            </w:pPr>
            <w:r w:rsidRPr="00663EEA">
              <w:rPr>
                <w:bCs/>
              </w:rPr>
              <w:t>Norādām, ka Nekustamā īpašuma valsts kadastra informācijas sistēmā Valsts zemes dienests veic ne tikai jaunu uzbūvētu ēku kadastrālo uzmērīšanu un datu reģistrāciju, tai skaitā arī ēku pieņemšanai ekspluatācijā, lai būvvaldes saņemtu reālus apvidū uzbūvētā objekta datus, bet arī veic kadastrālo uzmērīšanu vēsturiskajai apbūvei (būvēm, kuras dabā pastāv, bet nav reģistrētas Nekustamā īpašuma valsts kadastra informācijas sistēmā un nav iesaistītas būvniecības procesos). Būvju kadastrālā uzmērīšana ir vienīgais veids, kā valsts var visā tās teritorijā pēc vienotiem un Ministru kabineta noteiktiem principiem iegūt faktiskos būves datus un tos reģistrēt oficiālā valsts informācijas sistēmā – Nekustamā īpašuma valsts kadastra informācijas sistēmā. Atsakoties no būvju kadastrālās uzmērīšanas, būvvaldes un institūcijas, kas pilda būvvalžu funkcijas, kā arī sabiedrība kopumā nesaņems patiesu reālajai situācijai atbilstošu informāciju par būvju datiem apvidū. Tas var būtiski ietekmēt ne tikai datu kvalitāti kā tādu, bet arī būvju tehnisko drošību un valsts, pašvaldību iestādēm un citām institūcijām noteikto funkciju un uzdevumu izpildes nodrošinājumu.</w:t>
            </w:r>
          </w:p>
          <w:p w14:paraId="5ADCD475" w14:textId="77777777" w:rsidR="00F044CD" w:rsidRDefault="00F044CD" w:rsidP="00F044CD">
            <w:pPr>
              <w:pStyle w:val="naisc"/>
              <w:spacing w:before="0" w:after="0"/>
              <w:ind w:left="57" w:right="57"/>
              <w:contextualSpacing/>
              <w:jc w:val="both"/>
              <w:rPr>
                <w:bCs/>
              </w:rPr>
            </w:pPr>
            <w:r w:rsidRPr="00663EEA">
              <w:rPr>
                <w:bCs/>
              </w:rPr>
              <w:t>Izprotot projekta anotācijas I sadaļas 2. punktā norādītos administratīvā sloga mazināšanas mērķus – vienkāršot ēku vai to daļu atjaunošanas un pārbūvju saskaņošanu, veicinot ātrāku un efektīvāku būvniecības procesu, mazinot administratīvo slogu un izmaksas, paredzot pārskatīt noteiktās procedūras (tai skaitā pieņemšanu ekspluatācijā), nodrošināt ērtākus risinājumus būvniecības informācijas sistēmā, samazinot būvniecības ieceres iesniegumu veidus, kā arī novērstu praksē konstatētās nepilnības, aicinām Ekonomikas ministriju izvērtēt, vai, neparedzot ēku kadastrālo uzmērīšanu ekspluatācijā nodošanas procesā visos gadījumos, kad būvniecības process notiek uz paskaidrojuma raksta pamata (ietver arī jaunu I un II grupas būvju būvniecību), personām nepalielināsies administratīvais slogs, jo šo būvju reģistrācijai Nekustamā īpašuma valsts kadastra informācijas sistēmai nebūs visi nepieciešamie dati, kā arī šādas būves ierakstīšanai zemesgrāmatā nebūs izpildījušies visi nosacījumi.</w:t>
            </w:r>
          </w:p>
          <w:p w14:paraId="1BB04DFA" w14:textId="77735DC3" w:rsidR="005F30E1" w:rsidRDefault="005F30E1" w:rsidP="008C1330">
            <w:pPr>
              <w:pStyle w:val="naisc"/>
              <w:spacing w:before="0" w:after="0"/>
              <w:jc w:val="left"/>
              <w:rPr>
                <w:b/>
                <w:bCs/>
              </w:rPr>
            </w:pPr>
          </w:p>
          <w:p w14:paraId="1FE0FAA0" w14:textId="14FB9E79" w:rsidR="006E6D3B" w:rsidRDefault="006E6D3B" w:rsidP="008C1330">
            <w:pPr>
              <w:pStyle w:val="naisc"/>
              <w:spacing w:before="0" w:after="0"/>
              <w:jc w:val="left"/>
              <w:rPr>
                <w:b/>
                <w:bCs/>
              </w:rPr>
            </w:pPr>
          </w:p>
          <w:p w14:paraId="13FB5357" w14:textId="2BB8D9BE" w:rsidR="006E6D3B" w:rsidRDefault="006E6D3B" w:rsidP="008C1330">
            <w:pPr>
              <w:pStyle w:val="naisc"/>
              <w:spacing w:before="0" w:after="0"/>
              <w:jc w:val="left"/>
              <w:rPr>
                <w:b/>
                <w:bCs/>
              </w:rPr>
            </w:pPr>
          </w:p>
          <w:p w14:paraId="6D861D25" w14:textId="4D190D73" w:rsidR="006E6D3B" w:rsidRDefault="006E6D3B" w:rsidP="008C1330">
            <w:pPr>
              <w:pStyle w:val="naisc"/>
              <w:spacing w:before="0" w:after="0"/>
              <w:jc w:val="left"/>
              <w:rPr>
                <w:b/>
                <w:bCs/>
              </w:rPr>
            </w:pPr>
          </w:p>
          <w:p w14:paraId="5525DC1A" w14:textId="2879BDCB" w:rsidR="006E6D3B" w:rsidRDefault="006E6D3B" w:rsidP="008C1330">
            <w:pPr>
              <w:pStyle w:val="naisc"/>
              <w:spacing w:before="0" w:after="0"/>
              <w:jc w:val="left"/>
              <w:rPr>
                <w:b/>
                <w:bCs/>
              </w:rPr>
            </w:pPr>
          </w:p>
          <w:p w14:paraId="6172E13F" w14:textId="0F381930" w:rsidR="006E6D3B" w:rsidRDefault="006E6D3B" w:rsidP="008C1330">
            <w:pPr>
              <w:pStyle w:val="naisc"/>
              <w:spacing w:before="0" w:after="0"/>
              <w:jc w:val="left"/>
              <w:rPr>
                <w:b/>
                <w:bCs/>
              </w:rPr>
            </w:pPr>
          </w:p>
          <w:p w14:paraId="762AFE1B" w14:textId="77777777" w:rsidR="006E6D3B" w:rsidRDefault="006E6D3B" w:rsidP="008C1330">
            <w:pPr>
              <w:pStyle w:val="naisc"/>
              <w:spacing w:before="0" w:after="0"/>
              <w:jc w:val="left"/>
              <w:rPr>
                <w:b/>
                <w:bCs/>
              </w:rPr>
            </w:pPr>
          </w:p>
          <w:p w14:paraId="51725452" w14:textId="7FEFED9C" w:rsidR="008C1330" w:rsidRDefault="008C1330" w:rsidP="00AF6FC5">
            <w:pPr>
              <w:pStyle w:val="naisc"/>
              <w:spacing w:before="0" w:after="0"/>
              <w:jc w:val="left"/>
              <w:rPr>
                <w:b/>
                <w:bCs/>
              </w:rPr>
            </w:pPr>
          </w:p>
          <w:p w14:paraId="327B6917" w14:textId="437B7517" w:rsidR="00F044CD" w:rsidRDefault="00F044CD" w:rsidP="00AF6FC5">
            <w:pPr>
              <w:pStyle w:val="naisc"/>
              <w:spacing w:before="0" w:after="0"/>
              <w:jc w:val="left"/>
              <w:rPr>
                <w:b/>
                <w:bCs/>
              </w:rPr>
            </w:pPr>
          </w:p>
          <w:p w14:paraId="7247D61C" w14:textId="48EDD972" w:rsidR="00F044CD" w:rsidRDefault="00F044CD" w:rsidP="00AF6FC5">
            <w:pPr>
              <w:pStyle w:val="naisc"/>
              <w:spacing w:before="0" w:after="0"/>
              <w:jc w:val="left"/>
              <w:rPr>
                <w:b/>
                <w:bCs/>
              </w:rPr>
            </w:pPr>
          </w:p>
          <w:p w14:paraId="67BBCC32" w14:textId="2A957594" w:rsidR="00F044CD" w:rsidRDefault="00F044CD" w:rsidP="00AF6FC5">
            <w:pPr>
              <w:pStyle w:val="naisc"/>
              <w:spacing w:before="0" w:after="0"/>
              <w:jc w:val="left"/>
              <w:rPr>
                <w:b/>
                <w:bCs/>
              </w:rPr>
            </w:pPr>
          </w:p>
          <w:p w14:paraId="42CC7952" w14:textId="39570E5D" w:rsidR="00F044CD" w:rsidRDefault="00F044CD" w:rsidP="00AF6FC5">
            <w:pPr>
              <w:pStyle w:val="naisc"/>
              <w:spacing w:before="0" w:after="0"/>
              <w:jc w:val="left"/>
              <w:rPr>
                <w:b/>
                <w:bCs/>
              </w:rPr>
            </w:pPr>
          </w:p>
          <w:p w14:paraId="5BCEDBE0" w14:textId="29D61544" w:rsidR="00F044CD" w:rsidRDefault="00F044CD" w:rsidP="00AF6FC5">
            <w:pPr>
              <w:pStyle w:val="naisc"/>
              <w:spacing w:before="0" w:after="0"/>
              <w:jc w:val="left"/>
              <w:rPr>
                <w:b/>
                <w:bCs/>
              </w:rPr>
            </w:pPr>
          </w:p>
          <w:p w14:paraId="14FA92F8" w14:textId="6BE4EF96" w:rsidR="00F044CD" w:rsidRDefault="00F044CD" w:rsidP="00AF6FC5">
            <w:pPr>
              <w:pStyle w:val="naisc"/>
              <w:spacing w:before="0" w:after="0"/>
              <w:jc w:val="left"/>
              <w:rPr>
                <w:b/>
                <w:bCs/>
              </w:rPr>
            </w:pPr>
          </w:p>
          <w:p w14:paraId="48C82FDF" w14:textId="42E16AE2" w:rsidR="00F044CD" w:rsidRDefault="00F044CD" w:rsidP="00AF6FC5">
            <w:pPr>
              <w:pStyle w:val="naisc"/>
              <w:spacing w:before="0" w:after="0"/>
              <w:jc w:val="left"/>
              <w:rPr>
                <w:b/>
                <w:bCs/>
              </w:rPr>
            </w:pPr>
          </w:p>
          <w:p w14:paraId="5CCE3704" w14:textId="6E218944" w:rsidR="00F044CD" w:rsidRDefault="00F044CD" w:rsidP="00AF6FC5">
            <w:pPr>
              <w:pStyle w:val="naisc"/>
              <w:spacing w:before="0" w:after="0"/>
              <w:jc w:val="left"/>
              <w:rPr>
                <w:b/>
                <w:bCs/>
              </w:rPr>
            </w:pPr>
          </w:p>
          <w:p w14:paraId="179BD65D" w14:textId="55F36D55" w:rsidR="00F044CD" w:rsidRDefault="00F044CD" w:rsidP="00AF6FC5">
            <w:pPr>
              <w:pStyle w:val="naisc"/>
              <w:spacing w:before="0" w:after="0"/>
              <w:jc w:val="left"/>
              <w:rPr>
                <w:b/>
                <w:bCs/>
              </w:rPr>
            </w:pPr>
          </w:p>
          <w:p w14:paraId="76B62D8B" w14:textId="45FE1B44" w:rsidR="006E6D3B" w:rsidRDefault="006E6D3B" w:rsidP="00AF6FC5">
            <w:pPr>
              <w:pStyle w:val="naisc"/>
              <w:spacing w:before="0" w:after="0"/>
              <w:jc w:val="left"/>
              <w:rPr>
                <w:b/>
                <w:bCs/>
              </w:rPr>
            </w:pPr>
          </w:p>
          <w:p w14:paraId="4068DD97" w14:textId="1209B430" w:rsidR="006E6D3B" w:rsidRDefault="006E6D3B" w:rsidP="00AF6FC5">
            <w:pPr>
              <w:pStyle w:val="naisc"/>
              <w:spacing w:before="0" w:after="0"/>
              <w:jc w:val="left"/>
              <w:rPr>
                <w:b/>
                <w:bCs/>
              </w:rPr>
            </w:pPr>
          </w:p>
          <w:p w14:paraId="1952501C" w14:textId="05D7FE45" w:rsidR="006E6D3B" w:rsidRDefault="006E6D3B" w:rsidP="00AF6FC5">
            <w:pPr>
              <w:pStyle w:val="naisc"/>
              <w:spacing w:before="0" w:after="0"/>
              <w:jc w:val="left"/>
              <w:rPr>
                <w:b/>
                <w:bCs/>
              </w:rPr>
            </w:pPr>
          </w:p>
          <w:p w14:paraId="4A42441B" w14:textId="6B3B8BA2" w:rsidR="006E6D3B" w:rsidRDefault="006E6D3B" w:rsidP="00AF6FC5">
            <w:pPr>
              <w:pStyle w:val="naisc"/>
              <w:spacing w:before="0" w:after="0"/>
              <w:jc w:val="left"/>
              <w:rPr>
                <w:b/>
                <w:bCs/>
              </w:rPr>
            </w:pPr>
          </w:p>
          <w:p w14:paraId="6668BF29" w14:textId="5B7A64BB" w:rsidR="006E6D3B" w:rsidRDefault="006E6D3B" w:rsidP="00AF6FC5">
            <w:pPr>
              <w:pStyle w:val="naisc"/>
              <w:spacing w:before="0" w:after="0"/>
              <w:jc w:val="left"/>
              <w:rPr>
                <w:b/>
                <w:bCs/>
              </w:rPr>
            </w:pPr>
          </w:p>
          <w:p w14:paraId="017735CD" w14:textId="5557A11C" w:rsidR="006E6D3B" w:rsidRDefault="006E6D3B" w:rsidP="00AF6FC5">
            <w:pPr>
              <w:pStyle w:val="naisc"/>
              <w:spacing w:before="0" w:after="0"/>
              <w:jc w:val="left"/>
              <w:rPr>
                <w:b/>
                <w:bCs/>
              </w:rPr>
            </w:pPr>
          </w:p>
          <w:p w14:paraId="1DCC8C63" w14:textId="4B326F68" w:rsidR="006E6D3B" w:rsidRDefault="006E6D3B" w:rsidP="00AF6FC5">
            <w:pPr>
              <w:pStyle w:val="naisc"/>
              <w:spacing w:before="0" w:after="0"/>
              <w:jc w:val="left"/>
              <w:rPr>
                <w:b/>
                <w:bCs/>
              </w:rPr>
            </w:pPr>
          </w:p>
          <w:p w14:paraId="68E8C085" w14:textId="442EA30E" w:rsidR="006E6D3B" w:rsidRDefault="006E6D3B" w:rsidP="00AF6FC5">
            <w:pPr>
              <w:pStyle w:val="naisc"/>
              <w:spacing w:before="0" w:after="0"/>
              <w:jc w:val="left"/>
              <w:rPr>
                <w:b/>
                <w:bCs/>
              </w:rPr>
            </w:pPr>
          </w:p>
          <w:p w14:paraId="4C3229C6" w14:textId="3B797B07" w:rsidR="006E6D3B" w:rsidRDefault="006E6D3B" w:rsidP="00AF6FC5">
            <w:pPr>
              <w:pStyle w:val="naisc"/>
              <w:spacing w:before="0" w:after="0"/>
              <w:jc w:val="left"/>
              <w:rPr>
                <w:b/>
                <w:bCs/>
              </w:rPr>
            </w:pPr>
          </w:p>
          <w:p w14:paraId="3E719D2D" w14:textId="27A794D3" w:rsidR="006E6D3B" w:rsidRDefault="006E6D3B" w:rsidP="00AF6FC5">
            <w:pPr>
              <w:pStyle w:val="naisc"/>
              <w:spacing w:before="0" w:after="0"/>
              <w:jc w:val="left"/>
              <w:rPr>
                <w:b/>
                <w:bCs/>
              </w:rPr>
            </w:pPr>
          </w:p>
          <w:p w14:paraId="63053572" w14:textId="59E04B9A" w:rsidR="006E6D3B" w:rsidRDefault="006E6D3B" w:rsidP="00AF6FC5">
            <w:pPr>
              <w:pStyle w:val="naisc"/>
              <w:spacing w:before="0" w:after="0"/>
              <w:jc w:val="left"/>
              <w:rPr>
                <w:b/>
                <w:bCs/>
              </w:rPr>
            </w:pPr>
          </w:p>
          <w:p w14:paraId="0CC13016" w14:textId="6A5E6700" w:rsidR="006E6D3B" w:rsidRDefault="006E6D3B" w:rsidP="00AF6FC5">
            <w:pPr>
              <w:pStyle w:val="naisc"/>
              <w:spacing w:before="0" w:after="0"/>
              <w:jc w:val="left"/>
              <w:rPr>
                <w:b/>
                <w:bCs/>
              </w:rPr>
            </w:pPr>
          </w:p>
          <w:p w14:paraId="42A24EE1" w14:textId="67B8EC72" w:rsidR="006E6D3B" w:rsidRDefault="006E6D3B" w:rsidP="00AF6FC5">
            <w:pPr>
              <w:pStyle w:val="naisc"/>
              <w:spacing w:before="0" w:after="0"/>
              <w:jc w:val="left"/>
              <w:rPr>
                <w:b/>
                <w:bCs/>
              </w:rPr>
            </w:pPr>
          </w:p>
          <w:p w14:paraId="3C53C208" w14:textId="744786F8" w:rsidR="006E6D3B" w:rsidRDefault="006E6D3B" w:rsidP="00AF6FC5">
            <w:pPr>
              <w:pStyle w:val="naisc"/>
              <w:spacing w:before="0" w:after="0"/>
              <w:jc w:val="left"/>
              <w:rPr>
                <w:b/>
                <w:bCs/>
              </w:rPr>
            </w:pPr>
          </w:p>
          <w:p w14:paraId="7711BEAB" w14:textId="7ECC9995" w:rsidR="006E6D3B" w:rsidRDefault="006E6D3B" w:rsidP="00AF6FC5">
            <w:pPr>
              <w:pStyle w:val="naisc"/>
              <w:spacing w:before="0" w:after="0"/>
              <w:jc w:val="left"/>
              <w:rPr>
                <w:b/>
                <w:bCs/>
              </w:rPr>
            </w:pPr>
          </w:p>
          <w:p w14:paraId="0A2CE5E3" w14:textId="777BF992" w:rsidR="006E6D3B" w:rsidRDefault="006E6D3B" w:rsidP="00AF6FC5">
            <w:pPr>
              <w:pStyle w:val="naisc"/>
              <w:spacing w:before="0" w:after="0"/>
              <w:jc w:val="left"/>
              <w:rPr>
                <w:b/>
                <w:bCs/>
              </w:rPr>
            </w:pPr>
          </w:p>
          <w:p w14:paraId="6A225A83" w14:textId="42F732D3" w:rsidR="006E6D3B" w:rsidRDefault="006E6D3B" w:rsidP="00AF6FC5">
            <w:pPr>
              <w:pStyle w:val="naisc"/>
              <w:spacing w:before="0" w:after="0"/>
              <w:jc w:val="left"/>
              <w:rPr>
                <w:b/>
                <w:bCs/>
              </w:rPr>
            </w:pPr>
          </w:p>
          <w:p w14:paraId="20659D53" w14:textId="7551365E" w:rsidR="006E6D3B" w:rsidRDefault="006E6D3B" w:rsidP="00AF6FC5">
            <w:pPr>
              <w:pStyle w:val="naisc"/>
              <w:spacing w:before="0" w:after="0"/>
              <w:jc w:val="left"/>
              <w:rPr>
                <w:b/>
                <w:bCs/>
              </w:rPr>
            </w:pPr>
          </w:p>
          <w:p w14:paraId="479F9D59" w14:textId="51643A12" w:rsidR="006E6D3B" w:rsidRDefault="006E6D3B" w:rsidP="00AF6FC5">
            <w:pPr>
              <w:pStyle w:val="naisc"/>
              <w:spacing w:before="0" w:after="0"/>
              <w:jc w:val="left"/>
              <w:rPr>
                <w:b/>
                <w:bCs/>
              </w:rPr>
            </w:pPr>
          </w:p>
          <w:p w14:paraId="0D149D1C" w14:textId="6ADBE31B" w:rsidR="006E6D3B" w:rsidRDefault="006E6D3B" w:rsidP="00AF6FC5">
            <w:pPr>
              <w:pStyle w:val="naisc"/>
              <w:spacing w:before="0" w:after="0"/>
              <w:jc w:val="left"/>
              <w:rPr>
                <w:b/>
                <w:bCs/>
              </w:rPr>
            </w:pPr>
          </w:p>
          <w:p w14:paraId="10A47BE5" w14:textId="1131C80D" w:rsidR="006E6D3B" w:rsidRDefault="006E6D3B" w:rsidP="00AF6FC5">
            <w:pPr>
              <w:pStyle w:val="naisc"/>
              <w:spacing w:before="0" w:after="0"/>
              <w:jc w:val="left"/>
              <w:rPr>
                <w:b/>
                <w:bCs/>
              </w:rPr>
            </w:pPr>
          </w:p>
          <w:p w14:paraId="3DD4559E" w14:textId="15E55F66" w:rsidR="006E6D3B" w:rsidRDefault="006E6D3B" w:rsidP="00AF6FC5">
            <w:pPr>
              <w:pStyle w:val="naisc"/>
              <w:spacing w:before="0" w:after="0"/>
              <w:jc w:val="left"/>
              <w:rPr>
                <w:b/>
                <w:bCs/>
              </w:rPr>
            </w:pPr>
          </w:p>
          <w:p w14:paraId="1B898D18" w14:textId="06F69EAD" w:rsidR="006E6D3B" w:rsidRDefault="006E6D3B" w:rsidP="00AF6FC5">
            <w:pPr>
              <w:pStyle w:val="naisc"/>
              <w:spacing w:before="0" w:after="0"/>
              <w:jc w:val="left"/>
              <w:rPr>
                <w:b/>
                <w:bCs/>
              </w:rPr>
            </w:pPr>
          </w:p>
          <w:p w14:paraId="3E31F4DE" w14:textId="1D8BADF6" w:rsidR="006E6D3B" w:rsidRDefault="006E6D3B" w:rsidP="00AF6FC5">
            <w:pPr>
              <w:pStyle w:val="naisc"/>
              <w:spacing w:before="0" w:after="0"/>
              <w:jc w:val="left"/>
              <w:rPr>
                <w:b/>
                <w:bCs/>
              </w:rPr>
            </w:pPr>
          </w:p>
          <w:p w14:paraId="129D6A85" w14:textId="3C0C33FA" w:rsidR="006E6D3B" w:rsidRDefault="006E6D3B" w:rsidP="00AF6FC5">
            <w:pPr>
              <w:pStyle w:val="naisc"/>
              <w:spacing w:before="0" w:after="0"/>
              <w:jc w:val="left"/>
              <w:rPr>
                <w:b/>
                <w:bCs/>
              </w:rPr>
            </w:pPr>
          </w:p>
          <w:p w14:paraId="3B32D87C" w14:textId="28A7DEA5" w:rsidR="006E6D3B" w:rsidRDefault="006E6D3B" w:rsidP="00AF6FC5">
            <w:pPr>
              <w:pStyle w:val="naisc"/>
              <w:spacing w:before="0" w:after="0"/>
              <w:jc w:val="left"/>
              <w:rPr>
                <w:b/>
                <w:bCs/>
              </w:rPr>
            </w:pPr>
          </w:p>
          <w:p w14:paraId="4B15325D" w14:textId="0739EC23" w:rsidR="006E6D3B" w:rsidRDefault="006E6D3B" w:rsidP="00AF6FC5">
            <w:pPr>
              <w:pStyle w:val="naisc"/>
              <w:spacing w:before="0" w:after="0"/>
              <w:jc w:val="left"/>
              <w:rPr>
                <w:b/>
                <w:bCs/>
              </w:rPr>
            </w:pPr>
          </w:p>
          <w:p w14:paraId="54249FBB" w14:textId="1C10986F" w:rsidR="006E6D3B" w:rsidRDefault="006E6D3B" w:rsidP="00AF6FC5">
            <w:pPr>
              <w:pStyle w:val="naisc"/>
              <w:spacing w:before="0" w:after="0"/>
              <w:jc w:val="left"/>
              <w:rPr>
                <w:b/>
                <w:bCs/>
              </w:rPr>
            </w:pPr>
          </w:p>
          <w:p w14:paraId="43B4A973" w14:textId="04D5736D" w:rsidR="006E6D3B" w:rsidRDefault="006E6D3B" w:rsidP="00AF6FC5">
            <w:pPr>
              <w:pStyle w:val="naisc"/>
              <w:spacing w:before="0" w:after="0"/>
              <w:jc w:val="left"/>
              <w:rPr>
                <w:b/>
                <w:bCs/>
              </w:rPr>
            </w:pPr>
          </w:p>
          <w:p w14:paraId="0BB9DD7D" w14:textId="7472C36C" w:rsidR="006E6D3B" w:rsidRDefault="006E6D3B" w:rsidP="00AF6FC5">
            <w:pPr>
              <w:pStyle w:val="naisc"/>
              <w:spacing w:before="0" w:after="0"/>
              <w:jc w:val="left"/>
              <w:rPr>
                <w:b/>
                <w:bCs/>
              </w:rPr>
            </w:pPr>
          </w:p>
          <w:p w14:paraId="71BFFD38" w14:textId="6D623844" w:rsidR="006E6D3B" w:rsidRDefault="006E6D3B" w:rsidP="00AF6FC5">
            <w:pPr>
              <w:pStyle w:val="naisc"/>
              <w:spacing w:before="0" w:after="0"/>
              <w:jc w:val="left"/>
              <w:rPr>
                <w:b/>
                <w:bCs/>
              </w:rPr>
            </w:pPr>
          </w:p>
          <w:p w14:paraId="6C156A55" w14:textId="0C9D32CC" w:rsidR="006E6D3B" w:rsidRDefault="006E6D3B" w:rsidP="00AF6FC5">
            <w:pPr>
              <w:pStyle w:val="naisc"/>
              <w:spacing w:before="0" w:after="0"/>
              <w:jc w:val="left"/>
              <w:rPr>
                <w:b/>
                <w:bCs/>
              </w:rPr>
            </w:pPr>
          </w:p>
          <w:p w14:paraId="05B26F97" w14:textId="296F9F2A" w:rsidR="006E6D3B" w:rsidRDefault="006E6D3B" w:rsidP="00AF6FC5">
            <w:pPr>
              <w:pStyle w:val="naisc"/>
              <w:spacing w:before="0" w:after="0"/>
              <w:jc w:val="left"/>
              <w:rPr>
                <w:b/>
                <w:bCs/>
              </w:rPr>
            </w:pPr>
          </w:p>
          <w:p w14:paraId="3A39E7A6" w14:textId="5A789987" w:rsidR="006E6D3B" w:rsidRDefault="006E6D3B" w:rsidP="00AF6FC5">
            <w:pPr>
              <w:pStyle w:val="naisc"/>
              <w:spacing w:before="0" w:after="0"/>
              <w:jc w:val="left"/>
              <w:rPr>
                <w:b/>
                <w:bCs/>
              </w:rPr>
            </w:pPr>
          </w:p>
          <w:p w14:paraId="5FA6C228" w14:textId="1B736AE0" w:rsidR="006E6D3B" w:rsidRDefault="006E6D3B" w:rsidP="00AF6FC5">
            <w:pPr>
              <w:pStyle w:val="naisc"/>
              <w:spacing w:before="0" w:after="0"/>
              <w:jc w:val="left"/>
              <w:rPr>
                <w:b/>
                <w:bCs/>
              </w:rPr>
            </w:pPr>
          </w:p>
          <w:p w14:paraId="35D7CDE5" w14:textId="33029EB6" w:rsidR="006E6D3B" w:rsidRDefault="006E6D3B" w:rsidP="00AF6FC5">
            <w:pPr>
              <w:pStyle w:val="naisc"/>
              <w:spacing w:before="0" w:after="0"/>
              <w:jc w:val="left"/>
              <w:rPr>
                <w:b/>
                <w:bCs/>
              </w:rPr>
            </w:pPr>
          </w:p>
          <w:p w14:paraId="068F81C4" w14:textId="4A71E0EB" w:rsidR="006E6D3B" w:rsidRDefault="006E6D3B" w:rsidP="00AF6FC5">
            <w:pPr>
              <w:pStyle w:val="naisc"/>
              <w:spacing w:before="0" w:after="0"/>
              <w:jc w:val="left"/>
              <w:rPr>
                <w:b/>
                <w:bCs/>
              </w:rPr>
            </w:pPr>
          </w:p>
          <w:p w14:paraId="0DCE715D" w14:textId="43DFB608" w:rsidR="006E6D3B" w:rsidRDefault="006E6D3B" w:rsidP="00AF6FC5">
            <w:pPr>
              <w:pStyle w:val="naisc"/>
              <w:spacing w:before="0" w:after="0"/>
              <w:jc w:val="left"/>
              <w:rPr>
                <w:b/>
                <w:bCs/>
              </w:rPr>
            </w:pPr>
          </w:p>
          <w:p w14:paraId="7857220D" w14:textId="41C24210" w:rsidR="006E6D3B" w:rsidRDefault="006E6D3B" w:rsidP="00AF6FC5">
            <w:pPr>
              <w:pStyle w:val="naisc"/>
              <w:spacing w:before="0" w:after="0"/>
              <w:jc w:val="left"/>
              <w:rPr>
                <w:b/>
                <w:bCs/>
              </w:rPr>
            </w:pPr>
          </w:p>
          <w:p w14:paraId="546D24AC" w14:textId="7A24B18C" w:rsidR="006E6D3B" w:rsidRDefault="006E6D3B" w:rsidP="00AF6FC5">
            <w:pPr>
              <w:pStyle w:val="naisc"/>
              <w:spacing w:before="0" w:after="0"/>
              <w:jc w:val="left"/>
              <w:rPr>
                <w:b/>
                <w:bCs/>
              </w:rPr>
            </w:pPr>
          </w:p>
          <w:p w14:paraId="6CBC4A9B" w14:textId="0E871B2A" w:rsidR="006E6D3B" w:rsidRDefault="006E6D3B" w:rsidP="00AF6FC5">
            <w:pPr>
              <w:pStyle w:val="naisc"/>
              <w:spacing w:before="0" w:after="0"/>
              <w:jc w:val="left"/>
              <w:rPr>
                <w:b/>
                <w:bCs/>
              </w:rPr>
            </w:pPr>
          </w:p>
          <w:p w14:paraId="7029E1A9" w14:textId="11C31492" w:rsidR="006E6D3B" w:rsidRDefault="006E6D3B" w:rsidP="00AF6FC5">
            <w:pPr>
              <w:pStyle w:val="naisc"/>
              <w:spacing w:before="0" w:after="0"/>
              <w:jc w:val="left"/>
              <w:rPr>
                <w:b/>
                <w:bCs/>
              </w:rPr>
            </w:pPr>
          </w:p>
          <w:p w14:paraId="03F8E867" w14:textId="7EF87634" w:rsidR="006E6D3B" w:rsidRDefault="006E6D3B" w:rsidP="00AF6FC5">
            <w:pPr>
              <w:pStyle w:val="naisc"/>
              <w:spacing w:before="0" w:after="0"/>
              <w:jc w:val="left"/>
              <w:rPr>
                <w:b/>
                <w:bCs/>
              </w:rPr>
            </w:pPr>
          </w:p>
          <w:p w14:paraId="1CDBB156" w14:textId="332F013E" w:rsidR="006E6D3B" w:rsidRDefault="006E6D3B" w:rsidP="00AF6FC5">
            <w:pPr>
              <w:pStyle w:val="naisc"/>
              <w:spacing w:before="0" w:after="0"/>
              <w:jc w:val="left"/>
              <w:rPr>
                <w:b/>
                <w:bCs/>
              </w:rPr>
            </w:pPr>
          </w:p>
          <w:p w14:paraId="2D4F6890" w14:textId="5A6B2943" w:rsidR="006E6D3B" w:rsidRDefault="006E6D3B" w:rsidP="00AF6FC5">
            <w:pPr>
              <w:pStyle w:val="naisc"/>
              <w:spacing w:before="0" w:after="0"/>
              <w:jc w:val="left"/>
              <w:rPr>
                <w:b/>
                <w:bCs/>
              </w:rPr>
            </w:pPr>
          </w:p>
          <w:p w14:paraId="5C1ADE15" w14:textId="0DC6B74E" w:rsidR="006E6D3B" w:rsidRDefault="006E6D3B" w:rsidP="00AF6FC5">
            <w:pPr>
              <w:pStyle w:val="naisc"/>
              <w:spacing w:before="0" w:after="0"/>
              <w:jc w:val="left"/>
              <w:rPr>
                <w:b/>
                <w:bCs/>
              </w:rPr>
            </w:pPr>
          </w:p>
          <w:p w14:paraId="1B72DF7D" w14:textId="20F48213" w:rsidR="006E6D3B" w:rsidRDefault="006E6D3B" w:rsidP="00AF6FC5">
            <w:pPr>
              <w:pStyle w:val="naisc"/>
              <w:spacing w:before="0" w:after="0"/>
              <w:jc w:val="left"/>
              <w:rPr>
                <w:b/>
                <w:bCs/>
              </w:rPr>
            </w:pPr>
          </w:p>
          <w:p w14:paraId="5F2EC733" w14:textId="209CE77D" w:rsidR="006E6D3B" w:rsidRDefault="006E6D3B" w:rsidP="00AF6FC5">
            <w:pPr>
              <w:pStyle w:val="naisc"/>
              <w:spacing w:before="0" w:after="0"/>
              <w:jc w:val="left"/>
              <w:rPr>
                <w:b/>
                <w:bCs/>
              </w:rPr>
            </w:pPr>
          </w:p>
          <w:p w14:paraId="3E6978D5" w14:textId="6F4D55B9" w:rsidR="006E6D3B" w:rsidRDefault="006E6D3B" w:rsidP="00AF6FC5">
            <w:pPr>
              <w:pStyle w:val="naisc"/>
              <w:spacing w:before="0" w:after="0"/>
              <w:jc w:val="left"/>
              <w:rPr>
                <w:b/>
                <w:bCs/>
              </w:rPr>
            </w:pPr>
          </w:p>
          <w:p w14:paraId="04DE8BF4" w14:textId="68ABB8ED" w:rsidR="006E6D3B" w:rsidRDefault="006E6D3B" w:rsidP="00AF6FC5">
            <w:pPr>
              <w:pStyle w:val="naisc"/>
              <w:spacing w:before="0" w:after="0"/>
              <w:jc w:val="left"/>
              <w:rPr>
                <w:b/>
                <w:bCs/>
              </w:rPr>
            </w:pPr>
          </w:p>
          <w:p w14:paraId="1EE23929" w14:textId="67B7A44C" w:rsidR="006E6D3B" w:rsidRDefault="006E6D3B" w:rsidP="00AF6FC5">
            <w:pPr>
              <w:pStyle w:val="naisc"/>
              <w:spacing w:before="0" w:after="0"/>
              <w:jc w:val="left"/>
              <w:rPr>
                <w:b/>
                <w:bCs/>
              </w:rPr>
            </w:pPr>
          </w:p>
          <w:p w14:paraId="0B26DF9D" w14:textId="6D5D4201" w:rsidR="006E6D3B" w:rsidRDefault="006E6D3B" w:rsidP="00AF6FC5">
            <w:pPr>
              <w:pStyle w:val="naisc"/>
              <w:spacing w:before="0" w:after="0"/>
              <w:jc w:val="left"/>
              <w:rPr>
                <w:b/>
                <w:bCs/>
              </w:rPr>
            </w:pPr>
          </w:p>
          <w:p w14:paraId="2DBA1481" w14:textId="56B16151" w:rsidR="006E6D3B" w:rsidRDefault="006E6D3B" w:rsidP="00AF6FC5">
            <w:pPr>
              <w:pStyle w:val="naisc"/>
              <w:spacing w:before="0" w:after="0"/>
              <w:jc w:val="left"/>
              <w:rPr>
                <w:b/>
                <w:bCs/>
              </w:rPr>
            </w:pPr>
          </w:p>
          <w:p w14:paraId="6DEF5310" w14:textId="11528992" w:rsidR="006E6D3B" w:rsidRDefault="006E6D3B" w:rsidP="00AF6FC5">
            <w:pPr>
              <w:pStyle w:val="naisc"/>
              <w:spacing w:before="0" w:after="0"/>
              <w:jc w:val="left"/>
              <w:rPr>
                <w:b/>
                <w:bCs/>
              </w:rPr>
            </w:pPr>
          </w:p>
          <w:p w14:paraId="26746A27" w14:textId="5B1911EA" w:rsidR="006E6D3B" w:rsidRDefault="006E6D3B" w:rsidP="00AF6FC5">
            <w:pPr>
              <w:pStyle w:val="naisc"/>
              <w:spacing w:before="0" w:after="0"/>
              <w:jc w:val="left"/>
              <w:rPr>
                <w:b/>
                <w:bCs/>
              </w:rPr>
            </w:pPr>
          </w:p>
          <w:p w14:paraId="6BD11D3D" w14:textId="505BA831" w:rsidR="006E6D3B" w:rsidRDefault="006E6D3B" w:rsidP="00AF6FC5">
            <w:pPr>
              <w:pStyle w:val="naisc"/>
              <w:spacing w:before="0" w:after="0"/>
              <w:jc w:val="left"/>
              <w:rPr>
                <w:b/>
                <w:bCs/>
              </w:rPr>
            </w:pPr>
          </w:p>
          <w:p w14:paraId="67504387" w14:textId="0D3B892F" w:rsidR="006E6D3B" w:rsidRDefault="006E6D3B" w:rsidP="00AF6FC5">
            <w:pPr>
              <w:pStyle w:val="naisc"/>
              <w:spacing w:before="0" w:after="0"/>
              <w:jc w:val="left"/>
              <w:rPr>
                <w:b/>
                <w:bCs/>
              </w:rPr>
            </w:pPr>
          </w:p>
          <w:p w14:paraId="400A7C35" w14:textId="6D4BD691" w:rsidR="006E6D3B" w:rsidRDefault="006E6D3B" w:rsidP="00AF6FC5">
            <w:pPr>
              <w:pStyle w:val="naisc"/>
              <w:spacing w:before="0" w:after="0"/>
              <w:jc w:val="left"/>
              <w:rPr>
                <w:b/>
                <w:bCs/>
              </w:rPr>
            </w:pPr>
          </w:p>
          <w:p w14:paraId="1173664D" w14:textId="13284190" w:rsidR="006E6D3B" w:rsidRDefault="006E6D3B" w:rsidP="00AF6FC5">
            <w:pPr>
              <w:pStyle w:val="naisc"/>
              <w:spacing w:before="0" w:after="0"/>
              <w:jc w:val="left"/>
              <w:rPr>
                <w:b/>
                <w:bCs/>
              </w:rPr>
            </w:pPr>
          </w:p>
          <w:p w14:paraId="0A67DD86" w14:textId="4DAA1799" w:rsidR="006E6D3B" w:rsidRDefault="006E6D3B" w:rsidP="00AF6FC5">
            <w:pPr>
              <w:pStyle w:val="naisc"/>
              <w:spacing w:before="0" w:after="0"/>
              <w:jc w:val="left"/>
              <w:rPr>
                <w:b/>
                <w:bCs/>
              </w:rPr>
            </w:pPr>
          </w:p>
          <w:p w14:paraId="11583216" w14:textId="7F861FE0" w:rsidR="006E6D3B" w:rsidRDefault="006E6D3B" w:rsidP="00AF6FC5">
            <w:pPr>
              <w:pStyle w:val="naisc"/>
              <w:spacing w:before="0" w:after="0"/>
              <w:jc w:val="left"/>
              <w:rPr>
                <w:b/>
                <w:bCs/>
              </w:rPr>
            </w:pPr>
          </w:p>
          <w:p w14:paraId="5781C2D1" w14:textId="281BC23D" w:rsidR="006E6D3B" w:rsidRDefault="006E6D3B" w:rsidP="00AF6FC5">
            <w:pPr>
              <w:pStyle w:val="naisc"/>
              <w:spacing w:before="0" w:after="0"/>
              <w:jc w:val="left"/>
              <w:rPr>
                <w:b/>
                <w:bCs/>
              </w:rPr>
            </w:pPr>
          </w:p>
          <w:p w14:paraId="4BF770BB" w14:textId="6EAC9637" w:rsidR="006E6D3B" w:rsidRDefault="006E6D3B" w:rsidP="00AF6FC5">
            <w:pPr>
              <w:pStyle w:val="naisc"/>
              <w:spacing w:before="0" w:after="0"/>
              <w:jc w:val="left"/>
              <w:rPr>
                <w:b/>
                <w:bCs/>
              </w:rPr>
            </w:pPr>
          </w:p>
          <w:p w14:paraId="6E0BA57A" w14:textId="4FD82FEE" w:rsidR="006E6D3B" w:rsidRDefault="006E6D3B" w:rsidP="00AF6FC5">
            <w:pPr>
              <w:pStyle w:val="naisc"/>
              <w:spacing w:before="0" w:after="0"/>
              <w:jc w:val="left"/>
              <w:rPr>
                <w:b/>
                <w:bCs/>
              </w:rPr>
            </w:pPr>
          </w:p>
          <w:p w14:paraId="33B3ABFB" w14:textId="0ED992F4" w:rsidR="006E6D3B" w:rsidRDefault="006E6D3B" w:rsidP="00AF6FC5">
            <w:pPr>
              <w:pStyle w:val="naisc"/>
              <w:spacing w:before="0" w:after="0"/>
              <w:jc w:val="left"/>
              <w:rPr>
                <w:b/>
                <w:bCs/>
              </w:rPr>
            </w:pPr>
          </w:p>
          <w:p w14:paraId="4BE75B27" w14:textId="05A0D012" w:rsidR="006E6D3B" w:rsidRDefault="006E6D3B" w:rsidP="00AF6FC5">
            <w:pPr>
              <w:pStyle w:val="naisc"/>
              <w:spacing w:before="0" w:after="0"/>
              <w:jc w:val="left"/>
              <w:rPr>
                <w:b/>
                <w:bCs/>
              </w:rPr>
            </w:pPr>
          </w:p>
          <w:p w14:paraId="055B0168" w14:textId="0F51B579" w:rsidR="006E6D3B" w:rsidRDefault="006E6D3B" w:rsidP="00AF6FC5">
            <w:pPr>
              <w:pStyle w:val="naisc"/>
              <w:spacing w:before="0" w:after="0"/>
              <w:jc w:val="left"/>
              <w:rPr>
                <w:b/>
                <w:bCs/>
              </w:rPr>
            </w:pPr>
          </w:p>
          <w:p w14:paraId="4CAB8965" w14:textId="6BC2C87F" w:rsidR="006E6D3B" w:rsidRDefault="006E6D3B" w:rsidP="00AF6FC5">
            <w:pPr>
              <w:pStyle w:val="naisc"/>
              <w:spacing w:before="0" w:after="0"/>
              <w:jc w:val="left"/>
              <w:rPr>
                <w:b/>
                <w:bCs/>
              </w:rPr>
            </w:pPr>
          </w:p>
          <w:p w14:paraId="2A92A40D" w14:textId="56AC6090" w:rsidR="006E6D3B" w:rsidRDefault="006E6D3B" w:rsidP="00AF6FC5">
            <w:pPr>
              <w:pStyle w:val="naisc"/>
              <w:spacing w:before="0" w:after="0"/>
              <w:jc w:val="left"/>
              <w:rPr>
                <w:b/>
                <w:bCs/>
              </w:rPr>
            </w:pPr>
          </w:p>
          <w:p w14:paraId="2E0145FC" w14:textId="01E6ADF1" w:rsidR="006E6D3B" w:rsidRDefault="006E6D3B" w:rsidP="00AF6FC5">
            <w:pPr>
              <w:pStyle w:val="naisc"/>
              <w:spacing w:before="0" w:after="0"/>
              <w:jc w:val="left"/>
              <w:rPr>
                <w:b/>
                <w:bCs/>
              </w:rPr>
            </w:pPr>
          </w:p>
          <w:p w14:paraId="09AB9E6B" w14:textId="17E91444" w:rsidR="006E6D3B" w:rsidRDefault="006E6D3B" w:rsidP="00AF6FC5">
            <w:pPr>
              <w:pStyle w:val="naisc"/>
              <w:spacing w:before="0" w:after="0"/>
              <w:jc w:val="left"/>
              <w:rPr>
                <w:b/>
                <w:bCs/>
              </w:rPr>
            </w:pPr>
          </w:p>
          <w:p w14:paraId="63BB314F" w14:textId="1F5F92A2" w:rsidR="006E6D3B" w:rsidRDefault="006E6D3B" w:rsidP="00AF6FC5">
            <w:pPr>
              <w:pStyle w:val="naisc"/>
              <w:spacing w:before="0" w:after="0"/>
              <w:jc w:val="left"/>
              <w:rPr>
                <w:b/>
                <w:bCs/>
              </w:rPr>
            </w:pPr>
          </w:p>
          <w:p w14:paraId="30891470" w14:textId="15E1E063" w:rsidR="006E6D3B" w:rsidRDefault="006E6D3B" w:rsidP="00AF6FC5">
            <w:pPr>
              <w:pStyle w:val="naisc"/>
              <w:spacing w:before="0" w:after="0"/>
              <w:jc w:val="left"/>
              <w:rPr>
                <w:b/>
                <w:bCs/>
              </w:rPr>
            </w:pPr>
          </w:p>
          <w:p w14:paraId="1569E553" w14:textId="1A8F4CD7" w:rsidR="006E6D3B" w:rsidRDefault="006E6D3B" w:rsidP="00AF6FC5">
            <w:pPr>
              <w:pStyle w:val="naisc"/>
              <w:spacing w:before="0" w:after="0"/>
              <w:jc w:val="left"/>
              <w:rPr>
                <w:b/>
                <w:bCs/>
              </w:rPr>
            </w:pPr>
          </w:p>
          <w:p w14:paraId="0683839D" w14:textId="7E5CD7A7" w:rsidR="006E6D3B" w:rsidRDefault="006E6D3B" w:rsidP="00AF6FC5">
            <w:pPr>
              <w:pStyle w:val="naisc"/>
              <w:spacing w:before="0" w:after="0"/>
              <w:jc w:val="left"/>
              <w:rPr>
                <w:b/>
                <w:bCs/>
              </w:rPr>
            </w:pPr>
          </w:p>
          <w:p w14:paraId="4ACA15A8" w14:textId="45ADAEC3" w:rsidR="006E6D3B" w:rsidRDefault="006E6D3B" w:rsidP="00AF6FC5">
            <w:pPr>
              <w:pStyle w:val="naisc"/>
              <w:spacing w:before="0" w:after="0"/>
              <w:jc w:val="left"/>
              <w:rPr>
                <w:b/>
                <w:bCs/>
              </w:rPr>
            </w:pPr>
          </w:p>
          <w:p w14:paraId="33165BC9" w14:textId="7BCC0BE7" w:rsidR="006E6D3B" w:rsidRDefault="006E6D3B" w:rsidP="00AF6FC5">
            <w:pPr>
              <w:pStyle w:val="naisc"/>
              <w:spacing w:before="0" w:after="0"/>
              <w:jc w:val="left"/>
              <w:rPr>
                <w:b/>
                <w:bCs/>
              </w:rPr>
            </w:pPr>
          </w:p>
          <w:p w14:paraId="5DF18D9C" w14:textId="16D27AB5" w:rsidR="006E6D3B" w:rsidRDefault="006E6D3B" w:rsidP="00AF6FC5">
            <w:pPr>
              <w:pStyle w:val="naisc"/>
              <w:spacing w:before="0" w:after="0"/>
              <w:jc w:val="left"/>
              <w:rPr>
                <w:b/>
                <w:bCs/>
              </w:rPr>
            </w:pPr>
          </w:p>
          <w:p w14:paraId="23BA2DD9" w14:textId="387DAB3C" w:rsidR="006E6D3B" w:rsidRDefault="006E6D3B" w:rsidP="00AF6FC5">
            <w:pPr>
              <w:pStyle w:val="naisc"/>
              <w:spacing w:before="0" w:after="0"/>
              <w:jc w:val="left"/>
              <w:rPr>
                <w:b/>
                <w:bCs/>
              </w:rPr>
            </w:pPr>
          </w:p>
          <w:p w14:paraId="481EE8A0" w14:textId="64CF1512" w:rsidR="006E6D3B" w:rsidRDefault="006E6D3B" w:rsidP="00AF6FC5">
            <w:pPr>
              <w:pStyle w:val="naisc"/>
              <w:spacing w:before="0" w:after="0"/>
              <w:jc w:val="left"/>
              <w:rPr>
                <w:b/>
                <w:bCs/>
              </w:rPr>
            </w:pPr>
          </w:p>
          <w:p w14:paraId="7768304C" w14:textId="7311CEDD" w:rsidR="006E6D3B" w:rsidRDefault="006E6D3B" w:rsidP="00AF6FC5">
            <w:pPr>
              <w:pStyle w:val="naisc"/>
              <w:spacing w:before="0" w:after="0"/>
              <w:jc w:val="left"/>
              <w:rPr>
                <w:b/>
                <w:bCs/>
              </w:rPr>
            </w:pPr>
          </w:p>
          <w:p w14:paraId="0D39ECD9" w14:textId="023FFE5A" w:rsidR="006E6D3B" w:rsidRDefault="006E6D3B" w:rsidP="00AF6FC5">
            <w:pPr>
              <w:pStyle w:val="naisc"/>
              <w:spacing w:before="0" w:after="0"/>
              <w:jc w:val="left"/>
              <w:rPr>
                <w:b/>
                <w:bCs/>
              </w:rPr>
            </w:pPr>
          </w:p>
          <w:p w14:paraId="6C0D7B0A" w14:textId="5C361F40" w:rsidR="006E6D3B" w:rsidRDefault="006E6D3B" w:rsidP="00AF6FC5">
            <w:pPr>
              <w:pStyle w:val="naisc"/>
              <w:spacing w:before="0" w:after="0"/>
              <w:jc w:val="left"/>
              <w:rPr>
                <w:b/>
                <w:bCs/>
              </w:rPr>
            </w:pPr>
          </w:p>
          <w:p w14:paraId="2359CB52" w14:textId="46D9BFF0" w:rsidR="006E6D3B" w:rsidRDefault="006E6D3B" w:rsidP="00AF6FC5">
            <w:pPr>
              <w:pStyle w:val="naisc"/>
              <w:spacing w:before="0" w:after="0"/>
              <w:jc w:val="left"/>
              <w:rPr>
                <w:b/>
                <w:bCs/>
              </w:rPr>
            </w:pPr>
          </w:p>
          <w:p w14:paraId="2AA5280A" w14:textId="1CFDD6E9" w:rsidR="006E6D3B" w:rsidRDefault="006E6D3B" w:rsidP="00AF6FC5">
            <w:pPr>
              <w:pStyle w:val="naisc"/>
              <w:spacing w:before="0" w:after="0"/>
              <w:jc w:val="left"/>
              <w:rPr>
                <w:b/>
                <w:bCs/>
              </w:rPr>
            </w:pPr>
          </w:p>
          <w:p w14:paraId="512A62DD" w14:textId="621F974B" w:rsidR="006E6D3B" w:rsidRDefault="006E6D3B" w:rsidP="00AF6FC5">
            <w:pPr>
              <w:pStyle w:val="naisc"/>
              <w:spacing w:before="0" w:after="0"/>
              <w:jc w:val="left"/>
              <w:rPr>
                <w:b/>
                <w:bCs/>
              </w:rPr>
            </w:pPr>
          </w:p>
          <w:p w14:paraId="70FBFE5F" w14:textId="0E5A7275" w:rsidR="006E6D3B" w:rsidRDefault="006E6D3B" w:rsidP="00AF6FC5">
            <w:pPr>
              <w:pStyle w:val="naisc"/>
              <w:spacing w:before="0" w:after="0"/>
              <w:jc w:val="left"/>
              <w:rPr>
                <w:b/>
                <w:bCs/>
              </w:rPr>
            </w:pPr>
          </w:p>
          <w:p w14:paraId="3EE5B45E" w14:textId="0D454707" w:rsidR="006E6D3B" w:rsidRDefault="006E6D3B" w:rsidP="00AF6FC5">
            <w:pPr>
              <w:pStyle w:val="naisc"/>
              <w:spacing w:before="0" w:after="0"/>
              <w:jc w:val="left"/>
              <w:rPr>
                <w:b/>
                <w:bCs/>
              </w:rPr>
            </w:pPr>
          </w:p>
          <w:p w14:paraId="35C298F5" w14:textId="0572B870" w:rsidR="006E6D3B" w:rsidRDefault="006E6D3B" w:rsidP="00AF6FC5">
            <w:pPr>
              <w:pStyle w:val="naisc"/>
              <w:spacing w:before="0" w:after="0"/>
              <w:jc w:val="left"/>
              <w:rPr>
                <w:b/>
                <w:bCs/>
              </w:rPr>
            </w:pPr>
          </w:p>
          <w:p w14:paraId="1D1A5477" w14:textId="1627206A" w:rsidR="006E6D3B" w:rsidRDefault="006E6D3B" w:rsidP="00AF6FC5">
            <w:pPr>
              <w:pStyle w:val="naisc"/>
              <w:spacing w:before="0" w:after="0"/>
              <w:jc w:val="left"/>
              <w:rPr>
                <w:b/>
                <w:bCs/>
              </w:rPr>
            </w:pPr>
          </w:p>
          <w:p w14:paraId="76134B69" w14:textId="5D40F13B" w:rsidR="006E6D3B" w:rsidRDefault="006E6D3B" w:rsidP="00AF6FC5">
            <w:pPr>
              <w:pStyle w:val="naisc"/>
              <w:spacing w:before="0" w:after="0"/>
              <w:jc w:val="left"/>
              <w:rPr>
                <w:b/>
                <w:bCs/>
              </w:rPr>
            </w:pPr>
          </w:p>
          <w:p w14:paraId="1F734877" w14:textId="24AFC384" w:rsidR="006E6D3B" w:rsidRDefault="006E6D3B" w:rsidP="00AF6FC5">
            <w:pPr>
              <w:pStyle w:val="naisc"/>
              <w:spacing w:before="0" w:after="0"/>
              <w:jc w:val="left"/>
              <w:rPr>
                <w:b/>
                <w:bCs/>
              </w:rPr>
            </w:pPr>
          </w:p>
          <w:p w14:paraId="05EC60F8" w14:textId="5850BE8B" w:rsidR="006E6D3B" w:rsidRDefault="006E6D3B" w:rsidP="00AF6FC5">
            <w:pPr>
              <w:pStyle w:val="naisc"/>
              <w:spacing w:before="0" w:after="0"/>
              <w:jc w:val="left"/>
              <w:rPr>
                <w:b/>
                <w:bCs/>
              </w:rPr>
            </w:pPr>
          </w:p>
          <w:p w14:paraId="2CAABA08" w14:textId="2CAF8F16" w:rsidR="006E6D3B" w:rsidRDefault="006E6D3B" w:rsidP="00AF6FC5">
            <w:pPr>
              <w:pStyle w:val="naisc"/>
              <w:spacing w:before="0" w:after="0"/>
              <w:jc w:val="left"/>
              <w:rPr>
                <w:b/>
                <w:bCs/>
              </w:rPr>
            </w:pPr>
          </w:p>
          <w:p w14:paraId="66111216" w14:textId="37EFC0B1" w:rsidR="006E6D3B" w:rsidRDefault="006E6D3B" w:rsidP="00AF6FC5">
            <w:pPr>
              <w:pStyle w:val="naisc"/>
              <w:spacing w:before="0" w:after="0"/>
              <w:jc w:val="left"/>
              <w:rPr>
                <w:b/>
                <w:bCs/>
              </w:rPr>
            </w:pPr>
          </w:p>
          <w:p w14:paraId="03C012F5" w14:textId="7AA3ED82" w:rsidR="006E6D3B" w:rsidRDefault="006E6D3B" w:rsidP="00AF6FC5">
            <w:pPr>
              <w:pStyle w:val="naisc"/>
              <w:spacing w:before="0" w:after="0"/>
              <w:jc w:val="left"/>
              <w:rPr>
                <w:b/>
                <w:bCs/>
              </w:rPr>
            </w:pPr>
          </w:p>
          <w:p w14:paraId="7DDB9061" w14:textId="6B3ED8B0" w:rsidR="006E6D3B" w:rsidRDefault="006E6D3B" w:rsidP="00AF6FC5">
            <w:pPr>
              <w:pStyle w:val="naisc"/>
              <w:spacing w:before="0" w:after="0"/>
              <w:jc w:val="left"/>
              <w:rPr>
                <w:b/>
                <w:bCs/>
              </w:rPr>
            </w:pPr>
          </w:p>
          <w:p w14:paraId="650BD717" w14:textId="124770A3" w:rsidR="006E6D3B" w:rsidRDefault="006E6D3B" w:rsidP="00AF6FC5">
            <w:pPr>
              <w:pStyle w:val="naisc"/>
              <w:spacing w:before="0" w:after="0"/>
              <w:jc w:val="left"/>
              <w:rPr>
                <w:b/>
                <w:bCs/>
              </w:rPr>
            </w:pPr>
          </w:p>
          <w:p w14:paraId="59B8EA8A" w14:textId="260A9B5B" w:rsidR="006E6D3B" w:rsidRDefault="006E6D3B" w:rsidP="00AF6FC5">
            <w:pPr>
              <w:pStyle w:val="naisc"/>
              <w:spacing w:before="0" w:after="0"/>
              <w:jc w:val="left"/>
              <w:rPr>
                <w:b/>
                <w:bCs/>
              </w:rPr>
            </w:pPr>
          </w:p>
          <w:p w14:paraId="7FF6C91F" w14:textId="398EAD03" w:rsidR="006E6D3B" w:rsidRDefault="006E6D3B" w:rsidP="00AF6FC5">
            <w:pPr>
              <w:pStyle w:val="naisc"/>
              <w:spacing w:before="0" w:after="0"/>
              <w:jc w:val="left"/>
              <w:rPr>
                <w:b/>
                <w:bCs/>
              </w:rPr>
            </w:pPr>
          </w:p>
          <w:p w14:paraId="31902495" w14:textId="01D82F77" w:rsidR="006E6D3B" w:rsidRDefault="006E6D3B" w:rsidP="00AF6FC5">
            <w:pPr>
              <w:pStyle w:val="naisc"/>
              <w:spacing w:before="0" w:after="0"/>
              <w:jc w:val="left"/>
              <w:rPr>
                <w:b/>
                <w:bCs/>
              </w:rPr>
            </w:pPr>
          </w:p>
          <w:p w14:paraId="5DA198B5" w14:textId="1B6C459B" w:rsidR="006E6D3B" w:rsidRDefault="006E6D3B" w:rsidP="00AF6FC5">
            <w:pPr>
              <w:pStyle w:val="naisc"/>
              <w:spacing w:before="0" w:after="0"/>
              <w:jc w:val="left"/>
              <w:rPr>
                <w:b/>
                <w:bCs/>
              </w:rPr>
            </w:pPr>
          </w:p>
          <w:p w14:paraId="23B6FA5E" w14:textId="3DAF9E52" w:rsidR="006E6D3B" w:rsidRDefault="006E6D3B" w:rsidP="00AF6FC5">
            <w:pPr>
              <w:pStyle w:val="naisc"/>
              <w:spacing w:before="0" w:after="0"/>
              <w:jc w:val="left"/>
              <w:rPr>
                <w:b/>
                <w:bCs/>
              </w:rPr>
            </w:pPr>
          </w:p>
          <w:p w14:paraId="15599625" w14:textId="28E1C190" w:rsidR="006E6D3B" w:rsidRDefault="006E6D3B" w:rsidP="00AF6FC5">
            <w:pPr>
              <w:pStyle w:val="naisc"/>
              <w:spacing w:before="0" w:after="0"/>
              <w:jc w:val="left"/>
              <w:rPr>
                <w:b/>
                <w:bCs/>
              </w:rPr>
            </w:pPr>
          </w:p>
          <w:p w14:paraId="77CB8D06" w14:textId="56EE059B" w:rsidR="006E6D3B" w:rsidRDefault="006E6D3B" w:rsidP="00AF6FC5">
            <w:pPr>
              <w:pStyle w:val="naisc"/>
              <w:spacing w:before="0" w:after="0"/>
              <w:jc w:val="left"/>
              <w:rPr>
                <w:b/>
                <w:bCs/>
              </w:rPr>
            </w:pPr>
          </w:p>
          <w:p w14:paraId="0459F0D7" w14:textId="0979204E" w:rsidR="006E6D3B" w:rsidRDefault="006E6D3B" w:rsidP="00AF6FC5">
            <w:pPr>
              <w:pStyle w:val="naisc"/>
              <w:spacing w:before="0" w:after="0"/>
              <w:jc w:val="left"/>
              <w:rPr>
                <w:b/>
                <w:bCs/>
              </w:rPr>
            </w:pPr>
          </w:p>
          <w:p w14:paraId="06D90CA8" w14:textId="4FC744F9" w:rsidR="006E6D3B" w:rsidRDefault="006E6D3B" w:rsidP="00AF6FC5">
            <w:pPr>
              <w:pStyle w:val="naisc"/>
              <w:spacing w:before="0" w:after="0"/>
              <w:jc w:val="left"/>
              <w:rPr>
                <w:b/>
                <w:bCs/>
              </w:rPr>
            </w:pPr>
          </w:p>
          <w:p w14:paraId="2AADEA49" w14:textId="6D01C696" w:rsidR="006E6D3B" w:rsidRDefault="006E6D3B" w:rsidP="00AF6FC5">
            <w:pPr>
              <w:pStyle w:val="naisc"/>
              <w:spacing w:before="0" w:after="0"/>
              <w:jc w:val="left"/>
              <w:rPr>
                <w:b/>
                <w:bCs/>
              </w:rPr>
            </w:pPr>
          </w:p>
          <w:p w14:paraId="782C610C" w14:textId="5994139A" w:rsidR="006E6D3B" w:rsidRDefault="006E6D3B" w:rsidP="00AF6FC5">
            <w:pPr>
              <w:pStyle w:val="naisc"/>
              <w:spacing w:before="0" w:after="0"/>
              <w:jc w:val="left"/>
              <w:rPr>
                <w:b/>
                <w:bCs/>
              </w:rPr>
            </w:pPr>
          </w:p>
          <w:p w14:paraId="20C0D9BB" w14:textId="216DAC28" w:rsidR="006E6D3B" w:rsidRDefault="006E6D3B" w:rsidP="00AF6FC5">
            <w:pPr>
              <w:pStyle w:val="naisc"/>
              <w:spacing w:before="0" w:after="0"/>
              <w:jc w:val="left"/>
              <w:rPr>
                <w:b/>
                <w:bCs/>
              </w:rPr>
            </w:pPr>
          </w:p>
          <w:p w14:paraId="0772507A" w14:textId="478618E9" w:rsidR="006E6D3B" w:rsidRDefault="006E6D3B" w:rsidP="00AF6FC5">
            <w:pPr>
              <w:pStyle w:val="naisc"/>
              <w:spacing w:before="0" w:after="0"/>
              <w:jc w:val="left"/>
              <w:rPr>
                <w:b/>
                <w:bCs/>
              </w:rPr>
            </w:pPr>
          </w:p>
          <w:p w14:paraId="7E766C25" w14:textId="201FCEEA" w:rsidR="006E6D3B" w:rsidRDefault="006E6D3B" w:rsidP="00AF6FC5">
            <w:pPr>
              <w:pStyle w:val="naisc"/>
              <w:spacing w:before="0" w:after="0"/>
              <w:jc w:val="left"/>
              <w:rPr>
                <w:b/>
                <w:bCs/>
              </w:rPr>
            </w:pPr>
          </w:p>
          <w:p w14:paraId="7F51AA11" w14:textId="7AF63DD1" w:rsidR="006E6D3B" w:rsidRDefault="006E6D3B" w:rsidP="00AF6FC5">
            <w:pPr>
              <w:pStyle w:val="naisc"/>
              <w:spacing w:before="0" w:after="0"/>
              <w:jc w:val="left"/>
              <w:rPr>
                <w:b/>
                <w:bCs/>
              </w:rPr>
            </w:pPr>
          </w:p>
          <w:p w14:paraId="53AE6DA4" w14:textId="65B10A03" w:rsidR="006E6D3B" w:rsidRDefault="006E6D3B" w:rsidP="00AF6FC5">
            <w:pPr>
              <w:pStyle w:val="naisc"/>
              <w:spacing w:before="0" w:after="0"/>
              <w:jc w:val="left"/>
              <w:rPr>
                <w:b/>
                <w:bCs/>
              </w:rPr>
            </w:pPr>
          </w:p>
          <w:p w14:paraId="53DA0256" w14:textId="6D9870A3" w:rsidR="006E6D3B" w:rsidRDefault="006E6D3B" w:rsidP="00AF6FC5">
            <w:pPr>
              <w:pStyle w:val="naisc"/>
              <w:spacing w:before="0" w:after="0"/>
              <w:jc w:val="left"/>
              <w:rPr>
                <w:b/>
                <w:bCs/>
              </w:rPr>
            </w:pPr>
          </w:p>
          <w:p w14:paraId="0C25FD6D" w14:textId="2877FAC4" w:rsidR="006E6D3B" w:rsidRDefault="006E6D3B" w:rsidP="00AF6FC5">
            <w:pPr>
              <w:pStyle w:val="naisc"/>
              <w:spacing w:before="0" w:after="0"/>
              <w:jc w:val="left"/>
              <w:rPr>
                <w:b/>
                <w:bCs/>
              </w:rPr>
            </w:pPr>
          </w:p>
          <w:p w14:paraId="1DDC0593" w14:textId="1CCEA01C" w:rsidR="006E6D3B" w:rsidRDefault="006E6D3B" w:rsidP="00AF6FC5">
            <w:pPr>
              <w:pStyle w:val="naisc"/>
              <w:spacing w:before="0" w:after="0"/>
              <w:jc w:val="left"/>
              <w:rPr>
                <w:b/>
                <w:bCs/>
              </w:rPr>
            </w:pPr>
          </w:p>
          <w:p w14:paraId="3DE1257E" w14:textId="01682C04" w:rsidR="006E6D3B" w:rsidRDefault="006E6D3B" w:rsidP="00AF6FC5">
            <w:pPr>
              <w:pStyle w:val="naisc"/>
              <w:spacing w:before="0" w:after="0"/>
              <w:jc w:val="left"/>
              <w:rPr>
                <w:b/>
                <w:bCs/>
              </w:rPr>
            </w:pPr>
          </w:p>
          <w:p w14:paraId="146D55BF" w14:textId="417F2E05" w:rsidR="006E6D3B" w:rsidRDefault="006E6D3B" w:rsidP="00AF6FC5">
            <w:pPr>
              <w:pStyle w:val="naisc"/>
              <w:spacing w:before="0" w:after="0"/>
              <w:jc w:val="left"/>
              <w:rPr>
                <w:b/>
                <w:bCs/>
              </w:rPr>
            </w:pPr>
          </w:p>
          <w:p w14:paraId="47154C8C" w14:textId="17266709" w:rsidR="006E6D3B" w:rsidRDefault="006E6D3B" w:rsidP="00AF6FC5">
            <w:pPr>
              <w:pStyle w:val="naisc"/>
              <w:spacing w:before="0" w:after="0"/>
              <w:jc w:val="left"/>
              <w:rPr>
                <w:b/>
                <w:bCs/>
              </w:rPr>
            </w:pPr>
          </w:p>
          <w:p w14:paraId="374B8562" w14:textId="6748D485" w:rsidR="006E6D3B" w:rsidRDefault="006E6D3B" w:rsidP="00AF6FC5">
            <w:pPr>
              <w:pStyle w:val="naisc"/>
              <w:spacing w:before="0" w:after="0"/>
              <w:jc w:val="left"/>
              <w:rPr>
                <w:b/>
                <w:bCs/>
              </w:rPr>
            </w:pPr>
          </w:p>
          <w:p w14:paraId="700DDCF0" w14:textId="5EE1CF3C" w:rsidR="006E6D3B" w:rsidRDefault="006E6D3B" w:rsidP="00AF6FC5">
            <w:pPr>
              <w:pStyle w:val="naisc"/>
              <w:spacing w:before="0" w:after="0"/>
              <w:jc w:val="left"/>
              <w:rPr>
                <w:b/>
                <w:bCs/>
              </w:rPr>
            </w:pPr>
          </w:p>
          <w:p w14:paraId="17D807F1" w14:textId="55B5658B" w:rsidR="006E6D3B" w:rsidRDefault="006E6D3B" w:rsidP="00AF6FC5">
            <w:pPr>
              <w:pStyle w:val="naisc"/>
              <w:spacing w:before="0" w:after="0"/>
              <w:jc w:val="left"/>
              <w:rPr>
                <w:b/>
                <w:bCs/>
              </w:rPr>
            </w:pPr>
          </w:p>
          <w:p w14:paraId="2B0559CB" w14:textId="0752817D" w:rsidR="006E6D3B" w:rsidRDefault="006E6D3B" w:rsidP="00AF6FC5">
            <w:pPr>
              <w:pStyle w:val="naisc"/>
              <w:spacing w:before="0" w:after="0"/>
              <w:jc w:val="left"/>
              <w:rPr>
                <w:b/>
                <w:bCs/>
              </w:rPr>
            </w:pPr>
          </w:p>
          <w:p w14:paraId="033E497E" w14:textId="07961947" w:rsidR="006E6D3B" w:rsidRDefault="006E6D3B" w:rsidP="00AF6FC5">
            <w:pPr>
              <w:pStyle w:val="naisc"/>
              <w:spacing w:before="0" w:after="0"/>
              <w:jc w:val="left"/>
              <w:rPr>
                <w:b/>
                <w:bCs/>
              </w:rPr>
            </w:pPr>
          </w:p>
          <w:p w14:paraId="24547C9C" w14:textId="583D1F8A" w:rsidR="006E6D3B" w:rsidRDefault="006E6D3B" w:rsidP="00AF6FC5">
            <w:pPr>
              <w:pStyle w:val="naisc"/>
              <w:spacing w:before="0" w:after="0"/>
              <w:jc w:val="left"/>
              <w:rPr>
                <w:b/>
                <w:bCs/>
              </w:rPr>
            </w:pPr>
          </w:p>
          <w:p w14:paraId="3BEFC88A" w14:textId="78ED185E" w:rsidR="006E6D3B" w:rsidRDefault="006E6D3B" w:rsidP="00AF6FC5">
            <w:pPr>
              <w:pStyle w:val="naisc"/>
              <w:spacing w:before="0" w:after="0"/>
              <w:jc w:val="left"/>
              <w:rPr>
                <w:b/>
                <w:bCs/>
              </w:rPr>
            </w:pPr>
          </w:p>
          <w:p w14:paraId="3ACCBDDE" w14:textId="5B9CC0E4" w:rsidR="006E6D3B" w:rsidRDefault="006E6D3B" w:rsidP="00AF6FC5">
            <w:pPr>
              <w:pStyle w:val="naisc"/>
              <w:spacing w:before="0" w:after="0"/>
              <w:jc w:val="left"/>
              <w:rPr>
                <w:b/>
                <w:bCs/>
              </w:rPr>
            </w:pPr>
          </w:p>
          <w:p w14:paraId="27A0E377" w14:textId="624310A3" w:rsidR="006E6D3B" w:rsidRDefault="006E6D3B" w:rsidP="00AF6FC5">
            <w:pPr>
              <w:pStyle w:val="naisc"/>
              <w:spacing w:before="0" w:after="0"/>
              <w:jc w:val="left"/>
              <w:rPr>
                <w:b/>
                <w:bCs/>
              </w:rPr>
            </w:pPr>
          </w:p>
          <w:p w14:paraId="41E23733" w14:textId="1E6C6E48" w:rsidR="006E6D3B" w:rsidRDefault="006E6D3B" w:rsidP="00AF6FC5">
            <w:pPr>
              <w:pStyle w:val="naisc"/>
              <w:spacing w:before="0" w:after="0"/>
              <w:jc w:val="left"/>
              <w:rPr>
                <w:b/>
                <w:bCs/>
              </w:rPr>
            </w:pPr>
          </w:p>
          <w:p w14:paraId="40CF6FF6" w14:textId="710705DC" w:rsidR="006E6D3B" w:rsidRDefault="006E6D3B" w:rsidP="00AF6FC5">
            <w:pPr>
              <w:pStyle w:val="naisc"/>
              <w:spacing w:before="0" w:after="0"/>
              <w:jc w:val="left"/>
              <w:rPr>
                <w:b/>
                <w:bCs/>
              </w:rPr>
            </w:pPr>
          </w:p>
          <w:p w14:paraId="3578AC6D" w14:textId="717BB3D3" w:rsidR="006E6D3B" w:rsidRDefault="006E6D3B" w:rsidP="00AF6FC5">
            <w:pPr>
              <w:pStyle w:val="naisc"/>
              <w:spacing w:before="0" w:after="0"/>
              <w:jc w:val="left"/>
              <w:rPr>
                <w:b/>
                <w:bCs/>
              </w:rPr>
            </w:pPr>
          </w:p>
          <w:p w14:paraId="31AEAAE0" w14:textId="14DE2BB8" w:rsidR="006E6D3B" w:rsidRDefault="006E6D3B" w:rsidP="00AF6FC5">
            <w:pPr>
              <w:pStyle w:val="naisc"/>
              <w:spacing w:before="0" w:after="0"/>
              <w:jc w:val="left"/>
              <w:rPr>
                <w:b/>
                <w:bCs/>
              </w:rPr>
            </w:pPr>
          </w:p>
          <w:p w14:paraId="2A3FEB3E" w14:textId="7130623E" w:rsidR="006E6D3B" w:rsidRDefault="006E6D3B" w:rsidP="00AF6FC5">
            <w:pPr>
              <w:pStyle w:val="naisc"/>
              <w:spacing w:before="0" w:after="0"/>
              <w:jc w:val="left"/>
              <w:rPr>
                <w:b/>
                <w:bCs/>
              </w:rPr>
            </w:pPr>
          </w:p>
          <w:p w14:paraId="6835D19E" w14:textId="73B78638" w:rsidR="006E6D3B" w:rsidRDefault="006E6D3B" w:rsidP="00AF6FC5">
            <w:pPr>
              <w:pStyle w:val="naisc"/>
              <w:spacing w:before="0" w:after="0"/>
              <w:jc w:val="left"/>
              <w:rPr>
                <w:b/>
                <w:bCs/>
              </w:rPr>
            </w:pPr>
          </w:p>
          <w:p w14:paraId="62A4FACB" w14:textId="6E361FAD" w:rsidR="006E6D3B" w:rsidRDefault="006E6D3B" w:rsidP="00AF6FC5">
            <w:pPr>
              <w:pStyle w:val="naisc"/>
              <w:spacing w:before="0" w:after="0"/>
              <w:jc w:val="left"/>
              <w:rPr>
                <w:b/>
                <w:bCs/>
              </w:rPr>
            </w:pPr>
          </w:p>
          <w:p w14:paraId="2D6A1933" w14:textId="750D75DA" w:rsidR="006E6D3B" w:rsidRDefault="006E6D3B" w:rsidP="00AF6FC5">
            <w:pPr>
              <w:pStyle w:val="naisc"/>
              <w:spacing w:before="0" w:after="0"/>
              <w:jc w:val="left"/>
              <w:rPr>
                <w:b/>
                <w:bCs/>
              </w:rPr>
            </w:pPr>
          </w:p>
          <w:p w14:paraId="206F25F5" w14:textId="357241E1" w:rsidR="006E6D3B" w:rsidRDefault="006E6D3B" w:rsidP="00AF6FC5">
            <w:pPr>
              <w:pStyle w:val="naisc"/>
              <w:spacing w:before="0" w:after="0"/>
              <w:jc w:val="left"/>
              <w:rPr>
                <w:b/>
                <w:bCs/>
              </w:rPr>
            </w:pPr>
          </w:p>
          <w:p w14:paraId="7B562548" w14:textId="32E1457A" w:rsidR="008F6D31" w:rsidRDefault="008F6D31" w:rsidP="00AF6FC5">
            <w:pPr>
              <w:pStyle w:val="naisc"/>
              <w:spacing w:before="0" w:after="0"/>
              <w:jc w:val="left"/>
              <w:rPr>
                <w:b/>
                <w:bCs/>
              </w:rPr>
            </w:pPr>
          </w:p>
          <w:p w14:paraId="073318CA" w14:textId="4E4AAB17" w:rsidR="008F6D31" w:rsidRDefault="008F6D31" w:rsidP="00AF6FC5">
            <w:pPr>
              <w:pStyle w:val="naisc"/>
              <w:spacing w:before="0" w:after="0"/>
              <w:jc w:val="left"/>
              <w:rPr>
                <w:b/>
                <w:bCs/>
              </w:rPr>
            </w:pPr>
          </w:p>
          <w:p w14:paraId="2192638E" w14:textId="0801FC08" w:rsidR="008F6D31" w:rsidRDefault="008F6D31" w:rsidP="00AF6FC5">
            <w:pPr>
              <w:pStyle w:val="naisc"/>
              <w:spacing w:before="0" w:after="0"/>
              <w:jc w:val="left"/>
              <w:rPr>
                <w:b/>
                <w:bCs/>
              </w:rPr>
            </w:pPr>
          </w:p>
          <w:p w14:paraId="2A2683CE" w14:textId="77777777" w:rsidR="00F044CD" w:rsidRDefault="00F044CD" w:rsidP="00AF6FC5">
            <w:pPr>
              <w:pStyle w:val="naisc"/>
              <w:spacing w:before="0" w:after="0"/>
              <w:jc w:val="left"/>
              <w:rPr>
                <w:b/>
                <w:bCs/>
              </w:rPr>
            </w:pPr>
          </w:p>
          <w:p w14:paraId="7D4A70DF" w14:textId="510BEC3A" w:rsidR="004D6E2A" w:rsidRPr="004D6E2A" w:rsidRDefault="004D6E2A" w:rsidP="00AF6FC5">
            <w:pPr>
              <w:pStyle w:val="naisc"/>
              <w:spacing w:before="0" w:after="0"/>
              <w:jc w:val="left"/>
              <w:rPr>
                <w:b/>
                <w:bCs/>
              </w:rPr>
            </w:pPr>
            <w:r w:rsidRPr="004D6E2A">
              <w:rPr>
                <w:b/>
                <w:bCs/>
              </w:rPr>
              <w:t>Latvijas Lielo pilsētu asociācija</w:t>
            </w:r>
          </w:p>
          <w:p w14:paraId="2BD92615" w14:textId="77777777" w:rsidR="004D6E2A" w:rsidRPr="004D6E2A" w:rsidRDefault="004D6E2A" w:rsidP="004D6E2A">
            <w:pPr>
              <w:pStyle w:val="naisc"/>
              <w:ind w:left="57" w:right="57"/>
              <w:contextualSpacing/>
              <w:jc w:val="both"/>
              <w:rPr>
                <w:iCs/>
              </w:rPr>
            </w:pPr>
            <w:r w:rsidRPr="004D6E2A">
              <w:rPr>
                <w:iCs/>
              </w:rPr>
              <w:t>Neatbalstām 4.</w:t>
            </w:r>
            <w:r w:rsidRPr="004D6E2A">
              <w:rPr>
                <w:iCs/>
                <w:vertAlign w:val="superscript"/>
              </w:rPr>
              <w:t>3</w:t>
            </w:r>
            <w:r w:rsidRPr="004D6E2A">
              <w:rPr>
                <w:iCs/>
              </w:rPr>
              <w:t> punktu esošajā redakcijā. Kadastrālā uzmērīšanas jāveic pirms iesnieguma būvvaldēs par būvdarbu pabeigšanu. Būvvaldēm nav jādublē Valsts zemes dienests un jāveic ēku uzmērīšana dabā.</w:t>
            </w:r>
          </w:p>
          <w:p w14:paraId="2CE666F9" w14:textId="70E1AD66" w:rsidR="004D6E2A" w:rsidRDefault="004D6E2A" w:rsidP="004D6E2A">
            <w:pPr>
              <w:pStyle w:val="naisc"/>
              <w:spacing w:before="0" w:after="0"/>
              <w:ind w:left="57" w:right="57"/>
              <w:contextualSpacing/>
              <w:jc w:val="both"/>
              <w:rPr>
                <w:iCs/>
              </w:rPr>
            </w:pPr>
            <w:r w:rsidRPr="004D6E2A">
              <w:rPr>
                <w:iCs/>
              </w:rPr>
              <w:t>Ņemot vērā iepriekš minēto sekojošie noteikumu projekta punkti jāpapildina ar prasību iesniegt kadastrālas uzmērīšanas lietu - 156.</w:t>
            </w:r>
            <w:r w:rsidRPr="004D6E2A">
              <w:rPr>
                <w:iCs/>
                <w:vertAlign w:val="superscript"/>
              </w:rPr>
              <w:t>1</w:t>
            </w:r>
            <w:r w:rsidRPr="004D6E2A">
              <w:rPr>
                <w:iCs/>
              </w:rPr>
              <w:t>, 157.1., 157.3. (gadījumā, ja būvdarbu rezultātā mainījusies situācija būvē), 157.4.</w:t>
            </w:r>
          </w:p>
          <w:p w14:paraId="123F6D5F" w14:textId="62E66928" w:rsidR="008C1330" w:rsidRPr="008C1330" w:rsidRDefault="008C1330" w:rsidP="006E6D3B">
            <w:pPr>
              <w:pStyle w:val="naisc"/>
              <w:spacing w:before="0" w:after="0"/>
              <w:ind w:right="57"/>
              <w:contextualSpacing/>
              <w:jc w:val="both"/>
              <w:rPr>
                <w:iCs/>
              </w:rPr>
            </w:pPr>
          </w:p>
        </w:tc>
        <w:tc>
          <w:tcPr>
            <w:tcW w:w="3261" w:type="dxa"/>
            <w:tcBorders>
              <w:top w:val="single" w:sz="6" w:space="0" w:color="000000"/>
              <w:left w:val="single" w:sz="6" w:space="0" w:color="000000"/>
              <w:bottom w:val="single" w:sz="6" w:space="0" w:color="000000"/>
              <w:right w:val="single" w:sz="6" w:space="0" w:color="000000"/>
            </w:tcBorders>
          </w:tcPr>
          <w:p w14:paraId="698B020C" w14:textId="6BCB48CE" w:rsidR="00F044CD" w:rsidRPr="004D6E2A" w:rsidRDefault="00F044CD" w:rsidP="00F044CD">
            <w:pPr>
              <w:contextualSpacing/>
              <w:jc w:val="center"/>
              <w:rPr>
                <w:b/>
                <w:bCs/>
              </w:rPr>
            </w:pPr>
            <w:r w:rsidRPr="004D6E2A">
              <w:rPr>
                <w:b/>
                <w:bCs/>
              </w:rPr>
              <w:lastRenderedPageBreak/>
              <w:t>Panākta vienošanās</w:t>
            </w:r>
            <w:r>
              <w:rPr>
                <w:b/>
                <w:bCs/>
              </w:rPr>
              <w:t xml:space="preserve"> daļēji</w:t>
            </w:r>
          </w:p>
          <w:p w14:paraId="239E4271" w14:textId="699BB9CE" w:rsidR="00B15168" w:rsidRDefault="00076EB2" w:rsidP="00F044CD">
            <w:pPr>
              <w:contextualSpacing/>
              <w:jc w:val="both"/>
            </w:pPr>
            <w:r>
              <w:t xml:space="preserve">Būvniecības likuma 24.panta </w:t>
            </w:r>
            <w:r w:rsidRPr="00076EB2">
              <w:t>6</w:t>
            </w:r>
            <w:r w:rsidRPr="00076EB2">
              <w:rPr>
                <w:vertAlign w:val="superscript"/>
              </w:rPr>
              <w:t>2</w:t>
            </w:r>
            <w:r>
              <w:t xml:space="preserve"> daļa nosaka, ka</w:t>
            </w:r>
            <w:r w:rsidRPr="00076EB2">
              <w:t xml:space="preserve"> </w:t>
            </w:r>
            <w:r>
              <w:t>b</w:t>
            </w:r>
            <w:r w:rsidRPr="00076EB2">
              <w:t xml:space="preserve">ūvniecības ierosinātājs vai tā pilnvarotā persona, kurai būvniecības informācijas sistēmā izdota vai reģistrēta pilnvara, var būvniecības informācijas sistēmā ierosināt būves un telpu grupas kadastrālo uzmērīšanu un datu reģistrāciju vai aktualizāciju Nekustamā īpašuma valsts kadastra informācijas sistēmā, izmantojot noteiktu būvniecības informācijas sistēmā šim mērķim izveidotu elektronisko pakalpojumu, iesniegumu parakstot ar drošu elektronisko parakstu vai būvniecības informācijas </w:t>
            </w:r>
            <w:r w:rsidRPr="00076EB2">
              <w:lastRenderedPageBreak/>
              <w:t>sistēmā pieejamiem parakstīšanas rīkiem</w:t>
            </w:r>
            <w:r>
              <w:t xml:space="preserve">. Līdz ar to noteikumu projekta </w:t>
            </w:r>
            <w:r w:rsidRPr="005F30E1">
              <w:t>4.</w:t>
            </w:r>
            <w:r w:rsidRPr="005F30E1">
              <w:rPr>
                <w:vertAlign w:val="superscript"/>
              </w:rPr>
              <w:t>2</w:t>
            </w:r>
            <w:r w:rsidRPr="005F30E1">
              <w:t> punkta</w:t>
            </w:r>
            <w:r>
              <w:t xml:space="preserve"> redakcija nav jādublē Būvniecības likumā noteiktais.</w:t>
            </w:r>
            <w:r w:rsidR="00B15168">
              <w:t xml:space="preserve"> Attiecīgā informācija norādīta anotācijā.</w:t>
            </w:r>
          </w:p>
          <w:p w14:paraId="7883AA9D" w14:textId="1633F9BE" w:rsidR="00076EB2" w:rsidRDefault="00076EB2" w:rsidP="00F044CD">
            <w:pPr>
              <w:contextualSpacing/>
              <w:jc w:val="both"/>
            </w:pPr>
            <w:r>
              <w:t xml:space="preserve">Savukārt, </w:t>
            </w:r>
            <w:r w:rsidRPr="00076EB2">
              <w:t>starpresoru vienošan</w:t>
            </w:r>
            <w:r>
              <w:t xml:space="preserve">os varēs grozīt, kad noteikumu projekts tiks pieņemts. Vienlaikus vēršam uzmanību, lai uzsāktu datu apmaiņu nepieciešami arī grozījumi </w:t>
            </w:r>
            <w:r w:rsidRPr="005F30E1">
              <w:t>Ministru kabineta 2012. gada 10. aprīļa noteikumos Nr. 263 "Kadastra objekta reģistrācijas un datu aktualizācijas noteikumos</w:t>
            </w:r>
            <w:r>
              <w:t>.</w:t>
            </w:r>
          </w:p>
          <w:p w14:paraId="7CAEBB0B" w14:textId="57A92295" w:rsidR="00076EB2" w:rsidRDefault="00076EB2" w:rsidP="00F044CD">
            <w:pPr>
              <w:contextualSpacing/>
              <w:jc w:val="both"/>
            </w:pPr>
          </w:p>
          <w:p w14:paraId="14DA793A" w14:textId="6F040C69" w:rsidR="00F044CD" w:rsidRPr="004D6E2A" w:rsidRDefault="00F044CD" w:rsidP="00F044CD">
            <w:pPr>
              <w:contextualSpacing/>
              <w:jc w:val="both"/>
            </w:pPr>
            <w:r w:rsidRPr="004D6E2A">
              <w:t xml:space="preserve">Ēku kadastrālā uzmērīšana nav saistīta ar būves drošumu, bet faktisko datu fiksēšanu apvidū. </w:t>
            </w:r>
          </w:p>
          <w:p w14:paraId="1C696B02" w14:textId="77777777" w:rsidR="00F044CD" w:rsidRPr="004D6E2A" w:rsidRDefault="00F044CD" w:rsidP="00F044CD">
            <w:pPr>
              <w:contextualSpacing/>
              <w:jc w:val="both"/>
            </w:pPr>
            <w:r w:rsidRPr="004D6E2A">
              <w:t>Par ēkas kvalitāti, drošumu un atbilstību normatīvo aktu prasībām atbildīgi ir būvniecības procesa dalībnieki (katrs atbilstoši savai kompetencei).</w:t>
            </w:r>
          </w:p>
          <w:p w14:paraId="133AE367" w14:textId="62346A69" w:rsidR="00F044CD" w:rsidRDefault="00F044CD" w:rsidP="00F044CD">
            <w:pPr>
              <w:contextualSpacing/>
              <w:jc w:val="both"/>
            </w:pPr>
            <w:r w:rsidRPr="004D6E2A">
              <w:t xml:space="preserve">Ar grozījumiem Būvniecības likumā tiek precizēts regulējums par vietējas pašvaldības būvvaldes kompetenci būvniecības kontroles procesā, paredzot, ka vietējā pašvaldība pārbauda būvniecības administratīvā procesa tiesiskumu, būves atbilstību arhitektoniskās kvalitātes principam, teritorijas plānojumam un trešo pušu interešu aizsardzību. Tādejādi pieņemot ekspluatācijā paskaidrojuma raksta procesā tiek pievienots </w:t>
            </w:r>
            <w:proofErr w:type="spellStart"/>
            <w:r w:rsidRPr="004D6E2A">
              <w:t>izpildmērījuma</w:t>
            </w:r>
            <w:proofErr w:type="spellEnd"/>
            <w:r w:rsidRPr="004D6E2A">
              <w:t xml:space="preserve"> plāns (ar ēkas novietni, izbūvētiem ārējiem inženiertīkliem un citām vienlaikus izbūvētām būvēm), institūciju atzinumi, izmainītie risinājumi (rasējumi), ja būvdarbu veikšanas laikā tādi ir pieļaujami.</w:t>
            </w:r>
          </w:p>
          <w:p w14:paraId="17218474" w14:textId="3C436062" w:rsidR="008A0857" w:rsidRDefault="008A0857" w:rsidP="008A0857">
            <w:pPr>
              <w:contextualSpacing/>
              <w:jc w:val="both"/>
            </w:pPr>
            <w:r w:rsidRPr="008A0857">
              <w:t xml:space="preserve">Noteikumu projekts nepalielina gadījumus, kad nepieciešams </w:t>
            </w:r>
            <w:proofErr w:type="spellStart"/>
            <w:r w:rsidRPr="008A0857">
              <w:t>izpildmērījuma</w:t>
            </w:r>
            <w:proofErr w:type="spellEnd"/>
            <w:r w:rsidRPr="008A0857">
              <w:t xml:space="preserve"> plāns. Šobrīd </w:t>
            </w:r>
            <w:proofErr w:type="spellStart"/>
            <w:r w:rsidRPr="008A0857">
              <w:t>izpildmerījuma</w:t>
            </w:r>
            <w:proofErr w:type="spellEnd"/>
            <w:r w:rsidRPr="008A0857">
              <w:t xml:space="preserve"> plāns vienmēr nepieciešams ēkas jaunas būvniecības vai pārbūves gadījumā, ja mainījusies situācija apvidū (Noteikumu Nr.529 157.punkts). Arī noteikumu projektā ir saglabāta tāda pati kārtība (noteikumu projekta 157.punkta jaunā redakcija).</w:t>
            </w:r>
          </w:p>
          <w:p w14:paraId="7632C951" w14:textId="440692CA" w:rsidR="00C020B1" w:rsidRDefault="00C020B1" w:rsidP="00C020B1">
            <w:pPr>
              <w:contextualSpacing/>
              <w:jc w:val="both"/>
            </w:pPr>
            <w:r>
              <w:t xml:space="preserve">Paskaidrojuma raksta būvniecības process ir papildināts ar iespēju atjaunot otrās un trešās grupas ēkas un veikt nelielas pārbūves nesošajās konstrukcijās. Pie tam atjaunošana šajā gadījumā ietver </w:t>
            </w:r>
            <w:r w:rsidRPr="00536714">
              <w:t>būvdarb</w:t>
            </w:r>
            <w:r>
              <w:t>us</w:t>
            </w:r>
            <w:r w:rsidRPr="00536714">
              <w:t>, kuru rezultātā nomain</w:t>
            </w:r>
            <w:r>
              <w:t>a</w:t>
            </w:r>
            <w:r w:rsidRPr="00536714">
              <w:t xml:space="preserve"> nolietojušies būves nesoš</w:t>
            </w:r>
            <w:r>
              <w:t>os</w:t>
            </w:r>
            <w:r w:rsidRPr="00536714">
              <w:t xml:space="preserve"> element</w:t>
            </w:r>
            <w:r>
              <w:t>us</w:t>
            </w:r>
            <w:r w:rsidRPr="00536714">
              <w:t xml:space="preserve"> vai konstrukcijas</w:t>
            </w:r>
            <w:r>
              <w:t xml:space="preserve">, kā arī ēkas fasādes atjaunošana, kam jau šobrīd jau nepieciešama kadastrālā uzmērīšana (noteikumu Nr.529 8.4.apakšnodaļa). Tāpat arī jaunas durvju vai logu ailas būvniecība. Šādus būvdarbus pārbauda atbilstoši būvdarbu dokumentācijai nevis kadastrālās uzmērīšanas datiem. Tādejādi neuzskatām, ka </w:t>
            </w:r>
            <w:r w:rsidRPr="00C020B1">
              <w:t>kadastrālās uzmērīšanas</w:t>
            </w:r>
            <w:r>
              <w:t xml:space="preserve"> lieta ļaus novērtēt minēto būvdarbu atbilstību būvniecības ieceres dokumentācijai un būves būtiskajām prasībām.</w:t>
            </w:r>
          </w:p>
          <w:p w14:paraId="7FD55402" w14:textId="77777777" w:rsidR="00536714" w:rsidRPr="008A0857" w:rsidRDefault="00536714" w:rsidP="008A0857">
            <w:pPr>
              <w:contextualSpacing/>
              <w:jc w:val="both"/>
            </w:pPr>
          </w:p>
          <w:p w14:paraId="55329852" w14:textId="790C1F30" w:rsidR="00F044CD" w:rsidRDefault="00C020B1" w:rsidP="00F044CD">
            <w:pPr>
              <w:contextualSpacing/>
              <w:jc w:val="both"/>
            </w:pPr>
            <w:r>
              <w:t>Vienlaikus š</w:t>
            </w:r>
            <w:r w:rsidR="00F044CD" w:rsidRPr="004D6E2A">
              <w:t xml:space="preserve">ie grozījumi nemaina personas pienākumus, kas izriet no Nekustamā īpašuma valsts kadastra likuma 13.panta pirmās daļas, tādēļ </w:t>
            </w:r>
            <w:r w:rsidR="003865A8">
              <w:t xml:space="preserve">noteikumu </w:t>
            </w:r>
            <w:r w:rsidR="00F044CD" w:rsidRPr="004D6E2A">
              <w:t xml:space="preserve">projekts papildināts ar </w:t>
            </w:r>
            <w:r w:rsidR="00F044CD" w:rsidRPr="004D6E2A">
              <w:rPr>
                <w:iCs/>
              </w:rPr>
              <w:t>4.</w:t>
            </w:r>
            <w:r w:rsidR="00F044CD" w:rsidRPr="004D6E2A">
              <w:rPr>
                <w:iCs/>
                <w:vertAlign w:val="superscript"/>
              </w:rPr>
              <w:t>3</w:t>
            </w:r>
            <w:r w:rsidR="00F044CD" w:rsidRPr="004D6E2A">
              <w:rPr>
                <w:iCs/>
              </w:rPr>
              <w:t> punktu, kas paredz</w:t>
            </w:r>
            <w:r w:rsidR="00F044CD" w:rsidRPr="004D6E2A">
              <w:t xml:space="preserve"> iespēju aktualizēt datus </w:t>
            </w:r>
            <w:r w:rsidR="00F044CD" w:rsidRPr="004D6E2A">
              <w:rPr>
                <w:iCs/>
              </w:rPr>
              <w:t xml:space="preserve">Nekustamā īpašuma valsts kadastra informācijas sistēmā, kā arī pasūtīt kadastrālo uzmērīšanu. </w:t>
            </w:r>
            <w:r w:rsidR="003865A8">
              <w:rPr>
                <w:iCs/>
              </w:rPr>
              <w:t xml:space="preserve">Minētā kārtība nodrošinās, ka </w:t>
            </w:r>
            <w:r w:rsidR="003865A8" w:rsidRPr="003865A8">
              <w:rPr>
                <w:iCs/>
              </w:rPr>
              <w:t>objekts, kurš ir nodots ekspluatācijā, tiks reģistrēts Kadastra informācijas sistēmā</w:t>
            </w:r>
            <w:r w:rsidR="00536714">
              <w:rPr>
                <w:iCs/>
              </w:rPr>
              <w:t xml:space="preserve"> un </w:t>
            </w:r>
            <w:r w:rsidR="00536714" w:rsidRPr="00536714">
              <w:t>datus varēs izmantot dažādos valsts pārvaldības procesos kā reģistrācijai zemesgrāmatā, tā arī kadastrālās vērtības aprēķināšanai un nodokļu politikas plānošanai.</w:t>
            </w:r>
          </w:p>
          <w:p w14:paraId="5C802CCB" w14:textId="444A45EF" w:rsidR="00536714" w:rsidRPr="008F6D31" w:rsidRDefault="00536714" w:rsidP="00F044CD">
            <w:pPr>
              <w:contextualSpacing/>
              <w:jc w:val="both"/>
              <w:rPr>
                <w:iCs/>
              </w:rPr>
            </w:pPr>
            <w:r w:rsidRPr="008F6D31">
              <w:rPr>
                <w:iCs/>
              </w:rPr>
              <w:t xml:space="preserve">Uzskatām, ka kadastrālās uzmērīšana veikšana apvidū ir vērtējama no veiktajiem būvdarbiem, jo ne viss, ko veic rada izmaiņas ēkas faktiskajā plānojumā vai apjoma rādītājos, piemēram, restaurācijas darbi, atjaunošanas darbi, kas paredz nolietojošo nesošo </w:t>
            </w:r>
            <w:r w:rsidR="005C29C5" w:rsidRPr="008F6D31">
              <w:rPr>
                <w:iCs/>
              </w:rPr>
              <w:t>konstrukciju</w:t>
            </w:r>
            <w:r w:rsidRPr="008F6D31">
              <w:rPr>
                <w:iCs/>
              </w:rPr>
              <w:t xml:space="preserve"> nomaiņa, fasādes atjaunošanas darbi.</w:t>
            </w:r>
          </w:p>
          <w:p w14:paraId="3FFBCEEF" w14:textId="77777777" w:rsidR="003865A8" w:rsidRPr="008F6D31" w:rsidRDefault="003865A8" w:rsidP="00F044CD">
            <w:pPr>
              <w:contextualSpacing/>
              <w:jc w:val="both"/>
            </w:pPr>
          </w:p>
          <w:p w14:paraId="36FB493F" w14:textId="77777777" w:rsidR="008C1330" w:rsidRDefault="008C1330" w:rsidP="00AF6FC5">
            <w:pPr>
              <w:contextualSpacing/>
              <w:jc w:val="center"/>
              <w:rPr>
                <w:b/>
                <w:bCs/>
              </w:rPr>
            </w:pPr>
          </w:p>
          <w:p w14:paraId="7458890A" w14:textId="038E3567" w:rsidR="008C1330" w:rsidRDefault="008C1330" w:rsidP="00AF6FC5">
            <w:pPr>
              <w:contextualSpacing/>
              <w:jc w:val="center"/>
              <w:rPr>
                <w:b/>
                <w:bCs/>
              </w:rPr>
            </w:pPr>
          </w:p>
          <w:p w14:paraId="01A37222" w14:textId="1499F8D2" w:rsidR="008C1330" w:rsidRDefault="008C1330" w:rsidP="00AF6FC5">
            <w:pPr>
              <w:contextualSpacing/>
              <w:jc w:val="center"/>
              <w:rPr>
                <w:b/>
                <w:bCs/>
              </w:rPr>
            </w:pPr>
          </w:p>
          <w:p w14:paraId="18FBA3E8" w14:textId="08CBA937" w:rsidR="008C1330" w:rsidRDefault="008C1330" w:rsidP="00AF6FC5">
            <w:pPr>
              <w:contextualSpacing/>
              <w:jc w:val="center"/>
              <w:rPr>
                <w:b/>
                <w:bCs/>
              </w:rPr>
            </w:pPr>
          </w:p>
          <w:p w14:paraId="082763B9" w14:textId="6A296148" w:rsidR="008C1330" w:rsidRDefault="008C1330" w:rsidP="00AF6FC5">
            <w:pPr>
              <w:contextualSpacing/>
              <w:jc w:val="center"/>
              <w:rPr>
                <w:b/>
                <w:bCs/>
              </w:rPr>
            </w:pPr>
          </w:p>
          <w:p w14:paraId="50860662" w14:textId="40AFC7C6" w:rsidR="008C1330" w:rsidRDefault="008C1330" w:rsidP="00AF6FC5">
            <w:pPr>
              <w:contextualSpacing/>
              <w:jc w:val="center"/>
              <w:rPr>
                <w:b/>
                <w:bCs/>
              </w:rPr>
            </w:pPr>
          </w:p>
          <w:p w14:paraId="328FDF88" w14:textId="547F2DC3" w:rsidR="008C1330" w:rsidRDefault="008C1330" w:rsidP="00AF6FC5">
            <w:pPr>
              <w:contextualSpacing/>
              <w:jc w:val="center"/>
              <w:rPr>
                <w:b/>
                <w:bCs/>
              </w:rPr>
            </w:pPr>
          </w:p>
          <w:p w14:paraId="2E0B6503" w14:textId="062EEF66" w:rsidR="008C1330" w:rsidRDefault="008C1330" w:rsidP="00AF6FC5">
            <w:pPr>
              <w:contextualSpacing/>
              <w:jc w:val="center"/>
              <w:rPr>
                <w:b/>
                <w:bCs/>
              </w:rPr>
            </w:pPr>
          </w:p>
          <w:p w14:paraId="51A2BE39" w14:textId="6B6863F3" w:rsidR="008C1330" w:rsidRDefault="008C1330" w:rsidP="00AF6FC5">
            <w:pPr>
              <w:contextualSpacing/>
              <w:jc w:val="center"/>
              <w:rPr>
                <w:b/>
                <w:bCs/>
              </w:rPr>
            </w:pPr>
          </w:p>
          <w:p w14:paraId="1ECF59EA" w14:textId="13B92A92" w:rsidR="008C1330" w:rsidRDefault="008C1330" w:rsidP="00AF6FC5">
            <w:pPr>
              <w:contextualSpacing/>
              <w:jc w:val="center"/>
              <w:rPr>
                <w:b/>
                <w:bCs/>
              </w:rPr>
            </w:pPr>
          </w:p>
          <w:p w14:paraId="41A2DE3C" w14:textId="20346A4F" w:rsidR="008C1330" w:rsidRDefault="008C1330" w:rsidP="00AF6FC5">
            <w:pPr>
              <w:contextualSpacing/>
              <w:jc w:val="center"/>
              <w:rPr>
                <w:b/>
                <w:bCs/>
              </w:rPr>
            </w:pPr>
          </w:p>
          <w:p w14:paraId="15DF0941" w14:textId="2872D111" w:rsidR="008C1330" w:rsidRDefault="008C1330" w:rsidP="00AF6FC5">
            <w:pPr>
              <w:contextualSpacing/>
              <w:jc w:val="center"/>
              <w:rPr>
                <w:b/>
                <w:bCs/>
              </w:rPr>
            </w:pPr>
          </w:p>
          <w:p w14:paraId="57CB3378" w14:textId="29826893" w:rsidR="008C1330" w:rsidRDefault="008C1330" w:rsidP="00AF6FC5">
            <w:pPr>
              <w:contextualSpacing/>
              <w:jc w:val="center"/>
              <w:rPr>
                <w:b/>
                <w:bCs/>
              </w:rPr>
            </w:pPr>
          </w:p>
          <w:p w14:paraId="0AF28B0D" w14:textId="15CD1551" w:rsidR="008C1330" w:rsidRDefault="008C1330" w:rsidP="00AF6FC5">
            <w:pPr>
              <w:contextualSpacing/>
              <w:jc w:val="center"/>
              <w:rPr>
                <w:b/>
                <w:bCs/>
              </w:rPr>
            </w:pPr>
          </w:p>
          <w:p w14:paraId="77B7829D" w14:textId="561AB818" w:rsidR="008C1330" w:rsidRDefault="008C1330" w:rsidP="00AF6FC5">
            <w:pPr>
              <w:contextualSpacing/>
              <w:jc w:val="center"/>
              <w:rPr>
                <w:b/>
                <w:bCs/>
              </w:rPr>
            </w:pPr>
          </w:p>
          <w:p w14:paraId="5A1562AF" w14:textId="0177B7FB" w:rsidR="008C1330" w:rsidRDefault="008C1330" w:rsidP="00AF6FC5">
            <w:pPr>
              <w:contextualSpacing/>
              <w:jc w:val="center"/>
              <w:rPr>
                <w:b/>
                <w:bCs/>
              </w:rPr>
            </w:pPr>
          </w:p>
          <w:p w14:paraId="68D9DAF1" w14:textId="08B149B0" w:rsidR="008C1330" w:rsidRDefault="008C1330" w:rsidP="00AF6FC5">
            <w:pPr>
              <w:contextualSpacing/>
              <w:jc w:val="center"/>
              <w:rPr>
                <w:b/>
                <w:bCs/>
              </w:rPr>
            </w:pPr>
          </w:p>
          <w:p w14:paraId="1464A6BA" w14:textId="745CF37A" w:rsidR="008C1330" w:rsidRDefault="008C1330" w:rsidP="00AF6FC5">
            <w:pPr>
              <w:contextualSpacing/>
              <w:jc w:val="center"/>
              <w:rPr>
                <w:b/>
                <w:bCs/>
              </w:rPr>
            </w:pPr>
          </w:p>
          <w:p w14:paraId="2CF57B38" w14:textId="6084DC66" w:rsidR="008C1330" w:rsidRDefault="008C1330" w:rsidP="00AF6FC5">
            <w:pPr>
              <w:contextualSpacing/>
              <w:jc w:val="center"/>
              <w:rPr>
                <w:b/>
                <w:bCs/>
              </w:rPr>
            </w:pPr>
          </w:p>
          <w:p w14:paraId="640812B7" w14:textId="24C2D245" w:rsidR="008C1330" w:rsidRDefault="008C1330" w:rsidP="00AF6FC5">
            <w:pPr>
              <w:contextualSpacing/>
              <w:jc w:val="center"/>
              <w:rPr>
                <w:b/>
                <w:bCs/>
              </w:rPr>
            </w:pPr>
          </w:p>
          <w:p w14:paraId="61096819" w14:textId="40EB686A" w:rsidR="008C1330" w:rsidRDefault="008C1330" w:rsidP="00AF6FC5">
            <w:pPr>
              <w:contextualSpacing/>
              <w:jc w:val="center"/>
              <w:rPr>
                <w:b/>
                <w:bCs/>
              </w:rPr>
            </w:pPr>
          </w:p>
          <w:p w14:paraId="2211827A" w14:textId="14C73F3D" w:rsidR="008C1330" w:rsidRDefault="008C1330" w:rsidP="00AF6FC5">
            <w:pPr>
              <w:contextualSpacing/>
              <w:jc w:val="center"/>
              <w:rPr>
                <w:b/>
                <w:bCs/>
              </w:rPr>
            </w:pPr>
          </w:p>
          <w:p w14:paraId="3AD1D47D" w14:textId="1ED18446" w:rsidR="008C1330" w:rsidRDefault="008C1330" w:rsidP="00AF6FC5">
            <w:pPr>
              <w:contextualSpacing/>
              <w:jc w:val="center"/>
              <w:rPr>
                <w:b/>
                <w:bCs/>
              </w:rPr>
            </w:pPr>
          </w:p>
          <w:p w14:paraId="66CC2222" w14:textId="40464EBD" w:rsidR="008C1330" w:rsidRDefault="008C1330" w:rsidP="00AF6FC5">
            <w:pPr>
              <w:contextualSpacing/>
              <w:jc w:val="center"/>
              <w:rPr>
                <w:b/>
                <w:bCs/>
              </w:rPr>
            </w:pPr>
          </w:p>
          <w:p w14:paraId="64478113" w14:textId="262F9CA2" w:rsidR="008C1330" w:rsidRDefault="008C1330" w:rsidP="00AF6FC5">
            <w:pPr>
              <w:contextualSpacing/>
              <w:jc w:val="center"/>
              <w:rPr>
                <w:b/>
                <w:bCs/>
              </w:rPr>
            </w:pPr>
          </w:p>
          <w:p w14:paraId="0B98A774" w14:textId="7A5CD43F" w:rsidR="008C1330" w:rsidRDefault="008C1330" w:rsidP="00AF6FC5">
            <w:pPr>
              <w:contextualSpacing/>
              <w:jc w:val="center"/>
              <w:rPr>
                <w:b/>
                <w:bCs/>
              </w:rPr>
            </w:pPr>
          </w:p>
          <w:p w14:paraId="56475D30" w14:textId="0ACECE49" w:rsidR="008C1330" w:rsidRDefault="008C1330" w:rsidP="00AF6FC5">
            <w:pPr>
              <w:contextualSpacing/>
              <w:jc w:val="center"/>
              <w:rPr>
                <w:b/>
                <w:bCs/>
              </w:rPr>
            </w:pPr>
          </w:p>
          <w:p w14:paraId="3ACC83D0" w14:textId="0BDF3157" w:rsidR="008C1330" w:rsidRDefault="008C1330" w:rsidP="00AF6FC5">
            <w:pPr>
              <w:contextualSpacing/>
              <w:jc w:val="center"/>
              <w:rPr>
                <w:b/>
                <w:bCs/>
              </w:rPr>
            </w:pPr>
          </w:p>
          <w:p w14:paraId="0C7493C0" w14:textId="70B4EBC3" w:rsidR="008C1330" w:rsidRDefault="008C1330" w:rsidP="00AF6FC5">
            <w:pPr>
              <w:contextualSpacing/>
              <w:jc w:val="center"/>
              <w:rPr>
                <w:b/>
                <w:bCs/>
              </w:rPr>
            </w:pPr>
          </w:p>
          <w:p w14:paraId="67C58B74" w14:textId="2083C579" w:rsidR="00F044CD" w:rsidRDefault="00F044CD" w:rsidP="00AF6FC5">
            <w:pPr>
              <w:contextualSpacing/>
              <w:jc w:val="center"/>
              <w:rPr>
                <w:b/>
                <w:bCs/>
              </w:rPr>
            </w:pPr>
          </w:p>
          <w:p w14:paraId="7A3B6EBF" w14:textId="551493A4" w:rsidR="00F044CD" w:rsidRDefault="00F044CD" w:rsidP="00AF6FC5">
            <w:pPr>
              <w:contextualSpacing/>
              <w:jc w:val="center"/>
              <w:rPr>
                <w:b/>
                <w:bCs/>
              </w:rPr>
            </w:pPr>
          </w:p>
          <w:p w14:paraId="1170D6F8" w14:textId="30F39A26" w:rsidR="00F044CD" w:rsidRDefault="00F044CD" w:rsidP="00AF6FC5">
            <w:pPr>
              <w:contextualSpacing/>
              <w:jc w:val="center"/>
              <w:rPr>
                <w:b/>
                <w:bCs/>
              </w:rPr>
            </w:pPr>
          </w:p>
          <w:p w14:paraId="0C6D642C" w14:textId="5BA8A095" w:rsidR="00F044CD" w:rsidRDefault="00F044CD" w:rsidP="00AF6FC5">
            <w:pPr>
              <w:contextualSpacing/>
              <w:jc w:val="center"/>
              <w:rPr>
                <w:b/>
                <w:bCs/>
              </w:rPr>
            </w:pPr>
          </w:p>
          <w:p w14:paraId="6F256199" w14:textId="081E12E3" w:rsidR="00F044CD" w:rsidRDefault="00F044CD" w:rsidP="00AF6FC5">
            <w:pPr>
              <w:contextualSpacing/>
              <w:jc w:val="center"/>
              <w:rPr>
                <w:b/>
                <w:bCs/>
              </w:rPr>
            </w:pPr>
          </w:p>
          <w:p w14:paraId="04C73BF3" w14:textId="6A539691" w:rsidR="00F044CD" w:rsidRDefault="00F044CD" w:rsidP="00AF6FC5">
            <w:pPr>
              <w:contextualSpacing/>
              <w:jc w:val="center"/>
              <w:rPr>
                <w:b/>
                <w:bCs/>
              </w:rPr>
            </w:pPr>
          </w:p>
          <w:p w14:paraId="23C428D8" w14:textId="375FBD16" w:rsidR="00F044CD" w:rsidRDefault="00F044CD" w:rsidP="00AF6FC5">
            <w:pPr>
              <w:contextualSpacing/>
              <w:jc w:val="center"/>
              <w:rPr>
                <w:b/>
                <w:bCs/>
              </w:rPr>
            </w:pPr>
          </w:p>
          <w:p w14:paraId="6EE5CDEE" w14:textId="011A149B" w:rsidR="00F044CD" w:rsidRDefault="00F044CD" w:rsidP="00AF6FC5">
            <w:pPr>
              <w:contextualSpacing/>
              <w:jc w:val="center"/>
              <w:rPr>
                <w:b/>
                <w:bCs/>
              </w:rPr>
            </w:pPr>
          </w:p>
          <w:p w14:paraId="60953C93" w14:textId="5841AB12" w:rsidR="00F044CD" w:rsidRDefault="00F044CD" w:rsidP="00AF6FC5">
            <w:pPr>
              <w:contextualSpacing/>
              <w:jc w:val="center"/>
              <w:rPr>
                <w:b/>
                <w:bCs/>
              </w:rPr>
            </w:pPr>
          </w:p>
          <w:p w14:paraId="6A4CA468" w14:textId="194C25F1" w:rsidR="00F044CD" w:rsidRDefault="00F044CD" w:rsidP="00AF6FC5">
            <w:pPr>
              <w:contextualSpacing/>
              <w:jc w:val="center"/>
              <w:rPr>
                <w:b/>
                <w:bCs/>
              </w:rPr>
            </w:pPr>
          </w:p>
          <w:p w14:paraId="19584134" w14:textId="69CA39A3" w:rsidR="00F044CD" w:rsidRDefault="00F044CD" w:rsidP="00AF6FC5">
            <w:pPr>
              <w:contextualSpacing/>
              <w:jc w:val="center"/>
              <w:rPr>
                <w:b/>
                <w:bCs/>
              </w:rPr>
            </w:pPr>
          </w:p>
          <w:p w14:paraId="0E120293" w14:textId="63F98B81" w:rsidR="00F044CD" w:rsidRDefault="00F044CD" w:rsidP="00AF6FC5">
            <w:pPr>
              <w:contextualSpacing/>
              <w:jc w:val="center"/>
              <w:rPr>
                <w:b/>
                <w:bCs/>
              </w:rPr>
            </w:pPr>
          </w:p>
          <w:p w14:paraId="7769C65A" w14:textId="2FEB5984" w:rsidR="00F044CD" w:rsidRDefault="00F044CD" w:rsidP="00AF6FC5">
            <w:pPr>
              <w:contextualSpacing/>
              <w:jc w:val="center"/>
              <w:rPr>
                <w:b/>
                <w:bCs/>
              </w:rPr>
            </w:pPr>
          </w:p>
          <w:p w14:paraId="72D5E94D" w14:textId="136432B3" w:rsidR="00F044CD" w:rsidRDefault="00F044CD" w:rsidP="00AF6FC5">
            <w:pPr>
              <w:contextualSpacing/>
              <w:jc w:val="center"/>
              <w:rPr>
                <w:b/>
                <w:bCs/>
              </w:rPr>
            </w:pPr>
          </w:p>
          <w:p w14:paraId="05F9BD18" w14:textId="58D800CF" w:rsidR="00F044CD" w:rsidRDefault="00F044CD" w:rsidP="00AF6FC5">
            <w:pPr>
              <w:contextualSpacing/>
              <w:jc w:val="center"/>
              <w:rPr>
                <w:b/>
                <w:bCs/>
              </w:rPr>
            </w:pPr>
          </w:p>
          <w:p w14:paraId="71A3DCCA" w14:textId="365A182F" w:rsidR="00F044CD" w:rsidRDefault="00F044CD" w:rsidP="00AF6FC5">
            <w:pPr>
              <w:contextualSpacing/>
              <w:jc w:val="center"/>
              <w:rPr>
                <w:b/>
                <w:bCs/>
              </w:rPr>
            </w:pPr>
          </w:p>
          <w:p w14:paraId="395EA502" w14:textId="7EED00B5" w:rsidR="00F044CD" w:rsidRDefault="00F044CD" w:rsidP="00AF6FC5">
            <w:pPr>
              <w:contextualSpacing/>
              <w:jc w:val="center"/>
              <w:rPr>
                <w:b/>
                <w:bCs/>
              </w:rPr>
            </w:pPr>
          </w:p>
          <w:p w14:paraId="65412ECA" w14:textId="10ACF226" w:rsidR="00F044CD" w:rsidRDefault="00F044CD" w:rsidP="00AF6FC5">
            <w:pPr>
              <w:contextualSpacing/>
              <w:jc w:val="center"/>
              <w:rPr>
                <w:b/>
                <w:bCs/>
              </w:rPr>
            </w:pPr>
          </w:p>
          <w:p w14:paraId="55D24B75" w14:textId="7FA5B56C" w:rsidR="00F044CD" w:rsidRDefault="00F044CD" w:rsidP="00AF6FC5">
            <w:pPr>
              <w:contextualSpacing/>
              <w:jc w:val="center"/>
              <w:rPr>
                <w:b/>
                <w:bCs/>
              </w:rPr>
            </w:pPr>
          </w:p>
          <w:p w14:paraId="132DDBFC" w14:textId="615D0DD0" w:rsidR="00F044CD" w:rsidRDefault="00F044CD" w:rsidP="00AF6FC5">
            <w:pPr>
              <w:contextualSpacing/>
              <w:jc w:val="center"/>
              <w:rPr>
                <w:b/>
                <w:bCs/>
              </w:rPr>
            </w:pPr>
          </w:p>
          <w:p w14:paraId="49E7D867" w14:textId="5E65BA36" w:rsidR="00F044CD" w:rsidRDefault="00F044CD" w:rsidP="00AF6FC5">
            <w:pPr>
              <w:contextualSpacing/>
              <w:jc w:val="center"/>
              <w:rPr>
                <w:b/>
                <w:bCs/>
              </w:rPr>
            </w:pPr>
          </w:p>
          <w:p w14:paraId="7FA59ECD" w14:textId="0FCA21FA" w:rsidR="00F044CD" w:rsidRDefault="00F044CD" w:rsidP="00AF6FC5">
            <w:pPr>
              <w:contextualSpacing/>
              <w:jc w:val="center"/>
              <w:rPr>
                <w:b/>
                <w:bCs/>
              </w:rPr>
            </w:pPr>
          </w:p>
          <w:p w14:paraId="58861EE7" w14:textId="2C5C6EC4" w:rsidR="00F044CD" w:rsidRDefault="00F044CD" w:rsidP="00AF6FC5">
            <w:pPr>
              <w:contextualSpacing/>
              <w:jc w:val="center"/>
              <w:rPr>
                <w:b/>
                <w:bCs/>
              </w:rPr>
            </w:pPr>
          </w:p>
          <w:p w14:paraId="71122FCA" w14:textId="61C0495F" w:rsidR="00F044CD" w:rsidRDefault="00F044CD" w:rsidP="00AF6FC5">
            <w:pPr>
              <w:contextualSpacing/>
              <w:jc w:val="center"/>
              <w:rPr>
                <w:b/>
                <w:bCs/>
              </w:rPr>
            </w:pPr>
          </w:p>
          <w:p w14:paraId="28CBBE6B" w14:textId="2B54E0D8" w:rsidR="00F044CD" w:rsidRDefault="00F044CD" w:rsidP="00AF6FC5">
            <w:pPr>
              <w:contextualSpacing/>
              <w:jc w:val="center"/>
              <w:rPr>
                <w:b/>
                <w:bCs/>
              </w:rPr>
            </w:pPr>
          </w:p>
          <w:p w14:paraId="72428D5E" w14:textId="7E363340" w:rsidR="00F044CD" w:rsidRDefault="00F044CD" w:rsidP="00AF6FC5">
            <w:pPr>
              <w:contextualSpacing/>
              <w:jc w:val="center"/>
              <w:rPr>
                <w:b/>
                <w:bCs/>
              </w:rPr>
            </w:pPr>
          </w:p>
          <w:p w14:paraId="005911DE" w14:textId="740F2F9C" w:rsidR="00F044CD" w:rsidRDefault="00F044CD" w:rsidP="00AF6FC5">
            <w:pPr>
              <w:contextualSpacing/>
              <w:jc w:val="center"/>
              <w:rPr>
                <w:b/>
                <w:bCs/>
              </w:rPr>
            </w:pPr>
          </w:p>
          <w:p w14:paraId="05A27C32" w14:textId="45834A14" w:rsidR="00F044CD" w:rsidRDefault="00F044CD" w:rsidP="00AF6FC5">
            <w:pPr>
              <w:contextualSpacing/>
              <w:jc w:val="center"/>
              <w:rPr>
                <w:b/>
                <w:bCs/>
              </w:rPr>
            </w:pPr>
          </w:p>
          <w:p w14:paraId="58BDB8C8" w14:textId="0166B07E" w:rsidR="00F044CD" w:rsidRDefault="00F044CD" w:rsidP="00AF6FC5">
            <w:pPr>
              <w:contextualSpacing/>
              <w:jc w:val="center"/>
              <w:rPr>
                <w:b/>
                <w:bCs/>
              </w:rPr>
            </w:pPr>
          </w:p>
          <w:p w14:paraId="5B8D9176" w14:textId="611244D7" w:rsidR="00F044CD" w:rsidRDefault="00F044CD" w:rsidP="00AF6FC5">
            <w:pPr>
              <w:contextualSpacing/>
              <w:jc w:val="center"/>
              <w:rPr>
                <w:b/>
                <w:bCs/>
              </w:rPr>
            </w:pPr>
          </w:p>
          <w:p w14:paraId="14E7E3C5" w14:textId="1F19B31E" w:rsidR="00F044CD" w:rsidRDefault="00F044CD" w:rsidP="00AF6FC5">
            <w:pPr>
              <w:contextualSpacing/>
              <w:jc w:val="center"/>
              <w:rPr>
                <w:b/>
                <w:bCs/>
              </w:rPr>
            </w:pPr>
          </w:p>
          <w:p w14:paraId="37F9425E" w14:textId="7073DA06" w:rsidR="00F044CD" w:rsidRDefault="00F044CD" w:rsidP="00AF6FC5">
            <w:pPr>
              <w:contextualSpacing/>
              <w:jc w:val="center"/>
              <w:rPr>
                <w:b/>
                <w:bCs/>
              </w:rPr>
            </w:pPr>
          </w:p>
          <w:p w14:paraId="27801C21" w14:textId="78C3F2E1" w:rsidR="00F044CD" w:rsidRDefault="00F044CD" w:rsidP="00AF6FC5">
            <w:pPr>
              <w:contextualSpacing/>
              <w:jc w:val="center"/>
              <w:rPr>
                <w:b/>
                <w:bCs/>
              </w:rPr>
            </w:pPr>
          </w:p>
          <w:p w14:paraId="10499A3A" w14:textId="72AE598A" w:rsidR="00F044CD" w:rsidRDefault="00F044CD" w:rsidP="00AF6FC5">
            <w:pPr>
              <w:contextualSpacing/>
              <w:jc w:val="center"/>
              <w:rPr>
                <w:b/>
                <w:bCs/>
              </w:rPr>
            </w:pPr>
          </w:p>
          <w:p w14:paraId="25AE055C" w14:textId="20106893" w:rsidR="00F044CD" w:rsidRDefault="00F044CD" w:rsidP="00AF6FC5">
            <w:pPr>
              <w:contextualSpacing/>
              <w:jc w:val="center"/>
              <w:rPr>
                <w:b/>
                <w:bCs/>
              </w:rPr>
            </w:pPr>
          </w:p>
          <w:p w14:paraId="30889430" w14:textId="02A9C58A" w:rsidR="00F044CD" w:rsidRDefault="00F044CD" w:rsidP="00AF6FC5">
            <w:pPr>
              <w:contextualSpacing/>
              <w:jc w:val="center"/>
              <w:rPr>
                <w:b/>
                <w:bCs/>
              </w:rPr>
            </w:pPr>
          </w:p>
          <w:p w14:paraId="460BF947" w14:textId="5466F0D6" w:rsidR="00F044CD" w:rsidRDefault="00F044CD" w:rsidP="00AF6FC5">
            <w:pPr>
              <w:contextualSpacing/>
              <w:jc w:val="center"/>
              <w:rPr>
                <w:b/>
                <w:bCs/>
              </w:rPr>
            </w:pPr>
          </w:p>
          <w:p w14:paraId="0C321CA2" w14:textId="798132FD" w:rsidR="00F044CD" w:rsidRDefault="00F044CD" w:rsidP="00AF6FC5">
            <w:pPr>
              <w:contextualSpacing/>
              <w:jc w:val="center"/>
              <w:rPr>
                <w:b/>
                <w:bCs/>
              </w:rPr>
            </w:pPr>
          </w:p>
          <w:p w14:paraId="6C8E0054" w14:textId="1EAF906D" w:rsidR="00F044CD" w:rsidRDefault="00F044CD" w:rsidP="00AF6FC5">
            <w:pPr>
              <w:contextualSpacing/>
              <w:jc w:val="center"/>
              <w:rPr>
                <w:b/>
                <w:bCs/>
              </w:rPr>
            </w:pPr>
          </w:p>
          <w:p w14:paraId="50446D74" w14:textId="6C27DC65" w:rsidR="00F044CD" w:rsidRDefault="00F044CD" w:rsidP="00AF6FC5">
            <w:pPr>
              <w:contextualSpacing/>
              <w:jc w:val="center"/>
              <w:rPr>
                <w:b/>
                <w:bCs/>
              </w:rPr>
            </w:pPr>
          </w:p>
          <w:p w14:paraId="503F060D" w14:textId="1CD80833" w:rsidR="00F044CD" w:rsidRDefault="00F044CD" w:rsidP="00AF6FC5">
            <w:pPr>
              <w:contextualSpacing/>
              <w:jc w:val="center"/>
              <w:rPr>
                <w:b/>
                <w:bCs/>
              </w:rPr>
            </w:pPr>
          </w:p>
          <w:p w14:paraId="26BF6073" w14:textId="16E3E00A" w:rsidR="00F044CD" w:rsidRDefault="00F044CD" w:rsidP="00AF6FC5">
            <w:pPr>
              <w:contextualSpacing/>
              <w:jc w:val="center"/>
              <w:rPr>
                <w:b/>
                <w:bCs/>
              </w:rPr>
            </w:pPr>
          </w:p>
          <w:p w14:paraId="3F16A551" w14:textId="62D0EB6A" w:rsidR="00F044CD" w:rsidRDefault="00F044CD" w:rsidP="00AF6FC5">
            <w:pPr>
              <w:contextualSpacing/>
              <w:jc w:val="center"/>
              <w:rPr>
                <w:b/>
                <w:bCs/>
              </w:rPr>
            </w:pPr>
          </w:p>
          <w:p w14:paraId="03E43D4B" w14:textId="66101C6B" w:rsidR="00F044CD" w:rsidRDefault="00F044CD" w:rsidP="00AF6FC5">
            <w:pPr>
              <w:contextualSpacing/>
              <w:jc w:val="center"/>
              <w:rPr>
                <w:b/>
                <w:bCs/>
              </w:rPr>
            </w:pPr>
          </w:p>
          <w:p w14:paraId="131F1B3A" w14:textId="2B643831" w:rsidR="00F044CD" w:rsidRDefault="00F044CD" w:rsidP="00AF6FC5">
            <w:pPr>
              <w:contextualSpacing/>
              <w:jc w:val="center"/>
              <w:rPr>
                <w:b/>
                <w:bCs/>
              </w:rPr>
            </w:pPr>
          </w:p>
          <w:p w14:paraId="3ECC8B83" w14:textId="48110704" w:rsidR="00F044CD" w:rsidRDefault="00F044CD" w:rsidP="00AF6FC5">
            <w:pPr>
              <w:contextualSpacing/>
              <w:jc w:val="center"/>
              <w:rPr>
                <w:b/>
                <w:bCs/>
              </w:rPr>
            </w:pPr>
          </w:p>
          <w:p w14:paraId="504709E8" w14:textId="5053E0DF" w:rsidR="00F044CD" w:rsidRDefault="00F044CD" w:rsidP="00AF6FC5">
            <w:pPr>
              <w:contextualSpacing/>
              <w:jc w:val="center"/>
              <w:rPr>
                <w:b/>
                <w:bCs/>
              </w:rPr>
            </w:pPr>
          </w:p>
          <w:p w14:paraId="3CE6B1D0" w14:textId="79405A7E" w:rsidR="00F044CD" w:rsidRDefault="00F044CD" w:rsidP="00AF6FC5">
            <w:pPr>
              <w:contextualSpacing/>
              <w:jc w:val="center"/>
              <w:rPr>
                <w:b/>
                <w:bCs/>
              </w:rPr>
            </w:pPr>
          </w:p>
          <w:p w14:paraId="34DC7D20" w14:textId="09B8F717" w:rsidR="00F044CD" w:rsidRDefault="00F044CD" w:rsidP="00AF6FC5">
            <w:pPr>
              <w:contextualSpacing/>
              <w:jc w:val="center"/>
              <w:rPr>
                <w:b/>
                <w:bCs/>
              </w:rPr>
            </w:pPr>
          </w:p>
          <w:p w14:paraId="17EBE541" w14:textId="4FC6B56B" w:rsidR="00F044CD" w:rsidRDefault="00F044CD" w:rsidP="00AF6FC5">
            <w:pPr>
              <w:contextualSpacing/>
              <w:jc w:val="center"/>
              <w:rPr>
                <w:b/>
                <w:bCs/>
              </w:rPr>
            </w:pPr>
          </w:p>
          <w:p w14:paraId="152ABCAA" w14:textId="239483BA" w:rsidR="00F044CD" w:rsidRDefault="00F044CD" w:rsidP="00AF6FC5">
            <w:pPr>
              <w:contextualSpacing/>
              <w:jc w:val="center"/>
              <w:rPr>
                <w:b/>
                <w:bCs/>
              </w:rPr>
            </w:pPr>
          </w:p>
          <w:p w14:paraId="138E325E" w14:textId="512EF1AD" w:rsidR="00F044CD" w:rsidRDefault="00F044CD" w:rsidP="00AF6FC5">
            <w:pPr>
              <w:contextualSpacing/>
              <w:jc w:val="center"/>
              <w:rPr>
                <w:b/>
                <w:bCs/>
              </w:rPr>
            </w:pPr>
          </w:p>
          <w:p w14:paraId="10FA562A" w14:textId="6EC83457" w:rsidR="00F044CD" w:rsidRDefault="00F044CD" w:rsidP="00AF6FC5">
            <w:pPr>
              <w:contextualSpacing/>
              <w:jc w:val="center"/>
              <w:rPr>
                <w:b/>
                <w:bCs/>
              </w:rPr>
            </w:pPr>
          </w:p>
          <w:p w14:paraId="118CD875" w14:textId="6358B4E1" w:rsidR="00F044CD" w:rsidRDefault="00F044CD" w:rsidP="00AF6FC5">
            <w:pPr>
              <w:contextualSpacing/>
              <w:jc w:val="center"/>
              <w:rPr>
                <w:b/>
                <w:bCs/>
              </w:rPr>
            </w:pPr>
          </w:p>
          <w:p w14:paraId="5D1FF44D" w14:textId="2DEC22A3" w:rsidR="00F044CD" w:rsidRDefault="00F044CD" w:rsidP="00AF6FC5">
            <w:pPr>
              <w:contextualSpacing/>
              <w:jc w:val="center"/>
              <w:rPr>
                <w:b/>
                <w:bCs/>
              </w:rPr>
            </w:pPr>
          </w:p>
          <w:p w14:paraId="56F999EF" w14:textId="4093540B" w:rsidR="00F044CD" w:rsidRDefault="00F044CD" w:rsidP="00AF6FC5">
            <w:pPr>
              <w:contextualSpacing/>
              <w:jc w:val="center"/>
              <w:rPr>
                <w:b/>
                <w:bCs/>
              </w:rPr>
            </w:pPr>
          </w:p>
          <w:p w14:paraId="6F0C0B40" w14:textId="3C188D9D" w:rsidR="00F044CD" w:rsidRDefault="00F044CD" w:rsidP="00AF6FC5">
            <w:pPr>
              <w:contextualSpacing/>
              <w:jc w:val="center"/>
              <w:rPr>
                <w:b/>
                <w:bCs/>
              </w:rPr>
            </w:pPr>
          </w:p>
          <w:p w14:paraId="14FD8127" w14:textId="5C5062B9" w:rsidR="00F044CD" w:rsidRDefault="00F044CD" w:rsidP="00AF6FC5">
            <w:pPr>
              <w:contextualSpacing/>
              <w:jc w:val="center"/>
              <w:rPr>
                <w:b/>
                <w:bCs/>
              </w:rPr>
            </w:pPr>
          </w:p>
          <w:p w14:paraId="12E83DD5" w14:textId="7298DA0F" w:rsidR="00F044CD" w:rsidRDefault="00F044CD" w:rsidP="00AF6FC5">
            <w:pPr>
              <w:contextualSpacing/>
              <w:jc w:val="center"/>
              <w:rPr>
                <w:b/>
                <w:bCs/>
              </w:rPr>
            </w:pPr>
          </w:p>
          <w:p w14:paraId="6CF26ECD" w14:textId="2B91AA55" w:rsidR="00F044CD" w:rsidRDefault="00F044CD" w:rsidP="00AF6FC5">
            <w:pPr>
              <w:contextualSpacing/>
              <w:jc w:val="center"/>
              <w:rPr>
                <w:b/>
                <w:bCs/>
              </w:rPr>
            </w:pPr>
          </w:p>
          <w:p w14:paraId="0E403C19" w14:textId="514E4DEB" w:rsidR="00F044CD" w:rsidRDefault="00F044CD" w:rsidP="00AF6FC5">
            <w:pPr>
              <w:contextualSpacing/>
              <w:jc w:val="center"/>
              <w:rPr>
                <w:b/>
                <w:bCs/>
              </w:rPr>
            </w:pPr>
          </w:p>
          <w:p w14:paraId="44100B1C" w14:textId="368709BD" w:rsidR="00F044CD" w:rsidRDefault="00F044CD" w:rsidP="00AF6FC5">
            <w:pPr>
              <w:contextualSpacing/>
              <w:jc w:val="center"/>
              <w:rPr>
                <w:b/>
                <w:bCs/>
              </w:rPr>
            </w:pPr>
          </w:p>
          <w:p w14:paraId="758D65F5" w14:textId="4C8D6116" w:rsidR="00F044CD" w:rsidRDefault="00F044CD" w:rsidP="00AF6FC5">
            <w:pPr>
              <w:contextualSpacing/>
              <w:jc w:val="center"/>
              <w:rPr>
                <w:b/>
                <w:bCs/>
              </w:rPr>
            </w:pPr>
          </w:p>
          <w:p w14:paraId="66D27736" w14:textId="333433E0" w:rsidR="00F044CD" w:rsidRDefault="00F044CD" w:rsidP="00AF6FC5">
            <w:pPr>
              <w:contextualSpacing/>
              <w:jc w:val="center"/>
              <w:rPr>
                <w:b/>
                <w:bCs/>
              </w:rPr>
            </w:pPr>
          </w:p>
          <w:p w14:paraId="74B6E95F" w14:textId="2823C8EA" w:rsidR="00F044CD" w:rsidRDefault="00F044CD" w:rsidP="00AF6FC5">
            <w:pPr>
              <w:contextualSpacing/>
              <w:jc w:val="center"/>
              <w:rPr>
                <w:b/>
                <w:bCs/>
              </w:rPr>
            </w:pPr>
          </w:p>
          <w:p w14:paraId="7FDF85F5" w14:textId="3D22F6C0" w:rsidR="00F044CD" w:rsidRDefault="00F044CD" w:rsidP="00AF6FC5">
            <w:pPr>
              <w:contextualSpacing/>
              <w:jc w:val="center"/>
              <w:rPr>
                <w:b/>
                <w:bCs/>
              </w:rPr>
            </w:pPr>
          </w:p>
          <w:p w14:paraId="0160E936" w14:textId="7DDF7EB3" w:rsidR="00F044CD" w:rsidRDefault="00F044CD" w:rsidP="00AF6FC5">
            <w:pPr>
              <w:contextualSpacing/>
              <w:jc w:val="center"/>
              <w:rPr>
                <w:b/>
                <w:bCs/>
              </w:rPr>
            </w:pPr>
          </w:p>
          <w:p w14:paraId="020CA12D" w14:textId="398FFC03" w:rsidR="00F044CD" w:rsidRDefault="00F044CD" w:rsidP="00AF6FC5">
            <w:pPr>
              <w:contextualSpacing/>
              <w:jc w:val="center"/>
              <w:rPr>
                <w:b/>
                <w:bCs/>
              </w:rPr>
            </w:pPr>
          </w:p>
          <w:p w14:paraId="63C3CF90" w14:textId="69FEBB4D" w:rsidR="00F044CD" w:rsidRDefault="00F044CD" w:rsidP="00AF6FC5">
            <w:pPr>
              <w:contextualSpacing/>
              <w:jc w:val="center"/>
              <w:rPr>
                <w:b/>
                <w:bCs/>
              </w:rPr>
            </w:pPr>
          </w:p>
          <w:p w14:paraId="6C6459B4" w14:textId="60D23B56" w:rsidR="00F044CD" w:rsidRDefault="00F044CD" w:rsidP="00AF6FC5">
            <w:pPr>
              <w:contextualSpacing/>
              <w:jc w:val="center"/>
              <w:rPr>
                <w:b/>
                <w:bCs/>
              </w:rPr>
            </w:pPr>
          </w:p>
          <w:p w14:paraId="7C3B3046" w14:textId="05B7EC10" w:rsidR="00F044CD" w:rsidRDefault="00F044CD" w:rsidP="00AF6FC5">
            <w:pPr>
              <w:contextualSpacing/>
              <w:jc w:val="center"/>
              <w:rPr>
                <w:b/>
                <w:bCs/>
              </w:rPr>
            </w:pPr>
          </w:p>
          <w:p w14:paraId="7BE7D463" w14:textId="07CBCB1C" w:rsidR="00F044CD" w:rsidRDefault="00F044CD" w:rsidP="00AF6FC5">
            <w:pPr>
              <w:contextualSpacing/>
              <w:jc w:val="center"/>
              <w:rPr>
                <w:b/>
                <w:bCs/>
              </w:rPr>
            </w:pPr>
          </w:p>
          <w:p w14:paraId="303BAF70" w14:textId="7CC6335A" w:rsidR="00F044CD" w:rsidRDefault="00F044CD" w:rsidP="00AF6FC5">
            <w:pPr>
              <w:contextualSpacing/>
              <w:jc w:val="center"/>
              <w:rPr>
                <w:b/>
                <w:bCs/>
              </w:rPr>
            </w:pPr>
          </w:p>
          <w:p w14:paraId="5AACF177" w14:textId="37B8401E" w:rsidR="00F044CD" w:rsidRDefault="00F044CD" w:rsidP="00AF6FC5">
            <w:pPr>
              <w:contextualSpacing/>
              <w:jc w:val="center"/>
              <w:rPr>
                <w:b/>
                <w:bCs/>
              </w:rPr>
            </w:pPr>
          </w:p>
          <w:p w14:paraId="3280893A" w14:textId="081D571B" w:rsidR="00F044CD" w:rsidRDefault="00F044CD" w:rsidP="00AF6FC5">
            <w:pPr>
              <w:contextualSpacing/>
              <w:jc w:val="center"/>
              <w:rPr>
                <w:b/>
                <w:bCs/>
              </w:rPr>
            </w:pPr>
          </w:p>
          <w:p w14:paraId="68A362E6" w14:textId="5F160551" w:rsidR="00F044CD" w:rsidRDefault="00F044CD" w:rsidP="00AF6FC5">
            <w:pPr>
              <w:contextualSpacing/>
              <w:jc w:val="center"/>
              <w:rPr>
                <w:b/>
                <w:bCs/>
              </w:rPr>
            </w:pPr>
          </w:p>
          <w:p w14:paraId="6AD6E69D" w14:textId="515A0E58" w:rsidR="00F044CD" w:rsidRDefault="00F044CD" w:rsidP="00AF6FC5">
            <w:pPr>
              <w:contextualSpacing/>
              <w:jc w:val="center"/>
              <w:rPr>
                <w:b/>
                <w:bCs/>
              </w:rPr>
            </w:pPr>
          </w:p>
          <w:p w14:paraId="06E522CF" w14:textId="1F7514B3" w:rsidR="00F044CD" w:rsidRDefault="00F044CD" w:rsidP="00AF6FC5">
            <w:pPr>
              <w:contextualSpacing/>
              <w:jc w:val="center"/>
              <w:rPr>
                <w:b/>
                <w:bCs/>
              </w:rPr>
            </w:pPr>
          </w:p>
          <w:p w14:paraId="69A7E507" w14:textId="690A1AC0" w:rsidR="00F044CD" w:rsidRDefault="00F044CD" w:rsidP="00AF6FC5">
            <w:pPr>
              <w:contextualSpacing/>
              <w:jc w:val="center"/>
              <w:rPr>
                <w:b/>
                <w:bCs/>
              </w:rPr>
            </w:pPr>
          </w:p>
          <w:p w14:paraId="43B13674" w14:textId="0082DFE7" w:rsidR="00F044CD" w:rsidRDefault="00F044CD" w:rsidP="00AF6FC5">
            <w:pPr>
              <w:contextualSpacing/>
              <w:jc w:val="center"/>
              <w:rPr>
                <w:b/>
                <w:bCs/>
              </w:rPr>
            </w:pPr>
          </w:p>
          <w:p w14:paraId="37D459A4" w14:textId="687FAF4F" w:rsidR="00F044CD" w:rsidRDefault="00F044CD" w:rsidP="00AF6FC5">
            <w:pPr>
              <w:contextualSpacing/>
              <w:jc w:val="center"/>
              <w:rPr>
                <w:b/>
                <w:bCs/>
              </w:rPr>
            </w:pPr>
          </w:p>
          <w:p w14:paraId="057560FD" w14:textId="031683FC" w:rsidR="00F044CD" w:rsidRDefault="00F044CD" w:rsidP="00AF6FC5">
            <w:pPr>
              <w:contextualSpacing/>
              <w:jc w:val="center"/>
              <w:rPr>
                <w:b/>
                <w:bCs/>
              </w:rPr>
            </w:pPr>
          </w:p>
          <w:p w14:paraId="11D20542" w14:textId="41207CFC" w:rsidR="00F044CD" w:rsidRDefault="00F044CD" w:rsidP="00AF6FC5">
            <w:pPr>
              <w:contextualSpacing/>
              <w:jc w:val="center"/>
              <w:rPr>
                <w:b/>
                <w:bCs/>
              </w:rPr>
            </w:pPr>
          </w:p>
          <w:p w14:paraId="1667AF62" w14:textId="22C0024B" w:rsidR="00F044CD" w:rsidRDefault="00F044CD" w:rsidP="00AF6FC5">
            <w:pPr>
              <w:contextualSpacing/>
              <w:jc w:val="center"/>
              <w:rPr>
                <w:b/>
                <w:bCs/>
              </w:rPr>
            </w:pPr>
          </w:p>
          <w:p w14:paraId="3B24B9DC" w14:textId="0AFAF2C2" w:rsidR="00F044CD" w:rsidRDefault="00F044CD" w:rsidP="00AF6FC5">
            <w:pPr>
              <w:contextualSpacing/>
              <w:jc w:val="center"/>
              <w:rPr>
                <w:b/>
                <w:bCs/>
              </w:rPr>
            </w:pPr>
          </w:p>
          <w:p w14:paraId="583FBB0A" w14:textId="1FF7622D" w:rsidR="00F044CD" w:rsidRDefault="00F044CD" w:rsidP="00AF6FC5">
            <w:pPr>
              <w:contextualSpacing/>
              <w:jc w:val="center"/>
              <w:rPr>
                <w:b/>
                <w:bCs/>
              </w:rPr>
            </w:pPr>
          </w:p>
          <w:p w14:paraId="707E0F44" w14:textId="2F1CA960" w:rsidR="00F044CD" w:rsidRDefault="00F044CD" w:rsidP="00AF6FC5">
            <w:pPr>
              <w:contextualSpacing/>
              <w:jc w:val="center"/>
              <w:rPr>
                <w:b/>
                <w:bCs/>
              </w:rPr>
            </w:pPr>
          </w:p>
          <w:p w14:paraId="799AA382" w14:textId="3C7FB80D" w:rsidR="00F044CD" w:rsidRDefault="00F044CD" w:rsidP="00AF6FC5">
            <w:pPr>
              <w:contextualSpacing/>
              <w:jc w:val="center"/>
              <w:rPr>
                <w:b/>
                <w:bCs/>
              </w:rPr>
            </w:pPr>
          </w:p>
          <w:p w14:paraId="0AC48E16" w14:textId="318BA0C9" w:rsidR="00F044CD" w:rsidRDefault="00F044CD" w:rsidP="00AF6FC5">
            <w:pPr>
              <w:contextualSpacing/>
              <w:jc w:val="center"/>
              <w:rPr>
                <w:b/>
                <w:bCs/>
              </w:rPr>
            </w:pPr>
          </w:p>
          <w:p w14:paraId="54A3FABD" w14:textId="31D6F595" w:rsidR="00F044CD" w:rsidRDefault="00F044CD" w:rsidP="00AF6FC5">
            <w:pPr>
              <w:contextualSpacing/>
              <w:jc w:val="center"/>
              <w:rPr>
                <w:b/>
                <w:bCs/>
              </w:rPr>
            </w:pPr>
          </w:p>
          <w:p w14:paraId="1E983590" w14:textId="504BA662" w:rsidR="00F044CD" w:rsidRDefault="00F044CD" w:rsidP="00AF6FC5">
            <w:pPr>
              <w:contextualSpacing/>
              <w:jc w:val="center"/>
              <w:rPr>
                <w:b/>
                <w:bCs/>
              </w:rPr>
            </w:pPr>
          </w:p>
          <w:p w14:paraId="013AEBFA" w14:textId="4C7B7849" w:rsidR="00F044CD" w:rsidRDefault="00F044CD" w:rsidP="00AF6FC5">
            <w:pPr>
              <w:contextualSpacing/>
              <w:jc w:val="center"/>
              <w:rPr>
                <w:b/>
                <w:bCs/>
              </w:rPr>
            </w:pPr>
          </w:p>
          <w:p w14:paraId="37C277A4" w14:textId="3A749BD4" w:rsidR="00F044CD" w:rsidRDefault="00F044CD" w:rsidP="00AF6FC5">
            <w:pPr>
              <w:contextualSpacing/>
              <w:jc w:val="center"/>
              <w:rPr>
                <w:b/>
                <w:bCs/>
              </w:rPr>
            </w:pPr>
          </w:p>
          <w:p w14:paraId="268AF846" w14:textId="3C634A41" w:rsidR="00F044CD" w:rsidRDefault="00F044CD" w:rsidP="00AF6FC5">
            <w:pPr>
              <w:contextualSpacing/>
              <w:jc w:val="center"/>
              <w:rPr>
                <w:b/>
                <w:bCs/>
              </w:rPr>
            </w:pPr>
          </w:p>
          <w:p w14:paraId="48247BA0" w14:textId="3AA78510" w:rsidR="00F044CD" w:rsidRDefault="00F044CD" w:rsidP="00AF6FC5">
            <w:pPr>
              <w:contextualSpacing/>
              <w:jc w:val="center"/>
              <w:rPr>
                <w:b/>
                <w:bCs/>
              </w:rPr>
            </w:pPr>
          </w:p>
          <w:p w14:paraId="47A88BC8" w14:textId="280750BF" w:rsidR="00F044CD" w:rsidRDefault="00F044CD" w:rsidP="00AF6FC5">
            <w:pPr>
              <w:contextualSpacing/>
              <w:jc w:val="center"/>
              <w:rPr>
                <w:b/>
                <w:bCs/>
              </w:rPr>
            </w:pPr>
          </w:p>
          <w:p w14:paraId="3BB1881A" w14:textId="24BF29AF" w:rsidR="00F044CD" w:rsidRDefault="00F044CD" w:rsidP="00AF6FC5">
            <w:pPr>
              <w:contextualSpacing/>
              <w:jc w:val="center"/>
              <w:rPr>
                <w:b/>
                <w:bCs/>
              </w:rPr>
            </w:pPr>
          </w:p>
          <w:p w14:paraId="54AEE90D" w14:textId="552F86B1" w:rsidR="00F044CD" w:rsidRDefault="00F044CD" w:rsidP="00AF6FC5">
            <w:pPr>
              <w:contextualSpacing/>
              <w:jc w:val="center"/>
              <w:rPr>
                <w:b/>
                <w:bCs/>
              </w:rPr>
            </w:pPr>
          </w:p>
          <w:p w14:paraId="1B4F0E84" w14:textId="42ECAC1A" w:rsidR="00F044CD" w:rsidRDefault="00F044CD" w:rsidP="00AF6FC5">
            <w:pPr>
              <w:contextualSpacing/>
              <w:jc w:val="center"/>
              <w:rPr>
                <w:b/>
                <w:bCs/>
              </w:rPr>
            </w:pPr>
          </w:p>
          <w:p w14:paraId="0C934C99" w14:textId="09EE3352" w:rsidR="00F044CD" w:rsidRDefault="00F044CD" w:rsidP="00AF6FC5">
            <w:pPr>
              <w:contextualSpacing/>
              <w:jc w:val="center"/>
              <w:rPr>
                <w:b/>
                <w:bCs/>
              </w:rPr>
            </w:pPr>
          </w:p>
          <w:p w14:paraId="12338AF0" w14:textId="5E65CADD" w:rsidR="00F044CD" w:rsidRDefault="00F044CD" w:rsidP="00AF6FC5">
            <w:pPr>
              <w:contextualSpacing/>
              <w:jc w:val="center"/>
              <w:rPr>
                <w:b/>
                <w:bCs/>
              </w:rPr>
            </w:pPr>
          </w:p>
          <w:p w14:paraId="02246A8A" w14:textId="4A17D2F9" w:rsidR="00F044CD" w:rsidRDefault="00F044CD" w:rsidP="00AF6FC5">
            <w:pPr>
              <w:contextualSpacing/>
              <w:jc w:val="center"/>
              <w:rPr>
                <w:b/>
                <w:bCs/>
              </w:rPr>
            </w:pPr>
          </w:p>
          <w:p w14:paraId="0F05860F" w14:textId="61F4B1A2" w:rsidR="00F044CD" w:rsidRDefault="00F044CD" w:rsidP="00AF6FC5">
            <w:pPr>
              <w:contextualSpacing/>
              <w:jc w:val="center"/>
              <w:rPr>
                <w:b/>
                <w:bCs/>
              </w:rPr>
            </w:pPr>
          </w:p>
          <w:p w14:paraId="034F78EF" w14:textId="1ADF1D94" w:rsidR="00F044CD" w:rsidRDefault="00F044CD" w:rsidP="00AF6FC5">
            <w:pPr>
              <w:contextualSpacing/>
              <w:jc w:val="center"/>
              <w:rPr>
                <w:b/>
                <w:bCs/>
              </w:rPr>
            </w:pPr>
          </w:p>
          <w:p w14:paraId="7C7E6572" w14:textId="1806BD7A" w:rsidR="00F044CD" w:rsidRDefault="00F044CD" w:rsidP="00AF6FC5">
            <w:pPr>
              <w:contextualSpacing/>
              <w:jc w:val="center"/>
              <w:rPr>
                <w:b/>
                <w:bCs/>
              </w:rPr>
            </w:pPr>
          </w:p>
          <w:p w14:paraId="559FBCEC" w14:textId="6C1F8E23" w:rsidR="00F044CD" w:rsidRDefault="00F044CD" w:rsidP="00AF6FC5">
            <w:pPr>
              <w:contextualSpacing/>
              <w:jc w:val="center"/>
              <w:rPr>
                <w:b/>
                <w:bCs/>
              </w:rPr>
            </w:pPr>
          </w:p>
          <w:p w14:paraId="119CBDD8" w14:textId="452BB4F3" w:rsidR="00F044CD" w:rsidRDefault="00F044CD" w:rsidP="00AF6FC5">
            <w:pPr>
              <w:contextualSpacing/>
              <w:jc w:val="center"/>
              <w:rPr>
                <w:b/>
                <w:bCs/>
              </w:rPr>
            </w:pPr>
          </w:p>
          <w:p w14:paraId="38C9B1EF" w14:textId="2CBBE7A1" w:rsidR="00F044CD" w:rsidRDefault="00F044CD" w:rsidP="00AF6FC5">
            <w:pPr>
              <w:contextualSpacing/>
              <w:jc w:val="center"/>
              <w:rPr>
                <w:b/>
                <w:bCs/>
              </w:rPr>
            </w:pPr>
          </w:p>
          <w:p w14:paraId="3FB1E21B" w14:textId="263BFEC0" w:rsidR="00F044CD" w:rsidRDefault="00F044CD" w:rsidP="00AF6FC5">
            <w:pPr>
              <w:contextualSpacing/>
              <w:jc w:val="center"/>
              <w:rPr>
                <w:b/>
                <w:bCs/>
              </w:rPr>
            </w:pPr>
          </w:p>
          <w:p w14:paraId="66A8D687" w14:textId="763ADD85" w:rsidR="00F044CD" w:rsidRDefault="00F044CD" w:rsidP="00AF6FC5">
            <w:pPr>
              <w:contextualSpacing/>
              <w:jc w:val="center"/>
              <w:rPr>
                <w:b/>
                <w:bCs/>
              </w:rPr>
            </w:pPr>
          </w:p>
          <w:p w14:paraId="4B512769" w14:textId="0361B6CC" w:rsidR="00F044CD" w:rsidRDefault="00F044CD" w:rsidP="00AF6FC5">
            <w:pPr>
              <w:contextualSpacing/>
              <w:jc w:val="center"/>
              <w:rPr>
                <w:b/>
                <w:bCs/>
              </w:rPr>
            </w:pPr>
          </w:p>
          <w:p w14:paraId="56AE66CE" w14:textId="7BAADD9A" w:rsidR="00F044CD" w:rsidRDefault="00F044CD" w:rsidP="00AF6FC5">
            <w:pPr>
              <w:contextualSpacing/>
              <w:jc w:val="center"/>
              <w:rPr>
                <w:b/>
                <w:bCs/>
              </w:rPr>
            </w:pPr>
          </w:p>
          <w:p w14:paraId="650444F2" w14:textId="6FD5D63F" w:rsidR="00F044CD" w:rsidRDefault="00F044CD" w:rsidP="00AF6FC5">
            <w:pPr>
              <w:contextualSpacing/>
              <w:jc w:val="center"/>
              <w:rPr>
                <w:b/>
                <w:bCs/>
              </w:rPr>
            </w:pPr>
          </w:p>
          <w:p w14:paraId="79892306" w14:textId="1D118C00" w:rsidR="00F044CD" w:rsidRDefault="00F044CD" w:rsidP="00AF6FC5">
            <w:pPr>
              <w:contextualSpacing/>
              <w:jc w:val="center"/>
              <w:rPr>
                <w:b/>
                <w:bCs/>
              </w:rPr>
            </w:pPr>
          </w:p>
          <w:p w14:paraId="4534A85A" w14:textId="102B620F" w:rsidR="00F044CD" w:rsidRDefault="00F044CD" w:rsidP="00AF6FC5">
            <w:pPr>
              <w:contextualSpacing/>
              <w:jc w:val="center"/>
              <w:rPr>
                <w:b/>
                <w:bCs/>
              </w:rPr>
            </w:pPr>
          </w:p>
          <w:p w14:paraId="6B5D995C" w14:textId="00D15C4E" w:rsidR="00F044CD" w:rsidRDefault="00F044CD" w:rsidP="00AF6FC5">
            <w:pPr>
              <w:contextualSpacing/>
              <w:jc w:val="center"/>
              <w:rPr>
                <w:b/>
                <w:bCs/>
              </w:rPr>
            </w:pPr>
          </w:p>
          <w:p w14:paraId="7ACED5CD" w14:textId="6BED25E3" w:rsidR="00F044CD" w:rsidRDefault="00F044CD" w:rsidP="00AF6FC5">
            <w:pPr>
              <w:contextualSpacing/>
              <w:jc w:val="center"/>
              <w:rPr>
                <w:b/>
                <w:bCs/>
              </w:rPr>
            </w:pPr>
          </w:p>
          <w:p w14:paraId="03D369FB" w14:textId="6095870B" w:rsidR="00F044CD" w:rsidRDefault="00F044CD" w:rsidP="00AF6FC5">
            <w:pPr>
              <w:contextualSpacing/>
              <w:jc w:val="center"/>
              <w:rPr>
                <w:b/>
                <w:bCs/>
              </w:rPr>
            </w:pPr>
          </w:p>
          <w:p w14:paraId="636A8810" w14:textId="08F2AA34" w:rsidR="00F044CD" w:rsidRDefault="00F044CD" w:rsidP="00AF6FC5">
            <w:pPr>
              <w:contextualSpacing/>
              <w:jc w:val="center"/>
              <w:rPr>
                <w:b/>
                <w:bCs/>
              </w:rPr>
            </w:pPr>
          </w:p>
          <w:p w14:paraId="60783EF1" w14:textId="00138A48" w:rsidR="00F044CD" w:rsidRDefault="00F044CD" w:rsidP="00AF6FC5">
            <w:pPr>
              <w:contextualSpacing/>
              <w:jc w:val="center"/>
              <w:rPr>
                <w:b/>
                <w:bCs/>
              </w:rPr>
            </w:pPr>
          </w:p>
          <w:p w14:paraId="08ACA0C2" w14:textId="619FF995" w:rsidR="00F044CD" w:rsidRDefault="00F044CD" w:rsidP="00AF6FC5">
            <w:pPr>
              <w:contextualSpacing/>
              <w:jc w:val="center"/>
              <w:rPr>
                <w:b/>
                <w:bCs/>
              </w:rPr>
            </w:pPr>
          </w:p>
          <w:p w14:paraId="5136BF16" w14:textId="3C4D7D38" w:rsidR="00F044CD" w:rsidRDefault="00F044CD" w:rsidP="00AF6FC5">
            <w:pPr>
              <w:contextualSpacing/>
              <w:jc w:val="center"/>
              <w:rPr>
                <w:b/>
                <w:bCs/>
              </w:rPr>
            </w:pPr>
          </w:p>
          <w:p w14:paraId="03C9991A" w14:textId="5BAB1D1B" w:rsidR="00F044CD" w:rsidRDefault="00F044CD" w:rsidP="00AF6FC5">
            <w:pPr>
              <w:contextualSpacing/>
              <w:jc w:val="center"/>
              <w:rPr>
                <w:b/>
                <w:bCs/>
              </w:rPr>
            </w:pPr>
          </w:p>
          <w:p w14:paraId="4E886ECC" w14:textId="630F67B7" w:rsidR="00F044CD" w:rsidRDefault="00F044CD" w:rsidP="00AF6FC5">
            <w:pPr>
              <w:contextualSpacing/>
              <w:jc w:val="center"/>
              <w:rPr>
                <w:b/>
                <w:bCs/>
              </w:rPr>
            </w:pPr>
          </w:p>
          <w:p w14:paraId="610ACEFD" w14:textId="76B3B53F" w:rsidR="00F044CD" w:rsidRDefault="00F044CD" w:rsidP="00AF6FC5">
            <w:pPr>
              <w:contextualSpacing/>
              <w:jc w:val="center"/>
              <w:rPr>
                <w:b/>
                <w:bCs/>
              </w:rPr>
            </w:pPr>
          </w:p>
          <w:p w14:paraId="673D1CF5" w14:textId="2E8CD293" w:rsidR="00F044CD" w:rsidRDefault="00F044CD" w:rsidP="00AF6FC5">
            <w:pPr>
              <w:contextualSpacing/>
              <w:jc w:val="center"/>
              <w:rPr>
                <w:b/>
                <w:bCs/>
              </w:rPr>
            </w:pPr>
          </w:p>
          <w:p w14:paraId="6B7716A2" w14:textId="52AC3EC2" w:rsidR="00F044CD" w:rsidRDefault="00F044CD" w:rsidP="00AF6FC5">
            <w:pPr>
              <w:contextualSpacing/>
              <w:jc w:val="center"/>
              <w:rPr>
                <w:b/>
                <w:bCs/>
              </w:rPr>
            </w:pPr>
          </w:p>
          <w:p w14:paraId="34F086B2" w14:textId="0A6C3BED" w:rsidR="00F044CD" w:rsidRDefault="00F044CD" w:rsidP="00AF6FC5">
            <w:pPr>
              <w:contextualSpacing/>
              <w:jc w:val="center"/>
              <w:rPr>
                <w:b/>
                <w:bCs/>
              </w:rPr>
            </w:pPr>
          </w:p>
          <w:p w14:paraId="75439DBB" w14:textId="3E06F656" w:rsidR="00F044CD" w:rsidRDefault="00F044CD" w:rsidP="00AF6FC5">
            <w:pPr>
              <w:contextualSpacing/>
              <w:jc w:val="center"/>
              <w:rPr>
                <w:b/>
                <w:bCs/>
              </w:rPr>
            </w:pPr>
          </w:p>
          <w:p w14:paraId="2C250E32" w14:textId="249E5C8C" w:rsidR="00F044CD" w:rsidRDefault="00F044CD" w:rsidP="00AF6FC5">
            <w:pPr>
              <w:contextualSpacing/>
              <w:jc w:val="center"/>
              <w:rPr>
                <w:b/>
                <w:bCs/>
              </w:rPr>
            </w:pPr>
          </w:p>
          <w:p w14:paraId="6A512C2A" w14:textId="47184822" w:rsidR="00F044CD" w:rsidRDefault="00F044CD" w:rsidP="00AF6FC5">
            <w:pPr>
              <w:contextualSpacing/>
              <w:jc w:val="center"/>
              <w:rPr>
                <w:b/>
                <w:bCs/>
              </w:rPr>
            </w:pPr>
          </w:p>
          <w:p w14:paraId="09942A61" w14:textId="142A7F8B" w:rsidR="00F044CD" w:rsidRDefault="00F044CD" w:rsidP="00AF6FC5">
            <w:pPr>
              <w:contextualSpacing/>
              <w:jc w:val="center"/>
              <w:rPr>
                <w:b/>
                <w:bCs/>
              </w:rPr>
            </w:pPr>
          </w:p>
          <w:p w14:paraId="3D6BA2BB" w14:textId="654EB25A" w:rsidR="00F044CD" w:rsidRDefault="00F044CD" w:rsidP="00AF6FC5">
            <w:pPr>
              <w:contextualSpacing/>
              <w:jc w:val="center"/>
              <w:rPr>
                <w:b/>
                <w:bCs/>
              </w:rPr>
            </w:pPr>
          </w:p>
          <w:p w14:paraId="171D1F68" w14:textId="534AA429" w:rsidR="00F044CD" w:rsidRDefault="00F044CD" w:rsidP="00AF6FC5">
            <w:pPr>
              <w:contextualSpacing/>
              <w:jc w:val="center"/>
              <w:rPr>
                <w:b/>
                <w:bCs/>
              </w:rPr>
            </w:pPr>
          </w:p>
          <w:p w14:paraId="71888864" w14:textId="1DE559D1" w:rsidR="00F044CD" w:rsidRDefault="00F044CD" w:rsidP="00AF6FC5">
            <w:pPr>
              <w:contextualSpacing/>
              <w:jc w:val="center"/>
              <w:rPr>
                <w:b/>
                <w:bCs/>
              </w:rPr>
            </w:pPr>
          </w:p>
          <w:p w14:paraId="02B37993" w14:textId="3A4BBD4A" w:rsidR="00F044CD" w:rsidRDefault="00F044CD" w:rsidP="00AF6FC5">
            <w:pPr>
              <w:contextualSpacing/>
              <w:jc w:val="center"/>
              <w:rPr>
                <w:b/>
                <w:bCs/>
              </w:rPr>
            </w:pPr>
          </w:p>
          <w:p w14:paraId="06A9A544" w14:textId="3535E2F7" w:rsidR="00F044CD" w:rsidRDefault="00F044CD" w:rsidP="00AF6FC5">
            <w:pPr>
              <w:contextualSpacing/>
              <w:jc w:val="center"/>
              <w:rPr>
                <w:b/>
                <w:bCs/>
              </w:rPr>
            </w:pPr>
          </w:p>
          <w:p w14:paraId="6F50FF96" w14:textId="1169FFE0" w:rsidR="00F044CD" w:rsidRDefault="00F044CD" w:rsidP="00AF6FC5">
            <w:pPr>
              <w:contextualSpacing/>
              <w:jc w:val="center"/>
              <w:rPr>
                <w:b/>
                <w:bCs/>
              </w:rPr>
            </w:pPr>
          </w:p>
          <w:p w14:paraId="2A89FAE2" w14:textId="0A6A8706" w:rsidR="00F044CD" w:rsidRDefault="00F044CD" w:rsidP="00AF6FC5">
            <w:pPr>
              <w:contextualSpacing/>
              <w:jc w:val="center"/>
              <w:rPr>
                <w:b/>
                <w:bCs/>
              </w:rPr>
            </w:pPr>
          </w:p>
          <w:p w14:paraId="33CA9944" w14:textId="7E66A65B" w:rsidR="00F044CD" w:rsidRDefault="00F044CD" w:rsidP="00AF6FC5">
            <w:pPr>
              <w:contextualSpacing/>
              <w:jc w:val="center"/>
              <w:rPr>
                <w:b/>
                <w:bCs/>
              </w:rPr>
            </w:pPr>
          </w:p>
          <w:p w14:paraId="4308FD66" w14:textId="4AEE1423" w:rsidR="00F044CD" w:rsidRDefault="00F044CD" w:rsidP="00AF6FC5">
            <w:pPr>
              <w:contextualSpacing/>
              <w:jc w:val="center"/>
              <w:rPr>
                <w:b/>
                <w:bCs/>
              </w:rPr>
            </w:pPr>
          </w:p>
          <w:p w14:paraId="2A8753A4" w14:textId="24A074A6" w:rsidR="00F044CD" w:rsidRDefault="00F044CD" w:rsidP="00AF6FC5">
            <w:pPr>
              <w:contextualSpacing/>
              <w:jc w:val="center"/>
              <w:rPr>
                <w:b/>
                <w:bCs/>
              </w:rPr>
            </w:pPr>
          </w:p>
          <w:p w14:paraId="3AA7D561" w14:textId="53B1B23E" w:rsidR="00F044CD" w:rsidRDefault="00F044CD" w:rsidP="00AF6FC5">
            <w:pPr>
              <w:contextualSpacing/>
              <w:jc w:val="center"/>
              <w:rPr>
                <w:b/>
                <w:bCs/>
              </w:rPr>
            </w:pPr>
          </w:p>
          <w:p w14:paraId="630FE3B7" w14:textId="739FD299" w:rsidR="00F044CD" w:rsidRDefault="00F044CD" w:rsidP="00AF6FC5">
            <w:pPr>
              <w:contextualSpacing/>
              <w:jc w:val="center"/>
              <w:rPr>
                <w:b/>
                <w:bCs/>
              </w:rPr>
            </w:pPr>
          </w:p>
          <w:p w14:paraId="555F1FBB" w14:textId="3D51355B" w:rsidR="00F044CD" w:rsidRDefault="00F044CD" w:rsidP="00AF6FC5">
            <w:pPr>
              <w:contextualSpacing/>
              <w:jc w:val="center"/>
              <w:rPr>
                <w:b/>
                <w:bCs/>
              </w:rPr>
            </w:pPr>
          </w:p>
          <w:p w14:paraId="6F78B787" w14:textId="05259D39" w:rsidR="00F044CD" w:rsidRDefault="00F044CD" w:rsidP="00AF6FC5">
            <w:pPr>
              <w:contextualSpacing/>
              <w:jc w:val="center"/>
              <w:rPr>
                <w:b/>
                <w:bCs/>
              </w:rPr>
            </w:pPr>
          </w:p>
          <w:p w14:paraId="0F0D4BD5" w14:textId="0C22DFBB" w:rsidR="00F044CD" w:rsidRDefault="00F044CD" w:rsidP="00AF6FC5">
            <w:pPr>
              <w:contextualSpacing/>
              <w:jc w:val="center"/>
              <w:rPr>
                <w:b/>
                <w:bCs/>
              </w:rPr>
            </w:pPr>
          </w:p>
          <w:p w14:paraId="30EDC900" w14:textId="2D44C417" w:rsidR="00F044CD" w:rsidRDefault="00F044CD" w:rsidP="00AF6FC5">
            <w:pPr>
              <w:contextualSpacing/>
              <w:jc w:val="center"/>
              <w:rPr>
                <w:b/>
                <w:bCs/>
              </w:rPr>
            </w:pPr>
          </w:p>
          <w:p w14:paraId="42237DF2" w14:textId="66A393B7" w:rsidR="00F044CD" w:rsidRDefault="00F044CD" w:rsidP="00AF6FC5">
            <w:pPr>
              <w:contextualSpacing/>
              <w:jc w:val="center"/>
              <w:rPr>
                <w:b/>
                <w:bCs/>
              </w:rPr>
            </w:pPr>
          </w:p>
          <w:p w14:paraId="2C66B56A" w14:textId="7B4A667E" w:rsidR="00F044CD" w:rsidRDefault="00F044CD" w:rsidP="00AF6FC5">
            <w:pPr>
              <w:contextualSpacing/>
              <w:jc w:val="center"/>
              <w:rPr>
                <w:b/>
                <w:bCs/>
              </w:rPr>
            </w:pPr>
          </w:p>
          <w:p w14:paraId="704AD872" w14:textId="025E842E" w:rsidR="00F044CD" w:rsidRDefault="00F044CD" w:rsidP="00AF6FC5">
            <w:pPr>
              <w:contextualSpacing/>
              <w:jc w:val="center"/>
              <w:rPr>
                <w:b/>
                <w:bCs/>
              </w:rPr>
            </w:pPr>
          </w:p>
          <w:p w14:paraId="7F018870" w14:textId="78DC2593" w:rsidR="00F044CD" w:rsidRDefault="00F044CD" w:rsidP="00AF6FC5">
            <w:pPr>
              <w:contextualSpacing/>
              <w:jc w:val="center"/>
              <w:rPr>
                <w:b/>
                <w:bCs/>
              </w:rPr>
            </w:pPr>
          </w:p>
          <w:p w14:paraId="309A771B" w14:textId="30D826A5" w:rsidR="00F044CD" w:rsidRDefault="00F044CD" w:rsidP="00AF6FC5">
            <w:pPr>
              <w:contextualSpacing/>
              <w:jc w:val="center"/>
              <w:rPr>
                <w:b/>
                <w:bCs/>
              </w:rPr>
            </w:pPr>
          </w:p>
          <w:p w14:paraId="6F4F47A1" w14:textId="229B378D" w:rsidR="00F044CD" w:rsidRDefault="00F044CD" w:rsidP="00AF6FC5">
            <w:pPr>
              <w:contextualSpacing/>
              <w:jc w:val="center"/>
              <w:rPr>
                <w:b/>
                <w:bCs/>
              </w:rPr>
            </w:pPr>
          </w:p>
          <w:p w14:paraId="37AEDB2A" w14:textId="4A1AA3E9" w:rsidR="00F044CD" w:rsidRDefault="00F044CD" w:rsidP="00AF6FC5">
            <w:pPr>
              <w:contextualSpacing/>
              <w:jc w:val="center"/>
              <w:rPr>
                <w:b/>
                <w:bCs/>
              </w:rPr>
            </w:pPr>
          </w:p>
          <w:p w14:paraId="7B0F10AF" w14:textId="0C00111F" w:rsidR="00F044CD" w:rsidRDefault="00F044CD" w:rsidP="00AF6FC5">
            <w:pPr>
              <w:contextualSpacing/>
              <w:jc w:val="center"/>
              <w:rPr>
                <w:b/>
                <w:bCs/>
              </w:rPr>
            </w:pPr>
          </w:p>
          <w:p w14:paraId="799D9C5D" w14:textId="2E848E47" w:rsidR="00F044CD" w:rsidRDefault="00F044CD" w:rsidP="00AF6FC5">
            <w:pPr>
              <w:contextualSpacing/>
              <w:jc w:val="center"/>
              <w:rPr>
                <w:b/>
                <w:bCs/>
              </w:rPr>
            </w:pPr>
          </w:p>
          <w:p w14:paraId="2E530240" w14:textId="418A1D87" w:rsidR="00F044CD" w:rsidRDefault="00F044CD" w:rsidP="00AF6FC5">
            <w:pPr>
              <w:contextualSpacing/>
              <w:jc w:val="center"/>
              <w:rPr>
                <w:b/>
                <w:bCs/>
              </w:rPr>
            </w:pPr>
          </w:p>
          <w:p w14:paraId="6A9B9A6F" w14:textId="6E807EB8" w:rsidR="00F044CD" w:rsidRDefault="00F044CD" w:rsidP="00AF6FC5">
            <w:pPr>
              <w:contextualSpacing/>
              <w:jc w:val="center"/>
              <w:rPr>
                <w:b/>
                <w:bCs/>
              </w:rPr>
            </w:pPr>
          </w:p>
          <w:p w14:paraId="528A5659" w14:textId="201F77C4" w:rsidR="00F044CD" w:rsidRDefault="00F044CD" w:rsidP="00AF6FC5">
            <w:pPr>
              <w:contextualSpacing/>
              <w:jc w:val="center"/>
              <w:rPr>
                <w:b/>
                <w:bCs/>
              </w:rPr>
            </w:pPr>
          </w:p>
          <w:p w14:paraId="72424F1A" w14:textId="74E17B6C" w:rsidR="00F044CD" w:rsidRDefault="00F044CD" w:rsidP="00AF6FC5">
            <w:pPr>
              <w:contextualSpacing/>
              <w:jc w:val="center"/>
              <w:rPr>
                <w:b/>
                <w:bCs/>
              </w:rPr>
            </w:pPr>
          </w:p>
          <w:p w14:paraId="0948DC7E" w14:textId="4B3F83CC" w:rsidR="00F044CD" w:rsidRDefault="00F044CD" w:rsidP="00AF6FC5">
            <w:pPr>
              <w:contextualSpacing/>
              <w:jc w:val="center"/>
              <w:rPr>
                <w:b/>
                <w:bCs/>
              </w:rPr>
            </w:pPr>
          </w:p>
          <w:p w14:paraId="5EB00186" w14:textId="21375869" w:rsidR="00F044CD" w:rsidRDefault="00F044CD" w:rsidP="00AF6FC5">
            <w:pPr>
              <w:contextualSpacing/>
              <w:jc w:val="center"/>
              <w:rPr>
                <w:b/>
                <w:bCs/>
              </w:rPr>
            </w:pPr>
          </w:p>
          <w:p w14:paraId="634768BE" w14:textId="630FE1EC" w:rsidR="00F044CD" w:rsidRDefault="00F044CD" w:rsidP="00AF6FC5">
            <w:pPr>
              <w:contextualSpacing/>
              <w:jc w:val="center"/>
              <w:rPr>
                <w:b/>
                <w:bCs/>
              </w:rPr>
            </w:pPr>
          </w:p>
          <w:p w14:paraId="735B043B" w14:textId="05BE420D" w:rsidR="006E6D3B" w:rsidRDefault="006E6D3B" w:rsidP="00AF6FC5">
            <w:pPr>
              <w:contextualSpacing/>
              <w:jc w:val="center"/>
              <w:rPr>
                <w:b/>
                <w:bCs/>
              </w:rPr>
            </w:pPr>
          </w:p>
          <w:p w14:paraId="6EF88E83" w14:textId="508034B8" w:rsidR="006E6D3B" w:rsidRDefault="006E6D3B" w:rsidP="00AF6FC5">
            <w:pPr>
              <w:contextualSpacing/>
              <w:jc w:val="center"/>
              <w:rPr>
                <w:b/>
                <w:bCs/>
              </w:rPr>
            </w:pPr>
          </w:p>
          <w:p w14:paraId="61735DDE" w14:textId="21E5047D" w:rsidR="006E6D3B" w:rsidRDefault="006E6D3B" w:rsidP="00AF6FC5">
            <w:pPr>
              <w:contextualSpacing/>
              <w:jc w:val="center"/>
              <w:rPr>
                <w:b/>
                <w:bCs/>
              </w:rPr>
            </w:pPr>
          </w:p>
          <w:p w14:paraId="69E9E608" w14:textId="4D2AAAB4" w:rsidR="006E6D3B" w:rsidRDefault="006E6D3B" w:rsidP="00AF6FC5">
            <w:pPr>
              <w:contextualSpacing/>
              <w:jc w:val="center"/>
              <w:rPr>
                <w:b/>
                <w:bCs/>
              </w:rPr>
            </w:pPr>
          </w:p>
          <w:p w14:paraId="78E3A782" w14:textId="509E2A8D" w:rsidR="006E6D3B" w:rsidRDefault="006E6D3B" w:rsidP="00AF6FC5">
            <w:pPr>
              <w:contextualSpacing/>
              <w:jc w:val="center"/>
              <w:rPr>
                <w:b/>
                <w:bCs/>
              </w:rPr>
            </w:pPr>
          </w:p>
          <w:p w14:paraId="5ED334AB" w14:textId="67986EF7" w:rsidR="006E6D3B" w:rsidRDefault="006E6D3B" w:rsidP="00AF6FC5">
            <w:pPr>
              <w:contextualSpacing/>
              <w:jc w:val="center"/>
              <w:rPr>
                <w:b/>
                <w:bCs/>
              </w:rPr>
            </w:pPr>
          </w:p>
          <w:p w14:paraId="5DE5FAAE" w14:textId="5ACED634" w:rsidR="006E6D3B" w:rsidRDefault="006E6D3B" w:rsidP="00AF6FC5">
            <w:pPr>
              <w:contextualSpacing/>
              <w:jc w:val="center"/>
              <w:rPr>
                <w:b/>
                <w:bCs/>
              </w:rPr>
            </w:pPr>
          </w:p>
          <w:p w14:paraId="4BFC5F6F" w14:textId="2BE5F74C" w:rsidR="006E6D3B" w:rsidRDefault="006E6D3B" w:rsidP="00AF6FC5">
            <w:pPr>
              <w:contextualSpacing/>
              <w:jc w:val="center"/>
              <w:rPr>
                <w:b/>
                <w:bCs/>
              </w:rPr>
            </w:pPr>
          </w:p>
          <w:p w14:paraId="304CED83" w14:textId="12407855" w:rsidR="006E6D3B" w:rsidRDefault="006E6D3B" w:rsidP="00AF6FC5">
            <w:pPr>
              <w:contextualSpacing/>
              <w:jc w:val="center"/>
              <w:rPr>
                <w:b/>
                <w:bCs/>
              </w:rPr>
            </w:pPr>
          </w:p>
          <w:p w14:paraId="4E552221" w14:textId="330B303E" w:rsidR="006E6D3B" w:rsidRDefault="006E6D3B" w:rsidP="00AF6FC5">
            <w:pPr>
              <w:contextualSpacing/>
              <w:jc w:val="center"/>
              <w:rPr>
                <w:b/>
                <w:bCs/>
              </w:rPr>
            </w:pPr>
          </w:p>
          <w:p w14:paraId="4F4695B6" w14:textId="61EA4321" w:rsidR="006E6D3B" w:rsidRDefault="006E6D3B" w:rsidP="00AF6FC5">
            <w:pPr>
              <w:contextualSpacing/>
              <w:jc w:val="center"/>
              <w:rPr>
                <w:b/>
                <w:bCs/>
              </w:rPr>
            </w:pPr>
          </w:p>
          <w:p w14:paraId="4BC3E93C" w14:textId="77777777" w:rsidR="008F6D31" w:rsidRDefault="008F6D31" w:rsidP="00AF6FC5">
            <w:pPr>
              <w:contextualSpacing/>
              <w:jc w:val="center"/>
              <w:rPr>
                <w:b/>
                <w:bCs/>
              </w:rPr>
            </w:pPr>
          </w:p>
          <w:p w14:paraId="5A586A79" w14:textId="6135BA72" w:rsidR="004D6E2A" w:rsidRPr="004D6E2A" w:rsidRDefault="00AF6FC5" w:rsidP="00AF6FC5">
            <w:pPr>
              <w:contextualSpacing/>
              <w:jc w:val="center"/>
              <w:rPr>
                <w:b/>
                <w:bCs/>
              </w:rPr>
            </w:pPr>
            <w:r>
              <w:rPr>
                <w:b/>
                <w:bCs/>
              </w:rPr>
              <w:t>Nav panākta vienošanās</w:t>
            </w:r>
          </w:p>
          <w:p w14:paraId="0CF9807F" w14:textId="77777777" w:rsidR="004D6E2A" w:rsidRPr="004D6E2A" w:rsidRDefault="004D6E2A" w:rsidP="004D6E2A">
            <w:pPr>
              <w:contextualSpacing/>
              <w:jc w:val="both"/>
              <w:rPr>
                <w:bCs/>
              </w:rPr>
            </w:pPr>
            <w:r w:rsidRPr="004D6E2A">
              <w:rPr>
                <w:bCs/>
              </w:rPr>
              <w:t xml:space="preserve">Institūcijai, kuras pilda būvvaldes funkcijas, nav jāveic ēkas uzmērīšana (nav jādublē Valsts zemes dienesta sniegtie pakalpojumi), bet jāpieņem ēka ekspluatācijā pamatojoties uz iesniegtajiem dokumentiem. </w:t>
            </w:r>
          </w:p>
          <w:p w14:paraId="086DC460" w14:textId="77777777" w:rsidR="004D6E2A" w:rsidRDefault="004D6E2A" w:rsidP="004D6E2A">
            <w:pPr>
              <w:contextualSpacing/>
              <w:jc w:val="both"/>
            </w:pPr>
            <w:r w:rsidRPr="004D6E2A">
              <w:t xml:space="preserve">Ja būvdarbu laikā ir veiktas izmaiņas no sākotnēji iesniegtā risinājuma, tad, ierosinot ēkas pieņemšanu ekspluatācijā, iesniedz </w:t>
            </w:r>
            <w:proofErr w:type="spellStart"/>
            <w:r w:rsidRPr="004D6E2A">
              <w:t>izpildrasējumus</w:t>
            </w:r>
            <w:proofErr w:type="spellEnd"/>
            <w:r w:rsidRPr="004D6E2A">
              <w:t>, ja attiecīgās izmaiņas būvdarbu veikšanas laikā pieļaujamas. Savukārt, ja izmaiņas skar Būvniecības likuma 16.panta 2</w:t>
            </w:r>
            <w:r w:rsidRPr="004D6E2A">
              <w:rPr>
                <w:vertAlign w:val="superscript"/>
              </w:rPr>
              <w:t>2</w:t>
            </w:r>
            <w:r w:rsidRPr="004D6E2A">
              <w:t xml:space="preserve"> daļā noteikto, tās ir jāsaskaņo pirms tam ar institūciju, kura pilda būvvaldes funkcijas.</w:t>
            </w:r>
          </w:p>
          <w:p w14:paraId="5B55D15F" w14:textId="17FFCCD5" w:rsidR="004D6E2A" w:rsidRDefault="004D6E2A" w:rsidP="004D6E2A">
            <w:pPr>
              <w:contextualSpacing/>
              <w:jc w:val="both"/>
              <w:rPr>
                <w:iCs/>
              </w:rPr>
            </w:pPr>
            <w:r w:rsidRPr="004D6E2A">
              <w:t xml:space="preserve">Šie grozījumi nemaina personas pienākumus, kas izriet no Nekustamā īpašuma valsts kadastra likuma 13.panta pirmās daļas, tādēļ projekts papildināts ar </w:t>
            </w:r>
            <w:r w:rsidRPr="004D6E2A">
              <w:rPr>
                <w:iCs/>
              </w:rPr>
              <w:t>4.</w:t>
            </w:r>
            <w:r w:rsidRPr="004D6E2A">
              <w:rPr>
                <w:iCs/>
                <w:vertAlign w:val="superscript"/>
              </w:rPr>
              <w:t>3</w:t>
            </w:r>
            <w:r w:rsidRPr="004D6E2A">
              <w:rPr>
                <w:iCs/>
              </w:rPr>
              <w:t> punktu, kas paredz</w:t>
            </w:r>
            <w:r w:rsidRPr="004D6E2A">
              <w:t xml:space="preserve"> iespēju aktualizēt datus </w:t>
            </w:r>
            <w:r w:rsidRPr="004D6E2A">
              <w:rPr>
                <w:iCs/>
              </w:rPr>
              <w:t>Nekustamā īpašuma valsts kadastra informācijas sistēmā, kā arī pasūtīt kadastrālo uzmērīšanu.</w:t>
            </w:r>
          </w:p>
          <w:p w14:paraId="7F9AB19B" w14:textId="77777777" w:rsidR="00645483" w:rsidRPr="00645483" w:rsidRDefault="00645483" w:rsidP="00645483">
            <w:pPr>
              <w:contextualSpacing/>
              <w:jc w:val="both"/>
              <w:rPr>
                <w:iCs/>
              </w:rPr>
            </w:pPr>
            <w:r w:rsidRPr="00645483">
              <w:rPr>
                <w:iCs/>
              </w:rPr>
              <w:t xml:space="preserve">Ēku kadastrālā uzmērīšana nav saistīta ar būves drošumu, bet faktisko datu fiksēšanu apvidū. </w:t>
            </w:r>
          </w:p>
          <w:p w14:paraId="4B61BCF4" w14:textId="6C9C86C2" w:rsidR="00645483" w:rsidRDefault="00645483" w:rsidP="00645483">
            <w:pPr>
              <w:contextualSpacing/>
              <w:jc w:val="both"/>
              <w:rPr>
                <w:iCs/>
              </w:rPr>
            </w:pPr>
            <w:r w:rsidRPr="00645483">
              <w:rPr>
                <w:iCs/>
              </w:rPr>
              <w:t>Par ēkas kvalitāti, drošumu un atbilstību normatīvo aktu prasībām atbildīgi ir būvniecības procesa dalībnieki (katrs atbilstoši savai kompetencei).</w:t>
            </w:r>
          </w:p>
          <w:p w14:paraId="183B9710" w14:textId="43966EE5" w:rsidR="009E5DEB" w:rsidRDefault="006E6D3B" w:rsidP="004D6E2A">
            <w:pPr>
              <w:contextualSpacing/>
              <w:jc w:val="both"/>
              <w:rPr>
                <w:iCs/>
              </w:rPr>
            </w:pPr>
            <w:r>
              <w:rPr>
                <w:iCs/>
              </w:rPr>
              <w:t>Savukārt, paziņošanas kārtībā (</w:t>
            </w:r>
            <w:r w:rsidRPr="006E6D3B">
              <w:rPr>
                <w:iCs/>
              </w:rPr>
              <w:t>156.</w:t>
            </w:r>
            <w:r w:rsidRPr="006E6D3B">
              <w:rPr>
                <w:iCs/>
                <w:vertAlign w:val="superscript"/>
              </w:rPr>
              <w:t>1</w:t>
            </w:r>
            <w:r>
              <w:rPr>
                <w:iCs/>
              </w:rPr>
              <w:t>punkts), institūcija, kura pilda būvvaldes funkcijas, nav iesaistīta ne būvniecības ieceres izskatīšanā</w:t>
            </w:r>
            <w:r w:rsidR="008F6D31">
              <w:rPr>
                <w:iCs/>
              </w:rPr>
              <w:t>,</w:t>
            </w:r>
            <w:r>
              <w:rPr>
                <w:iCs/>
              </w:rPr>
              <w:t xml:space="preserve"> ne </w:t>
            </w:r>
            <w:r w:rsidR="009E5DEB">
              <w:rPr>
                <w:iCs/>
              </w:rPr>
              <w:t>būvdarbu pieņemšanā, tādejādi kadastrālās uzmērīšanas lieta nav priekšnoteikums, lai būvniecības informācijas sistēmā apstiprinātu būvdarbu pabeigšanu. Tomēr, lai ēkā vai telpu grupā veiktās izmaiņas tiktu aktualizētas NĪVKIS, noteikumu projektā ir ietverts 4.</w:t>
            </w:r>
            <w:r w:rsidR="009E5DEB" w:rsidRPr="009E5DEB">
              <w:rPr>
                <w:iCs/>
                <w:vertAlign w:val="superscript"/>
              </w:rPr>
              <w:t>2</w:t>
            </w:r>
            <w:r w:rsidR="009E5DEB">
              <w:rPr>
                <w:iCs/>
              </w:rPr>
              <w:t> punkts.</w:t>
            </w:r>
          </w:p>
          <w:p w14:paraId="407D4CEB" w14:textId="12ADAA0F" w:rsidR="00645483" w:rsidRDefault="009E5DEB" w:rsidP="004D6E2A">
            <w:pPr>
              <w:contextualSpacing/>
              <w:jc w:val="both"/>
              <w:rPr>
                <w:iCs/>
              </w:rPr>
            </w:pPr>
            <w:r>
              <w:rPr>
                <w:iCs/>
              </w:rPr>
              <w:t xml:space="preserve">Jānorāda, ka paziņošanas kārtībā ir ietverta šobrīd spēkā esošā regulējuma pieņemšanas kārtība, proti, vienkāršota atjaunošana (8.3.apakšnodaļa), nojaukšana (8.5.apakšnodaļa), kura arī šobrīd neparedz veikt kadastrālo uzmērīšanu pabeidzot būvdarbus. Jauns gadījums ir </w:t>
            </w:r>
            <w:r w:rsidR="00645483">
              <w:rPr>
                <w:iCs/>
              </w:rPr>
              <w:t xml:space="preserve">ailu būvniecība ēkas nesošajās konstrukcijās </w:t>
            </w:r>
            <w:r w:rsidRPr="009E5DEB">
              <w:rPr>
                <w:iCs/>
              </w:rPr>
              <w:t>pirmās grupas, otrās grupas viena dzīvokļu dzīvojamās ēkas, palīgēkas, vai lauku saimniecības nedzīvojamās ē</w:t>
            </w:r>
            <w:r w:rsidR="00645483">
              <w:rPr>
                <w:iCs/>
              </w:rPr>
              <w:t>kās, bet</w:t>
            </w:r>
            <w:r w:rsidR="00645483" w:rsidRPr="00645483">
              <w:rPr>
                <w:iCs/>
              </w:rPr>
              <w:t xml:space="preserve"> kadastrālās uzmērīšanas</w:t>
            </w:r>
            <w:r w:rsidR="00645483">
              <w:rPr>
                <w:iCs/>
              </w:rPr>
              <w:t xml:space="preserve"> nesniegtu datus par būves drošību, bet tikai atspoguļotu, kurā konstrukcijā ir veiktas izmaiņas - izveidota jauna aila vai aizbūvēta ciet.</w:t>
            </w:r>
          </w:p>
          <w:p w14:paraId="7770AC8F" w14:textId="39E3A0AE" w:rsidR="00645483" w:rsidRDefault="008F6D31" w:rsidP="004D6E2A">
            <w:pPr>
              <w:contextualSpacing/>
              <w:jc w:val="both"/>
              <w:rPr>
                <w:iCs/>
              </w:rPr>
            </w:pPr>
            <w:r w:rsidRPr="008F6D31">
              <w:rPr>
                <w:iCs/>
              </w:rPr>
              <w:t>Paskaidrojuma raksta būvniecības process ir papildināts ar iespēju atjaunot otrās un trešās grupas ēkas un veikt nelielas pārbūves nesošajās konstrukcijās. Pie tam atjaunošana šajā gadījumā ietver būvdarbus, kuru rezultātā nomaina nolietojušies būves nesošos elementus vai konstrukcijas, kā arī ēkas fasādes atjaunošana, kam jau šobrīd jau nepieciešama kadastrālā uzmērīšana (noteikumu Nr.529 8.4.apakšnodaļa). Tāpat arī jaunas durvju vai logu ailas būvniecība. Šādus būvdarbus pārbauda atbilstoši būvdarbu dokumentācijai nevis kadastrālās uzmērīšanas datiem. Tādejādi neuzskatām, ka kadastrālās uzmērīšanas lieta ļaus novērtēt minēto būvdarbu atbilstību būvniecības ieceres dokumentācijai un būves būtiskajām prasībām.</w:t>
            </w:r>
          </w:p>
          <w:p w14:paraId="385529C0" w14:textId="62C6C63E" w:rsidR="006E6D3B" w:rsidRDefault="006E6D3B" w:rsidP="004D6E2A">
            <w:pPr>
              <w:contextualSpacing/>
              <w:jc w:val="both"/>
            </w:pPr>
          </w:p>
          <w:p w14:paraId="7EB02923" w14:textId="12391275" w:rsidR="008D3811" w:rsidRPr="008D3811" w:rsidRDefault="008D3811" w:rsidP="008D3811">
            <w:pPr>
              <w:contextualSpacing/>
              <w:jc w:val="center"/>
              <w:rPr>
                <w:b/>
                <w:bCs/>
              </w:rPr>
            </w:pPr>
            <w:r w:rsidRPr="008D3811">
              <w:rPr>
                <w:b/>
                <w:bCs/>
              </w:rPr>
              <w:t>Nav ņemts vērā</w:t>
            </w:r>
          </w:p>
          <w:p w14:paraId="605BC202" w14:textId="77777777" w:rsidR="008D3811" w:rsidRDefault="008D3811" w:rsidP="008D3811">
            <w:pPr>
              <w:contextualSpacing/>
              <w:jc w:val="both"/>
            </w:pPr>
            <w:r>
              <w:t xml:space="preserve">Institūcijai, kuras pilda būvvaldes funkcijas, nav jāveic ēkas uzmērīšana (nav jādublē Valsts zemes dienesta sniegtie pakalpojumi), bet jāpieņem ēka ekspluatācijā pamatojoties uz iesniegtajiem dokumentiem. </w:t>
            </w:r>
          </w:p>
          <w:p w14:paraId="3B2EA104" w14:textId="77777777" w:rsidR="008D3811" w:rsidRDefault="008D3811" w:rsidP="008D3811">
            <w:pPr>
              <w:contextualSpacing/>
              <w:jc w:val="both"/>
            </w:pPr>
            <w:r>
              <w:t xml:space="preserve">Ja būvdarbu laikā ir veiktas izmaiņas no sākotnēji iesniegtā risinājuma, tad, ierosinot ēkas pieņemšanu ekspluatācijā, iesniedz </w:t>
            </w:r>
            <w:proofErr w:type="spellStart"/>
            <w:r>
              <w:t>izpildrasējumus</w:t>
            </w:r>
            <w:proofErr w:type="spellEnd"/>
            <w:r>
              <w:t>, ja attiecīgās izmaiņas būvdarbu veikšanas laikā pieļaujamas. Savukārt, ja izmaiņas skar Būvniecības likuma 16.panta 2</w:t>
            </w:r>
            <w:r w:rsidRPr="008D3811">
              <w:rPr>
                <w:vertAlign w:val="superscript"/>
              </w:rPr>
              <w:t>2</w:t>
            </w:r>
            <w:r>
              <w:t xml:space="preserve"> daļā noteikto, tās ir jāsaskaņo pirms tam ar institūciju, kura pilda būvvaldes funkcijas.</w:t>
            </w:r>
          </w:p>
          <w:p w14:paraId="06E3EB93" w14:textId="77777777" w:rsidR="008D3811" w:rsidRDefault="008D3811" w:rsidP="008D3811">
            <w:pPr>
              <w:contextualSpacing/>
              <w:jc w:val="both"/>
            </w:pPr>
            <w:r>
              <w:t>Šie grozījumi nemaina personas pienākumus, kas izriet no Nekustamā īpašuma valsts kadastra likuma 13.panta pirmās daļas, tādēļ projekts papildināts ar 4.</w:t>
            </w:r>
            <w:r w:rsidRPr="008D3811">
              <w:rPr>
                <w:vertAlign w:val="superscript"/>
              </w:rPr>
              <w:t>3</w:t>
            </w:r>
            <w:r>
              <w:t xml:space="preserve"> punktu, kas paredz iespēju aktualizēt datus Nekustamā īpašuma valsts kadastra informācijas sistēmā, kā arī pasūtīt kadastrālo uzmērīšanu.</w:t>
            </w:r>
          </w:p>
          <w:p w14:paraId="70D12710" w14:textId="77777777" w:rsidR="008D3811" w:rsidRDefault="008D3811" w:rsidP="008D3811">
            <w:pPr>
              <w:contextualSpacing/>
              <w:jc w:val="both"/>
            </w:pPr>
            <w:r>
              <w:t xml:space="preserve">Ēku kadastrālā uzmērīšana nav saistīta ar būves drošumu, bet faktisko datu fiksēšanu apvidū. </w:t>
            </w:r>
          </w:p>
          <w:p w14:paraId="22D487A7" w14:textId="77777777" w:rsidR="008D3811" w:rsidRDefault="008D3811" w:rsidP="008D3811">
            <w:pPr>
              <w:contextualSpacing/>
              <w:jc w:val="both"/>
            </w:pPr>
            <w:r>
              <w:t>Par ēkas kvalitāti, drošumu un atbilstību normatīvo aktu prasībām atbildīgi ir būvniecības procesa dalībnieki (katrs atbilstoši savai kompetencei).</w:t>
            </w:r>
          </w:p>
          <w:p w14:paraId="4E64C871" w14:textId="77777777" w:rsidR="008D3811" w:rsidRDefault="008D3811" w:rsidP="008D3811">
            <w:pPr>
              <w:contextualSpacing/>
              <w:jc w:val="both"/>
            </w:pPr>
            <w:r>
              <w:t>Savukārt, paziņošanas kārtībā (156.</w:t>
            </w:r>
            <w:r w:rsidRPr="008D3811">
              <w:rPr>
                <w:vertAlign w:val="superscript"/>
              </w:rPr>
              <w:t>1</w:t>
            </w:r>
            <w:r>
              <w:t>punkts), institūcija, kura pilda būvvaldes funkcijas, nav iesaistīta ne būvniecības ieceres izskatīšanā, ne būvdarbu pieņemšanā, tādejādi kadastrālās uzmērīšanas lieta nav priekšnoteikums, lai būvniecības informācijas sistēmā apstiprinātu būvdarbu pabeigšanu. Tomēr, lai ēkā vai telpu grupā veiktās izmaiņas tiktu aktualizētas NĪVKIS, noteikumu projektā ir ietverts 4.2 punkts.</w:t>
            </w:r>
          </w:p>
          <w:p w14:paraId="0B6A686D" w14:textId="77777777" w:rsidR="008D3811" w:rsidRDefault="008D3811" w:rsidP="008D3811">
            <w:pPr>
              <w:contextualSpacing/>
              <w:jc w:val="both"/>
            </w:pPr>
            <w:r>
              <w:t>Jānorāda, ka paziņošanas kārtībā ir ietverta šobrīd spēkā esošā regulējuma pieņemšanas kārtība, proti, vienkāršota atjaunošana (8.3.apakšnodaļa), nojaukšana (8.5.apakšnodaļa), kura arī šobrīd neparedz veikt kadastrālo uzmērīšanu pabeidzot būvdarbus. Jauns gadījums ir ailu būvniecība ēkas nesošajās konstrukcijās pirmās grupas, otrās grupas viena dzīvokļu dzīvojamās ēkas, palīgēkas, vai lauku saimniecības nedzīvojamās ēkās, bet kadastrālās uzmērīšanas nesniegtu datus par būves drošību, bet tikai atspoguļotu, kurā konstrukcijā ir veiktas izmaiņas - izveidota jauna aila vai aizbūvēta ciet.</w:t>
            </w:r>
          </w:p>
          <w:p w14:paraId="26538864" w14:textId="0C34DB1E" w:rsidR="008D3811" w:rsidRPr="006E6D3B" w:rsidRDefault="008D3811" w:rsidP="008D3811">
            <w:pPr>
              <w:contextualSpacing/>
              <w:jc w:val="both"/>
            </w:pPr>
            <w:r>
              <w:t>Paskaidrojuma raksta būvniecības process ir papildināts ar iespēju atjaunot otrās un trešās grupas ēkas un veikt nelielas pārbūves nesošajās konstrukcijās. Pie tam atjaunošana šajā gadījumā ietver būvdarbus, kuru rezultātā nomaina nolietojušies būves nesošos elementus vai konstrukcijas, kā arī ēkas fasādes atjaunošana, kam jau šobrīd jau nepieciešama kadastrālā uzmērīšana (noteikumu Nr.529 8.4.apakšnodaļa). Tāpat arī jaunas durvju vai logu ailas būvniecība. Šādus būvdarbus pārbauda atbilstoši būvdarbu dokumentācijai nevis kadastrālās uzmērīšanas datiem. Tādejādi neuzskatām, ka kadastrālās uzmērīšanas lieta ļaus novērtēt minēto būvdarbu atbilstību būvniecības ieceres dokumentācijai un būves būtiskajām prasībām.</w:t>
            </w:r>
          </w:p>
        </w:tc>
        <w:tc>
          <w:tcPr>
            <w:tcW w:w="2577" w:type="dxa"/>
            <w:tcBorders>
              <w:top w:val="single" w:sz="4" w:space="0" w:color="auto"/>
              <w:left w:val="single" w:sz="4" w:space="0" w:color="auto"/>
              <w:bottom w:val="single" w:sz="4" w:space="0" w:color="auto"/>
              <w:right w:val="single" w:sz="4" w:space="0" w:color="auto"/>
            </w:tcBorders>
          </w:tcPr>
          <w:p w14:paraId="77FECE3E" w14:textId="7FE3C5A5" w:rsidR="004D6E2A" w:rsidRPr="005F30E1" w:rsidRDefault="005F30E1" w:rsidP="004D6E2A">
            <w:pPr>
              <w:ind w:left="57" w:right="57"/>
              <w:contextualSpacing/>
              <w:jc w:val="both"/>
              <w:rPr>
                <w:b/>
                <w:bCs/>
              </w:rPr>
            </w:pPr>
            <w:r w:rsidRPr="005F30E1">
              <w:rPr>
                <w:b/>
                <w:bCs/>
              </w:rPr>
              <w:lastRenderedPageBreak/>
              <w:t>Tieslietu ministrija</w:t>
            </w:r>
            <w:r>
              <w:rPr>
                <w:b/>
                <w:bCs/>
              </w:rPr>
              <w:t xml:space="preserve"> (01.02.2021.)</w:t>
            </w:r>
          </w:p>
          <w:p w14:paraId="6504EAEE" w14:textId="77777777" w:rsidR="005F30E1" w:rsidRPr="005F30E1" w:rsidRDefault="005F30E1" w:rsidP="005F30E1">
            <w:pPr>
              <w:ind w:left="57" w:right="57"/>
              <w:contextualSpacing/>
              <w:jc w:val="both"/>
            </w:pPr>
            <w:r w:rsidRPr="005F30E1">
              <w:t>Tieslietu ministrija informē, ka uztur izziņas par atzinumos sniegtajiem iebildumiem II sadaļas 5. punktā izteikto iebildumu par projekta 1.5. apakšpunktā paredzēto Ministru kabineta 2014. gada 2. septembra noteikumu Nr. 529 "Ēku būvnoteikumi" (turpmāk – noteikumi) 4.</w:t>
            </w:r>
            <w:r w:rsidRPr="005F30E1">
              <w:rPr>
                <w:vertAlign w:val="superscript"/>
              </w:rPr>
              <w:t>2</w:t>
            </w:r>
            <w:r w:rsidRPr="005F30E1">
              <w:t xml:space="preserve"> punkta redakciju. Lūdzam projektu precizēt tā, lai no projekta būtu nepārprotami skaidrs, </w:t>
            </w:r>
            <w:r w:rsidRPr="005F30E1">
              <w:lastRenderedPageBreak/>
              <w:t>ka paziņojums ir dokuments, kas ir parakstīts ar sistēmas parakstu vai ar drošu elektronisko parakstu, jo tikai uz šāda dokumenta pamata Valsts zemes dienests varēs veikt ēkas vai telpu grupas kadastrālo uzmērīšanu un attiecīgās ēkas vai telpu grupas datu reģistrāciju vai aktualizāciju Nekustamā īpašuma valsts kadastra informācijas sistēmā (turpmāk – Kadastra informācijas sistēma). </w:t>
            </w:r>
          </w:p>
          <w:p w14:paraId="79E41B29" w14:textId="77777777" w:rsidR="005F30E1" w:rsidRDefault="005F30E1" w:rsidP="005F30E1">
            <w:pPr>
              <w:ind w:left="57" w:right="57"/>
              <w:contextualSpacing/>
              <w:jc w:val="both"/>
            </w:pPr>
            <w:r w:rsidRPr="005F30E1">
              <w:t>Pamatojoties uz 2020. gada 17. jūnijā noslēgtās starp Valsts zemes dienestu un Būvniecības valsts kontroles biroju starpresoru vienošanās "Par informācijas apmaiņu starp Valsts zemes dienesta un Būvniecības valsts kontroles biroja informācijas sistēmām" (turpmāk – Starpresoru vienošanās) 3. pielikumā noteikto, šobrīd dokumenta veida "Paziņojums" saņemšana no būvniecības informācijas sistēmas nav paredzēta, kas būtu uzskatāma par vienoto iesniegumu, līdz ar to būs nepieciešami grozījumi Starpresoru vienošanās, kā arī jāveic tehniskas izmaiņas dokumenta veida "Paziņojums" saņemšanai no būvniecības informācijas sistēmas. </w:t>
            </w:r>
          </w:p>
          <w:p w14:paraId="6267D1DF" w14:textId="77777777" w:rsidR="00076EB2" w:rsidRDefault="00076EB2" w:rsidP="005F30E1">
            <w:pPr>
              <w:ind w:left="57" w:right="57"/>
              <w:contextualSpacing/>
              <w:jc w:val="both"/>
            </w:pPr>
          </w:p>
          <w:p w14:paraId="345602A2" w14:textId="27F0F806" w:rsidR="005F30E1" w:rsidRPr="005F30E1" w:rsidRDefault="005F30E1" w:rsidP="005F30E1">
            <w:pPr>
              <w:ind w:left="57" w:right="57"/>
              <w:contextualSpacing/>
              <w:jc w:val="both"/>
            </w:pPr>
            <w:r w:rsidRPr="005F30E1">
              <w:t xml:space="preserve">Tieslietu ministrija informē, ka uztur izziņas par atzinumos sniegtajiem iebildumiem II sadaļas 5. punktā izteikto iebildumu daļā par būvju kadastrālās uzmērīšanas procesa izslēgšanu no būves nodošanas ekspluatācijā pamatnosacījumiem. Vēršam uzmanību uz to, ka Tieslietu ministrija jau norādīja, ka ar projektu tiek paplašināts būvju loks, kurām kadastrālā uzmērīšana tiek aizstāta ar </w:t>
            </w:r>
            <w:proofErr w:type="spellStart"/>
            <w:r w:rsidRPr="005F30E1">
              <w:t>izpildmērījumu</w:t>
            </w:r>
            <w:proofErr w:type="spellEnd"/>
            <w:r w:rsidRPr="005F30E1">
              <w:t>. </w:t>
            </w:r>
          </w:p>
          <w:p w14:paraId="62AFC290" w14:textId="77777777" w:rsidR="005F30E1" w:rsidRPr="005F30E1" w:rsidRDefault="005F30E1" w:rsidP="005F30E1">
            <w:pPr>
              <w:ind w:left="57" w:right="57"/>
              <w:contextualSpacing/>
              <w:jc w:val="both"/>
            </w:pPr>
            <w:r w:rsidRPr="005F30E1">
              <w:t>Izvērtējot projekta 1.91. apakšpunktu, ar kuru noteikumu 8.1. apakšnodaļa tiek izteikta jaunā redakcijā, secināms, ka gadījumos, kad būves tiek pieņemtas ekspluatācijā paskaidrojuma raksta būvniecības procesā, būves kadastrālā uzmērīšana atšķirībā no spēkā esošās noteikumu redakcijas vairs nav noteikta kā priekšnoteikums ēkas pieņemšanai ekspluatācijā gadījumos, kad tās pārsniedz 25 m</w:t>
            </w:r>
            <w:r w:rsidRPr="005F30E1">
              <w:rPr>
                <w:vertAlign w:val="superscript"/>
              </w:rPr>
              <w:t>2</w:t>
            </w:r>
            <w:r w:rsidRPr="005F30E1">
              <w:t xml:space="preserve">. Atbilstoši Ekonomikas ministrijas izstrādātajā Ministru kabineta noteikumu projektā "Grozījumi Ministru kabineta 2014. gada 19. augusta noteikumos Nr. 500 "Vispārīgie būvnoteikumi"", kas izsludināts 2020. gada 29. oktobra Valsts sekretāru sanāksmē (prot. Nr. 43 7. §, VSS-926), ietvertajam jaunajam ēku iedalījumam grupās paredzams, ka būves kadastrālā uzmērīšana netiks veikta vēl plašākam ēku skaitam kā tas bijis līdz šim. Ņemot vērā minēto, atkārtoti lūdzam projekta sākotnējās </w:t>
            </w:r>
            <w:r w:rsidRPr="005F30E1">
              <w:rPr>
                <w:i/>
                <w:iCs/>
              </w:rPr>
              <w:t>(</w:t>
            </w:r>
            <w:proofErr w:type="spellStart"/>
            <w:r w:rsidRPr="005F30E1">
              <w:rPr>
                <w:i/>
                <w:iCs/>
              </w:rPr>
              <w:t>ex-ante</w:t>
            </w:r>
            <w:proofErr w:type="spellEnd"/>
            <w:r w:rsidRPr="005F30E1">
              <w:rPr>
                <w:i/>
                <w:iCs/>
              </w:rPr>
              <w:t>)</w:t>
            </w:r>
            <w:r w:rsidRPr="005F30E1">
              <w:t xml:space="preserve"> ietekmes novērtējuma ziņojumā (turpmāk – anotācija) sniegt izvērstāku skaidrojumu un pamatojumu par atteikšanos no būvju kadastrālās uzmērīšanas mērķa. </w:t>
            </w:r>
          </w:p>
          <w:p w14:paraId="0BC7F39E" w14:textId="77777777" w:rsidR="005F30E1" w:rsidRPr="005F30E1" w:rsidRDefault="005F30E1" w:rsidP="005F30E1">
            <w:pPr>
              <w:ind w:left="57" w:right="57"/>
              <w:contextualSpacing/>
              <w:jc w:val="both"/>
            </w:pPr>
            <w:r w:rsidRPr="005F30E1">
              <w:t xml:space="preserve">Vienlaikus būtu izvērtējams, vai personām netiks palielināts administratīvais slogs, nosakot pienākumu papildus veikt </w:t>
            </w:r>
            <w:proofErr w:type="spellStart"/>
            <w:r w:rsidRPr="005F30E1">
              <w:t>izpildmērījumu</w:t>
            </w:r>
            <w:proofErr w:type="spellEnd"/>
            <w:r w:rsidRPr="005F30E1">
              <w:t>, ņemot vērā, ka projekta 1.90. apakšpunktā, ar kuru noteikumu 8.1. apakšnodaļa tiek izteikta jaunā redakcijā, paredzēts noteikumu 7.</w:t>
            </w:r>
            <w:r w:rsidRPr="005F30E1">
              <w:rPr>
                <w:vertAlign w:val="superscript"/>
              </w:rPr>
              <w:t>2</w:t>
            </w:r>
            <w:r w:rsidRPr="005F30E1">
              <w:t xml:space="preserve"> punktā minēto būvdarbu pabeigšanas procesā iesniegt </w:t>
            </w:r>
            <w:proofErr w:type="spellStart"/>
            <w:r w:rsidRPr="005F30E1">
              <w:t>izpildmērījumu</w:t>
            </w:r>
            <w:proofErr w:type="spellEnd"/>
            <w:r w:rsidRPr="005F30E1">
              <w:t>, savukārt projekta 1.5. apakšpunktā, ar kuru noteikumi papildināti ar 4.</w:t>
            </w:r>
            <w:r w:rsidRPr="005F30E1">
              <w:rPr>
                <w:vertAlign w:val="superscript"/>
              </w:rPr>
              <w:t>3</w:t>
            </w:r>
            <w:r w:rsidRPr="005F30E1">
              <w:t> punktu, paredzēts, ka, ierosinot šo noteikumu 7.</w:t>
            </w:r>
            <w:r w:rsidRPr="005F30E1">
              <w:rPr>
                <w:vertAlign w:val="superscript"/>
              </w:rPr>
              <w:t>2</w:t>
            </w:r>
            <w:r w:rsidRPr="005F30E1">
              <w:t>1., 7.</w:t>
            </w:r>
            <w:r w:rsidRPr="005F30E1">
              <w:rPr>
                <w:vertAlign w:val="superscript"/>
              </w:rPr>
              <w:t>2</w:t>
            </w:r>
            <w:r w:rsidRPr="005F30E1">
              <w:t>3., 7.</w:t>
            </w:r>
            <w:r w:rsidRPr="005F30E1">
              <w:rPr>
                <w:vertAlign w:val="superscript"/>
              </w:rPr>
              <w:t>2</w:t>
            </w:r>
            <w:r w:rsidRPr="005F30E1">
              <w:t>4., 7.</w:t>
            </w:r>
            <w:r w:rsidRPr="005F30E1">
              <w:rPr>
                <w:vertAlign w:val="superscript"/>
              </w:rPr>
              <w:t>2</w:t>
            </w:r>
            <w:r w:rsidRPr="005F30E1">
              <w:t>6. un 7.</w:t>
            </w:r>
            <w:r w:rsidRPr="005F30E1">
              <w:rPr>
                <w:vertAlign w:val="superscript"/>
              </w:rPr>
              <w:t>2</w:t>
            </w:r>
            <w:r w:rsidRPr="005F30E1">
              <w:t xml:space="preserve">8. apakšpunktā minēto būvniecību, būvniecības ierosinātāja iesniegums (paskaidrojuma raksts) vienlaikus ir uzskatāms par iesniegumu Valsts zemes dienestam ēkas vai telpu grupas kadastrālajai uzmērīšanai un attiecīgās ēkas vai telpu grupas datu reģistrācijai vai aktualizācijai Kadastra informācijas sistēmā, ja institūcija, kura pilda būvvaldes funkcijas, būvniecības informācijas sistēmā ir izdarījusi atzīmi par būvdarbu pabeigšanu. Tādējādi personai būs jāveic ne vien </w:t>
            </w:r>
            <w:proofErr w:type="spellStart"/>
            <w:r w:rsidRPr="005F30E1">
              <w:t>izpildmērījums</w:t>
            </w:r>
            <w:proofErr w:type="spellEnd"/>
            <w:r w:rsidRPr="005F30E1">
              <w:t xml:space="preserve">, bet arī būves kadastrālā uzmērīšana. Atbilstoši Ministru kabineta 2012. gada 10. aprīļa noteikumos Nr. 263 "Kadastra objekta reģistrācijas un datu aktualizācijas noteikumos" paredzētajam regulējumam būvju reģistrācija uz </w:t>
            </w:r>
            <w:proofErr w:type="spellStart"/>
            <w:r w:rsidRPr="005F30E1">
              <w:t>izpildmērījumu</w:t>
            </w:r>
            <w:proofErr w:type="spellEnd"/>
            <w:r w:rsidRPr="005F30E1">
              <w:t xml:space="preserve"> plāna pamata Kadastra informācijas sistēmā tiek veikta vienīgi I grupas būvēm (kuru apbūves laukus ir līdz 25m</w:t>
            </w:r>
            <w:r w:rsidRPr="005F30E1">
              <w:rPr>
                <w:vertAlign w:val="superscript"/>
              </w:rPr>
              <w:t>2</w:t>
            </w:r>
            <w:r w:rsidRPr="005F30E1">
              <w:t xml:space="preserve">) un inženierbūvēm, kas aptver daudz šaurāku būvju loku kā tas ir paredzēts projektā. Tikai šajos gadījumos Kadastra informācijas sistēmas dati, kas reģistrēti, pamatojoties uz </w:t>
            </w:r>
            <w:proofErr w:type="spellStart"/>
            <w:r w:rsidRPr="005F30E1">
              <w:t>izpildmērījumu</w:t>
            </w:r>
            <w:proofErr w:type="spellEnd"/>
            <w:r w:rsidRPr="005F30E1">
              <w:t xml:space="preserve"> un paskaidrojuma raksta II daļu, kurā ir būvvaldes apliecinājums par būvdarbu pabeigšanu, ir uzskatāms par pietiekamu pamatu minēto būvju ierakstīšanai zemesgrāmatā. </w:t>
            </w:r>
          </w:p>
          <w:p w14:paraId="10D9BE0E" w14:textId="77777777" w:rsidR="005F30E1" w:rsidRPr="005F30E1" w:rsidRDefault="005F30E1" w:rsidP="005F30E1">
            <w:pPr>
              <w:ind w:left="57" w:right="57"/>
              <w:contextualSpacing/>
              <w:jc w:val="both"/>
            </w:pPr>
            <w:r w:rsidRPr="005F30E1">
              <w:t>Tieslietu ministrija atbalsta procesu optimizāciju, kas projekta ietvaros tiek panākta, papildinot noteikumus ar 4.</w:t>
            </w:r>
            <w:r w:rsidRPr="005F30E1">
              <w:rPr>
                <w:vertAlign w:val="superscript"/>
              </w:rPr>
              <w:t>2</w:t>
            </w:r>
            <w:r w:rsidRPr="005F30E1">
              <w:t> un 4.</w:t>
            </w:r>
            <w:r w:rsidRPr="005F30E1">
              <w:rPr>
                <w:vertAlign w:val="superscript"/>
              </w:rPr>
              <w:t>3</w:t>
            </w:r>
            <w:r w:rsidRPr="005F30E1">
              <w:t> punktu, paredzot procedūru, kad būvniecības ierosinātāja paziņojums par būvniecību vai būvniecības ierosinātāja iesniegums (paskaidrojuma raksts) vienlaikus ir uzskatāms par iesniegumu Valsts zemes dienestam ēkas vai telpu grupas kadastrālajai uzmērīšanai un attiecīgās ēkas vai telpu grupas datu reģistrācijai vai aktualizācijai Kadastra informācijas sistēmā, kas ļaus personām ekonomēt laiku, kas nepieciešams iestāžu apmeklēšanai vai pakalpojumu ierosināšanai tajās. </w:t>
            </w:r>
          </w:p>
          <w:p w14:paraId="0C5CE7C5" w14:textId="77777777" w:rsidR="005F30E1" w:rsidRPr="005F30E1" w:rsidRDefault="005F30E1" w:rsidP="005F30E1">
            <w:pPr>
              <w:ind w:left="57" w:right="57"/>
              <w:contextualSpacing/>
              <w:jc w:val="both"/>
            </w:pPr>
            <w:r w:rsidRPr="005F30E1">
              <w:t>Papildus minētajam norādām, ka Tieslietu ministrija neatbalsta būvju kadastrālās uzmērīšanas procesa noteikšanu pēc būves pieņemšanas ekspluatācijā kā tas ir paredzēts projekta 1.5. apakšpunktā uzskaitītajos gadījumos, kas aptver arī II un III grupas ēkas būvniecības procesus. Būvju kadastrālās uzmērīšanas mērķis ir uzmērīšanas dienā iegūt faktiskajai situācijai apvidū atbilstošu informāciju. Minētā informācija ir nepieciešama ne vien būves teksta datu un telpisko datu reģistrācijai un aktualizācijai Kadastra informācijas sistēmā, bet arī dod iespēju būvvaldei pārliecināties, ka uzbūvētais objekts dabā atbilst tam, kas ir apstiprināts projektā. Šobrīd nepastāv alternatīva šim procesam, un šādas normatīvā akta izmaiņas rada maldīgu priekšstatu par procesu ekonomiju. </w:t>
            </w:r>
          </w:p>
          <w:p w14:paraId="1C82772C" w14:textId="5EA9B19E" w:rsidR="005F30E1" w:rsidRDefault="005F30E1" w:rsidP="005F30E1">
            <w:pPr>
              <w:ind w:left="57" w:right="57"/>
              <w:contextualSpacing/>
              <w:jc w:val="both"/>
            </w:pPr>
            <w:r w:rsidRPr="005F30E1">
              <w:t>Būvju kadastrālā uzmērīšana nodrošina, ka objekts, kurš tiek nodots ekspluatācijā, ir reģistrēts Kadastra informācijas sistēmā, kas savukārt ir viens no pamatnosacījumiem tā ierakstīšanai zemesgrāmatā. Tādējādi tiek iegūti kvalitatīvi dati, kas tiek izmantoti dažādos valsts pārvaldības procesos kā reģistrācijai zemesgrāmatā, tā arī kadastrālās vērtības aprēķināšanai un nodokļu politikas plānošanai. Pārceļot būves kadastrālo uzmērīšanu pēc būves nodošanas ekspluatācijā, tiek saskatīts risks, ka persona nebūs motivēta veikt būves kadastrālo uzmērīšanu. Tādējādi tiks zaudēta kontrole pār procesu, un būtiski pasliktināsies datu kvalitāte valsts informācijas sistēmās kā to rāda pieredze ar īpašumu ierakstīšanu zemesgrāmatās. </w:t>
            </w:r>
          </w:p>
          <w:p w14:paraId="2F0FE553" w14:textId="0FDD5C59" w:rsidR="006E6D3B" w:rsidRDefault="006E6D3B" w:rsidP="005F30E1">
            <w:pPr>
              <w:ind w:left="57" w:right="57"/>
              <w:contextualSpacing/>
              <w:jc w:val="both"/>
            </w:pPr>
          </w:p>
          <w:p w14:paraId="17207504" w14:textId="77777777" w:rsidR="006E6D3B" w:rsidRDefault="006E6D3B" w:rsidP="006E6D3B">
            <w:pPr>
              <w:ind w:left="57" w:right="57"/>
              <w:contextualSpacing/>
              <w:jc w:val="both"/>
              <w:rPr>
                <w:b/>
                <w:bCs/>
              </w:rPr>
            </w:pPr>
            <w:r w:rsidRPr="006E6D3B">
              <w:rPr>
                <w:b/>
                <w:bCs/>
              </w:rPr>
              <w:t>Latvijas Lielo pilsētu asociācija</w:t>
            </w:r>
            <w:r>
              <w:rPr>
                <w:b/>
                <w:bCs/>
              </w:rPr>
              <w:t xml:space="preserve"> (</w:t>
            </w:r>
            <w:r w:rsidRPr="006E6D3B">
              <w:rPr>
                <w:b/>
                <w:bCs/>
              </w:rPr>
              <w:t>01.02.2021.</w:t>
            </w:r>
            <w:r>
              <w:rPr>
                <w:b/>
                <w:bCs/>
              </w:rPr>
              <w:t>)</w:t>
            </w:r>
          </w:p>
          <w:p w14:paraId="2D75B458" w14:textId="5335D0DA" w:rsidR="006E6D3B" w:rsidRPr="006E6D3B" w:rsidRDefault="006E6D3B" w:rsidP="006E6D3B">
            <w:pPr>
              <w:ind w:left="57" w:right="57"/>
              <w:contextualSpacing/>
              <w:jc w:val="both"/>
            </w:pPr>
            <w:r w:rsidRPr="006E6D3B">
              <w:t xml:space="preserve">Neatbalstām </w:t>
            </w:r>
            <w:r w:rsidRPr="006E6D3B">
              <w:rPr>
                <w:iCs/>
              </w:rPr>
              <w:t>4.</w:t>
            </w:r>
            <w:r w:rsidRPr="006E6D3B">
              <w:rPr>
                <w:iCs/>
                <w:vertAlign w:val="superscript"/>
              </w:rPr>
              <w:t>2</w:t>
            </w:r>
            <w:r w:rsidRPr="006E6D3B">
              <w:rPr>
                <w:iCs/>
              </w:rPr>
              <w:t xml:space="preserve"> punktu </w:t>
            </w:r>
            <w:r w:rsidRPr="006E6D3B">
              <w:t xml:space="preserve">esošajā redakcijā, jo kadastrālā uzmērīšanas jāveic pirms būvniecības informācijas sistēmā būvniecības ierosinātājs ir apstiprinājis būvdarbu pabeigšanu. Būvdarbu pabeigšana varētu tikt apstiprināta automātiski ar kadastrālās lietas </w:t>
            </w:r>
            <w:proofErr w:type="spellStart"/>
            <w:r w:rsidRPr="006E6D3B">
              <w:t>pievinošanu</w:t>
            </w:r>
            <w:proofErr w:type="spellEnd"/>
            <w:r w:rsidRPr="006E6D3B">
              <w:t>, proti, brīdī, kad būvniecības lietai tiek pievienota kadastrālā uzmērīšanas lieta būvniecības sistēma automātiski apstiprina būvdarbu pabeigšanu.</w:t>
            </w:r>
          </w:p>
          <w:p w14:paraId="17945B27" w14:textId="77777777" w:rsidR="006E6D3B" w:rsidRPr="006E6D3B" w:rsidRDefault="006E6D3B" w:rsidP="006E6D3B">
            <w:pPr>
              <w:ind w:left="57" w:right="57"/>
              <w:contextualSpacing/>
              <w:jc w:val="both"/>
              <w:rPr>
                <w:iCs/>
              </w:rPr>
            </w:pPr>
            <w:r w:rsidRPr="006E6D3B">
              <w:t>Ņemot vērā iepriekš minēto, noteikumu projekta 156</w:t>
            </w:r>
            <w:r w:rsidRPr="006E6D3B">
              <w:rPr>
                <w:vertAlign w:val="superscript"/>
              </w:rPr>
              <w:t>1</w:t>
            </w:r>
            <w:r w:rsidRPr="006E6D3B">
              <w:t>. punkts jāpapildina ar prasību iesniegt kadastrālas uzmērīšanas lietu gadījumā, ja būvdarbu rezultātā mainījusies situācija būvē.</w:t>
            </w:r>
          </w:p>
          <w:p w14:paraId="3179B013" w14:textId="77777777" w:rsidR="006E6D3B" w:rsidRPr="006E6D3B" w:rsidRDefault="006E6D3B" w:rsidP="006E6D3B">
            <w:pPr>
              <w:ind w:left="57" w:right="57"/>
              <w:contextualSpacing/>
              <w:jc w:val="both"/>
              <w:rPr>
                <w:iCs/>
              </w:rPr>
            </w:pPr>
            <w:r w:rsidRPr="006E6D3B">
              <w:rPr>
                <w:iCs/>
              </w:rPr>
              <w:t>Neatbalstām 4.</w:t>
            </w:r>
            <w:r w:rsidRPr="006E6D3B">
              <w:rPr>
                <w:iCs/>
                <w:vertAlign w:val="superscript"/>
              </w:rPr>
              <w:t>3</w:t>
            </w:r>
            <w:r w:rsidRPr="006E6D3B">
              <w:rPr>
                <w:iCs/>
              </w:rPr>
              <w:t> punktu esošajā redakcijā, jo kadastrālā uzmērīšanas jāveic pirms iesnieguma būvvaldēs par būvdarbu pabeigšanu. Būvvaldēm nav jādublē Valsts zemes dienests un jāveic ēku uzmērīšana dabā.</w:t>
            </w:r>
          </w:p>
          <w:p w14:paraId="246498A1" w14:textId="77777777" w:rsidR="006E6D3B" w:rsidRPr="006E6D3B" w:rsidRDefault="006E6D3B" w:rsidP="006E6D3B">
            <w:pPr>
              <w:ind w:left="57" w:right="57"/>
              <w:contextualSpacing/>
              <w:jc w:val="both"/>
              <w:rPr>
                <w:iCs/>
              </w:rPr>
            </w:pPr>
            <w:r w:rsidRPr="006E6D3B">
              <w:rPr>
                <w:iCs/>
              </w:rPr>
              <w:t>Ņemot vērā iepriekš minēto, noteikumu projekta 157. punkts jāpapildina ar prasību iesniegt kadastrālas uzmērīšanas lietu gadījumā, ja būvdarbu rezultātā mainījusies situācija būvē.</w:t>
            </w:r>
          </w:p>
          <w:p w14:paraId="3004EFA2" w14:textId="7D2920E1" w:rsidR="006E6D3B" w:rsidRDefault="006E6D3B" w:rsidP="005F30E1">
            <w:pPr>
              <w:ind w:left="57" w:right="57"/>
              <w:contextualSpacing/>
              <w:jc w:val="both"/>
            </w:pPr>
          </w:p>
          <w:p w14:paraId="2DDF41D7" w14:textId="68ED905F" w:rsidR="008F6D31" w:rsidRDefault="008F6D31" w:rsidP="005F30E1">
            <w:pPr>
              <w:ind w:left="57" w:right="57"/>
              <w:contextualSpacing/>
              <w:jc w:val="both"/>
            </w:pPr>
          </w:p>
          <w:p w14:paraId="7CC88059" w14:textId="32F0CF7E" w:rsidR="008F6D31" w:rsidRDefault="008F6D31" w:rsidP="005F30E1">
            <w:pPr>
              <w:ind w:left="57" w:right="57"/>
              <w:contextualSpacing/>
              <w:jc w:val="both"/>
            </w:pPr>
          </w:p>
          <w:p w14:paraId="5B54E3AC" w14:textId="62AF2196" w:rsidR="008F6D31" w:rsidRDefault="008F6D31" w:rsidP="005F30E1">
            <w:pPr>
              <w:ind w:left="57" w:right="57"/>
              <w:contextualSpacing/>
              <w:jc w:val="both"/>
            </w:pPr>
          </w:p>
          <w:p w14:paraId="73A86B1B" w14:textId="1F21CF11" w:rsidR="008F6D31" w:rsidRDefault="008F6D31" w:rsidP="005F30E1">
            <w:pPr>
              <w:ind w:left="57" w:right="57"/>
              <w:contextualSpacing/>
              <w:jc w:val="both"/>
            </w:pPr>
          </w:p>
          <w:p w14:paraId="6F117426" w14:textId="0BA1BFC2" w:rsidR="008F6D31" w:rsidRDefault="008F6D31" w:rsidP="005F30E1">
            <w:pPr>
              <w:ind w:left="57" w:right="57"/>
              <w:contextualSpacing/>
              <w:jc w:val="both"/>
            </w:pPr>
          </w:p>
          <w:p w14:paraId="574622F5" w14:textId="38B7F4A9" w:rsidR="008F6D31" w:rsidRDefault="008F6D31" w:rsidP="005F30E1">
            <w:pPr>
              <w:ind w:left="57" w:right="57"/>
              <w:contextualSpacing/>
              <w:jc w:val="both"/>
            </w:pPr>
          </w:p>
          <w:p w14:paraId="0431C134" w14:textId="03CD9826" w:rsidR="008F6D31" w:rsidRDefault="008F6D31" w:rsidP="005F30E1">
            <w:pPr>
              <w:ind w:left="57" w:right="57"/>
              <w:contextualSpacing/>
              <w:jc w:val="both"/>
            </w:pPr>
          </w:p>
          <w:p w14:paraId="01529C63" w14:textId="59462661" w:rsidR="008F6D31" w:rsidRDefault="008F6D31" w:rsidP="005F30E1">
            <w:pPr>
              <w:ind w:left="57" w:right="57"/>
              <w:contextualSpacing/>
              <w:jc w:val="both"/>
            </w:pPr>
          </w:p>
          <w:p w14:paraId="733B3BB7" w14:textId="426ED70A" w:rsidR="008F6D31" w:rsidRDefault="008F6D31" w:rsidP="005F30E1">
            <w:pPr>
              <w:ind w:left="57" w:right="57"/>
              <w:contextualSpacing/>
              <w:jc w:val="both"/>
            </w:pPr>
          </w:p>
          <w:p w14:paraId="313C6257" w14:textId="749576EC" w:rsidR="008F6D31" w:rsidRDefault="008F6D31" w:rsidP="005F30E1">
            <w:pPr>
              <w:ind w:left="57" w:right="57"/>
              <w:contextualSpacing/>
              <w:jc w:val="both"/>
            </w:pPr>
          </w:p>
          <w:p w14:paraId="25003B57" w14:textId="14F138F9" w:rsidR="008F6D31" w:rsidRDefault="008F6D31" w:rsidP="005F30E1">
            <w:pPr>
              <w:ind w:left="57" w:right="57"/>
              <w:contextualSpacing/>
              <w:jc w:val="both"/>
            </w:pPr>
          </w:p>
          <w:p w14:paraId="05235D10" w14:textId="38B5CF8F" w:rsidR="008F6D31" w:rsidRDefault="008F6D31" w:rsidP="005F30E1">
            <w:pPr>
              <w:ind w:left="57" w:right="57"/>
              <w:contextualSpacing/>
              <w:jc w:val="both"/>
            </w:pPr>
          </w:p>
          <w:p w14:paraId="31E862E3" w14:textId="3B26724F" w:rsidR="008F6D31" w:rsidRDefault="008F6D31" w:rsidP="005F30E1">
            <w:pPr>
              <w:ind w:left="57" w:right="57"/>
              <w:contextualSpacing/>
              <w:jc w:val="both"/>
            </w:pPr>
          </w:p>
          <w:p w14:paraId="4CFC245A" w14:textId="000B80DE" w:rsidR="008F6D31" w:rsidRDefault="008F6D31" w:rsidP="005F30E1">
            <w:pPr>
              <w:ind w:left="57" w:right="57"/>
              <w:contextualSpacing/>
              <w:jc w:val="both"/>
            </w:pPr>
          </w:p>
          <w:p w14:paraId="545B74E7" w14:textId="53A09ADC" w:rsidR="008F6D31" w:rsidRDefault="008F6D31" w:rsidP="005F30E1">
            <w:pPr>
              <w:ind w:left="57" w:right="57"/>
              <w:contextualSpacing/>
              <w:jc w:val="both"/>
            </w:pPr>
          </w:p>
          <w:p w14:paraId="5361C256" w14:textId="686943F7" w:rsidR="008F6D31" w:rsidRDefault="008F6D31" w:rsidP="005F30E1">
            <w:pPr>
              <w:ind w:left="57" w:right="57"/>
              <w:contextualSpacing/>
              <w:jc w:val="both"/>
            </w:pPr>
          </w:p>
          <w:p w14:paraId="29615C0F" w14:textId="1715728F" w:rsidR="008F6D31" w:rsidRDefault="008F6D31" w:rsidP="005F30E1">
            <w:pPr>
              <w:ind w:left="57" w:right="57"/>
              <w:contextualSpacing/>
              <w:jc w:val="both"/>
            </w:pPr>
          </w:p>
          <w:p w14:paraId="2CD899E3" w14:textId="0C946D50" w:rsidR="008F6D31" w:rsidRDefault="008F6D31" w:rsidP="005F30E1">
            <w:pPr>
              <w:ind w:left="57" w:right="57"/>
              <w:contextualSpacing/>
              <w:jc w:val="both"/>
            </w:pPr>
          </w:p>
          <w:p w14:paraId="3532535B" w14:textId="66B493DC" w:rsidR="008F6D31" w:rsidRDefault="008F6D31" w:rsidP="005F30E1">
            <w:pPr>
              <w:ind w:left="57" w:right="57"/>
              <w:contextualSpacing/>
              <w:jc w:val="both"/>
            </w:pPr>
          </w:p>
          <w:p w14:paraId="38995BE7" w14:textId="6E6785DB" w:rsidR="008F6D31" w:rsidRDefault="008F6D31" w:rsidP="005F30E1">
            <w:pPr>
              <w:ind w:left="57" w:right="57"/>
              <w:contextualSpacing/>
              <w:jc w:val="both"/>
            </w:pPr>
          </w:p>
          <w:p w14:paraId="148713B4" w14:textId="1D0B9EA9" w:rsidR="008F6D31" w:rsidRDefault="008F6D31" w:rsidP="005F30E1">
            <w:pPr>
              <w:ind w:left="57" w:right="57"/>
              <w:contextualSpacing/>
              <w:jc w:val="both"/>
            </w:pPr>
          </w:p>
          <w:p w14:paraId="61D26AB2" w14:textId="60541C6F" w:rsidR="008F6D31" w:rsidRDefault="008F6D31" w:rsidP="005F30E1">
            <w:pPr>
              <w:ind w:left="57" w:right="57"/>
              <w:contextualSpacing/>
              <w:jc w:val="both"/>
            </w:pPr>
          </w:p>
          <w:p w14:paraId="15D3AC23" w14:textId="747F7E13" w:rsidR="008F6D31" w:rsidRDefault="008F6D31" w:rsidP="005F30E1">
            <w:pPr>
              <w:ind w:left="57" w:right="57"/>
              <w:contextualSpacing/>
              <w:jc w:val="both"/>
            </w:pPr>
          </w:p>
          <w:p w14:paraId="5A14840E" w14:textId="601AEF51" w:rsidR="008F6D31" w:rsidRDefault="008F6D31" w:rsidP="005F30E1">
            <w:pPr>
              <w:ind w:left="57" w:right="57"/>
              <w:contextualSpacing/>
              <w:jc w:val="both"/>
            </w:pPr>
          </w:p>
          <w:p w14:paraId="045BD54A" w14:textId="6C980914" w:rsidR="008F6D31" w:rsidRDefault="008F6D31" w:rsidP="005F30E1">
            <w:pPr>
              <w:ind w:left="57" w:right="57"/>
              <w:contextualSpacing/>
              <w:jc w:val="both"/>
            </w:pPr>
          </w:p>
          <w:p w14:paraId="1FA12440" w14:textId="03F878F4" w:rsidR="008F6D31" w:rsidRDefault="008F6D31" w:rsidP="005F30E1">
            <w:pPr>
              <w:ind w:left="57" w:right="57"/>
              <w:contextualSpacing/>
              <w:jc w:val="both"/>
            </w:pPr>
          </w:p>
          <w:p w14:paraId="6E44E9FA" w14:textId="64D104A5" w:rsidR="008F6D31" w:rsidRDefault="008F6D31" w:rsidP="005F30E1">
            <w:pPr>
              <w:ind w:left="57" w:right="57"/>
              <w:contextualSpacing/>
              <w:jc w:val="both"/>
            </w:pPr>
          </w:p>
          <w:p w14:paraId="41AC0C47" w14:textId="005FCD93" w:rsidR="008F6D31" w:rsidRDefault="008F6D31" w:rsidP="005F30E1">
            <w:pPr>
              <w:ind w:left="57" w:right="57"/>
              <w:contextualSpacing/>
              <w:jc w:val="both"/>
            </w:pPr>
          </w:p>
          <w:p w14:paraId="765E2258" w14:textId="14586EAD" w:rsidR="008F6D31" w:rsidRDefault="008F6D31" w:rsidP="005F30E1">
            <w:pPr>
              <w:ind w:left="57" w:right="57"/>
              <w:contextualSpacing/>
              <w:jc w:val="both"/>
            </w:pPr>
          </w:p>
          <w:p w14:paraId="1F9AA982" w14:textId="0B659EB8" w:rsidR="008F6D31" w:rsidRDefault="008F6D31" w:rsidP="005F30E1">
            <w:pPr>
              <w:ind w:left="57" w:right="57"/>
              <w:contextualSpacing/>
              <w:jc w:val="both"/>
            </w:pPr>
          </w:p>
          <w:p w14:paraId="5486BF0D" w14:textId="505C3721" w:rsidR="008F6D31" w:rsidRDefault="008F6D31" w:rsidP="005F30E1">
            <w:pPr>
              <w:ind w:left="57" w:right="57"/>
              <w:contextualSpacing/>
              <w:jc w:val="both"/>
            </w:pPr>
          </w:p>
          <w:p w14:paraId="7CBBCBEB" w14:textId="4B8AFBE5" w:rsidR="008F6D31" w:rsidRDefault="008F6D31" w:rsidP="005F30E1">
            <w:pPr>
              <w:ind w:left="57" w:right="57"/>
              <w:contextualSpacing/>
              <w:jc w:val="both"/>
            </w:pPr>
          </w:p>
          <w:p w14:paraId="2DEE4E0B" w14:textId="2A34CB46" w:rsidR="008F6D31" w:rsidRDefault="008F6D31" w:rsidP="005F30E1">
            <w:pPr>
              <w:ind w:left="57" w:right="57"/>
              <w:contextualSpacing/>
              <w:jc w:val="both"/>
            </w:pPr>
          </w:p>
          <w:p w14:paraId="4666F6A6" w14:textId="77111D50" w:rsidR="008F6D31" w:rsidRDefault="008F6D31" w:rsidP="005F30E1">
            <w:pPr>
              <w:ind w:left="57" w:right="57"/>
              <w:contextualSpacing/>
              <w:jc w:val="both"/>
            </w:pPr>
          </w:p>
          <w:p w14:paraId="669E6C30" w14:textId="66A95D74" w:rsidR="008F6D31" w:rsidRDefault="008F6D31" w:rsidP="005F30E1">
            <w:pPr>
              <w:ind w:left="57" w:right="57"/>
              <w:contextualSpacing/>
              <w:jc w:val="both"/>
            </w:pPr>
          </w:p>
          <w:p w14:paraId="0A731A30" w14:textId="7CC05E41" w:rsidR="008F6D31" w:rsidRDefault="008F6D31" w:rsidP="005F30E1">
            <w:pPr>
              <w:ind w:left="57" w:right="57"/>
              <w:contextualSpacing/>
              <w:jc w:val="both"/>
            </w:pPr>
          </w:p>
          <w:p w14:paraId="7AECD401" w14:textId="6A8E15E2" w:rsidR="008F6D31" w:rsidRDefault="008F6D31" w:rsidP="005F30E1">
            <w:pPr>
              <w:ind w:left="57" w:right="57"/>
              <w:contextualSpacing/>
              <w:jc w:val="both"/>
            </w:pPr>
          </w:p>
          <w:p w14:paraId="67EA721D" w14:textId="2828BBC5" w:rsidR="008F6D31" w:rsidRDefault="008F6D31" w:rsidP="005F30E1">
            <w:pPr>
              <w:ind w:left="57" w:right="57"/>
              <w:contextualSpacing/>
              <w:jc w:val="both"/>
            </w:pPr>
          </w:p>
          <w:p w14:paraId="3DB84A5C" w14:textId="6209846F" w:rsidR="008F6D31" w:rsidRDefault="008F6D31" w:rsidP="005F30E1">
            <w:pPr>
              <w:ind w:left="57" w:right="57"/>
              <w:contextualSpacing/>
              <w:jc w:val="both"/>
            </w:pPr>
          </w:p>
          <w:p w14:paraId="222A8E70" w14:textId="55A718AE" w:rsidR="008F6D31" w:rsidRDefault="008F6D31" w:rsidP="005F30E1">
            <w:pPr>
              <w:ind w:left="57" w:right="57"/>
              <w:contextualSpacing/>
              <w:jc w:val="both"/>
            </w:pPr>
          </w:p>
          <w:p w14:paraId="066ABBAF" w14:textId="47AECE57" w:rsidR="008F6D31" w:rsidRDefault="008F6D31" w:rsidP="005F30E1">
            <w:pPr>
              <w:ind w:left="57" w:right="57"/>
              <w:contextualSpacing/>
              <w:jc w:val="both"/>
            </w:pPr>
          </w:p>
          <w:p w14:paraId="182EA810" w14:textId="50F23A17" w:rsidR="008F6D31" w:rsidRDefault="008F6D31" w:rsidP="005F30E1">
            <w:pPr>
              <w:ind w:left="57" w:right="57"/>
              <w:contextualSpacing/>
              <w:jc w:val="both"/>
            </w:pPr>
          </w:p>
          <w:p w14:paraId="77AB5ABF" w14:textId="03C53BCA" w:rsidR="008F6D31" w:rsidRDefault="008F6D31" w:rsidP="005F30E1">
            <w:pPr>
              <w:ind w:left="57" w:right="57"/>
              <w:contextualSpacing/>
              <w:jc w:val="both"/>
            </w:pPr>
          </w:p>
          <w:p w14:paraId="40936529" w14:textId="719CB93F" w:rsidR="008F6D31" w:rsidRDefault="008F6D31" w:rsidP="005F30E1">
            <w:pPr>
              <w:ind w:left="57" w:right="57"/>
              <w:contextualSpacing/>
              <w:jc w:val="both"/>
            </w:pPr>
          </w:p>
          <w:p w14:paraId="247BA08C" w14:textId="35CADBAC" w:rsidR="008F6D31" w:rsidRDefault="008F6D31" w:rsidP="005F30E1">
            <w:pPr>
              <w:ind w:left="57" w:right="57"/>
              <w:contextualSpacing/>
              <w:jc w:val="both"/>
            </w:pPr>
          </w:p>
          <w:p w14:paraId="425A33E5" w14:textId="1985ACF0" w:rsidR="008F6D31" w:rsidRDefault="008F6D31" w:rsidP="005F30E1">
            <w:pPr>
              <w:ind w:left="57" w:right="57"/>
              <w:contextualSpacing/>
              <w:jc w:val="both"/>
            </w:pPr>
          </w:p>
          <w:p w14:paraId="3848375F" w14:textId="45811C97" w:rsidR="008F6D31" w:rsidRDefault="008F6D31" w:rsidP="005F30E1">
            <w:pPr>
              <w:ind w:left="57" w:right="57"/>
              <w:contextualSpacing/>
              <w:jc w:val="both"/>
            </w:pPr>
          </w:p>
          <w:p w14:paraId="0532A7F9" w14:textId="0362AA24" w:rsidR="008F6D31" w:rsidRDefault="008F6D31" w:rsidP="005F30E1">
            <w:pPr>
              <w:ind w:left="57" w:right="57"/>
              <w:contextualSpacing/>
              <w:jc w:val="both"/>
            </w:pPr>
          </w:p>
          <w:p w14:paraId="7B25E0C5" w14:textId="77777777" w:rsidR="008F6D31" w:rsidRDefault="008F6D31" w:rsidP="005F30E1">
            <w:pPr>
              <w:ind w:left="57" w:right="57"/>
              <w:contextualSpacing/>
              <w:jc w:val="both"/>
            </w:pPr>
          </w:p>
          <w:p w14:paraId="1DD6FCF1" w14:textId="77777777" w:rsidR="008F6D31" w:rsidRDefault="008F6D31" w:rsidP="005F30E1">
            <w:pPr>
              <w:ind w:left="57" w:right="57"/>
              <w:contextualSpacing/>
              <w:jc w:val="both"/>
            </w:pPr>
          </w:p>
          <w:p w14:paraId="542299CA" w14:textId="77777777" w:rsidR="006E6D3B" w:rsidRPr="006E6D3B" w:rsidRDefault="006E6D3B" w:rsidP="006E6D3B">
            <w:pPr>
              <w:ind w:left="57" w:right="57"/>
              <w:contextualSpacing/>
              <w:jc w:val="both"/>
              <w:rPr>
                <w:b/>
                <w:bCs/>
              </w:rPr>
            </w:pPr>
            <w:r w:rsidRPr="006E6D3B">
              <w:rPr>
                <w:b/>
                <w:bCs/>
              </w:rPr>
              <w:t>Latvijas Pašvaldību savienība (02.02.2021.)</w:t>
            </w:r>
          </w:p>
          <w:p w14:paraId="4E72CD2C" w14:textId="77777777" w:rsidR="006E6D3B" w:rsidRPr="006E6D3B" w:rsidRDefault="006E6D3B" w:rsidP="006E6D3B">
            <w:pPr>
              <w:ind w:left="57" w:right="57"/>
              <w:contextualSpacing/>
              <w:jc w:val="both"/>
            </w:pPr>
            <w:r w:rsidRPr="006E6D3B">
              <w:t>Iebilstam pret Noteikumu projekta 4.</w:t>
            </w:r>
            <w:r w:rsidRPr="006E6D3B">
              <w:rPr>
                <w:vertAlign w:val="superscript"/>
              </w:rPr>
              <w:t>2</w:t>
            </w:r>
            <w:r w:rsidRPr="006E6D3B">
              <w:t xml:space="preserve"> redakciju, kas nosaka  Ierosinot, ka 7.21., 7.23., 7.24., 7.26. un 7.28. apakšpunktā minēto būvniecību, būvniecības ierosinātāja iesniegums (paskaidrojuma raksts) vienlaikus ir uzskatāms par iesniegumu Valsts zemes dienestam ēkas vai telpu grupas kadastrālajai uzmērīšanai. Pievienojamies </w:t>
            </w:r>
            <w:proofErr w:type="spellStart"/>
            <w:r w:rsidRPr="006E6D3B">
              <w:t>starpministriju</w:t>
            </w:r>
            <w:proofErr w:type="spellEnd"/>
            <w:r w:rsidRPr="006E6D3B">
              <w:t xml:space="preserve"> sanāksmē izteiktajam viedoklim, ka kadastrālā uzmērīšana jāveic pirms būvniecības informācijas sistēmā būvniecības ierosinātājs ir apstiprinājis būvdarbu pabeigšanu. Uzskatām, ka būvdarbu pabeigšana varētu tikt apstiprināta automātiski ar kadastrālās lietas pievienošanu, jebkurā gadījumā kadastrālā uzmērīšana nepieciešama, lai pārliecinātos, ka būvdarbu rezultātā nav veiktas nesaskaņotas darbības  </w:t>
            </w:r>
          </w:p>
          <w:p w14:paraId="2535F551" w14:textId="77777777" w:rsidR="006E6D3B" w:rsidRPr="006E6D3B" w:rsidRDefault="006E6D3B" w:rsidP="006E6D3B">
            <w:pPr>
              <w:ind w:left="57" w:right="57"/>
              <w:contextualSpacing/>
              <w:jc w:val="both"/>
            </w:pPr>
            <w:r w:rsidRPr="006E6D3B">
              <w:t>Tādējādi Noteikumu projekta 156.</w:t>
            </w:r>
            <w:r w:rsidRPr="006E6D3B">
              <w:rPr>
                <w:vertAlign w:val="superscript"/>
              </w:rPr>
              <w:t>1</w:t>
            </w:r>
            <w:r w:rsidRPr="006E6D3B">
              <w:t xml:space="preserve"> punkts jāpapildina ar prasību iesniegt kadastrālas uzmērīšanas lietu gadījumā, ja būvdarbu rezultātā mainījusies situācija būvē.</w:t>
            </w:r>
          </w:p>
          <w:p w14:paraId="3C5CFF78" w14:textId="77777777" w:rsidR="006E6D3B" w:rsidRPr="006E6D3B" w:rsidRDefault="006E6D3B" w:rsidP="006E6D3B">
            <w:pPr>
              <w:ind w:left="57" w:right="57"/>
              <w:contextualSpacing/>
              <w:jc w:val="both"/>
              <w:rPr>
                <w:iCs/>
              </w:rPr>
            </w:pPr>
            <w:r w:rsidRPr="006E6D3B">
              <w:rPr>
                <w:iCs/>
              </w:rPr>
              <w:t>Neatbalstām Noteikumu projekta 4.</w:t>
            </w:r>
            <w:r w:rsidRPr="006E6D3B">
              <w:rPr>
                <w:iCs/>
                <w:vertAlign w:val="superscript"/>
              </w:rPr>
              <w:t>3</w:t>
            </w:r>
            <w:r w:rsidRPr="006E6D3B">
              <w:rPr>
                <w:iCs/>
              </w:rPr>
              <w:t xml:space="preserve"> redakciju, jo kadastrālā uzmērīšana jāveic pirms iesnieguma būvvaldēs par būvdarbu pabeigšanu. Būvvaldēm nav jādublē Valsts zemes dienests un jāveic ēku uzmērīšana dabā.</w:t>
            </w:r>
          </w:p>
          <w:p w14:paraId="6DA4249D" w14:textId="56C17390" w:rsidR="006E6D3B" w:rsidRPr="003D3BC6" w:rsidRDefault="006E6D3B" w:rsidP="006E6D3B">
            <w:pPr>
              <w:ind w:left="57" w:right="57"/>
              <w:contextualSpacing/>
              <w:jc w:val="both"/>
            </w:pPr>
            <w:r w:rsidRPr="006E6D3B">
              <w:rPr>
                <w:iCs/>
              </w:rPr>
              <w:t>Ņemot vērā iepriekš minēto noteikumu projekta 157. punkts jāpapildina ar prasību iesniegt kadastrālas uzmērīšanas lietu gadījumā, ja būvdarbu rezultātā mainījusies situācija būvē. Noteikumu projekta 157. punkts jāpapildina ar prasību iesniegt kadastrālas uzmērīšanas lietu gadījumā, ja būvdarbu rezultātā mainījusies situācija būvē.</w:t>
            </w:r>
          </w:p>
        </w:tc>
        <w:tc>
          <w:tcPr>
            <w:tcW w:w="2100" w:type="dxa"/>
            <w:tcBorders>
              <w:top w:val="single" w:sz="4" w:space="0" w:color="auto"/>
              <w:left w:val="single" w:sz="4" w:space="0" w:color="auto"/>
              <w:bottom w:val="single" w:sz="4" w:space="0" w:color="auto"/>
            </w:tcBorders>
          </w:tcPr>
          <w:p w14:paraId="3ED01BA8" w14:textId="77777777" w:rsidR="004D6E2A" w:rsidRPr="004D6E2A" w:rsidRDefault="004D6E2A" w:rsidP="004D6E2A">
            <w:pPr>
              <w:pStyle w:val="naisc"/>
              <w:ind w:left="57" w:right="57"/>
              <w:contextualSpacing/>
              <w:jc w:val="both"/>
            </w:pPr>
            <w:r w:rsidRPr="004D6E2A">
              <w:lastRenderedPageBreak/>
              <w:t>1.5. papildināt 1. nodaļu ar 4.</w:t>
            </w:r>
            <w:r w:rsidRPr="004D6E2A">
              <w:rPr>
                <w:vertAlign w:val="superscript"/>
              </w:rPr>
              <w:t>2</w:t>
            </w:r>
            <w:r w:rsidRPr="004D6E2A">
              <w:t xml:space="preserve"> un 4.</w:t>
            </w:r>
            <w:r w:rsidRPr="004D6E2A">
              <w:rPr>
                <w:vertAlign w:val="superscript"/>
              </w:rPr>
              <w:t>3</w:t>
            </w:r>
            <w:r w:rsidRPr="004D6E2A">
              <w:t> punktu šādā redakcijā:</w:t>
            </w:r>
          </w:p>
          <w:p w14:paraId="50C1DEC9" w14:textId="77777777" w:rsidR="004D6E2A" w:rsidRPr="004D6E2A" w:rsidRDefault="004D6E2A" w:rsidP="004D6E2A">
            <w:pPr>
              <w:pStyle w:val="naisc"/>
              <w:ind w:left="57" w:right="57"/>
              <w:contextualSpacing/>
              <w:jc w:val="both"/>
            </w:pPr>
          </w:p>
          <w:p w14:paraId="388CAE4B" w14:textId="77777777" w:rsidR="004D6E2A" w:rsidRPr="004D6E2A" w:rsidRDefault="004D6E2A" w:rsidP="004D6E2A">
            <w:pPr>
              <w:pStyle w:val="naisc"/>
              <w:ind w:left="57" w:right="57"/>
              <w:contextualSpacing/>
              <w:jc w:val="both"/>
            </w:pPr>
            <w:r w:rsidRPr="004D6E2A">
              <w:t>“4.</w:t>
            </w:r>
            <w:r w:rsidRPr="004D6E2A">
              <w:rPr>
                <w:vertAlign w:val="superscript"/>
              </w:rPr>
              <w:t>2</w:t>
            </w:r>
            <w:r w:rsidRPr="004D6E2A">
              <w:t> Ierosinot šo noteikumu 7.</w:t>
            </w:r>
            <w:r w:rsidRPr="004D6E2A">
              <w:rPr>
                <w:vertAlign w:val="superscript"/>
              </w:rPr>
              <w:t>1</w:t>
            </w:r>
            <w:r w:rsidRPr="004D6E2A">
              <w:t>1., 7.</w:t>
            </w:r>
            <w:r w:rsidRPr="004D6E2A">
              <w:rPr>
                <w:vertAlign w:val="superscript"/>
              </w:rPr>
              <w:t>1</w:t>
            </w:r>
            <w:r w:rsidRPr="004D6E2A">
              <w:t>2. un 7.</w:t>
            </w:r>
            <w:r w:rsidRPr="004D6E2A">
              <w:rPr>
                <w:vertAlign w:val="superscript"/>
              </w:rPr>
              <w:t>1</w:t>
            </w:r>
            <w:r w:rsidRPr="004D6E2A">
              <w:t xml:space="preserve">4. apakšpunktā minēto būvniecību, būvniecības ierosinātāja paziņojums par būvniecību vienlaikus ir uzskatāms par iesniegumu Valsts zemes dienestam ēkas vai telpu </w:t>
            </w:r>
            <w:r w:rsidRPr="004D6E2A">
              <w:lastRenderedPageBreak/>
              <w:t>grupas kadastrālajai uzmērīšanai un attiecīgās ēkas vai telpu grupas datu reģistrācijai vai aktualizācijai Nekustamā īpašuma valsts kadastra informācijas sistēmā, ja būvniecības ierosinātājs būvniecības informācijas sistēmā ir apstiprinājis šo būvdarbu pabeigšanu.</w:t>
            </w:r>
          </w:p>
          <w:p w14:paraId="080754F5" w14:textId="77777777" w:rsidR="004D6E2A" w:rsidRPr="004D6E2A" w:rsidRDefault="004D6E2A" w:rsidP="004D6E2A">
            <w:pPr>
              <w:pStyle w:val="naisc"/>
              <w:ind w:left="57" w:right="57"/>
              <w:contextualSpacing/>
            </w:pPr>
          </w:p>
          <w:p w14:paraId="4D1D9565" w14:textId="1C52E916" w:rsidR="004D6E2A" w:rsidRPr="003D3BC6" w:rsidRDefault="004D6E2A" w:rsidP="004D6E2A">
            <w:pPr>
              <w:pStyle w:val="naisc"/>
              <w:spacing w:before="0" w:after="0"/>
              <w:ind w:left="57" w:right="57"/>
              <w:contextualSpacing/>
              <w:jc w:val="both"/>
            </w:pPr>
            <w:r w:rsidRPr="004D6E2A">
              <w:t>4.</w:t>
            </w:r>
            <w:r w:rsidRPr="004D6E2A">
              <w:rPr>
                <w:vertAlign w:val="superscript"/>
              </w:rPr>
              <w:t>3</w:t>
            </w:r>
            <w:r w:rsidRPr="004D6E2A">
              <w:t> Ierosinot šo noteikumu 7.</w:t>
            </w:r>
            <w:r w:rsidRPr="004D6E2A">
              <w:rPr>
                <w:vertAlign w:val="superscript"/>
              </w:rPr>
              <w:t>2</w:t>
            </w:r>
            <w:r w:rsidRPr="004D6E2A">
              <w:t>1., 7.</w:t>
            </w:r>
            <w:r w:rsidRPr="004D6E2A">
              <w:rPr>
                <w:vertAlign w:val="superscript"/>
              </w:rPr>
              <w:t>2</w:t>
            </w:r>
            <w:r w:rsidRPr="004D6E2A">
              <w:t>3., 7.</w:t>
            </w:r>
            <w:r w:rsidRPr="004D6E2A">
              <w:rPr>
                <w:vertAlign w:val="superscript"/>
              </w:rPr>
              <w:t>2</w:t>
            </w:r>
            <w:r w:rsidRPr="004D6E2A">
              <w:t>4., 7.</w:t>
            </w:r>
            <w:r w:rsidRPr="004D6E2A">
              <w:rPr>
                <w:vertAlign w:val="superscript"/>
              </w:rPr>
              <w:t>2</w:t>
            </w:r>
            <w:r w:rsidRPr="004D6E2A">
              <w:t>6. un 7.</w:t>
            </w:r>
            <w:r w:rsidRPr="004D6E2A">
              <w:rPr>
                <w:vertAlign w:val="superscript"/>
              </w:rPr>
              <w:t>2</w:t>
            </w:r>
            <w:r w:rsidRPr="004D6E2A">
              <w:t>8. apakšpunktā minēto būvniecību, būvniecības ierosinātāja iesniegums (paskaidrojuma raksts) vienlaikus ir uzskatāms par iesniegumu Valsts zemes dienestam ēkas vai telpu grupas kadastrālajai uzmērīšanai un attiecīgās ēkas vai telpu grupas datu reģistrācijai vai aktualizācijai Nekustamā īpašuma valsts kadastra informācijas sistēmā, ja institūcija, kura pilda būvvaldes funkcijas, būvniecības informācijas sistēmā ir izdarījusi atzīmi par būvdarbu pabeigšanu.”;</w:t>
            </w:r>
          </w:p>
        </w:tc>
      </w:tr>
      <w:tr w:rsidR="00AF6FC5" w:rsidRPr="003D3BC6" w14:paraId="5C816719" w14:textId="77777777" w:rsidTr="006E6D3B">
        <w:tc>
          <w:tcPr>
            <w:tcW w:w="675" w:type="dxa"/>
            <w:tcBorders>
              <w:top w:val="single" w:sz="6" w:space="0" w:color="000000"/>
              <w:left w:val="single" w:sz="6" w:space="0" w:color="000000"/>
              <w:bottom w:val="single" w:sz="6" w:space="0" w:color="000000"/>
              <w:right w:val="single" w:sz="6" w:space="0" w:color="000000"/>
            </w:tcBorders>
          </w:tcPr>
          <w:p w14:paraId="59BC2D51" w14:textId="04D9ACC5" w:rsidR="00AF6FC5" w:rsidRPr="003D3BC6" w:rsidRDefault="00AF6FC5" w:rsidP="00AF6FC5">
            <w:pPr>
              <w:pStyle w:val="naisc"/>
              <w:spacing w:before="0" w:after="0"/>
              <w:ind w:left="57" w:right="57"/>
              <w:contextualSpacing/>
              <w:jc w:val="both"/>
            </w:pPr>
            <w:r>
              <w:lastRenderedPageBreak/>
              <w:t>2.</w:t>
            </w:r>
          </w:p>
        </w:tc>
        <w:tc>
          <w:tcPr>
            <w:tcW w:w="2835" w:type="dxa"/>
            <w:tcBorders>
              <w:top w:val="single" w:sz="6" w:space="0" w:color="000000"/>
              <w:left w:val="single" w:sz="6" w:space="0" w:color="000000"/>
              <w:bottom w:val="single" w:sz="6" w:space="0" w:color="000000"/>
              <w:right w:val="single" w:sz="6" w:space="0" w:color="000000"/>
            </w:tcBorders>
          </w:tcPr>
          <w:p w14:paraId="05EDFC5C" w14:textId="77777777" w:rsidR="00AF6FC5" w:rsidRPr="007A1563" w:rsidRDefault="00AF6FC5" w:rsidP="00AF6FC5">
            <w:pPr>
              <w:pStyle w:val="naisc"/>
              <w:spacing w:before="0" w:after="0"/>
              <w:ind w:left="57" w:right="57"/>
              <w:contextualSpacing/>
              <w:jc w:val="both"/>
              <w:rPr>
                <w:iCs/>
              </w:rPr>
            </w:pPr>
            <w:r w:rsidRPr="007A1563">
              <w:rPr>
                <w:iCs/>
              </w:rPr>
              <w:t>1.6. izteikt 6. un 7. punktu šādā redakcijā:</w:t>
            </w:r>
          </w:p>
          <w:p w14:paraId="2BEC4D83" w14:textId="07340354" w:rsidR="00AF6FC5" w:rsidRPr="007A1563" w:rsidRDefault="00443148" w:rsidP="00AF6FC5">
            <w:pPr>
              <w:pStyle w:val="naisc"/>
              <w:spacing w:before="0" w:after="0"/>
              <w:ind w:left="57" w:right="57"/>
              <w:contextualSpacing/>
              <w:jc w:val="both"/>
              <w:rPr>
                <w:iCs/>
              </w:rPr>
            </w:pPr>
            <w:r>
              <w:rPr>
                <w:iCs/>
              </w:rPr>
              <w:t>…</w:t>
            </w:r>
          </w:p>
          <w:p w14:paraId="236670FC" w14:textId="77777777" w:rsidR="00AF6FC5" w:rsidRPr="007A1563" w:rsidRDefault="00AF6FC5" w:rsidP="00AF6FC5">
            <w:pPr>
              <w:pStyle w:val="naisc"/>
              <w:spacing w:before="0" w:after="0"/>
              <w:ind w:left="57" w:right="57"/>
              <w:contextualSpacing/>
              <w:jc w:val="both"/>
              <w:rPr>
                <w:iCs/>
              </w:rPr>
            </w:pPr>
            <w:r w:rsidRPr="007A1563">
              <w:rPr>
                <w:iCs/>
              </w:rPr>
              <w:t>7. Būvniecības ieceres dokumenti nav nepieciešami:</w:t>
            </w:r>
          </w:p>
          <w:p w14:paraId="2C093795" w14:textId="77777777" w:rsidR="00AF6FC5" w:rsidRPr="00F82194" w:rsidRDefault="00AF6FC5" w:rsidP="00AF6FC5">
            <w:pPr>
              <w:pStyle w:val="naisc"/>
              <w:ind w:left="57" w:right="57"/>
              <w:contextualSpacing/>
              <w:jc w:val="both"/>
              <w:rPr>
                <w:iCs/>
              </w:rPr>
            </w:pPr>
            <w:r w:rsidRPr="00F82194">
              <w:rPr>
                <w:iCs/>
              </w:rPr>
              <w:t>7.1. interjera projektam, kas neietver atjaunošanas, pārbūves, restaurācijas vai nojaukšanas darbus;</w:t>
            </w:r>
          </w:p>
          <w:p w14:paraId="78A62644" w14:textId="77777777" w:rsidR="00AF6FC5" w:rsidRPr="00F82194" w:rsidRDefault="00AF6FC5" w:rsidP="00AF6FC5">
            <w:pPr>
              <w:pStyle w:val="naisc"/>
              <w:ind w:left="57" w:right="57"/>
              <w:contextualSpacing/>
              <w:jc w:val="both"/>
              <w:rPr>
                <w:iCs/>
              </w:rPr>
            </w:pPr>
            <w:r w:rsidRPr="00F82194">
              <w:rPr>
                <w:iCs/>
              </w:rPr>
              <w:t>7.2. fasādes un jumta ieseguma krāsošanai, fasādes apgaismojuma ierīkošanai, markīžu un citu ierīču izvietošanai uz ēkas fasādes un jumta;</w:t>
            </w:r>
          </w:p>
          <w:p w14:paraId="1917086D" w14:textId="77777777" w:rsidR="00AF6FC5" w:rsidRPr="00F82194" w:rsidRDefault="00AF6FC5" w:rsidP="00AF6FC5">
            <w:pPr>
              <w:pStyle w:val="naisc"/>
              <w:ind w:left="57" w:right="57"/>
              <w:contextualSpacing/>
              <w:jc w:val="both"/>
              <w:rPr>
                <w:iCs/>
              </w:rPr>
            </w:pPr>
            <w:r w:rsidRPr="00F82194">
              <w:rPr>
                <w:iCs/>
              </w:rPr>
              <w:t>7.3. pirmās grupas ēkas vai tās daļas (izņemot kultūras pieminekļus – ēkas):</w:t>
            </w:r>
          </w:p>
          <w:p w14:paraId="23AAEBAE" w14:textId="77777777" w:rsidR="00AF6FC5" w:rsidRPr="00F82194" w:rsidRDefault="00AF6FC5" w:rsidP="00AF6FC5">
            <w:pPr>
              <w:pStyle w:val="naisc"/>
              <w:ind w:left="57" w:right="57"/>
              <w:contextualSpacing/>
              <w:jc w:val="both"/>
              <w:rPr>
                <w:iCs/>
              </w:rPr>
            </w:pPr>
            <w:r w:rsidRPr="00F82194">
              <w:rPr>
                <w:iCs/>
              </w:rPr>
              <w:t>7.3.1. atjaunošanai vai pārbūvei:</w:t>
            </w:r>
          </w:p>
          <w:p w14:paraId="6F2040E2" w14:textId="77777777" w:rsidR="00AF6FC5" w:rsidRPr="00F82194" w:rsidRDefault="00AF6FC5" w:rsidP="00AF6FC5">
            <w:pPr>
              <w:pStyle w:val="naisc"/>
              <w:ind w:left="57" w:right="57"/>
              <w:contextualSpacing/>
              <w:jc w:val="both"/>
              <w:rPr>
                <w:iCs/>
              </w:rPr>
            </w:pPr>
            <w:r w:rsidRPr="00F82194">
              <w:rPr>
                <w:iCs/>
              </w:rPr>
              <w:t xml:space="preserve">7.3.1.1. ārpus publiskās </w:t>
            </w:r>
            <w:proofErr w:type="spellStart"/>
            <w:r w:rsidRPr="00F82194">
              <w:rPr>
                <w:iCs/>
              </w:rPr>
              <w:t>ārtelpas</w:t>
            </w:r>
            <w:proofErr w:type="spellEnd"/>
            <w:r w:rsidRPr="00F82194">
              <w:rPr>
                <w:iCs/>
              </w:rPr>
              <w:t xml:space="preserve">, nemainot </w:t>
            </w:r>
            <w:proofErr w:type="spellStart"/>
            <w:r w:rsidRPr="00F82194">
              <w:rPr>
                <w:iCs/>
              </w:rPr>
              <w:t>būvapjomu</w:t>
            </w:r>
            <w:proofErr w:type="spellEnd"/>
            <w:r w:rsidRPr="00F82194">
              <w:rPr>
                <w:iCs/>
              </w:rPr>
              <w:t xml:space="preserve"> vai lietošanas veidu;</w:t>
            </w:r>
          </w:p>
          <w:p w14:paraId="436613AA" w14:textId="77777777" w:rsidR="00AF6FC5" w:rsidRPr="00F82194" w:rsidRDefault="00AF6FC5" w:rsidP="00AF6FC5">
            <w:pPr>
              <w:pStyle w:val="naisc"/>
              <w:ind w:left="57" w:right="57"/>
              <w:contextualSpacing/>
              <w:jc w:val="both"/>
              <w:rPr>
                <w:iCs/>
              </w:rPr>
            </w:pPr>
            <w:r w:rsidRPr="00F82194">
              <w:rPr>
                <w:iCs/>
              </w:rPr>
              <w:t xml:space="preserve">7.3.1.2. publiskajā </w:t>
            </w:r>
            <w:proofErr w:type="spellStart"/>
            <w:r w:rsidRPr="00F82194">
              <w:rPr>
                <w:iCs/>
              </w:rPr>
              <w:t>ārtelpā</w:t>
            </w:r>
            <w:proofErr w:type="spellEnd"/>
            <w:r w:rsidRPr="00F82194">
              <w:rPr>
                <w:iCs/>
              </w:rPr>
              <w:t xml:space="preserve">, nemainot </w:t>
            </w:r>
            <w:proofErr w:type="spellStart"/>
            <w:r w:rsidRPr="00F82194">
              <w:rPr>
                <w:iCs/>
              </w:rPr>
              <w:t>būvapjomu</w:t>
            </w:r>
            <w:proofErr w:type="spellEnd"/>
            <w:r w:rsidRPr="00F82194">
              <w:rPr>
                <w:iCs/>
              </w:rPr>
              <w:t>, lietošanas veidu vai arhitektonisko veidolu;</w:t>
            </w:r>
          </w:p>
          <w:p w14:paraId="3E0D3A73" w14:textId="77777777" w:rsidR="00AF6FC5" w:rsidRPr="00F82194" w:rsidRDefault="00AF6FC5" w:rsidP="00AF6FC5">
            <w:pPr>
              <w:pStyle w:val="naisc"/>
              <w:ind w:left="57" w:right="57"/>
              <w:contextualSpacing/>
              <w:jc w:val="both"/>
              <w:rPr>
                <w:iCs/>
              </w:rPr>
            </w:pPr>
            <w:r w:rsidRPr="00F82194">
              <w:rPr>
                <w:iCs/>
              </w:rPr>
              <w:t xml:space="preserve">7.3.2. sezonas ēkas jaunai būvniecībai vai novietošanai ārpus publiskās </w:t>
            </w:r>
            <w:proofErr w:type="spellStart"/>
            <w:r w:rsidRPr="00F82194">
              <w:rPr>
                <w:iCs/>
              </w:rPr>
              <w:t>ārtelpas</w:t>
            </w:r>
            <w:proofErr w:type="spellEnd"/>
            <w:r w:rsidRPr="00F82194">
              <w:rPr>
                <w:iCs/>
              </w:rPr>
              <w:t>, kā arī nojaukšanai;</w:t>
            </w:r>
          </w:p>
          <w:p w14:paraId="1C881184" w14:textId="77777777" w:rsidR="00AF6FC5" w:rsidRPr="00F82194" w:rsidRDefault="00AF6FC5" w:rsidP="00AF6FC5">
            <w:pPr>
              <w:pStyle w:val="naisc"/>
              <w:ind w:left="57" w:right="57"/>
              <w:contextualSpacing/>
              <w:jc w:val="both"/>
              <w:rPr>
                <w:iCs/>
              </w:rPr>
            </w:pPr>
            <w:r w:rsidRPr="00F82194">
              <w:rPr>
                <w:iCs/>
              </w:rPr>
              <w:t>7.4. otrās un trešās grupas ēkas vai tās daļas (izņemot kultūras pieminekļus – ēkas):</w:t>
            </w:r>
          </w:p>
          <w:p w14:paraId="2B14B039" w14:textId="77777777" w:rsidR="00AF6FC5" w:rsidRPr="00F82194" w:rsidRDefault="00AF6FC5" w:rsidP="00AF6FC5">
            <w:pPr>
              <w:pStyle w:val="naisc"/>
              <w:ind w:left="57" w:right="57"/>
              <w:contextualSpacing/>
              <w:jc w:val="both"/>
              <w:rPr>
                <w:iCs/>
              </w:rPr>
            </w:pPr>
            <w:r w:rsidRPr="00F82194">
              <w:rPr>
                <w:iCs/>
              </w:rPr>
              <w:t xml:space="preserve">7.4.1. </w:t>
            </w:r>
            <w:proofErr w:type="spellStart"/>
            <w:r w:rsidRPr="00F82194">
              <w:rPr>
                <w:iCs/>
              </w:rPr>
              <w:t>vienstāva</w:t>
            </w:r>
            <w:proofErr w:type="spellEnd"/>
            <w:r w:rsidRPr="00F82194">
              <w:rPr>
                <w:iCs/>
              </w:rPr>
              <w:t xml:space="preserve"> otrās grupas palīgēkas atjaunošanai vai pārbūvei, nemainot </w:t>
            </w:r>
            <w:proofErr w:type="spellStart"/>
            <w:r w:rsidRPr="00F82194">
              <w:rPr>
                <w:iCs/>
              </w:rPr>
              <w:t>būvapjomu</w:t>
            </w:r>
            <w:proofErr w:type="spellEnd"/>
            <w:r w:rsidRPr="00F82194">
              <w:rPr>
                <w:iCs/>
              </w:rPr>
              <w:t xml:space="preserve"> vai lietošanas veidu;</w:t>
            </w:r>
          </w:p>
          <w:p w14:paraId="53B9482F" w14:textId="77777777" w:rsidR="00AF6FC5" w:rsidRPr="00F82194" w:rsidRDefault="00AF6FC5" w:rsidP="00AF6FC5">
            <w:pPr>
              <w:pStyle w:val="naisc"/>
              <w:ind w:left="57" w:right="57"/>
              <w:contextualSpacing/>
              <w:jc w:val="both"/>
              <w:rPr>
                <w:iCs/>
              </w:rPr>
            </w:pPr>
            <w:r w:rsidRPr="00F82194">
              <w:rPr>
                <w:iCs/>
              </w:rPr>
              <w:t xml:space="preserve">7.4.2. otrās grupas sezonas ēkas jaunai būvniecībai (neizbūvējot pamatus vai pamatni dziļāk par 30 centimetriem) vai novietošanai ārpus publiskās </w:t>
            </w:r>
            <w:proofErr w:type="spellStart"/>
            <w:r w:rsidRPr="00F82194">
              <w:rPr>
                <w:iCs/>
              </w:rPr>
              <w:t>ārtelpas</w:t>
            </w:r>
            <w:proofErr w:type="spellEnd"/>
            <w:r w:rsidRPr="00F82194">
              <w:rPr>
                <w:iCs/>
              </w:rPr>
              <w:t>, kā arī nojaukšanai;</w:t>
            </w:r>
          </w:p>
          <w:p w14:paraId="061305E0" w14:textId="77777777" w:rsidR="00AF6FC5" w:rsidRPr="00F82194" w:rsidRDefault="00AF6FC5" w:rsidP="00AF6FC5">
            <w:pPr>
              <w:pStyle w:val="naisc"/>
              <w:ind w:left="57" w:right="57"/>
              <w:contextualSpacing/>
              <w:jc w:val="both"/>
              <w:rPr>
                <w:iCs/>
              </w:rPr>
            </w:pPr>
            <w:r w:rsidRPr="00F82194">
              <w:rPr>
                <w:iCs/>
              </w:rPr>
              <w:t xml:space="preserve">7.4.3. logu atjaunošanai vai nomaiņai, ja tiek nodrošināts līdzšinējais loga dalījums un proporcijas, rāmja un no </w:t>
            </w:r>
            <w:proofErr w:type="spellStart"/>
            <w:r w:rsidRPr="00F82194">
              <w:rPr>
                <w:iCs/>
              </w:rPr>
              <w:t>ārtelpas</w:t>
            </w:r>
            <w:proofErr w:type="spellEnd"/>
            <w:r w:rsidRPr="00F82194">
              <w:rPr>
                <w:iCs/>
              </w:rPr>
              <w:t xml:space="preserve"> redzamo loga elementu krāsojums;</w:t>
            </w:r>
          </w:p>
          <w:p w14:paraId="22D50AD7" w14:textId="77777777" w:rsidR="00AF6FC5" w:rsidRPr="00F82194" w:rsidRDefault="00AF6FC5" w:rsidP="00AF6FC5">
            <w:pPr>
              <w:pStyle w:val="naisc"/>
              <w:ind w:left="57" w:right="57"/>
              <w:contextualSpacing/>
              <w:jc w:val="both"/>
              <w:rPr>
                <w:iCs/>
              </w:rPr>
            </w:pPr>
            <w:r w:rsidRPr="00F82194">
              <w:rPr>
                <w:iCs/>
              </w:rPr>
              <w:t>7.4.4. ārdurvju atjaunošanai vai nomaiņai, ja tiek ievērots līdzšinējais apjoms, durvju proporcijas un dalījums, tā krāsojums;</w:t>
            </w:r>
          </w:p>
          <w:p w14:paraId="620D90E0" w14:textId="77777777" w:rsidR="00AF6FC5" w:rsidRPr="00F82194" w:rsidRDefault="00AF6FC5" w:rsidP="00AF6FC5">
            <w:pPr>
              <w:pStyle w:val="naisc"/>
              <w:ind w:left="57" w:right="57"/>
              <w:contextualSpacing/>
              <w:jc w:val="both"/>
              <w:rPr>
                <w:iCs/>
              </w:rPr>
            </w:pPr>
            <w:r w:rsidRPr="00F82194">
              <w:rPr>
                <w:iCs/>
              </w:rPr>
              <w:t xml:space="preserve">7.4.5. ēkas apmales, lieveņa, ārējo kāpņu, </w:t>
            </w:r>
            <w:proofErr w:type="spellStart"/>
            <w:r w:rsidRPr="00F82194">
              <w:rPr>
                <w:iCs/>
              </w:rPr>
              <w:t>pandusa</w:t>
            </w:r>
            <w:proofErr w:type="spellEnd"/>
            <w:r w:rsidRPr="00F82194">
              <w:rPr>
                <w:iCs/>
              </w:rPr>
              <w:t xml:space="preserve">, terases zemes līmenī un ārējo </w:t>
            </w:r>
            <w:proofErr w:type="spellStart"/>
            <w:r w:rsidRPr="00F82194">
              <w:rPr>
                <w:iCs/>
              </w:rPr>
              <w:t>jumtūdeņu</w:t>
            </w:r>
            <w:proofErr w:type="spellEnd"/>
            <w:r w:rsidRPr="00F82194">
              <w:rPr>
                <w:iCs/>
              </w:rPr>
              <w:t xml:space="preserve"> </w:t>
            </w:r>
            <w:proofErr w:type="spellStart"/>
            <w:r w:rsidRPr="00F82194">
              <w:rPr>
                <w:iCs/>
              </w:rPr>
              <w:t>novadsistēmu</w:t>
            </w:r>
            <w:proofErr w:type="spellEnd"/>
            <w:r w:rsidRPr="00F82194">
              <w:rPr>
                <w:iCs/>
              </w:rPr>
              <w:t xml:space="preserve"> atjaunošanai;</w:t>
            </w:r>
          </w:p>
          <w:p w14:paraId="3D7BD91C" w14:textId="77777777" w:rsidR="00AF6FC5" w:rsidRPr="00F82194" w:rsidRDefault="00AF6FC5" w:rsidP="00AF6FC5">
            <w:pPr>
              <w:pStyle w:val="naisc"/>
              <w:ind w:left="57" w:right="57"/>
              <w:contextualSpacing/>
              <w:jc w:val="both"/>
              <w:rPr>
                <w:iCs/>
              </w:rPr>
            </w:pPr>
            <w:r w:rsidRPr="00F82194">
              <w:rPr>
                <w:iCs/>
              </w:rPr>
              <w:t>7.4.6. otrās grupas viena vai divu dzīvokļu dzīvojamās ēkas, palīgēkas vai lauku saimniecības nedzīvojamās ēkas jumta ieseguma atjaunošanai vai nomaiņai;</w:t>
            </w:r>
          </w:p>
          <w:p w14:paraId="5344EB0D" w14:textId="77777777" w:rsidR="00AF6FC5" w:rsidRPr="00F82194" w:rsidRDefault="00AF6FC5" w:rsidP="00AF6FC5">
            <w:pPr>
              <w:pStyle w:val="naisc"/>
              <w:ind w:left="57" w:right="57"/>
              <w:contextualSpacing/>
              <w:jc w:val="both"/>
              <w:rPr>
                <w:iCs/>
              </w:rPr>
            </w:pPr>
            <w:r w:rsidRPr="00F82194">
              <w:rPr>
                <w:iCs/>
              </w:rPr>
              <w:t xml:space="preserve">7.4.7. otrās vai trešās grupas ēkas lodžiju aizstiklošanai, ja institūcijā, kas pilda būvvaldes funkcijas, saskaņota ēkas vizuālā izskata un attiecīgās fasādes </w:t>
            </w:r>
            <w:proofErr w:type="spellStart"/>
            <w:r w:rsidRPr="00F82194">
              <w:rPr>
                <w:iCs/>
              </w:rPr>
              <w:t>aizstiklojuma</w:t>
            </w:r>
            <w:proofErr w:type="spellEnd"/>
            <w:r w:rsidRPr="00F82194">
              <w:rPr>
                <w:iCs/>
              </w:rPr>
              <w:t xml:space="preserve"> skice vai pase ar skaidrojošu aprakstu vai atbilstoši pašvaldības teritorijas izmantošanas un apbūves noteikumos apstiprinātai lodžiju aizstiklošanas </w:t>
            </w:r>
            <w:proofErr w:type="spellStart"/>
            <w:r w:rsidRPr="00F82194">
              <w:rPr>
                <w:iCs/>
              </w:rPr>
              <w:t>paraugskicei</w:t>
            </w:r>
            <w:proofErr w:type="spellEnd"/>
            <w:r w:rsidRPr="00F82194">
              <w:rPr>
                <w:iCs/>
              </w:rPr>
              <w:t xml:space="preserve"> tipveida dzīvojamām ēkām;</w:t>
            </w:r>
          </w:p>
          <w:p w14:paraId="15FA306F" w14:textId="77777777" w:rsidR="00AF6FC5" w:rsidRPr="00F82194" w:rsidRDefault="00AF6FC5" w:rsidP="00AF6FC5">
            <w:pPr>
              <w:pStyle w:val="naisc"/>
              <w:ind w:left="57" w:right="57"/>
              <w:contextualSpacing/>
              <w:jc w:val="both"/>
              <w:rPr>
                <w:iCs/>
              </w:rPr>
            </w:pPr>
            <w:r w:rsidRPr="00F82194">
              <w:rPr>
                <w:iCs/>
              </w:rPr>
              <w:t>7.4.8. sezonas ēkas nojaukšanai;</w:t>
            </w:r>
          </w:p>
          <w:p w14:paraId="23236960" w14:textId="3A20DC94" w:rsidR="00AF6FC5" w:rsidRPr="003D3BC6" w:rsidRDefault="00AF6FC5" w:rsidP="00AF6FC5">
            <w:pPr>
              <w:pStyle w:val="naisc"/>
              <w:spacing w:before="0" w:after="0"/>
              <w:ind w:left="57" w:right="57"/>
              <w:contextualSpacing/>
              <w:jc w:val="both"/>
            </w:pPr>
            <w:r w:rsidRPr="00F82194">
              <w:rPr>
                <w:iCs/>
              </w:rPr>
              <w:t>7.5. ēkas novietošanai uz publiska pasākuma vai ielu tirdzniecības atļaujā norādīto laiku.”;</w:t>
            </w:r>
          </w:p>
        </w:tc>
        <w:tc>
          <w:tcPr>
            <w:tcW w:w="3853" w:type="dxa"/>
            <w:tcBorders>
              <w:top w:val="single" w:sz="6" w:space="0" w:color="000000"/>
              <w:left w:val="single" w:sz="6" w:space="0" w:color="000000"/>
              <w:bottom w:val="single" w:sz="6" w:space="0" w:color="000000"/>
              <w:right w:val="single" w:sz="6" w:space="0" w:color="000000"/>
            </w:tcBorders>
          </w:tcPr>
          <w:p w14:paraId="79D8F7E4" w14:textId="77777777" w:rsidR="00AF6FC5" w:rsidRPr="00AF6FC5" w:rsidRDefault="00AF6FC5" w:rsidP="00AF6FC5">
            <w:pPr>
              <w:pStyle w:val="naisc"/>
              <w:ind w:left="57" w:right="57"/>
              <w:contextualSpacing/>
              <w:jc w:val="both"/>
              <w:rPr>
                <w:b/>
                <w:bCs/>
              </w:rPr>
            </w:pPr>
            <w:r w:rsidRPr="00AF6FC5">
              <w:rPr>
                <w:b/>
                <w:bCs/>
              </w:rPr>
              <w:t>Latvijas Lielo pilsētu asociācija</w:t>
            </w:r>
          </w:p>
          <w:p w14:paraId="1420D50F" w14:textId="0693F89E" w:rsidR="00AF6FC5" w:rsidRDefault="00AF6FC5" w:rsidP="00AF6FC5">
            <w:pPr>
              <w:pStyle w:val="naisc"/>
              <w:ind w:left="57" w:right="57"/>
              <w:contextualSpacing/>
              <w:jc w:val="both"/>
            </w:pPr>
            <w:r>
              <w:t xml:space="preserve">Šajā 7.punktā un noteikumu projekta vairākos citos punktos kā izņēmums ir minēts: “izņemot kultūras pieminekļus – ēkas”. Ja šo nosacījumu tulko burtiski, tad 7. punkta nosacījums neattiecas tikai uz ēkām ar atsevišķu valsts aizsargājamo kultūras pieminekļu statusu, bet attiecas uz visām ēkām, kas atrodas valsts aizsardzībā esoša pilsētbūvniecības pieminekļa teritorijā, un šī pieminekļa daļas, kā arī neattiecas uz šo pieminekļu aizsardzības zonās esošajām ēkām, kas ir pretrunā ar kultūras pieminekļu aizsardzību regulējošiem normatīvajiem aktiem. Šāda regulējuma ietvaros pilsētu vēsturiskajos centros ēkas var tikt pārkrāsotas jebkādos toņos, ievietoti PVC logi un durvis, izvietotas jebkādas marķīzes, un jumti un fasādes apliktas ar  tehniskām ierīcēm – izmēra formas un veida antenām, kondicionieriem </w:t>
            </w:r>
            <w:proofErr w:type="spellStart"/>
            <w:r>
              <w:t>utml</w:t>
            </w:r>
            <w:proofErr w:type="spellEnd"/>
            <w:r>
              <w:t>.</w:t>
            </w:r>
          </w:p>
          <w:p w14:paraId="4A9A55DF" w14:textId="77777777" w:rsidR="00AF6FC5" w:rsidRDefault="00AF6FC5" w:rsidP="00AF6FC5">
            <w:pPr>
              <w:pStyle w:val="naisc"/>
              <w:ind w:left="57" w:right="57"/>
              <w:contextualSpacing/>
              <w:jc w:val="both"/>
            </w:pPr>
            <w:r>
              <w:t>Tāpat fasādes apgaismojuma ierīkošana bez būvniecības ieceres izstrādes  nav pieļaujama.</w:t>
            </w:r>
          </w:p>
          <w:p w14:paraId="1DDD3969" w14:textId="77777777" w:rsidR="00AF6FC5" w:rsidRDefault="00AF6FC5" w:rsidP="00AF6FC5">
            <w:pPr>
              <w:pStyle w:val="naisc"/>
              <w:ind w:left="57" w:right="57"/>
              <w:contextualSpacing/>
              <w:jc w:val="both"/>
            </w:pPr>
            <w:r>
              <w:t xml:space="preserve">Šāda uzticēšanās katra būvētāja izpratnei par vidi un prasmēm draud degradēt ne tikai vēsturisko pilsētvidi, bet arī jebkuras publiskās </w:t>
            </w:r>
            <w:proofErr w:type="spellStart"/>
            <w:r>
              <w:t>ārtelpas</w:t>
            </w:r>
            <w:proofErr w:type="spellEnd"/>
            <w:r>
              <w:t xml:space="preserve"> vides kvalitāti. </w:t>
            </w:r>
          </w:p>
          <w:p w14:paraId="4AF02C1D" w14:textId="77777777" w:rsidR="00AF6FC5" w:rsidRDefault="00AF6FC5" w:rsidP="00AF6FC5">
            <w:pPr>
              <w:pStyle w:val="naisc"/>
              <w:ind w:left="57" w:right="57"/>
              <w:contextualSpacing/>
              <w:jc w:val="both"/>
            </w:pPr>
            <w:r>
              <w:t xml:space="preserve">Tāpat, uzskatām, ka, paredzot atvieglojumus 1. grupas ēku un palīgēku būvniecībai – pārbūvei un atjaunošanai bez būvniecības ieceres dokumentu izstrādes, kā arī sezonas ēku jaunai būvniecībai un novietošanai nebūtu burtiski piemērojama Ministru kabineta 30.04.2013. noteikumu Nr. 240 “Vispārīgie teritorijas plānošanas, izmantošanas un apbūves noteikumi” definētā publiskās </w:t>
            </w:r>
            <w:proofErr w:type="spellStart"/>
            <w:r>
              <w:t>ārtelpas</w:t>
            </w:r>
            <w:proofErr w:type="spellEnd"/>
            <w:r>
              <w:t xml:space="preserve"> definīcija, bet gan tajos definētā robeža  jāskata vides telpiskā aspektā, ievērojot sabiedrības ieinteresētību kvalitatīvā vidē, kas tiek uztverta skatā no publiskās </w:t>
            </w:r>
            <w:proofErr w:type="spellStart"/>
            <w:r>
              <w:t>ārtelpas</w:t>
            </w:r>
            <w:proofErr w:type="spellEnd"/>
            <w:r>
              <w:t xml:space="preserve">,  </w:t>
            </w:r>
          </w:p>
          <w:p w14:paraId="7AD92C7F" w14:textId="77777777" w:rsidR="00AF6FC5" w:rsidRDefault="00AF6FC5" w:rsidP="00AF6FC5">
            <w:pPr>
              <w:pStyle w:val="naisc"/>
              <w:ind w:left="57" w:right="57"/>
              <w:contextualSpacing/>
              <w:jc w:val="both"/>
            </w:pPr>
            <w:r>
              <w:t xml:space="preserve">Lai nerastos nevajadzīgi pārpratumi, šajā punktā (iespējams piezīmes veidā vai pie katra punkta) ir jāmin, ka, neskatoties uz to, ka Būvniecības ieceres  dokumenti nav  nepieciešami, 7. punktā minētajos vienlaicīgi ir jāievēro pašvaldības saistošie noteikumu prasības un regulējums konkrētās teritorijas apbūvei.  </w:t>
            </w:r>
          </w:p>
          <w:p w14:paraId="788D0DC7" w14:textId="77777777" w:rsidR="00AF6FC5" w:rsidRDefault="00AF6FC5" w:rsidP="00AF6FC5">
            <w:pPr>
              <w:pStyle w:val="naisc"/>
              <w:ind w:left="57" w:right="57"/>
              <w:contextualSpacing/>
              <w:jc w:val="both"/>
            </w:pPr>
            <w:r>
              <w:t xml:space="preserve">Piemēram, atbilstoši saistošajos Ventspils pilsētas teritorijas izmantošanas un apbūves noteikumos noteiktajam nav atļauta </w:t>
            </w:r>
            <w:proofErr w:type="spellStart"/>
            <w:r>
              <w:t>inženierierīču</w:t>
            </w:r>
            <w:proofErr w:type="spellEnd"/>
            <w:r>
              <w:t xml:space="preserve"> (satelītantenu, kondicionieru, </w:t>
            </w:r>
            <w:proofErr w:type="spellStart"/>
            <w:r>
              <w:t>siltumsūkņu</w:t>
            </w:r>
            <w:proofErr w:type="spellEnd"/>
            <w:r>
              <w:t xml:space="preserve">, u.c. ierīču piestiprināšana pie ēku galvenajām fasādēm. Stājoties spēkā šāda punkta redakcijai (7.2.), nav pārliecības, ka persona, kas ēkas galvenajā fasādē vēlēsies uzstādīt satelītantenu vai tml. iekārtu, iedomāsies pārlasīt vietējos apbūves noteikumus, nolūkā pārliecināties ka to tiešām var  darīt, turklāt, atbilstoši Oficiālo publikāciju un tiesiskās informācijas likuma 9. panta pirmajā daļā noteiktajam, Ministru kabineta noteikumiem ir augstāks juridiskais spēks, kā rezultātā būvvalžu darbiniekiem būs diezgan sarežģīti skaidrot, kādēļ ierīces un iekārtas nevar izvietot uz ēku galvenajām fasādēm, neskatoties, ka, saskaņā ar Ēku būvnoteikumos noteikto tas pieļaujams bez jebkādiem saskaņojumiem. Ar saistošajiem noteikumiem būtu pieļaujams mīkstināt nosacījumus, nevis otrādi. Tas pats attiecas uz  ēku fasāžu krāsošanu. </w:t>
            </w:r>
          </w:p>
          <w:p w14:paraId="56567F0E" w14:textId="77777777" w:rsidR="00AF6FC5" w:rsidRDefault="00AF6FC5" w:rsidP="00AF6FC5">
            <w:pPr>
              <w:pStyle w:val="naisc"/>
              <w:ind w:left="57" w:right="57"/>
              <w:contextualSpacing/>
              <w:jc w:val="both"/>
            </w:pPr>
            <w:r>
              <w:t>Ņemot vērā iepriekšminēto, 7. punktā ietvertais būtu jāizsaka sekojoši:</w:t>
            </w:r>
          </w:p>
          <w:p w14:paraId="4F552E5A" w14:textId="77777777" w:rsidR="00AF6FC5" w:rsidRDefault="00AF6FC5" w:rsidP="00AF6FC5">
            <w:pPr>
              <w:pStyle w:val="naisc"/>
              <w:ind w:left="57" w:right="57"/>
              <w:contextualSpacing/>
              <w:jc w:val="both"/>
            </w:pPr>
            <w:r>
              <w:t>“7. Būvniecības ieceres dokumenti nav nepieciešami:</w:t>
            </w:r>
          </w:p>
          <w:p w14:paraId="11E00C9D" w14:textId="77777777" w:rsidR="00AF6FC5" w:rsidRDefault="00AF6FC5" w:rsidP="00AF6FC5">
            <w:pPr>
              <w:pStyle w:val="naisc"/>
              <w:ind w:left="57" w:right="57"/>
              <w:contextualSpacing/>
              <w:jc w:val="both"/>
            </w:pPr>
            <w:r>
              <w:t>7.1. interjera projektam, kas neietver atjaunošanas, pārbūves, restaurācijas vai nojaukšanas darbus, un netiek veikti ēkās - kultūras pieminekļos;</w:t>
            </w:r>
          </w:p>
          <w:p w14:paraId="5B509550" w14:textId="77777777" w:rsidR="00AF6FC5" w:rsidRDefault="00AF6FC5" w:rsidP="00AF6FC5">
            <w:pPr>
              <w:pStyle w:val="naisc"/>
              <w:ind w:left="57" w:right="57"/>
              <w:contextualSpacing/>
              <w:jc w:val="both"/>
            </w:pPr>
            <w:r>
              <w:t>7.2. fasādes un jumta ieseguma krāsošanai, ja ēkai ir saskaņota ēkas krāsu pase vai cits, pašvaldības saistošajiem noteikumiem atbilstošs krāsojuma risinājums;</w:t>
            </w:r>
          </w:p>
          <w:p w14:paraId="3D7CF355" w14:textId="77777777" w:rsidR="00AF6FC5" w:rsidRDefault="00AF6FC5" w:rsidP="00AF6FC5">
            <w:pPr>
              <w:pStyle w:val="naisc"/>
              <w:ind w:left="57" w:right="57"/>
              <w:contextualSpacing/>
              <w:jc w:val="both"/>
            </w:pPr>
            <w:r>
              <w:t xml:space="preserve"> 7.3. pirmās grupas ēkas vai tās daļas (izņemot kultūras pieminekļus – ēkas un ēkas, kas atrodas valsts nozīmes pilsētbūvniecības pieminekļa teritorijā):</w:t>
            </w:r>
          </w:p>
          <w:p w14:paraId="7D8FD27A" w14:textId="77777777" w:rsidR="00AF6FC5" w:rsidRDefault="00AF6FC5" w:rsidP="00AF6FC5">
            <w:pPr>
              <w:pStyle w:val="naisc"/>
              <w:ind w:left="57" w:right="57"/>
              <w:contextualSpacing/>
              <w:jc w:val="both"/>
            </w:pPr>
            <w:r>
              <w:t>7.3.1. atjaunošanai vai pārbūvei:</w:t>
            </w:r>
          </w:p>
          <w:p w14:paraId="118A80EB" w14:textId="77777777" w:rsidR="00AF6FC5" w:rsidRDefault="00AF6FC5" w:rsidP="00AF6FC5">
            <w:pPr>
              <w:pStyle w:val="naisc"/>
              <w:ind w:left="57" w:right="57"/>
              <w:contextualSpacing/>
              <w:jc w:val="both"/>
            </w:pPr>
            <w:r>
              <w:t xml:space="preserve">7.3.1.1.  teritorijās, kas nav uztveramas no publiskās </w:t>
            </w:r>
            <w:proofErr w:type="spellStart"/>
            <w:r>
              <w:t>ārtelpas</w:t>
            </w:r>
            <w:proofErr w:type="spellEnd"/>
            <w:r>
              <w:t xml:space="preserve">, nemainot </w:t>
            </w:r>
            <w:proofErr w:type="spellStart"/>
            <w:r>
              <w:t>būvapjomu</w:t>
            </w:r>
            <w:proofErr w:type="spellEnd"/>
            <w:r>
              <w:t xml:space="preserve"> vai lietošanas veidu;</w:t>
            </w:r>
          </w:p>
          <w:p w14:paraId="09806EBF" w14:textId="77777777" w:rsidR="00AF6FC5" w:rsidRDefault="00AF6FC5" w:rsidP="00AF6FC5">
            <w:pPr>
              <w:pStyle w:val="naisc"/>
              <w:ind w:left="57" w:right="57"/>
              <w:contextualSpacing/>
              <w:jc w:val="both"/>
            </w:pPr>
            <w:r>
              <w:t>7.3.1.2. - izslēgt;</w:t>
            </w:r>
          </w:p>
          <w:p w14:paraId="1F2551C8" w14:textId="77777777" w:rsidR="00AF6FC5" w:rsidRDefault="00AF6FC5" w:rsidP="00AF6FC5">
            <w:pPr>
              <w:pStyle w:val="naisc"/>
              <w:ind w:left="57" w:right="57"/>
              <w:contextualSpacing/>
              <w:jc w:val="both"/>
            </w:pPr>
            <w:r>
              <w:t xml:space="preserve">7.3.2. sezonas ēkas jaunai būvniecībai vai novietošanai ārpus publiskās </w:t>
            </w:r>
            <w:proofErr w:type="spellStart"/>
            <w:r>
              <w:t>ārtelpas</w:t>
            </w:r>
            <w:proofErr w:type="spellEnd"/>
            <w:r>
              <w:t xml:space="preserve">, kā arī nojaukšanai; </w:t>
            </w:r>
          </w:p>
          <w:p w14:paraId="75BF2890" w14:textId="77777777" w:rsidR="00AF6FC5" w:rsidRDefault="00AF6FC5" w:rsidP="00AF6FC5">
            <w:pPr>
              <w:pStyle w:val="naisc"/>
              <w:ind w:left="57" w:right="57"/>
              <w:contextualSpacing/>
              <w:jc w:val="both"/>
            </w:pPr>
            <w:r>
              <w:t xml:space="preserve">7.4. otrās un trešās grupas ēkas vai tās daļas (izņemot kultūras pieminekļus – ēkas un ēkas, kas atrodas valsts nozīmes pilsētbūvniecības pieminekļa teritorijā): </w:t>
            </w:r>
          </w:p>
          <w:p w14:paraId="41842462" w14:textId="77777777" w:rsidR="00AF6FC5" w:rsidRDefault="00AF6FC5" w:rsidP="00AF6FC5">
            <w:pPr>
              <w:pStyle w:val="naisc"/>
              <w:ind w:left="57" w:right="57"/>
              <w:contextualSpacing/>
              <w:jc w:val="both"/>
            </w:pPr>
            <w:r>
              <w:t xml:space="preserve">7.4.1. </w:t>
            </w:r>
            <w:proofErr w:type="spellStart"/>
            <w:r>
              <w:t>vienstāva</w:t>
            </w:r>
            <w:proofErr w:type="spellEnd"/>
            <w:r>
              <w:t xml:space="preserve"> otrās grupas palīgēkas atjaunošanai vai pārbūvei, nemainot </w:t>
            </w:r>
            <w:proofErr w:type="spellStart"/>
            <w:r>
              <w:t>būvapjomu</w:t>
            </w:r>
            <w:proofErr w:type="spellEnd"/>
            <w:r>
              <w:t xml:space="preserve"> vai lietošanas veidu;</w:t>
            </w:r>
          </w:p>
          <w:p w14:paraId="0574980D" w14:textId="77777777" w:rsidR="00AF6FC5" w:rsidRDefault="00AF6FC5" w:rsidP="00AF6FC5">
            <w:pPr>
              <w:pStyle w:val="naisc"/>
              <w:ind w:left="57" w:right="57"/>
              <w:contextualSpacing/>
              <w:jc w:val="both"/>
            </w:pPr>
            <w:r>
              <w:t xml:space="preserve">7.4.2. otrās grupas sezonas dzīvojamo ēku palīgēkas jaunai būvniecībai (neizbūvējot pamatus vai pamatni dziļāk par 30 centimetriem) vai novietošanai  vietā, kas nav tieši  uztverama no publiskās </w:t>
            </w:r>
            <w:proofErr w:type="spellStart"/>
            <w:r>
              <w:t>ārtelpas</w:t>
            </w:r>
            <w:proofErr w:type="spellEnd"/>
            <w:r>
              <w:t xml:space="preserve"> (piemēram, iekšpagalmā aiz galvenās ēkas),  kā arī  tās nojaukšanai”;</w:t>
            </w:r>
          </w:p>
          <w:p w14:paraId="64F9D308" w14:textId="77777777" w:rsidR="00AF6FC5" w:rsidRDefault="00AF6FC5" w:rsidP="00AF6FC5">
            <w:pPr>
              <w:pStyle w:val="naisc"/>
              <w:ind w:left="57" w:right="57"/>
              <w:contextualSpacing/>
              <w:jc w:val="both"/>
            </w:pPr>
            <w:r>
              <w:t xml:space="preserve">7.4.3. otrās vai trešās grupas ēkas lodžiju aizstiklošanai, ja institūcijā, kas pilda būvvaldes funkcijas, saskaņota ēkas vizuālā izskata un attiecīgās fasādes </w:t>
            </w:r>
            <w:proofErr w:type="spellStart"/>
            <w:r>
              <w:t>aizstiklojuma</w:t>
            </w:r>
            <w:proofErr w:type="spellEnd"/>
            <w:r>
              <w:t xml:space="preserve"> skice vai pase ar skaidrojošu aprakstu vai ja lodžiju aizstiklošana tiek veikta atbilstoši pašvaldības teritorijas izmantošanas un apbūves noteikumos apstiprinātai lodžiju aizstiklošanas </w:t>
            </w:r>
            <w:proofErr w:type="spellStart"/>
            <w:r>
              <w:t>paraugskicei</w:t>
            </w:r>
            <w:proofErr w:type="spellEnd"/>
            <w:r>
              <w:t xml:space="preserve"> tipveida dzīvojamām ēkām;</w:t>
            </w:r>
          </w:p>
          <w:p w14:paraId="5F21CF78" w14:textId="77777777" w:rsidR="00AF6FC5" w:rsidRDefault="00AF6FC5" w:rsidP="00AF6FC5">
            <w:pPr>
              <w:pStyle w:val="naisc"/>
              <w:ind w:left="57" w:right="57"/>
              <w:contextualSpacing/>
              <w:jc w:val="both"/>
            </w:pPr>
            <w:r>
              <w:t>7.4.4. otrās grupas viena vai divu dzīvokļu dzīvojamās ēkas, palīgēkas vai lauku saimniecības nedzīvojamās ēkas jumta ieseguma atjaunošanai vai nomaiņai,  ievērojot pašvaldības apbūves noteikumus;</w:t>
            </w:r>
          </w:p>
          <w:p w14:paraId="2F210836" w14:textId="77777777" w:rsidR="00AF6FC5" w:rsidRDefault="00AF6FC5" w:rsidP="00AF6FC5">
            <w:pPr>
              <w:pStyle w:val="naisc"/>
              <w:ind w:left="57" w:right="57"/>
              <w:contextualSpacing/>
              <w:jc w:val="both"/>
            </w:pPr>
            <w:r>
              <w:t>Mainīt numerāciju, jo zemāk minētie punkti attiecas arī uz 1.grupu (tā nevar būt, ka 1.grupas ēkas  arhitektoniskajam veidolam netiek izvirzītas prasības):</w:t>
            </w:r>
          </w:p>
          <w:p w14:paraId="2144BC63" w14:textId="77777777" w:rsidR="00AF6FC5" w:rsidRDefault="00AF6FC5" w:rsidP="00AF6FC5">
            <w:pPr>
              <w:pStyle w:val="naisc"/>
              <w:ind w:left="57" w:right="57"/>
              <w:contextualSpacing/>
              <w:jc w:val="both"/>
            </w:pPr>
            <w:r>
              <w:t xml:space="preserve">7.5. logu atjaunošanai vai nomaiņai, ja tiek nodrošināts līdzšinējais loga izmērs, dalījums un proporcijas, rāmja un no </w:t>
            </w:r>
            <w:proofErr w:type="spellStart"/>
            <w:r>
              <w:t>ārtelpas</w:t>
            </w:r>
            <w:proofErr w:type="spellEnd"/>
            <w:r>
              <w:t xml:space="preserve"> redzamo loga elementu krāsojums, un papildus tiek ievēroti pašvaldības apbūves noteikumi; </w:t>
            </w:r>
          </w:p>
          <w:p w14:paraId="64FBE15A" w14:textId="77777777" w:rsidR="00AF6FC5" w:rsidRDefault="00AF6FC5" w:rsidP="00AF6FC5">
            <w:pPr>
              <w:pStyle w:val="naisc"/>
              <w:ind w:left="57" w:right="57"/>
              <w:contextualSpacing/>
              <w:jc w:val="both"/>
            </w:pPr>
            <w:r>
              <w:t xml:space="preserve">7.6. ārdurvju atjaunošanai vai nomaiņai, ja tiek ievērots līdzšinējais izmērs, durvju proporcijas un dalījums, tā krāsojums, un papildus tiek ievēroti pašvaldības apbūves noteikumi; </w:t>
            </w:r>
          </w:p>
          <w:p w14:paraId="2E012D29" w14:textId="77777777" w:rsidR="00AF6FC5" w:rsidRDefault="00AF6FC5" w:rsidP="00AF6FC5">
            <w:pPr>
              <w:pStyle w:val="naisc"/>
              <w:ind w:left="57" w:right="57"/>
              <w:contextualSpacing/>
              <w:jc w:val="both"/>
            </w:pPr>
            <w:r>
              <w:t xml:space="preserve">7.7. ēkas apmales, lieveņa, ārējo kāpņu, </w:t>
            </w:r>
            <w:proofErr w:type="spellStart"/>
            <w:r>
              <w:t>pandusa</w:t>
            </w:r>
            <w:proofErr w:type="spellEnd"/>
            <w:r>
              <w:t xml:space="preserve">, terases zemes līmenī un ārējo </w:t>
            </w:r>
            <w:proofErr w:type="spellStart"/>
            <w:r>
              <w:t>jumtūdeņu</w:t>
            </w:r>
            <w:proofErr w:type="spellEnd"/>
            <w:r>
              <w:t xml:space="preserve"> </w:t>
            </w:r>
            <w:proofErr w:type="spellStart"/>
            <w:r>
              <w:t>novadsistēmu</w:t>
            </w:r>
            <w:proofErr w:type="spellEnd"/>
            <w:r>
              <w:t xml:space="preserve"> atjaunošanai;</w:t>
            </w:r>
          </w:p>
          <w:p w14:paraId="7E2E5435" w14:textId="77777777" w:rsidR="00AF6FC5" w:rsidRDefault="00AF6FC5" w:rsidP="00AF6FC5">
            <w:pPr>
              <w:pStyle w:val="naisc"/>
              <w:ind w:left="57" w:right="57"/>
              <w:contextualSpacing/>
              <w:jc w:val="both"/>
            </w:pPr>
            <w:r>
              <w:t>7.8. sezonas ēkas nojaukšanai;</w:t>
            </w:r>
          </w:p>
          <w:p w14:paraId="7D5FC650" w14:textId="77777777" w:rsidR="00AF6FC5" w:rsidRDefault="00AF6FC5" w:rsidP="00AF6FC5">
            <w:pPr>
              <w:pStyle w:val="naisc"/>
              <w:ind w:left="57" w:right="57"/>
              <w:contextualSpacing/>
              <w:jc w:val="both"/>
            </w:pPr>
            <w:r>
              <w:t>7.9. ēkas novietošanai uz publiska pasākuma vai ielu tirdzniecības atļaujā norādīto laiku.”</w:t>
            </w:r>
          </w:p>
          <w:p w14:paraId="060B590C" w14:textId="77777777" w:rsidR="008C1330" w:rsidRDefault="008C1330" w:rsidP="00AF6FC5">
            <w:pPr>
              <w:pStyle w:val="naisc"/>
              <w:ind w:left="57" w:right="57"/>
              <w:contextualSpacing/>
              <w:jc w:val="both"/>
            </w:pPr>
          </w:p>
          <w:p w14:paraId="6E0252FF" w14:textId="77777777" w:rsidR="008C1330" w:rsidRPr="008C1330" w:rsidRDefault="008C1330" w:rsidP="00AF6FC5">
            <w:pPr>
              <w:pStyle w:val="naisc"/>
              <w:ind w:left="57" w:right="57"/>
              <w:contextualSpacing/>
              <w:jc w:val="both"/>
              <w:rPr>
                <w:b/>
                <w:bCs/>
              </w:rPr>
            </w:pPr>
            <w:r w:rsidRPr="008C1330">
              <w:rPr>
                <w:b/>
                <w:bCs/>
              </w:rPr>
              <w:t>Latvijas Pašvaldību savienība (02.02.2021.)</w:t>
            </w:r>
          </w:p>
          <w:p w14:paraId="208E3F66" w14:textId="105EA05E" w:rsidR="008C1330" w:rsidRPr="003D3BC6" w:rsidRDefault="008C1330" w:rsidP="00AF6FC5">
            <w:pPr>
              <w:pStyle w:val="naisc"/>
              <w:ind w:left="57" w:right="57"/>
              <w:contextualSpacing/>
              <w:jc w:val="both"/>
            </w:pPr>
            <w:r w:rsidRPr="008C1330">
              <w:t>Atbalst</w:t>
            </w:r>
            <w:r w:rsidRPr="008C1330">
              <w:rPr>
                <w:rFonts w:hint="eastAsia"/>
              </w:rPr>
              <w:t>ā</w:t>
            </w:r>
            <w:r w:rsidRPr="008C1330">
              <w:t>m Ventspils pils</w:t>
            </w:r>
            <w:r w:rsidRPr="008C1330">
              <w:rPr>
                <w:rFonts w:hint="eastAsia"/>
              </w:rPr>
              <w:t>ē</w:t>
            </w:r>
            <w:r w:rsidRPr="008C1330">
              <w:t>tas domes priekšlikumu 7.4.2. punktu izteikt šādā redakcij</w:t>
            </w:r>
            <w:r w:rsidRPr="008C1330">
              <w:rPr>
                <w:rFonts w:hint="eastAsia"/>
              </w:rPr>
              <w:t>ā</w:t>
            </w:r>
            <w:r w:rsidRPr="008C1330">
              <w:t>:- “otr</w:t>
            </w:r>
            <w:r w:rsidRPr="008C1330">
              <w:rPr>
                <w:rFonts w:hint="eastAsia"/>
              </w:rPr>
              <w:t>ā</w:t>
            </w:r>
            <w:r w:rsidRPr="008C1330">
              <w:t xml:space="preserve">s grupas  sezonas </w:t>
            </w:r>
            <w:r w:rsidRPr="008C1330">
              <w:rPr>
                <w:rFonts w:hint="eastAsia"/>
              </w:rPr>
              <w:t>ē</w:t>
            </w:r>
            <w:r w:rsidRPr="008C1330">
              <w:t>kas jaunai b</w:t>
            </w:r>
            <w:r w:rsidRPr="008C1330">
              <w:rPr>
                <w:rFonts w:hint="eastAsia"/>
              </w:rPr>
              <w:t>ū</w:t>
            </w:r>
            <w:r w:rsidRPr="008C1330">
              <w:t>vniec</w:t>
            </w:r>
            <w:r w:rsidRPr="008C1330">
              <w:rPr>
                <w:rFonts w:hint="eastAsia"/>
              </w:rPr>
              <w:t>ī</w:t>
            </w:r>
            <w:r w:rsidRPr="008C1330">
              <w:t>bai (neizb</w:t>
            </w:r>
            <w:r w:rsidRPr="008C1330">
              <w:rPr>
                <w:rFonts w:hint="eastAsia"/>
              </w:rPr>
              <w:t>ū</w:t>
            </w:r>
            <w:r w:rsidRPr="008C1330">
              <w:t>v</w:t>
            </w:r>
            <w:r w:rsidRPr="008C1330">
              <w:rPr>
                <w:rFonts w:hint="eastAsia"/>
              </w:rPr>
              <w:t>ē</w:t>
            </w:r>
            <w:r w:rsidRPr="008C1330">
              <w:t>jot pamatus vai pamatni dzi</w:t>
            </w:r>
            <w:r w:rsidRPr="008C1330">
              <w:rPr>
                <w:rFonts w:hint="eastAsia"/>
              </w:rPr>
              <w:t>ļā</w:t>
            </w:r>
            <w:r w:rsidRPr="008C1330">
              <w:t xml:space="preserve">k par 30 centimetriem) vai novietošanai </w:t>
            </w:r>
            <w:r w:rsidRPr="008C1330">
              <w:rPr>
                <w:rFonts w:hint="eastAsia"/>
              </w:rPr>
              <w:t>ā</w:t>
            </w:r>
            <w:r w:rsidRPr="008C1330">
              <w:t>rpus publisk</w:t>
            </w:r>
            <w:r w:rsidRPr="008C1330">
              <w:rPr>
                <w:rFonts w:hint="eastAsia"/>
              </w:rPr>
              <w:t>ā</w:t>
            </w:r>
            <w:r w:rsidRPr="008C1330">
              <w:t xml:space="preserve">s </w:t>
            </w:r>
            <w:proofErr w:type="spellStart"/>
            <w:r w:rsidRPr="008C1330">
              <w:rPr>
                <w:rFonts w:hint="eastAsia"/>
              </w:rPr>
              <w:t>ā</w:t>
            </w:r>
            <w:r w:rsidRPr="008C1330">
              <w:t>rtelpas</w:t>
            </w:r>
            <w:proofErr w:type="spellEnd"/>
            <w:r w:rsidRPr="008C1330">
              <w:t xml:space="preserve"> un r</w:t>
            </w:r>
            <w:r w:rsidRPr="008C1330">
              <w:rPr>
                <w:rFonts w:hint="eastAsia"/>
              </w:rPr>
              <w:t>ū</w:t>
            </w:r>
            <w:r w:rsidRPr="008C1330">
              <w:t>pniecisk</w:t>
            </w:r>
            <w:r w:rsidRPr="008C1330">
              <w:rPr>
                <w:rFonts w:hint="eastAsia"/>
              </w:rPr>
              <w:t>ā</w:t>
            </w:r>
            <w:r w:rsidRPr="008C1330">
              <w:t>s ražošanas, ostu termin</w:t>
            </w:r>
            <w:r w:rsidRPr="008C1330">
              <w:rPr>
                <w:rFonts w:hint="eastAsia"/>
              </w:rPr>
              <w:t>āļ</w:t>
            </w:r>
            <w:r w:rsidRPr="008C1330">
              <w:t>u teritorij</w:t>
            </w:r>
            <w:r w:rsidRPr="008C1330">
              <w:rPr>
                <w:rFonts w:hint="eastAsia"/>
              </w:rPr>
              <w:t>ā</w:t>
            </w:r>
            <w:r w:rsidRPr="008C1330">
              <w:t>m, k</w:t>
            </w:r>
            <w:r w:rsidRPr="008C1330">
              <w:rPr>
                <w:rFonts w:hint="eastAsia"/>
              </w:rPr>
              <w:t>ā</w:t>
            </w:r>
            <w:r w:rsidRPr="008C1330">
              <w:t xml:space="preserve"> ar</w:t>
            </w:r>
            <w:r w:rsidRPr="008C1330">
              <w:rPr>
                <w:rFonts w:hint="eastAsia"/>
              </w:rPr>
              <w:t>ī</w:t>
            </w:r>
            <w:r w:rsidRPr="008C1330">
              <w:t xml:space="preserve"> nojaukšanai.”.</w:t>
            </w:r>
          </w:p>
        </w:tc>
        <w:tc>
          <w:tcPr>
            <w:tcW w:w="3261" w:type="dxa"/>
            <w:tcBorders>
              <w:top w:val="single" w:sz="6" w:space="0" w:color="000000"/>
              <w:left w:val="single" w:sz="6" w:space="0" w:color="000000"/>
              <w:bottom w:val="single" w:sz="6" w:space="0" w:color="000000"/>
              <w:right w:val="single" w:sz="6" w:space="0" w:color="000000"/>
            </w:tcBorders>
          </w:tcPr>
          <w:p w14:paraId="4D709035" w14:textId="77777777" w:rsidR="00AF6FC5" w:rsidRPr="00AF6FC5" w:rsidRDefault="00AF6FC5" w:rsidP="00AF6FC5">
            <w:pPr>
              <w:contextualSpacing/>
              <w:jc w:val="center"/>
              <w:rPr>
                <w:b/>
                <w:bCs/>
              </w:rPr>
            </w:pPr>
            <w:r w:rsidRPr="00AF6FC5">
              <w:rPr>
                <w:b/>
                <w:bCs/>
              </w:rPr>
              <w:t>Nav panākta vienošanās par 7.4.2.apakšpunkta redakciju</w:t>
            </w:r>
          </w:p>
          <w:p w14:paraId="2C28BF6E" w14:textId="5EB8ACEB" w:rsidR="0050163B" w:rsidRDefault="0050163B" w:rsidP="0050163B">
            <w:pPr>
              <w:contextualSpacing/>
              <w:jc w:val="both"/>
            </w:pPr>
            <w:r w:rsidRPr="0050163B">
              <w:t xml:space="preserve">Jau šobrīd Noteikumu Nr. 529 7. punktā ir noteikti gadījumi, kad nav nepieciešama būvniecības ieceres dokumentācija, un tā tiek saglabāta arī turpmāk, piemēram, interjera projektiem, pirmās grupas ēku atjaunošanai, ēkas lieveņa, ārējo kāpņu un ārējo </w:t>
            </w:r>
            <w:proofErr w:type="spellStart"/>
            <w:r w:rsidRPr="0050163B">
              <w:t>jumtūdeņu</w:t>
            </w:r>
            <w:proofErr w:type="spellEnd"/>
            <w:r w:rsidRPr="0050163B">
              <w:t xml:space="preserve"> </w:t>
            </w:r>
            <w:proofErr w:type="spellStart"/>
            <w:r w:rsidRPr="0050163B">
              <w:t>novadsistēmu</w:t>
            </w:r>
            <w:proofErr w:type="spellEnd"/>
            <w:r w:rsidRPr="0050163B">
              <w:t xml:space="preserve"> atjaunošanai, logu un </w:t>
            </w:r>
            <w:proofErr w:type="spellStart"/>
            <w:r w:rsidRPr="0050163B">
              <w:t>ārduvju</w:t>
            </w:r>
            <w:proofErr w:type="spellEnd"/>
            <w:r w:rsidRPr="0050163B">
              <w:t xml:space="preserve"> atjaunošanai vai nomaiņai, lodžiju aizstiklošanai, fasādes un jumta krāsošanai, pirmās vai otrās grupas </w:t>
            </w:r>
            <w:proofErr w:type="spellStart"/>
            <w:r w:rsidRPr="0050163B">
              <w:t>vienstāva</w:t>
            </w:r>
            <w:proofErr w:type="spellEnd"/>
            <w:r w:rsidRPr="0050163B">
              <w:t xml:space="preserve"> ēkas (sezonas) bez pamatiem jaunai būvniecībai vai novietošanai ārpus publiskās </w:t>
            </w:r>
            <w:proofErr w:type="spellStart"/>
            <w:r w:rsidRPr="0050163B">
              <w:t>ārtelpas</w:t>
            </w:r>
            <w:proofErr w:type="spellEnd"/>
            <w:r>
              <w:t>.</w:t>
            </w:r>
          </w:p>
          <w:p w14:paraId="14E6362A" w14:textId="77777777" w:rsidR="0050163B" w:rsidRPr="00BD10EE" w:rsidRDefault="0050163B" w:rsidP="0050163B">
            <w:pPr>
              <w:contextualSpacing/>
              <w:jc w:val="both"/>
            </w:pPr>
          </w:p>
          <w:p w14:paraId="470D810C" w14:textId="4D9E1AE9" w:rsidR="00166721" w:rsidRPr="00BD10EE" w:rsidRDefault="0050163B" w:rsidP="0050163B">
            <w:pPr>
              <w:contextualSpacing/>
              <w:jc w:val="both"/>
            </w:pPr>
            <w:r w:rsidRPr="00BD10EE">
              <w:t>Par 7.3.2. apakšpunktu</w:t>
            </w:r>
            <w:r w:rsidR="009D0E47" w:rsidRPr="00BD10EE">
              <w:t xml:space="preserve"> atbilstoši Zemkopības ministrijas sniegtajai informācijai</w:t>
            </w:r>
            <w:r w:rsidR="0079245B" w:rsidRPr="00BD10EE">
              <w:t xml:space="preserve"> norādām, ka</w:t>
            </w:r>
            <w:r w:rsidR="0079245B" w:rsidRPr="00BD10EE">
              <w:rPr>
                <w:u w:val="single"/>
              </w:rPr>
              <w:t xml:space="preserve"> </w:t>
            </w:r>
            <w:r w:rsidR="00166721" w:rsidRPr="00BD10EE">
              <w:t>Meža likuma 1.pantā definēts, ka atmežošana ir personas darbības izraisīta meža pārveidošana citā zemes lietošanas veidā (3.punks), meža infrastruktūra ir mežā būvēti vai ierīkoti objekti meža apsaimniekošanas un aizsardzības vajadzībām, kā arī rekreācijai (23.punkts).</w:t>
            </w:r>
          </w:p>
          <w:p w14:paraId="04BC7148" w14:textId="77777777" w:rsidR="00F13C6D" w:rsidRPr="00BD10EE" w:rsidRDefault="00166721" w:rsidP="0050163B">
            <w:pPr>
              <w:contextualSpacing/>
              <w:jc w:val="both"/>
            </w:pPr>
            <w:r w:rsidRPr="00BD10EE">
              <w:t>MK 21.06.2016. noteikum</w:t>
            </w:r>
            <w:r w:rsidR="0079245B" w:rsidRPr="00BD10EE">
              <w:t>u</w:t>
            </w:r>
            <w:r w:rsidRPr="00BD10EE">
              <w:t xml:space="preserve"> Nr.384 “Meža inventarizācijas un Meža valsts reģistra informācijas aprites noteikumi”</w:t>
            </w:r>
            <w:r w:rsidR="0079245B" w:rsidRPr="00BD10EE">
              <w:t xml:space="preserve"> 2.pielikumā noteikti Meža zemes veidi meža apsaimniekošanā un to atbilstība zemes lietošanas veidam. Zemes lietošanas veids ir mežs meža infrastruktūras objektiem</w:t>
            </w:r>
            <w:r w:rsidR="00F13C6D" w:rsidRPr="00BD10EE">
              <w:t>.</w:t>
            </w:r>
          </w:p>
          <w:p w14:paraId="21EA78A1" w14:textId="1C8B579D" w:rsidR="00166721" w:rsidRPr="00BD10EE" w:rsidRDefault="0079245B" w:rsidP="0050163B">
            <w:pPr>
              <w:contextualSpacing/>
              <w:jc w:val="both"/>
            </w:pPr>
            <w:r w:rsidRPr="00BD10EE">
              <w:t>Līdz ar to atpūtas vietu ierīkošan</w:t>
            </w:r>
            <w:r w:rsidR="00F13C6D" w:rsidRPr="00BD10EE">
              <w:t>ai (rekreācijas objekts – piemēram, īpaši ierīkota telšu un atpūtas vieta, informācijas zīmes un norādes, mazās arhitektūras formas)</w:t>
            </w:r>
            <w:r w:rsidRPr="00BD10EE">
              <w:t xml:space="preserve"> nepieciešamās būves uzskata par meža infrastruktūras objektiem (rekreācijas platība līdz 0,1ha platībai) un šādas sezonas ēku būvniecību, ja tās kalpos rekreācijai, atmežošana nav jāveic, kā arī kompensācija neattiecas uz personu, kura mežā veic meža infrastruktūras objektu būvniecību (Meža likuma 41.panta otrā daļa).</w:t>
            </w:r>
          </w:p>
          <w:p w14:paraId="35E4AE41" w14:textId="4111ED94" w:rsidR="00166721" w:rsidRPr="00BD10EE" w:rsidRDefault="00166721" w:rsidP="0050163B">
            <w:pPr>
              <w:contextualSpacing/>
              <w:jc w:val="both"/>
            </w:pPr>
          </w:p>
          <w:p w14:paraId="7BF5805D" w14:textId="28ACDD3B" w:rsidR="00AF6FC5" w:rsidRPr="00AF6FC5" w:rsidRDefault="00AF6FC5" w:rsidP="00AF6FC5">
            <w:pPr>
              <w:contextualSpacing/>
              <w:jc w:val="both"/>
            </w:pPr>
            <w:r w:rsidRPr="00AF6FC5">
              <w:t>Attiecīga informācija ir norādīta anotācijā.</w:t>
            </w:r>
            <w:r w:rsidR="00F13C6D">
              <w:t xml:space="preserve"> </w:t>
            </w:r>
          </w:p>
          <w:p w14:paraId="63F3120B" w14:textId="77777777" w:rsidR="00CD7099" w:rsidRDefault="00AF6FC5" w:rsidP="00AF6FC5">
            <w:pPr>
              <w:contextualSpacing/>
              <w:jc w:val="both"/>
            </w:pPr>
            <w:r w:rsidRPr="00AF6FC5">
              <w:t xml:space="preserve">7.punktā noteiktajos gadījumos piemērošana nav attiecināma uz ēkām ar kultūras pieminekļa statusu. </w:t>
            </w:r>
          </w:p>
          <w:p w14:paraId="144A6E58" w14:textId="2829BAE1" w:rsidR="00AF6FC5" w:rsidRPr="00AF6FC5" w:rsidRDefault="00AF6FC5" w:rsidP="00AF6FC5">
            <w:pPr>
              <w:contextualSpacing/>
              <w:jc w:val="both"/>
            </w:pPr>
            <w:r w:rsidRPr="00AF6FC5">
              <w:t xml:space="preserve">Noteikumu projektā 7.punkta redakcijas ir precizētas un papildinātas ar jauniem gadījumiem, nepalielinot slogu personām jau spēkā esošajos </w:t>
            </w:r>
            <w:r w:rsidRPr="00AF6FC5">
              <w:rPr>
                <w:bCs/>
              </w:rPr>
              <w:t xml:space="preserve">Ministru kabineta 2014.gada 2.septembra noteikumu Nr.529 7.punktā </w:t>
            </w:r>
            <w:r w:rsidRPr="00AF6FC5">
              <w:t xml:space="preserve">noteiktajos gadījumos, piemēram, interjera projektiem, pirmās grupas ēku atjaunošanai, ēkas lieveņa, ārējo kāpņu un ārējo </w:t>
            </w:r>
            <w:proofErr w:type="spellStart"/>
            <w:r w:rsidRPr="00AF6FC5">
              <w:t>jumtūdeņu</w:t>
            </w:r>
            <w:proofErr w:type="spellEnd"/>
            <w:r w:rsidRPr="00AF6FC5">
              <w:t xml:space="preserve"> </w:t>
            </w:r>
            <w:proofErr w:type="spellStart"/>
            <w:r w:rsidRPr="00AF6FC5">
              <w:t>novadsistēmu</w:t>
            </w:r>
            <w:proofErr w:type="spellEnd"/>
            <w:r w:rsidRPr="00AF6FC5">
              <w:t xml:space="preserve"> atjaunošanai, logu un </w:t>
            </w:r>
            <w:proofErr w:type="spellStart"/>
            <w:r w:rsidRPr="00AF6FC5">
              <w:t>ārduvju</w:t>
            </w:r>
            <w:proofErr w:type="spellEnd"/>
            <w:r w:rsidRPr="00AF6FC5">
              <w:t xml:space="preserve"> atjaunošanai, lodžiju aizstiklošanai, fasādes un jumta krāsošanai, pirmās vai otrās grupas </w:t>
            </w:r>
            <w:proofErr w:type="spellStart"/>
            <w:r w:rsidRPr="00AF6FC5">
              <w:t>vienstāva</w:t>
            </w:r>
            <w:proofErr w:type="spellEnd"/>
            <w:r w:rsidRPr="00AF6FC5">
              <w:t xml:space="preserve"> ēkas (sezonas) bez pamatiem jaunai būvniecībai vai novietošanai ārpus publiskās </w:t>
            </w:r>
            <w:proofErr w:type="spellStart"/>
            <w:r w:rsidRPr="00AF6FC5">
              <w:t>ārtelpas</w:t>
            </w:r>
            <w:proofErr w:type="spellEnd"/>
            <w:r w:rsidRPr="00AF6FC5">
              <w:t>.</w:t>
            </w:r>
          </w:p>
          <w:p w14:paraId="0677D182" w14:textId="77777777" w:rsidR="00AF6FC5" w:rsidRPr="00AF6FC5" w:rsidRDefault="00AF6FC5" w:rsidP="00AF6FC5">
            <w:pPr>
              <w:contextualSpacing/>
              <w:jc w:val="both"/>
            </w:pPr>
            <w:r w:rsidRPr="00AF6FC5">
              <w:t xml:space="preserve">Tas, ka kaut ko var redzēt no publiskās </w:t>
            </w:r>
            <w:proofErr w:type="spellStart"/>
            <w:r w:rsidRPr="00AF6FC5">
              <w:t>ārtelpas</w:t>
            </w:r>
            <w:proofErr w:type="spellEnd"/>
            <w:r w:rsidRPr="00AF6FC5">
              <w:t>, nav pamats, lai vienmēr mazvērtīgos un maznozīmīgos būvdarbus skaņotu ar institūciju, kura pilda būvvaldes funkcijas.</w:t>
            </w:r>
          </w:p>
          <w:p w14:paraId="3DAD09CB" w14:textId="77777777" w:rsidR="00AF6FC5" w:rsidRPr="00AF6FC5" w:rsidRDefault="00AF6FC5" w:rsidP="00AF6FC5">
            <w:pPr>
              <w:contextualSpacing/>
              <w:jc w:val="both"/>
            </w:pPr>
          </w:p>
          <w:p w14:paraId="325D98F9" w14:textId="77777777" w:rsidR="00AF6FC5" w:rsidRPr="00AF6FC5" w:rsidRDefault="00AF6FC5" w:rsidP="00AF6FC5">
            <w:pPr>
              <w:contextualSpacing/>
              <w:jc w:val="both"/>
            </w:pPr>
            <w:r w:rsidRPr="00AF6FC5">
              <w:t>Nav sniegts konkrēti, kurš kultūras pieminekļu aizsardzību regulējošais normatīvais akts netiks ievērots ēku būvdarbiem, kas atrodas kultūras pieminekļa aizsardzības zonā, ja to neskaņos institūcijā, kura pilda būvvaldes funkcijas.</w:t>
            </w:r>
          </w:p>
          <w:p w14:paraId="4BC25555" w14:textId="2B162DF5" w:rsidR="00AF6FC5" w:rsidRPr="00AF6FC5" w:rsidRDefault="00AF6FC5" w:rsidP="00AF6FC5">
            <w:pPr>
              <w:contextualSpacing/>
              <w:jc w:val="both"/>
            </w:pPr>
            <w:r w:rsidRPr="00AF6FC5">
              <w:t>Tas, ka regulējums neparedz izstrādāt kāda veida dokumentāciju un to saskaņot institūcijā, kura pilda būvvaldes funkcijas, personu neatbrīvo no pienākuma ievērot trešo personu intereses, citos normatīvajos aktos noteiktās prasības (piemēram, Civillikums, Aizsargjoslu likums, likums “Par kultūras pieminekļu aizsardzību”,</w:t>
            </w:r>
            <w:r w:rsidR="00CD7099" w:rsidRPr="00CD7099">
              <w:t xml:space="preserve"> Ministru kabineta 2003.gada 26.augusta noteikumi Nr.474 “Noteikumi par kultūras pieminekļu uzskaiti, aizsardzību, izmantošanu, restaurāciju un vidi degradējoša objekta statusa piešķiršanu”</w:t>
            </w:r>
            <w:r w:rsidR="00CD7099">
              <w:t>,</w:t>
            </w:r>
            <w:r w:rsidRPr="00AF6FC5">
              <w:t xml:space="preserve"> </w:t>
            </w:r>
            <w:r w:rsidRPr="00AF6FC5">
              <w:rPr>
                <w:iCs/>
              </w:rPr>
              <w:t xml:space="preserve">Ministru kabineta 2013.gada 30.aprīļa noteikumi Nr.240 “Vispārīgie teritorijas plānošanas, izmantošanas un apbūves noteikumi”, </w:t>
            </w:r>
            <w:r w:rsidRPr="00AF6FC5">
              <w:t>Latvijas būvnormatīvi), pašvaldības teritorijas izmantošanas un apbūves noteikumus, kā arī saņemt saskaņojumus (piemēram, kopīpašuma gadījumā), ja tādi nepieciešami</w:t>
            </w:r>
          </w:p>
          <w:p w14:paraId="795085A7" w14:textId="77777777" w:rsidR="00AF6FC5" w:rsidRPr="00AF6FC5" w:rsidRDefault="00AF6FC5" w:rsidP="00AF6FC5">
            <w:pPr>
              <w:contextualSpacing/>
              <w:jc w:val="both"/>
            </w:pPr>
          </w:p>
          <w:p w14:paraId="21244777" w14:textId="77777777" w:rsidR="00AF6FC5" w:rsidRPr="00AF6FC5" w:rsidRDefault="00AF6FC5" w:rsidP="00AF6FC5">
            <w:pPr>
              <w:contextualSpacing/>
              <w:jc w:val="both"/>
            </w:pPr>
            <w:r w:rsidRPr="00AF6FC5">
              <w:t>Vēršama uzmanība, ka regulējums nosaka procesuālās normas, kas jāievēro personai,  bet nenosaka, kurā vietā un ko drīkst būvēt vai kurā vietā drīkst vai nedrīkst uzstādīt iekārtas, tādejādi personai ir saistoši ievērot arī pašvaldības teritorijas izmantošanas un apbūves noteikumus.</w:t>
            </w:r>
          </w:p>
          <w:p w14:paraId="0C22F663" w14:textId="27FA6E92" w:rsidR="00AF6FC5" w:rsidRPr="003D3BC6" w:rsidRDefault="00AF6FC5" w:rsidP="00AF6FC5">
            <w:pPr>
              <w:contextualSpacing/>
              <w:jc w:val="both"/>
            </w:pPr>
          </w:p>
        </w:tc>
        <w:tc>
          <w:tcPr>
            <w:tcW w:w="2577" w:type="dxa"/>
            <w:tcBorders>
              <w:top w:val="single" w:sz="4" w:space="0" w:color="auto"/>
              <w:left w:val="single" w:sz="4" w:space="0" w:color="auto"/>
              <w:bottom w:val="single" w:sz="4" w:space="0" w:color="auto"/>
              <w:right w:val="single" w:sz="4" w:space="0" w:color="auto"/>
            </w:tcBorders>
          </w:tcPr>
          <w:p w14:paraId="7D768EB5" w14:textId="56D2ACA7" w:rsidR="001156B2" w:rsidRDefault="001156B2" w:rsidP="001156B2">
            <w:pPr>
              <w:ind w:left="57" w:right="57"/>
              <w:contextualSpacing/>
              <w:jc w:val="both"/>
              <w:rPr>
                <w:bCs/>
              </w:rPr>
            </w:pPr>
            <w:r w:rsidRPr="001156B2">
              <w:rPr>
                <w:b/>
                <w:bCs/>
              </w:rPr>
              <w:t>Latvijas Lielo pilsētu asociācija</w:t>
            </w:r>
            <w:r>
              <w:rPr>
                <w:b/>
                <w:bCs/>
              </w:rPr>
              <w:t xml:space="preserve"> (01.02.2021.)</w:t>
            </w:r>
          </w:p>
          <w:p w14:paraId="38765865" w14:textId="33EDB014" w:rsidR="001156B2" w:rsidRPr="001156B2" w:rsidRDefault="001156B2" w:rsidP="001156B2">
            <w:pPr>
              <w:ind w:left="57" w:right="57"/>
              <w:contextualSpacing/>
              <w:jc w:val="both"/>
              <w:rPr>
                <w:bCs/>
              </w:rPr>
            </w:pPr>
            <w:r w:rsidRPr="001156B2">
              <w:rPr>
                <w:bCs/>
              </w:rPr>
              <w:t xml:space="preserve">Aicinām </w:t>
            </w:r>
            <w:r>
              <w:rPr>
                <w:bCs/>
              </w:rPr>
              <w:t>7.4.2.</w:t>
            </w:r>
            <w:r w:rsidRPr="001156B2">
              <w:rPr>
                <w:bCs/>
              </w:rPr>
              <w:t>apakšpunktu izteikt sekojošā redakcijā:</w:t>
            </w:r>
          </w:p>
          <w:p w14:paraId="2F29DC54" w14:textId="77777777" w:rsidR="001156B2" w:rsidRPr="001156B2" w:rsidRDefault="001156B2" w:rsidP="001156B2">
            <w:pPr>
              <w:ind w:left="57" w:right="57"/>
              <w:contextualSpacing/>
              <w:jc w:val="both"/>
              <w:rPr>
                <w:bCs/>
                <w:i/>
              </w:rPr>
            </w:pPr>
            <w:r w:rsidRPr="001156B2">
              <w:rPr>
                <w:bCs/>
                <w:i/>
              </w:rPr>
              <w:t xml:space="preserve">“otrās grupas sezonas ēkas jaunai būvniecībai (neizbūvējot pamatus vai pamatni dziļāk par 30 centimetriem) vai novietošanai ārpus publiskās </w:t>
            </w:r>
            <w:proofErr w:type="spellStart"/>
            <w:r w:rsidRPr="001156B2">
              <w:rPr>
                <w:bCs/>
                <w:i/>
              </w:rPr>
              <w:t>ārtelpas</w:t>
            </w:r>
            <w:proofErr w:type="spellEnd"/>
            <w:r w:rsidRPr="001156B2">
              <w:rPr>
                <w:bCs/>
                <w:i/>
              </w:rPr>
              <w:t xml:space="preserve"> un rūpnieciskās ražošanas, ostu termināļu teritorijām, kā arī nojaukšana.”</w:t>
            </w:r>
          </w:p>
          <w:p w14:paraId="73F660D9" w14:textId="6E73AC50" w:rsidR="001156B2" w:rsidRDefault="001156B2" w:rsidP="001156B2">
            <w:pPr>
              <w:ind w:left="57" w:right="57"/>
              <w:contextualSpacing/>
              <w:jc w:val="both"/>
              <w:rPr>
                <w:bCs/>
                <w:u w:val="single"/>
              </w:rPr>
            </w:pPr>
          </w:p>
          <w:p w14:paraId="458B06D0" w14:textId="77777777" w:rsidR="00E14FED" w:rsidRPr="00E14FED" w:rsidRDefault="00E14FED" w:rsidP="00E14FED">
            <w:pPr>
              <w:ind w:left="57" w:right="57"/>
              <w:contextualSpacing/>
              <w:jc w:val="both"/>
              <w:rPr>
                <w:bCs/>
              </w:rPr>
            </w:pPr>
            <w:r w:rsidRPr="00E14FED">
              <w:rPr>
                <w:bCs/>
              </w:rPr>
              <w:t xml:space="preserve">Ministrijas sagatavotajā izziņā par atzinumos sniegtajiem iebildumiem tabulas ailē “Saskaņošanai nosūtītā projekta redakcija (konkrēta punkta (panta) redakcija)” punkts 7.3.2. noteica, ka būvniecības ieceres dokumenti nav nepieciešami sezonas ēkas jaunai būvniecībai vai novietošanai ārpus publiskās </w:t>
            </w:r>
            <w:proofErr w:type="spellStart"/>
            <w:r w:rsidRPr="00E14FED">
              <w:rPr>
                <w:bCs/>
              </w:rPr>
              <w:t>ārtelpas</w:t>
            </w:r>
            <w:proofErr w:type="spellEnd"/>
            <w:r w:rsidRPr="00E14FED">
              <w:rPr>
                <w:bCs/>
              </w:rPr>
              <w:t xml:space="preserve">, kā arī nojaukšanai. Projekta attiecīgā punkta (panta) galīgā redakcijā tiek noteikts, ka būvniecības ieceres dokumenti nav nepieciešami sezonas ēkas </w:t>
            </w:r>
            <w:r w:rsidRPr="00E14FED">
              <w:rPr>
                <w:b/>
                <w:bCs/>
              </w:rPr>
              <w:t>jaunai būvniecībai vai novietošanai meža zemēs</w:t>
            </w:r>
            <w:r w:rsidRPr="00E14FED">
              <w:rPr>
                <w:bCs/>
              </w:rPr>
              <w:t xml:space="preserve"> un ārpus publiskās </w:t>
            </w:r>
            <w:proofErr w:type="spellStart"/>
            <w:r w:rsidRPr="00E14FED">
              <w:rPr>
                <w:bCs/>
              </w:rPr>
              <w:t>ārtelpas</w:t>
            </w:r>
            <w:proofErr w:type="spellEnd"/>
            <w:r w:rsidRPr="00E14FED">
              <w:rPr>
                <w:bCs/>
              </w:rPr>
              <w:t xml:space="preserve">, kā arī nojaukšanai. Galīgās redakcijas izmaiņas netiek pamatotas. Lūdzam skaidrot, kā šo noteikumu 7.3.2. punktu skatīt kontekstā ar Meža likuma 41. pantu, kas nosaka, ka “Platību atmežo, ja tas nepieciešams būvniecībai, [..], kā arī ar Ministru kabineta noteikumiem Nr. 889 “Noteikumi par atmežošanas kompensācijas noteikšanas kritērijiem, aprēķināšanas un atlīdzināšanas kārtību” 10. punktu, kurš nosaka, ka pieprasījumu kompensācijas aprēķinam Valsts meža dienestā iesniedz kompetentā institūcija, kura izdod administratīvo aktu, kas personai piešķir tiesības veikt būvniecību vai tiesības mežā ierīkot lauksaimniecībā izmantojamu zemi. </w:t>
            </w:r>
          </w:p>
          <w:p w14:paraId="01913414" w14:textId="77777777" w:rsidR="00E14FED" w:rsidRPr="00E14FED" w:rsidRDefault="00E14FED" w:rsidP="00E14FED">
            <w:pPr>
              <w:ind w:left="57" w:right="57"/>
              <w:contextualSpacing/>
              <w:jc w:val="both"/>
              <w:rPr>
                <w:bCs/>
              </w:rPr>
            </w:pPr>
            <w:r w:rsidRPr="00E14FED">
              <w:rPr>
                <w:bCs/>
              </w:rPr>
              <w:t xml:space="preserve">Aicinām izteikt punktu 7.3.2. apakšpunktu sekojošā redakcija </w:t>
            </w:r>
          </w:p>
          <w:p w14:paraId="66A66076" w14:textId="3A87A6ED" w:rsidR="00E14FED" w:rsidRPr="00E14FED" w:rsidRDefault="00E14FED" w:rsidP="00E14FED">
            <w:pPr>
              <w:ind w:left="57" w:right="57"/>
              <w:contextualSpacing/>
              <w:jc w:val="both"/>
              <w:rPr>
                <w:bCs/>
              </w:rPr>
            </w:pPr>
            <w:r w:rsidRPr="00E14FED">
              <w:rPr>
                <w:bCs/>
                <w:i/>
              </w:rPr>
              <w:t xml:space="preserve">“sezonas ēkas jaunai būvniecībai vai novietošanai ārpus publiskās </w:t>
            </w:r>
            <w:proofErr w:type="spellStart"/>
            <w:r w:rsidRPr="00E14FED">
              <w:rPr>
                <w:bCs/>
                <w:i/>
              </w:rPr>
              <w:t>ārtelpas</w:t>
            </w:r>
            <w:proofErr w:type="spellEnd"/>
            <w:r w:rsidRPr="00E14FED">
              <w:rPr>
                <w:bCs/>
                <w:i/>
              </w:rPr>
              <w:t>, izņemot gadījumus, ja ēka plānota meža zemē, kā arī šo ēku nojaukšanai”</w:t>
            </w:r>
          </w:p>
          <w:p w14:paraId="0EC20D75" w14:textId="77777777" w:rsidR="00E14FED" w:rsidRPr="001156B2" w:rsidRDefault="00E14FED" w:rsidP="001156B2">
            <w:pPr>
              <w:ind w:left="57" w:right="57"/>
              <w:contextualSpacing/>
              <w:jc w:val="both"/>
              <w:rPr>
                <w:bCs/>
                <w:u w:val="single"/>
              </w:rPr>
            </w:pPr>
          </w:p>
          <w:p w14:paraId="4DEE58F8" w14:textId="77777777" w:rsidR="001156B2" w:rsidRPr="001156B2" w:rsidRDefault="001156B2" w:rsidP="001156B2">
            <w:pPr>
              <w:ind w:left="57" w:right="57"/>
              <w:contextualSpacing/>
              <w:jc w:val="both"/>
              <w:rPr>
                <w:bCs/>
              </w:rPr>
            </w:pPr>
            <w:r w:rsidRPr="001156B2">
              <w:rPr>
                <w:bCs/>
              </w:rPr>
              <w:t xml:space="preserve">Nevar pieļaut situācijas (kā to nereti praksē nākas konstatēt), kad, atsaucoties uz terminu “sezonas būve rūpnieciskās ražošanas teritorijā, ostu ražošanas teritorijā” (kas bieži ir paaugstinātas bīstamības objekti), tiek būvētas būves* bez ieceres dokumentācijas un bez būvspeciālistu iesaistes. Attiecīgi neviens neapliecinās to atbilstību Būvniecības likumā noteiktajām būtiskajām prasībām, tādām kā būves mehāniskā stiprība un stabilitāte, ugunsdrošība, lietošanas drošība, pakļaujot darbiniekus un pilsētas iedzīvotājus potenciāliem riskiem. </w:t>
            </w:r>
          </w:p>
          <w:p w14:paraId="6883C729" w14:textId="4B6ED695" w:rsidR="001156B2" w:rsidRDefault="001156B2" w:rsidP="001156B2">
            <w:pPr>
              <w:ind w:left="57" w:right="57"/>
              <w:contextualSpacing/>
              <w:jc w:val="both"/>
              <w:rPr>
                <w:bCs/>
              </w:rPr>
            </w:pPr>
            <w:r w:rsidRPr="001156B2">
              <w:rPr>
                <w:bCs/>
              </w:rPr>
              <w:t xml:space="preserve">*- ražotnes līdz 1000m2 un noliktavas līdz 2000m2, kurās varēs ražot un glabāt </w:t>
            </w:r>
            <w:proofErr w:type="spellStart"/>
            <w:r w:rsidRPr="001156B2">
              <w:rPr>
                <w:bCs/>
              </w:rPr>
              <w:t>sprādzienbīstamas</w:t>
            </w:r>
            <w:proofErr w:type="spellEnd"/>
            <w:r w:rsidRPr="001156B2">
              <w:rPr>
                <w:bCs/>
              </w:rPr>
              <w:t xml:space="preserve"> vielas. Pamatojums šādai patvaļīgai būvniecībai tiek sniegts tāds, ka termina skaidrojumā </w:t>
            </w:r>
            <w:proofErr w:type="spellStart"/>
            <w:r w:rsidRPr="001156B2">
              <w:rPr>
                <w:bCs/>
              </w:rPr>
              <w:t>vienstāva</w:t>
            </w:r>
            <w:proofErr w:type="spellEnd"/>
            <w:r w:rsidRPr="001156B2">
              <w:rPr>
                <w:bCs/>
              </w:rPr>
              <w:t xml:space="preserve"> pirmās vai otrās grupas ēkas bez pamatiem tiek uzskaitītas ar piezīmi “piemēram”, kas neizslēdz cita veida būvju būvniecību.</w:t>
            </w:r>
          </w:p>
          <w:p w14:paraId="113F762D" w14:textId="77777777" w:rsidR="001156B2" w:rsidRPr="001156B2" w:rsidRDefault="001156B2" w:rsidP="001156B2">
            <w:pPr>
              <w:ind w:left="57" w:right="57"/>
              <w:contextualSpacing/>
              <w:jc w:val="both"/>
              <w:rPr>
                <w:bCs/>
                <w:iCs/>
              </w:rPr>
            </w:pPr>
          </w:p>
          <w:p w14:paraId="74002982" w14:textId="484DB774" w:rsidR="001156B2" w:rsidRPr="001156B2" w:rsidRDefault="001156B2" w:rsidP="001156B2">
            <w:pPr>
              <w:ind w:left="57" w:right="57"/>
              <w:contextualSpacing/>
              <w:jc w:val="both"/>
              <w:rPr>
                <w:bCs/>
              </w:rPr>
            </w:pPr>
            <w:r w:rsidRPr="001156B2">
              <w:rPr>
                <w:bCs/>
              </w:rPr>
              <w:t>Noteikumu projekta 7. punktā un Noteikumu projekta vairākos citos punktos, kā izņēmums ir minēts</w:t>
            </w:r>
            <w:r w:rsidRPr="001156B2">
              <w:rPr>
                <w:b/>
                <w:bCs/>
              </w:rPr>
              <w:t xml:space="preserve">: “izņemot kultūras pieminekļus – ēkas”. </w:t>
            </w:r>
          </w:p>
          <w:p w14:paraId="454546F4" w14:textId="77777777" w:rsidR="001156B2" w:rsidRPr="001156B2" w:rsidRDefault="001156B2" w:rsidP="001156B2">
            <w:pPr>
              <w:ind w:left="57" w:right="57"/>
              <w:contextualSpacing/>
              <w:jc w:val="both"/>
              <w:rPr>
                <w:b/>
                <w:bCs/>
              </w:rPr>
            </w:pPr>
            <w:r w:rsidRPr="001156B2">
              <w:rPr>
                <w:bCs/>
              </w:rPr>
              <w:t>Lai minētais noteikums sasniegtu mērķi – maksimāli garantētu kultūras mantojuma objektu saglabāšanu autentiskā veidā un to pārveidojumu atbilstību kultūras pieminekļu aizsardzības prasībām,</w:t>
            </w:r>
            <w:r w:rsidRPr="001156B2">
              <w:rPr>
                <w:b/>
                <w:bCs/>
              </w:rPr>
              <w:t xml:space="preserve"> šim nosacījumam ir jāietver ne tikai ēkas ar atsevišķu kultūras pieminekļu statusu, bet visas ēkas, kas atrodas valsts aizsardzībā esoša kultūras pieminekļa teritorijā (un juridiski ir šī pieminekļa daļas).  </w:t>
            </w:r>
          </w:p>
          <w:p w14:paraId="0DBFD9AF" w14:textId="77777777" w:rsidR="001156B2" w:rsidRPr="001156B2" w:rsidRDefault="001156B2" w:rsidP="001156B2">
            <w:pPr>
              <w:ind w:left="57" w:right="57"/>
              <w:contextualSpacing/>
              <w:jc w:val="both"/>
              <w:rPr>
                <w:bCs/>
              </w:rPr>
            </w:pPr>
          </w:p>
          <w:p w14:paraId="140EB64A" w14:textId="77777777" w:rsidR="001156B2" w:rsidRPr="001156B2" w:rsidRDefault="001156B2" w:rsidP="001156B2">
            <w:pPr>
              <w:ind w:left="57" w:right="57"/>
              <w:contextualSpacing/>
              <w:jc w:val="both"/>
              <w:rPr>
                <w:bCs/>
              </w:rPr>
            </w:pPr>
            <w:r w:rsidRPr="001156B2">
              <w:rPr>
                <w:bCs/>
              </w:rPr>
              <w:t xml:space="preserve">Šo Noteikumu projekta tvērumā Ministru kabineta 2013. gada 30. aprīļa noteikumu Nr. 240 “Vispārīgie teritorijas plānošanas, izmantošanas un apbūves noteikumi” definētā publiskā </w:t>
            </w:r>
            <w:proofErr w:type="spellStart"/>
            <w:r w:rsidRPr="001156B2">
              <w:rPr>
                <w:bCs/>
              </w:rPr>
              <w:t>ārtelpa</w:t>
            </w:r>
            <w:proofErr w:type="spellEnd"/>
            <w:r w:rsidRPr="001156B2">
              <w:rPr>
                <w:bCs/>
              </w:rPr>
              <w:t xml:space="preserve"> tomēr </w:t>
            </w:r>
            <w:r w:rsidRPr="001156B2">
              <w:rPr>
                <w:b/>
                <w:bCs/>
              </w:rPr>
              <w:t>ir jāskata vides telpiskā aspektā</w:t>
            </w:r>
            <w:r w:rsidRPr="001156B2">
              <w:rPr>
                <w:bCs/>
              </w:rPr>
              <w:t xml:space="preserve">, ievērojot sabiedrības ieinteresētību kvalitatīvā vidē, </w:t>
            </w:r>
            <w:r w:rsidRPr="001156B2">
              <w:rPr>
                <w:b/>
                <w:bCs/>
                <w:u w:val="single"/>
              </w:rPr>
              <w:t xml:space="preserve">kas tiek uztverta skatā no publiskās </w:t>
            </w:r>
            <w:proofErr w:type="spellStart"/>
            <w:r w:rsidRPr="001156B2">
              <w:rPr>
                <w:b/>
                <w:bCs/>
                <w:u w:val="single"/>
              </w:rPr>
              <w:t>ārtelpas</w:t>
            </w:r>
            <w:proofErr w:type="spellEnd"/>
            <w:r w:rsidRPr="001156B2">
              <w:rPr>
                <w:b/>
                <w:bCs/>
                <w:u w:val="single"/>
              </w:rPr>
              <w:t xml:space="preserve">, bet piekrītam, ka to robežas ir grūti definēt noteikumos, </w:t>
            </w:r>
            <w:r w:rsidRPr="001156B2">
              <w:rPr>
                <w:bCs/>
              </w:rPr>
              <w:t>tad vismaz pilsētās būtu</w:t>
            </w:r>
            <w:r w:rsidRPr="001156B2">
              <w:rPr>
                <w:b/>
                <w:bCs/>
              </w:rPr>
              <w:t xml:space="preserve"> </w:t>
            </w:r>
            <w:r w:rsidRPr="001156B2">
              <w:rPr>
                <w:bCs/>
              </w:rPr>
              <w:t xml:space="preserve">jāatsakās no publiskās </w:t>
            </w:r>
            <w:proofErr w:type="spellStart"/>
            <w:r w:rsidRPr="001156B2">
              <w:rPr>
                <w:bCs/>
              </w:rPr>
              <w:t>ārtelpas</w:t>
            </w:r>
            <w:proofErr w:type="spellEnd"/>
            <w:r w:rsidRPr="001156B2">
              <w:rPr>
                <w:bCs/>
              </w:rPr>
              <w:t xml:space="preserve"> arhitektoniskajai kvalitātei riskantu lielu sezonālu objektu būvniecības (novietošanas), bez būvniecības ieceres dokumentācijas. </w:t>
            </w:r>
          </w:p>
          <w:p w14:paraId="1373F2B4" w14:textId="77777777" w:rsidR="001156B2" w:rsidRPr="001156B2" w:rsidRDefault="001156B2" w:rsidP="001156B2">
            <w:pPr>
              <w:ind w:left="57" w:right="57"/>
              <w:contextualSpacing/>
              <w:jc w:val="both"/>
              <w:rPr>
                <w:b/>
                <w:bCs/>
                <w:u w:val="single"/>
              </w:rPr>
            </w:pPr>
          </w:p>
          <w:p w14:paraId="50AF7DF5" w14:textId="77777777" w:rsidR="00AF6FC5" w:rsidRDefault="001156B2" w:rsidP="001156B2">
            <w:pPr>
              <w:ind w:left="57" w:right="57"/>
              <w:contextualSpacing/>
              <w:jc w:val="both"/>
              <w:rPr>
                <w:bCs/>
              </w:rPr>
            </w:pPr>
            <w:r w:rsidRPr="001156B2">
              <w:rPr>
                <w:bCs/>
              </w:rPr>
              <w:t>Izziņā par atzinumos sniegtajiem iebildumiem (4.lp) konstatētais: “</w:t>
            </w:r>
            <w:r w:rsidRPr="001156B2">
              <w:rPr>
                <w:bCs/>
                <w:i/>
              </w:rPr>
              <w:t xml:space="preserve">Tas, ka kaut ko var redzēt no publiskās </w:t>
            </w:r>
            <w:proofErr w:type="spellStart"/>
            <w:r w:rsidRPr="001156B2">
              <w:rPr>
                <w:bCs/>
                <w:i/>
              </w:rPr>
              <w:t>ārtelpas</w:t>
            </w:r>
            <w:proofErr w:type="spellEnd"/>
            <w:r w:rsidRPr="001156B2">
              <w:rPr>
                <w:bCs/>
                <w:i/>
              </w:rPr>
              <w:t>, nav pamats, lai vienmēr mazvērtīgos un maznozīmīgos būvdarbus skaņotu ar institūciju, kura pilda būvvaldes funkcijas”,  kā arī atruna, ka “nav sniegts konkrēti, kurš kultūras pieminekļu aizsardzību regulējošais normatīvais akts netiks ievērots ēku būvdarbiem, kas atrodas kultūras pieminekļa aizsardzības zonā, ja to neskaņotu ar institūciju, kura pilda būvvaldes funkcijas”</w:t>
            </w:r>
            <w:r w:rsidRPr="001156B2">
              <w:rPr>
                <w:bCs/>
              </w:rPr>
              <w:t xml:space="preserve"> ir pretrunā ar Būvniecības likuma 7. panta tvērumā pašvaldībām uzdoto arhitektoniskās kvalitātes principu ievērošanas pārraudzību un likuma “Par pašvaldībām” 15. pantā noteikto autonomo funkciju - rūpēties par kultūru un tradicionālo kultūras vērtību saglabāšanu. Minēto pašvaldību funkciju nodrošināšanai ievērojama daļa pašvaldību savos saistošajos apbūves noteikumos ietvērušas nosacījumus, kas sekmē tradicionālo un autentisko kultūras mantojuma vērtību saglabāšanu, tajā skaitā arī vēsturisko logu un ārdurvju saglabāšanu, tāpēc noteikumu projektā ietvertās normas logu un ārdurvju atjaunošanai un nomaiņai bez būvniecības ieceres dokumentācijas ir ierobežojamas gadījumos, ja to ierobežo citi normatīvie akti (līdzīgi, kā 7.2. punkta regulējumā).</w:t>
            </w:r>
          </w:p>
          <w:p w14:paraId="2BCE454A" w14:textId="77777777" w:rsidR="001156B2" w:rsidRPr="001156B2" w:rsidRDefault="001156B2" w:rsidP="001156B2">
            <w:pPr>
              <w:ind w:left="57" w:right="57"/>
              <w:contextualSpacing/>
              <w:jc w:val="both"/>
              <w:rPr>
                <w:bCs/>
              </w:rPr>
            </w:pPr>
            <w:r w:rsidRPr="001156B2">
              <w:rPr>
                <w:bCs/>
              </w:rPr>
              <w:t>Ņemot vērā iepriekšējā iebildumā minēto, iesakām, 7. punktu izteikt sekojošā redakcijā:</w:t>
            </w:r>
          </w:p>
          <w:p w14:paraId="2344ED32" w14:textId="77777777" w:rsidR="001156B2" w:rsidRPr="001156B2" w:rsidRDefault="001156B2" w:rsidP="001156B2">
            <w:pPr>
              <w:ind w:left="57" w:right="57"/>
              <w:contextualSpacing/>
              <w:jc w:val="both"/>
              <w:rPr>
                <w:bCs/>
              </w:rPr>
            </w:pPr>
          </w:p>
          <w:p w14:paraId="264C4B51" w14:textId="77777777" w:rsidR="001156B2" w:rsidRPr="001156B2" w:rsidRDefault="001156B2" w:rsidP="001156B2">
            <w:pPr>
              <w:ind w:left="57" w:right="57"/>
              <w:contextualSpacing/>
              <w:jc w:val="both"/>
              <w:rPr>
                <w:b/>
                <w:bCs/>
                <w:i/>
              </w:rPr>
            </w:pPr>
            <w:r w:rsidRPr="001156B2">
              <w:rPr>
                <w:bCs/>
                <w:i/>
              </w:rPr>
              <w:t>“7. </w:t>
            </w:r>
            <w:r w:rsidRPr="001156B2">
              <w:rPr>
                <w:b/>
                <w:bCs/>
                <w:i/>
              </w:rPr>
              <w:t>Būvniecības ieceres dokumenti nav nepieciešami:</w:t>
            </w:r>
          </w:p>
          <w:p w14:paraId="57F22616" w14:textId="77777777" w:rsidR="001156B2" w:rsidRPr="001156B2" w:rsidRDefault="001156B2" w:rsidP="001156B2">
            <w:pPr>
              <w:ind w:left="57" w:right="57"/>
              <w:contextualSpacing/>
              <w:jc w:val="both"/>
              <w:rPr>
                <w:bCs/>
                <w:i/>
              </w:rPr>
            </w:pPr>
            <w:r w:rsidRPr="001156B2">
              <w:rPr>
                <w:bCs/>
                <w:i/>
              </w:rPr>
              <w:t>7.1. interjera projektam, kas neietver atjaunošanas, pārbūves, restaurācijas vai nojaukšanas darbus;</w:t>
            </w:r>
          </w:p>
          <w:p w14:paraId="7FABF4A7" w14:textId="77777777" w:rsidR="001156B2" w:rsidRPr="001156B2" w:rsidRDefault="001156B2" w:rsidP="001156B2">
            <w:pPr>
              <w:ind w:left="57" w:right="57"/>
              <w:contextualSpacing/>
              <w:jc w:val="both"/>
              <w:rPr>
                <w:bCs/>
                <w:i/>
              </w:rPr>
            </w:pPr>
            <w:r w:rsidRPr="001156B2">
              <w:rPr>
                <w:bCs/>
                <w:i/>
              </w:rPr>
              <w:t>7.2. fasādes un jumta ieseguma krāsošanai, saglabājot līdzšinējo krāsojumus (krāsas toni), fasādes apgaismojuma ierīkošanai, markīžu un citu ierīču izvietošanai uz ēkas fasādes un jumta, ja to neierobežo citi normatīvie akti;</w:t>
            </w:r>
          </w:p>
          <w:p w14:paraId="02D5A2A2" w14:textId="77777777" w:rsidR="001156B2" w:rsidRPr="001156B2" w:rsidRDefault="001156B2" w:rsidP="001156B2">
            <w:pPr>
              <w:ind w:left="57" w:right="57"/>
              <w:contextualSpacing/>
              <w:jc w:val="both"/>
              <w:rPr>
                <w:bCs/>
                <w:i/>
              </w:rPr>
            </w:pPr>
            <w:r w:rsidRPr="001156B2">
              <w:rPr>
                <w:bCs/>
                <w:i/>
              </w:rPr>
              <w:t>7.3. pirmās grupas ēkas vai tās daļas (izņemot kultūras pieminekļus – ēkas</w:t>
            </w:r>
            <w:r w:rsidRPr="001156B2">
              <w:rPr>
                <w:b/>
                <w:bCs/>
                <w:i/>
              </w:rPr>
              <w:t xml:space="preserve"> </w:t>
            </w:r>
            <w:r w:rsidRPr="001156B2">
              <w:rPr>
                <w:bCs/>
                <w:i/>
              </w:rPr>
              <w:t>un ēkas, kas atrodas  kultūras pieminekļa teritorijā):</w:t>
            </w:r>
          </w:p>
          <w:p w14:paraId="58CCCCFC" w14:textId="77777777" w:rsidR="001156B2" w:rsidRPr="001156B2" w:rsidRDefault="001156B2" w:rsidP="001156B2">
            <w:pPr>
              <w:ind w:left="57" w:right="57"/>
              <w:contextualSpacing/>
              <w:jc w:val="both"/>
              <w:rPr>
                <w:bCs/>
                <w:i/>
              </w:rPr>
            </w:pPr>
            <w:r w:rsidRPr="001156B2">
              <w:rPr>
                <w:bCs/>
                <w:i/>
              </w:rPr>
              <w:t>7.3.1. atjaunošanai vai pārbūvei:</w:t>
            </w:r>
          </w:p>
          <w:p w14:paraId="43E0B8DD" w14:textId="77777777" w:rsidR="001156B2" w:rsidRPr="001156B2" w:rsidRDefault="001156B2" w:rsidP="001156B2">
            <w:pPr>
              <w:ind w:left="57" w:right="57"/>
              <w:contextualSpacing/>
              <w:jc w:val="both"/>
              <w:rPr>
                <w:bCs/>
                <w:i/>
              </w:rPr>
            </w:pPr>
            <w:r w:rsidRPr="001156B2">
              <w:rPr>
                <w:bCs/>
                <w:i/>
              </w:rPr>
              <w:t xml:space="preserve">7.3.1.1. ārpus publiskās </w:t>
            </w:r>
            <w:proofErr w:type="spellStart"/>
            <w:r w:rsidRPr="001156B2">
              <w:rPr>
                <w:bCs/>
                <w:i/>
              </w:rPr>
              <w:t>ārtelpas</w:t>
            </w:r>
            <w:proofErr w:type="spellEnd"/>
            <w:r w:rsidRPr="001156B2">
              <w:rPr>
                <w:bCs/>
                <w:i/>
              </w:rPr>
              <w:t xml:space="preserve">, nemainot </w:t>
            </w:r>
            <w:proofErr w:type="spellStart"/>
            <w:r w:rsidRPr="001156B2">
              <w:rPr>
                <w:bCs/>
                <w:i/>
              </w:rPr>
              <w:t>būvapjomu</w:t>
            </w:r>
            <w:proofErr w:type="spellEnd"/>
            <w:r w:rsidRPr="001156B2">
              <w:rPr>
                <w:bCs/>
                <w:i/>
              </w:rPr>
              <w:t>,     lietošanas veidu, arhitektonisko veidolu;</w:t>
            </w:r>
          </w:p>
          <w:p w14:paraId="1F20D48C" w14:textId="77777777" w:rsidR="001156B2" w:rsidRPr="001156B2" w:rsidRDefault="001156B2" w:rsidP="001156B2">
            <w:pPr>
              <w:ind w:left="57" w:right="57"/>
              <w:contextualSpacing/>
              <w:jc w:val="both"/>
              <w:rPr>
                <w:bCs/>
                <w:i/>
              </w:rPr>
            </w:pPr>
            <w:r w:rsidRPr="001156B2">
              <w:rPr>
                <w:bCs/>
                <w:i/>
              </w:rPr>
              <w:t xml:space="preserve">7.3.1.2. publiskajā </w:t>
            </w:r>
            <w:proofErr w:type="spellStart"/>
            <w:r w:rsidRPr="001156B2">
              <w:rPr>
                <w:bCs/>
                <w:i/>
              </w:rPr>
              <w:t>ārtelpā</w:t>
            </w:r>
            <w:proofErr w:type="spellEnd"/>
            <w:r w:rsidRPr="001156B2">
              <w:rPr>
                <w:bCs/>
                <w:i/>
              </w:rPr>
              <w:t xml:space="preserve">, nemainot </w:t>
            </w:r>
            <w:proofErr w:type="spellStart"/>
            <w:r w:rsidRPr="001156B2">
              <w:rPr>
                <w:bCs/>
                <w:i/>
              </w:rPr>
              <w:t>būvapjomu</w:t>
            </w:r>
            <w:proofErr w:type="spellEnd"/>
            <w:r w:rsidRPr="001156B2">
              <w:rPr>
                <w:bCs/>
                <w:i/>
              </w:rPr>
              <w:t>, lietošanas veidu vai arhitektonisko veidolu;</w:t>
            </w:r>
          </w:p>
          <w:p w14:paraId="4986C5AB" w14:textId="77777777" w:rsidR="001156B2" w:rsidRPr="001156B2" w:rsidRDefault="001156B2" w:rsidP="001156B2">
            <w:pPr>
              <w:ind w:left="57" w:right="57"/>
              <w:contextualSpacing/>
              <w:jc w:val="both"/>
              <w:rPr>
                <w:bCs/>
                <w:i/>
              </w:rPr>
            </w:pPr>
            <w:r w:rsidRPr="001156B2">
              <w:rPr>
                <w:bCs/>
                <w:i/>
              </w:rPr>
              <w:t xml:space="preserve">7.3.2. sezonas ēkas jaunai būvniecībai vai novietošanai meža zemēs un ārpus publiskās </w:t>
            </w:r>
            <w:proofErr w:type="spellStart"/>
            <w:r w:rsidRPr="001156B2">
              <w:rPr>
                <w:bCs/>
                <w:i/>
              </w:rPr>
              <w:t>ārtelpas</w:t>
            </w:r>
            <w:proofErr w:type="spellEnd"/>
            <w:r w:rsidRPr="001156B2">
              <w:rPr>
                <w:bCs/>
                <w:i/>
              </w:rPr>
              <w:t>, ja to neierobežo citi normatīvie akti, kā arī nojaukšanai;</w:t>
            </w:r>
          </w:p>
          <w:p w14:paraId="5259FD8C" w14:textId="77777777" w:rsidR="001156B2" w:rsidRPr="001156B2" w:rsidRDefault="001156B2" w:rsidP="001156B2">
            <w:pPr>
              <w:ind w:left="57" w:right="57"/>
              <w:contextualSpacing/>
              <w:jc w:val="both"/>
              <w:rPr>
                <w:bCs/>
                <w:i/>
              </w:rPr>
            </w:pPr>
            <w:r w:rsidRPr="001156B2">
              <w:rPr>
                <w:bCs/>
                <w:i/>
              </w:rPr>
              <w:t>7.4. otrās un trešās grupas ēkas vai tās daļas (izņemot kultūras pieminekļus – ēkas un ēkas, kas atrodas kultūras pieminekļa teritorijā), ja to neierobežo citi normatīvie akti, kā arī nojaukšanai:</w:t>
            </w:r>
          </w:p>
          <w:p w14:paraId="6160C830" w14:textId="77777777" w:rsidR="001156B2" w:rsidRPr="001156B2" w:rsidRDefault="001156B2" w:rsidP="001156B2">
            <w:pPr>
              <w:ind w:left="57" w:right="57"/>
              <w:contextualSpacing/>
              <w:jc w:val="both"/>
              <w:rPr>
                <w:bCs/>
                <w:i/>
              </w:rPr>
            </w:pPr>
            <w:r w:rsidRPr="001156B2">
              <w:rPr>
                <w:bCs/>
                <w:i/>
              </w:rPr>
              <w:t>7.4.1. </w:t>
            </w:r>
            <w:proofErr w:type="spellStart"/>
            <w:r w:rsidRPr="001156B2">
              <w:rPr>
                <w:bCs/>
                <w:i/>
              </w:rPr>
              <w:t>vienstāva</w:t>
            </w:r>
            <w:proofErr w:type="spellEnd"/>
            <w:r w:rsidRPr="001156B2">
              <w:rPr>
                <w:bCs/>
                <w:i/>
              </w:rPr>
              <w:t xml:space="preserve"> otrās grupas palīgēkas atjaunošanai vai pārbūvei, nemainot </w:t>
            </w:r>
            <w:proofErr w:type="spellStart"/>
            <w:r w:rsidRPr="001156B2">
              <w:rPr>
                <w:bCs/>
                <w:i/>
              </w:rPr>
              <w:t>būvapjomu</w:t>
            </w:r>
            <w:proofErr w:type="spellEnd"/>
            <w:r w:rsidRPr="001156B2">
              <w:rPr>
                <w:bCs/>
                <w:i/>
              </w:rPr>
              <w:t>, lietošanas veidu, vai arhitektonisko veidolu;</w:t>
            </w:r>
          </w:p>
          <w:p w14:paraId="58ECBB98" w14:textId="77777777" w:rsidR="001156B2" w:rsidRPr="001156B2" w:rsidRDefault="001156B2" w:rsidP="001156B2">
            <w:pPr>
              <w:ind w:left="57" w:right="57"/>
              <w:contextualSpacing/>
              <w:jc w:val="both"/>
              <w:rPr>
                <w:bCs/>
                <w:i/>
              </w:rPr>
            </w:pPr>
            <w:r w:rsidRPr="001156B2">
              <w:rPr>
                <w:bCs/>
                <w:i/>
              </w:rPr>
              <w:t xml:space="preserve">7.4.2. otrās grupas  sezonas ēkas jaunai būvniecībai (neizbūvējot pamatus vai pamatni dziļāk par 30 centimetriem) vai novietošanai ārpus publiskās </w:t>
            </w:r>
            <w:proofErr w:type="spellStart"/>
            <w:r w:rsidRPr="001156B2">
              <w:rPr>
                <w:bCs/>
                <w:i/>
              </w:rPr>
              <w:t>ārtelpas</w:t>
            </w:r>
            <w:proofErr w:type="spellEnd"/>
            <w:r w:rsidRPr="001156B2">
              <w:rPr>
                <w:bCs/>
                <w:i/>
              </w:rPr>
              <w:t xml:space="preserve"> un rūpnieciskās ražošanas, ostu termināļu teritorijām,  kā arī nojaukšanai;</w:t>
            </w:r>
          </w:p>
          <w:p w14:paraId="0CE58E1D" w14:textId="77777777" w:rsidR="001156B2" w:rsidRPr="001156B2" w:rsidRDefault="001156B2" w:rsidP="001156B2">
            <w:pPr>
              <w:ind w:left="57" w:right="57"/>
              <w:contextualSpacing/>
              <w:jc w:val="both"/>
              <w:rPr>
                <w:bCs/>
                <w:i/>
              </w:rPr>
            </w:pPr>
            <w:r w:rsidRPr="001156B2">
              <w:rPr>
                <w:bCs/>
                <w:i/>
              </w:rPr>
              <w:t>7.4.3. logu atjaunošanai vai nomaiņai, ja tiek nodrošināts līdzšinējais loga dalījums un proporcijas, rāmja un loga elementu krāsojums, un ja to neierobežo citi normatīvie akti;</w:t>
            </w:r>
          </w:p>
          <w:p w14:paraId="5D89A47B" w14:textId="77777777" w:rsidR="001156B2" w:rsidRPr="001156B2" w:rsidRDefault="001156B2" w:rsidP="001156B2">
            <w:pPr>
              <w:ind w:left="57" w:right="57"/>
              <w:contextualSpacing/>
              <w:jc w:val="both"/>
              <w:rPr>
                <w:bCs/>
                <w:i/>
              </w:rPr>
            </w:pPr>
            <w:r w:rsidRPr="001156B2">
              <w:rPr>
                <w:bCs/>
                <w:i/>
              </w:rPr>
              <w:t>7.4.4. ārdurvju atjaunošanai vai nomaiņai, ja tiek ievērots līdzšinējais apjoms, durvju proporcijas un dalījums, tā krāsojums, un ja to neierobežo citi normatīvie akti;</w:t>
            </w:r>
          </w:p>
          <w:p w14:paraId="0477FA7F" w14:textId="77777777" w:rsidR="001156B2" w:rsidRPr="001156B2" w:rsidRDefault="001156B2" w:rsidP="001156B2">
            <w:pPr>
              <w:ind w:left="57" w:right="57"/>
              <w:contextualSpacing/>
              <w:jc w:val="both"/>
              <w:rPr>
                <w:bCs/>
                <w:i/>
              </w:rPr>
            </w:pPr>
            <w:r w:rsidRPr="001156B2">
              <w:rPr>
                <w:bCs/>
                <w:i/>
              </w:rPr>
              <w:t xml:space="preserve">7.4.5. ēkas apmales, lieveņa, ārējo kāpņu, </w:t>
            </w:r>
            <w:proofErr w:type="spellStart"/>
            <w:r w:rsidRPr="001156B2">
              <w:rPr>
                <w:bCs/>
                <w:i/>
              </w:rPr>
              <w:t>pandusa</w:t>
            </w:r>
            <w:proofErr w:type="spellEnd"/>
            <w:r w:rsidRPr="001156B2">
              <w:rPr>
                <w:bCs/>
                <w:i/>
              </w:rPr>
              <w:t xml:space="preserve">, terases zemes līmenī un ārējo </w:t>
            </w:r>
            <w:proofErr w:type="spellStart"/>
            <w:r w:rsidRPr="001156B2">
              <w:rPr>
                <w:bCs/>
                <w:i/>
              </w:rPr>
              <w:t>jumtūdeņu</w:t>
            </w:r>
            <w:proofErr w:type="spellEnd"/>
            <w:r w:rsidRPr="001156B2">
              <w:rPr>
                <w:bCs/>
                <w:i/>
              </w:rPr>
              <w:t xml:space="preserve"> </w:t>
            </w:r>
            <w:proofErr w:type="spellStart"/>
            <w:r w:rsidRPr="001156B2">
              <w:rPr>
                <w:bCs/>
                <w:i/>
              </w:rPr>
              <w:t>novadsistēmu</w:t>
            </w:r>
            <w:proofErr w:type="spellEnd"/>
            <w:r w:rsidRPr="001156B2">
              <w:rPr>
                <w:bCs/>
                <w:i/>
              </w:rPr>
              <w:t xml:space="preserve"> atjaunošanai;</w:t>
            </w:r>
          </w:p>
          <w:p w14:paraId="09D19EA0" w14:textId="77777777" w:rsidR="001156B2" w:rsidRPr="001156B2" w:rsidRDefault="001156B2" w:rsidP="001156B2">
            <w:pPr>
              <w:ind w:left="57" w:right="57"/>
              <w:contextualSpacing/>
              <w:jc w:val="both"/>
              <w:rPr>
                <w:bCs/>
                <w:i/>
              </w:rPr>
            </w:pPr>
            <w:r w:rsidRPr="001156B2">
              <w:rPr>
                <w:bCs/>
                <w:i/>
              </w:rPr>
              <w:t>7.4.6. otrās grupas viena vai divu dzīvokļu dzīvojamās ēkas, palīgēkas vai lauku saimniecības nedzīvojamās ēkas jumta ieseguma atjaunošanai vai nomaiņai;</w:t>
            </w:r>
          </w:p>
          <w:p w14:paraId="49BF145A" w14:textId="77777777" w:rsidR="001156B2" w:rsidRPr="001156B2" w:rsidRDefault="001156B2" w:rsidP="001156B2">
            <w:pPr>
              <w:ind w:left="57" w:right="57"/>
              <w:contextualSpacing/>
              <w:jc w:val="both"/>
              <w:rPr>
                <w:bCs/>
                <w:i/>
              </w:rPr>
            </w:pPr>
            <w:r w:rsidRPr="001156B2">
              <w:rPr>
                <w:bCs/>
                <w:i/>
              </w:rPr>
              <w:t xml:space="preserve">7.4.7. otrās vai trešās grupas ēkas lodžiju aizstiklošanai, ja institūcijā, kas pilda būvvaldes funkcijas, saskaņota ēkas vizuālā izskata un attiecīgās fasādes </w:t>
            </w:r>
            <w:proofErr w:type="spellStart"/>
            <w:r w:rsidRPr="001156B2">
              <w:rPr>
                <w:bCs/>
                <w:i/>
              </w:rPr>
              <w:t>aizstiklojuma</w:t>
            </w:r>
            <w:proofErr w:type="spellEnd"/>
            <w:r w:rsidRPr="001156B2">
              <w:rPr>
                <w:bCs/>
                <w:i/>
              </w:rPr>
              <w:t xml:space="preserve"> skice vai pase ar skaidrojošu aprakstu vai ja lodžiju aizstiklošana tiek veikta atbilstoši pašvaldības teritorijas izmantošanas un apbūves noteikumos apstiprinātai lodžiju aizstiklošanas </w:t>
            </w:r>
            <w:proofErr w:type="spellStart"/>
            <w:r w:rsidRPr="001156B2">
              <w:rPr>
                <w:bCs/>
                <w:i/>
              </w:rPr>
              <w:t>paraugskicei</w:t>
            </w:r>
            <w:proofErr w:type="spellEnd"/>
            <w:r w:rsidRPr="001156B2">
              <w:rPr>
                <w:bCs/>
                <w:i/>
              </w:rPr>
              <w:t xml:space="preserve"> tipveida dzīvojamām ēkām;</w:t>
            </w:r>
          </w:p>
          <w:p w14:paraId="427C8B53" w14:textId="77777777" w:rsidR="001156B2" w:rsidRPr="001156B2" w:rsidRDefault="001156B2" w:rsidP="001156B2">
            <w:pPr>
              <w:ind w:left="57" w:right="57"/>
              <w:contextualSpacing/>
              <w:jc w:val="both"/>
              <w:rPr>
                <w:bCs/>
                <w:i/>
              </w:rPr>
            </w:pPr>
            <w:r w:rsidRPr="001156B2">
              <w:rPr>
                <w:bCs/>
                <w:i/>
              </w:rPr>
              <w:t>7.4.8. sezonas ēkas nojaukšanai;</w:t>
            </w:r>
          </w:p>
          <w:p w14:paraId="3452EEA2" w14:textId="3EF9C5B2" w:rsidR="001156B2" w:rsidRPr="003D3BC6" w:rsidRDefault="001156B2" w:rsidP="001156B2">
            <w:pPr>
              <w:ind w:left="57" w:right="57"/>
              <w:contextualSpacing/>
              <w:jc w:val="both"/>
            </w:pPr>
            <w:r w:rsidRPr="001156B2">
              <w:rPr>
                <w:bCs/>
                <w:i/>
              </w:rPr>
              <w:t>7.5. ēkas novietošanai uz publiska pasākuma vai ielu tirdzniecības atļaujā norādīto laiku.”;</w:t>
            </w:r>
          </w:p>
        </w:tc>
        <w:tc>
          <w:tcPr>
            <w:tcW w:w="2100" w:type="dxa"/>
            <w:tcBorders>
              <w:top w:val="single" w:sz="4" w:space="0" w:color="auto"/>
              <w:left w:val="single" w:sz="4" w:space="0" w:color="auto"/>
              <w:bottom w:val="single" w:sz="4" w:space="0" w:color="auto"/>
            </w:tcBorders>
          </w:tcPr>
          <w:p w14:paraId="40EFCBEE" w14:textId="77777777" w:rsidR="00E16E90" w:rsidRPr="00E16E90" w:rsidRDefault="00E16E90" w:rsidP="00E16E90">
            <w:pPr>
              <w:pStyle w:val="naisc"/>
              <w:spacing w:before="0" w:after="0"/>
              <w:jc w:val="both"/>
              <w:rPr>
                <w:iCs/>
              </w:rPr>
            </w:pPr>
            <w:r w:rsidRPr="00E16E90">
              <w:rPr>
                <w:iCs/>
              </w:rPr>
              <w:t>1.6. izteikt 6. un 7. punktu šādā redakcijā:</w:t>
            </w:r>
          </w:p>
          <w:p w14:paraId="14B8A721" w14:textId="77777777" w:rsidR="00AF6FC5" w:rsidRDefault="00E16E90" w:rsidP="00AF6FC5">
            <w:pPr>
              <w:pStyle w:val="naisc"/>
              <w:spacing w:before="0" w:after="0"/>
              <w:ind w:left="57" w:right="57"/>
              <w:contextualSpacing/>
              <w:jc w:val="both"/>
            </w:pPr>
            <w:r>
              <w:t>…</w:t>
            </w:r>
          </w:p>
          <w:p w14:paraId="3A8020B8" w14:textId="77777777" w:rsidR="00E16E90" w:rsidRDefault="00E16E90" w:rsidP="00E16E90">
            <w:pPr>
              <w:pStyle w:val="naisc"/>
              <w:ind w:left="57" w:right="57"/>
              <w:contextualSpacing/>
              <w:jc w:val="both"/>
            </w:pPr>
            <w:r>
              <w:t>7. Būvniecības ieceres dokumenti nav nepieciešami:</w:t>
            </w:r>
          </w:p>
          <w:p w14:paraId="5CECA034" w14:textId="77777777" w:rsidR="00E16E90" w:rsidRDefault="00E16E90" w:rsidP="00E16E90">
            <w:pPr>
              <w:pStyle w:val="naisc"/>
              <w:ind w:left="57" w:right="57"/>
              <w:contextualSpacing/>
              <w:jc w:val="both"/>
            </w:pPr>
            <w:r>
              <w:t>7.1. interjera projektam, kas neietver atjaunošanas, pārbūves, restaurācijas vai nojaukšanas darbus;</w:t>
            </w:r>
          </w:p>
          <w:p w14:paraId="0E0EBBE3" w14:textId="77777777" w:rsidR="00E16E90" w:rsidRDefault="00E16E90" w:rsidP="00E16E90">
            <w:pPr>
              <w:pStyle w:val="naisc"/>
              <w:ind w:left="57" w:right="57"/>
              <w:contextualSpacing/>
              <w:jc w:val="both"/>
            </w:pPr>
            <w:r>
              <w:t>7.2. fasādes un jumta ieseguma krāsošanai, saglabājot līdzšinējo krāsojumus (krāsas toni), fasādes apgaismojuma ierīkošanai, markīžu un citu ierīču izvietošanai uz ēkas fasādes un jumta, ja to neierobežo citi normatīvie akti;</w:t>
            </w:r>
          </w:p>
          <w:p w14:paraId="5AF8A5F1" w14:textId="77777777" w:rsidR="00E16E90" w:rsidRDefault="00E16E90" w:rsidP="00E16E90">
            <w:pPr>
              <w:pStyle w:val="naisc"/>
              <w:ind w:left="57" w:right="57"/>
              <w:contextualSpacing/>
              <w:jc w:val="both"/>
            </w:pPr>
            <w:r>
              <w:t>7.3. pirmās grupas ēkas vai tās daļas (izņemot kultūras pieminekļus – ēkas):</w:t>
            </w:r>
          </w:p>
          <w:p w14:paraId="5E5A2ACE" w14:textId="77777777" w:rsidR="00E16E90" w:rsidRDefault="00E16E90" w:rsidP="00E16E90">
            <w:pPr>
              <w:pStyle w:val="naisc"/>
              <w:ind w:left="57" w:right="57"/>
              <w:contextualSpacing/>
              <w:jc w:val="both"/>
            </w:pPr>
            <w:r>
              <w:t>7.3.1. atjaunošanai vai pārbūvei:</w:t>
            </w:r>
          </w:p>
          <w:p w14:paraId="73C68946" w14:textId="77777777" w:rsidR="00E16E90" w:rsidRDefault="00E16E90" w:rsidP="00E16E90">
            <w:pPr>
              <w:pStyle w:val="naisc"/>
              <w:ind w:left="57" w:right="57"/>
              <w:contextualSpacing/>
              <w:jc w:val="both"/>
            </w:pPr>
            <w:r>
              <w:t xml:space="preserve">7.3.1.1. ārpus publiskās </w:t>
            </w:r>
            <w:proofErr w:type="spellStart"/>
            <w:r>
              <w:t>ārtelpas</w:t>
            </w:r>
            <w:proofErr w:type="spellEnd"/>
            <w:r>
              <w:t xml:space="preserve">, nemainot </w:t>
            </w:r>
            <w:proofErr w:type="spellStart"/>
            <w:r>
              <w:t>būvapjomu</w:t>
            </w:r>
            <w:proofErr w:type="spellEnd"/>
            <w:r>
              <w:t xml:space="preserve"> vai lietošanas veidu;</w:t>
            </w:r>
          </w:p>
          <w:p w14:paraId="2019D469" w14:textId="77777777" w:rsidR="00E16E90" w:rsidRDefault="00E16E90" w:rsidP="00E16E90">
            <w:pPr>
              <w:pStyle w:val="naisc"/>
              <w:ind w:left="57" w:right="57"/>
              <w:contextualSpacing/>
              <w:jc w:val="both"/>
            </w:pPr>
            <w:r>
              <w:t xml:space="preserve">7.3.1.2. publiskajā </w:t>
            </w:r>
            <w:proofErr w:type="spellStart"/>
            <w:r>
              <w:t>ārtelpā</w:t>
            </w:r>
            <w:proofErr w:type="spellEnd"/>
            <w:r>
              <w:t xml:space="preserve">, nemainot </w:t>
            </w:r>
            <w:proofErr w:type="spellStart"/>
            <w:r>
              <w:t>būvapjomu</w:t>
            </w:r>
            <w:proofErr w:type="spellEnd"/>
            <w:r>
              <w:t>, lietošanas veidu vai arhitektonisko veidolu;</w:t>
            </w:r>
          </w:p>
          <w:p w14:paraId="229E1FD1" w14:textId="77777777" w:rsidR="00E16E90" w:rsidRDefault="00E16E90" w:rsidP="00E16E90">
            <w:pPr>
              <w:pStyle w:val="naisc"/>
              <w:ind w:left="57" w:right="57"/>
              <w:contextualSpacing/>
              <w:jc w:val="both"/>
            </w:pPr>
            <w:r>
              <w:t xml:space="preserve">7.3.2. sezonas ēkas jaunai būvniecībai vai novietošanai meža zemēs un ārpus publiskās </w:t>
            </w:r>
            <w:proofErr w:type="spellStart"/>
            <w:r>
              <w:t>ārtelpas</w:t>
            </w:r>
            <w:proofErr w:type="spellEnd"/>
            <w:r>
              <w:t>, kā arī nojaukšanai;</w:t>
            </w:r>
          </w:p>
          <w:p w14:paraId="1436CBAA" w14:textId="77777777" w:rsidR="00E16E90" w:rsidRDefault="00E16E90" w:rsidP="00E16E90">
            <w:pPr>
              <w:pStyle w:val="naisc"/>
              <w:ind w:left="57" w:right="57"/>
              <w:contextualSpacing/>
              <w:jc w:val="both"/>
            </w:pPr>
            <w:r>
              <w:t>7.4. otrās un trešās grupas ēkas vai tās daļas (izņemot kultūras pieminekļus – ēkas):</w:t>
            </w:r>
          </w:p>
          <w:p w14:paraId="6A4FEDEC" w14:textId="77777777" w:rsidR="00E16E90" w:rsidRDefault="00E16E90" w:rsidP="00E16E90">
            <w:pPr>
              <w:pStyle w:val="naisc"/>
              <w:ind w:left="57" w:right="57"/>
              <w:contextualSpacing/>
              <w:jc w:val="both"/>
            </w:pPr>
            <w:r>
              <w:t xml:space="preserve">7.4.1. </w:t>
            </w:r>
            <w:proofErr w:type="spellStart"/>
            <w:r>
              <w:t>vienstāva</w:t>
            </w:r>
            <w:proofErr w:type="spellEnd"/>
            <w:r>
              <w:t xml:space="preserve"> otrās grupas palīgēkas atjaunošanai vai pārbūvei, nemainot </w:t>
            </w:r>
            <w:proofErr w:type="spellStart"/>
            <w:r>
              <w:t>būvapjomu</w:t>
            </w:r>
            <w:proofErr w:type="spellEnd"/>
            <w:r>
              <w:t xml:space="preserve"> vai lietošanas veidu;</w:t>
            </w:r>
          </w:p>
          <w:p w14:paraId="7775C4EB" w14:textId="77777777" w:rsidR="00E16E90" w:rsidRDefault="00E16E90" w:rsidP="00E16E90">
            <w:pPr>
              <w:pStyle w:val="naisc"/>
              <w:ind w:left="57" w:right="57"/>
              <w:contextualSpacing/>
              <w:jc w:val="both"/>
            </w:pPr>
            <w:r>
              <w:t xml:space="preserve">7.4.2. otrās grupas sezonas ēkas jaunai būvniecībai (neizbūvējot pamatus vai pamatni dziļāk par 30 centimetriem) vai novietošanai ārpus publiskās </w:t>
            </w:r>
            <w:proofErr w:type="spellStart"/>
            <w:r>
              <w:t>ārtelpas</w:t>
            </w:r>
            <w:proofErr w:type="spellEnd"/>
            <w:r>
              <w:t>, kā arī nojaukšanai;</w:t>
            </w:r>
          </w:p>
          <w:p w14:paraId="1966C155" w14:textId="77777777" w:rsidR="00E16E90" w:rsidRDefault="00E16E90" w:rsidP="00E16E90">
            <w:pPr>
              <w:pStyle w:val="naisc"/>
              <w:ind w:left="57" w:right="57"/>
              <w:contextualSpacing/>
              <w:jc w:val="both"/>
            </w:pPr>
            <w:r>
              <w:t>7.4.3. logu atjaunošanai vai nomaiņai, ja tiek nodrošināts līdzšinējais loga dalījums un proporcijas, rāmja un loga elementu krāsojums;</w:t>
            </w:r>
          </w:p>
          <w:p w14:paraId="089E1CAA" w14:textId="77777777" w:rsidR="00E16E90" w:rsidRDefault="00E16E90" w:rsidP="00E16E90">
            <w:pPr>
              <w:pStyle w:val="naisc"/>
              <w:ind w:left="57" w:right="57"/>
              <w:contextualSpacing/>
              <w:jc w:val="both"/>
            </w:pPr>
            <w:r>
              <w:t>7.4.4. ārdurvju atjaunošanai vai nomaiņai, ja tiek ievērots līdzšinējais apjoms, durvju proporcijas un dalījums, tā krāsojums;</w:t>
            </w:r>
          </w:p>
          <w:p w14:paraId="04587126" w14:textId="77777777" w:rsidR="00E16E90" w:rsidRDefault="00E16E90" w:rsidP="00E16E90">
            <w:pPr>
              <w:pStyle w:val="naisc"/>
              <w:ind w:left="57" w:right="57"/>
              <w:contextualSpacing/>
              <w:jc w:val="both"/>
            </w:pPr>
            <w:r>
              <w:t xml:space="preserve">7.4.5. ēkas apmales, lieveņa, ārējo kāpņu, </w:t>
            </w:r>
            <w:proofErr w:type="spellStart"/>
            <w:r>
              <w:t>pandusa</w:t>
            </w:r>
            <w:proofErr w:type="spellEnd"/>
            <w:r>
              <w:t xml:space="preserve">, terases zemes līmenī un ārējo </w:t>
            </w:r>
            <w:proofErr w:type="spellStart"/>
            <w:r>
              <w:t>jumtūdeņu</w:t>
            </w:r>
            <w:proofErr w:type="spellEnd"/>
            <w:r>
              <w:t xml:space="preserve"> </w:t>
            </w:r>
            <w:proofErr w:type="spellStart"/>
            <w:r>
              <w:t>novadsistēmu</w:t>
            </w:r>
            <w:proofErr w:type="spellEnd"/>
            <w:r>
              <w:t xml:space="preserve"> atjaunošanai;</w:t>
            </w:r>
          </w:p>
          <w:p w14:paraId="2CD925E7" w14:textId="77777777" w:rsidR="00E16E90" w:rsidRDefault="00E16E90" w:rsidP="00E16E90">
            <w:pPr>
              <w:pStyle w:val="naisc"/>
              <w:ind w:left="57" w:right="57"/>
              <w:contextualSpacing/>
              <w:jc w:val="both"/>
            </w:pPr>
            <w:r>
              <w:t>7.4.6. otrās grupas viena vai divu dzīvokļu dzīvojamās ēkas, palīgēkas vai lauku saimniecības nedzīvojamās ēkas jumta ieseguma atjaunošanai vai nomaiņai;</w:t>
            </w:r>
          </w:p>
          <w:p w14:paraId="26BF04B9" w14:textId="77777777" w:rsidR="00E16E90" w:rsidRDefault="00E16E90" w:rsidP="00E16E90">
            <w:pPr>
              <w:pStyle w:val="naisc"/>
              <w:ind w:left="57" w:right="57"/>
              <w:contextualSpacing/>
              <w:jc w:val="both"/>
            </w:pPr>
            <w:r>
              <w:t xml:space="preserve">7.4.7. otrās vai trešās grupas ēkas lodžiju aizstiklošanai, ja institūcijā, kas pilda būvvaldes funkcijas, saskaņota ēkas vizuālā izskata un attiecīgās fasādes </w:t>
            </w:r>
            <w:proofErr w:type="spellStart"/>
            <w:r>
              <w:t>aizstiklojuma</w:t>
            </w:r>
            <w:proofErr w:type="spellEnd"/>
            <w:r>
              <w:t xml:space="preserve"> skice vai pase ar skaidrojošu aprakstu vai ja lodžiju aizstiklošana tiek veikta atbilstoši pašvaldības teritorijas izmantošanas un apbūves noteikumos apstiprinātai lodžiju aizstiklošanas </w:t>
            </w:r>
            <w:proofErr w:type="spellStart"/>
            <w:r>
              <w:t>paraugskicei</w:t>
            </w:r>
            <w:proofErr w:type="spellEnd"/>
            <w:r>
              <w:t xml:space="preserve"> tipveida dzīvojamām ēkām;</w:t>
            </w:r>
          </w:p>
          <w:p w14:paraId="6916D0DD" w14:textId="77777777" w:rsidR="00E16E90" w:rsidRDefault="00E16E90" w:rsidP="00E16E90">
            <w:pPr>
              <w:pStyle w:val="naisc"/>
              <w:ind w:left="57" w:right="57"/>
              <w:contextualSpacing/>
              <w:jc w:val="both"/>
            </w:pPr>
            <w:r>
              <w:t>7.4.8. sezonas ēkas nojaukšanai;</w:t>
            </w:r>
          </w:p>
          <w:p w14:paraId="6C999F4E" w14:textId="587B4062" w:rsidR="00E16E90" w:rsidRPr="003D3BC6" w:rsidRDefault="00E16E90" w:rsidP="00E16E90">
            <w:pPr>
              <w:pStyle w:val="naisc"/>
              <w:spacing w:before="0" w:after="0"/>
              <w:ind w:left="57" w:right="57"/>
              <w:contextualSpacing/>
              <w:jc w:val="both"/>
            </w:pPr>
            <w:r>
              <w:t>7.5. ēkas novietošanai uz publiska pasākuma vai ielu tirdzniecības atļaujā norādīto laiku.”;</w:t>
            </w:r>
          </w:p>
        </w:tc>
      </w:tr>
      <w:tr w:rsidR="006E6D3B" w:rsidRPr="003D3BC6" w14:paraId="6EB416D5" w14:textId="77777777" w:rsidTr="006E6D3B">
        <w:tc>
          <w:tcPr>
            <w:tcW w:w="675" w:type="dxa"/>
            <w:tcBorders>
              <w:top w:val="single" w:sz="6" w:space="0" w:color="000000"/>
              <w:left w:val="single" w:sz="6" w:space="0" w:color="000000"/>
              <w:bottom w:val="single" w:sz="6" w:space="0" w:color="000000"/>
              <w:right w:val="single" w:sz="6" w:space="0" w:color="000000"/>
            </w:tcBorders>
          </w:tcPr>
          <w:p w14:paraId="018E2D6A" w14:textId="2D596D3D" w:rsidR="006E6D3B" w:rsidRDefault="006E6D3B" w:rsidP="006E6D3B">
            <w:pPr>
              <w:pStyle w:val="naisc"/>
              <w:spacing w:before="0" w:after="0"/>
              <w:ind w:left="57" w:right="57"/>
              <w:contextualSpacing/>
              <w:jc w:val="both"/>
            </w:pPr>
            <w:r>
              <w:t>3.</w:t>
            </w:r>
          </w:p>
        </w:tc>
        <w:tc>
          <w:tcPr>
            <w:tcW w:w="2835" w:type="dxa"/>
            <w:tcBorders>
              <w:top w:val="single" w:sz="6" w:space="0" w:color="000000"/>
              <w:left w:val="single" w:sz="6" w:space="0" w:color="000000"/>
              <w:bottom w:val="single" w:sz="4" w:space="0" w:color="auto"/>
              <w:right w:val="single" w:sz="6" w:space="0" w:color="000000"/>
            </w:tcBorders>
          </w:tcPr>
          <w:p w14:paraId="220F9D8E" w14:textId="77777777" w:rsidR="006E6D3B" w:rsidRPr="00E14FED" w:rsidRDefault="006E6D3B" w:rsidP="006E6D3B">
            <w:pPr>
              <w:pStyle w:val="naisc"/>
              <w:ind w:left="57" w:right="57"/>
              <w:contextualSpacing/>
              <w:jc w:val="both"/>
              <w:rPr>
                <w:iCs/>
              </w:rPr>
            </w:pPr>
            <w:r w:rsidRPr="00E14FED">
              <w:rPr>
                <w:iCs/>
              </w:rPr>
              <w:t>1.7. papildināt noteikumus ar 7.</w:t>
            </w:r>
            <w:r w:rsidRPr="00E14FED">
              <w:rPr>
                <w:iCs/>
                <w:vertAlign w:val="superscript"/>
              </w:rPr>
              <w:t>1</w:t>
            </w:r>
            <w:r w:rsidRPr="00E14FED">
              <w:rPr>
                <w:iCs/>
              </w:rPr>
              <w:t>, 7.</w:t>
            </w:r>
            <w:r w:rsidRPr="00E14FED">
              <w:rPr>
                <w:iCs/>
                <w:vertAlign w:val="superscript"/>
              </w:rPr>
              <w:t>2</w:t>
            </w:r>
            <w:r w:rsidRPr="00E14FED">
              <w:rPr>
                <w:iCs/>
              </w:rPr>
              <w:t>, 7.</w:t>
            </w:r>
            <w:r w:rsidRPr="00E14FED">
              <w:rPr>
                <w:iCs/>
                <w:vertAlign w:val="superscript"/>
              </w:rPr>
              <w:t>3</w:t>
            </w:r>
            <w:r w:rsidRPr="00E14FED">
              <w:rPr>
                <w:iCs/>
              </w:rPr>
              <w:t> un 7.</w:t>
            </w:r>
            <w:r w:rsidRPr="00E14FED">
              <w:rPr>
                <w:iCs/>
                <w:vertAlign w:val="superscript"/>
              </w:rPr>
              <w:t>4</w:t>
            </w:r>
            <w:r w:rsidRPr="00E14FED">
              <w:rPr>
                <w:iCs/>
              </w:rPr>
              <w:t xml:space="preserve"> punktu šādā redakcijā:</w:t>
            </w:r>
          </w:p>
          <w:p w14:paraId="6F72BC2F" w14:textId="137F3974" w:rsidR="006E6D3B" w:rsidRDefault="006E6D3B" w:rsidP="006E6D3B">
            <w:pPr>
              <w:pStyle w:val="naisc"/>
              <w:spacing w:before="0" w:after="0"/>
              <w:ind w:left="57" w:right="57"/>
              <w:contextualSpacing/>
              <w:jc w:val="both"/>
              <w:rPr>
                <w:iCs/>
              </w:rPr>
            </w:pPr>
          </w:p>
          <w:p w14:paraId="12CBC9A5" w14:textId="0960D66D" w:rsidR="006E6D3B" w:rsidRDefault="006E6D3B" w:rsidP="006E6D3B">
            <w:pPr>
              <w:pStyle w:val="naisc"/>
              <w:spacing w:before="0" w:after="0"/>
              <w:ind w:left="57" w:right="57"/>
              <w:contextualSpacing/>
              <w:jc w:val="both"/>
              <w:rPr>
                <w:iCs/>
              </w:rPr>
            </w:pPr>
            <w:r w:rsidRPr="006E6F93">
              <w:rPr>
                <w:iCs/>
              </w:rPr>
              <w:t>7.</w:t>
            </w:r>
            <w:r w:rsidRPr="006E6F93">
              <w:rPr>
                <w:iCs/>
                <w:vertAlign w:val="superscript"/>
              </w:rPr>
              <w:t>1</w:t>
            </w:r>
            <w:r w:rsidRPr="006E6F93">
              <w:rPr>
                <w:iCs/>
              </w:rPr>
              <w:t> Paziņojumu par būvniecību (1.</w:t>
            </w:r>
            <w:r w:rsidRPr="006E6F93">
              <w:rPr>
                <w:iCs/>
                <w:vertAlign w:val="superscript"/>
              </w:rPr>
              <w:t>1</w:t>
            </w:r>
            <w:r w:rsidRPr="006E6F93">
              <w:rPr>
                <w:iCs/>
              </w:rPr>
              <w:t> pielikums) piemēro šādos gadījumos:</w:t>
            </w:r>
          </w:p>
          <w:p w14:paraId="630EC8A5" w14:textId="493452DC" w:rsidR="006E6D3B" w:rsidRDefault="006E6D3B" w:rsidP="006E6D3B">
            <w:pPr>
              <w:pStyle w:val="naisc"/>
              <w:spacing w:before="0" w:after="0"/>
              <w:ind w:left="57" w:right="57"/>
              <w:contextualSpacing/>
              <w:jc w:val="both"/>
              <w:rPr>
                <w:iCs/>
              </w:rPr>
            </w:pPr>
          </w:p>
          <w:p w14:paraId="7E8C927F" w14:textId="77777777" w:rsidR="006E6D3B" w:rsidRPr="006E6F93" w:rsidRDefault="006E6D3B" w:rsidP="006E6D3B">
            <w:pPr>
              <w:pStyle w:val="naisc"/>
              <w:ind w:left="57" w:right="57"/>
              <w:contextualSpacing/>
              <w:jc w:val="both"/>
              <w:rPr>
                <w:iCs/>
              </w:rPr>
            </w:pPr>
            <w:r w:rsidRPr="006E6F93">
              <w:rPr>
                <w:iCs/>
              </w:rPr>
              <w:t>7.</w:t>
            </w:r>
            <w:r w:rsidRPr="006E6F93">
              <w:rPr>
                <w:iCs/>
                <w:vertAlign w:val="superscript"/>
              </w:rPr>
              <w:t>1</w:t>
            </w:r>
            <w:r w:rsidRPr="006E6F93">
              <w:rPr>
                <w:iCs/>
              </w:rPr>
              <w:t xml:space="preserve"> 4. pirmās grupas palīgēkas jaunai būvniecībai vai novietošanai ārpus publiskās </w:t>
            </w:r>
            <w:proofErr w:type="spellStart"/>
            <w:r w:rsidRPr="006E6F93">
              <w:rPr>
                <w:iCs/>
              </w:rPr>
              <w:t>ārtelpas</w:t>
            </w:r>
            <w:proofErr w:type="spellEnd"/>
            <w:r w:rsidRPr="006E6F93">
              <w:rPr>
                <w:iCs/>
              </w:rPr>
              <w:t>, izņemot pilsētās, un pirmās grupas nojumes jaunai būvniecībai vai novietošanai meža zemēs.</w:t>
            </w:r>
          </w:p>
          <w:p w14:paraId="775B917E" w14:textId="77777777" w:rsidR="006E6D3B" w:rsidRDefault="006E6D3B" w:rsidP="006E6D3B">
            <w:pPr>
              <w:pStyle w:val="naisc"/>
              <w:spacing w:before="0" w:after="0"/>
              <w:ind w:left="57" w:right="57"/>
              <w:contextualSpacing/>
              <w:jc w:val="both"/>
              <w:rPr>
                <w:iCs/>
              </w:rPr>
            </w:pPr>
          </w:p>
          <w:p w14:paraId="34BBE85A" w14:textId="77777777" w:rsidR="006E6D3B" w:rsidRDefault="006E6D3B" w:rsidP="006E6D3B">
            <w:pPr>
              <w:pStyle w:val="naisc"/>
              <w:spacing w:before="0" w:after="0"/>
              <w:ind w:left="57" w:right="57"/>
              <w:contextualSpacing/>
              <w:jc w:val="both"/>
              <w:rPr>
                <w:iCs/>
              </w:rPr>
            </w:pPr>
          </w:p>
          <w:p w14:paraId="65AC477C" w14:textId="77777777" w:rsidR="006E6D3B" w:rsidRPr="0050163B" w:rsidRDefault="006E6D3B" w:rsidP="006E6D3B">
            <w:pPr>
              <w:pStyle w:val="naisc"/>
              <w:ind w:left="57" w:right="57"/>
              <w:contextualSpacing/>
              <w:jc w:val="both"/>
              <w:rPr>
                <w:iCs/>
              </w:rPr>
            </w:pPr>
            <w:r w:rsidRPr="0050163B">
              <w:rPr>
                <w:iCs/>
              </w:rPr>
              <w:t>7.</w:t>
            </w:r>
            <w:r w:rsidRPr="0050163B">
              <w:rPr>
                <w:iCs/>
                <w:vertAlign w:val="superscript"/>
              </w:rPr>
              <w:t>2</w:t>
            </w:r>
            <w:r w:rsidRPr="0050163B">
              <w:rPr>
                <w:iCs/>
              </w:rPr>
              <w:t> Paskaidrojuma rakstu piemēro šādos gadījumos:</w:t>
            </w:r>
          </w:p>
          <w:p w14:paraId="4670FB32" w14:textId="1B74EB47" w:rsidR="006E6D3B" w:rsidRPr="007A1563" w:rsidRDefault="006E6D3B" w:rsidP="006E6D3B">
            <w:pPr>
              <w:pStyle w:val="naisc"/>
              <w:spacing w:before="0" w:after="0"/>
              <w:ind w:left="57" w:right="57"/>
              <w:contextualSpacing/>
              <w:jc w:val="both"/>
              <w:rPr>
                <w:iCs/>
              </w:rPr>
            </w:pPr>
          </w:p>
        </w:tc>
        <w:tc>
          <w:tcPr>
            <w:tcW w:w="3853" w:type="dxa"/>
            <w:tcBorders>
              <w:top w:val="single" w:sz="6" w:space="0" w:color="000000"/>
              <w:left w:val="single" w:sz="6" w:space="0" w:color="000000"/>
              <w:bottom w:val="single" w:sz="6" w:space="0" w:color="000000"/>
              <w:right w:val="single" w:sz="6" w:space="0" w:color="000000"/>
            </w:tcBorders>
          </w:tcPr>
          <w:p w14:paraId="77619623" w14:textId="41C4018D" w:rsidR="006E6D3B" w:rsidRPr="00E14FED" w:rsidRDefault="006E6D3B" w:rsidP="006E6D3B">
            <w:pPr>
              <w:pStyle w:val="naisc"/>
              <w:ind w:left="57" w:right="57"/>
              <w:contextualSpacing/>
              <w:jc w:val="both"/>
              <w:rPr>
                <w:b/>
                <w:bCs/>
                <w:iCs/>
              </w:rPr>
            </w:pPr>
            <w:r>
              <w:rPr>
                <w:b/>
                <w:bCs/>
                <w:iCs/>
              </w:rPr>
              <w:t xml:space="preserve">- </w:t>
            </w:r>
          </w:p>
        </w:tc>
        <w:tc>
          <w:tcPr>
            <w:tcW w:w="3261" w:type="dxa"/>
            <w:tcBorders>
              <w:top w:val="single" w:sz="6" w:space="0" w:color="000000"/>
              <w:left w:val="single" w:sz="6" w:space="0" w:color="000000"/>
              <w:bottom w:val="single" w:sz="6" w:space="0" w:color="000000"/>
              <w:right w:val="single" w:sz="6" w:space="0" w:color="000000"/>
            </w:tcBorders>
          </w:tcPr>
          <w:p w14:paraId="40B423E8" w14:textId="79627998" w:rsidR="006E6D3B" w:rsidRDefault="006E6D3B" w:rsidP="006E6D3B">
            <w:pPr>
              <w:contextualSpacing/>
              <w:jc w:val="center"/>
              <w:rPr>
                <w:b/>
                <w:bCs/>
              </w:rPr>
            </w:pPr>
            <w:r>
              <w:rPr>
                <w:b/>
                <w:bCs/>
              </w:rPr>
              <w:t>Ņemts vērā daļēji</w:t>
            </w:r>
          </w:p>
          <w:p w14:paraId="756E69D4" w14:textId="47B68DFC" w:rsidR="006E6D3B" w:rsidRDefault="006E6D3B" w:rsidP="006E6D3B">
            <w:pPr>
              <w:contextualSpacing/>
              <w:jc w:val="both"/>
            </w:pPr>
            <w:r w:rsidRPr="006E6F93">
              <w:t xml:space="preserve">Jau šobrīd Noteikumu Nr. 529 </w:t>
            </w:r>
            <w:r>
              <w:t>7.punktā ir noteikts, kas ir sezonas ēka, kuras</w:t>
            </w:r>
            <w:r w:rsidRPr="006E6F93">
              <w:t xml:space="preserve"> ekspluatācijas laiks nav ilgāks par vienu gadu un to nojauc līdz minētā termiņa beigām</w:t>
            </w:r>
            <w:r>
              <w:t>. Tas ir saskanīgs arī ar Latviešu literārās valodas vārdnīcā sniegto skaidrojumu. Tāpat arī šāda veida ēkas kadastrāli neuzmēra un neieraksta zemesgrāmatā.  Sezonas ēkas ekspluatācijas laiks netiks mainīts un saglabāts spēkā esošais, proti, līdz vienam gadam.</w:t>
            </w:r>
          </w:p>
          <w:p w14:paraId="1543D74C" w14:textId="31D28CC0" w:rsidR="006E6D3B" w:rsidRDefault="006E6D3B" w:rsidP="006E6D3B">
            <w:pPr>
              <w:contextualSpacing/>
              <w:jc w:val="both"/>
            </w:pPr>
            <w:r>
              <w:t xml:space="preserve">Savukārt, ievērojot MK 19.08.2014. noteikumu Nr.500 “Vispārīgie būvnoteikumi” </w:t>
            </w:r>
          </w:p>
          <w:p w14:paraId="39896D06" w14:textId="298CA6A3" w:rsidR="006E6D3B" w:rsidRDefault="006E6D3B" w:rsidP="006E6D3B">
            <w:pPr>
              <w:contextualSpacing/>
              <w:jc w:val="both"/>
            </w:pPr>
            <w:r w:rsidRPr="00AE1A46">
              <w:t xml:space="preserve">2.18. </w:t>
            </w:r>
            <w:r>
              <w:t xml:space="preserve">punktu, par </w:t>
            </w:r>
            <w:r w:rsidRPr="00AE1A46">
              <w:t>īslaicīgas lietošanas būv</w:t>
            </w:r>
            <w:r>
              <w:t xml:space="preserve">ēm uzskata tādas </w:t>
            </w:r>
            <w:r w:rsidRPr="00AE1A46">
              <w:t>būve</w:t>
            </w:r>
            <w:r>
              <w:t>s</w:t>
            </w:r>
            <w:r w:rsidRPr="00AE1A46">
              <w:t>, kuras ekspluatācijas laiks nav ilgāks par pieciem gadiem un kas jānojauc līdz minētā termiņa beigām</w:t>
            </w:r>
            <w:r>
              <w:t>. Šāda veida būvēm neatkarīgi no konstruktīva viedokļa, vietas (pilsēta, ciems, mežs) un lietošanas veida ir izstrādājama atbilstoša dokumentācija.</w:t>
            </w:r>
          </w:p>
          <w:p w14:paraId="4DD585EA" w14:textId="1E7B3F96" w:rsidR="006E6D3B" w:rsidRDefault="006E6D3B" w:rsidP="006E6D3B">
            <w:pPr>
              <w:contextualSpacing/>
              <w:jc w:val="both"/>
            </w:pPr>
            <w:r w:rsidRPr="00EE41B8">
              <w:t xml:space="preserve">MK 19.08.2014. noteikumu Nr.500 “Vispārīgie būvnoteikumi” </w:t>
            </w:r>
            <w:r w:rsidRPr="00AE1A46">
              <w:t>2.21.</w:t>
            </w:r>
            <w:r>
              <w:t xml:space="preserve"> apakšpunkts definē, kas ir </w:t>
            </w:r>
            <w:r w:rsidRPr="00AE1A46">
              <w:t>pagaidu būve</w:t>
            </w:r>
            <w:r>
              <w:t>, proti,</w:t>
            </w:r>
            <w:r w:rsidRPr="00AE1A46">
              <w:t xml:space="preserve"> būvdarbu veikšanai nepieciešama būve, kas jānojauc pirms objekta nodošanas ekspluatācijā</w:t>
            </w:r>
            <w:r>
              <w:t>. Tādejādi par pagaidu būvi neuzskata ne sezonas būvi, ne īslaicīgas lietošanas būvi.</w:t>
            </w:r>
          </w:p>
          <w:p w14:paraId="77C187BF" w14:textId="5C740CD7" w:rsidR="006E6D3B" w:rsidRDefault="006E6D3B" w:rsidP="006E6D3B">
            <w:pPr>
              <w:contextualSpacing/>
              <w:jc w:val="both"/>
              <w:rPr>
                <w:iCs/>
              </w:rPr>
            </w:pPr>
            <w:r>
              <w:t xml:space="preserve">Vēršam uzmanību, ka noteikumu projekta </w:t>
            </w:r>
            <w:r w:rsidRPr="006E6F93">
              <w:rPr>
                <w:iCs/>
              </w:rPr>
              <w:t>7.</w:t>
            </w:r>
            <w:r w:rsidRPr="006E6F93">
              <w:rPr>
                <w:iCs/>
                <w:vertAlign w:val="superscript"/>
              </w:rPr>
              <w:t>1</w:t>
            </w:r>
            <w:r w:rsidRPr="006E6F93">
              <w:rPr>
                <w:iCs/>
              </w:rPr>
              <w:t> 4. </w:t>
            </w:r>
            <w:r>
              <w:rPr>
                <w:iCs/>
              </w:rPr>
              <w:t xml:space="preserve">apakšpunkts paredz, ka paziņošanas kārtība piemērojama </w:t>
            </w:r>
            <w:r w:rsidRPr="006E6F93">
              <w:rPr>
                <w:iCs/>
              </w:rPr>
              <w:t>pirmās grupas nojumes jaunai būvniecībai vai novietošanai meža zemēs</w:t>
            </w:r>
            <w:r>
              <w:t xml:space="preserve"> jebkuram ekspluatācijas laikam - ne tikai līdz 5 gadiem, bet arī ilgāk.</w:t>
            </w:r>
          </w:p>
          <w:p w14:paraId="7BB86D25" w14:textId="6D402684" w:rsidR="006E6D3B" w:rsidRPr="00EE41B8" w:rsidRDefault="006E6D3B" w:rsidP="006E6D3B">
            <w:pPr>
              <w:contextualSpacing/>
              <w:jc w:val="center"/>
            </w:pPr>
          </w:p>
          <w:p w14:paraId="51127C61" w14:textId="4D3A7AC4" w:rsidR="006E6D3B" w:rsidRPr="00EE41B8" w:rsidRDefault="006E6D3B" w:rsidP="006E6D3B">
            <w:pPr>
              <w:contextualSpacing/>
              <w:jc w:val="center"/>
            </w:pPr>
          </w:p>
          <w:p w14:paraId="57848FC3" w14:textId="138C0E86" w:rsidR="006E6D3B" w:rsidRPr="00EE41B8" w:rsidRDefault="006E6D3B" w:rsidP="006E6D3B">
            <w:pPr>
              <w:contextualSpacing/>
              <w:jc w:val="center"/>
            </w:pPr>
          </w:p>
          <w:p w14:paraId="7F15E69E" w14:textId="063D4798" w:rsidR="006E6D3B" w:rsidRPr="00EE41B8" w:rsidRDefault="006E6D3B" w:rsidP="006E6D3B">
            <w:pPr>
              <w:contextualSpacing/>
              <w:jc w:val="center"/>
            </w:pPr>
          </w:p>
          <w:p w14:paraId="77F03FFF" w14:textId="56D4192A" w:rsidR="006E6D3B" w:rsidRDefault="006E6D3B" w:rsidP="006E6D3B">
            <w:pPr>
              <w:contextualSpacing/>
              <w:jc w:val="center"/>
              <w:rPr>
                <w:b/>
                <w:bCs/>
              </w:rPr>
            </w:pPr>
          </w:p>
          <w:p w14:paraId="21D64018" w14:textId="33659869" w:rsidR="006E6D3B" w:rsidRDefault="006E6D3B" w:rsidP="006E6D3B">
            <w:pPr>
              <w:contextualSpacing/>
              <w:jc w:val="center"/>
              <w:rPr>
                <w:b/>
                <w:bCs/>
              </w:rPr>
            </w:pPr>
          </w:p>
          <w:p w14:paraId="5B94B6C1" w14:textId="7333F64F" w:rsidR="006E6D3B" w:rsidRDefault="006E6D3B" w:rsidP="006E6D3B">
            <w:pPr>
              <w:contextualSpacing/>
              <w:jc w:val="center"/>
              <w:rPr>
                <w:b/>
                <w:bCs/>
              </w:rPr>
            </w:pPr>
          </w:p>
          <w:p w14:paraId="2B7D19A1" w14:textId="794D02BC" w:rsidR="006E6D3B" w:rsidRDefault="006E6D3B" w:rsidP="006E6D3B">
            <w:pPr>
              <w:contextualSpacing/>
              <w:jc w:val="center"/>
              <w:rPr>
                <w:b/>
                <w:bCs/>
              </w:rPr>
            </w:pPr>
          </w:p>
          <w:p w14:paraId="1A6EF0EB" w14:textId="2D1D1C59" w:rsidR="006E6D3B" w:rsidRDefault="006E6D3B" w:rsidP="006E6D3B">
            <w:pPr>
              <w:contextualSpacing/>
              <w:jc w:val="center"/>
              <w:rPr>
                <w:b/>
                <w:bCs/>
              </w:rPr>
            </w:pPr>
          </w:p>
          <w:p w14:paraId="50D545EB" w14:textId="20E81C11" w:rsidR="006E6D3B" w:rsidRDefault="006E6D3B" w:rsidP="006E6D3B">
            <w:pPr>
              <w:contextualSpacing/>
              <w:jc w:val="center"/>
              <w:rPr>
                <w:b/>
                <w:bCs/>
              </w:rPr>
            </w:pPr>
          </w:p>
          <w:p w14:paraId="03898DE6" w14:textId="4F155C3D" w:rsidR="006E6D3B" w:rsidRDefault="006E6D3B" w:rsidP="006E6D3B">
            <w:pPr>
              <w:contextualSpacing/>
              <w:jc w:val="center"/>
              <w:rPr>
                <w:b/>
                <w:bCs/>
              </w:rPr>
            </w:pPr>
          </w:p>
          <w:p w14:paraId="01806608" w14:textId="35D6FA87" w:rsidR="006E6D3B" w:rsidRDefault="006E6D3B" w:rsidP="006E6D3B">
            <w:pPr>
              <w:contextualSpacing/>
              <w:jc w:val="center"/>
              <w:rPr>
                <w:b/>
                <w:bCs/>
              </w:rPr>
            </w:pPr>
          </w:p>
          <w:p w14:paraId="1355DAAC" w14:textId="5FB2BE51" w:rsidR="006E6D3B" w:rsidRDefault="006E6D3B" w:rsidP="006E6D3B">
            <w:pPr>
              <w:contextualSpacing/>
              <w:jc w:val="center"/>
              <w:rPr>
                <w:b/>
                <w:bCs/>
              </w:rPr>
            </w:pPr>
          </w:p>
          <w:p w14:paraId="673C0E5A" w14:textId="05FF863D" w:rsidR="006E6D3B" w:rsidRDefault="006E6D3B" w:rsidP="006E6D3B">
            <w:pPr>
              <w:contextualSpacing/>
              <w:jc w:val="center"/>
              <w:rPr>
                <w:b/>
                <w:bCs/>
              </w:rPr>
            </w:pPr>
          </w:p>
          <w:p w14:paraId="36CD8915" w14:textId="0610C9F1" w:rsidR="006E6D3B" w:rsidRDefault="006E6D3B" w:rsidP="006E6D3B">
            <w:pPr>
              <w:contextualSpacing/>
              <w:jc w:val="center"/>
              <w:rPr>
                <w:b/>
                <w:bCs/>
              </w:rPr>
            </w:pPr>
          </w:p>
          <w:p w14:paraId="4D1FD7D3" w14:textId="59A7991C" w:rsidR="006E6D3B" w:rsidRDefault="006E6D3B" w:rsidP="006E6D3B">
            <w:pPr>
              <w:contextualSpacing/>
              <w:jc w:val="center"/>
              <w:rPr>
                <w:b/>
                <w:bCs/>
              </w:rPr>
            </w:pPr>
          </w:p>
          <w:p w14:paraId="0DA9B0C0" w14:textId="41EE669A" w:rsidR="006E6D3B" w:rsidRDefault="006E6D3B" w:rsidP="006E6D3B">
            <w:pPr>
              <w:contextualSpacing/>
              <w:jc w:val="center"/>
              <w:rPr>
                <w:b/>
                <w:bCs/>
              </w:rPr>
            </w:pPr>
          </w:p>
          <w:p w14:paraId="71E30C44" w14:textId="2E5A833E" w:rsidR="006E6D3B" w:rsidRDefault="006E6D3B" w:rsidP="006E6D3B">
            <w:pPr>
              <w:contextualSpacing/>
              <w:jc w:val="center"/>
              <w:rPr>
                <w:b/>
                <w:bCs/>
              </w:rPr>
            </w:pPr>
          </w:p>
          <w:p w14:paraId="6169A2C9" w14:textId="2C96DAE1" w:rsidR="006E6D3B" w:rsidRDefault="006E6D3B" w:rsidP="006E6D3B">
            <w:pPr>
              <w:contextualSpacing/>
              <w:jc w:val="center"/>
              <w:rPr>
                <w:b/>
                <w:bCs/>
              </w:rPr>
            </w:pPr>
          </w:p>
          <w:p w14:paraId="3257A5C2" w14:textId="677EC9E8" w:rsidR="006E6D3B" w:rsidRDefault="006E6D3B" w:rsidP="006E6D3B">
            <w:pPr>
              <w:contextualSpacing/>
              <w:jc w:val="center"/>
              <w:rPr>
                <w:b/>
                <w:bCs/>
              </w:rPr>
            </w:pPr>
          </w:p>
          <w:p w14:paraId="0614BF99" w14:textId="6506FCCA" w:rsidR="006E6D3B" w:rsidRDefault="006E6D3B" w:rsidP="006E6D3B">
            <w:pPr>
              <w:contextualSpacing/>
              <w:jc w:val="center"/>
              <w:rPr>
                <w:b/>
                <w:bCs/>
              </w:rPr>
            </w:pPr>
          </w:p>
          <w:p w14:paraId="581CB1AA" w14:textId="5FD8B041" w:rsidR="006E6D3B" w:rsidRDefault="006E6D3B" w:rsidP="006E6D3B">
            <w:pPr>
              <w:contextualSpacing/>
              <w:jc w:val="center"/>
              <w:rPr>
                <w:b/>
                <w:bCs/>
              </w:rPr>
            </w:pPr>
          </w:p>
          <w:p w14:paraId="16EEA43A" w14:textId="5C1F0D26" w:rsidR="006E6D3B" w:rsidRDefault="006E6D3B" w:rsidP="006E6D3B">
            <w:pPr>
              <w:contextualSpacing/>
              <w:jc w:val="center"/>
              <w:rPr>
                <w:b/>
                <w:bCs/>
              </w:rPr>
            </w:pPr>
          </w:p>
          <w:p w14:paraId="2E4860F8" w14:textId="3C751FEF" w:rsidR="006E6D3B" w:rsidRDefault="006E6D3B" w:rsidP="006E6D3B">
            <w:pPr>
              <w:contextualSpacing/>
              <w:jc w:val="center"/>
              <w:rPr>
                <w:b/>
                <w:bCs/>
              </w:rPr>
            </w:pPr>
          </w:p>
          <w:p w14:paraId="7456EB7D" w14:textId="4595082E" w:rsidR="006E6D3B" w:rsidRDefault="006E6D3B" w:rsidP="006E6D3B">
            <w:pPr>
              <w:contextualSpacing/>
              <w:jc w:val="center"/>
              <w:rPr>
                <w:b/>
                <w:bCs/>
              </w:rPr>
            </w:pPr>
          </w:p>
          <w:p w14:paraId="0167AA9A" w14:textId="010879EA" w:rsidR="006E6D3B" w:rsidRDefault="006E6D3B" w:rsidP="006E6D3B">
            <w:pPr>
              <w:contextualSpacing/>
              <w:jc w:val="center"/>
              <w:rPr>
                <w:b/>
                <w:bCs/>
              </w:rPr>
            </w:pPr>
          </w:p>
          <w:p w14:paraId="3D39C0AE" w14:textId="6BA19ACD" w:rsidR="006E6D3B" w:rsidRDefault="006E6D3B" w:rsidP="006E6D3B">
            <w:pPr>
              <w:contextualSpacing/>
              <w:jc w:val="center"/>
              <w:rPr>
                <w:b/>
                <w:bCs/>
              </w:rPr>
            </w:pPr>
          </w:p>
          <w:p w14:paraId="31BC95EC" w14:textId="2AD0447F" w:rsidR="006E6D3B" w:rsidRDefault="006E6D3B" w:rsidP="006E6D3B">
            <w:pPr>
              <w:contextualSpacing/>
              <w:jc w:val="center"/>
              <w:rPr>
                <w:b/>
                <w:bCs/>
              </w:rPr>
            </w:pPr>
          </w:p>
          <w:p w14:paraId="12E073BD" w14:textId="47C4C498" w:rsidR="006E6D3B" w:rsidRDefault="006E6D3B" w:rsidP="006E6D3B">
            <w:pPr>
              <w:contextualSpacing/>
              <w:jc w:val="center"/>
              <w:rPr>
                <w:b/>
                <w:bCs/>
              </w:rPr>
            </w:pPr>
          </w:p>
          <w:p w14:paraId="62B6D821" w14:textId="1B8E4CD2" w:rsidR="006E6D3B" w:rsidRDefault="006E6D3B" w:rsidP="006E6D3B">
            <w:pPr>
              <w:contextualSpacing/>
              <w:jc w:val="center"/>
              <w:rPr>
                <w:b/>
                <w:bCs/>
              </w:rPr>
            </w:pPr>
          </w:p>
          <w:p w14:paraId="3D25DE2B" w14:textId="70C8F534" w:rsidR="006E6D3B" w:rsidRDefault="006E6D3B" w:rsidP="006E6D3B">
            <w:pPr>
              <w:contextualSpacing/>
              <w:jc w:val="center"/>
              <w:rPr>
                <w:b/>
                <w:bCs/>
              </w:rPr>
            </w:pPr>
          </w:p>
          <w:p w14:paraId="6873C712" w14:textId="77777777" w:rsidR="006E6D3B" w:rsidRDefault="006E6D3B" w:rsidP="006E6D3B">
            <w:pPr>
              <w:contextualSpacing/>
              <w:jc w:val="center"/>
              <w:rPr>
                <w:b/>
                <w:bCs/>
              </w:rPr>
            </w:pPr>
          </w:p>
          <w:p w14:paraId="4B539E18" w14:textId="61E4E777" w:rsidR="006E6D3B" w:rsidRDefault="006E6D3B" w:rsidP="006E6D3B">
            <w:pPr>
              <w:contextualSpacing/>
              <w:jc w:val="center"/>
              <w:rPr>
                <w:b/>
                <w:bCs/>
              </w:rPr>
            </w:pPr>
          </w:p>
          <w:p w14:paraId="2FBAB09F" w14:textId="1693A68A" w:rsidR="006E6D3B" w:rsidRDefault="006E6D3B" w:rsidP="006E6D3B">
            <w:pPr>
              <w:contextualSpacing/>
              <w:jc w:val="center"/>
              <w:rPr>
                <w:b/>
                <w:bCs/>
              </w:rPr>
            </w:pPr>
          </w:p>
          <w:p w14:paraId="3968CCE8" w14:textId="0489B2C8" w:rsidR="006E6D3B" w:rsidRDefault="006E6D3B" w:rsidP="006E6D3B">
            <w:pPr>
              <w:contextualSpacing/>
              <w:jc w:val="center"/>
              <w:rPr>
                <w:b/>
                <w:bCs/>
              </w:rPr>
            </w:pPr>
          </w:p>
          <w:p w14:paraId="319C559C" w14:textId="558D08ED" w:rsidR="006E6D3B" w:rsidRDefault="006E6D3B" w:rsidP="006E6D3B">
            <w:pPr>
              <w:contextualSpacing/>
              <w:jc w:val="center"/>
              <w:rPr>
                <w:b/>
                <w:bCs/>
              </w:rPr>
            </w:pPr>
          </w:p>
          <w:p w14:paraId="1E9C6256" w14:textId="707548D8" w:rsidR="006E6D3B" w:rsidRDefault="006E6D3B" w:rsidP="006E6D3B">
            <w:pPr>
              <w:contextualSpacing/>
              <w:jc w:val="center"/>
              <w:rPr>
                <w:b/>
                <w:bCs/>
              </w:rPr>
            </w:pPr>
          </w:p>
          <w:p w14:paraId="5E786ADF" w14:textId="4CA8D623" w:rsidR="006E6D3B" w:rsidRDefault="006E6D3B" w:rsidP="006E6D3B">
            <w:pPr>
              <w:contextualSpacing/>
              <w:jc w:val="center"/>
              <w:rPr>
                <w:b/>
                <w:bCs/>
              </w:rPr>
            </w:pPr>
          </w:p>
          <w:p w14:paraId="042BD07D" w14:textId="1FEA01BC" w:rsidR="006E6D3B" w:rsidRDefault="006E6D3B" w:rsidP="006E6D3B">
            <w:pPr>
              <w:contextualSpacing/>
              <w:jc w:val="center"/>
              <w:rPr>
                <w:b/>
                <w:bCs/>
              </w:rPr>
            </w:pPr>
          </w:p>
          <w:p w14:paraId="6F515738" w14:textId="1E8BFBF4" w:rsidR="006E6D3B" w:rsidRDefault="006E6D3B" w:rsidP="006E6D3B">
            <w:pPr>
              <w:contextualSpacing/>
              <w:jc w:val="center"/>
              <w:rPr>
                <w:b/>
                <w:bCs/>
              </w:rPr>
            </w:pPr>
          </w:p>
          <w:p w14:paraId="7B4D75CF" w14:textId="65AD92EA" w:rsidR="006E6D3B" w:rsidRDefault="006E6D3B" w:rsidP="006E6D3B">
            <w:pPr>
              <w:contextualSpacing/>
              <w:jc w:val="center"/>
              <w:rPr>
                <w:b/>
                <w:bCs/>
              </w:rPr>
            </w:pPr>
          </w:p>
          <w:p w14:paraId="4EE9F9A4" w14:textId="011AF23B" w:rsidR="006E6D3B" w:rsidRDefault="006E6D3B" w:rsidP="006E6D3B">
            <w:pPr>
              <w:contextualSpacing/>
              <w:jc w:val="center"/>
              <w:rPr>
                <w:b/>
                <w:bCs/>
              </w:rPr>
            </w:pPr>
          </w:p>
          <w:p w14:paraId="01CB7942" w14:textId="75F798D0" w:rsidR="006E6D3B" w:rsidRDefault="006E6D3B" w:rsidP="006E6D3B">
            <w:pPr>
              <w:contextualSpacing/>
              <w:jc w:val="center"/>
              <w:rPr>
                <w:b/>
                <w:bCs/>
              </w:rPr>
            </w:pPr>
          </w:p>
          <w:p w14:paraId="36AE65F9" w14:textId="5B8ADD18" w:rsidR="006E6D3B" w:rsidRDefault="006E6D3B" w:rsidP="006E6D3B">
            <w:pPr>
              <w:contextualSpacing/>
              <w:jc w:val="center"/>
              <w:rPr>
                <w:b/>
                <w:bCs/>
              </w:rPr>
            </w:pPr>
          </w:p>
          <w:p w14:paraId="7950C12D" w14:textId="2A0FC4EC" w:rsidR="006E6D3B" w:rsidRDefault="006E6D3B" w:rsidP="006E6D3B">
            <w:pPr>
              <w:contextualSpacing/>
              <w:jc w:val="center"/>
              <w:rPr>
                <w:b/>
                <w:bCs/>
              </w:rPr>
            </w:pPr>
          </w:p>
          <w:p w14:paraId="3A026907" w14:textId="0983FC7A" w:rsidR="006E6D3B" w:rsidRDefault="006E6D3B" w:rsidP="006E6D3B">
            <w:pPr>
              <w:contextualSpacing/>
              <w:jc w:val="center"/>
              <w:rPr>
                <w:b/>
                <w:bCs/>
              </w:rPr>
            </w:pPr>
          </w:p>
          <w:p w14:paraId="27797A03" w14:textId="7A4A8693" w:rsidR="006E6D3B" w:rsidRDefault="006E6D3B" w:rsidP="006E6D3B">
            <w:pPr>
              <w:contextualSpacing/>
              <w:jc w:val="center"/>
              <w:rPr>
                <w:b/>
                <w:bCs/>
              </w:rPr>
            </w:pPr>
          </w:p>
          <w:p w14:paraId="1819AC2B" w14:textId="2BEE9D5A" w:rsidR="006E6D3B" w:rsidRDefault="006E6D3B" w:rsidP="006E6D3B">
            <w:pPr>
              <w:contextualSpacing/>
              <w:jc w:val="center"/>
              <w:rPr>
                <w:b/>
                <w:bCs/>
              </w:rPr>
            </w:pPr>
          </w:p>
          <w:p w14:paraId="7C175438" w14:textId="2606CFF9" w:rsidR="006E6D3B" w:rsidRDefault="006E6D3B" w:rsidP="006E6D3B">
            <w:pPr>
              <w:contextualSpacing/>
              <w:jc w:val="center"/>
              <w:rPr>
                <w:b/>
                <w:bCs/>
              </w:rPr>
            </w:pPr>
          </w:p>
          <w:p w14:paraId="6E653F06" w14:textId="3D2FB288" w:rsidR="006E6D3B" w:rsidRDefault="006E6D3B" w:rsidP="006E6D3B">
            <w:pPr>
              <w:contextualSpacing/>
              <w:jc w:val="center"/>
              <w:rPr>
                <w:b/>
                <w:bCs/>
              </w:rPr>
            </w:pPr>
          </w:p>
          <w:p w14:paraId="69E0CDDE" w14:textId="70469BE8" w:rsidR="006E6D3B" w:rsidRDefault="006E6D3B" w:rsidP="006E6D3B">
            <w:pPr>
              <w:contextualSpacing/>
              <w:jc w:val="center"/>
              <w:rPr>
                <w:b/>
                <w:bCs/>
              </w:rPr>
            </w:pPr>
          </w:p>
          <w:p w14:paraId="5FD80073" w14:textId="7C962EA4" w:rsidR="006E6D3B" w:rsidRDefault="006E6D3B" w:rsidP="006E6D3B">
            <w:pPr>
              <w:contextualSpacing/>
              <w:jc w:val="center"/>
              <w:rPr>
                <w:b/>
                <w:bCs/>
              </w:rPr>
            </w:pPr>
          </w:p>
          <w:p w14:paraId="288834E1" w14:textId="0C61536A" w:rsidR="006E6D3B" w:rsidRDefault="006E6D3B" w:rsidP="006E6D3B">
            <w:pPr>
              <w:contextualSpacing/>
              <w:jc w:val="center"/>
              <w:rPr>
                <w:b/>
                <w:bCs/>
              </w:rPr>
            </w:pPr>
          </w:p>
          <w:p w14:paraId="0CC9BB6A" w14:textId="322783F0" w:rsidR="006E6D3B" w:rsidRDefault="006E6D3B" w:rsidP="006E6D3B">
            <w:pPr>
              <w:contextualSpacing/>
              <w:jc w:val="center"/>
              <w:rPr>
                <w:b/>
                <w:bCs/>
              </w:rPr>
            </w:pPr>
          </w:p>
          <w:p w14:paraId="30FD4B08" w14:textId="00343845" w:rsidR="006E6D3B" w:rsidRDefault="006E6D3B" w:rsidP="006E6D3B">
            <w:pPr>
              <w:contextualSpacing/>
              <w:jc w:val="center"/>
              <w:rPr>
                <w:b/>
                <w:bCs/>
              </w:rPr>
            </w:pPr>
          </w:p>
          <w:p w14:paraId="6E5F51AE" w14:textId="59CD7D44" w:rsidR="006E6D3B" w:rsidRDefault="006E6D3B" w:rsidP="006E6D3B">
            <w:pPr>
              <w:contextualSpacing/>
              <w:jc w:val="center"/>
              <w:rPr>
                <w:b/>
                <w:bCs/>
              </w:rPr>
            </w:pPr>
          </w:p>
          <w:p w14:paraId="3B4B8813" w14:textId="5BB009BB" w:rsidR="006E6D3B" w:rsidRDefault="006E6D3B" w:rsidP="006E6D3B">
            <w:pPr>
              <w:contextualSpacing/>
              <w:jc w:val="center"/>
              <w:rPr>
                <w:b/>
                <w:bCs/>
              </w:rPr>
            </w:pPr>
          </w:p>
          <w:p w14:paraId="0B723A0E" w14:textId="3829ECE0" w:rsidR="006E6D3B" w:rsidRDefault="006E6D3B" w:rsidP="006E6D3B">
            <w:pPr>
              <w:contextualSpacing/>
              <w:jc w:val="center"/>
              <w:rPr>
                <w:b/>
                <w:bCs/>
              </w:rPr>
            </w:pPr>
          </w:p>
          <w:p w14:paraId="3B711349" w14:textId="7BFD9D0D" w:rsidR="006E6D3B" w:rsidRDefault="006E6D3B" w:rsidP="006E6D3B">
            <w:pPr>
              <w:contextualSpacing/>
              <w:jc w:val="center"/>
              <w:rPr>
                <w:b/>
                <w:bCs/>
              </w:rPr>
            </w:pPr>
          </w:p>
          <w:p w14:paraId="4B7EEB24" w14:textId="5F0FA1D0" w:rsidR="006E6D3B" w:rsidRDefault="006E6D3B" w:rsidP="006E6D3B">
            <w:pPr>
              <w:contextualSpacing/>
              <w:jc w:val="center"/>
              <w:rPr>
                <w:b/>
                <w:bCs/>
              </w:rPr>
            </w:pPr>
          </w:p>
          <w:p w14:paraId="75BF8B51" w14:textId="50508BB3" w:rsidR="006E6D3B" w:rsidRDefault="006E6D3B" w:rsidP="006E6D3B">
            <w:pPr>
              <w:contextualSpacing/>
              <w:jc w:val="center"/>
              <w:rPr>
                <w:b/>
                <w:bCs/>
              </w:rPr>
            </w:pPr>
          </w:p>
          <w:p w14:paraId="3D0C33CF" w14:textId="182C679D" w:rsidR="006E6D3B" w:rsidRDefault="006E6D3B" w:rsidP="006E6D3B">
            <w:pPr>
              <w:contextualSpacing/>
              <w:jc w:val="center"/>
              <w:rPr>
                <w:b/>
                <w:bCs/>
              </w:rPr>
            </w:pPr>
          </w:p>
          <w:p w14:paraId="7A8FBC96" w14:textId="7742BC6D" w:rsidR="006E6D3B" w:rsidRDefault="006E6D3B" w:rsidP="006E6D3B">
            <w:pPr>
              <w:contextualSpacing/>
              <w:jc w:val="center"/>
              <w:rPr>
                <w:b/>
                <w:bCs/>
              </w:rPr>
            </w:pPr>
          </w:p>
          <w:p w14:paraId="56439E34" w14:textId="7B190D6C" w:rsidR="006E6D3B" w:rsidRDefault="006E6D3B" w:rsidP="006E6D3B">
            <w:pPr>
              <w:contextualSpacing/>
              <w:jc w:val="center"/>
              <w:rPr>
                <w:b/>
                <w:bCs/>
              </w:rPr>
            </w:pPr>
          </w:p>
          <w:p w14:paraId="0B24F4F4" w14:textId="23D5ECEA" w:rsidR="006E6D3B" w:rsidRDefault="006E6D3B" w:rsidP="006E6D3B">
            <w:pPr>
              <w:contextualSpacing/>
              <w:jc w:val="center"/>
              <w:rPr>
                <w:b/>
                <w:bCs/>
              </w:rPr>
            </w:pPr>
          </w:p>
          <w:p w14:paraId="60EE904B" w14:textId="3B226B6E" w:rsidR="006E6D3B" w:rsidRDefault="006E6D3B" w:rsidP="006E6D3B">
            <w:pPr>
              <w:contextualSpacing/>
              <w:jc w:val="center"/>
              <w:rPr>
                <w:b/>
                <w:bCs/>
              </w:rPr>
            </w:pPr>
          </w:p>
          <w:p w14:paraId="3280412A" w14:textId="7D50B8CD" w:rsidR="006E6D3B" w:rsidRDefault="006E6D3B" w:rsidP="006E6D3B">
            <w:pPr>
              <w:contextualSpacing/>
              <w:jc w:val="center"/>
              <w:rPr>
                <w:b/>
                <w:bCs/>
              </w:rPr>
            </w:pPr>
          </w:p>
          <w:p w14:paraId="1CCE9ACB" w14:textId="3D151D36" w:rsidR="006E6D3B" w:rsidRDefault="006E6D3B" w:rsidP="006E6D3B">
            <w:pPr>
              <w:contextualSpacing/>
              <w:jc w:val="center"/>
              <w:rPr>
                <w:b/>
                <w:bCs/>
              </w:rPr>
            </w:pPr>
          </w:p>
          <w:p w14:paraId="6E0E74AF" w14:textId="3B9F5622" w:rsidR="006E6D3B" w:rsidRDefault="006E6D3B" w:rsidP="006E6D3B">
            <w:pPr>
              <w:contextualSpacing/>
              <w:jc w:val="center"/>
              <w:rPr>
                <w:b/>
                <w:bCs/>
              </w:rPr>
            </w:pPr>
          </w:p>
          <w:p w14:paraId="6AB83A3B" w14:textId="389EC825" w:rsidR="006E6D3B" w:rsidRDefault="006E6D3B" w:rsidP="006E6D3B">
            <w:pPr>
              <w:contextualSpacing/>
              <w:jc w:val="center"/>
              <w:rPr>
                <w:b/>
                <w:bCs/>
              </w:rPr>
            </w:pPr>
          </w:p>
          <w:p w14:paraId="3E70FDB2" w14:textId="0FC16FBB" w:rsidR="006E6D3B" w:rsidRDefault="006E6D3B" w:rsidP="006E6D3B">
            <w:pPr>
              <w:contextualSpacing/>
              <w:jc w:val="center"/>
              <w:rPr>
                <w:b/>
                <w:bCs/>
              </w:rPr>
            </w:pPr>
          </w:p>
          <w:p w14:paraId="0AE81927" w14:textId="051993D6" w:rsidR="006E6D3B" w:rsidRDefault="006E6D3B" w:rsidP="006E6D3B">
            <w:pPr>
              <w:contextualSpacing/>
              <w:jc w:val="center"/>
              <w:rPr>
                <w:b/>
                <w:bCs/>
              </w:rPr>
            </w:pPr>
          </w:p>
          <w:p w14:paraId="414921BA" w14:textId="2D9FC41F" w:rsidR="006E6D3B" w:rsidRDefault="006E6D3B" w:rsidP="006E6D3B">
            <w:pPr>
              <w:contextualSpacing/>
              <w:jc w:val="center"/>
              <w:rPr>
                <w:b/>
                <w:bCs/>
              </w:rPr>
            </w:pPr>
          </w:p>
          <w:p w14:paraId="6533B426" w14:textId="0B92FC4F" w:rsidR="006E6D3B" w:rsidRDefault="006E6D3B" w:rsidP="006E6D3B">
            <w:pPr>
              <w:contextualSpacing/>
              <w:jc w:val="center"/>
              <w:rPr>
                <w:b/>
                <w:bCs/>
              </w:rPr>
            </w:pPr>
          </w:p>
          <w:p w14:paraId="20E628C2" w14:textId="38B66DF3" w:rsidR="006E6D3B" w:rsidRDefault="006E6D3B" w:rsidP="006E6D3B">
            <w:pPr>
              <w:contextualSpacing/>
              <w:jc w:val="center"/>
              <w:rPr>
                <w:b/>
                <w:bCs/>
              </w:rPr>
            </w:pPr>
          </w:p>
          <w:p w14:paraId="69547FC1" w14:textId="52910038" w:rsidR="006E6D3B" w:rsidRDefault="006E6D3B" w:rsidP="006E6D3B">
            <w:pPr>
              <w:contextualSpacing/>
              <w:jc w:val="center"/>
              <w:rPr>
                <w:b/>
                <w:bCs/>
              </w:rPr>
            </w:pPr>
            <w:r>
              <w:rPr>
                <w:b/>
                <w:bCs/>
              </w:rPr>
              <w:t>Ņemts vērā daļēji</w:t>
            </w:r>
          </w:p>
          <w:p w14:paraId="66262B05" w14:textId="77777777" w:rsidR="006E6D3B" w:rsidRDefault="006E6D3B" w:rsidP="006E6D3B">
            <w:pPr>
              <w:contextualSpacing/>
              <w:jc w:val="both"/>
            </w:pPr>
            <w:r w:rsidRPr="0050163B">
              <w:t xml:space="preserve">Jau šobrīd Noteikumu Nr. 529 7. punktā ir noteikti gadījumi, kad nav nepieciešama būvniecības ieceres dokumentācija, un tā tiek saglabāta arī turpmāk, piemēram, interjera projektiem, pirmās grupas ēku atjaunošanai, ēkas lieveņa, ārējo kāpņu un ārējo </w:t>
            </w:r>
            <w:proofErr w:type="spellStart"/>
            <w:r w:rsidRPr="0050163B">
              <w:t>jumtūdeņu</w:t>
            </w:r>
            <w:proofErr w:type="spellEnd"/>
            <w:r w:rsidRPr="0050163B">
              <w:t xml:space="preserve"> </w:t>
            </w:r>
            <w:proofErr w:type="spellStart"/>
            <w:r w:rsidRPr="0050163B">
              <w:t>novadsistēmu</w:t>
            </w:r>
            <w:proofErr w:type="spellEnd"/>
            <w:r w:rsidRPr="0050163B">
              <w:t xml:space="preserve"> atjaunošanai, logu un </w:t>
            </w:r>
            <w:proofErr w:type="spellStart"/>
            <w:r w:rsidRPr="0050163B">
              <w:t>ārduvju</w:t>
            </w:r>
            <w:proofErr w:type="spellEnd"/>
            <w:r w:rsidRPr="0050163B">
              <w:t xml:space="preserve"> atjaunošanai vai nomaiņai, lodžiju aizstiklošanai, fasādes un jumta krāsošanai, pirmās vai otrās grupas </w:t>
            </w:r>
            <w:proofErr w:type="spellStart"/>
            <w:r w:rsidRPr="0050163B">
              <w:t>vienstāva</w:t>
            </w:r>
            <w:proofErr w:type="spellEnd"/>
            <w:r w:rsidRPr="0050163B">
              <w:t xml:space="preserve"> ēkas (sezonas) bez pamatiem jaunai būvniecībai vai novietošanai ārpus publiskās </w:t>
            </w:r>
            <w:proofErr w:type="spellStart"/>
            <w:r w:rsidRPr="0050163B">
              <w:t>ārtelpas</w:t>
            </w:r>
            <w:proofErr w:type="spellEnd"/>
            <w:r w:rsidRPr="0050163B">
              <w:t>.</w:t>
            </w:r>
          </w:p>
          <w:p w14:paraId="47BE54BA" w14:textId="762CED8B" w:rsidR="006E6D3B" w:rsidRDefault="006E6D3B" w:rsidP="006E6D3B">
            <w:pPr>
              <w:contextualSpacing/>
              <w:jc w:val="both"/>
            </w:pPr>
            <w:r w:rsidRPr="0033040A">
              <w:t>Vēršam uzmanību, ka noteikumu projekta</w:t>
            </w:r>
            <w:r>
              <w:t xml:space="preserve"> </w:t>
            </w:r>
            <w:r w:rsidRPr="0033040A">
              <w:t>7.</w:t>
            </w:r>
            <w:r w:rsidRPr="0033040A">
              <w:rPr>
                <w:vertAlign w:val="superscript"/>
              </w:rPr>
              <w:t>2</w:t>
            </w:r>
            <w:r w:rsidRPr="0033040A">
              <w:t> 2. </w:t>
            </w:r>
            <w:r>
              <w:t>apakšpunkts paredz, ka paskaidrojuma raksta procedūra piemēroja trešās grupas</w:t>
            </w:r>
            <w:r w:rsidRPr="0033040A">
              <w:t xml:space="preserve"> sezonas ēkas jaunai būvniecībai vai novietošanai</w:t>
            </w:r>
            <w:r>
              <w:t xml:space="preserve">, kā arī otrās un pirmās grupas sezonas ēkām, kuras plānots novietot publiskā </w:t>
            </w:r>
            <w:proofErr w:type="spellStart"/>
            <w:r>
              <w:t>ārtelpā</w:t>
            </w:r>
            <w:proofErr w:type="spellEnd"/>
            <w:r>
              <w:t>. Tādejādi ir piemērojams trešās grupas</w:t>
            </w:r>
            <w:r w:rsidRPr="00E14FED">
              <w:rPr>
                <w:iCs/>
              </w:rPr>
              <w:t xml:space="preserve"> sezonas būv</w:t>
            </w:r>
            <w:r>
              <w:rPr>
                <w:iCs/>
              </w:rPr>
              <w:t>ēm</w:t>
            </w:r>
            <w:r w:rsidRPr="00E14FED">
              <w:rPr>
                <w:iCs/>
              </w:rPr>
              <w:t xml:space="preserve"> rūpnieciskās ražošanas teritorijā, ostu ražošanas teritorijā</w:t>
            </w:r>
            <w:r>
              <w:rPr>
                <w:iCs/>
              </w:rPr>
              <w:t>.</w:t>
            </w:r>
          </w:p>
          <w:p w14:paraId="75C9B45F" w14:textId="09920B0B" w:rsidR="006E6D3B" w:rsidRPr="0050163B" w:rsidRDefault="006E6D3B" w:rsidP="006E6D3B">
            <w:pPr>
              <w:contextualSpacing/>
              <w:jc w:val="both"/>
            </w:pPr>
          </w:p>
        </w:tc>
        <w:tc>
          <w:tcPr>
            <w:tcW w:w="2577" w:type="dxa"/>
            <w:tcBorders>
              <w:top w:val="single" w:sz="4" w:space="0" w:color="auto"/>
              <w:left w:val="single" w:sz="4" w:space="0" w:color="auto"/>
              <w:bottom w:val="single" w:sz="4" w:space="0" w:color="auto"/>
              <w:right w:val="single" w:sz="4" w:space="0" w:color="auto"/>
            </w:tcBorders>
          </w:tcPr>
          <w:p w14:paraId="3B699CC5" w14:textId="6314231B" w:rsidR="006E6D3B" w:rsidRDefault="006E6D3B" w:rsidP="006E6D3B">
            <w:pPr>
              <w:pStyle w:val="naisc"/>
              <w:ind w:left="57" w:right="57"/>
              <w:contextualSpacing/>
              <w:jc w:val="both"/>
              <w:rPr>
                <w:b/>
                <w:bCs/>
              </w:rPr>
            </w:pPr>
            <w:r>
              <w:rPr>
                <w:b/>
                <w:bCs/>
              </w:rPr>
              <w:t>Zemkopības ministrija (01.02.2021.)</w:t>
            </w:r>
          </w:p>
          <w:p w14:paraId="5DAFFDB1" w14:textId="77777777" w:rsidR="006E6D3B" w:rsidRPr="006E6F93" w:rsidRDefault="006E6D3B" w:rsidP="006E6D3B">
            <w:pPr>
              <w:pStyle w:val="naisc"/>
              <w:ind w:left="57" w:right="57"/>
              <w:contextualSpacing/>
              <w:jc w:val="both"/>
            </w:pPr>
            <w:r w:rsidRPr="006E6F93">
              <w:t xml:space="preserve">Diemžēl piedāvātais risinājums īsti nav tas, ko mēs gribējām. Mums bija svarīgi noteikt maksimāli iespējamo termiņu - 10 gadi bez jebkādiem būvniecības dokumentiem, kad ierīkojama medību un rekreācijas infrastruktūra. </w:t>
            </w:r>
          </w:p>
          <w:p w14:paraId="43A45E1F" w14:textId="77777777" w:rsidR="006E6D3B" w:rsidRPr="006E6F93" w:rsidRDefault="006E6D3B" w:rsidP="006E6D3B">
            <w:pPr>
              <w:pStyle w:val="naisc"/>
              <w:ind w:left="57" w:right="57"/>
              <w:contextualSpacing/>
              <w:jc w:val="both"/>
              <w:rPr>
                <w:lang w:val="en-US"/>
              </w:rPr>
            </w:pPr>
            <w:r w:rsidRPr="006E6F93">
              <w:t>Pie tam, īsti pats projekts neiet kopā ar anotāciju:</w:t>
            </w:r>
          </w:p>
          <w:p w14:paraId="13BB978B" w14:textId="77777777" w:rsidR="006E6D3B" w:rsidRPr="006E6F93" w:rsidRDefault="006E6D3B" w:rsidP="006E6D3B">
            <w:pPr>
              <w:pStyle w:val="naisc"/>
              <w:ind w:left="57" w:right="57"/>
              <w:contextualSpacing/>
              <w:jc w:val="both"/>
            </w:pPr>
            <w:r w:rsidRPr="006E6F93">
              <w:t xml:space="preserve">[2] Jau šobrīd Noteikumu Nr. 529 7. punktā ir noteikti gadījumi, kad nav nepieciešama būvniecības ieceres dokumentācija, un tā tiek saglabāta arī turpmāk, piemēram, interjera projektiem, pirmās grupas ēku atjaunošanai, ēkas lieveņa, ārējo kāpņu un ārējo </w:t>
            </w:r>
            <w:proofErr w:type="spellStart"/>
            <w:r w:rsidRPr="006E6F93">
              <w:t>jumtūdeņu</w:t>
            </w:r>
            <w:proofErr w:type="spellEnd"/>
            <w:r w:rsidRPr="006E6F93">
              <w:t xml:space="preserve"> </w:t>
            </w:r>
            <w:proofErr w:type="spellStart"/>
            <w:r w:rsidRPr="006E6F93">
              <w:t>novadsistēmu</w:t>
            </w:r>
            <w:proofErr w:type="spellEnd"/>
            <w:r w:rsidRPr="006E6F93">
              <w:t xml:space="preserve"> atjaunošanai, logu un </w:t>
            </w:r>
            <w:proofErr w:type="spellStart"/>
            <w:r w:rsidRPr="006E6F93">
              <w:t>ārduvju</w:t>
            </w:r>
            <w:proofErr w:type="spellEnd"/>
            <w:r w:rsidRPr="006E6F93">
              <w:t xml:space="preserve"> atjaunošanai vai nomaiņai, lodžiju aizstiklošanai, fasādes un jumta krāsošanai, pirmās vai otrās grupas </w:t>
            </w:r>
            <w:proofErr w:type="spellStart"/>
            <w:r w:rsidRPr="006E6F93">
              <w:t>vienstāva</w:t>
            </w:r>
            <w:proofErr w:type="spellEnd"/>
            <w:r w:rsidRPr="006E6F93">
              <w:t xml:space="preserve"> ēkas (sezonas) bez pamatiem jaunai būvniecībai vai novietošanai ārpus publiskās </w:t>
            </w:r>
            <w:proofErr w:type="spellStart"/>
            <w:r w:rsidRPr="006E6F93">
              <w:t>ārtelpas</w:t>
            </w:r>
            <w:proofErr w:type="spellEnd"/>
            <w:r w:rsidRPr="006E6F93">
              <w:t xml:space="preserve">. Lai atvieglotu meža un medību infrastruktūras objektu, kā arī rekreācijas būvniecību, regulējums precizēts par publiskā </w:t>
            </w:r>
            <w:proofErr w:type="spellStart"/>
            <w:r w:rsidRPr="006E6F93">
              <w:t>ārtelpā</w:t>
            </w:r>
            <w:proofErr w:type="spellEnd"/>
            <w:r w:rsidRPr="006E6F93">
              <w:t xml:space="preserve"> – mežā, būvējamiem medību un rekreācijas infrastruktūras objektiem, piemēram, pirmās grupas sezonas ēku būvniecība un novietošana meža zemēs, bez būvniecības ieceres dokumentācijas.</w:t>
            </w:r>
          </w:p>
          <w:p w14:paraId="1EB15F87" w14:textId="77777777" w:rsidR="006E6D3B" w:rsidRPr="006E6F93" w:rsidRDefault="006E6D3B" w:rsidP="006E6D3B">
            <w:pPr>
              <w:pStyle w:val="naisc"/>
              <w:ind w:left="57" w:right="57"/>
              <w:contextualSpacing/>
              <w:jc w:val="both"/>
            </w:pPr>
            <w:r w:rsidRPr="006E6F93">
              <w:t> </w:t>
            </w:r>
          </w:p>
          <w:p w14:paraId="15AA8215" w14:textId="77777777" w:rsidR="006E6D3B" w:rsidRPr="006E6F93" w:rsidRDefault="006E6D3B" w:rsidP="006E6D3B">
            <w:pPr>
              <w:pStyle w:val="naisc"/>
              <w:ind w:left="57" w:right="57"/>
              <w:contextualSpacing/>
              <w:jc w:val="both"/>
            </w:pPr>
            <w:r w:rsidRPr="006E6F93">
              <w:t>Tāpēc piedāvājam kompromisa risinājumu:</w:t>
            </w:r>
          </w:p>
          <w:p w14:paraId="494D1068" w14:textId="77777777" w:rsidR="006E6D3B" w:rsidRPr="006E6F93" w:rsidRDefault="006E6D3B" w:rsidP="006E6D3B">
            <w:pPr>
              <w:pStyle w:val="naisc"/>
              <w:ind w:left="57" w:right="57"/>
              <w:contextualSpacing/>
              <w:jc w:val="both"/>
            </w:pPr>
            <w:r w:rsidRPr="006E6F93">
              <w:t>1.</w:t>
            </w:r>
            <w:r w:rsidRPr="006E6F93">
              <w:rPr>
                <w:vertAlign w:val="superscript"/>
              </w:rPr>
              <w:t>1</w:t>
            </w:r>
            <w:r w:rsidRPr="006E6F93">
              <w:t>4. </w:t>
            </w:r>
            <w:r w:rsidRPr="006E6F93">
              <w:rPr>
                <w:b/>
                <w:bCs/>
              </w:rPr>
              <w:t>sezonas ēka</w:t>
            </w:r>
            <w:r w:rsidRPr="006E6F93">
              <w:t xml:space="preserve"> – </w:t>
            </w:r>
            <w:proofErr w:type="spellStart"/>
            <w:r w:rsidRPr="006E6F93">
              <w:t>vienstāva</w:t>
            </w:r>
            <w:proofErr w:type="spellEnd"/>
            <w:r w:rsidRPr="006E6F93">
              <w:t xml:space="preserve"> ēka (piemēram, siltumnīca, nojume, lapene, paviljons, kiosks, kafejnīca, pirts, medījamo dzīvnieku barotava), kuras ekspluatācijas laiks nav ilgāks par 5 gadiem un kuru nojauc līdz minētā termiņa beigām, ietverot nojaukšanas laiku;</w:t>
            </w:r>
          </w:p>
          <w:p w14:paraId="2C7B4923" w14:textId="77777777" w:rsidR="006E6D3B" w:rsidRPr="006E6F93" w:rsidRDefault="006E6D3B" w:rsidP="006E6D3B">
            <w:pPr>
              <w:pStyle w:val="naisc"/>
              <w:ind w:left="57" w:right="57"/>
              <w:contextualSpacing/>
              <w:jc w:val="both"/>
            </w:pPr>
            <w:r w:rsidRPr="006E6F93">
              <w:t xml:space="preserve">Šis priekšlikums ir piemērot analoģiju par pagaidu būvēm būvniecības procesā. </w:t>
            </w:r>
          </w:p>
          <w:p w14:paraId="10B19803" w14:textId="77777777" w:rsidR="006E6D3B" w:rsidRPr="006E6F93" w:rsidRDefault="006E6D3B" w:rsidP="006E6D3B">
            <w:pPr>
              <w:pStyle w:val="naisc"/>
              <w:ind w:left="57" w:right="57"/>
              <w:contextualSpacing/>
              <w:jc w:val="both"/>
            </w:pPr>
            <w:r w:rsidRPr="006E6F93">
              <w:t xml:space="preserve">Papildus, nešķiet loģiski attiecināt sezonas ēkas ekspluatāciju uz tik īsu termiņu. Piemēram, siltumnīcu ekspluatācijas termiņi ir stipri garāki (līdz pat 10 gadiem, atkarībā no izmantojamā materiāla - koka konstrukciju siltumnīcas līdz 5 gadiem, </w:t>
            </w:r>
            <w:proofErr w:type="spellStart"/>
            <w:r w:rsidRPr="006E6F93">
              <w:t>polikarbomāta</w:t>
            </w:r>
            <w:proofErr w:type="spellEnd"/>
            <w:r w:rsidRPr="006E6F93">
              <w:t xml:space="preserve"> – vismaz 10 gadi) Pie tam praksē noteikumi uz siltumnīcām nestrādā arī šobrīd. Ja priekšlikums par termiņu vismaz 5 gadi, tiek iestrādāts, tad mūs apmierina arī 7.3.2.punkta redakcija un ir nepieciešams tikai precizēt 7.</w:t>
            </w:r>
            <w:r w:rsidRPr="006E6F93">
              <w:rPr>
                <w:vertAlign w:val="superscript"/>
              </w:rPr>
              <w:t>1</w:t>
            </w:r>
            <w:r w:rsidRPr="006E6F93">
              <w:t> 4.punktu:</w:t>
            </w:r>
          </w:p>
          <w:p w14:paraId="08216BD5" w14:textId="77777777" w:rsidR="006E6D3B" w:rsidRPr="006E6F93" w:rsidRDefault="006E6D3B" w:rsidP="006E6D3B">
            <w:pPr>
              <w:pStyle w:val="naisc"/>
              <w:ind w:left="57" w:right="57"/>
              <w:contextualSpacing/>
              <w:jc w:val="both"/>
            </w:pPr>
            <w:r w:rsidRPr="006E6F93">
              <w:t>7.</w:t>
            </w:r>
            <w:r w:rsidRPr="006E6F93">
              <w:rPr>
                <w:vertAlign w:val="superscript"/>
              </w:rPr>
              <w:t>1</w:t>
            </w:r>
            <w:r w:rsidRPr="006E6F93">
              <w:t xml:space="preserve"> 4. pirmās grupas palīgēkas jaunai būvniecībai vai novietošanai ārpus publiskās </w:t>
            </w:r>
            <w:proofErr w:type="spellStart"/>
            <w:r w:rsidRPr="006E6F93">
              <w:t>ārtelpas</w:t>
            </w:r>
            <w:proofErr w:type="spellEnd"/>
            <w:r w:rsidRPr="006E6F93">
              <w:t>, izņemot pilsētās, un pirmās grupas nojumes, ja to ekspluatācijas laiks ir ilgāks par 5 gadiem, jaunai būvniecībai vai novietošanai meža zemēs.</w:t>
            </w:r>
          </w:p>
          <w:p w14:paraId="05327B76" w14:textId="77777777" w:rsidR="006E6D3B" w:rsidRPr="006E6F93" w:rsidRDefault="006E6D3B" w:rsidP="006E6D3B">
            <w:pPr>
              <w:pStyle w:val="naisc"/>
              <w:ind w:left="57" w:right="57"/>
              <w:contextualSpacing/>
              <w:jc w:val="both"/>
            </w:pPr>
            <w:r w:rsidRPr="006E6F93">
              <w:t xml:space="preserve">Jebkurā gadījumā mēs vēlamies uzstāt uz to, lai anotācijā minētais tieši ir noteikts arī pašos MK noteikumos. </w:t>
            </w:r>
          </w:p>
          <w:p w14:paraId="7CB7105E" w14:textId="77777777" w:rsidR="006E6D3B" w:rsidRPr="006E6F93" w:rsidRDefault="006E6D3B" w:rsidP="006E6D3B">
            <w:pPr>
              <w:pStyle w:val="naisc"/>
              <w:ind w:left="57" w:right="57"/>
              <w:contextualSpacing/>
              <w:jc w:val="both"/>
            </w:pPr>
          </w:p>
          <w:p w14:paraId="7873C276" w14:textId="77777777" w:rsidR="006E6D3B" w:rsidRDefault="006E6D3B" w:rsidP="006E6D3B">
            <w:pPr>
              <w:pStyle w:val="naisc"/>
              <w:ind w:left="57" w:right="57"/>
              <w:contextualSpacing/>
              <w:jc w:val="both"/>
              <w:rPr>
                <w:b/>
                <w:bCs/>
              </w:rPr>
            </w:pPr>
            <w:r>
              <w:rPr>
                <w:b/>
                <w:bCs/>
              </w:rPr>
              <w:t>Latvijas Lielo pilsētu asociācija (01.02.2021.)</w:t>
            </w:r>
          </w:p>
          <w:p w14:paraId="0BF81F8F" w14:textId="77777777" w:rsidR="006E6D3B" w:rsidRPr="00E14FED" w:rsidRDefault="006E6D3B" w:rsidP="006E6D3B">
            <w:pPr>
              <w:pStyle w:val="naisc"/>
              <w:ind w:left="57" w:right="57"/>
              <w:contextualSpacing/>
              <w:jc w:val="both"/>
            </w:pPr>
            <w:r w:rsidRPr="00E14FED">
              <w:t>Aicinām papildināt ar jaunu apakšpunktu sekojošā redakcijā:</w:t>
            </w:r>
          </w:p>
          <w:p w14:paraId="48DF59A3" w14:textId="77777777" w:rsidR="006E6D3B" w:rsidRDefault="006E6D3B" w:rsidP="006E6D3B">
            <w:pPr>
              <w:pStyle w:val="naisc"/>
              <w:ind w:left="57" w:right="57"/>
              <w:contextualSpacing/>
              <w:jc w:val="both"/>
              <w:rPr>
                <w:i/>
                <w:u w:val="single"/>
              </w:rPr>
            </w:pPr>
            <w:r w:rsidRPr="00E14FED">
              <w:rPr>
                <w:i/>
              </w:rPr>
              <w:t>“7.</w:t>
            </w:r>
            <w:r w:rsidRPr="00E14FED">
              <w:rPr>
                <w:i/>
                <w:vertAlign w:val="superscript"/>
              </w:rPr>
              <w:t>2</w:t>
            </w:r>
            <w:r w:rsidRPr="00E14FED">
              <w:rPr>
                <w:i/>
              </w:rPr>
              <w:t xml:space="preserve"> 10. otrās vai trešās grupas sezonas ēkas jaunai būvniecībai vai </w:t>
            </w:r>
            <w:r w:rsidRPr="00E14FED">
              <w:rPr>
                <w:i/>
                <w:u w:val="single"/>
              </w:rPr>
              <w:t>novietošanai</w:t>
            </w:r>
            <w:r w:rsidRPr="00E14FED">
              <w:rPr>
                <w:i/>
              </w:rPr>
              <w:t xml:space="preserve"> </w:t>
            </w:r>
            <w:r w:rsidRPr="00E14FED">
              <w:rPr>
                <w:i/>
                <w:u w:val="single"/>
              </w:rPr>
              <w:t>rūpnieciskās ražošanas vai ostu termināļu teritorijā.”</w:t>
            </w:r>
          </w:p>
          <w:p w14:paraId="3B7E8DE5" w14:textId="77777777" w:rsidR="006E6D3B" w:rsidRPr="00E14FED" w:rsidRDefault="006E6D3B" w:rsidP="006E6D3B">
            <w:pPr>
              <w:pStyle w:val="naisc"/>
              <w:ind w:left="57" w:right="57"/>
              <w:contextualSpacing/>
              <w:jc w:val="both"/>
              <w:rPr>
                <w:iCs/>
              </w:rPr>
            </w:pPr>
            <w:r w:rsidRPr="00E14FED">
              <w:rPr>
                <w:iCs/>
              </w:rPr>
              <w:t xml:space="preserve">Nevar pieļaut situācijas (kā to nereti praksē nākas konstatēt), kad, atsaucoties uz terminu “sezonas būve rūpnieciskās ražošanas teritorijā, ostu ražošanas teritorijā” (kas bieži ir paaugstinātas bīstamības objekti), tiek būvētas būves* bez ieceres dokumentācijas un bez būvspeciālistu iesaistes. Attiecīgi neviens neapliecinās to atbilstību Būvniecības likumā noteiktajām būtiskajām prasībām, tādām kā būves mehāniskā stiprība un stabilitāte, ugunsdrošība, lietošanas drošība, pakļaujot darbiniekus un pilsētas iedzīvotājus potenciāliem riskiem. </w:t>
            </w:r>
          </w:p>
          <w:p w14:paraId="5619A3DC" w14:textId="01164F34" w:rsidR="006E6D3B" w:rsidRPr="001156B2" w:rsidRDefault="006E6D3B" w:rsidP="006E6D3B">
            <w:pPr>
              <w:ind w:left="57" w:right="57"/>
              <w:contextualSpacing/>
              <w:jc w:val="both"/>
              <w:rPr>
                <w:b/>
                <w:bCs/>
              </w:rPr>
            </w:pPr>
            <w:r w:rsidRPr="00E14FED">
              <w:rPr>
                <w:iCs/>
              </w:rPr>
              <w:t xml:space="preserve">*- ražotnes līdz 1000m2 un noliktavas līdz 2000m2, kurās varēs ražot un glabāt </w:t>
            </w:r>
            <w:proofErr w:type="spellStart"/>
            <w:r w:rsidRPr="00E14FED">
              <w:rPr>
                <w:iCs/>
              </w:rPr>
              <w:t>sprādzienbīstamas</w:t>
            </w:r>
            <w:proofErr w:type="spellEnd"/>
            <w:r w:rsidRPr="00E14FED">
              <w:rPr>
                <w:iCs/>
              </w:rPr>
              <w:t xml:space="preserve"> vielas. Pamatojums šādai patvaļīgai būvniecībai tiek sniegts tāds, ka termina skaidrojumā </w:t>
            </w:r>
            <w:proofErr w:type="spellStart"/>
            <w:r w:rsidRPr="00E14FED">
              <w:rPr>
                <w:iCs/>
              </w:rPr>
              <w:t>vienstāva</w:t>
            </w:r>
            <w:proofErr w:type="spellEnd"/>
            <w:r w:rsidRPr="00E14FED">
              <w:rPr>
                <w:iCs/>
              </w:rPr>
              <w:t xml:space="preserve"> pirmās vai otrās grupas ēkas bez pamatiem tiek uzskaitītas ar piezīmi “piemēram”, kas neizslēdz cita veida būvju būvniecību.</w:t>
            </w:r>
            <w:r w:rsidRPr="00E14FED">
              <w:rPr>
                <w:iCs/>
                <w:u w:val="single"/>
              </w:rPr>
              <w:t xml:space="preserve">  </w:t>
            </w:r>
          </w:p>
        </w:tc>
        <w:tc>
          <w:tcPr>
            <w:tcW w:w="2100" w:type="dxa"/>
            <w:tcBorders>
              <w:top w:val="single" w:sz="4" w:space="0" w:color="auto"/>
              <w:left w:val="single" w:sz="4" w:space="0" w:color="auto"/>
              <w:bottom w:val="single" w:sz="4" w:space="0" w:color="auto"/>
            </w:tcBorders>
          </w:tcPr>
          <w:p w14:paraId="76F512D8" w14:textId="77777777" w:rsidR="006E6D3B" w:rsidRPr="0050163B" w:rsidRDefault="006E6D3B" w:rsidP="006E6D3B">
            <w:pPr>
              <w:pStyle w:val="naisc"/>
              <w:spacing w:before="0" w:after="0"/>
              <w:jc w:val="both"/>
              <w:rPr>
                <w:iCs/>
              </w:rPr>
            </w:pPr>
            <w:r w:rsidRPr="0050163B">
              <w:rPr>
                <w:iCs/>
              </w:rPr>
              <w:t>1.7. papildināt noteikumus ar 7.</w:t>
            </w:r>
            <w:r w:rsidRPr="0050163B">
              <w:rPr>
                <w:iCs/>
                <w:vertAlign w:val="superscript"/>
              </w:rPr>
              <w:t>1</w:t>
            </w:r>
            <w:r w:rsidRPr="0050163B">
              <w:rPr>
                <w:iCs/>
              </w:rPr>
              <w:t>, 7.</w:t>
            </w:r>
            <w:r w:rsidRPr="0050163B">
              <w:rPr>
                <w:iCs/>
                <w:vertAlign w:val="superscript"/>
              </w:rPr>
              <w:t>2</w:t>
            </w:r>
            <w:r w:rsidRPr="0050163B">
              <w:rPr>
                <w:iCs/>
              </w:rPr>
              <w:t>, 7.</w:t>
            </w:r>
            <w:r w:rsidRPr="0050163B">
              <w:rPr>
                <w:iCs/>
                <w:vertAlign w:val="superscript"/>
              </w:rPr>
              <w:t>3</w:t>
            </w:r>
            <w:r w:rsidRPr="0050163B">
              <w:rPr>
                <w:iCs/>
              </w:rPr>
              <w:t> un 7.</w:t>
            </w:r>
            <w:r w:rsidRPr="0050163B">
              <w:rPr>
                <w:iCs/>
                <w:vertAlign w:val="superscript"/>
              </w:rPr>
              <w:t>4</w:t>
            </w:r>
            <w:r w:rsidRPr="0050163B">
              <w:rPr>
                <w:iCs/>
              </w:rPr>
              <w:t xml:space="preserve"> punktu šādā redakcijā:</w:t>
            </w:r>
          </w:p>
          <w:p w14:paraId="32E0E96C" w14:textId="51DFC7CF" w:rsidR="006E6D3B" w:rsidRDefault="006E6D3B" w:rsidP="006E6D3B">
            <w:pPr>
              <w:pStyle w:val="naisc"/>
              <w:spacing w:before="0" w:after="0"/>
              <w:jc w:val="both"/>
              <w:rPr>
                <w:iCs/>
              </w:rPr>
            </w:pPr>
          </w:p>
          <w:p w14:paraId="1C661CD4" w14:textId="77777777" w:rsidR="006E6D3B" w:rsidRPr="006E6F93" w:rsidRDefault="006E6D3B" w:rsidP="006E6D3B">
            <w:pPr>
              <w:pStyle w:val="naisc"/>
              <w:jc w:val="both"/>
              <w:rPr>
                <w:iCs/>
              </w:rPr>
            </w:pPr>
            <w:r w:rsidRPr="006E6F93">
              <w:rPr>
                <w:iCs/>
              </w:rPr>
              <w:t>7.</w:t>
            </w:r>
            <w:r w:rsidRPr="006E6F93">
              <w:rPr>
                <w:iCs/>
                <w:vertAlign w:val="superscript"/>
              </w:rPr>
              <w:t>1</w:t>
            </w:r>
            <w:r w:rsidRPr="006E6F93">
              <w:rPr>
                <w:iCs/>
              </w:rPr>
              <w:t> Paziņojumu par būvniecību (1.</w:t>
            </w:r>
            <w:r w:rsidRPr="006E6F93">
              <w:rPr>
                <w:iCs/>
                <w:vertAlign w:val="superscript"/>
              </w:rPr>
              <w:t>1</w:t>
            </w:r>
            <w:r w:rsidRPr="006E6F93">
              <w:rPr>
                <w:iCs/>
              </w:rPr>
              <w:t> pielikums) piemēro šādos gadījumos:</w:t>
            </w:r>
          </w:p>
          <w:p w14:paraId="146CAA1D" w14:textId="77777777" w:rsidR="006E6D3B" w:rsidRPr="006E6F93" w:rsidRDefault="006E6D3B" w:rsidP="006E6D3B">
            <w:pPr>
              <w:pStyle w:val="naisc"/>
              <w:rPr>
                <w:iCs/>
              </w:rPr>
            </w:pPr>
          </w:p>
          <w:p w14:paraId="27C6DDBF" w14:textId="77777777" w:rsidR="006E6D3B" w:rsidRPr="006E6F93" w:rsidRDefault="006E6D3B" w:rsidP="006E6D3B">
            <w:pPr>
              <w:pStyle w:val="naisc"/>
              <w:spacing w:before="0" w:after="0"/>
              <w:jc w:val="both"/>
              <w:rPr>
                <w:iCs/>
              </w:rPr>
            </w:pPr>
            <w:r w:rsidRPr="006E6F93">
              <w:rPr>
                <w:iCs/>
              </w:rPr>
              <w:t>7.</w:t>
            </w:r>
            <w:r w:rsidRPr="006E6F93">
              <w:rPr>
                <w:iCs/>
                <w:vertAlign w:val="superscript"/>
              </w:rPr>
              <w:t>1</w:t>
            </w:r>
            <w:r w:rsidRPr="006E6F93">
              <w:rPr>
                <w:iCs/>
              </w:rPr>
              <w:t xml:space="preserve"> 4. pirmās grupas palīgēkas jaunai būvniecībai vai novietošanai ārpus publiskās </w:t>
            </w:r>
            <w:proofErr w:type="spellStart"/>
            <w:r w:rsidRPr="006E6F93">
              <w:rPr>
                <w:iCs/>
              </w:rPr>
              <w:t>ārtelpas</w:t>
            </w:r>
            <w:proofErr w:type="spellEnd"/>
            <w:r w:rsidRPr="006E6F93">
              <w:rPr>
                <w:iCs/>
              </w:rPr>
              <w:t>, izņemot pilsētās, un pirmās grupas nojumes jaunai būvniecībai vai novietošanai meža zemēs.</w:t>
            </w:r>
          </w:p>
          <w:p w14:paraId="7B5A526B" w14:textId="77777777" w:rsidR="006E6D3B" w:rsidRPr="0050163B" w:rsidRDefault="006E6D3B" w:rsidP="006E6D3B">
            <w:pPr>
              <w:pStyle w:val="naisc"/>
              <w:spacing w:before="0" w:after="0"/>
              <w:jc w:val="both"/>
              <w:rPr>
                <w:iCs/>
              </w:rPr>
            </w:pPr>
          </w:p>
          <w:p w14:paraId="79679EEF" w14:textId="77777777" w:rsidR="006E6D3B" w:rsidRPr="0050163B" w:rsidRDefault="006E6D3B" w:rsidP="006E6D3B">
            <w:pPr>
              <w:pStyle w:val="naisc"/>
              <w:spacing w:before="0" w:after="0"/>
              <w:jc w:val="both"/>
              <w:rPr>
                <w:iCs/>
              </w:rPr>
            </w:pPr>
            <w:r w:rsidRPr="0050163B">
              <w:rPr>
                <w:iCs/>
              </w:rPr>
              <w:t>7.</w:t>
            </w:r>
            <w:r w:rsidRPr="0050163B">
              <w:rPr>
                <w:iCs/>
                <w:vertAlign w:val="superscript"/>
              </w:rPr>
              <w:t>2</w:t>
            </w:r>
            <w:r w:rsidRPr="0050163B">
              <w:rPr>
                <w:iCs/>
              </w:rPr>
              <w:t> Paskaidrojuma rakstu piemēro šādos gadījumos:</w:t>
            </w:r>
          </w:p>
          <w:p w14:paraId="30B018CC" w14:textId="77777777" w:rsidR="006E6D3B" w:rsidRPr="00E16E90" w:rsidRDefault="006E6D3B" w:rsidP="006E6D3B">
            <w:pPr>
              <w:pStyle w:val="naisc"/>
              <w:spacing w:before="0" w:after="0"/>
              <w:jc w:val="both"/>
              <w:rPr>
                <w:iCs/>
              </w:rPr>
            </w:pPr>
          </w:p>
        </w:tc>
      </w:tr>
    </w:tbl>
    <w:p w14:paraId="09A31D94" w14:textId="77777777" w:rsidR="00BB021A" w:rsidRDefault="00BB021A" w:rsidP="00074DED">
      <w:pPr>
        <w:pStyle w:val="naisc"/>
        <w:spacing w:before="0" w:after="0"/>
        <w:ind w:left="57" w:right="57"/>
      </w:pPr>
    </w:p>
    <w:p w14:paraId="0E59D840" w14:textId="77777777" w:rsidR="003D3BC6" w:rsidRPr="003D3BC6" w:rsidRDefault="003D3BC6" w:rsidP="003D3BC6">
      <w:pPr>
        <w:jc w:val="both"/>
        <w:outlineLvl w:val="0"/>
      </w:pPr>
      <w:r w:rsidRPr="003D3BC6">
        <w:t xml:space="preserve">Informācija par  </w:t>
      </w:r>
      <w:proofErr w:type="spellStart"/>
      <w:r w:rsidRPr="003D3BC6">
        <w:t>starpministriju</w:t>
      </w:r>
      <w:proofErr w:type="spellEnd"/>
      <w:r w:rsidRPr="003D3BC6">
        <w:t xml:space="preserve"> (starpinstitūciju) sanāksmi:</w:t>
      </w:r>
    </w:p>
    <w:tbl>
      <w:tblPr>
        <w:tblW w:w="14459" w:type="dxa"/>
        <w:tblLook w:val="00A0" w:firstRow="1" w:lastRow="0" w:firstColumn="1" w:lastColumn="0" w:noHBand="0" w:noVBand="0"/>
      </w:tblPr>
      <w:tblGrid>
        <w:gridCol w:w="3936"/>
        <w:gridCol w:w="2772"/>
        <w:gridCol w:w="7751"/>
      </w:tblGrid>
      <w:tr w:rsidR="003D3BC6" w:rsidRPr="003D3BC6" w14:paraId="25EE8412" w14:textId="77777777" w:rsidTr="00A45D3E">
        <w:tc>
          <w:tcPr>
            <w:tcW w:w="3936" w:type="dxa"/>
          </w:tcPr>
          <w:p w14:paraId="27C9C4AD" w14:textId="77777777" w:rsidR="003D3BC6" w:rsidRPr="003D3BC6" w:rsidRDefault="003D3BC6" w:rsidP="00A45D3E">
            <w:pPr>
              <w:pStyle w:val="naisf"/>
              <w:spacing w:before="0" w:after="0"/>
              <w:ind w:firstLine="0"/>
            </w:pPr>
            <w:r w:rsidRPr="003D3BC6">
              <w:t xml:space="preserve">Datums  </w:t>
            </w:r>
          </w:p>
        </w:tc>
        <w:tc>
          <w:tcPr>
            <w:tcW w:w="10523" w:type="dxa"/>
            <w:gridSpan w:val="2"/>
          </w:tcPr>
          <w:p w14:paraId="028AE7E2" w14:textId="7A481617" w:rsidR="003D3BC6" w:rsidRPr="003D3BC6" w:rsidRDefault="008744F8" w:rsidP="008744F8">
            <w:pPr>
              <w:pStyle w:val="NormalWeb"/>
              <w:spacing w:before="0" w:beforeAutospacing="0" w:after="0" w:afterAutospacing="0"/>
              <w:jc w:val="both"/>
            </w:pPr>
            <w:r>
              <w:t>29</w:t>
            </w:r>
            <w:r w:rsidR="00183D2F">
              <w:t>.</w:t>
            </w:r>
            <w:r>
              <w:t>12</w:t>
            </w:r>
            <w:r w:rsidR="006B0290">
              <w:t>.</w:t>
            </w:r>
            <w:r w:rsidR="003D3BC6" w:rsidRPr="003D3BC6">
              <w:t>20</w:t>
            </w:r>
            <w:r w:rsidR="00A40B39">
              <w:t>2</w:t>
            </w:r>
            <w:r>
              <w:t>0</w:t>
            </w:r>
            <w:r w:rsidR="003D3BC6" w:rsidRPr="003D3BC6">
              <w:t>.</w:t>
            </w:r>
          </w:p>
        </w:tc>
      </w:tr>
      <w:tr w:rsidR="003D3BC6" w:rsidRPr="003D3BC6" w14:paraId="50671710" w14:textId="77777777" w:rsidTr="00A45D3E">
        <w:trPr>
          <w:trHeight w:val="135"/>
        </w:trPr>
        <w:tc>
          <w:tcPr>
            <w:tcW w:w="3936" w:type="dxa"/>
          </w:tcPr>
          <w:p w14:paraId="4A4D7E82" w14:textId="77777777" w:rsidR="003D3BC6" w:rsidRPr="003D3BC6" w:rsidRDefault="003D3BC6" w:rsidP="00A45D3E">
            <w:pPr>
              <w:pStyle w:val="naisf"/>
              <w:spacing w:before="0" w:after="0"/>
              <w:ind w:firstLine="0"/>
            </w:pPr>
          </w:p>
        </w:tc>
        <w:tc>
          <w:tcPr>
            <w:tcW w:w="10523" w:type="dxa"/>
            <w:gridSpan w:val="2"/>
          </w:tcPr>
          <w:p w14:paraId="19FB1526" w14:textId="77777777" w:rsidR="003D3BC6" w:rsidRPr="003D3BC6" w:rsidRDefault="003D3BC6" w:rsidP="00A45D3E">
            <w:pPr>
              <w:pStyle w:val="NormalWeb"/>
              <w:spacing w:before="0" w:beforeAutospacing="0" w:after="0" w:afterAutospacing="0"/>
              <w:jc w:val="both"/>
            </w:pPr>
          </w:p>
        </w:tc>
      </w:tr>
      <w:tr w:rsidR="003D3BC6" w:rsidRPr="003D3BC6" w14:paraId="5536C86D" w14:textId="77777777" w:rsidTr="00A45D3E">
        <w:tc>
          <w:tcPr>
            <w:tcW w:w="3936" w:type="dxa"/>
          </w:tcPr>
          <w:p w14:paraId="1DECACDD" w14:textId="77777777" w:rsidR="003D3BC6" w:rsidRPr="003D3BC6" w:rsidRDefault="003D3BC6" w:rsidP="00A45D3E">
            <w:pPr>
              <w:pStyle w:val="naiskr"/>
              <w:spacing w:before="0" w:after="0"/>
              <w:ind w:right="-108"/>
              <w:jc w:val="both"/>
            </w:pPr>
            <w:r w:rsidRPr="003D3BC6">
              <w:t xml:space="preserve">Saskaņošanas dalībnieki   </w:t>
            </w:r>
          </w:p>
        </w:tc>
        <w:tc>
          <w:tcPr>
            <w:tcW w:w="10523" w:type="dxa"/>
            <w:gridSpan w:val="2"/>
          </w:tcPr>
          <w:p w14:paraId="1BB04AEB" w14:textId="6304C107" w:rsidR="003D3BC6" w:rsidRPr="003D3BC6" w:rsidRDefault="003D3BC6" w:rsidP="00A45D3E">
            <w:pPr>
              <w:pStyle w:val="naiskr"/>
              <w:spacing w:before="0" w:after="0"/>
              <w:jc w:val="both"/>
              <w:rPr>
                <w:b/>
              </w:rPr>
            </w:pPr>
            <w:r w:rsidRPr="003D3BC6">
              <w:t xml:space="preserve">Tieslietu ministrija, Finanšu ministrija, Aizsardzības ministrija, </w:t>
            </w:r>
            <w:proofErr w:type="spellStart"/>
            <w:r w:rsidRPr="003D3BC6">
              <w:t>Iekšlietu</w:t>
            </w:r>
            <w:proofErr w:type="spellEnd"/>
            <w:r w:rsidRPr="003D3BC6">
              <w:t xml:space="preserve"> ministrija, Satiksmes ministrija, Vides aizsardzības un reģionālās attīstības ministrija, Latvijas Pašvaldību savienība, Latvijas Tirdzniecības un rūpniecības kamera</w:t>
            </w:r>
            <w:r w:rsidR="006B0290">
              <w:t>, Latvijas Lielo pilsētu asociācija</w:t>
            </w:r>
            <w:r w:rsidR="004D6E2A">
              <w:t xml:space="preserve">, </w:t>
            </w:r>
            <w:r w:rsidR="004D6E2A" w:rsidRPr="004D6E2A">
              <w:t>Nacionālā kultūras mantojuma pārvalde</w:t>
            </w:r>
          </w:p>
        </w:tc>
      </w:tr>
      <w:tr w:rsidR="003D3BC6" w:rsidRPr="003D3BC6" w14:paraId="108D47E1" w14:textId="77777777" w:rsidTr="00A45D3E">
        <w:trPr>
          <w:trHeight w:val="285"/>
        </w:trPr>
        <w:tc>
          <w:tcPr>
            <w:tcW w:w="3936" w:type="dxa"/>
          </w:tcPr>
          <w:p w14:paraId="31B3DA23" w14:textId="77777777" w:rsidR="003D3BC6" w:rsidRPr="003D3BC6" w:rsidRDefault="003D3BC6" w:rsidP="00A45D3E">
            <w:pPr>
              <w:pStyle w:val="naiskr"/>
              <w:spacing w:before="0" w:after="0"/>
              <w:ind w:right="-108"/>
              <w:jc w:val="both"/>
            </w:pPr>
          </w:p>
        </w:tc>
        <w:tc>
          <w:tcPr>
            <w:tcW w:w="10523" w:type="dxa"/>
            <w:gridSpan w:val="2"/>
          </w:tcPr>
          <w:p w14:paraId="5BC430B4" w14:textId="77777777" w:rsidR="003D3BC6" w:rsidRPr="003D3BC6" w:rsidRDefault="003D3BC6" w:rsidP="00A45D3E">
            <w:pPr>
              <w:pStyle w:val="naiskr"/>
              <w:spacing w:before="0" w:after="0"/>
              <w:ind w:left="33" w:right="-108"/>
              <w:jc w:val="both"/>
            </w:pPr>
          </w:p>
        </w:tc>
      </w:tr>
      <w:tr w:rsidR="003D3BC6" w:rsidRPr="003D3BC6" w14:paraId="7F921052" w14:textId="77777777" w:rsidTr="00A45D3E">
        <w:trPr>
          <w:trHeight w:val="285"/>
        </w:trPr>
        <w:tc>
          <w:tcPr>
            <w:tcW w:w="6708" w:type="dxa"/>
            <w:gridSpan w:val="2"/>
          </w:tcPr>
          <w:p w14:paraId="170B3817" w14:textId="77777777" w:rsidR="003D3BC6" w:rsidRPr="003D3BC6" w:rsidRDefault="003D3BC6" w:rsidP="00A45D3E">
            <w:pPr>
              <w:pStyle w:val="naiskr"/>
              <w:spacing w:before="0" w:after="0"/>
              <w:jc w:val="both"/>
            </w:pPr>
            <w:r w:rsidRPr="003D3BC6">
              <w:t>Saskaņošanas dalībnieki izskatīja šādu ministriju (citu institūciju) iebildumus</w:t>
            </w:r>
          </w:p>
        </w:tc>
        <w:tc>
          <w:tcPr>
            <w:tcW w:w="7751" w:type="dxa"/>
          </w:tcPr>
          <w:p w14:paraId="24738A6C" w14:textId="6DE406B2" w:rsidR="003D3BC6" w:rsidRPr="003D3BC6" w:rsidRDefault="003D3BC6" w:rsidP="00A45D3E">
            <w:pPr>
              <w:pStyle w:val="naiskr"/>
              <w:spacing w:before="0" w:after="0"/>
              <w:jc w:val="both"/>
              <w:rPr>
                <w:b/>
              </w:rPr>
            </w:pPr>
            <w:r w:rsidRPr="003D3BC6">
              <w:t>Tieslietu ministrijas</w:t>
            </w:r>
            <w:r w:rsidR="006B0290">
              <w:t xml:space="preserve">, </w:t>
            </w:r>
            <w:r w:rsidR="00851E32" w:rsidRPr="00851E32">
              <w:t>Vides aizsardzības un reģionālās attīstības ministrija</w:t>
            </w:r>
            <w:r w:rsidR="00851E32">
              <w:t>s</w:t>
            </w:r>
            <w:r w:rsidR="00851E32" w:rsidRPr="00851E32">
              <w:t xml:space="preserve"> </w:t>
            </w:r>
            <w:r w:rsidR="006B0290" w:rsidRPr="006B0290">
              <w:t>Latvijas Pašvaldību savienība</w:t>
            </w:r>
            <w:r w:rsidR="006B0290">
              <w:t>s,</w:t>
            </w:r>
            <w:r w:rsidR="006B0290" w:rsidRPr="006B0290">
              <w:t xml:space="preserve"> </w:t>
            </w:r>
            <w:r w:rsidR="006B0290">
              <w:t>Latvijas Lielo pilsētu asociācijas</w:t>
            </w:r>
          </w:p>
        </w:tc>
      </w:tr>
      <w:tr w:rsidR="003D3BC6" w:rsidRPr="003D3BC6" w14:paraId="79D8315E" w14:textId="77777777" w:rsidTr="00A45D3E">
        <w:trPr>
          <w:trHeight w:val="95"/>
        </w:trPr>
        <w:tc>
          <w:tcPr>
            <w:tcW w:w="6708" w:type="dxa"/>
            <w:gridSpan w:val="2"/>
          </w:tcPr>
          <w:p w14:paraId="10511D55" w14:textId="77777777" w:rsidR="00BB021A" w:rsidRDefault="00BB021A" w:rsidP="00A45D3E">
            <w:pPr>
              <w:pStyle w:val="naiskr"/>
              <w:spacing w:before="0" w:after="0"/>
              <w:jc w:val="both"/>
            </w:pPr>
          </w:p>
          <w:p w14:paraId="218917BF" w14:textId="4DECCBBE" w:rsidR="003D3BC6" w:rsidRPr="003D3BC6" w:rsidRDefault="003D3BC6" w:rsidP="00A45D3E">
            <w:pPr>
              <w:pStyle w:val="naiskr"/>
              <w:spacing w:before="0" w:after="0"/>
              <w:jc w:val="both"/>
            </w:pPr>
            <w:r w:rsidRPr="003D3BC6">
              <w:t>Ministrijas (citas institūcijas), kuras nav ieradušās uz sanāksmi vai kuras nav atbildējušas uz uzaicinājumu piedalīties elektroniskajā saskaņošanā</w:t>
            </w:r>
          </w:p>
        </w:tc>
        <w:tc>
          <w:tcPr>
            <w:tcW w:w="7751" w:type="dxa"/>
          </w:tcPr>
          <w:p w14:paraId="2360BAE7" w14:textId="77777777" w:rsidR="003D3BC6" w:rsidRPr="003D3BC6" w:rsidRDefault="003D3BC6" w:rsidP="00A45D3E">
            <w:pPr>
              <w:ind w:right="-108"/>
              <w:jc w:val="both"/>
            </w:pPr>
          </w:p>
          <w:p w14:paraId="50EEF274" w14:textId="63F1AEAA" w:rsidR="003D3BC6" w:rsidRPr="003D3BC6" w:rsidRDefault="003637CF" w:rsidP="00A45D3E">
            <w:pPr>
              <w:ind w:right="-108"/>
              <w:jc w:val="both"/>
            </w:pPr>
            <w:r w:rsidRPr="003637CF">
              <w:t>Latvijas Tirdzniecības un rūpniecības kamera</w:t>
            </w:r>
            <w:r w:rsidR="004D6E2A">
              <w:t xml:space="preserve">, </w:t>
            </w:r>
            <w:r w:rsidR="004D6E2A" w:rsidRPr="004D6E2A">
              <w:t>Aizsardzības ministrija</w:t>
            </w:r>
            <w:r w:rsidR="004D6E2A">
              <w:t xml:space="preserve">, </w:t>
            </w:r>
            <w:r w:rsidR="004D6E2A" w:rsidRPr="004D6E2A">
              <w:t>Satiksmes ministrija</w:t>
            </w:r>
          </w:p>
        </w:tc>
      </w:tr>
    </w:tbl>
    <w:p w14:paraId="2AE71479" w14:textId="77777777" w:rsidR="00847932" w:rsidRPr="0085135D" w:rsidRDefault="00847932" w:rsidP="00074DED">
      <w:pPr>
        <w:pStyle w:val="naisc"/>
        <w:spacing w:before="0" w:after="0"/>
        <w:ind w:left="57" w:right="57"/>
      </w:pPr>
    </w:p>
    <w:p w14:paraId="59930329" w14:textId="51B26D16" w:rsidR="00847932" w:rsidRDefault="00847932" w:rsidP="003D3BC6">
      <w:pPr>
        <w:jc w:val="both"/>
        <w:outlineLvl w:val="0"/>
      </w:pPr>
    </w:p>
    <w:p w14:paraId="450FD948" w14:textId="77777777" w:rsidR="00BB021A" w:rsidRPr="003D3BC6" w:rsidRDefault="00BB021A" w:rsidP="003D3BC6">
      <w:pPr>
        <w:jc w:val="both"/>
        <w:outlineLvl w:val="0"/>
      </w:pPr>
    </w:p>
    <w:p w14:paraId="7A8C53F1" w14:textId="0C0F7567" w:rsidR="00B21B35" w:rsidRDefault="00B21B35" w:rsidP="00D071A6">
      <w:pPr>
        <w:pStyle w:val="naisf"/>
        <w:numPr>
          <w:ilvl w:val="0"/>
          <w:numId w:val="1"/>
        </w:numPr>
        <w:spacing w:before="60" w:after="60"/>
        <w:ind w:right="57" w:firstLine="0"/>
        <w:jc w:val="center"/>
        <w:rPr>
          <w:b/>
        </w:rPr>
      </w:pPr>
      <w:r w:rsidRPr="003D3BC6">
        <w:rPr>
          <w:b/>
        </w:rPr>
        <w:t>Jautājumi, par kuriem saskaņošanā vienošanās ir panākta</w:t>
      </w:r>
    </w:p>
    <w:p w14:paraId="4817A684" w14:textId="77777777" w:rsidR="00BB021A" w:rsidRPr="003D3BC6" w:rsidRDefault="00BB021A" w:rsidP="00BB021A">
      <w:pPr>
        <w:pStyle w:val="naisf"/>
        <w:spacing w:before="60" w:after="60"/>
        <w:ind w:left="1080" w:right="57" w:firstLine="0"/>
        <w:jc w:val="center"/>
        <w:rPr>
          <w:b/>
        </w:rPr>
      </w:pP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B21B35" w:rsidRPr="003D3BC6" w14:paraId="27EC7530" w14:textId="77777777" w:rsidTr="009D066F">
        <w:tc>
          <w:tcPr>
            <w:tcW w:w="709" w:type="dxa"/>
            <w:tcBorders>
              <w:top w:val="single" w:sz="6" w:space="0" w:color="000000"/>
              <w:left w:val="single" w:sz="6" w:space="0" w:color="000000"/>
              <w:bottom w:val="single" w:sz="6" w:space="0" w:color="000000"/>
              <w:right w:val="single" w:sz="6" w:space="0" w:color="000000"/>
            </w:tcBorders>
            <w:vAlign w:val="center"/>
          </w:tcPr>
          <w:p w14:paraId="747D31B8" w14:textId="77777777" w:rsidR="00B21B35" w:rsidRPr="003D3BC6" w:rsidRDefault="00B21B35" w:rsidP="003D3BC6">
            <w:pPr>
              <w:pStyle w:val="naisc"/>
              <w:spacing w:before="0" w:after="0"/>
              <w:ind w:left="57" w:right="57"/>
              <w:contextualSpacing/>
              <w:jc w:val="both"/>
            </w:pPr>
            <w:proofErr w:type="spellStart"/>
            <w:r w:rsidRPr="003D3BC6">
              <w:t>Nrp.k</w:t>
            </w:r>
            <w:proofErr w:type="spellEnd"/>
            <w:r w:rsidRPr="003D3BC6">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7FA68954" w14:textId="0AB59E0B" w:rsidR="00E93646" w:rsidRPr="00E93646" w:rsidRDefault="00B21B35" w:rsidP="00E93646">
            <w:pPr>
              <w:pStyle w:val="naisc"/>
              <w:spacing w:before="0" w:after="0"/>
              <w:ind w:left="57" w:right="57"/>
              <w:contextualSpacing/>
              <w:jc w:val="both"/>
            </w:pPr>
            <w:r w:rsidRPr="003D3BC6">
              <w:t>Saskaņošanai nosūtītā projekta redakcija (konkrēta punkta (panta) redakcija)</w:t>
            </w:r>
          </w:p>
          <w:p w14:paraId="01E952B7" w14:textId="186E399F" w:rsidR="00E93646" w:rsidRPr="00E93646" w:rsidRDefault="00E93646" w:rsidP="00E93646"/>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6F16D520" w14:textId="77777777" w:rsidR="00B21B35" w:rsidRPr="003D3BC6" w:rsidRDefault="00B21B35" w:rsidP="003D3BC6">
            <w:pPr>
              <w:pStyle w:val="naisc"/>
              <w:spacing w:before="0" w:after="0"/>
              <w:ind w:left="57" w:right="57"/>
              <w:contextualSpacing/>
              <w:jc w:val="both"/>
            </w:pPr>
            <w:r w:rsidRPr="003D3BC6">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59FB11A1" w14:textId="77777777" w:rsidR="00B21B35" w:rsidRPr="003D3BC6" w:rsidRDefault="00B21B35" w:rsidP="003D3BC6">
            <w:pPr>
              <w:pStyle w:val="naisc"/>
              <w:spacing w:before="0" w:after="0"/>
              <w:ind w:left="57" w:right="57"/>
              <w:contextualSpacing/>
              <w:jc w:val="both"/>
            </w:pPr>
            <w:r w:rsidRPr="003D3BC6">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0FE038B7" w14:textId="77777777" w:rsidR="00B21B35" w:rsidRPr="003D3BC6" w:rsidRDefault="00B21B35" w:rsidP="003D3BC6">
            <w:pPr>
              <w:ind w:left="57" w:right="57"/>
              <w:contextualSpacing/>
              <w:jc w:val="both"/>
            </w:pPr>
            <w:r w:rsidRPr="003D3BC6">
              <w:t>Projekta attiecīgā punkta (panta) galīgā redakcija</w:t>
            </w:r>
          </w:p>
        </w:tc>
      </w:tr>
      <w:tr w:rsidR="00B21B35" w:rsidRPr="003D3BC6" w14:paraId="77AB0974"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5586876" w14:textId="77777777" w:rsidR="00B21B35" w:rsidRPr="003D3BC6" w:rsidRDefault="00B21B35" w:rsidP="003D3BC6">
            <w:pPr>
              <w:pStyle w:val="naisc"/>
              <w:spacing w:before="0" w:after="0"/>
              <w:ind w:left="57" w:right="57"/>
              <w:contextualSpacing/>
              <w:jc w:val="both"/>
            </w:pPr>
            <w:r w:rsidRPr="003D3BC6">
              <w:t>1</w:t>
            </w:r>
          </w:p>
        </w:tc>
        <w:tc>
          <w:tcPr>
            <w:tcW w:w="3680" w:type="dxa"/>
            <w:gridSpan w:val="2"/>
            <w:tcBorders>
              <w:top w:val="single" w:sz="6" w:space="0" w:color="000000"/>
              <w:left w:val="single" w:sz="6" w:space="0" w:color="000000"/>
              <w:bottom w:val="single" w:sz="4" w:space="0" w:color="auto"/>
              <w:right w:val="single" w:sz="6" w:space="0" w:color="000000"/>
            </w:tcBorders>
          </w:tcPr>
          <w:p w14:paraId="1BAC4F49" w14:textId="77777777" w:rsidR="00B21B35" w:rsidRPr="003D3BC6" w:rsidRDefault="00B21B35" w:rsidP="003D3BC6">
            <w:pPr>
              <w:pStyle w:val="naisc"/>
              <w:spacing w:before="0" w:after="0"/>
              <w:ind w:left="57" w:right="57"/>
              <w:contextualSpacing/>
              <w:jc w:val="both"/>
            </w:pPr>
            <w:r w:rsidRPr="003D3BC6">
              <w:t>2</w:t>
            </w:r>
          </w:p>
        </w:tc>
        <w:tc>
          <w:tcPr>
            <w:tcW w:w="4386" w:type="dxa"/>
            <w:gridSpan w:val="2"/>
            <w:tcBorders>
              <w:top w:val="single" w:sz="6" w:space="0" w:color="000000"/>
              <w:left w:val="single" w:sz="6" w:space="0" w:color="000000"/>
              <w:bottom w:val="single" w:sz="4" w:space="0" w:color="auto"/>
              <w:right w:val="single" w:sz="6" w:space="0" w:color="000000"/>
            </w:tcBorders>
          </w:tcPr>
          <w:p w14:paraId="3C6A63E2" w14:textId="77777777" w:rsidR="00B21B35" w:rsidRPr="003D3BC6" w:rsidRDefault="00B21B35" w:rsidP="003D3BC6">
            <w:pPr>
              <w:pStyle w:val="naisc"/>
              <w:spacing w:before="0" w:after="0"/>
              <w:ind w:left="57" w:right="57"/>
              <w:contextualSpacing/>
              <w:jc w:val="both"/>
            </w:pPr>
            <w:r w:rsidRPr="003D3BC6">
              <w:t>3</w:t>
            </w:r>
          </w:p>
        </w:tc>
        <w:tc>
          <w:tcPr>
            <w:tcW w:w="3275" w:type="dxa"/>
            <w:gridSpan w:val="2"/>
            <w:tcBorders>
              <w:top w:val="single" w:sz="6" w:space="0" w:color="000000"/>
              <w:left w:val="single" w:sz="6" w:space="0" w:color="000000"/>
              <w:bottom w:val="single" w:sz="4" w:space="0" w:color="auto"/>
              <w:right w:val="single" w:sz="6" w:space="0" w:color="000000"/>
            </w:tcBorders>
          </w:tcPr>
          <w:p w14:paraId="5886B010" w14:textId="77777777" w:rsidR="00B21B35" w:rsidRPr="003D3BC6" w:rsidRDefault="00B21B35" w:rsidP="003D3BC6">
            <w:pPr>
              <w:pStyle w:val="naisc"/>
              <w:spacing w:before="0" w:after="0"/>
              <w:ind w:left="57" w:right="57"/>
              <w:contextualSpacing/>
              <w:jc w:val="both"/>
            </w:pPr>
            <w:r w:rsidRPr="003D3BC6">
              <w:t>4</w:t>
            </w:r>
          </w:p>
        </w:tc>
        <w:tc>
          <w:tcPr>
            <w:tcW w:w="3638" w:type="dxa"/>
            <w:gridSpan w:val="2"/>
            <w:tcBorders>
              <w:top w:val="single" w:sz="4" w:space="0" w:color="auto"/>
              <w:left w:val="single" w:sz="4" w:space="0" w:color="auto"/>
              <w:bottom w:val="single" w:sz="4" w:space="0" w:color="auto"/>
            </w:tcBorders>
          </w:tcPr>
          <w:p w14:paraId="421D4348" w14:textId="77777777" w:rsidR="00B21B35" w:rsidRPr="003D3BC6" w:rsidRDefault="00B21B35" w:rsidP="003D3BC6">
            <w:pPr>
              <w:ind w:left="57" w:right="57"/>
              <w:contextualSpacing/>
              <w:jc w:val="both"/>
            </w:pPr>
            <w:r w:rsidRPr="003D3BC6">
              <w:t>5</w:t>
            </w:r>
          </w:p>
        </w:tc>
      </w:tr>
      <w:tr w:rsidR="0096081B" w:rsidRPr="003D3BC6" w14:paraId="27617A41"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9C751F6" w14:textId="12599D16" w:rsidR="0096081B" w:rsidRPr="003D3BC6" w:rsidRDefault="00F91B23" w:rsidP="0096081B">
            <w:pPr>
              <w:pStyle w:val="naisc"/>
              <w:spacing w:before="0" w:after="0"/>
              <w:ind w:left="57" w:right="57"/>
              <w:contextualSpacing/>
              <w:jc w:val="both"/>
            </w:pPr>
            <w:r>
              <w:t>1.</w:t>
            </w:r>
          </w:p>
        </w:tc>
        <w:tc>
          <w:tcPr>
            <w:tcW w:w="3680" w:type="dxa"/>
            <w:gridSpan w:val="2"/>
            <w:tcBorders>
              <w:top w:val="single" w:sz="6" w:space="0" w:color="000000"/>
              <w:left w:val="single" w:sz="6" w:space="0" w:color="000000"/>
              <w:bottom w:val="single" w:sz="4" w:space="0" w:color="auto"/>
              <w:right w:val="single" w:sz="6" w:space="0" w:color="000000"/>
            </w:tcBorders>
          </w:tcPr>
          <w:p w14:paraId="2EA026E8" w14:textId="5DCB86B8" w:rsidR="0096081B" w:rsidRPr="003D3BC6" w:rsidRDefault="0096081B" w:rsidP="0096081B">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14:paraId="3155A6FC" w14:textId="77777777" w:rsidR="0096081B" w:rsidRPr="0096081B" w:rsidRDefault="0096081B" w:rsidP="0096081B">
            <w:pPr>
              <w:pStyle w:val="naisc"/>
              <w:spacing w:before="0" w:after="0"/>
              <w:ind w:left="57" w:right="57"/>
              <w:contextualSpacing/>
              <w:jc w:val="both"/>
              <w:rPr>
                <w:b/>
              </w:rPr>
            </w:pPr>
            <w:r w:rsidRPr="0096081B">
              <w:rPr>
                <w:b/>
              </w:rPr>
              <w:t>Vides aizsardzības un reģionālās attīstības ministrija</w:t>
            </w:r>
          </w:p>
          <w:p w14:paraId="51015245" w14:textId="7387C9BA" w:rsidR="0096081B" w:rsidRPr="003D3BC6" w:rsidRDefault="0096081B" w:rsidP="0096081B">
            <w:pPr>
              <w:pStyle w:val="naisc"/>
              <w:spacing w:before="0" w:after="0"/>
              <w:ind w:left="57" w:right="57"/>
              <w:contextualSpacing/>
              <w:jc w:val="both"/>
            </w:pPr>
            <w:r w:rsidRPr="0096081B">
              <w:t>Pēc Ministru kabineta noteikumu projekta spēkā stāšanās lūdzam, saskaņā ar Noteikumu Nr. 399 4.3. apakšpunktā minēto, nodrošināt Valsts zemes dienesta pakalpojumu aprakstu aktualizāciju valsts pārvaldes pakalpojumu portālā Latvija.lv.</w:t>
            </w:r>
          </w:p>
        </w:tc>
        <w:tc>
          <w:tcPr>
            <w:tcW w:w="3275" w:type="dxa"/>
            <w:gridSpan w:val="2"/>
            <w:tcBorders>
              <w:top w:val="single" w:sz="6" w:space="0" w:color="000000"/>
              <w:left w:val="single" w:sz="6" w:space="0" w:color="000000"/>
              <w:bottom w:val="single" w:sz="4" w:space="0" w:color="auto"/>
              <w:right w:val="single" w:sz="6" w:space="0" w:color="000000"/>
            </w:tcBorders>
          </w:tcPr>
          <w:p w14:paraId="180F38DE" w14:textId="1B054E7A" w:rsidR="000719A0" w:rsidRDefault="000719A0" w:rsidP="000719A0">
            <w:pPr>
              <w:pStyle w:val="naisc"/>
              <w:spacing w:before="0" w:after="0"/>
              <w:ind w:left="57" w:right="57"/>
              <w:rPr>
                <w:b/>
              </w:rPr>
            </w:pPr>
            <w:r w:rsidRPr="000719A0">
              <w:rPr>
                <w:b/>
              </w:rPr>
              <w:t>Panākta vienošanās</w:t>
            </w:r>
          </w:p>
          <w:p w14:paraId="3ABDFF8D" w14:textId="75AA0F05" w:rsidR="0096081B" w:rsidRPr="003D3BC6" w:rsidRDefault="00804559" w:rsidP="00804559">
            <w:pPr>
              <w:pStyle w:val="naisc"/>
              <w:spacing w:before="0" w:after="0"/>
              <w:ind w:left="57" w:right="57"/>
              <w:jc w:val="both"/>
            </w:pPr>
            <w:r w:rsidRPr="00804559">
              <w:t>No Ministru kabineta 2009.</w:t>
            </w:r>
            <w:r>
              <w:t>gada 7.aprīļa</w:t>
            </w:r>
            <w:r w:rsidRPr="00804559">
              <w:t xml:space="preserve"> noteikumiem Nr.300 “Ministru kabineta kārtības rullis” (sk. attiecīgo noteikumu 96.punkta otrā teikumu) izriet, ka saskaņošanas dalībnieks var izteikt iebildumu par projekta konkrēto punktu vai pantu, nevis iebilst pret noteikumu projektu</w:t>
            </w:r>
            <w:r>
              <w:t>, kura deleģējums nenosaka šādu pienākumu</w:t>
            </w:r>
            <w:r w:rsidRPr="00804559">
              <w:t>.</w:t>
            </w:r>
          </w:p>
        </w:tc>
        <w:tc>
          <w:tcPr>
            <w:tcW w:w="3638" w:type="dxa"/>
            <w:gridSpan w:val="2"/>
            <w:tcBorders>
              <w:top w:val="single" w:sz="4" w:space="0" w:color="auto"/>
              <w:left w:val="single" w:sz="4" w:space="0" w:color="auto"/>
              <w:bottom w:val="single" w:sz="4" w:space="0" w:color="auto"/>
            </w:tcBorders>
          </w:tcPr>
          <w:p w14:paraId="26019FF0" w14:textId="63FC2459" w:rsidR="0096081B" w:rsidRPr="003D3BC6" w:rsidRDefault="0096081B" w:rsidP="0096081B">
            <w:pPr>
              <w:ind w:left="57" w:right="57"/>
              <w:contextualSpacing/>
              <w:jc w:val="both"/>
            </w:pPr>
            <w:r>
              <w:t>-</w:t>
            </w:r>
          </w:p>
        </w:tc>
      </w:tr>
      <w:tr w:rsidR="0096081B" w:rsidRPr="003D3BC6" w14:paraId="68879188"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3E84B0BF" w14:textId="0677B977" w:rsidR="0096081B" w:rsidRPr="003D3BC6" w:rsidRDefault="00F91B23" w:rsidP="0096081B">
            <w:pPr>
              <w:pStyle w:val="naisc"/>
              <w:spacing w:before="0" w:after="0"/>
              <w:ind w:left="57" w:right="57"/>
              <w:contextualSpacing/>
              <w:jc w:val="both"/>
            </w:pPr>
            <w:r>
              <w:t>2.</w:t>
            </w:r>
          </w:p>
        </w:tc>
        <w:tc>
          <w:tcPr>
            <w:tcW w:w="3680" w:type="dxa"/>
            <w:gridSpan w:val="2"/>
            <w:tcBorders>
              <w:top w:val="single" w:sz="6" w:space="0" w:color="000000"/>
              <w:left w:val="single" w:sz="6" w:space="0" w:color="000000"/>
              <w:bottom w:val="single" w:sz="4" w:space="0" w:color="auto"/>
              <w:right w:val="single" w:sz="6" w:space="0" w:color="000000"/>
            </w:tcBorders>
          </w:tcPr>
          <w:p w14:paraId="037D713F" w14:textId="1178AE83" w:rsidR="0096081B" w:rsidRPr="003D3BC6" w:rsidRDefault="0096081B" w:rsidP="0096081B">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14:paraId="3E2C517D" w14:textId="48702643" w:rsidR="0096081B" w:rsidRDefault="0096081B" w:rsidP="0096081B">
            <w:pPr>
              <w:pStyle w:val="naisc"/>
              <w:spacing w:before="0" w:after="0"/>
              <w:ind w:left="57" w:right="57"/>
              <w:contextualSpacing/>
              <w:jc w:val="both"/>
              <w:rPr>
                <w:b/>
              </w:rPr>
            </w:pPr>
            <w:r w:rsidRPr="0096081B">
              <w:rPr>
                <w:b/>
              </w:rPr>
              <w:t>Vides aizsardzības un reģionālās attīstības ministrija</w:t>
            </w:r>
          </w:p>
          <w:p w14:paraId="7E6E39E7" w14:textId="77E8EF2C" w:rsidR="0096081B" w:rsidRPr="0096081B" w:rsidRDefault="0096081B" w:rsidP="0096081B">
            <w:pPr>
              <w:pStyle w:val="naisc"/>
              <w:spacing w:before="0" w:after="0"/>
              <w:ind w:left="57" w:right="57"/>
              <w:contextualSpacing/>
              <w:jc w:val="both"/>
              <w:rPr>
                <w:bCs/>
              </w:rPr>
            </w:pPr>
            <w:r w:rsidRPr="0096081B">
              <w:rPr>
                <w:bCs/>
              </w:rPr>
              <w:t xml:space="preserve">Lūdzam papildināt noteikumu projektu ar punktu, kas regulētu atgriezeniskās saites sniegšanas procesu  no  Valsts kadastra informācijas sistēmas un  Būvniecības informācijas sistēmas (turpmāk – BIS). Nosakot, ka informācija par Valsts kadastra informācijas sistēmā un BIS iesniegtajiem iesniegumiem to izpildes statusu saskaņošanu/noraidīšanu tiek nosūtīta klientam minētajās sistēmās un uz oficiālās elektroniskās adresi, ja tā ir aktivizēta. Minētās normas mērķis ir nodrošināt ilgtermiņa risinājumu, kas būtu lietotājiem ērts un izdevīgs, proti novērst informācijas sadrumstalotību un panākt visas oficiālās komunikācijas ar publiskām iestādēm atrašanos vienuviet - oficiālās elektroniskās adreses kontā. Vienlaikus nodrošinot </w:t>
            </w:r>
            <w:proofErr w:type="spellStart"/>
            <w:r w:rsidRPr="0096081B">
              <w:rPr>
                <w:bCs/>
              </w:rPr>
              <w:t>single-sign</w:t>
            </w:r>
            <w:proofErr w:type="spellEnd"/>
            <w:r w:rsidRPr="0096081B">
              <w:rPr>
                <w:bCs/>
              </w:rPr>
              <w:t xml:space="preserve"> </w:t>
            </w:r>
            <w:proofErr w:type="spellStart"/>
            <w:r w:rsidRPr="0096081B">
              <w:rPr>
                <w:bCs/>
              </w:rPr>
              <w:t>on</w:t>
            </w:r>
            <w:proofErr w:type="spellEnd"/>
            <w:r w:rsidRPr="0096081B">
              <w:rPr>
                <w:bCs/>
              </w:rPr>
              <w:t xml:space="preserve"> principa darbību, kā rezultātā lietotājam nevajadzēs veikt atkārtotu identifikāciju, pārslēdzoties no Oficiālās elektroniskās adreses uz BIS, Nekustamo īpašumu valsts kadastra informācijas sistēmu un otrādi.</w:t>
            </w:r>
          </w:p>
        </w:tc>
        <w:tc>
          <w:tcPr>
            <w:tcW w:w="3275" w:type="dxa"/>
            <w:gridSpan w:val="2"/>
            <w:tcBorders>
              <w:top w:val="single" w:sz="6" w:space="0" w:color="000000"/>
              <w:left w:val="single" w:sz="6" w:space="0" w:color="000000"/>
              <w:bottom w:val="single" w:sz="4" w:space="0" w:color="auto"/>
              <w:right w:val="single" w:sz="6" w:space="0" w:color="000000"/>
            </w:tcBorders>
          </w:tcPr>
          <w:p w14:paraId="4A85D980" w14:textId="0BF5E67C" w:rsidR="000719A0" w:rsidRDefault="000719A0" w:rsidP="000719A0">
            <w:pPr>
              <w:pStyle w:val="naisc"/>
              <w:spacing w:before="0" w:after="0"/>
              <w:ind w:left="57" w:right="57"/>
              <w:rPr>
                <w:b/>
                <w:bCs/>
              </w:rPr>
            </w:pPr>
            <w:r w:rsidRPr="000719A0">
              <w:rPr>
                <w:b/>
              </w:rPr>
              <w:t>Panākta vienošanās</w:t>
            </w:r>
          </w:p>
          <w:p w14:paraId="46F6282B" w14:textId="1CE2F962" w:rsidR="0096081B" w:rsidRDefault="00804559" w:rsidP="0096081B">
            <w:pPr>
              <w:pStyle w:val="naisc"/>
              <w:spacing w:before="0" w:after="0"/>
              <w:ind w:left="57" w:right="57"/>
              <w:jc w:val="both"/>
              <w:rPr>
                <w:bCs/>
              </w:rPr>
            </w:pPr>
            <w:r>
              <w:rPr>
                <w:bCs/>
              </w:rPr>
              <w:t xml:space="preserve">Ministru kabineta 2014.gada 2.septembra noteikumi </w:t>
            </w:r>
            <w:r w:rsidR="009E3843">
              <w:rPr>
                <w:bCs/>
              </w:rPr>
              <w:t xml:space="preserve">Nr.529 </w:t>
            </w:r>
            <w:r>
              <w:rPr>
                <w:bCs/>
              </w:rPr>
              <w:t>“</w:t>
            </w:r>
            <w:r w:rsidR="0096081B">
              <w:rPr>
                <w:bCs/>
              </w:rPr>
              <w:t>Ēku būvnoteikumi</w:t>
            </w:r>
            <w:r>
              <w:rPr>
                <w:bCs/>
              </w:rPr>
              <w:t>”</w:t>
            </w:r>
            <w:r w:rsidR="0096081B">
              <w:rPr>
                <w:bCs/>
              </w:rPr>
              <w:t xml:space="preserve"> </w:t>
            </w:r>
            <w:r w:rsidR="0007577E">
              <w:rPr>
                <w:bCs/>
              </w:rPr>
              <w:t xml:space="preserve">nosaka procesuālās normas, bet </w:t>
            </w:r>
            <w:r w:rsidR="0096081B">
              <w:rPr>
                <w:bCs/>
              </w:rPr>
              <w:t>nenosaka būvniecības informācijas sistēmas</w:t>
            </w:r>
            <w:r w:rsidR="00C03240">
              <w:rPr>
                <w:bCs/>
              </w:rPr>
              <w:t xml:space="preserve"> funkcionalitāti</w:t>
            </w:r>
            <w:r>
              <w:rPr>
                <w:bCs/>
              </w:rPr>
              <w:t xml:space="preserve"> (datu apmaiņu)</w:t>
            </w:r>
            <w:r w:rsidR="00C03240">
              <w:rPr>
                <w:bCs/>
              </w:rPr>
              <w:t>.</w:t>
            </w:r>
          </w:p>
          <w:p w14:paraId="172E4A26" w14:textId="763546F2" w:rsidR="00AB041F" w:rsidRDefault="00804559" w:rsidP="0096081B">
            <w:pPr>
              <w:pStyle w:val="naisc"/>
              <w:spacing w:before="0" w:after="0"/>
              <w:ind w:left="57" w:right="57"/>
              <w:jc w:val="both"/>
              <w:rPr>
                <w:bCs/>
              </w:rPr>
            </w:pPr>
            <w:r>
              <w:rPr>
                <w:bCs/>
              </w:rPr>
              <w:t>B</w:t>
            </w:r>
            <w:r w:rsidRPr="00AB041F">
              <w:rPr>
                <w:bCs/>
              </w:rPr>
              <w:t xml:space="preserve">ūvniecības informācijas sistēmas </w:t>
            </w:r>
            <w:r>
              <w:rPr>
                <w:bCs/>
              </w:rPr>
              <w:t>i</w:t>
            </w:r>
            <w:r w:rsidRPr="00AB041F">
              <w:rPr>
                <w:bCs/>
              </w:rPr>
              <w:t>zveides un uzturēšanas kārtību</w:t>
            </w:r>
            <w:r>
              <w:rPr>
                <w:bCs/>
              </w:rPr>
              <w:t xml:space="preserve">, </w:t>
            </w:r>
            <w:r w:rsidRPr="00AB041F">
              <w:rPr>
                <w:bCs/>
              </w:rPr>
              <w:t>dokumentu iesniegšanas kārtību</w:t>
            </w:r>
            <w:r>
              <w:rPr>
                <w:bCs/>
              </w:rPr>
              <w:t xml:space="preserve">, </w:t>
            </w:r>
            <w:r w:rsidRPr="00AB041F">
              <w:rPr>
                <w:bCs/>
              </w:rPr>
              <w:t>saturu un tajā iekļautās informācijas aprites kārtību</w:t>
            </w:r>
            <w:r>
              <w:rPr>
                <w:bCs/>
              </w:rPr>
              <w:t xml:space="preserve"> nosaka </w:t>
            </w:r>
            <w:r w:rsidR="00D63E03" w:rsidRPr="00D63E03">
              <w:rPr>
                <w:bCs/>
              </w:rPr>
              <w:t>Ministru kabineta 2015. gada 28. jūlija noteikum</w:t>
            </w:r>
            <w:r w:rsidR="00AB041F">
              <w:rPr>
                <w:bCs/>
              </w:rPr>
              <w:t>i</w:t>
            </w:r>
            <w:r w:rsidR="00D63E03" w:rsidRPr="00D63E03">
              <w:rPr>
                <w:bCs/>
              </w:rPr>
              <w:t xml:space="preserve"> Nr.438 “Būvniecības informācijas sistēmas noteikumi”</w:t>
            </w:r>
            <w:r>
              <w:rPr>
                <w:bCs/>
              </w:rPr>
              <w:t xml:space="preserve">, kā arī Būvniecības likums. Proti, </w:t>
            </w:r>
            <w:r w:rsidR="00044369">
              <w:rPr>
                <w:bCs/>
              </w:rPr>
              <w:t>B</w:t>
            </w:r>
            <w:r w:rsidR="00AB041F">
              <w:rPr>
                <w:bCs/>
              </w:rPr>
              <w:t>ūvniecības likuma</w:t>
            </w:r>
            <w:r w:rsidR="00044369">
              <w:rPr>
                <w:bCs/>
              </w:rPr>
              <w:t xml:space="preserve"> 24.panta septītā</w:t>
            </w:r>
            <w:r w:rsidR="0007577E">
              <w:rPr>
                <w:bCs/>
              </w:rPr>
              <w:t xml:space="preserve"> daļa</w:t>
            </w:r>
            <w:r w:rsidR="00AB041F">
              <w:rPr>
                <w:bCs/>
              </w:rPr>
              <w:t xml:space="preserve"> nosaka, ka b</w:t>
            </w:r>
            <w:r w:rsidR="00AB041F" w:rsidRPr="00AB041F">
              <w:rPr>
                <w:bCs/>
              </w:rPr>
              <w:t xml:space="preserve">ūvniecības informācijas sistēmā izdotos administratīvos aktus, lēmumus, dokumentus un informāciju adresātam paziņo vai </w:t>
            </w:r>
            <w:proofErr w:type="spellStart"/>
            <w:r w:rsidR="00AB041F" w:rsidRPr="00AB041F">
              <w:rPr>
                <w:bCs/>
              </w:rPr>
              <w:t>nosūta</w:t>
            </w:r>
            <w:proofErr w:type="spellEnd"/>
            <w:r w:rsidR="00AB041F" w:rsidRPr="00AB041F">
              <w:rPr>
                <w:bCs/>
              </w:rPr>
              <w:t>, izmantojot būvniecības informācijas sistēmu, vienlaikus par to nosūtot paziņojumu uz adresāta oficiālo elektronisko adresi, ja tā ir aktivizēta.</w:t>
            </w:r>
          </w:p>
          <w:p w14:paraId="65B03FB6" w14:textId="143685F4" w:rsidR="002F18EF" w:rsidRPr="0096081B" w:rsidRDefault="002F18EF" w:rsidP="0096081B">
            <w:pPr>
              <w:pStyle w:val="naisc"/>
              <w:spacing w:before="0" w:after="0"/>
              <w:ind w:left="57" w:right="57"/>
              <w:jc w:val="both"/>
              <w:rPr>
                <w:bCs/>
              </w:rPr>
            </w:pPr>
            <w:r>
              <w:rPr>
                <w:bCs/>
              </w:rPr>
              <w:t xml:space="preserve">Būvniecības likuma 24.panta </w:t>
            </w:r>
            <w:r w:rsidRPr="002F18EF">
              <w:rPr>
                <w:bCs/>
              </w:rPr>
              <w:t>6</w:t>
            </w:r>
            <w:r w:rsidRPr="002F18EF">
              <w:rPr>
                <w:bCs/>
                <w:vertAlign w:val="superscript"/>
              </w:rPr>
              <w:t>2</w:t>
            </w:r>
            <w:r w:rsidR="00AB041F">
              <w:rPr>
                <w:bCs/>
              </w:rPr>
              <w:t xml:space="preserve"> daļa</w:t>
            </w:r>
            <w:r w:rsidRPr="002F18EF">
              <w:rPr>
                <w:bCs/>
              </w:rPr>
              <w:t xml:space="preserve"> </w:t>
            </w:r>
            <w:r w:rsidR="00AB041F">
              <w:rPr>
                <w:bCs/>
              </w:rPr>
              <w:t>paredz, ka b</w:t>
            </w:r>
            <w:r w:rsidRPr="002F18EF">
              <w:rPr>
                <w:bCs/>
              </w:rPr>
              <w:t>ūvniecības ierosinātājs vai tā pilnvarotā persona, kurai būvniecības informācijas sistēmā izdota vai reģistrēta pilnvara, var būvniecības informācijas sistēmā ierosināt būves un telpu grupas kadastrālo uzmērīšanu un datu reģistrāciju vai aktualizāciju Nekustamā īpašuma valsts kadastra informācijas sistēmā, izmantojot noteiktu būvniecības informācijas sistēmā šim mērķim izveidotu elektronisko pakalpojumu, iesniegumu parakstot ar drošu elektronisko parakstu vai būvniecības informācijas sistēmā pieejamiem parakstīšanas rīkiem.</w:t>
            </w:r>
          </w:p>
        </w:tc>
        <w:tc>
          <w:tcPr>
            <w:tcW w:w="3638" w:type="dxa"/>
            <w:gridSpan w:val="2"/>
            <w:tcBorders>
              <w:top w:val="single" w:sz="4" w:space="0" w:color="auto"/>
              <w:left w:val="single" w:sz="4" w:space="0" w:color="auto"/>
              <w:bottom w:val="single" w:sz="4" w:space="0" w:color="auto"/>
            </w:tcBorders>
          </w:tcPr>
          <w:p w14:paraId="35891F6E" w14:textId="5B0B4C90" w:rsidR="0096081B" w:rsidRPr="003D3BC6" w:rsidRDefault="0096081B" w:rsidP="0096081B">
            <w:pPr>
              <w:ind w:left="57" w:right="57"/>
              <w:contextualSpacing/>
              <w:jc w:val="both"/>
            </w:pPr>
            <w:r>
              <w:t>-</w:t>
            </w:r>
          </w:p>
        </w:tc>
      </w:tr>
      <w:tr w:rsidR="001D5515" w:rsidRPr="003D3BC6" w14:paraId="218951E1" w14:textId="77777777" w:rsidTr="009D066F">
        <w:trPr>
          <w:trHeight w:val="318"/>
        </w:trPr>
        <w:tc>
          <w:tcPr>
            <w:tcW w:w="709" w:type="dxa"/>
            <w:tcBorders>
              <w:top w:val="single" w:sz="6" w:space="0" w:color="000000"/>
              <w:left w:val="single" w:sz="6" w:space="0" w:color="000000"/>
              <w:bottom w:val="single" w:sz="4" w:space="0" w:color="auto"/>
              <w:right w:val="single" w:sz="6" w:space="0" w:color="000000"/>
            </w:tcBorders>
          </w:tcPr>
          <w:p w14:paraId="6321628B" w14:textId="7B668189" w:rsidR="001D5515" w:rsidRPr="003D3BC6" w:rsidRDefault="00F91B23" w:rsidP="0096081B">
            <w:pPr>
              <w:pStyle w:val="naisc"/>
              <w:spacing w:before="0" w:after="0"/>
              <w:ind w:left="57" w:right="57"/>
              <w:contextualSpacing/>
              <w:jc w:val="both"/>
            </w:pPr>
            <w:r>
              <w:t>3.</w:t>
            </w:r>
          </w:p>
        </w:tc>
        <w:tc>
          <w:tcPr>
            <w:tcW w:w="3680" w:type="dxa"/>
            <w:gridSpan w:val="2"/>
            <w:tcBorders>
              <w:top w:val="single" w:sz="6" w:space="0" w:color="000000"/>
              <w:left w:val="single" w:sz="6" w:space="0" w:color="000000"/>
              <w:bottom w:val="single" w:sz="4" w:space="0" w:color="auto"/>
              <w:right w:val="single" w:sz="6" w:space="0" w:color="000000"/>
            </w:tcBorders>
          </w:tcPr>
          <w:p w14:paraId="12CE6662" w14:textId="32E63A26" w:rsidR="001D5515" w:rsidRDefault="00C425DE" w:rsidP="0096081B">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14:paraId="4F74A251" w14:textId="5ED7861F" w:rsidR="001D5515" w:rsidRDefault="001D5515" w:rsidP="0096081B">
            <w:pPr>
              <w:pStyle w:val="naisc"/>
              <w:spacing w:before="0" w:after="0"/>
              <w:ind w:left="57" w:right="57"/>
              <w:contextualSpacing/>
              <w:jc w:val="both"/>
              <w:rPr>
                <w:b/>
              </w:rPr>
            </w:pPr>
            <w:r>
              <w:rPr>
                <w:b/>
              </w:rPr>
              <w:t>Latvijas Lielo pilsētu asociācija</w:t>
            </w:r>
          </w:p>
          <w:p w14:paraId="0D4148D4" w14:textId="77777777" w:rsidR="001D5515" w:rsidRPr="001D5515" w:rsidRDefault="001D5515" w:rsidP="001D5515">
            <w:pPr>
              <w:jc w:val="both"/>
              <w:rPr>
                <w:color w:val="000000"/>
                <w:lang w:eastAsia="en-US"/>
              </w:rPr>
            </w:pPr>
            <w:r w:rsidRPr="001D5515">
              <w:rPr>
                <w:color w:val="000000"/>
                <w:lang w:eastAsia="en-US"/>
              </w:rPr>
              <w:t>Atkritumu apsaimniekošanas likuma 1. panta 4</w:t>
            </w:r>
            <w:r w:rsidRPr="001D5515">
              <w:rPr>
                <w:color w:val="000000"/>
                <w:vertAlign w:val="superscript"/>
                <w:lang w:eastAsia="en-US"/>
              </w:rPr>
              <w:t>3</w:t>
            </w:r>
            <w:r w:rsidRPr="001D5515">
              <w:rPr>
                <w:color w:val="000000"/>
                <w:lang w:eastAsia="en-US"/>
              </w:rPr>
              <w:t>. punkts nosaka, ka būvniecības atkritumi ir atkritumi, kas rodas būvdarbos un būvju nojaukšanas procesā. Ministru kabineta 15.04.2014. noteikumu Nr.199 “</w:t>
            </w:r>
            <w:r w:rsidRPr="001D5515">
              <w:rPr>
                <w:color w:val="000000"/>
              </w:rPr>
              <w:t>Būvniecībā radušos atkritumu un to pārvadājumu uzskaites kārtība” 3. punkts nosaka, ka b</w:t>
            </w:r>
            <w:r w:rsidRPr="001D5515">
              <w:rPr>
                <w:color w:val="000000"/>
                <w:lang w:eastAsia="en-US"/>
              </w:rPr>
              <w:t xml:space="preserve">ūvniecības atkritumu radītājs vai </w:t>
            </w:r>
            <w:proofErr w:type="spellStart"/>
            <w:r w:rsidRPr="001D5515">
              <w:rPr>
                <w:color w:val="000000"/>
                <w:lang w:eastAsia="en-US"/>
              </w:rPr>
              <w:t>apsaimniekotājs</w:t>
            </w:r>
            <w:proofErr w:type="spellEnd"/>
            <w:r w:rsidRPr="001D5515">
              <w:rPr>
                <w:color w:val="000000"/>
                <w:lang w:eastAsia="en-US"/>
              </w:rPr>
              <w:t xml:space="preserve"> (komersants) nodrošina būvniecības atkritumu uzskaiti īpašā žurnālā (</w:t>
            </w:r>
            <w:hyperlink r:id="rId8" w:anchor="piel1" w:history="1">
              <w:r w:rsidRPr="001D5515">
                <w:rPr>
                  <w:color w:val="000000"/>
                  <w:u w:val="single"/>
                  <w:lang w:eastAsia="en-US"/>
                </w:rPr>
                <w:t>1. pielikums</w:t>
              </w:r>
            </w:hyperlink>
            <w:r w:rsidRPr="001D5515">
              <w:rPr>
                <w:color w:val="000000"/>
                <w:lang w:eastAsia="en-US"/>
              </w:rPr>
              <w:t>) papīra formā vai elektroniskā veidā.</w:t>
            </w:r>
          </w:p>
          <w:p w14:paraId="1C93A045" w14:textId="77777777" w:rsidR="001D5515" w:rsidRPr="001D5515" w:rsidRDefault="001D5515" w:rsidP="001D5515">
            <w:pPr>
              <w:jc w:val="both"/>
              <w:rPr>
                <w:color w:val="000000"/>
                <w:lang w:eastAsia="en-US"/>
              </w:rPr>
            </w:pPr>
            <w:r w:rsidRPr="001D5515">
              <w:rPr>
                <w:color w:val="000000"/>
                <w:lang w:eastAsia="en-US"/>
              </w:rPr>
              <w:t>Lai veicinātu būvniecības atkritumu šķirošanu, kā arī legālu pārstrādi un nodošanu glabāšanai vai utilizācijai, atkarībā no atkrituma veida (piemēram, būvniecības atkritumi, bīstamie atkritumi u.c.), rosinām papildināt Ministru kabineta 02.09.2014. noteikumu Nr. 529 “Ēku būvnoteikumi” 167. punktu ar 167. 10. apakšpunktu šādā redakcijā:</w:t>
            </w:r>
          </w:p>
          <w:p w14:paraId="133A890F" w14:textId="667833D5" w:rsidR="001D5515" w:rsidRPr="001D5515" w:rsidRDefault="001D5515" w:rsidP="001D5515">
            <w:pPr>
              <w:pStyle w:val="naisc"/>
              <w:spacing w:before="0" w:after="0"/>
              <w:ind w:left="57" w:right="57"/>
              <w:contextualSpacing/>
              <w:jc w:val="both"/>
              <w:rPr>
                <w:bCs/>
              </w:rPr>
            </w:pPr>
            <w:r w:rsidRPr="001D5515">
              <w:rPr>
                <w:i/>
                <w:color w:val="000000"/>
                <w:lang w:eastAsia="en-US"/>
              </w:rPr>
              <w:t xml:space="preserve">“167.10. dokumentāciju, kas apliecina būvniecībā radušos atkritumu nodošanu būvniecības atkritumu </w:t>
            </w:r>
            <w:proofErr w:type="spellStart"/>
            <w:r w:rsidRPr="001D5515">
              <w:rPr>
                <w:i/>
                <w:color w:val="000000"/>
                <w:lang w:eastAsia="en-US"/>
              </w:rPr>
              <w:t>apsaimniekotājam</w:t>
            </w:r>
            <w:proofErr w:type="spellEnd"/>
            <w:r w:rsidRPr="001D5515">
              <w:rPr>
                <w:i/>
                <w:color w:val="000000"/>
                <w:lang w:eastAsia="en-US"/>
              </w:rPr>
              <w:t xml:space="preserve"> (komersantam).”</w:t>
            </w:r>
          </w:p>
        </w:tc>
        <w:tc>
          <w:tcPr>
            <w:tcW w:w="3275" w:type="dxa"/>
            <w:gridSpan w:val="2"/>
            <w:tcBorders>
              <w:top w:val="single" w:sz="6" w:space="0" w:color="000000"/>
              <w:left w:val="single" w:sz="6" w:space="0" w:color="000000"/>
              <w:bottom w:val="single" w:sz="4" w:space="0" w:color="auto"/>
              <w:right w:val="single" w:sz="6" w:space="0" w:color="000000"/>
            </w:tcBorders>
          </w:tcPr>
          <w:p w14:paraId="3FE48E14" w14:textId="3E2B72ED" w:rsidR="000719A0" w:rsidRDefault="000719A0" w:rsidP="000719A0">
            <w:pPr>
              <w:pStyle w:val="naisc"/>
              <w:spacing w:before="0" w:after="0"/>
              <w:ind w:left="57" w:right="57"/>
              <w:rPr>
                <w:b/>
                <w:bCs/>
              </w:rPr>
            </w:pPr>
            <w:r w:rsidRPr="000719A0">
              <w:rPr>
                <w:b/>
              </w:rPr>
              <w:t>Panākta vienošanās</w:t>
            </w:r>
          </w:p>
          <w:p w14:paraId="3A4F5EFF" w14:textId="23DBBCBE" w:rsidR="00D14BD7" w:rsidRDefault="00D14BD7" w:rsidP="00804559">
            <w:pPr>
              <w:pStyle w:val="naisc"/>
              <w:spacing w:before="0" w:after="0"/>
              <w:ind w:left="57" w:right="57"/>
              <w:jc w:val="both"/>
              <w:rPr>
                <w:bCs/>
              </w:rPr>
            </w:pPr>
            <w:r>
              <w:rPr>
                <w:bCs/>
              </w:rPr>
              <w:t>Atkritumu apsaimniekošanas kontrole nav pašvaldības būvvaldes kompetence.</w:t>
            </w:r>
          </w:p>
          <w:p w14:paraId="4D656166" w14:textId="4C497D0E" w:rsidR="00804559" w:rsidRPr="00804559" w:rsidRDefault="00804559" w:rsidP="00804559">
            <w:pPr>
              <w:pStyle w:val="naisc"/>
              <w:spacing w:before="0" w:after="0"/>
              <w:ind w:left="57" w:right="57"/>
              <w:jc w:val="both"/>
              <w:rPr>
                <w:bCs/>
              </w:rPr>
            </w:pPr>
            <w:r w:rsidRPr="00804559">
              <w:rPr>
                <w:bCs/>
              </w:rPr>
              <w:t>Ministru kabineta 2015. gada 28. jūlija noteikum</w:t>
            </w:r>
            <w:r>
              <w:rPr>
                <w:bCs/>
              </w:rPr>
              <w:t>u</w:t>
            </w:r>
            <w:r w:rsidRPr="00804559">
              <w:rPr>
                <w:bCs/>
              </w:rPr>
              <w:t xml:space="preserve"> Nr.438 “Būvniecības informācijas sistēmas noteikumi”</w:t>
            </w:r>
            <w:r>
              <w:rPr>
                <w:bCs/>
              </w:rPr>
              <w:t xml:space="preserve"> 42.punkts nosaka, ka būvniecības </w:t>
            </w:r>
            <w:r w:rsidRPr="00804559">
              <w:rPr>
                <w:bCs/>
              </w:rPr>
              <w:t>i</w:t>
            </w:r>
            <w:r w:rsidR="00D14BD7">
              <w:rPr>
                <w:bCs/>
              </w:rPr>
              <w:t>nformācijas si</w:t>
            </w:r>
            <w:r w:rsidRPr="00804559">
              <w:rPr>
                <w:bCs/>
              </w:rPr>
              <w:t xml:space="preserve">stēma valsts sabiedrības ar ierobežotu atbildību </w:t>
            </w:r>
            <w:r w:rsidR="00D14BD7">
              <w:rPr>
                <w:bCs/>
              </w:rPr>
              <w:t>“</w:t>
            </w:r>
            <w:r w:rsidRPr="00804559">
              <w:rPr>
                <w:bCs/>
              </w:rPr>
              <w:t>Latvijas Vides, ģeoloģijas un meteoroloģijas centrs</w:t>
            </w:r>
            <w:r w:rsidR="00D14BD7">
              <w:rPr>
                <w:bCs/>
              </w:rPr>
              <w:t>”</w:t>
            </w:r>
            <w:r w:rsidRPr="00804559">
              <w:rPr>
                <w:bCs/>
              </w:rPr>
              <w:t xml:space="preserve"> pārziņā esošajai būvniecības atkritumu pārvadājumu uzskaites valsts informācijas sistēmai tiešsaistes režīmā sniedz šādu informāciju</w:t>
            </w:r>
            <w:r w:rsidR="00D14BD7">
              <w:rPr>
                <w:bCs/>
              </w:rPr>
              <w:t xml:space="preserve">: </w:t>
            </w:r>
            <w:r w:rsidRPr="00804559">
              <w:rPr>
                <w:bCs/>
              </w:rPr>
              <w:t>ziņas par būvobjektu;</w:t>
            </w:r>
            <w:r w:rsidR="00D14BD7">
              <w:rPr>
                <w:bCs/>
              </w:rPr>
              <w:t xml:space="preserve"> </w:t>
            </w:r>
            <w:r w:rsidRPr="00804559">
              <w:rPr>
                <w:bCs/>
              </w:rPr>
              <w:t>būvniecībā radīto atkritumu apsaimniekošanas veids;</w:t>
            </w:r>
            <w:r w:rsidR="00D14BD7">
              <w:rPr>
                <w:bCs/>
              </w:rPr>
              <w:t xml:space="preserve"> </w:t>
            </w:r>
            <w:r w:rsidRPr="00804559">
              <w:rPr>
                <w:bCs/>
              </w:rPr>
              <w:t>būvniecībā radīto atkritumu apjoms;</w:t>
            </w:r>
            <w:r w:rsidR="00D14BD7">
              <w:rPr>
                <w:bCs/>
              </w:rPr>
              <w:t xml:space="preserve"> </w:t>
            </w:r>
            <w:r w:rsidRPr="00804559">
              <w:rPr>
                <w:bCs/>
              </w:rPr>
              <w:t>būvniecībā radīto atkritumu pārstrādes vai apglabāšanas vieta;</w:t>
            </w:r>
            <w:r w:rsidR="00D14BD7">
              <w:rPr>
                <w:bCs/>
              </w:rPr>
              <w:t xml:space="preserve"> </w:t>
            </w:r>
            <w:r w:rsidRPr="00804559">
              <w:rPr>
                <w:bCs/>
              </w:rPr>
              <w:t>būvniecībā radīto atkritumu apsaimniekotāja nosaukums.</w:t>
            </w:r>
          </w:p>
          <w:p w14:paraId="2792AED2" w14:textId="64929E62" w:rsidR="00C425DE" w:rsidRPr="00C425DE" w:rsidRDefault="00D14BD7" w:rsidP="00C425DE">
            <w:pPr>
              <w:pStyle w:val="naisc"/>
              <w:spacing w:before="0" w:after="0"/>
              <w:ind w:left="57" w:right="57"/>
              <w:jc w:val="both"/>
              <w:rPr>
                <w:bCs/>
              </w:rPr>
            </w:pPr>
            <w:r>
              <w:rPr>
                <w:bCs/>
              </w:rPr>
              <w:t xml:space="preserve">Arī </w:t>
            </w:r>
            <w:r w:rsidRPr="00D14BD7">
              <w:rPr>
                <w:bCs/>
              </w:rPr>
              <w:t>Ministru kabineta 2014.gada 2.septembra noteikum</w:t>
            </w:r>
            <w:r>
              <w:rPr>
                <w:bCs/>
              </w:rPr>
              <w:t>u</w:t>
            </w:r>
            <w:r w:rsidR="00866130">
              <w:rPr>
                <w:bCs/>
              </w:rPr>
              <w:t xml:space="preserve"> Nr.529</w:t>
            </w:r>
            <w:r w:rsidRPr="00D14BD7">
              <w:rPr>
                <w:bCs/>
              </w:rPr>
              <w:t xml:space="preserve"> “Ēku būvnoteikumi” </w:t>
            </w:r>
            <w:r w:rsidR="00C425DE">
              <w:rPr>
                <w:bCs/>
              </w:rPr>
              <w:t xml:space="preserve">167.punkts nosaka, ka </w:t>
            </w:r>
            <w:r w:rsidR="00C425DE" w:rsidRPr="00C425DE">
              <w:rPr>
                <w:bCs/>
              </w:rPr>
              <w:t>būvniecības ierosinātājs institūcijā, kura pilda būvvaldes funkcijas, iesniedz apliecinājumu par ēkas vai tās daļas gatavību ekspluatācijai vai ēkas nojaukšanu (</w:t>
            </w:r>
            <w:r w:rsidR="00C425DE">
              <w:rPr>
                <w:bCs/>
              </w:rPr>
              <w:t>14.pielikums), kurā jānorāda z</w:t>
            </w:r>
            <w:r w:rsidR="00C425DE" w:rsidRPr="00C425DE">
              <w:rPr>
                <w:bCs/>
              </w:rPr>
              <w:t>iņas par būvniecīb</w:t>
            </w:r>
            <w:r w:rsidR="00C425DE">
              <w:rPr>
                <w:bCs/>
              </w:rPr>
              <w:t>u, tai skaitā</w:t>
            </w:r>
            <w:r w:rsidR="00C425DE" w:rsidRPr="00C425DE">
              <w:t xml:space="preserve"> </w:t>
            </w:r>
            <w:r w:rsidR="00C425DE" w:rsidRPr="00C425DE">
              <w:rPr>
                <w:bCs/>
              </w:rPr>
              <w:t>būvdarbu laikā radīto būvniecības atkritumu apsaimniekotāja nosaukum</w:t>
            </w:r>
            <w:r w:rsidR="00C425DE">
              <w:rPr>
                <w:bCs/>
              </w:rPr>
              <w:t xml:space="preserve">u, </w:t>
            </w:r>
            <w:r w:rsidR="00C425DE" w:rsidRPr="00C425DE">
              <w:rPr>
                <w:bCs/>
              </w:rPr>
              <w:t>būvdarbu laikā radīto būvniecības atkritumu apjom</w:t>
            </w:r>
            <w:r w:rsidR="00C425DE">
              <w:rPr>
                <w:bCs/>
              </w:rPr>
              <w:t>u</w:t>
            </w:r>
            <w:r w:rsidR="00C425DE" w:rsidRPr="00C425DE">
              <w:rPr>
                <w:bCs/>
              </w:rPr>
              <w:t>.</w:t>
            </w:r>
          </w:p>
          <w:p w14:paraId="47A8B48E" w14:textId="04B42291" w:rsidR="0007577E" w:rsidRPr="00C425DE" w:rsidRDefault="00D14BD7" w:rsidP="00D14BD7">
            <w:pPr>
              <w:pStyle w:val="naisc"/>
              <w:spacing w:before="0" w:after="0"/>
              <w:ind w:right="57"/>
              <w:jc w:val="both"/>
              <w:rPr>
                <w:bCs/>
              </w:rPr>
            </w:pPr>
            <w:r>
              <w:rPr>
                <w:bCs/>
              </w:rPr>
              <w:t>Vienlaikus plānots pilnveidot būvniecības informācijas sistēmas funkcionalitāti par b</w:t>
            </w:r>
            <w:r w:rsidR="00C425DE" w:rsidRPr="001D5515">
              <w:rPr>
                <w:bCs/>
              </w:rPr>
              <w:t>ūvniecības atkritum</w:t>
            </w:r>
            <w:r>
              <w:rPr>
                <w:bCs/>
              </w:rPr>
              <w:t>iem</w:t>
            </w:r>
            <w:r w:rsidR="00C425DE">
              <w:rPr>
                <w:bCs/>
              </w:rPr>
              <w:t xml:space="preserve">, </w:t>
            </w:r>
            <w:r>
              <w:rPr>
                <w:bCs/>
              </w:rPr>
              <w:t xml:space="preserve">izvērtējot un </w:t>
            </w:r>
            <w:r w:rsidR="00C425DE">
              <w:rPr>
                <w:bCs/>
              </w:rPr>
              <w:t>paredzot</w:t>
            </w:r>
            <w:r>
              <w:rPr>
                <w:bCs/>
              </w:rPr>
              <w:t xml:space="preserve"> obligātu datu ievadi būvniecības informācijas sistēmā, kurus</w:t>
            </w:r>
            <w:r w:rsidR="00C425DE">
              <w:rPr>
                <w:bCs/>
              </w:rPr>
              <w:t xml:space="preserve"> </w:t>
            </w:r>
            <w:r>
              <w:rPr>
                <w:bCs/>
              </w:rPr>
              <w:t xml:space="preserve">tālāk </w:t>
            </w:r>
            <w:r w:rsidR="00C425DE">
              <w:rPr>
                <w:bCs/>
              </w:rPr>
              <w:t>nodot</w:t>
            </w:r>
            <w:r>
              <w:rPr>
                <w:bCs/>
              </w:rPr>
              <w:t>u</w:t>
            </w:r>
            <w:r w:rsidR="00C425DE">
              <w:rPr>
                <w:bCs/>
              </w:rPr>
              <w:t xml:space="preserve"> </w:t>
            </w:r>
            <w:r>
              <w:rPr>
                <w:bCs/>
              </w:rPr>
              <w:t xml:space="preserve">un salīdzinātu ar </w:t>
            </w:r>
            <w:r w:rsidR="00C425DE">
              <w:rPr>
                <w:bCs/>
              </w:rPr>
              <w:t>APUS, BRAPUS</w:t>
            </w:r>
            <w:r>
              <w:rPr>
                <w:bCs/>
              </w:rPr>
              <w:t xml:space="preserve"> datiem</w:t>
            </w:r>
            <w:r w:rsidR="00DE0A23">
              <w:rPr>
                <w:bCs/>
              </w:rPr>
              <w:t>.</w:t>
            </w:r>
            <w:r>
              <w:rPr>
                <w:bCs/>
              </w:rPr>
              <w:t xml:space="preserve"> Datus nesakritības gadījumā Valsts vides dienests veiktu nepieciešamās darbības savas kompetences ietvaros.</w:t>
            </w:r>
          </w:p>
        </w:tc>
        <w:tc>
          <w:tcPr>
            <w:tcW w:w="3638" w:type="dxa"/>
            <w:gridSpan w:val="2"/>
            <w:tcBorders>
              <w:top w:val="single" w:sz="4" w:space="0" w:color="auto"/>
              <w:left w:val="single" w:sz="4" w:space="0" w:color="auto"/>
              <w:bottom w:val="single" w:sz="4" w:space="0" w:color="auto"/>
            </w:tcBorders>
          </w:tcPr>
          <w:p w14:paraId="2E237697" w14:textId="04260B37" w:rsidR="001D5515" w:rsidRDefault="00C425DE" w:rsidP="0096081B">
            <w:pPr>
              <w:ind w:left="57" w:right="57"/>
              <w:contextualSpacing/>
              <w:jc w:val="both"/>
            </w:pPr>
            <w:r>
              <w:t>-</w:t>
            </w:r>
          </w:p>
        </w:tc>
      </w:tr>
      <w:tr w:rsidR="003D3BC6" w:rsidRPr="003D3BC6" w14:paraId="644A86B3"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796A158" w14:textId="308C7CEA" w:rsidR="003D3BC6" w:rsidRPr="003D3BC6" w:rsidRDefault="00F91B23" w:rsidP="003D3BC6">
            <w:pPr>
              <w:pStyle w:val="naisc"/>
              <w:spacing w:before="0" w:after="0"/>
              <w:ind w:left="57" w:right="57"/>
              <w:contextualSpacing/>
              <w:jc w:val="both"/>
            </w:pPr>
            <w:r>
              <w:t>4.</w:t>
            </w:r>
          </w:p>
        </w:tc>
        <w:tc>
          <w:tcPr>
            <w:tcW w:w="3680" w:type="dxa"/>
            <w:gridSpan w:val="2"/>
            <w:tcBorders>
              <w:top w:val="single" w:sz="6" w:space="0" w:color="000000"/>
              <w:left w:val="single" w:sz="6" w:space="0" w:color="000000"/>
              <w:bottom w:val="single" w:sz="4" w:space="0" w:color="auto"/>
              <w:right w:val="single" w:sz="6" w:space="0" w:color="000000"/>
            </w:tcBorders>
          </w:tcPr>
          <w:p w14:paraId="43C99733" w14:textId="77777777" w:rsidR="003D5BE6" w:rsidRPr="003D5BE6" w:rsidRDefault="003D5BE6" w:rsidP="003D5BE6">
            <w:pPr>
              <w:pStyle w:val="naisc"/>
              <w:ind w:left="57" w:right="57"/>
              <w:contextualSpacing/>
              <w:jc w:val="both"/>
              <w:rPr>
                <w:iCs/>
              </w:rPr>
            </w:pPr>
            <w:r w:rsidRPr="003D5BE6">
              <w:rPr>
                <w:iCs/>
              </w:rPr>
              <w:t>1.3. papildināt noteikumus ar 1.</w:t>
            </w:r>
            <w:r w:rsidRPr="000420CC">
              <w:rPr>
                <w:iCs/>
                <w:vertAlign w:val="superscript"/>
              </w:rPr>
              <w:t>1</w:t>
            </w:r>
            <w:r w:rsidRPr="003D5BE6">
              <w:rPr>
                <w:iCs/>
              </w:rPr>
              <w:t xml:space="preserve"> punktu šādā redakcijā:</w:t>
            </w:r>
          </w:p>
          <w:p w14:paraId="3505C5AC" w14:textId="77777777" w:rsidR="003D5BE6" w:rsidRPr="003D5BE6" w:rsidRDefault="003D5BE6" w:rsidP="003D5BE6">
            <w:pPr>
              <w:pStyle w:val="naisc"/>
              <w:ind w:left="57" w:right="57"/>
              <w:contextualSpacing/>
              <w:jc w:val="both"/>
              <w:rPr>
                <w:iCs/>
              </w:rPr>
            </w:pPr>
            <w:r w:rsidRPr="003D5BE6">
              <w:rPr>
                <w:iCs/>
              </w:rPr>
              <w:t>“1.</w:t>
            </w:r>
            <w:r w:rsidRPr="000420CC">
              <w:rPr>
                <w:iCs/>
                <w:vertAlign w:val="superscript"/>
              </w:rPr>
              <w:t>1</w:t>
            </w:r>
            <w:r w:rsidRPr="003D5BE6">
              <w:rPr>
                <w:iCs/>
              </w:rPr>
              <w:t xml:space="preserve"> Noteikumos ir lietoti šādi termini:</w:t>
            </w:r>
          </w:p>
          <w:p w14:paraId="11787EBC" w14:textId="77777777" w:rsidR="003D5BE6" w:rsidRPr="003D5BE6" w:rsidRDefault="003D5BE6" w:rsidP="003D5BE6">
            <w:pPr>
              <w:pStyle w:val="naisc"/>
              <w:ind w:left="57" w:right="57"/>
              <w:contextualSpacing/>
              <w:jc w:val="both"/>
              <w:rPr>
                <w:iCs/>
              </w:rPr>
            </w:pPr>
            <w:r w:rsidRPr="003D5BE6">
              <w:rPr>
                <w:iCs/>
              </w:rPr>
              <w:t>1.</w:t>
            </w:r>
            <w:r w:rsidRPr="000420CC">
              <w:rPr>
                <w:iCs/>
                <w:vertAlign w:val="superscript"/>
              </w:rPr>
              <w:t>1</w:t>
            </w:r>
            <w:r w:rsidRPr="003D5BE6">
              <w:rPr>
                <w:iCs/>
              </w:rPr>
              <w:t xml:space="preserve">1. vienkāršota atjaunošana – būvdarbi, kuru rezultātā veic ēkā vai tās daļā funkcionālus vai tehniskus uzlabojumus, nemainot ēkas nolietojušos nesošos elementus vai konstrukcijas, </w:t>
            </w:r>
            <w:proofErr w:type="spellStart"/>
            <w:r w:rsidRPr="003D5BE6">
              <w:rPr>
                <w:iCs/>
              </w:rPr>
              <w:t>būvapjomu</w:t>
            </w:r>
            <w:proofErr w:type="spellEnd"/>
            <w:r w:rsidRPr="003D5BE6">
              <w:rPr>
                <w:iCs/>
              </w:rPr>
              <w:t>, lietošanas veidu, neskarot ēkas fasādi;</w:t>
            </w:r>
          </w:p>
          <w:p w14:paraId="39E68148" w14:textId="77777777" w:rsidR="003D5BE6" w:rsidRPr="003D5BE6" w:rsidRDefault="003D5BE6" w:rsidP="003D5BE6">
            <w:pPr>
              <w:pStyle w:val="naisc"/>
              <w:ind w:left="57" w:right="57"/>
              <w:contextualSpacing/>
              <w:jc w:val="both"/>
              <w:rPr>
                <w:iCs/>
              </w:rPr>
            </w:pPr>
            <w:r w:rsidRPr="003D5BE6">
              <w:rPr>
                <w:iCs/>
              </w:rPr>
              <w:t>1.</w:t>
            </w:r>
            <w:r w:rsidRPr="000420CC">
              <w:rPr>
                <w:iCs/>
                <w:vertAlign w:val="superscript"/>
              </w:rPr>
              <w:t>1</w:t>
            </w:r>
            <w:r w:rsidRPr="003D5BE6">
              <w:rPr>
                <w:iCs/>
              </w:rPr>
              <w:t xml:space="preserve">2. vienkāršota pārbūve – būvdarbi, kuru rezultātā veic ēkas nesošajās konstrukcijās ailu (piemēram logu, durvju, lūku, inženiertīklu šahtu vai šķērsojumu) jaunu būvniecību, pārbūvi vai nojaukšanu, kā arī ēkas ārējo kāpņu, </w:t>
            </w:r>
            <w:proofErr w:type="spellStart"/>
            <w:r w:rsidRPr="003D5BE6">
              <w:rPr>
                <w:iCs/>
              </w:rPr>
              <w:t>pandusa</w:t>
            </w:r>
            <w:proofErr w:type="spellEnd"/>
            <w:r w:rsidRPr="003D5BE6">
              <w:rPr>
                <w:iCs/>
              </w:rPr>
              <w:t xml:space="preserve"> vai terases jaunu būvniecību, pārbūvi, nojaukšanu;</w:t>
            </w:r>
          </w:p>
          <w:p w14:paraId="3C3F9179" w14:textId="781598C9" w:rsidR="003D3BC6" w:rsidRDefault="003D5BE6" w:rsidP="003D5BE6">
            <w:pPr>
              <w:pStyle w:val="naisc"/>
              <w:spacing w:before="0" w:after="0"/>
              <w:ind w:left="57" w:right="57"/>
              <w:contextualSpacing/>
              <w:jc w:val="both"/>
              <w:rPr>
                <w:iCs/>
              </w:rPr>
            </w:pPr>
            <w:r w:rsidRPr="003D5BE6">
              <w:rPr>
                <w:iCs/>
              </w:rPr>
              <w:t>1.</w:t>
            </w:r>
            <w:r w:rsidRPr="000420CC">
              <w:rPr>
                <w:iCs/>
                <w:vertAlign w:val="superscript"/>
              </w:rPr>
              <w:t>1</w:t>
            </w:r>
            <w:r w:rsidRPr="003D5BE6">
              <w:rPr>
                <w:iCs/>
              </w:rPr>
              <w:t xml:space="preserve">3. sezonas ēka – </w:t>
            </w:r>
            <w:proofErr w:type="spellStart"/>
            <w:r w:rsidRPr="003D5BE6">
              <w:rPr>
                <w:iCs/>
              </w:rPr>
              <w:t>vienstāva</w:t>
            </w:r>
            <w:proofErr w:type="spellEnd"/>
            <w:r w:rsidRPr="003D5BE6">
              <w:rPr>
                <w:iCs/>
              </w:rPr>
              <w:t xml:space="preserve"> ēka (piemēram, siltumnīca, nojume, lapene, paviljons, kiosks, kafejnīca, pirts), kuras ekspluatācijas laiks nav ilgāks par vienu gadu un kuru nojauc līdz minētā termiņa beigām, ietverot nojaukšanas laiku;</w:t>
            </w:r>
          </w:p>
          <w:p w14:paraId="6F934E87" w14:textId="5BE11348" w:rsidR="00B749E1" w:rsidRDefault="00B749E1" w:rsidP="003D5BE6">
            <w:pPr>
              <w:pStyle w:val="naisc"/>
              <w:spacing w:before="0" w:after="0"/>
              <w:ind w:left="57" w:right="57"/>
              <w:contextualSpacing/>
              <w:jc w:val="both"/>
              <w:rPr>
                <w:iCs/>
              </w:rPr>
            </w:pPr>
            <w:r>
              <w:rPr>
                <w:iCs/>
              </w:rPr>
              <w:t>…</w:t>
            </w:r>
          </w:p>
          <w:p w14:paraId="7ABDCAD5" w14:textId="77777777" w:rsidR="00A45D3E" w:rsidRDefault="00A45D3E" w:rsidP="00A45D3E">
            <w:pPr>
              <w:tabs>
                <w:tab w:val="left" w:pos="1215"/>
              </w:tabs>
              <w:rPr>
                <w:iCs/>
              </w:rPr>
            </w:pPr>
          </w:p>
          <w:p w14:paraId="126671F6" w14:textId="3975E422" w:rsidR="00A45D3E" w:rsidRPr="00A45D3E" w:rsidRDefault="00A45D3E" w:rsidP="00A45D3E">
            <w:pPr>
              <w:tabs>
                <w:tab w:val="left" w:pos="1215"/>
              </w:tabs>
              <w:rPr>
                <w:iCs/>
              </w:rPr>
            </w:pPr>
            <w:r w:rsidRPr="00A45D3E">
              <w:rPr>
                <w:iCs/>
              </w:rPr>
              <w:t>1.16. papildināt noteikumus ar 2.1.</w:t>
            </w:r>
            <w:r w:rsidRPr="00A45D3E">
              <w:rPr>
                <w:iCs/>
                <w:vertAlign w:val="superscript"/>
              </w:rPr>
              <w:t>1</w:t>
            </w:r>
            <w:r w:rsidRPr="00A45D3E">
              <w:rPr>
                <w:iCs/>
              </w:rPr>
              <w:t xml:space="preserve"> apakšnodaļu šādā redakcijā:</w:t>
            </w:r>
          </w:p>
          <w:p w14:paraId="0CF2FAE1" w14:textId="7F2E9778" w:rsidR="003D5BE6" w:rsidRDefault="00A45D3E" w:rsidP="00A45D3E">
            <w:pPr>
              <w:pStyle w:val="naisc"/>
              <w:spacing w:before="0" w:after="0"/>
              <w:ind w:left="57" w:right="57"/>
              <w:contextualSpacing/>
              <w:jc w:val="both"/>
              <w:rPr>
                <w:iCs/>
              </w:rPr>
            </w:pPr>
            <w:r w:rsidRPr="00A45D3E">
              <w:t>21.</w:t>
            </w:r>
            <w:r w:rsidRPr="00A45D3E">
              <w:rPr>
                <w:vertAlign w:val="superscript"/>
              </w:rPr>
              <w:t>3</w:t>
            </w:r>
            <w:r w:rsidRPr="00A45D3E">
              <w:t> Būvju situācijas plāns (turpmāk – būvju situācijas plāns) ir augstas detalizācijas topogrāfiskās informācijas, ielu sarkano līniju, zemes vienību robežu un to kadastra apzīmējumu un zemes vienību daļu un to kadastra apzīmējumu savietots attēlojums vizuāli uztveramā formā (M 1:250; M 1:500; M 1:1000).</w:t>
            </w:r>
          </w:p>
          <w:p w14:paraId="58C3FB91" w14:textId="77777777" w:rsidR="00A45D3E" w:rsidRDefault="00A45D3E" w:rsidP="003D5BE6">
            <w:pPr>
              <w:tabs>
                <w:tab w:val="left" w:pos="1215"/>
              </w:tabs>
              <w:jc w:val="both"/>
            </w:pPr>
          </w:p>
          <w:p w14:paraId="074ED296" w14:textId="18A0F580" w:rsidR="00183D2F" w:rsidRDefault="003D5BE6" w:rsidP="00F91B23">
            <w:pPr>
              <w:tabs>
                <w:tab w:val="left" w:pos="1215"/>
              </w:tabs>
              <w:jc w:val="both"/>
            </w:pPr>
            <w:r w:rsidRPr="003D5BE6">
              <w:t>1.18. svītrot 2.3., 2.4. un 2.5. apakšnodaļu;</w:t>
            </w:r>
          </w:p>
          <w:p w14:paraId="2AB357B7" w14:textId="495D111D" w:rsidR="00A45D3E" w:rsidRPr="00183D2F" w:rsidRDefault="00A45D3E" w:rsidP="00A45D3E">
            <w:pPr>
              <w:tabs>
                <w:tab w:val="left" w:pos="1215"/>
              </w:tabs>
              <w:jc w:val="both"/>
            </w:pPr>
          </w:p>
        </w:tc>
        <w:tc>
          <w:tcPr>
            <w:tcW w:w="4386" w:type="dxa"/>
            <w:gridSpan w:val="2"/>
            <w:tcBorders>
              <w:top w:val="single" w:sz="6" w:space="0" w:color="000000"/>
              <w:left w:val="single" w:sz="6" w:space="0" w:color="000000"/>
              <w:bottom w:val="single" w:sz="6" w:space="0" w:color="000000"/>
              <w:right w:val="single" w:sz="6" w:space="0" w:color="000000"/>
            </w:tcBorders>
          </w:tcPr>
          <w:p w14:paraId="74BF4A5E" w14:textId="22AAC21E" w:rsidR="003D3BC6" w:rsidRPr="001B0F51" w:rsidRDefault="003D3BC6" w:rsidP="003D3BC6">
            <w:pPr>
              <w:pStyle w:val="naisc"/>
              <w:spacing w:before="0" w:after="0"/>
              <w:ind w:left="57" w:right="57"/>
              <w:contextualSpacing/>
              <w:jc w:val="both"/>
              <w:rPr>
                <w:b/>
              </w:rPr>
            </w:pPr>
            <w:r w:rsidRPr="001B0F51">
              <w:rPr>
                <w:b/>
              </w:rPr>
              <w:t>Tieslietu ministrija</w:t>
            </w:r>
          </w:p>
          <w:p w14:paraId="77C887C7" w14:textId="77777777" w:rsidR="003D3BC6" w:rsidRDefault="00C70ABD" w:rsidP="00486F68">
            <w:pPr>
              <w:pStyle w:val="NormalWeb"/>
              <w:spacing w:before="0" w:beforeAutospacing="0" w:after="0" w:afterAutospacing="0"/>
              <w:jc w:val="both"/>
              <w:rPr>
                <w:rFonts w:eastAsia="Calibri"/>
                <w:shd w:val="clear" w:color="auto" w:fill="FFFFFF"/>
                <w:lang w:eastAsia="en-US"/>
              </w:rPr>
            </w:pPr>
            <w:r w:rsidRPr="00C70ABD">
              <w:rPr>
                <w:rFonts w:eastAsia="Calibri"/>
                <w:lang w:eastAsia="en-US"/>
              </w:rPr>
              <w:t>Projekta 1.3. apakšpunkts paredz papildināt Ministru kabineta 2014. gada 2. septembra noteikumus Nr. 529 "Ēku būvnoteikumi" (turpmāk – noteikumi) ar 1.</w:t>
            </w:r>
            <w:r w:rsidRPr="00C70ABD">
              <w:rPr>
                <w:rFonts w:eastAsia="Calibri"/>
                <w:vertAlign w:val="superscript"/>
                <w:lang w:eastAsia="en-US"/>
              </w:rPr>
              <w:t>1</w:t>
            </w:r>
            <w:r w:rsidRPr="00C70ABD">
              <w:rPr>
                <w:rFonts w:eastAsia="Calibri"/>
                <w:lang w:eastAsia="en-US"/>
              </w:rPr>
              <w:t> punktu, kurā paredzēti noteikumos lietotie termini. Savukārt projekts neparedz attiecīgus grozījumus, kas precizētu tās noteikumu normas, kurās ietverti jaunajā noteikumu 1.</w:t>
            </w:r>
            <w:r w:rsidRPr="00C70ABD">
              <w:rPr>
                <w:rFonts w:eastAsia="Calibri"/>
                <w:vertAlign w:val="superscript"/>
                <w:lang w:eastAsia="en-US"/>
              </w:rPr>
              <w:t>1</w:t>
            </w:r>
            <w:r w:rsidRPr="00C70ABD">
              <w:rPr>
                <w:rFonts w:eastAsia="Calibri"/>
                <w:lang w:eastAsia="en-US"/>
              </w:rPr>
              <w:t> punktā minēto terminu skaidrojumi. Proti, piemēram, noteikumu 29.</w:t>
            </w:r>
            <w:r w:rsidRPr="00C70ABD">
              <w:rPr>
                <w:rFonts w:eastAsia="Calibri"/>
                <w:vertAlign w:val="superscript"/>
                <w:lang w:eastAsia="en-US"/>
              </w:rPr>
              <w:t>1</w:t>
            </w:r>
            <w:r w:rsidRPr="00C70ABD">
              <w:rPr>
                <w:rFonts w:eastAsia="Calibri"/>
                <w:lang w:eastAsia="en-US"/>
              </w:rPr>
              <w:t xml:space="preserve"> punkta ievaddaļā ir ietverts skaidrojums par to, kas tiek saprasts ar terminu "sezonas ēka", un noteikumu 36.6. apakšpunktā ir ietverts skaidrojums, kas tiek saprasts ar terminu "darbu organizēšanas shēma". Ievērojot minēto, kā arī to, ka atbilstoši </w:t>
            </w:r>
            <w:r w:rsidRPr="00C70ABD">
              <w:rPr>
                <w:rFonts w:eastAsia="Calibri"/>
                <w:bdr w:val="none" w:sz="0" w:space="0" w:color="auto" w:frame="1"/>
                <w:shd w:val="clear" w:color="auto" w:fill="FFFFFF"/>
              </w:rPr>
              <w:t>Ministru kabineta 2009. gada 3. februāra noteikumu Nr. 108 "Normatīvo aktu projektu sagatavošanas noteikumi" 3.3. apakšpunktā noteiktajam normatīvā akta projektā neietver regulējumu, kas d</w:t>
            </w:r>
            <w:r w:rsidRPr="00C70ABD">
              <w:rPr>
                <w:rFonts w:eastAsia="Calibri"/>
                <w:shd w:val="clear" w:color="auto" w:fill="FFFFFF"/>
                <w:lang w:eastAsia="en-US"/>
              </w:rPr>
              <w:t xml:space="preserve">ublē pašā normatīvā akta projektā ietverto normatīvo regulējumu, </w:t>
            </w:r>
            <w:r w:rsidRPr="00C70ABD">
              <w:rPr>
                <w:rFonts w:eastAsia="Calibri"/>
                <w:lang w:eastAsia="en-US"/>
              </w:rPr>
              <w:t>lūdzam papildināt projektu ar attiecīgiem grozījumiem</w:t>
            </w:r>
            <w:r w:rsidRPr="00C70ABD">
              <w:rPr>
                <w:rFonts w:eastAsia="Calibri"/>
                <w:shd w:val="clear" w:color="auto" w:fill="FFFFFF"/>
                <w:lang w:eastAsia="en-US"/>
              </w:rPr>
              <w:t>.</w:t>
            </w:r>
          </w:p>
          <w:p w14:paraId="26CEB943" w14:textId="77777777" w:rsidR="00EF7A34" w:rsidRDefault="00EF7A34" w:rsidP="00486F68">
            <w:pPr>
              <w:pStyle w:val="NormalWeb"/>
              <w:spacing w:before="0" w:beforeAutospacing="0" w:after="0" w:afterAutospacing="0"/>
              <w:jc w:val="both"/>
              <w:rPr>
                <w:rFonts w:eastAsia="Calibri"/>
                <w:shd w:val="clear" w:color="auto" w:fill="FFFFFF"/>
                <w:lang w:eastAsia="en-US"/>
              </w:rPr>
            </w:pPr>
          </w:p>
          <w:p w14:paraId="3E55CA7E" w14:textId="77777777" w:rsidR="00EF7A34" w:rsidRDefault="00EF7A34" w:rsidP="00486F68">
            <w:pPr>
              <w:pStyle w:val="NormalWeb"/>
              <w:spacing w:before="0" w:beforeAutospacing="0" w:after="0" w:afterAutospacing="0"/>
              <w:jc w:val="both"/>
              <w:rPr>
                <w:bdr w:val="none" w:sz="0" w:space="0" w:color="auto" w:frame="1"/>
              </w:rPr>
            </w:pPr>
            <w:r w:rsidRPr="00EF7A34">
              <w:rPr>
                <w:rFonts w:eastAsia="Calibri"/>
                <w:lang w:eastAsia="en-US"/>
              </w:rPr>
              <w:t>Lūdzam s</w:t>
            </w:r>
            <w:r w:rsidRPr="00EF7A34">
              <w:rPr>
                <w:bdr w:val="none" w:sz="0" w:space="0" w:color="auto" w:frame="1"/>
              </w:rPr>
              <w:t>vītrot projekta 1.3. apakšpunktā paredzētajā noteikumu 1.</w:t>
            </w:r>
            <w:r w:rsidRPr="00EF7A34">
              <w:rPr>
                <w:bdr w:val="none" w:sz="0" w:space="0" w:color="auto" w:frame="1"/>
                <w:vertAlign w:val="superscript"/>
              </w:rPr>
              <w:t>1</w:t>
            </w:r>
            <w:r w:rsidRPr="00EF7A34">
              <w:rPr>
                <w:bdr w:val="none" w:sz="0" w:space="0" w:color="auto" w:frame="1"/>
              </w:rPr>
              <w:t>3. apakšpunktā vārdu "pirts", jo pirts netiek būvēta vienai sezonai, un tās ekspluatācijas laiks ir ilgāks par vienu gadu. Līdz ar to pirts nav uzskatāma par sezonas ēku.</w:t>
            </w:r>
          </w:p>
          <w:p w14:paraId="36109004" w14:textId="77777777" w:rsidR="000C6EA8" w:rsidRDefault="000C6EA8" w:rsidP="00486F68">
            <w:pPr>
              <w:pStyle w:val="NormalWeb"/>
              <w:spacing w:before="0" w:beforeAutospacing="0" w:after="0" w:afterAutospacing="0"/>
              <w:jc w:val="both"/>
              <w:rPr>
                <w:bCs/>
              </w:rPr>
            </w:pPr>
          </w:p>
          <w:p w14:paraId="1D7B0C9B" w14:textId="3C65B4F9" w:rsidR="00AD7E19" w:rsidRPr="00AD7E19" w:rsidRDefault="00AD7E19" w:rsidP="00486F68">
            <w:pPr>
              <w:pStyle w:val="NormalWeb"/>
              <w:spacing w:before="0" w:beforeAutospacing="0" w:after="0" w:afterAutospacing="0"/>
              <w:jc w:val="both"/>
              <w:rPr>
                <w:b/>
              </w:rPr>
            </w:pPr>
            <w:r w:rsidRPr="00AD7E19">
              <w:rPr>
                <w:b/>
              </w:rPr>
              <w:t>Vides aizsardzības un reģionālās attīstības ministrija</w:t>
            </w:r>
          </w:p>
          <w:p w14:paraId="06986CD0" w14:textId="77777777" w:rsidR="00AD7E19" w:rsidRDefault="00AD7E19" w:rsidP="00486F68">
            <w:pPr>
              <w:pStyle w:val="NormalWeb"/>
              <w:spacing w:before="0" w:beforeAutospacing="0" w:after="0" w:afterAutospacing="0"/>
              <w:jc w:val="both"/>
              <w:rPr>
                <w:bCs/>
              </w:rPr>
            </w:pPr>
            <w:r w:rsidRPr="00AD7E19">
              <w:rPr>
                <w:bCs/>
              </w:rPr>
              <w:t xml:space="preserve">Noteikumu projektā tiek ieviests jauns termins – </w:t>
            </w:r>
            <w:r w:rsidRPr="00AD7E19">
              <w:rPr>
                <w:bCs/>
                <w:i/>
                <w:iCs/>
              </w:rPr>
              <w:t>Būvju situācijas plāns</w:t>
            </w:r>
            <w:r w:rsidRPr="00AD7E19">
              <w:rPr>
                <w:bCs/>
              </w:rPr>
              <w:t>, tādēļ lūdzam tā skaidrojumu no Noteikumu projekta 1.16. punkta (punkts 21.</w:t>
            </w:r>
            <w:r w:rsidRPr="00AD7E19">
              <w:rPr>
                <w:bCs/>
                <w:vertAlign w:val="superscript"/>
              </w:rPr>
              <w:t>3</w:t>
            </w:r>
            <w:r w:rsidRPr="00AD7E19">
              <w:rPr>
                <w:bCs/>
              </w:rPr>
              <w:t> ) pārcelt uz Noteikumu projekta 1.1. punktu pie terminu skaidrojumiem. Tādējādi normatīvā akta struktūra būtu loģiskāka un pārskatāmāka, it īpaši, ņemot vērā, ka šis termins tiek lietots arī Ministru kabineta 2017.gada 9.maija noteikumos Nr.253 “Atsevišķu inženierbūvju būvnoteikumi” un tā grozījumos (VSS</w:t>
            </w:r>
            <w:r w:rsidRPr="00AD7E19">
              <w:rPr>
                <w:bCs/>
              </w:rPr>
              <w:noBreakHyphen/>
              <w:t xml:space="preserve">969). Vienlaikus aicinām Noteikumu projektā iekļaut arī termina </w:t>
            </w:r>
            <w:r w:rsidRPr="00AD7E19">
              <w:rPr>
                <w:bCs/>
                <w:i/>
                <w:iCs/>
              </w:rPr>
              <w:t>Būvprojekta ģenerālplāns</w:t>
            </w:r>
            <w:r w:rsidRPr="00AD7E19">
              <w:rPr>
                <w:bCs/>
              </w:rPr>
              <w:t xml:space="preserve"> skaidrojumu, jo pašreiz tāds nav sniegts, līdz ar to varētu rasties neskaidrības par tā saturu un atšķirību no </w:t>
            </w:r>
            <w:r w:rsidRPr="00AD7E19">
              <w:rPr>
                <w:bCs/>
                <w:i/>
                <w:iCs/>
              </w:rPr>
              <w:t>Būvju situācijas plāna</w:t>
            </w:r>
            <w:r w:rsidRPr="00AD7E19">
              <w:rPr>
                <w:bCs/>
              </w:rPr>
              <w:t>. Iepriekš termina skaidrojums ir bijis Ministru kabineta 1997.gada 1.aprīļa noteikumos Nr.112 “Vispārīgie būvnoteikumi”.</w:t>
            </w:r>
          </w:p>
          <w:p w14:paraId="4977FE2A" w14:textId="77777777" w:rsidR="00E74C21" w:rsidRDefault="00E74C21" w:rsidP="00486F68">
            <w:pPr>
              <w:pStyle w:val="NormalWeb"/>
              <w:spacing w:before="0" w:beforeAutospacing="0" w:after="0" w:afterAutospacing="0"/>
              <w:jc w:val="both"/>
              <w:rPr>
                <w:bCs/>
              </w:rPr>
            </w:pPr>
          </w:p>
          <w:p w14:paraId="1487A511" w14:textId="77777777" w:rsidR="00E74C21" w:rsidRPr="00E74C21" w:rsidRDefault="00E74C21" w:rsidP="00486F68">
            <w:pPr>
              <w:pStyle w:val="NormalWeb"/>
              <w:spacing w:before="0" w:beforeAutospacing="0" w:after="0" w:afterAutospacing="0"/>
              <w:jc w:val="both"/>
              <w:rPr>
                <w:b/>
              </w:rPr>
            </w:pPr>
            <w:r w:rsidRPr="00E74C21">
              <w:rPr>
                <w:b/>
              </w:rPr>
              <w:t>Latvijas Pašvaldību savienība</w:t>
            </w:r>
          </w:p>
          <w:p w14:paraId="2A7434A7" w14:textId="77777777" w:rsidR="00E74C21" w:rsidRDefault="00E74C21" w:rsidP="00486F68">
            <w:pPr>
              <w:pStyle w:val="NormalWeb"/>
              <w:spacing w:before="0" w:beforeAutospacing="0" w:after="0" w:afterAutospacing="0"/>
              <w:jc w:val="both"/>
              <w:rPr>
                <w:bCs/>
              </w:rPr>
            </w:pPr>
            <w:r w:rsidRPr="00E74C21">
              <w:rPr>
                <w:bCs/>
              </w:rPr>
              <w:t>Lūdzam Noteikumu projektā definēt terminus -  “atjaunošana”, kā arī, kas ir  “vienk</w:t>
            </w:r>
            <w:r w:rsidRPr="00E74C21">
              <w:rPr>
                <w:rFonts w:hint="eastAsia"/>
                <w:bCs/>
              </w:rPr>
              <w:t>ā</w:t>
            </w:r>
            <w:r w:rsidRPr="00E74C21">
              <w:rPr>
                <w:bCs/>
              </w:rPr>
              <w:t>ršot</w:t>
            </w:r>
            <w:r w:rsidRPr="00E74C21">
              <w:rPr>
                <w:rFonts w:hint="eastAsia"/>
                <w:bCs/>
              </w:rPr>
              <w:t>ā</w:t>
            </w:r>
            <w:r w:rsidRPr="00E74C21">
              <w:rPr>
                <w:bCs/>
              </w:rPr>
              <w:t>s atjaunošana”, jo Noteikumu projektā  tiek lietoti abi termini;</w:t>
            </w:r>
          </w:p>
          <w:p w14:paraId="392CF811" w14:textId="4E9F8FE1" w:rsidR="00B549C1" w:rsidRDefault="00B549C1" w:rsidP="00486F68">
            <w:pPr>
              <w:pStyle w:val="NormalWeb"/>
              <w:spacing w:before="0" w:beforeAutospacing="0" w:after="0" w:afterAutospacing="0"/>
              <w:jc w:val="both"/>
              <w:rPr>
                <w:bCs/>
              </w:rPr>
            </w:pPr>
          </w:p>
          <w:p w14:paraId="5A5F8F97" w14:textId="45F03F41" w:rsidR="00805A9D" w:rsidRDefault="00805A9D" w:rsidP="00486F68">
            <w:pPr>
              <w:pStyle w:val="NormalWeb"/>
              <w:spacing w:before="0" w:beforeAutospacing="0" w:after="0" w:afterAutospacing="0"/>
              <w:jc w:val="both"/>
              <w:rPr>
                <w:bCs/>
              </w:rPr>
            </w:pPr>
          </w:p>
          <w:p w14:paraId="2CB767A6" w14:textId="5F4C8E4F" w:rsidR="0082039D" w:rsidRDefault="0082039D" w:rsidP="00486F68">
            <w:pPr>
              <w:pStyle w:val="NormalWeb"/>
              <w:spacing w:before="0" w:beforeAutospacing="0" w:after="0" w:afterAutospacing="0"/>
              <w:jc w:val="both"/>
              <w:rPr>
                <w:bCs/>
              </w:rPr>
            </w:pPr>
          </w:p>
          <w:p w14:paraId="16FC590C" w14:textId="77777777" w:rsidR="004D6E2A" w:rsidRDefault="004D6E2A" w:rsidP="00486F68">
            <w:pPr>
              <w:pStyle w:val="NormalWeb"/>
              <w:spacing w:before="0" w:beforeAutospacing="0" w:after="0" w:afterAutospacing="0"/>
              <w:jc w:val="both"/>
              <w:rPr>
                <w:bCs/>
              </w:rPr>
            </w:pPr>
          </w:p>
          <w:p w14:paraId="02AC81F0" w14:textId="7A76C33D" w:rsidR="00B549C1" w:rsidRPr="00B549C1" w:rsidRDefault="00B549C1" w:rsidP="00B549C1">
            <w:pPr>
              <w:pStyle w:val="NormalWeb"/>
              <w:spacing w:before="0" w:beforeAutospacing="0" w:after="0" w:afterAutospacing="0"/>
              <w:jc w:val="both"/>
              <w:rPr>
                <w:b/>
              </w:rPr>
            </w:pPr>
            <w:r w:rsidRPr="00B549C1">
              <w:rPr>
                <w:b/>
              </w:rPr>
              <w:t>Latvijas Lielo pilsētu asociācija</w:t>
            </w:r>
          </w:p>
          <w:p w14:paraId="1581804B" w14:textId="77777777" w:rsidR="00B549C1" w:rsidRPr="00B549C1" w:rsidRDefault="00B549C1" w:rsidP="00B549C1">
            <w:pPr>
              <w:pStyle w:val="NormalWeb"/>
              <w:spacing w:before="0" w:beforeAutospacing="0" w:after="0" w:afterAutospacing="0"/>
              <w:jc w:val="both"/>
              <w:rPr>
                <w:bCs/>
              </w:rPr>
            </w:pPr>
            <w:r w:rsidRPr="00B549C1">
              <w:rPr>
                <w:bCs/>
              </w:rPr>
              <w:t>Ierosinām izteikt šādā redakcijā:</w:t>
            </w:r>
          </w:p>
          <w:p w14:paraId="601127AE" w14:textId="77777777" w:rsidR="00B549C1" w:rsidRDefault="00B549C1" w:rsidP="00B549C1">
            <w:pPr>
              <w:pStyle w:val="NormalWeb"/>
              <w:spacing w:before="0" w:beforeAutospacing="0" w:after="0" w:afterAutospacing="0"/>
              <w:jc w:val="both"/>
              <w:rPr>
                <w:i/>
                <w:color w:val="000000"/>
                <w:lang w:eastAsia="en-US"/>
              </w:rPr>
            </w:pPr>
            <w:r w:rsidRPr="00B549C1">
              <w:rPr>
                <w:i/>
                <w:color w:val="000000"/>
                <w:lang w:eastAsia="en-US"/>
              </w:rPr>
              <w:t>“1.</w:t>
            </w:r>
            <w:r w:rsidRPr="00B549C1">
              <w:rPr>
                <w:i/>
                <w:color w:val="000000"/>
                <w:vertAlign w:val="superscript"/>
                <w:lang w:eastAsia="en-US"/>
              </w:rPr>
              <w:t>1</w:t>
            </w:r>
            <w:r w:rsidRPr="00B549C1">
              <w:rPr>
                <w:i/>
                <w:color w:val="000000"/>
                <w:lang w:eastAsia="en-US"/>
              </w:rPr>
              <w:t xml:space="preserve">1. vienkāršota atjaunošana – būvdarbi, kuru rezultātā </w:t>
            </w:r>
            <w:r w:rsidRPr="00B549C1">
              <w:rPr>
                <w:b/>
                <w:bCs/>
                <w:i/>
                <w:color w:val="000000"/>
                <w:lang w:eastAsia="en-US"/>
              </w:rPr>
              <w:t>veic telpu pārplānošanu, neskarot ēkas</w:t>
            </w:r>
            <w:r w:rsidRPr="00B549C1">
              <w:rPr>
                <w:i/>
                <w:color w:val="000000"/>
                <w:lang w:eastAsia="en-US"/>
              </w:rPr>
              <w:t xml:space="preserve"> nesošos elementus vai konstrukcijas, </w:t>
            </w:r>
            <w:proofErr w:type="spellStart"/>
            <w:r w:rsidRPr="00B549C1">
              <w:rPr>
                <w:i/>
                <w:color w:val="000000"/>
                <w:lang w:eastAsia="en-US"/>
              </w:rPr>
              <w:t>būvapjomu</w:t>
            </w:r>
            <w:proofErr w:type="spellEnd"/>
            <w:r w:rsidRPr="00B549C1">
              <w:rPr>
                <w:i/>
                <w:color w:val="000000"/>
                <w:lang w:eastAsia="en-US"/>
              </w:rPr>
              <w:t>, lietošanas veidu, neskarot ēkas fasādi;”</w:t>
            </w:r>
          </w:p>
          <w:p w14:paraId="0C7B3391" w14:textId="4674D41C" w:rsidR="005F30E1" w:rsidRPr="005F30E1" w:rsidRDefault="005F30E1" w:rsidP="005F30E1">
            <w:pPr>
              <w:pStyle w:val="NormalWeb"/>
              <w:spacing w:before="0" w:beforeAutospacing="0" w:after="0" w:afterAutospacing="0"/>
              <w:jc w:val="both"/>
              <w:rPr>
                <w:b/>
                <w:bCs/>
                <w:iCs/>
                <w:color w:val="000000"/>
                <w:lang w:eastAsia="en-US"/>
              </w:rPr>
            </w:pPr>
            <w:r w:rsidRPr="005F30E1">
              <w:rPr>
                <w:b/>
                <w:bCs/>
                <w:iCs/>
                <w:color w:val="000000"/>
                <w:lang w:eastAsia="en-US"/>
              </w:rPr>
              <w:t>Latvijas Lielo pilsētu asociācija</w:t>
            </w:r>
            <w:r>
              <w:rPr>
                <w:b/>
                <w:bCs/>
                <w:iCs/>
                <w:color w:val="000000"/>
                <w:lang w:eastAsia="en-US"/>
              </w:rPr>
              <w:t xml:space="preserve"> (01.02.2021.)</w:t>
            </w:r>
          </w:p>
          <w:p w14:paraId="13EF7F21" w14:textId="43541A21" w:rsidR="005F30E1" w:rsidRPr="005F30E1" w:rsidRDefault="005F30E1" w:rsidP="005F30E1">
            <w:pPr>
              <w:pStyle w:val="NormalWeb"/>
              <w:spacing w:before="0" w:beforeAutospacing="0" w:after="0" w:afterAutospacing="0"/>
              <w:jc w:val="both"/>
              <w:rPr>
                <w:iCs/>
                <w:color w:val="000000"/>
                <w:lang w:eastAsia="en-US"/>
              </w:rPr>
            </w:pPr>
            <w:r w:rsidRPr="005F30E1">
              <w:rPr>
                <w:iCs/>
                <w:color w:val="000000"/>
                <w:lang w:eastAsia="en-US"/>
              </w:rPr>
              <w:t xml:space="preserve">Lai doma būtu labāk uztverama, rosinām mainīt vārdu secību: </w:t>
            </w:r>
          </w:p>
          <w:p w14:paraId="74B10232" w14:textId="65ECDBB8" w:rsidR="00B549C1" w:rsidRDefault="005F30E1" w:rsidP="005F30E1">
            <w:pPr>
              <w:pStyle w:val="NormalWeb"/>
              <w:spacing w:before="0" w:beforeAutospacing="0" w:after="0" w:afterAutospacing="0"/>
              <w:jc w:val="both"/>
              <w:rPr>
                <w:iCs/>
                <w:color w:val="000000"/>
                <w:lang w:eastAsia="en-US"/>
              </w:rPr>
            </w:pPr>
            <w:r w:rsidRPr="005F30E1">
              <w:rPr>
                <w:iCs/>
                <w:color w:val="000000"/>
                <w:lang w:eastAsia="en-US"/>
              </w:rPr>
              <w:t xml:space="preserve">“1.15. vienkāršota atjaunošana – būvdarbi, kuru rezultātā ēkā vai tās daļā veic funkcionālus vai tehniskus uzlabojumus, nemainot ēkas nolietojušos nesošos elementus vai konstrukcijas, </w:t>
            </w:r>
            <w:proofErr w:type="spellStart"/>
            <w:r w:rsidRPr="005F30E1">
              <w:rPr>
                <w:iCs/>
                <w:color w:val="000000"/>
                <w:lang w:eastAsia="en-US"/>
              </w:rPr>
              <w:t>būvapjomu</w:t>
            </w:r>
            <w:proofErr w:type="spellEnd"/>
            <w:r w:rsidRPr="005F30E1">
              <w:rPr>
                <w:iCs/>
                <w:color w:val="000000"/>
                <w:lang w:eastAsia="en-US"/>
              </w:rPr>
              <w:t>, lietošanas veidu, neskarot ēkas fasādi”</w:t>
            </w:r>
          </w:p>
          <w:p w14:paraId="043FF057" w14:textId="23F3F387" w:rsidR="0085717C" w:rsidRDefault="0085717C" w:rsidP="00B549C1">
            <w:pPr>
              <w:pStyle w:val="NormalWeb"/>
              <w:spacing w:before="0" w:beforeAutospacing="0" w:after="0" w:afterAutospacing="0"/>
              <w:jc w:val="both"/>
              <w:rPr>
                <w:iCs/>
                <w:color w:val="000000"/>
                <w:lang w:eastAsia="en-US"/>
              </w:rPr>
            </w:pPr>
          </w:p>
          <w:p w14:paraId="473F98D2" w14:textId="77777777" w:rsidR="00B549C1" w:rsidRPr="00B549C1" w:rsidRDefault="00B549C1" w:rsidP="00B549C1">
            <w:pPr>
              <w:jc w:val="both"/>
              <w:rPr>
                <w:iCs/>
                <w:color w:val="000000"/>
                <w:lang w:eastAsia="en-US"/>
              </w:rPr>
            </w:pPr>
            <w:r w:rsidRPr="00B549C1">
              <w:rPr>
                <w:iCs/>
                <w:color w:val="000000"/>
                <w:lang w:eastAsia="en-US"/>
              </w:rPr>
              <w:t xml:space="preserve">Lai termina skaidrojums būtu uztverams, rosinām mainīt vārdu secību: </w:t>
            </w:r>
          </w:p>
          <w:p w14:paraId="2ED9A5A3" w14:textId="6DD690B8" w:rsidR="00B549C1" w:rsidRPr="00B549C1" w:rsidRDefault="00B549C1" w:rsidP="00B549C1">
            <w:pPr>
              <w:pStyle w:val="NormalWeb"/>
              <w:spacing w:before="0" w:beforeAutospacing="0" w:after="0" w:afterAutospacing="0"/>
              <w:jc w:val="both"/>
              <w:rPr>
                <w:bCs/>
                <w:iCs/>
              </w:rPr>
            </w:pPr>
            <w:r w:rsidRPr="00B549C1">
              <w:rPr>
                <w:b/>
                <w:bCs/>
                <w:i/>
                <w:color w:val="000000"/>
                <w:lang w:eastAsia="en-US"/>
              </w:rPr>
              <w:t>“1.</w:t>
            </w:r>
            <w:r w:rsidRPr="00B549C1">
              <w:rPr>
                <w:b/>
                <w:bCs/>
                <w:i/>
                <w:color w:val="000000"/>
                <w:vertAlign w:val="superscript"/>
                <w:lang w:eastAsia="en-US"/>
              </w:rPr>
              <w:t>1</w:t>
            </w:r>
            <w:r w:rsidRPr="00B549C1">
              <w:rPr>
                <w:b/>
                <w:bCs/>
                <w:i/>
                <w:color w:val="000000"/>
                <w:lang w:eastAsia="en-US"/>
              </w:rPr>
              <w:t xml:space="preserve">2. vienkāršota pārbūve – </w:t>
            </w:r>
            <w:r w:rsidRPr="00B549C1">
              <w:rPr>
                <w:i/>
                <w:color w:val="000000"/>
                <w:lang w:eastAsia="en-US"/>
              </w:rPr>
              <w:t xml:space="preserve">būvdarbi, kuru rezultātā </w:t>
            </w:r>
            <w:bookmarkStart w:id="2" w:name="_Hlk58917474"/>
            <w:r w:rsidRPr="00B549C1">
              <w:rPr>
                <w:i/>
                <w:color w:val="000000"/>
                <w:lang w:eastAsia="en-US"/>
              </w:rPr>
              <w:t xml:space="preserve">ēkas nesošajās konstrukcijās </w:t>
            </w:r>
            <w:bookmarkEnd w:id="2"/>
            <w:r w:rsidRPr="00B549C1">
              <w:rPr>
                <w:i/>
                <w:color w:val="000000"/>
                <w:lang w:eastAsia="en-US"/>
              </w:rPr>
              <w:t xml:space="preserve">veic ailu (piemēram logu, durvju, lūku, inženiertīklu šahtu vai šķērsojumu) jaunu būvniecību, pārbūvi vai nojaukšanu, kā arī ēkas ārējo kāpņu, </w:t>
            </w:r>
            <w:proofErr w:type="spellStart"/>
            <w:r w:rsidRPr="00B549C1">
              <w:rPr>
                <w:i/>
                <w:color w:val="000000"/>
                <w:lang w:eastAsia="en-US"/>
              </w:rPr>
              <w:t>pandusa</w:t>
            </w:r>
            <w:proofErr w:type="spellEnd"/>
            <w:r w:rsidRPr="00B549C1">
              <w:rPr>
                <w:i/>
                <w:color w:val="000000"/>
                <w:lang w:eastAsia="en-US"/>
              </w:rPr>
              <w:t xml:space="preserve"> vai terases jaunu būvniecību, pārbūvi, nojaukšanu”</w:t>
            </w:r>
          </w:p>
        </w:tc>
        <w:tc>
          <w:tcPr>
            <w:tcW w:w="3275" w:type="dxa"/>
            <w:gridSpan w:val="2"/>
            <w:tcBorders>
              <w:top w:val="single" w:sz="6" w:space="0" w:color="000000"/>
              <w:left w:val="single" w:sz="6" w:space="0" w:color="000000"/>
              <w:bottom w:val="single" w:sz="6" w:space="0" w:color="000000"/>
              <w:right w:val="single" w:sz="6" w:space="0" w:color="000000"/>
            </w:tcBorders>
          </w:tcPr>
          <w:p w14:paraId="1DBFE42A" w14:textId="77777777" w:rsidR="000719A0" w:rsidRDefault="003D5BE6" w:rsidP="000719A0">
            <w:pPr>
              <w:contextualSpacing/>
              <w:jc w:val="center"/>
              <w:rPr>
                <w:b/>
                <w:bCs/>
              </w:rPr>
            </w:pPr>
            <w:r w:rsidRPr="00EF7A34">
              <w:rPr>
                <w:b/>
                <w:bCs/>
              </w:rPr>
              <w:t>Ņemts vērā</w:t>
            </w:r>
          </w:p>
          <w:p w14:paraId="742E1A35" w14:textId="665D20CA" w:rsidR="003D5BE6" w:rsidRPr="000719A0" w:rsidRDefault="003D5BE6" w:rsidP="000719A0">
            <w:pPr>
              <w:contextualSpacing/>
              <w:jc w:val="both"/>
              <w:rPr>
                <w:b/>
                <w:bCs/>
              </w:rPr>
            </w:pPr>
            <w:r>
              <w:t xml:space="preserve">Projekts paredz svītrot </w:t>
            </w:r>
            <w:r w:rsidRPr="003D5BE6">
              <w:t>2.3., 2.4. un 2.5. apakšnodaļ</w:t>
            </w:r>
            <w:r>
              <w:t>as, kas ietver arī 29.</w:t>
            </w:r>
            <w:r w:rsidRPr="003D5BE6">
              <w:rPr>
                <w:vertAlign w:val="superscript"/>
              </w:rPr>
              <w:t>1</w:t>
            </w:r>
            <w:r>
              <w:t xml:space="preserve"> un 36.punkta svītrošanu.</w:t>
            </w:r>
          </w:p>
          <w:p w14:paraId="32CDA94E" w14:textId="77777777" w:rsidR="000C6EA8" w:rsidRDefault="000C6EA8" w:rsidP="003D5BE6">
            <w:pPr>
              <w:contextualSpacing/>
            </w:pPr>
          </w:p>
          <w:p w14:paraId="6895B90F" w14:textId="77777777" w:rsidR="000C6EA8" w:rsidRDefault="000C6EA8" w:rsidP="003D5BE6">
            <w:pPr>
              <w:contextualSpacing/>
            </w:pPr>
          </w:p>
          <w:p w14:paraId="5F8C2F17" w14:textId="77777777" w:rsidR="000C6EA8" w:rsidRDefault="000C6EA8" w:rsidP="003D5BE6">
            <w:pPr>
              <w:contextualSpacing/>
            </w:pPr>
          </w:p>
          <w:p w14:paraId="734A8D75" w14:textId="77777777" w:rsidR="000C6EA8" w:rsidRDefault="000C6EA8" w:rsidP="003D5BE6">
            <w:pPr>
              <w:contextualSpacing/>
            </w:pPr>
          </w:p>
          <w:p w14:paraId="3FBDB254" w14:textId="77777777" w:rsidR="000C6EA8" w:rsidRDefault="000C6EA8" w:rsidP="003D5BE6">
            <w:pPr>
              <w:contextualSpacing/>
            </w:pPr>
          </w:p>
          <w:p w14:paraId="1D422A0A" w14:textId="77777777" w:rsidR="000C6EA8" w:rsidRDefault="000C6EA8" w:rsidP="003D5BE6">
            <w:pPr>
              <w:contextualSpacing/>
            </w:pPr>
          </w:p>
          <w:p w14:paraId="34922FE5" w14:textId="77777777" w:rsidR="000C6EA8" w:rsidRDefault="000C6EA8" w:rsidP="003D5BE6">
            <w:pPr>
              <w:contextualSpacing/>
            </w:pPr>
          </w:p>
          <w:p w14:paraId="3DAB25FF" w14:textId="77777777" w:rsidR="000C6EA8" w:rsidRDefault="000C6EA8" w:rsidP="003D5BE6">
            <w:pPr>
              <w:contextualSpacing/>
            </w:pPr>
          </w:p>
          <w:p w14:paraId="705E46C4" w14:textId="77777777" w:rsidR="000C6EA8" w:rsidRDefault="000C6EA8" w:rsidP="003D5BE6">
            <w:pPr>
              <w:contextualSpacing/>
            </w:pPr>
          </w:p>
          <w:p w14:paraId="72FBD21F" w14:textId="77777777" w:rsidR="000C6EA8" w:rsidRDefault="000C6EA8" w:rsidP="003D5BE6">
            <w:pPr>
              <w:contextualSpacing/>
            </w:pPr>
          </w:p>
          <w:p w14:paraId="6F853170" w14:textId="77777777" w:rsidR="000C6EA8" w:rsidRDefault="000C6EA8" w:rsidP="003D5BE6">
            <w:pPr>
              <w:contextualSpacing/>
            </w:pPr>
          </w:p>
          <w:p w14:paraId="54E6F832" w14:textId="77777777" w:rsidR="000C6EA8" w:rsidRDefault="000C6EA8" w:rsidP="003D5BE6">
            <w:pPr>
              <w:contextualSpacing/>
            </w:pPr>
          </w:p>
          <w:p w14:paraId="304D215E" w14:textId="77777777" w:rsidR="000C6EA8" w:rsidRDefault="000C6EA8" w:rsidP="003D5BE6">
            <w:pPr>
              <w:contextualSpacing/>
            </w:pPr>
          </w:p>
          <w:p w14:paraId="6FA0E03F" w14:textId="77777777" w:rsidR="000C6EA8" w:rsidRDefault="000C6EA8" w:rsidP="003D5BE6">
            <w:pPr>
              <w:contextualSpacing/>
            </w:pPr>
          </w:p>
          <w:p w14:paraId="4CFE871B" w14:textId="77777777" w:rsidR="000C6EA8" w:rsidRDefault="000C6EA8" w:rsidP="003D5BE6">
            <w:pPr>
              <w:contextualSpacing/>
            </w:pPr>
          </w:p>
          <w:p w14:paraId="09A17848" w14:textId="77777777" w:rsidR="000C6EA8" w:rsidRDefault="000C6EA8" w:rsidP="003D5BE6">
            <w:pPr>
              <w:contextualSpacing/>
            </w:pPr>
          </w:p>
          <w:p w14:paraId="3CFB40AB" w14:textId="77777777" w:rsidR="000C6EA8" w:rsidRDefault="000C6EA8" w:rsidP="003D5BE6">
            <w:pPr>
              <w:contextualSpacing/>
            </w:pPr>
          </w:p>
          <w:p w14:paraId="4CC3E542" w14:textId="77777777" w:rsidR="000C6EA8" w:rsidRDefault="000C6EA8" w:rsidP="003D5BE6">
            <w:pPr>
              <w:contextualSpacing/>
            </w:pPr>
          </w:p>
          <w:p w14:paraId="725D4C92" w14:textId="1439321B" w:rsidR="000C6EA8" w:rsidRDefault="000C6EA8" w:rsidP="003D5BE6">
            <w:pPr>
              <w:contextualSpacing/>
            </w:pPr>
          </w:p>
          <w:p w14:paraId="7143F139" w14:textId="77777777" w:rsidR="0096081B" w:rsidRDefault="0096081B" w:rsidP="003D5BE6">
            <w:pPr>
              <w:contextualSpacing/>
            </w:pPr>
          </w:p>
          <w:p w14:paraId="676F7707" w14:textId="2638C7FB" w:rsidR="000C6EA8" w:rsidRPr="000C6EA8" w:rsidRDefault="00C22A80" w:rsidP="000C6EA8">
            <w:pPr>
              <w:contextualSpacing/>
              <w:jc w:val="center"/>
              <w:rPr>
                <w:b/>
              </w:rPr>
            </w:pPr>
            <w:r>
              <w:rPr>
                <w:b/>
              </w:rPr>
              <w:t>Panākta vienošanās</w:t>
            </w:r>
          </w:p>
          <w:p w14:paraId="04EC009E" w14:textId="49A5452C" w:rsidR="000C6EA8" w:rsidRDefault="00B549C1" w:rsidP="00DB7239">
            <w:pPr>
              <w:contextualSpacing/>
              <w:jc w:val="both"/>
            </w:pPr>
            <w:r>
              <w:t xml:space="preserve">Jebkura ēka, kas uzskaitīta iekavās var būt būvēta ilgākam </w:t>
            </w:r>
            <w:r w:rsidR="00DB7239">
              <w:t xml:space="preserve">laikam </w:t>
            </w:r>
            <w:r>
              <w:t>par vienu gadu.</w:t>
            </w:r>
          </w:p>
          <w:p w14:paraId="2A5C75D9" w14:textId="528087DC" w:rsidR="00AD7E19" w:rsidRDefault="00AD7E19" w:rsidP="003D5BE6">
            <w:pPr>
              <w:contextualSpacing/>
            </w:pPr>
          </w:p>
          <w:p w14:paraId="27E8DDF6" w14:textId="0D53555E" w:rsidR="00DB7239" w:rsidRDefault="00DB7239" w:rsidP="003D5BE6">
            <w:pPr>
              <w:contextualSpacing/>
            </w:pPr>
          </w:p>
          <w:p w14:paraId="50FEAFA5" w14:textId="55A52522" w:rsidR="004D6E2A" w:rsidRDefault="004D6E2A" w:rsidP="003D5BE6">
            <w:pPr>
              <w:contextualSpacing/>
            </w:pPr>
          </w:p>
          <w:p w14:paraId="3B8E5B2D" w14:textId="77777777" w:rsidR="004D6E2A" w:rsidRDefault="004D6E2A" w:rsidP="003D5BE6">
            <w:pPr>
              <w:contextualSpacing/>
            </w:pPr>
          </w:p>
          <w:p w14:paraId="4635162E" w14:textId="013C995E" w:rsidR="0007577E" w:rsidRPr="0007577E" w:rsidRDefault="0007577E" w:rsidP="0007577E">
            <w:pPr>
              <w:contextualSpacing/>
              <w:jc w:val="center"/>
              <w:rPr>
                <w:b/>
                <w:bCs/>
              </w:rPr>
            </w:pPr>
            <w:r w:rsidRPr="0007577E">
              <w:rPr>
                <w:b/>
                <w:bCs/>
              </w:rPr>
              <w:t>Ņemts vērā</w:t>
            </w:r>
          </w:p>
          <w:p w14:paraId="6C827DA8" w14:textId="56235949" w:rsidR="006C147D" w:rsidRDefault="00A334EF" w:rsidP="006C147D">
            <w:pPr>
              <w:contextualSpacing/>
              <w:jc w:val="both"/>
            </w:pPr>
            <w:r>
              <w:t xml:space="preserve">Regulējums </w:t>
            </w:r>
            <w:r w:rsidR="006C147D">
              <w:t>papildināt</w:t>
            </w:r>
            <w:r>
              <w:t>s</w:t>
            </w:r>
            <w:r w:rsidR="006C147D">
              <w:t xml:space="preserve"> ar definīcijām.</w:t>
            </w:r>
          </w:p>
          <w:p w14:paraId="05EBD480" w14:textId="77777777" w:rsidR="000C6EA8" w:rsidRDefault="000C6EA8" w:rsidP="003D5BE6">
            <w:pPr>
              <w:contextualSpacing/>
            </w:pPr>
          </w:p>
          <w:p w14:paraId="1D05EE93" w14:textId="77777777" w:rsidR="00E74C21" w:rsidRDefault="00E74C21" w:rsidP="003D5BE6">
            <w:pPr>
              <w:contextualSpacing/>
            </w:pPr>
          </w:p>
          <w:p w14:paraId="5DA2F86E" w14:textId="77777777" w:rsidR="00E74C21" w:rsidRDefault="00E74C21" w:rsidP="003D5BE6">
            <w:pPr>
              <w:contextualSpacing/>
            </w:pPr>
          </w:p>
          <w:p w14:paraId="30EADBB4" w14:textId="77777777" w:rsidR="00E74C21" w:rsidRDefault="00E74C21" w:rsidP="003D5BE6">
            <w:pPr>
              <w:contextualSpacing/>
            </w:pPr>
          </w:p>
          <w:p w14:paraId="0E7F1673" w14:textId="77777777" w:rsidR="00E74C21" w:rsidRDefault="00E74C21" w:rsidP="003D5BE6">
            <w:pPr>
              <w:contextualSpacing/>
            </w:pPr>
          </w:p>
          <w:p w14:paraId="091CDE42" w14:textId="77777777" w:rsidR="00E74C21" w:rsidRDefault="00E74C21" w:rsidP="003D5BE6">
            <w:pPr>
              <w:contextualSpacing/>
            </w:pPr>
          </w:p>
          <w:p w14:paraId="66BD77C4" w14:textId="77777777" w:rsidR="00E74C21" w:rsidRDefault="00E74C21" w:rsidP="003D5BE6">
            <w:pPr>
              <w:contextualSpacing/>
            </w:pPr>
          </w:p>
          <w:p w14:paraId="171046C7" w14:textId="77777777" w:rsidR="00E74C21" w:rsidRDefault="00E74C21" w:rsidP="003D5BE6">
            <w:pPr>
              <w:contextualSpacing/>
            </w:pPr>
          </w:p>
          <w:p w14:paraId="231D3AC0" w14:textId="77777777" w:rsidR="00E74C21" w:rsidRDefault="00E74C21" w:rsidP="003D5BE6">
            <w:pPr>
              <w:contextualSpacing/>
            </w:pPr>
          </w:p>
          <w:p w14:paraId="0D625BED" w14:textId="77777777" w:rsidR="00E74C21" w:rsidRDefault="00E74C21" w:rsidP="003D5BE6">
            <w:pPr>
              <w:contextualSpacing/>
            </w:pPr>
          </w:p>
          <w:p w14:paraId="291C5CDC" w14:textId="77777777" w:rsidR="00E74C21" w:rsidRDefault="00E74C21" w:rsidP="003D5BE6">
            <w:pPr>
              <w:contextualSpacing/>
            </w:pPr>
          </w:p>
          <w:p w14:paraId="2028347E" w14:textId="77777777" w:rsidR="00E74C21" w:rsidRDefault="00E74C21" w:rsidP="003D5BE6">
            <w:pPr>
              <w:contextualSpacing/>
            </w:pPr>
          </w:p>
          <w:p w14:paraId="61D2E4B4" w14:textId="77777777" w:rsidR="00E74C21" w:rsidRDefault="00E74C21" w:rsidP="003D5BE6">
            <w:pPr>
              <w:contextualSpacing/>
            </w:pPr>
          </w:p>
          <w:p w14:paraId="7F04B163" w14:textId="77777777" w:rsidR="00E74C21" w:rsidRDefault="00E74C21" w:rsidP="003D5BE6">
            <w:pPr>
              <w:contextualSpacing/>
            </w:pPr>
          </w:p>
          <w:p w14:paraId="0A4531A1" w14:textId="77777777" w:rsidR="00E74C21" w:rsidRDefault="00E74C21" w:rsidP="003D5BE6">
            <w:pPr>
              <w:contextualSpacing/>
            </w:pPr>
          </w:p>
          <w:p w14:paraId="2381B41C" w14:textId="77777777" w:rsidR="00E74C21" w:rsidRDefault="00E74C21" w:rsidP="003D5BE6">
            <w:pPr>
              <w:contextualSpacing/>
            </w:pPr>
          </w:p>
          <w:p w14:paraId="66427A73" w14:textId="77777777" w:rsidR="00E74C21" w:rsidRDefault="00E74C21" w:rsidP="003D5BE6">
            <w:pPr>
              <w:contextualSpacing/>
            </w:pPr>
          </w:p>
          <w:p w14:paraId="548FFABC" w14:textId="6FB1A3B7" w:rsidR="00E74C21" w:rsidRDefault="00E74C21" w:rsidP="003D5BE6">
            <w:pPr>
              <w:contextualSpacing/>
            </w:pPr>
          </w:p>
          <w:p w14:paraId="0CE2A08A" w14:textId="77777777" w:rsidR="008A66EE" w:rsidRDefault="008A66EE" w:rsidP="003D5BE6">
            <w:pPr>
              <w:contextualSpacing/>
            </w:pPr>
          </w:p>
          <w:p w14:paraId="2543AF80" w14:textId="77777777" w:rsidR="00DB7239" w:rsidRDefault="00DB7239" w:rsidP="003D5BE6">
            <w:pPr>
              <w:contextualSpacing/>
            </w:pPr>
          </w:p>
          <w:p w14:paraId="422098A4" w14:textId="662B80B7" w:rsidR="00E74C21" w:rsidRPr="00E74C21" w:rsidRDefault="00E74C21" w:rsidP="00E74C21">
            <w:pPr>
              <w:contextualSpacing/>
              <w:jc w:val="center"/>
              <w:rPr>
                <w:b/>
                <w:bCs/>
              </w:rPr>
            </w:pPr>
            <w:r w:rsidRPr="00E74C21">
              <w:rPr>
                <w:b/>
                <w:bCs/>
              </w:rPr>
              <w:t>Ņemt vērā</w:t>
            </w:r>
          </w:p>
          <w:p w14:paraId="5DD6AD39" w14:textId="6949C88C" w:rsidR="00B549C1" w:rsidRDefault="00E74C21" w:rsidP="00805A9D">
            <w:pPr>
              <w:contextualSpacing/>
              <w:jc w:val="both"/>
            </w:pPr>
            <w:r>
              <w:t>B</w:t>
            </w:r>
            <w:r w:rsidR="00805A9D">
              <w:t>ūvniecības likumā</w:t>
            </w:r>
            <w:r>
              <w:t xml:space="preserve"> ir definēts </w:t>
            </w:r>
            <w:r w:rsidRPr="00E74C21">
              <w:rPr>
                <w:i/>
                <w:iCs/>
              </w:rPr>
              <w:t>atjaunošana</w:t>
            </w:r>
            <w:r w:rsidR="00805A9D">
              <w:t xml:space="preserve">, kā arī anotācijā sniegts skaidrojums, ka </w:t>
            </w:r>
            <w:r w:rsidR="00805A9D" w:rsidRPr="00805A9D">
              <w:t>Būvniecības likumā lietotais termins atjaunošana sevī ietver arī vienkāršotu atjaunošanu, bet pārbūve – vienkāršotu pārbūvi.</w:t>
            </w:r>
          </w:p>
          <w:p w14:paraId="60B4CB1C" w14:textId="6CDCD0AC" w:rsidR="00B549C1" w:rsidRDefault="00B549C1" w:rsidP="003D5BE6">
            <w:pPr>
              <w:contextualSpacing/>
            </w:pPr>
          </w:p>
          <w:p w14:paraId="6E3E52B7" w14:textId="77777777" w:rsidR="001657C7" w:rsidRDefault="001657C7" w:rsidP="003D5BE6">
            <w:pPr>
              <w:contextualSpacing/>
            </w:pPr>
          </w:p>
          <w:p w14:paraId="7BD8F2ED" w14:textId="77777777" w:rsidR="00C22A80" w:rsidRPr="00C22A80" w:rsidRDefault="00C22A80" w:rsidP="00C22A80">
            <w:pPr>
              <w:contextualSpacing/>
              <w:jc w:val="center"/>
              <w:rPr>
                <w:b/>
                <w:bCs/>
              </w:rPr>
            </w:pPr>
            <w:r w:rsidRPr="00C22A80">
              <w:rPr>
                <w:b/>
                <w:bCs/>
              </w:rPr>
              <w:t>Panākta vienošanās</w:t>
            </w:r>
          </w:p>
          <w:p w14:paraId="0ECCDB3F" w14:textId="518DB446" w:rsidR="000B65A1" w:rsidRDefault="0082039D" w:rsidP="00B549C1">
            <w:pPr>
              <w:contextualSpacing/>
              <w:jc w:val="both"/>
            </w:pPr>
            <w:r>
              <w:t xml:space="preserve">Ņemot vērā </w:t>
            </w:r>
            <w:r w:rsidRPr="0082039D">
              <w:t>Būvniecības likumā lietot</w:t>
            </w:r>
            <w:r>
              <w:t>o</w:t>
            </w:r>
            <w:r w:rsidRPr="0082039D">
              <w:t xml:space="preserve"> termin</w:t>
            </w:r>
            <w:r>
              <w:t>u</w:t>
            </w:r>
            <w:r w:rsidRPr="0082039D">
              <w:t xml:space="preserve"> atjaunošana</w:t>
            </w:r>
            <w:r>
              <w:t>, kas</w:t>
            </w:r>
            <w:r w:rsidRPr="0082039D">
              <w:t xml:space="preserve"> sevī ietver arī vienkāršotu atjaunošanu</w:t>
            </w:r>
            <w:r w:rsidR="0085717C">
              <w:t xml:space="preserve"> (</w:t>
            </w:r>
            <w:r w:rsidR="0085717C" w:rsidRPr="0085717C">
              <w:rPr>
                <w:bCs/>
              </w:rPr>
              <w:t xml:space="preserve">Ministru kabineta 2014.gada 2.septembra noteikumu </w:t>
            </w:r>
            <w:r w:rsidR="0022337D">
              <w:rPr>
                <w:bCs/>
              </w:rPr>
              <w:t xml:space="preserve">Nr.529 </w:t>
            </w:r>
            <w:r w:rsidR="0085717C" w:rsidRPr="0085717C">
              <w:rPr>
                <w:bCs/>
              </w:rPr>
              <w:t xml:space="preserve">“Ēku būvnoteikumi” </w:t>
            </w:r>
            <w:r w:rsidR="0085717C">
              <w:rPr>
                <w:bCs/>
              </w:rPr>
              <w:t xml:space="preserve">35.punkts), definīcijas </w:t>
            </w:r>
            <w:r w:rsidR="0085717C">
              <w:t>tvērumu n</w:t>
            </w:r>
            <w:r w:rsidR="000B65A1">
              <w:t xml:space="preserve">ešaurinās tikai </w:t>
            </w:r>
            <w:r w:rsidR="0085717C">
              <w:t xml:space="preserve">attiecinot </w:t>
            </w:r>
            <w:r w:rsidR="000B65A1">
              <w:t>uz telpu pārplānošanu</w:t>
            </w:r>
            <w:r w:rsidR="0085717C">
              <w:t>.</w:t>
            </w:r>
          </w:p>
          <w:p w14:paraId="6647B06E" w14:textId="6D75F167" w:rsidR="00B549C1" w:rsidRDefault="00B549C1" w:rsidP="003D5BE6">
            <w:pPr>
              <w:contextualSpacing/>
            </w:pPr>
          </w:p>
          <w:p w14:paraId="60BAF14E" w14:textId="7EC824F5" w:rsidR="005F30E1" w:rsidRDefault="005F30E1" w:rsidP="003D5BE6">
            <w:pPr>
              <w:contextualSpacing/>
            </w:pPr>
          </w:p>
          <w:p w14:paraId="5F3ED339" w14:textId="083A143E" w:rsidR="005F30E1" w:rsidRDefault="005F30E1" w:rsidP="003D5BE6">
            <w:pPr>
              <w:contextualSpacing/>
            </w:pPr>
          </w:p>
          <w:p w14:paraId="37273C88" w14:textId="7749F51C" w:rsidR="005F30E1" w:rsidRDefault="005F30E1" w:rsidP="003D5BE6">
            <w:pPr>
              <w:contextualSpacing/>
            </w:pPr>
          </w:p>
          <w:p w14:paraId="6B4D2CDA" w14:textId="0ABEA6CD" w:rsidR="005F30E1" w:rsidRDefault="005F30E1" w:rsidP="003D5BE6">
            <w:pPr>
              <w:contextualSpacing/>
            </w:pPr>
          </w:p>
          <w:p w14:paraId="4F11C6D6" w14:textId="7805DAB4" w:rsidR="005F30E1" w:rsidRDefault="005F30E1" w:rsidP="003D5BE6">
            <w:pPr>
              <w:contextualSpacing/>
            </w:pPr>
          </w:p>
          <w:p w14:paraId="13A418DD" w14:textId="195A984D" w:rsidR="005F30E1" w:rsidRDefault="005F30E1" w:rsidP="003D5BE6">
            <w:pPr>
              <w:contextualSpacing/>
            </w:pPr>
          </w:p>
          <w:p w14:paraId="4391766C" w14:textId="77777777" w:rsidR="005F30E1" w:rsidRDefault="005F30E1" w:rsidP="003D5BE6">
            <w:pPr>
              <w:contextualSpacing/>
            </w:pPr>
          </w:p>
          <w:p w14:paraId="553F54A1" w14:textId="408C66C0" w:rsidR="00B549C1" w:rsidRPr="00B549C1" w:rsidRDefault="00B549C1" w:rsidP="00B549C1">
            <w:pPr>
              <w:contextualSpacing/>
              <w:jc w:val="center"/>
              <w:rPr>
                <w:b/>
                <w:bCs/>
              </w:rPr>
            </w:pPr>
            <w:r w:rsidRPr="00B549C1">
              <w:rPr>
                <w:b/>
                <w:bCs/>
              </w:rPr>
              <w:t>Ņemts vērā</w:t>
            </w:r>
          </w:p>
        </w:tc>
        <w:tc>
          <w:tcPr>
            <w:tcW w:w="3638" w:type="dxa"/>
            <w:gridSpan w:val="2"/>
            <w:tcBorders>
              <w:top w:val="single" w:sz="4" w:space="0" w:color="auto"/>
              <w:left w:val="single" w:sz="4" w:space="0" w:color="auto"/>
              <w:bottom w:val="single" w:sz="4" w:space="0" w:color="auto"/>
            </w:tcBorders>
          </w:tcPr>
          <w:p w14:paraId="114380CF" w14:textId="77777777" w:rsidR="000420CC" w:rsidRPr="000420CC" w:rsidRDefault="000420CC" w:rsidP="000420CC">
            <w:pPr>
              <w:ind w:left="57" w:right="57"/>
              <w:contextualSpacing/>
              <w:jc w:val="both"/>
              <w:rPr>
                <w:iCs/>
              </w:rPr>
            </w:pPr>
            <w:r w:rsidRPr="000420CC">
              <w:rPr>
                <w:iCs/>
              </w:rPr>
              <w:t>1.3. papildināt noteikumus ar 1.</w:t>
            </w:r>
            <w:r w:rsidRPr="000420CC">
              <w:rPr>
                <w:iCs/>
                <w:vertAlign w:val="superscript"/>
              </w:rPr>
              <w:t>1</w:t>
            </w:r>
            <w:r w:rsidRPr="000420CC">
              <w:rPr>
                <w:iCs/>
              </w:rPr>
              <w:t xml:space="preserve"> punktu šādā redakcijā:</w:t>
            </w:r>
          </w:p>
          <w:p w14:paraId="5E1F70C1" w14:textId="77777777" w:rsidR="000420CC" w:rsidRPr="000420CC" w:rsidRDefault="000420CC" w:rsidP="000420CC">
            <w:pPr>
              <w:ind w:left="57" w:right="57"/>
              <w:contextualSpacing/>
              <w:jc w:val="both"/>
              <w:rPr>
                <w:iCs/>
              </w:rPr>
            </w:pPr>
            <w:r w:rsidRPr="000420CC">
              <w:rPr>
                <w:iCs/>
              </w:rPr>
              <w:t>“1.</w:t>
            </w:r>
            <w:r w:rsidRPr="000420CC">
              <w:rPr>
                <w:iCs/>
                <w:vertAlign w:val="superscript"/>
              </w:rPr>
              <w:t>1</w:t>
            </w:r>
            <w:r w:rsidRPr="000420CC">
              <w:rPr>
                <w:iCs/>
              </w:rPr>
              <w:t xml:space="preserve"> Noteikumos ir lietoti šādi termini:</w:t>
            </w:r>
          </w:p>
          <w:p w14:paraId="568021F5" w14:textId="77777777" w:rsidR="00866130" w:rsidRDefault="00866130" w:rsidP="00866130">
            <w:pPr>
              <w:ind w:left="57" w:right="57"/>
              <w:contextualSpacing/>
              <w:jc w:val="both"/>
            </w:pPr>
            <w:r>
              <w:t>1.</w:t>
            </w:r>
            <w:r w:rsidRPr="00B749E1">
              <w:rPr>
                <w:vertAlign w:val="superscript"/>
              </w:rPr>
              <w:t>1</w:t>
            </w:r>
            <w:r>
              <w:t>1. būvju situācijas plāns – augstas detalizācijas topogrāfiskās informācijas, ielu sarkano līniju, zemes vienību robežu un to kadastra apzīmējumu un zemes vienību daļu un to kadastra apzīmējumu savietots attēlojums vizuāli uztveramā formā (M 1:250; M 1:500; M 1:1000);</w:t>
            </w:r>
          </w:p>
          <w:p w14:paraId="7C4E4910" w14:textId="77777777" w:rsidR="00866130" w:rsidRDefault="00866130" w:rsidP="00866130">
            <w:pPr>
              <w:ind w:left="57" w:right="57"/>
              <w:contextualSpacing/>
              <w:jc w:val="both"/>
            </w:pPr>
            <w:r>
              <w:t>1.</w:t>
            </w:r>
            <w:r w:rsidRPr="00B749E1">
              <w:rPr>
                <w:vertAlign w:val="superscript"/>
              </w:rPr>
              <w:t>1</w:t>
            </w:r>
            <w:r>
              <w:t xml:space="preserve">2. darbu organizēšanas shēma – plāns, kurā attēlo cilvēku un transporta plūsmu, esošās ēkas un, ja nepieciešams, pagaidu būves, pastāvīgos un pagaidu ceļus, </w:t>
            </w:r>
            <w:proofErr w:type="spellStart"/>
            <w:r>
              <w:t>būvmašīnas</w:t>
            </w:r>
            <w:proofErr w:type="spellEnd"/>
            <w:r>
              <w:t xml:space="preserve"> un inženiertīklus (elektroenerģijas, ūdens, siltuma un citu resursu inženiertīklus), norādot to nepieciešamās pieslēgšanas vietas, kā arī būvizstrādājumu un konstrukciju nokraušanas vietas;</w:t>
            </w:r>
          </w:p>
          <w:p w14:paraId="1725732F" w14:textId="77777777" w:rsidR="00866130" w:rsidRDefault="00866130" w:rsidP="00866130">
            <w:pPr>
              <w:ind w:left="57" w:right="57"/>
              <w:contextualSpacing/>
              <w:jc w:val="both"/>
            </w:pPr>
            <w:r>
              <w:t>1.</w:t>
            </w:r>
            <w:r w:rsidRPr="00B749E1">
              <w:rPr>
                <w:vertAlign w:val="superscript"/>
              </w:rPr>
              <w:t>1</w:t>
            </w:r>
            <w:r>
              <w:t>3. ģenerālplāns – projektējamās teritorijas vispārīgais plāns ar būvju, labiekārtojuma elementu un inženiertīklu piesaisti zemes gabalam, kas izstrādāts uz topogrāfiskā plāna vai būvju situācijas plāna vizuāli uztveramā formā (M 1:250; M 1:500; M 1:1000);</w:t>
            </w:r>
          </w:p>
          <w:p w14:paraId="7F1820A8" w14:textId="77777777" w:rsidR="00866130" w:rsidRDefault="00866130" w:rsidP="00866130">
            <w:pPr>
              <w:ind w:left="57" w:right="57"/>
              <w:contextualSpacing/>
              <w:jc w:val="both"/>
            </w:pPr>
            <w:r>
              <w:t>1.</w:t>
            </w:r>
            <w:r w:rsidRPr="00B749E1">
              <w:rPr>
                <w:vertAlign w:val="superscript"/>
              </w:rPr>
              <w:t>1</w:t>
            </w:r>
            <w:r>
              <w:t xml:space="preserve">4. sezonas ēka – </w:t>
            </w:r>
            <w:proofErr w:type="spellStart"/>
            <w:r>
              <w:t>vienstāva</w:t>
            </w:r>
            <w:proofErr w:type="spellEnd"/>
            <w:r>
              <w:t xml:space="preserve"> ēka (piemēram, siltumnīca, nojume, lapene, paviljons, kiosks, kafejnīca, pirts), kuras ekspluatācijas laiks nav ilgāks par vienu gadu un kuru nojauc līdz minētā termiņa beigām, ietverot nojaukšanas laiku;</w:t>
            </w:r>
          </w:p>
          <w:p w14:paraId="1DF0D493" w14:textId="146FC257" w:rsidR="00866130" w:rsidRDefault="00866130" w:rsidP="00866130">
            <w:pPr>
              <w:ind w:left="57" w:right="57"/>
              <w:contextualSpacing/>
              <w:jc w:val="both"/>
            </w:pPr>
            <w:r>
              <w:t>1.</w:t>
            </w:r>
            <w:r w:rsidRPr="00B749E1">
              <w:rPr>
                <w:vertAlign w:val="superscript"/>
              </w:rPr>
              <w:t>1</w:t>
            </w:r>
            <w:r>
              <w:t xml:space="preserve">5. vienkāršota atjaunošana – </w:t>
            </w:r>
            <w:r w:rsidR="005F30E1" w:rsidRPr="005F30E1">
              <w:t xml:space="preserve">būvdarbi, kuru rezultātā ēkā vai tās daļā veic funkcionālus vai tehniskus uzlabojumus, nemainot ēkas nolietojušos nesošos elementus vai konstrukcijas, </w:t>
            </w:r>
            <w:proofErr w:type="spellStart"/>
            <w:r w:rsidR="005F30E1" w:rsidRPr="005F30E1">
              <w:t>būvapjomu</w:t>
            </w:r>
            <w:proofErr w:type="spellEnd"/>
            <w:r w:rsidR="005F30E1" w:rsidRPr="005F30E1">
              <w:t>, lietošanas veidu, neskarot ēkas fasādi</w:t>
            </w:r>
            <w:r>
              <w:t>;</w:t>
            </w:r>
          </w:p>
          <w:p w14:paraId="3F570BF5" w14:textId="1D0A80FC" w:rsidR="003D3BC6" w:rsidRDefault="00866130" w:rsidP="00866130">
            <w:pPr>
              <w:ind w:left="57" w:right="57"/>
              <w:contextualSpacing/>
              <w:jc w:val="both"/>
            </w:pPr>
            <w:r>
              <w:t>1.</w:t>
            </w:r>
            <w:r w:rsidRPr="00B749E1">
              <w:rPr>
                <w:vertAlign w:val="superscript"/>
              </w:rPr>
              <w:t>1</w:t>
            </w:r>
            <w:r>
              <w:t xml:space="preserve">6. vienkāršota pārbūve – būvdarbi, kuru rezultātā ēkas nesošajās konstrukcijās veic ailu (piemēram logu, durvju, lūku, inženiertīklu šahtu vai šķērsojumu) jaunu būvniecību, pārbūvi vai nojaukšanu, kā arī ēkas ārējo kāpņu, </w:t>
            </w:r>
            <w:proofErr w:type="spellStart"/>
            <w:r>
              <w:t>pandusa</w:t>
            </w:r>
            <w:proofErr w:type="spellEnd"/>
            <w:r>
              <w:t xml:space="preserve"> vai terases jaunu būvniecību, pārbūvi, nojaukšanu.”;</w:t>
            </w:r>
          </w:p>
          <w:p w14:paraId="6A955637" w14:textId="7E19688C" w:rsidR="000420CC" w:rsidRDefault="000420CC" w:rsidP="003D3BC6">
            <w:pPr>
              <w:ind w:left="57" w:right="57"/>
              <w:contextualSpacing/>
              <w:jc w:val="both"/>
            </w:pPr>
          </w:p>
          <w:p w14:paraId="7AF35681" w14:textId="76500D27" w:rsidR="003D5BE6" w:rsidRPr="003D3BC6" w:rsidRDefault="003D5BE6" w:rsidP="00B749E1">
            <w:pPr>
              <w:ind w:left="57" w:right="57"/>
              <w:contextualSpacing/>
              <w:jc w:val="both"/>
            </w:pPr>
            <w:r w:rsidRPr="003D5BE6">
              <w:t>1.18. svītrot 2.3., 2.4. un 2.5. apakšnodaļu;</w:t>
            </w:r>
          </w:p>
        </w:tc>
      </w:tr>
      <w:tr w:rsidR="00663EEA" w:rsidRPr="003D3BC6" w14:paraId="1BE11156"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1F47358C" w14:textId="14438CC6" w:rsidR="00663EEA" w:rsidRDefault="00F91B23" w:rsidP="003D3BC6">
            <w:pPr>
              <w:pStyle w:val="naisc"/>
              <w:spacing w:before="0" w:after="0"/>
              <w:ind w:left="57" w:right="57"/>
              <w:contextualSpacing/>
              <w:jc w:val="both"/>
            </w:pPr>
            <w:r>
              <w:t>5.</w:t>
            </w:r>
          </w:p>
        </w:tc>
        <w:tc>
          <w:tcPr>
            <w:tcW w:w="3680" w:type="dxa"/>
            <w:gridSpan w:val="2"/>
            <w:tcBorders>
              <w:top w:val="single" w:sz="6" w:space="0" w:color="000000"/>
              <w:left w:val="single" w:sz="6" w:space="0" w:color="000000"/>
              <w:bottom w:val="single" w:sz="4" w:space="0" w:color="auto"/>
              <w:right w:val="single" w:sz="6" w:space="0" w:color="000000"/>
            </w:tcBorders>
          </w:tcPr>
          <w:p w14:paraId="56EAEB76" w14:textId="77777777" w:rsidR="00663EEA" w:rsidRPr="00663EEA" w:rsidRDefault="00663EEA" w:rsidP="00663EEA">
            <w:pPr>
              <w:pStyle w:val="naisc"/>
              <w:ind w:left="57" w:right="57"/>
              <w:contextualSpacing/>
              <w:jc w:val="both"/>
              <w:rPr>
                <w:iCs/>
              </w:rPr>
            </w:pPr>
            <w:r w:rsidRPr="00663EEA">
              <w:rPr>
                <w:iCs/>
              </w:rPr>
              <w:t>1.5. papildināt noteikumus ar 4.</w:t>
            </w:r>
            <w:r w:rsidRPr="00663EEA">
              <w:rPr>
                <w:iCs/>
                <w:vertAlign w:val="superscript"/>
              </w:rPr>
              <w:t>2</w:t>
            </w:r>
            <w:r w:rsidRPr="00663EEA">
              <w:rPr>
                <w:iCs/>
              </w:rPr>
              <w:t xml:space="preserve"> un 4.</w:t>
            </w:r>
            <w:r w:rsidRPr="00663EEA">
              <w:rPr>
                <w:iCs/>
                <w:vertAlign w:val="superscript"/>
              </w:rPr>
              <w:t>3</w:t>
            </w:r>
            <w:r w:rsidRPr="00663EEA">
              <w:rPr>
                <w:iCs/>
              </w:rPr>
              <w:t> punktu šādā redakcijā:</w:t>
            </w:r>
          </w:p>
          <w:p w14:paraId="0D57E816" w14:textId="77777777" w:rsidR="00663EEA" w:rsidRPr="00663EEA" w:rsidRDefault="00663EEA" w:rsidP="00663EEA">
            <w:pPr>
              <w:pStyle w:val="naisc"/>
              <w:ind w:left="57" w:right="57"/>
              <w:contextualSpacing/>
              <w:jc w:val="both"/>
              <w:rPr>
                <w:iCs/>
              </w:rPr>
            </w:pPr>
          </w:p>
          <w:p w14:paraId="006F3BC9" w14:textId="77777777" w:rsidR="00663EEA" w:rsidRPr="00663EEA" w:rsidRDefault="00663EEA" w:rsidP="00663EEA">
            <w:pPr>
              <w:pStyle w:val="naisc"/>
              <w:ind w:left="57" w:right="57"/>
              <w:contextualSpacing/>
              <w:jc w:val="both"/>
              <w:rPr>
                <w:iCs/>
              </w:rPr>
            </w:pPr>
            <w:r w:rsidRPr="00663EEA">
              <w:rPr>
                <w:iCs/>
              </w:rPr>
              <w:t>“4.</w:t>
            </w:r>
            <w:r w:rsidRPr="00663EEA">
              <w:rPr>
                <w:iCs/>
                <w:vertAlign w:val="superscript"/>
              </w:rPr>
              <w:t>2</w:t>
            </w:r>
            <w:r w:rsidRPr="00663EEA">
              <w:rPr>
                <w:iCs/>
              </w:rPr>
              <w:t> Ierosinot šo noteikumu 7.</w:t>
            </w:r>
            <w:r w:rsidRPr="00663EEA">
              <w:rPr>
                <w:iCs/>
                <w:vertAlign w:val="superscript"/>
              </w:rPr>
              <w:t>1</w:t>
            </w:r>
            <w:r w:rsidRPr="00663EEA">
              <w:rPr>
                <w:iCs/>
              </w:rPr>
              <w:t>1., 7.</w:t>
            </w:r>
            <w:r w:rsidRPr="00663EEA">
              <w:rPr>
                <w:iCs/>
                <w:vertAlign w:val="superscript"/>
              </w:rPr>
              <w:t>1</w:t>
            </w:r>
            <w:r w:rsidRPr="00663EEA">
              <w:rPr>
                <w:iCs/>
              </w:rPr>
              <w:t>3. un 7.</w:t>
            </w:r>
            <w:r w:rsidRPr="00663EEA">
              <w:rPr>
                <w:iCs/>
                <w:vertAlign w:val="superscript"/>
              </w:rPr>
              <w:t>1</w:t>
            </w:r>
            <w:r w:rsidRPr="00663EEA">
              <w:rPr>
                <w:iCs/>
              </w:rPr>
              <w:t>4. apakšpunktā minēto būvniecību, būvniecības ierosinātāja paziņojums par būvniecību vienlaikus ir uzskatāms par iesniegumu Valsts zemes dienestam ēkas vai telpu grupas datu aktualizācijai Nekustamā īpašuma valsts kadastra informācijas sistēmā, ja būvniecības ierosinātājs būvniecības informācijas sistēmā ir apstiprinājis šo būvdarbu pabeigšanu.</w:t>
            </w:r>
          </w:p>
          <w:p w14:paraId="46552C71" w14:textId="77777777" w:rsidR="00663EEA" w:rsidRPr="00663EEA" w:rsidRDefault="00663EEA" w:rsidP="00663EEA">
            <w:pPr>
              <w:pStyle w:val="naisc"/>
              <w:ind w:left="57" w:right="57"/>
              <w:contextualSpacing/>
              <w:jc w:val="both"/>
              <w:rPr>
                <w:iCs/>
              </w:rPr>
            </w:pPr>
          </w:p>
          <w:p w14:paraId="57575944" w14:textId="77777777" w:rsidR="00663EEA" w:rsidRDefault="00663EEA" w:rsidP="00663EEA">
            <w:pPr>
              <w:pStyle w:val="naisc"/>
              <w:ind w:left="57" w:right="57"/>
              <w:contextualSpacing/>
              <w:jc w:val="both"/>
              <w:rPr>
                <w:iCs/>
              </w:rPr>
            </w:pPr>
            <w:r w:rsidRPr="00663EEA">
              <w:rPr>
                <w:iCs/>
              </w:rPr>
              <w:t>4.</w:t>
            </w:r>
            <w:r w:rsidRPr="00663EEA">
              <w:rPr>
                <w:iCs/>
                <w:vertAlign w:val="superscript"/>
              </w:rPr>
              <w:t>3</w:t>
            </w:r>
            <w:r w:rsidRPr="00663EEA">
              <w:rPr>
                <w:iCs/>
              </w:rPr>
              <w:t xml:space="preserve"> Ierosinot šo noteikumu </w:t>
            </w:r>
            <w:bookmarkStart w:id="3" w:name="_Hlk51918952"/>
            <w:r w:rsidRPr="00663EEA">
              <w:rPr>
                <w:iCs/>
              </w:rPr>
              <w:t>7.</w:t>
            </w:r>
            <w:r w:rsidRPr="00663EEA">
              <w:rPr>
                <w:iCs/>
                <w:vertAlign w:val="superscript"/>
              </w:rPr>
              <w:t>2</w:t>
            </w:r>
            <w:bookmarkEnd w:id="3"/>
            <w:r w:rsidRPr="00663EEA">
              <w:rPr>
                <w:iCs/>
              </w:rPr>
              <w:t>1., 7.</w:t>
            </w:r>
            <w:r w:rsidRPr="00663EEA">
              <w:rPr>
                <w:iCs/>
                <w:vertAlign w:val="superscript"/>
              </w:rPr>
              <w:t>2</w:t>
            </w:r>
            <w:r w:rsidRPr="00663EEA">
              <w:rPr>
                <w:iCs/>
              </w:rPr>
              <w:t>3., 7.</w:t>
            </w:r>
            <w:r w:rsidRPr="00663EEA">
              <w:rPr>
                <w:iCs/>
                <w:vertAlign w:val="superscript"/>
              </w:rPr>
              <w:t>2</w:t>
            </w:r>
            <w:r w:rsidRPr="00663EEA">
              <w:rPr>
                <w:iCs/>
              </w:rPr>
              <w:t>4., 7.</w:t>
            </w:r>
            <w:r w:rsidRPr="00663EEA">
              <w:rPr>
                <w:iCs/>
                <w:vertAlign w:val="superscript"/>
              </w:rPr>
              <w:t>2</w:t>
            </w:r>
            <w:r w:rsidRPr="00663EEA">
              <w:rPr>
                <w:iCs/>
              </w:rPr>
              <w:t>5., 7.</w:t>
            </w:r>
            <w:r w:rsidRPr="00663EEA">
              <w:rPr>
                <w:iCs/>
                <w:vertAlign w:val="superscript"/>
              </w:rPr>
              <w:t>2</w:t>
            </w:r>
            <w:r w:rsidRPr="00663EEA">
              <w:rPr>
                <w:iCs/>
              </w:rPr>
              <w:t>6. un 7.</w:t>
            </w:r>
            <w:r w:rsidRPr="00663EEA">
              <w:rPr>
                <w:iCs/>
                <w:vertAlign w:val="superscript"/>
              </w:rPr>
              <w:t>2</w:t>
            </w:r>
            <w:r w:rsidRPr="00663EEA">
              <w:rPr>
                <w:iCs/>
              </w:rPr>
              <w:t>8. apakšpunktā minēto būvniecību, būvniecības ierosinātāja iesniegums (paskaidrojuma raksts) vienlaikus ir uzskatāms par iesniegumu Valsts zemes dienestam ēkas vai telpu grupas datu aktualizācijai Nekustamā īpašuma valsts kadastra informācijas sistēmā, ja institūcija, kura pilda būvvaldes funkcijas, būvniecības informācijas sistēmā ir izdarījusi atzīmi par būvdarbu pabeigšanu.”;</w:t>
            </w:r>
          </w:p>
          <w:p w14:paraId="09DDF688" w14:textId="112DDF51" w:rsidR="00663EEA" w:rsidRPr="00663EEA" w:rsidRDefault="00663EEA" w:rsidP="008A66EE">
            <w:pPr>
              <w:pStyle w:val="naisc"/>
              <w:ind w:right="57"/>
              <w:contextualSpacing/>
              <w:jc w:val="both"/>
              <w:rPr>
                <w:iCs/>
              </w:rPr>
            </w:pPr>
          </w:p>
        </w:tc>
        <w:tc>
          <w:tcPr>
            <w:tcW w:w="4386" w:type="dxa"/>
            <w:gridSpan w:val="2"/>
            <w:tcBorders>
              <w:top w:val="single" w:sz="6" w:space="0" w:color="000000"/>
              <w:left w:val="single" w:sz="6" w:space="0" w:color="000000"/>
              <w:bottom w:val="single" w:sz="6" w:space="0" w:color="000000"/>
              <w:right w:val="single" w:sz="6" w:space="0" w:color="000000"/>
            </w:tcBorders>
          </w:tcPr>
          <w:p w14:paraId="14E08ABB" w14:textId="0AA331DA" w:rsidR="005F30E1" w:rsidRPr="005F30E1" w:rsidRDefault="005F30E1" w:rsidP="00663EEA">
            <w:pPr>
              <w:pStyle w:val="naisc"/>
              <w:spacing w:before="0" w:after="0"/>
              <w:ind w:left="57" w:right="57"/>
              <w:contextualSpacing/>
              <w:jc w:val="both"/>
              <w:rPr>
                <w:b/>
              </w:rPr>
            </w:pPr>
            <w:r w:rsidRPr="005F30E1">
              <w:rPr>
                <w:b/>
              </w:rPr>
              <w:t>Tieslietu ministrija</w:t>
            </w:r>
          </w:p>
          <w:p w14:paraId="7FCA8564" w14:textId="77777777" w:rsidR="001B0F51" w:rsidRDefault="001B0F51" w:rsidP="00663EEA">
            <w:pPr>
              <w:pStyle w:val="naisc"/>
              <w:spacing w:before="0" w:after="0"/>
              <w:ind w:left="57" w:right="57"/>
              <w:contextualSpacing/>
              <w:jc w:val="both"/>
              <w:rPr>
                <w:bCs/>
              </w:rPr>
            </w:pPr>
            <w:r w:rsidRPr="001B0F51">
              <w:rPr>
                <w:bCs/>
              </w:rPr>
              <w:t>Lūdzam aizstāt projekta 1.5. apakšpunktā paredzētajā noteikumu 4.</w:t>
            </w:r>
            <w:r w:rsidRPr="001B0F51">
              <w:rPr>
                <w:bCs/>
                <w:vertAlign w:val="superscript"/>
              </w:rPr>
              <w:t>2</w:t>
            </w:r>
            <w:r w:rsidRPr="001B0F51">
              <w:rPr>
                <w:bCs/>
              </w:rPr>
              <w:t> punktā skaitli "7.</w:t>
            </w:r>
            <w:r w:rsidRPr="001B0F51">
              <w:rPr>
                <w:bCs/>
                <w:vertAlign w:val="superscript"/>
              </w:rPr>
              <w:t>1</w:t>
            </w:r>
            <w:r w:rsidRPr="001B0F51">
              <w:rPr>
                <w:bCs/>
              </w:rPr>
              <w:t>3." ar skaitli "7.</w:t>
            </w:r>
            <w:r w:rsidRPr="001B0F51">
              <w:rPr>
                <w:bCs/>
                <w:vertAlign w:val="superscript"/>
              </w:rPr>
              <w:t>1</w:t>
            </w:r>
            <w:r w:rsidRPr="001B0F51">
              <w:rPr>
                <w:bCs/>
              </w:rPr>
              <w:t>2.", jo Valsts zemes dienestam nepieciešams saņemt informāciju arī par telpu grupu un telpu konfigurācijas, izvietojuma un platību izmaiņām pakalpojuma veidā. Savukārt ēku dzēšana jārealizē datu apmaiņas ceļā, kāds jau šobrīd ir izstrādāts būvniecības informācijas sistēmā.</w:t>
            </w:r>
          </w:p>
          <w:p w14:paraId="315A26FB" w14:textId="77777777" w:rsidR="001B0F51" w:rsidRDefault="001B0F51" w:rsidP="00663EEA">
            <w:pPr>
              <w:pStyle w:val="naisc"/>
              <w:spacing w:before="0" w:after="0"/>
              <w:ind w:left="57" w:right="57"/>
              <w:contextualSpacing/>
              <w:jc w:val="both"/>
              <w:rPr>
                <w:bCs/>
              </w:rPr>
            </w:pPr>
          </w:p>
          <w:p w14:paraId="7CBC0278" w14:textId="77777777" w:rsidR="001B0F51" w:rsidRDefault="001B0F51" w:rsidP="00663EEA">
            <w:pPr>
              <w:pStyle w:val="naisc"/>
              <w:spacing w:before="0" w:after="0"/>
              <w:ind w:left="57" w:right="57"/>
              <w:contextualSpacing/>
              <w:jc w:val="both"/>
              <w:rPr>
                <w:bCs/>
              </w:rPr>
            </w:pPr>
            <w:r w:rsidRPr="001B0F51">
              <w:rPr>
                <w:bCs/>
              </w:rPr>
              <w:t>Vēršam uzmanību uz to, ka ēku dzēšana jārealizē datu apmaiņas ceļā, kāds jau šobrīd ir izstrādāts būvniecības informācijas sistēmā. Ievērojot minēto, lūdzam papildināt projekta 1.5. apakšpunktu ar noteikumu 4.</w:t>
            </w:r>
            <w:r w:rsidRPr="001B0F51">
              <w:rPr>
                <w:bCs/>
                <w:vertAlign w:val="superscript"/>
              </w:rPr>
              <w:t>4</w:t>
            </w:r>
            <w:r w:rsidRPr="001B0F51">
              <w:rPr>
                <w:bCs/>
              </w:rPr>
              <w:t> punktu, paredzot, ka, ierosinot noteikumu 7.</w:t>
            </w:r>
            <w:r w:rsidRPr="001B0F51">
              <w:rPr>
                <w:bCs/>
                <w:vertAlign w:val="superscript"/>
              </w:rPr>
              <w:t>1</w:t>
            </w:r>
            <w:r w:rsidRPr="001B0F51">
              <w:rPr>
                <w:bCs/>
              </w:rPr>
              <w:t>3. apakšpunktā minētās darbības, būvniecības ierosinātāja paziņojums par būvniecību vienlaikus ir uzskatāms par datu apmaiņas ierosināšanu starp būvniecības informācijas sistēmu un Nekustamā īpašuma valsts kadastra informācijas sistēmu par tajā reģistrētās ēkas datu dzēšanu, ja būvniecības ierosinātājs būvniecības informācijas sistēmā ir apstiprinājis šo būvdarbu pabeigšanu.</w:t>
            </w:r>
          </w:p>
          <w:p w14:paraId="23477B80" w14:textId="3DDA5DBA" w:rsidR="00B549C1" w:rsidRPr="00663EEA" w:rsidRDefault="00B549C1" w:rsidP="00B549C1">
            <w:pPr>
              <w:pStyle w:val="naisc"/>
              <w:spacing w:before="0" w:after="0"/>
              <w:ind w:left="57" w:right="57"/>
              <w:contextualSpacing/>
              <w:jc w:val="both"/>
              <w:rPr>
                <w:bCs/>
              </w:rPr>
            </w:pPr>
          </w:p>
        </w:tc>
        <w:tc>
          <w:tcPr>
            <w:tcW w:w="3275" w:type="dxa"/>
            <w:gridSpan w:val="2"/>
            <w:tcBorders>
              <w:top w:val="single" w:sz="6" w:space="0" w:color="000000"/>
              <w:left w:val="single" w:sz="6" w:space="0" w:color="000000"/>
              <w:bottom w:val="single" w:sz="6" w:space="0" w:color="000000"/>
              <w:right w:val="single" w:sz="6" w:space="0" w:color="000000"/>
            </w:tcBorders>
          </w:tcPr>
          <w:p w14:paraId="2225CD4F" w14:textId="6F8DF23E" w:rsidR="001B0F51" w:rsidRPr="004D6E2A" w:rsidRDefault="001B0F51" w:rsidP="001B0F51">
            <w:pPr>
              <w:contextualSpacing/>
              <w:jc w:val="center"/>
              <w:rPr>
                <w:b/>
                <w:bCs/>
              </w:rPr>
            </w:pPr>
            <w:r w:rsidRPr="004D6E2A">
              <w:rPr>
                <w:b/>
                <w:bCs/>
              </w:rPr>
              <w:t>Ņemts vērā</w:t>
            </w:r>
          </w:p>
          <w:p w14:paraId="44FBEA70" w14:textId="77777777" w:rsidR="001B0F51" w:rsidRPr="004D6E2A" w:rsidRDefault="001B0F51" w:rsidP="001B0F51">
            <w:pPr>
              <w:contextualSpacing/>
              <w:jc w:val="both"/>
            </w:pPr>
          </w:p>
          <w:p w14:paraId="17EAB04B" w14:textId="77777777" w:rsidR="001B0F51" w:rsidRPr="004D6E2A" w:rsidRDefault="001B0F51" w:rsidP="001B0F51">
            <w:pPr>
              <w:contextualSpacing/>
              <w:jc w:val="both"/>
            </w:pPr>
          </w:p>
          <w:p w14:paraId="5DABB3FD" w14:textId="77777777" w:rsidR="001B0F51" w:rsidRPr="004D6E2A" w:rsidRDefault="001B0F51" w:rsidP="001B0F51">
            <w:pPr>
              <w:contextualSpacing/>
              <w:jc w:val="both"/>
            </w:pPr>
          </w:p>
          <w:p w14:paraId="306BFFFA" w14:textId="77777777" w:rsidR="001B0F51" w:rsidRPr="004D6E2A" w:rsidRDefault="001B0F51" w:rsidP="001B0F51">
            <w:pPr>
              <w:contextualSpacing/>
              <w:jc w:val="both"/>
            </w:pPr>
          </w:p>
          <w:p w14:paraId="74CE9267" w14:textId="57AC6216" w:rsidR="001B0F51" w:rsidRPr="004D6E2A" w:rsidRDefault="001B0F51" w:rsidP="001B0F51">
            <w:pPr>
              <w:contextualSpacing/>
              <w:jc w:val="both"/>
            </w:pPr>
          </w:p>
          <w:p w14:paraId="0B3BC5D4" w14:textId="77777777" w:rsidR="00F91B23" w:rsidRPr="004D6E2A" w:rsidRDefault="00F91B23" w:rsidP="001B0F51">
            <w:pPr>
              <w:contextualSpacing/>
              <w:jc w:val="both"/>
            </w:pPr>
          </w:p>
          <w:p w14:paraId="4EA0ABF7" w14:textId="77777777" w:rsidR="001B0F51" w:rsidRPr="004D6E2A" w:rsidRDefault="001B0F51" w:rsidP="001B0F51">
            <w:pPr>
              <w:contextualSpacing/>
              <w:jc w:val="both"/>
            </w:pPr>
          </w:p>
          <w:p w14:paraId="5333D60C" w14:textId="77777777" w:rsidR="001B0F51" w:rsidRPr="004D6E2A" w:rsidRDefault="001B0F51" w:rsidP="001B0F51">
            <w:pPr>
              <w:contextualSpacing/>
              <w:jc w:val="both"/>
            </w:pPr>
          </w:p>
          <w:p w14:paraId="5D883809" w14:textId="6D3587C0" w:rsidR="001B0F51" w:rsidRPr="004D6E2A" w:rsidRDefault="001B0F51" w:rsidP="001B0F51">
            <w:pPr>
              <w:contextualSpacing/>
              <w:jc w:val="both"/>
            </w:pPr>
          </w:p>
          <w:p w14:paraId="39A5C4BD" w14:textId="4F7BD476" w:rsidR="008A66EE" w:rsidRDefault="008A66EE" w:rsidP="001B0F51">
            <w:pPr>
              <w:contextualSpacing/>
              <w:jc w:val="both"/>
            </w:pPr>
          </w:p>
          <w:p w14:paraId="5C929F23" w14:textId="77777777" w:rsidR="00F044CD" w:rsidRPr="004D6E2A" w:rsidRDefault="00F044CD" w:rsidP="001B0F51">
            <w:pPr>
              <w:contextualSpacing/>
              <w:jc w:val="both"/>
            </w:pPr>
          </w:p>
          <w:p w14:paraId="6964CC6D" w14:textId="77777777" w:rsidR="00C22A80" w:rsidRPr="004D6E2A" w:rsidRDefault="00C22A80" w:rsidP="00C22A80">
            <w:pPr>
              <w:contextualSpacing/>
              <w:jc w:val="center"/>
              <w:rPr>
                <w:b/>
                <w:bCs/>
              </w:rPr>
            </w:pPr>
            <w:r w:rsidRPr="004D6E2A">
              <w:rPr>
                <w:b/>
                <w:bCs/>
              </w:rPr>
              <w:t>Panākta vienošanās</w:t>
            </w:r>
          </w:p>
          <w:p w14:paraId="0859AAE8" w14:textId="556D5488" w:rsidR="002A0A80" w:rsidRPr="004D6E2A" w:rsidRDefault="001B0F51" w:rsidP="004D6E2A">
            <w:pPr>
              <w:contextualSpacing/>
              <w:jc w:val="both"/>
            </w:pPr>
            <w:r w:rsidRPr="004D6E2A">
              <w:t xml:space="preserve">Datu </w:t>
            </w:r>
            <w:r w:rsidR="00DC14C0" w:rsidRPr="004D6E2A">
              <w:t xml:space="preserve">par būves neesamību </w:t>
            </w:r>
            <w:r w:rsidRPr="004D6E2A">
              <w:t xml:space="preserve">apmaiņu notiek starp </w:t>
            </w:r>
            <w:r w:rsidR="00DC14C0" w:rsidRPr="004D6E2A">
              <w:t>būvniecības informācijas sistēmu</w:t>
            </w:r>
            <w:r w:rsidRPr="004D6E2A">
              <w:t xml:space="preserve"> un </w:t>
            </w:r>
            <w:r w:rsidR="00DC14C0" w:rsidRPr="004D6E2A">
              <w:rPr>
                <w:bCs/>
              </w:rPr>
              <w:t>Nekustamā īpašuma valsts kadastra informācijas sistēmu</w:t>
            </w:r>
            <w:r w:rsidRPr="004D6E2A">
              <w:t xml:space="preserve"> bez personas iesaistes (nav nepieciešams iesniegums par būves dzēšanu)</w:t>
            </w:r>
            <w:r w:rsidR="00454FD0" w:rsidRPr="004D6E2A">
              <w:t xml:space="preserve">, ievērojot </w:t>
            </w:r>
            <w:r w:rsidR="00F91B23" w:rsidRPr="004D6E2A">
              <w:rPr>
                <w:bCs/>
              </w:rPr>
              <w:t>Ministru kabineta 2015. gada 28. jūlija noteikumu Nr.438 “Būvniecības informācijas sistēmas noteikumi” 34.4.apakš</w:t>
            </w:r>
            <w:r w:rsidR="00454FD0" w:rsidRPr="004D6E2A">
              <w:rPr>
                <w:bCs/>
              </w:rPr>
              <w:t xml:space="preserve">punktu. Arī paziņojuma par būvniecību gadījumā datus par pirmās grupas ēkas vai otrās grupas palīgēkas </w:t>
            </w:r>
            <w:proofErr w:type="spellStart"/>
            <w:r w:rsidR="00454FD0" w:rsidRPr="004D6E2A">
              <w:rPr>
                <w:bCs/>
              </w:rPr>
              <w:t>neesību</w:t>
            </w:r>
            <w:proofErr w:type="spellEnd"/>
            <w:r w:rsidR="00454FD0" w:rsidRPr="004D6E2A">
              <w:rPr>
                <w:bCs/>
              </w:rPr>
              <w:t xml:space="preserve"> nodos Nekustamā īpašuma valsts kadastra informācijas sistēmai, tādēļ nav nepieciešams noteikt citu kārtību.</w:t>
            </w:r>
          </w:p>
        </w:tc>
        <w:tc>
          <w:tcPr>
            <w:tcW w:w="3638" w:type="dxa"/>
            <w:gridSpan w:val="2"/>
            <w:tcBorders>
              <w:top w:val="single" w:sz="4" w:space="0" w:color="auto"/>
              <w:left w:val="single" w:sz="4" w:space="0" w:color="auto"/>
              <w:bottom w:val="single" w:sz="4" w:space="0" w:color="auto"/>
            </w:tcBorders>
          </w:tcPr>
          <w:p w14:paraId="5208EB98" w14:textId="77777777" w:rsidR="004D6E2A" w:rsidRPr="004D6E2A" w:rsidRDefault="004D6E2A" w:rsidP="004D6E2A">
            <w:pPr>
              <w:ind w:left="57" w:right="57"/>
              <w:contextualSpacing/>
              <w:jc w:val="both"/>
            </w:pPr>
            <w:r w:rsidRPr="004D6E2A">
              <w:t>1.5. papildināt 1. nodaļu ar 4.</w:t>
            </w:r>
            <w:r w:rsidRPr="004D6E2A">
              <w:rPr>
                <w:vertAlign w:val="superscript"/>
              </w:rPr>
              <w:t>2</w:t>
            </w:r>
            <w:r w:rsidRPr="004D6E2A">
              <w:t xml:space="preserve"> un 4.</w:t>
            </w:r>
            <w:r w:rsidRPr="004D6E2A">
              <w:rPr>
                <w:vertAlign w:val="superscript"/>
              </w:rPr>
              <w:t>3</w:t>
            </w:r>
            <w:r w:rsidRPr="004D6E2A">
              <w:t> punktu šādā redakcijā:</w:t>
            </w:r>
          </w:p>
          <w:p w14:paraId="3B430621" w14:textId="77777777" w:rsidR="004D6E2A" w:rsidRPr="004D6E2A" w:rsidRDefault="004D6E2A" w:rsidP="004D6E2A">
            <w:pPr>
              <w:ind w:left="57" w:right="57"/>
              <w:contextualSpacing/>
              <w:jc w:val="both"/>
            </w:pPr>
          </w:p>
          <w:p w14:paraId="154EF21D" w14:textId="77777777" w:rsidR="004D6E2A" w:rsidRPr="004D6E2A" w:rsidRDefault="004D6E2A" w:rsidP="004D6E2A">
            <w:pPr>
              <w:ind w:left="57" w:right="57"/>
              <w:contextualSpacing/>
              <w:jc w:val="both"/>
            </w:pPr>
            <w:r w:rsidRPr="004D6E2A">
              <w:t>“4.</w:t>
            </w:r>
            <w:r w:rsidRPr="004D6E2A">
              <w:rPr>
                <w:vertAlign w:val="superscript"/>
              </w:rPr>
              <w:t>2</w:t>
            </w:r>
            <w:r w:rsidRPr="004D6E2A">
              <w:t> Ierosinot šo noteikumu 7.</w:t>
            </w:r>
            <w:r w:rsidRPr="004D6E2A">
              <w:rPr>
                <w:vertAlign w:val="superscript"/>
              </w:rPr>
              <w:t>1</w:t>
            </w:r>
            <w:r w:rsidRPr="004D6E2A">
              <w:t>1., 7.</w:t>
            </w:r>
            <w:r w:rsidRPr="004D6E2A">
              <w:rPr>
                <w:vertAlign w:val="superscript"/>
              </w:rPr>
              <w:t>1</w:t>
            </w:r>
            <w:r w:rsidRPr="004D6E2A">
              <w:t>2. un 7.</w:t>
            </w:r>
            <w:r w:rsidRPr="004D6E2A">
              <w:rPr>
                <w:vertAlign w:val="superscript"/>
              </w:rPr>
              <w:t>1</w:t>
            </w:r>
            <w:r w:rsidRPr="004D6E2A">
              <w:t>4. apakšpunktā minēto būvniecību, būvniecības ierosinātāja paziņojums par būvniecību vienlaikus ir uzskatāms par iesniegumu Valsts zemes dienestam ēkas vai telpu grupas kadastrālajai uzmērīšanai un attiecīgās ēkas vai telpu grupas datu reģistrācijai vai aktualizācijai Nekustamā īpašuma valsts kadastra informācijas sistēmā, ja būvniecības ierosinātājs būvniecības informācijas sistēmā ir apstiprinājis šo būvdarbu pabeigšanu.</w:t>
            </w:r>
          </w:p>
          <w:p w14:paraId="10AAF903" w14:textId="77777777" w:rsidR="004D6E2A" w:rsidRPr="004D6E2A" w:rsidRDefault="004D6E2A" w:rsidP="004D6E2A">
            <w:pPr>
              <w:ind w:left="57" w:right="57"/>
              <w:contextualSpacing/>
              <w:jc w:val="both"/>
            </w:pPr>
          </w:p>
          <w:p w14:paraId="7F20639F" w14:textId="77777777" w:rsidR="00663EEA" w:rsidRDefault="004D6E2A" w:rsidP="004D6E2A">
            <w:pPr>
              <w:ind w:left="57" w:right="57"/>
              <w:contextualSpacing/>
              <w:jc w:val="both"/>
            </w:pPr>
            <w:r w:rsidRPr="004D6E2A">
              <w:t>4.</w:t>
            </w:r>
            <w:r w:rsidRPr="004D6E2A">
              <w:rPr>
                <w:vertAlign w:val="superscript"/>
              </w:rPr>
              <w:t>3</w:t>
            </w:r>
            <w:r w:rsidRPr="004D6E2A">
              <w:t> Ierosinot šo noteikumu 7.</w:t>
            </w:r>
            <w:r w:rsidRPr="004D6E2A">
              <w:rPr>
                <w:vertAlign w:val="superscript"/>
              </w:rPr>
              <w:t>2</w:t>
            </w:r>
            <w:r w:rsidRPr="004D6E2A">
              <w:t>1., 7.</w:t>
            </w:r>
            <w:r w:rsidRPr="004D6E2A">
              <w:rPr>
                <w:vertAlign w:val="superscript"/>
              </w:rPr>
              <w:t>2</w:t>
            </w:r>
            <w:r w:rsidRPr="004D6E2A">
              <w:t>3., 7.</w:t>
            </w:r>
            <w:r w:rsidRPr="004D6E2A">
              <w:rPr>
                <w:vertAlign w:val="superscript"/>
              </w:rPr>
              <w:t>2</w:t>
            </w:r>
            <w:r w:rsidRPr="004D6E2A">
              <w:t>4., 7.</w:t>
            </w:r>
            <w:r w:rsidRPr="004D6E2A">
              <w:rPr>
                <w:vertAlign w:val="superscript"/>
              </w:rPr>
              <w:t>2</w:t>
            </w:r>
            <w:r w:rsidRPr="004D6E2A">
              <w:t>6. un 7.</w:t>
            </w:r>
            <w:r w:rsidRPr="004D6E2A">
              <w:rPr>
                <w:vertAlign w:val="superscript"/>
              </w:rPr>
              <w:t>2</w:t>
            </w:r>
            <w:r w:rsidRPr="004D6E2A">
              <w:t>8. apakšpunktā minēto būvniecību, būvniecības ierosinātāja iesniegums (paskaidrojuma raksts) vienlaikus ir uzskatāms par iesniegumu Valsts zemes dienestam ēkas vai telpu grupas kadastrālajai uzmērīšanai un attiecīgās ēkas vai telpu grupas datu reģistrācijai vai aktualizācijai Nekustamā īpašuma valsts kadastra informācijas sistēmā, ja institūcija, kura pilda būvvaldes funkcijas, būvniecības informācijas sistēmā ir izdarījusi atzīmi par būvdarbu pabeigšanu.”;</w:t>
            </w:r>
          </w:p>
          <w:p w14:paraId="07A25DE0" w14:textId="77777777" w:rsidR="00443148" w:rsidRDefault="00443148" w:rsidP="004D6E2A">
            <w:pPr>
              <w:ind w:left="57" w:right="57"/>
              <w:contextualSpacing/>
              <w:jc w:val="both"/>
            </w:pPr>
          </w:p>
          <w:p w14:paraId="250E2906" w14:textId="2B082F58" w:rsidR="00443148" w:rsidRDefault="00443148" w:rsidP="004D6E2A">
            <w:pPr>
              <w:ind w:left="57" w:right="57"/>
              <w:contextualSpacing/>
              <w:jc w:val="both"/>
            </w:pPr>
            <w:r w:rsidRPr="00443148">
              <w:t>1.101. papildināt noteikumu 10. nodaļu ar 232., 233. un 234. punktu šādā redakcijā:</w:t>
            </w:r>
          </w:p>
          <w:p w14:paraId="740D0DF8" w14:textId="1341E52B" w:rsidR="00443148" w:rsidRDefault="00443148" w:rsidP="004D6E2A">
            <w:pPr>
              <w:ind w:left="57" w:right="57"/>
              <w:contextualSpacing/>
              <w:jc w:val="both"/>
            </w:pPr>
            <w:r>
              <w:t>…</w:t>
            </w:r>
          </w:p>
          <w:p w14:paraId="72FE2BBE" w14:textId="620169E0" w:rsidR="00443148" w:rsidRPr="004D6E2A" w:rsidRDefault="00443148" w:rsidP="004D6E2A">
            <w:pPr>
              <w:ind w:left="57" w:right="57"/>
              <w:contextualSpacing/>
              <w:jc w:val="both"/>
            </w:pPr>
            <w:r w:rsidRPr="00443148">
              <w:t>234. Šo noteikumu 4.</w:t>
            </w:r>
            <w:r w:rsidRPr="00443148">
              <w:rPr>
                <w:vertAlign w:val="superscript"/>
              </w:rPr>
              <w:t>2</w:t>
            </w:r>
            <w:r w:rsidRPr="00443148">
              <w:t> un 4.</w:t>
            </w:r>
            <w:r w:rsidRPr="00443148">
              <w:rPr>
                <w:vertAlign w:val="superscript"/>
              </w:rPr>
              <w:t>3</w:t>
            </w:r>
            <w:r w:rsidRPr="00443148">
              <w:t> punkts stājas spēkā vienlaicīgi ar grozījumiem Ministru kabineta 2012. gada 10. aprīļa noteikumos Nr. 263 “Kadastra objekta reģistrācijas un kadastra datu aktualizācijas noteikumi”, kas paredz, ka šo noteikumu 4.</w:t>
            </w:r>
            <w:r w:rsidRPr="00443148">
              <w:rPr>
                <w:vertAlign w:val="superscript"/>
              </w:rPr>
              <w:t>2</w:t>
            </w:r>
            <w:r w:rsidRPr="00443148">
              <w:t> un 4.</w:t>
            </w:r>
            <w:r w:rsidRPr="00443148">
              <w:rPr>
                <w:vertAlign w:val="superscript"/>
              </w:rPr>
              <w:t>3</w:t>
            </w:r>
            <w:r w:rsidRPr="00443148">
              <w:t> punktā minētais būvniecības ierosinātāja paziņojums par būvniecību vai iesniegums vienlaikus ir uzskatāms par iesniegumu Valsts zemes dienestam ēkas vai telpu grupas kadastrālajai uzmērīšanai un attiecīgās ēkas vai telpu grupas datu reģistrācijai vai aktualizācijai Nekustamā īpašuma valsts kadastra informācijas sistēmā.</w:t>
            </w:r>
          </w:p>
        </w:tc>
      </w:tr>
      <w:tr w:rsidR="007A1563" w:rsidRPr="003D3BC6" w14:paraId="744D4858"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F3C3D34" w14:textId="620FDD04" w:rsidR="007A1563" w:rsidRDefault="008A66EE" w:rsidP="003D3BC6">
            <w:pPr>
              <w:pStyle w:val="naisc"/>
              <w:spacing w:before="0" w:after="0"/>
              <w:ind w:left="57" w:right="57"/>
              <w:contextualSpacing/>
              <w:jc w:val="both"/>
            </w:pPr>
            <w:r>
              <w:t>6.</w:t>
            </w:r>
          </w:p>
        </w:tc>
        <w:tc>
          <w:tcPr>
            <w:tcW w:w="3680" w:type="dxa"/>
            <w:gridSpan w:val="2"/>
            <w:tcBorders>
              <w:top w:val="single" w:sz="6" w:space="0" w:color="000000"/>
              <w:left w:val="single" w:sz="6" w:space="0" w:color="000000"/>
              <w:bottom w:val="single" w:sz="4" w:space="0" w:color="auto"/>
              <w:right w:val="single" w:sz="6" w:space="0" w:color="000000"/>
            </w:tcBorders>
          </w:tcPr>
          <w:p w14:paraId="43D57EDA" w14:textId="77777777" w:rsidR="007A1563" w:rsidRPr="007A1563" w:rsidRDefault="007A1563" w:rsidP="009A4954">
            <w:pPr>
              <w:pStyle w:val="naisc"/>
              <w:spacing w:before="0" w:after="0"/>
              <w:ind w:left="57" w:right="57"/>
              <w:contextualSpacing/>
              <w:jc w:val="both"/>
              <w:rPr>
                <w:iCs/>
              </w:rPr>
            </w:pPr>
            <w:r w:rsidRPr="007A1563">
              <w:rPr>
                <w:iCs/>
              </w:rPr>
              <w:t>1.6. izteikt 6. un 7. punktu šādā redakcijā:</w:t>
            </w:r>
          </w:p>
          <w:p w14:paraId="79839188" w14:textId="5CEBFEE6" w:rsidR="008A66EE" w:rsidRPr="008A66EE" w:rsidRDefault="008A66EE" w:rsidP="008A66EE">
            <w:pPr>
              <w:pStyle w:val="naisc"/>
              <w:ind w:left="57" w:right="57"/>
              <w:contextualSpacing/>
              <w:jc w:val="both"/>
              <w:rPr>
                <w:iCs/>
              </w:rPr>
            </w:pPr>
            <w:r>
              <w:rPr>
                <w:iCs/>
              </w:rPr>
              <w:t>“</w:t>
            </w:r>
            <w:r w:rsidRPr="008A66EE">
              <w:rPr>
                <w:iCs/>
              </w:rPr>
              <w:t>6. Atkarībā no plānotās būvniecības ieceres, vispārīgajos būvnoteikumos noteiktās ēku grupas un būvniecības veida ir šādi būvniecības ieceres iesnieguma veidi:</w:t>
            </w:r>
          </w:p>
          <w:p w14:paraId="24B3A075" w14:textId="77777777" w:rsidR="008A66EE" w:rsidRPr="008A66EE" w:rsidRDefault="008A66EE" w:rsidP="008A66EE">
            <w:pPr>
              <w:pStyle w:val="naisc"/>
              <w:ind w:left="57" w:right="57"/>
              <w:contextualSpacing/>
              <w:jc w:val="both"/>
              <w:rPr>
                <w:iCs/>
              </w:rPr>
            </w:pPr>
            <w:r w:rsidRPr="008A66EE">
              <w:rPr>
                <w:iCs/>
              </w:rPr>
              <w:t>6.1. paskaidrojuma raksts (1. pielikums), kuru aizpilda šo noteikumu 7.</w:t>
            </w:r>
            <w:r w:rsidRPr="008A66EE">
              <w:rPr>
                <w:iCs/>
                <w:vertAlign w:val="superscript"/>
              </w:rPr>
              <w:t>2</w:t>
            </w:r>
            <w:r w:rsidRPr="008A66EE">
              <w:rPr>
                <w:iCs/>
              </w:rPr>
              <w:t xml:space="preserve"> punktā minētajos gadījumos;</w:t>
            </w:r>
          </w:p>
          <w:p w14:paraId="70704B08" w14:textId="42998104" w:rsidR="007A1563" w:rsidRDefault="008A66EE" w:rsidP="008A66EE">
            <w:pPr>
              <w:pStyle w:val="naisc"/>
              <w:spacing w:before="0" w:after="0"/>
              <w:ind w:left="57" w:right="57"/>
              <w:contextualSpacing/>
              <w:jc w:val="both"/>
              <w:rPr>
                <w:iCs/>
              </w:rPr>
            </w:pPr>
            <w:r w:rsidRPr="008A66EE">
              <w:rPr>
                <w:iCs/>
              </w:rPr>
              <w:t>6.2. būvniecības iesniegums (4. pielikums), kuru aizpilda šo noteikumu 7.</w:t>
            </w:r>
            <w:r w:rsidRPr="008A66EE">
              <w:rPr>
                <w:iCs/>
                <w:vertAlign w:val="superscript"/>
              </w:rPr>
              <w:t>3</w:t>
            </w:r>
            <w:r w:rsidRPr="008A66EE">
              <w:rPr>
                <w:iCs/>
              </w:rPr>
              <w:t xml:space="preserve"> punktā minētajos gadījumos.</w:t>
            </w:r>
          </w:p>
          <w:p w14:paraId="4BEF9433" w14:textId="77777777" w:rsidR="008A66EE" w:rsidRPr="007A1563" w:rsidRDefault="008A66EE" w:rsidP="009A4954">
            <w:pPr>
              <w:pStyle w:val="naisc"/>
              <w:spacing w:before="0" w:after="0"/>
              <w:ind w:left="57" w:right="57"/>
              <w:contextualSpacing/>
              <w:jc w:val="both"/>
              <w:rPr>
                <w:iCs/>
              </w:rPr>
            </w:pPr>
          </w:p>
          <w:p w14:paraId="409AA1F5" w14:textId="77777777" w:rsidR="007A1563" w:rsidRPr="007A1563" w:rsidRDefault="007A1563" w:rsidP="009A4954">
            <w:pPr>
              <w:pStyle w:val="naisc"/>
              <w:spacing w:before="0" w:after="0"/>
              <w:ind w:left="57" w:right="57"/>
              <w:contextualSpacing/>
              <w:jc w:val="both"/>
              <w:rPr>
                <w:iCs/>
              </w:rPr>
            </w:pPr>
            <w:r w:rsidRPr="007A1563">
              <w:rPr>
                <w:iCs/>
              </w:rPr>
              <w:t>7. Būvniecības ieceres dokumenti nav nepieciešami:</w:t>
            </w:r>
          </w:p>
          <w:p w14:paraId="7E297DD2" w14:textId="77777777" w:rsidR="00F82194" w:rsidRPr="00F82194" w:rsidRDefault="00F82194" w:rsidP="00F82194">
            <w:pPr>
              <w:pStyle w:val="naisc"/>
              <w:ind w:left="57" w:right="57"/>
              <w:contextualSpacing/>
              <w:jc w:val="both"/>
              <w:rPr>
                <w:iCs/>
              </w:rPr>
            </w:pPr>
            <w:r w:rsidRPr="00F82194">
              <w:rPr>
                <w:iCs/>
              </w:rPr>
              <w:t>7.1. interjera projektam, kas neietver atjaunošanas, pārbūves, restaurācijas vai nojaukšanas darbus;</w:t>
            </w:r>
          </w:p>
          <w:p w14:paraId="059A800B" w14:textId="77777777" w:rsidR="00F82194" w:rsidRPr="00F82194" w:rsidRDefault="00F82194" w:rsidP="00F82194">
            <w:pPr>
              <w:pStyle w:val="naisc"/>
              <w:ind w:left="57" w:right="57"/>
              <w:contextualSpacing/>
              <w:jc w:val="both"/>
              <w:rPr>
                <w:iCs/>
              </w:rPr>
            </w:pPr>
            <w:r w:rsidRPr="00F82194">
              <w:rPr>
                <w:iCs/>
              </w:rPr>
              <w:t>7.2. fasādes un jumta ieseguma krāsošanai, fasādes apgaismojuma ierīkošanai, markīžu un citu ierīču izvietošanai uz ēkas fasādes un jumta;</w:t>
            </w:r>
          </w:p>
          <w:p w14:paraId="07B2E4A0" w14:textId="77777777" w:rsidR="00F82194" w:rsidRPr="00F82194" w:rsidRDefault="00F82194" w:rsidP="00F82194">
            <w:pPr>
              <w:pStyle w:val="naisc"/>
              <w:ind w:left="57" w:right="57"/>
              <w:contextualSpacing/>
              <w:jc w:val="both"/>
              <w:rPr>
                <w:iCs/>
              </w:rPr>
            </w:pPr>
            <w:r w:rsidRPr="00F82194">
              <w:rPr>
                <w:iCs/>
              </w:rPr>
              <w:t>7.3. pirmās grupas ēkas vai tās daļas (izņemot kultūras pieminekļus – ēkas):</w:t>
            </w:r>
          </w:p>
          <w:p w14:paraId="20F6B940" w14:textId="77777777" w:rsidR="00F82194" w:rsidRPr="00F82194" w:rsidRDefault="00F82194" w:rsidP="00F82194">
            <w:pPr>
              <w:pStyle w:val="naisc"/>
              <w:ind w:left="57" w:right="57"/>
              <w:contextualSpacing/>
              <w:jc w:val="both"/>
              <w:rPr>
                <w:iCs/>
              </w:rPr>
            </w:pPr>
            <w:r w:rsidRPr="00F82194">
              <w:rPr>
                <w:iCs/>
              </w:rPr>
              <w:t>7.3.1. atjaunošanai vai pārbūvei:</w:t>
            </w:r>
          </w:p>
          <w:p w14:paraId="55131FFE" w14:textId="77777777" w:rsidR="00F82194" w:rsidRPr="00F82194" w:rsidRDefault="00F82194" w:rsidP="00F82194">
            <w:pPr>
              <w:pStyle w:val="naisc"/>
              <w:ind w:left="57" w:right="57"/>
              <w:contextualSpacing/>
              <w:jc w:val="both"/>
              <w:rPr>
                <w:iCs/>
              </w:rPr>
            </w:pPr>
            <w:r w:rsidRPr="00F82194">
              <w:rPr>
                <w:iCs/>
              </w:rPr>
              <w:t xml:space="preserve">7.3.1.1. ārpus publiskās </w:t>
            </w:r>
            <w:proofErr w:type="spellStart"/>
            <w:r w:rsidRPr="00F82194">
              <w:rPr>
                <w:iCs/>
              </w:rPr>
              <w:t>ārtelpas</w:t>
            </w:r>
            <w:proofErr w:type="spellEnd"/>
            <w:r w:rsidRPr="00F82194">
              <w:rPr>
                <w:iCs/>
              </w:rPr>
              <w:t xml:space="preserve">, nemainot </w:t>
            </w:r>
            <w:proofErr w:type="spellStart"/>
            <w:r w:rsidRPr="00F82194">
              <w:rPr>
                <w:iCs/>
              </w:rPr>
              <w:t>būvapjomu</w:t>
            </w:r>
            <w:proofErr w:type="spellEnd"/>
            <w:r w:rsidRPr="00F82194">
              <w:rPr>
                <w:iCs/>
              </w:rPr>
              <w:t xml:space="preserve"> vai lietošanas veidu;</w:t>
            </w:r>
          </w:p>
          <w:p w14:paraId="19969C27" w14:textId="77777777" w:rsidR="00F82194" w:rsidRPr="00F82194" w:rsidRDefault="00F82194" w:rsidP="00F82194">
            <w:pPr>
              <w:pStyle w:val="naisc"/>
              <w:ind w:left="57" w:right="57"/>
              <w:contextualSpacing/>
              <w:jc w:val="both"/>
              <w:rPr>
                <w:iCs/>
              </w:rPr>
            </w:pPr>
            <w:r w:rsidRPr="00F82194">
              <w:rPr>
                <w:iCs/>
              </w:rPr>
              <w:t xml:space="preserve">7.3.1.2. publiskajā </w:t>
            </w:r>
            <w:proofErr w:type="spellStart"/>
            <w:r w:rsidRPr="00F82194">
              <w:rPr>
                <w:iCs/>
              </w:rPr>
              <w:t>ārtelpā</w:t>
            </w:r>
            <w:proofErr w:type="spellEnd"/>
            <w:r w:rsidRPr="00F82194">
              <w:rPr>
                <w:iCs/>
              </w:rPr>
              <w:t xml:space="preserve">, nemainot </w:t>
            </w:r>
            <w:proofErr w:type="spellStart"/>
            <w:r w:rsidRPr="00F82194">
              <w:rPr>
                <w:iCs/>
              </w:rPr>
              <w:t>būvapjomu</w:t>
            </w:r>
            <w:proofErr w:type="spellEnd"/>
            <w:r w:rsidRPr="00F82194">
              <w:rPr>
                <w:iCs/>
              </w:rPr>
              <w:t>, lietošanas veidu vai arhitektonisko veidolu;</w:t>
            </w:r>
          </w:p>
          <w:p w14:paraId="61156266" w14:textId="77777777" w:rsidR="00F82194" w:rsidRPr="00F82194" w:rsidRDefault="00F82194" w:rsidP="00F82194">
            <w:pPr>
              <w:pStyle w:val="naisc"/>
              <w:ind w:left="57" w:right="57"/>
              <w:contextualSpacing/>
              <w:jc w:val="both"/>
              <w:rPr>
                <w:iCs/>
              </w:rPr>
            </w:pPr>
            <w:r w:rsidRPr="00F82194">
              <w:rPr>
                <w:iCs/>
              </w:rPr>
              <w:t xml:space="preserve">7.3.2. sezonas ēkas jaunai būvniecībai vai novietošanai ārpus publiskās </w:t>
            </w:r>
            <w:proofErr w:type="spellStart"/>
            <w:r w:rsidRPr="00F82194">
              <w:rPr>
                <w:iCs/>
              </w:rPr>
              <w:t>ārtelpas</w:t>
            </w:r>
            <w:proofErr w:type="spellEnd"/>
            <w:r w:rsidRPr="00F82194">
              <w:rPr>
                <w:iCs/>
              </w:rPr>
              <w:t>, kā arī nojaukšanai;</w:t>
            </w:r>
          </w:p>
          <w:p w14:paraId="47D2F299" w14:textId="77777777" w:rsidR="00F82194" w:rsidRPr="00F82194" w:rsidRDefault="00F82194" w:rsidP="00F82194">
            <w:pPr>
              <w:pStyle w:val="naisc"/>
              <w:ind w:left="57" w:right="57"/>
              <w:contextualSpacing/>
              <w:jc w:val="both"/>
              <w:rPr>
                <w:iCs/>
              </w:rPr>
            </w:pPr>
            <w:r w:rsidRPr="00F82194">
              <w:rPr>
                <w:iCs/>
              </w:rPr>
              <w:t>7.4. otrās un trešās grupas ēkas vai tās daļas (izņemot kultūras pieminekļus – ēkas):</w:t>
            </w:r>
          </w:p>
          <w:p w14:paraId="7588D28F" w14:textId="77777777" w:rsidR="00F82194" w:rsidRPr="00F82194" w:rsidRDefault="00F82194" w:rsidP="00F82194">
            <w:pPr>
              <w:pStyle w:val="naisc"/>
              <w:ind w:left="57" w:right="57"/>
              <w:contextualSpacing/>
              <w:jc w:val="both"/>
              <w:rPr>
                <w:iCs/>
              </w:rPr>
            </w:pPr>
            <w:r w:rsidRPr="00F82194">
              <w:rPr>
                <w:iCs/>
              </w:rPr>
              <w:t xml:space="preserve">7.4.1. </w:t>
            </w:r>
            <w:proofErr w:type="spellStart"/>
            <w:r w:rsidRPr="00F82194">
              <w:rPr>
                <w:iCs/>
              </w:rPr>
              <w:t>vienstāva</w:t>
            </w:r>
            <w:proofErr w:type="spellEnd"/>
            <w:r w:rsidRPr="00F82194">
              <w:rPr>
                <w:iCs/>
              </w:rPr>
              <w:t xml:space="preserve"> otrās grupas palīgēkas atjaunošanai vai pārbūvei, nemainot </w:t>
            </w:r>
            <w:proofErr w:type="spellStart"/>
            <w:r w:rsidRPr="00F82194">
              <w:rPr>
                <w:iCs/>
              </w:rPr>
              <w:t>būvapjomu</w:t>
            </w:r>
            <w:proofErr w:type="spellEnd"/>
            <w:r w:rsidRPr="00F82194">
              <w:rPr>
                <w:iCs/>
              </w:rPr>
              <w:t xml:space="preserve"> vai lietošanas veidu;</w:t>
            </w:r>
          </w:p>
          <w:p w14:paraId="0B8AE26B" w14:textId="77777777" w:rsidR="00F82194" w:rsidRPr="00F82194" w:rsidRDefault="00F82194" w:rsidP="00F82194">
            <w:pPr>
              <w:pStyle w:val="naisc"/>
              <w:ind w:left="57" w:right="57"/>
              <w:contextualSpacing/>
              <w:jc w:val="both"/>
              <w:rPr>
                <w:iCs/>
              </w:rPr>
            </w:pPr>
            <w:r w:rsidRPr="00F82194">
              <w:rPr>
                <w:iCs/>
              </w:rPr>
              <w:t xml:space="preserve">7.4.2. otrās grupas sezonas ēkas jaunai būvniecībai (neizbūvējot pamatus vai pamatni dziļāk par 30 centimetriem) vai novietošanai ārpus publiskās </w:t>
            </w:r>
            <w:proofErr w:type="spellStart"/>
            <w:r w:rsidRPr="00F82194">
              <w:rPr>
                <w:iCs/>
              </w:rPr>
              <w:t>ārtelpas</w:t>
            </w:r>
            <w:proofErr w:type="spellEnd"/>
            <w:r w:rsidRPr="00F82194">
              <w:rPr>
                <w:iCs/>
              </w:rPr>
              <w:t>, kā arī nojaukšanai;</w:t>
            </w:r>
          </w:p>
          <w:p w14:paraId="6DA019CA" w14:textId="77777777" w:rsidR="00F82194" w:rsidRPr="00F82194" w:rsidRDefault="00F82194" w:rsidP="00F82194">
            <w:pPr>
              <w:pStyle w:val="naisc"/>
              <w:ind w:left="57" w:right="57"/>
              <w:contextualSpacing/>
              <w:jc w:val="both"/>
              <w:rPr>
                <w:iCs/>
              </w:rPr>
            </w:pPr>
            <w:r w:rsidRPr="00F82194">
              <w:rPr>
                <w:iCs/>
              </w:rPr>
              <w:t xml:space="preserve">7.4.3. logu atjaunošanai vai nomaiņai, ja tiek nodrošināts līdzšinējais loga dalījums un proporcijas, rāmja un no </w:t>
            </w:r>
            <w:proofErr w:type="spellStart"/>
            <w:r w:rsidRPr="00F82194">
              <w:rPr>
                <w:iCs/>
              </w:rPr>
              <w:t>ārtelpas</w:t>
            </w:r>
            <w:proofErr w:type="spellEnd"/>
            <w:r w:rsidRPr="00F82194">
              <w:rPr>
                <w:iCs/>
              </w:rPr>
              <w:t xml:space="preserve"> redzamo loga elementu krāsojums;</w:t>
            </w:r>
          </w:p>
          <w:p w14:paraId="4EF20451" w14:textId="77777777" w:rsidR="00F82194" w:rsidRPr="00F82194" w:rsidRDefault="00F82194" w:rsidP="00F82194">
            <w:pPr>
              <w:pStyle w:val="naisc"/>
              <w:ind w:left="57" w:right="57"/>
              <w:contextualSpacing/>
              <w:jc w:val="both"/>
              <w:rPr>
                <w:iCs/>
              </w:rPr>
            </w:pPr>
            <w:r w:rsidRPr="00F82194">
              <w:rPr>
                <w:iCs/>
              </w:rPr>
              <w:t>7.4.4. ārdurvju atjaunošanai vai nomaiņai, ja tiek ievērots līdzšinējais apjoms, durvju proporcijas un dalījums, tā krāsojums;</w:t>
            </w:r>
          </w:p>
          <w:p w14:paraId="4BD7C4B7" w14:textId="77777777" w:rsidR="00F82194" w:rsidRPr="00F82194" w:rsidRDefault="00F82194" w:rsidP="00F82194">
            <w:pPr>
              <w:pStyle w:val="naisc"/>
              <w:ind w:left="57" w:right="57"/>
              <w:contextualSpacing/>
              <w:jc w:val="both"/>
              <w:rPr>
                <w:iCs/>
              </w:rPr>
            </w:pPr>
            <w:r w:rsidRPr="00F82194">
              <w:rPr>
                <w:iCs/>
              </w:rPr>
              <w:t xml:space="preserve">7.4.5. ēkas apmales, lieveņa, ārējo kāpņu, </w:t>
            </w:r>
            <w:proofErr w:type="spellStart"/>
            <w:r w:rsidRPr="00F82194">
              <w:rPr>
                <w:iCs/>
              </w:rPr>
              <w:t>pandusa</w:t>
            </w:r>
            <w:proofErr w:type="spellEnd"/>
            <w:r w:rsidRPr="00F82194">
              <w:rPr>
                <w:iCs/>
              </w:rPr>
              <w:t xml:space="preserve">, terases zemes līmenī un ārējo </w:t>
            </w:r>
            <w:proofErr w:type="spellStart"/>
            <w:r w:rsidRPr="00F82194">
              <w:rPr>
                <w:iCs/>
              </w:rPr>
              <w:t>jumtūdeņu</w:t>
            </w:r>
            <w:proofErr w:type="spellEnd"/>
            <w:r w:rsidRPr="00F82194">
              <w:rPr>
                <w:iCs/>
              </w:rPr>
              <w:t xml:space="preserve"> </w:t>
            </w:r>
            <w:proofErr w:type="spellStart"/>
            <w:r w:rsidRPr="00F82194">
              <w:rPr>
                <w:iCs/>
              </w:rPr>
              <w:t>novadsistēmu</w:t>
            </w:r>
            <w:proofErr w:type="spellEnd"/>
            <w:r w:rsidRPr="00F82194">
              <w:rPr>
                <w:iCs/>
              </w:rPr>
              <w:t xml:space="preserve"> atjaunošanai;</w:t>
            </w:r>
          </w:p>
          <w:p w14:paraId="0594E07A" w14:textId="77777777" w:rsidR="00F82194" w:rsidRPr="00F82194" w:rsidRDefault="00F82194" w:rsidP="00F82194">
            <w:pPr>
              <w:pStyle w:val="naisc"/>
              <w:ind w:left="57" w:right="57"/>
              <w:contextualSpacing/>
              <w:jc w:val="both"/>
              <w:rPr>
                <w:iCs/>
              </w:rPr>
            </w:pPr>
            <w:r w:rsidRPr="00F82194">
              <w:rPr>
                <w:iCs/>
              </w:rPr>
              <w:t>7.4.6. otrās grupas viena vai divu dzīvokļu dzīvojamās ēkas, palīgēkas vai lauku saimniecības nedzīvojamās ēkas jumta ieseguma atjaunošanai vai nomaiņai;</w:t>
            </w:r>
          </w:p>
          <w:p w14:paraId="78ADA164" w14:textId="77777777" w:rsidR="00F82194" w:rsidRPr="00F82194" w:rsidRDefault="00F82194" w:rsidP="00F82194">
            <w:pPr>
              <w:pStyle w:val="naisc"/>
              <w:ind w:left="57" w:right="57"/>
              <w:contextualSpacing/>
              <w:jc w:val="both"/>
              <w:rPr>
                <w:iCs/>
              </w:rPr>
            </w:pPr>
            <w:r w:rsidRPr="00F82194">
              <w:rPr>
                <w:iCs/>
              </w:rPr>
              <w:t xml:space="preserve">7.4.7. otrās vai trešās grupas ēkas lodžiju aizstiklošanai, ja institūcijā, kas pilda būvvaldes funkcijas, saskaņota ēkas vizuālā izskata un attiecīgās fasādes </w:t>
            </w:r>
            <w:proofErr w:type="spellStart"/>
            <w:r w:rsidRPr="00F82194">
              <w:rPr>
                <w:iCs/>
              </w:rPr>
              <w:t>aizstiklojuma</w:t>
            </w:r>
            <w:proofErr w:type="spellEnd"/>
            <w:r w:rsidRPr="00F82194">
              <w:rPr>
                <w:iCs/>
              </w:rPr>
              <w:t xml:space="preserve"> skice vai pase ar skaidrojošu aprakstu vai atbilstoši pašvaldības teritorijas izmantošanas un apbūves noteikumos apstiprinātai lodžiju aizstiklošanas </w:t>
            </w:r>
            <w:proofErr w:type="spellStart"/>
            <w:r w:rsidRPr="00F82194">
              <w:rPr>
                <w:iCs/>
              </w:rPr>
              <w:t>paraugskicei</w:t>
            </w:r>
            <w:proofErr w:type="spellEnd"/>
            <w:r w:rsidRPr="00F82194">
              <w:rPr>
                <w:iCs/>
              </w:rPr>
              <w:t xml:space="preserve"> tipveida dzīvojamām ēkām;</w:t>
            </w:r>
          </w:p>
          <w:p w14:paraId="2B9EFFAC" w14:textId="77777777" w:rsidR="00F82194" w:rsidRPr="00F82194" w:rsidRDefault="00F82194" w:rsidP="00F82194">
            <w:pPr>
              <w:pStyle w:val="naisc"/>
              <w:ind w:left="57" w:right="57"/>
              <w:contextualSpacing/>
              <w:jc w:val="both"/>
              <w:rPr>
                <w:iCs/>
              </w:rPr>
            </w:pPr>
            <w:r w:rsidRPr="00F82194">
              <w:rPr>
                <w:iCs/>
              </w:rPr>
              <w:t>7.4.8. sezonas ēkas nojaukšanai;</w:t>
            </w:r>
          </w:p>
          <w:p w14:paraId="1504BCB9" w14:textId="17033870" w:rsidR="007A1563" w:rsidRPr="00663EEA" w:rsidRDefault="00F82194" w:rsidP="00F82194">
            <w:pPr>
              <w:pStyle w:val="naisc"/>
              <w:spacing w:before="0" w:after="0"/>
              <w:ind w:left="57" w:right="57"/>
              <w:contextualSpacing/>
              <w:jc w:val="both"/>
              <w:rPr>
                <w:iCs/>
              </w:rPr>
            </w:pPr>
            <w:r w:rsidRPr="00F82194">
              <w:rPr>
                <w:iCs/>
              </w:rPr>
              <w:t>7.5. ēkas novietošanai uz publiska pasākuma vai ielu tirdzniecības atļaujā norādīto laiku.”;</w:t>
            </w:r>
          </w:p>
        </w:tc>
        <w:tc>
          <w:tcPr>
            <w:tcW w:w="4386" w:type="dxa"/>
            <w:gridSpan w:val="2"/>
            <w:tcBorders>
              <w:top w:val="single" w:sz="6" w:space="0" w:color="000000"/>
              <w:left w:val="single" w:sz="6" w:space="0" w:color="000000"/>
              <w:bottom w:val="single" w:sz="6" w:space="0" w:color="000000"/>
              <w:right w:val="single" w:sz="6" w:space="0" w:color="000000"/>
            </w:tcBorders>
          </w:tcPr>
          <w:p w14:paraId="38A670CB" w14:textId="06E8DCE6" w:rsidR="00F82194" w:rsidRDefault="00F82194" w:rsidP="00F82194">
            <w:pPr>
              <w:pStyle w:val="naisc"/>
              <w:spacing w:before="0" w:after="0"/>
              <w:ind w:left="57" w:right="57"/>
              <w:contextualSpacing/>
              <w:jc w:val="both"/>
              <w:rPr>
                <w:b/>
              </w:rPr>
            </w:pPr>
            <w:r w:rsidRPr="00F82194">
              <w:rPr>
                <w:b/>
                <w:bCs/>
              </w:rPr>
              <w:t>Latvijas Lielo pilsētu asociācija</w:t>
            </w:r>
          </w:p>
          <w:p w14:paraId="32C1152E" w14:textId="77777777" w:rsidR="00E25B73" w:rsidRPr="00E25B73" w:rsidRDefault="00E25B73" w:rsidP="00E25B73">
            <w:pPr>
              <w:jc w:val="both"/>
              <w:rPr>
                <w:iCs/>
                <w:color w:val="000000"/>
                <w:lang w:eastAsia="en-US"/>
              </w:rPr>
            </w:pPr>
            <w:r w:rsidRPr="00E25B73">
              <w:rPr>
                <w:iCs/>
                <w:color w:val="000000"/>
                <w:lang w:eastAsia="en-US"/>
              </w:rPr>
              <w:t>Grozījumos paredzētais paziņojums par būvniecību ir uzskatāms par būvniecības ieceres iesniegumu, kas tālāk tiek regulēts šajā noteikumu projektā, tāpēc punkts jāpapildina,  to izsakot sekojoši:</w:t>
            </w:r>
          </w:p>
          <w:p w14:paraId="3456495F" w14:textId="77777777" w:rsidR="00E25B73" w:rsidRPr="00E25B73" w:rsidRDefault="00E25B73" w:rsidP="00E25B73">
            <w:pPr>
              <w:jc w:val="both"/>
              <w:rPr>
                <w:i/>
                <w:iCs/>
                <w:color w:val="000000"/>
                <w:lang w:eastAsia="en-US"/>
              </w:rPr>
            </w:pPr>
            <w:r w:rsidRPr="00E25B73">
              <w:rPr>
                <w:i/>
                <w:iCs/>
                <w:color w:val="000000"/>
                <w:lang w:eastAsia="en-US"/>
              </w:rPr>
              <w:t>“6. Atkarībā no plānotās būvniecības ieceres, vispārīgajos būvnoteikumos noteiktās ēku grupas un būvniecības veida ir šādi būvniecības ieceres iesnieguma veidi:</w:t>
            </w:r>
          </w:p>
          <w:p w14:paraId="6D499C2C" w14:textId="77777777" w:rsidR="00E25B73" w:rsidRPr="00E25B73" w:rsidRDefault="00E25B73" w:rsidP="00E25B73">
            <w:pPr>
              <w:jc w:val="both"/>
              <w:rPr>
                <w:i/>
                <w:iCs/>
                <w:color w:val="000000"/>
                <w:lang w:eastAsia="en-US"/>
              </w:rPr>
            </w:pPr>
            <w:r w:rsidRPr="00E25B73">
              <w:rPr>
                <w:i/>
                <w:iCs/>
                <w:color w:val="000000"/>
                <w:lang w:eastAsia="en-US"/>
              </w:rPr>
              <w:t>6.1. paziņojums par būvniecību (1.¹ pielikums), kuru izpilda šo noteikumu 7¹ punktā minētajos gadījumos;</w:t>
            </w:r>
          </w:p>
          <w:p w14:paraId="3BF93BF2" w14:textId="77777777" w:rsidR="00E25B73" w:rsidRPr="00E25B73" w:rsidRDefault="00E25B73" w:rsidP="00E25B73">
            <w:pPr>
              <w:jc w:val="both"/>
              <w:rPr>
                <w:i/>
                <w:iCs/>
                <w:color w:val="000000"/>
                <w:lang w:eastAsia="en-US"/>
              </w:rPr>
            </w:pPr>
            <w:r w:rsidRPr="00E25B73">
              <w:rPr>
                <w:i/>
                <w:iCs/>
                <w:color w:val="000000"/>
                <w:lang w:eastAsia="en-US"/>
              </w:rPr>
              <w:t>6.2. paskaidrojuma raksts (1. pielikums), kuru aizpilda šo noteikumu 7.2 punktā minētajos gadījumos;</w:t>
            </w:r>
          </w:p>
          <w:p w14:paraId="795D0259" w14:textId="29740F80" w:rsidR="00F82194" w:rsidRDefault="00E25B73" w:rsidP="00E25B73">
            <w:pPr>
              <w:pStyle w:val="naisc"/>
              <w:spacing w:before="0" w:after="0"/>
              <w:ind w:left="57" w:right="57"/>
              <w:contextualSpacing/>
              <w:jc w:val="both"/>
              <w:rPr>
                <w:i/>
                <w:iCs/>
                <w:color w:val="000000"/>
                <w:lang w:eastAsia="en-US"/>
              </w:rPr>
            </w:pPr>
            <w:r w:rsidRPr="00E25B73">
              <w:rPr>
                <w:i/>
                <w:iCs/>
                <w:color w:val="000000"/>
                <w:lang w:eastAsia="en-US"/>
              </w:rPr>
              <w:t>6.3. būvniecības iesniegums (4. pielikums), kuru aizpilda šo noteikumu 7.3 punktā minētajos gadījumos.</w:t>
            </w:r>
          </w:p>
          <w:p w14:paraId="64836D1A" w14:textId="0DEF5492" w:rsidR="00E25B73" w:rsidRDefault="00E25B73" w:rsidP="00E25B73">
            <w:pPr>
              <w:pStyle w:val="naisc"/>
              <w:spacing w:before="0" w:after="0"/>
              <w:ind w:left="57" w:right="57"/>
              <w:contextualSpacing/>
              <w:jc w:val="both"/>
              <w:rPr>
                <w:bCs/>
              </w:rPr>
            </w:pPr>
          </w:p>
          <w:p w14:paraId="134ED5AE" w14:textId="2E6F27F7" w:rsidR="007A1563" w:rsidRDefault="007A1563" w:rsidP="00F82194">
            <w:pPr>
              <w:pStyle w:val="naisc"/>
              <w:spacing w:before="0" w:after="0"/>
              <w:ind w:left="57" w:right="57"/>
              <w:contextualSpacing/>
              <w:jc w:val="both"/>
              <w:rPr>
                <w:b/>
              </w:rPr>
            </w:pPr>
            <w:r>
              <w:rPr>
                <w:b/>
              </w:rPr>
              <w:t>Latvijas Pašvaldību savienība</w:t>
            </w:r>
          </w:p>
          <w:p w14:paraId="71C8CDF6" w14:textId="52683F10" w:rsidR="007A1563" w:rsidRPr="007A1563" w:rsidRDefault="007A1563" w:rsidP="00F82194">
            <w:pPr>
              <w:pStyle w:val="naisc"/>
              <w:spacing w:before="0" w:after="0"/>
              <w:ind w:left="57" w:right="57"/>
              <w:contextualSpacing/>
              <w:jc w:val="both"/>
              <w:rPr>
                <w:bCs/>
              </w:rPr>
            </w:pPr>
            <w:r w:rsidRPr="007A1563">
              <w:rPr>
                <w:bCs/>
              </w:rPr>
              <w:t>Lūdzam izteikt 7.2. punktu sekojošā redakcijā: “fas</w:t>
            </w:r>
            <w:r w:rsidRPr="007A1563">
              <w:rPr>
                <w:rFonts w:hint="eastAsia"/>
                <w:bCs/>
              </w:rPr>
              <w:t>ā</w:t>
            </w:r>
            <w:r w:rsidRPr="007A1563">
              <w:rPr>
                <w:bCs/>
              </w:rPr>
              <w:t>des un jumta ieseguma kr</w:t>
            </w:r>
            <w:r w:rsidRPr="007A1563">
              <w:rPr>
                <w:rFonts w:hint="eastAsia"/>
                <w:bCs/>
              </w:rPr>
              <w:t>ā</w:t>
            </w:r>
            <w:r w:rsidRPr="007A1563">
              <w:rPr>
                <w:bCs/>
              </w:rPr>
              <w:t>sošanai, saglabājot autentisko kr</w:t>
            </w:r>
            <w:r w:rsidRPr="007A1563">
              <w:rPr>
                <w:rFonts w:hint="eastAsia"/>
                <w:bCs/>
              </w:rPr>
              <w:t>ā</w:t>
            </w:r>
            <w:r w:rsidRPr="007A1563">
              <w:rPr>
                <w:bCs/>
              </w:rPr>
              <w:t>sas toni, fas</w:t>
            </w:r>
            <w:r w:rsidRPr="007A1563">
              <w:rPr>
                <w:rFonts w:hint="eastAsia"/>
                <w:bCs/>
              </w:rPr>
              <w:t>ā</w:t>
            </w:r>
            <w:r w:rsidRPr="007A1563">
              <w:rPr>
                <w:bCs/>
              </w:rPr>
              <w:t>des apgaismojuma ier</w:t>
            </w:r>
            <w:r w:rsidRPr="007A1563">
              <w:rPr>
                <w:rFonts w:hint="eastAsia"/>
                <w:bCs/>
              </w:rPr>
              <w:t>ī</w:t>
            </w:r>
            <w:r w:rsidRPr="007A1563">
              <w:rPr>
                <w:bCs/>
              </w:rPr>
              <w:t>košanai, mark</w:t>
            </w:r>
            <w:r w:rsidRPr="007A1563">
              <w:rPr>
                <w:rFonts w:hint="eastAsia"/>
                <w:bCs/>
              </w:rPr>
              <w:t>īž</w:t>
            </w:r>
            <w:r w:rsidRPr="007A1563">
              <w:rPr>
                <w:bCs/>
              </w:rPr>
              <w:t>u un citu ier</w:t>
            </w:r>
            <w:r w:rsidRPr="007A1563">
              <w:rPr>
                <w:rFonts w:hint="eastAsia"/>
                <w:bCs/>
              </w:rPr>
              <w:t>īč</w:t>
            </w:r>
            <w:r w:rsidRPr="007A1563">
              <w:rPr>
                <w:bCs/>
              </w:rPr>
              <w:t xml:space="preserve">u izvietošanai  uz </w:t>
            </w:r>
            <w:r w:rsidRPr="007A1563">
              <w:rPr>
                <w:rFonts w:hint="eastAsia"/>
                <w:bCs/>
              </w:rPr>
              <w:t>ē</w:t>
            </w:r>
            <w:r w:rsidRPr="007A1563">
              <w:rPr>
                <w:bCs/>
              </w:rPr>
              <w:t>kas fas</w:t>
            </w:r>
            <w:r w:rsidRPr="007A1563">
              <w:rPr>
                <w:rFonts w:hint="eastAsia"/>
                <w:bCs/>
              </w:rPr>
              <w:t>ā</w:t>
            </w:r>
            <w:r w:rsidRPr="007A1563">
              <w:rPr>
                <w:bCs/>
              </w:rPr>
              <w:t>des un jumta”;</w:t>
            </w:r>
          </w:p>
        </w:tc>
        <w:tc>
          <w:tcPr>
            <w:tcW w:w="3275" w:type="dxa"/>
            <w:gridSpan w:val="2"/>
            <w:tcBorders>
              <w:top w:val="single" w:sz="6" w:space="0" w:color="000000"/>
              <w:left w:val="single" w:sz="6" w:space="0" w:color="000000"/>
              <w:bottom w:val="single" w:sz="6" w:space="0" w:color="000000"/>
              <w:right w:val="single" w:sz="6" w:space="0" w:color="000000"/>
            </w:tcBorders>
          </w:tcPr>
          <w:p w14:paraId="359E73DC" w14:textId="77777777" w:rsidR="00C22A80" w:rsidRPr="000C6EA8" w:rsidRDefault="00C22A80" w:rsidP="00C22A80">
            <w:pPr>
              <w:contextualSpacing/>
              <w:jc w:val="center"/>
              <w:rPr>
                <w:b/>
              </w:rPr>
            </w:pPr>
            <w:r>
              <w:rPr>
                <w:b/>
              </w:rPr>
              <w:t>Panākta vienošanās</w:t>
            </w:r>
          </w:p>
          <w:p w14:paraId="33C607F5" w14:textId="5A6BFA26" w:rsidR="00E25B73" w:rsidRPr="00E25B73" w:rsidRDefault="00DC14C0" w:rsidP="00E25B73">
            <w:pPr>
              <w:contextualSpacing/>
              <w:jc w:val="both"/>
            </w:pPr>
            <w:r>
              <w:t>P</w:t>
            </w:r>
            <w:r w:rsidR="00E25B73">
              <w:t xml:space="preserve">aziņojums par būvniecību </w:t>
            </w:r>
            <w:r w:rsidR="002A0A80">
              <w:t xml:space="preserve">nav </w:t>
            </w:r>
            <w:r w:rsidR="00E25B73">
              <w:t>uzskatāms par būvniecības ieceres iesniegumu</w:t>
            </w:r>
            <w:r w:rsidR="002A0A80">
              <w:t>.</w:t>
            </w:r>
          </w:p>
          <w:p w14:paraId="6A19308D" w14:textId="636873D4" w:rsidR="00E25B73" w:rsidRDefault="00E25B73" w:rsidP="001B0F51">
            <w:pPr>
              <w:contextualSpacing/>
              <w:jc w:val="center"/>
              <w:rPr>
                <w:b/>
                <w:bCs/>
              </w:rPr>
            </w:pPr>
          </w:p>
          <w:p w14:paraId="3930675B" w14:textId="10F9D1A6" w:rsidR="00E25B73" w:rsidRDefault="00E25B73" w:rsidP="001B0F51">
            <w:pPr>
              <w:contextualSpacing/>
              <w:jc w:val="center"/>
              <w:rPr>
                <w:b/>
                <w:bCs/>
              </w:rPr>
            </w:pPr>
          </w:p>
          <w:p w14:paraId="5AEC7AA3" w14:textId="3D2994EF" w:rsidR="00E25B73" w:rsidRDefault="00E25B73" w:rsidP="001B0F51">
            <w:pPr>
              <w:contextualSpacing/>
              <w:jc w:val="center"/>
              <w:rPr>
                <w:b/>
                <w:bCs/>
              </w:rPr>
            </w:pPr>
          </w:p>
          <w:p w14:paraId="7F4366DE" w14:textId="57CE4EE1" w:rsidR="00E25B73" w:rsidRDefault="00E25B73" w:rsidP="001B0F51">
            <w:pPr>
              <w:contextualSpacing/>
              <w:jc w:val="center"/>
              <w:rPr>
                <w:b/>
                <w:bCs/>
              </w:rPr>
            </w:pPr>
          </w:p>
          <w:p w14:paraId="20B4EDE0" w14:textId="58165F93" w:rsidR="00E25B73" w:rsidRDefault="00E25B73" w:rsidP="001B0F51">
            <w:pPr>
              <w:contextualSpacing/>
              <w:jc w:val="center"/>
              <w:rPr>
                <w:b/>
                <w:bCs/>
              </w:rPr>
            </w:pPr>
          </w:p>
          <w:p w14:paraId="6D5D62E4" w14:textId="32A7B286" w:rsidR="00E25B73" w:rsidRDefault="00E25B73" w:rsidP="001B0F51">
            <w:pPr>
              <w:contextualSpacing/>
              <w:jc w:val="center"/>
              <w:rPr>
                <w:b/>
                <w:bCs/>
              </w:rPr>
            </w:pPr>
          </w:p>
          <w:p w14:paraId="66789585" w14:textId="5611909F" w:rsidR="00E25B73" w:rsidRDefault="00E25B73" w:rsidP="001B0F51">
            <w:pPr>
              <w:contextualSpacing/>
              <w:jc w:val="center"/>
              <w:rPr>
                <w:b/>
                <w:bCs/>
              </w:rPr>
            </w:pPr>
          </w:p>
          <w:p w14:paraId="7AE5FAAD" w14:textId="77777777" w:rsidR="001E63A9" w:rsidRDefault="001E63A9" w:rsidP="001B0F51">
            <w:pPr>
              <w:contextualSpacing/>
              <w:jc w:val="center"/>
              <w:rPr>
                <w:b/>
                <w:bCs/>
              </w:rPr>
            </w:pPr>
          </w:p>
          <w:p w14:paraId="7C58F2AB" w14:textId="7B629615" w:rsidR="00E25B73" w:rsidRDefault="00E25B73" w:rsidP="001B0F51">
            <w:pPr>
              <w:contextualSpacing/>
              <w:jc w:val="center"/>
              <w:rPr>
                <w:b/>
                <w:bCs/>
              </w:rPr>
            </w:pPr>
          </w:p>
          <w:p w14:paraId="1024AF86" w14:textId="6A6E5FF3" w:rsidR="00E25B73" w:rsidRDefault="00E25B73" w:rsidP="001B0F51">
            <w:pPr>
              <w:contextualSpacing/>
              <w:jc w:val="center"/>
              <w:rPr>
                <w:b/>
                <w:bCs/>
              </w:rPr>
            </w:pPr>
          </w:p>
          <w:p w14:paraId="2763D6EE" w14:textId="3C392048" w:rsidR="00E25B73" w:rsidRDefault="00E25B73" w:rsidP="001B0F51">
            <w:pPr>
              <w:contextualSpacing/>
              <w:jc w:val="center"/>
              <w:rPr>
                <w:b/>
                <w:bCs/>
              </w:rPr>
            </w:pPr>
          </w:p>
          <w:p w14:paraId="7698505B" w14:textId="4C4FA9F8" w:rsidR="00E25B73" w:rsidRDefault="00E25B73" w:rsidP="001B0F51">
            <w:pPr>
              <w:contextualSpacing/>
              <w:jc w:val="center"/>
              <w:rPr>
                <w:b/>
                <w:bCs/>
              </w:rPr>
            </w:pPr>
          </w:p>
          <w:p w14:paraId="27387320" w14:textId="3BA558E9" w:rsidR="00E25B73" w:rsidRDefault="00E25B73" w:rsidP="001B0F51">
            <w:pPr>
              <w:contextualSpacing/>
              <w:jc w:val="center"/>
              <w:rPr>
                <w:b/>
                <w:bCs/>
              </w:rPr>
            </w:pPr>
          </w:p>
          <w:p w14:paraId="30C88C98" w14:textId="18C6678E" w:rsidR="00E25B73" w:rsidRDefault="00E25B73" w:rsidP="001B0F51">
            <w:pPr>
              <w:contextualSpacing/>
              <w:jc w:val="center"/>
              <w:rPr>
                <w:b/>
                <w:bCs/>
              </w:rPr>
            </w:pPr>
          </w:p>
          <w:p w14:paraId="0524224F" w14:textId="5644E765" w:rsidR="00E25B73" w:rsidRDefault="00E25B73" w:rsidP="001B0F51">
            <w:pPr>
              <w:contextualSpacing/>
              <w:jc w:val="center"/>
              <w:rPr>
                <w:b/>
                <w:bCs/>
              </w:rPr>
            </w:pPr>
          </w:p>
          <w:p w14:paraId="2C6DFE76" w14:textId="12C7B682" w:rsidR="00E25B73" w:rsidRDefault="00E25B73" w:rsidP="001B0F51">
            <w:pPr>
              <w:contextualSpacing/>
              <w:jc w:val="center"/>
              <w:rPr>
                <w:b/>
                <w:bCs/>
              </w:rPr>
            </w:pPr>
          </w:p>
          <w:p w14:paraId="20072426" w14:textId="562E4238" w:rsidR="00E25B73" w:rsidRDefault="00E25B73" w:rsidP="001B0F51">
            <w:pPr>
              <w:contextualSpacing/>
              <w:jc w:val="center"/>
              <w:rPr>
                <w:b/>
                <w:bCs/>
              </w:rPr>
            </w:pPr>
          </w:p>
          <w:p w14:paraId="47AF516F" w14:textId="77777777" w:rsidR="00E16E90" w:rsidRDefault="00E16E90" w:rsidP="001B0F51">
            <w:pPr>
              <w:contextualSpacing/>
              <w:jc w:val="center"/>
              <w:rPr>
                <w:b/>
                <w:bCs/>
              </w:rPr>
            </w:pPr>
          </w:p>
          <w:p w14:paraId="554CFA73" w14:textId="77777777" w:rsidR="007A1563" w:rsidRDefault="00F82194" w:rsidP="001B0F51">
            <w:pPr>
              <w:contextualSpacing/>
              <w:jc w:val="center"/>
              <w:rPr>
                <w:b/>
                <w:bCs/>
              </w:rPr>
            </w:pPr>
            <w:r>
              <w:rPr>
                <w:b/>
                <w:bCs/>
              </w:rPr>
              <w:t>Ņemts vērā</w:t>
            </w:r>
          </w:p>
          <w:p w14:paraId="3F923E85" w14:textId="535600B5" w:rsidR="00F929DD" w:rsidRPr="00F929DD" w:rsidRDefault="00F929DD" w:rsidP="001B0F51">
            <w:pPr>
              <w:contextualSpacing/>
              <w:jc w:val="center"/>
            </w:pPr>
          </w:p>
        </w:tc>
        <w:tc>
          <w:tcPr>
            <w:tcW w:w="3638" w:type="dxa"/>
            <w:gridSpan w:val="2"/>
            <w:tcBorders>
              <w:top w:val="single" w:sz="4" w:space="0" w:color="auto"/>
              <w:left w:val="single" w:sz="4" w:space="0" w:color="auto"/>
              <w:bottom w:val="single" w:sz="4" w:space="0" w:color="auto"/>
            </w:tcBorders>
          </w:tcPr>
          <w:p w14:paraId="2BC83ED0" w14:textId="77777777" w:rsidR="00B749E1" w:rsidRPr="00B749E1" w:rsidRDefault="00B749E1" w:rsidP="00B749E1">
            <w:pPr>
              <w:ind w:left="57" w:right="57"/>
              <w:contextualSpacing/>
              <w:jc w:val="both"/>
            </w:pPr>
            <w:r w:rsidRPr="00B749E1">
              <w:t>1.6. izteikt 6. un 7. punktu šādā redakcijā:</w:t>
            </w:r>
          </w:p>
          <w:p w14:paraId="3C1E851C" w14:textId="77777777" w:rsidR="00B749E1" w:rsidRPr="00B749E1" w:rsidRDefault="00B749E1" w:rsidP="00B749E1">
            <w:pPr>
              <w:ind w:left="57" w:right="57"/>
              <w:contextualSpacing/>
              <w:jc w:val="both"/>
            </w:pPr>
          </w:p>
          <w:p w14:paraId="79E54AF3" w14:textId="77777777" w:rsidR="00B749E1" w:rsidRPr="00B749E1" w:rsidRDefault="00B749E1" w:rsidP="00B749E1">
            <w:pPr>
              <w:ind w:left="57" w:right="57"/>
              <w:contextualSpacing/>
              <w:jc w:val="both"/>
            </w:pPr>
            <w:r w:rsidRPr="00B749E1">
              <w:t>“6. Atkarībā no plānotās būvniecības ieceres, vispārīgajos būvnoteikumos noteiktās ēku grupas un būvniecības veida ir šādi būvniecības ieceres iesnieguma veidi:</w:t>
            </w:r>
          </w:p>
          <w:p w14:paraId="04891BA9" w14:textId="77777777" w:rsidR="00B749E1" w:rsidRPr="00B749E1" w:rsidRDefault="00B749E1" w:rsidP="00B749E1">
            <w:pPr>
              <w:ind w:left="57" w:right="57"/>
              <w:contextualSpacing/>
              <w:jc w:val="both"/>
            </w:pPr>
            <w:r w:rsidRPr="00B749E1">
              <w:t>6.1. paskaidrojuma raksts (1. pielikums), kuru aizpilda šo noteikumu 7.</w:t>
            </w:r>
            <w:r w:rsidRPr="00B749E1">
              <w:rPr>
                <w:vertAlign w:val="superscript"/>
              </w:rPr>
              <w:t>2</w:t>
            </w:r>
            <w:r w:rsidRPr="00B749E1">
              <w:t> punktā minētajos gadījumos;</w:t>
            </w:r>
          </w:p>
          <w:p w14:paraId="07BFFCFC" w14:textId="77777777" w:rsidR="00B749E1" w:rsidRPr="00B749E1" w:rsidRDefault="00B749E1" w:rsidP="00B749E1">
            <w:pPr>
              <w:ind w:left="57" w:right="57"/>
              <w:contextualSpacing/>
              <w:jc w:val="both"/>
            </w:pPr>
            <w:r w:rsidRPr="00B749E1">
              <w:t>6.2. būvniecības iesniegums (4. pielikums), kuru aizpilda šo noteikumu 7.</w:t>
            </w:r>
            <w:r w:rsidRPr="00B749E1">
              <w:rPr>
                <w:vertAlign w:val="superscript"/>
              </w:rPr>
              <w:t>3</w:t>
            </w:r>
            <w:r w:rsidRPr="00B749E1">
              <w:t> punktā minētajos gadījumos.</w:t>
            </w:r>
          </w:p>
          <w:p w14:paraId="6B59026C" w14:textId="77777777" w:rsidR="00B749E1" w:rsidRPr="00B749E1" w:rsidRDefault="00B749E1" w:rsidP="00B749E1">
            <w:pPr>
              <w:ind w:left="57" w:right="57"/>
              <w:contextualSpacing/>
              <w:jc w:val="both"/>
            </w:pPr>
          </w:p>
          <w:p w14:paraId="5FBE4426" w14:textId="77777777" w:rsidR="00E16E90" w:rsidRPr="00E16E90" w:rsidRDefault="00E16E90" w:rsidP="00E16E90">
            <w:pPr>
              <w:ind w:left="57" w:right="57"/>
              <w:contextualSpacing/>
              <w:jc w:val="both"/>
            </w:pPr>
            <w:r w:rsidRPr="00E16E90">
              <w:t>7. Būvniecības ieceres dokumenti nav nepieciešami:</w:t>
            </w:r>
          </w:p>
          <w:p w14:paraId="17319408" w14:textId="77777777" w:rsidR="00E16E90" w:rsidRPr="00E16E90" w:rsidRDefault="00E16E90" w:rsidP="00E16E90">
            <w:pPr>
              <w:ind w:left="57" w:right="57"/>
              <w:contextualSpacing/>
              <w:jc w:val="both"/>
            </w:pPr>
            <w:r w:rsidRPr="00E16E90">
              <w:t>7.1. interjera projektam, kas neietver atjaunošanas, pārbūves, restaurācijas vai nojaukšanas darbus;</w:t>
            </w:r>
          </w:p>
          <w:p w14:paraId="3D5D4DAD" w14:textId="77777777" w:rsidR="00E16E90" w:rsidRPr="00E16E90" w:rsidRDefault="00E16E90" w:rsidP="00E16E90">
            <w:pPr>
              <w:ind w:left="57" w:right="57"/>
              <w:contextualSpacing/>
              <w:jc w:val="both"/>
            </w:pPr>
            <w:r w:rsidRPr="00E16E90">
              <w:t>7.2. fasādes un jumta ieseguma krāsošanai, saglabājot līdzšinējo krāsojumus (krāsas toni), fasādes apgaismojuma ierīkošanai, markīžu un citu ierīču izvietošanai uz ēkas fasādes un jumta, ja to neierobežo citi normatīvie akti;</w:t>
            </w:r>
          </w:p>
          <w:p w14:paraId="3D037160" w14:textId="77777777" w:rsidR="00E16E90" w:rsidRPr="00E16E90" w:rsidRDefault="00E16E90" w:rsidP="00E16E90">
            <w:pPr>
              <w:ind w:left="57" w:right="57"/>
              <w:contextualSpacing/>
              <w:jc w:val="both"/>
            </w:pPr>
            <w:r w:rsidRPr="00E16E90">
              <w:t>7.3. pirmās grupas ēkas vai tās daļas (izņemot kultūras pieminekļus – ēkas):</w:t>
            </w:r>
          </w:p>
          <w:p w14:paraId="41D34F1B" w14:textId="77777777" w:rsidR="00E16E90" w:rsidRPr="00E16E90" w:rsidRDefault="00E16E90" w:rsidP="00E16E90">
            <w:pPr>
              <w:ind w:left="57" w:right="57"/>
              <w:contextualSpacing/>
              <w:jc w:val="both"/>
            </w:pPr>
            <w:r w:rsidRPr="00E16E90">
              <w:t>7.3.1. atjaunošanai vai pārbūvei:</w:t>
            </w:r>
          </w:p>
          <w:p w14:paraId="1574339B" w14:textId="77777777" w:rsidR="00E16E90" w:rsidRPr="00E16E90" w:rsidRDefault="00E16E90" w:rsidP="00E16E90">
            <w:pPr>
              <w:ind w:left="57" w:right="57"/>
              <w:contextualSpacing/>
              <w:jc w:val="both"/>
            </w:pPr>
            <w:r w:rsidRPr="00E16E90">
              <w:t xml:space="preserve">7.3.1.1. ārpus publiskās </w:t>
            </w:r>
            <w:proofErr w:type="spellStart"/>
            <w:r w:rsidRPr="00E16E90">
              <w:t>ārtelpas</w:t>
            </w:r>
            <w:proofErr w:type="spellEnd"/>
            <w:r w:rsidRPr="00E16E90">
              <w:t xml:space="preserve">, nemainot </w:t>
            </w:r>
            <w:proofErr w:type="spellStart"/>
            <w:r w:rsidRPr="00E16E90">
              <w:t>būvapjomu</w:t>
            </w:r>
            <w:proofErr w:type="spellEnd"/>
            <w:r w:rsidRPr="00E16E90">
              <w:t xml:space="preserve"> vai lietošanas veidu;</w:t>
            </w:r>
          </w:p>
          <w:p w14:paraId="7D9C19EB" w14:textId="77777777" w:rsidR="00E16E90" w:rsidRPr="00E16E90" w:rsidRDefault="00E16E90" w:rsidP="00E16E90">
            <w:pPr>
              <w:ind w:left="57" w:right="57"/>
              <w:contextualSpacing/>
              <w:jc w:val="both"/>
            </w:pPr>
            <w:r w:rsidRPr="00E16E90">
              <w:t xml:space="preserve">7.3.1.2. publiskajā </w:t>
            </w:r>
            <w:proofErr w:type="spellStart"/>
            <w:r w:rsidRPr="00E16E90">
              <w:t>ārtelpā</w:t>
            </w:r>
            <w:proofErr w:type="spellEnd"/>
            <w:r w:rsidRPr="00E16E90">
              <w:t xml:space="preserve">, nemainot </w:t>
            </w:r>
            <w:proofErr w:type="spellStart"/>
            <w:r w:rsidRPr="00E16E90">
              <w:t>būvapjomu</w:t>
            </w:r>
            <w:proofErr w:type="spellEnd"/>
            <w:r w:rsidRPr="00E16E90">
              <w:t>, lietošanas veidu vai arhitektonisko veidolu;</w:t>
            </w:r>
          </w:p>
          <w:p w14:paraId="27686580" w14:textId="77777777" w:rsidR="00E16E90" w:rsidRPr="00E16E90" w:rsidRDefault="00E16E90" w:rsidP="00E16E90">
            <w:pPr>
              <w:ind w:left="57" w:right="57"/>
              <w:contextualSpacing/>
              <w:jc w:val="both"/>
            </w:pPr>
            <w:r w:rsidRPr="00E16E90">
              <w:t xml:space="preserve">7.3.2. sezonas ēkas jaunai būvniecībai vai novietošanai meža zemēs un ārpus publiskās </w:t>
            </w:r>
            <w:proofErr w:type="spellStart"/>
            <w:r w:rsidRPr="00E16E90">
              <w:t>ārtelpas</w:t>
            </w:r>
            <w:proofErr w:type="spellEnd"/>
            <w:r w:rsidRPr="00E16E90">
              <w:t>, kā arī nojaukšanai;</w:t>
            </w:r>
          </w:p>
          <w:p w14:paraId="1355C8B9" w14:textId="77777777" w:rsidR="00E16E90" w:rsidRPr="00E16E90" w:rsidRDefault="00E16E90" w:rsidP="00E16E90">
            <w:pPr>
              <w:ind w:left="57" w:right="57"/>
              <w:contextualSpacing/>
              <w:jc w:val="both"/>
            </w:pPr>
            <w:r w:rsidRPr="00E16E90">
              <w:t>7.4. otrās un trešās grupas ēkas vai tās daļas (izņemot kultūras pieminekļus – ēkas):</w:t>
            </w:r>
          </w:p>
          <w:p w14:paraId="358F7BD9" w14:textId="77777777" w:rsidR="00E16E90" w:rsidRPr="00E16E90" w:rsidRDefault="00E16E90" w:rsidP="00E16E90">
            <w:pPr>
              <w:ind w:left="57" w:right="57"/>
              <w:contextualSpacing/>
              <w:jc w:val="both"/>
            </w:pPr>
            <w:r w:rsidRPr="00E16E90">
              <w:t>7.4.1. </w:t>
            </w:r>
            <w:proofErr w:type="spellStart"/>
            <w:r w:rsidRPr="00E16E90">
              <w:t>vienstāva</w:t>
            </w:r>
            <w:proofErr w:type="spellEnd"/>
            <w:r w:rsidRPr="00E16E90">
              <w:t xml:space="preserve"> otrās grupas palīgēkas atjaunošanai vai pārbūvei, nemainot </w:t>
            </w:r>
            <w:proofErr w:type="spellStart"/>
            <w:r w:rsidRPr="00E16E90">
              <w:t>būvapjomu</w:t>
            </w:r>
            <w:proofErr w:type="spellEnd"/>
            <w:r w:rsidRPr="00E16E90">
              <w:t xml:space="preserve"> vai lietošanas veidu;</w:t>
            </w:r>
          </w:p>
          <w:p w14:paraId="7654596E" w14:textId="77777777" w:rsidR="00E16E90" w:rsidRPr="00E16E90" w:rsidRDefault="00E16E90" w:rsidP="00E16E90">
            <w:pPr>
              <w:ind w:left="57" w:right="57"/>
              <w:contextualSpacing/>
              <w:jc w:val="both"/>
            </w:pPr>
            <w:r w:rsidRPr="00E16E90">
              <w:t xml:space="preserve">7.4.2. otrās grupas sezonas ēkas jaunai būvniecībai (neizbūvējot pamatus vai pamatni dziļāk par 30 centimetriem) vai novietošanai ārpus publiskās </w:t>
            </w:r>
            <w:proofErr w:type="spellStart"/>
            <w:r w:rsidRPr="00E16E90">
              <w:t>ārtelpas</w:t>
            </w:r>
            <w:proofErr w:type="spellEnd"/>
            <w:r w:rsidRPr="00E16E90">
              <w:t>, kā arī nojaukšanai;</w:t>
            </w:r>
          </w:p>
          <w:p w14:paraId="6956D30E" w14:textId="77777777" w:rsidR="00E16E90" w:rsidRPr="00E16E90" w:rsidRDefault="00E16E90" w:rsidP="00E16E90">
            <w:pPr>
              <w:ind w:left="57" w:right="57"/>
              <w:contextualSpacing/>
              <w:jc w:val="both"/>
            </w:pPr>
            <w:r w:rsidRPr="00E16E90">
              <w:t>7.4.3. logu atjaunošanai vai nomaiņai, ja tiek nodrošināts līdzšinējais loga dalījums un proporcijas, rāmja un loga elementu krāsojums;</w:t>
            </w:r>
          </w:p>
          <w:p w14:paraId="67739D1E" w14:textId="77777777" w:rsidR="00E16E90" w:rsidRPr="00E16E90" w:rsidRDefault="00E16E90" w:rsidP="00E16E90">
            <w:pPr>
              <w:ind w:left="57" w:right="57"/>
              <w:contextualSpacing/>
              <w:jc w:val="both"/>
            </w:pPr>
            <w:r w:rsidRPr="00E16E90">
              <w:t>7.4.4. ārdurvju atjaunošanai vai nomaiņai, ja tiek ievērots līdzšinējais apjoms, durvju proporcijas un dalījums, tā krāsojums;</w:t>
            </w:r>
          </w:p>
          <w:p w14:paraId="3B99FCCE" w14:textId="77777777" w:rsidR="00E16E90" w:rsidRPr="00E16E90" w:rsidRDefault="00E16E90" w:rsidP="00E16E90">
            <w:pPr>
              <w:ind w:left="57" w:right="57"/>
              <w:contextualSpacing/>
              <w:jc w:val="both"/>
            </w:pPr>
            <w:r w:rsidRPr="00E16E90">
              <w:t xml:space="preserve">7.4.5. ēkas apmales, lieveņa, ārējo kāpņu, </w:t>
            </w:r>
            <w:proofErr w:type="spellStart"/>
            <w:r w:rsidRPr="00E16E90">
              <w:t>pandusa</w:t>
            </w:r>
            <w:proofErr w:type="spellEnd"/>
            <w:r w:rsidRPr="00E16E90">
              <w:t xml:space="preserve">, terases zemes līmenī un ārējo </w:t>
            </w:r>
            <w:proofErr w:type="spellStart"/>
            <w:r w:rsidRPr="00E16E90">
              <w:t>jumtūdeņu</w:t>
            </w:r>
            <w:proofErr w:type="spellEnd"/>
            <w:r w:rsidRPr="00E16E90">
              <w:t xml:space="preserve"> </w:t>
            </w:r>
            <w:proofErr w:type="spellStart"/>
            <w:r w:rsidRPr="00E16E90">
              <w:t>novadsistēmu</w:t>
            </w:r>
            <w:proofErr w:type="spellEnd"/>
            <w:r w:rsidRPr="00E16E90">
              <w:t xml:space="preserve"> atjaunošanai;</w:t>
            </w:r>
          </w:p>
          <w:p w14:paraId="779BC363" w14:textId="77777777" w:rsidR="00E16E90" w:rsidRPr="00E16E90" w:rsidRDefault="00E16E90" w:rsidP="00E16E90">
            <w:pPr>
              <w:ind w:left="57" w:right="57"/>
              <w:contextualSpacing/>
              <w:jc w:val="both"/>
            </w:pPr>
            <w:r w:rsidRPr="00E16E90">
              <w:t>7.4.6. otrās grupas viena vai divu dzīvokļu dzīvojamās ēkas, palīgēkas vai lauku saimniecības nedzīvojamās ēkas jumta ieseguma atjaunošanai vai nomaiņai;</w:t>
            </w:r>
          </w:p>
          <w:p w14:paraId="77E162D9" w14:textId="77777777" w:rsidR="00E16E90" w:rsidRPr="00E16E90" w:rsidRDefault="00E16E90" w:rsidP="00E16E90">
            <w:pPr>
              <w:ind w:left="57" w:right="57"/>
              <w:contextualSpacing/>
              <w:jc w:val="both"/>
            </w:pPr>
            <w:r w:rsidRPr="00E16E90">
              <w:t xml:space="preserve">7.4.7. otrās vai trešās grupas ēkas lodžiju aizstiklošanai, ja institūcijā, kas pilda būvvaldes funkcijas, saskaņota ēkas vizuālā izskata un attiecīgās fasādes </w:t>
            </w:r>
            <w:proofErr w:type="spellStart"/>
            <w:r w:rsidRPr="00E16E90">
              <w:t>aizstiklojuma</w:t>
            </w:r>
            <w:proofErr w:type="spellEnd"/>
            <w:r w:rsidRPr="00E16E90">
              <w:t xml:space="preserve"> skice vai pase ar skaidrojošu aprakstu vai ja lodžiju aizstiklošana tiek veikta atbilstoši pašvaldības teritorijas izmantošanas un apbūves noteikumos apstiprinātai lodžiju aizstiklošanas </w:t>
            </w:r>
            <w:proofErr w:type="spellStart"/>
            <w:r w:rsidRPr="00E16E90">
              <w:t>paraugskicei</w:t>
            </w:r>
            <w:proofErr w:type="spellEnd"/>
            <w:r w:rsidRPr="00E16E90">
              <w:t xml:space="preserve"> tipveida dzīvojamām ēkām;</w:t>
            </w:r>
          </w:p>
          <w:p w14:paraId="611DFD26" w14:textId="77777777" w:rsidR="00E16E90" w:rsidRPr="00E16E90" w:rsidRDefault="00E16E90" w:rsidP="00E16E90">
            <w:pPr>
              <w:ind w:left="57" w:right="57"/>
              <w:contextualSpacing/>
              <w:jc w:val="both"/>
            </w:pPr>
            <w:r w:rsidRPr="00E16E90">
              <w:t>7.4.8. sezonas ēkas nojaukšanai;</w:t>
            </w:r>
          </w:p>
          <w:p w14:paraId="68753A5F" w14:textId="6207E876" w:rsidR="007A1563" w:rsidRDefault="00E16E90" w:rsidP="00E16E90">
            <w:pPr>
              <w:ind w:left="57" w:right="57"/>
              <w:contextualSpacing/>
              <w:jc w:val="both"/>
            </w:pPr>
            <w:r w:rsidRPr="00E16E90">
              <w:t>7.5. ēkas novietošanai uz publiska pasākuma vai ielu tirdzniecības atļaujā norādīto laiku.”;</w:t>
            </w:r>
          </w:p>
        </w:tc>
      </w:tr>
      <w:tr w:rsidR="00663EEA" w:rsidRPr="003D3BC6" w14:paraId="1DC187DF"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28168D1" w14:textId="38195634" w:rsidR="00663EEA" w:rsidRDefault="008A66EE" w:rsidP="003D3BC6">
            <w:pPr>
              <w:pStyle w:val="naisc"/>
              <w:spacing w:before="0" w:after="0"/>
              <w:ind w:left="57" w:right="57"/>
              <w:contextualSpacing/>
              <w:jc w:val="both"/>
            </w:pPr>
            <w:r>
              <w:t>7.</w:t>
            </w:r>
          </w:p>
        </w:tc>
        <w:tc>
          <w:tcPr>
            <w:tcW w:w="3680" w:type="dxa"/>
            <w:gridSpan w:val="2"/>
            <w:tcBorders>
              <w:top w:val="single" w:sz="6" w:space="0" w:color="000000"/>
              <w:left w:val="single" w:sz="6" w:space="0" w:color="000000"/>
              <w:bottom w:val="single" w:sz="4" w:space="0" w:color="auto"/>
              <w:right w:val="single" w:sz="6" w:space="0" w:color="000000"/>
            </w:tcBorders>
          </w:tcPr>
          <w:p w14:paraId="4341B3F0" w14:textId="138D9992" w:rsidR="00663EEA" w:rsidRDefault="001B0F51" w:rsidP="00C84436">
            <w:pPr>
              <w:pStyle w:val="naisc"/>
              <w:spacing w:before="0" w:after="0"/>
              <w:ind w:left="57" w:right="57"/>
              <w:contextualSpacing/>
              <w:jc w:val="both"/>
              <w:rPr>
                <w:iCs/>
              </w:rPr>
            </w:pPr>
            <w:r w:rsidRPr="001B0F51">
              <w:rPr>
                <w:iCs/>
              </w:rPr>
              <w:t>1.7. papildināt noteikumus ar 7.</w:t>
            </w:r>
            <w:r w:rsidRPr="001B0F51">
              <w:rPr>
                <w:iCs/>
                <w:vertAlign w:val="superscript"/>
              </w:rPr>
              <w:t>1</w:t>
            </w:r>
            <w:r w:rsidRPr="001B0F51">
              <w:rPr>
                <w:iCs/>
              </w:rPr>
              <w:t>, 7.</w:t>
            </w:r>
            <w:r w:rsidRPr="001B0F51">
              <w:rPr>
                <w:iCs/>
                <w:vertAlign w:val="superscript"/>
              </w:rPr>
              <w:t>2</w:t>
            </w:r>
            <w:r w:rsidRPr="001B0F51">
              <w:rPr>
                <w:iCs/>
              </w:rPr>
              <w:t>, 7.</w:t>
            </w:r>
            <w:r w:rsidRPr="001B0F51">
              <w:rPr>
                <w:iCs/>
                <w:vertAlign w:val="superscript"/>
              </w:rPr>
              <w:t>3</w:t>
            </w:r>
            <w:r w:rsidRPr="001B0F51">
              <w:rPr>
                <w:iCs/>
              </w:rPr>
              <w:t> un 7.</w:t>
            </w:r>
            <w:r w:rsidRPr="001B0F51">
              <w:rPr>
                <w:iCs/>
                <w:vertAlign w:val="superscript"/>
              </w:rPr>
              <w:t>4</w:t>
            </w:r>
            <w:r w:rsidRPr="001B0F51">
              <w:rPr>
                <w:iCs/>
              </w:rPr>
              <w:t xml:space="preserve"> punktu šādā redakcijā:</w:t>
            </w:r>
          </w:p>
          <w:p w14:paraId="56F29002" w14:textId="77777777" w:rsidR="00C84436" w:rsidRPr="00C84436" w:rsidRDefault="00C84436" w:rsidP="00C84436">
            <w:pPr>
              <w:pStyle w:val="naisc"/>
              <w:spacing w:before="0" w:after="0"/>
              <w:ind w:left="57" w:right="57"/>
              <w:contextualSpacing/>
              <w:jc w:val="both"/>
              <w:rPr>
                <w:iCs/>
              </w:rPr>
            </w:pPr>
            <w:r w:rsidRPr="00C84436">
              <w:rPr>
                <w:iCs/>
              </w:rPr>
              <w:t>“</w:t>
            </w:r>
            <w:bookmarkStart w:id="4" w:name="_Hlk44945546"/>
            <w:r w:rsidRPr="00C84436">
              <w:rPr>
                <w:iCs/>
              </w:rPr>
              <w:t>7.</w:t>
            </w:r>
            <w:r w:rsidRPr="00C84436">
              <w:rPr>
                <w:iCs/>
                <w:vertAlign w:val="superscript"/>
              </w:rPr>
              <w:t>1</w:t>
            </w:r>
            <w:bookmarkEnd w:id="4"/>
            <w:r w:rsidRPr="00C84436">
              <w:rPr>
                <w:iCs/>
              </w:rPr>
              <w:t> Paziņojumu par būvniecību (1.</w:t>
            </w:r>
            <w:r w:rsidRPr="00C84436">
              <w:rPr>
                <w:iCs/>
                <w:vertAlign w:val="superscript"/>
              </w:rPr>
              <w:t>1</w:t>
            </w:r>
            <w:r w:rsidRPr="00C84436">
              <w:rPr>
                <w:iCs/>
              </w:rPr>
              <w:t> pielikums) piemēro šādos gadījumos:</w:t>
            </w:r>
          </w:p>
          <w:p w14:paraId="2C1F610A" w14:textId="77777777" w:rsidR="00C84436" w:rsidRPr="00C84436" w:rsidRDefault="00C84436" w:rsidP="00C84436">
            <w:pPr>
              <w:pStyle w:val="naisc"/>
              <w:spacing w:before="0" w:after="0"/>
              <w:ind w:left="57" w:right="57"/>
              <w:contextualSpacing/>
              <w:jc w:val="both"/>
              <w:rPr>
                <w:iCs/>
              </w:rPr>
            </w:pPr>
            <w:r w:rsidRPr="00C84436">
              <w:rPr>
                <w:iCs/>
              </w:rPr>
              <w:t>7.</w:t>
            </w:r>
            <w:r w:rsidRPr="00C84436">
              <w:rPr>
                <w:iCs/>
                <w:vertAlign w:val="superscript"/>
              </w:rPr>
              <w:t>1</w:t>
            </w:r>
            <w:r w:rsidRPr="00C84436">
              <w:rPr>
                <w:iCs/>
              </w:rPr>
              <w:t xml:space="preserve"> 1. otrās vai trešās grupas ēkas vai tās daļas vienkāršotai atjaunošanai, izņemot šo noteikumu 7. punktā minētajā gadījumā un kultūras pieminekļus – ēkas;</w:t>
            </w:r>
          </w:p>
          <w:p w14:paraId="3A816308" w14:textId="77777777" w:rsidR="00C84436" w:rsidRPr="00C84436" w:rsidRDefault="00C84436" w:rsidP="00C84436">
            <w:pPr>
              <w:pStyle w:val="naisc"/>
              <w:spacing w:before="0" w:after="0"/>
              <w:ind w:left="57" w:right="57"/>
              <w:contextualSpacing/>
              <w:jc w:val="both"/>
              <w:rPr>
                <w:iCs/>
              </w:rPr>
            </w:pPr>
            <w:r w:rsidRPr="00C84436">
              <w:rPr>
                <w:iCs/>
              </w:rPr>
              <w:t>7.</w:t>
            </w:r>
            <w:r w:rsidRPr="00C84436">
              <w:rPr>
                <w:iCs/>
                <w:vertAlign w:val="superscript"/>
              </w:rPr>
              <w:t>1</w:t>
            </w:r>
            <w:r w:rsidRPr="00C84436">
              <w:rPr>
                <w:iCs/>
              </w:rPr>
              <w:t xml:space="preserve"> 2. pirmās grupas, otrās grupas viena dzīvokļu dzīvojamās ēkas, palīgēkas, vai lauku saimniecības nedzīvojamās ēkas </w:t>
            </w:r>
            <w:r w:rsidRPr="00C84436">
              <w:rPr>
                <w:bCs/>
                <w:iCs/>
              </w:rPr>
              <w:t>nesošajās konstrukcijās ailu (piemēram logu, durvju, lūku, inženiertīklu šahtu</w:t>
            </w:r>
            <w:r w:rsidRPr="00C84436">
              <w:rPr>
                <w:iCs/>
              </w:rPr>
              <w:t xml:space="preserve"> vai </w:t>
            </w:r>
            <w:r w:rsidRPr="00C84436">
              <w:rPr>
                <w:bCs/>
                <w:iCs/>
              </w:rPr>
              <w:t xml:space="preserve">šķērsojumu) jaunai būvniecībai (izņemot ēkas ielas fasādē), pārbūvei vai nojaukšanai ārpus publiskās </w:t>
            </w:r>
            <w:proofErr w:type="spellStart"/>
            <w:r w:rsidRPr="00C84436">
              <w:rPr>
                <w:bCs/>
                <w:iCs/>
              </w:rPr>
              <w:t>ārtelpas</w:t>
            </w:r>
            <w:proofErr w:type="spellEnd"/>
            <w:r w:rsidRPr="00C84436">
              <w:rPr>
                <w:iCs/>
              </w:rPr>
              <w:t>, izņemot šo noteikumu 7. punktā minētājā gadījumā;</w:t>
            </w:r>
          </w:p>
          <w:p w14:paraId="57DC0681" w14:textId="77777777" w:rsidR="00C84436" w:rsidRPr="00C84436" w:rsidRDefault="00C84436" w:rsidP="00C84436">
            <w:pPr>
              <w:pStyle w:val="naisc"/>
              <w:spacing w:before="0" w:after="0"/>
              <w:ind w:left="57" w:right="57"/>
              <w:contextualSpacing/>
              <w:jc w:val="both"/>
              <w:rPr>
                <w:iCs/>
              </w:rPr>
            </w:pPr>
            <w:r w:rsidRPr="00C84436">
              <w:rPr>
                <w:iCs/>
              </w:rPr>
              <w:t>7.</w:t>
            </w:r>
            <w:r w:rsidRPr="00C84436">
              <w:rPr>
                <w:iCs/>
                <w:vertAlign w:val="superscript"/>
              </w:rPr>
              <w:t>1</w:t>
            </w:r>
            <w:r w:rsidRPr="00C84436">
              <w:rPr>
                <w:iCs/>
              </w:rPr>
              <w:t xml:space="preserve"> 3. pirmās grupas ēkas nojaukšanai vai otrās grupas palīgēkas nojaukšanai;</w:t>
            </w:r>
          </w:p>
          <w:p w14:paraId="0FB432C5" w14:textId="7A879FED" w:rsidR="00C84436" w:rsidRDefault="00C84436" w:rsidP="00C84436">
            <w:pPr>
              <w:pStyle w:val="naisc"/>
              <w:spacing w:before="0" w:after="0"/>
              <w:ind w:left="57" w:right="57"/>
              <w:contextualSpacing/>
              <w:jc w:val="both"/>
              <w:rPr>
                <w:iCs/>
              </w:rPr>
            </w:pPr>
            <w:r w:rsidRPr="00C84436">
              <w:rPr>
                <w:iCs/>
              </w:rPr>
              <w:t>7.</w:t>
            </w:r>
            <w:r w:rsidRPr="00C84436">
              <w:rPr>
                <w:iCs/>
                <w:vertAlign w:val="superscript"/>
              </w:rPr>
              <w:t>1</w:t>
            </w:r>
            <w:r w:rsidRPr="00C84436">
              <w:rPr>
                <w:iCs/>
              </w:rPr>
              <w:t xml:space="preserve"> 4. pirmās grupas palīgēkas jaunai būvniecībai vai novietošanai ārpus publiskās </w:t>
            </w:r>
            <w:proofErr w:type="spellStart"/>
            <w:r w:rsidRPr="00C84436">
              <w:rPr>
                <w:iCs/>
              </w:rPr>
              <w:t>ārtelpas</w:t>
            </w:r>
            <w:proofErr w:type="spellEnd"/>
            <w:r w:rsidRPr="00C84436">
              <w:rPr>
                <w:iCs/>
              </w:rPr>
              <w:t>, izņemot pilsētās.</w:t>
            </w:r>
          </w:p>
          <w:p w14:paraId="400F46DA" w14:textId="251DE77F" w:rsidR="00B749E1" w:rsidRDefault="00B749E1" w:rsidP="00B749E1">
            <w:pPr>
              <w:pStyle w:val="naisc"/>
              <w:spacing w:before="0" w:after="0"/>
              <w:ind w:left="57" w:right="57"/>
              <w:contextualSpacing/>
              <w:jc w:val="both"/>
              <w:rPr>
                <w:iCs/>
              </w:rPr>
            </w:pPr>
          </w:p>
          <w:p w14:paraId="3FA40D77" w14:textId="77777777" w:rsidR="00B749E1" w:rsidRPr="00B749E1" w:rsidRDefault="00B749E1" w:rsidP="00B749E1">
            <w:pPr>
              <w:pStyle w:val="naisc"/>
              <w:ind w:left="57" w:right="57"/>
              <w:contextualSpacing/>
              <w:jc w:val="both"/>
              <w:rPr>
                <w:iCs/>
              </w:rPr>
            </w:pPr>
            <w:r w:rsidRPr="00B749E1">
              <w:rPr>
                <w:iCs/>
              </w:rPr>
              <w:t>7.</w:t>
            </w:r>
            <w:r w:rsidRPr="00B749E1">
              <w:rPr>
                <w:iCs/>
                <w:vertAlign w:val="superscript"/>
              </w:rPr>
              <w:t>2</w:t>
            </w:r>
            <w:r w:rsidRPr="00B749E1">
              <w:rPr>
                <w:iCs/>
              </w:rPr>
              <w:t> Paskaidrojuma rakstu piemēro šādos gadījumos:</w:t>
            </w:r>
          </w:p>
          <w:p w14:paraId="49BEE16C" w14:textId="77777777" w:rsidR="00B749E1" w:rsidRPr="00B749E1" w:rsidRDefault="00B749E1" w:rsidP="00B749E1">
            <w:pPr>
              <w:pStyle w:val="naisc"/>
              <w:ind w:left="57" w:right="57"/>
              <w:contextualSpacing/>
              <w:jc w:val="both"/>
              <w:rPr>
                <w:iCs/>
              </w:rPr>
            </w:pPr>
            <w:r w:rsidRPr="00B749E1">
              <w:rPr>
                <w:iCs/>
              </w:rPr>
              <w:t>7.</w:t>
            </w:r>
            <w:r w:rsidRPr="00B749E1">
              <w:rPr>
                <w:iCs/>
                <w:vertAlign w:val="superscript"/>
              </w:rPr>
              <w:t>2</w:t>
            </w:r>
            <w:r w:rsidRPr="00B749E1">
              <w:rPr>
                <w:iCs/>
              </w:rPr>
              <w:t xml:space="preserve"> 1. pirmās grupas ēkas, otrās grupas palīgēkas jaunai būvniecībai vai novietošanai, izņemot šo noteikumu 7.</w:t>
            </w:r>
            <w:r w:rsidRPr="00B749E1">
              <w:rPr>
                <w:iCs/>
                <w:vertAlign w:val="superscript"/>
              </w:rPr>
              <w:t>1</w:t>
            </w:r>
            <w:r w:rsidRPr="00B749E1">
              <w:rPr>
                <w:iCs/>
              </w:rPr>
              <w:t> punktā minētājā gadījumā;</w:t>
            </w:r>
          </w:p>
          <w:p w14:paraId="3A492E03" w14:textId="769D6838" w:rsidR="001B0F51" w:rsidRDefault="001B0F51" w:rsidP="00C84436">
            <w:pPr>
              <w:pStyle w:val="naisc"/>
              <w:spacing w:before="0" w:after="0"/>
              <w:ind w:left="57" w:right="57"/>
              <w:contextualSpacing/>
              <w:jc w:val="both"/>
              <w:rPr>
                <w:iCs/>
              </w:rPr>
            </w:pPr>
            <w:r>
              <w:rPr>
                <w:iCs/>
              </w:rPr>
              <w:t>…</w:t>
            </w:r>
          </w:p>
          <w:p w14:paraId="699F16AE" w14:textId="40B745B1" w:rsidR="001B0F51" w:rsidRPr="00663EEA" w:rsidRDefault="001B0F51" w:rsidP="00C84436">
            <w:pPr>
              <w:pStyle w:val="naisc"/>
              <w:spacing w:before="0" w:after="0"/>
              <w:ind w:left="57" w:right="57"/>
              <w:contextualSpacing/>
              <w:jc w:val="both"/>
              <w:rPr>
                <w:iCs/>
              </w:rPr>
            </w:pPr>
            <w:r w:rsidRPr="001B0F51">
              <w:rPr>
                <w:iCs/>
              </w:rPr>
              <w:t>7.</w:t>
            </w:r>
            <w:r w:rsidRPr="00C84436">
              <w:rPr>
                <w:iCs/>
                <w:vertAlign w:val="superscript"/>
              </w:rPr>
              <w:t>4</w:t>
            </w:r>
            <w:r w:rsidRPr="001B0F51">
              <w:rPr>
                <w:iCs/>
              </w:rPr>
              <w:t xml:space="preserve"> Šo noteikumu 7.2. apakšpunktā minētajā gadījumā pašvaldība saistošajos noteikumos var noteikt pienākumu saņemt saskaņojumu.”;</w:t>
            </w:r>
          </w:p>
        </w:tc>
        <w:tc>
          <w:tcPr>
            <w:tcW w:w="4386" w:type="dxa"/>
            <w:gridSpan w:val="2"/>
            <w:tcBorders>
              <w:top w:val="single" w:sz="6" w:space="0" w:color="000000"/>
              <w:left w:val="single" w:sz="6" w:space="0" w:color="000000"/>
              <w:bottom w:val="single" w:sz="6" w:space="0" w:color="000000"/>
              <w:right w:val="single" w:sz="6" w:space="0" w:color="000000"/>
            </w:tcBorders>
          </w:tcPr>
          <w:p w14:paraId="6B08C285" w14:textId="77777777" w:rsidR="00C84436" w:rsidRDefault="00C84436" w:rsidP="00C84436">
            <w:pPr>
              <w:pStyle w:val="naisc"/>
              <w:spacing w:before="0" w:after="0"/>
              <w:ind w:left="57" w:right="57"/>
              <w:contextualSpacing/>
              <w:jc w:val="both"/>
              <w:rPr>
                <w:b/>
              </w:rPr>
            </w:pPr>
            <w:r w:rsidRPr="00F82194">
              <w:rPr>
                <w:b/>
                <w:bCs/>
              </w:rPr>
              <w:t>Latvijas Lielo pilsētu asociācija</w:t>
            </w:r>
          </w:p>
          <w:p w14:paraId="69F1E53E" w14:textId="77777777" w:rsidR="00C84436" w:rsidRPr="00C84436" w:rsidRDefault="00C84436" w:rsidP="00C84436">
            <w:pPr>
              <w:jc w:val="both"/>
              <w:rPr>
                <w:rFonts w:eastAsia="Calibri"/>
                <w:bCs/>
                <w:color w:val="000000"/>
                <w:lang w:eastAsia="en-US"/>
              </w:rPr>
            </w:pPr>
            <w:r w:rsidRPr="00C84436">
              <w:rPr>
                <w:rFonts w:eastAsia="Calibri"/>
                <w:bCs/>
                <w:color w:val="000000"/>
                <w:lang w:eastAsia="en-US"/>
              </w:rPr>
              <w:t>Ja būvniecības informācijas sistēmā būvvaldei netiek nodrošināta iespēja  7.</w:t>
            </w:r>
            <w:r w:rsidRPr="00C84436">
              <w:rPr>
                <w:rFonts w:eastAsia="Calibri"/>
                <w:bCs/>
                <w:color w:val="000000"/>
                <w:vertAlign w:val="superscript"/>
                <w:lang w:eastAsia="en-US"/>
              </w:rPr>
              <w:t>1</w:t>
            </w:r>
            <w:r w:rsidRPr="00C84436">
              <w:rPr>
                <w:rFonts w:eastAsia="Calibri"/>
                <w:bCs/>
                <w:color w:val="000000"/>
                <w:lang w:eastAsia="en-US"/>
              </w:rPr>
              <w:t> punktā, minētos paziņojumus, pēc to saņemšanas un izskatīšanas noraidīt, šis punkts atbalstīts netiek, jo īstenot 46.</w:t>
            </w:r>
            <w:r w:rsidRPr="00C84436">
              <w:rPr>
                <w:rFonts w:eastAsia="Calibri"/>
                <w:bCs/>
                <w:color w:val="000000"/>
                <w:vertAlign w:val="superscript"/>
                <w:lang w:eastAsia="en-US"/>
              </w:rPr>
              <w:t xml:space="preserve">1 </w:t>
            </w:r>
            <w:r w:rsidRPr="00C84436">
              <w:rPr>
                <w:rFonts w:eastAsia="Calibri"/>
                <w:bCs/>
                <w:color w:val="000000"/>
                <w:lang w:eastAsia="en-US"/>
              </w:rPr>
              <w:t>punktā noteikto būvdarbu tiesiskuma kontroli ir daudz sarežģītāk, nekā jau ieceres stadijā pieņemt lēmumu par to.</w:t>
            </w:r>
          </w:p>
          <w:p w14:paraId="7FF4731B" w14:textId="77777777" w:rsidR="00C84436" w:rsidRPr="00C84436" w:rsidRDefault="00C84436" w:rsidP="00C84436">
            <w:pPr>
              <w:jc w:val="both"/>
              <w:rPr>
                <w:rFonts w:eastAsia="Calibri"/>
                <w:bCs/>
                <w:color w:val="000000"/>
                <w:lang w:eastAsia="en-US"/>
              </w:rPr>
            </w:pPr>
            <w:r w:rsidRPr="00C84436">
              <w:rPr>
                <w:rFonts w:eastAsia="Calibri"/>
                <w:bCs/>
                <w:color w:val="000000"/>
                <w:lang w:eastAsia="en-US"/>
              </w:rPr>
              <w:t>Lai gan 22.1. un 22.2. punktā precīzi noteikts, kas var izstrādāt ieceres dokumentāciju, 7.</w:t>
            </w:r>
            <w:r w:rsidRPr="00C84436">
              <w:rPr>
                <w:rFonts w:eastAsia="Calibri"/>
                <w:bCs/>
                <w:color w:val="000000"/>
                <w:vertAlign w:val="superscript"/>
                <w:lang w:eastAsia="en-US"/>
              </w:rPr>
              <w:t>1</w:t>
            </w:r>
            <w:r w:rsidRPr="00C84436">
              <w:rPr>
                <w:rFonts w:eastAsia="Calibri"/>
                <w:bCs/>
                <w:color w:val="000000"/>
                <w:lang w:eastAsia="en-US"/>
              </w:rPr>
              <w:t>1. un 7.</w:t>
            </w:r>
            <w:r w:rsidRPr="00C84436">
              <w:rPr>
                <w:rFonts w:eastAsia="Calibri"/>
                <w:bCs/>
                <w:color w:val="000000"/>
                <w:vertAlign w:val="superscript"/>
                <w:lang w:eastAsia="en-US"/>
              </w:rPr>
              <w:t>1</w:t>
            </w:r>
            <w:r w:rsidRPr="00C84436">
              <w:rPr>
                <w:rFonts w:eastAsia="Calibri"/>
                <w:bCs/>
                <w:color w:val="000000"/>
                <w:lang w:eastAsia="en-US"/>
              </w:rPr>
              <w:t>2. punktos minētajos gadījumos, tāpat 12. punktā ir noteikts, ka 6.1. apakšpunktā minētajos gadījumos būvniecības ierosinātājs pats var izstrādāt nepieciešamos būvniecības ieceres dokumentus, nav saprotams, kas ir tiesīgs izstrādāt būvniecības ieceres dokumentāciju 7.</w:t>
            </w:r>
            <w:r w:rsidRPr="00C84436">
              <w:rPr>
                <w:rFonts w:eastAsia="Calibri"/>
                <w:bCs/>
                <w:color w:val="000000"/>
                <w:vertAlign w:val="superscript"/>
                <w:lang w:eastAsia="en-US"/>
              </w:rPr>
              <w:t>1</w:t>
            </w:r>
            <w:r w:rsidRPr="00C84436">
              <w:rPr>
                <w:rFonts w:eastAsia="Calibri"/>
                <w:bCs/>
                <w:color w:val="000000"/>
                <w:lang w:eastAsia="en-US"/>
              </w:rPr>
              <w:t>3. un 7.</w:t>
            </w:r>
            <w:r w:rsidRPr="00C84436">
              <w:rPr>
                <w:rFonts w:eastAsia="Calibri"/>
                <w:bCs/>
                <w:color w:val="000000"/>
                <w:vertAlign w:val="superscript"/>
                <w:lang w:eastAsia="en-US"/>
              </w:rPr>
              <w:t>1</w:t>
            </w:r>
            <w:r w:rsidRPr="00C84436">
              <w:rPr>
                <w:rFonts w:eastAsia="Calibri"/>
                <w:bCs/>
                <w:color w:val="000000"/>
                <w:lang w:eastAsia="en-US"/>
              </w:rPr>
              <w:t xml:space="preserve">4. punktos noteiktajos gadījumos. </w:t>
            </w:r>
          </w:p>
          <w:p w14:paraId="34467290" w14:textId="77777777" w:rsidR="00C84436" w:rsidRPr="00C84436" w:rsidRDefault="00C84436" w:rsidP="00C84436">
            <w:pPr>
              <w:jc w:val="both"/>
              <w:rPr>
                <w:rFonts w:eastAsia="Calibri"/>
                <w:bCs/>
                <w:color w:val="000000"/>
                <w:lang w:eastAsia="en-US"/>
              </w:rPr>
            </w:pPr>
            <w:r w:rsidRPr="00C84436">
              <w:rPr>
                <w:rFonts w:eastAsia="Calibri"/>
                <w:bCs/>
                <w:color w:val="000000"/>
                <w:lang w:eastAsia="en-US"/>
              </w:rPr>
              <w:t>Ja būvvaldēm tiks nodrošināta iespēja izskatīt paziņojumus ieceres stadijā, piedāvājam 7.</w:t>
            </w:r>
            <w:r w:rsidRPr="00C84436">
              <w:rPr>
                <w:rFonts w:eastAsia="Calibri"/>
                <w:bCs/>
                <w:color w:val="000000"/>
                <w:vertAlign w:val="superscript"/>
                <w:lang w:eastAsia="en-US"/>
              </w:rPr>
              <w:t>1</w:t>
            </w:r>
            <w:r w:rsidRPr="00C84436">
              <w:rPr>
                <w:rFonts w:eastAsia="Calibri"/>
                <w:bCs/>
                <w:color w:val="000000"/>
                <w:lang w:eastAsia="en-US"/>
              </w:rPr>
              <w:t xml:space="preserve"> punktu izteikt sekojoši:</w:t>
            </w:r>
          </w:p>
          <w:p w14:paraId="0DA5CECA"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“7.</w:t>
            </w:r>
            <w:r w:rsidRPr="00C84436">
              <w:rPr>
                <w:rFonts w:eastAsia="Calibri"/>
                <w:bCs/>
                <w:i/>
                <w:color w:val="000000"/>
                <w:vertAlign w:val="superscript"/>
                <w:lang w:eastAsia="en-US"/>
              </w:rPr>
              <w:t>1</w:t>
            </w:r>
            <w:r w:rsidRPr="00C84436">
              <w:rPr>
                <w:rFonts w:eastAsia="Calibri"/>
                <w:bCs/>
                <w:i/>
                <w:color w:val="000000"/>
                <w:lang w:eastAsia="en-US"/>
              </w:rPr>
              <w:t xml:space="preserve"> Paziņojumu par būvniecību (1.1 pielikums) piemēro šādos gadījumos:</w:t>
            </w:r>
          </w:p>
          <w:p w14:paraId="2CFAD202"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7.</w:t>
            </w:r>
            <w:r w:rsidRPr="00C84436">
              <w:rPr>
                <w:rFonts w:eastAsia="Calibri"/>
                <w:bCs/>
                <w:i/>
                <w:color w:val="000000"/>
                <w:vertAlign w:val="superscript"/>
                <w:lang w:eastAsia="en-US"/>
              </w:rPr>
              <w:t>1</w:t>
            </w:r>
            <w:r w:rsidRPr="00C84436">
              <w:rPr>
                <w:rFonts w:eastAsia="Calibri"/>
                <w:bCs/>
                <w:i/>
                <w:color w:val="000000"/>
                <w:lang w:eastAsia="en-US"/>
              </w:rPr>
              <w:t>1. pirmās, otrās vai trešās grupas ēkas vai tās daļas vienkāršotai atjaunošanai, izņemot šo noteikumu 7. punktā minētajā gadījumā, kultūras pieminekļus – ēkas;</w:t>
            </w:r>
          </w:p>
          <w:p w14:paraId="2D575A2A"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 xml:space="preserve">(ietilps arī  Noteikumu projekta 7.3.1.2.punktā paredzētās 1.grupas ēkas publiskajā </w:t>
            </w:r>
            <w:proofErr w:type="spellStart"/>
            <w:r w:rsidRPr="00C84436">
              <w:rPr>
                <w:rFonts w:eastAsia="Calibri"/>
                <w:bCs/>
                <w:i/>
                <w:color w:val="000000"/>
                <w:lang w:eastAsia="en-US"/>
              </w:rPr>
              <w:t>ārtelpā</w:t>
            </w:r>
            <w:proofErr w:type="spellEnd"/>
            <w:r w:rsidRPr="00C84436">
              <w:rPr>
                <w:rFonts w:eastAsia="Calibri"/>
                <w:bCs/>
                <w:i/>
                <w:color w:val="000000"/>
                <w:lang w:eastAsia="en-US"/>
              </w:rPr>
              <w:t xml:space="preserve">)  </w:t>
            </w:r>
          </w:p>
          <w:p w14:paraId="0B2AC305"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7.</w:t>
            </w:r>
            <w:r w:rsidRPr="00C84436">
              <w:rPr>
                <w:rFonts w:eastAsia="Calibri"/>
                <w:bCs/>
                <w:i/>
                <w:color w:val="000000"/>
                <w:vertAlign w:val="superscript"/>
                <w:lang w:eastAsia="en-US"/>
              </w:rPr>
              <w:t>1</w:t>
            </w:r>
            <w:r w:rsidRPr="00C84436">
              <w:rPr>
                <w:rFonts w:eastAsia="Calibri"/>
                <w:bCs/>
                <w:i/>
                <w:color w:val="000000"/>
                <w:lang w:eastAsia="en-US"/>
              </w:rPr>
              <w:t xml:space="preserve">2. pirmās grupas, otrās grupas viena dzīvokļu dzīvojamās ēkas, palīgēkas, vai lauku saimniecības nedzīvojamās ēkas ailu, kas atrodas nesošajās konstrukcijās (piemēram logu, durvju, lūku, inženiertīklu šahtu vai šķērsojumu) jaunai būvniecībai, pārbūvei vai nojaukšanai (izņemot ēkas  fasādēs, kas uztveramas no   publiskās </w:t>
            </w:r>
            <w:proofErr w:type="spellStart"/>
            <w:r w:rsidRPr="00C84436">
              <w:rPr>
                <w:rFonts w:eastAsia="Calibri"/>
                <w:bCs/>
                <w:i/>
                <w:color w:val="000000"/>
                <w:lang w:eastAsia="en-US"/>
              </w:rPr>
              <w:t>ārtelpas</w:t>
            </w:r>
            <w:proofErr w:type="spellEnd"/>
            <w:r w:rsidRPr="00C84436">
              <w:rPr>
                <w:rFonts w:eastAsia="Calibri"/>
                <w:bCs/>
                <w:i/>
                <w:color w:val="000000"/>
                <w:lang w:eastAsia="en-US"/>
              </w:rPr>
              <w:t>, un  šo noteikumu 7. punktā minētājā gadījumā);</w:t>
            </w:r>
          </w:p>
          <w:p w14:paraId="02884E6B"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7.</w:t>
            </w:r>
            <w:r w:rsidRPr="00C84436">
              <w:rPr>
                <w:rFonts w:eastAsia="Calibri"/>
                <w:bCs/>
                <w:i/>
                <w:color w:val="000000"/>
                <w:vertAlign w:val="superscript"/>
                <w:lang w:eastAsia="en-US"/>
              </w:rPr>
              <w:t>1</w:t>
            </w:r>
            <w:r w:rsidRPr="00C84436">
              <w:rPr>
                <w:rFonts w:eastAsia="Calibri"/>
                <w:bCs/>
                <w:i/>
                <w:color w:val="000000"/>
                <w:lang w:eastAsia="en-US"/>
              </w:rPr>
              <w:t>3. pirmās grupas ēkas nojaukšanai vai otrās grupas palīgēkas nojaukšanai;</w:t>
            </w:r>
          </w:p>
          <w:p w14:paraId="423509CE"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7.</w:t>
            </w:r>
            <w:r w:rsidRPr="00C84436">
              <w:rPr>
                <w:rFonts w:eastAsia="Calibri"/>
                <w:bCs/>
                <w:i/>
                <w:color w:val="000000"/>
                <w:vertAlign w:val="superscript"/>
                <w:lang w:eastAsia="en-US"/>
              </w:rPr>
              <w:t>1</w:t>
            </w:r>
            <w:r w:rsidRPr="00C84436">
              <w:rPr>
                <w:rFonts w:eastAsia="Calibri"/>
                <w:bCs/>
                <w:i/>
                <w:color w:val="000000"/>
                <w:lang w:eastAsia="en-US"/>
              </w:rPr>
              <w:t xml:space="preserve">4. pirmās grupas palīgēkas jaunai būvniecībai vai novietošanai ārpus publiskās </w:t>
            </w:r>
            <w:proofErr w:type="spellStart"/>
            <w:r w:rsidRPr="00C84436">
              <w:rPr>
                <w:rFonts w:eastAsia="Calibri"/>
                <w:bCs/>
                <w:i/>
                <w:color w:val="000000"/>
                <w:lang w:eastAsia="en-US"/>
              </w:rPr>
              <w:t>ārtelpas</w:t>
            </w:r>
            <w:proofErr w:type="spellEnd"/>
            <w:r w:rsidRPr="00C84436">
              <w:rPr>
                <w:rFonts w:eastAsia="Calibri"/>
                <w:bCs/>
                <w:i/>
                <w:color w:val="000000"/>
                <w:lang w:eastAsia="en-US"/>
              </w:rPr>
              <w:t>, izņemot pilsētās.</w:t>
            </w:r>
          </w:p>
          <w:p w14:paraId="07C600C1"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 xml:space="preserve"> 7.</w:t>
            </w:r>
            <w:r w:rsidRPr="00C84436">
              <w:rPr>
                <w:rFonts w:eastAsia="Calibri"/>
                <w:bCs/>
                <w:i/>
                <w:color w:val="000000"/>
                <w:vertAlign w:val="superscript"/>
                <w:lang w:eastAsia="en-US"/>
              </w:rPr>
              <w:t>1</w:t>
            </w:r>
            <w:r w:rsidRPr="00C84436">
              <w:rPr>
                <w:rFonts w:eastAsia="Calibri"/>
                <w:bCs/>
                <w:i/>
                <w:color w:val="000000"/>
                <w:lang w:eastAsia="en-US"/>
              </w:rPr>
              <w:t xml:space="preserve">5. kultūras pieminekļu teritorijās  un aizsardzības zonās esošas 1.grupas palīgēkas atjaunošana vai pārbūve, </w:t>
            </w:r>
            <w:proofErr w:type="spellStart"/>
            <w:r w:rsidRPr="00C84436">
              <w:rPr>
                <w:rFonts w:eastAsia="Calibri"/>
                <w:bCs/>
                <w:i/>
                <w:color w:val="000000"/>
                <w:lang w:eastAsia="en-US"/>
              </w:rPr>
              <w:t>vienstāva</w:t>
            </w:r>
            <w:proofErr w:type="spellEnd"/>
            <w:r w:rsidRPr="00C84436">
              <w:rPr>
                <w:rFonts w:eastAsia="Calibri"/>
                <w:bCs/>
                <w:i/>
                <w:color w:val="000000"/>
                <w:lang w:eastAsia="en-US"/>
              </w:rPr>
              <w:t xml:space="preserve"> otrās grupas palīgēkas atjaunošanai vai pārbūvei, nemainot </w:t>
            </w:r>
            <w:proofErr w:type="spellStart"/>
            <w:r w:rsidRPr="00C84436">
              <w:rPr>
                <w:rFonts w:eastAsia="Calibri"/>
                <w:bCs/>
                <w:i/>
                <w:color w:val="000000"/>
                <w:lang w:eastAsia="en-US"/>
              </w:rPr>
              <w:t>būvapjomu</w:t>
            </w:r>
            <w:proofErr w:type="spellEnd"/>
            <w:r w:rsidRPr="00C84436">
              <w:rPr>
                <w:rFonts w:eastAsia="Calibri"/>
                <w:bCs/>
                <w:i/>
                <w:color w:val="000000"/>
                <w:lang w:eastAsia="en-US"/>
              </w:rPr>
              <w:t xml:space="preserve">,  šo noteikumu noteiktā kārtībā izstrādāto risinājumu iepriekš saskaņojot  Nacionālā kultūras mantojuma pārvaldē   </w:t>
            </w:r>
          </w:p>
          <w:p w14:paraId="012B993D" w14:textId="52179938" w:rsidR="00C84436" w:rsidRPr="00C84436" w:rsidRDefault="00C84436" w:rsidP="00C84436">
            <w:pPr>
              <w:jc w:val="both"/>
              <w:rPr>
                <w:rFonts w:eastAsia="Calibri"/>
                <w:bCs/>
                <w:color w:val="000000"/>
                <w:lang w:eastAsia="en-US"/>
              </w:rPr>
            </w:pPr>
            <w:r w:rsidRPr="00C84436">
              <w:rPr>
                <w:b/>
                <w:bCs/>
                <w:i/>
                <w:iCs/>
                <w:color w:val="000000"/>
                <w:lang w:eastAsia="en-US"/>
              </w:rPr>
              <w:t>7.</w:t>
            </w:r>
            <w:r w:rsidRPr="00C84436">
              <w:rPr>
                <w:b/>
                <w:bCs/>
                <w:i/>
                <w:iCs/>
                <w:color w:val="000000"/>
                <w:vertAlign w:val="superscript"/>
                <w:lang w:eastAsia="en-US"/>
              </w:rPr>
              <w:t>1</w:t>
            </w:r>
            <w:r w:rsidRPr="00C84436">
              <w:rPr>
                <w:b/>
                <w:bCs/>
                <w:i/>
                <w:iCs/>
                <w:color w:val="000000"/>
                <w:lang w:eastAsia="en-US"/>
              </w:rPr>
              <w:t xml:space="preserve"> 6. </w:t>
            </w:r>
            <w:r w:rsidRPr="00C84436">
              <w:rPr>
                <w:b/>
                <w:bCs/>
                <w:i/>
                <w:color w:val="000000"/>
                <w:lang w:eastAsia="en-US"/>
              </w:rPr>
              <w:t xml:space="preserve">sezonas ēkas jaunai būvniecībai vai novietošanai ārpus publiskās </w:t>
            </w:r>
            <w:proofErr w:type="spellStart"/>
            <w:r w:rsidRPr="00C84436">
              <w:rPr>
                <w:b/>
                <w:bCs/>
                <w:i/>
                <w:color w:val="000000"/>
                <w:lang w:eastAsia="en-US"/>
              </w:rPr>
              <w:t>ārtelpas</w:t>
            </w:r>
            <w:proofErr w:type="spellEnd"/>
            <w:r w:rsidRPr="00C84436">
              <w:rPr>
                <w:b/>
                <w:bCs/>
                <w:i/>
                <w:color w:val="000000"/>
                <w:lang w:eastAsia="en-US"/>
              </w:rPr>
              <w:t>, kā arī nojaukšanai, izņemot 7.3.2. un 7.4.2.punktā noteikto.”</w:t>
            </w:r>
          </w:p>
          <w:p w14:paraId="70AA6C58" w14:textId="77777777" w:rsidR="00C84436" w:rsidRDefault="00C84436" w:rsidP="00C84436">
            <w:pPr>
              <w:jc w:val="both"/>
              <w:rPr>
                <w:rFonts w:eastAsia="Calibri"/>
                <w:bCs/>
                <w:color w:val="000000"/>
                <w:lang w:eastAsia="en-US"/>
              </w:rPr>
            </w:pPr>
          </w:p>
          <w:p w14:paraId="07F5C8F5" w14:textId="00A26286" w:rsidR="00C84436" w:rsidRPr="00C84436" w:rsidRDefault="00C84436" w:rsidP="00C84436">
            <w:pPr>
              <w:jc w:val="both"/>
              <w:rPr>
                <w:rFonts w:eastAsia="Calibri"/>
                <w:bCs/>
                <w:color w:val="000000"/>
                <w:lang w:eastAsia="en-US"/>
              </w:rPr>
            </w:pPr>
            <w:r w:rsidRPr="00C84436">
              <w:rPr>
                <w:rFonts w:eastAsia="Calibri"/>
                <w:bCs/>
                <w:color w:val="000000"/>
                <w:lang w:eastAsia="en-US"/>
              </w:rPr>
              <w:t>Paziņojumā par būvniecību   nav  ietverts gadījums par pirmās grupas palīgēkas jaunu būvniecību vai novietošanu pilsētās, tas jāietver 7.</w:t>
            </w:r>
            <w:r w:rsidRPr="00C84436">
              <w:rPr>
                <w:rFonts w:eastAsia="Calibri"/>
                <w:bCs/>
                <w:color w:val="000000"/>
                <w:vertAlign w:val="superscript"/>
                <w:lang w:eastAsia="en-US"/>
              </w:rPr>
              <w:t>2</w:t>
            </w:r>
            <w:r w:rsidRPr="00C84436">
              <w:rPr>
                <w:rFonts w:eastAsia="Calibri"/>
                <w:bCs/>
                <w:color w:val="000000"/>
                <w:lang w:eastAsia="en-US"/>
              </w:rPr>
              <w:t xml:space="preserve"> 1. punktā:</w:t>
            </w:r>
          </w:p>
          <w:p w14:paraId="7B2B0E48" w14:textId="77777777" w:rsidR="00C84436" w:rsidRPr="00C84436" w:rsidRDefault="00C84436" w:rsidP="00C84436">
            <w:pPr>
              <w:jc w:val="both"/>
              <w:rPr>
                <w:rFonts w:eastAsia="Calibri"/>
                <w:bCs/>
                <w:i/>
                <w:color w:val="000000"/>
                <w:lang w:eastAsia="en-US"/>
              </w:rPr>
            </w:pPr>
            <w:r w:rsidRPr="00C84436">
              <w:rPr>
                <w:rFonts w:eastAsia="Calibri"/>
                <w:bCs/>
                <w:i/>
                <w:color w:val="000000"/>
                <w:lang w:eastAsia="en-US"/>
              </w:rPr>
              <w:t>“7.</w:t>
            </w:r>
            <w:r w:rsidRPr="00C84436">
              <w:rPr>
                <w:rFonts w:eastAsia="Calibri"/>
                <w:bCs/>
                <w:i/>
                <w:color w:val="000000"/>
                <w:vertAlign w:val="superscript"/>
                <w:lang w:eastAsia="en-US"/>
              </w:rPr>
              <w:t>2</w:t>
            </w:r>
            <w:r w:rsidRPr="00C84436">
              <w:rPr>
                <w:rFonts w:eastAsia="Calibri"/>
                <w:bCs/>
                <w:i/>
                <w:color w:val="000000"/>
                <w:lang w:eastAsia="en-US"/>
              </w:rPr>
              <w:t xml:space="preserve"> 1.  </w:t>
            </w:r>
            <w:r w:rsidRPr="00C84436">
              <w:rPr>
                <w:rFonts w:eastAsia="Calibri"/>
                <w:b/>
                <w:i/>
                <w:color w:val="000000"/>
                <w:lang w:eastAsia="en-US"/>
              </w:rPr>
              <w:t>pirmās grupas palīgēkas jaunai būvniecībai vai novietošanai pilsētās,</w:t>
            </w:r>
            <w:r w:rsidRPr="00C84436">
              <w:rPr>
                <w:rFonts w:eastAsia="Calibri"/>
                <w:bCs/>
                <w:i/>
                <w:color w:val="000000"/>
                <w:lang w:eastAsia="en-US"/>
              </w:rPr>
              <w:t xml:space="preserve">  pirmās grupas ēkas, otrās grupas palīgēkas jaunai būvniecībai vai novietošanai, izņemot šo noteikumu 7.</w:t>
            </w:r>
            <w:r w:rsidRPr="00C84436">
              <w:rPr>
                <w:rFonts w:eastAsia="Calibri"/>
                <w:bCs/>
                <w:i/>
                <w:color w:val="000000"/>
                <w:vertAlign w:val="superscript"/>
                <w:lang w:eastAsia="en-US"/>
              </w:rPr>
              <w:t>1</w:t>
            </w:r>
            <w:r w:rsidRPr="00C84436">
              <w:rPr>
                <w:rFonts w:eastAsia="Calibri"/>
                <w:bCs/>
                <w:i/>
                <w:color w:val="000000"/>
                <w:lang w:eastAsia="en-US"/>
              </w:rPr>
              <w:t> punktā minētājā gadījumā;”</w:t>
            </w:r>
          </w:p>
          <w:p w14:paraId="14750DCF" w14:textId="5F88C0EE" w:rsidR="00C84436" w:rsidRDefault="00C84436" w:rsidP="003D3BC6">
            <w:pPr>
              <w:pStyle w:val="naisc"/>
              <w:spacing w:before="0" w:after="0"/>
              <w:ind w:left="57" w:right="57"/>
              <w:contextualSpacing/>
              <w:jc w:val="both"/>
              <w:rPr>
                <w:color w:val="000000"/>
                <w:lang w:eastAsia="en-US"/>
              </w:rPr>
            </w:pPr>
          </w:p>
          <w:p w14:paraId="670D540A" w14:textId="77777777" w:rsidR="00E63C28" w:rsidRPr="00E63C28" w:rsidRDefault="00E63C28" w:rsidP="00E63C28">
            <w:pPr>
              <w:pStyle w:val="naisc"/>
              <w:spacing w:before="0" w:after="0"/>
              <w:jc w:val="both"/>
              <w:rPr>
                <w:b/>
                <w:color w:val="000000"/>
                <w:lang w:eastAsia="en-US"/>
              </w:rPr>
            </w:pPr>
            <w:r w:rsidRPr="00E63C28">
              <w:rPr>
                <w:b/>
                <w:color w:val="000000"/>
                <w:lang w:eastAsia="en-US"/>
              </w:rPr>
              <w:t>Tieslietu ministrija</w:t>
            </w:r>
          </w:p>
          <w:p w14:paraId="055DF60D" w14:textId="77777777" w:rsidR="00E63C28" w:rsidRPr="00E63C28" w:rsidRDefault="00E63C28" w:rsidP="00E63C28">
            <w:pPr>
              <w:pStyle w:val="naisc"/>
              <w:spacing w:before="0" w:after="0"/>
              <w:jc w:val="both"/>
              <w:rPr>
                <w:bCs/>
                <w:color w:val="000000"/>
                <w:lang w:eastAsia="en-US"/>
              </w:rPr>
            </w:pPr>
            <w:r w:rsidRPr="00E63C28">
              <w:rPr>
                <w:bCs/>
                <w:color w:val="000000"/>
                <w:lang w:eastAsia="en-US"/>
              </w:rPr>
              <w:t>Projekta 1.7. apakšpunktā paredzētais noteikumu 7.</w:t>
            </w:r>
            <w:r w:rsidRPr="00E63C28">
              <w:rPr>
                <w:bCs/>
                <w:color w:val="000000"/>
                <w:vertAlign w:val="superscript"/>
                <w:lang w:eastAsia="en-US"/>
              </w:rPr>
              <w:t>4</w:t>
            </w:r>
            <w:r w:rsidRPr="00E63C28">
              <w:rPr>
                <w:bCs/>
                <w:color w:val="000000"/>
                <w:lang w:eastAsia="en-US"/>
              </w:rPr>
              <w:t> punkts noteic, ka noteikumu 7.2. apakšpunktā minētajā gadījumā pašvaldība saistošajos noteikumos var noteikt pienākumu saņemt saskaņojumu. Savukārt anotācijas I sadaļas 2. punktā ir norādīts, ka fasādes un jumta ieseguma krāsošanai, fasādes apgaismojuma ierīkošanai, markīžu un citu ierīču izvietošanai uz ēkas fasādes un jumta nav nepieciešama dokumentācija, bet pašvaldības saistošajos noteikumos šajos gadījumos varēs noteikt pienākumu tos saskaņot. Līdz ar to nav skaidrs, kādēļ nepieciešams projekta 1.7. apakšpunktā paredzētajā noteikumu 7.</w:t>
            </w:r>
            <w:r w:rsidRPr="00E63C28">
              <w:rPr>
                <w:bCs/>
                <w:color w:val="000000"/>
                <w:vertAlign w:val="superscript"/>
                <w:lang w:eastAsia="en-US"/>
              </w:rPr>
              <w:t>4</w:t>
            </w:r>
            <w:r w:rsidRPr="00E63C28">
              <w:rPr>
                <w:bCs/>
                <w:color w:val="000000"/>
                <w:lang w:eastAsia="en-US"/>
              </w:rPr>
              <w:t> punktā ietvertais regulējums. Ievērojot minēto, lūdzam izvērtēt projekta 1.7. apakšpunktā paredzētajā noteikumu 7.</w:t>
            </w:r>
            <w:r w:rsidRPr="00E63C28">
              <w:rPr>
                <w:bCs/>
                <w:color w:val="000000"/>
                <w:vertAlign w:val="superscript"/>
                <w:lang w:eastAsia="en-US"/>
              </w:rPr>
              <w:t>4</w:t>
            </w:r>
            <w:r w:rsidRPr="00E63C28">
              <w:rPr>
                <w:bCs/>
                <w:color w:val="000000"/>
                <w:lang w:eastAsia="en-US"/>
              </w:rPr>
              <w:t> punktā ietverto regulējumu un precizēt to vai papildināt anotācijas I sadaļas 2. punktu ar atbilstošu skaidrojumu.</w:t>
            </w:r>
          </w:p>
          <w:p w14:paraId="00B51237" w14:textId="3324DC7F" w:rsidR="00E63C28" w:rsidRDefault="00E63C28" w:rsidP="00E63C28">
            <w:pPr>
              <w:pStyle w:val="naisc"/>
              <w:spacing w:before="0" w:after="0"/>
              <w:jc w:val="both"/>
              <w:rPr>
                <w:bCs/>
                <w:color w:val="000000"/>
                <w:lang w:eastAsia="en-US"/>
              </w:rPr>
            </w:pPr>
          </w:p>
          <w:p w14:paraId="1C5E41C1" w14:textId="5CA98622" w:rsidR="00E63C28" w:rsidRDefault="00E63C28" w:rsidP="00E63C28">
            <w:pPr>
              <w:pStyle w:val="naisc"/>
              <w:spacing w:before="0" w:after="0"/>
              <w:ind w:left="57" w:right="57"/>
              <w:contextualSpacing/>
              <w:jc w:val="both"/>
              <w:rPr>
                <w:color w:val="000000"/>
                <w:lang w:eastAsia="en-US"/>
              </w:rPr>
            </w:pPr>
            <w:r w:rsidRPr="00E63C28">
              <w:rPr>
                <w:b/>
                <w:bCs/>
                <w:color w:val="000000"/>
                <w:lang w:eastAsia="en-US"/>
              </w:rPr>
              <w:t>Latvijas Lielo pilsētu asociācija</w:t>
            </w:r>
          </w:p>
          <w:p w14:paraId="1735FBB0" w14:textId="6A91A912" w:rsidR="00C84436" w:rsidRPr="001B0F51" w:rsidRDefault="00C84436" w:rsidP="00E63C28">
            <w:pPr>
              <w:pStyle w:val="naisc"/>
              <w:spacing w:before="0" w:after="0"/>
              <w:ind w:left="57" w:right="57"/>
              <w:contextualSpacing/>
              <w:jc w:val="both"/>
              <w:rPr>
                <w:bCs/>
              </w:rPr>
            </w:pPr>
            <w:r w:rsidRPr="00C84436">
              <w:rPr>
                <w:color w:val="000000"/>
                <w:lang w:eastAsia="en-US"/>
              </w:rPr>
              <w:t xml:space="preserve">Atvieglojot būvētājiem būvniecības procesu, nevar pieļaut riskus pazaudēt Latvijas vides kvalitāti kopumā un pilsētu, novadu, ciemu individualitāti, tāpēc pašvaldību saistošajos noteikumos, tās kompetences ietvaros un tās darbību regulējošos normatīvos aktos noteiktajam, var tikt noteikts saņemt saskaņojumus ne tikai 7.2. apakšpunktā </w:t>
            </w:r>
            <w:r w:rsidR="00E63C28">
              <w:rPr>
                <w:color w:val="000000"/>
                <w:lang w:eastAsia="en-US"/>
              </w:rPr>
              <w:t>(</w:t>
            </w:r>
            <w:r w:rsidR="00E63C28" w:rsidRPr="00C84436">
              <w:rPr>
                <w:iCs/>
                <w:color w:val="000000"/>
                <w:lang w:eastAsia="en-US"/>
              </w:rPr>
              <w:t>7.</w:t>
            </w:r>
            <w:r w:rsidR="00E63C28" w:rsidRPr="00C84436">
              <w:rPr>
                <w:iCs/>
                <w:color w:val="000000"/>
                <w:vertAlign w:val="superscript"/>
                <w:lang w:eastAsia="en-US"/>
              </w:rPr>
              <w:t>4</w:t>
            </w:r>
            <w:r w:rsidR="00E63C28">
              <w:rPr>
                <w:iCs/>
                <w:color w:val="000000"/>
                <w:lang w:eastAsia="en-US"/>
              </w:rPr>
              <w:t xml:space="preserve">punkts) </w:t>
            </w:r>
            <w:r w:rsidRPr="00C84436">
              <w:rPr>
                <w:color w:val="000000"/>
                <w:lang w:eastAsia="en-US"/>
              </w:rPr>
              <w:t xml:space="preserve">noteiktā gadījumā, tāpēc, lai nebūtu pie atsevišķiem punktiem tas noteikumu projektā jāatkārto, </w:t>
            </w:r>
            <w:r w:rsidRPr="00C84436">
              <w:rPr>
                <w:b/>
                <w:bCs/>
                <w:color w:val="000000"/>
                <w:lang w:eastAsia="en-US"/>
              </w:rPr>
              <w:t>to vajadzētu  noteikumu projektā korekti atrunāt.</w:t>
            </w:r>
          </w:p>
        </w:tc>
        <w:tc>
          <w:tcPr>
            <w:tcW w:w="3275" w:type="dxa"/>
            <w:gridSpan w:val="2"/>
            <w:tcBorders>
              <w:top w:val="single" w:sz="6" w:space="0" w:color="000000"/>
              <w:left w:val="single" w:sz="6" w:space="0" w:color="000000"/>
              <w:bottom w:val="single" w:sz="6" w:space="0" w:color="000000"/>
              <w:right w:val="single" w:sz="6" w:space="0" w:color="000000"/>
            </w:tcBorders>
          </w:tcPr>
          <w:p w14:paraId="18F08F6E" w14:textId="77777777" w:rsidR="004767A2" w:rsidRPr="004767A2" w:rsidRDefault="004767A2" w:rsidP="004767A2">
            <w:pPr>
              <w:contextualSpacing/>
              <w:jc w:val="center"/>
              <w:rPr>
                <w:b/>
                <w:bCs/>
              </w:rPr>
            </w:pPr>
            <w:r w:rsidRPr="004767A2">
              <w:rPr>
                <w:b/>
                <w:bCs/>
              </w:rPr>
              <w:t>Panākta vienošanās</w:t>
            </w:r>
          </w:p>
          <w:p w14:paraId="3C896731" w14:textId="60C729E4" w:rsidR="00BF7A87" w:rsidRDefault="00BF7A87" w:rsidP="009E34EF">
            <w:pPr>
              <w:contextualSpacing/>
              <w:jc w:val="both"/>
              <w:rPr>
                <w:bCs/>
              </w:rPr>
            </w:pPr>
            <w:r>
              <w:rPr>
                <w:bCs/>
              </w:rPr>
              <w:t xml:space="preserve">Personai, iesniedzot būvniecības informācijas sistēmā paziņojumu par būvniecību, nav jāsaņem </w:t>
            </w:r>
            <w:r w:rsidRPr="00BF7A87">
              <w:rPr>
                <w:bCs/>
              </w:rPr>
              <w:t>institūcij</w:t>
            </w:r>
            <w:r>
              <w:rPr>
                <w:bCs/>
              </w:rPr>
              <w:t>as</w:t>
            </w:r>
            <w:r w:rsidRPr="00BF7A87">
              <w:rPr>
                <w:bCs/>
              </w:rPr>
              <w:t>, kura pilda būvvaldes funkcijas</w:t>
            </w:r>
            <w:r>
              <w:rPr>
                <w:bCs/>
              </w:rPr>
              <w:t>, akcepta, lai veiktu šādus būvdarbus.</w:t>
            </w:r>
          </w:p>
          <w:p w14:paraId="04354B5A" w14:textId="37E230C6" w:rsidR="004518D9" w:rsidRDefault="00BF7A87" w:rsidP="009E34EF">
            <w:pPr>
              <w:contextualSpacing/>
              <w:jc w:val="both"/>
              <w:rPr>
                <w:bCs/>
              </w:rPr>
            </w:pPr>
            <w:r>
              <w:rPr>
                <w:bCs/>
              </w:rPr>
              <w:t xml:space="preserve">Savukārt, </w:t>
            </w:r>
            <w:r w:rsidR="00C84436" w:rsidRPr="00C84436">
              <w:rPr>
                <w:bCs/>
              </w:rPr>
              <w:t>46.</w:t>
            </w:r>
            <w:r w:rsidR="00C84436" w:rsidRPr="00C84436">
              <w:rPr>
                <w:bCs/>
                <w:vertAlign w:val="superscript"/>
              </w:rPr>
              <w:t xml:space="preserve">1 </w:t>
            </w:r>
            <w:r w:rsidR="00C84436" w:rsidRPr="00C84436">
              <w:rPr>
                <w:bCs/>
              </w:rPr>
              <w:t>punktā noteikto būvdarbu tiesiskuma kontroli</w:t>
            </w:r>
            <w:r w:rsidR="00C84436">
              <w:rPr>
                <w:bCs/>
              </w:rPr>
              <w:t xml:space="preserve"> </w:t>
            </w:r>
            <w:r w:rsidRPr="00BF7A87">
              <w:rPr>
                <w:bCs/>
              </w:rPr>
              <w:t>institūcij</w:t>
            </w:r>
            <w:r>
              <w:rPr>
                <w:bCs/>
              </w:rPr>
              <w:t>a</w:t>
            </w:r>
            <w:r w:rsidRPr="00BF7A87">
              <w:rPr>
                <w:bCs/>
              </w:rPr>
              <w:t>, kura pilda būvvaldes funkcijas</w:t>
            </w:r>
            <w:r>
              <w:rPr>
                <w:bCs/>
              </w:rPr>
              <w:t>,</w:t>
            </w:r>
            <w:r w:rsidR="00C84436">
              <w:rPr>
                <w:bCs/>
              </w:rPr>
              <w:t xml:space="preserve"> ir tiesības realizēt uzreiz kā tiek saņemts </w:t>
            </w:r>
            <w:r w:rsidR="009A2F73">
              <w:rPr>
                <w:bCs/>
              </w:rPr>
              <w:t>būvniecības informācijas sistēmā</w:t>
            </w:r>
            <w:r w:rsidR="00C84436">
              <w:rPr>
                <w:bCs/>
              </w:rPr>
              <w:t xml:space="preserve"> paziņojums par </w:t>
            </w:r>
            <w:r w:rsidR="009A2F73">
              <w:rPr>
                <w:bCs/>
              </w:rPr>
              <w:t>b</w:t>
            </w:r>
            <w:r w:rsidR="00C84436">
              <w:rPr>
                <w:bCs/>
              </w:rPr>
              <w:t xml:space="preserve">ūvniecību. </w:t>
            </w:r>
            <w:r>
              <w:rPr>
                <w:bCs/>
              </w:rPr>
              <w:t>Bet</w:t>
            </w:r>
            <w:r w:rsidR="00C84436">
              <w:rPr>
                <w:bCs/>
              </w:rPr>
              <w:t>, nosak</w:t>
            </w:r>
            <w:r w:rsidR="009A2F73">
              <w:rPr>
                <w:bCs/>
              </w:rPr>
              <w:t>ot</w:t>
            </w:r>
            <w:r w:rsidR="00C84436">
              <w:rPr>
                <w:bCs/>
              </w:rPr>
              <w:t xml:space="preserve"> </w:t>
            </w:r>
            <w:r>
              <w:rPr>
                <w:bCs/>
              </w:rPr>
              <w:t xml:space="preserve">pienākumu </w:t>
            </w:r>
            <w:r w:rsidRPr="00BF7A87">
              <w:rPr>
                <w:bCs/>
              </w:rPr>
              <w:t>institūcij</w:t>
            </w:r>
            <w:r>
              <w:rPr>
                <w:bCs/>
              </w:rPr>
              <w:t>ai</w:t>
            </w:r>
            <w:r w:rsidRPr="00BF7A87">
              <w:rPr>
                <w:bCs/>
              </w:rPr>
              <w:t>, kura pilda būvvaldes funkcijas</w:t>
            </w:r>
            <w:r>
              <w:rPr>
                <w:bCs/>
              </w:rPr>
              <w:t xml:space="preserve">, </w:t>
            </w:r>
            <w:r w:rsidR="004518D9">
              <w:rPr>
                <w:bCs/>
              </w:rPr>
              <w:t xml:space="preserve">noteiktā </w:t>
            </w:r>
            <w:r w:rsidR="00C84436">
              <w:rPr>
                <w:bCs/>
              </w:rPr>
              <w:t xml:space="preserve">laikā </w:t>
            </w:r>
            <w:r w:rsidR="004518D9">
              <w:rPr>
                <w:bCs/>
              </w:rPr>
              <w:t xml:space="preserve">(termiņā) </w:t>
            </w:r>
            <w:r w:rsidR="00C84436">
              <w:rPr>
                <w:bCs/>
              </w:rPr>
              <w:t>izskat</w:t>
            </w:r>
            <w:r w:rsidR="004518D9">
              <w:rPr>
                <w:bCs/>
              </w:rPr>
              <w:t>īt</w:t>
            </w:r>
            <w:r w:rsidR="00C84436">
              <w:rPr>
                <w:bCs/>
              </w:rPr>
              <w:t xml:space="preserve"> š</w:t>
            </w:r>
            <w:r w:rsidR="009A2F73">
              <w:rPr>
                <w:bCs/>
              </w:rPr>
              <w:t>ādas</w:t>
            </w:r>
            <w:r w:rsidR="00C84436">
              <w:rPr>
                <w:bCs/>
              </w:rPr>
              <w:t xml:space="preserve"> iecer</w:t>
            </w:r>
            <w:r w:rsidR="009A2F73">
              <w:rPr>
                <w:bCs/>
              </w:rPr>
              <w:t>es</w:t>
            </w:r>
            <w:r w:rsidR="004518D9">
              <w:rPr>
                <w:bCs/>
              </w:rPr>
              <w:t xml:space="preserve"> pirms būvdarbu uzsākšanas</w:t>
            </w:r>
            <w:r w:rsidR="00C84436">
              <w:rPr>
                <w:bCs/>
              </w:rPr>
              <w:t xml:space="preserve">, </w:t>
            </w:r>
            <w:r w:rsidR="004518D9">
              <w:rPr>
                <w:bCs/>
              </w:rPr>
              <w:t>tas</w:t>
            </w:r>
            <w:r w:rsidR="00C84436">
              <w:rPr>
                <w:bCs/>
              </w:rPr>
              <w:t xml:space="preserve"> pēc būtības </w:t>
            </w:r>
            <w:r w:rsidR="004518D9">
              <w:rPr>
                <w:bCs/>
              </w:rPr>
              <w:t>nemaina jau šobrīd spēkā esošo paskaidrojuma raksta (apliecinājuma kartes) būvniecības procesu.</w:t>
            </w:r>
          </w:p>
          <w:p w14:paraId="6FE1E190" w14:textId="77777777" w:rsidR="00C84436" w:rsidRDefault="00C84436" w:rsidP="009E34EF">
            <w:pPr>
              <w:contextualSpacing/>
              <w:jc w:val="both"/>
              <w:rPr>
                <w:bCs/>
              </w:rPr>
            </w:pPr>
          </w:p>
          <w:p w14:paraId="10506709" w14:textId="77777777" w:rsidR="00C84436" w:rsidRDefault="00C84436" w:rsidP="009E34EF">
            <w:pPr>
              <w:contextualSpacing/>
              <w:jc w:val="both"/>
              <w:rPr>
                <w:bCs/>
              </w:rPr>
            </w:pPr>
          </w:p>
          <w:p w14:paraId="095D0A62" w14:textId="77777777" w:rsidR="00C84436" w:rsidRDefault="00C84436" w:rsidP="009E34EF">
            <w:pPr>
              <w:contextualSpacing/>
              <w:jc w:val="both"/>
              <w:rPr>
                <w:bCs/>
              </w:rPr>
            </w:pPr>
          </w:p>
          <w:p w14:paraId="02CDBCD7" w14:textId="77777777" w:rsidR="00C84436" w:rsidRDefault="00C84436" w:rsidP="009E34EF">
            <w:pPr>
              <w:contextualSpacing/>
              <w:jc w:val="both"/>
              <w:rPr>
                <w:bCs/>
              </w:rPr>
            </w:pPr>
          </w:p>
          <w:p w14:paraId="0293CAD2" w14:textId="77777777" w:rsidR="00C84436" w:rsidRDefault="00C84436" w:rsidP="009E34EF">
            <w:pPr>
              <w:contextualSpacing/>
              <w:jc w:val="both"/>
              <w:rPr>
                <w:bCs/>
              </w:rPr>
            </w:pPr>
          </w:p>
          <w:p w14:paraId="62A37447" w14:textId="77777777" w:rsidR="00C84436" w:rsidRDefault="00C84436" w:rsidP="009E34EF">
            <w:pPr>
              <w:contextualSpacing/>
              <w:jc w:val="both"/>
              <w:rPr>
                <w:bCs/>
              </w:rPr>
            </w:pPr>
          </w:p>
          <w:p w14:paraId="1DEFEA97" w14:textId="77777777" w:rsidR="00C84436" w:rsidRDefault="00C84436" w:rsidP="009E34EF">
            <w:pPr>
              <w:contextualSpacing/>
              <w:jc w:val="both"/>
              <w:rPr>
                <w:bCs/>
              </w:rPr>
            </w:pPr>
          </w:p>
          <w:p w14:paraId="6E64F715" w14:textId="77777777" w:rsidR="00C84436" w:rsidRDefault="00C84436" w:rsidP="009E34EF">
            <w:pPr>
              <w:contextualSpacing/>
              <w:jc w:val="both"/>
              <w:rPr>
                <w:bCs/>
              </w:rPr>
            </w:pPr>
          </w:p>
          <w:p w14:paraId="514F54FE" w14:textId="77777777" w:rsidR="00C84436" w:rsidRDefault="00C84436" w:rsidP="009E34EF">
            <w:pPr>
              <w:contextualSpacing/>
              <w:jc w:val="both"/>
              <w:rPr>
                <w:bCs/>
              </w:rPr>
            </w:pPr>
          </w:p>
          <w:p w14:paraId="22E91A0F" w14:textId="77777777" w:rsidR="00C84436" w:rsidRDefault="00C84436" w:rsidP="009E34EF">
            <w:pPr>
              <w:contextualSpacing/>
              <w:jc w:val="both"/>
              <w:rPr>
                <w:bCs/>
              </w:rPr>
            </w:pPr>
          </w:p>
          <w:p w14:paraId="107C55DB" w14:textId="77777777" w:rsidR="00C84436" w:rsidRDefault="00C84436" w:rsidP="009E34EF">
            <w:pPr>
              <w:contextualSpacing/>
              <w:jc w:val="both"/>
              <w:rPr>
                <w:bCs/>
              </w:rPr>
            </w:pPr>
          </w:p>
          <w:p w14:paraId="66449B74" w14:textId="77777777" w:rsidR="00C84436" w:rsidRDefault="00C84436" w:rsidP="009E34EF">
            <w:pPr>
              <w:contextualSpacing/>
              <w:jc w:val="both"/>
              <w:rPr>
                <w:bCs/>
              </w:rPr>
            </w:pPr>
          </w:p>
          <w:p w14:paraId="0C16B003" w14:textId="77777777" w:rsidR="00C84436" w:rsidRDefault="00C84436" w:rsidP="009E34EF">
            <w:pPr>
              <w:contextualSpacing/>
              <w:jc w:val="both"/>
              <w:rPr>
                <w:bCs/>
              </w:rPr>
            </w:pPr>
          </w:p>
          <w:p w14:paraId="6E989E01" w14:textId="77777777" w:rsidR="00C84436" w:rsidRDefault="00C84436" w:rsidP="009E34EF">
            <w:pPr>
              <w:contextualSpacing/>
              <w:jc w:val="both"/>
              <w:rPr>
                <w:bCs/>
              </w:rPr>
            </w:pPr>
          </w:p>
          <w:p w14:paraId="431955B0" w14:textId="77777777" w:rsidR="00C84436" w:rsidRDefault="00C84436" w:rsidP="009E34EF">
            <w:pPr>
              <w:contextualSpacing/>
              <w:jc w:val="both"/>
              <w:rPr>
                <w:bCs/>
              </w:rPr>
            </w:pPr>
          </w:p>
          <w:p w14:paraId="1731E53A" w14:textId="77777777" w:rsidR="00C84436" w:rsidRDefault="00C84436" w:rsidP="009E34EF">
            <w:pPr>
              <w:contextualSpacing/>
              <w:jc w:val="both"/>
              <w:rPr>
                <w:bCs/>
              </w:rPr>
            </w:pPr>
          </w:p>
          <w:p w14:paraId="09CE4190" w14:textId="77777777" w:rsidR="00C84436" w:rsidRDefault="00C84436" w:rsidP="009E34EF">
            <w:pPr>
              <w:contextualSpacing/>
              <w:jc w:val="both"/>
              <w:rPr>
                <w:bCs/>
              </w:rPr>
            </w:pPr>
          </w:p>
          <w:p w14:paraId="07C8CC05" w14:textId="77777777" w:rsidR="00C84436" w:rsidRDefault="00C84436" w:rsidP="009E34EF">
            <w:pPr>
              <w:contextualSpacing/>
              <w:jc w:val="both"/>
              <w:rPr>
                <w:bCs/>
              </w:rPr>
            </w:pPr>
          </w:p>
          <w:p w14:paraId="7E81B435" w14:textId="77777777" w:rsidR="00C84436" w:rsidRDefault="00C84436" w:rsidP="009E34EF">
            <w:pPr>
              <w:contextualSpacing/>
              <w:jc w:val="both"/>
              <w:rPr>
                <w:bCs/>
              </w:rPr>
            </w:pPr>
          </w:p>
          <w:p w14:paraId="6CEFD5A1" w14:textId="77777777" w:rsidR="00C84436" w:rsidRDefault="00C84436" w:rsidP="009E34EF">
            <w:pPr>
              <w:contextualSpacing/>
              <w:jc w:val="both"/>
              <w:rPr>
                <w:bCs/>
              </w:rPr>
            </w:pPr>
          </w:p>
          <w:p w14:paraId="7E6ECF8F" w14:textId="77777777" w:rsidR="00C84436" w:rsidRDefault="00C84436" w:rsidP="009E34EF">
            <w:pPr>
              <w:contextualSpacing/>
              <w:jc w:val="both"/>
              <w:rPr>
                <w:bCs/>
              </w:rPr>
            </w:pPr>
          </w:p>
          <w:p w14:paraId="163258B6" w14:textId="77777777" w:rsidR="00C84436" w:rsidRDefault="00C84436" w:rsidP="009E34EF">
            <w:pPr>
              <w:contextualSpacing/>
              <w:jc w:val="both"/>
              <w:rPr>
                <w:bCs/>
              </w:rPr>
            </w:pPr>
          </w:p>
          <w:p w14:paraId="2885A13D" w14:textId="50ED8C10" w:rsidR="00C84436" w:rsidRDefault="00C84436" w:rsidP="009E34EF">
            <w:pPr>
              <w:contextualSpacing/>
              <w:jc w:val="both"/>
              <w:rPr>
                <w:bCs/>
              </w:rPr>
            </w:pPr>
          </w:p>
          <w:p w14:paraId="44232C96" w14:textId="14724A1D" w:rsidR="00E63C28" w:rsidRDefault="00E63C28" w:rsidP="009E34EF">
            <w:pPr>
              <w:contextualSpacing/>
              <w:jc w:val="both"/>
              <w:rPr>
                <w:bCs/>
              </w:rPr>
            </w:pPr>
          </w:p>
          <w:p w14:paraId="7F920948" w14:textId="207B0BB0" w:rsidR="00E63C28" w:rsidRDefault="00E63C28" w:rsidP="009E34EF">
            <w:pPr>
              <w:contextualSpacing/>
              <w:jc w:val="both"/>
              <w:rPr>
                <w:bCs/>
              </w:rPr>
            </w:pPr>
          </w:p>
          <w:p w14:paraId="2B7C3495" w14:textId="56FA0335" w:rsidR="00E63C28" w:rsidRDefault="00E63C28" w:rsidP="009E34EF">
            <w:pPr>
              <w:contextualSpacing/>
              <w:jc w:val="both"/>
              <w:rPr>
                <w:bCs/>
              </w:rPr>
            </w:pPr>
          </w:p>
          <w:p w14:paraId="5059E23E" w14:textId="23494422" w:rsidR="00E63C28" w:rsidRDefault="00E63C28" w:rsidP="009E34EF">
            <w:pPr>
              <w:contextualSpacing/>
              <w:jc w:val="both"/>
              <w:rPr>
                <w:bCs/>
              </w:rPr>
            </w:pPr>
          </w:p>
          <w:p w14:paraId="4CC79D80" w14:textId="20F2067A" w:rsidR="00E63C28" w:rsidRDefault="00E63C28" w:rsidP="009E34EF">
            <w:pPr>
              <w:contextualSpacing/>
              <w:jc w:val="both"/>
              <w:rPr>
                <w:bCs/>
              </w:rPr>
            </w:pPr>
          </w:p>
          <w:p w14:paraId="7FEF3B07" w14:textId="17B86B0A" w:rsidR="00E63C28" w:rsidRDefault="00E63C28" w:rsidP="009E34EF">
            <w:pPr>
              <w:contextualSpacing/>
              <w:jc w:val="both"/>
              <w:rPr>
                <w:bCs/>
              </w:rPr>
            </w:pPr>
          </w:p>
          <w:p w14:paraId="18EF1CE7" w14:textId="28347B39" w:rsidR="00E63C28" w:rsidRDefault="00E63C28" w:rsidP="009E34EF">
            <w:pPr>
              <w:contextualSpacing/>
              <w:jc w:val="both"/>
              <w:rPr>
                <w:bCs/>
              </w:rPr>
            </w:pPr>
          </w:p>
          <w:p w14:paraId="16EE5861" w14:textId="50C146EC" w:rsidR="00E63C28" w:rsidRDefault="00E63C28" w:rsidP="009E34EF">
            <w:pPr>
              <w:contextualSpacing/>
              <w:jc w:val="both"/>
              <w:rPr>
                <w:bCs/>
              </w:rPr>
            </w:pPr>
          </w:p>
          <w:p w14:paraId="21CAA2BA" w14:textId="75D18EFC" w:rsidR="00E63C28" w:rsidRDefault="00E63C28" w:rsidP="009E34EF">
            <w:pPr>
              <w:contextualSpacing/>
              <w:jc w:val="both"/>
              <w:rPr>
                <w:bCs/>
              </w:rPr>
            </w:pPr>
          </w:p>
          <w:p w14:paraId="03675C73" w14:textId="6C05F5BA" w:rsidR="00E63C28" w:rsidRDefault="00E63C28" w:rsidP="009E34EF">
            <w:pPr>
              <w:contextualSpacing/>
              <w:jc w:val="both"/>
              <w:rPr>
                <w:bCs/>
              </w:rPr>
            </w:pPr>
          </w:p>
          <w:p w14:paraId="3BB0DD54" w14:textId="0B27A3A1" w:rsidR="004767A2" w:rsidRDefault="004767A2" w:rsidP="009E34EF">
            <w:pPr>
              <w:contextualSpacing/>
              <w:jc w:val="both"/>
              <w:rPr>
                <w:bCs/>
              </w:rPr>
            </w:pPr>
          </w:p>
          <w:p w14:paraId="0ABD0F3D" w14:textId="77777777" w:rsidR="004767A2" w:rsidRDefault="004767A2" w:rsidP="009E34EF">
            <w:pPr>
              <w:contextualSpacing/>
              <w:jc w:val="both"/>
              <w:rPr>
                <w:bCs/>
              </w:rPr>
            </w:pPr>
          </w:p>
          <w:p w14:paraId="07668890" w14:textId="2D38656A" w:rsidR="00E63C28" w:rsidRDefault="00E63C28" w:rsidP="009E34EF">
            <w:pPr>
              <w:contextualSpacing/>
              <w:jc w:val="both"/>
              <w:rPr>
                <w:bCs/>
              </w:rPr>
            </w:pPr>
          </w:p>
          <w:p w14:paraId="67976D1F" w14:textId="77777777" w:rsidR="004767A2" w:rsidRDefault="004767A2" w:rsidP="009E34EF">
            <w:pPr>
              <w:contextualSpacing/>
              <w:jc w:val="both"/>
              <w:rPr>
                <w:bCs/>
              </w:rPr>
            </w:pPr>
          </w:p>
          <w:p w14:paraId="37422165" w14:textId="77777777" w:rsidR="004767A2" w:rsidRPr="004767A2" w:rsidRDefault="004767A2" w:rsidP="004767A2">
            <w:pPr>
              <w:contextualSpacing/>
              <w:jc w:val="center"/>
              <w:rPr>
                <w:b/>
                <w:bCs/>
              </w:rPr>
            </w:pPr>
            <w:r w:rsidRPr="004767A2">
              <w:rPr>
                <w:b/>
                <w:bCs/>
              </w:rPr>
              <w:t>Panākta vienošanās</w:t>
            </w:r>
          </w:p>
          <w:p w14:paraId="711E38F3" w14:textId="31816D47" w:rsidR="00E63C28" w:rsidRPr="00E63C28" w:rsidRDefault="00E63C28" w:rsidP="00E63C28">
            <w:pPr>
              <w:contextualSpacing/>
              <w:jc w:val="both"/>
              <w:rPr>
                <w:bCs/>
              </w:rPr>
            </w:pPr>
            <w:r w:rsidRPr="00E63C28">
              <w:rPr>
                <w:bCs/>
              </w:rPr>
              <w:t>Projekta izstrādes laikā, apspriežot ar pašvaldībām, tika nolemts, ka šād</w:t>
            </w:r>
            <w:r w:rsidR="004518D9">
              <w:rPr>
                <w:bCs/>
              </w:rPr>
              <w:t>u</w:t>
            </w:r>
            <w:r w:rsidRPr="00E63C28">
              <w:rPr>
                <w:bCs/>
              </w:rPr>
              <w:t xml:space="preserve"> ēk</w:t>
            </w:r>
            <w:r w:rsidR="004518D9">
              <w:rPr>
                <w:bCs/>
              </w:rPr>
              <w:t>u</w:t>
            </w:r>
            <w:r w:rsidRPr="00E63C28">
              <w:rPr>
                <w:bCs/>
              </w:rPr>
              <w:t xml:space="preserve"> būvniecībai pilsētās nav atvieglota kārtība un ir piemērojams paskaidrojuma raksta būvniecības process.</w:t>
            </w:r>
          </w:p>
          <w:p w14:paraId="4878FADE" w14:textId="77777777" w:rsidR="00C84436" w:rsidRDefault="00C84436" w:rsidP="009E34EF">
            <w:pPr>
              <w:contextualSpacing/>
              <w:jc w:val="both"/>
              <w:rPr>
                <w:bCs/>
              </w:rPr>
            </w:pPr>
          </w:p>
          <w:p w14:paraId="12C5A75C" w14:textId="77777777" w:rsidR="00C84436" w:rsidRDefault="00C84436" w:rsidP="009E34EF">
            <w:pPr>
              <w:contextualSpacing/>
              <w:jc w:val="both"/>
              <w:rPr>
                <w:bCs/>
              </w:rPr>
            </w:pPr>
          </w:p>
          <w:p w14:paraId="11FE5009" w14:textId="77777777" w:rsidR="004767A2" w:rsidRPr="004767A2" w:rsidRDefault="004767A2" w:rsidP="004767A2">
            <w:pPr>
              <w:contextualSpacing/>
              <w:jc w:val="center"/>
              <w:rPr>
                <w:b/>
                <w:bCs/>
              </w:rPr>
            </w:pPr>
            <w:r w:rsidRPr="004767A2">
              <w:rPr>
                <w:b/>
                <w:bCs/>
              </w:rPr>
              <w:t>Panākta vienošanās</w:t>
            </w:r>
          </w:p>
          <w:p w14:paraId="5B858531" w14:textId="5C750AA5" w:rsidR="00E63C28" w:rsidRPr="00E63C28" w:rsidRDefault="00E63C28" w:rsidP="00E63C28">
            <w:pPr>
              <w:contextualSpacing/>
              <w:jc w:val="both"/>
              <w:rPr>
                <w:bCs/>
              </w:rPr>
            </w:pPr>
            <w:r>
              <w:rPr>
                <w:bCs/>
              </w:rPr>
              <w:t>Sniegts skaidrojums anotācijā.</w:t>
            </w:r>
          </w:p>
          <w:p w14:paraId="430E4BA2" w14:textId="48291090" w:rsidR="00C84436" w:rsidRDefault="00C84436" w:rsidP="009E34EF">
            <w:pPr>
              <w:contextualSpacing/>
              <w:jc w:val="both"/>
              <w:rPr>
                <w:bCs/>
              </w:rPr>
            </w:pPr>
          </w:p>
          <w:p w14:paraId="6A6D50F5" w14:textId="7EC7AF60" w:rsidR="00B811DD" w:rsidRDefault="00B811DD" w:rsidP="009E34EF">
            <w:pPr>
              <w:contextualSpacing/>
              <w:jc w:val="both"/>
              <w:rPr>
                <w:bCs/>
              </w:rPr>
            </w:pPr>
          </w:p>
          <w:p w14:paraId="4D9FF70D" w14:textId="0CD58D42" w:rsidR="00B811DD" w:rsidRDefault="00B811DD" w:rsidP="009E34EF">
            <w:pPr>
              <w:contextualSpacing/>
              <w:jc w:val="both"/>
              <w:rPr>
                <w:bCs/>
              </w:rPr>
            </w:pPr>
          </w:p>
          <w:p w14:paraId="7798E727" w14:textId="3FE8BCA1" w:rsidR="00B811DD" w:rsidRDefault="00B811DD" w:rsidP="009E34EF">
            <w:pPr>
              <w:contextualSpacing/>
              <w:jc w:val="both"/>
              <w:rPr>
                <w:bCs/>
              </w:rPr>
            </w:pPr>
          </w:p>
          <w:p w14:paraId="5E9930E5" w14:textId="35F5BB2D" w:rsidR="00B811DD" w:rsidRDefault="00B811DD" w:rsidP="009E34EF">
            <w:pPr>
              <w:contextualSpacing/>
              <w:jc w:val="both"/>
              <w:rPr>
                <w:bCs/>
              </w:rPr>
            </w:pPr>
          </w:p>
          <w:p w14:paraId="2F1A7C19" w14:textId="2617A140" w:rsidR="00B811DD" w:rsidRDefault="00B811DD" w:rsidP="009E34EF">
            <w:pPr>
              <w:contextualSpacing/>
              <w:jc w:val="both"/>
              <w:rPr>
                <w:bCs/>
              </w:rPr>
            </w:pPr>
          </w:p>
          <w:p w14:paraId="7391E9BE" w14:textId="3FC10187" w:rsidR="00B811DD" w:rsidRDefault="00B811DD" w:rsidP="009E34EF">
            <w:pPr>
              <w:contextualSpacing/>
              <w:jc w:val="both"/>
              <w:rPr>
                <w:bCs/>
              </w:rPr>
            </w:pPr>
          </w:p>
          <w:p w14:paraId="6A647A46" w14:textId="2BB3AE4A" w:rsidR="00B811DD" w:rsidRDefault="00B811DD" w:rsidP="009E34EF">
            <w:pPr>
              <w:contextualSpacing/>
              <w:jc w:val="both"/>
              <w:rPr>
                <w:bCs/>
              </w:rPr>
            </w:pPr>
          </w:p>
          <w:p w14:paraId="27322513" w14:textId="49C51BB9" w:rsidR="00B811DD" w:rsidRDefault="00B811DD" w:rsidP="009E34EF">
            <w:pPr>
              <w:contextualSpacing/>
              <w:jc w:val="both"/>
              <w:rPr>
                <w:bCs/>
              </w:rPr>
            </w:pPr>
          </w:p>
          <w:p w14:paraId="29C56F89" w14:textId="1654A0C1" w:rsidR="00B811DD" w:rsidRDefault="00B811DD" w:rsidP="009E34EF">
            <w:pPr>
              <w:contextualSpacing/>
              <w:jc w:val="both"/>
              <w:rPr>
                <w:bCs/>
              </w:rPr>
            </w:pPr>
          </w:p>
          <w:p w14:paraId="47A7D89D" w14:textId="0D2DEA56" w:rsidR="00B811DD" w:rsidRDefault="00B811DD" w:rsidP="009E34EF">
            <w:pPr>
              <w:contextualSpacing/>
              <w:jc w:val="both"/>
              <w:rPr>
                <w:bCs/>
              </w:rPr>
            </w:pPr>
          </w:p>
          <w:p w14:paraId="35839CEA" w14:textId="15279547" w:rsidR="00B811DD" w:rsidRDefault="00B811DD" w:rsidP="009E34EF">
            <w:pPr>
              <w:contextualSpacing/>
              <w:jc w:val="both"/>
              <w:rPr>
                <w:bCs/>
              </w:rPr>
            </w:pPr>
          </w:p>
          <w:p w14:paraId="2A967739" w14:textId="6968828C" w:rsidR="00B811DD" w:rsidRDefault="00B811DD" w:rsidP="009E34EF">
            <w:pPr>
              <w:contextualSpacing/>
              <w:jc w:val="both"/>
              <w:rPr>
                <w:bCs/>
              </w:rPr>
            </w:pPr>
          </w:p>
          <w:p w14:paraId="69652194" w14:textId="67C61A1B" w:rsidR="00B811DD" w:rsidRDefault="00B811DD" w:rsidP="009E34EF">
            <w:pPr>
              <w:contextualSpacing/>
              <w:jc w:val="both"/>
              <w:rPr>
                <w:bCs/>
              </w:rPr>
            </w:pPr>
          </w:p>
          <w:p w14:paraId="35E47ADD" w14:textId="194A5032" w:rsidR="00B811DD" w:rsidRDefault="00B811DD" w:rsidP="009E34EF">
            <w:pPr>
              <w:contextualSpacing/>
              <w:jc w:val="both"/>
              <w:rPr>
                <w:bCs/>
              </w:rPr>
            </w:pPr>
          </w:p>
          <w:p w14:paraId="52F354D2" w14:textId="5C09E124" w:rsidR="00B811DD" w:rsidRDefault="00B811DD" w:rsidP="009E34EF">
            <w:pPr>
              <w:contextualSpacing/>
              <w:jc w:val="both"/>
              <w:rPr>
                <w:bCs/>
              </w:rPr>
            </w:pPr>
          </w:p>
          <w:p w14:paraId="020F0EA7" w14:textId="16B1D7B7" w:rsidR="00B811DD" w:rsidRDefault="00B811DD" w:rsidP="009E34EF">
            <w:pPr>
              <w:contextualSpacing/>
              <w:jc w:val="both"/>
              <w:rPr>
                <w:bCs/>
              </w:rPr>
            </w:pPr>
          </w:p>
          <w:p w14:paraId="3FAD400E" w14:textId="747F28E2" w:rsidR="00B811DD" w:rsidRDefault="00B811DD" w:rsidP="009E34EF">
            <w:pPr>
              <w:contextualSpacing/>
              <w:jc w:val="both"/>
              <w:rPr>
                <w:bCs/>
              </w:rPr>
            </w:pPr>
          </w:p>
          <w:p w14:paraId="4D505119" w14:textId="77777777" w:rsidR="00B811DD" w:rsidRDefault="00B811DD" w:rsidP="009E34EF">
            <w:pPr>
              <w:contextualSpacing/>
              <w:jc w:val="both"/>
              <w:rPr>
                <w:bCs/>
              </w:rPr>
            </w:pPr>
          </w:p>
          <w:p w14:paraId="23F5EFB9" w14:textId="77777777" w:rsidR="00C84436" w:rsidRDefault="00C84436" w:rsidP="009E34EF">
            <w:pPr>
              <w:contextualSpacing/>
              <w:jc w:val="both"/>
              <w:rPr>
                <w:bCs/>
              </w:rPr>
            </w:pPr>
          </w:p>
          <w:p w14:paraId="1B1BA3B3" w14:textId="63CEB3A9" w:rsidR="00C84436" w:rsidRDefault="00C84436" w:rsidP="009E34EF">
            <w:pPr>
              <w:contextualSpacing/>
              <w:jc w:val="both"/>
              <w:rPr>
                <w:bCs/>
              </w:rPr>
            </w:pPr>
          </w:p>
          <w:p w14:paraId="0BCF3B21" w14:textId="77978648" w:rsidR="001E63A9" w:rsidRDefault="001E63A9" w:rsidP="009E34EF">
            <w:pPr>
              <w:contextualSpacing/>
              <w:jc w:val="both"/>
              <w:rPr>
                <w:bCs/>
              </w:rPr>
            </w:pPr>
          </w:p>
          <w:p w14:paraId="0B076328" w14:textId="77777777" w:rsidR="00043E4C" w:rsidRDefault="00043E4C" w:rsidP="009E34EF">
            <w:pPr>
              <w:contextualSpacing/>
              <w:jc w:val="both"/>
              <w:rPr>
                <w:bCs/>
              </w:rPr>
            </w:pPr>
          </w:p>
          <w:p w14:paraId="160245FC" w14:textId="77777777" w:rsidR="004767A2" w:rsidRPr="004767A2" w:rsidRDefault="004767A2" w:rsidP="004767A2">
            <w:pPr>
              <w:contextualSpacing/>
              <w:jc w:val="center"/>
              <w:rPr>
                <w:b/>
                <w:bCs/>
              </w:rPr>
            </w:pPr>
            <w:r w:rsidRPr="004767A2">
              <w:rPr>
                <w:b/>
                <w:bCs/>
              </w:rPr>
              <w:t>Panākta vienošanās</w:t>
            </w:r>
          </w:p>
          <w:p w14:paraId="096722D2" w14:textId="63729914" w:rsidR="00C84436" w:rsidRDefault="00B91793" w:rsidP="009E34EF">
            <w:pPr>
              <w:contextualSpacing/>
              <w:jc w:val="both"/>
            </w:pPr>
            <w:r>
              <w:t xml:space="preserve">Pašvaldības saistošajos noteikumos nevar noteikt </w:t>
            </w:r>
            <w:r w:rsidR="00E63C28">
              <w:t xml:space="preserve">procesuālās normas </w:t>
            </w:r>
            <w:r w:rsidR="00BC2035">
              <w:t>prasības</w:t>
            </w:r>
            <w:r w:rsidR="00E63C28">
              <w:t xml:space="preserve">, </w:t>
            </w:r>
            <w:r w:rsidR="00CB45FB">
              <w:t xml:space="preserve">ja tas nav </w:t>
            </w:r>
            <w:r w:rsidR="004518D9">
              <w:t xml:space="preserve">īpaši </w:t>
            </w:r>
            <w:r w:rsidR="00CB45FB">
              <w:t xml:space="preserve">deleģēts, var </w:t>
            </w:r>
            <w:r w:rsidR="00E63C28">
              <w:t>tikai apbūves nosacījumus un kritērijus, kas personai jāievēro.</w:t>
            </w:r>
          </w:p>
          <w:p w14:paraId="509A2BE3" w14:textId="1FCB011D" w:rsidR="00B90EB2" w:rsidRDefault="00CB45FB" w:rsidP="00CB45FB">
            <w:pPr>
              <w:contextualSpacing/>
              <w:jc w:val="both"/>
            </w:pPr>
            <w:r>
              <w:t xml:space="preserve">Punkta redakcija paredz, ka pašvaldība šādos gadījumos varētu noteikt pienākumu saņem saskaņojumu, lai uzstādītā iekārta, piemēram, iederētos </w:t>
            </w:r>
            <w:r w:rsidRPr="00CB45FB">
              <w:t>pilsēt</w:t>
            </w:r>
            <w:r w:rsidR="00B811DD">
              <w:t>vidē</w:t>
            </w:r>
            <w:r>
              <w:t>, līdzīgi ir ar ēkas vai jumta fasādes krāsojumu</w:t>
            </w:r>
            <w:r w:rsidR="00B811DD">
              <w:t>, ja netiek ievērots līdzšinējais krāsojums (krāsu tonis)</w:t>
            </w:r>
            <w:r w:rsidR="00B90EB2">
              <w:t xml:space="preserve"> vai fasādes apgaismojuma ierīkošanu</w:t>
            </w:r>
            <w:r>
              <w:t xml:space="preserve">. </w:t>
            </w:r>
          </w:p>
          <w:p w14:paraId="0D0546B0" w14:textId="5B5B113D" w:rsidR="00BC2035" w:rsidRPr="009E34EF" w:rsidRDefault="00B90EB2" w:rsidP="00CB45FB">
            <w:pPr>
              <w:contextualSpacing/>
              <w:jc w:val="both"/>
            </w:pPr>
            <w:r>
              <w:t>Citos gadījumos neatbalstām noteikt atšķirīgu regulējumu par vienāda veida būvdarbiem, kāds būtu piemērojams katrā pašvaldībā.</w:t>
            </w:r>
          </w:p>
        </w:tc>
        <w:tc>
          <w:tcPr>
            <w:tcW w:w="3638" w:type="dxa"/>
            <w:gridSpan w:val="2"/>
            <w:tcBorders>
              <w:top w:val="single" w:sz="4" w:space="0" w:color="auto"/>
              <w:left w:val="single" w:sz="4" w:space="0" w:color="auto"/>
              <w:bottom w:val="single" w:sz="4" w:space="0" w:color="auto"/>
            </w:tcBorders>
          </w:tcPr>
          <w:p w14:paraId="447A41D1" w14:textId="77777777" w:rsidR="00B749E1" w:rsidRPr="00B749E1" w:rsidRDefault="00B749E1" w:rsidP="00B749E1">
            <w:pPr>
              <w:ind w:left="57" w:right="57"/>
              <w:contextualSpacing/>
              <w:jc w:val="both"/>
            </w:pPr>
            <w:r w:rsidRPr="00B749E1">
              <w:t>1.7. papildināt noteikumus ar 7.</w:t>
            </w:r>
            <w:r w:rsidRPr="00B749E1">
              <w:rPr>
                <w:vertAlign w:val="superscript"/>
              </w:rPr>
              <w:t>1</w:t>
            </w:r>
            <w:r w:rsidRPr="00B749E1">
              <w:t>, 7.</w:t>
            </w:r>
            <w:r w:rsidRPr="00B749E1">
              <w:rPr>
                <w:vertAlign w:val="superscript"/>
              </w:rPr>
              <w:t>2</w:t>
            </w:r>
            <w:r w:rsidRPr="00B749E1">
              <w:t>, 7.</w:t>
            </w:r>
            <w:r w:rsidRPr="00B749E1">
              <w:rPr>
                <w:vertAlign w:val="superscript"/>
              </w:rPr>
              <w:t>3</w:t>
            </w:r>
            <w:r w:rsidRPr="00B749E1">
              <w:t> un 7.</w:t>
            </w:r>
            <w:r w:rsidRPr="00B749E1">
              <w:rPr>
                <w:vertAlign w:val="superscript"/>
              </w:rPr>
              <w:t>4</w:t>
            </w:r>
            <w:r w:rsidRPr="00B749E1">
              <w:t xml:space="preserve"> punktu šādā redakcijā:</w:t>
            </w:r>
          </w:p>
          <w:p w14:paraId="0FB6E02D" w14:textId="77777777" w:rsidR="00B749E1" w:rsidRPr="00B749E1" w:rsidRDefault="00B749E1" w:rsidP="00B749E1">
            <w:pPr>
              <w:ind w:left="57" w:right="57"/>
              <w:contextualSpacing/>
              <w:jc w:val="both"/>
            </w:pPr>
            <w:r w:rsidRPr="00B749E1">
              <w:t>“7.</w:t>
            </w:r>
            <w:r w:rsidRPr="00B749E1">
              <w:rPr>
                <w:vertAlign w:val="superscript"/>
              </w:rPr>
              <w:t>1</w:t>
            </w:r>
            <w:r w:rsidRPr="00B749E1">
              <w:t> Paziņojumu par būvniecību (1.</w:t>
            </w:r>
            <w:r w:rsidRPr="00B749E1">
              <w:rPr>
                <w:vertAlign w:val="superscript"/>
              </w:rPr>
              <w:t>1</w:t>
            </w:r>
            <w:r w:rsidRPr="00B749E1">
              <w:t> pielikums) piemēro šādos gadījumos:</w:t>
            </w:r>
          </w:p>
          <w:p w14:paraId="50AD1E28" w14:textId="77777777" w:rsidR="00B749E1" w:rsidRPr="00B749E1" w:rsidRDefault="00B749E1" w:rsidP="00B749E1">
            <w:pPr>
              <w:ind w:left="57" w:right="57"/>
              <w:contextualSpacing/>
              <w:jc w:val="both"/>
            </w:pPr>
            <w:r w:rsidRPr="00B749E1">
              <w:t>7.</w:t>
            </w:r>
            <w:r w:rsidRPr="00B749E1">
              <w:rPr>
                <w:vertAlign w:val="superscript"/>
              </w:rPr>
              <w:t>1</w:t>
            </w:r>
            <w:r w:rsidRPr="00B749E1">
              <w:t xml:space="preserve"> 1. otrās vai trešās grupas ēkas vai tās daļas vienkāršotai atjaunošanai, izņemot šo noteikumu 7. punktā minētajā gadījumā un kultūras pieminekļus – ēkas;</w:t>
            </w:r>
          </w:p>
          <w:p w14:paraId="46AB8D75" w14:textId="77777777" w:rsidR="00B749E1" w:rsidRPr="00B749E1" w:rsidRDefault="00B749E1" w:rsidP="00B749E1">
            <w:pPr>
              <w:ind w:left="57" w:right="57"/>
              <w:contextualSpacing/>
              <w:jc w:val="both"/>
            </w:pPr>
            <w:r w:rsidRPr="00B749E1">
              <w:t>7.</w:t>
            </w:r>
            <w:r w:rsidRPr="00B749E1">
              <w:rPr>
                <w:vertAlign w:val="superscript"/>
              </w:rPr>
              <w:t>1</w:t>
            </w:r>
            <w:r w:rsidRPr="00B749E1">
              <w:t xml:space="preserve"> 2. pirmās grupas, otrās grupas viena dzīvokļu dzīvojamās ēkas, palīgēkas, vai lauku saimniecības nedzīvojamās ēkas </w:t>
            </w:r>
            <w:r w:rsidRPr="00B749E1">
              <w:rPr>
                <w:bCs/>
              </w:rPr>
              <w:t>nesošajās konstrukcijās ailu (piemēram logu, durvju, lūku, inženiertīklu šahtu</w:t>
            </w:r>
            <w:r w:rsidRPr="00B749E1">
              <w:t xml:space="preserve"> vai </w:t>
            </w:r>
            <w:r w:rsidRPr="00B749E1">
              <w:rPr>
                <w:bCs/>
              </w:rPr>
              <w:t xml:space="preserve">šķērsojumu) jaunai būvniecībai (izņemot ēkas ielas fasādē), pārbūvei vai nojaukšanai ārpus publiskās </w:t>
            </w:r>
            <w:proofErr w:type="spellStart"/>
            <w:r w:rsidRPr="00B749E1">
              <w:rPr>
                <w:bCs/>
              </w:rPr>
              <w:t>ārtelpas</w:t>
            </w:r>
            <w:proofErr w:type="spellEnd"/>
            <w:r w:rsidRPr="00B749E1">
              <w:t>, izņemot šo noteikumu 7. punktā minētājā gadījumā;</w:t>
            </w:r>
          </w:p>
          <w:p w14:paraId="50CA7600" w14:textId="77777777" w:rsidR="00B749E1" w:rsidRPr="00B749E1" w:rsidRDefault="00B749E1" w:rsidP="00B749E1">
            <w:pPr>
              <w:ind w:left="57" w:right="57"/>
              <w:contextualSpacing/>
              <w:jc w:val="both"/>
            </w:pPr>
            <w:r w:rsidRPr="00B749E1">
              <w:t>7.</w:t>
            </w:r>
            <w:r w:rsidRPr="00B749E1">
              <w:rPr>
                <w:vertAlign w:val="superscript"/>
              </w:rPr>
              <w:t>1</w:t>
            </w:r>
            <w:r w:rsidRPr="00B749E1">
              <w:t xml:space="preserve"> 3. pirmās grupas ēkas nojaukšanai vai otrās grupas palīgēkas nojaukšanai;</w:t>
            </w:r>
          </w:p>
          <w:p w14:paraId="24D302F1" w14:textId="6745B0AB" w:rsidR="00663EEA" w:rsidRDefault="00043E4C" w:rsidP="00B749E1">
            <w:pPr>
              <w:ind w:left="57" w:right="57"/>
              <w:contextualSpacing/>
              <w:jc w:val="both"/>
            </w:pPr>
            <w:r w:rsidRPr="00043E4C">
              <w:t>7.</w:t>
            </w:r>
            <w:r w:rsidRPr="00043E4C">
              <w:rPr>
                <w:vertAlign w:val="superscript"/>
              </w:rPr>
              <w:t>1</w:t>
            </w:r>
            <w:r w:rsidRPr="00043E4C">
              <w:t xml:space="preserve"> 4. pirmās grupas palīgēkas jaunai būvniecībai vai novietošanai ārpus publiskās </w:t>
            </w:r>
            <w:proofErr w:type="spellStart"/>
            <w:r w:rsidRPr="00043E4C">
              <w:t>ārtelpas</w:t>
            </w:r>
            <w:proofErr w:type="spellEnd"/>
            <w:r w:rsidRPr="00043E4C">
              <w:t>, izņemot pilsētās, un pirmās grupas nojumes jaunai būvniecībai vai novietošanai meža zemēs</w:t>
            </w:r>
            <w:r w:rsidR="00B749E1" w:rsidRPr="00B749E1">
              <w:t>.</w:t>
            </w:r>
          </w:p>
          <w:p w14:paraId="6F6E6E3A" w14:textId="77777777" w:rsidR="00B749E1" w:rsidRDefault="00B749E1" w:rsidP="00B749E1">
            <w:pPr>
              <w:ind w:left="57" w:right="57"/>
              <w:contextualSpacing/>
              <w:jc w:val="both"/>
            </w:pPr>
          </w:p>
          <w:p w14:paraId="63CED832" w14:textId="592EB1F8" w:rsidR="00B749E1" w:rsidRPr="00B749E1" w:rsidRDefault="00B749E1" w:rsidP="00B749E1">
            <w:pPr>
              <w:ind w:left="57" w:right="57"/>
              <w:contextualSpacing/>
              <w:jc w:val="both"/>
            </w:pPr>
            <w:r w:rsidRPr="00B749E1">
              <w:t>7.</w:t>
            </w:r>
            <w:r w:rsidRPr="00B749E1">
              <w:rPr>
                <w:vertAlign w:val="superscript"/>
              </w:rPr>
              <w:t>2</w:t>
            </w:r>
            <w:r w:rsidRPr="00B749E1">
              <w:t> Paskaidrojuma rakstu piemēro šādos gadījumos:</w:t>
            </w:r>
          </w:p>
          <w:p w14:paraId="314C68F1" w14:textId="77777777" w:rsidR="00B749E1" w:rsidRPr="00B749E1" w:rsidRDefault="00B749E1" w:rsidP="00B749E1">
            <w:pPr>
              <w:ind w:left="57" w:right="57"/>
              <w:contextualSpacing/>
              <w:jc w:val="both"/>
            </w:pPr>
            <w:r w:rsidRPr="00B749E1">
              <w:t>7.</w:t>
            </w:r>
            <w:r w:rsidRPr="00B749E1">
              <w:rPr>
                <w:vertAlign w:val="superscript"/>
              </w:rPr>
              <w:t>2</w:t>
            </w:r>
            <w:r w:rsidRPr="00B749E1">
              <w:t xml:space="preserve"> 1. pirmās grupas ēkas, otrās grupas palīgēkas jaunai būvniecībai vai novietošanai, izņemot šo noteikumu 7.</w:t>
            </w:r>
            <w:r w:rsidRPr="00B749E1">
              <w:rPr>
                <w:vertAlign w:val="superscript"/>
              </w:rPr>
              <w:t>1</w:t>
            </w:r>
            <w:r w:rsidRPr="00B749E1">
              <w:t> punktā minētājā gadījumā;</w:t>
            </w:r>
          </w:p>
          <w:p w14:paraId="3499E154" w14:textId="569EFA1C" w:rsidR="00B749E1" w:rsidRDefault="00B749E1" w:rsidP="00B749E1">
            <w:pPr>
              <w:ind w:left="57" w:right="57"/>
              <w:contextualSpacing/>
              <w:jc w:val="both"/>
            </w:pPr>
            <w:r>
              <w:t>…</w:t>
            </w:r>
          </w:p>
          <w:p w14:paraId="1E7586CF" w14:textId="1CF140D9" w:rsidR="00B749E1" w:rsidRDefault="00B749E1" w:rsidP="00B749E1">
            <w:pPr>
              <w:ind w:left="57" w:right="57"/>
              <w:contextualSpacing/>
              <w:jc w:val="both"/>
            </w:pPr>
            <w:r w:rsidRPr="00B749E1">
              <w:t>7.</w:t>
            </w:r>
            <w:r w:rsidRPr="00B749E1">
              <w:rPr>
                <w:vertAlign w:val="superscript"/>
              </w:rPr>
              <w:t>4</w:t>
            </w:r>
            <w:r w:rsidRPr="00B749E1">
              <w:t> Šo noteikumu 7.2. apakšpunktā minētajā gadījumā pašvaldība saistošajos noteikumos var noteikt pienākumu saņemt saskaņojumu.”;</w:t>
            </w:r>
          </w:p>
        </w:tc>
      </w:tr>
      <w:tr w:rsidR="006F1AA1" w:rsidRPr="003D3BC6" w14:paraId="7212377C"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13D3F86E" w14:textId="698E9231" w:rsidR="006F1AA1" w:rsidRDefault="008A66EE" w:rsidP="003D3BC6">
            <w:pPr>
              <w:pStyle w:val="naisc"/>
              <w:spacing w:before="0" w:after="0"/>
              <w:ind w:left="57" w:right="57"/>
              <w:contextualSpacing/>
              <w:jc w:val="both"/>
            </w:pPr>
            <w:r>
              <w:t>8.</w:t>
            </w:r>
          </w:p>
        </w:tc>
        <w:tc>
          <w:tcPr>
            <w:tcW w:w="3680" w:type="dxa"/>
            <w:gridSpan w:val="2"/>
            <w:tcBorders>
              <w:top w:val="single" w:sz="6" w:space="0" w:color="000000"/>
              <w:left w:val="single" w:sz="6" w:space="0" w:color="000000"/>
              <w:bottom w:val="single" w:sz="4" w:space="0" w:color="auto"/>
              <w:right w:val="single" w:sz="6" w:space="0" w:color="000000"/>
            </w:tcBorders>
          </w:tcPr>
          <w:p w14:paraId="2DF5FD23" w14:textId="77777777" w:rsidR="006F1AA1" w:rsidRPr="006F1AA1" w:rsidRDefault="006F1AA1" w:rsidP="006F1AA1">
            <w:pPr>
              <w:pStyle w:val="naisc"/>
              <w:ind w:left="57" w:right="57"/>
              <w:contextualSpacing/>
              <w:jc w:val="both"/>
              <w:rPr>
                <w:iCs/>
              </w:rPr>
            </w:pPr>
            <w:r w:rsidRPr="006F1AA1">
              <w:rPr>
                <w:iCs/>
              </w:rPr>
              <w:t>1.14. papildināt noteikumus ar 12.</w:t>
            </w:r>
            <w:r w:rsidRPr="006F1AA1">
              <w:rPr>
                <w:iCs/>
                <w:vertAlign w:val="superscript"/>
              </w:rPr>
              <w:t>1</w:t>
            </w:r>
            <w:r w:rsidRPr="006F1AA1">
              <w:rPr>
                <w:iCs/>
              </w:rPr>
              <w:t xml:space="preserve"> punktu šādā redakcijā:</w:t>
            </w:r>
          </w:p>
          <w:p w14:paraId="45EE4C62" w14:textId="10B3A9FE" w:rsidR="006F1AA1" w:rsidRPr="001B0F51" w:rsidRDefault="006F1AA1" w:rsidP="006F1AA1">
            <w:pPr>
              <w:pStyle w:val="naisc"/>
              <w:spacing w:before="0" w:after="0"/>
              <w:ind w:left="57" w:right="57"/>
              <w:contextualSpacing/>
              <w:jc w:val="both"/>
              <w:rPr>
                <w:iCs/>
              </w:rPr>
            </w:pPr>
            <w:r w:rsidRPr="006F1AA1">
              <w:rPr>
                <w:iCs/>
              </w:rPr>
              <w:t>“12.</w:t>
            </w:r>
            <w:r w:rsidRPr="006F1AA1">
              <w:rPr>
                <w:iCs/>
                <w:vertAlign w:val="superscript"/>
              </w:rPr>
              <w:t>1</w:t>
            </w:r>
            <w:r w:rsidRPr="006F1AA1">
              <w:rPr>
                <w:iCs/>
              </w:rPr>
              <w:t xml:space="preserve"> Pārbūves vai atjaunošanas gadījumā būvkomersants vai būvspeciālists attiecīgajā </w:t>
            </w:r>
            <w:proofErr w:type="spellStart"/>
            <w:r w:rsidRPr="006F1AA1">
              <w:rPr>
                <w:iCs/>
              </w:rPr>
              <w:t>būvprojektēšanas</w:t>
            </w:r>
            <w:proofErr w:type="spellEnd"/>
            <w:r w:rsidRPr="006F1AA1">
              <w:rPr>
                <w:iCs/>
              </w:rPr>
              <w:t xml:space="preserve"> jomas darbības sfērā izstrādā risinājumu, kas nodrošina ēkas vai tās daļas konstrukciju noturību, ugunsdrošību, lietošanas drošumu, vides pieejamību (ja atbilstoši normatīvajiem aktiem nodrošināma vides pieejamība), arhitektonisko kvalitāti, jaunu inženiertīklu ierīkošanu vai esošo pārbūvi, lai nodrošinātu būvniecības ieceres un ēkas atbilstību normatīvo aktu prasībām, atbilstību paredzētajam lietošanas veidam un normatīvajiem aktiem, kā arī trešo personu īpašuma tiesību ievērošanu. Būvkomersants vai būvspeciālists var papildus pieaicināt citus </w:t>
            </w:r>
            <w:proofErr w:type="spellStart"/>
            <w:r w:rsidRPr="006F1AA1">
              <w:rPr>
                <w:iCs/>
              </w:rPr>
              <w:t>būvspeciālistus</w:t>
            </w:r>
            <w:proofErr w:type="spellEnd"/>
            <w:r w:rsidRPr="006F1AA1">
              <w:rPr>
                <w:iCs/>
              </w:rPr>
              <w:t>, kuri apstiprina būvniecības informācijas sistēmā izstrādāto būvniecības ieceres dokumentāciju.”;</w:t>
            </w:r>
          </w:p>
        </w:tc>
        <w:tc>
          <w:tcPr>
            <w:tcW w:w="4386" w:type="dxa"/>
            <w:gridSpan w:val="2"/>
            <w:tcBorders>
              <w:top w:val="single" w:sz="6" w:space="0" w:color="000000"/>
              <w:left w:val="single" w:sz="6" w:space="0" w:color="000000"/>
              <w:bottom w:val="single" w:sz="6" w:space="0" w:color="000000"/>
              <w:right w:val="single" w:sz="6" w:space="0" w:color="000000"/>
            </w:tcBorders>
          </w:tcPr>
          <w:p w14:paraId="225C6DBE" w14:textId="4F618E5C" w:rsidR="006F1AA1" w:rsidRPr="006F1AA1" w:rsidRDefault="006F1AA1" w:rsidP="003D3BC6">
            <w:pPr>
              <w:pStyle w:val="naisc"/>
              <w:spacing w:before="0" w:after="0"/>
              <w:ind w:left="57" w:right="57"/>
              <w:contextualSpacing/>
              <w:jc w:val="both"/>
              <w:rPr>
                <w:b/>
                <w:color w:val="000000"/>
                <w:lang w:eastAsia="en-US"/>
              </w:rPr>
            </w:pPr>
            <w:r w:rsidRPr="006F1AA1">
              <w:rPr>
                <w:b/>
                <w:color w:val="000000"/>
                <w:lang w:eastAsia="en-US"/>
              </w:rPr>
              <w:t>Latvijas Lielo pilsētu asociācija</w:t>
            </w:r>
          </w:p>
          <w:p w14:paraId="61F51CD2" w14:textId="230F7085" w:rsidR="006F1AA1" w:rsidRPr="001B0F51" w:rsidRDefault="006F1AA1" w:rsidP="003D3BC6">
            <w:pPr>
              <w:pStyle w:val="naisc"/>
              <w:spacing w:before="0" w:after="0"/>
              <w:ind w:left="57" w:right="57"/>
              <w:contextualSpacing/>
              <w:jc w:val="both"/>
              <w:rPr>
                <w:b/>
              </w:rPr>
            </w:pPr>
            <w:r w:rsidRPr="006F1AA1">
              <w:rPr>
                <w:bCs/>
                <w:color w:val="000000"/>
                <w:lang w:eastAsia="en-US"/>
              </w:rPr>
              <w:t>Nav īsti saprotams vai 12.</w:t>
            </w:r>
            <w:r w:rsidRPr="006F1AA1">
              <w:rPr>
                <w:bCs/>
                <w:color w:val="000000"/>
                <w:vertAlign w:val="superscript"/>
                <w:lang w:eastAsia="en-US"/>
              </w:rPr>
              <w:t>1</w:t>
            </w:r>
            <w:r w:rsidRPr="006F1AA1">
              <w:rPr>
                <w:bCs/>
                <w:color w:val="000000"/>
                <w:lang w:eastAsia="en-US"/>
              </w:rPr>
              <w:t xml:space="preserve"> punktā noteiktais attiecībā uz pārbūves vai atjaunošanas  gadījumiem piemērojams arī pirmās grupas ēkām, kas tā no šajā punktā noteiktā izriet, kā rezultātā būtu nepieciešams precizēt 12.</w:t>
            </w:r>
            <w:r w:rsidRPr="00634372">
              <w:rPr>
                <w:bCs/>
                <w:color w:val="000000"/>
                <w:vertAlign w:val="superscript"/>
                <w:lang w:eastAsia="en-US"/>
              </w:rPr>
              <w:t>1</w:t>
            </w:r>
            <w:r w:rsidRPr="006F1AA1">
              <w:rPr>
                <w:bCs/>
                <w:color w:val="000000"/>
                <w:lang w:eastAsia="en-US"/>
              </w:rPr>
              <w:t> punktā noteikto, nolūkā izvairīties no atšķirīgiem tā pielietošanas gadījumiem attiecībā  uz pirmās grupas ēkām.</w:t>
            </w:r>
          </w:p>
        </w:tc>
        <w:tc>
          <w:tcPr>
            <w:tcW w:w="3275" w:type="dxa"/>
            <w:gridSpan w:val="2"/>
            <w:tcBorders>
              <w:top w:val="single" w:sz="6" w:space="0" w:color="000000"/>
              <w:left w:val="single" w:sz="6" w:space="0" w:color="000000"/>
              <w:bottom w:val="single" w:sz="6" w:space="0" w:color="000000"/>
              <w:right w:val="single" w:sz="6" w:space="0" w:color="000000"/>
            </w:tcBorders>
          </w:tcPr>
          <w:p w14:paraId="1D4FEDA2" w14:textId="77777777" w:rsidR="006F1AA1" w:rsidRDefault="006F1AA1" w:rsidP="009E34EF">
            <w:pPr>
              <w:contextualSpacing/>
              <w:jc w:val="center"/>
              <w:rPr>
                <w:b/>
                <w:bCs/>
              </w:rPr>
            </w:pPr>
            <w:r>
              <w:rPr>
                <w:b/>
                <w:bCs/>
              </w:rPr>
              <w:t>Ņemts vērā</w:t>
            </w:r>
          </w:p>
          <w:p w14:paraId="135FA099" w14:textId="23483DB7" w:rsidR="006F1AA1" w:rsidRPr="006F1AA1" w:rsidRDefault="006F1AA1" w:rsidP="00203DE9">
            <w:pPr>
              <w:contextualSpacing/>
              <w:jc w:val="both"/>
            </w:pPr>
          </w:p>
        </w:tc>
        <w:tc>
          <w:tcPr>
            <w:tcW w:w="3638" w:type="dxa"/>
            <w:gridSpan w:val="2"/>
            <w:tcBorders>
              <w:top w:val="single" w:sz="4" w:space="0" w:color="auto"/>
              <w:left w:val="single" w:sz="4" w:space="0" w:color="auto"/>
              <w:bottom w:val="single" w:sz="4" w:space="0" w:color="auto"/>
            </w:tcBorders>
          </w:tcPr>
          <w:p w14:paraId="72827210" w14:textId="77777777" w:rsidR="00634372" w:rsidRPr="00634372" w:rsidRDefault="00634372" w:rsidP="00634372">
            <w:pPr>
              <w:ind w:left="57" w:right="57"/>
              <w:contextualSpacing/>
              <w:jc w:val="both"/>
            </w:pPr>
            <w:r w:rsidRPr="00634372">
              <w:t>1.14. papildināt noteikumus ar 12.</w:t>
            </w:r>
            <w:r w:rsidRPr="00634372">
              <w:rPr>
                <w:vertAlign w:val="superscript"/>
              </w:rPr>
              <w:t>1</w:t>
            </w:r>
            <w:r w:rsidRPr="00634372">
              <w:t> punktu šādā redakcijā:</w:t>
            </w:r>
          </w:p>
          <w:p w14:paraId="56A0CE2B" w14:textId="7BCC8D4D" w:rsidR="006F1AA1" w:rsidRDefault="00634372" w:rsidP="00634372">
            <w:pPr>
              <w:ind w:left="57" w:right="57"/>
              <w:contextualSpacing/>
              <w:jc w:val="both"/>
            </w:pPr>
            <w:r w:rsidRPr="00634372">
              <w:t>“12.</w:t>
            </w:r>
            <w:r w:rsidRPr="00634372">
              <w:rPr>
                <w:vertAlign w:val="superscript"/>
              </w:rPr>
              <w:t>1</w:t>
            </w:r>
            <w:r w:rsidRPr="00634372">
              <w:t xml:space="preserve"> Pārbūves vai atjaunošanas gadījumā, izņemot šo noteikumu 12. punktā minētajā gadījumā, būvkomersants vai būvspeciālists attiecīgajā </w:t>
            </w:r>
            <w:proofErr w:type="spellStart"/>
            <w:r w:rsidRPr="00634372">
              <w:t>būvprojektēšanas</w:t>
            </w:r>
            <w:proofErr w:type="spellEnd"/>
            <w:r w:rsidRPr="00634372">
              <w:t xml:space="preserve"> jomas darbības sfērā izstrādā risinājumu, kas nodrošina ēkas vai tās daļas konstrukciju noturību, ugunsdrošību, lietošanas drošumu, vides pieejamību (ja atbilstoši normatīvajiem aktiem nodrošināma vides pieejamība), arhitektonisko kvalitāti, jaunu inženiertīklu ierīkošanu vai esošo pārbūvi, lai nodrošinātu būvniecības ieceres un ēkas atbilstību normatīvo aktu prasībām, atbilstību paredzētajam lietošanas veidam un normatīvajiem aktiem, kā arī trešo personu īpašuma tiesību ievērošanu. Būvkomersants vai būvspeciālists var papildus pieaicināt citus </w:t>
            </w:r>
            <w:proofErr w:type="spellStart"/>
            <w:r w:rsidRPr="00634372">
              <w:t>būvspeciālistus</w:t>
            </w:r>
            <w:proofErr w:type="spellEnd"/>
            <w:r w:rsidRPr="00634372">
              <w:t>, kuri apstiprina būvniecības informācijas sistēmā izstrādāto būvniecības ieceres dokumentāciju.”;</w:t>
            </w:r>
          </w:p>
        </w:tc>
      </w:tr>
      <w:tr w:rsidR="001B0F51" w:rsidRPr="003D3BC6" w14:paraId="6BA7E28A"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CB597FB" w14:textId="0791CE29" w:rsidR="001B0F51" w:rsidRDefault="008A66EE" w:rsidP="003D3BC6">
            <w:pPr>
              <w:pStyle w:val="naisc"/>
              <w:spacing w:before="0" w:after="0"/>
              <w:ind w:left="57" w:right="57"/>
              <w:contextualSpacing/>
              <w:jc w:val="both"/>
            </w:pPr>
            <w:r>
              <w:t>9.</w:t>
            </w:r>
          </w:p>
        </w:tc>
        <w:tc>
          <w:tcPr>
            <w:tcW w:w="3680" w:type="dxa"/>
            <w:gridSpan w:val="2"/>
            <w:tcBorders>
              <w:top w:val="single" w:sz="6" w:space="0" w:color="000000"/>
              <w:left w:val="single" w:sz="6" w:space="0" w:color="000000"/>
              <w:bottom w:val="single" w:sz="4" w:space="0" w:color="auto"/>
              <w:right w:val="single" w:sz="6" w:space="0" w:color="000000"/>
            </w:tcBorders>
          </w:tcPr>
          <w:p w14:paraId="6D9F772D" w14:textId="77777777" w:rsidR="009E34EF" w:rsidRPr="009E34EF" w:rsidRDefault="009E34EF" w:rsidP="009E34EF">
            <w:pPr>
              <w:pStyle w:val="naisc"/>
              <w:ind w:left="57" w:right="57"/>
              <w:contextualSpacing/>
              <w:jc w:val="both"/>
              <w:rPr>
                <w:iCs/>
              </w:rPr>
            </w:pPr>
            <w:r w:rsidRPr="009E34EF">
              <w:rPr>
                <w:iCs/>
              </w:rPr>
              <w:t>1.16. papildināt noteikumus ar 2.1.</w:t>
            </w:r>
            <w:r w:rsidRPr="009E34EF">
              <w:rPr>
                <w:iCs/>
                <w:vertAlign w:val="superscript"/>
              </w:rPr>
              <w:t>1</w:t>
            </w:r>
            <w:r w:rsidRPr="009E34EF">
              <w:rPr>
                <w:iCs/>
              </w:rPr>
              <w:t xml:space="preserve"> apakšnodaļu šādā redakcijā:</w:t>
            </w:r>
          </w:p>
          <w:p w14:paraId="19ABE0AD" w14:textId="77777777" w:rsidR="009E34EF" w:rsidRPr="009E34EF" w:rsidRDefault="009E34EF" w:rsidP="009E34EF">
            <w:pPr>
              <w:pStyle w:val="naisc"/>
              <w:ind w:left="57" w:right="57"/>
              <w:contextualSpacing/>
              <w:jc w:val="both"/>
              <w:rPr>
                <w:iCs/>
              </w:rPr>
            </w:pPr>
          </w:p>
          <w:p w14:paraId="2404AA14" w14:textId="77777777" w:rsidR="001B0F51" w:rsidRDefault="009E34EF" w:rsidP="0068790F">
            <w:pPr>
              <w:pStyle w:val="naisc"/>
              <w:spacing w:before="0" w:after="0"/>
              <w:ind w:left="57" w:right="57"/>
              <w:contextualSpacing/>
              <w:jc w:val="both"/>
              <w:rPr>
                <w:iCs/>
              </w:rPr>
            </w:pPr>
            <w:r w:rsidRPr="009E34EF">
              <w:rPr>
                <w:iCs/>
              </w:rPr>
              <w:t>“</w:t>
            </w:r>
            <w:r w:rsidRPr="009E34EF">
              <w:rPr>
                <w:b/>
                <w:bCs/>
                <w:iCs/>
              </w:rPr>
              <w:t>2.1.</w:t>
            </w:r>
            <w:r w:rsidRPr="009E34EF">
              <w:rPr>
                <w:b/>
                <w:bCs/>
                <w:iCs/>
                <w:vertAlign w:val="superscript"/>
              </w:rPr>
              <w:t>1</w:t>
            </w:r>
            <w:r w:rsidRPr="009E34EF">
              <w:rPr>
                <w:b/>
                <w:bCs/>
                <w:iCs/>
              </w:rPr>
              <w:t xml:space="preserve"> Projektēšanas pamatnes</w:t>
            </w:r>
          </w:p>
          <w:p w14:paraId="7250623A" w14:textId="77777777" w:rsidR="0068790F" w:rsidRPr="0068790F" w:rsidRDefault="0068790F" w:rsidP="0068790F">
            <w:pPr>
              <w:pStyle w:val="naisc"/>
              <w:spacing w:before="0" w:after="0"/>
              <w:ind w:left="57" w:right="57"/>
              <w:contextualSpacing/>
              <w:jc w:val="both"/>
              <w:rPr>
                <w:iCs/>
              </w:rPr>
            </w:pPr>
            <w:r w:rsidRPr="0068790F">
              <w:rPr>
                <w:iCs/>
              </w:rPr>
              <w:t>21.</w:t>
            </w:r>
            <w:r w:rsidRPr="0068790F">
              <w:rPr>
                <w:iCs/>
                <w:vertAlign w:val="superscript"/>
              </w:rPr>
              <w:t>1</w:t>
            </w:r>
            <w:r w:rsidRPr="0068790F">
              <w:rPr>
                <w:iCs/>
              </w:rPr>
              <w:t> Projektēšanas pamatnes ir šādas:</w:t>
            </w:r>
          </w:p>
          <w:p w14:paraId="62BE0247" w14:textId="77777777" w:rsidR="0068790F" w:rsidRPr="0068790F" w:rsidRDefault="0068790F" w:rsidP="0068790F">
            <w:pPr>
              <w:pStyle w:val="naisc"/>
              <w:spacing w:before="0" w:after="0"/>
              <w:ind w:left="57" w:right="57"/>
              <w:contextualSpacing/>
              <w:jc w:val="both"/>
              <w:rPr>
                <w:iCs/>
              </w:rPr>
            </w:pPr>
            <w:r w:rsidRPr="0068790F">
              <w:rPr>
                <w:iCs/>
              </w:rPr>
              <w:t>21.</w:t>
            </w:r>
            <w:r w:rsidRPr="0068790F">
              <w:rPr>
                <w:iCs/>
                <w:vertAlign w:val="superscript"/>
              </w:rPr>
              <w:t>1 </w:t>
            </w:r>
            <w:r w:rsidRPr="0068790F">
              <w:rPr>
                <w:iCs/>
              </w:rPr>
              <w:t>1. zemes robežu plāns;</w:t>
            </w:r>
          </w:p>
          <w:p w14:paraId="3D8BA083" w14:textId="77777777" w:rsidR="0068790F" w:rsidRPr="0068790F" w:rsidRDefault="0068790F" w:rsidP="0068790F">
            <w:pPr>
              <w:pStyle w:val="naisc"/>
              <w:spacing w:before="0" w:after="0"/>
              <w:ind w:left="57" w:right="57"/>
              <w:contextualSpacing/>
              <w:jc w:val="both"/>
              <w:rPr>
                <w:iCs/>
              </w:rPr>
            </w:pPr>
            <w:r w:rsidRPr="0068790F">
              <w:rPr>
                <w:iCs/>
              </w:rPr>
              <w:t>21.</w:t>
            </w:r>
            <w:r w:rsidRPr="0068790F">
              <w:rPr>
                <w:iCs/>
                <w:vertAlign w:val="superscript"/>
              </w:rPr>
              <w:t>1 </w:t>
            </w:r>
            <w:r w:rsidRPr="0068790F">
              <w:rPr>
                <w:iCs/>
              </w:rPr>
              <w:t>2. būvju situācijas plāns;</w:t>
            </w:r>
          </w:p>
          <w:p w14:paraId="110EEF93" w14:textId="77777777" w:rsidR="0068790F" w:rsidRPr="0068790F" w:rsidRDefault="0068790F" w:rsidP="0068790F">
            <w:pPr>
              <w:pStyle w:val="naisc"/>
              <w:spacing w:before="0" w:after="0"/>
              <w:ind w:left="57" w:right="57"/>
              <w:contextualSpacing/>
              <w:jc w:val="both"/>
              <w:rPr>
                <w:iCs/>
              </w:rPr>
            </w:pPr>
            <w:r w:rsidRPr="0068790F">
              <w:rPr>
                <w:iCs/>
              </w:rPr>
              <w:t>21.</w:t>
            </w:r>
            <w:r w:rsidRPr="0068790F">
              <w:rPr>
                <w:iCs/>
                <w:vertAlign w:val="superscript"/>
              </w:rPr>
              <w:t>1 </w:t>
            </w:r>
            <w:r w:rsidRPr="0068790F">
              <w:rPr>
                <w:iCs/>
              </w:rPr>
              <w:t>3.topogrāfiskais plāns.</w:t>
            </w:r>
          </w:p>
          <w:p w14:paraId="7C2934F3" w14:textId="44107BCC" w:rsidR="009E34EF" w:rsidRDefault="009E34EF" w:rsidP="0068790F">
            <w:pPr>
              <w:pStyle w:val="naisc"/>
              <w:spacing w:before="0" w:after="0"/>
              <w:ind w:left="57" w:right="57"/>
              <w:contextualSpacing/>
              <w:jc w:val="both"/>
              <w:rPr>
                <w:iCs/>
              </w:rPr>
            </w:pPr>
            <w:r>
              <w:rPr>
                <w:iCs/>
              </w:rPr>
              <w:t>…</w:t>
            </w:r>
          </w:p>
          <w:p w14:paraId="476A1D32" w14:textId="66873329" w:rsidR="00A45D3E" w:rsidRDefault="00A45D3E" w:rsidP="0068790F">
            <w:pPr>
              <w:pStyle w:val="naisc"/>
              <w:spacing w:before="0" w:after="0"/>
              <w:ind w:left="57" w:right="57"/>
              <w:contextualSpacing/>
              <w:jc w:val="both"/>
              <w:rPr>
                <w:iCs/>
              </w:rPr>
            </w:pPr>
            <w:r w:rsidRPr="00A45D3E">
              <w:rPr>
                <w:iCs/>
              </w:rPr>
              <w:t>21.</w:t>
            </w:r>
            <w:r w:rsidRPr="00A45D3E">
              <w:rPr>
                <w:iCs/>
                <w:vertAlign w:val="superscript"/>
              </w:rPr>
              <w:t>3</w:t>
            </w:r>
            <w:r w:rsidRPr="00A45D3E">
              <w:rPr>
                <w:iCs/>
              </w:rPr>
              <w:t> Būvju situācijas plāns (turpmāk – būvju situācijas plāns) ir augstas detalizācijas topogrāfiskās informācijas, ielu sarkano līniju, zemes vienību robežu un to kadastra apzīmējumu un zemes vienību daļu un to kadastra apzīmējumu savietots attēlojums vizuāli uztveramā formā (M 1:250; M 1:500; M 1:1000).</w:t>
            </w:r>
          </w:p>
          <w:p w14:paraId="04968564" w14:textId="253704D9" w:rsidR="00A45D3E" w:rsidRDefault="00A45D3E" w:rsidP="0068790F">
            <w:pPr>
              <w:pStyle w:val="naisc"/>
              <w:spacing w:before="0" w:after="0"/>
              <w:ind w:left="57" w:right="57"/>
              <w:contextualSpacing/>
              <w:jc w:val="both"/>
              <w:rPr>
                <w:iCs/>
              </w:rPr>
            </w:pPr>
            <w:r>
              <w:rPr>
                <w:iCs/>
              </w:rPr>
              <w:t>…</w:t>
            </w:r>
          </w:p>
          <w:p w14:paraId="6CDF99FF" w14:textId="77777777" w:rsidR="009E34EF" w:rsidRPr="009E34EF" w:rsidRDefault="009E34EF" w:rsidP="009E34EF">
            <w:pPr>
              <w:pStyle w:val="naisc"/>
              <w:ind w:left="57" w:right="57"/>
              <w:contextualSpacing/>
              <w:jc w:val="both"/>
              <w:rPr>
                <w:iCs/>
              </w:rPr>
            </w:pPr>
            <w:r w:rsidRPr="009E34EF">
              <w:rPr>
                <w:iCs/>
              </w:rPr>
              <w:t>21.</w:t>
            </w:r>
            <w:r w:rsidRPr="0068790F">
              <w:rPr>
                <w:iCs/>
                <w:vertAlign w:val="superscript"/>
              </w:rPr>
              <w:t>7</w:t>
            </w:r>
            <w:r w:rsidRPr="009E34EF">
              <w:rPr>
                <w:iCs/>
              </w:rPr>
              <w:t xml:space="preserve"> Būvju situācijas plāna sagatavošanai nepieciešamo informāciju tās sagatavotājs pieprasa no:</w:t>
            </w:r>
          </w:p>
          <w:p w14:paraId="48CF1CC9" w14:textId="77777777" w:rsidR="009E34EF" w:rsidRPr="009E34EF" w:rsidRDefault="009E34EF" w:rsidP="009E34EF">
            <w:pPr>
              <w:pStyle w:val="naisc"/>
              <w:ind w:left="57" w:right="57"/>
              <w:contextualSpacing/>
              <w:jc w:val="both"/>
              <w:rPr>
                <w:iCs/>
              </w:rPr>
            </w:pPr>
            <w:r w:rsidRPr="009E34EF">
              <w:rPr>
                <w:iCs/>
              </w:rPr>
              <w:t>21.</w:t>
            </w:r>
            <w:r w:rsidRPr="0068790F">
              <w:rPr>
                <w:iCs/>
                <w:vertAlign w:val="superscript"/>
              </w:rPr>
              <w:t>7</w:t>
            </w:r>
            <w:r w:rsidRPr="009E34EF">
              <w:rPr>
                <w:iCs/>
              </w:rPr>
              <w:t xml:space="preserve"> 1. datubāzes uzturētāja – pašvaldības augstas detalizācijas topogrāfiskās informācijas datubāzes datus un ielu sarkanās līnijas;</w:t>
            </w:r>
          </w:p>
          <w:p w14:paraId="53586145" w14:textId="77777777" w:rsidR="009E34EF" w:rsidRPr="009E34EF" w:rsidRDefault="009E34EF" w:rsidP="009E34EF">
            <w:pPr>
              <w:pStyle w:val="naisc"/>
              <w:ind w:left="57" w:right="57"/>
              <w:contextualSpacing/>
              <w:jc w:val="both"/>
              <w:rPr>
                <w:iCs/>
              </w:rPr>
            </w:pPr>
            <w:r w:rsidRPr="009E34EF">
              <w:rPr>
                <w:iCs/>
              </w:rPr>
              <w:t>21.</w:t>
            </w:r>
            <w:r w:rsidRPr="0068790F">
              <w:rPr>
                <w:iCs/>
                <w:vertAlign w:val="superscript"/>
              </w:rPr>
              <w:t>7</w:t>
            </w:r>
            <w:r w:rsidRPr="009E34EF">
              <w:rPr>
                <w:iCs/>
              </w:rPr>
              <w:t xml:space="preserve"> 2. Valsts zemes dienesta – Nekustamā īpašuma valsts kadastra informācijas sistēmas telpiskos datus (kadastra karti) topogrāfiskās uzmērīšanas vajadzībām;</w:t>
            </w:r>
          </w:p>
          <w:p w14:paraId="2D942CA3" w14:textId="7566704D" w:rsidR="009E34EF" w:rsidRPr="001B0F51" w:rsidRDefault="009E34EF" w:rsidP="009E34EF">
            <w:pPr>
              <w:pStyle w:val="naisc"/>
              <w:ind w:left="57" w:right="57"/>
              <w:contextualSpacing/>
              <w:jc w:val="both"/>
              <w:rPr>
                <w:iCs/>
              </w:rPr>
            </w:pPr>
            <w:r w:rsidRPr="009E34EF">
              <w:rPr>
                <w:iCs/>
              </w:rPr>
              <w:t>21.</w:t>
            </w:r>
            <w:r w:rsidRPr="0068790F">
              <w:rPr>
                <w:iCs/>
                <w:vertAlign w:val="superscript"/>
              </w:rPr>
              <w:t>7</w:t>
            </w:r>
            <w:r w:rsidRPr="009E34EF">
              <w:rPr>
                <w:iCs/>
              </w:rPr>
              <w:t xml:space="preserve"> 3. citām personām, ja tas nepieciešams.</w:t>
            </w:r>
          </w:p>
        </w:tc>
        <w:tc>
          <w:tcPr>
            <w:tcW w:w="4386" w:type="dxa"/>
            <w:gridSpan w:val="2"/>
            <w:tcBorders>
              <w:top w:val="single" w:sz="6" w:space="0" w:color="000000"/>
              <w:left w:val="single" w:sz="6" w:space="0" w:color="000000"/>
              <w:bottom w:val="single" w:sz="6" w:space="0" w:color="000000"/>
              <w:right w:val="single" w:sz="6" w:space="0" w:color="000000"/>
            </w:tcBorders>
          </w:tcPr>
          <w:p w14:paraId="4F6CB9DF" w14:textId="044CA5B5" w:rsidR="0068790F" w:rsidRDefault="0068790F" w:rsidP="003D3BC6">
            <w:pPr>
              <w:pStyle w:val="naisc"/>
              <w:spacing w:before="0" w:after="0"/>
              <w:ind w:left="57" w:right="57"/>
              <w:contextualSpacing/>
              <w:jc w:val="both"/>
              <w:rPr>
                <w:b/>
              </w:rPr>
            </w:pPr>
            <w:r>
              <w:rPr>
                <w:b/>
              </w:rPr>
              <w:t>Latvijas Pašvaldību savienība</w:t>
            </w:r>
          </w:p>
          <w:p w14:paraId="0B7DB9E5" w14:textId="4EBE8E0A" w:rsidR="0068790F" w:rsidRDefault="0068790F" w:rsidP="003D3BC6">
            <w:pPr>
              <w:pStyle w:val="naisc"/>
              <w:spacing w:before="0" w:after="0"/>
              <w:ind w:left="57" w:right="57"/>
              <w:contextualSpacing/>
              <w:jc w:val="both"/>
              <w:rPr>
                <w:bCs/>
              </w:rPr>
            </w:pPr>
            <w:r w:rsidRPr="0068790F">
              <w:rPr>
                <w:bCs/>
              </w:rPr>
              <w:t>Lūdzam  precizēt punkta - 21.1 1. “zemes robežu  pl</w:t>
            </w:r>
            <w:r w:rsidRPr="0068790F">
              <w:rPr>
                <w:rFonts w:hint="eastAsia"/>
                <w:bCs/>
              </w:rPr>
              <w:t>ā</w:t>
            </w:r>
            <w:r w:rsidRPr="0068790F">
              <w:rPr>
                <w:bCs/>
              </w:rPr>
              <w:t>ns”. Ja šajā redakcijā ir dom</w:t>
            </w:r>
            <w:r w:rsidRPr="0068790F">
              <w:rPr>
                <w:rFonts w:hint="eastAsia"/>
                <w:bCs/>
              </w:rPr>
              <w:t>ā</w:t>
            </w:r>
            <w:r w:rsidRPr="0068790F">
              <w:rPr>
                <w:bCs/>
              </w:rPr>
              <w:t>ts digit</w:t>
            </w:r>
            <w:r w:rsidRPr="0068790F">
              <w:rPr>
                <w:rFonts w:hint="eastAsia"/>
                <w:bCs/>
              </w:rPr>
              <w:t>ā</w:t>
            </w:r>
            <w:r w:rsidRPr="0068790F">
              <w:rPr>
                <w:bCs/>
              </w:rPr>
              <w:t>lais robežu plāns, tad  vecie ar roku z</w:t>
            </w:r>
            <w:r w:rsidRPr="0068790F">
              <w:rPr>
                <w:rFonts w:hint="eastAsia"/>
                <w:bCs/>
              </w:rPr>
              <w:t>ī</w:t>
            </w:r>
            <w:r w:rsidRPr="0068790F">
              <w:rPr>
                <w:bCs/>
              </w:rPr>
              <w:t>m</w:t>
            </w:r>
            <w:r w:rsidRPr="0068790F">
              <w:rPr>
                <w:rFonts w:hint="eastAsia"/>
                <w:bCs/>
              </w:rPr>
              <w:t>ē</w:t>
            </w:r>
            <w:r w:rsidRPr="0068790F">
              <w:rPr>
                <w:bCs/>
              </w:rPr>
              <w:t>ti robežu pl</w:t>
            </w:r>
            <w:r w:rsidRPr="0068790F">
              <w:rPr>
                <w:rFonts w:hint="eastAsia"/>
                <w:bCs/>
              </w:rPr>
              <w:t>ā</w:t>
            </w:r>
            <w:r w:rsidRPr="0068790F">
              <w:rPr>
                <w:bCs/>
              </w:rPr>
              <w:t>ni nav izmantojami. Lūdzam definēt, kas ir zemes gabalu robežu plāns, jo, pretējā gadījumā, būvvaldēm tas radīs papildus slogu;</w:t>
            </w:r>
          </w:p>
          <w:p w14:paraId="4265523B" w14:textId="3022ADBB" w:rsidR="00A45D3E" w:rsidRDefault="00A45D3E" w:rsidP="003D3BC6">
            <w:pPr>
              <w:pStyle w:val="naisc"/>
              <w:spacing w:before="0" w:after="0"/>
              <w:ind w:left="57" w:right="57"/>
              <w:contextualSpacing/>
              <w:jc w:val="both"/>
              <w:rPr>
                <w:bCs/>
              </w:rPr>
            </w:pPr>
          </w:p>
          <w:p w14:paraId="3D6FB5C7" w14:textId="019D5AC7" w:rsidR="00203DE9" w:rsidRDefault="00203DE9" w:rsidP="003D3BC6">
            <w:pPr>
              <w:pStyle w:val="naisc"/>
              <w:spacing w:before="0" w:after="0"/>
              <w:ind w:left="57" w:right="57"/>
              <w:contextualSpacing/>
              <w:jc w:val="both"/>
              <w:rPr>
                <w:bCs/>
              </w:rPr>
            </w:pPr>
          </w:p>
          <w:p w14:paraId="0CB042B6" w14:textId="60FBFF5B" w:rsidR="00203DE9" w:rsidRDefault="00203DE9" w:rsidP="003D3BC6">
            <w:pPr>
              <w:pStyle w:val="naisc"/>
              <w:spacing w:before="0" w:after="0"/>
              <w:ind w:left="57" w:right="57"/>
              <w:contextualSpacing/>
              <w:jc w:val="both"/>
              <w:rPr>
                <w:bCs/>
              </w:rPr>
            </w:pPr>
          </w:p>
          <w:p w14:paraId="3E803717" w14:textId="57CE343D" w:rsidR="00203DE9" w:rsidRDefault="00203DE9" w:rsidP="003D3BC6">
            <w:pPr>
              <w:pStyle w:val="naisc"/>
              <w:spacing w:before="0" w:after="0"/>
              <w:ind w:left="57" w:right="57"/>
              <w:contextualSpacing/>
              <w:jc w:val="both"/>
              <w:rPr>
                <w:bCs/>
              </w:rPr>
            </w:pPr>
          </w:p>
          <w:p w14:paraId="1CB6DB8F" w14:textId="32FBE562" w:rsidR="00203DE9" w:rsidRDefault="00203DE9" w:rsidP="003D3BC6">
            <w:pPr>
              <w:pStyle w:val="naisc"/>
              <w:spacing w:before="0" w:after="0"/>
              <w:ind w:left="57" w:right="57"/>
              <w:contextualSpacing/>
              <w:jc w:val="both"/>
              <w:rPr>
                <w:bCs/>
              </w:rPr>
            </w:pPr>
          </w:p>
          <w:p w14:paraId="049B9FB2" w14:textId="614A20E4" w:rsidR="00203DE9" w:rsidRDefault="00203DE9" w:rsidP="003D3BC6">
            <w:pPr>
              <w:pStyle w:val="naisc"/>
              <w:spacing w:before="0" w:after="0"/>
              <w:ind w:left="57" w:right="57"/>
              <w:contextualSpacing/>
              <w:jc w:val="both"/>
              <w:rPr>
                <w:bCs/>
              </w:rPr>
            </w:pPr>
          </w:p>
          <w:p w14:paraId="73DCB1A0" w14:textId="74974F6B" w:rsidR="00203DE9" w:rsidRDefault="00203DE9" w:rsidP="003D3BC6">
            <w:pPr>
              <w:pStyle w:val="naisc"/>
              <w:spacing w:before="0" w:after="0"/>
              <w:ind w:left="57" w:right="57"/>
              <w:contextualSpacing/>
              <w:jc w:val="both"/>
              <w:rPr>
                <w:bCs/>
              </w:rPr>
            </w:pPr>
          </w:p>
          <w:p w14:paraId="6BCEA54B" w14:textId="4F9558CB" w:rsidR="00203DE9" w:rsidRDefault="00203DE9" w:rsidP="003D3BC6">
            <w:pPr>
              <w:pStyle w:val="naisc"/>
              <w:spacing w:before="0" w:after="0"/>
              <w:ind w:left="57" w:right="57"/>
              <w:contextualSpacing/>
              <w:jc w:val="both"/>
              <w:rPr>
                <w:bCs/>
              </w:rPr>
            </w:pPr>
          </w:p>
          <w:p w14:paraId="2F7C3FD2" w14:textId="77777777" w:rsidR="004204FF" w:rsidRDefault="004204FF" w:rsidP="003D3BC6">
            <w:pPr>
              <w:pStyle w:val="naisc"/>
              <w:spacing w:before="0" w:after="0"/>
              <w:ind w:left="57" w:right="57"/>
              <w:contextualSpacing/>
              <w:jc w:val="both"/>
              <w:rPr>
                <w:bCs/>
              </w:rPr>
            </w:pPr>
          </w:p>
          <w:p w14:paraId="7F5BFAB5" w14:textId="327EB7FE" w:rsidR="00A45D3E" w:rsidRDefault="00A45D3E" w:rsidP="003D3BC6">
            <w:pPr>
              <w:pStyle w:val="naisc"/>
              <w:spacing w:before="0" w:after="0"/>
              <w:ind w:left="57" w:right="57"/>
              <w:contextualSpacing/>
              <w:jc w:val="both"/>
              <w:rPr>
                <w:bCs/>
              </w:rPr>
            </w:pPr>
            <w:r w:rsidRPr="00A45D3E">
              <w:rPr>
                <w:bCs/>
              </w:rPr>
              <w:t xml:space="preserve">Lūdzam izvērtēt Noteikumu projekta 21.3 </w:t>
            </w:r>
            <w:proofErr w:type="spellStart"/>
            <w:r w:rsidRPr="00A45D3E">
              <w:rPr>
                <w:bCs/>
              </w:rPr>
              <w:t>prim</w:t>
            </w:r>
            <w:proofErr w:type="spellEnd"/>
            <w:r w:rsidRPr="00A45D3E">
              <w:rPr>
                <w:bCs/>
              </w:rPr>
              <w:t xml:space="preserve"> redakciju: Cik pamatota ir tik š</w:t>
            </w:r>
            <w:r w:rsidRPr="00A45D3E">
              <w:rPr>
                <w:rFonts w:hint="eastAsia"/>
                <w:bCs/>
              </w:rPr>
              <w:t>ā</w:t>
            </w:r>
            <w:r w:rsidRPr="00A45D3E">
              <w:rPr>
                <w:bCs/>
              </w:rPr>
              <w:t>du m</w:t>
            </w:r>
            <w:r w:rsidRPr="00A45D3E">
              <w:rPr>
                <w:rFonts w:hint="eastAsia"/>
                <w:bCs/>
              </w:rPr>
              <w:t>ē</w:t>
            </w:r>
            <w:r w:rsidRPr="00A45D3E">
              <w:rPr>
                <w:bCs/>
              </w:rPr>
              <w:t>rogu: (M;250; M 1:500; M 1:1000) izmantošana pie digit</w:t>
            </w:r>
            <w:r w:rsidRPr="00A45D3E">
              <w:rPr>
                <w:rFonts w:hint="eastAsia"/>
                <w:bCs/>
              </w:rPr>
              <w:t>ā</w:t>
            </w:r>
            <w:r w:rsidRPr="00A45D3E">
              <w:rPr>
                <w:bCs/>
              </w:rPr>
              <w:t>liem projektiem;</w:t>
            </w:r>
          </w:p>
          <w:p w14:paraId="52831949" w14:textId="1F172354" w:rsidR="0068790F" w:rsidRDefault="0068790F" w:rsidP="003D3BC6">
            <w:pPr>
              <w:pStyle w:val="naisc"/>
              <w:spacing w:before="0" w:after="0"/>
              <w:ind w:left="57" w:right="57"/>
              <w:contextualSpacing/>
              <w:jc w:val="both"/>
              <w:rPr>
                <w:bCs/>
              </w:rPr>
            </w:pPr>
          </w:p>
          <w:p w14:paraId="55B31DD6" w14:textId="61D017CB" w:rsidR="004204FF" w:rsidRDefault="004204FF" w:rsidP="003D3BC6">
            <w:pPr>
              <w:pStyle w:val="naisc"/>
              <w:spacing w:before="0" w:after="0"/>
              <w:ind w:left="57" w:right="57"/>
              <w:contextualSpacing/>
              <w:jc w:val="both"/>
              <w:rPr>
                <w:bCs/>
              </w:rPr>
            </w:pPr>
          </w:p>
          <w:p w14:paraId="072DA502" w14:textId="7D200488" w:rsidR="00914625" w:rsidRDefault="00914625" w:rsidP="003D3BC6">
            <w:pPr>
              <w:pStyle w:val="naisc"/>
              <w:spacing w:before="0" w:after="0"/>
              <w:ind w:left="57" w:right="57"/>
              <w:contextualSpacing/>
              <w:jc w:val="both"/>
              <w:rPr>
                <w:bCs/>
              </w:rPr>
            </w:pPr>
          </w:p>
          <w:p w14:paraId="505AC832" w14:textId="45BF0A7E" w:rsidR="00914625" w:rsidRDefault="00914625" w:rsidP="003D3BC6">
            <w:pPr>
              <w:pStyle w:val="naisc"/>
              <w:spacing w:before="0" w:after="0"/>
              <w:ind w:left="57" w:right="57"/>
              <w:contextualSpacing/>
              <w:jc w:val="both"/>
              <w:rPr>
                <w:bCs/>
              </w:rPr>
            </w:pPr>
          </w:p>
          <w:p w14:paraId="4D0265EE" w14:textId="700D3359" w:rsidR="00914625" w:rsidRDefault="00914625" w:rsidP="003D3BC6">
            <w:pPr>
              <w:pStyle w:val="naisc"/>
              <w:spacing w:before="0" w:after="0"/>
              <w:ind w:left="57" w:right="57"/>
              <w:contextualSpacing/>
              <w:jc w:val="both"/>
              <w:rPr>
                <w:bCs/>
              </w:rPr>
            </w:pPr>
          </w:p>
          <w:p w14:paraId="4577E002" w14:textId="22D97E2D" w:rsidR="00914625" w:rsidRDefault="00914625" w:rsidP="003D3BC6">
            <w:pPr>
              <w:pStyle w:val="naisc"/>
              <w:spacing w:before="0" w:after="0"/>
              <w:ind w:left="57" w:right="57"/>
              <w:contextualSpacing/>
              <w:jc w:val="both"/>
              <w:rPr>
                <w:bCs/>
              </w:rPr>
            </w:pPr>
          </w:p>
          <w:p w14:paraId="0CCA48D6" w14:textId="757C2F64" w:rsidR="00914625" w:rsidRDefault="00914625" w:rsidP="003D3BC6">
            <w:pPr>
              <w:pStyle w:val="naisc"/>
              <w:spacing w:before="0" w:after="0"/>
              <w:ind w:left="57" w:right="57"/>
              <w:contextualSpacing/>
              <w:jc w:val="both"/>
              <w:rPr>
                <w:bCs/>
              </w:rPr>
            </w:pPr>
          </w:p>
          <w:p w14:paraId="38330890" w14:textId="18DC5242" w:rsidR="001D7E96" w:rsidRDefault="001D7E96" w:rsidP="003D3BC6">
            <w:pPr>
              <w:pStyle w:val="naisc"/>
              <w:spacing w:before="0" w:after="0"/>
              <w:ind w:left="57" w:right="57"/>
              <w:contextualSpacing/>
              <w:jc w:val="both"/>
              <w:rPr>
                <w:bCs/>
              </w:rPr>
            </w:pPr>
          </w:p>
          <w:p w14:paraId="574C6E90" w14:textId="2A3A7A2F" w:rsidR="001D7E96" w:rsidRDefault="001D7E96" w:rsidP="003D3BC6">
            <w:pPr>
              <w:pStyle w:val="naisc"/>
              <w:spacing w:before="0" w:after="0"/>
              <w:ind w:left="57" w:right="57"/>
              <w:contextualSpacing/>
              <w:jc w:val="both"/>
              <w:rPr>
                <w:bCs/>
              </w:rPr>
            </w:pPr>
          </w:p>
          <w:p w14:paraId="206E17D2" w14:textId="3A94965A" w:rsidR="001D7E96" w:rsidRDefault="001D7E96" w:rsidP="003D3BC6">
            <w:pPr>
              <w:pStyle w:val="naisc"/>
              <w:spacing w:before="0" w:after="0"/>
              <w:ind w:left="57" w:right="57"/>
              <w:contextualSpacing/>
              <w:jc w:val="both"/>
              <w:rPr>
                <w:bCs/>
              </w:rPr>
            </w:pPr>
          </w:p>
          <w:p w14:paraId="7158C3F9" w14:textId="75631A05" w:rsidR="001D7E96" w:rsidRDefault="001D7E96" w:rsidP="003D3BC6">
            <w:pPr>
              <w:pStyle w:val="naisc"/>
              <w:spacing w:before="0" w:after="0"/>
              <w:ind w:left="57" w:right="57"/>
              <w:contextualSpacing/>
              <w:jc w:val="both"/>
              <w:rPr>
                <w:bCs/>
              </w:rPr>
            </w:pPr>
          </w:p>
          <w:p w14:paraId="75EA27AD" w14:textId="331F4ED4" w:rsidR="001D7E96" w:rsidRDefault="001D7E96" w:rsidP="003D3BC6">
            <w:pPr>
              <w:pStyle w:val="naisc"/>
              <w:spacing w:before="0" w:after="0"/>
              <w:ind w:left="57" w:right="57"/>
              <w:contextualSpacing/>
              <w:jc w:val="both"/>
              <w:rPr>
                <w:bCs/>
              </w:rPr>
            </w:pPr>
          </w:p>
          <w:p w14:paraId="531FF767" w14:textId="77777777" w:rsidR="005C73D3" w:rsidRPr="0068790F" w:rsidRDefault="005C73D3" w:rsidP="003D3BC6">
            <w:pPr>
              <w:pStyle w:val="naisc"/>
              <w:spacing w:before="0" w:after="0"/>
              <w:ind w:left="57" w:right="57"/>
              <w:contextualSpacing/>
              <w:jc w:val="both"/>
              <w:rPr>
                <w:bCs/>
              </w:rPr>
            </w:pPr>
          </w:p>
          <w:p w14:paraId="5B38E105" w14:textId="6E65B8BA" w:rsidR="001B0F51" w:rsidRPr="009E34EF" w:rsidRDefault="009E34EF" w:rsidP="003D3BC6">
            <w:pPr>
              <w:pStyle w:val="naisc"/>
              <w:spacing w:before="0" w:after="0"/>
              <w:ind w:left="57" w:right="57"/>
              <w:contextualSpacing/>
              <w:jc w:val="both"/>
              <w:rPr>
                <w:b/>
              </w:rPr>
            </w:pPr>
            <w:r w:rsidRPr="009E34EF">
              <w:rPr>
                <w:b/>
              </w:rPr>
              <w:t>Tieslietu ministrija</w:t>
            </w:r>
          </w:p>
          <w:p w14:paraId="6F42AE51" w14:textId="77777777" w:rsidR="009E34EF" w:rsidRDefault="009E34EF" w:rsidP="003D3BC6">
            <w:pPr>
              <w:pStyle w:val="naisc"/>
              <w:spacing w:before="0" w:after="0"/>
              <w:ind w:left="57" w:right="57"/>
              <w:contextualSpacing/>
              <w:jc w:val="both"/>
              <w:rPr>
                <w:bCs/>
              </w:rPr>
            </w:pPr>
            <w:r w:rsidRPr="009E34EF">
              <w:rPr>
                <w:bCs/>
              </w:rPr>
              <w:t>Projekta 1.16. apakšpunktā paredzētajā noteikumu 21.</w:t>
            </w:r>
            <w:r w:rsidRPr="009E34EF">
              <w:rPr>
                <w:bCs/>
                <w:vertAlign w:val="superscript"/>
              </w:rPr>
              <w:t>7</w:t>
            </w:r>
            <w:r w:rsidRPr="009E34EF">
              <w:rPr>
                <w:bCs/>
              </w:rPr>
              <w:t>2. apakšpunktā ir noteikts, ka būvju situācijas plāna sagatavošanai nepieciešamo informāciju tās sagatavotājs pieprasa no Valsts zemes dienesta – Nekustamā īpašuma valsts kadastra informācijas sistēmas telpiskos datus (kadastra karti) topogrāfiskās uzmērīšanas vajadzībām. Vēršam uzmanību uz to, ka nav saprotama Nekustamā īpašuma valsts kadastra informācijas sistēmas telpisko datu izmantošana, jo starp Valsts zemes dienestu un Būvniecības valsts kontroles biroju 2020. gada 17. jūnijā noslēgtā starpresoru vienošanās "Par informācijas apmaiņu starp Valsts zemes dienesta un Būvniecības valsts kontroles biroja informācijas sistēmām" to neparedz. Līdz ar to lūdzam sniegt atbilstošu skaidrojumu anotācijā. Vienlaikus lūdzam svītrot projekta 1.16. apakšpunktā paredzētajā noteikumu 21.</w:t>
            </w:r>
            <w:r w:rsidRPr="009E34EF">
              <w:rPr>
                <w:bCs/>
                <w:vertAlign w:val="superscript"/>
              </w:rPr>
              <w:t>7</w:t>
            </w:r>
            <w:r w:rsidRPr="009E34EF">
              <w:rPr>
                <w:bCs/>
              </w:rPr>
              <w:t>2. apakšpunktā vārdus "topogrāfiskās uzmērīšanas vajadzībām".</w:t>
            </w:r>
          </w:p>
          <w:p w14:paraId="15BF4D72" w14:textId="77777777" w:rsidR="006F1AA1" w:rsidRDefault="006F1AA1" w:rsidP="003D3BC6">
            <w:pPr>
              <w:pStyle w:val="naisc"/>
              <w:spacing w:before="0" w:after="0"/>
              <w:ind w:left="57" w:right="57"/>
              <w:contextualSpacing/>
              <w:jc w:val="both"/>
              <w:rPr>
                <w:bCs/>
              </w:rPr>
            </w:pPr>
          </w:p>
          <w:p w14:paraId="60C8710C" w14:textId="77777777" w:rsidR="006F1AA1" w:rsidRPr="006F1AA1" w:rsidRDefault="006F1AA1" w:rsidP="003D3BC6">
            <w:pPr>
              <w:pStyle w:val="naisc"/>
              <w:spacing w:before="0" w:after="0"/>
              <w:ind w:left="57" w:right="57"/>
              <w:contextualSpacing/>
              <w:jc w:val="both"/>
              <w:rPr>
                <w:b/>
              </w:rPr>
            </w:pPr>
            <w:r w:rsidRPr="006F1AA1">
              <w:rPr>
                <w:b/>
              </w:rPr>
              <w:t>Latvijas Lielo pilsētu asociācija</w:t>
            </w:r>
          </w:p>
          <w:p w14:paraId="5D505167" w14:textId="77777777" w:rsidR="006F1AA1" w:rsidRPr="00DB7239" w:rsidRDefault="006F1AA1" w:rsidP="003D3BC6">
            <w:pPr>
              <w:pStyle w:val="naisc"/>
              <w:spacing w:before="0" w:after="0"/>
              <w:ind w:left="57" w:right="57"/>
              <w:contextualSpacing/>
              <w:jc w:val="both"/>
              <w:rPr>
                <w:color w:val="000000"/>
                <w:shd w:val="clear" w:color="auto" w:fill="FFFFFF"/>
                <w:lang w:eastAsia="en-US"/>
              </w:rPr>
            </w:pPr>
            <w:r w:rsidRPr="006F1AA1">
              <w:rPr>
                <w:color w:val="000000"/>
                <w:shd w:val="clear" w:color="auto" w:fill="FFFFFF"/>
                <w:lang w:eastAsia="en-US"/>
              </w:rPr>
              <w:t>21.</w:t>
            </w:r>
            <w:r w:rsidRPr="006F1AA1">
              <w:rPr>
                <w:color w:val="000000"/>
                <w:shd w:val="clear" w:color="auto" w:fill="FFFFFF"/>
                <w:vertAlign w:val="superscript"/>
                <w:lang w:eastAsia="en-US"/>
              </w:rPr>
              <w:t xml:space="preserve">4 </w:t>
            </w:r>
            <w:r w:rsidRPr="006F1AA1">
              <w:rPr>
                <w:color w:val="000000"/>
                <w:shd w:val="clear" w:color="auto" w:fill="FFFFFF"/>
                <w:lang w:eastAsia="en-US"/>
              </w:rPr>
              <w:t>1. apakšpunkts paredz, ka pašvaldības vai personas, kurai pašvaldība deleģējusi augstas detalizācijas topogrāfiskās informācijas datubāzes uzturēšanu, (turpmāk – datubāzes turētājs), savukārt 21.</w:t>
            </w:r>
            <w:r w:rsidRPr="006F1AA1">
              <w:rPr>
                <w:color w:val="000000"/>
                <w:shd w:val="clear" w:color="auto" w:fill="FFFFFF"/>
                <w:vertAlign w:val="superscript"/>
                <w:lang w:eastAsia="en-US"/>
              </w:rPr>
              <w:t>7</w:t>
            </w:r>
            <w:r w:rsidRPr="006F1AA1">
              <w:rPr>
                <w:color w:val="000000"/>
                <w:shd w:val="clear" w:color="auto" w:fill="FFFFFF"/>
                <w:lang w:eastAsia="en-US"/>
              </w:rPr>
              <w:t xml:space="preserve"> 1. apakšpunkts ievieš terminu datubāzes uzturētājs. </w:t>
            </w:r>
            <w:r w:rsidRPr="00DB7239">
              <w:rPr>
                <w:color w:val="000000"/>
                <w:shd w:val="clear" w:color="auto" w:fill="FFFFFF"/>
                <w:lang w:eastAsia="en-US"/>
              </w:rPr>
              <w:t>Tādējādi ir nepieciešams precizēt noteikumu projektu, lietojot vienotu terminoloģiju.</w:t>
            </w:r>
          </w:p>
          <w:p w14:paraId="2654D08C" w14:textId="77777777" w:rsidR="006F1AA1" w:rsidRPr="00DB7239" w:rsidRDefault="006F1AA1" w:rsidP="003D3BC6">
            <w:pPr>
              <w:pStyle w:val="naisc"/>
              <w:spacing w:before="0" w:after="0"/>
              <w:ind w:left="57" w:right="57"/>
              <w:contextualSpacing/>
              <w:jc w:val="both"/>
              <w:rPr>
                <w:color w:val="000000"/>
                <w:shd w:val="clear" w:color="auto" w:fill="FFFFFF"/>
                <w:lang w:eastAsia="en-US"/>
              </w:rPr>
            </w:pPr>
          </w:p>
          <w:p w14:paraId="7C2F2722" w14:textId="77777777" w:rsidR="006F1AA1" w:rsidRPr="006F1AA1" w:rsidRDefault="006F1AA1" w:rsidP="009E3843">
            <w:pPr>
              <w:suppressAutoHyphens/>
              <w:jc w:val="both"/>
              <w:rPr>
                <w:rFonts w:eastAsia="Calibri"/>
                <w:color w:val="000000"/>
                <w:lang w:eastAsia="zh-CN"/>
              </w:rPr>
            </w:pPr>
            <w:r w:rsidRPr="006F1AA1">
              <w:rPr>
                <w:color w:val="000000"/>
                <w:shd w:val="clear" w:color="auto" w:fill="FFFFFF"/>
                <w:lang w:eastAsia="zh-CN"/>
              </w:rPr>
              <w:t xml:space="preserve">Norma paredz, ka </w:t>
            </w:r>
            <w:r w:rsidRPr="006F1AA1">
              <w:rPr>
                <w:rFonts w:eastAsia="Calibri"/>
                <w:color w:val="000000"/>
                <w:shd w:val="clear" w:color="auto" w:fill="FFFFFF"/>
                <w:lang w:eastAsia="zh-CN"/>
              </w:rPr>
              <w:t xml:space="preserve">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 </w:t>
            </w:r>
          </w:p>
          <w:p w14:paraId="37FD3ACA" w14:textId="77777777" w:rsidR="006F1AA1" w:rsidRPr="006F1AA1" w:rsidRDefault="006F1AA1" w:rsidP="009E3843">
            <w:pPr>
              <w:suppressAutoHyphens/>
              <w:jc w:val="both"/>
              <w:rPr>
                <w:rFonts w:eastAsia="Calibri"/>
                <w:color w:val="000000"/>
                <w:lang w:eastAsia="zh-CN"/>
              </w:rPr>
            </w:pPr>
            <w:r w:rsidRPr="006F1AA1">
              <w:rPr>
                <w:rFonts w:eastAsia="Calibri"/>
                <w:color w:val="000000"/>
                <w:shd w:val="clear" w:color="auto" w:fill="FFFFFF"/>
                <w:lang w:eastAsia="zh-CN"/>
              </w:rPr>
              <w:t>Nav saprotams kādi normatīvie akti konkrētajā normā ir domāti. Vēršam uzmanību, ka Ministru kabineta 24.04.2012. noteikumi Nr. 281 “Augstas detalizācijas tipogrāfiskās informācijas un tās centrālās datubāzes noteikumi” nosaka</w:t>
            </w:r>
            <w:r w:rsidRPr="006F1AA1">
              <w:rPr>
                <w:color w:val="000000"/>
                <w:shd w:val="clear" w:color="auto" w:fill="FFFFFF"/>
                <w:lang w:eastAsia="zh-CN"/>
              </w:rPr>
              <w:t xml:space="preserve">, kā teritorija jāuzmēra, ja izgatavo topogrāfisko plānu, nevis to, kādai informācijai un cik vecai tai jābūt datubāzē, lai sagatavotu būvju situācijas plānu, un kā ir nosakāma teritorija par kuru jāizgatavo būvju situācijas plāns, lai tiktu ievērotas minētā punkta prasības.  </w:t>
            </w:r>
          </w:p>
          <w:p w14:paraId="1F78E227" w14:textId="77777777" w:rsidR="006F1AA1" w:rsidRPr="00DB7239" w:rsidRDefault="006F1AA1" w:rsidP="009E3843">
            <w:pPr>
              <w:pStyle w:val="naisc"/>
              <w:spacing w:before="0" w:after="0"/>
              <w:ind w:left="57" w:right="57"/>
              <w:contextualSpacing/>
              <w:jc w:val="both"/>
              <w:rPr>
                <w:color w:val="000000"/>
                <w:lang w:eastAsia="en-US"/>
              </w:rPr>
            </w:pPr>
            <w:r w:rsidRPr="006F1AA1">
              <w:rPr>
                <w:color w:val="000000"/>
                <w:shd w:val="clear" w:color="auto" w:fill="FFFFFF"/>
                <w:lang w:eastAsia="en-US"/>
              </w:rPr>
              <w:t>Tādējādi ir nepieciešams precizēt gan šo punktu, gan pārējos 2.1.</w:t>
            </w:r>
            <w:r w:rsidRPr="006F1AA1">
              <w:rPr>
                <w:color w:val="000000"/>
                <w:shd w:val="clear" w:color="auto" w:fill="FFFFFF"/>
                <w:vertAlign w:val="superscript"/>
                <w:lang w:eastAsia="en-US"/>
              </w:rPr>
              <w:t>1</w:t>
            </w:r>
            <w:r w:rsidRPr="006F1AA1">
              <w:rPr>
                <w:color w:val="000000"/>
                <w:lang w:eastAsia="en-US"/>
              </w:rPr>
              <w:t xml:space="preserve"> Projektēšanas pamatnes apakšnodaļā, lai būtu skaidri kritēriji, kad būvju situācijas plāns ir derīgs būvniecībai, gan no tajā iekļaujamās informācijas pietiekamības aspekta, gan no informācijas derīguma aspekta (cik tā var būt veca vai jauna). </w:t>
            </w:r>
            <w:r w:rsidRPr="00DB7239">
              <w:rPr>
                <w:color w:val="000000"/>
                <w:lang w:eastAsia="en-US"/>
              </w:rPr>
              <w:t>Vēlams, lai šie riski būtu izvērtēti un apskatīti anotācijā.</w:t>
            </w:r>
          </w:p>
          <w:p w14:paraId="468F025C" w14:textId="77777777" w:rsidR="006F1AA1" w:rsidRPr="00DB7239" w:rsidRDefault="006F1AA1" w:rsidP="006F1AA1">
            <w:pPr>
              <w:pStyle w:val="naisc"/>
              <w:spacing w:before="0" w:after="0"/>
              <w:ind w:left="57" w:right="57"/>
              <w:contextualSpacing/>
              <w:jc w:val="both"/>
              <w:rPr>
                <w:color w:val="000000"/>
                <w:lang w:eastAsia="en-US"/>
              </w:rPr>
            </w:pPr>
          </w:p>
          <w:p w14:paraId="28812263" w14:textId="247A1F34" w:rsidR="006F1AA1" w:rsidRPr="009E34EF" w:rsidRDefault="006F1AA1" w:rsidP="006F1AA1">
            <w:pPr>
              <w:pStyle w:val="naisc"/>
              <w:spacing w:before="0" w:after="0"/>
              <w:ind w:left="57" w:right="57"/>
              <w:contextualSpacing/>
              <w:jc w:val="both"/>
              <w:rPr>
                <w:bCs/>
              </w:rPr>
            </w:pPr>
            <w:r w:rsidRPr="006F1AA1">
              <w:rPr>
                <w:color w:val="000000"/>
                <w:shd w:val="clear" w:color="auto" w:fill="FFFFFF"/>
                <w:lang w:eastAsia="en-US"/>
              </w:rPr>
              <w:t>Vēršam uzmanību, ka datubāzes turētājs vai persona, kam šāds uzdevums deleģēts, var neuzturēt informāciju par sarkanajām līnijām, līdz ar to 21.</w:t>
            </w:r>
            <w:r w:rsidRPr="006F1AA1">
              <w:rPr>
                <w:color w:val="000000"/>
                <w:shd w:val="clear" w:color="auto" w:fill="FFFFFF"/>
                <w:vertAlign w:val="superscript"/>
                <w:lang w:eastAsia="en-US"/>
              </w:rPr>
              <w:t>7</w:t>
            </w:r>
            <w:r w:rsidRPr="006F1AA1">
              <w:rPr>
                <w:color w:val="000000"/>
                <w:shd w:val="clear" w:color="auto" w:fill="FFFFFF"/>
                <w:lang w:eastAsia="en-US"/>
              </w:rPr>
              <w:t> 1. apakšpunkts ir precizējams.</w:t>
            </w:r>
          </w:p>
        </w:tc>
        <w:tc>
          <w:tcPr>
            <w:tcW w:w="3275" w:type="dxa"/>
            <w:gridSpan w:val="2"/>
            <w:tcBorders>
              <w:top w:val="single" w:sz="6" w:space="0" w:color="000000"/>
              <w:left w:val="single" w:sz="6" w:space="0" w:color="000000"/>
              <w:bottom w:val="single" w:sz="6" w:space="0" w:color="000000"/>
              <w:right w:val="single" w:sz="6" w:space="0" w:color="000000"/>
            </w:tcBorders>
          </w:tcPr>
          <w:p w14:paraId="6C136556" w14:textId="77777777" w:rsidR="004767A2" w:rsidRPr="004767A2" w:rsidRDefault="004767A2" w:rsidP="004767A2">
            <w:pPr>
              <w:contextualSpacing/>
              <w:jc w:val="center"/>
              <w:rPr>
                <w:b/>
                <w:bCs/>
              </w:rPr>
            </w:pPr>
            <w:r w:rsidRPr="004767A2">
              <w:rPr>
                <w:b/>
                <w:bCs/>
              </w:rPr>
              <w:t>Panākta vienošanās</w:t>
            </w:r>
          </w:p>
          <w:p w14:paraId="2515B3D0" w14:textId="426A4216" w:rsidR="0068790F" w:rsidRDefault="00A45D3E" w:rsidP="00A45D3E">
            <w:pPr>
              <w:contextualSpacing/>
              <w:jc w:val="both"/>
            </w:pPr>
            <w:r>
              <w:t xml:space="preserve">Regulējums netiek mainīts par robežu plāna izmantošanu. </w:t>
            </w:r>
            <w:r w:rsidR="00203DE9" w:rsidRPr="00203DE9">
              <w:rPr>
                <w:bCs/>
              </w:rPr>
              <w:t>Ministru kabineta 2014.gada 2.septembra noteikumi</w:t>
            </w:r>
            <w:r w:rsidR="00BA066D">
              <w:rPr>
                <w:bCs/>
              </w:rPr>
              <w:t xml:space="preserve"> Nr.529</w:t>
            </w:r>
            <w:r w:rsidR="00203DE9" w:rsidRPr="00203DE9">
              <w:rPr>
                <w:bCs/>
              </w:rPr>
              <w:t xml:space="preserve"> “Ēku būvnoteikumi” </w:t>
            </w:r>
            <w:r>
              <w:t>22.pun</w:t>
            </w:r>
            <w:r w:rsidR="00203DE9">
              <w:t>k</w:t>
            </w:r>
            <w:r>
              <w:t xml:space="preserve">ts </w:t>
            </w:r>
            <w:r w:rsidR="009E3A6A">
              <w:t>paredz</w:t>
            </w:r>
            <w:r>
              <w:t>, ka pirmās grupas ēkas novietojumu attēlo uz zemes robežu plāna.</w:t>
            </w:r>
          </w:p>
          <w:p w14:paraId="6D7C2582" w14:textId="6A46A384" w:rsidR="00203DE9" w:rsidRPr="009E3A6A" w:rsidRDefault="00203DE9" w:rsidP="00A45D3E">
            <w:pPr>
              <w:contextualSpacing/>
              <w:jc w:val="both"/>
            </w:pPr>
            <w:r>
              <w:t>Zemes robežu plānu sagatavo saskaņā ar Ministru kabineta 2011.gada 27.decembra noteikumiem Nr.1019 “</w:t>
            </w:r>
            <w:r w:rsidRPr="00203DE9">
              <w:t>Zemes kadastrālās uzmērīšanas noteikumi</w:t>
            </w:r>
            <w:r>
              <w:t>”.</w:t>
            </w:r>
          </w:p>
          <w:p w14:paraId="3134122C" w14:textId="494F9879" w:rsidR="0068790F" w:rsidRDefault="0068790F" w:rsidP="009E34EF">
            <w:pPr>
              <w:contextualSpacing/>
              <w:jc w:val="center"/>
            </w:pPr>
          </w:p>
          <w:p w14:paraId="0D993812" w14:textId="77777777" w:rsidR="004767A2" w:rsidRDefault="004767A2" w:rsidP="009E34EF">
            <w:pPr>
              <w:contextualSpacing/>
              <w:jc w:val="center"/>
            </w:pPr>
          </w:p>
          <w:p w14:paraId="52D4AD3B" w14:textId="77777777" w:rsidR="004767A2" w:rsidRPr="004767A2" w:rsidRDefault="004767A2" w:rsidP="004767A2">
            <w:pPr>
              <w:contextualSpacing/>
              <w:jc w:val="center"/>
              <w:rPr>
                <w:b/>
                <w:bCs/>
              </w:rPr>
            </w:pPr>
            <w:r w:rsidRPr="004767A2">
              <w:rPr>
                <w:b/>
                <w:bCs/>
              </w:rPr>
              <w:t>Panākta vienošanās</w:t>
            </w:r>
          </w:p>
          <w:p w14:paraId="100CFCEB" w14:textId="22231B20" w:rsidR="006F1AA1" w:rsidRDefault="006F1AA1" w:rsidP="006F1AA1">
            <w:pPr>
              <w:contextualSpacing/>
              <w:jc w:val="both"/>
            </w:pPr>
            <w:r w:rsidRPr="006F1AA1">
              <w:t>Regulējums šajā daļā</w:t>
            </w:r>
            <w:r w:rsidR="00914625">
              <w:t xml:space="preserve"> (</w:t>
            </w:r>
            <w:r w:rsidR="001D7E96">
              <w:t xml:space="preserve">būvju situācijas plāna </w:t>
            </w:r>
            <w:r w:rsidR="00914625">
              <w:t>mērogs)</w:t>
            </w:r>
            <w:r w:rsidRPr="006F1AA1">
              <w:t xml:space="preserve"> ir </w:t>
            </w:r>
            <w:r w:rsidR="00203DE9">
              <w:t>identisks</w:t>
            </w:r>
            <w:r w:rsidRPr="006F1AA1">
              <w:t xml:space="preserve"> </w:t>
            </w:r>
            <w:r w:rsidR="00203DE9">
              <w:t>Ministru kabineta</w:t>
            </w:r>
            <w:r w:rsidR="004204FF">
              <w:t xml:space="preserve"> 2017.gada 9.maija noteik</w:t>
            </w:r>
            <w:r w:rsidR="00914625">
              <w:t>umiem Nr.253</w:t>
            </w:r>
            <w:r w:rsidR="00203DE9">
              <w:t xml:space="preserve"> </w:t>
            </w:r>
            <w:r w:rsidR="004204FF">
              <w:t>“</w:t>
            </w:r>
            <w:r w:rsidR="004204FF" w:rsidRPr="004204FF">
              <w:t>Atsevišķu inženierbūvju būvnoteikumi</w:t>
            </w:r>
            <w:r w:rsidR="004204FF">
              <w:t>”</w:t>
            </w:r>
            <w:r w:rsidR="001D7E96">
              <w:t xml:space="preserve">. </w:t>
            </w:r>
          </w:p>
          <w:p w14:paraId="203784D8" w14:textId="43B6AFCE" w:rsidR="00914625" w:rsidRDefault="00914625" w:rsidP="006F1AA1">
            <w:pPr>
              <w:contextualSpacing/>
              <w:jc w:val="both"/>
            </w:pPr>
            <w:r w:rsidRPr="00914625">
              <w:t>Mērogs</w:t>
            </w:r>
            <w:r>
              <w:t xml:space="preserve"> </w:t>
            </w:r>
            <w:r w:rsidRPr="00914625">
              <w:t>ir rasējumā ilustrētā objekta lineāro izmēru attiecība pret objekta lineārajiem izmēriem dabā</w:t>
            </w:r>
            <w:r w:rsidR="001D7E96">
              <w:t>, tādēļ noteikts biežāk izmantotais</w:t>
            </w:r>
            <w:r w:rsidR="00B90EB2">
              <w:t xml:space="preserve"> lielums</w:t>
            </w:r>
            <w:r w:rsidR="001D7E96">
              <w:t xml:space="preserve">, lai </w:t>
            </w:r>
            <w:r w:rsidR="00B90EB2">
              <w:t xml:space="preserve">var </w:t>
            </w:r>
            <w:r w:rsidR="001D7E96">
              <w:t>vizuāli uztvert rasējumā attēloto.</w:t>
            </w:r>
          </w:p>
          <w:p w14:paraId="4DD12605" w14:textId="4A08C369" w:rsidR="006F1AA1" w:rsidRDefault="006F1AA1" w:rsidP="009E34EF">
            <w:pPr>
              <w:contextualSpacing/>
              <w:jc w:val="center"/>
            </w:pPr>
          </w:p>
          <w:p w14:paraId="4D3D67D0" w14:textId="77777777" w:rsidR="004767A2" w:rsidRDefault="004767A2" w:rsidP="009E34EF">
            <w:pPr>
              <w:contextualSpacing/>
              <w:jc w:val="center"/>
            </w:pPr>
          </w:p>
          <w:p w14:paraId="43C8B922" w14:textId="083C3FEE" w:rsidR="009E34EF" w:rsidRPr="009E34EF" w:rsidRDefault="00AB5CE5" w:rsidP="009E34EF">
            <w:pPr>
              <w:contextualSpacing/>
              <w:jc w:val="center"/>
              <w:rPr>
                <w:b/>
                <w:bCs/>
              </w:rPr>
            </w:pPr>
            <w:r>
              <w:rPr>
                <w:b/>
                <w:bCs/>
              </w:rPr>
              <w:t>Ņemts vērā</w:t>
            </w:r>
          </w:p>
          <w:p w14:paraId="52F58172" w14:textId="5691FEA3" w:rsidR="00AB5CE5" w:rsidRDefault="001D7E96" w:rsidP="009E34EF">
            <w:pPr>
              <w:contextualSpacing/>
              <w:jc w:val="both"/>
            </w:pPr>
            <w:r w:rsidRPr="001D7E96">
              <w:t>Regulējums šajā daļā (būvju situācijas plān</w:t>
            </w:r>
            <w:r w:rsidR="00AB5CE5">
              <w:t>s</w:t>
            </w:r>
            <w:r w:rsidRPr="001D7E96">
              <w:t>) ir identisks Ministru kabineta 2017.gada 9.maija noteikumiem Nr.253 “Atsevišķu inženierbūvju būvnoteikumi”.</w:t>
            </w:r>
            <w:r>
              <w:t xml:space="preserve"> </w:t>
            </w:r>
            <w:r w:rsidR="00AB5CE5">
              <w:rPr>
                <w:bCs/>
              </w:rPr>
              <w:t>B</w:t>
            </w:r>
            <w:r w:rsidR="00AB5CE5" w:rsidRPr="00AB5CE5">
              <w:rPr>
                <w:bCs/>
              </w:rPr>
              <w:t>ūvju situācijas plāna sagatavošanai nepieciešamo informāciju tās sagatavotājs pieprasa no Valsts zemes dienesta</w:t>
            </w:r>
            <w:r w:rsidR="00AB5CE5">
              <w:rPr>
                <w:bCs/>
              </w:rPr>
              <w:t xml:space="preserve"> ārpus būvniecības informācijas sistēmas, tas nav pakalpojums, ko nodrošina </w:t>
            </w:r>
            <w:r w:rsidR="00AB5CE5" w:rsidRPr="00AB5CE5">
              <w:rPr>
                <w:bCs/>
              </w:rPr>
              <w:t>būvniecības informācijas sistēma</w:t>
            </w:r>
            <w:r w:rsidR="00AB5CE5">
              <w:rPr>
                <w:bCs/>
              </w:rPr>
              <w:t>.</w:t>
            </w:r>
          </w:p>
          <w:p w14:paraId="07CEB288" w14:textId="490A76D8" w:rsidR="00AB5CE5" w:rsidRDefault="00AB5CE5" w:rsidP="009E34EF">
            <w:pPr>
              <w:contextualSpacing/>
              <w:jc w:val="both"/>
            </w:pPr>
            <w:r>
              <w:rPr>
                <w:bCs/>
              </w:rPr>
              <w:t xml:space="preserve">Precizēts </w:t>
            </w:r>
            <w:r w:rsidRPr="00AB5CE5">
              <w:rPr>
                <w:bCs/>
              </w:rPr>
              <w:t>1.16. apakšpunktā paredzēt</w:t>
            </w:r>
            <w:r>
              <w:rPr>
                <w:bCs/>
              </w:rPr>
              <w:t>ais</w:t>
            </w:r>
            <w:r w:rsidRPr="00AB5CE5">
              <w:rPr>
                <w:bCs/>
              </w:rPr>
              <w:t xml:space="preserve"> noteikumu 21.</w:t>
            </w:r>
            <w:r w:rsidRPr="00AB5CE5">
              <w:rPr>
                <w:bCs/>
                <w:vertAlign w:val="superscript"/>
              </w:rPr>
              <w:t>7</w:t>
            </w:r>
            <w:r w:rsidRPr="00AB5CE5">
              <w:rPr>
                <w:bCs/>
              </w:rPr>
              <w:t>2. apakšpunkt</w:t>
            </w:r>
            <w:r>
              <w:rPr>
                <w:bCs/>
              </w:rPr>
              <w:t>s.</w:t>
            </w:r>
          </w:p>
          <w:p w14:paraId="076CEC0D" w14:textId="77777777" w:rsidR="006F1AA1" w:rsidRDefault="006F1AA1" w:rsidP="009E34EF">
            <w:pPr>
              <w:contextualSpacing/>
              <w:jc w:val="both"/>
            </w:pPr>
          </w:p>
          <w:p w14:paraId="6EA3D202" w14:textId="77777777" w:rsidR="006F1AA1" w:rsidRDefault="006F1AA1" w:rsidP="009E34EF">
            <w:pPr>
              <w:contextualSpacing/>
              <w:jc w:val="both"/>
            </w:pPr>
          </w:p>
          <w:p w14:paraId="34B4449D" w14:textId="77777777" w:rsidR="006F1AA1" w:rsidRDefault="006F1AA1" w:rsidP="009E34EF">
            <w:pPr>
              <w:contextualSpacing/>
              <w:jc w:val="both"/>
            </w:pPr>
          </w:p>
          <w:p w14:paraId="335C2D17" w14:textId="77777777" w:rsidR="006F1AA1" w:rsidRDefault="006F1AA1" w:rsidP="009E34EF">
            <w:pPr>
              <w:contextualSpacing/>
              <w:jc w:val="both"/>
            </w:pPr>
          </w:p>
          <w:p w14:paraId="4F533BAA" w14:textId="0BE37535" w:rsidR="006F1AA1" w:rsidRDefault="006F1AA1" w:rsidP="009E34EF">
            <w:pPr>
              <w:contextualSpacing/>
              <w:jc w:val="both"/>
            </w:pPr>
          </w:p>
          <w:p w14:paraId="30142475" w14:textId="0FC76ACF" w:rsidR="00363AB9" w:rsidRDefault="00363AB9" w:rsidP="009E34EF">
            <w:pPr>
              <w:contextualSpacing/>
              <w:jc w:val="both"/>
            </w:pPr>
          </w:p>
          <w:p w14:paraId="7059338E" w14:textId="47C47A24" w:rsidR="00363AB9" w:rsidRDefault="00363AB9" w:rsidP="009E34EF">
            <w:pPr>
              <w:contextualSpacing/>
              <w:jc w:val="both"/>
            </w:pPr>
          </w:p>
          <w:p w14:paraId="4F9AC50F" w14:textId="579AE6B7" w:rsidR="006F1AA1" w:rsidRPr="009E34EF" w:rsidRDefault="00D440DE" w:rsidP="006F1AA1">
            <w:pPr>
              <w:contextualSpacing/>
              <w:jc w:val="center"/>
              <w:rPr>
                <w:b/>
                <w:bCs/>
              </w:rPr>
            </w:pPr>
            <w:r>
              <w:rPr>
                <w:b/>
                <w:bCs/>
              </w:rPr>
              <w:t>Ņemts vērā</w:t>
            </w:r>
          </w:p>
          <w:p w14:paraId="063D44B8" w14:textId="18518EE4" w:rsidR="006F1AA1" w:rsidRDefault="006F1AA1" w:rsidP="006F1AA1">
            <w:pPr>
              <w:contextualSpacing/>
              <w:jc w:val="both"/>
            </w:pPr>
          </w:p>
          <w:p w14:paraId="4EEBCA49" w14:textId="77777777" w:rsidR="006F1AA1" w:rsidRDefault="006F1AA1" w:rsidP="006F1AA1">
            <w:pPr>
              <w:contextualSpacing/>
              <w:jc w:val="both"/>
            </w:pPr>
          </w:p>
          <w:p w14:paraId="3F403197" w14:textId="77777777" w:rsidR="006F1AA1" w:rsidRDefault="006F1AA1" w:rsidP="006F1AA1">
            <w:pPr>
              <w:contextualSpacing/>
              <w:jc w:val="both"/>
            </w:pPr>
          </w:p>
          <w:p w14:paraId="56C8D433" w14:textId="77777777" w:rsidR="006F1AA1" w:rsidRDefault="006F1AA1" w:rsidP="006F1AA1">
            <w:pPr>
              <w:contextualSpacing/>
              <w:jc w:val="both"/>
            </w:pPr>
          </w:p>
          <w:p w14:paraId="1084610C" w14:textId="77777777" w:rsidR="006F1AA1" w:rsidRDefault="006F1AA1" w:rsidP="006F1AA1">
            <w:pPr>
              <w:contextualSpacing/>
              <w:jc w:val="both"/>
            </w:pPr>
          </w:p>
          <w:p w14:paraId="2AD218A7" w14:textId="77777777" w:rsidR="006F1AA1" w:rsidRDefault="006F1AA1" w:rsidP="006F1AA1">
            <w:pPr>
              <w:contextualSpacing/>
              <w:jc w:val="both"/>
            </w:pPr>
          </w:p>
          <w:p w14:paraId="3A483F78" w14:textId="291BBCCF" w:rsidR="006F1AA1" w:rsidRDefault="006F1AA1" w:rsidP="006F1AA1">
            <w:pPr>
              <w:contextualSpacing/>
              <w:jc w:val="both"/>
            </w:pPr>
          </w:p>
          <w:p w14:paraId="28270C2B" w14:textId="0C6302D6" w:rsidR="00363AB9" w:rsidRDefault="00363AB9" w:rsidP="006F1AA1">
            <w:pPr>
              <w:contextualSpacing/>
              <w:jc w:val="both"/>
            </w:pPr>
          </w:p>
          <w:p w14:paraId="4D708C1B" w14:textId="77777777" w:rsidR="005C73D3" w:rsidRDefault="005C73D3" w:rsidP="006F1AA1">
            <w:pPr>
              <w:contextualSpacing/>
              <w:jc w:val="both"/>
            </w:pPr>
          </w:p>
          <w:p w14:paraId="1C7F4EC6" w14:textId="77777777" w:rsidR="00363AB9" w:rsidRDefault="00363AB9" w:rsidP="006F1AA1">
            <w:pPr>
              <w:contextualSpacing/>
              <w:jc w:val="both"/>
            </w:pPr>
          </w:p>
          <w:p w14:paraId="15A79E89" w14:textId="77777777" w:rsidR="004767A2" w:rsidRPr="004767A2" w:rsidRDefault="004767A2" w:rsidP="004767A2">
            <w:pPr>
              <w:contextualSpacing/>
              <w:jc w:val="center"/>
              <w:rPr>
                <w:b/>
                <w:bCs/>
              </w:rPr>
            </w:pPr>
            <w:r w:rsidRPr="004767A2">
              <w:rPr>
                <w:b/>
                <w:bCs/>
              </w:rPr>
              <w:t>Panākta vienošanās</w:t>
            </w:r>
          </w:p>
          <w:p w14:paraId="3CCE8329" w14:textId="72339BAE" w:rsidR="006F1AA1" w:rsidRDefault="00AB5CE5" w:rsidP="006F1AA1">
            <w:pPr>
              <w:contextualSpacing/>
              <w:jc w:val="both"/>
            </w:pPr>
            <w:r w:rsidRPr="00AB5CE5">
              <w:t>Regulējums šajā daļā (būvju situācijas plāns) ir identisks Ministru kabineta 2017.gada 9.maija noteikumiem Nr.253 “Atsevišķu inženierbūvju būvnoteikumi”</w:t>
            </w:r>
            <w:r w:rsidR="00363AB9">
              <w:t>, kā arī anotācija ir sniegts skaidrojums.</w:t>
            </w:r>
            <w:r>
              <w:t xml:space="preserve"> Šajos noteikumos noteiktā kārtība veiksmīgi darbojas jau no 2017.gada 6.jūnija.</w:t>
            </w:r>
          </w:p>
          <w:p w14:paraId="33013198" w14:textId="4FD8593A" w:rsidR="006F1AA1" w:rsidRDefault="006F1AA1" w:rsidP="006F1AA1">
            <w:pPr>
              <w:contextualSpacing/>
              <w:jc w:val="both"/>
            </w:pPr>
          </w:p>
          <w:p w14:paraId="39E3EB13" w14:textId="77BE0C0B" w:rsidR="006F1AA1" w:rsidRDefault="006F1AA1" w:rsidP="006F1AA1">
            <w:pPr>
              <w:contextualSpacing/>
              <w:jc w:val="both"/>
            </w:pPr>
          </w:p>
          <w:p w14:paraId="50E10186" w14:textId="63045183" w:rsidR="006F1AA1" w:rsidRDefault="006F1AA1" w:rsidP="006F1AA1">
            <w:pPr>
              <w:contextualSpacing/>
              <w:jc w:val="both"/>
            </w:pPr>
          </w:p>
          <w:p w14:paraId="37B7F4A5" w14:textId="2731208E" w:rsidR="006F1AA1" w:rsidRDefault="006F1AA1" w:rsidP="006F1AA1">
            <w:pPr>
              <w:contextualSpacing/>
              <w:jc w:val="both"/>
            </w:pPr>
          </w:p>
          <w:p w14:paraId="22BAAD6C" w14:textId="6E9BC6CC" w:rsidR="006F1AA1" w:rsidRDefault="006F1AA1" w:rsidP="006F1AA1">
            <w:pPr>
              <w:contextualSpacing/>
              <w:jc w:val="both"/>
            </w:pPr>
          </w:p>
          <w:p w14:paraId="692673A6" w14:textId="032F84BF" w:rsidR="006F1AA1" w:rsidRDefault="006F1AA1" w:rsidP="006F1AA1">
            <w:pPr>
              <w:contextualSpacing/>
              <w:jc w:val="both"/>
            </w:pPr>
          </w:p>
          <w:p w14:paraId="510433E8" w14:textId="29481EAE" w:rsidR="006F1AA1" w:rsidRDefault="006F1AA1" w:rsidP="006F1AA1">
            <w:pPr>
              <w:contextualSpacing/>
              <w:jc w:val="both"/>
            </w:pPr>
          </w:p>
          <w:p w14:paraId="4ECDCA0F" w14:textId="47CD7AEA" w:rsidR="006F1AA1" w:rsidRDefault="006F1AA1" w:rsidP="006F1AA1">
            <w:pPr>
              <w:contextualSpacing/>
              <w:jc w:val="both"/>
            </w:pPr>
          </w:p>
          <w:p w14:paraId="30F13834" w14:textId="3105EA86" w:rsidR="006F1AA1" w:rsidRDefault="006F1AA1" w:rsidP="006F1AA1">
            <w:pPr>
              <w:contextualSpacing/>
              <w:jc w:val="both"/>
            </w:pPr>
          </w:p>
          <w:p w14:paraId="4B02E308" w14:textId="48CC8744" w:rsidR="006F1AA1" w:rsidRDefault="006F1AA1" w:rsidP="006F1AA1">
            <w:pPr>
              <w:contextualSpacing/>
              <w:jc w:val="both"/>
            </w:pPr>
          </w:p>
          <w:p w14:paraId="696E21FA" w14:textId="411A71B3" w:rsidR="006F1AA1" w:rsidRDefault="006F1AA1" w:rsidP="006F1AA1">
            <w:pPr>
              <w:contextualSpacing/>
              <w:jc w:val="both"/>
            </w:pPr>
          </w:p>
          <w:p w14:paraId="2E88BFDD" w14:textId="4F3540F9" w:rsidR="006F1AA1" w:rsidRDefault="006F1AA1" w:rsidP="006F1AA1">
            <w:pPr>
              <w:contextualSpacing/>
              <w:jc w:val="both"/>
            </w:pPr>
          </w:p>
          <w:p w14:paraId="490A796E" w14:textId="31E15D29" w:rsidR="006F1AA1" w:rsidRDefault="006F1AA1" w:rsidP="006F1AA1">
            <w:pPr>
              <w:contextualSpacing/>
              <w:jc w:val="both"/>
            </w:pPr>
          </w:p>
          <w:p w14:paraId="2DBFAC76" w14:textId="2D47F80B" w:rsidR="006F1AA1" w:rsidRDefault="006F1AA1" w:rsidP="006F1AA1">
            <w:pPr>
              <w:contextualSpacing/>
              <w:jc w:val="both"/>
            </w:pPr>
          </w:p>
          <w:p w14:paraId="3D039B48" w14:textId="4E68F877" w:rsidR="006F1AA1" w:rsidRDefault="006F1AA1" w:rsidP="006F1AA1">
            <w:pPr>
              <w:contextualSpacing/>
              <w:jc w:val="both"/>
            </w:pPr>
          </w:p>
          <w:p w14:paraId="2C10C8DF" w14:textId="1AF6CC1C" w:rsidR="006F1AA1" w:rsidRDefault="006F1AA1" w:rsidP="006F1AA1">
            <w:pPr>
              <w:contextualSpacing/>
              <w:jc w:val="both"/>
            </w:pPr>
          </w:p>
          <w:p w14:paraId="09011163" w14:textId="35E23C08" w:rsidR="006F1AA1" w:rsidRDefault="006F1AA1" w:rsidP="006F1AA1">
            <w:pPr>
              <w:contextualSpacing/>
              <w:jc w:val="both"/>
            </w:pPr>
          </w:p>
          <w:p w14:paraId="4325D021" w14:textId="3573B7B2" w:rsidR="00294110" w:rsidRDefault="00294110" w:rsidP="006F1AA1">
            <w:pPr>
              <w:contextualSpacing/>
              <w:jc w:val="both"/>
            </w:pPr>
          </w:p>
          <w:p w14:paraId="335AEA0D" w14:textId="77777777" w:rsidR="00043E4C" w:rsidRDefault="00043E4C" w:rsidP="006F1AA1">
            <w:pPr>
              <w:contextualSpacing/>
              <w:jc w:val="both"/>
            </w:pPr>
          </w:p>
          <w:p w14:paraId="2C32FEDC" w14:textId="77777777" w:rsidR="004767A2" w:rsidRDefault="004767A2" w:rsidP="006F1AA1">
            <w:pPr>
              <w:contextualSpacing/>
              <w:jc w:val="both"/>
            </w:pPr>
          </w:p>
          <w:p w14:paraId="67702C69" w14:textId="5564A803" w:rsidR="00294110" w:rsidRDefault="00294110" w:rsidP="006F1AA1">
            <w:pPr>
              <w:contextualSpacing/>
              <w:jc w:val="both"/>
            </w:pPr>
          </w:p>
          <w:p w14:paraId="06FAE1C3" w14:textId="77777777" w:rsidR="004767A2" w:rsidRPr="004767A2" w:rsidRDefault="004767A2" w:rsidP="004767A2">
            <w:pPr>
              <w:contextualSpacing/>
              <w:jc w:val="center"/>
              <w:rPr>
                <w:b/>
                <w:bCs/>
              </w:rPr>
            </w:pPr>
            <w:r w:rsidRPr="004767A2">
              <w:rPr>
                <w:b/>
                <w:bCs/>
              </w:rPr>
              <w:t>Panākta vienošanās</w:t>
            </w:r>
          </w:p>
          <w:p w14:paraId="7D10FA24" w14:textId="40E8591F" w:rsidR="006F1AA1" w:rsidRPr="009E34EF" w:rsidRDefault="006F1AA1" w:rsidP="00294110">
            <w:pPr>
              <w:contextualSpacing/>
              <w:jc w:val="both"/>
            </w:pPr>
          </w:p>
        </w:tc>
        <w:tc>
          <w:tcPr>
            <w:tcW w:w="3638" w:type="dxa"/>
            <w:gridSpan w:val="2"/>
            <w:tcBorders>
              <w:top w:val="single" w:sz="4" w:space="0" w:color="auto"/>
              <w:left w:val="single" w:sz="4" w:space="0" w:color="auto"/>
              <w:bottom w:val="single" w:sz="4" w:space="0" w:color="auto"/>
            </w:tcBorders>
          </w:tcPr>
          <w:p w14:paraId="3338490A" w14:textId="77777777" w:rsidR="00634372" w:rsidRPr="00634372" w:rsidRDefault="00634372" w:rsidP="00634372">
            <w:pPr>
              <w:ind w:left="57" w:right="57"/>
              <w:contextualSpacing/>
              <w:jc w:val="both"/>
            </w:pPr>
            <w:r w:rsidRPr="00634372">
              <w:t>1.16. papildināt noteikumus ar 2.1.</w:t>
            </w:r>
            <w:r w:rsidRPr="00634372">
              <w:rPr>
                <w:vertAlign w:val="superscript"/>
              </w:rPr>
              <w:t>1</w:t>
            </w:r>
            <w:r w:rsidRPr="00634372">
              <w:t> apakšnodaļu šādā redakcijā:</w:t>
            </w:r>
          </w:p>
          <w:p w14:paraId="1156C1B4" w14:textId="77777777" w:rsidR="00634372" w:rsidRPr="00634372" w:rsidRDefault="00634372" w:rsidP="00634372">
            <w:pPr>
              <w:ind w:left="57" w:right="57"/>
              <w:contextualSpacing/>
              <w:jc w:val="both"/>
            </w:pPr>
          </w:p>
          <w:p w14:paraId="4851CB4A" w14:textId="77777777" w:rsidR="00634372" w:rsidRPr="00634372" w:rsidRDefault="00634372" w:rsidP="00634372">
            <w:pPr>
              <w:ind w:left="57" w:right="57"/>
              <w:contextualSpacing/>
              <w:jc w:val="both"/>
              <w:rPr>
                <w:b/>
                <w:bCs/>
              </w:rPr>
            </w:pPr>
            <w:r w:rsidRPr="00634372">
              <w:t>“</w:t>
            </w:r>
            <w:r w:rsidRPr="00634372">
              <w:rPr>
                <w:b/>
                <w:bCs/>
              </w:rPr>
              <w:t>2.1.</w:t>
            </w:r>
            <w:r w:rsidRPr="00634372">
              <w:rPr>
                <w:b/>
                <w:bCs/>
                <w:vertAlign w:val="superscript"/>
              </w:rPr>
              <w:t>1</w:t>
            </w:r>
            <w:r w:rsidRPr="00634372">
              <w:rPr>
                <w:b/>
                <w:bCs/>
                <w:lang w:val="en-US"/>
              </w:rPr>
              <w:t> </w:t>
            </w:r>
            <w:r w:rsidRPr="00634372">
              <w:rPr>
                <w:b/>
                <w:bCs/>
              </w:rPr>
              <w:t>Projektēšanas pamatnes</w:t>
            </w:r>
          </w:p>
          <w:p w14:paraId="279F32DE" w14:textId="77777777" w:rsidR="00634372" w:rsidRPr="00634372" w:rsidRDefault="00634372" w:rsidP="00634372">
            <w:pPr>
              <w:ind w:left="57" w:right="57"/>
              <w:contextualSpacing/>
              <w:jc w:val="both"/>
            </w:pPr>
            <w:r w:rsidRPr="00634372">
              <w:t>21.</w:t>
            </w:r>
            <w:r w:rsidRPr="00634372">
              <w:rPr>
                <w:vertAlign w:val="superscript"/>
              </w:rPr>
              <w:t>1</w:t>
            </w:r>
            <w:r w:rsidRPr="00634372">
              <w:t> Projektēšanas pamatnes ir šādas:</w:t>
            </w:r>
          </w:p>
          <w:p w14:paraId="428AD41F" w14:textId="77777777" w:rsidR="00634372" w:rsidRPr="00634372" w:rsidRDefault="00634372" w:rsidP="00634372">
            <w:pPr>
              <w:ind w:left="57" w:right="57"/>
              <w:contextualSpacing/>
              <w:jc w:val="both"/>
            </w:pPr>
            <w:r w:rsidRPr="00634372">
              <w:t>21.</w:t>
            </w:r>
            <w:r w:rsidRPr="00634372">
              <w:rPr>
                <w:vertAlign w:val="superscript"/>
              </w:rPr>
              <w:t>1 </w:t>
            </w:r>
            <w:r w:rsidRPr="00634372">
              <w:t>1. zemes robežu plāns;</w:t>
            </w:r>
          </w:p>
          <w:p w14:paraId="71771D60" w14:textId="77777777" w:rsidR="00634372" w:rsidRPr="00634372" w:rsidRDefault="00634372" w:rsidP="00634372">
            <w:pPr>
              <w:ind w:left="57" w:right="57"/>
              <w:contextualSpacing/>
              <w:jc w:val="both"/>
            </w:pPr>
            <w:r w:rsidRPr="00634372">
              <w:t>21.</w:t>
            </w:r>
            <w:r w:rsidRPr="00634372">
              <w:rPr>
                <w:vertAlign w:val="superscript"/>
              </w:rPr>
              <w:t>1 </w:t>
            </w:r>
            <w:r w:rsidRPr="00634372">
              <w:t>2. būvju situācijas plāns;</w:t>
            </w:r>
          </w:p>
          <w:p w14:paraId="2CB52342" w14:textId="77777777" w:rsidR="00634372" w:rsidRPr="00634372" w:rsidRDefault="00634372" w:rsidP="00634372">
            <w:pPr>
              <w:ind w:left="57" w:right="57"/>
              <w:contextualSpacing/>
              <w:jc w:val="both"/>
            </w:pPr>
            <w:r w:rsidRPr="00634372">
              <w:t>21.</w:t>
            </w:r>
            <w:r w:rsidRPr="00634372">
              <w:rPr>
                <w:vertAlign w:val="superscript"/>
              </w:rPr>
              <w:t>1 </w:t>
            </w:r>
            <w:r w:rsidRPr="00634372">
              <w:t>3.topogrāfiskais plāns.</w:t>
            </w:r>
          </w:p>
          <w:p w14:paraId="55750030" w14:textId="77777777" w:rsidR="001B0F51" w:rsidRDefault="00634372" w:rsidP="003D3BC6">
            <w:pPr>
              <w:ind w:left="57" w:right="57"/>
              <w:contextualSpacing/>
              <w:jc w:val="both"/>
            </w:pPr>
            <w:r>
              <w:t>…</w:t>
            </w:r>
          </w:p>
          <w:p w14:paraId="0A5361E7" w14:textId="77777777" w:rsidR="00634372" w:rsidRPr="00634372" w:rsidRDefault="00634372" w:rsidP="00634372">
            <w:pPr>
              <w:ind w:left="57" w:right="57"/>
              <w:contextualSpacing/>
              <w:jc w:val="both"/>
            </w:pPr>
            <w:r w:rsidRPr="00634372">
              <w:t>21.</w:t>
            </w:r>
            <w:r w:rsidRPr="00634372">
              <w:rPr>
                <w:vertAlign w:val="superscript"/>
              </w:rPr>
              <w:t>6</w:t>
            </w:r>
            <w:r w:rsidRPr="00634372">
              <w:t> Būvju situācijas plāna sagatavošanai nepieciešamo informāciju tās sagatavotājs pieprasa no:</w:t>
            </w:r>
          </w:p>
          <w:p w14:paraId="0D82C68B" w14:textId="77777777" w:rsidR="00634372" w:rsidRPr="00634372" w:rsidRDefault="00634372" w:rsidP="00634372">
            <w:pPr>
              <w:ind w:left="57" w:right="57"/>
              <w:contextualSpacing/>
              <w:jc w:val="both"/>
            </w:pPr>
            <w:r w:rsidRPr="00634372">
              <w:t>21.</w:t>
            </w:r>
            <w:r w:rsidRPr="00634372">
              <w:rPr>
                <w:vertAlign w:val="superscript"/>
              </w:rPr>
              <w:t>6</w:t>
            </w:r>
            <w:r w:rsidRPr="00634372">
              <w:t> 1. datubāzes turētāja – pašvaldības augstas detalizācijas topogrāfiskās informācijas datubāzes datus un ielu sarkanās līnijas;</w:t>
            </w:r>
          </w:p>
          <w:p w14:paraId="539BB3BD" w14:textId="77777777" w:rsidR="00634372" w:rsidRPr="00634372" w:rsidRDefault="00634372" w:rsidP="00634372">
            <w:pPr>
              <w:ind w:left="57" w:right="57"/>
              <w:contextualSpacing/>
              <w:jc w:val="both"/>
            </w:pPr>
            <w:r w:rsidRPr="00634372">
              <w:t>21.</w:t>
            </w:r>
            <w:r w:rsidRPr="00634372">
              <w:rPr>
                <w:vertAlign w:val="superscript"/>
              </w:rPr>
              <w:t>6</w:t>
            </w:r>
            <w:r w:rsidRPr="00634372">
              <w:t> 2. Valsts zemes dienesta – Nekustamā īpašuma valsts kadastra informācijas sistēmas telpiskos datus (kadastra karti);</w:t>
            </w:r>
          </w:p>
          <w:p w14:paraId="3C343977" w14:textId="77777777" w:rsidR="00634372" w:rsidRPr="00634372" w:rsidRDefault="00634372" w:rsidP="00634372">
            <w:pPr>
              <w:ind w:left="57" w:right="57"/>
              <w:contextualSpacing/>
              <w:jc w:val="both"/>
            </w:pPr>
            <w:r w:rsidRPr="00634372">
              <w:t>21.</w:t>
            </w:r>
            <w:r w:rsidRPr="00634372">
              <w:rPr>
                <w:vertAlign w:val="superscript"/>
              </w:rPr>
              <w:t>6</w:t>
            </w:r>
            <w:r w:rsidRPr="00634372">
              <w:t> 3. citām personām, ja tas nepieciešams.</w:t>
            </w:r>
          </w:p>
          <w:p w14:paraId="0F59308A" w14:textId="45AE941D" w:rsidR="00634372" w:rsidRDefault="00634372" w:rsidP="003D3BC6">
            <w:pPr>
              <w:ind w:left="57" w:right="57"/>
              <w:contextualSpacing/>
              <w:jc w:val="both"/>
            </w:pPr>
          </w:p>
        </w:tc>
      </w:tr>
      <w:tr w:rsidR="00A45D3E" w:rsidRPr="003D3BC6" w14:paraId="1CFB4174"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122C8F73" w14:textId="7306F5BB" w:rsidR="00A45D3E" w:rsidRDefault="008A66EE" w:rsidP="003D3BC6">
            <w:pPr>
              <w:pStyle w:val="naisc"/>
              <w:spacing w:before="0" w:after="0"/>
              <w:ind w:left="57" w:right="57"/>
              <w:contextualSpacing/>
              <w:jc w:val="both"/>
            </w:pPr>
            <w:r>
              <w:t>10.</w:t>
            </w:r>
          </w:p>
        </w:tc>
        <w:tc>
          <w:tcPr>
            <w:tcW w:w="3680" w:type="dxa"/>
            <w:gridSpan w:val="2"/>
            <w:tcBorders>
              <w:top w:val="single" w:sz="6" w:space="0" w:color="000000"/>
              <w:left w:val="single" w:sz="6" w:space="0" w:color="000000"/>
              <w:bottom w:val="single" w:sz="4" w:space="0" w:color="auto"/>
              <w:right w:val="single" w:sz="6" w:space="0" w:color="000000"/>
            </w:tcBorders>
          </w:tcPr>
          <w:p w14:paraId="42D1CC7D" w14:textId="77777777" w:rsidR="00A45D3E" w:rsidRPr="00A45D3E" w:rsidRDefault="00A45D3E" w:rsidP="00144939">
            <w:pPr>
              <w:pStyle w:val="naisc"/>
              <w:spacing w:before="0" w:after="0"/>
              <w:ind w:left="57" w:right="57"/>
              <w:contextualSpacing/>
              <w:jc w:val="both"/>
              <w:rPr>
                <w:iCs/>
              </w:rPr>
            </w:pPr>
            <w:r w:rsidRPr="00A45D3E">
              <w:rPr>
                <w:iCs/>
              </w:rPr>
              <w:t>1.17. izteikt 2.2. apakšnodaļu šādā redakcijā:</w:t>
            </w:r>
          </w:p>
          <w:p w14:paraId="311D174A" w14:textId="77777777" w:rsidR="00A45D3E" w:rsidRPr="00A45D3E" w:rsidRDefault="00A45D3E" w:rsidP="00144939">
            <w:pPr>
              <w:pStyle w:val="naisc"/>
              <w:spacing w:before="0" w:after="0"/>
              <w:ind w:left="57" w:right="57"/>
              <w:contextualSpacing/>
              <w:jc w:val="both"/>
              <w:rPr>
                <w:iCs/>
              </w:rPr>
            </w:pPr>
            <w:r w:rsidRPr="00A45D3E">
              <w:rPr>
                <w:iCs/>
              </w:rPr>
              <w:t>“</w:t>
            </w:r>
            <w:r w:rsidRPr="00A45D3E">
              <w:rPr>
                <w:b/>
                <w:bCs/>
                <w:iCs/>
              </w:rPr>
              <w:t>2.2. Būvniecības ieceres dokumenti</w:t>
            </w:r>
          </w:p>
          <w:p w14:paraId="1C68ABBD" w14:textId="4990EA77" w:rsidR="00A45D3E" w:rsidRDefault="00144939" w:rsidP="00144939">
            <w:pPr>
              <w:pStyle w:val="naisc"/>
              <w:spacing w:before="0" w:after="0"/>
              <w:ind w:left="57" w:right="57"/>
              <w:contextualSpacing/>
              <w:jc w:val="both"/>
              <w:rPr>
                <w:iCs/>
              </w:rPr>
            </w:pPr>
            <w:r>
              <w:rPr>
                <w:iCs/>
              </w:rPr>
              <w:t>…</w:t>
            </w:r>
          </w:p>
          <w:p w14:paraId="38D7868F" w14:textId="77777777" w:rsidR="00144939" w:rsidRPr="00144939" w:rsidRDefault="00144939" w:rsidP="00144939">
            <w:pPr>
              <w:pStyle w:val="naisc"/>
              <w:spacing w:before="0" w:after="0"/>
              <w:ind w:left="57" w:right="57"/>
              <w:contextualSpacing/>
              <w:jc w:val="both"/>
              <w:rPr>
                <w:iCs/>
              </w:rPr>
            </w:pPr>
            <w:r w:rsidRPr="00144939">
              <w:rPr>
                <w:iCs/>
              </w:rPr>
              <w:t>23. </w:t>
            </w:r>
            <w:bookmarkStart w:id="5" w:name="_Hlk45286926"/>
            <w:r w:rsidRPr="00144939">
              <w:rPr>
                <w:iCs/>
              </w:rPr>
              <w:t>Ierosinot būvniecību šo noteikumu 7.</w:t>
            </w:r>
            <w:r w:rsidRPr="00144939">
              <w:rPr>
                <w:iCs/>
                <w:vertAlign w:val="superscript"/>
              </w:rPr>
              <w:t>2</w:t>
            </w:r>
            <w:r w:rsidRPr="00144939">
              <w:rPr>
                <w:iCs/>
              </w:rPr>
              <w:t> 1., 7.</w:t>
            </w:r>
            <w:r w:rsidRPr="00144939">
              <w:rPr>
                <w:iCs/>
                <w:vertAlign w:val="superscript"/>
              </w:rPr>
              <w:t>2</w:t>
            </w:r>
            <w:r w:rsidRPr="00144939">
              <w:rPr>
                <w:iCs/>
              </w:rPr>
              <w:t> 2., 7.</w:t>
            </w:r>
            <w:r w:rsidRPr="00144939">
              <w:rPr>
                <w:iCs/>
                <w:vertAlign w:val="superscript"/>
              </w:rPr>
              <w:t>2</w:t>
            </w:r>
            <w:r w:rsidRPr="00144939">
              <w:rPr>
                <w:iCs/>
              </w:rPr>
              <w:t> 3., 7.</w:t>
            </w:r>
            <w:r w:rsidRPr="00144939">
              <w:rPr>
                <w:iCs/>
                <w:vertAlign w:val="superscript"/>
              </w:rPr>
              <w:t>2</w:t>
            </w:r>
            <w:r w:rsidRPr="00144939">
              <w:rPr>
                <w:iCs/>
              </w:rPr>
              <w:t> 4. un 7.</w:t>
            </w:r>
            <w:r w:rsidRPr="00144939">
              <w:rPr>
                <w:iCs/>
                <w:vertAlign w:val="superscript"/>
              </w:rPr>
              <w:t>2</w:t>
            </w:r>
            <w:r w:rsidRPr="00144939">
              <w:rPr>
                <w:iCs/>
              </w:rPr>
              <w:t> 5.apakšpunktā</w:t>
            </w:r>
            <w:bookmarkEnd w:id="5"/>
            <w:r w:rsidRPr="00144939">
              <w:rPr>
                <w:iCs/>
              </w:rPr>
              <w:t xml:space="preserve"> </w:t>
            </w:r>
            <w:bookmarkStart w:id="6" w:name="_Hlk45286954"/>
            <w:r w:rsidRPr="00144939">
              <w:rPr>
                <w:iCs/>
              </w:rPr>
              <w:t>minētajā gadījumā</w:t>
            </w:r>
            <w:bookmarkEnd w:id="6"/>
            <w:r w:rsidRPr="00144939">
              <w:rPr>
                <w:iCs/>
              </w:rPr>
              <w:t xml:space="preserve"> institūcijā, kura pilda būvvaldes funkcijas, iesniedz paskaidrojuma raksta I daļu, kurai pievieno šo noteikumu 8. un 9.</w:t>
            </w:r>
            <w:r w:rsidRPr="00144939">
              <w:rPr>
                <w:iCs/>
                <w:vertAlign w:val="superscript"/>
              </w:rPr>
              <w:t>1</w:t>
            </w:r>
            <w:r w:rsidRPr="00144939">
              <w:rPr>
                <w:iCs/>
              </w:rPr>
              <w:t> punktā minētos dokumentus, kā arī šādus dokumentus:</w:t>
            </w:r>
          </w:p>
          <w:p w14:paraId="13B3577A" w14:textId="4D2C120F" w:rsidR="00144939" w:rsidRDefault="00144939" w:rsidP="00144939">
            <w:pPr>
              <w:pStyle w:val="naisc"/>
              <w:spacing w:before="0" w:after="0"/>
              <w:ind w:left="57" w:right="57"/>
              <w:contextualSpacing/>
              <w:jc w:val="both"/>
              <w:rPr>
                <w:iCs/>
              </w:rPr>
            </w:pPr>
            <w:r>
              <w:rPr>
                <w:iCs/>
              </w:rPr>
              <w:t>…</w:t>
            </w:r>
          </w:p>
          <w:p w14:paraId="44793FD5" w14:textId="2726B9D1" w:rsidR="00144939" w:rsidRPr="00144939" w:rsidRDefault="00144939" w:rsidP="00144939">
            <w:pPr>
              <w:pStyle w:val="naisc"/>
              <w:spacing w:before="0" w:after="0"/>
              <w:ind w:left="57" w:right="57"/>
              <w:contextualSpacing/>
              <w:jc w:val="both"/>
              <w:rPr>
                <w:iCs/>
              </w:rPr>
            </w:pPr>
            <w:r w:rsidRPr="00144939">
              <w:rPr>
                <w:iCs/>
              </w:rPr>
              <w:t>23.2. papildus jaunas būvniecības vai novietošanas gadījumā:</w:t>
            </w:r>
          </w:p>
          <w:p w14:paraId="177FBE9D" w14:textId="0777E5D7" w:rsidR="00144939" w:rsidRDefault="00144939" w:rsidP="00144939">
            <w:pPr>
              <w:pStyle w:val="naisc"/>
              <w:spacing w:before="0" w:after="0"/>
              <w:ind w:left="57" w:right="57"/>
              <w:contextualSpacing/>
              <w:jc w:val="both"/>
              <w:rPr>
                <w:iCs/>
              </w:rPr>
            </w:pPr>
            <w:r w:rsidRPr="00144939">
              <w:rPr>
                <w:iCs/>
              </w:rPr>
              <w:t xml:space="preserve">23.2.1. objekta vizuālo risinājumu publiskā </w:t>
            </w:r>
            <w:proofErr w:type="spellStart"/>
            <w:r w:rsidRPr="00144939">
              <w:rPr>
                <w:iCs/>
              </w:rPr>
              <w:t>ārtelpā</w:t>
            </w:r>
            <w:proofErr w:type="spellEnd"/>
            <w:r w:rsidRPr="00144939">
              <w:rPr>
                <w:iCs/>
              </w:rPr>
              <w:t xml:space="preserve"> paredzētam objektam;</w:t>
            </w:r>
          </w:p>
          <w:p w14:paraId="1DB92799" w14:textId="27B74258" w:rsidR="00294110" w:rsidRDefault="00294110" w:rsidP="00144939">
            <w:pPr>
              <w:pStyle w:val="naisc"/>
              <w:spacing w:before="0" w:after="0"/>
              <w:ind w:left="57" w:right="57"/>
              <w:contextualSpacing/>
              <w:jc w:val="both"/>
              <w:rPr>
                <w:iCs/>
              </w:rPr>
            </w:pPr>
            <w:r>
              <w:rPr>
                <w:iCs/>
              </w:rPr>
              <w:t>…</w:t>
            </w:r>
          </w:p>
          <w:p w14:paraId="36F94A50" w14:textId="77777777" w:rsidR="00294110" w:rsidRPr="00294110" w:rsidRDefault="00294110" w:rsidP="00294110">
            <w:pPr>
              <w:pStyle w:val="naisc"/>
              <w:ind w:left="57" w:right="57"/>
              <w:contextualSpacing/>
              <w:jc w:val="both"/>
              <w:rPr>
                <w:iCs/>
              </w:rPr>
            </w:pPr>
            <w:r w:rsidRPr="00294110">
              <w:rPr>
                <w:iCs/>
              </w:rPr>
              <w:t>23.4. papildus restaurācijas gadījumā:</w:t>
            </w:r>
          </w:p>
          <w:p w14:paraId="3EBCF468" w14:textId="0DDD8D06" w:rsidR="00294110" w:rsidRDefault="00294110" w:rsidP="00294110">
            <w:pPr>
              <w:pStyle w:val="naisc"/>
              <w:spacing w:before="0" w:after="0"/>
              <w:ind w:left="57" w:right="57"/>
              <w:contextualSpacing/>
              <w:jc w:val="both"/>
              <w:rPr>
                <w:iCs/>
              </w:rPr>
            </w:pPr>
            <w:r w:rsidRPr="00294110">
              <w:rPr>
                <w:iCs/>
              </w:rPr>
              <w:t>23.4.1. izpētes materiālu programmu ar grafisko dokumentu, kurā parādīta restaurējamā ēka vai tās daļa;</w:t>
            </w:r>
          </w:p>
          <w:p w14:paraId="5CB4108B" w14:textId="07FEB71D" w:rsidR="00144939" w:rsidRDefault="00144939" w:rsidP="00144939">
            <w:pPr>
              <w:pStyle w:val="naisc"/>
              <w:spacing w:before="0" w:after="0"/>
              <w:ind w:left="57" w:right="57"/>
              <w:contextualSpacing/>
              <w:jc w:val="both"/>
              <w:rPr>
                <w:iCs/>
              </w:rPr>
            </w:pPr>
            <w:r>
              <w:rPr>
                <w:iCs/>
              </w:rPr>
              <w:t>…</w:t>
            </w:r>
          </w:p>
          <w:p w14:paraId="70D3977B" w14:textId="3D01F070" w:rsidR="00294110" w:rsidRDefault="00294110" w:rsidP="00144939">
            <w:pPr>
              <w:pStyle w:val="naisc"/>
              <w:spacing w:before="0" w:after="0"/>
              <w:ind w:left="57" w:right="57"/>
              <w:contextualSpacing/>
              <w:jc w:val="both"/>
              <w:rPr>
                <w:iCs/>
              </w:rPr>
            </w:pPr>
            <w:r w:rsidRPr="00294110">
              <w:rPr>
                <w:iCs/>
              </w:rPr>
              <w:t>25. Ja ekspluatācijā pieņemtas ēkas stāvoklis neatbilst Būvniecības likuma 9. pantā noteiktajām būtiskajām prasībām attiecībā uz būves lietošanas drošību, mehānisko stiprību un stabilitāti vai ēka nonākusi tādā tehniskajā stāvoklī, ka kļuvusi bīstama, ierosinot šādas ēkas konservāciju institūcijā, kura pilda būvvaldes funkcijas, iesniedz paskaidrojuma raksta I daļu, kurai pievieno šo noteikumu 8. un 9.</w:t>
            </w:r>
            <w:r w:rsidRPr="00294110">
              <w:rPr>
                <w:iCs/>
                <w:vertAlign w:val="superscript"/>
              </w:rPr>
              <w:t>1</w:t>
            </w:r>
            <w:r w:rsidRPr="00294110">
              <w:rPr>
                <w:iCs/>
              </w:rPr>
              <w:t xml:space="preserve"> punktā minētos dokumentus, kā arī šādus dokumentus:</w:t>
            </w:r>
          </w:p>
          <w:p w14:paraId="0E71C292" w14:textId="750354E9" w:rsidR="00294110" w:rsidRDefault="00294110" w:rsidP="00144939">
            <w:pPr>
              <w:pStyle w:val="naisc"/>
              <w:spacing w:before="0" w:after="0"/>
              <w:ind w:left="57" w:right="57"/>
              <w:contextualSpacing/>
              <w:jc w:val="both"/>
              <w:rPr>
                <w:iCs/>
              </w:rPr>
            </w:pPr>
            <w:r>
              <w:rPr>
                <w:iCs/>
              </w:rPr>
              <w:t>…</w:t>
            </w:r>
          </w:p>
          <w:p w14:paraId="51C3831D" w14:textId="58BD4A2D" w:rsidR="00294110" w:rsidRDefault="00294110" w:rsidP="00144939">
            <w:pPr>
              <w:pStyle w:val="naisc"/>
              <w:spacing w:before="0" w:after="0"/>
              <w:ind w:left="57" w:right="57"/>
              <w:contextualSpacing/>
              <w:jc w:val="both"/>
              <w:rPr>
                <w:iCs/>
              </w:rPr>
            </w:pPr>
            <w:r w:rsidRPr="00294110">
              <w:rPr>
                <w:iCs/>
              </w:rPr>
              <w:t>25.2. kultūrvēsturisko inventarizāciju un kultūrvēsturisko izpēti, ja ēka ir kultūras piemineklis;</w:t>
            </w:r>
          </w:p>
          <w:p w14:paraId="46F642EA" w14:textId="75230348" w:rsidR="00294110" w:rsidRDefault="00294110" w:rsidP="00144939">
            <w:pPr>
              <w:pStyle w:val="naisc"/>
              <w:spacing w:before="0" w:after="0"/>
              <w:ind w:left="57" w:right="57"/>
              <w:contextualSpacing/>
              <w:jc w:val="both"/>
              <w:rPr>
                <w:iCs/>
              </w:rPr>
            </w:pPr>
            <w:r>
              <w:rPr>
                <w:iCs/>
              </w:rPr>
              <w:t>…</w:t>
            </w:r>
          </w:p>
          <w:p w14:paraId="23906A6B" w14:textId="77777777" w:rsidR="00144939" w:rsidRPr="00144939" w:rsidRDefault="00144939" w:rsidP="00144939">
            <w:pPr>
              <w:pStyle w:val="naisc"/>
              <w:spacing w:before="0" w:after="0"/>
              <w:ind w:left="57" w:right="57"/>
              <w:contextualSpacing/>
              <w:jc w:val="both"/>
              <w:rPr>
                <w:iCs/>
              </w:rPr>
            </w:pPr>
            <w:r w:rsidRPr="00144939">
              <w:rPr>
                <w:iCs/>
              </w:rPr>
              <w:t>26. Ierosinot būvniecību šo noteikumu 7.</w:t>
            </w:r>
            <w:r w:rsidRPr="00144939">
              <w:rPr>
                <w:iCs/>
                <w:vertAlign w:val="superscript"/>
              </w:rPr>
              <w:t>3</w:t>
            </w:r>
            <w:r w:rsidRPr="00144939">
              <w:rPr>
                <w:iCs/>
              </w:rPr>
              <w:t> punkta minētajā gadījumā, institūcijā, kura pilda būvvaldes funkcijas, iesniedz būvniecības iesniegumu, kuram pievieno šo noteikumu 8. punktā minētos dokumentus un būvprojektu minimālā sastāvā, kurš sastāv no:</w:t>
            </w:r>
          </w:p>
          <w:p w14:paraId="479E5D14" w14:textId="237B01D8" w:rsidR="00144939" w:rsidRDefault="00144939" w:rsidP="00144939">
            <w:pPr>
              <w:pStyle w:val="naisc"/>
              <w:spacing w:before="0" w:after="0"/>
              <w:ind w:left="57" w:right="57"/>
              <w:contextualSpacing/>
              <w:jc w:val="both"/>
              <w:rPr>
                <w:iCs/>
              </w:rPr>
            </w:pPr>
            <w:r w:rsidRPr="00144939">
              <w:rPr>
                <w:iCs/>
              </w:rPr>
              <w:t>26.1. skaidrojoša apraksta par plānoto būvniecības ieceri, tai skaitā par vides pieejamības risinājumiem, ja ēkai atbilstoši normatīvajiem aktiem nodrošināma vides pieejamība, plānoto lietotāju skaitu, kas vienlaikus ar atrasties ēkā;</w:t>
            </w:r>
          </w:p>
          <w:p w14:paraId="41027982" w14:textId="2CC55A97" w:rsidR="00FD5CFE" w:rsidRDefault="00FD5CFE" w:rsidP="00144939">
            <w:pPr>
              <w:pStyle w:val="naisc"/>
              <w:spacing w:before="0" w:after="0"/>
              <w:ind w:left="57" w:right="57"/>
              <w:contextualSpacing/>
              <w:jc w:val="both"/>
              <w:rPr>
                <w:iCs/>
              </w:rPr>
            </w:pPr>
            <w:r w:rsidRPr="00FD5CFE">
              <w:rPr>
                <w:iCs/>
              </w:rPr>
              <w:t xml:space="preserve">26.2. būvprojekta ģenerālplāna atbilstošā vizuāli uztveramā mērogā (M 1:250; M 1:500; M 1:1000), kurā norāda projektējamo būvju eksplikāciju ar kadastra apzīmējumu (ja tāds ir piešķirts), galveno lietošanas veidu un apbūves rādītājiem (apbūves laukums, </w:t>
            </w:r>
            <w:proofErr w:type="spellStart"/>
            <w:r w:rsidRPr="00FD5CFE">
              <w:rPr>
                <w:iCs/>
              </w:rPr>
              <w:t>būvtilpums</w:t>
            </w:r>
            <w:proofErr w:type="spellEnd"/>
            <w:r w:rsidRPr="00FD5CFE">
              <w:rPr>
                <w:iCs/>
              </w:rPr>
              <w:t xml:space="preserve"> u. c.), kā arī galvenos apbūvi raksturojošos parametrus (apbūves blīvums, apbūves intensitāte, brīvās zaļās teritorijas rādītājs, apbūves augstums u. c.). Restaurācijas vai pārbūves gadījumā, ģenerālplānu izstrādā, ja plānotie būvdarbi paredz apjoma izmaiņas, ārējo tīklu izmaiņas vai ēkas fasādē veicamās izmaiņas skar blakus esošo nekustamo īpašumu īpašnieku tiesiskās intereses;</w:t>
            </w:r>
          </w:p>
          <w:p w14:paraId="74988B2E" w14:textId="77777777" w:rsidR="00144939" w:rsidRDefault="00144939" w:rsidP="003C1AEB">
            <w:pPr>
              <w:pStyle w:val="naisc"/>
              <w:spacing w:before="0" w:after="0"/>
              <w:ind w:left="57" w:right="57"/>
              <w:contextualSpacing/>
              <w:jc w:val="both"/>
              <w:rPr>
                <w:iCs/>
              </w:rPr>
            </w:pPr>
            <w:r>
              <w:rPr>
                <w:iCs/>
              </w:rPr>
              <w:t>…</w:t>
            </w:r>
          </w:p>
          <w:p w14:paraId="029EA3F8" w14:textId="77777777" w:rsidR="00144939" w:rsidRPr="00144939" w:rsidRDefault="00144939" w:rsidP="003C1AEB">
            <w:pPr>
              <w:pStyle w:val="naisc"/>
              <w:spacing w:before="0" w:after="0"/>
              <w:ind w:left="57" w:right="57"/>
              <w:contextualSpacing/>
              <w:jc w:val="both"/>
              <w:rPr>
                <w:iCs/>
              </w:rPr>
            </w:pPr>
            <w:r w:rsidRPr="00144939">
              <w:rPr>
                <w:iCs/>
              </w:rPr>
              <w:t>26.4. papildus jaunas būvniecības gadījumā:</w:t>
            </w:r>
          </w:p>
          <w:p w14:paraId="6A8049DD" w14:textId="77777777" w:rsidR="00144939" w:rsidRDefault="00144939" w:rsidP="003C1AEB">
            <w:pPr>
              <w:pStyle w:val="naisc"/>
              <w:spacing w:before="0" w:after="0"/>
              <w:ind w:left="57" w:right="57"/>
              <w:contextualSpacing/>
              <w:jc w:val="both"/>
              <w:rPr>
                <w:iCs/>
              </w:rPr>
            </w:pPr>
            <w:r w:rsidRPr="00144939">
              <w:rPr>
                <w:iCs/>
              </w:rPr>
              <w:t>26.4.1. ēkas stāvu un jumta plāniem ar telpu vai telpu grupu eksplikāciju (otrās grupas viena vai divu dzīvokļu dzīvojamām ēkām un palīgēkām – bez telpu vai telpu grupu eksplikācijas);</w:t>
            </w:r>
          </w:p>
          <w:p w14:paraId="1AAE753A" w14:textId="6AF5A5E4" w:rsidR="003C1AEB" w:rsidRDefault="003C1AEB" w:rsidP="003C1AEB">
            <w:pPr>
              <w:pStyle w:val="naisc"/>
              <w:spacing w:before="0" w:after="0"/>
              <w:ind w:left="57" w:right="57"/>
              <w:contextualSpacing/>
              <w:jc w:val="both"/>
              <w:rPr>
                <w:iCs/>
              </w:rPr>
            </w:pPr>
            <w:r>
              <w:rPr>
                <w:iCs/>
              </w:rPr>
              <w:t>…</w:t>
            </w:r>
          </w:p>
          <w:p w14:paraId="5287E94C" w14:textId="39186E41" w:rsidR="003C1AEB" w:rsidRPr="009E34EF" w:rsidRDefault="003C1AEB" w:rsidP="003C1AEB">
            <w:pPr>
              <w:pStyle w:val="naisc"/>
              <w:spacing w:before="0" w:after="0"/>
              <w:ind w:left="57" w:right="57"/>
              <w:contextualSpacing/>
              <w:jc w:val="both"/>
              <w:rPr>
                <w:iCs/>
              </w:rPr>
            </w:pPr>
            <w:r w:rsidRPr="003C1AEB">
              <w:rPr>
                <w:iCs/>
              </w:rPr>
              <w:t>26.7. papildus restaurācijas gadījumā – izpētes materiālu programmas ar grafisko dokumentu, kurā parādīta restaurējamā ēka vai tās daļa;</w:t>
            </w:r>
          </w:p>
        </w:tc>
        <w:tc>
          <w:tcPr>
            <w:tcW w:w="4386" w:type="dxa"/>
            <w:gridSpan w:val="2"/>
            <w:tcBorders>
              <w:top w:val="single" w:sz="6" w:space="0" w:color="000000"/>
              <w:left w:val="single" w:sz="6" w:space="0" w:color="000000"/>
              <w:bottom w:val="single" w:sz="6" w:space="0" w:color="000000"/>
              <w:right w:val="single" w:sz="6" w:space="0" w:color="000000"/>
            </w:tcBorders>
          </w:tcPr>
          <w:p w14:paraId="4EF8DA87" w14:textId="77777777" w:rsidR="00A45D3E" w:rsidRDefault="00A45D3E" w:rsidP="00144939">
            <w:pPr>
              <w:pStyle w:val="naisc"/>
              <w:spacing w:before="0" w:after="0"/>
              <w:ind w:left="57" w:right="57"/>
              <w:contextualSpacing/>
              <w:jc w:val="both"/>
              <w:rPr>
                <w:b/>
              </w:rPr>
            </w:pPr>
            <w:r>
              <w:rPr>
                <w:b/>
              </w:rPr>
              <w:t>Latvijas Pašvaldību savienība</w:t>
            </w:r>
          </w:p>
          <w:p w14:paraId="57C2249E" w14:textId="77777777" w:rsidR="00A45D3E" w:rsidRDefault="00A45D3E" w:rsidP="00144939">
            <w:pPr>
              <w:pStyle w:val="naisc"/>
              <w:spacing w:before="0" w:after="0"/>
              <w:ind w:right="57"/>
              <w:contextualSpacing/>
              <w:jc w:val="both"/>
              <w:rPr>
                <w:bCs/>
              </w:rPr>
            </w:pPr>
            <w:r w:rsidRPr="00A45D3E">
              <w:rPr>
                <w:bCs/>
              </w:rPr>
              <w:t>Lūdzam izteikt Noteikuma projekta 23.2.1. objekta vizu</w:t>
            </w:r>
            <w:r w:rsidRPr="00A45D3E">
              <w:rPr>
                <w:rFonts w:hint="eastAsia"/>
                <w:bCs/>
              </w:rPr>
              <w:t>ā</w:t>
            </w:r>
            <w:r w:rsidRPr="00A45D3E">
              <w:rPr>
                <w:bCs/>
              </w:rPr>
              <w:t>lo risin</w:t>
            </w:r>
            <w:r w:rsidRPr="00A45D3E">
              <w:rPr>
                <w:rFonts w:hint="eastAsia"/>
                <w:bCs/>
              </w:rPr>
              <w:t>ā</w:t>
            </w:r>
            <w:r w:rsidRPr="00A45D3E">
              <w:rPr>
                <w:bCs/>
              </w:rPr>
              <w:t>jumu paredz</w:t>
            </w:r>
            <w:r w:rsidRPr="00A45D3E">
              <w:rPr>
                <w:rFonts w:hint="eastAsia"/>
                <w:bCs/>
              </w:rPr>
              <w:t>ē</w:t>
            </w:r>
            <w:r w:rsidRPr="00A45D3E">
              <w:rPr>
                <w:bCs/>
              </w:rPr>
              <w:t>tam objektam;</w:t>
            </w:r>
          </w:p>
          <w:p w14:paraId="7F977497" w14:textId="77777777" w:rsidR="00144939" w:rsidRDefault="00144939" w:rsidP="00144939">
            <w:pPr>
              <w:pStyle w:val="naisc"/>
              <w:spacing w:before="0" w:after="0"/>
              <w:ind w:right="57"/>
              <w:contextualSpacing/>
              <w:jc w:val="both"/>
              <w:rPr>
                <w:bCs/>
              </w:rPr>
            </w:pPr>
          </w:p>
          <w:p w14:paraId="7060C1FC" w14:textId="77777777" w:rsidR="00144939" w:rsidRPr="00144939" w:rsidRDefault="00144939" w:rsidP="00144939">
            <w:pPr>
              <w:pStyle w:val="naisc"/>
              <w:spacing w:before="0" w:after="0"/>
              <w:ind w:right="57"/>
              <w:contextualSpacing/>
              <w:jc w:val="both"/>
              <w:rPr>
                <w:bCs/>
              </w:rPr>
            </w:pPr>
            <w:r w:rsidRPr="00144939">
              <w:rPr>
                <w:bCs/>
              </w:rPr>
              <w:t>Lūdzam izteikt Noteikuma projekta 26.1. punktu  sekojošā redakcijā: “skaidrojoša apraksta par pl</w:t>
            </w:r>
            <w:r w:rsidRPr="00144939">
              <w:rPr>
                <w:rFonts w:hint="eastAsia"/>
                <w:bCs/>
              </w:rPr>
              <w:t>ā</w:t>
            </w:r>
            <w:r w:rsidRPr="00144939">
              <w:rPr>
                <w:bCs/>
              </w:rPr>
              <w:t>noto b</w:t>
            </w:r>
            <w:r w:rsidRPr="00144939">
              <w:rPr>
                <w:rFonts w:hint="eastAsia"/>
                <w:bCs/>
              </w:rPr>
              <w:t>ū</w:t>
            </w:r>
            <w:r w:rsidRPr="00144939">
              <w:rPr>
                <w:bCs/>
              </w:rPr>
              <w:t>vniec</w:t>
            </w:r>
            <w:r w:rsidRPr="00144939">
              <w:rPr>
                <w:rFonts w:hint="eastAsia"/>
                <w:bCs/>
              </w:rPr>
              <w:t>ī</w:t>
            </w:r>
            <w:r w:rsidRPr="00144939">
              <w:rPr>
                <w:bCs/>
              </w:rPr>
              <w:t>bas ieceri, arhitektoniskiem risin</w:t>
            </w:r>
            <w:r w:rsidRPr="00144939">
              <w:rPr>
                <w:rFonts w:hint="eastAsia"/>
                <w:bCs/>
              </w:rPr>
              <w:t>ā</w:t>
            </w:r>
            <w:r w:rsidRPr="00144939">
              <w:rPr>
                <w:bCs/>
              </w:rPr>
              <w:t>jumiem   un principi</w:t>
            </w:r>
            <w:r w:rsidRPr="00144939">
              <w:rPr>
                <w:rFonts w:hint="eastAsia"/>
                <w:bCs/>
              </w:rPr>
              <w:t>ā</w:t>
            </w:r>
            <w:r w:rsidRPr="00144939">
              <w:rPr>
                <w:bCs/>
              </w:rPr>
              <w:t>liem konstrukt</w:t>
            </w:r>
            <w:r w:rsidRPr="00144939">
              <w:rPr>
                <w:rFonts w:hint="eastAsia"/>
                <w:bCs/>
              </w:rPr>
              <w:t>ī</w:t>
            </w:r>
            <w:r w:rsidRPr="00144939">
              <w:rPr>
                <w:bCs/>
              </w:rPr>
              <w:t>viem risin</w:t>
            </w:r>
            <w:r w:rsidRPr="00144939">
              <w:rPr>
                <w:rFonts w:hint="eastAsia"/>
                <w:bCs/>
              </w:rPr>
              <w:t>ā</w:t>
            </w:r>
            <w:r w:rsidRPr="00144939">
              <w:rPr>
                <w:bCs/>
              </w:rPr>
              <w:t>jumiem un materi</w:t>
            </w:r>
            <w:r w:rsidRPr="00144939">
              <w:rPr>
                <w:rFonts w:hint="eastAsia"/>
                <w:bCs/>
              </w:rPr>
              <w:t>ā</w:t>
            </w:r>
            <w:r w:rsidRPr="00144939">
              <w:rPr>
                <w:bCs/>
              </w:rPr>
              <w:t>liem tai skait</w:t>
            </w:r>
            <w:r w:rsidRPr="00144939">
              <w:rPr>
                <w:rFonts w:hint="eastAsia"/>
                <w:bCs/>
              </w:rPr>
              <w:t>ā</w:t>
            </w:r>
            <w:r w:rsidRPr="00144939">
              <w:rPr>
                <w:bCs/>
              </w:rPr>
              <w:t>, par vides pieejam</w:t>
            </w:r>
            <w:r w:rsidRPr="00144939">
              <w:rPr>
                <w:rFonts w:hint="eastAsia"/>
                <w:bCs/>
              </w:rPr>
              <w:t>ī</w:t>
            </w:r>
            <w:r w:rsidRPr="00144939">
              <w:rPr>
                <w:bCs/>
              </w:rPr>
              <w:t>bas risin</w:t>
            </w:r>
            <w:r w:rsidRPr="00144939">
              <w:rPr>
                <w:rFonts w:hint="eastAsia"/>
                <w:bCs/>
              </w:rPr>
              <w:t>ā</w:t>
            </w:r>
            <w:r w:rsidRPr="00144939">
              <w:rPr>
                <w:bCs/>
              </w:rPr>
              <w:t xml:space="preserve">jumiem, ja </w:t>
            </w:r>
            <w:r w:rsidRPr="00144939">
              <w:rPr>
                <w:rFonts w:hint="eastAsia"/>
                <w:bCs/>
              </w:rPr>
              <w:t>ē</w:t>
            </w:r>
            <w:r w:rsidRPr="00144939">
              <w:rPr>
                <w:bCs/>
              </w:rPr>
              <w:t>kai atbilstoši normat</w:t>
            </w:r>
            <w:r w:rsidRPr="00144939">
              <w:rPr>
                <w:rFonts w:hint="eastAsia"/>
                <w:bCs/>
              </w:rPr>
              <w:t>ī</w:t>
            </w:r>
            <w:r w:rsidRPr="00144939">
              <w:rPr>
                <w:bCs/>
              </w:rPr>
              <w:t>vajiem aktiem nodrošin</w:t>
            </w:r>
            <w:r w:rsidRPr="00144939">
              <w:rPr>
                <w:rFonts w:hint="eastAsia"/>
                <w:bCs/>
              </w:rPr>
              <w:t>ā</w:t>
            </w:r>
            <w:r w:rsidRPr="00144939">
              <w:rPr>
                <w:bCs/>
              </w:rPr>
              <w:t>ma vides pieejam</w:t>
            </w:r>
            <w:r w:rsidRPr="00144939">
              <w:rPr>
                <w:rFonts w:hint="eastAsia"/>
                <w:bCs/>
              </w:rPr>
              <w:t>ī</w:t>
            </w:r>
            <w:r w:rsidRPr="00144939">
              <w:rPr>
                <w:bCs/>
              </w:rPr>
              <w:t>ba, pl</w:t>
            </w:r>
            <w:r w:rsidRPr="00144939">
              <w:rPr>
                <w:rFonts w:hint="eastAsia"/>
                <w:bCs/>
              </w:rPr>
              <w:t>ā</w:t>
            </w:r>
            <w:r w:rsidRPr="00144939">
              <w:rPr>
                <w:bCs/>
              </w:rPr>
              <w:t>noto lietot</w:t>
            </w:r>
            <w:r w:rsidRPr="00144939">
              <w:rPr>
                <w:rFonts w:hint="eastAsia"/>
                <w:bCs/>
              </w:rPr>
              <w:t>ā</w:t>
            </w:r>
            <w:r w:rsidRPr="00144939">
              <w:rPr>
                <w:bCs/>
              </w:rPr>
              <w:t xml:space="preserve">ju skaitu, kas vienlaikus ar atrasties </w:t>
            </w:r>
            <w:r w:rsidRPr="00144939">
              <w:rPr>
                <w:rFonts w:hint="eastAsia"/>
                <w:bCs/>
              </w:rPr>
              <w:t>ē</w:t>
            </w:r>
            <w:r w:rsidRPr="00144939">
              <w:rPr>
                <w:bCs/>
              </w:rPr>
              <w:t>k</w:t>
            </w:r>
            <w:r w:rsidRPr="00144939">
              <w:rPr>
                <w:rFonts w:hint="eastAsia"/>
                <w:bCs/>
              </w:rPr>
              <w:t>ā</w:t>
            </w:r>
            <w:r w:rsidRPr="00144939">
              <w:rPr>
                <w:bCs/>
              </w:rPr>
              <w:t>”;</w:t>
            </w:r>
          </w:p>
          <w:p w14:paraId="2080716B" w14:textId="77777777" w:rsidR="00144939" w:rsidRDefault="00144939" w:rsidP="00144939">
            <w:pPr>
              <w:pStyle w:val="naisc"/>
              <w:spacing w:before="0" w:after="0"/>
              <w:ind w:right="57"/>
              <w:contextualSpacing/>
              <w:jc w:val="both"/>
              <w:rPr>
                <w:bCs/>
              </w:rPr>
            </w:pPr>
          </w:p>
          <w:p w14:paraId="51640585" w14:textId="77777777" w:rsidR="00144939" w:rsidRDefault="00144939" w:rsidP="00144939">
            <w:pPr>
              <w:pStyle w:val="naisc"/>
              <w:spacing w:before="0" w:after="0"/>
              <w:ind w:right="57"/>
              <w:contextualSpacing/>
              <w:jc w:val="both"/>
              <w:rPr>
                <w:bCs/>
              </w:rPr>
            </w:pPr>
            <w:r w:rsidRPr="00144939">
              <w:rPr>
                <w:bCs/>
              </w:rPr>
              <w:t>Lūdzam izteikt Noteikuma projekta punktu 26.4.1. sekojošā redakcijā:   “</w:t>
            </w:r>
            <w:r w:rsidRPr="00144939">
              <w:rPr>
                <w:rFonts w:hint="eastAsia"/>
                <w:bCs/>
              </w:rPr>
              <w:t>ē</w:t>
            </w:r>
            <w:r w:rsidRPr="00144939">
              <w:rPr>
                <w:bCs/>
              </w:rPr>
              <w:t>kas st</w:t>
            </w:r>
            <w:r w:rsidRPr="00144939">
              <w:rPr>
                <w:rFonts w:hint="eastAsia"/>
                <w:bCs/>
              </w:rPr>
              <w:t>ā</w:t>
            </w:r>
            <w:r w:rsidRPr="00144939">
              <w:rPr>
                <w:bCs/>
              </w:rPr>
              <w:t>vu un jumta pl</w:t>
            </w:r>
            <w:r w:rsidRPr="00144939">
              <w:rPr>
                <w:rFonts w:hint="eastAsia"/>
                <w:bCs/>
              </w:rPr>
              <w:t>ā</w:t>
            </w:r>
            <w:r w:rsidRPr="00144939">
              <w:rPr>
                <w:bCs/>
              </w:rPr>
              <w:t>niem ar telpu vai telpu grupu eksplik</w:t>
            </w:r>
            <w:r w:rsidRPr="00144939">
              <w:rPr>
                <w:rFonts w:hint="eastAsia"/>
                <w:bCs/>
              </w:rPr>
              <w:t>ā</w:t>
            </w:r>
            <w:r w:rsidRPr="00144939">
              <w:rPr>
                <w:bCs/>
              </w:rPr>
              <w:t>ciju (otr</w:t>
            </w:r>
            <w:r w:rsidRPr="00144939">
              <w:rPr>
                <w:rFonts w:hint="eastAsia"/>
                <w:bCs/>
              </w:rPr>
              <w:t>ā</w:t>
            </w:r>
            <w:r w:rsidRPr="00144939">
              <w:rPr>
                <w:bCs/>
              </w:rPr>
              <w:t>s grupas viena vai divu dz</w:t>
            </w:r>
            <w:r w:rsidRPr="00144939">
              <w:rPr>
                <w:rFonts w:hint="eastAsia"/>
                <w:bCs/>
              </w:rPr>
              <w:t>ī</w:t>
            </w:r>
            <w:r w:rsidRPr="00144939">
              <w:rPr>
                <w:bCs/>
              </w:rPr>
              <w:t>vok</w:t>
            </w:r>
            <w:r w:rsidRPr="00144939">
              <w:rPr>
                <w:rFonts w:hint="eastAsia"/>
                <w:bCs/>
              </w:rPr>
              <w:t>ļ</w:t>
            </w:r>
            <w:r w:rsidRPr="00144939">
              <w:rPr>
                <w:bCs/>
              </w:rPr>
              <w:t>u dz</w:t>
            </w:r>
            <w:r w:rsidRPr="00144939">
              <w:rPr>
                <w:rFonts w:hint="eastAsia"/>
                <w:bCs/>
              </w:rPr>
              <w:t>ī</w:t>
            </w:r>
            <w:r w:rsidRPr="00144939">
              <w:rPr>
                <w:bCs/>
              </w:rPr>
              <w:t>vojam</w:t>
            </w:r>
            <w:r w:rsidRPr="00144939">
              <w:rPr>
                <w:rFonts w:hint="eastAsia"/>
                <w:bCs/>
              </w:rPr>
              <w:t>ā</w:t>
            </w:r>
            <w:r w:rsidRPr="00144939">
              <w:rPr>
                <w:bCs/>
              </w:rPr>
              <w:t xml:space="preserve">m </w:t>
            </w:r>
            <w:r w:rsidRPr="00144939">
              <w:rPr>
                <w:rFonts w:hint="eastAsia"/>
                <w:bCs/>
              </w:rPr>
              <w:t>ē</w:t>
            </w:r>
            <w:r w:rsidRPr="00144939">
              <w:rPr>
                <w:bCs/>
              </w:rPr>
              <w:t>k</w:t>
            </w:r>
            <w:r w:rsidRPr="00144939">
              <w:rPr>
                <w:rFonts w:hint="eastAsia"/>
                <w:bCs/>
              </w:rPr>
              <w:t>ā</w:t>
            </w:r>
            <w:r w:rsidRPr="00144939">
              <w:rPr>
                <w:bCs/>
              </w:rPr>
              <w:t>m un pal</w:t>
            </w:r>
            <w:r w:rsidRPr="00144939">
              <w:rPr>
                <w:rFonts w:hint="eastAsia"/>
                <w:bCs/>
              </w:rPr>
              <w:t>ī</w:t>
            </w:r>
            <w:r w:rsidRPr="00144939">
              <w:rPr>
                <w:bCs/>
              </w:rPr>
              <w:t>g</w:t>
            </w:r>
            <w:r w:rsidRPr="00144939">
              <w:rPr>
                <w:rFonts w:hint="eastAsia"/>
                <w:bCs/>
              </w:rPr>
              <w:t>ē</w:t>
            </w:r>
            <w:r w:rsidRPr="00144939">
              <w:rPr>
                <w:bCs/>
              </w:rPr>
              <w:t>k</w:t>
            </w:r>
            <w:r w:rsidRPr="00144939">
              <w:rPr>
                <w:rFonts w:hint="eastAsia"/>
                <w:bCs/>
              </w:rPr>
              <w:t>ā</w:t>
            </w:r>
            <w:r w:rsidRPr="00144939">
              <w:rPr>
                <w:bCs/>
              </w:rPr>
              <w:t>m – bez  telpu vai telpu grupu eksplik</w:t>
            </w:r>
            <w:r w:rsidRPr="00144939">
              <w:rPr>
                <w:rFonts w:hint="eastAsia"/>
                <w:bCs/>
              </w:rPr>
              <w:t>ā</w:t>
            </w:r>
            <w:r w:rsidRPr="00144939">
              <w:rPr>
                <w:bCs/>
              </w:rPr>
              <w:t>cijas)”;</w:t>
            </w:r>
          </w:p>
          <w:p w14:paraId="4F6B539D" w14:textId="77777777" w:rsidR="00144939" w:rsidRDefault="00144939" w:rsidP="00144939">
            <w:pPr>
              <w:pStyle w:val="naisc"/>
              <w:spacing w:before="0" w:after="0"/>
              <w:ind w:right="57"/>
              <w:contextualSpacing/>
              <w:jc w:val="both"/>
              <w:rPr>
                <w:bCs/>
              </w:rPr>
            </w:pPr>
          </w:p>
          <w:p w14:paraId="646A4C9B" w14:textId="77777777" w:rsidR="00144939" w:rsidRDefault="00144939" w:rsidP="00144939">
            <w:pPr>
              <w:pStyle w:val="naisc"/>
              <w:spacing w:before="0" w:after="0"/>
              <w:ind w:right="57"/>
              <w:contextualSpacing/>
              <w:jc w:val="both"/>
              <w:rPr>
                <w:bCs/>
              </w:rPr>
            </w:pPr>
            <w:r w:rsidRPr="00144939">
              <w:rPr>
                <w:bCs/>
              </w:rPr>
              <w:t>L</w:t>
            </w:r>
            <w:r w:rsidRPr="00144939">
              <w:rPr>
                <w:rFonts w:hint="eastAsia"/>
                <w:bCs/>
              </w:rPr>
              <w:t>ū</w:t>
            </w:r>
            <w:r w:rsidRPr="00144939">
              <w:rPr>
                <w:bCs/>
              </w:rPr>
              <w:t>dzam izteikt Noteikuma projekta punktu 26.7 sekojošā redakcijā: “ papildus restaur</w:t>
            </w:r>
            <w:r w:rsidRPr="00144939">
              <w:rPr>
                <w:rFonts w:hint="eastAsia"/>
                <w:bCs/>
              </w:rPr>
              <w:t>ā</w:t>
            </w:r>
            <w:r w:rsidRPr="00144939">
              <w:rPr>
                <w:bCs/>
              </w:rPr>
              <w:t>cijas gad</w:t>
            </w:r>
            <w:r w:rsidRPr="00144939">
              <w:rPr>
                <w:rFonts w:hint="eastAsia"/>
                <w:bCs/>
              </w:rPr>
              <w:t>ī</w:t>
            </w:r>
            <w:r w:rsidRPr="00144939">
              <w:rPr>
                <w:bCs/>
              </w:rPr>
              <w:t>jum</w:t>
            </w:r>
            <w:r w:rsidRPr="00144939">
              <w:rPr>
                <w:rFonts w:hint="eastAsia"/>
                <w:bCs/>
              </w:rPr>
              <w:t>ā</w:t>
            </w:r>
            <w:r w:rsidRPr="00144939">
              <w:rPr>
                <w:bCs/>
              </w:rPr>
              <w:t xml:space="preserve"> – restaur</w:t>
            </w:r>
            <w:r w:rsidRPr="00144939">
              <w:rPr>
                <w:rFonts w:hint="eastAsia"/>
                <w:bCs/>
              </w:rPr>
              <w:t>ē</w:t>
            </w:r>
            <w:r w:rsidRPr="00144939">
              <w:rPr>
                <w:bCs/>
              </w:rPr>
              <w:t>jam</w:t>
            </w:r>
            <w:r w:rsidRPr="00144939">
              <w:rPr>
                <w:rFonts w:hint="eastAsia"/>
                <w:bCs/>
              </w:rPr>
              <w:t>ā</w:t>
            </w:r>
            <w:r w:rsidRPr="00144939">
              <w:rPr>
                <w:bCs/>
              </w:rPr>
              <w:t xml:space="preserve">s </w:t>
            </w:r>
            <w:r w:rsidRPr="00144939">
              <w:rPr>
                <w:rFonts w:hint="eastAsia"/>
                <w:bCs/>
              </w:rPr>
              <w:t>ē</w:t>
            </w:r>
            <w:r w:rsidRPr="00144939">
              <w:rPr>
                <w:bCs/>
              </w:rPr>
              <w:t>kas vai t</w:t>
            </w:r>
            <w:r w:rsidRPr="00144939">
              <w:rPr>
                <w:rFonts w:hint="eastAsia"/>
                <w:bCs/>
              </w:rPr>
              <w:t>ā</w:t>
            </w:r>
            <w:r w:rsidRPr="00144939">
              <w:rPr>
                <w:bCs/>
              </w:rPr>
              <w:t>s da</w:t>
            </w:r>
            <w:r w:rsidRPr="00144939">
              <w:rPr>
                <w:rFonts w:hint="eastAsia"/>
                <w:bCs/>
              </w:rPr>
              <w:t>ļ</w:t>
            </w:r>
            <w:r w:rsidRPr="00144939">
              <w:rPr>
                <w:bCs/>
              </w:rPr>
              <w:t>as izp</w:t>
            </w:r>
            <w:r w:rsidRPr="00144939">
              <w:rPr>
                <w:rFonts w:hint="eastAsia"/>
                <w:bCs/>
              </w:rPr>
              <w:t>ē</w:t>
            </w:r>
            <w:r w:rsidRPr="00144939">
              <w:rPr>
                <w:bCs/>
              </w:rPr>
              <w:t>tes materi</w:t>
            </w:r>
            <w:r w:rsidRPr="00144939">
              <w:rPr>
                <w:rFonts w:hint="eastAsia"/>
                <w:bCs/>
              </w:rPr>
              <w:t>ā</w:t>
            </w:r>
            <w:r w:rsidRPr="00144939">
              <w:rPr>
                <w:bCs/>
              </w:rPr>
              <w:t>lu programmas ar grafisko dokumentu”.</w:t>
            </w:r>
          </w:p>
          <w:p w14:paraId="5D465375" w14:textId="358AA751" w:rsidR="00294110" w:rsidRDefault="00294110" w:rsidP="00144939">
            <w:pPr>
              <w:pStyle w:val="naisc"/>
              <w:spacing w:before="0" w:after="0"/>
              <w:ind w:right="57"/>
              <w:contextualSpacing/>
              <w:jc w:val="both"/>
              <w:rPr>
                <w:bCs/>
              </w:rPr>
            </w:pPr>
          </w:p>
          <w:p w14:paraId="2341A246" w14:textId="27FB14B9" w:rsidR="00195F63" w:rsidRDefault="00195F63" w:rsidP="00144939">
            <w:pPr>
              <w:pStyle w:val="naisc"/>
              <w:spacing w:before="0" w:after="0"/>
              <w:ind w:right="57"/>
              <w:contextualSpacing/>
              <w:jc w:val="both"/>
              <w:rPr>
                <w:bCs/>
              </w:rPr>
            </w:pPr>
          </w:p>
          <w:p w14:paraId="6656C702" w14:textId="2A1D94B5" w:rsidR="00195F63" w:rsidRDefault="00195F63" w:rsidP="00144939">
            <w:pPr>
              <w:pStyle w:val="naisc"/>
              <w:spacing w:before="0" w:after="0"/>
              <w:ind w:right="57"/>
              <w:contextualSpacing/>
              <w:jc w:val="both"/>
              <w:rPr>
                <w:bCs/>
              </w:rPr>
            </w:pPr>
          </w:p>
          <w:p w14:paraId="4BDEBCB2" w14:textId="3AF9C371" w:rsidR="00195F63" w:rsidRDefault="00195F63" w:rsidP="00144939">
            <w:pPr>
              <w:pStyle w:val="naisc"/>
              <w:spacing w:before="0" w:after="0"/>
              <w:ind w:right="57"/>
              <w:contextualSpacing/>
              <w:jc w:val="both"/>
              <w:rPr>
                <w:bCs/>
              </w:rPr>
            </w:pPr>
          </w:p>
          <w:p w14:paraId="1ACBAA88" w14:textId="1259ED24" w:rsidR="00195F63" w:rsidRDefault="00195F63" w:rsidP="00144939">
            <w:pPr>
              <w:pStyle w:val="naisc"/>
              <w:spacing w:before="0" w:after="0"/>
              <w:ind w:right="57"/>
              <w:contextualSpacing/>
              <w:jc w:val="both"/>
              <w:rPr>
                <w:bCs/>
              </w:rPr>
            </w:pPr>
          </w:p>
          <w:p w14:paraId="1EEB275E" w14:textId="3E51F7D9" w:rsidR="00195F63" w:rsidRDefault="00195F63" w:rsidP="00144939">
            <w:pPr>
              <w:pStyle w:val="naisc"/>
              <w:spacing w:before="0" w:after="0"/>
              <w:ind w:right="57"/>
              <w:contextualSpacing/>
              <w:jc w:val="both"/>
              <w:rPr>
                <w:bCs/>
              </w:rPr>
            </w:pPr>
          </w:p>
          <w:p w14:paraId="699E0A3C" w14:textId="6EFB87CB" w:rsidR="00195F63" w:rsidRDefault="00195F63" w:rsidP="00144939">
            <w:pPr>
              <w:pStyle w:val="naisc"/>
              <w:spacing w:before="0" w:after="0"/>
              <w:ind w:right="57"/>
              <w:contextualSpacing/>
              <w:jc w:val="both"/>
              <w:rPr>
                <w:bCs/>
              </w:rPr>
            </w:pPr>
          </w:p>
          <w:p w14:paraId="42957B72" w14:textId="7BAD9243" w:rsidR="00195F63" w:rsidRDefault="00195F63" w:rsidP="00144939">
            <w:pPr>
              <w:pStyle w:val="naisc"/>
              <w:spacing w:before="0" w:after="0"/>
              <w:ind w:right="57"/>
              <w:contextualSpacing/>
              <w:jc w:val="both"/>
              <w:rPr>
                <w:bCs/>
              </w:rPr>
            </w:pPr>
          </w:p>
          <w:p w14:paraId="67BC63BB" w14:textId="77777777" w:rsidR="00294110" w:rsidRPr="00294110" w:rsidRDefault="00294110" w:rsidP="00144939">
            <w:pPr>
              <w:pStyle w:val="naisc"/>
              <w:spacing w:before="0" w:after="0"/>
              <w:ind w:right="57"/>
              <w:contextualSpacing/>
              <w:jc w:val="both"/>
              <w:rPr>
                <w:b/>
              </w:rPr>
            </w:pPr>
            <w:r w:rsidRPr="00294110">
              <w:rPr>
                <w:b/>
              </w:rPr>
              <w:t>Latvijas Lielo pilsētu asociācija</w:t>
            </w:r>
          </w:p>
          <w:p w14:paraId="6E05EDB4" w14:textId="002DFB55" w:rsidR="00294110" w:rsidRPr="00294110" w:rsidRDefault="00294110" w:rsidP="00294110">
            <w:pPr>
              <w:tabs>
                <w:tab w:val="left" w:pos="1134"/>
              </w:tabs>
              <w:jc w:val="both"/>
              <w:rPr>
                <w:color w:val="000000"/>
                <w:lang w:eastAsia="en-US"/>
              </w:rPr>
            </w:pPr>
            <w:r w:rsidRPr="00294110">
              <w:rPr>
                <w:color w:val="000000"/>
                <w:lang w:eastAsia="en-US"/>
              </w:rPr>
              <w:t xml:space="preserve">Nav saprotams, kas ir domāts </w:t>
            </w:r>
            <w:r w:rsidRPr="00294110">
              <w:rPr>
                <w:color w:val="000000"/>
                <w:shd w:val="clear" w:color="auto" w:fill="FFFFFF"/>
                <w:lang w:eastAsia="en-US"/>
              </w:rPr>
              <w:t>23.4.1. </w:t>
            </w:r>
            <w:r>
              <w:rPr>
                <w:color w:val="000000"/>
                <w:shd w:val="clear" w:color="auto" w:fill="FFFFFF"/>
                <w:lang w:eastAsia="en-US"/>
              </w:rPr>
              <w:t xml:space="preserve">punktā </w:t>
            </w:r>
            <w:r w:rsidRPr="00294110">
              <w:rPr>
                <w:color w:val="000000"/>
                <w:lang w:eastAsia="en-US"/>
              </w:rPr>
              <w:t xml:space="preserve">ar: </w:t>
            </w:r>
          </w:p>
          <w:p w14:paraId="62121222" w14:textId="77777777" w:rsidR="00294110" w:rsidRDefault="00294110" w:rsidP="00294110">
            <w:pPr>
              <w:pStyle w:val="naisc"/>
              <w:spacing w:before="0" w:after="0"/>
              <w:ind w:right="57"/>
              <w:contextualSpacing/>
              <w:jc w:val="both"/>
              <w:rPr>
                <w:b/>
                <w:bCs/>
                <w:color w:val="000000"/>
                <w:lang w:eastAsia="en-US"/>
              </w:rPr>
            </w:pPr>
            <w:r w:rsidRPr="00294110">
              <w:rPr>
                <w:i/>
                <w:color w:val="000000"/>
                <w:lang w:eastAsia="en-US"/>
              </w:rPr>
              <w:t>“</w:t>
            </w:r>
            <w:r w:rsidRPr="00294110">
              <w:rPr>
                <w:b/>
                <w:bCs/>
                <w:i/>
                <w:color w:val="000000"/>
                <w:lang w:eastAsia="en-US"/>
              </w:rPr>
              <w:t>izpētes materiālu programmu</w:t>
            </w:r>
            <w:r w:rsidRPr="00294110">
              <w:rPr>
                <w:i/>
                <w:color w:val="000000"/>
                <w:lang w:eastAsia="en-US"/>
              </w:rPr>
              <w:t xml:space="preserve"> ar grafisko dokumentu, kurā parādīta restaurējamā ēka vai tās daļa”</w:t>
            </w:r>
            <w:r w:rsidRPr="00294110">
              <w:rPr>
                <w:color w:val="000000"/>
                <w:lang w:eastAsia="en-US"/>
              </w:rPr>
              <w:t xml:space="preserve"> – šāda terminoloģija nav līdz šim lietota kultūras pieminekļu aizsardzību regulējošos normatīvajos aktos projekta dokumentācijas izstrādei,  bet gan tikai izpētes uzsākšanai, kas šajā stadijā ir jau jābūt veiktai. Var būt domāts - </w:t>
            </w:r>
            <w:r w:rsidRPr="00294110">
              <w:rPr>
                <w:b/>
                <w:bCs/>
                <w:color w:val="000000"/>
                <w:lang w:eastAsia="en-US"/>
              </w:rPr>
              <w:t>izpētes materiāli un restaurācijas programma? Pie tam, izstrādājot ēkas konservācijas darbu veikšanas projektu (noteikumu projekta 25.2 apakšpunkt), ir prasība veikt kultūrvēsturisko inventarizāciju un kultūrvēsturisko izpēti, ja ēka ir kultūras piemineklis;</w:t>
            </w:r>
          </w:p>
          <w:p w14:paraId="160DAFFA" w14:textId="77777777" w:rsidR="00294110" w:rsidRDefault="00294110" w:rsidP="00294110">
            <w:pPr>
              <w:tabs>
                <w:tab w:val="left" w:pos="1134"/>
              </w:tabs>
              <w:jc w:val="both"/>
              <w:rPr>
                <w:color w:val="000000"/>
                <w:lang w:eastAsia="en-US"/>
              </w:rPr>
            </w:pPr>
          </w:p>
          <w:p w14:paraId="4A5F88C4" w14:textId="77777777" w:rsidR="00465F22" w:rsidRPr="00294110" w:rsidRDefault="00465F22" w:rsidP="00465F22">
            <w:pPr>
              <w:tabs>
                <w:tab w:val="left" w:pos="1134"/>
              </w:tabs>
              <w:jc w:val="both"/>
              <w:rPr>
                <w:color w:val="000000"/>
                <w:lang w:eastAsia="en-US"/>
              </w:rPr>
            </w:pPr>
            <w:r w:rsidRPr="00294110">
              <w:rPr>
                <w:color w:val="000000"/>
                <w:lang w:eastAsia="en-US"/>
              </w:rPr>
              <w:t>Rosinām izteikt šādā redakcijā:</w:t>
            </w:r>
          </w:p>
          <w:p w14:paraId="4E0EA55A" w14:textId="77777777" w:rsidR="00465F22" w:rsidRDefault="00465F22" w:rsidP="00465F22">
            <w:pPr>
              <w:pStyle w:val="naisc"/>
              <w:spacing w:before="0" w:after="0"/>
              <w:ind w:right="57"/>
              <w:contextualSpacing/>
              <w:jc w:val="both"/>
              <w:rPr>
                <w:b/>
                <w:bCs/>
                <w:i/>
                <w:color w:val="000000"/>
                <w:lang w:eastAsia="en-US"/>
              </w:rPr>
            </w:pPr>
            <w:r w:rsidRPr="00294110">
              <w:rPr>
                <w:i/>
                <w:color w:val="000000"/>
                <w:lang w:eastAsia="en-US"/>
              </w:rPr>
              <w:t xml:space="preserve">“25.2. kultūrvēsturisko inventarizāciju vai kultūrvēsturisko izpēti, ja ēka ir kultūras piemineklis vai </w:t>
            </w:r>
            <w:r w:rsidRPr="00294110">
              <w:rPr>
                <w:b/>
                <w:bCs/>
                <w:i/>
                <w:color w:val="000000"/>
                <w:lang w:eastAsia="en-US"/>
              </w:rPr>
              <w:t>kultūrvēsturiski vērtīga ēka”</w:t>
            </w:r>
          </w:p>
          <w:p w14:paraId="3493B860" w14:textId="0242B9B6" w:rsidR="000721A1" w:rsidRDefault="000721A1" w:rsidP="00294110">
            <w:pPr>
              <w:pStyle w:val="naisc"/>
              <w:spacing w:before="0" w:after="0"/>
              <w:ind w:right="57"/>
              <w:contextualSpacing/>
              <w:jc w:val="both"/>
              <w:rPr>
                <w:iCs/>
                <w:color w:val="000000"/>
                <w:lang w:eastAsia="en-US"/>
              </w:rPr>
            </w:pPr>
          </w:p>
          <w:p w14:paraId="54DB3064" w14:textId="77DC4BC9" w:rsidR="00027887" w:rsidRDefault="00027887" w:rsidP="00294110">
            <w:pPr>
              <w:pStyle w:val="naisc"/>
              <w:spacing w:before="0" w:after="0"/>
              <w:ind w:right="57"/>
              <w:contextualSpacing/>
              <w:jc w:val="both"/>
              <w:rPr>
                <w:iCs/>
                <w:color w:val="000000"/>
                <w:lang w:eastAsia="en-US"/>
              </w:rPr>
            </w:pPr>
          </w:p>
          <w:p w14:paraId="59545E98" w14:textId="14BDE1BC" w:rsidR="00027887" w:rsidRDefault="00027887" w:rsidP="00294110">
            <w:pPr>
              <w:pStyle w:val="naisc"/>
              <w:spacing w:before="0" w:after="0"/>
              <w:ind w:right="57"/>
              <w:contextualSpacing/>
              <w:jc w:val="both"/>
              <w:rPr>
                <w:iCs/>
                <w:color w:val="000000"/>
                <w:lang w:eastAsia="en-US"/>
              </w:rPr>
            </w:pPr>
          </w:p>
          <w:p w14:paraId="5389AE15" w14:textId="63E82BBA" w:rsidR="00027887" w:rsidRDefault="00027887" w:rsidP="00294110">
            <w:pPr>
              <w:pStyle w:val="naisc"/>
              <w:spacing w:before="0" w:after="0"/>
              <w:ind w:right="57"/>
              <w:contextualSpacing/>
              <w:jc w:val="both"/>
              <w:rPr>
                <w:iCs/>
                <w:color w:val="000000"/>
                <w:lang w:eastAsia="en-US"/>
              </w:rPr>
            </w:pPr>
          </w:p>
          <w:p w14:paraId="5CE25F14" w14:textId="73665A4E" w:rsidR="00027887" w:rsidRDefault="00027887" w:rsidP="00294110">
            <w:pPr>
              <w:pStyle w:val="naisc"/>
              <w:spacing w:before="0" w:after="0"/>
              <w:ind w:right="57"/>
              <w:contextualSpacing/>
              <w:jc w:val="both"/>
              <w:rPr>
                <w:iCs/>
                <w:color w:val="000000"/>
                <w:lang w:eastAsia="en-US"/>
              </w:rPr>
            </w:pPr>
          </w:p>
          <w:p w14:paraId="38A34C96" w14:textId="6BBDDFD8" w:rsidR="00027887" w:rsidRDefault="00027887" w:rsidP="00294110">
            <w:pPr>
              <w:pStyle w:val="naisc"/>
              <w:spacing w:before="0" w:after="0"/>
              <w:ind w:right="57"/>
              <w:contextualSpacing/>
              <w:jc w:val="both"/>
              <w:rPr>
                <w:iCs/>
                <w:color w:val="000000"/>
                <w:lang w:eastAsia="en-US"/>
              </w:rPr>
            </w:pPr>
          </w:p>
          <w:p w14:paraId="6E415B00" w14:textId="5C4D00D1" w:rsidR="00027887" w:rsidRDefault="00027887" w:rsidP="00294110">
            <w:pPr>
              <w:pStyle w:val="naisc"/>
              <w:spacing w:before="0" w:after="0"/>
              <w:ind w:right="57"/>
              <w:contextualSpacing/>
              <w:jc w:val="both"/>
              <w:rPr>
                <w:iCs/>
                <w:color w:val="000000"/>
                <w:lang w:eastAsia="en-US"/>
              </w:rPr>
            </w:pPr>
          </w:p>
          <w:p w14:paraId="11252879" w14:textId="598E5590" w:rsidR="00027887" w:rsidRDefault="00027887" w:rsidP="00294110">
            <w:pPr>
              <w:pStyle w:val="naisc"/>
              <w:spacing w:before="0" w:after="0"/>
              <w:ind w:right="57"/>
              <w:contextualSpacing/>
              <w:jc w:val="both"/>
              <w:rPr>
                <w:iCs/>
                <w:color w:val="000000"/>
                <w:lang w:eastAsia="en-US"/>
              </w:rPr>
            </w:pPr>
          </w:p>
          <w:p w14:paraId="44756A93" w14:textId="67866D81" w:rsidR="00027887" w:rsidRDefault="00027887" w:rsidP="00294110">
            <w:pPr>
              <w:pStyle w:val="naisc"/>
              <w:spacing w:before="0" w:after="0"/>
              <w:ind w:right="57"/>
              <w:contextualSpacing/>
              <w:jc w:val="both"/>
              <w:rPr>
                <w:iCs/>
                <w:color w:val="000000"/>
                <w:lang w:eastAsia="en-US"/>
              </w:rPr>
            </w:pPr>
          </w:p>
          <w:p w14:paraId="2B23E17B" w14:textId="1A8DE994" w:rsidR="00027887" w:rsidRDefault="00027887" w:rsidP="00294110">
            <w:pPr>
              <w:pStyle w:val="naisc"/>
              <w:spacing w:before="0" w:after="0"/>
              <w:ind w:right="57"/>
              <w:contextualSpacing/>
              <w:jc w:val="both"/>
              <w:rPr>
                <w:iCs/>
                <w:color w:val="000000"/>
                <w:lang w:eastAsia="en-US"/>
              </w:rPr>
            </w:pPr>
          </w:p>
          <w:p w14:paraId="56852B96" w14:textId="4DE5EE76" w:rsidR="00027887" w:rsidRDefault="00027887" w:rsidP="00294110">
            <w:pPr>
              <w:pStyle w:val="naisc"/>
              <w:spacing w:before="0" w:after="0"/>
              <w:ind w:right="57"/>
              <w:contextualSpacing/>
              <w:jc w:val="both"/>
              <w:rPr>
                <w:iCs/>
                <w:color w:val="000000"/>
                <w:lang w:eastAsia="en-US"/>
              </w:rPr>
            </w:pPr>
          </w:p>
          <w:p w14:paraId="74032276" w14:textId="77777777" w:rsidR="00294110" w:rsidRPr="00294110" w:rsidRDefault="00294110" w:rsidP="00294110">
            <w:pPr>
              <w:tabs>
                <w:tab w:val="left" w:pos="1134"/>
              </w:tabs>
              <w:jc w:val="both"/>
              <w:rPr>
                <w:color w:val="000000"/>
                <w:lang w:eastAsia="en-US"/>
              </w:rPr>
            </w:pPr>
            <w:r w:rsidRPr="00294110">
              <w:rPr>
                <w:color w:val="000000"/>
                <w:lang w:eastAsia="en-US"/>
              </w:rPr>
              <w:t>Ģenerālplāns ir nepieciešams arī restaurācijas un pārbūves gadījumā, kā rezultātā piedāvājam šo punktu izteikt sekojoši:</w:t>
            </w:r>
          </w:p>
          <w:p w14:paraId="2D76011D" w14:textId="77777777" w:rsidR="00294110" w:rsidRDefault="00294110" w:rsidP="00294110">
            <w:pPr>
              <w:pStyle w:val="naisc"/>
              <w:spacing w:before="0" w:after="0"/>
              <w:ind w:right="57"/>
              <w:contextualSpacing/>
              <w:jc w:val="both"/>
              <w:rPr>
                <w:i/>
                <w:color w:val="000000"/>
                <w:lang w:eastAsia="en-US"/>
              </w:rPr>
            </w:pPr>
            <w:r w:rsidRPr="00294110">
              <w:rPr>
                <w:i/>
                <w:color w:val="000000"/>
                <w:lang w:eastAsia="en-US"/>
              </w:rPr>
              <w:t xml:space="preserve">“26.2. būvprojekta ģenerālplāna atbilstošā vizuāli uztveramā mērogā (M 1:250; M 1:500; M 1:1000), kurā norāda projektējamo būvju eksplikāciju ar kadastra apzīmējumu (ja tāds ir piešķirts), galveno lietošanas veidu un apbūves rādītājiem (apbūves laukums, </w:t>
            </w:r>
            <w:proofErr w:type="spellStart"/>
            <w:r w:rsidRPr="00294110">
              <w:rPr>
                <w:i/>
                <w:color w:val="000000"/>
                <w:lang w:eastAsia="en-US"/>
              </w:rPr>
              <w:t>būvtilpums</w:t>
            </w:r>
            <w:proofErr w:type="spellEnd"/>
            <w:r w:rsidRPr="00294110">
              <w:rPr>
                <w:i/>
                <w:color w:val="000000"/>
                <w:lang w:eastAsia="en-US"/>
              </w:rPr>
              <w:t xml:space="preserve"> u. c.), kā arī galvenos apbūvi raksturojošos parametrus (apbūves blīvums, apbūves intensitāte, brīvās zaļās teritorijas rādītājs, apbūves augstums u. c.);”</w:t>
            </w:r>
          </w:p>
          <w:p w14:paraId="0947944C" w14:textId="75725FF8" w:rsidR="00FB23D5" w:rsidRDefault="00FB23D5" w:rsidP="00294110">
            <w:pPr>
              <w:pStyle w:val="naisc"/>
              <w:spacing w:before="0" w:after="0"/>
              <w:ind w:right="57"/>
              <w:contextualSpacing/>
              <w:jc w:val="both"/>
              <w:rPr>
                <w:iCs/>
                <w:color w:val="000000"/>
                <w:lang w:eastAsia="en-US"/>
              </w:rPr>
            </w:pPr>
          </w:p>
          <w:p w14:paraId="183AE667" w14:textId="34DE5C96" w:rsidR="00FB23D5" w:rsidRPr="00FB23D5" w:rsidRDefault="00FB23D5" w:rsidP="00FB23D5">
            <w:pPr>
              <w:tabs>
                <w:tab w:val="left" w:pos="1134"/>
              </w:tabs>
              <w:jc w:val="both"/>
              <w:rPr>
                <w:color w:val="000000"/>
                <w:lang w:eastAsia="en-US"/>
              </w:rPr>
            </w:pPr>
            <w:r w:rsidRPr="00FB23D5">
              <w:rPr>
                <w:color w:val="000000"/>
                <w:lang w:eastAsia="en-US"/>
              </w:rPr>
              <w:t xml:space="preserve">Nav saprotams, kas ir domāts </w:t>
            </w:r>
            <w:r>
              <w:rPr>
                <w:color w:val="000000"/>
                <w:lang w:eastAsia="en-US"/>
              </w:rPr>
              <w:t xml:space="preserve">26.7. apakšpunktā </w:t>
            </w:r>
            <w:r w:rsidRPr="00FB23D5">
              <w:rPr>
                <w:color w:val="000000"/>
                <w:lang w:eastAsia="en-US"/>
              </w:rPr>
              <w:t xml:space="preserve">ar: </w:t>
            </w:r>
          </w:p>
          <w:p w14:paraId="430DDD21" w14:textId="26A5C341" w:rsidR="00FB23D5" w:rsidRPr="00FB23D5" w:rsidRDefault="00FB23D5" w:rsidP="00FB23D5">
            <w:pPr>
              <w:pStyle w:val="naisc"/>
              <w:spacing w:before="0" w:after="0"/>
              <w:ind w:right="57"/>
              <w:contextualSpacing/>
              <w:jc w:val="both"/>
              <w:rPr>
                <w:iCs/>
              </w:rPr>
            </w:pPr>
            <w:r w:rsidRPr="00FB23D5">
              <w:rPr>
                <w:color w:val="000000"/>
                <w:lang w:eastAsia="en-US"/>
              </w:rPr>
              <w:t xml:space="preserve">“izpētes materiālu programmu ar grafisko dokumentu, kurā parādīta restaurējamā ēka vai tās daļa” – šāda terminoloģija nav līdz šim lietota kultūras pieminekļu aizsardzību regulējošos normatīvajos aktos. Var būt domāts – </w:t>
            </w:r>
            <w:r w:rsidRPr="00FB23D5">
              <w:rPr>
                <w:b/>
                <w:bCs/>
                <w:color w:val="000000"/>
                <w:lang w:eastAsia="en-US"/>
              </w:rPr>
              <w:t>izpētes materiāli un restaurācijas programma?</w:t>
            </w:r>
            <w:r w:rsidRPr="00FB23D5">
              <w:rPr>
                <w:color w:val="000000"/>
                <w:lang w:eastAsia="en-US"/>
              </w:rPr>
              <w:t xml:space="preserve"> Pie tam, izstrādājot ēkas konservācijas darbu veikšanas projektu (noteikumu projekta 25.2 apakšpunkts) ir prasība veikt kultūrvēsturisko inventarizāciju un kultūrvēsturisko izpēti, ja ēka ir kultūras piemineklis;</w:t>
            </w:r>
          </w:p>
        </w:tc>
        <w:tc>
          <w:tcPr>
            <w:tcW w:w="3275" w:type="dxa"/>
            <w:gridSpan w:val="2"/>
            <w:tcBorders>
              <w:top w:val="single" w:sz="6" w:space="0" w:color="000000"/>
              <w:left w:val="single" w:sz="6" w:space="0" w:color="000000"/>
              <w:bottom w:val="single" w:sz="6" w:space="0" w:color="000000"/>
              <w:right w:val="single" w:sz="6" w:space="0" w:color="000000"/>
            </w:tcBorders>
          </w:tcPr>
          <w:p w14:paraId="3B680EEC" w14:textId="77777777" w:rsidR="004767A2" w:rsidRPr="004767A2" w:rsidRDefault="004767A2" w:rsidP="004767A2">
            <w:pPr>
              <w:contextualSpacing/>
              <w:jc w:val="center"/>
              <w:rPr>
                <w:b/>
                <w:bCs/>
              </w:rPr>
            </w:pPr>
            <w:r w:rsidRPr="004767A2">
              <w:rPr>
                <w:b/>
                <w:bCs/>
              </w:rPr>
              <w:t>Panākta vienošanās</w:t>
            </w:r>
          </w:p>
          <w:p w14:paraId="45E409B3" w14:textId="09225CE2" w:rsidR="00144939" w:rsidRDefault="00144939" w:rsidP="00144939">
            <w:pPr>
              <w:contextualSpacing/>
              <w:jc w:val="both"/>
            </w:pPr>
          </w:p>
          <w:p w14:paraId="0652127C" w14:textId="77777777" w:rsidR="004767A2" w:rsidRDefault="004767A2" w:rsidP="00144939">
            <w:pPr>
              <w:contextualSpacing/>
              <w:jc w:val="both"/>
            </w:pPr>
          </w:p>
          <w:p w14:paraId="28D15520" w14:textId="01BB6DAB" w:rsidR="00203DE9" w:rsidRDefault="00203DE9" w:rsidP="00144939">
            <w:pPr>
              <w:contextualSpacing/>
              <w:jc w:val="both"/>
            </w:pPr>
          </w:p>
          <w:p w14:paraId="5C159879" w14:textId="77777777" w:rsidR="004767A2" w:rsidRDefault="004767A2" w:rsidP="00144939">
            <w:pPr>
              <w:contextualSpacing/>
              <w:jc w:val="both"/>
            </w:pPr>
          </w:p>
          <w:p w14:paraId="159BE45C" w14:textId="77777777" w:rsidR="004767A2" w:rsidRPr="004767A2" w:rsidRDefault="004767A2" w:rsidP="004767A2">
            <w:pPr>
              <w:contextualSpacing/>
              <w:jc w:val="center"/>
              <w:rPr>
                <w:b/>
                <w:bCs/>
              </w:rPr>
            </w:pPr>
            <w:r w:rsidRPr="004767A2">
              <w:rPr>
                <w:b/>
                <w:bCs/>
              </w:rPr>
              <w:t>Panākta vienošanās</w:t>
            </w:r>
          </w:p>
          <w:p w14:paraId="2DC007FE" w14:textId="755A342E" w:rsidR="00144939" w:rsidRDefault="00363AB9" w:rsidP="00144939">
            <w:pPr>
              <w:contextualSpacing/>
              <w:jc w:val="both"/>
            </w:pPr>
            <w:r>
              <w:t xml:space="preserve">Skaidrojošā aprakstā norāda informāciju par plānoto būvniecības ieceri. Arhitektūras risinājumi </w:t>
            </w:r>
            <w:r w:rsidR="00D440DE">
              <w:t>ir rasējumos</w:t>
            </w:r>
            <w:r>
              <w:t>, bet būvkonstrukciju risinājumi nav obligāti būvprojektā minimālā sastāvā.</w:t>
            </w:r>
          </w:p>
          <w:p w14:paraId="7273CB47" w14:textId="438751EB" w:rsidR="003C1AEB" w:rsidRDefault="003C1AEB" w:rsidP="00144939">
            <w:pPr>
              <w:contextualSpacing/>
              <w:jc w:val="both"/>
            </w:pPr>
          </w:p>
          <w:p w14:paraId="395E76CB" w14:textId="77777777" w:rsidR="004767A2" w:rsidRDefault="004767A2" w:rsidP="00144939">
            <w:pPr>
              <w:contextualSpacing/>
              <w:jc w:val="both"/>
            </w:pPr>
          </w:p>
          <w:p w14:paraId="41A27AF5" w14:textId="77777777" w:rsidR="003C1AEB" w:rsidRDefault="003C1AEB" w:rsidP="00144939">
            <w:pPr>
              <w:contextualSpacing/>
              <w:jc w:val="both"/>
            </w:pPr>
          </w:p>
          <w:p w14:paraId="61156F81" w14:textId="5CC45D94" w:rsidR="003C1AEB" w:rsidRPr="003C1AEB" w:rsidRDefault="003C1AEB" w:rsidP="003C1AEB">
            <w:pPr>
              <w:contextualSpacing/>
              <w:jc w:val="center"/>
              <w:rPr>
                <w:b/>
                <w:bCs/>
              </w:rPr>
            </w:pPr>
            <w:r w:rsidRPr="003C1AEB">
              <w:rPr>
                <w:b/>
                <w:bCs/>
              </w:rPr>
              <w:t>Ņemts vērā</w:t>
            </w:r>
          </w:p>
          <w:p w14:paraId="58016A4C" w14:textId="51F083D3" w:rsidR="003C1AEB" w:rsidRDefault="00203DE9" w:rsidP="00144939">
            <w:pPr>
              <w:contextualSpacing/>
              <w:jc w:val="both"/>
            </w:pPr>
            <w:r>
              <w:t>P</w:t>
            </w:r>
            <w:r w:rsidR="003C1AEB">
              <w:t>iedāvātā redakcija ir tāda pati</w:t>
            </w:r>
            <w:r>
              <w:t xml:space="preserve"> kāda projektā.</w:t>
            </w:r>
          </w:p>
          <w:p w14:paraId="45F6B4D9" w14:textId="77777777" w:rsidR="003C1AEB" w:rsidRDefault="003C1AEB" w:rsidP="00144939">
            <w:pPr>
              <w:contextualSpacing/>
              <w:jc w:val="both"/>
            </w:pPr>
          </w:p>
          <w:p w14:paraId="121C29F5" w14:textId="77777777" w:rsidR="003C1AEB" w:rsidRDefault="003C1AEB" w:rsidP="00144939">
            <w:pPr>
              <w:contextualSpacing/>
              <w:jc w:val="both"/>
            </w:pPr>
          </w:p>
          <w:p w14:paraId="69C5C3A6" w14:textId="77777777" w:rsidR="003C1AEB" w:rsidRDefault="003C1AEB" w:rsidP="00144939">
            <w:pPr>
              <w:contextualSpacing/>
              <w:jc w:val="both"/>
            </w:pPr>
          </w:p>
          <w:p w14:paraId="1EA26775" w14:textId="1EB702E8" w:rsidR="003C1AEB" w:rsidRDefault="003C1AEB" w:rsidP="00144939">
            <w:pPr>
              <w:contextualSpacing/>
              <w:jc w:val="both"/>
            </w:pPr>
          </w:p>
          <w:p w14:paraId="60A977AA" w14:textId="5375041C" w:rsidR="003C1AEB" w:rsidRPr="003C1AEB" w:rsidRDefault="003C1AEB" w:rsidP="003C1AEB">
            <w:pPr>
              <w:contextualSpacing/>
              <w:jc w:val="center"/>
              <w:rPr>
                <w:b/>
                <w:bCs/>
              </w:rPr>
            </w:pPr>
            <w:r w:rsidRPr="003C1AEB">
              <w:rPr>
                <w:b/>
                <w:bCs/>
              </w:rPr>
              <w:t>Ņemts vērā</w:t>
            </w:r>
          </w:p>
          <w:p w14:paraId="6BE49B37" w14:textId="16C242D5" w:rsidR="00195F63" w:rsidRPr="00195F63" w:rsidRDefault="00195F63" w:rsidP="00195F63">
            <w:pPr>
              <w:contextualSpacing/>
              <w:jc w:val="both"/>
            </w:pPr>
            <w:r>
              <w:t xml:space="preserve">Apakšpunkts svītrots, jo ēkas restaurācijai nepieciešamos dokumentus nosaka citi normatīvie akti, piemēram, </w:t>
            </w:r>
            <w:r w:rsidRPr="00195F63">
              <w:t>M</w:t>
            </w:r>
            <w:r>
              <w:t>inistru kabineta 2003.gada 26.augusta</w:t>
            </w:r>
            <w:r w:rsidRPr="00195F63">
              <w:t xml:space="preserve"> noteikumi Nr.474 “Noteikumi par kultūras pieminekļu uzskaiti, aizsardzību, izmantošanu, restaurāciju un vidi degradējoša objekta statusa piešķiršanu”</w:t>
            </w:r>
            <w:r>
              <w:t>.</w:t>
            </w:r>
          </w:p>
          <w:p w14:paraId="53E72591" w14:textId="3C237535" w:rsidR="00294110" w:rsidRDefault="00294110" w:rsidP="003C1AEB">
            <w:pPr>
              <w:contextualSpacing/>
              <w:jc w:val="both"/>
            </w:pPr>
          </w:p>
          <w:p w14:paraId="3D440A4B" w14:textId="60A14313" w:rsidR="00294110" w:rsidRPr="004B2F87" w:rsidRDefault="004B2F87" w:rsidP="004B2F87">
            <w:pPr>
              <w:contextualSpacing/>
              <w:jc w:val="center"/>
              <w:rPr>
                <w:b/>
                <w:bCs/>
              </w:rPr>
            </w:pPr>
            <w:r w:rsidRPr="004B2F87">
              <w:rPr>
                <w:b/>
                <w:bCs/>
              </w:rPr>
              <w:t>Ņemts vērā</w:t>
            </w:r>
          </w:p>
          <w:p w14:paraId="30DBB2FC" w14:textId="4A2E019F" w:rsidR="004B2F87" w:rsidRPr="004B2F87" w:rsidRDefault="004B2F87" w:rsidP="004B2F87">
            <w:pPr>
              <w:contextualSpacing/>
              <w:jc w:val="both"/>
            </w:pPr>
            <w:r w:rsidRPr="004B2F87">
              <w:t>Apakšpunkt</w:t>
            </w:r>
            <w:r>
              <w:t>s</w:t>
            </w:r>
            <w:r w:rsidRPr="004B2F87">
              <w:t xml:space="preserve"> svītrot</w:t>
            </w:r>
            <w:r>
              <w:t>s,</w:t>
            </w:r>
            <w:r w:rsidRPr="004B2F87">
              <w:t xml:space="preserve"> jo ēkas restaurācijai nepieciešamos dokumentus nosaka citi normatīvie akti, piemēram, Ministru kabineta 2003.gada 26.augusta noteikumi Nr.474 “Noteikumi par kultūras pieminekļu uzskaiti, aizsardzību, izmantošanu, restaurāciju un vidi degradējoša objekta statusa piešķiršanu”.</w:t>
            </w:r>
          </w:p>
          <w:p w14:paraId="6F916D59" w14:textId="3559334F" w:rsidR="00294110" w:rsidRDefault="00294110" w:rsidP="003C1AEB">
            <w:pPr>
              <w:contextualSpacing/>
              <w:jc w:val="both"/>
            </w:pPr>
          </w:p>
          <w:p w14:paraId="3A123DFC" w14:textId="68E0AFAE" w:rsidR="004B2F87" w:rsidRDefault="004B2F87" w:rsidP="003C1AEB">
            <w:pPr>
              <w:contextualSpacing/>
              <w:jc w:val="both"/>
            </w:pPr>
          </w:p>
          <w:p w14:paraId="0EC09CD3" w14:textId="0E4D12BD" w:rsidR="004B2F87" w:rsidRDefault="004B2F87" w:rsidP="003C1AEB">
            <w:pPr>
              <w:contextualSpacing/>
              <w:jc w:val="both"/>
            </w:pPr>
          </w:p>
          <w:p w14:paraId="3DD48619" w14:textId="1D2931B8" w:rsidR="004B2F87" w:rsidRDefault="004B2F87" w:rsidP="003C1AEB">
            <w:pPr>
              <w:contextualSpacing/>
              <w:jc w:val="both"/>
            </w:pPr>
          </w:p>
          <w:p w14:paraId="50652201" w14:textId="52D6691D" w:rsidR="004B2F87" w:rsidRDefault="004B2F87" w:rsidP="003C1AEB">
            <w:pPr>
              <w:contextualSpacing/>
              <w:jc w:val="both"/>
            </w:pPr>
          </w:p>
          <w:p w14:paraId="068B54D5" w14:textId="2A4213F2" w:rsidR="004B2F87" w:rsidRDefault="004B2F87" w:rsidP="003C1AEB">
            <w:pPr>
              <w:contextualSpacing/>
              <w:jc w:val="both"/>
            </w:pPr>
          </w:p>
          <w:p w14:paraId="4403F6F7" w14:textId="67264994" w:rsidR="004B2F87" w:rsidRDefault="004B2F87" w:rsidP="003C1AEB">
            <w:pPr>
              <w:contextualSpacing/>
              <w:jc w:val="both"/>
            </w:pPr>
          </w:p>
          <w:p w14:paraId="328086BD" w14:textId="7C8D9EDA" w:rsidR="00C55C92" w:rsidRPr="00C55C92" w:rsidRDefault="004B2F87" w:rsidP="004B2F87">
            <w:pPr>
              <w:contextualSpacing/>
              <w:jc w:val="center"/>
              <w:rPr>
                <w:b/>
                <w:bCs/>
              </w:rPr>
            </w:pPr>
            <w:r>
              <w:rPr>
                <w:b/>
                <w:bCs/>
              </w:rPr>
              <w:t>Ņ</w:t>
            </w:r>
            <w:r w:rsidR="00C55C92" w:rsidRPr="00C55C92">
              <w:rPr>
                <w:b/>
                <w:bCs/>
              </w:rPr>
              <w:t>emts vērā</w:t>
            </w:r>
          </w:p>
          <w:p w14:paraId="38D48C00" w14:textId="49BA119E" w:rsidR="004B2F87" w:rsidRPr="004B2F87" w:rsidRDefault="004B2F87" w:rsidP="004B2F87">
            <w:pPr>
              <w:contextualSpacing/>
              <w:jc w:val="both"/>
            </w:pPr>
            <w:r w:rsidRPr="004B2F87">
              <w:t xml:space="preserve">Apakšpunkts svītrots, jo </w:t>
            </w:r>
            <w:r w:rsidR="00027887">
              <w:t>kultūras pieminekļiem nepieciešamo dokumentu izstrādāšanu un saskaņošanu nosaka</w:t>
            </w:r>
            <w:r w:rsidRPr="004B2F87">
              <w:t xml:space="preserve"> kultūras pieminekļu aizsardzīb</w:t>
            </w:r>
            <w:r>
              <w:t>as jom</w:t>
            </w:r>
            <w:r w:rsidR="00027887">
              <w:t>as normatīvie akti</w:t>
            </w:r>
            <w:r w:rsidRPr="004B2F87">
              <w:t>, piemēram, Ministru kabineta 2003.gada 26.augusta noteikumi Nr.474 “Noteikumi par kultūras pieminekļu uzskaiti, aizsardzību, izmantošanu, restaurāciju un vidi degradējoša objekta statusa piešķiršanu”.</w:t>
            </w:r>
          </w:p>
          <w:p w14:paraId="10341A08" w14:textId="77777777" w:rsidR="00FB23D5" w:rsidRDefault="00FB23D5" w:rsidP="003C1AEB">
            <w:pPr>
              <w:contextualSpacing/>
              <w:jc w:val="both"/>
            </w:pPr>
          </w:p>
          <w:p w14:paraId="78001C17" w14:textId="77777777" w:rsidR="004767A2" w:rsidRPr="004767A2" w:rsidRDefault="004767A2" w:rsidP="004767A2">
            <w:pPr>
              <w:contextualSpacing/>
              <w:jc w:val="center"/>
              <w:rPr>
                <w:b/>
                <w:bCs/>
              </w:rPr>
            </w:pPr>
            <w:r w:rsidRPr="004767A2">
              <w:rPr>
                <w:b/>
                <w:bCs/>
              </w:rPr>
              <w:t>Panākta vienošanās</w:t>
            </w:r>
          </w:p>
          <w:p w14:paraId="6970723C" w14:textId="236817AD" w:rsidR="00FB23D5" w:rsidRDefault="00FB23D5" w:rsidP="003C1AEB">
            <w:pPr>
              <w:contextualSpacing/>
              <w:jc w:val="both"/>
            </w:pPr>
            <w:r>
              <w:t>Ģenerālplāns nav nepieciešams, ja būvdarbi paredzēti tikai ēkas iekšpusē</w:t>
            </w:r>
            <w:r w:rsidR="00027887">
              <w:t>, kādā ēkas daļā, telpā</w:t>
            </w:r>
            <w:r>
              <w:t>. Saglabāts spēkā esošais regulējums (</w:t>
            </w:r>
            <w:r w:rsidR="00027887">
              <w:t xml:space="preserve">tas </w:t>
            </w:r>
            <w:r>
              <w:t>netiek mainīts).</w:t>
            </w:r>
          </w:p>
          <w:p w14:paraId="0FCD29B6" w14:textId="77777777" w:rsidR="00FB23D5" w:rsidRDefault="00FB23D5" w:rsidP="003C1AEB">
            <w:pPr>
              <w:contextualSpacing/>
              <w:jc w:val="both"/>
            </w:pPr>
          </w:p>
          <w:p w14:paraId="5FBF6A75" w14:textId="77777777" w:rsidR="00FB23D5" w:rsidRDefault="00FB23D5" w:rsidP="003C1AEB">
            <w:pPr>
              <w:contextualSpacing/>
              <w:jc w:val="both"/>
            </w:pPr>
          </w:p>
          <w:p w14:paraId="0C52D49C" w14:textId="3A87D806" w:rsidR="00FB23D5" w:rsidRDefault="00FB23D5" w:rsidP="003C1AEB">
            <w:pPr>
              <w:contextualSpacing/>
              <w:jc w:val="both"/>
            </w:pPr>
          </w:p>
          <w:p w14:paraId="08772597" w14:textId="5DE9C94D" w:rsidR="00465F22" w:rsidRDefault="00465F22" w:rsidP="003C1AEB">
            <w:pPr>
              <w:contextualSpacing/>
              <w:jc w:val="both"/>
            </w:pPr>
          </w:p>
          <w:p w14:paraId="6CDC78B2" w14:textId="610F29D1" w:rsidR="00465F22" w:rsidRDefault="00465F22" w:rsidP="003C1AEB">
            <w:pPr>
              <w:contextualSpacing/>
              <w:jc w:val="both"/>
            </w:pPr>
          </w:p>
          <w:p w14:paraId="1DC41929" w14:textId="0705F265" w:rsidR="00465F22" w:rsidRDefault="00465F22" w:rsidP="003C1AEB">
            <w:pPr>
              <w:contextualSpacing/>
              <w:jc w:val="both"/>
            </w:pPr>
          </w:p>
          <w:p w14:paraId="0A30BE86" w14:textId="0B09C624" w:rsidR="00465F22" w:rsidRDefault="00465F22" w:rsidP="003C1AEB">
            <w:pPr>
              <w:contextualSpacing/>
              <w:jc w:val="both"/>
            </w:pPr>
          </w:p>
          <w:p w14:paraId="1103140B" w14:textId="3E24AFFB" w:rsidR="00465F22" w:rsidRDefault="00465F22" w:rsidP="003C1AEB">
            <w:pPr>
              <w:contextualSpacing/>
              <w:jc w:val="both"/>
            </w:pPr>
          </w:p>
          <w:p w14:paraId="207FFCB0" w14:textId="690DB0DF" w:rsidR="00465F22" w:rsidRDefault="00465F22" w:rsidP="003C1AEB">
            <w:pPr>
              <w:contextualSpacing/>
              <w:jc w:val="both"/>
            </w:pPr>
          </w:p>
          <w:p w14:paraId="4D47390C" w14:textId="406459A0" w:rsidR="00465F22" w:rsidRDefault="00465F22" w:rsidP="003C1AEB">
            <w:pPr>
              <w:contextualSpacing/>
              <w:jc w:val="both"/>
            </w:pPr>
          </w:p>
          <w:p w14:paraId="6C8022D0" w14:textId="77777777" w:rsidR="00027887" w:rsidRPr="00027887" w:rsidRDefault="00027887" w:rsidP="00027887">
            <w:pPr>
              <w:contextualSpacing/>
              <w:jc w:val="center"/>
              <w:rPr>
                <w:b/>
                <w:bCs/>
              </w:rPr>
            </w:pPr>
            <w:r w:rsidRPr="00027887">
              <w:rPr>
                <w:b/>
                <w:bCs/>
              </w:rPr>
              <w:t>Ņemts vērā</w:t>
            </w:r>
          </w:p>
          <w:p w14:paraId="05E910A3" w14:textId="4AAE68BC" w:rsidR="00FB23D5" w:rsidRPr="00144939" w:rsidRDefault="00027887" w:rsidP="00027887">
            <w:pPr>
              <w:contextualSpacing/>
              <w:jc w:val="both"/>
            </w:pPr>
            <w:r w:rsidRPr="00027887">
              <w:t>Apakšpunkts svītrots, jo ēkas restaurācijai nepieciešamos dokumentus nosaka citi normatīvie akti, piemēram, Ministru kabineta 2003.gada 26.augusta noteikumi Nr.474 “Noteikumi par kultūras pieminekļu uzskaiti, aizsardzību, izmantošanu, restaurāciju un vidi degradējoša objekta statusa piešķiršanu”.</w:t>
            </w:r>
          </w:p>
        </w:tc>
        <w:tc>
          <w:tcPr>
            <w:tcW w:w="3638" w:type="dxa"/>
            <w:gridSpan w:val="2"/>
            <w:tcBorders>
              <w:top w:val="single" w:sz="4" w:space="0" w:color="auto"/>
              <w:left w:val="single" w:sz="4" w:space="0" w:color="auto"/>
              <w:bottom w:val="single" w:sz="4" w:space="0" w:color="auto"/>
            </w:tcBorders>
          </w:tcPr>
          <w:p w14:paraId="2130BE37" w14:textId="77777777" w:rsidR="00634372" w:rsidRPr="00634372" w:rsidRDefault="00634372" w:rsidP="00634372">
            <w:pPr>
              <w:ind w:left="57" w:right="57"/>
              <w:contextualSpacing/>
              <w:jc w:val="both"/>
            </w:pPr>
            <w:r w:rsidRPr="00634372">
              <w:t>1.17. izteikt 2.2. apakšnodaļu šādā redakcijā:</w:t>
            </w:r>
          </w:p>
          <w:p w14:paraId="5CB1A22A" w14:textId="77777777" w:rsidR="00634372" w:rsidRPr="00634372" w:rsidRDefault="00634372" w:rsidP="00634372">
            <w:pPr>
              <w:ind w:left="57" w:right="57"/>
              <w:contextualSpacing/>
              <w:jc w:val="both"/>
            </w:pPr>
            <w:r w:rsidRPr="00634372">
              <w:t>“</w:t>
            </w:r>
            <w:r w:rsidRPr="00634372">
              <w:rPr>
                <w:b/>
                <w:bCs/>
              </w:rPr>
              <w:t>2.2. Būvniecības ieceres dokumenti</w:t>
            </w:r>
          </w:p>
          <w:p w14:paraId="0916473E" w14:textId="77777777" w:rsidR="00A45D3E" w:rsidRDefault="00634372" w:rsidP="003D3BC6">
            <w:pPr>
              <w:ind w:left="57" w:right="57"/>
              <w:contextualSpacing/>
              <w:jc w:val="both"/>
            </w:pPr>
            <w:r>
              <w:t>…</w:t>
            </w:r>
          </w:p>
          <w:p w14:paraId="4522459A" w14:textId="77777777" w:rsidR="00634372" w:rsidRPr="00634372" w:rsidRDefault="00634372" w:rsidP="00634372">
            <w:pPr>
              <w:ind w:left="57" w:right="57"/>
              <w:contextualSpacing/>
              <w:jc w:val="both"/>
            </w:pPr>
            <w:r w:rsidRPr="00634372">
              <w:t>23. Ierosinot būvniecību šo noteikumu 7.</w:t>
            </w:r>
            <w:r w:rsidRPr="00634372">
              <w:rPr>
                <w:vertAlign w:val="superscript"/>
              </w:rPr>
              <w:t>2</w:t>
            </w:r>
            <w:r w:rsidRPr="00634372">
              <w:t> 1., 7.</w:t>
            </w:r>
            <w:r w:rsidRPr="00634372">
              <w:rPr>
                <w:vertAlign w:val="superscript"/>
              </w:rPr>
              <w:t>2</w:t>
            </w:r>
            <w:r w:rsidRPr="00634372">
              <w:t> 2., 7.</w:t>
            </w:r>
            <w:r w:rsidRPr="00634372">
              <w:rPr>
                <w:vertAlign w:val="superscript"/>
              </w:rPr>
              <w:t>2</w:t>
            </w:r>
            <w:r w:rsidRPr="00634372">
              <w:t> 3., 7.</w:t>
            </w:r>
            <w:r w:rsidRPr="00634372">
              <w:rPr>
                <w:vertAlign w:val="superscript"/>
              </w:rPr>
              <w:t>2</w:t>
            </w:r>
            <w:r w:rsidRPr="00634372">
              <w:t> 4. un 7.</w:t>
            </w:r>
            <w:r w:rsidRPr="00634372">
              <w:rPr>
                <w:vertAlign w:val="superscript"/>
              </w:rPr>
              <w:t>2</w:t>
            </w:r>
            <w:r w:rsidRPr="00634372">
              <w:t> 5.apakšpunktā minētajā gadījumā institūcijā, kura pilda būvvaldes funkcijas, iesniedz paskaidrojuma raksta I daļu, kurai pievieno šo noteikumu 8. un 9.</w:t>
            </w:r>
            <w:r w:rsidRPr="00634372">
              <w:rPr>
                <w:vertAlign w:val="superscript"/>
              </w:rPr>
              <w:t>1</w:t>
            </w:r>
            <w:r w:rsidRPr="00634372">
              <w:t> punktā minētos dokumentus, kā arī šādus dokumentus:</w:t>
            </w:r>
          </w:p>
          <w:p w14:paraId="3A45A59A" w14:textId="77777777" w:rsidR="00634372" w:rsidRDefault="00634372" w:rsidP="003D3BC6">
            <w:pPr>
              <w:ind w:left="57" w:right="57"/>
              <w:contextualSpacing/>
              <w:jc w:val="both"/>
            </w:pPr>
            <w:r>
              <w:t>…</w:t>
            </w:r>
          </w:p>
          <w:p w14:paraId="2EB3664F" w14:textId="77777777" w:rsidR="00634372" w:rsidRPr="00634372" w:rsidRDefault="00634372" w:rsidP="00634372">
            <w:pPr>
              <w:ind w:left="57" w:right="57"/>
              <w:contextualSpacing/>
              <w:jc w:val="both"/>
            </w:pPr>
            <w:r w:rsidRPr="00634372">
              <w:t>23.2. papildus jaunas būvniecības vai novietošanas gadījumā:</w:t>
            </w:r>
          </w:p>
          <w:p w14:paraId="51014CBB" w14:textId="77777777" w:rsidR="00634372" w:rsidRPr="00634372" w:rsidRDefault="00634372" w:rsidP="00634372">
            <w:pPr>
              <w:ind w:left="57" w:right="57"/>
              <w:contextualSpacing/>
              <w:jc w:val="both"/>
            </w:pPr>
            <w:r w:rsidRPr="00634372">
              <w:t xml:space="preserve">23.2.1. objekta vizuālo risinājumu publiskā </w:t>
            </w:r>
            <w:proofErr w:type="spellStart"/>
            <w:r w:rsidRPr="00634372">
              <w:t>ārtelpā</w:t>
            </w:r>
            <w:proofErr w:type="spellEnd"/>
            <w:r w:rsidRPr="00634372">
              <w:t xml:space="preserve"> paredzētam objektam;</w:t>
            </w:r>
          </w:p>
          <w:p w14:paraId="08419752" w14:textId="77777777" w:rsidR="00634372" w:rsidRDefault="00634372" w:rsidP="003D3BC6">
            <w:pPr>
              <w:ind w:left="57" w:right="57"/>
              <w:contextualSpacing/>
              <w:jc w:val="both"/>
            </w:pPr>
            <w:r>
              <w:t>…</w:t>
            </w:r>
          </w:p>
          <w:p w14:paraId="25601F8E" w14:textId="77777777" w:rsidR="00FD5CFE" w:rsidRPr="00FD5CFE" w:rsidRDefault="00FD5CFE" w:rsidP="00FD5CFE">
            <w:pPr>
              <w:ind w:left="57" w:right="57"/>
              <w:contextualSpacing/>
              <w:jc w:val="both"/>
            </w:pPr>
            <w:r w:rsidRPr="00FD5CFE">
              <w:t>26. Ierosinot būvniecību šo noteikumu 7.</w:t>
            </w:r>
            <w:r w:rsidRPr="00FD5CFE">
              <w:rPr>
                <w:vertAlign w:val="superscript"/>
              </w:rPr>
              <w:t>3</w:t>
            </w:r>
            <w:r w:rsidRPr="00FD5CFE">
              <w:t> punkta minētajā gadījumā, institūcijā, kura pilda būvvaldes funkcijas, iesniedz būvniecības iesniegumu, kuram pievieno šo noteikumu 8. punktā minētos dokumentus un būvprojektu minimālā sastāvā, kurš sastāv no:</w:t>
            </w:r>
          </w:p>
          <w:p w14:paraId="42030A60" w14:textId="69FCA577" w:rsidR="00FD5CFE" w:rsidRDefault="00FD5CFE" w:rsidP="00FD5CFE">
            <w:pPr>
              <w:ind w:left="57" w:right="57"/>
              <w:contextualSpacing/>
              <w:jc w:val="both"/>
            </w:pPr>
            <w:r w:rsidRPr="00FD5CFE">
              <w:t>26.1. skaidrojoša apraksta par plānoto būvniecības ieceri, tai skaitā par vides pieejamības risinājumiem, ja ēkai atbilstoši normatīvajiem aktiem nodrošināma vides pieejamība, plānoto lietotāju skaitu, kas vienlaikus ar atrasties ēkā;</w:t>
            </w:r>
          </w:p>
          <w:p w14:paraId="5BCADF4C" w14:textId="77777777" w:rsidR="00FD5CFE" w:rsidRPr="00FD5CFE" w:rsidRDefault="00FD5CFE" w:rsidP="00FD5CFE">
            <w:pPr>
              <w:ind w:left="57" w:right="57"/>
              <w:contextualSpacing/>
              <w:jc w:val="both"/>
            </w:pPr>
            <w:r w:rsidRPr="00FD5CFE">
              <w:t xml:space="preserve">26.2. ģenerālplāna, kurā norāda projektējamo būvju eksplikāciju ar kadastra apzīmējumu (ja tāds ir piešķirts), galveno lietošanas veidu un apbūves rādītājiem (apbūves laukums, </w:t>
            </w:r>
            <w:proofErr w:type="spellStart"/>
            <w:r w:rsidRPr="00FD5CFE">
              <w:t>būvtilpums</w:t>
            </w:r>
            <w:proofErr w:type="spellEnd"/>
            <w:r w:rsidRPr="00FD5CFE">
              <w:t xml:space="preserve"> u. c.), kā arī galvenos apbūvi raksturojošos parametrus (apbūves blīvums, apbūves intensitāte, brīvās zaļās teritorijas rādītājs, apbūves augstums u. c.). Restaurācijas vai pārbūves gadījumā, </w:t>
            </w:r>
            <w:bookmarkStart w:id="7" w:name="_Hlk55301834"/>
            <w:r w:rsidRPr="00FD5CFE">
              <w:t xml:space="preserve">ģenerālplānu izstrādā, ja plānotie būvdarbi paredz apjoma izmaiņas, ārējo tīklu izmaiņas vai </w:t>
            </w:r>
            <w:bookmarkStart w:id="8" w:name="_Hlk55298848"/>
            <w:r w:rsidRPr="00FD5CFE">
              <w:t>ēkas fasādē veicamās izmaiņas skar blakus esošo nekustamo īpašumu īpašnieku tiesiskās intereses</w:t>
            </w:r>
            <w:bookmarkEnd w:id="7"/>
            <w:bookmarkEnd w:id="8"/>
            <w:r w:rsidRPr="00FD5CFE">
              <w:t>;</w:t>
            </w:r>
          </w:p>
          <w:p w14:paraId="5ECC76C1" w14:textId="77777777" w:rsidR="00FD5CFE" w:rsidRDefault="00FD5CFE" w:rsidP="00FD5CFE">
            <w:pPr>
              <w:ind w:left="57" w:right="57"/>
              <w:contextualSpacing/>
              <w:jc w:val="both"/>
            </w:pPr>
            <w:r>
              <w:t>…</w:t>
            </w:r>
          </w:p>
          <w:p w14:paraId="2BB0B0AD" w14:textId="77777777" w:rsidR="00FD5CFE" w:rsidRPr="00FD5CFE" w:rsidRDefault="00FD5CFE" w:rsidP="00FD5CFE">
            <w:pPr>
              <w:ind w:left="57" w:right="57"/>
              <w:contextualSpacing/>
              <w:jc w:val="both"/>
            </w:pPr>
            <w:r w:rsidRPr="00FD5CFE">
              <w:t>26.4. papildus jaunas būvniecības gadījumā:</w:t>
            </w:r>
          </w:p>
          <w:p w14:paraId="4845BB61" w14:textId="77777777" w:rsidR="00FD5CFE" w:rsidRPr="00FD5CFE" w:rsidRDefault="00FD5CFE" w:rsidP="00FD5CFE">
            <w:pPr>
              <w:ind w:left="57" w:right="57"/>
              <w:contextualSpacing/>
              <w:jc w:val="both"/>
            </w:pPr>
            <w:r w:rsidRPr="00FD5CFE">
              <w:t>26.4.1. ēkas stāvu un jumta plāniem ar telpu vai telpu grupu eksplikāciju (otrās grupas viena vai divu dzīvokļu dzīvojamām ēkām un palīgēkām – bez telpu vai telpu grupu eksplikācijas);</w:t>
            </w:r>
          </w:p>
          <w:p w14:paraId="592FE1EE" w14:textId="3D34C528" w:rsidR="00634372" w:rsidRDefault="00634372" w:rsidP="003D3BC6">
            <w:pPr>
              <w:ind w:left="57" w:right="57"/>
              <w:contextualSpacing/>
              <w:jc w:val="both"/>
            </w:pPr>
          </w:p>
        </w:tc>
      </w:tr>
      <w:tr w:rsidR="009E34EF" w:rsidRPr="003D3BC6" w14:paraId="1E8D329D"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5DBDC894" w14:textId="45922A67" w:rsidR="009E34EF" w:rsidRDefault="008A66EE" w:rsidP="003D3BC6">
            <w:pPr>
              <w:pStyle w:val="naisc"/>
              <w:spacing w:before="0" w:after="0"/>
              <w:ind w:left="57" w:right="57"/>
              <w:contextualSpacing/>
              <w:jc w:val="both"/>
            </w:pPr>
            <w:r>
              <w:t>11.</w:t>
            </w:r>
          </w:p>
        </w:tc>
        <w:tc>
          <w:tcPr>
            <w:tcW w:w="3680" w:type="dxa"/>
            <w:gridSpan w:val="2"/>
            <w:tcBorders>
              <w:top w:val="single" w:sz="6" w:space="0" w:color="000000"/>
              <w:left w:val="single" w:sz="6" w:space="0" w:color="000000"/>
              <w:bottom w:val="single" w:sz="4" w:space="0" w:color="auto"/>
              <w:right w:val="single" w:sz="6" w:space="0" w:color="000000"/>
            </w:tcBorders>
          </w:tcPr>
          <w:p w14:paraId="109E04DE" w14:textId="77777777" w:rsidR="00670F49" w:rsidRPr="00670F49" w:rsidRDefault="00670F49" w:rsidP="00670F49">
            <w:pPr>
              <w:pStyle w:val="naisc"/>
              <w:ind w:left="57" w:right="57"/>
              <w:contextualSpacing/>
              <w:jc w:val="both"/>
              <w:rPr>
                <w:iCs/>
              </w:rPr>
            </w:pPr>
            <w:r w:rsidRPr="00670F49">
              <w:rPr>
                <w:iCs/>
              </w:rPr>
              <w:t>1.20. papildināt noteikumus ar 46.</w:t>
            </w:r>
            <w:r w:rsidRPr="00670F49">
              <w:rPr>
                <w:iCs/>
                <w:vertAlign w:val="superscript"/>
              </w:rPr>
              <w:t>1</w:t>
            </w:r>
            <w:r w:rsidRPr="00670F49">
              <w:rPr>
                <w:iCs/>
              </w:rPr>
              <w:t> punktu šādā redakcijā:</w:t>
            </w:r>
          </w:p>
          <w:p w14:paraId="1E342703" w14:textId="77777777" w:rsidR="009E34EF" w:rsidRDefault="00670F49" w:rsidP="00670F49">
            <w:pPr>
              <w:pStyle w:val="naisc"/>
              <w:ind w:left="57" w:right="57"/>
              <w:contextualSpacing/>
              <w:jc w:val="both"/>
              <w:rPr>
                <w:iCs/>
              </w:rPr>
            </w:pPr>
            <w:r w:rsidRPr="00670F49">
              <w:rPr>
                <w:iCs/>
              </w:rPr>
              <w:t>“46.</w:t>
            </w:r>
            <w:r w:rsidRPr="00670F49">
              <w:rPr>
                <w:iCs/>
                <w:vertAlign w:val="superscript"/>
              </w:rPr>
              <w:t>1</w:t>
            </w:r>
            <w:r w:rsidRPr="00670F49">
              <w:rPr>
                <w:iCs/>
              </w:rPr>
              <w:t> Būvniecības ierosinātājs ir tiesīgs uzsākt būvdarbus atbilstoši būvniecības informācijas sistēmā paziņojumam par būvniecību. Institūcija, kura pilda būvvaldes funkcijas, ir tiesīga veikt būvdarbu tiesiskuma kontroli par būvniecības informācijas sistēmā saņemto paziņojumu par būvniecību.”;</w:t>
            </w:r>
          </w:p>
          <w:p w14:paraId="42205C55" w14:textId="77777777" w:rsidR="00670F49" w:rsidRPr="00670F49" w:rsidRDefault="00670F49" w:rsidP="00670F49">
            <w:pPr>
              <w:pStyle w:val="naisc"/>
              <w:ind w:left="57" w:right="57"/>
              <w:contextualSpacing/>
              <w:jc w:val="both"/>
              <w:rPr>
                <w:iCs/>
              </w:rPr>
            </w:pPr>
            <w:r w:rsidRPr="00670F49">
              <w:rPr>
                <w:iCs/>
              </w:rPr>
              <w:t>1.22. izteikt 48. punktu šādā redakcijā:</w:t>
            </w:r>
          </w:p>
          <w:p w14:paraId="329C038F" w14:textId="77777777" w:rsidR="00670F49" w:rsidRPr="00670F49" w:rsidRDefault="00670F49" w:rsidP="00670F49">
            <w:pPr>
              <w:pStyle w:val="naisc"/>
              <w:ind w:left="57" w:right="57"/>
              <w:contextualSpacing/>
              <w:jc w:val="both"/>
              <w:rPr>
                <w:iCs/>
              </w:rPr>
            </w:pPr>
            <w:r w:rsidRPr="00670F49">
              <w:rPr>
                <w:iCs/>
              </w:rPr>
              <w:t>“48. Institūcija, kura pilda būvvaldes funkcijas, Būvniecības likuma 14. panta trešās daļas 2. punktā noteiktajā gadījumā izdara atzīmi būvniecības informācijas sistēmā par būvniecības ieceres akceptu. Būvniecības ieceres realizācijas termiņš ir pieci gadi, ko skaita no dienas, kad pieņemts lēmums par būvniecības ieceres akceptu. Ja paredzēta ēkas konservācija, paskaidrojuma rakstā realizācijas termiņu nosaka, ņemot vērā attiecīgās pašvaldības lēmumu par ēkas konservāciju (ja tāds ir pieņemts).”;</w:t>
            </w:r>
          </w:p>
          <w:p w14:paraId="35E6B128" w14:textId="77777777" w:rsidR="00670F49" w:rsidRPr="00670F49" w:rsidRDefault="00670F49" w:rsidP="00670F49">
            <w:pPr>
              <w:pStyle w:val="naisc"/>
              <w:ind w:left="57" w:right="57"/>
              <w:contextualSpacing/>
              <w:jc w:val="both"/>
              <w:rPr>
                <w:iCs/>
              </w:rPr>
            </w:pPr>
            <w:r w:rsidRPr="00670F49">
              <w:rPr>
                <w:iCs/>
              </w:rPr>
              <w:t>1.23. izteikt 49. punktu šādā redakcijā:</w:t>
            </w:r>
          </w:p>
          <w:p w14:paraId="0589197C" w14:textId="6318166C" w:rsidR="00670F49" w:rsidRDefault="00670F49" w:rsidP="00670F49">
            <w:pPr>
              <w:pStyle w:val="naisc"/>
              <w:ind w:left="57" w:right="57"/>
              <w:contextualSpacing/>
              <w:jc w:val="both"/>
              <w:rPr>
                <w:iCs/>
              </w:rPr>
            </w:pPr>
            <w:r w:rsidRPr="00670F49">
              <w:rPr>
                <w:iCs/>
              </w:rPr>
              <w:t>“49. Pēc tam kad institūcija, kura pilda būvvaldes funkcijas, atbilstoši šo noteikumu 48. punktam izdarījusi atzīmi būvniecības informācijas sistēmā, būvniecības ierosinātājs līdz būvdarbu uzsākšanai iesniedz minētajā institūcijā būvdarbu uzsākšanai nepieciešamos dokumentus un informāciju.”;</w:t>
            </w:r>
          </w:p>
          <w:p w14:paraId="54C4BDB1" w14:textId="540AB724" w:rsidR="00670F49" w:rsidRPr="00670F49" w:rsidRDefault="00670F49" w:rsidP="00670F49">
            <w:pPr>
              <w:pStyle w:val="naisc"/>
              <w:ind w:left="57" w:right="57"/>
              <w:contextualSpacing/>
              <w:jc w:val="both"/>
              <w:rPr>
                <w:iCs/>
              </w:rPr>
            </w:pPr>
            <w:r w:rsidRPr="00670F49">
              <w:rPr>
                <w:iCs/>
              </w:rPr>
              <w:t>1.26. svītrot 53. punktā vārdus “izņemot gadījumu, ja plānotajai saimnieciskajai darbībai citas jomas normatīvajos aktos ir izvirzītas specifiskas prasības šīs darbības veikšanai”;</w:t>
            </w:r>
          </w:p>
        </w:tc>
        <w:tc>
          <w:tcPr>
            <w:tcW w:w="4386" w:type="dxa"/>
            <w:gridSpan w:val="2"/>
            <w:tcBorders>
              <w:top w:val="single" w:sz="6" w:space="0" w:color="000000"/>
              <w:left w:val="single" w:sz="6" w:space="0" w:color="000000"/>
              <w:bottom w:val="single" w:sz="6" w:space="0" w:color="000000"/>
              <w:right w:val="single" w:sz="6" w:space="0" w:color="000000"/>
            </w:tcBorders>
          </w:tcPr>
          <w:p w14:paraId="713004FB" w14:textId="77777777" w:rsidR="009E34EF" w:rsidRDefault="009E34EF" w:rsidP="003D3BC6">
            <w:pPr>
              <w:pStyle w:val="naisc"/>
              <w:spacing w:before="0" w:after="0"/>
              <w:ind w:left="57" w:right="57"/>
              <w:contextualSpacing/>
              <w:jc w:val="both"/>
              <w:rPr>
                <w:b/>
              </w:rPr>
            </w:pPr>
            <w:r>
              <w:rPr>
                <w:b/>
              </w:rPr>
              <w:t>Tieslietu ministrija</w:t>
            </w:r>
          </w:p>
          <w:p w14:paraId="0853F674" w14:textId="77777777" w:rsidR="009E34EF" w:rsidRDefault="009E34EF" w:rsidP="003D3BC6">
            <w:pPr>
              <w:pStyle w:val="naisc"/>
              <w:spacing w:before="0" w:after="0"/>
              <w:ind w:left="57" w:right="57"/>
              <w:contextualSpacing/>
              <w:jc w:val="both"/>
              <w:rPr>
                <w:bCs/>
              </w:rPr>
            </w:pPr>
            <w:r w:rsidRPr="009E34EF">
              <w:rPr>
                <w:bCs/>
              </w:rPr>
              <w:t>Vēršam uzmanību uz to, ka Ministru kabineta noteikumu nodaļas saturam ir jāatbilst attiecīgās Ministru kabineta noteikumu nodaļas nosaukumam. Savukārt projekta 1.20. apakšpunktā paredzētajā noteikumu 46.</w:t>
            </w:r>
            <w:r w:rsidRPr="009E34EF">
              <w:rPr>
                <w:bCs/>
                <w:vertAlign w:val="superscript"/>
              </w:rPr>
              <w:t>1</w:t>
            </w:r>
            <w:r w:rsidRPr="009E34EF">
              <w:rPr>
                <w:bCs/>
              </w:rPr>
              <w:t xml:space="preserve"> punktā ietvertais regulējums par būvniecības ierosinātāja tiesībām uzsākt būvdarbus un būvdarbu tiesiskuma kontroli neatbilst noteikumu 3. nodaļas nosaukumam "Būvniecības ieceres izskatīšana". Līdz ar to nepieciešams attiecīgi precizēt projektu. Atbilstoši minētajam lūdzam izvērtēt arī citu noteikumu 3. nodaļā ietverto normu (piemēram, projekta 1.22. un 1.23. apakšpunktā paredzētā noteikumu 48. un 49. punkta, kā arī noteikumu 53. punkta) atbilstību noteikumu 3. nodaļas nosaukumam un attiecīgi precizēt projektu.</w:t>
            </w:r>
          </w:p>
          <w:p w14:paraId="7D7DD444" w14:textId="77777777" w:rsidR="00FB23D5" w:rsidRDefault="00FB23D5" w:rsidP="003D3BC6">
            <w:pPr>
              <w:pStyle w:val="naisc"/>
              <w:spacing w:before="0" w:after="0"/>
              <w:ind w:left="57" w:right="57"/>
              <w:contextualSpacing/>
              <w:jc w:val="both"/>
              <w:rPr>
                <w:bCs/>
              </w:rPr>
            </w:pPr>
          </w:p>
          <w:p w14:paraId="6FAF91B4" w14:textId="77777777" w:rsidR="00FB23D5" w:rsidRPr="00FB23D5" w:rsidRDefault="00FB23D5" w:rsidP="003D3BC6">
            <w:pPr>
              <w:pStyle w:val="naisc"/>
              <w:spacing w:before="0" w:after="0"/>
              <w:ind w:left="57" w:right="57"/>
              <w:contextualSpacing/>
              <w:jc w:val="both"/>
              <w:rPr>
                <w:b/>
              </w:rPr>
            </w:pPr>
            <w:r w:rsidRPr="00FB23D5">
              <w:rPr>
                <w:b/>
              </w:rPr>
              <w:t>Latvijas Lielo pilsētu asociācija</w:t>
            </w:r>
          </w:p>
          <w:p w14:paraId="1A0478D3" w14:textId="77777777" w:rsidR="00FB23D5" w:rsidRPr="00FB23D5" w:rsidRDefault="00FB23D5" w:rsidP="00FB23D5">
            <w:pPr>
              <w:jc w:val="both"/>
              <w:rPr>
                <w:color w:val="000000"/>
                <w:lang w:eastAsia="en-US"/>
              </w:rPr>
            </w:pPr>
            <w:r w:rsidRPr="00FB23D5">
              <w:rPr>
                <w:color w:val="000000"/>
                <w:shd w:val="clear" w:color="auto" w:fill="FFFFFF"/>
                <w:lang w:eastAsia="en-US"/>
              </w:rPr>
              <w:t>Noteikumu projekta “Grozījumi Ministru kabineta 2017. gada 9. maija noteikumos Nr. 253 “Atsevišķu inženierbūvju būvnoteikumi”” (VSS</w:t>
            </w:r>
            <w:r w:rsidRPr="00FB23D5">
              <w:rPr>
                <w:color w:val="000000"/>
                <w:shd w:val="clear" w:color="auto" w:fill="FFFFFF"/>
                <w:lang w:eastAsia="en-US"/>
              </w:rPr>
              <w:noBreakHyphen/>
              <w:t>969) 1</w:t>
            </w:r>
            <w:r w:rsidRPr="00FB23D5">
              <w:rPr>
                <w:color w:val="000000"/>
                <w:lang w:eastAsia="en-US"/>
              </w:rPr>
              <w:t>.36. punkts nosaka, ka papildina noteikumus ar 41.</w:t>
            </w:r>
            <w:r w:rsidRPr="00FB23D5">
              <w:rPr>
                <w:color w:val="000000"/>
                <w:vertAlign w:val="superscript"/>
                <w:lang w:eastAsia="en-US"/>
              </w:rPr>
              <w:t>1</w:t>
            </w:r>
            <w:r w:rsidRPr="00FB23D5">
              <w:rPr>
                <w:color w:val="000000"/>
                <w:lang w:eastAsia="en-US"/>
              </w:rPr>
              <w:t> punktu šādā redakcijā:</w:t>
            </w:r>
          </w:p>
          <w:p w14:paraId="389BFFEF" w14:textId="77777777" w:rsidR="00FB23D5" w:rsidRPr="00FB23D5" w:rsidRDefault="00FB23D5" w:rsidP="00FB23D5">
            <w:pPr>
              <w:jc w:val="both"/>
              <w:rPr>
                <w:i/>
                <w:color w:val="000000"/>
                <w:lang w:eastAsia="en-US"/>
              </w:rPr>
            </w:pPr>
            <w:r w:rsidRPr="00FB23D5">
              <w:rPr>
                <w:i/>
                <w:color w:val="000000"/>
                <w:lang w:eastAsia="en-US"/>
              </w:rPr>
              <w:t>“41.</w:t>
            </w:r>
            <w:r w:rsidRPr="00FB23D5">
              <w:rPr>
                <w:i/>
                <w:color w:val="000000"/>
                <w:vertAlign w:val="superscript"/>
                <w:lang w:eastAsia="en-US"/>
              </w:rPr>
              <w:t>1</w:t>
            </w:r>
            <w:r w:rsidRPr="00FB23D5">
              <w:rPr>
                <w:i/>
                <w:color w:val="000000"/>
                <w:lang w:eastAsia="en-US"/>
              </w:rPr>
              <w:t xml:space="preserve"> Būvniecības ierosinātājs ir tiesīgs uzsākt būvdarbus atbilstoši būvniecības informācijas sistēmā paziņojumam par būvniecību. </w:t>
            </w:r>
            <w:r w:rsidRPr="00FB23D5">
              <w:rPr>
                <w:b/>
                <w:bCs/>
                <w:i/>
                <w:color w:val="000000"/>
                <w:lang w:eastAsia="en-US"/>
              </w:rPr>
              <w:t xml:space="preserve">Paziņojumam pievienoto tehnisko risinājumu </w:t>
            </w:r>
            <w:r w:rsidRPr="00FB23D5">
              <w:rPr>
                <w:b/>
                <w:bCs/>
                <w:i/>
                <w:color w:val="000000"/>
                <w:shd w:val="clear" w:color="auto" w:fill="FFFFFF"/>
                <w:lang w:eastAsia="en-US"/>
              </w:rPr>
              <w:t xml:space="preserve">izstrādā un būvniecības informācijas sistēmā apstiprina būvspeciālists attiecīgajā </w:t>
            </w:r>
            <w:proofErr w:type="spellStart"/>
            <w:r w:rsidRPr="00FB23D5">
              <w:rPr>
                <w:b/>
                <w:bCs/>
                <w:i/>
                <w:color w:val="000000"/>
                <w:shd w:val="clear" w:color="auto" w:fill="FFFFFF"/>
                <w:lang w:eastAsia="en-US"/>
              </w:rPr>
              <w:t>būvprojektēšanas</w:t>
            </w:r>
            <w:proofErr w:type="spellEnd"/>
            <w:r w:rsidRPr="00FB23D5">
              <w:rPr>
                <w:b/>
                <w:bCs/>
                <w:i/>
                <w:color w:val="000000"/>
                <w:shd w:val="clear" w:color="auto" w:fill="FFFFFF"/>
                <w:lang w:eastAsia="en-US"/>
              </w:rPr>
              <w:t xml:space="preserve"> jomas darbības sfērā.</w:t>
            </w:r>
            <w:r w:rsidRPr="00FB23D5">
              <w:rPr>
                <w:i/>
                <w:color w:val="000000"/>
                <w:lang w:eastAsia="en-US"/>
              </w:rPr>
              <w:t xml:space="preserve"> Institūcija, kura pilda būvvaldes funkcijas, ir tiesīga veikt būvdarbu tiesiskuma kontroli par būvniecības informācijas sistēmā saņemto paziņojumu par būvniecību.”</w:t>
            </w:r>
          </w:p>
          <w:p w14:paraId="53B64007" w14:textId="77777777" w:rsidR="00FB23D5" w:rsidRPr="00FB23D5" w:rsidRDefault="00FB23D5" w:rsidP="00FB23D5">
            <w:pPr>
              <w:jc w:val="both"/>
              <w:rPr>
                <w:color w:val="000000"/>
                <w:lang w:eastAsia="en-US"/>
              </w:rPr>
            </w:pPr>
            <w:r w:rsidRPr="00FB23D5">
              <w:rPr>
                <w:color w:val="000000"/>
                <w:lang w:eastAsia="en-US"/>
              </w:rPr>
              <w:t xml:space="preserve">Lai šo noteikumu </w:t>
            </w:r>
            <w:r w:rsidRPr="00FB23D5">
              <w:rPr>
                <w:color w:val="000000"/>
                <w:shd w:val="clear" w:color="auto" w:fill="FFFFFF"/>
                <w:lang w:eastAsia="en-US"/>
              </w:rPr>
              <w:t>46.</w:t>
            </w:r>
            <w:r w:rsidRPr="00FB23D5">
              <w:rPr>
                <w:color w:val="000000"/>
                <w:shd w:val="clear" w:color="auto" w:fill="FFFFFF"/>
                <w:vertAlign w:val="superscript"/>
                <w:lang w:eastAsia="en-US"/>
              </w:rPr>
              <w:t>1</w:t>
            </w:r>
            <w:r w:rsidRPr="00FB23D5">
              <w:rPr>
                <w:color w:val="000000"/>
                <w:shd w:val="clear" w:color="auto" w:fill="FFFFFF"/>
                <w:lang w:eastAsia="en-US"/>
              </w:rPr>
              <w:t xml:space="preserve"> punkts </w:t>
            </w:r>
            <w:r w:rsidRPr="00FB23D5">
              <w:rPr>
                <w:color w:val="000000"/>
                <w:lang w:eastAsia="en-US"/>
              </w:rPr>
              <w:t>būtu vienāds ar noteikumu projekta (VSS_969) 41.</w:t>
            </w:r>
            <w:r w:rsidRPr="00FB23D5">
              <w:rPr>
                <w:color w:val="000000"/>
                <w:vertAlign w:val="superscript"/>
                <w:lang w:eastAsia="en-US"/>
              </w:rPr>
              <w:t>1</w:t>
            </w:r>
            <w:r w:rsidRPr="00FB23D5">
              <w:rPr>
                <w:color w:val="000000"/>
                <w:lang w:eastAsia="en-US"/>
              </w:rPr>
              <w:t> punktu,</w:t>
            </w:r>
            <w:r w:rsidRPr="00FB23D5">
              <w:rPr>
                <w:b/>
                <w:bCs/>
                <w:color w:val="000000"/>
                <w:lang w:eastAsia="en-US"/>
              </w:rPr>
              <w:t xml:space="preserve"> lūdz papildināt šo noteikumu </w:t>
            </w:r>
            <w:r w:rsidRPr="00FB23D5">
              <w:rPr>
                <w:b/>
                <w:bCs/>
                <w:color w:val="000000"/>
                <w:shd w:val="clear" w:color="auto" w:fill="FFFFFF"/>
                <w:lang w:eastAsia="en-US"/>
              </w:rPr>
              <w:t>46.</w:t>
            </w:r>
            <w:r w:rsidRPr="00FB23D5">
              <w:rPr>
                <w:b/>
                <w:bCs/>
                <w:color w:val="000000"/>
                <w:shd w:val="clear" w:color="auto" w:fill="FFFFFF"/>
                <w:vertAlign w:val="superscript"/>
                <w:lang w:eastAsia="en-US"/>
              </w:rPr>
              <w:t>1</w:t>
            </w:r>
            <w:r w:rsidRPr="00FB23D5">
              <w:rPr>
                <w:b/>
                <w:bCs/>
                <w:color w:val="000000"/>
                <w:shd w:val="clear" w:color="auto" w:fill="FFFFFF"/>
                <w:lang w:eastAsia="en-US"/>
              </w:rPr>
              <w:t xml:space="preserve"> punktu ar teikumu šādā redakcijā: </w:t>
            </w:r>
          </w:p>
          <w:p w14:paraId="685CFEF5" w14:textId="77777777" w:rsidR="00FB23D5" w:rsidRDefault="00FB23D5" w:rsidP="00FB23D5">
            <w:pPr>
              <w:pStyle w:val="naisc"/>
              <w:spacing w:before="0" w:after="0"/>
              <w:ind w:left="57" w:right="57"/>
              <w:contextualSpacing/>
              <w:jc w:val="both"/>
              <w:rPr>
                <w:iCs/>
                <w:color w:val="000000"/>
                <w:shd w:val="clear" w:color="auto" w:fill="FFFFFF"/>
                <w:lang w:eastAsia="en-US"/>
              </w:rPr>
            </w:pPr>
            <w:r w:rsidRPr="00FB23D5">
              <w:rPr>
                <w:i/>
                <w:color w:val="000000"/>
                <w:lang w:eastAsia="en-US"/>
              </w:rPr>
              <w:t xml:space="preserve">“Paziņojumam pievienoto tehnisko risinājumu </w:t>
            </w:r>
            <w:r w:rsidRPr="00FB23D5">
              <w:rPr>
                <w:i/>
                <w:color w:val="000000"/>
                <w:shd w:val="clear" w:color="auto" w:fill="FFFFFF"/>
                <w:lang w:eastAsia="en-US"/>
              </w:rPr>
              <w:t xml:space="preserve">izstrādā un būvniecības informācijas sistēmā apstiprina būvspeciālists attiecīgajā </w:t>
            </w:r>
            <w:proofErr w:type="spellStart"/>
            <w:r w:rsidRPr="00FB23D5">
              <w:rPr>
                <w:i/>
                <w:color w:val="000000"/>
                <w:shd w:val="clear" w:color="auto" w:fill="FFFFFF"/>
                <w:lang w:eastAsia="en-US"/>
              </w:rPr>
              <w:t>būvprojektēšanas</w:t>
            </w:r>
            <w:proofErr w:type="spellEnd"/>
            <w:r w:rsidRPr="00FB23D5">
              <w:rPr>
                <w:i/>
                <w:color w:val="000000"/>
                <w:shd w:val="clear" w:color="auto" w:fill="FFFFFF"/>
                <w:lang w:eastAsia="en-US"/>
              </w:rPr>
              <w:t xml:space="preserve"> jomas darbības sfērā.”</w:t>
            </w:r>
          </w:p>
          <w:p w14:paraId="75A16566" w14:textId="77777777" w:rsidR="008A449D" w:rsidRDefault="008A449D" w:rsidP="00FB23D5">
            <w:pPr>
              <w:pStyle w:val="naisc"/>
              <w:spacing w:before="0" w:after="0"/>
              <w:ind w:left="57" w:right="57"/>
              <w:contextualSpacing/>
              <w:jc w:val="both"/>
              <w:rPr>
                <w:iCs/>
                <w:color w:val="000000"/>
                <w:shd w:val="clear" w:color="auto" w:fill="FFFFFF"/>
                <w:lang w:eastAsia="en-US"/>
              </w:rPr>
            </w:pPr>
          </w:p>
          <w:p w14:paraId="4BBC0007" w14:textId="77777777" w:rsidR="008A449D" w:rsidRPr="008A449D" w:rsidRDefault="008A449D" w:rsidP="008A449D">
            <w:pPr>
              <w:shd w:val="clear" w:color="auto" w:fill="FFFFFF"/>
              <w:jc w:val="both"/>
              <w:rPr>
                <w:color w:val="000000"/>
                <w:lang w:eastAsia="en-US"/>
              </w:rPr>
            </w:pPr>
            <w:r w:rsidRPr="008A449D">
              <w:rPr>
                <w:color w:val="000000"/>
                <w:lang w:eastAsia="en-US"/>
              </w:rPr>
              <w:t>Šī noteikumu projekta un projekta (VSS-969) anotācijās norādīts, ja paziņojumam par būvniecību nav pievienoti</w:t>
            </w:r>
            <w:r w:rsidRPr="008A449D">
              <w:rPr>
                <w:color w:val="000000"/>
                <w:shd w:val="clear" w:color="auto" w:fill="FFFFFF"/>
                <w:lang w:eastAsia="en-US"/>
              </w:rPr>
              <w:t xml:space="preserve"> </w:t>
            </w:r>
            <w:r w:rsidRPr="008A449D">
              <w:rPr>
                <w:color w:val="000000"/>
                <w:lang w:eastAsia="en-US"/>
              </w:rPr>
              <w:t>personu saskaņojumi, ja tādi nepieciešami saskaņā ar normatīvajiem aktiem, tie ir risināmi civiltiesiskā kārtībā.</w:t>
            </w:r>
          </w:p>
          <w:p w14:paraId="0659DDB2" w14:textId="77777777" w:rsidR="008A449D" w:rsidRPr="008A449D" w:rsidRDefault="008A449D" w:rsidP="008A449D">
            <w:pPr>
              <w:shd w:val="clear" w:color="auto" w:fill="FFFFFF"/>
              <w:jc w:val="both"/>
              <w:rPr>
                <w:b/>
                <w:bCs/>
                <w:color w:val="000000"/>
                <w:lang w:eastAsia="en-US"/>
              </w:rPr>
            </w:pPr>
            <w:r w:rsidRPr="008A449D">
              <w:rPr>
                <w:color w:val="000000"/>
                <w:lang w:eastAsia="en-US"/>
              </w:rPr>
              <w:t>Ņemot vērā to, ka būvvaldēm būvniecības ieceres gadījumos ir jārisina strīdi arī ar trešajām personām, un lai abos noteikumu projektos būtu noteikts punkts, uz ko būvvaldes varētu atsaukties, ka būvvaldes kompetencē neietilpst civiltiesisku strīdu risināšana saistībā ar to, ja paziņojumam par būvniecību nav pievienoti</w:t>
            </w:r>
            <w:r w:rsidRPr="008A449D">
              <w:rPr>
                <w:color w:val="000000"/>
                <w:shd w:val="clear" w:color="auto" w:fill="FFFFFF"/>
                <w:lang w:eastAsia="en-US"/>
              </w:rPr>
              <w:t xml:space="preserve"> trešo </w:t>
            </w:r>
            <w:r w:rsidRPr="008A449D">
              <w:rPr>
                <w:color w:val="000000"/>
                <w:lang w:eastAsia="en-US"/>
              </w:rPr>
              <w:t xml:space="preserve">personu saskaņojumi, ja tādi nepieciešami saskaņā ar normatīvajiem aktiem, tad </w:t>
            </w:r>
            <w:proofErr w:type="spellStart"/>
            <w:r w:rsidRPr="008A449D">
              <w:rPr>
                <w:b/>
                <w:bCs/>
                <w:color w:val="000000"/>
                <w:lang w:eastAsia="en-US"/>
              </w:rPr>
              <w:t>rosinā</w:t>
            </w:r>
            <w:proofErr w:type="spellEnd"/>
            <w:r w:rsidRPr="008A449D">
              <w:rPr>
                <w:b/>
                <w:bCs/>
                <w:color w:val="000000"/>
                <w:lang w:eastAsia="en-US"/>
              </w:rPr>
              <w:t xml:space="preserve"> šī noteikumu projekta </w:t>
            </w:r>
            <w:r w:rsidRPr="008A449D">
              <w:rPr>
                <w:b/>
                <w:bCs/>
                <w:color w:val="000000"/>
                <w:shd w:val="clear" w:color="auto" w:fill="FFFFFF"/>
                <w:lang w:eastAsia="en-US"/>
              </w:rPr>
              <w:t>46.</w:t>
            </w:r>
            <w:r w:rsidRPr="008A449D">
              <w:rPr>
                <w:b/>
                <w:bCs/>
                <w:color w:val="000000"/>
                <w:shd w:val="clear" w:color="auto" w:fill="FFFFFF"/>
                <w:vertAlign w:val="superscript"/>
                <w:lang w:eastAsia="en-US"/>
              </w:rPr>
              <w:t>1</w:t>
            </w:r>
            <w:r w:rsidRPr="008A449D">
              <w:rPr>
                <w:b/>
                <w:bCs/>
                <w:color w:val="000000"/>
                <w:shd w:val="clear" w:color="auto" w:fill="FFFFFF"/>
                <w:lang w:eastAsia="en-US"/>
              </w:rPr>
              <w:t xml:space="preserve"> punktu un noteikumu projekta (VSS-969)  </w:t>
            </w:r>
            <w:r w:rsidRPr="008A449D">
              <w:rPr>
                <w:b/>
                <w:bCs/>
                <w:color w:val="000000"/>
                <w:lang w:eastAsia="en-US"/>
              </w:rPr>
              <w:t>41.</w:t>
            </w:r>
            <w:r w:rsidRPr="008A449D">
              <w:rPr>
                <w:b/>
                <w:bCs/>
                <w:color w:val="000000"/>
                <w:vertAlign w:val="superscript"/>
                <w:lang w:eastAsia="en-US"/>
              </w:rPr>
              <w:t>1</w:t>
            </w:r>
            <w:r w:rsidRPr="008A449D">
              <w:rPr>
                <w:b/>
                <w:bCs/>
                <w:color w:val="000000"/>
                <w:lang w:eastAsia="en-US"/>
              </w:rPr>
              <w:t> punktu papildināt ar teikumu šādā redakcijā:</w:t>
            </w:r>
          </w:p>
          <w:p w14:paraId="1AAE06AB" w14:textId="409A9E47" w:rsidR="008A449D" w:rsidRPr="008A449D" w:rsidRDefault="008A449D" w:rsidP="008A449D">
            <w:pPr>
              <w:pStyle w:val="naisc"/>
              <w:spacing w:before="0" w:after="0"/>
              <w:ind w:left="57" w:right="57"/>
              <w:contextualSpacing/>
              <w:jc w:val="both"/>
              <w:rPr>
                <w:bCs/>
                <w:iCs/>
              </w:rPr>
            </w:pPr>
            <w:r w:rsidRPr="008A449D">
              <w:rPr>
                <w:b/>
                <w:bCs/>
                <w:i/>
                <w:color w:val="000000"/>
                <w:lang w:eastAsia="en-US"/>
              </w:rPr>
              <w:t>“Ja paziņojumam par būvniecību nav pievienoti</w:t>
            </w:r>
            <w:r w:rsidRPr="008A449D">
              <w:rPr>
                <w:b/>
                <w:bCs/>
                <w:i/>
                <w:color w:val="000000"/>
                <w:shd w:val="clear" w:color="auto" w:fill="FFFFFF"/>
                <w:lang w:eastAsia="en-US"/>
              </w:rPr>
              <w:t xml:space="preserve"> </w:t>
            </w:r>
            <w:r w:rsidRPr="008A449D">
              <w:rPr>
                <w:b/>
                <w:bCs/>
                <w:i/>
                <w:color w:val="000000"/>
                <w:lang w:eastAsia="en-US"/>
              </w:rPr>
              <w:t>personu saskaņojumi ar trešajām personām, ja tādi nepieciešami saskaņā ar normatīvajiem aktiem, tad strīdi par trešo personu saskaņojumu nepieciešamību ir risināmi civiltiesiskā kārtībā.”.</w:t>
            </w:r>
          </w:p>
        </w:tc>
        <w:tc>
          <w:tcPr>
            <w:tcW w:w="3275" w:type="dxa"/>
            <w:gridSpan w:val="2"/>
            <w:tcBorders>
              <w:top w:val="single" w:sz="6" w:space="0" w:color="000000"/>
              <w:left w:val="single" w:sz="6" w:space="0" w:color="000000"/>
              <w:bottom w:val="single" w:sz="6" w:space="0" w:color="000000"/>
              <w:right w:val="single" w:sz="6" w:space="0" w:color="000000"/>
            </w:tcBorders>
          </w:tcPr>
          <w:p w14:paraId="0F9EDEBC" w14:textId="77777777" w:rsidR="004767A2" w:rsidRPr="004767A2" w:rsidRDefault="004767A2" w:rsidP="004767A2">
            <w:pPr>
              <w:contextualSpacing/>
              <w:jc w:val="center"/>
              <w:rPr>
                <w:b/>
                <w:bCs/>
              </w:rPr>
            </w:pPr>
            <w:r w:rsidRPr="004767A2">
              <w:rPr>
                <w:b/>
                <w:bCs/>
              </w:rPr>
              <w:t>Panākta vienošanās</w:t>
            </w:r>
          </w:p>
          <w:p w14:paraId="635FE66A" w14:textId="09216723" w:rsidR="009E34EF" w:rsidRDefault="00815B2F" w:rsidP="00815B2F">
            <w:pPr>
              <w:contextualSpacing/>
              <w:jc w:val="both"/>
            </w:pPr>
            <w:r>
              <w:t>Nodaļas nosaukums nav mainīts. Nodaļā esošie punkti tikai redakcionāli precizēti, pēc būtības nav mainīti.</w:t>
            </w:r>
          </w:p>
          <w:p w14:paraId="3903226A" w14:textId="00E91FDB" w:rsidR="00815B2F" w:rsidRDefault="00815B2F" w:rsidP="00815B2F">
            <w:pPr>
              <w:contextualSpacing/>
              <w:jc w:val="both"/>
            </w:pPr>
            <w:r>
              <w:t xml:space="preserve">Paziņošanas kārtībā </w:t>
            </w:r>
            <w:r w:rsidR="001E63A9">
              <w:t>institūcijai, kura pilda būvvaldes funkcijas,</w:t>
            </w:r>
            <w:r>
              <w:t xml:space="preserve"> ir tiesības (nav pienākums) ieceri izskatīt un atbilstoši savai kompetencei rīkoties – veikt būvniecības procesa kontroli</w:t>
            </w:r>
            <w:r w:rsidR="001E63A9">
              <w:t xml:space="preserve"> tik līdz paziņojums par būvniecību ir saņemts būvniecības informācijas sistēmā, tādēļ punkts iekļauts nodaļā par ieceres izskatīšanu. </w:t>
            </w:r>
          </w:p>
          <w:p w14:paraId="2BB71259" w14:textId="77777777" w:rsidR="00FB23D5" w:rsidRDefault="00FB23D5" w:rsidP="00815B2F">
            <w:pPr>
              <w:contextualSpacing/>
              <w:jc w:val="both"/>
            </w:pPr>
          </w:p>
          <w:p w14:paraId="3DC9D229" w14:textId="77777777" w:rsidR="00FB23D5" w:rsidRDefault="00FB23D5" w:rsidP="00815B2F">
            <w:pPr>
              <w:contextualSpacing/>
              <w:jc w:val="both"/>
            </w:pPr>
          </w:p>
          <w:p w14:paraId="726BBB2D" w14:textId="29D0965F" w:rsidR="00FB23D5" w:rsidRDefault="00FB23D5" w:rsidP="00815B2F">
            <w:pPr>
              <w:contextualSpacing/>
              <w:jc w:val="both"/>
            </w:pPr>
          </w:p>
          <w:p w14:paraId="4225710F" w14:textId="77777777" w:rsidR="00A41152" w:rsidRDefault="00A41152" w:rsidP="00815B2F">
            <w:pPr>
              <w:contextualSpacing/>
              <w:jc w:val="both"/>
            </w:pPr>
          </w:p>
          <w:p w14:paraId="41E23D06" w14:textId="3A3B690B" w:rsidR="00FB23D5" w:rsidRDefault="00FB23D5" w:rsidP="00815B2F">
            <w:pPr>
              <w:contextualSpacing/>
              <w:jc w:val="both"/>
            </w:pPr>
          </w:p>
          <w:p w14:paraId="14398CA3" w14:textId="77777777" w:rsidR="004767A2" w:rsidRDefault="004767A2" w:rsidP="00815B2F">
            <w:pPr>
              <w:contextualSpacing/>
              <w:jc w:val="both"/>
            </w:pPr>
          </w:p>
          <w:p w14:paraId="7ED5012F" w14:textId="77777777" w:rsidR="004767A2" w:rsidRPr="004767A2" w:rsidRDefault="004767A2" w:rsidP="004767A2">
            <w:pPr>
              <w:contextualSpacing/>
              <w:jc w:val="center"/>
              <w:rPr>
                <w:b/>
                <w:bCs/>
              </w:rPr>
            </w:pPr>
            <w:r w:rsidRPr="004767A2">
              <w:rPr>
                <w:b/>
                <w:bCs/>
              </w:rPr>
              <w:t>Panākta vienošanās</w:t>
            </w:r>
          </w:p>
          <w:p w14:paraId="5E514B62" w14:textId="548AC336" w:rsidR="00FB23D5" w:rsidRDefault="00FB23D5" w:rsidP="00815B2F">
            <w:pPr>
              <w:contextualSpacing/>
              <w:jc w:val="both"/>
            </w:pPr>
            <w:r>
              <w:t xml:space="preserve">Projekta 1.17.punktā izteiktais 22.punkts paredz, ka nepieciešams </w:t>
            </w:r>
            <w:proofErr w:type="spellStart"/>
            <w:r>
              <w:t>būvspeciālista</w:t>
            </w:r>
            <w:proofErr w:type="spellEnd"/>
            <w:r>
              <w:t xml:space="preserve"> izstrādāts risinājums, ko viņš apstiprina </w:t>
            </w:r>
            <w:r w:rsidR="00027887">
              <w:t>būvniecības informācijas sistēmā</w:t>
            </w:r>
            <w:r>
              <w:t>. Tikai pēc tam persona var iesniegt paziņojumu par būvniecību.</w:t>
            </w:r>
            <w:r w:rsidR="008A449D">
              <w:t xml:space="preserve"> Pie tam </w:t>
            </w:r>
            <w:r w:rsidR="00706DFB">
              <w:t xml:space="preserve">pirmās grupas </w:t>
            </w:r>
            <w:r w:rsidR="008A449D">
              <w:t>ēkas</w:t>
            </w:r>
            <w:r w:rsidR="00706DFB">
              <w:t xml:space="preserve"> vai otrās grupas palīgēkas</w:t>
            </w:r>
            <w:r w:rsidR="008A449D">
              <w:t xml:space="preserve"> nojaukšanas gadījumā </w:t>
            </w:r>
            <w:proofErr w:type="spellStart"/>
            <w:r w:rsidR="008A449D">
              <w:t>būvspeciālista</w:t>
            </w:r>
            <w:proofErr w:type="spellEnd"/>
            <w:r w:rsidR="008A449D">
              <w:t xml:space="preserve"> piesaiste nav nepieciešama.</w:t>
            </w:r>
          </w:p>
          <w:p w14:paraId="601595BA" w14:textId="77777777" w:rsidR="00FB23D5" w:rsidRDefault="00FB23D5" w:rsidP="00FB23D5">
            <w:pPr>
              <w:contextualSpacing/>
              <w:jc w:val="both"/>
            </w:pPr>
          </w:p>
          <w:p w14:paraId="10229661" w14:textId="77777777" w:rsidR="00706DFB" w:rsidRDefault="00706DFB" w:rsidP="00FB23D5">
            <w:pPr>
              <w:contextualSpacing/>
              <w:jc w:val="both"/>
            </w:pPr>
          </w:p>
          <w:p w14:paraId="1DB26675" w14:textId="77777777" w:rsidR="00706DFB" w:rsidRDefault="00706DFB" w:rsidP="00FB23D5">
            <w:pPr>
              <w:contextualSpacing/>
              <w:jc w:val="both"/>
            </w:pPr>
          </w:p>
          <w:p w14:paraId="11EB5863" w14:textId="77777777" w:rsidR="00706DFB" w:rsidRDefault="00706DFB" w:rsidP="00FB23D5">
            <w:pPr>
              <w:contextualSpacing/>
              <w:jc w:val="both"/>
            </w:pPr>
          </w:p>
          <w:p w14:paraId="02C1CE69" w14:textId="77777777" w:rsidR="00706DFB" w:rsidRDefault="00706DFB" w:rsidP="00FB23D5">
            <w:pPr>
              <w:contextualSpacing/>
              <w:jc w:val="both"/>
            </w:pPr>
          </w:p>
          <w:p w14:paraId="1D50A0A8" w14:textId="77777777" w:rsidR="00706DFB" w:rsidRDefault="00706DFB" w:rsidP="00FB23D5">
            <w:pPr>
              <w:contextualSpacing/>
              <w:jc w:val="both"/>
            </w:pPr>
          </w:p>
          <w:p w14:paraId="01FD87FD" w14:textId="77777777" w:rsidR="00706DFB" w:rsidRDefault="00706DFB" w:rsidP="00FB23D5">
            <w:pPr>
              <w:contextualSpacing/>
              <w:jc w:val="both"/>
            </w:pPr>
          </w:p>
          <w:p w14:paraId="74FCB5D8" w14:textId="77777777" w:rsidR="00706DFB" w:rsidRDefault="00706DFB" w:rsidP="00FB23D5">
            <w:pPr>
              <w:contextualSpacing/>
              <w:jc w:val="both"/>
            </w:pPr>
          </w:p>
          <w:p w14:paraId="2C2B2C0C" w14:textId="77777777" w:rsidR="00706DFB" w:rsidRDefault="00706DFB" w:rsidP="00FB23D5">
            <w:pPr>
              <w:contextualSpacing/>
              <w:jc w:val="both"/>
            </w:pPr>
          </w:p>
          <w:p w14:paraId="7872E97D" w14:textId="77777777" w:rsidR="00706DFB" w:rsidRDefault="00706DFB" w:rsidP="00FB23D5">
            <w:pPr>
              <w:contextualSpacing/>
              <w:jc w:val="both"/>
            </w:pPr>
          </w:p>
          <w:p w14:paraId="683B74EB" w14:textId="77777777" w:rsidR="00706DFB" w:rsidRDefault="00706DFB" w:rsidP="00FB23D5">
            <w:pPr>
              <w:contextualSpacing/>
              <w:jc w:val="both"/>
            </w:pPr>
          </w:p>
          <w:p w14:paraId="69347E51" w14:textId="77777777" w:rsidR="00706DFB" w:rsidRDefault="00706DFB" w:rsidP="00FB23D5">
            <w:pPr>
              <w:contextualSpacing/>
              <w:jc w:val="both"/>
            </w:pPr>
          </w:p>
          <w:p w14:paraId="08A1FA99" w14:textId="6A6FD557" w:rsidR="00706DFB" w:rsidRDefault="00706DFB" w:rsidP="00FB23D5">
            <w:pPr>
              <w:contextualSpacing/>
              <w:jc w:val="both"/>
            </w:pPr>
          </w:p>
          <w:p w14:paraId="5F586BEE" w14:textId="77777777" w:rsidR="00FD5CFE" w:rsidRDefault="00FD5CFE" w:rsidP="00FB23D5">
            <w:pPr>
              <w:contextualSpacing/>
              <w:jc w:val="both"/>
            </w:pPr>
          </w:p>
          <w:p w14:paraId="6746DEB0" w14:textId="41D1CC04" w:rsidR="00706DFB" w:rsidRDefault="00706DFB" w:rsidP="00FB23D5">
            <w:pPr>
              <w:contextualSpacing/>
              <w:jc w:val="both"/>
            </w:pPr>
          </w:p>
          <w:p w14:paraId="288C8062" w14:textId="77777777" w:rsidR="00043E4C" w:rsidRDefault="00043E4C" w:rsidP="00FB23D5">
            <w:pPr>
              <w:contextualSpacing/>
              <w:jc w:val="both"/>
            </w:pPr>
          </w:p>
          <w:p w14:paraId="0D8BFEF8" w14:textId="77777777" w:rsidR="004767A2" w:rsidRDefault="004767A2" w:rsidP="00FB23D5">
            <w:pPr>
              <w:contextualSpacing/>
              <w:jc w:val="both"/>
            </w:pPr>
          </w:p>
          <w:p w14:paraId="4EC12046" w14:textId="77777777" w:rsidR="004767A2" w:rsidRPr="004767A2" w:rsidRDefault="004767A2" w:rsidP="004767A2">
            <w:pPr>
              <w:contextualSpacing/>
              <w:jc w:val="center"/>
              <w:rPr>
                <w:b/>
                <w:bCs/>
              </w:rPr>
            </w:pPr>
            <w:r w:rsidRPr="004767A2">
              <w:rPr>
                <w:b/>
                <w:bCs/>
              </w:rPr>
              <w:t>Panākta vienošanās</w:t>
            </w:r>
          </w:p>
          <w:p w14:paraId="2142A005" w14:textId="7EBC676B" w:rsidR="00706DFB" w:rsidRPr="00815B2F" w:rsidRDefault="00706DFB" w:rsidP="00FB23D5">
            <w:pPr>
              <w:contextualSpacing/>
              <w:jc w:val="both"/>
            </w:pPr>
            <w:r>
              <w:t>Šāds skaidrojums sniegts anotācijā.</w:t>
            </w:r>
          </w:p>
        </w:tc>
        <w:tc>
          <w:tcPr>
            <w:tcW w:w="3638" w:type="dxa"/>
            <w:gridSpan w:val="2"/>
            <w:tcBorders>
              <w:top w:val="single" w:sz="4" w:space="0" w:color="auto"/>
              <w:left w:val="single" w:sz="4" w:space="0" w:color="auto"/>
              <w:bottom w:val="single" w:sz="4" w:space="0" w:color="auto"/>
            </w:tcBorders>
          </w:tcPr>
          <w:p w14:paraId="0FF79915" w14:textId="77777777" w:rsidR="00FD5CFE" w:rsidRPr="00FD5CFE" w:rsidRDefault="00FD5CFE" w:rsidP="00FD5CFE">
            <w:pPr>
              <w:ind w:left="57" w:right="57"/>
              <w:contextualSpacing/>
              <w:jc w:val="both"/>
            </w:pPr>
            <w:r w:rsidRPr="00FD5CFE">
              <w:t>1.20. papildināt noteikumus ar 46.</w:t>
            </w:r>
            <w:r w:rsidRPr="00FD5CFE">
              <w:rPr>
                <w:vertAlign w:val="superscript"/>
              </w:rPr>
              <w:t>1</w:t>
            </w:r>
            <w:r w:rsidRPr="00FD5CFE">
              <w:t> punktu šādā redakcijā:</w:t>
            </w:r>
          </w:p>
          <w:p w14:paraId="2DAA8160" w14:textId="77777777" w:rsidR="00A41152" w:rsidRPr="00A41152" w:rsidRDefault="00A41152" w:rsidP="00A41152">
            <w:pPr>
              <w:ind w:left="57" w:right="57"/>
              <w:contextualSpacing/>
              <w:jc w:val="both"/>
            </w:pPr>
            <w:r w:rsidRPr="00A41152">
              <w:t>“46.</w:t>
            </w:r>
            <w:r w:rsidRPr="00A41152">
              <w:rPr>
                <w:vertAlign w:val="superscript"/>
              </w:rPr>
              <w:t>1</w:t>
            </w:r>
            <w:r w:rsidRPr="00A41152">
              <w:t> Būvniecības ierosinātājs šo noteikumu 7.</w:t>
            </w:r>
            <w:r w:rsidRPr="00A41152">
              <w:rPr>
                <w:vertAlign w:val="superscript"/>
              </w:rPr>
              <w:t>1</w:t>
            </w:r>
            <w:r w:rsidRPr="00A41152">
              <w:t xml:space="preserve"> punktā minētos būvdarbus ir tiesīgs uzsākt pēc paziņojuma par būvniecību iesniegšanas būvniecības informācijas sistēmā. Institūcija, kura pilda būvvaldes funkcijas, ir tiesīga veikt būvdarbu tiesiskuma kontroli par būvniecības informācijas sistēmā saņemto paziņojumu par būvniecību.”;</w:t>
            </w:r>
          </w:p>
          <w:p w14:paraId="713562C3" w14:textId="77777777" w:rsidR="00B6351E" w:rsidRPr="00B6351E" w:rsidRDefault="00B6351E" w:rsidP="00B6351E">
            <w:pPr>
              <w:ind w:left="57" w:right="57"/>
              <w:contextualSpacing/>
              <w:jc w:val="both"/>
            </w:pPr>
            <w:r w:rsidRPr="00B6351E">
              <w:t>1.21. izteikt 48. punktu šādā redakcijā:</w:t>
            </w:r>
          </w:p>
          <w:p w14:paraId="2838FD81" w14:textId="77777777" w:rsidR="00B6351E" w:rsidRPr="00B6351E" w:rsidRDefault="00B6351E" w:rsidP="00B6351E">
            <w:pPr>
              <w:ind w:left="57" w:right="57"/>
              <w:contextualSpacing/>
              <w:jc w:val="both"/>
            </w:pPr>
            <w:r w:rsidRPr="00B6351E">
              <w:t>“48. Institūcija, kura pilda būvvaldes funkcijas, Būvniecības likuma 14. panta trešās daļas 2. punktā noteiktajā gadījumā izdara atzīmi būvniecības informācijas sistēmā par būvniecības ieceres akceptu. Būvniecības ieceres realizācijas termiņš ir pieci gadi, ko skaita no dienas, kad pieņemts lēmums par būvniecības ieceres akceptu. Ja paredzēta ēkas konservācija, paskaidrojuma rakstā realizācijas termiņu nosaka, ņemot vērā attiecīgās pašvaldības lēmumu par ēkas konservāciju (ja tāds ir pieņemts).”;</w:t>
            </w:r>
          </w:p>
          <w:p w14:paraId="2753C4A4" w14:textId="77777777" w:rsidR="00B6351E" w:rsidRPr="00B6351E" w:rsidRDefault="00B6351E" w:rsidP="00B6351E">
            <w:pPr>
              <w:ind w:left="57" w:right="57"/>
              <w:contextualSpacing/>
              <w:jc w:val="both"/>
            </w:pPr>
            <w:r w:rsidRPr="00B6351E">
              <w:t>1.22. izteikt 49. punktu šādā redakcijā:</w:t>
            </w:r>
          </w:p>
          <w:p w14:paraId="793FC458" w14:textId="77777777" w:rsidR="00B6351E" w:rsidRPr="00B6351E" w:rsidRDefault="00B6351E" w:rsidP="00B6351E">
            <w:pPr>
              <w:ind w:left="57" w:right="57"/>
              <w:contextualSpacing/>
              <w:jc w:val="both"/>
            </w:pPr>
            <w:r w:rsidRPr="00B6351E">
              <w:t>“49. Pēc tam kad institūcija, kura pilda būvvaldes funkcijas, atbilstoši šo noteikumu 48. punktam izdarījusi atzīmi būvniecības informācijas sistēmā, būvniecības ierosinātājs līdz būvdarbu uzsākšanai iesniedz minētajā institūcijā būvdarbu uzsākšanai nepieciešamos dokumentus un informāciju.”;</w:t>
            </w:r>
          </w:p>
          <w:p w14:paraId="1401A7C0" w14:textId="3F9E0201" w:rsidR="00B6351E" w:rsidRDefault="00B6351E" w:rsidP="00B6351E">
            <w:pPr>
              <w:ind w:left="57" w:right="57"/>
              <w:contextualSpacing/>
              <w:jc w:val="both"/>
            </w:pPr>
            <w:r w:rsidRPr="00B6351E">
              <w:t>1.25. svītrot 53. punktā vārdus “izņemot gadījumu, ja plānotajai saimnieciskajai darbībai citas jomas normatīvajos aktos ir izvirzītas specifiskas prasības šīs darbības veikšanai”;</w:t>
            </w:r>
          </w:p>
        </w:tc>
      </w:tr>
      <w:tr w:rsidR="00670F49" w:rsidRPr="003D3BC6" w14:paraId="74EE2DB0"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055AB34A" w14:textId="3C701474" w:rsidR="00670F49" w:rsidRDefault="004865F2" w:rsidP="003D3BC6">
            <w:pPr>
              <w:pStyle w:val="naisc"/>
              <w:spacing w:before="0" w:after="0"/>
              <w:ind w:left="57" w:right="57"/>
              <w:contextualSpacing/>
              <w:jc w:val="both"/>
            </w:pPr>
            <w:r>
              <w:t>12.</w:t>
            </w:r>
          </w:p>
        </w:tc>
        <w:tc>
          <w:tcPr>
            <w:tcW w:w="3680" w:type="dxa"/>
            <w:gridSpan w:val="2"/>
            <w:tcBorders>
              <w:top w:val="single" w:sz="6" w:space="0" w:color="000000"/>
              <w:left w:val="single" w:sz="6" w:space="0" w:color="000000"/>
              <w:bottom w:val="single" w:sz="4" w:space="0" w:color="auto"/>
              <w:right w:val="single" w:sz="6" w:space="0" w:color="000000"/>
            </w:tcBorders>
          </w:tcPr>
          <w:p w14:paraId="63034652" w14:textId="77777777" w:rsidR="00670F49" w:rsidRDefault="00670F49" w:rsidP="00670F49">
            <w:pPr>
              <w:pStyle w:val="naisc"/>
              <w:ind w:left="57" w:right="57"/>
              <w:contextualSpacing/>
              <w:jc w:val="both"/>
              <w:rPr>
                <w:iCs/>
              </w:rPr>
            </w:pPr>
            <w:r w:rsidRPr="00670F49">
              <w:rPr>
                <w:iCs/>
              </w:rPr>
              <w:t>1.21. aizstāt 47. punktā vārdus “pieņemot lēmumu par būvniecības ieceres akceptu saskaņā ar Būvniecības likuma 14. panta trešās daļas 1. punktu, izdod būvatļauju” ar vārdiem “Būvniecības likuma 14. panta trešās daļas 1.punkta minētajā gadījumā izdod būvatļauju būvniecības informācijas sistēmā strukturēto datu veidā”;</w:t>
            </w:r>
          </w:p>
          <w:p w14:paraId="10A1A033" w14:textId="77777777" w:rsidR="00670F49" w:rsidRDefault="00670F49" w:rsidP="00670F49">
            <w:pPr>
              <w:pStyle w:val="naisc"/>
              <w:ind w:left="57" w:right="57"/>
              <w:contextualSpacing/>
              <w:jc w:val="both"/>
              <w:rPr>
                <w:iCs/>
              </w:rPr>
            </w:pPr>
          </w:p>
          <w:p w14:paraId="7420674D" w14:textId="77777777" w:rsidR="00670F49" w:rsidRPr="00670F49" w:rsidRDefault="00670F49" w:rsidP="00670F49">
            <w:pPr>
              <w:pStyle w:val="naisc"/>
              <w:ind w:left="57" w:right="57"/>
              <w:contextualSpacing/>
              <w:jc w:val="both"/>
              <w:rPr>
                <w:iCs/>
              </w:rPr>
            </w:pPr>
            <w:r w:rsidRPr="00670F49">
              <w:rPr>
                <w:iCs/>
              </w:rPr>
              <w:t>1.91. izteikt 8.1. apakšnodaļu šādā redakcijā:</w:t>
            </w:r>
          </w:p>
          <w:p w14:paraId="50FC73BB" w14:textId="77777777" w:rsidR="00670F49" w:rsidRDefault="00670F49" w:rsidP="00670F49">
            <w:pPr>
              <w:pStyle w:val="naisc"/>
              <w:ind w:left="57" w:right="57"/>
              <w:contextualSpacing/>
              <w:jc w:val="both"/>
              <w:rPr>
                <w:iCs/>
              </w:rPr>
            </w:pPr>
            <w:r>
              <w:rPr>
                <w:iCs/>
              </w:rPr>
              <w:t>…</w:t>
            </w:r>
          </w:p>
          <w:p w14:paraId="70747D9E" w14:textId="2D08BC74" w:rsidR="00670F49" w:rsidRDefault="00670F49" w:rsidP="00670F49">
            <w:pPr>
              <w:pStyle w:val="naisc"/>
              <w:ind w:left="57" w:right="57"/>
              <w:contextualSpacing/>
              <w:jc w:val="both"/>
              <w:rPr>
                <w:iCs/>
              </w:rPr>
            </w:pPr>
            <w:r w:rsidRPr="00670F49">
              <w:rPr>
                <w:iCs/>
              </w:rPr>
              <w:t xml:space="preserve">160. Institūcija, kura pilda būvvaldes funkcijas, pēc šo noteikumu 157. punktā minēto dokumentu saņemšanas piecu darbdienu laikā pirmās grupas ēkām un 10 darbdienu laikā otrās un trešās grupas ēkām pārbauda patvaļīgās būvniecības esību, un izdara būvniecības informācijas sistēmā atzīmi par būvdarbu pabeigšanu, bet nojaukšanas gadījumā – izdod izziņu par ēkas </w:t>
            </w:r>
            <w:proofErr w:type="spellStart"/>
            <w:r w:rsidRPr="00670F49">
              <w:rPr>
                <w:iCs/>
              </w:rPr>
              <w:t>neesību</w:t>
            </w:r>
            <w:proofErr w:type="spellEnd"/>
            <w:r w:rsidRPr="00670F49">
              <w:rPr>
                <w:iCs/>
              </w:rPr>
              <w:t xml:space="preserve"> būvniecības informācijas sistēmā strukturēto datu veidā, kurā ietver būvniecības ierosinātāja norādīto informāciju, kā arī atlikto būvdarbu apjomus un to izpildes termiņus.</w:t>
            </w:r>
          </w:p>
          <w:p w14:paraId="433274B9" w14:textId="3F535F02" w:rsidR="00C3501B" w:rsidRDefault="00C3501B" w:rsidP="00670F49">
            <w:pPr>
              <w:pStyle w:val="naisc"/>
              <w:ind w:left="57" w:right="57"/>
              <w:contextualSpacing/>
              <w:jc w:val="both"/>
              <w:rPr>
                <w:iCs/>
              </w:rPr>
            </w:pPr>
            <w:r>
              <w:rPr>
                <w:iCs/>
              </w:rPr>
              <w:t>…</w:t>
            </w:r>
          </w:p>
          <w:p w14:paraId="048BAB50" w14:textId="01B4BB19" w:rsidR="00670F49" w:rsidRDefault="00670F49" w:rsidP="00670F49">
            <w:pPr>
              <w:pStyle w:val="naisc"/>
              <w:ind w:left="57" w:right="57"/>
              <w:contextualSpacing/>
              <w:jc w:val="both"/>
              <w:rPr>
                <w:iCs/>
              </w:rPr>
            </w:pPr>
            <w:r w:rsidRPr="00670F49">
              <w:rPr>
                <w:iCs/>
              </w:rPr>
              <w:t>162.</w:t>
            </w:r>
            <w:r w:rsidRPr="00670F49">
              <w:rPr>
                <w:iCs/>
                <w:vertAlign w:val="superscript"/>
              </w:rPr>
              <w:t>1</w:t>
            </w:r>
            <w:r w:rsidRPr="00670F49">
              <w:rPr>
                <w:iCs/>
              </w:rPr>
              <w:t xml:space="preserve"> Ja būvniecības ierosinātājs ir novērsis visus šo noteikumu 162. punktā minētajā lēmumā norādītos trūkumus, institūcija, kura pilda būvvaldes funkcijas, izdara būvniecības informācijas sistēmā atzīmi par būvdarbu pabeigšanu, bet nojaukšanas gadījumā – izdod izziņu par ēkas </w:t>
            </w:r>
            <w:proofErr w:type="spellStart"/>
            <w:r w:rsidRPr="00670F49">
              <w:rPr>
                <w:iCs/>
              </w:rPr>
              <w:t>neesību</w:t>
            </w:r>
            <w:proofErr w:type="spellEnd"/>
            <w:r w:rsidRPr="00670F49">
              <w:rPr>
                <w:iCs/>
              </w:rPr>
              <w:t xml:space="preserve"> </w:t>
            </w:r>
            <w:bookmarkStart w:id="9" w:name="_Hlk50967015"/>
            <w:r w:rsidRPr="00670F49">
              <w:rPr>
                <w:iCs/>
              </w:rPr>
              <w:t>būvniecības informācijas sistēmā strukturēto datu veidā</w:t>
            </w:r>
            <w:bookmarkEnd w:id="9"/>
            <w:r w:rsidRPr="00670F49">
              <w:rPr>
                <w:iCs/>
              </w:rPr>
              <w:t>, kurā ietver būvniecības ierosinātāja norādīto informāciju, kā arī atlikto būvdarbu apjomus un to izpildes termiņus.</w:t>
            </w:r>
          </w:p>
          <w:p w14:paraId="0D7A520D" w14:textId="77777777" w:rsidR="00C3501B" w:rsidRDefault="00C3501B" w:rsidP="00670F49">
            <w:pPr>
              <w:pStyle w:val="naisc"/>
              <w:ind w:left="57" w:right="57"/>
              <w:contextualSpacing/>
              <w:jc w:val="both"/>
              <w:rPr>
                <w:iCs/>
              </w:rPr>
            </w:pPr>
          </w:p>
          <w:p w14:paraId="7C37E4AE" w14:textId="77777777" w:rsidR="00815B2F" w:rsidRPr="00815B2F" w:rsidRDefault="00815B2F" w:rsidP="00815B2F">
            <w:pPr>
              <w:pStyle w:val="naisc"/>
              <w:ind w:left="57" w:right="57"/>
              <w:contextualSpacing/>
              <w:jc w:val="both"/>
              <w:rPr>
                <w:iCs/>
              </w:rPr>
            </w:pPr>
            <w:r w:rsidRPr="00815B2F">
              <w:rPr>
                <w:iCs/>
              </w:rPr>
              <w:t>1.98. izteikt 175. punkta pirmo teikumu šādā redakcijā:</w:t>
            </w:r>
          </w:p>
          <w:p w14:paraId="039CBF74" w14:textId="2C314103" w:rsidR="00670F49" w:rsidRPr="00815B2F" w:rsidRDefault="00815B2F" w:rsidP="00815B2F">
            <w:pPr>
              <w:pStyle w:val="naisc"/>
              <w:ind w:left="57" w:right="57"/>
              <w:contextualSpacing/>
              <w:jc w:val="both"/>
              <w:rPr>
                <w:iCs/>
              </w:rPr>
            </w:pPr>
            <w:r w:rsidRPr="00815B2F">
              <w:rPr>
                <w:iCs/>
              </w:rPr>
              <w:t>“Institūcija, kura pilda būvvaldes funkcijas, izdod aktu par ēkas vai tās daļas pieņemšanu ekspluatācijā (turpmāk – akts) būvniecības informācijas sistēmā strukturēto datu veidā.”;</w:t>
            </w:r>
          </w:p>
        </w:tc>
        <w:tc>
          <w:tcPr>
            <w:tcW w:w="4386" w:type="dxa"/>
            <w:gridSpan w:val="2"/>
            <w:tcBorders>
              <w:top w:val="single" w:sz="6" w:space="0" w:color="000000"/>
              <w:left w:val="single" w:sz="6" w:space="0" w:color="000000"/>
              <w:bottom w:val="single" w:sz="6" w:space="0" w:color="000000"/>
              <w:right w:val="single" w:sz="6" w:space="0" w:color="000000"/>
            </w:tcBorders>
          </w:tcPr>
          <w:p w14:paraId="1AF6581E" w14:textId="77777777" w:rsidR="00670F49" w:rsidRDefault="00670F49" w:rsidP="003D3BC6">
            <w:pPr>
              <w:pStyle w:val="naisc"/>
              <w:spacing w:before="0" w:after="0"/>
              <w:ind w:left="57" w:right="57"/>
              <w:contextualSpacing/>
              <w:jc w:val="both"/>
              <w:rPr>
                <w:b/>
              </w:rPr>
            </w:pPr>
            <w:r>
              <w:rPr>
                <w:b/>
              </w:rPr>
              <w:t>Tieslietu ministrija</w:t>
            </w:r>
          </w:p>
          <w:p w14:paraId="2F698701" w14:textId="779F37B5" w:rsidR="00670F49" w:rsidRPr="00670F49" w:rsidRDefault="00670F49" w:rsidP="003D3BC6">
            <w:pPr>
              <w:pStyle w:val="naisc"/>
              <w:spacing w:before="0" w:after="0"/>
              <w:ind w:left="57" w:right="57"/>
              <w:contextualSpacing/>
              <w:jc w:val="both"/>
              <w:rPr>
                <w:bCs/>
              </w:rPr>
            </w:pPr>
            <w:r w:rsidRPr="00670F49">
              <w:rPr>
                <w:bCs/>
              </w:rPr>
              <w:t>Vēršam uzmanību uz to, ka Būvniecības likuma 24. panta astotā daļa noteic, ka būvvalde vai institūcija, kura pilda būvvaldes funkcijas, adresātam nelabvēlīgu lēmumu (piemēram, atteikumu izdot būvatļauju, akceptēt būvniecības ieceri un izdarīt atzīmi būvniecības informācijas sistēmā par projektēšanas nosacījumu izpildi) būvniecības informācijas sistēmā paraksta ar drošu elektronisko parakstu. Citus lēmumus, atzinumus un atzīmes būvvalde vai institūcija, kura pilda būvvaldes funkcijas, būvniecības informācijas sistēmā izdod un izdara strukturētu datu veidā un paraksta ar būvniecības informācijas sistēmas elektroniskajā pakalpojumā pieejamo elektroniskās parakstīšanas rīku. Atbilstoši Ministru kabineta 2009. gada 3. februāra noteikumu Nr. 108 "Normatīvo aktu projektu sagatavošanas noteikumi" 3.2. apakšpunktā noteiktajam normatīvā akta projektā neietver regulējumu, kas dublē augstāka spēka normatīvā akta tiesību normās ietverto normatīvo regulējumu. Ievērojot minēto, lūdzam precizēt projekta 1.21. apakšpunktā paredzēto grozījumu, projekta 1.91. apakšpunktā paredzēto noteikumu 160. un 162.</w:t>
            </w:r>
            <w:r w:rsidRPr="00670F49">
              <w:rPr>
                <w:bCs/>
                <w:vertAlign w:val="superscript"/>
              </w:rPr>
              <w:t>1</w:t>
            </w:r>
            <w:r w:rsidRPr="00670F49">
              <w:rPr>
                <w:bCs/>
              </w:rPr>
              <w:t> punktu, kā arī projekta 1.98. apakšpunktā paredzēto grozījumu, nedublējot Būvniecības likuma 24. panta astotajā daļā ietverto regulējumu.</w:t>
            </w:r>
          </w:p>
        </w:tc>
        <w:tc>
          <w:tcPr>
            <w:tcW w:w="3275" w:type="dxa"/>
            <w:gridSpan w:val="2"/>
            <w:tcBorders>
              <w:top w:val="single" w:sz="6" w:space="0" w:color="000000"/>
              <w:left w:val="single" w:sz="6" w:space="0" w:color="000000"/>
              <w:bottom w:val="single" w:sz="6" w:space="0" w:color="000000"/>
              <w:right w:val="single" w:sz="6" w:space="0" w:color="000000"/>
            </w:tcBorders>
          </w:tcPr>
          <w:p w14:paraId="6B008484" w14:textId="77777777" w:rsidR="00670F49" w:rsidRDefault="00670F49" w:rsidP="009E34EF">
            <w:pPr>
              <w:contextualSpacing/>
              <w:jc w:val="center"/>
              <w:rPr>
                <w:b/>
                <w:bCs/>
              </w:rPr>
            </w:pPr>
            <w:r>
              <w:rPr>
                <w:b/>
                <w:bCs/>
              </w:rPr>
              <w:t>Ņemts vērā</w:t>
            </w:r>
          </w:p>
          <w:p w14:paraId="7E6CFE3C" w14:textId="6617C252" w:rsidR="00C3501B" w:rsidRPr="00670F49" w:rsidRDefault="00C3501B" w:rsidP="00C3501B">
            <w:pPr>
              <w:contextualSpacing/>
              <w:jc w:val="both"/>
            </w:pPr>
            <w:r>
              <w:rPr>
                <w:iCs/>
              </w:rPr>
              <w:t>Svītroti noteikumu projekta 1</w:t>
            </w:r>
            <w:r w:rsidRPr="00C3501B">
              <w:rPr>
                <w:iCs/>
              </w:rPr>
              <w:t>.21. </w:t>
            </w:r>
            <w:r>
              <w:rPr>
                <w:iCs/>
              </w:rPr>
              <w:t>punkta piedāvātais</w:t>
            </w:r>
            <w:r w:rsidRPr="00C3501B">
              <w:rPr>
                <w:iCs/>
              </w:rPr>
              <w:t xml:space="preserve"> 47. punkt</w:t>
            </w:r>
            <w:r>
              <w:rPr>
                <w:iCs/>
              </w:rPr>
              <w:t xml:space="preserve">s un </w:t>
            </w:r>
            <w:r w:rsidRPr="00C3501B">
              <w:rPr>
                <w:iCs/>
              </w:rPr>
              <w:t>1.98. </w:t>
            </w:r>
            <w:r>
              <w:rPr>
                <w:iCs/>
              </w:rPr>
              <w:t>punkta piedāvātais</w:t>
            </w:r>
            <w:r w:rsidRPr="00C3501B">
              <w:rPr>
                <w:iCs/>
              </w:rPr>
              <w:t xml:space="preserve"> 175. punkt</w:t>
            </w:r>
            <w:r>
              <w:rPr>
                <w:iCs/>
              </w:rPr>
              <w:t>s.</w:t>
            </w:r>
          </w:p>
        </w:tc>
        <w:tc>
          <w:tcPr>
            <w:tcW w:w="3638" w:type="dxa"/>
            <w:gridSpan w:val="2"/>
            <w:tcBorders>
              <w:top w:val="single" w:sz="4" w:space="0" w:color="auto"/>
              <w:left w:val="single" w:sz="4" w:space="0" w:color="auto"/>
              <w:bottom w:val="single" w:sz="4" w:space="0" w:color="auto"/>
            </w:tcBorders>
          </w:tcPr>
          <w:p w14:paraId="4DA1785B" w14:textId="77777777" w:rsidR="00C3501B" w:rsidRPr="00C3501B" w:rsidRDefault="00C3501B" w:rsidP="00C3501B">
            <w:pPr>
              <w:ind w:left="57" w:right="57"/>
              <w:contextualSpacing/>
              <w:jc w:val="both"/>
            </w:pPr>
            <w:r w:rsidRPr="00C3501B">
              <w:t>1.90. izteikt 8.1. apakšnodaļu šādā redakcijā:</w:t>
            </w:r>
          </w:p>
          <w:p w14:paraId="748960A2" w14:textId="77777777" w:rsidR="00670F49" w:rsidRDefault="00C3501B" w:rsidP="00C3501B">
            <w:pPr>
              <w:ind w:left="57" w:right="57"/>
              <w:contextualSpacing/>
              <w:jc w:val="both"/>
            </w:pPr>
            <w:r>
              <w:t>…</w:t>
            </w:r>
          </w:p>
          <w:p w14:paraId="0B619B87" w14:textId="77777777" w:rsidR="00C3501B" w:rsidRPr="00C3501B" w:rsidRDefault="00C3501B" w:rsidP="00C3501B">
            <w:pPr>
              <w:ind w:left="57" w:right="57"/>
              <w:contextualSpacing/>
              <w:jc w:val="both"/>
            </w:pPr>
            <w:r w:rsidRPr="00C3501B">
              <w:t xml:space="preserve">160. Institūcija, kura pilda būvvaldes funkcijas, pēc šo noteikumu 157. punktā minēto dokumentu saņemšanas piecu darbdienu laikā pirmās grupas ēkām un 10 darbdienu laikā otrās un trešās grupas ēkām pārbauda patvaļīgās būvniecības esību, un izdara būvniecības informācijas sistēmā atzīmi par būvdarbu pabeigšanu, bet nojaukšanas gadījumā – izdod izziņu par ēkas </w:t>
            </w:r>
            <w:proofErr w:type="spellStart"/>
            <w:r w:rsidRPr="00C3501B">
              <w:t>neesību</w:t>
            </w:r>
            <w:proofErr w:type="spellEnd"/>
            <w:r w:rsidRPr="00C3501B">
              <w:t>, kurā ietver būvniecības ierosinātāja norādīto informāciju, kā arī atlikto būvdarbu apjomus un to izpildes termiņus.</w:t>
            </w:r>
          </w:p>
          <w:p w14:paraId="0A8DDF12" w14:textId="77777777" w:rsidR="00C3501B" w:rsidRDefault="00C3501B" w:rsidP="00C3501B">
            <w:pPr>
              <w:ind w:left="57" w:right="57"/>
              <w:contextualSpacing/>
              <w:jc w:val="both"/>
            </w:pPr>
            <w:r>
              <w:t>…</w:t>
            </w:r>
          </w:p>
          <w:p w14:paraId="366251F0" w14:textId="5E4576B0" w:rsidR="00C3501B" w:rsidRDefault="00C3501B" w:rsidP="00C3501B">
            <w:pPr>
              <w:ind w:left="57" w:right="57"/>
              <w:contextualSpacing/>
              <w:jc w:val="both"/>
            </w:pPr>
            <w:r w:rsidRPr="00C3501B">
              <w:t>162.</w:t>
            </w:r>
            <w:r w:rsidRPr="00C3501B">
              <w:rPr>
                <w:vertAlign w:val="superscript"/>
              </w:rPr>
              <w:t>1</w:t>
            </w:r>
            <w:r w:rsidRPr="00C3501B">
              <w:t xml:space="preserve"> Ja būvniecības ierosinātājs ir novērsis visus šo noteikumu 162. punktā minētajā lēmumā norādītos trūkumus, institūcija, kura pilda būvvaldes funkcijas, izdara būvniecības informācijas sistēmā atzīmi par būvdarbu pabeigšanu, bet nojaukšanas gadījumā – izdod izziņu par ēkas </w:t>
            </w:r>
            <w:proofErr w:type="spellStart"/>
            <w:r w:rsidRPr="00C3501B">
              <w:t>neesību</w:t>
            </w:r>
            <w:proofErr w:type="spellEnd"/>
            <w:r w:rsidRPr="00C3501B">
              <w:t>, kurā ietver būvniecības ierosinātāja norādīto informāciju, kā arī atlikto būvdarbu apjomus un to izpildes termiņus.</w:t>
            </w:r>
          </w:p>
        </w:tc>
      </w:tr>
      <w:tr w:rsidR="007E648B" w:rsidRPr="003D3BC6" w14:paraId="62CEFC17"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5A430D8C" w14:textId="5C075CA1" w:rsidR="007E648B" w:rsidRDefault="004865F2" w:rsidP="003D3BC6">
            <w:pPr>
              <w:pStyle w:val="naisc"/>
              <w:spacing w:before="0" w:after="0"/>
              <w:ind w:left="57" w:right="57"/>
              <w:contextualSpacing/>
              <w:jc w:val="both"/>
            </w:pPr>
            <w:r>
              <w:t>13.</w:t>
            </w:r>
          </w:p>
        </w:tc>
        <w:tc>
          <w:tcPr>
            <w:tcW w:w="3680" w:type="dxa"/>
            <w:gridSpan w:val="2"/>
            <w:tcBorders>
              <w:top w:val="single" w:sz="6" w:space="0" w:color="000000"/>
              <w:left w:val="single" w:sz="6" w:space="0" w:color="000000"/>
              <w:bottom w:val="single" w:sz="4" w:space="0" w:color="auto"/>
              <w:right w:val="single" w:sz="6" w:space="0" w:color="000000"/>
            </w:tcBorders>
          </w:tcPr>
          <w:p w14:paraId="410E2D5C" w14:textId="77777777" w:rsidR="007E648B" w:rsidRPr="007E648B" w:rsidRDefault="007E648B" w:rsidP="007E648B">
            <w:pPr>
              <w:pStyle w:val="naisc"/>
              <w:spacing w:before="0" w:after="0"/>
              <w:ind w:left="57" w:right="57"/>
              <w:contextualSpacing/>
              <w:jc w:val="both"/>
              <w:rPr>
                <w:iCs/>
              </w:rPr>
            </w:pPr>
            <w:r w:rsidRPr="007E648B">
              <w:rPr>
                <w:iCs/>
              </w:rPr>
              <w:t>1.31. svītrot 54.1.5. apakšpunktu;</w:t>
            </w:r>
          </w:p>
          <w:p w14:paraId="57EEFC56" w14:textId="77777777" w:rsidR="007E648B" w:rsidRPr="007E648B" w:rsidRDefault="007E648B" w:rsidP="007E648B">
            <w:pPr>
              <w:pStyle w:val="naisc"/>
              <w:spacing w:before="0" w:after="0"/>
              <w:ind w:left="57" w:right="57"/>
              <w:contextualSpacing/>
              <w:jc w:val="both"/>
              <w:rPr>
                <w:iCs/>
              </w:rPr>
            </w:pPr>
          </w:p>
          <w:p w14:paraId="065347E3" w14:textId="77777777" w:rsidR="007E648B" w:rsidRPr="007E648B" w:rsidRDefault="007E648B" w:rsidP="007E648B">
            <w:pPr>
              <w:pStyle w:val="naisc"/>
              <w:spacing w:before="0" w:after="0"/>
              <w:ind w:left="57" w:right="57"/>
              <w:contextualSpacing/>
              <w:jc w:val="both"/>
              <w:rPr>
                <w:iCs/>
              </w:rPr>
            </w:pPr>
            <w:r w:rsidRPr="007E648B">
              <w:rPr>
                <w:iCs/>
              </w:rPr>
              <w:t>1.32. svītrot 54.1.7. apakšpunktu;</w:t>
            </w:r>
          </w:p>
          <w:p w14:paraId="43F97E5F" w14:textId="77777777" w:rsidR="007E648B" w:rsidRPr="007E648B" w:rsidRDefault="007E648B" w:rsidP="007E648B">
            <w:pPr>
              <w:pStyle w:val="naisc"/>
              <w:spacing w:before="0" w:after="0"/>
              <w:ind w:left="57" w:right="57"/>
              <w:contextualSpacing/>
              <w:jc w:val="both"/>
              <w:rPr>
                <w:iCs/>
              </w:rPr>
            </w:pPr>
          </w:p>
          <w:p w14:paraId="596BA826" w14:textId="5571D11C" w:rsidR="007E648B" w:rsidRPr="00670F49" w:rsidRDefault="007E648B" w:rsidP="007E648B">
            <w:pPr>
              <w:pStyle w:val="naisc"/>
              <w:spacing w:before="0" w:after="0"/>
              <w:ind w:left="57" w:right="57"/>
              <w:contextualSpacing/>
              <w:jc w:val="both"/>
              <w:rPr>
                <w:iCs/>
              </w:rPr>
            </w:pPr>
            <w:r w:rsidRPr="007E648B">
              <w:rPr>
                <w:iCs/>
              </w:rPr>
              <w:t>1.33. svītrot 54.2.4. apakšpunktu;</w:t>
            </w:r>
          </w:p>
        </w:tc>
        <w:tc>
          <w:tcPr>
            <w:tcW w:w="4386" w:type="dxa"/>
            <w:gridSpan w:val="2"/>
            <w:tcBorders>
              <w:top w:val="single" w:sz="6" w:space="0" w:color="000000"/>
              <w:left w:val="single" w:sz="6" w:space="0" w:color="000000"/>
              <w:bottom w:val="single" w:sz="6" w:space="0" w:color="000000"/>
              <w:right w:val="single" w:sz="6" w:space="0" w:color="000000"/>
            </w:tcBorders>
          </w:tcPr>
          <w:p w14:paraId="0CD3A58C" w14:textId="77777777" w:rsidR="007E648B" w:rsidRDefault="007E648B" w:rsidP="003D3BC6">
            <w:pPr>
              <w:pStyle w:val="naisc"/>
              <w:spacing w:before="0" w:after="0"/>
              <w:ind w:left="57" w:right="57"/>
              <w:contextualSpacing/>
              <w:jc w:val="both"/>
              <w:rPr>
                <w:b/>
              </w:rPr>
            </w:pPr>
            <w:r>
              <w:rPr>
                <w:b/>
              </w:rPr>
              <w:t>Latvijas Lielo pilsētu asociācija</w:t>
            </w:r>
          </w:p>
          <w:p w14:paraId="1442804C" w14:textId="77777777" w:rsidR="007E648B" w:rsidRPr="007E648B" w:rsidRDefault="007E648B" w:rsidP="007E648B">
            <w:pPr>
              <w:jc w:val="both"/>
              <w:rPr>
                <w:rFonts w:eastAsia="Calibri"/>
                <w:bCs/>
                <w:color w:val="000000"/>
                <w:lang w:eastAsia="en-US"/>
              </w:rPr>
            </w:pPr>
            <w:r w:rsidRPr="007E648B">
              <w:rPr>
                <w:rFonts w:eastAsia="Calibri"/>
                <w:bCs/>
                <w:color w:val="000000"/>
                <w:lang w:eastAsia="en-US"/>
              </w:rPr>
              <w:t>Nav saprotama motivācija, kā arī tā nav skaidrota anotācijā, svītrot Ēku būvnoteikumu zemāk minētos punktus, attiecībā uz nosacījumiem, kas  iekļaujami būvatļaujā, t.i.</w:t>
            </w:r>
          </w:p>
          <w:p w14:paraId="56409D27" w14:textId="77777777" w:rsidR="007E648B" w:rsidRPr="007E648B" w:rsidRDefault="007E648B" w:rsidP="007E648B">
            <w:pPr>
              <w:jc w:val="both"/>
              <w:rPr>
                <w:rFonts w:eastAsia="Calibri"/>
                <w:bCs/>
                <w:color w:val="000000"/>
                <w:lang w:eastAsia="en-US"/>
              </w:rPr>
            </w:pPr>
            <w:r w:rsidRPr="007E648B">
              <w:rPr>
                <w:rFonts w:eastAsia="Calibri"/>
                <w:bCs/>
                <w:color w:val="000000"/>
                <w:lang w:eastAsia="en-US"/>
              </w:rPr>
              <w:t>-   tiek paredzēts svītrot 54.1.5. apakšpunktu par nosacījumiem attiecībā uz  vides pieejamību;</w:t>
            </w:r>
          </w:p>
          <w:p w14:paraId="07D9CE31" w14:textId="77777777" w:rsidR="007E648B" w:rsidRPr="007E648B" w:rsidRDefault="007E648B" w:rsidP="007E648B">
            <w:pPr>
              <w:jc w:val="both"/>
              <w:rPr>
                <w:rFonts w:eastAsia="Calibri"/>
                <w:bCs/>
                <w:color w:val="000000"/>
                <w:lang w:eastAsia="en-US"/>
              </w:rPr>
            </w:pPr>
            <w:r w:rsidRPr="007E648B">
              <w:rPr>
                <w:rFonts w:eastAsia="Calibri"/>
                <w:bCs/>
                <w:color w:val="000000"/>
                <w:lang w:eastAsia="en-US"/>
              </w:rPr>
              <w:t>-   tiek paredzēts svītrot 54.1.7. apakšpunktu par  citām prasībām, tai skaitā fasādes  apdarei izmantojamiem būvizstrādājumiem vai to ekvivalentiem;</w:t>
            </w:r>
          </w:p>
          <w:p w14:paraId="49C7EC4A" w14:textId="6BFCE63A" w:rsidR="007E648B" w:rsidRPr="007E648B" w:rsidRDefault="007E648B" w:rsidP="007E648B">
            <w:pPr>
              <w:jc w:val="both"/>
              <w:rPr>
                <w:rFonts w:eastAsia="Calibri"/>
                <w:bCs/>
                <w:color w:val="000000"/>
                <w:lang w:eastAsia="en-US"/>
              </w:rPr>
            </w:pPr>
            <w:r w:rsidRPr="007E648B">
              <w:rPr>
                <w:rFonts w:eastAsia="Calibri"/>
                <w:bCs/>
                <w:color w:val="000000"/>
                <w:lang w:eastAsia="en-US"/>
              </w:rPr>
              <w:t xml:space="preserve">-   tiek paredzēts svītrot 54.2.4. apakšpunktu par prasību saņemt Nacionālā kultūras mantojuma pārvaldes saskaņojumu, ja būvdarbi paredzēti  valsts aizsargājamā kultūras piemineklī vai tā aizsardzības zonā un ja to paredz normatīvie akti.      </w:t>
            </w:r>
          </w:p>
          <w:p w14:paraId="121E900D" w14:textId="15C0BF75" w:rsidR="007E648B" w:rsidRPr="007E648B" w:rsidRDefault="007E648B" w:rsidP="007E648B">
            <w:pPr>
              <w:pStyle w:val="naisc"/>
              <w:spacing w:before="0" w:after="0"/>
              <w:ind w:left="57" w:right="57"/>
              <w:contextualSpacing/>
              <w:jc w:val="both"/>
              <w:rPr>
                <w:bCs/>
              </w:rPr>
            </w:pPr>
            <w:r w:rsidRPr="007E648B">
              <w:rPr>
                <w:b/>
                <w:bCs/>
                <w:color w:val="000000"/>
                <w:lang w:eastAsia="en-US"/>
              </w:rPr>
              <w:t>Nepieciešams pamatojums un skaidrojums šādiem grozījumiem.</w:t>
            </w:r>
          </w:p>
        </w:tc>
        <w:tc>
          <w:tcPr>
            <w:tcW w:w="3275" w:type="dxa"/>
            <w:gridSpan w:val="2"/>
            <w:tcBorders>
              <w:top w:val="single" w:sz="6" w:space="0" w:color="000000"/>
              <w:left w:val="single" w:sz="6" w:space="0" w:color="000000"/>
              <w:bottom w:val="single" w:sz="6" w:space="0" w:color="000000"/>
              <w:right w:val="single" w:sz="6" w:space="0" w:color="000000"/>
            </w:tcBorders>
          </w:tcPr>
          <w:p w14:paraId="70B67472" w14:textId="77777777" w:rsidR="007E648B" w:rsidRDefault="007E648B" w:rsidP="009E34EF">
            <w:pPr>
              <w:contextualSpacing/>
              <w:jc w:val="center"/>
              <w:rPr>
                <w:b/>
                <w:bCs/>
              </w:rPr>
            </w:pPr>
            <w:r>
              <w:rPr>
                <w:b/>
                <w:bCs/>
              </w:rPr>
              <w:t>Ņemt vērā</w:t>
            </w:r>
          </w:p>
          <w:p w14:paraId="44E8ECD3" w14:textId="49D6D662" w:rsidR="00B44380" w:rsidRDefault="009C241C" w:rsidP="007E648B">
            <w:pPr>
              <w:contextualSpacing/>
              <w:jc w:val="both"/>
            </w:pPr>
            <w:r>
              <w:t>S</w:t>
            </w:r>
            <w:r w:rsidR="00B44380">
              <w:t xml:space="preserve">kaidrojums </w:t>
            </w:r>
            <w:r>
              <w:t xml:space="preserve">sniegts </w:t>
            </w:r>
            <w:r w:rsidR="00B44380">
              <w:t>anotācijā.</w:t>
            </w:r>
          </w:p>
          <w:p w14:paraId="0A0A0555" w14:textId="6AF7F117" w:rsidR="009E3843" w:rsidRDefault="009E3843" w:rsidP="007E648B">
            <w:pPr>
              <w:contextualSpacing/>
              <w:jc w:val="both"/>
            </w:pPr>
            <w:r>
              <w:t xml:space="preserve">Tādas prasības kā vides pieejamības, kā arī </w:t>
            </w:r>
            <w:r w:rsidRPr="009E3843">
              <w:t xml:space="preserve">citas prasības atbilstoši teritorijas plānojumam, </w:t>
            </w:r>
            <w:proofErr w:type="spellStart"/>
            <w:r w:rsidRPr="009E3843">
              <w:t>lokālplānojumam</w:t>
            </w:r>
            <w:proofErr w:type="spellEnd"/>
            <w:r w:rsidRPr="009E3843">
              <w:t xml:space="preserve"> vai detālplānojumam (ja tāds ir izstrādāts)</w:t>
            </w:r>
            <w:r>
              <w:t xml:space="preserve"> ir jāievēro, izstrādājot būvniecības ieceri, neatkarīgi vai tas tiek norādīts vai netiek noradīts būvatļaujas projektēšanas </w:t>
            </w:r>
            <w:r w:rsidR="000854C1">
              <w:t>nosacījumo</w:t>
            </w:r>
            <w:r>
              <w:t>s.</w:t>
            </w:r>
          </w:p>
          <w:p w14:paraId="3988F8D2" w14:textId="713E6A99" w:rsidR="009E3843" w:rsidRPr="007E648B" w:rsidRDefault="000854C1" w:rsidP="00843896">
            <w:pPr>
              <w:contextualSpacing/>
              <w:jc w:val="both"/>
            </w:pPr>
            <w:r w:rsidRPr="000854C1">
              <w:rPr>
                <w:bCs/>
              </w:rPr>
              <w:t>Nacionālā kultūras mantojuma pārvaldes saskaņojum</w:t>
            </w:r>
            <w:r>
              <w:rPr>
                <w:bCs/>
              </w:rPr>
              <w:t>a nepieciešamību (atļauju) nosaka citi normatīvie akti, piemēram, likums “</w:t>
            </w:r>
            <w:r w:rsidRPr="000854C1">
              <w:rPr>
                <w:bCs/>
              </w:rPr>
              <w:t>Par kultūras pieminekļu aizsardzību</w:t>
            </w:r>
            <w:r>
              <w:rPr>
                <w:bCs/>
              </w:rPr>
              <w:t xml:space="preserve">”,  </w:t>
            </w:r>
            <w:r w:rsidRPr="00027887">
              <w:rPr>
                <w:bCs/>
              </w:rPr>
              <w:t>Ministru kabineta 2003.gada 26.augusta noteikumi Nr.474 “Noteikumi par kultūras pieminekļu uzskaiti, aizsardzību, izmantošanu, restaurāciju un vidi degradējoša objekta statusa piešķiršanu”</w:t>
            </w:r>
            <w:r>
              <w:rPr>
                <w:bCs/>
              </w:rPr>
              <w:t xml:space="preserve">, tādēļ </w:t>
            </w:r>
            <w:r w:rsidR="00843896">
              <w:rPr>
                <w:bCs/>
              </w:rPr>
              <w:t xml:space="preserve">atbilstoši </w:t>
            </w:r>
            <w:r w:rsidR="00843896" w:rsidRPr="00843896">
              <w:rPr>
                <w:bCs/>
              </w:rPr>
              <w:t xml:space="preserve">Ministru kabineta 2009. gada 3. februāra noteikumu Nr. 108 </w:t>
            </w:r>
            <w:r w:rsidR="00843896">
              <w:rPr>
                <w:bCs/>
              </w:rPr>
              <w:t>“</w:t>
            </w:r>
            <w:r w:rsidR="00843896" w:rsidRPr="00843896">
              <w:rPr>
                <w:bCs/>
              </w:rPr>
              <w:t>Normatīvo aktu projektu sagatavošanas noteikumi</w:t>
            </w:r>
            <w:r w:rsidR="00843896">
              <w:rPr>
                <w:bCs/>
              </w:rPr>
              <w:t>”</w:t>
            </w:r>
            <w:r w:rsidR="00843896" w:rsidRPr="00843896">
              <w:rPr>
                <w:bCs/>
              </w:rPr>
              <w:t xml:space="preserve"> 3.</w:t>
            </w:r>
            <w:r w:rsidR="00843896">
              <w:rPr>
                <w:bCs/>
              </w:rPr>
              <w:t>2</w:t>
            </w:r>
            <w:r w:rsidR="00843896" w:rsidRPr="00843896">
              <w:rPr>
                <w:bCs/>
              </w:rPr>
              <w:t xml:space="preserve">. apakšpunktā noteiktajam </w:t>
            </w:r>
            <w:r w:rsidR="00843896">
              <w:rPr>
                <w:bCs/>
              </w:rPr>
              <w:t xml:space="preserve">nav nepieciešams dublēt </w:t>
            </w:r>
            <w:r w:rsidR="00843896" w:rsidRPr="00843896">
              <w:rPr>
                <w:bCs/>
              </w:rPr>
              <w:t>augstāka vai tāda paša spēka normatīvā akta tiesību normās ietverto normatīvo regulējumu</w:t>
            </w:r>
            <w:r w:rsidR="00843896">
              <w:rPr>
                <w:bCs/>
              </w:rPr>
              <w:t>.</w:t>
            </w:r>
          </w:p>
        </w:tc>
        <w:tc>
          <w:tcPr>
            <w:tcW w:w="3638" w:type="dxa"/>
            <w:gridSpan w:val="2"/>
            <w:tcBorders>
              <w:top w:val="single" w:sz="4" w:space="0" w:color="auto"/>
              <w:left w:val="single" w:sz="4" w:space="0" w:color="auto"/>
              <w:bottom w:val="single" w:sz="4" w:space="0" w:color="auto"/>
            </w:tcBorders>
          </w:tcPr>
          <w:p w14:paraId="02FBD714" w14:textId="77777777" w:rsidR="00B6351E" w:rsidRPr="00B6351E" w:rsidRDefault="00B6351E" w:rsidP="00B6351E">
            <w:pPr>
              <w:ind w:left="57" w:right="57"/>
              <w:contextualSpacing/>
              <w:jc w:val="both"/>
            </w:pPr>
            <w:r w:rsidRPr="00B6351E">
              <w:t>1.30. svītrot 54.1.5. apakšpunktu;</w:t>
            </w:r>
          </w:p>
          <w:p w14:paraId="1276D1CA" w14:textId="77777777" w:rsidR="00B6351E" w:rsidRPr="00B6351E" w:rsidRDefault="00B6351E" w:rsidP="00B6351E">
            <w:pPr>
              <w:ind w:left="57" w:right="57"/>
              <w:contextualSpacing/>
              <w:jc w:val="both"/>
            </w:pPr>
          </w:p>
          <w:p w14:paraId="735AFCB6" w14:textId="77777777" w:rsidR="00B6351E" w:rsidRPr="00B6351E" w:rsidRDefault="00B6351E" w:rsidP="00B6351E">
            <w:pPr>
              <w:ind w:left="57" w:right="57"/>
              <w:contextualSpacing/>
              <w:jc w:val="both"/>
            </w:pPr>
            <w:r w:rsidRPr="00B6351E">
              <w:t>1.31. svītrot 54.1.7. apakšpunktu;</w:t>
            </w:r>
          </w:p>
          <w:p w14:paraId="049DCA28" w14:textId="77777777" w:rsidR="00B6351E" w:rsidRPr="00B6351E" w:rsidRDefault="00B6351E" w:rsidP="00B6351E">
            <w:pPr>
              <w:ind w:left="57" w:right="57"/>
              <w:contextualSpacing/>
              <w:jc w:val="both"/>
            </w:pPr>
          </w:p>
          <w:p w14:paraId="346113B5" w14:textId="77777777" w:rsidR="00B6351E" w:rsidRPr="00B6351E" w:rsidRDefault="00B6351E" w:rsidP="00B6351E">
            <w:pPr>
              <w:ind w:left="57" w:right="57"/>
              <w:contextualSpacing/>
              <w:jc w:val="both"/>
            </w:pPr>
            <w:r w:rsidRPr="00B6351E">
              <w:t>1.32. svītrot 54.2.4. apakšpunktu;</w:t>
            </w:r>
          </w:p>
          <w:p w14:paraId="56BE6FAC" w14:textId="77777777" w:rsidR="007E648B" w:rsidRDefault="007E648B" w:rsidP="003D3BC6">
            <w:pPr>
              <w:ind w:left="57" w:right="57"/>
              <w:contextualSpacing/>
              <w:jc w:val="both"/>
            </w:pPr>
          </w:p>
        </w:tc>
      </w:tr>
      <w:tr w:rsidR="007E648B" w:rsidRPr="003D3BC6" w14:paraId="3DACF86A"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A5AD01D" w14:textId="38DB733B" w:rsidR="007E648B" w:rsidRDefault="004865F2" w:rsidP="003D3BC6">
            <w:pPr>
              <w:pStyle w:val="naisc"/>
              <w:spacing w:before="0" w:after="0"/>
              <w:ind w:left="57" w:right="57"/>
              <w:contextualSpacing/>
              <w:jc w:val="both"/>
            </w:pPr>
            <w:r>
              <w:t>14.</w:t>
            </w:r>
          </w:p>
        </w:tc>
        <w:tc>
          <w:tcPr>
            <w:tcW w:w="3680" w:type="dxa"/>
            <w:gridSpan w:val="2"/>
            <w:tcBorders>
              <w:top w:val="single" w:sz="6" w:space="0" w:color="000000"/>
              <w:left w:val="single" w:sz="6" w:space="0" w:color="000000"/>
              <w:bottom w:val="single" w:sz="4" w:space="0" w:color="auto"/>
              <w:right w:val="single" w:sz="6" w:space="0" w:color="000000"/>
            </w:tcBorders>
          </w:tcPr>
          <w:p w14:paraId="0B1570C9" w14:textId="77777777" w:rsidR="007E648B" w:rsidRPr="007E648B" w:rsidRDefault="007E648B" w:rsidP="007E648B">
            <w:pPr>
              <w:pStyle w:val="naisc"/>
              <w:ind w:left="57" w:right="57"/>
              <w:contextualSpacing/>
              <w:jc w:val="both"/>
              <w:rPr>
                <w:iCs/>
              </w:rPr>
            </w:pPr>
            <w:r w:rsidRPr="007E648B">
              <w:rPr>
                <w:iCs/>
              </w:rPr>
              <w:t>1.86. izteikt 133. punkta pirmo teikumu šādā redakcijā:</w:t>
            </w:r>
          </w:p>
          <w:p w14:paraId="08EEEA2A" w14:textId="6E8CBAB8" w:rsidR="007E648B" w:rsidRPr="007E648B" w:rsidRDefault="007E648B" w:rsidP="007E648B">
            <w:pPr>
              <w:pStyle w:val="naisc"/>
              <w:spacing w:before="0" w:after="0"/>
              <w:ind w:left="57" w:right="57"/>
              <w:contextualSpacing/>
              <w:jc w:val="both"/>
              <w:rPr>
                <w:iCs/>
              </w:rPr>
            </w:pPr>
            <w:r w:rsidRPr="007E648B">
              <w:rPr>
                <w:iCs/>
              </w:rPr>
              <w:t xml:space="preserve">“Ja publiskā ēkā, kura vienlaikus tiek arī ekspluatēta, ir paredzēti tādi būvdarbi, kas palielina vai var palielināt aprēķina slodzi uz nesošām konstrukcijām, un būvprojektā iekļauts </w:t>
            </w:r>
            <w:proofErr w:type="spellStart"/>
            <w:r w:rsidRPr="007E648B">
              <w:rPr>
                <w:iCs/>
              </w:rPr>
              <w:t>izvērtējums</w:t>
            </w:r>
            <w:proofErr w:type="spellEnd"/>
            <w:r w:rsidRPr="007E648B">
              <w:rPr>
                <w:iCs/>
              </w:rPr>
              <w:t xml:space="preserve"> par būves izmantošanas pieļaujamību būvdarbu laikā, izmantošanas nosacījumi par attiecīgu darbu veikšanu tikai tad, kad nenotiek telpu ekspluatācija, šādi būvdarbi nav atļauti, kamēr notiek attiecīgo telpu ekspluatācija.”;</w:t>
            </w:r>
          </w:p>
        </w:tc>
        <w:tc>
          <w:tcPr>
            <w:tcW w:w="4386" w:type="dxa"/>
            <w:gridSpan w:val="2"/>
            <w:tcBorders>
              <w:top w:val="single" w:sz="6" w:space="0" w:color="000000"/>
              <w:left w:val="single" w:sz="6" w:space="0" w:color="000000"/>
              <w:bottom w:val="single" w:sz="6" w:space="0" w:color="000000"/>
              <w:right w:val="single" w:sz="6" w:space="0" w:color="000000"/>
            </w:tcBorders>
          </w:tcPr>
          <w:p w14:paraId="0661C6FC" w14:textId="77777777" w:rsidR="007E648B" w:rsidRDefault="007E648B" w:rsidP="003D3BC6">
            <w:pPr>
              <w:pStyle w:val="naisc"/>
              <w:spacing w:before="0" w:after="0"/>
              <w:ind w:left="57" w:right="57"/>
              <w:contextualSpacing/>
              <w:jc w:val="both"/>
              <w:rPr>
                <w:b/>
              </w:rPr>
            </w:pPr>
            <w:r>
              <w:rPr>
                <w:b/>
              </w:rPr>
              <w:t>Latvijas Lielo pilsētu asociācija</w:t>
            </w:r>
          </w:p>
          <w:p w14:paraId="509A0A06" w14:textId="658F4DE5" w:rsidR="007E648B" w:rsidRPr="007E648B" w:rsidRDefault="007E648B" w:rsidP="003D3BC6">
            <w:pPr>
              <w:pStyle w:val="naisc"/>
              <w:spacing w:before="0" w:after="0"/>
              <w:ind w:left="57" w:right="57"/>
              <w:contextualSpacing/>
              <w:jc w:val="both"/>
              <w:rPr>
                <w:bCs/>
              </w:rPr>
            </w:pPr>
            <w:r w:rsidRPr="007E648B">
              <w:rPr>
                <w:color w:val="000000"/>
                <w:lang w:eastAsia="en-US"/>
              </w:rPr>
              <w:t>Aicinām esošo punktu izteikt saprotamāk un vieglāk uztveramā veidā, pašreizējā redakcijā nav saprotams, vai aizliegts veikt būvdarbus, kamēr notiek telpu ekspluatācija, kurās paredzēts veikt būvdarbu vai visas ēkas ekspluatācija neatkarīgi no tā vai tajās paredzēti būvdarbi vai nē.</w:t>
            </w:r>
          </w:p>
        </w:tc>
        <w:tc>
          <w:tcPr>
            <w:tcW w:w="3275" w:type="dxa"/>
            <w:gridSpan w:val="2"/>
            <w:tcBorders>
              <w:top w:val="single" w:sz="6" w:space="0" w:color="000000"/>
              <w:left w:val="single" w:sz="6" w:space="0" w:color="000000"/>
              <w:bottom w:val="single" w:sz="6" w:space="0" w:color="000000"/>
              <w:right w:val="single" w:sz="6" w:space="0" w:color="000000"/>
            </w:tcBorders>
          </w:tcPr>
          <w:p w14:paraId="4D1B758A" w14:textId="2AAC9230" w:rsidR="00911AF1" w:rsidRPr="009C241C" w:rsidRDefault="00911AF1" w:rsidP="00911AF1">
            <w:pPr>
              <w:contextualSpacing/>
              <w:jc w:val="center"/>
              <w:rPr>
                <w:b/>
                <w:bCs/>
              </w:rPr>
            </w:pPr>
            <w:r w:rsidRPr="009C241C">
              <w:rPr>
                <w:b/>
                <w:bCs/>
              </w:rPr>
              <w:t>Ņemts vērā</w:t>
            </w:r>
          </w:p>
          <w:p w14:paraId="479EE3B9" w14:textId="418949D2" w:rsidR="007E648B" w:rsidRDefault="00BF63C5" w:rsidP="007E648B">
            <w:pPr>
              <w:contextualSpacing/>
              <w:jc w:val="both"/>
            </w:pPr>
            <w:r>
              <w:t>Svītrot</w:t>
            </w:r>
            <w:r w:rsidR="009C241C">
              <w:t>s</w:t>
            </w:r>
            <w:r>
              <w:t xml:space="preserve"> 133.punkt</w:t>
            </w:r>
            <w:r w:rsidR="009C241C">
              <w:t>s</w:t>
            </w:r>
            <w:r>
              <w:t>, jo dublē B</w:t>
            </w:r>
            <w:r w:rsidR="009C241C">
              <w:t xml:space="preserve">ūvniecības likuma </w:t>
            </w:r>
            <w:r>
              <w:t xml:space="preserve">21.panta </w:t>
            </w:r>
            <w:r w:rsidR="00911AF1">
              <w:t>treš</w:t>
            </w:r>
            <w:r w:rsidR="009C241C">
              <w:t>o</w:t>
            </w:r>
            <w:r w:rsidR="00911AF1">
              <w:t xml:space="preserve"> daļ</w:t>
            </w:r>
            <w:r w:rsidR="009C241C">
              <w:t>u.</w:t>
            </w:r>
          </w:p>
          <w:p w14:paraId="407F6DEF" w14:textId="447D1A40" w:rsidR="007E648B" w:rsidRPr="007E648B" w:rsidRDefault="007E648B" w:rsidP="007E648B">
            <w:pPr>
              <w:contextualSpacing/>
              <w:jc w:val="both"/>
            </w:pPr>
          </w:p>
        </w:tc>
        <w:tc>
          <w:tcPr>
            <w:tcW w:w="3638" w:type="dxa"/>
            <w:gridSpan w:val="2"/>
            <w:tcBorders>
              <w:top w:val="single" w:sz="4" w:space="0" w:color="auto"/>
              <w:left w:val="single" w:sz="4" w:space="0" w:color="auto"/>
              <w:bottom w:val="single" w:sz="4" w:space="0" w:color="auto"/>
            </w:tcBorders>
          </w:tcPr>
          <w:p w14:paraId="73A936EC" w14:textId="4E953D0F" w:rsidR="007E648B" w:rsidRDefault="00B6351E" w:rsidP="00B6351E">
            <w:pPr>
              <w:ind w:left="57" w:right="57"/>
              <w:contextualSpacing/>
              <w:jc w:val="both"/>
            </w:pPr>
            <w:r w:rsidRPr="00B6351E">
              <w:t>1.85. svītrot 133. punktu;</w:t>
            </w:r>
          </w:p>
        </w:tc>
      </w:tr>
      <w:tr w:rsidR="00815B2F" w:rsidRPr="003D3BC6" w14:paraId="740C8E00"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55B140E4" w14:textId="1E6EE8BC" w:rsidR="00815B2F" w:rsidRDefault="004865F2" w:rsidP="003D3BC6">
            <w:pPr>
              <w:pStyle w:val="naisc"/>
              <w:spacing w:before="0" w:after="0"/>
              <w:ind w:left="57" w:right="57"/>
              <w:contextualSpacing/>
              <w:jc w:val="both"/>
            </w:pPr>
            <w:r>
              <w:t>15.</w:t>
            </w:r>
          </w:p>
        </w:tc>
        <w:tc>
          <w:tcPr>
            <w:tcW w:w="3680" w:type="dxa"/>
            <w:gridSpan w:val="2"/>
            <w:tcBorders>
              <w:top w:val="single" w:sz="6" w:space="0" w:color="000000"/>
              <w:left w:val="single" w:sz="6" w:space="0" w:color="000000"/>
              <w:bottom w:val="single" w:sz="4" w:space="0" w:color="auto"/>
              <w:right w:val="single" w:sz="6" w:space="0" w:color="000000"/>
            </w:tcBorders>
          </w:tcPr>
          <w:p w14:paraId="13FF9855" w14:textId="77777777" w:rsidR="00815B2F" w:rsidRPr="00815B2F" w:rsidRDefault="00815B2F" w:rsidP="00815B2F">
            <w:pPr>
              <w:pStyle w:val="naisc"/>
              <w:ind w:left="57" w:right="57"/>
              <w:contextualSpacing/>
              <w:jc w:val="both"/>
              <w:rPr>
                <w:iCs/>
              </w:rPr>
            </w:pPr>
            <w:r w:rsidRPr="00815B2F">
              <w:rPr>
                <w:iCs/>
              </w:rPr>
              <w:t>1.90. papildināt noteikumu 8. nodaļu ar 156.</w:t>
            </w:r>
            <w:r w:rsidRPr="00815B2F">
              <w:rPr>
                <w:iCs/>
                <w:vertAlign w:val="superscript"/>
              </w:rPr>
              <w:t>1</w:t>
            </w:r>
            <w:r w:rsidRPr="00815B2F">
              <w:rPr>
                <w:iCs/>
              </w:rPr>
              <w:t> punktu šādā redakcijā:</w:t>
            </w:r>
          </w:p>
          <w:p w14:paraId="07B0AA50" w14:textId="77777777" w:rsidR="00815B2F" w:rsidRPr="00815B2F" w:rsidRDefault="00815B2F" w:rsidP="00815B2F">
            <w:pPr>
              <w:pStyle w:val="naisc"/>
              <w:ind w:left="57" w:right="57"/>
              <w:contextualSpacing/>
              <w:jc w:val="both"/>
              <w:rPr>
                <w:iCs/>
              </w:rPr>
            </w:pPr>
            <w:r w:rsidRPr="00815B2F">
              <w:rPr>
                <w:iCs/>
              </w:rPr>
              <w:t>“156.</w:t>
            </w:r>
            <w:r w:rsidRPr="00815B2F">
              <w:rPr>
                <w:iCs/>
                <w:vertAlign w:val="superscript"/>
              </w:rPr>
              <w:t>1</w:t>
            </w:r>
            <w:r w:rsidRPr="00815B2F">
              <w:rPr>
                <w:iCs/>
              </w:rPr>
              <w:t xml:space="preserve"> Būvniecības ierosinātājs līdz paziņojumā par būvniecību norādītajā būvdarbu pabeigšanas termiņam būvniecības informācijas sistēmā: </w:t>
            </w:r>
          </w:p>
          <w:p w14:paraId="6BFAB816" w14:textId="77777777" w:rsidR="00815B2F" w:rsidRPr="00815B2F" w:rsidRDefault="00815B2F" w:rsidP="00815B2F">
            <w:pPr>
              <w:pStyle w:val="naisc"/>
              <w:ind w:left="57" w:right="57"/>
              <w:contextualSpacing/>
              <w:jc w:val="both"/>
              <w:rPr>
                <w:iCs/>
              </w:rPr>
            </w:pPr>
            <w:r w:rsidRPr="00815B2F">
              <w:rPr>
                <w:iCs/>
              </w:rPr>
              <w:t>156.</w:t>
            </w:r>
            <w:r w:rsidRPr="00815B2F">
              <w:rPr>
                <w:iCs/>
                <w:vertAlign w:val="superscript"/>
              </w:rPr>
              <w:t>1</w:t>
            </w:r>
            <w:r w:rsidRPr="00815B2F">
              <w:rPr>
                <w:iCs/>
              </w:rPr>
              <w:t xml:space="preserve"> 1. apstiprina būvdarbu pabeigšanu, ja tie ir pabeigti; </w:t>
            </w:r>
          </w:p>
          <w:p w14:paraId="00CA343A" w14:textId="77777777" w:rsidR="00815B2F" w:rsidRPr="00815B2F" w:rsidRDefault="00815B2F" w:rsidP="00815B2F">
            <w:pPr>
              <w:pStyle w:val="naisc"/>
              <w:ind w:left="57" w:right="57"/>
              <w:contextualSpacing/>
              <w:jc w:val="both"/>
              <w:rPr>
                <w:iCs/>
              </w:rPr>
            </w:pPr>
            <w:r w:rsidRPr="00815B2F">
              <w:rPr>
                <w:iCs/>
              </w:rPr>
              <w:t>156.</w:t>
            </w:r>
            <w:r w:rsidRPr="00815B2F">
              <w:rPr>
                <w:iCs/>
                <w:vertAlign w:val="superscript"/>
              </w:rPr>
              <w:t>1</w:t>
            </w:r>
            <w:r w:rsidRPr="00815B2F">
              <w:rPr>
                <w:iCs/>
              </w:rPr>
              <w:t> 2. pagarina būvdarbu izpildes termiņu, ja plānotie būvdarbi ir uzsākti, bet nav pabeigti;</w:t>
            </w:r>
          </w:p>
          <w:p w14:paraId="0C135B26" w14:textId="544FF8BA" w:rsidR="00815B2F" w:rsidRPr="00815B2F" w:rsidRDefault="00815B2F" w:rsidP="00815B2F">
            <w:pPr>
              <w:pStyle w:val="naisc"/>
              <w:ind w:left="57" w:right="57"/>
              <w:contextualSpacing/>
              <w:jc w:val="both"/>
              <w:rPr>
                <w:iCs/>
              </w:rPr>
            </w:pPr>
            <w:r w:rsidRPr="00815B2F">
              <w:rPr>
                <w:iCs/>
              </w:rPr>
              <w:t>156.</w:t>
            </w:r>
            <w:r w:rsidRPr="00815B2F">
              <w:rPr>
                <w:iCs/>
                <w:vertAlign w:val="superscript"/>
              </w:rPr>
              <w:t>1</w:t>
            </w:r>
            <w:r w:rsidRPr="00815B2F">
              <w:rPr>
                <w:iCs/>
              </w:rPr>
              <w:t> 3. atceļ paziņojumu par būvniecību, jo plānotie būvdarbi nav uzsākti un netiks veikti.”;</w:t>
            </w:r>
          </w:p>
        </w:tc>
        <w:tc>
          <w:tcPr>
            <w:tcW w:w="4386" w:type="dxa"/>
            <w:gridSpan w:val="2"/>
            <w:tcBorders>
              <w:top w:val="single" w:sz="6" w:space="0" w:color="000000"/>
              <w:left w:val="single" w:sz="6" w:space="0" w:color="000000"/>
              <w:bottom w:val="single" w:sz="6" w:space="0" w:color="000000"/>
              <w:right w:val="single" w:sz="6" w:space="0" w:color="000000"/>
            </w:tcBorders>
          </w:tcPr>
          <w:p w14:paraId="5A5BBBC0" w14:textId="77777777" w:rsidR="00815B2F" w:rsidRDefault="00815B2F" w:rsidP="003D3BC6">
            <w:pPr>
              <w:pStyle w:val="naisc"/>
              <w:spacing w:before="0" w:after="0"/>
              <w:ind w:left="57" w:right="57"/>
              <w:contextualSpacing/>
              <w:jc w:val="both"/>
              <w:rPr>
                <w:b/>
              </w:rPr>
            </w:pPr>
            <w:r>
              <w:rPr>
                <w:b/>
              </w:rPr>
              <w:t>Tieslietu ministrija</w:t>
            </w:r>
          </w:p>
          <w:p w14:paraId="6E74A00C" w14:textId="77777777" w:rsidR="00815B2F" w:rsidRDefault="00815B2F" w:rsidP="003D3BC6">
            <w:pPr>
              <w:pStyle w:val="naisc"/>
              <w:spacing w:before="0" w:after="0"/>
              <w:ind w:left="57" w:right="57"/>
              <w:contextualSpacing/>
              <w:jc w:val="both"/>
              <w:rPr>
                <w:bCs/>
              </w:rPr>
            </w:pPr>
            <w:r w:rsidRPr="00815B2F">
              <w:rPr>
                <w:bCs/>
              </w:rPr>
              <w:t>Ievērojot, ka Ministru kabineta noteikumu nodaļas saturam ir jāatbilst attiecīgās Ministru kabineta noteikumu nodaļas nosaukumam, lūdzam izvērtēt projekta 1.90. apakšpunktā paredzētā noteikumu 156.</w:t>
            </w:r>
            <w:r w:rsidRPr="00815B2F">
              <w:rPr>
                <w:bCs/>
                <w:vertAlign w:val="superscript"/>
              </w:rPr>
              <w:t>1</w:t>
            </w:r>
            <w:r w:rsidRPr="00815B2F">
              <w:rPr>
                <w:bCs/>
              </w:rPr>
              <w:t> punkta ietveršanu noteikumu 8. nodaļā. Proti, noteikumu 8. nodaļā ir paredzēts regulējums par ēkas pieņemšanu ekspluatācijā un atsevišķu darbu pabeigšanu, bet projekta 1.90. apakšpunktā paredzētais noteikumu 156.</w:t>
            </w:r>
            <w:r w:rsidRPr="00815B2F">
              <w:rPr>
                <w:bCs/>
                <w:vertAlign w:val="superscript"/>
              </w:rPr>
              <w:t>1</w:t>
            </w:r>
            <w:r w:rsidRPr="00815B2F">
              <w:rPr>
                <w:bCs/>
              </w:rPr>
              <w:t> punkts cita starpā paredz būvdarbu izpildes termiņa pagarināšanu un būvniecības atcelšanu. Ievērojot minēto, lūdzam attiecīgi precizēt projektu.</w:t>
            </w:r>
          </w:p>
          <w:p w14:paraId="54488FD2" w14:textId="77777777" w:rsidR="007E648B" w:rsidRDefault="007E648B" w:rsidP="003D3BC6">
            <w:pPr>
              <w:pStyle w:val="naisc"/>
              <w:spacing w:before="0" w:after="0"/>
              <w:ind w:left="57" w:right="57"/>
              <w:contextualSpacing/>
              <w:jc w:val="both"/>
              <w:rPr>
                <w:bCs/>
              </w:rPr>
            </w:pPr>
          </w:p>
          <w:p w14:paraId="153369D9" w14:textId="77777777" w:rsidR="007E648B" w:rsidRPr="007E648B" w:rsidRDefault="007E648B" w:rsidP="003D3BC6">
            <w:pPr>
              <w:pStyle w:val="naisc"/>
              <w:spacing w:before="0" w:after="0"/>
              <w:ind w:left="57" w:right="57"/>
              <w:contextualSpacing/>
              <w:jc w:val="both"/>
              <w:rPr>
                <w:b/>
              </w:rPr>
            </w:pPr>
            <w:r w:rsidRPr="007E648B">
              <w:rPr>
                <w:b/>
              </w:rPr>
              <w:t>Latvijas Lielo pilsētu asociācija</w:t>
            </w:r>
          </w:p>
          <w:p w14:paraId="5D9C7EFE" w14:textId="663D6367" w:rsidR="007E648B" w:rsidRPr="00815B2F" w:rsidRDefault="007E648B" w:rsidP="005D25E8">
            <w:pPr>
              <w:jc w:val="both"/>
              <w:rPr>
                <w:bCs/>
              </w:rPr>
            </w:pPr>
            <w:r w:rsidRPr="007E648B">
              <w:rPr>
                <w:color w:val="000000"/>
                <w:lang w:eastAsia="en-US"/>
              </w:rPr>
              <w:t xml:space="preserve">Būvniecības informācijas sistēmai būtu funkcionāli jānodrošina, ka institūcija, kura pilda būvvaldes funkcijas, automātiski redzēs (brīdinājums), ka ir iestājies paziņojuma par būvniecību norādītais termiņš, proti, brīdis, no kura institūcijai, kura pilda būvvaldes funkcijas, ir jāveic tiesiskuma kontrole. Ja Būvniecības informācijas sistēma to automātiski nenodrošina, institūcijai, kura pilda būvvaldes funkcijas, būs jāseko līdzi katram paziņojumam par būvniecību, kas ir liels administratīvais slogs, fiksējot norādītos būvdarbu termiņus (kuriem normatīvais akts neparedz ierobežojumu, bet to nosaka pati persona pēc saviem ieskatiem). Lai samazinātu administratīvo slogu, rosinām veikt attiecīgu grozījumu </w:t>
            </w:r>
            <w:r w:rsidRPr="007E648B">
              <w:rPr>
                <w:color w:val="000000"/>
              </w:rPr>
              <w:t xml:space="preserve">Ministru kabineta 28.07.2015. noteikumos Nr. 438 “Būvniecības informācijas sistēmas noteikumi”, paredzot, ka </w:t>
            </w:r>
            <w:r w:rsidRPr="007E648B">
              <w:rPr>
                <w:color w:val="000000"/>
                <w:lang w:eastAsia="en-US"/>
              </w:rPr>
              <w:t>Būvniecības informācijas sistēma nodrošina automātiski redzamu iestājušos būvdarbu izpildes termiņu.</w:t>
            </w:r>
          </w:p>
        </w:tc>
        <w:tc>
          <w:tcPr>
            <w:tcW w:w="3275" w:type="dxa"/>
            <w:gridSpan w:val="2"/>
            <w:tcBorders>
              <w:top w:val="single" w:sz="6" w:space="0" w:color="000000"/>
              <w:left w:val="single" w:sz="6" w:space="0" w:color="000000"/>
              <w:bottom w:val="single" w:sz="6" w:space="0" w:color="000000"/>
              <w:right w:val="single" w:sz="6" w:space="0" w:color="000000"/>
            </w:tcBorders>
          </w:tcPr>
          <w:p w14:paraId="32901152" w14:textId="77777777" w:rsidR="004767A2" w:rsidRPr="004767A2" w:rsidRDefault="004767A2" w:rsidP="004767A2">
            <w:pPr>
              <w:contextualSpacing/>
              <w:jc w:val="center"/>
              <w:rPr>
                <w:b/>
                <w:bCs/>
              </w:rPr>
            </w:pPr>
            <w:r w:rsidRPr="004767A2">
              <w:rPr>
                <w:b/>
                <w:bCs/>
              </w:rPr>
              <w:t>Panākta vienošanās</w:t>
            </w:r>
          </w:p>
          <w:p w14:paraId="0D79C01C" w14:textId="3A50907E" w:rsidR="00815B2F" w:rsidRDefault="00C3501B" w:rsidP="00815B2F">
            <w:pPr>
              <w:contextualSpacing/>
              <w:jc w:val="both"/>
            </w:pPr>
            <w:r>
              <w:t>Punkts nosaka p</w:t>
            </w:r>
            <w:r w:rsidR="00815B2F" w:rsidRPr="00815B2F">
              <w:t xml:space="preserve">aziņošanas kārtības būvdarbu pabeigšana. Ja </w:t>
            </w:r>
            <w:r>
              <w:t>attiecīgie būvdarbi</w:t>
            </w:r>
            <w:r w:rsidRPr="00815B2F">
              <w:t xml:space="preserve"> </w:t>
            </w:r>
            <w:r w:rsidR="00815B2F" w:rsidRPr="00815B2F">
              <w:t xml:space="preserve">nav pabeigti, </w:t>
            </w:r>
            <w:r w:rsidR="00815B2F">
              <w:t xml:space="preserve">tos </w:t>
            </w:r>
            <w:r w:rsidR="00815B2F" w:rsidRPr="00815B2F">
              <w:t>var pagarināt</w:t>
            </w:r>
            <w:r>
              <w:t>, jo realizējamo būvdarbu veikšanas laiku nosaka pats būvniecības ierosinātājs.</w:t>
            </w:r>
          </w:p>
          <w:p w14:paraId="2BBB0AAA" w14:textId="77777777" w:rsidR="005D25E8" w:rsidRDefault="005D25E8" w:rsidP="00815B2F">
            <w:pPr>
              <w:contextualSpacing/>
              <w:jc w:val="both"/>
            </w:pPr>
          </w:p>
          <w:p w14:paraId="096E0DF7" w14:textId="77777777" w:rsidR="005D25E8" w:rsidRDefault="005D25E8" w:rsidP="00815B2F">
            <w:pPr>
              <w:contextualSpacing/>
              <w:jc w:val="both"/>
            </w:pPr>
          </w:p>
          <w:p w14:paraId="39775A19" w14:textId="77777777" w:rsidR="005D25E8" w:rsidRDefault="005D25E8" w:rsidP="00815B2F">
            <w:pPr>
              <w:contextualSpacing/>
              <w:jc w:val="both"/>
            </w:pPr>
          </w:p>
          <w:p w14:paraId="4545FB91" w14:textId="77777777" w:rsidR="005D25E8" w:rsidRDefault="005D25E8" w:rsidP="00815B2F">
            <w:pPr>
              <w:contextualSpacing/>
              <w:jc w:val="both"/>
            </w:pPr>
          </w:p>
          <w:p w14:paraId="6BF4F01B" w14:textId="77777777" w:rsidR="005D25E8" w:rsidRDefault="005D25E8" w:rsidP="00815B2F">
            <w:pPr>
              <w:contextualSpacing/>
              <w:jc w:val="both"/>
            </w:pPr>
          </w:p>
          <w:p w14:paraId="1DFD6E11" w14:textId="77777777" w:rsidR="005D25E8" w:rsidRDefault="005D25E8" w:rsidP="00815B2F">
            <w:pPr>
              <w:contextualSpacing/>
              <w:jc w:val="both"/>
            </w:pPr>
          </w:p>
          <w:p w14:paraId="6DCD5BB9" w14:textId="77777777" w:rsidR="005D25E8" w:rsidRDefault="005D25E8" w:rsidP="00815B2F">
            <w:pPr>
              <w:contextualSpacing/>
              <w:jc w:val="both"/>
            </w:pPr>
          </w:p>
          <w:p w14:paraId="38457E72" w14:textId="77777777" w:rsidR="005D25E8" w:rsidRDefault="005D25E8" w:rsidP="00815B2F">
            <w:pPr>
              <w:contextualSpacing/>
              <w:jc w:val="both"/>
            </w:pPr>
          </w:p>
          <w:p w14:paraId="64E3D1D6" w14:textId="77777777" w:rsidR="005D25E8" w:rsidRDefault="005D25E8" w:rsidP="00815B2F">
            <w:pPr>
              <w:contextualSpacing/>
              <w:jc w:val="both"/>
            </w:pPr>
          </w:p>
          <w:p w14:paraId="68ED12A8" w14:textId="77777777" w:rsidR="004767A2" w:rsidRPr="004767A2" w:rsidRDefault="004767A2" w:rsidP="004767A2">
            <w:pPr>
              <w:contextualSpacing/>
              <w:jc w:val="center"/>
              <w:rPr>
                <w:b/>
                <w:bCs/>
              </w:rPr>
            </w:pPr>
            <w:r w:rsidRPr="004767A2">
              <w:rPr>
                <w:b/>
                <w:bCs/>
              </w:rPr>
              <w:t>Panākta vienošanās</w:t>
            </w:r>
          </w:p>
          <w:p w14:paraId="61B2CE60" w14:textId="12F42E05" w:rsidR="005D25E8" w:rsidRDefault="005D25E8" w:rsidP="00815B2F">
            <w:pPr>
              <w:contextualSpacing/>
              <w:jc w:val="both"/>
            </w:pPr>
            <w:r>
              <w:t>B</w:t>
            </w:r>
            <w:r w:rsidR="00B26CBA">
              <w:t>ūvniecības informācijas</w:t>
            </w:r>
            <w:r>
              <w:t xml:space="preserve"> funkcionalitāte nav šo noteikumu jautājums, bet </w:t>
            </w:r>
            <w:r w:rsidRPr="00B26CBA">
              <w:t>anotācijā ir sniegts skaidrojums</w:t>
            </w:r>
            <w:r w:rsidR="00B26CBA">
              <w:t xml:space="preserve"> kāda veida paziņojumus saņemtu</w:t>
            </w:r>
            <w:r w:rsidR="00B26CBA" w:rsidRPr="00B26CBA">
              <w:t xml:space="preserve"> </w:t>
            </w:r>
            <w:r w:rsidR="00B26CBA">
              <w:t>i</w:t>
            </w:r>
            <w:r w:rsidR="00B26CBA" w:rsidRPr="00B26CBA">
              <w:t>nstitūcija, kura pilda būvvaldes funkcijas</w:t>
            </w:r>
            <w:r w:rsidR="00B26CBA">
              <w:t>.</w:t>
            </w:r>
          </w:p>
          <w:p w14:paraId="57C0CD55" w14:textId="3C963E33" w:rsidR="00911AF1" w:rsidRPr="00815B2F" w:rsidRDefault="00911AF1" w:rsidP="00815B2F">
            <w:pPr>
              <w:contextualSpacing/>
              <w:jc w:val="both"/>
            </w:pPr>
          </w:p>
        </w:tc>
        <w:tc>
          <w:tcPr>
            <w:tcW w:w="3638" w:type="dxa"/>
            <w:gridSpan w:val="2"/>
            <w:tcBorders>
              <w:top w:val="single" w:sz="4" w:space="0" w:color="auto"/>
              <w:left w:val="single" w:sz="4" w:space="0" w:color="auto"/>
              <w:bottom w:val="single" w:sz="4" w:space="0" w:color="auto"/>
            </w:tcBorders>
          </w:tcPr>
          <w:p w14:paraId="450DF659" w14:textId="77777777" w:rsidR="000D1949" w:rsidRPr="000D1949" w:rsidRDefault="000D1949" w:rsidP="000D1949">
            <w:pPr>
              <w:ind w:left="57" w:right="57"/>
              <w:contextualSpacing/>
              <w:jc w:val="both"/>
            </w:pPr>
            <w:r w:rsidRPr="000D1949">
              <w:t>1.89. papildināt noteikumu 8. nodaļu ar 156.</w:t>
            </w:r>
            <w:r w:rsidRPr="000D1949">
              <w:rPr>
                <w:vertAlign w:val="superscript"/>
              </w:rPr>
              <w:t>1</w:t>
            </w:r>
            <w:r w:rsidRPr="000D1949">
              <w:t xml:space="preserve"> un 156.</w:t>
            </w:r>
            <w:r w:rsidRPr="000D1949">
              <w:rPr>
                <w:vertAlign w:val="superscript"/>
              </w:rPr>
              <w:t>2</w:t>
            </w:r>
            <w:r w:rsidRPr="000D1949">
              <w:t> punktu šādā redakcijā:</w:t>
            </w:r>
          </w:p>
          <w:p w14:paraId="64D85BD9" w14:textId="77777777" w:rsidR="000D1949" w:rsidRPr="000D1949" w:rsidRDefault="000D1949" w:rsidP="000D1949">
            <w:pPr>
              <w:ind w:left="57" w:right="57"/>
              <w:contextualSpacing/>
              <w:jc w:val="both"/>
            </w:pPr>
            <w:r w:rsidRPr="000D1949">
              <w:t>“156.</w:t>
            </w:r>
            <w:r w:rsidRPr="000D1949">
              <w:rPr>
                <w:vertAlign w:val="superscript"/>
              </w:rPr>
              <w:t>1</w:t>
            </w:r>
            <w:r w:rsidRPr="000D1949">
              <w:t xml:space="preserve"> Būvniecības ierosinātājs līdz paziņojumā par būvniecību norādītajā būvdarbu pabeigšanas termiņam būvniecības informācijas sistēmā: </w:t>
            </w:r>
          </w:p>
          <w:p w14:paraId="06FA1643" w14:textId="77777777" w:rsidR="000D1949" w:rsidRPr="000D1949" w:rsidRDefault="000D1949" w:rsidP="000D1949">
            <w:pPr>
              <w:ind w:left="57" w:right="57"/>
              <w:contextualSpacing/>
              <w:jc w:val="both"/>
            </w:pPr>
            <w:r w:rsidRPr="000D1949">
              <w:t>156.</w:t>
            </w:r>
            <w:r w:rsidRPr="000D1949">
              <w:rPr>
                <w:vertAlign w:val="superscript"/>
              </w:rPr>
              <w:t>1</w:t>
            </w:r>
            <w:r w:rsidRPr="000D1949">
              <w:t xml:space="preserve"> 1. apstiprina būvdarbu pabeigšanu, ja tie ir pabeigti; </w:t>
            </w:r>
          </w:p>
          <w:p w14:paraId="570AEA22" w14:textId="77777777" w:rsidR="000D1949" w:rsidRPr="000D1949" w:rsidRDefault="000D1949" w:rsidP="000D1949">
            <w:pPr>
              <w:ind w:left="57" w:right="57"/>
              <w:contextualSpacing/>
              <w:jc w:val="both"/>
            </w:pPr>
            <w:r w:rsidRPr="000D1949">
              <w:t>156.</w:t>
            </w:r>
            <w:r w:rsidRPr="000D1949">
              <w:rPr>
                <w:vertAlign w:val="superscript"/>
              </w:rPr>
              <w:t>1</w:t>
            </w:r>
            <w:r w:rsidRPr="000D1949">
              <w:t> 2. pagarina būvdarbu izpildes termiņu, ja plānotie būvdarbi ir uzsākti, bet nav pabeigti;</w:t>
            </w:r>
          </w:p>
          <w:p w14:paraId="19F229C8" w14:textId="77777777" w:rsidR="000D1949" w:rsidRPr="000D1949" w:rsidRDefault="000D1949" w:rsidP="000D1949">
            <w:pPr>
              <w:ind w:left="57" w:right="57"/>
              <w:contextualSpacing/>
              <w:jc w:val="both"/>
            </w:pPr>
            <w:r w:rsidRPr="000D1949">
              <w:t>156.</w:t>
            </w:r>
            <w:r w:rsidRPr="000D1949">
              <w:rPr>
                <w:vertAlign w:val="superscript"/>
              </w:rPr>
              <w:t>1</w:t>
            </w:r>
            <w:r w:rsidRPr="000D1949">
              <w:t> 3. atceļ paziņojumu par būvniecību, jo plānotie būvdarbi nav uzsākti un netiks veikti.</w:t>
            </w:r>
          </w:p>
          <w:p w14:paraId="1A9227C6" w14:textId="77777777" w:rsidR="00815B2F" w:rsidRDefault="00815B2F" w:rsidP="003D3BC6">
            <w:pPr>
              <w:ind w:left="57" w:right="57"/>
              <w:contextualSpacing/>
              <w:jc w:val="both"/>
            </w:pPr>
          </w:p>
        </w:tc>
      </w:tr>
      <w:tr w:rsidR="005D25E8" w:rsidRPr="003D3BC6" w14:paraId="300FB91D"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6AF63F6" w14:textId="29CE6AD4" w:rsidR="005D25E8" w:rsidRDefault="004865F2" w:rsidP="003D3BC6">
            <w:pPr>
              <w:pStyle w:val="naisc"/>
              <w:spacing w:before="0" w:after="0"/>
              <w:ind w:left="57" w:right="57"/>
              <w:contextualSpacing/>
              <w:jc w:val="both"/>
            </w:pPr>
            <w:r>
              <w:t>16.</w:t>
            </w:r>
          </w:p>
        </w:tc>
        <w:tc>
          <w:tcPr>
            <w:tcW w:w="3680" w:type="dxa"/>
            <w:gridSpan w:val="2"/>
            <w:tcBorders>
              <w:top w:val="single" w:sz="6" w:space="0" w:color="000000"/>
              <w:left w:val="single" w:sz="6" w:space="0" w:color="000000"/>
              <w:bottom w:val="single" w:sz="4" w:space="0" w:color="auto"/>
              <w:right w:val="single" w:sz="6" w:space="0" w:color="000000"/>
            </w:tcBorders>
          </w:tcPr>
          <w:p w14:paraId="7FFE6AA2" w14:textId="77777777" w:rsidR="005D25E8" w:rsidRPr="005D25E8" w:rsidRDefault="005D25E8" w:rsidP="005D25E8">
            <w:pPr>
              <w:pStyle w:val="naisc"/>
              <w:ind w:left="57" w:right="57"/>
              <w:contextualSpacing/>
              <w:jc w:val="both"/>
              <w:rPr>
                <w:iCs/>
              </w:rPr>
            </w:pPr>
            <w:r w:rsidRPr="005D25E8">
              <w:rPr>
                <w:iCs/>
              </w:rPr>
              <w:t>1.91. izteikt 8.1. apakšnodaļu šādā redakcijā:</w:t>
            </w:r>
          </w:p>
          <w:p w14:paraId="2A3BD848" w14:textId="03F2EB86" w:rsidR="005D25E8" w:rsidRDefault="005D25E8" w:rsidP="005D25E8">
            <w:pPr>
              <w:pStyle w:val="naisc"/>
              <w:ind w:left="57" w:right="57"/>
              <w:contextualSpacing/>
              <w:jc w:val="both"/>
              <w:rPr>
                <w:iCs/>
              </w:rPr>
            </w:pPr>
            <w:r w:rsidRPr="005D25E8">
              <w:rPr>
                <w:iCs/>
              </w:rPr>
              <w:t>“8.1. Pieņemšana ekspluatācijā paskaidrojuma raksta būvniecības procesā</w:t>
            </w:r>
          </w:p>
          <w:p w14:paraId="19423026" w14:textId="097AF1D0" w:rsidR="005D25E8" w:rsidRDefault="005D25E8" w:rsidP="005D25E8">
            <w:pPr>
              <w:pStyle w:val="naisc"/>
              <w:ind w:left="57" w:right="57"/>
              <w:contextualSpacing/>
              <w:jc w:val="both"/>
              <w:rPr>
                <w:iCs/>
              </w:rPr>
            </w:pPr>
            <w:r>
              <w:rPr>
                <w:iCs/>
              </w:rPr>
              <w:t>…</w:t>
            </w:r>
          </w:p>
          <w:p w14:paraId="019AB1A9" w14:textId="43302D04" w:rsidR="005D25E8" w:rsidRPr="00815B2F" w:rsidRDefault="005D25E8" w:rsidP="00815B2F">
            <w:pPr>
              <w:pStyle w:val="naisc"/>
              <w:ind w:left="57" w:right="57"/>
              <w:contextualSpacing/>
              <w:jc w:val="both"/>
              <w:rPr>
                <w:iCs/>
              </w:rPr>
            </w:pPr>
            <w:r w:rsidRPr="005D25E8">
              <w:rPr>
                <w:iCs/>
              </w:rPr>
              <w:t xml:space="preserve">160. Institūcija, kura pilda būvvaldes funkcijas, pēc šo noteikumu 157. punktā minēto dokumentu saņemšanas piecu darbdienu laikā pirmās grupas ēkām un 10 darbdienu laikā otrās un trešās grupas ēkām pārbauda patvaļīgās būvniecības esību, un izdara būvniecības informācijas sistēmā atzīmi par būvdarbu pabeigšanu, bet nojaukšanas gadījumā – izdod izziņu par ēkas </w:t>
            </w:r>
            <w:proofErr w:type="spellStart"/>
            <w:r w:rsidRPr="005D25E8">
              <w:rPr>
                <w:iCs/>
              </w:rPr>
              <w:t>neesību</w:t>
            </w:r>
            <w:proofErr w:type="spellEnd"/>
            <w:r w:rsidRPr="005D25E8">
              <w:rPr>
                <w:iCs/>
              </w:rPr>
              <w:t xml:space="preserve"> būvniecības informācijas sistēmā strukturēto datu veidā, kurā ietver būvniecības ierosinātāja norādīto informāciju, kā arī atlikto būvdarbu apjomus un to izpildes termiņus.</w:t>
            </w:r>
          </w:p>
        </w:tc>
        <w:tc>
          <w:tcPr>
            <w:tcW w:w="4386" w:type="dxa"/>
            <w:gridSpan w:val="2"/>
            <w:tcBorders>
              <w:top w:val="single" w:sz="6" w:space="0" w:color="000000"/>
              <w:left w:val="single" w:sz="6" w:space="0" w:color="000000"/>
              <w:bottom w:val="single" w:sz="6" w:space="0" w:color="000000"/>
              <w:right w:val="single" w:sz="6" w:space="0" w:color="000000"/>
            </w:tcBorders>
          </w:tcPr>
          <w:p w14:paraId="7519F9D5" w14:textId="77777777" w:rsidR="005D25E8" w:rsidRDefault="005D25E8" w:rsidP="003D3BC6">
            <w:pPr>
              <w:pStyle w:val="naisc"/>
              <w:spacing w:before="0" w:after="0"/>
              <w:ind w:left="57" w:right="57"/>
              <w:contextualSpacing/>
              <w:jc w:val="both"/>
              <w:rPr>
                <w:b/>
              </w:rPr>
            </w:pPr>
            <w:r>
              <w:rPr>
                <w:b/>
              </w:rPr>
              <w:t>Latvijas Lielo pilsētu asociācija</w:t>
            </w:r>
          </w:p>
          <w:p w14:paraId="269E3E71" w14:textId="084E3FF3" w:rsidR="005D25E8" w:rsidRPr="005D25E8" w:rsidRDefault="005D25E8" w:rsidP="003D3BC6">
            <w:pPr>
              <w:pStyle w:val="naisc"/>
              <w:spacing w:before="0" w:after="0"/>
              <w:ind w:left="57" w:right="57"/>
              <w:contextualSpacing/>
              <w:jc w:val="both"/>
              <w:rPr>
                <w:bCs/>
              </w:rPr>
            </w:pPr>
            <w:r w:rsidRPr="00DB7239">
              <w:rPr>
                <w:color w:val="000000"/>
                <w:lang w:eastAsia="en-US"/>
              </w:rPr>
              <w:t>Visas lietas būtu jāizskata vienādos termiņos no dokumentu iesniegšanas, proti, desmit dienu laikā neatkarīgi no būves grupas. Tādējādi veidojot loģisku secību izskatāmajiem objektiem, nepieļaujot gadījumus, kad saplānotā secībā jāiekļauj jauns objekts.</w:t>
            </w:r>
          </w:p>
        </w:tc>
        <w:tc>
          <w:tcPr>
            <w:tcW w:w="3275" w:type="dxa"/>
            <w:gridSpan w:val="2"/>
            <w:tcBorders>
              <w:top w:val="single" w:sz="6" w:space="0" w:color="000000"/>
              <w:left w:val="single" w:sz="6" w:space="0" w:color="000000"/>
              <w:bottom w:val="single" w:sz="6" w:space="0" w:color="000000"/>
              <w:right w:val="single" w:sz="6" w:space="0" w:color="000000"/>
            </w:tcBorders>
          </w:tcPr>
          <w:p w14:paraId="2D895F37" w14:textId="16C87FC6" w:rsidR="005D25E8" w:rsidRPr="00443148" w:rsidRDefault="00443148" w:rsidP="00815B2F">
            <w:pPr>
              <w:contextualSpacing/>
              <w:jc w:val="center"/>
              <w:rPr>
                <w:b/>
                <w:bCs/>
              </w:rPr>
            </w:pPr>
            <w:r>
              <w:rPr>
                <w:b/>
                <w:bCs/>
              </w:rPr>
              <w:t>Panākta vienošanās</w:t>
            </w:r>
          </w:p>
          <w:p w14:paraId="1FCE48AD" w14:textId="148302DA" w:rsidR="005D25E8" w:rsidRPr="005D25E8" w:rsidRDefault="00443148" w:rsidP="009C241C">
            <w:pPr>
              <w:contextualSpacing/>
              <w:jc w:val="both"/>
            </w:pPr>
            <w:r>
              <w:t>Ņemot vērā, ka institūcijai, kura pilda būvvaldes funkcijas, pieņemšanas darbā nemainās veicamās darbības, vienādots termiņš, kas nav atkarīgs no ēkas grupas.</w:t>
            </w:r>
          </w:p>
        </w:tc>
        <w:tc>
          <w:tcPr>
            <w:tcW w:w="3638" w:type="dxa"/>
            <w:gridSpan w:val="2"/>
            <w:tcBorders>
              <w:top w:val="single" w:sz="4" w:space="0" w:color="auto"/>
              <w:left w:val="single" w:sz="4" w:space="0" w:color="auto"/>
              <w:bottom w:val="single" w:sz="4" w:space="0" w:color="auto"/>
            </w:tcBorders>
          </w:tcPr>
          <w:p w14:paraId="6910E19D" w14:textId="77777777" w:rsidR="00C3501B" w:rsidRPr="00C3501B" w:rsidRDefault="00C3501B" w:rsidP="00C3501B">
            <w:pPr>
              <w:ind w:left="57" w:right="57"/>
              <w:contextualSpacing/>
              <w:jc w:val="both"/>
            </w:pPr>
            <w:r w:rsidRPr="00C3501B">
              <w:t>1.90. izteikt 8.1. apakšnodaļu šādā redakcijā:</w:t>
            </w:r>
          </w:p>
          <w:p w14:paraId="35DF940D" w14:textId="77777777" w:rsidR="00C3501B" w:rsidRPr="00C3501B" w:rsidRDefault="00C3501B" w:rsidP="00C3501B">
            <w:pPr>
              <w:ind w:left="57" w:right="57"/>
              <w:contextualSpacing/>
              <w:jc w:val="both"/>
            </w:pPr>
            <w:r w:rsidRPr="00C3501B">
              <w:t>“8.1. Pieņemšana ekspluatācijā paskaidrojuma raksta būvniecības procesā</w:t>
            </w:r>
          </w:p>
          <w:p w14:paraId="0AF70619" w14:textId="77777777" w:rsidR="005D25E8" w:rsidRDefault="00C3501B" w:rsidP="003D3BC6">
            <w:pPr>
              <w:ind w:left="57" w:right="57"/>
              <w:contextualSpacing/>
              <w:jc w:val="both"/>
            </w:pPr>
            <w:r>
              <w:t>…</w:t>
            </w:r>
          </w:p>
          <w:p w14:paraId="47C6C8BC" w14:textId="3D5B7E34" w:rsidR="00C3501B" w:rsidRPr="00C3501B" w:rsidRDefault="00443148" w:rsidP="003D3BC6">
            <w:pPr>
              <w:ind w:left="57" w:right="57"/>
              <w:contextualSpacing/>
              <w:jc w:val="both"/>
            </w:pPr>
            <w:r w:rsidRPr="00443148">
              <w:t xml:space="preserve">160. Institūcija, kura pilda būvvaldes funkcijas, pēc šo noteikumu 157. punktā minēto dokumentu saņemšanas 10 darbdienu laikā pārbauda patvaļīgās būvniecības esību, un izdara būvniecības informācijas sistēmā atzīmi par būvdarbu pabeigšanu, bet nojaukšanas gadījumā – izdod izziņu par ēkas </w:t>
            </w:r>
            <w:proofErr w:type="spellStart"/>
            <w:r w:rsidRPr="00443148">
              <w:t>neesību</w:t>
            </w:r>
            <w:proofErr w:type="spellEnd"/>
            <w:r w:rsidRPr="00443148">
              <w:t>, kurā ietver būvniecības ierosinātāja norādīto informāciju, kā arī atlikto būvdarbu apjomus un to izpildes termiņus.</w:t>
            </w:r>
          </w:p>
        </w:tc>
      </w:tr>
      <w:tr w:rsidR="005D25E8" w:rsidRPr="003D3BC6" w14:paraId="0F150BCE"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2B6A0A89" w14:textId="36C2A655" w:rsidR="005D25E8" w:rsidRDefault="004865F2" w:rsidP="003D3BC6">
            <w:pPr>
              <w:pStyle w:val="naisc"/>
              <w:spacing w:before="0" w:after="0"/>
              <w:ind w:left="57" w:right="57"/>
              <w:contextualSpacing/>
              <w:jc w:val="both"/>
            </w:pPr>
            <w:r>
              <w:t>17.</w:t>
            </w:r>
          </w:p>
        </w:tc>
        <w:tc>
          <w:tcPr>
            <w:tcW w:w="3680" w:type="dxa"/>
            <w:gridSpan w:val="2"/>
            <w:tcBorders>
              <w:top w:val="single" w:sz="6" w:space="0" w:color="000000"/>
              <w:left w:val="single" w:sz="6" w:space="0" w:color="000000"/>
              <w:bottom w:val="single" w:sz="4" w:space="0" w:color="auto"/>
              <w:right w:val="single" w:sz="6" w:space="0" w:color="000000"/>
            </w:tcBorders>
          </w:tcPr>
          <w:p w14:paraId="5F6AB679" w14:textId="77777777" w:rsidR="005D25E8" w:rsidRPr="005D25E8" w:rsidRDefault="005D25E8" w:rsidP="005D25E8">
            <w:pPr>
              <w:pStyle w:val="naisc"/>
              <w:ind w:left="57" w:right="57"/>
              <w:contextualSpacing/>
              <w:jc w:val="both"/>
              <w:rPr>
                <w:iCs/>
              </w:rPr>
            </w:pPr>
            <w:r w:rsidRPr="005D25E8">
              <w:rPr>
                <w:iCs/>
              </w:rPr>
              <w:t>1.98. izteikt 175. punkta pirmo teikumu šādā redakcijā:</w:t>
            </w:r>
          </w:p>
          <w:p w14:paraId="1E22E929" w14:textId="10112807" w:rsidR="005D25E8" w:rsidRPr="005D25E8" w:rsidRDefault="005D25E8" w:rsidP="005D25E8">
            <w:pPr>
              <w:pStyle w:val="naisc"/>
              <w:ind w:left="57" w:right="57"/>
              <w:contextualSpacing/>
              <w:jc w:val="both"/>
              <w:rPr>
                <w:iCs/>
              </w:rPr>
            </w:pPr>
            <w:r w:rsidRPr="005D25E8">
              <w:rPr>
                <w:iCs/>
              </w:rPr>
              <w:t>“Institūcija, kura pilda būvvaldes funkcijas, izdod aktu par ēkas vai tās daļas pieņemšanu ekspluatācijā (turpmāk – akts) būvniecības informācijas sistēmā strukturēto datu veidā.”;</w:t>
            </w:r>
          </w:p>
        </w:tc>
        <w:tc>
          <w:tcPr>
            <w:tcW w:w="4386" w:type="dxa"/>
            <w:gridSpan w:val="2"/>
            <w:tcBorders>
              <w:top w:val="single" w:sz="6" w:space="0" w:color="000000"/>
              <w:left w:val="single" w:sz="6" w:space="0" w:color="000000"/>
              <w:bottom w:val="single" w:sz="6" w:space="0" w:color="000000"/>
              <w:right w:val="single" w:sz="6" w:space="0" w:color="000000"/>
            </w:tcBorders>
          </w:tcPr>
          <w:p w14:paraId="2790D789" w14:textId="77777777" w:rsidR="005D25E8" w:rsidRDefault="005D25E8" w:rsidP="003D3BC6">
            <w:pPr>
              <w:pStyle w:val="naisc"/>
              <w:spacing w:before="0" w:after="0"/>
              <w:ind w:left="57" w:right="57"/>
              <w:contextualSpacing/>
              <w:jc w:val="both"/>
              <w:rPr>
                <w:b/>
              </w:rPr>
            </w:pPr>
            <w:r>
              <w:rPr>
                <w:b/>
              </w:rPr>
              <w:t>Latvijas Lielo pilsētu asociācija</w:t>
            </w:r>
          </w:p>
          <w:p w14:paraId="593CADE9" w14:textId="77777777" w:rsidR="005D25E8" w:rsidRPr="005D25E8" w:rsidRDefault="005D25E8" w:rsidP="005D25E8">
            <w:pPr>
              <w:jc w:val="both"/>
              <w:rPr>
                <w:color w:val="000000"/>
                <w:lang w:eastAsia="en-US"/>
              </w:rPr>
            </w:pPr>
            <w:r w:rsidRPr="005D25E8">
              <w:rPr>
                <w:color w:val="000000"/>
                <w:lang w:eastAsia="en-US"/>
              </w:rPr>
              <w:t>Punkts jāpapildina ar sekojošu papildinājumu:</w:t>
            </w:r>
          </w:p>
          <w:p w14:paraId="07E8AA9A" w14:textId="77777777" w:rsidR="005D25E8" w:rsidRPr="005D25E8" w:rsidRDefault="005D25E8" w:rsidP="005D25E8">
            <w:pPr>
              <w:jc w:val="both"/>
              <w:rPr>
                <w:color w:val="000000"/>
                <w:lang w:eastAsia="en-US"/>
              </w:rPr>
            </w:pPr>
            <w:r w:rsidRPr="005D25E8">
              <w:rPr>
                <w:i/>
                <w:color w:val="000000"/>
                <w:lang w:eastAsia="en-US"/>
              </w:rPr>
              <w:t>“izņemot gadījumus, kad būvniecības process netiek veikts būvniecības informācijas sistēmā.”</w:t>
            </w:r>
            <w:r w:rsidRPr="005D25E8">
              <w:rPr>
                <w:color w:val="000000"/>
                <w:lang w:eastAsia="en-US"/>
              </w:rPr>
              <w:t xml:space="preserve"> </w:t>
            </w:r>
          </w:p>
          <w:p w14:paraId="3C5796FF" w14:textId="03E57917" w:rsidR="005D25E8" w:rsidRPr="005D25E8" w:rsidRDefault="005D25E8" w:rsidP="005D25E8">
            <w:pPr>
              <w:pStyle w:val="naisc"/>
              <w:spacing w:before="0" w:after="0"/>
              <w:ind w:left="57" w:right="57"/>
              <w:contextualSpacing/>
              <w:jc w:val="both"/>
              <w:rPr>
                <w:bCs/>
              </w:rPr>
            </w:pPr>
            <w:r w:rsidRPr="005D25E8">
              <w:rPr>
                <w:color w:val="000000"/>
                <w:lang w:eastAsia="en-US"/>
              </w:rPr>
              <w:t>Būvvaldēs joprojām vēršas cilvēki par ēku nodošanu ekspluatācijā, kuriem ir būvprojekts papīra formātā un kuriem nav iespējas saņemt aktu elektroniski attiecīgi šajos gadījumos būtu jāsaglabā iespēja saņemt aktu par būves pieņemšanu ekspluatācijā izdrukātā veidā.</w:t>
            </w:r>
          </w:p>
        </w:tc>
        <w:tc>
          <w:tcPr>
            <w:tcW w:w="3275" w:type="dxa"/>
            <w:gridSpan w:val="2"/>
            <w:tcBorders>
              <w:top w:val="single" w:sz="6" w:space="0" w:color="000000"/>
              <w:left w:val="single" w:sz="6" w:space="0" w:color="000000"/>
              <w:bottom w:val="single" w:sz="6" w:space="0" w:color="000000"/>
              <w:right w:val="single" w:sz="6" w:space="0" w:color="000000"/>
            </w:tcBorders>
          </w:tcPr>
          <w:p w14:paraId="74DF1AB4" w14:textId="77777777" w:rsidR="004767A2" w:rsidRPr="004767A2" w:rsidRDefault="004767A2" w:rsidP="004767A2">
            <w:pPr>
              <w:contextualSpacing/>
              <w:jc w:val="center"/>
              <w:rPr>
                <w:b/>
                <w:bCs/>
              </w:rPr>
            </w:pPr>
            <w:r w:rsidRPr="004767A2">
              <w:rPr>
                <w:b/>
                <w:bCs/>
              </w:rPr>
              <w:t>Panākta vienošanās</w:t>
            </w:r>
          </w:p>
          <w:p w14:paraId="07488AF5" w14:textId="19EE173A" w:rsidR="005D25E8" w:rsidRPr="005D25E8" w:rsidRDefault="005D25E8" w:rsidP="00AD69A5">
            <w:pPr>
              <w:contextualSpacing/>
              <w:jc w:val="both"/>
            </w:pPr>
            <w:r>
              <w:t>B</w:t>
            </w:r>
            <w:r w:rsidR="009C241C">
              <w:t xml:space="preserve">ūvniecības likuma </w:t>
            </w:r>
            <w:r>
              <w:t>12.panta septītā daļa</w:t>
            </w:r>
            <w:r w:rsidR="009C241C">
              <w:t xml:space="preserve"> nosaka, ka b</w:t>
            </w:r>
            <w:r w:rsidRPr="005D25E8">
              <w:t>ūvvalde būvniecības un ekspluatācijas kontroles ietvaros nepieciešamās procesuālās darbības atspoguļo un lēmumus izdod būvniecības informācijas sistēmā, ievērojot šā panta astoto daļu.</w:t>
            </w:r>
            <w:r w:rsidR="00AD69A5">
              <w:t xml:space="preserve"> </w:t>
            </w:r>
            <w:r w:rsidR="00911AF1">
              <w:t>Ja nepieciešams, š</w:t>
            </w:r>
            <w:r w:rsidR="001D5515">
              <w:t xml:space="preserve">ādos gadījumos sagatavo akta norakstu no </w:t>
            </w:r>
            <w:r w:rsidR="009C241C">
              <w:t>būvniecības informācijas sistēmas</w:t>
            </w:r>
            <w:r w:rsidR="001D5515">
              <w:t>.</w:t>
            </w:r>
          </w:p>
        </w:tc>
        <w:tc>
          <w:tcPr>
            <w:tcW w:w="3638" w:type="dxa"/>
            <w:gridSpan w:val="2"/>
            <w:tcBorders>
              <w:top w:val="single" w:sz="4" w:space="0" w:color="auto"/>
              <w:left w:val="single" w:sz="4" w:space="0" w:color="auto"/>
              <w:bottom w:val="single" w:sz="4" w:space="0" w:color="auto"/>
            </w:tcBorders>
          </w:tcPr>
          <w:p w14:paraId="05079613" w14:textId="0F787005" w:rsidR="005D25E8" w:rsidRDefault="00C3501B" w:rsidP="003D3BC6">
            <w:pPr>
              <w:ind w:left="57" w:right="57"/>
              <w:contextualSpacing/>
              <w:jc w:val="both"/>
            </w:pPr>
            <w:r>
              <w:t>Punkts svītrots no noteikumu projekta atbilstoši Tieslietu ministrijas iebildumam.</w:t>
            </w:r>
          </w:p>
        </w:tc>
      </w:tr>
      <w:tr w:rsidR="00815B2F" w:rsidRPr="003D3BC6" w14:paraId="0308C002"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7356A73C" w14:textId="58B003D3" w:rsidR="00815B2F" w:rsidRDefault="004865F2" w:rsidP="003D3BC6">
            <w:pPr>
              <w:pStyle w:val="naisc"/>
              <w:spacing w:before="0" w:after="0"/>
              <w:ind w:left="57" w:right="57"/>
              <w:contextualSpacing/>
              <w:jc w:val="both"/>
            </w:pPr>
            <w:r>
              <w:t>18.</w:t>
            </w:r>
          </w:p>
        </w:tc>
        <w:tc>
          <w:tcPr>
            <w:tcW w:w="3680" w:type="dxa"/>
            <w:gridSpan w:val="2"/>
            <w:tcBorders>
              <w:top w:val="single" w:sz="6" w:space="0" w:color="000000"/>
              <w:left w:val="single" w:sz="6" w:space="0" w:color="000000"/>
              <w:bottom w:val="single" w:sz="4" w:space="0" w:color="auto"/>
              <w:right w:val="single" w:sz="6" w:space="0" w:color="000000"/>
            </w:tcBorders>
          </w:tcPr>
          <w:p w14:paraId="47EAB880" w14:textId="77777777" w:rsidR="00C3501B" w:rsidRPr="00C3501B" w:rsidRDefault="00C3501B" w:rsidP="00C3501B">
            <w:pPr>
              <w:pStyle w:val="naisc"/>
              <w:ind w:left="57" w:right="57"/>
              <w:contextualSpacing/>
              <w:jc w:val="both"/>
              <w:rPr>
                <w:iCs/>
              </w:rPr>
            </w:pPr>
            <w:r w:rsidRPr="00C3501B">
              <w:rPr>
                <w:iCs/>
              </w:rPr>
              <w:t>1.106. papildināt noteikumus ar 1.</w:t>
            </w:r>
            <w:r w:rsidRPr="00C3501B">
              <w:rPr>
                <w:iCs/>
                <w:vertAlign w:val="superscript"/>
              </w:rPr>
              <w:t>1</w:t>
            </w:r>
            <w:r w:rsidRPr="00C3501B">
              <w:rPr>
                <w:iCs/>
              </w:rPr>
              <w:t> pielikumu šādā redakcijā:</w:t>
            </w:r>
          </w:p>
          <w:p w14:paraId="12B4D939" w14:textId="77777777" w:rsidR="00C3501B" w:rsidRPr="00C3501B" w:rsidRDefault="00C3501B" w:rsidP="00C3501B">
            <w:pPr>
              <w:pStyle w:val="naisc"/>
              <w:ind w:left="57" w:right="57"/>
              <w:contextualSpacing/>
              <w:rPr>
                <w:iCs/>
              </w:rPr>
            </w:pPr>
          </w:p>
          <w:p w14:paraId="3EFE2790" w14:textId="77777777" w:rsidR="00C3501B" w:rsidRPr="00C3501B" w:rsidRDefault="00C3501B" w:rsidP="00C3501B">
            <w:pPr>
              <w:pStyle w:val="naisc"/>
              <w:ind w:left="57" w:right="57"/>
              <w:contextualSpacing/>
              <w:jc w:val="right"/>
              <w:rPr>
                <w:iCs/>
              </w:rPr>
            </w:pPr>
            <w:r w:rsidRPr="00C3501B">
              <w:rPr>
                <w:iCs/>
              </w:rPr>
              <w:t>“1.</w:t>
            </w:r>
            <w:r w:rsidRPr="00C3501B">
              <w:rPr>
                <w:iCs/>
                <w:vertAlign w:val="superscript"/>
              </w:rPr>
              <w:t>1</w:t>
            </w:r>
            <w:r w:rsidRPr="00C3501B">
              <w:rPr>
                <w:iCs/>
              </w:rPr>
              <w:t> pielikums</w:t>
            </w:r>
          </w:p>
          <w:p w14:paraId="3740A092" w14:textId="77777777" w:rsidR="00C3501B" w:rsidRPr="00C3501B" w:rsidRDefault="00C3501B" w:rsidP="00C3501B">
            <w:pPr>
              <w:pStyle w:val="naisc"/>
              <w:ind w:left="57" w:right="57"/>
              <w:contextualSpacing/>
              <w:jc w:val="right"/>
              <w:rPr>
                <w:iCs/>
              </w:rPr>
            </w:pPr>
            <w:r w:rsidRPr="00C3501B">
              <w:rPr>
                <w:iCs/>
              </w:rPr>
              <w:t>Ministru kabineta</w:t>
            </w:r>
          </w:p>
          <w:p w14:paraId="455CD209" w14:textId="77777777" w:rsidR="00C3501B" w:rsidRPr="00C3501B" w:rsidRDefault="00C3501B" w:rsidP="00C3501B">
            <w:pPr>
              <w:pStyle w:val="naisc"/>
              <w:ind w:left="57" w:right="57"/>
              <w:contextualSpacing/>
              <w:jc w:val="right"/>
              <w:rPr>
                <w:iCs/>
              </w:rPr>
            </w:pPr>
            <w:r w:rsidRPr="00C3501B">
              <w:rPr>
                <w:iCs/>
              </w:rPr>
              <w:t>2014. gada 2. septembra</w:t>
            </w:r>
          </w:p>
          <w:p w14:paraId="14F28AAC" w14:textId="77777777" w:rsidR="00C3501B" w:rsidRPr="00C3501B" w:rsidRDefault="00C3501B" w:rsidP="00C3501B">
            <w:pPr>
              <w:pStyle w:val="naisc"/>
              <w:ind w:left="57" w:right="57"/>
              <w:contextualSpacing/>
              <w:jc w:val="right"/>
              <w:rPr>
                <w:iCs/>
              </w:rPr>
            </w:pPr>
            <w:r w:rsidRPr="00C3501B">
              <w:rPr>
                <w:iCs/>
              </w:rPr>
              <w:t>noteikumiem Nr. 529</w:t>
            </w:r>
          </w:p>
          <w:p w14:paraId="37BEB570" w14:textId="77777777" w:rsidR="00C3501B" w:rsidRPr="00C3501B" w:rsidRDefault="00C3501B" w:rsidP="00C3501B">
            <w:pPr>
              <w:pStyle w:val="naisc"/>
              <w:ind w:left="57" w:right="57"/>
              <w:contextualSpacing/>
              <w:jc w:val="both"/>
              <w:rPr>
                <w:iCs/>
              </w:rPr>
            </w:pPr>
          </w:p>
          <w:p w14:paraId="2A435212" w14:textId="77777777" w:rsidR="00C3501B" w:rsidRPr="00C3501B" w:rsidRDefault="00C3501B" w:rsidP="00C3501B">
            <w:pPr>
              <w:pStyle w:val="naisc"/>
              <w:ind w:left="57" w:right="57"/>
              <w:contextualSpacing/>
              <w:jc w:val="both"/>
              <w:rPr>
                <w:b/>
                <w:bCs/>
                <w:iCs/>
              </w:rPr>
            </w:pPr>
            <w:r w:rsidRPr="00C3501B">
              <w:rPr>
                <w:b/>
                <w:bCs/>
                <w:iCs/>
              </w:rPr>
              <w:t>Paziņojums par būvniecību</w:t>
            </w:r>
          </w:p>
          <w:p w14:paraId="5E5AACAC" w14:textId="0BA2580E" w:rsidR="00815B2F" w:rsidRPr="00815B2F" w:rsidRDefault="00815B2F" w:rsidP="00815B2F">
            <w:pPr>
              <w:pStyle w:val="naisc"/>
              <w:ind w:left="57" w:right="57"/>
              <w:contextualSpacing/>
              <w:jc w:val="both"/>
              <w:rPr>
                <w:iCs/>
              </w:rPr>
            </w:pPr>
          </w:p>
        </w:tc>
        <w:tc>
          <w:tcPr>
            <w:tcW w:w="4386" w:type="dxa"/>
            <w:gridSpan w:val="2"/>
            <w:tcBorders>
              <w:top w:val="single" w:sz="6" w:space="0" w:color="000000"/>
              <w:left w:val="single" w:sz="6" w:space="0" w:color="000000"/>
              <w:bottom w:val="single" w:sz="6" w:space="0" w:color="000000"/>
              <w:right w:val="single" w:sz="6" w:space="0" w:color="000000"/>
            </w:tcBorders>
          </w:tcPr>
          <w:p w14:paraId="47EF401C" w14:textId="77777777" w:rsidR="00815B2F" w:rsidRDefault="00815B2F" w:rsidP="003D3BC6">
            <w:pPr>
              <w:pStyle w:val="naisc"/>
              <w:spacing w:before="0" w:after="0"/>
              <w:ind w:left="57" w:right="57"/>
              <w:contextualSpacing/>
              <w:jc w:val="both"/>
              <w:rPr>
                <w:b/>
              </w:rPr>
            </w:pPr>
            <w:r>
              <w:rPr>
                <w:b/>
              </w:rPr>
              <w:t>Tieslietu ministrija</w:t>
            </w:r>
          </w:p>
          <w:p w14:paraId="2BCE2D5E" w14:textId="77777777" w:rsidR="001D5515" w:rsidRDefault="00815B2F" w:rsidP="001D5515">
            <w:pPr>
              <w:pStyle w:val="naisc"/>
              <w:spacing w:before="0" w:after="0"/>
              <w:ind w:left="57" w:right="57"/>
              <w:contextualSpacing/>
              <w:jc w:val="both"/>
              <w:rPr>
                <w:bCs/>
              </w:rPr>
            </w:pPr>
            <w:r w:rsidRPr="00815B2F">
              <w:rPr>
                <w:bCs/>
              </w:rPr>
              <w:t>Lai nodrošinātu, ka paziņošanas procesā Valsts zemes dienests no būvniecības informācijas sistēmas par pastāvīgām ēkām, tas ir ēkām, kuras nav sezonas ēkas, var iegūt nepieciešamos datus ēkas reģistrācijai Nekustamā īpašuma valsts kadastrā, t.sk., ēkas apjoma rādītājus, ēkas konstruktīvo elementu materiālus un grafiskos materiālus, nepieciešams precizēt projekta 1.106. apakšpunktā paredzēto noteikumu 1.</w:t>
            </w:r>
            <w:r w:rsidRPr="00815B2F">
              <w:rPr>
                <w:bCs/>
                <w:vertAlign w:val="superscript"/>
              </w:rPr>
              <w:t>1</w:t>
            </w:r>
            <w:r w:rsidRPr="00815B2F">
              <w:rPr>
                <w:bCs/>
              </w:rPr>
              <w:t> pielikumu. Proti, paziņojumā par būvniecību nepieciešams norādīt, vai ēka ir vai nav sezonas ēka, zemes vienības kadastra apzīmējumu vai telpu grupas lietošanas veidu atbilstoši būvju klasifikācijai, ēkas apjoma rādītājus (garums x platums x augstums (m), virszemes stāvu skaitu un pazemes stāvu skaitu), ēkas konstruktīvo elementu materiālus (pamati, vertikālās konstrukcijas (ārsienas), pārsegumu, jumta konstrukcijas un jumta segums), pievienot grafisko pielikumu, kurā attēlots precīzs ēkas novietojums zemes vienībā, kā arī norādīt ēkas būvniecības procesa noslēdzošā paziņojuma datumu.</w:t>
            </w:r>
          </w:p>
          <w:p w14:paraId="0DF8C388" w14:textId="77777777" w:rsidR="00F91B23" w:rsidRDefault="00F91B23" w:rsidP="001D5515">
            <w:pPr>
              <w:pStyle w:val="naisc"/>
              <w:spacing w:before="0" w:after="0"/>
              <w:ind w:left="57" w:right="57"/>
              <w:contextualSpacing/>
              <w:jc w:val="both"/>
              <w:rPr>
                <w:bCs/>
              </w:rPr>
            </w:pPr>
          </w:p>
          <w:p w14:paraId="1B71EC56" w14:textId="77777777" w:rsidR="00F91B23" w:rsidRPr="00F91B23" w:rsidRDefault="00F91B23" w:rsidP="00C30163">
            <w:pPr>
              <w:pStyle w:val="naisc"/>
              <w:spacing w:before="0" w:after="0"/>
              <w:jc w:val="both"/>
              <w:rPr>
                <w:b/>
                <w:bCs/>
              </w:rPr>
            </w:pPr>
            <w:bookmarkStart w:id="10" w:name="_Hlk58832455"/>
            <w:r w:rsidRPr="00F91B23">
              <w:rPr>
                <w:b/>
                <w:bCs/>
              </w:rPr>
              <w:t>Latvijas Lielo pilsētu asociācija</w:t>
            </w:r>
          </w:p>
          <w:p w14:paraId="7C844DFE" w14:textId="77777777" w:rsidR="00F91B23" w:rsidRPr="00F91B23" w:rsidRDefault="00F91B23" w:rsidP="00F91B23">
            <w:pPr>
              <w:pStyle w:val="naisc"/>
              <w:spacing w:after="0"/>
              <w:ind w:left="57" w:right="57"/>
              <w:contextualSpacing/>
              <w:jc w:val="both"/>
              <w:rPr>
                <w:bCs/>
              </w:rPr>
            </w:pPr>
            <w:r w:rsidRPr="00F91B23">
              <w:rPr>
                <w:bCs/>
              </w:rPr>
              <w:t>Papildus lūdzam precizēt, kādu dokumentāciju nepieciešams izstrādāt un paredzēt attiecīgus laukus ievadei Būvniecības informācijas sistēmas Paskaidrojuma rakstā vai Paziņojumā par būvniecību gadījumiem, kad:</w:t>
            </w:r>
          </w:p>
          <w:p w14:paraId="7AB116A9" w14:textId="77777777" w:rsidR="00F91B23" w:rsidRPr="00F91B23" w:rsidRDefault="00F91B23" w:rsidP="00F91B23">
            <w:pPr>
              <w:pStyle w:val="naisc"/>
              <w:numPr>
                <w:ilvl w:val="0"/>
                <w:numId w:val="39"/>
              </w:numPr>
              <w:ind w:right="57"/>
              <w:contextualSpacing/>
              <w:jc w:val="both"/>
              <w:rPr>
                <w:bCs/>
              </w:rPr>
            </w:pPr>
            <w:r w:rsidRPr="00F91B23">
              <w:rPr>
                <w:bCs/>
              </w:rPr>
              <w:t>paredzēts apvienot divas vai vairākas telpu grupas (dzīvokļu/ neapdzīvojamo telpu īpašumus);</w:t>
            </w:r>
          </w:p>
          <w:p w14:paraId="76BF484D" w14:textId="77777777" w:rsidR="00F91B23" w:rsidRPr="00F91B23" w:rsidRDefault="00F91B23" w:rsidP="00F91B23">
            <w:pPr>
              <w:pStyle w:val="naisc"/>
              <w:numPr>
                <w:ilvl w:val="0"/>
                <w:numId w:val="39"/>
              </w:numPr>
              <w:ind w:right="57"/>
              <w:contextualSpacing/>
              <w:jc w:val="both"/>
              <w:rPr>
                <w:bCs/>
              </w:rPr>
            </w:pPr>
            <w:r w:rsidRPr="00F91B23">
              <w:rPr>
                <w:bCs/>
              </w:rPr>
              <w:t>paredzēts sadalīt vienu telpu grupu (dzīvokļa/ neapdzīvojamo telpu īpašumu) divās vai vairākās telpu grupās;</w:t>
            </w:r>
          </w:p>
          <w:p w14:paraId="2345BC5E" w14:textId="77777777" w:rsidR="00F91B23" w:rsidRPr="00F91B23" w:rsidRDefault="00F91B23" w:rsidP="00F91B23">
            <w:pPr>
              <w:pStyle w:val="naisc"/>
              <w:numPr>
                <w:ilvl w:val="0"/>
                <w:numId w:val="39"/>
              </w:numPr>
              <w:ind w:right="57"/>
              <w:contextualSpacing/>
              <w:jc w:val="both"/>
              <w:rPr>
                <w:bCs/>
              </w:rPr>
            </w:pPr>
            <w:r w:rsidRPr="00F91B23">
              <w:rPr>
                <w:bCs/>
              </w:rPr>
              <w:t xml:space="preserve">paredzēts atdalīt no telpu grupas daļu, izveidot jaunu telpu grupu un atdalītajai daļai (telpu grupai) mainīt lietošanas veidu. </w:t>
            </w:r>
          </w:p>
          <w:p w14:paraId="45582882" w14:textId="77777777" w:rsidR="00F91B23" w:rsidRPr="00F91B23" w:rsidRDefault="00F91B23" w:rsidP="00F91B23">
            <w:pPr>
              <w:pStyle w:val="naisc"/>
              <w:spacing w:after="0"/>
              <w:ind w:left="57" w:right="57"/>
              <w:contextualSpacing/>
              <w:jc w:val="both"/>
              <w:rPr>
                <w:bCs/>
              </w:rPr>
            </w:pPr>
            <w:r w:rsidRPr="00F91B23">
              <w:rPr>
                <w:bCs/>
              </w:rPr>
              <w:t>Jau pašlaik ir radusies problēma ar šādas Būvniecības informācijas sistēmā iesniegtas un akceptētas dokumentācijas apstrādi Valsts zemes dienestā, kur tiek izvirzīta prasība visas (</w:t>
            </w:r>
            <w:proofErr w:type="spellStart"/>
            <w:r w:rsidRPr="00F91B23">
              <w:rPr>
                <w:bCs/>
              </w:rPr>
              <w:t>jaunveidojamās</w:t>
            </w:r>
            <w:proofErr w:type="spellEnd"/>
            <w:r w:rsidRPr="00F91B23">
              <w:rPr>
                <w:bCs/>
              </w:rPr>
              <w:t xml:space="preserve"> un likvidējamās) telpu grupas ar tehniskajiem rādītājiem atspoguļot tieši Apliecinājuma kartē vai Paskaidrojuma rakstā, nevis tikai pievienotajā Būvniecības ieceres dokumentācijā. </w:t>
            </w:r>
          </w:p>
          <w:p w14:paraId="579F1BDF" w14:textId="6216CC34" w:rsidR="00F91B23" w:rsidRPr="00815B2F" w:rsidRDefault="00F91B23" w:rsidP="00F91B23">
            <w:pPr>
              <w:pStyle w:val="naisc"/>
              <w:spacing w:before="0" w:after="0"/>
              <w:ind w:left="57" w:right="57"/>
              <w:contextualSpacing/>
              <w:jc w:val="both"/>
              <w:rPr>
                <w:bCs/>
              </w:rPr>
            </w:pPr>
            <w:r w:rsidRPr="00F91B23">
              <w:rPr>
                <w:bCs/>
              </w:rPr>
              <w:t>Savukārt, nav iespējams vispār norādīt lietošanas veida maiņu atdalāmajai telpu grupai, iespējams tikai mainīt lietošanas veidu visai sākotnējai telpu grupai, kādēļ informācija Būvniecības informācijas sistēmā tiek atspoguļota un VZD nodota nekorekta.</w:t>
            </w:r>
            <w:bookmarkEnd w:id="10"/>
          </w:p>
        </w:tc>
        <w:tc>
          <w:tcPr>
            <w:tcW w:w="3275" w:type="dxa"/>
            <w:gridSpan w:val="2"/>
            <w:tcBorders>
              <w:top w:val="single" w:sz="6" w:space="0" w:color="000000"/>
              <w:left w:val="single" w:sz="6" w:space="0" w:color="000000"/>
              <w:bottom w:val="single" w:sz="6" w:space="0" w:color="000000"/>
              <w:right w:val="single" w:sz="6" w:space="0" w:color="000000"/>
            </w:tcBorders>
          </w:tcPr>
          <w:p w14:paraId="216EF7BD" w14:textId="5C92D619" w:rsidR="00815B2F" w:rsidRDefault="00DA038E" w:rsidP="00815B2F">
            <w:pPr>
              <w:contextualSpacing/>
              <w:jc w:val="center"/>
              <w:rPr>
                <w:b/>
                <w:bCs/>
              </w:rPr>
            </w:pPr>
            <w:r>
              <w:rPr>
                <w:b/>
                <w:bCs/>
              </w:rPr>
              <w:t>Ņ</w:t>
            </w:r>
            <w:r w:rsidR="00815B2F">
              <w:rPr>
                <w:b/>
                <w:bCs/>
              </w:rPr>
              <w:t>emts vērā</w:t>
            </w:r>
          </w:p>
          <w:p w14:paraId="26727883" w14:textId="2DE6B484" w:rsidR="00815B2F" w:rsidRDefault="00815B2F" w:rsidP="00815B2F">
            <w:pPr>
              <w:contextualSpacing/>
              <w:jc w:val="both"/>
            </w:pPr>
            <w:r>
              <w:t>Papildināt</w:t>
            </w:r>
            <w:r w:rsidR="00AD69A5">
              <w:t>s</w:t>
            </w:r>
            <w:r>
              <w:t xml:space="preserve"> ar ēkas apjoma rādītājiem</w:t>
            </w:r>
            <w:r w:rsidR="00AD69A5">
              <w:t xml:space="preserve">, </w:t>
            </w:r>
            <w:r w:rsidR="00AD69A5" w:rsidRPr="00FF1AEF">
              <w:rPr>
                <w:bCs/>
              </w:rPr>
              <w:t>zemes vienības kadastra apzīmējumu</w:t>
            </w:r>
            <w:r w:rsidR="00AD69A5">
              <w:rPr>
                <w:bCs/>
              </w:rPr>
              <w:t xml:space="preserve">, </w:t>
            </w:r>
            <w:r w:rsidR="00AD69A5">
              <w:t>kadastra numuru</w:t>
            </w:r>
            <w:r w:rsidR="00C30163">
              <w:t>.</w:t>
            </w:r>
          </w:p>
          <w:p w14:paraId="422C78DC" w14:textId="580D9EB5" w:rsidR="00FF1AEF" w:rsidRDefault="00AD69A5" w:rsidP="00815B2F">
            <w:pPr>
              <w:contextualSpacing/>
              <w:jc w:val="both"/>
            </w:pPr>
            <w:r>
              <w:t xml:space="preserve">Pazīme </w:t>
            </w:r>
            <w:r w:rsidR="00C30163">
              <w:t xml:space="preserve">- </w:t>
            </w:r>
            <w:r w:rsidRPr="00AD69A5">
              <w:rPr>
                <w:bCs/>
              </w:rPr>
              <w:t>vai ēka ir vai nav sezonas ēka</w:t>
            </w:r>
            <w:r w:rsidR="00C30163">
              <w:rPr>
                <w:bCs/>
              </w:rPr>
              <w:t>,</w:t>
            </w:r>
            <w:r>
              <w:rPr>
                <w:bCs/>
              </w:rPr>
              <w:t xml:space="preserve"> netiek ietverta, jo paziņošanas kārtība nav piemērojama sezonas ēkām. </w:t>
            </w:r>
          </w:p>
          <w:p w14:paraId="10989C09" w14:textId="5474AE5B" w:rsidR="00FF1AEF" w:rsidRDefault="00AD69A5" w:rsidP="00815B2F">
            <w:pPr>
              <w:contextualSpacing/>
              <w:jc w:val="both"/>
              <w:rPr>
                <w:bCs/>
              </w:rPr>
            </w:pPr>
            <w:r>
              <w:rPr>
                <w:bCs/>
              </w:rPr>
              <w:t xml:space="preserve">Savukārt, </w:t>
            </w:r>
            <w:r w:rsidR="00FF1AEF" w:rsidRPr="00FF1AEF">
              <w:rPr>
                <w:bCs/>
              </w:rPr>
              <w:t>telpu grupas lietošanas veidu atbilstoši būvju klasifikācijai</w:t>
            </w:r>
            <w:r>
              <w:rPr>
                <w:bCs/>
              </w:rPr>
              <w:t xml:space="preserve">, </w:t>
            </w:r>
            <w:r w:rsidRPr="00FF1AEF">
              <w:rPr>
                <w:bCs/>
              </w:rPr>
              <w:t>grafisk</w:t>
            </w:r>
            <w:r>
              <w:rPr>
                <w:bCs/>
              </w:rPr>
              <w:t>ais</w:t>
            </w:r>
            <w:r w:rsidRPr="00FF1AEF">
              <w:rPr>
                <w:bCs/>
              </w:rPr>
              <w:t xml:space="preserve"> pielikum</w:t>
            </w:r>
            <w:r>
              <w:rPr>
                <w:bCs/>
              </w:rPr>
              <w:t>s par novietojumu</w:t>
            </w:r>
            <w:r w:rsidR="00C30163">
              <w:rPr>
                <w:bCs/>
              </w:rPr>
              <w:t xml:space="preserve"> (22.3. apakšpunkts)</w:t>
            </w:r>
            <w:r w:rsidRPr="00FF1AEF">
              <w:rPr>
                <w:bCs/>
              </w:rPr>
              <w:t xml:space="preserve"> </w:t>
            </w:r>
            <w:r>
              <w:rPr>
                <w:bCs/>
              </w:rPr>
              <w:t xml:space="preserve">un </w:t>
            </w:r>
            <w:r w:rsidRPr="00FF1AEF">
              <w:rPr>
                <w:bCs/>
              </w:rPr>
              <w:t>būvniecības procesa noslēdzošā paziņojuma datumu</w:t>
            </w:r>
            <w:r>
              <w:rPr>
                <w:bCs/>
              </w:rPr>
              <w:t xml:space="preserve"> </w:t>
            </w:r>
            <w:r w:rsidR="00C30163">
              <w:rPr>
                <w:bCs/>
              </w:rPr>
              <w:t>(156.</w:t>
            </w:r>
            <w:r w:rsidR="00C30163" w:rsidRPr="00DA038E">
              <w:rPr>
                <w:bCs/>
                <w:vertAlign w:val="superscript"/>
              </w:rPr>
              <w:t>1</w:t>
            </w:r>
            <w:r w:rsidR="00C30163">
              <w:rPr>
                <w:bCs/>
              </w:rPr>
              <w:t xml:space="preserve">punkts) </w:t>
            </w:r>
            <w:r>
              <w:rPr>
                <w:bCs/>
              </w:rPr>
              <w:t>jau ir noteikts</w:t>
            </w:r>
            <w:r w:rsidR="00C30163">
              <w:rPr>
                <w:bCs/>
              </w:rPr>
              <w:t xml:space="preserve"> projektā.</w:t>
            </w:r>
          </w:p>
          <w:p w14:paraId="1212B432" w14:textId="00F28AD2" w:rsidR="00FF1AEF" w:rsidRDefault="00FF1AEF" w:rsidP="00815B2F">
            <w:pPr>
              <w:contextualSpacing/>
              <w:jc w:val="both"/>
              <w:rPr>
                <w:bCs/>
              </w:rPr>
            </w:pPr>
          </w:p>
          <w:p w14:paraId="4E75416C" w14:textId="040E8478" w:rsidR="00F91B23" w:rsidRDefault="00F91B23" w:rsidP="00815B2F">
            <w:pPr>
              <w:contextualSpacing/>
              <w:jc w:val="both"/>
              <w:rPr>
                <w:bCs/>
              </w:rPr>
            </w:pPr>
          </w:p>
          <w:p w14:paraId="3BFCAB03" w14:textId="67396D80" w:rsidR="00C30163" w:rsidRDefault="00C30163" w:rsidP="00815B2F">
            <w:pPr>
              <w:contextualSpacing/>
              <w:jc w:val="both"/>
              <w:rPr>
                <w:bCs/>
              </w:rPr>
            </w:pPr>
          </w:p>
          <w:p w14:paraId="212AB86B" w14:textId="7EF1B071" w:rsidR="00C30163" w:rsidRDefault="00C30163" w:rsidP="00815B2F">
            <w:pPr>
              <w:contextualSpacing/>
              <w:jc w:val="both"/>
              <w:rPr>
                <w:bCs/>
              </w:rPr>
            </w:pPr>
          </w:p>
          <w:p w14:paraId="190ADB82" w14:textId="5093D8D3" w:rsidR="00C30163" w:rsidRDefault="00C30163" w:rsidP="00815B2F">
            <w:pPr>
              <w:contextualSpacing/>
              <w:jc w:val="both"/>
              <w:rPr>
                <w:bCs/>
              </w:rPr>
            </w:pPr>
          </w:p>
          <w:p w14:paraId="52F2053F" w14:textId="29C01FA0" w:rsidR="00C30163" w:rsidRDefault="00C30163" w:rsidP="00815B2F">
            <w:pPr>
              <w:contextualSpacing/>
              <w:jc w:val="both"/>
              <w:rPr>
                <w:bCs/>
              </w:rPr>
            </w:pPr>
          </w:p>
          <w:p w14:paraId="4A89F984" w14:textId="77777777" w:rsidR="00C30163" w:rsidRDefault="00C30163" w:rsidP="00815B2F">
            <w:pPr>
              <w:contextualSpacing/>
              <w:jc w:val="both"/>
              <w:rPr>
                <w:bCs/>
              </w:rPr>
            </w:pPr>
          </w:p>
          <w:p w14:paraId="6EA890F1" w14:textId="77777777" w:rsidR="00F91B23" w:rsidRDefault="00F91B23" w:rsidP="00815B2F">
            <w:pPr>
              <w:contextualSpacing/>
              <w:jc w:val="both"/>
              <w:rPr>
                <w:bCs/>
              </w:rPr>
            </w:pPr>
          </w:p>
          <w:p w14:paraId="08F5CDF0" w14:textId="77777777" w:rsidR="00F91B23" w:rsidRDefault="00F91B23" w:rsidP="00815B2F">
            <w:pPr>
              <w:contextualSpacing/>
              <w:jc w:val="both"/>
              <w:rPr>
                <w:bCs/>
              </w:rPr>
            </w:pPr>
          </w:p>
          <w:p w14:paraId="6C32D400" w14:textId="77777777" w:rsidR="00F91B23" w:rsidRDefault="00F91B23" w:rsidP="00815B2F">
            <w:pPr>
              <w:contextualSpacing/>
              <w:jc w:val="both"/>
              <w:rPr>
                <w:bCs/>
              </w:rPr>
            </w:pPr>
          </w:p>
          <w:p w14:paraId="474FD424" w14:textId="77777777" w:rsidR="004767A2" w:rsidRPr="004767A2" w:rsidRDefault="004767A2" w:rsidP="004767A2">
            <w:pPr>
              <w:pStyle w:val="naisc"/>
              <w:spacing w:before="0" w:after="0"/>
              <w:rPr>
                <w:b/>
              </w:rPr>
            </w:pPr>
            <w:r w:rsidRPr="004767A2">
              <w:rPr>
                <w:b/>
              </w:rPr>
              <w:t>Panākta vienošanās</w:t>
            </w:r>
          </w:p>
          <w:p w14:paraId="0762BE78" w14:textId="77777777" w:rsidR="00F91B23" w:rsidRDefault="00F91B23" w:rsidP="00F91B23">
            <w:pPr>
              <w:pStyle w:val="naisc"/>
              <w:spacing w:before="0" w:after="0"/>
              <w:ind w:left="57" w:right="57"/>
              <w:jc w:val="both"/>
              <w:rPr>
                <w:bCs/>
              </w:rPr>
            </w:pPr>
            <w:r>
              <w:rPr>
                <w:bCs/>
              </w:rPr>
              <w:t>Regulējums neierobežo telpu grupu apvienošanu vai sadalīšanu. Paziņojums par būvniecību ir precizēts ar sniedzamajiem datiem.</w:t>
            </w:r>
          </w:p>
          <w:p w14:paraId="7231BCEF" w14:textId="77777777" w:rsidR="00F91B23" w:rsidRDefault="00F91B23" w:rsidP="00F91B23">
            <w:pPr>
              <w:pStyle w:val="naisc"/>
              <w:spacing w:before="0" w:after="0"/>
              <w:ind w:left="57" w:right="57"/>
              <w:jc w:val="both"/>
              <w:rPr>
                <w:bCs/>
              </w:rPr>
            </w:pPr>
            <w:r>
              <w:rPr>
                <w:bCs/>
              </w:rPr>
              <w:t xml:space="preserve">Būvniecības iecerē jānorāda plānotie dati par būvniecības ieceri. </w:t>
            </w:r>
          </w:p>
          <w:p w14:paraId="792A17A1" w14:textId="77777777" w:rsidR="00F91B23" w:rsidRDefault="00F91B23" w:rsidP="00F91B23">
            <w:pPr>
              <w:pStyle w:val="naisc"/>
              <w:spacing w:before="0" w:after="0"/>
              <w:ind w:left="57" w:right="57"/>
              <w:jc w:val="both"/>
              <w:rPr>
                <w:bCs/>
              </w:rPr>
            </w:pPr>
            <w:r>
              <w:rPr>
                <w:bCs/>
              </w:rPr>
              <w:t>Būvniecības informācijas sistēmas funkcionalitāte nav šo noteikumu jautājums.</w:t>
            </w:r>
          </w:p>
          <w:p w14:paraId="0DFD2E9B" w14:textId="2DA0D8BA" w:rsidR="00F91B23" w:rsidRPr="00815B2F" w:rsidRDefault="00F91B23" w:rsidP="00F91B23">
            <w:pPr>
              <w:contextualSpacing/>
              <w:jc w:val="both"/>
            </w:pPr>
          </w:p>
        </w:tc>
        <w:tc>
          <w:tcPr>
            <w:tcW w:w="3638" w:type="dxa"/>
            <w:gridSpan w:val="2"/>
            <w:tcBorders>
              <w:top w:val="single" w:sz="4" w:space="0" w:color="auto"/>
              <w:left w:val="single" w:sz="4" w:space="0" w:color="auto"/>
              <w:bottom w:val="single" w:sz="4" w:space="0" w:color="auto"/>
            </w:tcBorders>
          </w:tcPr>
          <w:p w14:paraId="5351A1B5" w14:textId="77777777" w:rsidR="00C3501B" w:rsidRPr="00C3501B" w:rsidRDefault="00C3501B" w:rsidP="00C3501B">
            <w:pPr>
              <w:ind w:left="57" w:right="57"/>
              <w:contextualSpacing/>
              <w:jc w:val="both"/>
            </w:pPr>
            <w:r w:rsidRPr="00C3501B">
              <w:t>1.106. papildināt noteikumus ar 1.</w:t>
            </w:r>
            <w:r w:rsidRPr="00C3501B">
              <w:rPr>
                <w:vertAlign w:val="superscript"/>
              </w:rPr>
              <w:t>1</w:t>
            </w:r>
            <w:r w:rsidRPr="00C3501B">
              <w:t> pielikumu šādā redakcijā:</w:t>
            </w:r>
          </w:p>
          <w:p w14:paraId="7DB5771D" w14:textId="77777777" w:rsidR="00C3501B" w:rsidRPr="00C3501B" w:rsidRDefault="00C3501B" w:rsidP="00C3501B">
            <w:pPr>
              <w:ind w:left="57" w:right="57"/>
              <w:contextualSpacing/>
              <w:jc w:val="both"/>
            </w:pPr>
          </w:p>
          <w:p w14:paraId="35A795FC" w14:textId="77777777" w:rsidR="00C3501B" w:rsidRPr="00C3501B" w:rsidRDefault="00C3501B" w:rsidP="00C3501B">
            <w:pPr>
              <w:ind w:left="57" w:right="57"/>
              <w:contextualSpacing/>
              <w:jc w:val="right"/>
            </w:pPr>
            <w:r w:rsidRPr="00C3501B">
              <w:t>“1.</w:t>
            </w:r>
            <w:r w:rsidRPr="00C3501B">
              <w:rPr>
                <w:vertAlign w:val="superscript"/>
              </w:rPr>
              <w:t>1</w:t>
            </w:r>
            <w:r w:rsidRPr="00C3501B">
              <w:t> pielikums</w:t>
            </w:r>
          </w:p>
          <w:p w14:paraId="7931C786" w14:textId="77777777" w:rsidR="00C3501B" w:rsidRPr="00C3501B" w:rsidRDefault="00C3501B" w:rsidP="00C3501B">
            <w:pPr>
              <w:ind w:left="57" w:right="57"/>
              <w:contextualSpacing/>
              <w:jc w:val="right"/>
            </w:pPr>
            <w:r w:rsidRPr="00C3501B">
              <w:t>Ministru kabineta</w:t>
            </w:r>
          </w:p>
          <w:p w14:paraId="05C05DDD" w14:textId="77777777" w:rsidR="00C3501B" w:rsidRPr="00C3501B" w:rsidRDefault="00C3501B" w:rsidP="00C3501B">
            <w:pPr>
              <w:ind w:left="57" w:right="57"/>
              <w:contextualSpacing/>
              <w:jc w:val="right"/>
            </w:pPr>
            <w:r w:rsidRPr="00C3501B">
              <w:t>2014. gada 2. septembra</w:t>
            </w:r>
          </w:p>
          <w:p w14:paraId="3FDD9644" w14:textId="77777777" w:rsidR="00C3501B" w:rsidRPr="00C3501B" w:rsidRDefault="00C3501B" w:rsidP="00C3501B">
            <w:pPr>
              <w:ind w:left="57" w:right="57"/>
              <w:contextualSpacing/>
              <w:jc w:val="right"/>
            </w:pPr>
            <w:r w:rsidRPr="00C3501B">
              <w:t>noteikumiem Nr. 529</w:t>
            </w:r>
          </w:p>
          <w:p w14:paraId="32DA8446" w14:textId="77777777" w:rsidR="00C3501B" w:rsidRPr="00C3501B" w:rsidRDefault="00C3501B" w:rsidP="00C3501B">
            <w:pPr>
              <w:ind w:left="57" w:right="57"/>
              <w:contextualSpacing/>
              <w:jc w:val="both"/>
            </w:pPr>
          </w:p>
          <w:p w14:paraId="0411358B" w14:textId="77777777" w:rsidR="00C3501B" w:rsidRPr="00C3501B" w:rsidRDefault="00C3501B" w:rsidP="00C3501B">
            <w:pPr>
              <w:ind w:left="57" w:right="57"/>
              <w:contextualSpacing/>
              <w:jc w:val="both"/>
              <w:rPr>
                <w:b/>
                <w:bCs/>
              </w:rPr>
            </w:pPr>
            <w:r w:rsidRPr="00C3501B">
              <w:rPr>
                <w:b/>
                <w:bCs/>
              </w:rPr>
              <w:t>Paziņojums par būvniecību</w:t>
            </w:r>
          </w:p>
          <w:p w14:paraId="44F195B3" w14:textId="77777777" w:rsidR="00815B2F" w:rsidRDefault="00815B2F" w:rsidP="003D3BC6">
            <w:pPr>
              <w:ind w:left="57" w:right="57"/>
              <w:contextualSpacing/>
              <w:jc w:val="both"/>
            </w:pPr>
          </w:p>
        </w:tc>
      </w:tr>
      <w:tr w:rsidR="00FF1AEF" w:rsidRPr="003D3BC6" w14:paraId="30BD9D20"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28DF3A38" w14:textId="0D4D1C56" w:rsidR="00FF1AEF" w:rsidRDefault="004865F2" w:rsidP="003D3BC6">
            <w:pPr>
              <w:pStyle w:val="naisc"/>
              <w:spacing w:before="0" w:after="0"/>
              <w:ind w:left="57" w:right="57"/>
              <w:contextualSpacing/>
              <w:jc w:val="both"/>
            </w:pPr>
            <w:r>
              <w:t>19.</w:t>
            </w:r>
          </w:p>
        </w:tc>
        <w:tc>
          <w:tcPr>
            <w:tcW w:w="3680" w:type="dxa"/>
            <w:gridSpan w:val="2"/>
            <w:tcBorders>
              <w:top w:val="single" w:sz="6" w:space="0" w:color="000000"/>
              <w:left w:val="single" w:sz="6" w:space="0" w:color="000000"/>
              <w:bottom w:val="single" w:sz="4" w:space="0" w:color="auto"/>
              <w:right w:val="single" w:sz="6" w:space="0" w:color="000000"/>
            </w:tcBorders>
          </w:tcPr>
          <w:p w14:paraId="76E31F73" w14:textId="4B83370D" w:rsidR="00FF1AEF" w:rsidRDefault="00FF1AEF" w:rsidP="00815B2F">
            <w:pPr>
              <w:pStyle w:val="naisc"/>
              <w:ind w:left="57" w:right="57"/>
              <w:contextualSpacing/>
              <w:jc w:val="both"/>
              <w:rPr>
                <w:bCs/>
                <w:iCs/>
              </w:rPr>
            </w:pPr>
            <w:r>
              <w:rPr>
                <w:iCs/>
              </w:rPr>
              <w:t>Anotācija</w:t>
            </w:r>
            <w:r w:rsidR="00F52ABC">
              <w:rPr>
                <w:iCs/>
              </w:rPr>
              <w:t xml:space="preserve">s </w:t>
            </w:r>
            <w:r w:rsidRPr="00FF1AEF">
              <w:rPr>
                <w:bCs/>
                <w:iCs/>
              </w:rPr>
              <w:t>I sadaļas 2. punkt</w:t>
            </w:r>
            <w:r w:rsidR="00F52ABC">
              <w:rPr>
                <w:bCs/>
                <w:iCs/>
              </w:rPr>
              <w:t>s</w:t>
            </w:r>
          </w:p>
          <w:p w14:paraId="16C94300" w14:textId="03ABFB53" w:rsidR="00FF1AEF" w:rsidRPr="00815B2F" w:rsidRDefault="00FF1AEF" w:rsidP="00815B2F">
            <w:pPr>
              <w:pStyle w:val="naisc"/>
              <w:ind w:left="57" w:right="57"/>
              <w:contextualSpacing/>
              <w:jc w:val="both"/>
              <w:rPr>
                <w:iCs/>
              </w:rPr>
            </w:pPr>
          </w:p>
        </w:tc>
        <w:tc>
          <w:tcPr>
            <w:tcW w:w="4386" w:type="dxa"/>
            <w:gridSpan w:val="2"/>
            <w:tcBorders>
              <w:top w:val="single" w:sz="6" w:space="0" w:color="000000"/>
              <w:left w:val="single" w:sz="6" w:space="0" w:color="000000"/>
              <w:bottom w:val="single" w:sz="6" w:space="0" w:color="000000"/>
              <w:right w:val="single" w:sz="6" w:space="0" w:color="000000"/>
            </w:tcBorders>
          </w:tcPr>
          <w:p w14:paraId="6D888124" w14:textId="77777777" w:rsidR="00FF1AEF" w:rsidRDefault="00FF1AEF" w:rsidP="003D3BC6">
            <w:pPr>
              <w:pStyle w:val="naisc"/>
              <w:spacing w:before="0" w:after="0"/>
              <w:ind w:left="57" w:right="57"/>
              <w:contextualSpacing/>
              <w:jc w:val="both"/>
              <w:rPr>
                <w:b/>
              </w:rPr>
            </w:pPr>
            <w:r>
              <w:rPr>
                <w:b/>
              </w:rPr>
              <w:t>Tieslietu ministrija</w:t>
            </w:r>
          </w:p>
          <w:p w14:paraId="0DBC30AD" w14:textId="77777777" w:rsidR="00FF1AEF" w:rsidRPr="00FF1AEF" w:rsidRDefault="00FF1AEF" w:rsidP="00FF1AEF">
            <w:pPr>
              <w:pStyle w:val="naisc"/>
              <w:ind w:left="57" w:right="57"/>
              <w:contextualSpacing/>
              <w:jc w:val="both"/>
              <w:rPr>
                <w:bCs/>
              </w:rPr>
            </w:pPr>
            <w:r w:rsidRPr="00FF1AEF">
              <w:rPr>
                <w:bCs/>
              </w:rPr>
              <w:t>Anotācijas I sadaļas 2. punktā ir norādīts, ka projekts paredz svītrot noteikumu normas, kas noteic tehniskās apsekošanas veikšanu (noteikumu 191. punkts) vai atzinuma iesniegšanu (vienkāršotas fasādes atjaunošanas gadījumā), pārnesot regulējumu uz Ministru kabineta noteikumu projektu "Noteikumi par Latvijas būvnormatīvu LBN 405-20 "Būvju tehniskā apsekošana"". Vēršam uzmanību uz to, ka anotācijas IV sadaļā nav informācijas par to, ka ir izstrādāts vai tiks izstrādāts Ministru kabineta noteikumu projekts "Noteikumi par Latvijas būvnormatīvu LBN 405-20 "Būvju tehniskā apsekošana"". Turklāt nav skaidrs, kā grozījums noteikumu 191. punktā un attiecīgais regulējums Ministru kabineta noteikumu projektā "Noteikumi par Latvijas būvnormatīvu LBN 405-20 "Būvju tehniskā apsekošana"" stāsies spēkā vienlaikus. Līdz ar to nepieciešams papildināt anotāciju ar atbilstošu skaidrojumu.</w:t>
            </w:r>
          </w:p>
          <w:p w14:paraId="421C0382" w14:textId="07A407EF" w:rsidR="00FF1AEF" w:rsidRPr="00FF1AEF" w:rsidRDefault="00FF1AEF" w:rsidP="00FF1AEF">
            <w:pPr>
              <w:pStyle w:val="naisc"/>
              <w:spacing w:before="0" w:after="0"/>
              <w:ind w:left="57" w:right="57"/>
              <w:contextualSpacing/>
              <w:jc w:val="both"/>
              <w:rPr>
                <w:bCs/>
              </w:rPr>
            </w:pPr>
            <w:r w:rsidRPr="00FF1AEF">
              <w:rPr>
                <w:bCs/>
              </w:rPr>
              <w:t>Papildus lūdzam aizpildīt anotācijas IV sadaļas 1. punktu atbilstoši Ministru kabineta 2009. gada 15. decembra instrukcijas Nr. 19 "Tiesību akta projekta sākotnējās ietekmes izvērtēšanas kārtība" (turpmāk – instrukcija) V nodaļā noteiktajām prasībām.</w:t>
            </w:r>
          </w:p>
        </w:tc>
        <w:tc>
          <w:tcPr>
            <w:tcW w:w="3275" w:type="dxa"/>
            <w:gridSpan w:val="2"/>
            <w:tcBorders>
              <w:top w:val="single" w:sz="6" w:space="0" w:color="000000"/>
              <w:left w:val="single" w:sz="6" w:space="0" w:color="000000"/>
              <w:bottom w:val="single" w:sz="6" w:space="0" w:color="000000"/>
              <w:right w:val="single" w:sz="6" w:space="0" w:color="000000"/>
            </w:tcBorders>
          </w:tcPr>
          <w:p w14:paraId="45533DC0" w14:textId="77777777" w:rsidR="00FF1AEF" w:rsidRDefault="00F52ABC" w:rsidP="00815B2F">
            <w:pPr>
              <w:contextualSpacing/>
              <w:jc w:val="center"/>
              <w:rPr>
                <w:b/>
                <w:bCs/>
              </w:rPr>
            </w:pPr>
            <w:r>
              <w:rPr>
                <w:b/>
                <w:bCs/>
              </w:rPr>
              <w:t>Ņemts vērā</w:t>
            </w:r>
          </w:p>
          <w:p w14:paraId="47BF6805" w14:textId="59C82CA5" w:rsidR="00795FAD" w:rsidRPr="00F52ABC" w:rsidRDefault="00795FAD" w:rsidP="00F52ABC">
            <w:pPr>
              <w:contextualSpacing/>
              <w:jc w:val="both"/>
            </w:pPr>
          </w:p>
        </w:tc>
        <w:tc>
          <w:tcPr>
            <w:tcW w:w="3638" w:type="dxa"/>
            <w:gridSpan w:val="2"/>
            <w:tcBorders>
              <w:top w:val="single" w:sz="4" w:space="0" w:color="auto"/>
              <w:left w:val="single" w:sz="4" w:space="0" w:color="auto"/>
              <w:bottom w:val="single" w:sz="4" w:space="0" w:color="auto"/>
            </w:tcBorders>
          </w:tcPr>
          <w:p w14:paraId="150660D6" w14:textId="2F1CEC8F" w:rsidR="00FF1AEF" w:rsidRDefault="00F52ABC" w:rsidP="003D3BC6">
            <w:pPr>
              <w:ind w:left="57" w:right="57"/>
              <w:contextualSpacing/>
              <w:jc w:val="both"/>
            </w:pPr>
            <w:r>
              <w:t>Skat. precizēto anotācij</w:t>
            </w:r>
            <w:r w:rsidR="004865F2">
              <w:t>as</w:t>
            </w:r>
            <w:r>
              <w:t xml:space="preserve"> </w:t>
            </w:r>
            <w:r w:rsidR="004865F2" w:rsidRPr="004865F2">
              <w:rPr>
                <w:bCs/>
                <w:iCs/>
              </w:rPr>
              <w:t>I sadaļas 2. punkt</w:t>
            </w:r>
            <w:r w:rsidR="004865F2">
              <w:rPr>
                <w:bCs/>
                <w:iCs/>
              </w:rPr>
              <w:t xml:space="preserve">u un </w:t>
            </w:r>
            <w:r>
              <w:t>IV sadaļas 1.punktu</w:t>
            </w:r>
            <w:r w:rsidR="004865F2">
              <w:t>.</w:t>
            </w:r>
          </w:p>
        </w:tc>
      </w:tr>
      <w:tr w:rsidR="00F52ABC" w:rsidRPr="003D3BC6" w14:paraId="210FEF7E"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1167DD11" w14:textId="311A06DE" w:rsidR="00F52ABC" w:rsidRDefault="004865F2" w:rsidP="003D3BC6">
            <w:pPr>
              <w:pStyle w:val="naisc"/>
              <w:spacing w:before="0" w:after="0"/>
              <w:ind w:left="57" w:right="57"/>
              <w:contextualSpacing/>
              <w:jc w:val="both"/>
            </w:pPr>
            <w:r>
              <w:t>20.</w:t>
            </w:r>
          </w:p>
        </w:tc>
        <w:tc>
          <w:tcPr>
            <w:tcW w:w="3680" w:type="dxa"/>
            <w:gridSpan w:val="2"/>
            <w:tcBorders>
              <w:top w:val="single" w:sz="6" w:space="0" w:color="000000"/>
              <w:left w:val="single" w:sz="6" w:space="0" w:color="000000"/>
              <w:bottom w:val="single" w:sz="4" w:space="0" w:color="auto"/>
              <w:right w:val="single" w:sz="6" w:space="0" w:color="000000"/>
            </w:tcBorders>
          </w:tcPr>
          <w:p w14:paraId="02BA70D4" w14:textId="77777777" w:rsidR="00F52ABC" w:rsidRDefault="00F52ABC" w:rsidP="00815B2F">
            <w:pPr>
              <w:pStyle w:val="naisc"/>
              <w:ind w:left="57" w:right="57"/>
              <w:contextualSpacing/>
              <w:jc w:val="both"/>
              <w:rPr>
                <w:iCs/>
              </w:rPr>
            </w:pPr>
            <w:r w:rsidRPr="00F52ABC">
              <w:rPr>
                <w:iCs/>
              </w:rPr>
              <w:t>Anotācijas I sadaļas 2. punkts</w:t>
            </w:r>
          </w:p>
          <w:p w14:paraId="58987F36" w14:textId="43C0640C" w:rsidR="00F52ABC" w:rsidRPr="00F52ABC" w:rsidRDefault="00F52ABC" w:rsidP="00F52ABC">
            <w:pPr>
              <w:pStyle w:val="naisc"/>
              <w:ind w:left="57" w:right="57"/>
              <w:contextualSpacing/>
              <w:jc w:val="both"/>
              <w:rPr>
                <w:iCs/>
                <w:lang w:val="en-US"/>
              </w:rPr>
            </w:pPr>
          </w:p>
        </w:tc>
        <w:tc>
          <w:tcPr>
            <w:tcW w:w="4386" w:type="dxa"/>
            <w:gridSpan w:val="2"/>
            <w:tcBorders>
              <w:top w:val="single" w:sz="6" w:space="0" w:color="000000"/>
              <w:left w:val="single" w:sz="6" w:space="0" w:color="000000"/>
              <w:bottom w:val="single" w:sz="6" w:space="0" w:color="000000"/>
              <w:right w:val="single" w:sz="6" w:space="0" w:color="000000"/>
            </w:tcBorders>
          </w:tcPr>
          <w:p w14:paraId="72DD36F4" w14:textId="77777777" w:rsidR="00F52ABC" w:rsidRDefault="00F52ABC" w:rsidP="006C147D">
            <w:pPr>
              <w:pStyle w:val="naisc"/>
              <w:spacing w:before="0" w:after="0"/>
              <w:ind w:left="57" w:right="57"/>
              <w:contextualSpacing/>
              <w:jc w:val="both"/>
              <w:rPr>
                <w:b/>
              </w:rPr>
            </w:pPr>
            <w:r>
              <w:rPr>
                <w:b/>
              </w:rPr>
              <w:t>Tieslietu ministrija</w:t>
            </w:r>
          </w:p>
          <w:p w14:paraId="13118E9E" w14:textId="77777777" w:rsidR="00F52ABC" w:rsidRDefault="00F52ABC" w:rsidP="006C147D">
            <w:pPr>
              <w:pStyle w:val="naisc"/>
              <w:spacing w:before="0" w:after="0"/>
              <w:ind w:left="57" w:right="57"/>
              <w:contextualSpacing/>
              <w:jc w:val="both"/>
              <w:rPr>
                <w:bCs/>
              </w:rPr>
            </w:pPr>
            <w:r w:rsidRPr="00F52ABC">
              <w:rPr>
                <w:bCs/>
              </w:rPr>
              <w:t xml:space="preserve">Lūdzam papildināt anotāciju ar skaidrojumu par projekta 1.8., 1.28., 1.38., 1.89., 1.101. un 1.102. apakšpunktā paredzēto grozījumu, kā arī 2. punktā paredzēto regulējumu. Papildus vēršam uzmanību uz to, ka nav skaidrs, kādēļ projekta 2. punktā ir nepieciešams paredzēt, ka noteikumi stāsies spēkā 2021. gada 1. jūlijā, ja, piemēram, Ministru kabineta 2015. gada 16. jūnija noteikumu Nr. 312 " Noteikumi par Latvijas būvnormatīvu LBN 016-15 "Būvakustika"" 6. punkts paredz, ka Latvijas būvnormatīva LBN 016-15 32. punktā minētos akustiskos mērījumus, </w:t>
            </w:r>
            <w:r w:rsidRPr="00F52ABC">
              <w:rPr>
                <w:bCs/>
                <w:u w:val="single"/>
              </w:rPr>
              <w:t>sākot ar 2021. gada 1. janvāri</w:t>
            </w:r>
            <w:r w:rsidRPr="00F52ABC">
              <w:rPr>
                <w:bCs/>
              </w:rPr>
              <w:t>, veic institūcijas, kuras akreditētas nacionālajā akreditācijas institūcijā vai Eiropas Ekonomikas zonas akreditācijas iestādēs. Savukārt Būvniecības likuma pārejas noteikumu 21. punkts noteic, ka ar 2020. gada 1. janvāri būvniecības administratīvais process uzsākams elektroniski būvniecības informācijas sistēmā.</w:t>
            </w:r>
          </w:p>
          <w:p w14:paraId="41182075" w14:textId="77777777" w:rsidR="006C147D" w:rsidRDefault="006C147D" w:rsidP="006C147D">
            <w:pPr>
              <w:pStyle w:val="naisc"/>
              <w:spacing w:before="0" w:after="0"/>
              <w:ind w:left="57" w:right="57"/>
              <w:contextualSpacing/>
              <w:jc w:val="both"/>
              <w:rPr>
                <w:bCs/>
              </w:rPr>
            </w:pPr>
          </w:p>
          <w:p w14:paraId="55A1FF32" w14:textId="77777777" w:rsidR="006C147D" w:rsidRPr="006C147D" w:rsidRDefault="006C147D" w:rsidP="006C147D">
            <w:pPr>
              <w:pStyle w:val="naisc"/>
              <w:ind w:left="57" w:right="57"/>
              <w:contextualSpacing/>
              <w:jc w:val="both"/>
              <w:rPr>
                <w:b/>
                <w:bCs/>
              </w:rPr>
            </w:pPr>
            <w:r w:rsidRPr="006C147D">
              <w:rPr>
                <w:b/>
                <w:bCs/>
              </w:rPr>
              <w:t>Vides aizsardzības un reģionālās attīstības ministrija</w:t>
            </w:r>
          </w:p>
          <w:p w14:paraId="59264B0B" w14:textId="77777777" w:rsidR="006C147D" w:rsidRPr="006C147D" w:rsidRDefault="006C147D" w:rsidP="006C147D">
            <w:pPr>
              <w:pStyle w:val="naisc"/>
              <w:spacing w:before="0" w:after="0"/>
              <w:ind w:left="57" w:right="57"/>
              <w:contextualSpacing/>
              <w:jc w:val="both"/>
              <w:rPr>
                <w:bCs/>
              </w:rPr>
            </w:pPr>
            <w:r w:rsidRPr="006C147D">
              <w:rPr>
                <w:bCs/>
              </w:rPr>
              <w:t>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pakalpojumus (Valsts zemes dienesta pakalpojumi ar datu reģistrāciju / aktualizāciju Nekustamo īpašumu valsts kadastra informācijas sistēmā), kā arī to, vai pakalpojums tiks sniegts elektroniski (ja pakalpojums nav pieejams elektroniski, vai ir plānots veidot elektronisku kanālu).</w:t>
            </w:r>
          </w:p>
          <w:p w14:paraId="6D5510A2" w14:textId="2D19C668" w:rsidR="006C147D" w:rsidRPr="00F52ABC" w:rsidRDefault="006C147D" w:rsidP="006C147D">
            <w:pPr>
              <w:pStyle w:val="naisc"/>
              <w:spacing w:before="0" w:after="0"/>
              <w:ind w:left="57" w:right="57"/>
              <w:contextualSpacing/>
              <w:jc w:val="both"/>
              <w:rPr>
                <w:bCs/>
              </w:rPr>
            </w:pPr>
            <w:r w:rsidRPr="006C147D">
              <w:rPr>
                <w:bCs/>
              </w:rPr>
              <w:t xml:space="preserve">         Ņemot vērā minēto, lūdzam atbilstoši MK instrukcijas Nr. 19 14.4. apakšpunktā noteiktajam, anotācijas I sadaļas 2. punktā norādīt pakalpojuma nosaukumu un tā sniegšanas kanālus. Saskaņā ar Ministru kabineta 2017. gada 4. jūlija noteikumu Nr. 399 “Valsts pārvaldes pakalpojumu uzskaites, kvalitātes kontroles un sniegšanas kārtība” (turpmāk – Noteikumi Nr. 399) 17. punktu, pakalpojumu pieprasīšanas un saņemšanas kanāli iedalāmi klātienes un neklātienes kanālos. Neklātienes kanāli iedalāmi elektroniskos, telefoniskos un pasta starpniecības kanālos.</w:t>
            </w:r>
          </w:p>
        </w:tc>
        <w:tc>
          <w:tcPr>
            <w:tcW w:w="3275" w:type="dxa"/>
            <w:gridSpan w:val="2"/>
            <w:tcBorders>
              <w:top w:val="single" w:sz="6" w:space="0" w:color="000000"/>
              <w:left w:val="single" w:sz="6" w:space="0" w:color="000000"/>
              <w:bottom w:val="single" w:sz="6" w:space="0" w:color="000000"/>
              <w:right w:val="single" w:sz="6" w:space="0" w:color="000000"/>
            </w:tcBorders>
          </w:tcPr>
          <w:p w14:paraId="7577C94E" w14:textId="636037AA" w:rsidR="00F52ABC" w:rsidRDefault="00F52ABC" w:rsidP="00815B2F">
            <w:pPr>
              <w:contextualSpacing/>
              <w:jc w:val="center"/>
              <w:rPr>
                <w:b/>
                <w:bCs/>
              </w:rPr>
            </w:pPr>
            <w:r>
              <w:rPr>
                <w:b/>
                <w:bCs/>
              </w:rPr>
              <w:t>Ņemts vērā</w:t>
            </w:r>
          </w:p>
          <w:p w14:paraId="3E6EE3AC" w14:textId="77777777" w:rsidR="00F52ABC" w:rsidRPr="00F52ABC" w:rsidRDefault="00F52ABC" w:rsidP="00F52ABC">
            <w:pPr>
              <w:contextualSpacing/>
              <w:jc w:val="both"/>
            </w:pPr>
          </w:p>
          <w:p w14:paraId="634D0297" w14:textId="7B7F3A49" w:rsidR="006C147D" w:rsidRDefault="006C147D" w:rsidP="00F52ABC">
            <w:pPr>
              <w:contextualSpacing/>
              <w:jc w:val="both"/>
            </w:pPr>
          </w:p>
          <w:p w14:paraId="5AEBF948" w14:textId="29C71540" w:rsidR="0082039D" w:rsidRDefault="0082039D" w:rsidP="00F52ABC">
            <w:pPr>
              <w:contextualSpacing/>
              <w:jc w:val="both"/>
            </w:pPr>
          </w:p>
          <w:p w14:paraId="558706C6" w14:textId="381BC18E" w:rsidR="0082039D" w:rsidRDefault="0082039D" w:rsidP="00F52ABC">
            <w:pPr>
              <w:contextualSpacing/>
              <w:jc w:val="both"/>
            </w:pPr>
          </w:p>
          <w:p w14:paraId="1BDD4672" w14:textId="12E43F6F" w:rsidR="0082039D" w:rsidRDefault="0082039D" w:rsidP="00F52ABC">
            <w:pPr>
              <w:contextualSpacing/>
              <w:jc w:val="both"/>
            </w:pPr>
          </w:p>
          <w:p w14:paraId="59624BC1" w14:textId="2B01216D" w:rsidR="0082039D" w:rsidRDefault="0082039D" w:rsidP="00F52ABC">
            <w:pPr>
              <w:contextualSpacing/>
              <w:jc w:val="both"/>
            </w:pPr>
          </w:p>
          <w:p w14:paraId="656C252B" w14:textId="00DAC2E8" w:rsidR="0082039D" w:rsidRDefault="0082039D" w:rsidP="00F52ABC">
            <w:pPr>
              <w:contextualSpacing/>
              <w:jc w:val="both"/>
            </w:pPr>
          </w:p>
          <w:p w14:paraId="6374016A" w14:textId="7467361E" w:rsidR="0082039D" w:rsidRDefault="0082039D" w:rsidP="00F52ABC">
            <w:pPr>
              <w:contextualSpacing/>
              <w:jc w:val="both"/>
            </w:pPr>
          </w:p>
          <w:p w14:paraId="369416CF" w14:textId="6A3BCB0E" w:rsidR="0082039D" w:rsidRDefault="0082039D" w:rsidP="00F52ABC">
            <w:pPr>
              <w:contextualSpacing/>
              <w:jc w:val="both"/>
            </w:pPr>
          </w:p>
          <w:p w14:paraId="12E9B959" w14:textId="2B7835F8" w:rsidR="0082039D" w:rsidRDefault="0082039D" w:rsidP="00F52ABC">
            <w:pPr>
              <w:contextualSpacing/>
              <w:jc w:val="both"/>
            </w:pPr>
          </w:p>
          <w:p w14:paraId="3DBB2C22" w14:textId="5098E14D" w:rsidR="0082039D" w:rsidRDefault="0082039D" w:rsidP="00F52ABC">
            <w:pPr>
              <w:contextualSpacing/>
              <w:jc w:val="both"/>
            </w:pPr>
          </w:p>
          <w:p w14:paraId="140835B8" w14:textId="77777777" w:rsidR="0082039D" w:rsidRDefault="0082039D" w:rsidP="00F52ABC">
            <w:pPr>
              <w:contextualSpacing/>
              <w:jc w:val="both"/>
            </w:pPr>
          </w:p>
          <w:p w14:paraId="0CA9D03C" w14:textId="77777777" w:rsidR="006C147D" w:rsidRDefault="006C147D" w:rsidP="00F52ABC">
            <w:pPr>
              <w:contextualSpacing/>
              <w:jc w:val="both"/>
            </w:pPr>
          </w:p>
          <w:p w14:paraId="29D82F77" w14:textId="77777777" w:rsidR="006C147D" w:rsidRDefault="006C147D" w:rsidP="00F52ABC">
            <w:pPr>
              <w:contextualSpacing/>
              <w:jc w:val="both"/>
            </w:pPr>
          </w:p>
          <w:p w14:paraId="085D0CB3" w14:textId="77777777" w:rsidR="006C147D" w:rsidRDefault="006C147D" w:rsidP="00F52ABC">
            <w:pPr>
              <w:contextualSpacing/>
              <w:jc w:val="both"/>
            </w:pPr>
          </w:p>
          <w:p w14:paraId="0D66FF3F" w14:textId="77777777" w:rsidR="006C147D" w:rsidRDefault="006C147D" w:rsidP="00F52ABC">
            <w:pPr>
              <w:contextualSpacing/>
              <w:jc w:val="both"/>
            </w:pPr>
          </w:p>
          <w:p w14:paraId="0C209227" w14:textId="77777777" w:rsidR="006C147D" w:rsidRDefault="006C147D" w:rsidP="00F52ABC">
            <w:pPr>
              <w:contextualSpacing/>
              <w:jc w:val="both"/>
            </w:pPr>
          </w:p>
          <w:p w14:paraId="2F3CFF7F" w14:textId="77777777" w:rsidR="006C147D" w:rsidRDefault="006C147D" w:rsidP="00F52ABC">
            <w:pPr>
              <w:contextualSpacing/>
              <w:jc w:val="both"/>
            </w:pPr>
          </w:p>
          <w:p w14:paraId="0F715239" w14:textId="77777777" w:rsidR="006C147D" w:rsidRDefault="006C147D" w:rsidP="00F52ABC">
            <w:pPr>
              <w:contextualSpacing/>
              <w:jc w:val="both"/>
            </w:pPr>
          </w:p>
          <w:p w14:paraId="10B6826C" w14:textId="77777777" w:rsidR="006C147D" w:rsidRDefault="006C147D" w:rsidP="00F52ABC">
            <w:pPr>
              <w:contextualSpacing/>
              <w:jc w:val="both"/>
            </w:pPr>
          </w:p>
          <w:p w14:paraId="19C8C02C" w14:textId="77777777" w:rsidR="006C147D" w:rsidRDefault="006C147D" w:rsidP="00F52ABC">
            <w:pPr>
              <w:contextualSpacing/>
              <w:jc w:val="both"/>
            </w:pPr>
          </w:p>
          <w:p w14:paraId="0284C0D6" w14:textId="7D446320" w:rsidR="006C147D" w:rsidRDefault="006C147D" w:rsidP="00F52ABC">
            <w:pPr>
              <w:contextualSpacing/>
              <w:jc w:val="both"/>
            </w:pPr>
          </w:p>
          <w:p w14:paraId="439BB1D2" w14:textId="47018E0B" w:rsidR="0082039D" w:rsidRDefault="0082039D" w:rsidP="00F52ABC">
            <w:pPr>
              <w:contextualSpacing/>
              <w:jc w:val="both"/>
            </w:pPr>
          </w:p>
          <w:p w14:paraId="21B32426" w14:textId="707E8BB6" w:rsidR="0082039D" w:rsidRDefault="0082039D" w:rsidP="00F52ABC">
            <w:pPr>
              <w:contextualSpacing/>
              <w:jc w:val="both"/>
            </w:pPr>
          </w:p>
          <w:p w14:paraId="41C2B104" w14:textId="77777777" w:rsidR="0082039D" w:rsidRDefault="0082039D" w:rsidP="00F52ABC">
            <w:pPr>
              <w:contextualSpacing/>
              <w:jc w:val="both"/>
            </w:pPr>
          </w:p>
          <w:p w14:paraId="69E6147A" w14:textId="77777777" w:rsidR="006C147D" w:rsidRDefault="006C147D" w:rsidP="00F52ABC">
            <w:pPr>
              <w:contextualSpacing/>
              <w:jc w:val="both"/>
            </w:pPr>
          </w:p>
          <w:p w14:paraId="350D6CDD" w14:textId="6202E468" w:rsidR="006C147D" w:rsidRPr="006C147D" w:rsidRDefault="006C147D" w:rsidP="006C147D">
            <w:pPr>
              <w:contextualSpacing/>
              <w:jc w:val="center"/>
              <w:rPr>
                <w:b/>
                <w:bCs/>
              </w:rPr>
            </w:pPr>
            <w:r w:rsidRPr="006C147D">
              <w:rPr>
                <w:b/>
                <w:bCs/>
              </w:rPr>
              <w:t>Ņemts vērā</w:t>
            </w:r>
          </w:p>
          <w:p w14:paraId="5152078E" w14:textId="1AAD89F0" w:rsidR="000420CC" w:rsidRDefault="00184F79" w:rsidP="00F52ABC">
            <w:pPr>
              <w:contextualSpacing/>
              <w:jc w:val="both"/>
              <w:rPr>
                <w:iCs/>
              </w:rPr>
            </w:pPr>
            <w:r w:rsidRPr="00184F79">
              <w:rPr>
                <w:iCs/>
              </w:rPr>
              <w:t>Būvniecības likuma 24.panta 6</w:t>
            </w:r>
            <w:r w:rsidRPr="00184F79">
              <w:rPr>
                <w:iCs/>
                <w:vertAlign w:val="superscript"/>
              </w:rPr>
              <w:t>2</w:t>
            </w:r>
            <w:r w:rsidRPr="00184F79">
              <w:rPr>
                <w:iCs/>
              </w:rPr>
              <w:t xml:space="preserve"> daļa nosaka, ka būvniecības ierosinātājs vai tā pilnvarotā persona, kurai būvniecības informācijas sistēmā izdota vai reģistrēta pilnvara, var būvniecības informācijas sistēmā ierosināt būves un telpu grupas kadastrālo uzmērīšanu un datu reģistrāciju vai aktualizāciju Nekustamā īpašuma valsts kadastra informācijas sistēmā, izmantojot noteiktu būvniecības informācijas sistēmā šim mērķim izveidotu elektronisko pakalpojumu, iesniegumu parakstot ar drošu elektronisko parakstu vai būvniecības informācijas sistēmā pieejamiem parakstīšanas rīkiem, tādejādi būvniecības informācijas sistēmā piedāvātais risinājums nemaina Valsts zemes dienesta pakalpojuma sniegšanu un samaksas kārtību, bet </w:t>
            </w:r>
            <w:r>
              <w:rPr>
                <w:iCs/>
              </w:rPr>
              <w:t xml:space="preserve">tikai </w:t>
            </w:r>
            <w:r w:rsidR="00A775E8" w:rsidRPr="00A775E8">
              <w:rPr>
                <w:iCs/>
              </w:rPr>
              <w:t>paplašina, kādos būvniecības gadījumos, persona</w:t>
            </w:r>
            <w:r w:rsidR="00A775E8">
              <w:rPr>
                <w:iCs/>
              </w:rPr>
              <w:t>s iespējas</w:t>
            </w:r>
            <w:r w:rsidR="00A775E8" w:rsidRPr="00A775E8">
              <w:rPr>
                <w:iCs/>
              </w:rPr>
              <w:t xml:space="preserve"> </w:t>
            </w:r>
            <w:r w:rsidRPr="00184F79">
              <w:rPr>
                <w:iCs/>
              </w:rPr>
              <w:t>ierosināt datu reģistrāciju vai aktualizāciju Nekustamā īpašuma valsts kadastra informācijas sistēmā.</w:t>
            </w:r>
          </w:p>
          <w:p w14:paraId="736C04C5" w14:textId="4B006B4C" w:rsidR="00184F79" w:rsidRPr="00A775E8" w:rsidRDefault="00184F79" w:rsidP="00F52ABC">
            <w:pPr>
              <w:contextualSpacing/>
              <w:jc w:val="both"/>
            </w:pPr>
            <w:r>
              <w:rPr>
                <w:iCs/>
              </w:rPr>
              <w:t xml:space="preserve">Vēršam uzmanību, ka šāda kārtība jau pastāv </w:t>
            </w:r>
            <w:r w:rsidRPr="00184F79">
              <w:rPr>
                <w:iCs/>
              </w:rPr>
              <w:t>ēkas vai telpu grupas lietošanas veida maiņ</w:t>
            </w:r>
            <w:r w:rsidR="00A775E8">
              <w:rPr>
                <w:iCs/>
              </w:rPr>
              <w:t>as</w:t>
            </w:r>
            <w:r w:rsidRPr="00184F79">
              <w:rPr>
                <w:iCs/>
              </w:rPr>
              <w:t xml:space="preserve"> bez pārbūves</w:t>
            </w:r>
            <w:r w:rsidR="00A775E8">
              <w:rPr>
                <w:iCs/>
              </w:rPr>
              <w:t xml:space="preserve"> gadījumā (</w:t>
            </w:r>
            <w:r w:rsidR="00A775E8" w:rsidRPr="00A775E8">
              <w:rPr>
                <w:bCs/>
                <w:iCs/>
              </w:rPr>
              <w:t xml:space="preserve">Ministru kabineta 2014.gada 2.septembra noteikumi </w:t>
            </w:r>
            <w:r w:rsidR="00BA066D">
              <w:rPr>
                <w:bCs/>
                <w:iCs/>
              </w:rPr>
              <w:t xml:space="preserve">Nr.529 </w:t>
            </w:r>
            <w:r w:rsidR="00A775E8" w:rsidRPr="00A775E8">
              <w:rPr>
                <w:bCs/>
                <w:iCs/>
              </w:rPr>
              <w:t>“Ēku būvnoteikumi”</w:t>
            </w:r>
            <w:r w:rsidR="00A775E8">
              <w:rPr>
                <w:bCs/>
                <w:iCs/>
              </w:rPr>
              <w:t xml:space="preserve"> </w:t>
            </w:r>
            <w:r w:rsidR="00A775E8" w:rsidRPr="00A775E8">
              <w:rPr>
                <w:bCs/>
                <w:iCs/>
              </w:rPr>
              <w:t>4.</w:t>
            </w:r>
            <w:r w:rsidR="00A775E8" w:rsidRPr="00A775E8">
              <w:rPr>
                <w:bCs/>
                <w:iCs/>
                <w:vertAlign w:val="superscript"/>
              </w:rPr>
              <w:t>1</w:t>
            </w:r>
            <w:r w:rsidR="00A775E8">
              <w:rPr>
                <w:bCs/>
                <w:iCs/>
              </w:rPr>
              <w:t> punkts).</w:t>
            </w:r>
          </w:p>
        </w:tc>
        <w:tc>
          <w:tcPr>
            <w:tcW w:w="3638" w:type="dxa"/>
            <w:gridSpan w:val="2"/>
            <w:tcBorders>
              <w:top w:val="single" w:sz="4" w:space="0" w:color="auto"/>
              <w:left w:val="single" w:sz="4" w:space="0" w:color="auto"/>
              <w:bottom w:val="single" w:sz="4" w:space="0" w:color="auto"/>
            </w:tcBorders>
          </w:tcPr>
          <w:p w14:paraId="11051F09" w14:textId="15704CBA" w:rsidR="00F52ABC" w:rsidRPr="00F52ABC" w:rsidRDefault="00F52ABC" w:rsidP="00F52ABC">
            <w:pPr>
              <w:ind w:left="57" w:right="57"/>
              <w:contextualSpacing/>
              <w:jc w:val="both"/>
              <w:rPr>
                <w:bCs/>
                <w:iCs/>
              </w:rPr>
            </w:pPr>
            <w:r>
              <w:rPr>
                <w:iCs/>
              </w:rPr>
              <w:t xml:space="preserve">Skat. precizēto </w:t>
            </w:r>
            <w:r w:rsidRPr="00F52ABC">
              <w:rPr>
                <w:iCs/>
              </w:rPr>
              <w:t xml:space="preserve">Anotācijas </w:t>
            </w:r>
            <w:r w:rsidRPr="00F52ABC">
              <w:rPr>
                <w:bCs/>
                <w:iCs/>
              </w:rPr>
              <w:t>I sadaļas 2. punkt</w:t>
            </w:r>
            <w:r w:rsidR="00A775E8">
              <w:rPr>
                <w:bCs/>
                <w:iCs/>
              </w:rPr>
              <w:t>u.</w:t>
            </w:r>
          </w:p>
          <w:p w14:paraId="11FFE564" w14:textId="77777777" w:rsidR="00F52ABC" w:rsidRDefault="00F52ABC" w:rsidP="003D3BC6">
            <w:pPr>
              <w:ind w:left="57" w:right="57"/>
              <w:contextualSpacing/>
              <w:jc w:val="both"/>
            </w:pPr>
          </w:p>
        </w:tc>
      </w:tr>
      <w:tr w:rsidR="00C7741C" w:rsidRPr="003D3BC6" w14:paraId="2A2D4E27" w14:textId="77777777" w:rsidTr="00C106B8">
        <w:trPr>
          <w:trHeight w:val="318"/>
        </w:trPr>
        <w:tc>
          <w:tcPr>
            <w:tcW w:w="709" w:type="dxa"/>
            <w:tcBorders>
              <w:top w:val="single" w:sz="6" w:space="0" w:color="000000"/>
              <w:left w:val="single" w:sz="6" w:space="0" w:color="000000"/>
              <w:bottom w:val="single" w:sz="4" w:space="0" w:color="auto"/>
              <w:right w:val="single" w:sz="6" w:space="0" w:color="000000"/>
            </w:tcBorders>
          </w:tcPr>
          <w:p w14:paraId="3066E106" w14:textId="4DE1D105" w:rsidR="00C7741C" w:rsidRDefault="004865F2" w:rsidP="003D3BC6">
            <w:pPr>
              <w:pStyle w:val="naisc"/>
              <w:spacing w:before="0" w:after="0"/>
              <w:ind w:left="57" w:right="57"/>
              <w:contextualSpacing/>
              <w:jc w:val="both"/>
            </w:pPr>
            <w:r>
              <w:t>21.</w:t>
            </w:r>
          </w:p>
        </w:tc>
        <w:tc>
          <w:tcPr>
            <w:tcW w:w="3680" w:type="dxa"/>
            <w:gridSpan w:val="2"/>
            <w:tcBorders>
              <w:top w:val="single" w:sz="6" w:space="0" w:color="000000"/>
              <w:left w:val="single" w:sz="6" w:space="0" w:color="000000"/>
              <w:bottom w:val="single" w:sz="4" w:space="0" w:color="auto"/>
              <w:right w:val="single" w:sz="6" w:space="0" w:color="000000"/>
            </w:tcBorders>
          </w:tcPr>
          <w:p w14:paraId="75D36B08" w14:textId="355721EC" w:rsidR="00C7741C" w:rsidRPr="00F52ABC" w:rsidRDefault="00AD7E19" w:rsidP="00815B2F">
            <w:pPr>
              <w:pStyle w:val="naisc"/>
              <w:ind w:left="57" w:right="57"/>
              <w:contextualSpacing/>
              <w:jc w:val="both"/>
              <w:rPr>
                <w:iCs/>
              </w:rPr>
            </w:pPr>
            <w:r w:rsidRPr="00AD7E19">
              <w:rPr>
                <w:bCs/>
                <w:iCs/>
              </w:rPr>
              <w:t>Anotācijas IV sadaļas 1. punkt</w:t>
            </w:r>
            <w:r>
              <w:rPr>
                <w:bCs/>
                <w:iCs/>
              </w:rPr>
              <w:t>s</w:t>
            </w:r>
          </w:p>
        </w:tc>
        <w:tc>
          <w:tcPr>
            <w:tcW w:w="4386" w:type="dxa"/>
            <w:gridSpan w:val="2"/>
            <w:tcBorders>
              <w:top w:val="single" w:sz="6" w:space="0" w:color="000000"/>
              <w:left w:val="single" w:sz="6" w:space="0" w:color="000000"/>
              <w:bottom w:val="single" w:sz="6" w:space="0" w:color="000000"/>
              <w:right w:val="single" w:sz="6" w:space="0" w:color="000000"/>
            </w:tcBorders>
          </w:tcPr>
          <w:p w14:paraId="3A913E71" w14:textId="77777777" w:rsidR="00C7741C" w:rsidRDefault="00C7741C" w:rsidP="003D3BC6">
            <w:pPr>
              <w:pStyle w:val="naisc"/>
              <w:spacing w:before="0" w:after="0"/>
              <w:ind w:left="57" w:right="57"/>
              <w:contextualSpacing/>
              <w:jc w:val="both"/>
              <w:rPr>
                <w:b/>
              </w:rPr>
            </w:pPr>
            <w:r>
              <w:rPr>
                <w:b/>
              </w:rPr>
              <w:t>Tieslietu ministrija</w:t>
            </w:r>
          </w:p>
          <w:p w14:paraId="4ABE1987" w14:textId="44BB6CC2" w:rsidR="00C7741C" w:rsidRPr="00C7741C" w:rsidRDefault="00C7741C" w:rsidP="003D3BC6">
            <w:pPr>
              <w:pStyle w:val="naisc"/>
              <w:spacing w:before="0" w:after="0"/>
              <w:ind w:left="57" w:right="57"/>
              <w:contextualSpacing/>
              <w:jc w:val="both"/>
              <w:rPr>
                <w:bCs/>
              </w:rPr>
            </w:pPr>
            <w:r w:rsidRPr="00C7741C">
              <w:rPr>
                <w:bCs/>
              </w:rPr>
              <w:t>Anotācijas IV sadaļas 1. punktā rakstīts, ka, lai nodrošinātu, ka būvniecības ierosinātāja paziņojums par būvniecību vai iesniegums (paskaidrojuma raksta II daļa) institūcijai, kura pilda būvvaldes funkcijas, vienlaikus ir uzskatāms par iesniegumu Valsts zemes dienestam būves vai telpu grupas datu aktualizācijai Nekustamā īpašuma valsts kadastra informācijas sistēmā, nepieciešams precizēt Ministru kabineta 2012. gada 10. aprīļa noteikumu Nr. 263 "Kadastra objekta reģistrācijas un kadastra datu aktualizācijas noteikumi" 85. punktu, paplašinot to gadījumu skaitu, kad no būvniecības informācijas sistēmas saņemtas ziņas par ierosinātāja būvniecības procesa ietvaros iesniegtu un institūcijas, kura pilda būvvaldes funkcijas, akceptētu iesniegumu (paskaidrojuma raksta II daļu), kā arī ierosinātāja paziņojuma par būvniecību vienlaikus uzskatītu par iesniegumu ierosināt būves vai telpu grupas datu aktualizāciju. Ievērojot, ka projektā un Ministru kabineta 2012. gada 10. aprīļa noteikumos Nr. 263 "Kadastra objekta reģistrācijas un kadastra datu aktualizācijas noteikumi" attiecīgajiem grozījumiem ir jāstājas spēkā vienlaikus, lūdzam projektu un grozījumus Ministru kabineta 2012. gada 10. aprīļa noteikumos Nr. 263 "Kadastra objekta reģistrācijas un kadastra datu aktualizācijas noteikumi" virzīt vienlaikus. Atbilstoši minētajam lūdzam attiecīgi precizēt anotācijas IV sadaļā ietverto informāciju.</w:t>
            </w:r>
          </w:p>
        </w:tc>
        <w:tc>
          <w:tcPr>
            <w:tcW w:w="3275" w:type="dxa"/>
            <w:gridSpan w:val="2"/>
            <w:tcBorders>
              <w:top w:val="single" w:sz="6" w:space="0" w:color="000000"/>
              <w:left w:val="single" w:sz="6" w:space="0" w:color="000000"/>
              <w:bottom w:val="single" w:sz="6" w:space="0" w:color="000000"/>
              <w:right w:val="single" w:sz="6" w:space="0" w:color="000000"/>
            </w:tcBorders>
          </w:tcPr>
          <w:p w14:paraId="57796362" w14:textId="77777777" w:rsidR="004767A2" w:rsidRPr="004767A2" w:rsidRDefault="004767A2" w:rsidP="004767A2">
            <w:pPr>
              <w:contextualSpacing/>
              <w:jc w:val="center"/>
              <w:rPr>
                <w:b/>
                <w:bCs/>
              </w:rPr>
            </w:pPr>
            <w:r w:rsidRPr="004767A2">
              <w:rPr>
                <w:b/>
                <w:bCs/>
              </w:rPr>
              <w:t>Panākta vienošanās</w:t>
            </w:r>
          </w:p>
          <w:p w14:paraId="79E62130" w14:textId="24015D53" w:rsidR="00C7741C" w:rsidRPr="00C7741C" w:rsidRDefault="00C7741C" w:rsidP="00C7741C">
            <w:pPr>
              <w:contextualSpacing/>
              <w:jc w:val="both"/>
            </w:pPr>
          </w:p>
        </w:tc>
        <w:tc>
          <w:tcPr>
            <w:tcW w:w="3638" w:type="dxa"/>
            <w:gridSpan w:val="2"/>
            <w:tcBorders>
              <w:top w:val="single" w:sz="4" w:space="0" w:color="auto"/>
              <w:left w:val="single" w:sz="4" w:space="0" w:color="auto"/>
              <w:bottom w:val="single" w:sz="4" w:space="0" w:color="auto"/>
            </w:tcBorders>
          </w:tcPr>
          <w:p w14:paraId="0C9423C7" w14:textId="23CA616F" w:rsidR="00C7741C" w:rsidRDefault="004767A2" w:rsidP="00F52ABC">
            <w:pPr>
              <w:ind w:left="57" w:right="57"/>
              <w:contextualSpacing/>
              <w:jc w:val="both"/>
              <w:rPr>
                <w:iCs/>
              </w:rPr>
            </w:pPr>
            <w:r w:rsidRPr="004767A2">
              <w:rPr>
                <w:bCs/>
                <w:iCs/>
              </w:rPr>
              <w:t>Anotācijas IV sadaļas 1. punkts</w:t>
            </w:r>
          </w:p>
        </w:tc>
      </w:tr>
      <w:tr w:rsidR="00AC1118" w:rsidRPr="0085135D" w14:paraId="4516C13D"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D1FBE39" w14:textId="77777777" w:rsidR="00AC1118" w:rsidRDefault="00AC1118" w:rsidP="00AC1118">
            <w:pPr>
              <w:pStyle w:val="naiskr"/>
              <w:spacing w:before="0" w:after="0"/>
              <w:contextualSpacing/>
            </w:pPr>
            <w:r w:rsidRPr="0085135D">
              <w:t> </w:t>
            </w:r>
          </w:p>
          <w:p w14:paraId="65D14767" w14:textId="77777777" w:rsidR="00AC1118" w:rsidRPr="0085135D" w:rsidRDefault="00AC1118" w:rsidP="00AC1118">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28AD2B30" w14:textId="77777777" w:rsidR="00AC1118" w:rsidRPr="0085135D" w:rsidRDefault="00AC1118" w:rsidP="00AC1118">
            <w:pPr>
              <w:pStyle w:val="naiskr"/>
              <w:spacing w:before="0" w:after="0"/>
              <w:contextualSpacing/>
            </w:pPr>
            <w:r w:rsidRPr="0085135D">
              <w:t>  </w:t>
            </w:r>
          </w:p>
        </w:tc>
        <w:tc>
          <w:tcPr>
            <w:tcW w:w="3549" w:type="dxa"/>
            <w:gridSpan w:val="2"/>
            <w:tcBorders>
              <w:top w:val="nil"/>
              <w:left w:val="nil"/>
              <w:bottom w:val="nil"/>
              <w:right w:val="nil"/>
            </w:tcBorders>
            <w:vAlign w:val="center"/>
          </w:tcPr>
          <w:p w14:paraId="165E9214" w14:textId="77777777" w:rsidR="00AC1118" w:rsidRPr="0085135D" w:rsidRDefault="00AC1118" w:rsidP="00AC1118">
            <w:pPr>
              <w:pStyle w:val="naisf"/>
              <w:spacing w:before="0" w:after="0"/>
              <w:contextualSpacing/>
            </w:pPr>
            <w:r w:rsidRPr="0085135D">
              <w:t> </w:t>
            </w:r>
          </w:p>
        </w:tc>
      </w:tr>
      <w:tr w:rsidR="00AC1118" w:rsidRPr="0085135D" w14:paraId="024751F5" w14:textId="77777777" w:rsidTr="009D066F">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5000EF0" w14:textId="77777777" w:rsidR="00AC1118" w:rsidRPr="0085135D" w:rsidRDefault="00AC1118" w:rsidP="00AC1118">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3E49D57E" w14:textId="77777777" w:rsidR="00AC1118" w:rsidRPr="0085135D" w:rsidRDefault="00AC1118" w:rsidP="00AC1118">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3190277A" w14:textId="77777777" w:rsidR="00AC1118" w:rsidRPr="0085135D" w:rsidRDefault="00AC1118" w:rsidP="00AC1118">
            <w:pPr>
              <w:pStyle w:val="naisf"/>
              <w:spacing w:before="0" w:after="0"/>
              <w:contextualSpacing/>
            </w:pPr>
            <w:r w:rsidRPr="0085135D">
              <w:t> </w:t>
            </w:r>
          </w:p>
        </w:tc>
      </w:tr>
    </w:tbl>
    <w:p w14:paraId="051FE74B" w14:textId="77777777" w:rsidR="00F33734" w:rsidRDefault="00F33734" w:rsidP="00F11CB9">
      <w:pPr>
        <w:pStyle w:val="naisf"/>
        <w:spacing w:before="0" w:after="0"/>
        <w:ind w:firstLine="0"/>
        <w:rPr>
          <w:sz w:val="22"/>
          <w:szCs w:val="22"/>
        </w:rPr>
      </w:pPr>
    </w:p>
    <w:p w14:paraId="33F8E012" w14:textId="77777777" w:rsidR="00074DED" w:rsidRPr="0085135D" w:rsidRDefault="00074DED" w:rsidP="00F11CB9">
      <w:pPr>
        <w:pStyle w:val="naisf"/>
        <w:spacing w:before="0" w:after="0"/>
        <w:ind w:firstLine="0"/>
        <w:rPr>
          <w:sz w:val="22"/>
          <w:szCs w:val="22"/>
        </w:rPr>
      </w:pPr>
    </w:p>
    <w:p w14:paraId="559C4816" w14:textId="77777777" w:rsidR="00BA4471" w:rsidRPr="0085135D" w:rsidRDefault="00BA4471" w:rsidP="00BA4471">
      <w:pPr>
        <w:pStyle w:val="naisf"/>
        <w:spacing w:before="0" w:after="0"/>
        <w:ind w:firstLine="0"/>
        <w:rPr>
          <w:sz w:val="22"/>
          <w:szCs w:val="22"/>
        </w:rPr>
      </w:pPr>
      <w:r w:rsidRPr="0085135D">
        <w:rPr>
          <w:sz w:val="22"/>
          <w:szCs w:val="22"/>
        </w:rPr>
        <w:t>Par projektu atbildīgā amatpersona:</w:t>
      </w:r>
    </w:p>
    <w:p w14:paraId="67866A74" w14:textId="77777777" w:rsidR="00BA4471" w:rsidRPr="0085135D" w:rsidRDefault="00BA4471" w:rsidP="00BA4471">
      <w:pPr>
        <w:pStyle w:val="naisf"/>
        <w:spacing w:before="0" w:after="0"/>
        <w:ind w:firstLine="0"/>
        <w:rPr>
          <w:sz w:val="22"/>
          <w:szCs w:val="22"/>
        </w:rPr>
      </w:pPr>
      <w:r>
        <w:rPr>
          <w:sz w:val="22"/>
          <w:szCs w:val="22"/>
        </w:rPr>
        <w:t>Andris Lazarevs</w:t>
      </w:r>
    </w:p>
    <w:p w14:paraId="2AAEC4A6" w14:textId="77777777" w:rsidR="00BA4471" w:rsidRDefault="00BA4471" w:rsidP="00BA4471">
      <w:pPr>
        <w:pStyle w:val="naisf"/>
        <w:spacing w:before="0" w:after="0"/>
        <w:ind w:firstLine="0"/>
        <w:rPr>
          <w:sz w:val="22"/>
          <w:szCs w:val="22"/>
        </w:rPr>
      </w:pPr>
      <w:r w:rsidRPr="0085135D">
        <w:rPr>
          <w:sz w:val="22"/>
          <w:szCs w:val="22"/>
        </w:rPr>
        <w:t>Ekonomikas ministrijas</w:t>
      </w:r>
    </w:p>
    <w:p w14:paraId="0DBAEC59" w14:textId="77777777" w:rsidR="00BA4471" w:rsidRPr="0085135D" w:rsidRDefault="00BA4471" w:rsidP="00BA4471">
      <w:pPr>
        <w:pStyle w:val="naisf"/>
        <w:spacing w:before="0" w:after="0"/>
        <w:ind w:firstLine="0"/>
        <w:rPr>
          <w:sz w:val="22"/>
          <w:szCs w:val="22"/>
        </w:rPr>
      </w:pPr>
      <w:r>
        <w:rPr>
          <w:sz w:val="22"/>
          <w:szCs w:val="22"/>
        </w:rPr>
        <w:t>Būvniecības politikas departamenta direktores vietnieks</w:t>
      </w:r>
    </w:p>
    <w:p w14:paraId="5709D637" w14:textId="77777777" w:rsidR="00BA4471" w:rsidRPr="0085135D" w:rsidRDefault="00BA4471" w:rsidP="00BA4471">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2F6BEB8D" w14:textId="77777777" w:rsidR="00BA4471" w:rsidRDefault="00BA4471" w:rsidP="00BA4471">
      <w:pPr>
        <w:pStyle w:val="naisf"/>
        <w:spacing w:before="0" w:after="0"/>
        <w:ind w:firstLine="0"/>
        <w:rPr>
          <w:rStyle w:val="Hyperlink"/>
          <w:sz w:val="22"/>
          <w:szCs w:val="22"/>
        </w:rPr>
      </w:pPr>
      <w:r w:rsidRPr="0085135D">
        <w:rPr>
          <w:sz w:val="22"/>
          <w:szCs w:val="22"/>
        </w:rPr>
        <w:t xml:space="preserve">e-pasts: </w:t>
      </w:r>
      <w:hyperlink r:id="rId9" w:history="1">
        <w:r w:rsidRPr="00CE30A5">
          <w:rPr>
            <w:rStyle w:val="Hyperlink"/>
            <w:sz w:val="22"/>
            <w:szCs w:val="22"/>
          </w:rPr>
          <w:t>Andris.Lazarevs@em.gov.lv</w:t>
        </w:r>
      </w:hyperlink>
    </w:p>
    <w:p w14:paraId="5A384575" w14:textId="77777777" w:rsidR="00BA4471" w:rsidRDefault="00BA4471" w:rsidP="00BA4471">
      <w:pPr>
        <w:pStyle w:val="naisf"/>
        <w:tabs>
          <w:tab w:val="left" w:pos="0"/>
        </w:tabs>
        <w:spacing w:before="0" w:after="0"/>
        <w:ind w:right="57" w:firstLine="0"/>
      </w:pPr>
    </w:p>
    <w:p w14:paraId="0FD95628" w14:textId="0E20DE92" w:rsidR="00BA4471" w:rsidRPr="0085135D" w:rsidRDefault="00BA4471" w:rsidP="00BA4471">
      <w:pPr>
        <w:rPr>
          <w:sz w:val="18"/>
          <w:szCs w:val="18"/>
        </w:rPr>
      </w:pPr>
      <w:bookmarkStart w:id="11" w:name="OLE_LINK3"/>
      <w:bookmarkStart w:id="12" w:name="OLE_LINK4"/>
      <w:bookmarkStart w:id="13" w:name="_GoBack"/>
      <w:bookmarkEnd w:id="13"/>
    </w:p>
    <w:p w14:paraId="1A83BEDE" w14:textId="77777777" w:rsidR="00BA4471" w:rsidRPr="0085135D" w:rsidRDefault="00BA4471" w:rsidP="00BA4471">
      <w:pPr>
        <w:rPr>
          <w:sz w:val="18"/>
          <w:szCs w:val="18"/>
        </w:rPr>
      </w:pPr>
      <w:proofErr w:type="spellStart"/>
      <w:r w:rsidRPr="0085135D">
        <w:rPr>
          <w:sz w:val="18"/>
          <w:szCs w:val="18"/>
        </w:rPr>
        <w:t>E.Avota</w:t>
      </w:r>
      <w:proofErr w:type="spellEnd"/>
      <w:r w:rsidRPr="0085135D">
        <w:rPr>
          <w:sz w:val="18"/>
          <w:szCs w:val="18"/>
        </w:rPr>
        <w:t xml:space="preserve">, </w:t>
      </w:r>
      <w:bookmarkEnd w:id="11"/>
      <w:bookmarkEnd w:id="12"/>
      <w:r w:rsidRPr="0085135D">
        <w:rPr>
          <w:sz w:val="18"/>
          <w:szCs w:val="18"/>
        </w:rPr>
        <w:t>67013262</w:t>
      </w:r>
    </w:p>
    <w:p w14:paraId="14AE68A2" w14:textId="6FCAED69" w:rsidR="00261A6F" w:rsidRPr="0085135D" w:rsidRDefault="002926CD" w:rsidP="00BA4471">
      <w:pPr>
        <w:rPr>
          <w:sz w:val="18"/>
          <w:szCs w:val="18"/>
        </w:rPr>
      </w:pPr>
      <w:hyperlink r:id="rId10" w:history="1">
        <w:r w:rsidR="00BA4471" w:rsidRPr="00CC221B">
          <w:rPr>
            <w:rStyle w:val="Hyperlink"/>
            <w:sz w:val="18"/>
            <w:szCs w:val="18"/>
          </w:rPr>
          <w:t>Evija.Avota@em.gov.lv</w:t>
        </w:r>
      </w:hyperlink>
    </w:p>
    <w:sectPr w:rsidR="00261A6F" w:rsidRPr="0085135D" w:rsidSect="0039505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584D" w14:textId="77777777" w:rsidR="002926CD" w:rsidRDefault="002926CD" w:rsidP="006D13B8">
      <w:r>
        <w:separator/>
      </w:r>
    </w:p>
  </w:endnote>
  <w:endnote w:type="continuationSeparator" w:id="0">
    <w:p w14:paraId="64FC1EE9" w14:textId="77777777" w:rsidR="002926CD" w:rsidRDefault="002926CD" w:rsidP="006D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2BDE" w14:textId="5A23A0C6" w:rsidR="00CF1D78" w:rsidRPr="00F11CB9" w:rsidRDefault="00CF1D78"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D31035">
      <w:rPr>
        <w:noProof/>
        <w:sz w:val="20"/>
        <w:szCs w:val="18"/>
      </w:rPr>
      <w:t>EMizz_150221_groz529</w:t>
    </w:r>
    <w:r w:rsidR="00D31035" w:rsidRPr="00D31035">
      <w:rPr>
        <w:noProof/>
      </w:rPr>
      <w:t>_Ekas</w:t>
    </w:r>
    <w:r w:rsidR="00D31035">
      <w:rPr>
        <w:noProof/>
        <w:sz w:val="20"/>
        <w:szCs w:val="18"/>
      </w:rPr>
      <w:t>.docx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 xml:space="preserve">ebildumiem </w:t>
    </w:r>
    <w:bookmarkStart w:id="14" w:name="_Hlk15917822"/>
    <w:r>
      <w:rPr>
        <w:sz w:val="20"/>
        <w:szCs w:val="18"/>
      </w:rPr>
      <w:t xml:space="preserve">noteikumu projektam “Grozījumi Ministru kabineta 2014.gada 2.septembra noteikumos Nr.529 “Ēku būvnoteikumi”” </w:t>
    </w:r>
    <w:bookmarkEnd w:id="14"/>
    <w:r>
      <w:rPr>
        <w:sz w:val="20"/>
        <w:szCs w:val="18"/>
      </w:rPr>
      <w:t>(VSS-968)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5417" w14:textId="13832FEC" w:rsidR="00CF1D78" w:rsidRPr="00F11CB9" w:rsidRDefault="00CF1D78" w:rsidP="00597EC4">
    <w:pPr>
      <w:jc w:val="both"/>
      <w:rPr>
        <w:sz w:val="20"/>
        <w:szCs w:val="18"/>
      </w:rPr>
    </w:pPr>
    <w:r>
      <w:rPr>
        <w:noProof/>
        <w:sz w:val="20"/>
        <w:szCs w:val="18"/>
      </w:rPr>
      <w:fldChar w:fldCharType="begin"/>
    </w:r>
    <w:r>
      <w:rPr>
        <w:noProof/>
        <w:sz w:val="20"/>
        <w:szCs w:val="18"/>
      </w:rPr>
      <w:instrText xml:space="preserve"> FILENAME   \* MERGEFORMAT </w:instrText>
    </w:r>
    <w:r>
      <w:rPr>
        <w:noProof/>
        <w:sz w:val="20"/>
        <w:szCs w:val="18"/>
      </w:rPr>
      <w:fldChar w:fldCharType="separate"/>
    </w:r>
    <w:r w:rsidR="00D31035">
      <w:rPr>
        <w:noProof/>
        <w:sz w:val="20"/>
        <w:szCs w:val="18"/>
      </w:rPr>
      <w:t>EMizz_150221_groz529</w:t>
    </w:r>
    <w:r w:rsidR="00D31035" w:rsidRPr="00D31035">
      <w:rPr>
        <w:noProof/>
      </w:rPr>
      <w:t>_Ekas</w:t>
    </w:r>
    <w:r w:rsidR="00D31035">
      <w:rPr>
        <w:noProof/>
        <w:sz w:val="20"/>
        <w:szCs w:val="18"/>
      </w:rPr>
      <w:t>.docx</w:t>
    </w:r>
    <w:r>
      <w:rPr>
        <w:noProof/>
      </w:rPr>
      <w:fldChar w:fldCharType="end"/>
    </w:r>
    <w:r w:rsidRPr="00F11CB9">
      <w:rPr>
        <w:noProof/>
        <w:sz w:val="20"/>
        <w:szCs w:val="18"/>
      </w:rPr>
      <w:t xml:space="preserve">; </w:t>
    </w:r>
    <w:r w:rsidRPr="00F11CB9">
      <w:rPr>
        <w:sz w:val="20"/>
        <w:szCs w:val="18"/>
      </w:rPr>
      <w:t>Izziņa par atzinumos sniegtajiem i</w:t>
    </w:r>
    <w:r>
      <w:rPr>
        <w:sz w:val="20"/>
        <w:szCs w:val="18"/>
      </w:rPr>
      <w:t>ebildumiem noteikumu projektam “Grozījumi Ministru kabineta 2014.gada 2.septembra noteikumiem Nr.529 “Ēku būvnoteikumi”” (VSS-968)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6E26" w14:textId="77777777" w:rsidR="002926CD" w:rsidRDefault="002926CD" w:rsidP="006D13B8">
      <w:r>
        <w:separator/>
      </w:r>
    </w:p>
  </w:footnote>
  <w:footnote w:type="continuationSeparator" w:id="0">
    <w:p w14:paraId="45EF33AE" w14:textId="77777777" w:rsidR="002926CD" w:rsidRDefault="002926CD" w:rsidP="006D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8A64" w14:textId="77777777" w:rsidR="00CF1D78" w:rsidRDefault="00CF1D78"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EF41F" w14:textId="77777777" w:rsidR="00CF1D78" w:rsidRDefault="00CF1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CF8B" w14:textId="77777777" w:rsidR="00CF1D78" w:rsidRDefault="00CF1D78"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3CD1C17E" w14:textId="77777777" w:rsidR="00CF1D78" w:rsidRDefault="00CF1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17"/>
    <w:multiLevelType w:val="hybridMultilevel"/>
    <w:tmpl w:val="E620F7AE"/>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03405D72"/>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4A5640B"/>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528D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0945484E"/>
    <w:multiLevelType w:val="hybridMultilevel"/>
    <w:tmpl w:val="83DC2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F438FE"/>
    <w:multiLevelType w:val="hybridMultilevel"/>
    <w:tmpl w:val="6D70C8C6"/>
    <w:lvl w:ilvl="0" w:tplc="11ECFF0E">
      <w:start w:val="7"/>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7" w15:restartNumberingAfterBreak="0">
    <w:nsid w:val="15021948"/>
    <w:multiLevelType w:val="hybridMultilevel"/>
    <w:tmpl w:val="1CD6A3A8"/>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8" w15:restartNumberingAfterBreak="0">
    <w:nsid w:val="18261DA6"/>
    <w:multiLevelType w:val="hybridMultilevel"/>
    <w:tmpl w:val="CE041FAE"/>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C9826AD"/>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23163F00"/>
    <w:multiLevelType w:val="hybridMultilevel"/>
    <w:tmpl w:val="8DD49526"/>
    <w:lvl w:ilvl="0" w:tplc="439C3526">
      <w:start w:val="1"/>
      <w:numFmt w:val="decimal"/>
      <w:lvlText w:val="%1."/>
      <w:lvlJc w:val="left"/>
      <w:pPr>
        <w:ind w:left="644"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06434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0441E9"/>
    <w:multiLevelType w:val="hybridMultilevel"/>
    <w:tmpl w:val="FA90F56A"/>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3" w15:restartNumberingAfterBreak="0">
    <w:nsid w:val="261C2F04"/>
    <w:multiLevelType w:val="hybridMultilevel"/>
    <w:tmpl w:val="83DC2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B32C9B"/>
    <w:multiLevelType w:val="multilevel"/>
    <w:tmpl w:val="5C8CD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945F7B"/>
    <w:multiLevelType w:val="hybridMultilevel"/>
    <w:tmpl w:val="F782C006"/>
    <w:lvl w:ilvl="0" w:tplc="16F63464">
      <w:start w:val="2"/>
      <w:numFmt w:val="decimal"/>
      <w:lvlText w:val="%1."/>
      <w:lvlJc w:val="left"/>
      <w:pPr>
        <w:ind w:left="777" w:hanging="360"/>
      </w:pPr>
      <w:rPr>
        <w:rFonts w:hint="default"/>
        <w:b w:val="0"/>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6" w15:restartNumberingAfterBreak="0">
    <w:nsid w:val="36C5510E"/>
    <w:multiLevelType w:val="hybridMultilevel"/>
    <w:tmpl w:val="8FB6B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D57DB4"/>
    <w:multiLevelType w:val="hybridMultilevel"/>
    <w:tmpl w:val="5AF4BC7E"/>
    <w:lvl w:ilvl="0" w:tplc="0DEC57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9D55254"/>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A01939"/>
    <w:multiLevelType w:val="hybridMultilevel"/>
    <w:tmpl w:val="94ECC0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83266"/>
    <w:multiLevelType w:val="hybridMultilevel"/>
    <w:tmpl w:val="83ACCB30"/>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BD292A"/>
    <w:multiLevelType w:val="hybridMultilevel"/>
    <w:tmpl w:val="C5C00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CC00F2"/>
    <w:multiLevelType w:val="hybridMultilevel"/>
    <w:tmpl w:val="BAB42E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BB23E6F"/>
    <w:multiLevelType w:val="hybridMultilevel"/>
    <w:tmpl w:val="CC648E8C"/>
    <w:lvl w:ilvl="0" w:tplc="703E52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CC01525"/>
    <w:multiLevelType w:val="hybridMultilevel"/>
    <w:tmpl w:val="36B081D8"/>
    <w:lvl w:ilvl="0" w:tplc="1B1EC4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D503223"/>
    <w:multiLevelType w:val="hybridMultilevel"/>
    <w:tmpl w:val="D8F81B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A01AF5"/>
    <w:multiLevelType w:val="hybridMultilevel"/>
    <w:tmpl w:val="C5EC8BA2"/>
    <w:lvl w:ilvl="0" w:tplc="0426000F">
      <w:start w:val="1"/>
      <w:numFmt w:val="decimal"/>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7" w15:restartNumberingAfterBreak="0">
    <w:nsid w:val="58504A26"/>
    <w:multiLevelType w:val="hybridMultilevel"/>
    <w:tmpl w:val="A88444C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BC3144F"/>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0987EC3"/>
    <w:multiLevelType w:val="hybridMultilevel"/>
    <w:tmpl w:val="FFDE9B8C"/>
    <w:lvl w:ilvl="0" w:tplc="124C541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A690D08"/>
    <w:multiLevelType w:val="hybridMultilevel"/>
    <w:tmpl w:val="0486E826"/>
    <w:lvl w:ilvl="0" w:tplc="887C6CA2">
      <w:start w:val="1"/>
      <w:numFmt w:val="decimal"/>
      <w:lvlText w:val="%1."/>
      <w:lvlJc w:val="left"/>
      <w:pPr>
        <w:tabs>
          <w:tab w:val="num" w:pos="1815"/>
        </w:tabs>
        <w:ind w:left="1815" w:hanging="10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D2D3367"/>
    <w:multiLevelType w:val="multilevel"/>
    <w:tmpl w:val="DE3AD336"/>
    <w:lvl w:ilvl="0">
      <w:start w:val="1"/>
      <w:numFmt w:val="decimal"/>
      <w:lvlText w:val="%1."/>
      <w:lvlJc w:val="left"/>
      <w:pPr>
        <w:ind w:left="786" w:hanging="360"/>
      </w:pPr>
      <w:rPr>
        <w:b w:val="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2" w15:restartNumberingAfterBreak="0">
    <w:nsid w:val="701357CD"/>
    <w:multiLevelType w:val="hybridMultilevel"/>
    <w:tmpl w:val="372AC214"/>
    <w:lvl w:ilvl="0" w:tplc="2BF6C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3E3126D"/>
    <w:multiLevelType w:val="hybridMultilevel"/>
    <w:tmpl w:val="13F4B8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BC3FC9"/>
    <w:multiLevelType w:val="hybridMultilevel"/>
    <w:tmpl w:val="A798174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5" w15:restartNumberingAfterBreak="0">
    <w:nsid w:val="7F595283"/>
    <w:multiLevelType w:val="hybridMultilevel"/>
    <w:tmpl w:val="0E2E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A4D7C"/>
    <w:multiLevelType w:val="hybridMultilevel"/>
    <w:tmpl w:val="340C33E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C468A4"/>
    <w:multiLevelType w:val="hybridMultilevel"/>
    <w:tmpl w:val="9294D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8"/>
  </w:num>
  <w:num w:numId="4">
    <w:abstractNumId w:val="17"/>
  </w:num>
  <w:num w:numId="5">
    <w:abstractNumId w:val="33"/>
  </w:num>
  <w:num w:numId="6">
    <w:abstractNumId w:val="18"/>
  </w:num>
  <w:num w:numId="7">
    <w:abstractNumId w:val="1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4"/>
  </w:num>
  <w:num w:numId="12">
    <w:abstractNumId w:val="9"/>
  </w:num>
  <w:num w:numId="13">
    <w:abstractNumId w:val="2"/>
  </w:num>
  <w:num w:numId="14">
    <w:abstractNumId w:val="30"/>
  </w:num>
  <w:num w:numId="15">
    <w:abstractNumId w:val="19"/>
  </w:num>
  <w:num w:numId="16">
    <w:abstractNumId w:val="31"/>
  </w:num>
  <w:num w:numId="17">
    <w:abstractNumId w:val="27"/>
  </w:num>
  <w:num w:numId="18">
    <w:abstractNumId w:val="16"/>
  </w:num>
  <w:num w:numId="19">
    <w:abstractNumId w:val="32"/>
  </w:num>
  <w:num w:numId="20">
    <w:abstractNumId w:val="29"/>
  </w:num>
  <w:num w:numId="21">
    <w:abstractNumId w:val="10"/>
  </w:num>
  <w:num w:numId="22">
    <w:abstractNumId w:val="36"/>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7"/>
  </w:num>
  <w:num w:numId="27">
    <w:abstractNumId w:val="6"/>
  </w:num>
  <w:num w:numId="28">
    <w:abstractNumId w:val="35"/>
  </w:num>
  <w:num w:numId="29">
    <w:abstractNumId w:val="15"/>
  </w:num>
  <w:num w:numId="30">
    <w:abstractNumId w:val="12"/>
  </w:num>
  <w:num w:numId="31">
    <w:abstractNumId w:val="14"/>
  </w:num>
  <w:num w:numId="32">
    <w:abstractNumId w:val="26"/>
  </w:num>
  <w:num w:numId="33">
    <w:abstractNumId w:val="7"/>
  </w:num>
  <w:num w:numId="34">
    <w:abstractNumId w:val="34"/>
  </w:num>
  <w:num w:numId="35">
    <w:abstractNumId w:val="0"/>
  </w:num>
  <w:num w:numId="36">
    <w:abstractNumId w:val="5"/>
  </w:num>
  <w:num w:numId="37">
    <w:abstractNumId w:val="13"/>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5"/>
    <w:rsid w:val="000004F8"/>
    <w:rsid w:val="0000469D"/>
    <w:rsid w:val="0001657F"/>
    <w:rsid w:val="000215D3"/>
    <w:rsid w:val="00026063"/>
    <w:rsid w:val="000275A8"/>
    <w:rsid w:val="00027887"/>
    <w:rsid w:val="00030238"/>
    <w:rsid w:val="00030F6B"/>
    <w:rsid w:val="0003127D"/>
    <w:rsid w:val="00034482"/>
    <w:rsid w:val="00035553"/>
    <w:rsid w:val="000362CE"/>
    <w:rsid w:val="0003729E"/>
    <w:rsid w:val="000420CC"/>
    <w:rsid w:val="000428C3"/>
    <w:rsid w:val="00043E4C"/>
    <w:rsid w:val="00044369"/>
    <w:rsid w:val="00047434"/>
    <w:rsid w:val="00047E25"/>
    <w:rsid w:val="00051A7A"/>
    <w:rsid w:val="00052919"/>
    <w:rsid w:val="00052AC6"/>
    <w:rsid w:val="0005491D"/>
    <w:rsid w:val="000572D1"/>
    <w:rsid w:val="000646F5"/>
    <w:rsid w:val="000670F0"/>
    <w:rsid w:val="000719A0"/>
    <w:rsid w:val="000721A1"/>
    <w:rsid w:val="00074A0D"/>
    <w:rsid w:val="00074DED"/>
    <w:rsid w:val="000751B1"/>
    <w:rsid w:val="0007577E"/>
    <w:rsid w:val="00076EB2"/>
    <w:rsid w:val="00077245"/>
    <w:rsid w:val="00081703"/>
    <w:rsid w:val="0008351B"/>
    <w:rsid w:val="00083906"/>
    <w:rsid w:val="00083B68"/>
    <w:rsid w:val="00084AE3"/>
    <w:rsid w:val="000854C1"/>
    <w:rsid w:val="000906BE"/>
    <w:rsid w:val="00092A26"/>
    <w:rsid w:val="00092F5E"/>
    <w:rsid w:val="000940DA"/>
    <w:rsid w:val="000A145D"/>
    <w:rsid w:val="000A2295"/>
    <w:rsid w:val="000A3E1C"/>
    <w:rsid w:val="000B6345"/>
    <w:rsid w:val="000B65A1"/>
    <w:rsid w:val="000B7130"/>
    <w:rsid w:val="000C1235"/>
    <w:rsid w:val="000C6EA8"/>
    <w:rsid w:val="000D0301"/>
    <w:rsid w:val="000D1949"/>
    <w:rsid w:val="000D1975"/>
    <w:rsid w:val="000D4DA3"/>
    <w:rsid w:val="000D50BB"/>
    <w:rsid w:val="000D7B2C"/>
    <w:rsid w:val="000E4D4E"/>
    <w:rsid w:val="000E57C5"/>
    <w:rsid w:val="000F4B37"/>
    <w:rsid w:val="000F5750"/>
    <w:rsid w:val="000F6793"/>
    <w:rsid w:val="00105EB6"/>
    <w:rsid w:val="00110B97"/>
    <w:rsid w:val="00110E31"/>
    <w:rsid w:val="00112567"/>
    <w:rsid w:val="00112FE1"/>
    <w:rsid w:val="001156B2"/>
    <w:rsid w:val="00123539"/>
    <w:rsid w:val="00127447"/>
    <w:rsid w:val="0012783F"/>
    <w:rsid w:val="00130110"/>
    <w:rsid w:val="00137222"/>
    <w:rsid w:val="00137CD6"/>
    <w:rsid w:val="001418D3"/>
    <w:rsid w:val="0014470A"/>
    <w:rsid w:val="00144939"/>
    <w:rsid w:val="00154E01"/>
    <w:rsid w:val="00164528"/>
    <w:rsid w:val="001657C7"/>
    <w:rsid w:val="00166721"/>
    <w:rsid w:val="00174FF5"/>
    <w:rsid w:val="00175352"/>
    <w:rsid w:val="00176699"/>
    <w:rsid w:val="001804B4"/>
    <w:rsid w:val="00180543"/>
    <w:rsid w:val="001810F5"/>
    <w:rsid w:val="001816C2"/>
    <w:rsid w:val="0018356F"/>
    <w:rsid w:val="00183D2F"/>
    <w:rsid w:val="0018465F"/>
    <w:rsid w:val="00184F79"/>
    <w:rsid w:val="001874F7"/>
    <w:rsid w:val="00195F63"/>
    <w:rsid w:val="00197257"/>
    <w:rsid w:val="001A3023"/>
    <w:rsid w:val="001A4019"/>
    <w:rsid w:val="001A4C20"/>
    <w:rsid w:val="001A7B83"/>
    <w:rsid w:val="001B0F51"/>
    <w:rsid w:val="001B16C7"/>
    <w:rsid w:val="001B18E9"/>
    <w:rsid w:val="001B2F85"/>
    <w:rsid w:val="001B570A"/>
    <w:rsid w:val="001B5D55"/>
    <w:rsid w:val="001B69A4"/>
    <w:rsid w:val="001C34D4"/>
    <w:rsid w:val="001C4D65"/>
    <w:rsid w:val="001D252B"/>
    <w:rsid w:val="001D2806"/>
    <w:rsid w:val="001D5515"/>
    <w:rsid w:val="001D6D52"/>
    <w:rsid w:val="001D7E96"/>
    <w:rsid w:val="001E1878"/>
    <w:rsid w:val="001E22D6"/>
    <w:rsid w:val="001E2BC3"/>
    <w:rsid w:val="001E53BF"/>
    <w:rsid w:val="001E63A9"/>
    <w:rsid w:val="001E751A"/>
    <w:rsid w:val="001E7C74"/>
    <w:rsid w:val="001F3C74"/>
    <w:rsid w:val="001F5C13"/>
    <w:rsid w:val="001F7572"/>
    <w:rsid w:val="00201C2C"/>
    <w:rsid w:val="00202586"/>
    <w:rsid w:val="0020317D"/>
    <w:rsid w:val="00203DE9"/>
    <w:rsid w:val="00205CDF"/>
    <w:rsid w:val="002061BB"/>
    <w:rsid w:val="0020747D"/>
    <w:rsid w:val="0021288B"/>
    <w:rsid w:val="00214DDE"/>
    <w:rsid w:val="00215565"/>
    <w:rsid w:val="0022297C"/>
    <w:rsid w:val="0022337D"/>
    <w:rsid w:val="0022367D"/>
    <w:rsid w:val="0022753A"/>
    <w:rsid w:val="002304D9"/>
    <w:rsid w:val="0023224C"/>
    <w:rsid w:val="00237F07"/>
    <w:rsid w:val="002469B5"/>
    <w:rsid w:val="00246DDD"/>
    <w:rsid w:val="00252ADF"/>
    <w:rsid w:val="002561B6"/>
    <w:rsid w:val="00256D87"/>
    <w:rsid w:val="00260F46"/>
    <w:rsid w:val="00261A6F"/>
    <w:rsid w:val="00266B58"/>
    <w:rsid w:val="002675F3"/>
    <w:rsid w:val="00273107"/>
    <w:rsid w:val="00273365"/>
    <w:rsid w:val="00276253"/>
    <w:rsid w:val="00283697"/>
    <w:rsid w:val="002926CD"/>
    <w:rsid w:val="00293ECB"/>
    <w:rsid w:val="00293F72"/>
    <w:rsid w:val="00294110"/>
    <w:rsid w:val="002A0A80"/>
    <w:rsid w:val="002A17FD"/>
    <w:rsid w:val="002A26EF"/>
    <w:rsid w:val="002A421E"/>
    <w:rsid w:val="002A6EBF"/>
    <w:rsid w:val="002A7D7A"/>
    <w:rsid w:val="002B03C8"/>
    <w:rsid w:val="002B7466"/>
    <w:rsid w:val="002C02C4"/>
    <w:rsid w:val="002C03CD"/>
    <w:rsid w:val="002C3D7F"/>
    <w:rsid w:val="002C49BE"/>
    <w:rsid w:val="002C503A"/>
    <w:rsid w:val="002C5D75"/>
    <w:rsid w:val="002C5E0D"/>
    <w:rsid w:val="002C6EC9"/>
    <w:rsid w:val="002D242A"/>
    <w:rsid w:val="002D2950"/>
    <w:rsid w:val="002D47AE"/>
    <w:rsid w:val="002D75C1"/>
    <w:rsid w:val="002E0EEC"/>
    <w:rsid w:val="002E1B36"/>
    <w:rsid w:val="002E22BF"/>
    <w:rsid w:val="002E4311"/>
    <w:rsid w:val="002E7410"/>
    <w:rsid w:val="002F014D"/>
    <w:rsid w:val="002F18EF"/>
    <w:rsid w:val="002F618B"/>
    <w:rsid w:val="002F619E"/>
    <w:rsid w:val="002F7514"/>
    <w:rsid w:val="00304ABB"/>
    <w:rsid w:val="00306508"/>
    <w:rsid w:val="0031388F"/>
    <w:rsid w:val="0031644E"/>
    <w:rsid w:val="003166E1"/>
    <w:rsid w:val="00317CA0"/>
    <w:rsid w:val="00322F8F"/>
    <w:rsid w:val="00327F26"/>
    <w:rsid w:val="0033040A"/>
    <w:rsid w:val="00333202"/>
    <w:rsid w:val="00342067"/>
    <w:rsid w:val="003434AC"/>
    <w:rsid w:val="00345223"/>
    <w:rsid w:val="003477B8"/>
    <w:rsid w:val="003519D5"/>
    <w:rsid w:val="0035664F"/>
    <w:rsid w:val="003623C0"/>
    <w:rsid w:val="003637CF"/>
    <w:rsid w:val="00363AB9"/>
    <w:rsid w:val="0036491A"/>
    <w:rsid w:val="00373200"/>
    <w:rsid w:val="00373C41"/>
    <w:rsid w:val="003742B8"/>
    <w:rsid w:val="0037443F"/>
    <w:rsid w:val="00375153"/>
    <w:rsid w:val="00377BE1"/>
    <w:rsid w:val="00380EB3"/>
    <w:rsid w:val="00380ED5"/>
    <w:rsid w:val="00383FA8"/>
    <w:rsid w:val="00384A37"/>
    <w:rsid w:val="003865A8"/>
    <w:rsid w:val="00386730"/>
    <w:rsid w:val="00393FEC"/>
    <w:rsid w:val="00395058"/>
    <w:rsid w:val="003A30C2"/>
    <w:rsid w:val="003A30D0"/>
    <w:rsid w:val="003A5375"/>
    <w:rsid w:val="003A70F1"/>
    <w:rsid w:val="003B0A85"/>
    <w:rsid w:val="003B1010"/>
    <w:rsid w:val="003B14FC"/>
    <w:rsid w:val="003B2B80"/>
    <w:rsid w:val="003B3F58"/>
    <w:rsid w:val="003B6120"/>
    <w:rsid w:val="003C1AEB"/>
    <w:rsid w:val="003C4552"/>
    <w:rsid w:val="003C5C26"/>
    <w:rsid w:val="003D14AC"/>
    <w:rsid w:val="003D3BC6"/>
    <w:rsid w:val="003D5BE6"/>
    <w:rsid w:val="003E096B"/>
    <w:rsid w:val="003E33CD"/>
    <w:rsid w:val="003E6079"/>
    <w:rsid w:val="003E613D"/>
    <w:rsid w:val="003E6A20"/>
    <w:rsid w:val="003E7916"/>
    <w:rsid w:val="003F0CE3"/>
    <w:rsid w:val="003F2B11"/>
    <w:rsid w:val="003F50B1"/>
    <w:rsid w:val="003F5F7B"/>
    <w:rsid w:val="003F7992"/>
    <w:rsid w:val="00402433"/>
    <w:rsid w:val="00402D0E"/>
    <w:rsid w:val="00403182"/>
    <w:rsid w:val="00405673"/>
    <w:rsid w:val="004066ED"/>
    <w:rsid w:val="00406806"/>
    <w:rsid w:val="00414057"/>
    <w:rsid w:val="00415457"/>
    <w:rsid w:val="00417081"/>
    <w:rsid w:val="0041780F"/>
    <w:rsid w:val="004204FF"/>
    <w:rsid w:val="00423B8C"/>
    <w:rsid w:val="00425688"/>
    <w:rsid w:val="00425B69"/>
    <w:rsid w:val="00431F45"/>
    <w:rsid w:val="00433CE2"/>
    <w:rsid w:val="00441B6C"/>
    <w:rsid w:val="00443148"/>
    <w:rsid w:val="0044433F"/>
    <w:rsid w:val="0044548D"/>
    <w:rsid w:val="004518A0"/>
    <w:rsid w:val="004518D9"/>
    <w:rsid w:val="004540A5"/>
    <w:rsid w:val="00454C10"/>
    <w:rsid w:val="00454FD0"/>
    <w:rsid w:val="0045564A"/>
    <w:rsid w:val="00456640"/>
    <w:rsid w:val="00456F71"/>
    <w:rsid w:val="00457B70"/>
    <w:rsid w:val="004605CC"/>
    <w:rsid w:val="004638ED"/>
    <w:rsid w:val="00465F22"/>
    <w:rsid w:val="00475E39"/>
    <w:rsid w:val="00476303"/>
    <w:rsid w:val="004767A2"/>
    <w:rsid w:val="004847C5"/>
    <w:rsid w:val="00485A65"/>
    <w:rsid w:val="004865F2"/>
    <w:rsid w:val="00486F68"/>
    <w:rsid w:val="004904A6"/>
    <w:rsid w:val="00491ED0"/>
    <w:rsid w:val="0049367D"/>
    <w:rsid w:val="004968D1"/>
    <w:rsid w:val="00496F67"/>
    <w:rsid w:val="004A2D57"/>
    <w:rsid w:val="004A3443"/>
    <w:rsid w:val="004A346D"/>
    <w:rsid w:val="004A6D8D"/>
    <w:rsid w:val="004B2F87"/>
    <w:rsid w:val="004B5F80"/>
    <w:rsid w:val="004B664C"/>
    <w:rsid w:val="004C0C1F"/>
    <w:rsid w:val="004C0D7C"/>
    <w:rsid w:val="004C1D38"/>
    <w:rsid w:val="004C273A"/>
    <w:rsid w:val="004C45B4"/>
    <w:rsid w:val="004C5B00"/>
    <w:rsid w:val="004C5E30"/>
    <w:rsid w:val="004D112F"/>
    <w:rsid w:val="004D529F"/>
    <w:rsid w:val="004D6E2A"/>
    <w:rsid w:val="004D735F"/>
    <w:rsid w:val="004E077D"/>
    <w:rsid w:val="004E19F5"/>
    <w:rsid w:val="004E1ADA"/>
    <w:rsid w:val="004F5540"/>
    <w:rsid w:val="004F5B1A"/>
    <w:rsid w:val="0050163B"/>
    <w:rsid w:val="005039C2"/>
    <w:rsid w:val="00504342"/>
    <w:rsid w:val="00507DED"/>
    <w:rsid w:val="00510281"/>
    <w:rsid w:val="0051289D"/>
    <w:rsid w:val="00515D67"/>
    <w:rsid w:val="00516095"/>
    <w:rsid w:val="00516401"/>
    <w:rsid w:val="00517171"/>
    <w:rsid w:val="005200A6"/>
    <w:rsid w:val="00520EDC"/>
    <w:rsid w:val="00520FF7"/>
    <w:rsid w:val="00523E31"/>
    <w:rsid w:val="00524C59"/>
    <w:rsid w:val="005302DA"/>
    <w:rsid w:val="00536714"/>
    <w:rsid w:val="00537B79"/>
    <w:rsid w:val="00537FEA"/>
    <w:rsid w:val="00541111"/>
    <w:rsid w:val="005504A8"/>
    <w:rsid w:val="00553689"/>
    <w:rsid w:val="005548B8"/>
    <w:rsid w:val="005571A3"/>
    <w:rsid w:val="0056448D"/>
    <w:rsid w:val="00567E07"/>
    <w:rsid w:val="00570C84"/>
    <w:rsid w:val="00572135"/>
    <w:rsid w:val="005733CD"/>
    <w:rsid w:val="00574AC1"/>
    <w:rsid w:val="00576890"/>
    <w:rsid w:val="005773E8"/>
    <w:rsid w:val="00581A1A"/>
    <w:rsid w:val="00581F4B"/>
    <w:rsid w:val="00585E19"/>
    <w:rsid w:val="00590402"/>
    <w:rsid w:val="0059415A"/>
    <w:rsid w:val="00597911"/>
    <w:rsid w:val="00597EC4"/>
    <w:rsid w:val="005A2C6E"/>
    <w:rsid w:val="005A412F"/>
    <w:rsid w:val="005A4445"/>
    <w:rsid w:val="005A6292"/>
    <w:rsid w:val="005B072F"/>
    <w:rsid w:val="005B430D"/>
    <w:rsid w:val="005B515A"/>
    <w:rsid w:val="005B58A0"/>
    <w:rsid w:val="005B58D1"/>
    <w:rsid w:val="005B72BA"/>
    <w:rsid w:val="005C29C5"/>
    <w:rsid w:val="005C4DFA"/>
    <w:rsid w:val="005C73D3"/>
    <w:rsid w:val="005D25E8"/>
    <w:rsid w:val="005D5723"/>
    <w:rsid w:val="005E44AD"/>
    <w:rsid w:val="005E5D7C"/>
    <w:rsid w:val="005E6441"/>
    <w:rsid w:val="005E6F14"/>
    <w:rsid w:val="005E751E"/>
    <w:rsid w:val="005F1E45"/>
    <w:rsid w:val="005F30E1"/>
    <w:rsid w:val="005F3BF3"/>
    <w:rsid w:val="005F744B"/>
    <w:rsid w:val="006002F5"/>
    <w:rsid w:val="0061322B"/>
    <w:rsid w:val="0061723A"/>
    <w:rsid w:val="006213F6"/>
    <w:rsid w:val="0062260B"/>
    <w:rsid w:val="006232AF"/>
    <w:rsid w:val="00623E59"/>
    <w:rsid w:val="006321E8"/>
    <w:rsid w:val="00634372"/>
    <w:rsid w:val="0063490F"/>
    <w:rsid w:val="00635591"/>
    <w:rsid w:val="00636B1C"/>
    <w:rsid w:val="006373C3"/>
    <w:rsid w:val="00641F91"/>
    <w:rsid w:val="00643628"/>
    <w:rsid w:val="00645483"/>
    <w:rsid w:val="00653321"/>
    <w:rsid w:val="006574B4"/>
    <w:rsid w:val="00657D1D"/>
    <w:rsid w:val="00663EEA"/>
    <w:rsid w:val="00664AEF"/>
    <w:rsid w:val="00665C00"/>
    <w:rsid w:val="00670F49"/>
    <w:rsid w:val="00672715"/>
    <w:rsid w:val="0067300C"/>
    <w:rsid w:val="00674DA3"/>
    <w:rsid w:val="00680B0B"/>
    <w:rsid w:val="006810BF"/>
    <w:rsid w:val="0068790F"/>
    <w:rsid w:val="006926A7"/>
    <w:rsid w:val="00692E04"/>
    <w:rsid w:val="00694260"/>
    <w:rsid w:val="006953A3"/>
    <w:rsid w:val="006A21F0"/>
    <w:rsid w:val="006A2930"/>
    <w:rsid w:val="006A29B9"/>
    <w:rsid w:val="006A47DD"/>
    <w:rsid w:val="006A4963"/>
    <w:rsid w:val="006A4AF8"/>
    <w:rsid w:val="006A7ECF"/>
    <w:rsid w:val="006B0290"/>
    <w:rsid w:val="006B1517"/>
    <w:rsid w:val="006B161B"/>
    <w:rsid w:val="006B1BFA"/>
    <w:rsid w:val="006B3DB3"/>
    <w:rsid w:val="006B4798"/>
    <w:rsid w:val="006B56F4"/>
    <w:rsid w:val="006B641F"/>
    <w:rsid w:val="006B657C"/>
    <w:rsid w:val="006C147D"/>
    <w:rsid w:val="006C4B8A"/>
    <w:rsid w:val="006C6E00"/>
    <w:rsid w:val="006D13B8"/>
    <w:rsid w:val="006D21C7"/>
    <w:rsid w:val="006D2547"/>
    <w:rsid w:val="006D3953"/>
    <w:rsid w:val="006D55D3"/>
    <w:rsid w:val="006D7525"/>
    <w:rsid w:val="006E0A5C"/>
    <w:rsid w:val="006E1001"/>
    <w:rsid w:val="006E28A0"/>
    <w:rsid w:val="006E3049"/>
    <w:rsid w:val="006E69C4"/>
    <w:rsid w:val="006E6D3B"/>
    <w:rsid w:val="006E6F93"/>
    <w:rsid w:val="006E74F6"/>
    <w:rsid w:val="006E75AF"/>
    <w:rsid w:val="006E7B25"/>
    <w:rsid w:val="006E7D86"/>
    <w:rsid w:val="006F1A08"/>
    <w:rsid w:val="006F1AA1"/>
    <w:rsid w:val="006F2FED"/>
    <w:rsid w:val="006F337C"/>
    <w:rsid w:val="006F5F7C"/>
    <w:rsid w:val="00700BDD"/>
    <w:rsid w:val="0070183D"/>
    <w:rsid w:val="00705BC7"/>
    <w:rsid w:val="00706DFB"/>
    <w:rsid w:val="00707D07"/>
    <w:rsid w:val="00710D42"/>
    <w:rsid w:val="007139D1"/>
    <w:rsid w:val="00714870"/>
    <w:rsid w:val="00714DC7"/>
    <w:rsid w:val="0071702C"/>
    <w:rsid w:val="007215A7"/>
    <w:rsid w:val="0072430E"/>
    <w:rsid w:val="00732147"/>
    <w:rsid w:val="00733931"/>
    <w:rsid w:val="007348BF"/>
    <w:rsid w:val="00734CD7"/>
    <w:rsid w:val="00737698"/>
    <w:rsid w:val="007523A7"/>
    <w:rsid w:val="00752AD7"/>
    <w:rsid w:val="0075471C"/>
    <w:rsid w:val="0075555C"/>
    <w:rsid w:val="00755D78"/>
    <w:rsid w:val="00760DEB"/>
    <w:rsid w:val="007634FE"/>
    <w:rsid w:val="00763E1D"/>
    <w:rsid w:val="007655DD"/>
    <w:rsid w:val="00765FEE"/>
    <w:rsid w:val="00770117"/>
    <w:rsid w:val="007701C3"/>
    <w:rsid w:val="007720AF"/>
    <w:rsid w:val="00775F3E"/>
    <w:rsid w:val="0078308B"/>
    <w:rsid w:val="00787823"/>
    <w:rsid w:val="00790CF5"/>
    <w:rsid w:val="0079245B"/>
    <w:rsid w:val="007933AB"/>
    <w:rsid w:val="00793BD5"/>
    <w:rsid w:val="00795FAD"/>
    <w:rsid w:val="00796115"/>
    <w:rsid w:val="007A1563"/>
    <w:rsid w:val="007A320D"/>
    <w:rsid w:val="007A49CB"/>
    <w:rsid w:val="007A4BFC"/>
    <w:rsid w:val="007A5DED"/>
    <w:rsid w:val="007B0B06"/>
    <w:rsid w:val="007B20A0"/>
    <w:rsid w:val="007B2B8C"/>
    <w:rsid w:val="007B2F08"/>
    <w:rsid w:val="007C084E"/>
    <w:rsid w:val="007C127E"/>
    <w:rsid w:val="007C2224"/>
    <w:rsid w:val="007C5202"/>
    <w:rsid w:val="007C7020"/>
    <w:rsid w:val="007D039B"/>
    <w:rsid w:val="007D2D52"/>
    <w:rsid w:val="007E264B"/>
    <w:rsid w:val="007E3D07"/>
    <w:rsid w:val="007E648B"/>
    <w:rsid w:val="007F014D"/>
    <w:rsid w:val="007F0729"/>
    <w:rsid w:val="007F2146"/>
    <w:rsid w:val="007F23D8"/>
    <w:rsid w:val="007F464C"/>
    <w:rsid w:val="007F4B7D"/>
    <w:rsid w:val="007F56C4"/>
    <w:rsid w:val="007F627E"/>
    <w:rsid w:val="008005D6"/>
    <w:rsid w:val="00801127"/>
    <w:rsid w:val="00803D31"/>
    <w:rsid w:val="00804559"/>
    <w:rsid w:val="00805753"/>
    <w:rsid w:val="00805A9D"/>
    <w:rsid w:val="00811D96"/>
    <w:rsid w:val="00814D6D"/>
    <w:rsid w:val="00815083"/>
    <w:rsid w:val="00815B2F"/>
    <w:rsid w:val="00817427"/>
    <w:rsid w:val="0082039D"/>
    <w:rsid w:val="008224AC"/>
    <w:rsid w:val="00822AAF"/>
    <w:rsid w:val="00836A1B"/>
    <w:rsid w:val="00840A47"/>
    <w:rsid w:val="0084264A"/>
    <w:rsid w:val="00842FD8"/>
    <w:rsid w:val="00843896"/>
    <w:rsid w:val="00843ED1"/>
    <w:rsid w:val="00847932"/>
    <w:rsid w:val="0085135D"/>
    <w:rsid w:val="00851E32"/>
    <w:rsid w:val="00853AD8"/>
    <w:rsid w:val="00853FA5"/>
    <w:rsid w:val="0085717C"/>
    <w:rsid w:val="00861E70"/>
    <w:rsid w:val="00864B84"/>
    <w:rsid w:val="00865B14"/>
    <w:rsid w:val="00866130"/>
    <w:rsid w:val="00871745"/>
    <w:rsid w:val="008734B1"/>
    <w:rsid w:val="008744F8"/>
    <w:rsid w:val="00875F79"/>
    <w:rsid w:val="00881174"/>
    <w:rsid w:val="00881B72"/>
    <w:rsid w:val="0088216F"/>
    <w:rsid w:val="00885CD2"/>
    <w:rsid w:val="00891E69"/>
    <w:rsid w:val="00893C32"/>
    <w:rsid w:val="00894F7D"/>
    <w:rsid w:val="008A0857"/>
    <w:rsid w:val="008A449D"/>
    <w:rsid w:val="008A645F"/>
    <w:rsid w:val="008A66EE"/>
    <w:rsid w:val="008B16C5"/>
    <w:rsid w:val="008B1824"/>
    <w:rsid w:val="008B3798"/>
    <w:rsid w:val="008B5765"/>
    <w:rsid w:val="008B7E2D"/>
    <w:rsid w:val="008C1330"/>
    <w:rsid w:val="008C2544"/>
    <w:rsid w:val="008C433B"/>
    <w:rsid w:val="008C4F66"/>
    <w:rsid w:val="008C6B97"/>
    <w:rsid w:val="008C7F72"/>
    <w:rsid w:val="008C7FE5"/>
    <w:rsid w:val="008D08BE"/>
    <w:rsid w:val="008D3811"/>
    <w:rsid w:val="008D627A"/>
    <w:rsid w:val="008D7ACA"/>
    <w:rsid w:val="008E24EB"/>
    <w:rsid w:val="008E7C2A"/>
    <w:rsid w:val="008F6D31"/>
    <w:rsid w:val="008F7A49"/>
    <w:rsid w:val="00901B05"/>
    <w:rsid w:val="00911AF1"/>
    <w:rsid w:val="0091291A"/>
    <w:rsid w:val="00914625"/>
    <w:rsid w:val="00914A66"/>
    <w:rsid w:val="00915A05"/>
    <w:rsid w:val="00917719"/>
    <w:rsid w:val="009243DE"/>
    <w:rsid w:val="0092628F"/>
    <w:rsid w:val="00926436"/>
    <w:rsid w:val="009302B2"/>
    <w:rsid w:val="00931667"/>
    <w:rsid w:val="00931A70"/>
    <w:rsid w:val="00947322"/>
    <w:rsid w:val="0095367F"/>
    <w:rsid w:val="0096081B"/>
    <w:rsid w:val="0096180C"/>
    <w:rsid w:val="00963D25"/>
    <w:rsid w:val="00964B6E"/>
    <w:rsid w:val="00966CA6"/>
    <w:rsid w:val="00973BF1"/>
    <w:rsid w:val="00974DB6"/>
    <w:rsid w:val="009878B9"/>
    <w:rsid w:val="00990805"/>
    <w:rsid w:val="00994B91"/>
    <w:rsid w:val="009A1554"/>
    <w:rsid w:val="009A2F73"/>
    <w:rsid w:val="009A39B1"/>
    <w:rsid w:val="009A3DB4"/>
    <w:rsid w:val="009A4954"/>
    <w:rsid w:val="009A63CE"/>
    <w:rsid w:val="009B5F3B"/>
    <w:rsid w:val="009B734A"/>
    <w:rsid w:val="009C241C"/>
    <w:rsid w:val="009C2A4C"/>
    <w:rsid w:val="009D066F"/>
    <w:rsid w:val="009D0E47"/>
    <w:rsid w:val="009D38E7"/>
    <w:rsid w:val="009D45B3"/>
    <w:rsid w:val="009D6BE1"/>
    <w:rsid w:val="009E013F"/>
    <w:rsid w:val="009E29E1"/>
    <w:rsid w:val="009E34EF"/>
    <w:rsid w:val="009E3843"/>
    <w:rsid w:val="009E38B4"/>
    <w:rsid w:val="009E3A6A"/>
    <w:rsid w:val="009E3B6D"/>
    <w:rsid w:val="009E4EC5"/>
    <w:rsid w:val="009E5372"/>
    <w:rsid w:val="009E5DEB"/>
    <w:rsid w:val="009F0F8D"/>
    <w:rsid w:val="009F12E3"/>
    <w:rsid w:val="009F40A2"/>
    <w:rsid w:val="009F4860"/>
    <w:rsid w:val="00A00408"/>
    <w:rsid w:val="00A00CC2"/>
    <w:rsid w:val="00A031A3"/>
    <w:rsid w:val="00A0444E"/>
    <w:rsid w:val="00A10433"/>
    <w:rsid w:val="00A1397A"/>
    <w:rsid w:val="00A1528D"/>
    <w:rsid w:val="00A152D9"/>
    <w:rsid w:val="00A166AA"/>
    <w:rsid w:val="00A16E1E"/>
    <w:rsid w:val="00A20920"/>
    <w:rsid w:val="00A22462"/>
    <w:rsid w:val="00A226F6"/>
    <w:rsid w:val="00A2446D"/>
    <w:rsid w:val="00A27A53"/>
    <w:rsid w:val="00A30F40"/>
    <w:rsid w:val="00A334EF"/>
    <w:rsid w:val="00A33698"/>
    <w:rsid w:val="00A346EC"/>
    <w:rsid w:val="00A34A49"/>
    <w:rsid w:val="00A3690B"/>
    <w:rsid w:val="00A37A8B"/>
    <w:rsid w:val="00A40B39"/>
    <w:rsid w:val="00A41152"/>
    <w:rsid w:val="00A416B7"/>
    <w:rsid w:val="00A42779"/>
    <w:rsid w:val="00A45D3E"/>
    <w:rsid w:val="00A50B3F"/>
    <w:rsid w:val="00A515FB"/>
    <w:rsid w:val="00A542FF"/>
    <w:rsid w:val="00A56428"/>
    <w:rsid w:val="00A614EF"/>
    <w:rsid w:val="00A61589"/>
    <w:rsid w:val="00A62A51"/>
    <w:rsid w:val="00A65F91"/>
    <w:rsid w:val="00A66929"/>
    <w:rsid w:val="00A70599"/>
    <w:rsid w:val="00A713B3"/>
    <w:rsid w:val="00A775E8"/>
    <w:rsid w:val="00A77CDD"/>
    <w:rsid w:val="00A83E72"/>
    <w:rsid w:val="00A864D4"/>
    <w:rsid w:val="00A919EA"/>
    <w:rsid w:val="00A9407D"/>
    <w:rsid w:val="00A958F4"/>
    <w:rsid w:val="00A959D7"/>
    <w:rsid w:val="00AA37FF"/>
    <w:rsid w:val="00AA38A0"/>
    <w:rsid w:val="00AA4A6A"/>
    <w:rsid w:val="00AA7E38"/>
    <w:rsid w:val="00AB041F"/>
    <w:rsid w:val="00AB1870"/>
    <w:rsid w:val="00AB22BE"/>
    <w:rsid w:val="00AB42CE"/>
    <w:rsid w:val="00AB5A07"/>
    <w:rsid w:val="00AB5CE5"/>
    <w:rsid w:val="00AB6114"/>
    <w:rsid w:val="00AB6AFF"/>
    <w:rsid w:val="00AB73F1"/>
    <w:rsid w:val="00AC1118"/>
    <w:rsid w:val="00AC40FC"/>
    <w:rsid w:val="00AC4151"/>
    <w:rsid w:val="00AC5F8C"/>
    <w:rsid w:val="00AC6412"/>
    <w:rsid w:val="00AC74D7"/>
    <w:rsid w:val="00AD0835"/>
    <w:rsid w:val="00AD21C1"/>
    <w:rsid w:val="00AD3359"/>
    <w:rsid w:val="00AD3468"/>
    <w:rsid w:val="00AD5A94"/>
    <w:rsid w:val="00AD69A5"/>
    <w:rsid w:val="00AD7E19"/>
    <w:rsid w:val="00AE13AC"/>
    <w:rsid w:val="00AE1A46"/>
    <w:rsid w:val="00AE2C2D"/>
    <w:rsid w:val="00AE446D"/>
    <w:rsid w:val="00AE4EA1"/>
    <w:rsid w:val="00AE4F83"/>
    <w:rsid w:val="00AE582E"/>
    <w:rsid w:val="00AF4D50"/>
    <w:rsid w:val="00AF6D07"/>
    <w:rsid w:val="00AF6FC5"/>
    <w:rsid w:val="00AF7996"/>
    <w:rsid w:val="00B0630C"/>
    <w:rsid w:val="00B064DF"/>
    <w:rsid w:val="00B0699F"/>
    <w:rsid w:val="00B1081D"/>
    <w:rsid w:val="00B115A6"/>
    <w:rsid w:val="00B13266"/>
    <w:rsid w:val="00B13779"/>
    <w:rsid w:val="00B15168"/>
    <w:rsid w:val="00B21B35"/>
    <w:rsid w:val="00B2524F"/>
    <w:rsid w:val="00B260AC"/>
    <w:rsid w:val="00B26CBA"/>
    <w:rsid w:val="00B31DB0"/>
    <w:rsid w:val="00B3439B"/>
    <w:rsid w:val="00B350F4"/>
    <w:rsid w:val="00B43177"/>
    <w:rsid w:val="00B440EE"/>
    <w:rsid w:val="00B441F1"/>
    <w:rsid w:val="00B44380"/>
    <w:rsid w:val="00B50FDD"/>
    <w:rsid w:val="00B5130B"/>
    <w:rsid w:val="00B54426"/>
    <w:rsid w:val="00B549C1"/>
    <w:rsid w:val="00B56CCB"/>
    <w:rsid w:val="00B57A5D"/>
    <w:rsid w:val="00B61DBF"/>
    <w:rsid w:val="00B62A59"/>
    <w:rsid w:val="00B630D0"/>
    <w:rsid w:val="00B6351E"/>
    <w:rsid w:val="00B6515D"/>
    <w:rsid w:val="00B654E4"/>
    <w:rsid w:val="00B67B7F"/>
    <w:rsid w:val="00B70C41"/>
    <w:rsid w:val="00B72682"/>
    <w:rsid w:val="00B733DB"/>
    <w:rsid w:val="00B749E1"/>
    <w:rsid w:val="00B749E6"/>
    <w:rsid w:val="00B74D8D"/>
    <w:rsid w:val="00B7509B"/>
    <w:rsid w:val="00B802EA"/>
    <w:rsid w:val="00B811DD"/>
    <w:rsid w:val="00B90EB2"/>
    <w:rsid w:val="00B91793"/>
    <w:rsid w:val="00B9770B"/>
    <w:rsid w:val="00BA066D"/>
    <w:rsid w:val="00BA15D4"/>
    <w:rsid w:val="00BA4471"/>
    <w:rsid w:val="00BA77B7"/>
    <w:rsid w:val="00BB021A"/>
    <w:rsid w:val="00BB035D"/>
    <w:rsid w:val="00BB2E88"/>
    <w:rsid w:val="00BB5BB5"/>
    <w:rsid w:val="00BC2035"/>
    <w:rsid w:val="00BD04F1"/>
    <w:rsid w:val="00BD0B05"/>
    <w:rsid w:val="00BD10EE"/>
    <w:rsid w:val="00BD2620"/>
    <w:rsid w:val="00BD2F02"/>
    <w:rsid w:val="00BD4B72"/>
    <w:rsid w:val="00BD6106"/>
    <w:rsid w:val="00BE2962"/>
    <w:rsid w:val="00BE55E5"/>
    <w:rsid w:val="00BE6737"/>
    <w:rsid w:val="00BF07A1"/>
    <w:rsid w:val="00BF0960"/>
    <w:rsid w:val="00BF107C"/>
    <w:rsid w:val="00BF4718"/>
    <w:rsid w:val="00BF4938"/>
    <w:rsid w:val="00BF4DCC"/>
    <w:rsid w:val="00BF63C5"/>
    <w:rsid w:val="00BF7A87"/>
    <w:rsid w:val="00C01DAC"/>
    <w:rsid w:val="00C020B1"/>
    <w:rsid w:val="00C03240"/>
    <w:rsid w:val="00C106B8"/>
    <w:rsid w:val="00C124B7"/>
    <w:rsid w:val="00C15ABE"/>
    <w:rsid w:val="00C20AC2"/>
    <w:rsid w:val="00C20F05"/>
    <w:rsid w:val="00C22A80"/>
    <w:rsid w:val="00C25E35"/>
    <w:rsid w:val="00C267B9"/>
    <w:rsid w:val="00C273D6"/>
    <w:rsid w:val="00C30163"/>
    <w:rsid w:val="00C323B8"/>
    <w:rsid w:val="00C33CDD"/>
    <w:rsid w:val="00C3501B"/>
    <w:rsid w:val="00C40797"/>
    <w:rsid w:val="00C42459"/>
    <w:rsid w:val="00C425DE"/>
    <w:rsid w:val="00C433CB"/>
    <w:rsid w:val="00C43F4B"/>
    <w:rsid w:val="00C475A9"/>
    <w:rsid w:val="00C479A0"/>
    <w:rsid w:val="00C500BF"/>
    <w:rsid w:val="00C50F7F"/>
    <w:rsid w:val="00C50F96"/>
    <w:rsid w:val="00C554B1"/>
    <w:rsid w:val="00C55C92"/>
    <w:rsid w:val="00C6350A"/>
    <w:rsid w:val="00C6676A"/>
    <w:rsid w:val="00C70ABD"/>
    <w:rsid w:val="00C72DE7"/>
    <w:rsid w:val="00C738AA"/>
    <w:rsid w:val="00C7741C"/>
    <w:rsid w:val="00C83832"/>
    <w:rsid w:val="00C838F3"/>
    <w:rsid w:val="00C84436"/>
    <w:rsid w:val="00C86EC8"/>
    <w:rsid w:val="00C93E96"/>
    <w:rsid w:val="00C9429B"/>
    <w:rsid w:val="00C97B38"/>
    <w:rsid w:val="00CA08F7"/>
    <w:rsid w:val="00CA30F2"/>
    <w:rsid w:val="00CA7C1A"/>
    <w:rsid w:val="00CB45FB"/>
    <w:rsid w:val="00CB5C06"/>
    <w:rsid w:val="00CB6BFE"/>
    <w:rsid w:val="00CC2D42"/>
    <w:rsid w:val="00CC748E"/>
    <w:rsid w:val="00CD1949"/>
    <w:rsid w:val="00CD7099"/>
    <w:rsid w:val="00CE05FB"/>
    <w:rsid w:val="00CE0D78"/>
    <w:rsid w:val="00CE118C"/>
    <w:rsid w:val="00CE1C96"/>
    <w:rsid w:val="00CE598C"/>
    <w:rsid w:val="00CF1D78"/>
    <w:rsid w:val="00CF351D"/>
    <w:rsid w:val="00CF440D"/>
    <w:rsid w:val="00CF562F"/>
    <w:rsid w:val="00CF590B"/>
    <w:rsid w:val="00CF6859"/>
    <w:rsid w:val="00D071A6"/>
    <w:rsid w:val="00D07C2A"/>
    <w:rsid w:val="00D14522"/>
    <w:rsid w:val="00D14BD7"/>
    <w:rsid w:val="00D150DA"/>
    <w:rsid w:val="00D15ADD"/>
    <w:rsid w:val="00D20315"/>
    <w:rsid w:val="00D21A87"/>
    <w:rsid w:val="00D300AB"/>
    <w:rsid w:val="00D31035"/>
    <w:rsid w:val="00D32220"/>
    <w:rsid w:val="00D440DE"/>
    <w:rsid w:val="00D50A6B"/>
    <w:rsid w:val="00D50C77"/>
    <w:rsid w:val="00D50DD6"/>
    <w:rsid w:val="00D529B5"/>
    <w:rsid w:val="00D55F48"/>
    <w:rsid w:val="00D56FCB"/>
    <w:rsid w:val="00D570E8"/>
    <w:rsid w:val="00D623A0"/>
    <w:rsid w:val="00D63E03"/>
    <w:rsid w:val="00D642FF"/>
    <w:rsid w:val="00D6735C"/>
    <w:rsid w:val="00D70852"/>
    <w:rsid w:val="00D71312"/>
    <w:rsid w:val="00D71A28"/>
    <w:rsid w:val="00D76341"/>
    <w:rsid w:val="00D800FF"/>
    <w:rsid w:val="00D802ED"/>
    <w:rsid w:val="00D80505"/>
    <w:rsid w:val="00D83914"/>
    <w:rsid w:val="00D83C3F"/>
    <w:rsid w:val="00D84A9C"/>
    <w:rsid w:val="00D862E9"/>
    <w:rsid w:val="00D906F9"/>
    <w:rsid w:val="00D91434"/>
    <w:rsid w:val="00D916D8"/>
    <w:rsid w:val="00D91C3A"/>
    <w:rsid w:val="00D92BBC"/>
    <w:rsid w:val="00D96AFC"/>
    <w:rsid w:val="00DA038E"/>
    <w:rsid w:val="00DA267E"/>
    <w:rsid w:val="00DA45E0"/>
    <w:rsid w:val="00DA7A30"/>
    <w:rsid w:val="00DB0460"/>
    <w:rsid w:val="00DB1942"/>
    <w:rsid w:val="00DB54EE"/>
    <w:rsid w:val="00DB5A39"/>
    <w:rsid w:val="00DB68F6"/>
    <w:rsid w:val="00DB7239"/>
    <w:rsid w:val="00DC028A"/>
    <w:rsid w:val="00DC0514"/>
    <w:rsid w:val="00DC0F14"/>
    <w:rsid w:val="00DC14C0"/>
    <w:rsid w:val="00DC21CF"/>
    <w:rsid w:val="00DC37B2"/>
    <w:rsid w:val="00DC41DE"/>
    <w:rsid w:val="00DC6090"/>
    <w:rsid w:val="00DD0586"/>
    <w:rsid w:val="00DD14DF"/>
    <w:rsid w:val="00DD4663"/>
    <w:rsid w:val="00DD55A7"/>
    <w:rsid w:val="00DE0A23"/>
    <w:rsid w:val="00DE1707"/>
    <w:rsid w:val="00DE2BDF"/>
    <w:rsid w:val="00DE488C"/>
    <w:rsid w:val="00DE5EF4"/>
    <w:rsid w:val="00DF1383"/>
    <w:rsid w:val="00DF73A7"/>
    <w:rsid w:val="00E00973"/>
    <w:rsid w:val="00E023FF"/>
    <w:rsid w:val="00E03414"/>
    <w:rsid w:val="00E03BA4"/>
    <w:rsid w:val="00E03D55"/>
    <w:rsid w:val="00E068A7"/>
    <w:rsid w:val="00E1189A"/>
    <w:rsid w:val="00E14FED"/>
    <w:rsid w:val="00E15227"/>
    <w:rsid w:val="00E16E90"/>
    <w:rsid w:val="00E1735F"/>
    <w:rsid w:val="00E20613"/>
    <w:rsid w:val="00E22A01"/>
    <w:rsid w:val="00E239AE"/>
    <w:rsid w:val="00E25B73"/>
    <w:rsid w:val="00E27F21"/>
    <w:rsid w:val="00E30C81"/>
    <w:rsid w:val="00E3147D"/>
    <w:rsid w:val="00E3165D"/>
    <w:rsid w:val="00E37C8B"/>
    <w:rsid w:val="00E40029"/>
    <w:rsid w:val="00E406FD"/>
    <w:rsid w:val="00E43100"/>
    <w:rsid w:val="00E437FD"/>
    <w:rsid w:val="00E4613E"/>
    <w:rsid w:val="00E47F02"/>
    <w:rsid w:val="00E50239"/>
    <w:rsid w:val="00E5204F"/>
    <w:rsid w:val="00E57020"/>
    <w:rsid w:val="00E6047C"/>
    <w:rsid w:val="00E60D88"/>
    <w:rsid w:val="00E62074"/>
    <w:rsid w:val="00E63C28"/>
    <w:rsid w:val="00E661A3"/>
    <w:rsid w:val="00E74C21"/>
    <w:rsid w:val="00E7503D"/>
    <w:rsid w:val="00E766C5"/>
    <w:rsid w:val="00E8692C"/>
    <w:rsid w:val="00E8694A"/>
    <w:rsid w:val="00E9076F"/>
    <w:rsid w:val="00E93389"/>
    <w:rsid w:val="00E93646"/>
    <w:rsid w:val="00EA416C"/>
    <w:rsid w:val="00EB0473"/>
    <w:rsid w:val="00EB0A42"/>
    <w:rsid w:val="00EB2264"/>
    <w:rsid w:val="00EC02FE"/>
    <w:rsid w:val="00EC2146"/>
    <w:rsid w:val="00EC525F"/>
    <w:rsid w:val="00EC6B4D"/>
    <w:rsid w:val="00EC73D7"/>
    <w:rsid w:val="00ED2DDC"/>
    <w:rsid w:val="00ED4303"/>
    <w:rsid w:val="00EE41B8"/>
    <w:rsid w:val="00EF0803"/>
    <w:rsid w:val="00EF1908"/>
    <w:rsid w:val="00EF1BCF"/>
    <w:rsid w:val="00EF2193"/>
    <w:rsid w:val="00EF318C"/>
    <w:rsid w:val="00EF3846"/>
    <w:rsid w:val="00EF4D3C"/>
    <w:rsid w:val="00EF72B8"/>
    <w:rsid w:val="00EF7A34"/>
    <w:rsid w:val="00F00001"/>
    <w:rsid w:val="00F00A19"/>
    <w:rsid w:val="00F044CD"/>
    <w:rsid w:val="00F05534"/>
    <w:rsid w:val="00F06623"/>
    <w:rsid w:val="00F07196"/>
    <w:rsid w:val="00F11CB9"/>
    <w:rsid w:val="00F125D9"/>
    <w:rsid w:val="00F13BF8"/>
    <w:rsid w:val="00F13C6D"/>
    <w:rsid w:val="00F23F2E"/>
    <w:rsid w:val="00F24DEE"/>
    <w:rsid w:val="00F25248"/>
    <w:rsid w:val="00F26045"/>
    <w:rsid w:val="00F26E95"/>
    <w:rsid w:val="00F32477"/>
    <w:rsid w:val="00F32891"/>
    <w:rsid w:val="00F33734"/>
    <w:rsid w:val="00F37D51"/>
    <w:rsid w:val="00F4317C"/>
    <w:rsid w:val="00F4346F"/>
    <w:rsid w:val="00F47B81"/>
    <w:rsid w:val="00F50A82"/>
    <w:rsid w:val="00F50F4D"/>
    <w:rsid w:val="00F51129"/>
    <w:rsid w:val="00F51972"/>
    <w:rsid w:val="00F52ABC"/>
    <w:rsid w:val="00F6198B"/>
    <w:rsid w:val="00F626C5"/>
    <w:rsid w:val="00F6302D"/>
    <w:rsid w:val="00F65C0A"/>
    <w:rsid w:val="00F67718"/>
    <w:rsid w:val="00F71453"/>
    <w:rsid w:val="00F7657E"/>
    <w:rsid w:val="00F77CCE"/>
    <w:rsid w:val="00F82194"/>
    <w:rsid w:val="00F903C0"/>
    <w:rsid w:val="00F91B23"/>
    <w:rsid w:val="00F929DD"/>
    <w:rsid w:val="00FA06FE"/>
    <w:rsid w:val="00FA0CC1"/>
    <w:rsid w:val="00FA4D98"/>
    <w:rsid w:val="00FA5F81"/>
    <w:rsid w:val="00FA7AC9"/>
    <w:rsid w:val="00FB0D90"/>
    <w:rsid w:val="00FB1165"/>
    <w:rsid w:val="00FB23D5"/>
    <w:rsid w:val="00FB329B"/>
    <w:rsid w:val="00FB4F74"/>
    <w:rsid w:val="00FB7BCF"/>
    <w:rsid w:val="00FB7D02"/>
    <w:rsid w:val="00FC033B"/>
    <w:rsid w:val="00FC3829"/>
    <w:rsid w:val="00FC640A"/>
    <w:rsid w:val="00FD07D3"/>
    <w:rsid w:val="00FD1B0C"/>
    <w:rsid w:val="00FD323B"/>
    <w:rsid w:val="00FD5CFE"/>
    <w:rsid w:val="00FD5DC3"/>
    <w:rsid w:val="00FD5E63"/>
    <w:rsid w:val="00FD7DCF"/>
    <w:rsid w:val="00FE2CB8"/>
    <w:rsid w:val="00FE2F7C"/>
    <w:rsid w:val="00FE5E0A"/>
    <w:rsid w:val="00FE7FA0"/>
    <w:rsid w:val="00FF1AEF"/>
    <w:rsid w:val="00FF755A"/>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68B70"/>
  <w15:docId w15:val="{CA4CAE75-0A65-4444-A69C-AF0134E4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BC"/>
    <w:pPr>
      <w:spacing w:line="240" w:lineRule="auto"/>
    </w:pPr>
    <w:rPr>
      <w:rFonts w:eastAsia="Times New Roman" w:cs="Times New Roman"/>
      <w:sz w:val="24"/>
      <w:szCs w:val="24"/>
      <w:lang w:eastAsia="lv-LV"/>
    </w:rPr>
  </w:style>
  <w:style w:type="paragraph" w:styleId="Heading1">
    <w:name w:val="heading 1"/>
    <w:basedOn w:val="Normal"/>
    <w:next w:val="Normal"/>
    <w:link w:val="Heading1Char"/>
    <w:qFormat/>
    <w:rsid w:val="00B3439B"/>
    <w:pPr>
      <w:keepNext/>
      <w:spacing w:after="120"/>
      <w:ind w:firstLine="720"/>
      <w:jc w:val="center"/>
      <w:outlineLvl w:val="0"/>
    </w:pPr>
    <w:rPr>
      <w:b/>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1B35"/>
    <w:pPr>
      <w:spacing w:before="100" w:beforeAutospacing="1" w:after="100" w:afterAutospacing="1"/>
    </w:pPr>
  </w:style>
  <w:style w:type="paragraph" w:customStyle="1" w:styleId="naisf">
    <w:name w:val="naisf"/>
    <w:basedOn w:val="Normal"/>
    <w:rsid w:val="00B21B35"/>
    <w:pPr>
      <w:spacing w:before="75" w:after="75"/>
      <w:ind w:firstLine="375"/>
      <w:jc w:val="both"/>
    </w:pPr>
  </w:style>
  <w:style w:type="paragraph" w:customStyle="1" w:styleId="naisnod">
    <w:name w:val="naisnod"/>
    <w:basedOn w:val="Normal"/>
    <w:uiPriority w:val="99"/>
    <w:rsid w:val="00B21B35"/>
    <w:pPr>
      <w:spacing w:before="150" w:after="150"/>
      <w:jc w:val="center"/>
    </w:pPr>
    <w:rPr>
      <w:b/>
      <w:bCs/>
    </w:rPr>
  </w:style>
  <w:style w:type="paragraph" w:customStyle="1" w:styleId="naislab">
    <w:name w:val="naislab"/>
    <w:basedOn w:val="Normal"/>
    <w:uiPriority w:val="99"/>
    <w:rsid w:val="00B21B35"/>
    <w:pPr>
      <w:spacing w:before="75" w:after="75"/>
      <w:jc w:val="right"/>
    </w:pPr>
  </w:style>
  <w:style w:type="paragraph" w:customStyle="1" w:styleId="naiskr">
    <w:name w:val="naiskr"/>
    <w:basedOn w:val="Normal"/>
    <w:rsid w:val="00B21B35"/>
    <w:pPr>
      <w:spacing w:before="75" w:after="75"/>
    </w:pPr>
  </w:style>
  <w:style w:type="paragraph" w:customStyle="1" w:styleId="naisc">
    <w:name w:val="naisc"/>
    <w:basedOn w:val="Normal"/>
    <w:rsid w:val="00B21B35"/>
    <w:pPr>
      <w:spacing w:before="75" w:after="75"/>
      <w:jc w:val="center"/>
    </w:pPr>
  </w:style>
  <w:style w:type="paragraph" w:styleId="Header">
    <w:name w:val="header"/>
    <w:basedOn w:val="Normal"/>
    <w:link w:val="HeaderChar"/>
    <w:uiPriority w:val="99"/>
    <w:rsid w:val="00B21B35"/>
    <w:pPr>
      <w:tabs>
        <w:tab w:val="center" w:pos="4153"/>
        <w:tab w:val="right" w:pos="8306"/>
      </w:tabs>
    </w:pPr>
  </w:style>
  <w:style w:type="character" w:customStyle="1" w:styleId="HeaderChar">
    <w:name w:val="Header Char"/>
    <w:basedOn w:val="DefaultParagraphFont"/>
    <w:link w:val="Header"/>
    <w:uiPriority w:val="99"/>
    <w:rsid w:val="00B21B35"/>
    <w:rPr>
      <w:rFonts w:eastAsia="Times New Roman" w:cs="Times New Roman"/>
      <w:sz w:val="24"/>
      <w:szCs w:val="24"/>
      <w:lang w:eastAsia="lv-LV"/>
    </w:rPr>
  </w:style>
  <w:style w:type="character" w:styleId="PageNumber">
    <w:name w:val="page number"/>
    <w:basedOn w:val="DefaultParagraphFont"/>
    <w:uiPriority w:val="99"/>
    <w:rsid w:val="00B21B35"/>
    <w:rPr>
      <w:rFonts w:cs="Times New Roman"/>
    </w:rPr>
  </w:style>
  <w:style w:type="paragraph" w:styleId="Footer">
    <w:name w:val="footer"/>
    <w:basedOn w:val="Normal"/>
    <w:link w:val="FooterChar"/>
    <w:uiPriority w:val="99"/>
    <w:rsid w:val="00B21B35"/>
    <w:pPr>
      <w:tabs>
        <w:tab w:val="center" w:pos="4153"/>
        <w:tab w:val="right" w:pos="8306"/>
      </w:tabs>
    </w:pPr>
  </w:style>
  <w:style w:type="character" w:customStyle="1" w:styleId="FooterChar">
    <w:name w:val="Footer Char"/>
    <w:basedOn w:val="DefaultParagraphFont"/>
    <w:link w:val="Footer"/>
    <w:uiPriority w:val="99"/>
    <w:rsid w:val="00B21B35"/>
    <w:rPr>
      <w:rFonts w:eastAsia="Times New Roman" w:cs="Times New Roman"/>
      <w:sz w:val="24"/>
      <w:szCs w:val="24"/>
      <w:lang w:eastAsia="lv-LV"/>
    </w:rPr>
  </w:style>
  <w:style w:type="character" w:styleId="Hyperlink">
    <w:name w:val="Hyperlink"/>
    <w:basedOn w:val="DefaultParagraphFont"/>
    <w:uiPriority w:val="99"/>
    <w:unhideWhenUsed/>
    <w:rsid w:val="00B21B35"/>
    <w:rPr>
      <w:color w:val="0000FF" w:themeColor="hyperlink"/>
      <w:u w:val="single"/>
    </w:rPr>
  </w:style>
  <w:style w:type="paragraph" w:styleId="BodyTextIndent2">
    <w:name w:val="Body Text Indent 2"/>
    <w:basedOn w:val="Normal"/>
    <w:link w:val="BodyTextIndent2Char"/>
    <w:rsid w:val="00B21B35"/>
    <w:pPr>
      <w:ind w:firstLine="748"/>
      <w:jc w:val="both"/>
    </w:pPr>
    <w:rPr>
      <w:sz w:val="28"/>
      <w:lang w:eastAsia="en-US"/>
    </w:rPr>
  </w:style>
  <w:style w:type="character" w:customStyle="1" w:styleId="BodyTextIndent2Char">
    <w:name w:val="Body Text Indent 2 Char"/>
    <w:basedOn w:val="DefaultParagraphFont"/>
    <w:link w:val="BodyTextIndent2"/>
    <w:rsid w:val="00B21B35"/>
    <w:rPr>
      <w:rFonts w:eastAsia="Times New Roman" w:cs="Times New Roman"/>
      <w:szCs w:val="24"/>
    </w:rPr>
  </w:style>
  <w:style w:type="paragraph" w:customStyle="1" w:styleId="tvhtml">
    <w:name w:val="tv_html"/>
    <w:basedOn w:val="Normal"/>
    <w:rsid w:val="00B21B35"/>
    <w:pPr>
      <w:spacing w:before="100" w:beforeAutospacing="1" w:after="100" w:afterAutospacing="1"/>
      <w:jc w:val="both"/>
    </w:pPr>
    <w:rPr>
      <w:color w:val="000000"/>
      <w:sz w:val="22"/>
      <w:szCs w:val="22"/>
    </w:rPr>
  </w:style>
  <w:style w:type="paragraph" w:styleId="BodyTextIndent">
    <w:name w:val="Body Text Indent"/>
    <w:basedOn w:val="Normal"/>
    <w:link w:val="BodyTextIndentChar"/>
    <w:uiPriority w:val="99"/>
    <w:semiHidden/>
    <w:unhideWhenUsed/>
    <w:rsid w:val="00B21B35"/>
    <w:pPr>
      <w:spacing w:after="120"/>
      <w:ind w:left="283"/>
    </w:pPr>
  </w:style>
  <w:style w:type="character" w:customStyle="1" w:styleId="BodyTextIndentChar">
    <w:name w:val="Body Text Indent Char"/>
    <w:basedOn w:val="DefaultParagraphFont"/>
    <w:link w:val="BodyTextIndent"/>
    <w:uiPriority w:val="99"/>
    <w:semiHidden/>
    <w:rsid w:val="00B21B35"/>
    <w:rPr>
      <w:rFonts w:eastAsia="Times New Roman" w:cs="Times New Roman"/>
      <w:sz w:val="24"/>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B21B35"/>
    <w:rPr>
      <w:rFonts w:ascii="Calibri" w:hAnsi="Calibri"/>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B21B35"/>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B21B35"/>
    <w:rPr>
      <w:vertAlign w:val="superscript"/>
    </w:rPr>
  </w:style>
  <w:style w:type="paragraph" w:customStyle="1" w:styleId="tv2131">
    <w:name w:val="tv2131"/>
    <w:basedOn w:val="Normal"/>
    <w:rsid w:val="00B21B35"/>
    <w:pPr>
      <w:spacing w:before="240" w:line="360" w:lineRule="auto"/>
      <w:ind w:firstLine="300"/>
      <w:jc w:val="both"/>
    </w:pPr>
    <w:rPr>
      <w:rFonts w:ascii="Verdana" w:hAnsi="Verdana"/>
      <w:sz w:val="18"/>
      <w:szCs w:val="18"/>
    </w:rPr>
  </w:style>
  <w:style w:type="paragraph" w:styleId="PlainText">
    <w:name w:val="Plain Text"/>
    <w:basedOn w:val="Normal"/>
    <w:link w:val="PlainTextChar"/>
    <w:uiPriority w:val="99"/>
    <w:unhideWhenUsed/>
    <w:rsid w:val="00B21B35"/>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21B35"/>
    <w:rPr>
      <w:rFonts w:ascii="Calibri" w:eastAsia="Calibri" w:hAnsi="Calibri" w:cs="Times New Roman"/>
      <w:sz w:val="22"/>
      <w:szCs w:val="21"/>
    </w:rPr>
  </w:style>
  <w:style w:type="paragraph" w:styleId="ListParagraph">
    <w:name w:val="List Paragraph"/>
    <w:basedOn w:val="Normal"/>
    <w:uiPriority w:val="34"/>
    <w:qFormat/>
    <w:rsid w:val="00B21B35"/>
    <w:pPr>
      <w:ind w:left="720"/>
      <w:contextualSpacing/>
    </w:pPr>
    <w:rPr>
      <w:lang w:val="en-US" w:eastAsia="en-US"/>
    </w:rPr>
  </w:style>
  <w:style w:type="paragraph" w:customStyle="1" w:styleId="tv213">
    <w:name w:val="tv213"/>
    <w:basedOn w:val="Normal"/>
    <w:rsid w:val="00B21B35"/>
    <w:pPr>
      <w:spacing w:before="100" w:beforeAutospacing="1" w:after="100" w:afterAutospacing="1"/>
    </w:pPr>
  </w:style>
  <w:style w:type="paragraph" w:customStyle="1" w:styleId="Standard">
    <w:name w:val="Standard"/>
    <w:rsid w:val="00B21B35"/>
    <w:pPr>
      <w:widowControl w:val="0"/>
      <w:suppressAutoHyphens/>
      <w:autoSpaceDN w:val="0"/>
      <w:spacing w:line="240" w:lineRule="auto"/>
      <w:textAlignment w:val="baseline"/>
    </w:pPr>
    <w:rPr>
      <w:rFonts w:eastAsia="SimSun" w:cs="Mangal"/>
      <w:kern w:val="3"/>
      <w:sz w:val="24"/>
      <w:szCs w:val="24"/>
      <w:lang w:eastAsia="zh-CN" w:bidi="hi-IN"/>
    </w:rPr>
  </w:style>
  <w:style w:type="paragraph" w:customStyle="1" w:styleId="tv2121">
    <w:name w:val="tv2121"/>
    <w:basedOn w:val="Normal"/>
    <w:rsid w:val="00B21B35"/>
    <w:pPr>
      <w:spacing w:before="400" w:line="360" w:lineRule="auto"/>
      <w:jc w:val="center"/>
    </w:pPr>
    <w:rPr>
      <w:rFonts w:ascii="Verdana" w:hAnsi="Verdana"/>
      <w:b/>
      <w:bCs/>
      <w:sz w:val="20"/>
      <w:szCs w:val="20"/>
    </w:rPr>
  </w:style>
  <w:style w:type="paragraph" w:customStyle="1" w:styleId="labojumupamats1">
    <w:name w:val="labojumu_pamats1"/>
    <w:basedOn w:val="Normal"/>
    <w:rsid w:val="00B21B35"/>
    <w:pPr>
      <w:spacing w:before="45" w:line="360" w:lineRule="auto"/>
      <w:ind w:firstLine="300"/>
    </w:pPr>
    <w:rPr>
      <w:rFonts w:ascii="Verdana" w:hAnsi="Verdana"/>
      <w:i/>
      <w:iCs/>
      <w:sz w:val="17"/>
      <w:szCs w:val="17"/>
    </w:rPr>
  </w:style>
  <w:style w:type="paragraph" w:styleId="BalloonText">
    <w:name w:val="Balloon Text"/>
    <w:basedOn w:val="Normal"/>
    <w:link w:val="BalloonTextChar"/>
    <w:uiPriority w:val="99"/>
    <w:semiHidden/>
    <w:unhideWhenUsed/>
    <w:rsid w:val="00B21B35"/>
    <w:rPr>
      <w:rFonts w:ascii="Tahoma" w:hAnsi="Tahoma" w:cs="Tahoma"/>
      <w:sz w:val="16"/>
      <w:szCs w:val="16"/>
    </w:rPr>
  </w:style>
  <w:style w:type="character" w:customStyle="1" w:styleId="BalloonTextChar">
    <w:name w:val="Balloon Text Char"/>
    <w:basedOn w:val="DefaultParagraphFont"/>
    <w:link w:val="BalloonText"/>
    <w:uiPriority w:val="99"/>
    <w:semiHidden/>
    <w:rsid w:val="00B21B35"/>
    <w:rPr>
      <w:rFonts w:ascii="Tahoma" w:eastAsia="Times New Roman" w:hAnsi="Tahoma" w:cs="Tahoma"/>
      <w:sz w:val="16"/>
      <w:szCs w:val="16"/>
      <w:lang w:eastAsia="lv-LV"/>
    </w:rPr>
  </w:style>
  <w:style w:type="paragraph" w:customStyle="1" w:styleId="CharCharCharChar1">
    <w:name w:val="Char Char Char Char1"/>
    <w:basedOn w:val="Normal"/>
    <w:rsid w:val="00E03D55"/>
    <w:pPr>
      <w:spacing w:after="160" w:line="240" w:lineRule="exact"/>
    </w:pPr>
    <w:rPr>
      <w:rFonts w:ascii="Tahoma" w:hAnsi="Tahoma"/>
      <w:sz w:val="20"/>
      <w:szCs w:val="20"/>
      <w:lang w:val="en-US" w:eastAsia="en-US"/>
    </w:rPr>
  </w:style>
  <w:style w:type="paragraph" w:customStyle="1" w:styleId="naispant">
    <w:name w:val="naispant"/>
    <w:basedOn w:val="Normal"/>
    <w:rsid w:val="00E03D55"/>
    <w:pPr>
      <w:spacing w:before="250" w:after="63"/>
      <w:ind w:left="313" w:firstLine="313"/>
      <w:jc w:val="both"/>
    </w:pPr>
    <w:rPr>
      <w:b/>
      <w:bCs/>
    </w:rPr>
  </w:style>
  <w:style w:type="paragraph" w:styleId="Revision">
    <w:name w:val="Revision"/>
    <w:hidden/>
    <w:uiPriority w:val="99"/>
    <w:semiHidden/>
    <w:rsid w:val="00F26E95"/>
    <w:pPr>
      <w:spacing w:line="240" w:lineRule="auto"/>
    </w:pPr>
    <w:rPr>
      <w:rFonts w:ascii="Calibri" w:eastAsia="Calibri" w:hAnsi="Calibri" w:cs="Times New Roman"/>
      <w:sz w:val="22"/>
    </w:rPr>
  </w:style>
  <w:style w:type="character" w:customStyle="1" w:styleId="Heading1Char">
    <w:name w:val="Heading 1 Char"/>
    <w:basedOn w:val="DefaultParagraphFont"/>
    <w:link w:val="Heading1"/>
    <w:rsid w:val="00B3439B"/>
    <w:rPr>
      <w:rFonts w:eastAsia="Times New Roman" w:cs="Times New Roman"/>
      <w:b/>
      <w:sz w:val="32"/>
      <w:szCs w:val="28"/>
    </w:rPr>
  </w:style>
  <w:style w:type="table" w:styleId="TableGrid">
    <w:name w:val="Table Grid"/>
    <w:basedOn w:val="TableNormal"/>
    <w:rsid w:val="00C50F96"/>
    <w:pPr>
      <w:spacing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D56FCB"/>
    <w:pPr>
      <w:spacing w:line="240" w:lineRule="auto"/>
    </w:pPr>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6AFC"/>
    <w:rPr>
      <w:sz w:val="16"/>
      <w:szCs w:val="16"/>
    </w:rPr>
  </w:style>
  <w:style w:type="paragraph" w:styleId="CommentText">
    <w:name w:val="annotation text"/>
    <w:basedOn w:val="Normal"/>
    <w:link w:val="CommentTextChar"/>
    <w:uiPriority w:val="99"/>
    <w:semiHidden/>
    <w:unhideWhenUsed/>
    <w:rsid w:val="00D96AFC"/>
    <w:rPr>
      <w:sz w:val="20"/>
      <w:szCs w:val="20"/>
    </w:rPr>
  </w:style>
  <w:style w:type="character" w:customStyle="1" w:styleId="CommentTextChar">
    <w:name w:val="Comment Text Char"/>
    <w:basedOn w:val="DefaultParagraphFont"/>
    <w:link w:val="CommentText"/>
    <w:uiPriority w:val="99"/>
    <w:semiHidden/>
    <w:rsid w:val="00D96AFC"/>
    <w:rPr>
      <w:rFonts w:eastAsia="Times New Roman" w:cs="Times New Roman"/>
      <w:sz w:val="20"/>
      <w:szCs w:val="20"/>
      <w:lang w:eastAsia="lv-LV"/>
    </w:rPr>
  </w:style>
  <w:style w:type="paragraph" w:styleId="CommentSubject">
    <w:name w:val="annotation subject"/>
    <w:basedOn w:val="CommentText"/>
    <w:next w:val="CommentText"/>
    <w:link w:val="CommentSubjectChar"/>
    <w:unhideWhenUsed/>
    <w:rsid w:val="00D96AFC"/>
    <w:rPr>
      <w:b/>
      <w:bCs/>
    </w:rPr>
  </w:style>
  <w:style w:type="character" w:customStyle="1" w:styleId="CommentSubjectChar">
    <w:name w:val="Comment Subject Char"/>
    <w:basedOn w:val="CommentTextChar"/>
    <w:link w:val="CommentSubject"/>
    <w:rsid w:val="00D96AFC"/>
    <w:rPr>
      <w:rFonts w:eastAsia="Times New Roman" w:cs="Times New Roman"/>
      <w:b/>
      <w:bCs/>
      <w:sz w:val="20"/>
      <w:szCs w:val="20"/>
      <w:lang w:eastAsia="lv-LV"/>
    </w:rPr>
  </w:style>
  <w:style w:type="character" w:styleId="Emphasis">
    <w:name w:val="Emphasis"/>
    <w:basedOn w:val="DefaultParagraphFont"/>
    <w:uiPriority w:val="20"/>
    <w:qFormat/>
    <w:rsid w:val="00EF318C"/>
    <w:rPr>
      <w:i/>
      <w:iCs/>
    </w:rPr>
  </w:style>
  <w:style w:type="character" w:styleId="UnresolvedMention">
    <w:name w:val="Unresolved Mention"/>
    <w:basedOn w:val="DefaultParagraphFont"/>
    <w:uiPriority w:val="99"/>
    <w:semiHidden/>
    <w:unhideWhenUsed/>
    <w:rsid w:val="00C4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443">
      <w:bodyDiv w:val="1"/>
      <w:marLeft w:val="0"/>
      <w:marRight w:val="0"/>
      <w:marTop w:val="0"/>
      <w:marBottom w:val="0"/>
      <w:divBdr>
        <w:top w:val="none" w:sz="0" w:space="0" w:color="auto"/>
        <w:left w:val="none" w:sz="0" w:space="0" w:color="auto"/>
        <w:bottom w:val="none" w:sz="0" w:space="0" w:color="auto"/>
        <w:right w:val="none" w:sz="0" w:space="0" w:color="auto"/>
      </w:divBdr>
    </w:div>
    <w:div w:id="94595079">
      <w:bodyDiv w:val="1"/>
      <w:marLeft w:val="0"/>
      <w:marRight w:val="0"/>
      <w:marTop w:val="0"/>
      <w:marBottom w:val="0"/>
      <w:divBdr>
        <w:top w:val="none" w:sz="0" w:space="0" w:color="auto"/>
        <w:left w:val="none" w:sz="0" w:space="0" w:color="auto"/>
        <w:bottom w:val="none" w:sz="0" w:space="0" w:color="auto"/>
        <w:right w:val="none" w:sz="0" w:space="0" w:color="auto"/>
      </w:divBdr>
    </w:div>
    <w:div w:id="212741641">
      <w:bodyDiv w:val="1"/>
      <w:marLeft w:val="0"/>
      <w:marRight w:val="0"/>
      <w:marTop w:val="0"/>
      <w:marBottom w:val="0"/>
      <w:divBdr>
        <w:top w:val="none" w:sz="0" w:space="0" w:color="auto"/>
        <w:left w:val="none" w:sz="0" w:space="0" w:color="auto"/>
        <w:bottom w:val="none" w:sz="0" w:space="0" w:color="auto"/>
        <w:right w:val="none" w:sz="0" w:space="0" w:color="auto"/>
      </w:divBdr>
    </w:div>
    <w:div w:id="213853069">
      <w:bodyDiv w:val="1"/>
      <w:marLeft w:val="0"/>
      <w:marRight w:val="0"/>
      <w:marTop w:val="0"/>
      <w:marBottom w:val="0"/>
      <w:divBdr>
        <w:top w:val="none" w:sz="0" w:space="0" w:color="auto"/>
        <w:left w:val="none" w:sz="0" w:space="0" w:color="auto"/>
        <w:bottom w:val="none" w:sz="0" w:space="0" w:color="auto"/>
        <w:right w:val="none" w:sz="0" w:space="0" w:color="auto"/>
      </w:divBdr>
      <w:divsChild>
        <w:div w:id="1121345278">
          <w:marLeft w:val="0"/>
          <w:marRight w:val="0"/>
          <w:marTop w:val="0"/>
          <w:marBottom w:val="0"/>
          <w:divBdr>
            <w:top w:val="none" w:sz="0" w:space="0" w:color="auto"/>
            <w:left w:val="none" w:sz="0" w:space="0" w:color="auto"/>
            <w:bottom w:val="none" w:sz="0" w:space="0" w:color="auto"/>
            <w:right w:val="none" w:sz="0" w:space="0" w:color="auto"/>
          </w:divBdr>
        </w:div>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 w:id="458687775">
      <w:bodyDiv w:val="1"/>
      <w:marLeft w:val="0"/>
      <w:marRight w:val="0"/>
      <w:marTop w:val="0"/>
      <w:marBottom w:val="0"/>
      <w:divBdr>
        <w:top w:val="none" w:sz="0" w:space="0" w:color="auto"/>
        <w:left w:val="none" w:sz="0" w:space="0" w:color="auto"/>
        <w:bottom w:val="none" w:sz="0" w:space="0" w:color="auto"/>
        <w:right w:val="none" w:sz="0" w:space="0" w:color="auto"/>
      </w:divBdr>
    </w:div>
    <w:div w:id="474301590">
      <w:bodyDiv w:val="1"/>
      <w:marLeft w:val="0"/>
      <w:marRight w:val="0"/>
      <w:marTop w:val="0"/>
      <w:marBottom w:val="0"/>
      <w:divBdr>
        <w:top w:val="none" w:sz="0" w:space="0" w:color="auto"/>
        <w:left w:val="none" w:sz="0" w:space="0" w:color="auto"/>
        <w:bottom w:val="none" w:sz="0" w:space="0" w:color="auto"/>
        <w:right w:val="none" w:sz="0" w:space="0" w:color="auto"/>
      </w:divBdr>
    </w:div>
    <w:div w:id="786892805">
      <w:bodyDiv w:val="1"/>
      <w:marLeft w:val="0"/>
      <w:marRight w:val="0"/>
      <w:marTop w:val="0"/>
      <w:marBottom w:val="0"/>
      <w:divBdr>
        <w:top w:val="none" w:sz="0" w:space="0" w:color="auto"/>
        <w:left w:val="none" w:sz="0" w:space="0" w:color="auto"/>
        <w:bottom w:val="none" w:sz="0" w:space="0" w:color="auto"/>
        <w:right w:val="none" w:sz="0" w:space="0" w:color="auto"/>
      </w:divBdr>
    </w:div>
    <w:div w:id="876308074">
      <w:bodyDiv w:val="1"/>
      <w:marLeft w:val="0"/>
      <w:marRight w:val="0"/>
      <w:marTop w:val="0"/>
      <w:marBottom w:val="0"/>
      <w:divBdr>
        <w:top w:val="none" w:sz="0" w:space="0" w:color="auto"/>
        <w:left w:val="none" w:sz="0" w:space="0" w:color="auto"/>
        <w:bottom w:val="none" w:sz="0" w:space="0" w:color="auto"/>
        <w:right w:val="none" w:sz="0" w:space="0" w:color="auto"/>
      </w:divBdr>
    </w:div>
    <w:div w:id="885793410">
      <w:bodyDiv w:val="1"/>
      <w:marLeft w:val="0"/>
      <w:marRight w:val="0"/>
      <w:marTop w:val="0"/>
      <w:marBottom w:val="0"/>
      <w:divBdr>
        <w:top w:val="none" w:sz="0" w:space="0" w:color="auto"/>
        <w:left w:val="none" w:sz="0" w:space="0" w:color="auto"/>
        <w:bottom w:val="none" w:sz="0" w:space="0" w:color="auto"/>
        <w:right w:val="none" w:sz="0" w:space="0" w:color="auto"/>
      </w:divBdr>
    </w:div>
    <w:div w:id="915820310">
      <w:bodyDiv w:val="1"/>
      <w:marLeft w:val="0"/>
      <w:marRight w:val="0"/>
      <w:marTop w:val="0"/>
      <w:marBottom w:val="0"/>
      <w:divBdr>
        <w:top w:val="none" w:sz="0" w:space="0" w:color="auto"/>
        <w:left w:val="none" w:sz="0" w:space="0" w:color="auto"/>
        <w:bottom w:val="none" w:sz="0" w:space="0" w:color="auto"/>
        <w:right w:val="none" w:sz="0" w:space="0" w:color="auto"/>
      </w:divBdr>
    </w:div>
    <w:div w:id="936861789">
      <w:bodyDiv w:val="1"/>
      <w:marLeft w:val="0"/>
      <w:marRight w:val="0"/>
      <w:marTop w:val="0"/>
      <w:marBottom w:val="0"/>
      <w:divBdr>
        <w:top w:val="none" w:sz="0" w:space="0" w:color="auto"/>
        <w:left w:val="none" w:sz="0" w:space="0" w:color="auto"/>
        <w:bottom w:val="none" w:sz="0" w:space="0" w:color="auto"/>
        <w:right w:val="none" w:sz="0" w:space="0" w:color="auto"/>
      </w:divBdr>
    </w:div>
    <w:div w:id="938685572">
      <w:bodyDiv w:val="1"/>
      <w:marLeft w:val="0"/>
      <w:marRight w:val="0"/>
      <w:marTop w:val="0"/>
      <w:marBottom w:val="0"/>
      <w:divBdr>
        <w:top w:val="none" w:sz="0" w:space="0" w:color="auto"/>
        <w:left w:val="none" w:sz="0" w:space="0" w:color="auto"/>
        <w:bottom w:val="none" w:sz="0" w:space="0" w:color="auto"/>
        <w:right w:val="none" w:sz="0" w:space="0" w:color="auto"/>
      </w:divBdr>
    </w:div>
    <w:div w:id="981806400">
      <w:bodyDiv w:val="1"/>
      <w:marLeft w:val="0"/>
      <w:marRight w:val="0"/>
      <w:marTop w:val="0"/>
      <w:marBottom w:val="0"/>
      <w:divBdr>
        <w:top w:val="none" w:sz="0" w:space="0" w:color="auto"/>
        <w:left w:val="none" w:sz="0" w:space="0" w:color="auto"/>
        <w:bottom w:val="none" w:sz="0" w:space="0" w:color="auto"/>
        <w:right w:val="none" w:sz="0" w:space="0" w:color="auto"/>
      </w:divBdr>
    </w:div>
    <w:div w:id="1033728263">
      <w:bodyDiv w:val="1"/>
      <w:marLeft w:val="0"/>
      <w:marRight w:val="0"/>
      <w:marTop w:val="0"/>
      <w:marBottom w:val="0"/>
      <w:divBdr>
        <w:top w:val="none" w:sz="0" w:space="0" w:color="auto"/>
        <w:left w:val="none" w:sz="0" w:space="0" w:color="auto"/>
        <w:bottom w:val="none" w:sz="0" w:space="0" w:color="auto"/>
        <w:right w:val="none" w:sz="0" w:space="0" w:color="auto"/>
      </w:divBdr>
    </w:div>
    <w:div w:id="1059788734">
      <w:bodyDiv w:val="1"/>
      <w:marLeft w:val="0"/>
      <w:marRight w:val="0"/>
      <w:marTop w:val="0"/>
      <w:marBottom w:val="0"/>
      <w:divBdr>
        <w:top w:val="none" w:sz="0" w:space="0" w:color="auto"/>
        <w:left w:val="none" w:sz="0" w:space="0" w:color="auto"/>
        <w:bottom w:val="none" w:sz="0" w:space="0" w:color="auto"/>
        <w:right w:val="none" w:sz="0" w:space="0" w:color="auto"/>
      </w:divBdr>
    </w:div>
    <w:div w:id="1241713974">
      <w:bodyDiv w:val="1"/>
      <w:marLeft w:val="0"/>
      <w:marRight w:val="0"/>
      <w:marTop w:val="0"/>
      <w:marBottom w:val="0"/>
      <w:divBdr>
        <w:top w:val="none" w:sz="0" w:space="0" w:color="auto"/>
        <w:left w:val="none" w:sz="0" w:space="0" w:color="auto"/>
        <w:bottom w:val="none" w:sz="0" w:space="0" w:color="auto"/>
        <w:right w:val="none" w:sz="0" w:space="0" w:color="auto"/>
      </w:divBdr>
    </w:div>
    <w:div w:id="1407610521">
      <w:bodyDiv w:val="1"/>
      <w:marLeft w:val="0"/>
      <w:marRight w:val="0"/>
      <w:marTop w:val="0"/>
      <w:marBottom w:val="0"/>
      <w:divBdr>
        <w:top w:val="none" w:sz="0" w:space="0" w:color="auto"/>
        <w:left w:val="none" w:sz="0" w:space="0" w:color="auto"/>
        <w:bottom w:val="none" w:sz="0" w:space="0" w:color="auto"/>
        <w:right w:val="none" w:sz="0" w:space="0" w:color="auto"/>
      </w:divBdr>
    </w:div>
    <w:div w:id="1445268032">
      <w:bodyDiv w:val="1"/>
      <w:marLeft w:val="0"/>
      <w:marRight w:val="0"/>
      <w:marTop w:val="0"/>
      <w:marBottom w:val="0"/>
      <w:divBdr>
        <w:top w:val="none" w:sz="0" w:space="0" w:color="auto"/>
        <w:left w:val="none" w:sz="0" w:space="0" w:color="auto"/>
        <w:bottom w:val="none" w:sz="0" w:space="0" w:color="auto"/>
        <w:right w:val="none" w:sz="0" w:space="0" w:color="auto"/>
      </w:divBdr>
    </w:div>
    <w:div w:id="1471628228">
      <w:bodyDiv w:val="1"/>
      <w:marLeft w:val="0"/>
      <w:marRight w:val="0"/>
      <w:marTop w:val="0"/>
      <w:marBottom w:val="0"/>
      <w:divBdr>
        <w:top w:val="none" w:sz="0" w:space="0" w:color="auto"/>
        <w:left w:val="none" w:sz="0" w:space="0" w:color="auto"/>
        <w:bottom w:val="none" w:sz="0" w:space="0" w:color="auto"/>
        <w:right w:val="none" w:sz="0" w:space="0" w:color="auto"/>
      </w:divBdr>
    </w:div>
    <w:div w:id="1702167724">
      <w:bodyDiv w:val="1"/>
      <w:marLeft w:val="0"/>
      <w:marRight w:val="0"/>
      <w:marTop w:val="0"/>
      <w:marBottom w:val="0"/>
      <w:divBdr>
        <w:top w:val="none" w:sz="0" w:space="0" w:color="auto"/>
        <w:left w:val="none" w:sz="0" w:space="0" w:color="auto"/>
        <w:bottom w:val="none" w:sz="0" w:space="0" w:color="auto"/>
        <w:right w:val="none" w:sz="0" w:space="0" w:color="auto"/>
      </w:divBdr>
    </w:div>
    <w:div w:id="1702363926">
      <w:bodyDiv w:val="1"/>
      <w:marLeft w:val="0"/>
      <w:marRight w:val="0"/>
      <w:marTop w:val="0"/>
      <w:marBottom w:val="0"/>
      <w:divBdr>
        <w:top w:val="none" w:sz="0" w:space="0" w:color="auto"/>
        <w:left w:val="none" w:sz="0" w:space="0" w:color="auto"/>
        <w:bottom w:val="none" w:sz="0" w:space="0" w:color="auto"/>
        <w:right w:val="none" w:sz="0" w:space="0" w:color="auto"/>
      </w:divBdr>
    </w:div>
    <w:div w:id="1722710318">
      <w:bodyDiv w:val="1"/>
      <w:marLeft w:val="0"/>
      <w:marRight w:val="0"/>
      <w:marTop w:val="0"/>
      <w:marBottom w:val="0"/>
      <w:divBdr>
        <w:top w:val="none" w:sz="0" w:space="0" w:color="auto"/>
        <w:left w:val="none" w:sz="0" w:space="0" w:color="auto"/>
        <w:bottom w:val="none" w:sz="0" w:space="0" w:color="auto"/>
        <w:right w:val="none" w:sz="0" w:space="0" w:color="auto"/>
      </w:divBdr>
    </w:div>
    <w:div w:id="1864783307">
      <w:bodyDiv w:val="1"/>
      <w:marLeft w:val="0"/>
      <w:marRight w:val="0"/>
      <w:marTop w:val="0"/>
      <w:marBottom w:val="0"/>
      <w:divBdr>
        <w:top w:val="none" w:sz="0" w:space="0" w:color="auto"/>
        <w:left w:val="none" w:sz="0" w:space="0" w:color="auto"/>
        <w:bottom w:val="none" w:sz="0" w:space="0" w:color="auto"/>
        <w:right w:val="none" w:sz="0" w:space="0" w:color="auto"/>
      </w:divBdr>
      <w:divsChild>
        <w:div w:id="283046">
          <w:marLeft w:val="0"/>
          <w:marRight w:val="0"/>
          <w:marTop w:val="0"/>
          <w:marBottom w:val="0"/>
          <w:divBdr>
            <w:top w:val="none" w:sz="0" w:space="0" w:color="auto"/>
            <w:left w:val="none" w:sz="0" w:space="0" w:color="auto"/>
            <w:bottom w:val="none" w:sz="0" w:space="0" w:color="auto"/>
            <w:right w:val="none" w:sz="0" w:space="0" w:color="auto"/>
          </w:divBdr>
        </w:div>
        <w:div w:id="1465810572">
          <w:marLeft w:val="0"/>
          <w:marRight w:val="0"/>
          <w:marTop w:val="0"/>
          <w:marBottom w:val="0"/>
          <w:divBdr>
            <w:top w:val="none" w:sz="0" w:space="0" w:color="auto"/>
            <w:left w:val="none" w:sz="0" w:space="0" w:color="auto"/>
            <w:bottom w:val="none" w:sz="0" w:space="0" w:color="auto"/>
            <w:right w:val="none" w:sz="0" w:space="0" w:color="auto"/>
          </w:divBdr>
        </w:div>
      </w:divsChild>
    </w:div>
    <w:div w:id="1870532279">
      <w:bodyDiv w:val="1"/>
      <w:marLeft w:val="0"/>
      <w:marRight w:val="0"/>
      <w:marTop w:val="0"/>
      <w:marBottom w:val="0"/>
      <w:divBdr>
        <w:top w:val="none" w:sz="0" w:space="0" w:color="auto"/>
        <w:left w:val="none" w:sz="0" w:space="0" w:color="auto"/>
        <w:bottom w:val="none" w:sz="0" w:space="0" w:color="auto"/>
        <w:right w:val="none" w:sz="0" w:space="0" w:color="auto"/>
      </w:divBdr>
    </w:div>
    <w:div w:id="1977643198">
      <w:bodyDiv w:val="1"/>
      <w:marLeft w:val="0"/>
      <w:marRight w:val="0"/>
      <w:marTop w:val="0"/>
      <w:marBottom w:val="0"/>
      <w:divBdr>
        <w:top w:val="none" w:sz="0" w:space="0" w:color="auto"/>
        <w:left w:val="none" w:sz="0" w:space="0" w:color="auto"/>
        <w:bottom w:val="none" w:sz="0" w:space="0" w:color="auto"/>
        <w:right w:val="none" w:sz="0" w:space="0" w:color="auto"/>
      </w:divBdr>
    </w:div>
    <w:div w:id="2129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57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openxmlformats.org/officeDocument/2006/relationships/settings" Target="settings.xml"/><Relationship Id="rId9" Type="http://schemas.openxmlformats.org/officeDocument/2006/relationships/hyperlink" Target="mailto:Andris.Lazarevs@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2C4F-455B-4871-A0AB-4CF462CF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16943</Words>
  <Characters>119111</Characters>
  <Application>Microsoft Office Word</Application>
  <DocSecurity>0</DocSecurity>
  <Lines>6269</Lines>
  <Paragraphs>861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Ēku būvnoteikumi</vt:lpstr>
      <vt:lpstr>Informācija par  starpministriju (starpinstitūciju) sanāksmi:</vt:lpstr>
      <vt:lpstr/>
      <vt:lpstr/>
    </vt:vector>
  </TitlesOfParts>
  <Company>LR Ekonomikas ministrija</Company>
  <LinksUpToDate>false</LinksUpToDate>
  <CharactersWithSpaces>135193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Ēku būvnoteikumi</dc:title>
  <dc:subject>Izziņa</dc:subject>
  <dc:creator>Evija Avota</dc:creator>
  <cp:keywords/>
  <dc:description/>
  <cp:lastModifiedBy>Evija Avota</cp:lastModifiedBy>
  <cp:revision>6</cp:revision>
  <cp:lastPrinted>2015-12-08T08:25:00Z</cp:lastPrinted>
  <dcterms:created xsi:type="dcterms:W3CDTF">2021-02-05T08:10:00Z</dcterms:created>
  <dcterms:modified xsi:type="dcterms:W3CDTF">2021-02-15T15:53:00Z</dcterms:modified>
</cp:coreProperties>
</file>