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632E1" w14:textId="77777777" w:rsidR="00C6510B" w:rsidRPr="0096281A" w:rsidRDefault="00C6510B" w:rsidP="00C6510B">
      <w:pPr>
        <w:pStyle w:val="BodyText2"/>
        <w:tabs>
          <w:tab w:val="left" w:pos="1560"/>
        </w:tabs>
        <w:jc w:val="center"/>
        <w:rPr>
          <w:b/>
          <w:sz w:val="24"/>
          <w:szCs w:val="26"/>
        </w:rPr>
      </w:pPr>
      <w:r w:rsidRPr="0096281A">
        <w:rPr>
          <w:b/>
          <w:sz w:val="24"/>
          <w:szCs w:val="26"/>
        </w:rPr>
        <w:t>Ministru kabineta noteikumu projekta</w:t>
      </w:r>
    </w:p>
    <w:p w14:paraId="4FEACBB0" w14:textId="77777777" w:rsidR="00587C81" w:rsidRPr="0096281A" w:rsidRDefault="00C6510B" w:rsidP="00587C81">
      <w:pPr>
        <w:pStyle w:val="BodyText2"/>
        <w:tabs>
          <w:tab w:val="left" w:pos="1560"/>
        </w:tabs>
        <w:jc w:val="center"/>
        <w:rPr>
          <w:b/>
          <w:sz w:val="24"/>
          <w:szCs w:val="26"/>
        </w:rPr>
      </w:pPr>
      <w:r w:rsidRPr="0096281A">
        <w:rPr>
          <w:b/>
          <w:sz w:val="24"/>
          <w:szCs w:val="26"/>
        </w:rPr>
        <w:t>„</w:t>
      </w:r>
      <w:r w:rsidR="00A3679B" w:rsidRPr="0096281A">
        <w:rPr>
          <w:b/>
          <w:sz w:val="24"/>
          <w:szCs w:val="26"/>
        </w:rPr>
        <w:t>Grozījumi Ministru kabineta 2017.gada 14.novembra noteikumos Nr.677 “Uzņēmumu ienākuma nodokļa likuma normu piemērošanas noteikumi”</w:t>
      </w:r>
      <w:r w:rsidRPr="0096281A">
        <w:rPr>
          <w:b/>
          <w:sz w:val="24"/>
          <w:szCs w:val="26"/>
        </w:rPr>
        <w:t>” sākotnējās ietekmes novērtējuma ziņojums (anotācija)</w:t>
      </w:r>
    </w:p>
    <w:p w14:paraId="7D94F2A1" w14:textId="77777777" w:rsidR="00587C81" w:rsidRPr="0096281A" w:rsidRDefault="00587C81" w:rsidP="00587C81">
      <w:pPr>
        <w:pStyle w:val="BodyText2"/>
        <w:tabs>
          <w:tab w:val="left" w:pos="1560"/>
        </w:tabs>
        <w:jc w:val="center"/>
        <w:rPr>
          <w:b/>
          <w:sz w:val="24"/>
          <w:szCs w:val="26"/>
          <w:lang w:eastAsia="zh-CN"/>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21"/>
        <w:gridCol w:w="6434"/>
      </w:tblGrid>
      <w:tr w:rsidR="0091261F" w:rsidRPr="0096281A" w14:paraId="1861E117" w14:textId="77777777" w:rsidTr="00081A5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62D0692" w14:textId="77777777" w:rsidR="00543AA6" w:rsidRPr="0096281A"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4"/>
                <w:szCs w:val="26"/>
                <w:lang w:eastAsia="lv-LV"/>
              </w:rPr>
            </w:pPr>
            <w:r w:rsidRPr="0096281A">
              <w:rPr>
                <w:rFonts w:ascii="Times New Roman" w:eastAsia="Times New Roman" w:hAnsi="Times New Roman" w:cs="Times New Roman"/>
                <w:b/>
                <w:sz w:val="24"/>
                <w:szCs w:val="26"/>
              </w:rPr>
              <w:t>Tiesību akta projekta anotācijas kopsavilkums</w:t>
            </w:r>
          </w:p>
        </w:tc>
      </w:tr>
      <w:tr w:rsidR="0091261F" w:rsidRPr="0096281A" w14:paraId="7478FAFB" w14:textId="77777777" w:rsidTr="00281052">
        <w:tc>
          <w:tcPr>
            <w:tcW w:w="1447" w:type="pct"/>
            <w:tcBorders>
              <w:top w:val="outset" w:sz="6" w:space="0" w:color="414142"/>
              <w:left w:val="outset" w:sz="6" w:space="0" w:color="414142"/>
              <w:bottom w:val="outset" w:sz="6" w:space="0" w:color="414142"/>
              <w:right w:val="outset" w:sz="6" w:space="0" w:color="414142"/>
            </w:tcBorders>
            <w:hideMark/>
          </w:tcPr>
          <w:p w14:paraId="7E04DEDB" w14:textId="77777777" w:rsidR="00543AA6" w:rsidRPr="0096281A" w:rsidRDefault="00543AA6" w:rsidP="00081A5D">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rPr>
              <w:t>Mērķis, risinājums un projekta spēkā stāšanās laiks (500 zīmes bez atstarpēm)</w:t>
            </w:r>
          </w:p>
        </w:tc>
        <w:tc>
          <w:tcPr>
            <w:tcW w:w="3553" w:type="pct"/>
            <w:tcBorders>
              <w:top w:val="outset" w:sz="6" w:space="0" w:color="414142"/>
              <w:left w:val="outset" w:sz="6" w:space="0" w:color="414142"/>
              <w:bottom w:val="outset" w:sz="6" w:space="0" w:color="414142"/>
              <w:right w:val="outset" w:sz="6" w:space="0" w:color="414142"/>
            </w:tcBorders>
            <w:hideMark/>
          </w:tcPr>
          <w:p w14:paraId="6A2A7D06" w14:textId="0D7CD6D4" w:rsidR="0063157D" w:rsidRPr="0096281A" w:rsidRDefault="0063157D" w:rsidP="0063157D">
            <w:pPr>
              <w:spacing w:after="0" w:line="240" w:lineRule="auto"/>
              <w:jc w:val="both"/>
              <w:rPr>
                <w:rFonts w:ascii="Times New Roman" w:eastAsia="Times New Roman" w:hAnsi="Times New Roman" w:cs="Times New Roman"/>
                <w:sz w:val="24"/>
                <w:szCs w:val="26"/>
              </w:rPr>
            </w:pPr>
            <w:r w:rsidRPr="0096281A">
              <w:rPr>
                <w:rFonts w:ascii="Times New Roman" w:eastAsia="Times New Roman" w:hAnsi="Times New Roman" w:cs="Times New Roman"/>
                <w:sz w:val="24"/>
                <w:szCs w:val="26"/>
              </w:rPr>
              <w:t xml:space="preserve">Noteikumu projekts „Grozījumi Ministru kabineta 2017.gada 14.novembra noteikumos Nr.677 “Uzņēmumu ienākuma nodokļa likuma normu piemērošanas noteikumi”” (turpmāk – noteikumu projekts) izstrādāts, lai Latvijas tiesiskajā regulējumā iestrādātu pasaules valstu jaunāko praksi transfertcenu metodes – peļņas sadalīšanas metode -  piemērošanā, tādējādi padarot </w:t>
            </w:r>
            <w:r w:rsidR="00F662AB" w:rsidRPr="0096281A">
              <w:rPr>
                <w:rFonts w:ascii="Times New Roman" w:eastAsia="Times New Roman" w:hAnsi="Times New Roman" w:cs="Times New Roman"/>
                <w:sz w:val="24"/>
                <w:szCs w:val="26"/>
              </w:rPr>
              <w:t>to</w:t>
            </w:r>
            <w:r w:rsidRPr="0096281A">
              <w:rPr>
                <w:rFonts w:ascii="Times New Roman" w:eastAsia="Times New Roman" w:hAnsi="Times New Roman" w:cs="Times New Roman"/>
                <w:sz w:val="24"/>
                <w:szCs w:val="26"/>
              </w:rPr>
              <w:t xml:space="preserve"> saskaņotāku ar citu valstu regulējumu un vienkāršāk piemērojamu.</w:t>
            </w:r>
          </w:p>
          <w:p w14:paraId="1BE67DE8" w14:textId="505BD159" w:rsidR="005C167D" w:rsidRPr="0096281A" w:rsidRDefault="0063157D" w:rsidP="0063157D">
            <w:pPr>
              <w:spacing w:after="0" w:line="240" w:lineRule="auto"/>
              <w:jc w:val="both"/>
              <w:rPr>
                <w:rFonts w:ascii="Times New Roman" w:eastAsia="Times New Roman" w:hAnsi="Times New Roman" w:cs="Times New Roman"/>
                <w:sz w:val="24"/>
                <w:szCs w:val="26"/>
              </w:rPr>
            </w:pPr>
            <w:r w:rsidRPr="0096281A">
              <w:rPr>
                <w:rFonts w:ascii="Times New Roman" w:eastAsia="Times New Roman" w:hAnsi="Times New Roman" w:cs="Times New Roman"/>
                <w:sz w:val="24"/>
                <w:szCs w:val="26"/>
              </w:rPr>
              <w:t>Grozījumi noteikumos stāsies spēkā vispārējā kārtībā.</w:t>
            </w:r>
          </w:p>
        </w:tc>
      </w:tr>
    </w:tbl>
    <w:p w14:paraId="604156E2" w14:textId="77777777" w:rsidR="00543AA6" w:rsidRPr="0096281A" w:rsidRDefault="00543AA6" w:rsidP="00543AA6">
      <w:pPr>
        <w:spacing w:after="0" w:line="240" w:lineRule="auto"/>
        <w:rPr>
          <w:rFonts w:ascii="Times New Roman" w:eastAsia="Times New Roman" w:hAnsi="Times New Roman" w:cs="Times New Roman"/>
          <w:sz w:val="24"/>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1988"/>
        <w:gridCol w:w="6512"/>
      </w:tblGrid>
      <w:tr w:rsidR="0091261F" w:rsidRPr="0096281A" w14:paraId="665CD65B" w14:textId="77777777" w:rsidTr="00EE517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5AF04ED" w14:textId="77777777" w:rsidR="00543AA6" w:rsidRPr="0096281A"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4"/>
                <w:szCs w:val="26"/>
                <w:lang w:eastAsia="lv-LV"/>
              </w:rPr>
            </w:pPr>
            <w:r w:rsidRPr="0096281A">
              <w:rPr>
                <w:rFonts w:ascii="Times New Roman" w:eastAsia="Times New Roman" w:hAnsi="Times New Roman" w:cs="Times New Roman"/>
                <w:b/>
                <w:bCs/>
                <w:sz w:val="24"/>
                <w:szCs w:val="26"/>
                <w:lang w:eastAsia="lv-LV"/>
              </w:rPr>
              <w:t>I. Tiesību akta projekta izstrādes nepieciešamība</w:t>
            </w:r>
          </w:p>
        </w:tc>
      </w:tr>
      <w:tr w:rsidR="0091261F" w:rsidRPr="0096281A" w14:paraId="47A4E67B" w14:textId="77777777" w:rsidTr="00D432B6">
        <w:tc>
          <w:tcPr>
            <w:tcW w:w="306" w:type="pct"/>
            <w:tcBorders>
              <w:top w:val="outset" w:sz="6" w:space="0" w:color="414142"/>
              <w:left w:val="outset" w:sz="6" w:space="0" w:color="414142"/>
              <w:bottom w:val="outset" w:sz="6" w:space="0" w:color="414142"/>
              <w:right w:val="outset" w:sz="6" w:space="0" w:color="414142"/>
            </w:tcBorders>
            <w:hideMark/>
          </w:tcPr>
          <w:p w14:paraId="12984E3B" w14:textId="77777777" w:rsidR="00543AA6" w:rsidRPr="0096281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1.</w:t>
            </w:r>
          </w:p>
        </w:tc>
        <w:tc>
          <w:tcPr>
            <w:tcW w:w="1098" w:type="pct"/>
            <w:tcBorders>
              <w:top w:val="outset" w:sz="6" w:space="0" w:color="414142"/>
              <w:left w:val="outset" w:sz="6" w:space="0" w:color="414142"/>
              <w:bottom w:val="outset" w:sz="6" w:space="0" w:color="414142"/>
              <w:right w:val="outset" w:sz="6" w:space="0" w:color="414142"/>
            </w:tcBorders>
            <w:hideMark/>
          </w:tcPr>
          <w:p w14:paraId="77FDF9DB" w14:textId="77777777" w:rsidR="00543AA6" w:rsidRPr="0096281A" w:rsidRDefault="00543AA6" w:rsidP="00081A5D">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Pamatojums</w:t>
            </w:r>
          </w:p>
        </w:tc>
        <w:tc>
          <w:tcPr>
            <w:tcW w:w="3595" w:type="pct"/>
            <w:tcBorders>
              <w:top w:val="outset" w:sz="6" w:space="0" w:color="414142"/>
              <w:left w:val="outset" w:sz="6" w:space="0" w:color="414142"/>
              <w:bottom w:val="outset" w:sz="6" w:space="0" w:color="414142"/>
              <w:right w:val="outset" w:sz="6" w:space="0" w:color="414142"/>
            </w:tcBorders>
            <w:hideMark/>
          </w:tcPr>
          <w:p w14:paraId="65675140" w14:textId="77777777" w:rsidR="00843190" w:rsidRPr="0096281A" w:rsidRDefault="00792AA3" w:rsidP="00EC76C1">
            <w:pPr>
              <w:jc w:val="both"/>
              <w:rPr>
                <w:rFonts w:ascii="Times New Roman" w:eastAsia="Times New Roman" w:hAnsi="Times New Roman" w:cs="Times New Roman"/>
                <w:bCs/>
                <w:sz w:val="24"/>
                <w:szCs w:val="26"/>
                <w:lang w:eastAsia="lv-LV"/>
              </w:rPr>
            </w:pPr>
            <w:r w:rsidRPr="0096281A">
              <w:rPr>
                <w:rFonts w:ascii="Times New Roman" w:eastAsia="Times New Roman" w:hAnsi="Times New Roman" w:cs="Times New Roman"/>
                <w:bCs/>
                <w:sz w:val="24"/>
                <w:szCs w:val="26"/>
                <w:lang w:eastAsia="lv-LV"/>
              </w:rPr>
              <w:t>Finanšu ministrijas un Valsts ieņēmumu dienesta iniciatīva</w:t>
            </w:r>
            <w:r w:rsidR="00025B0E" w:rsidRPr="0096281A">
              <w:rPr>
                <w:rFonts w:ascii="Times New Roman" w:eastAsia="Times New Roman" w:hAnsi="Times New Roman" w:cs="Times New Roman"/>
                <w:bCs/>
                <w:sz w:val="24"/>
                <w:szCs w:val="26"/>
                <w:lang w:eastAsia="lv-LV"/>
              </w:rPr>
              <w:t>.</w:t>
            </w:r>
          </w:p>
        </w:tc>
      </w:tr>
      <w:tr w:rsidR="0091261F" w:rsidRPr="0096281A" w14:paraId="1301D66A" w14:textId="77777777" w:rsidTr="00D432B6">
        <w:tc>
          <w:tcPr>
            <w:tcW w:w="306" w:type="pct"/>
            <w:tcBorders>
              <w:top w:val="outset" w:sz="6" w:space="0" w:color="414142"/>
              <w:left w:val="outset" w:sz="6" w:space="0" w:color="414142"/>
              <w:bottom w:val="outset" w:sz="6" w:space="0" w:color="414142"/>
              <w:right w:val="outset" w:sz="6" w:space="0" w:color="414142"/>
            </w:tcBorders>
            <w:hideMark/>
          </w:tcPr>
          <w:p w14:paraId="1C2ADB8C" w14:textId="77777777" w:rsidR="00543AA6" w:rsidRPr="0096281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2.</w:t>
            </w:r>
          </w:p>
        </w:tc>
        <w:tc>
          <w:tcPr>
            <w:tcW w:w="1098" w:type="pct"/>
            <w:tcBorders>
              <w:top w:val="outset" w:sz="6" w:space="0" w:color="414142"/>
              <w:left w:val="outset" w:sz="6" w:space="0" w:color="414142"/>
              <w:bottom w:val="outset" w:sz="6" w:space="0" w:color="414142"/>
              <w:right w:val="outset" w:sz="6" w:space="0" w:color="414142"/>
            </w:tcBorders>
            <w:hideMark/>
          </w:tcPr>
          <w:p w14:paraId="33353BB0" w14:textId="77777777" w:rsidR="00543AA6" w:rsidRPr="0096281A" w:rsidRDefault="00543AA6" w:rsidP="0041586B">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Pašreizējā situācija un problēmas, kuru risināšanai tiesību akta projekts izstrādāts, tiesiskā regulējuma mērķis un būtība</w:t>
            </w:r>
          </w:p>
        </w:tc>
        <w:tc>
          <w:tcPr>
            <w:tcW w:w="3595" w:type="pct"/>
            <w:tcBorders>
              <w:top w:val="outset" w:sz="6" w:space="0" w:color="414142"/>
              <w:left w:val="outset" w:sz="6" w:space="0" w:color="414142"/>
              <w:bottom w:val="outset" w:sz="6" w:space="0" w:color="414142"/>
              <w:right w:val="outset" w:sz="6" w:space="0" w:color="414142"/>
            </w:tcBorders>
          </w:tcPr>
          <w:p w14:paraId="1C3FA0C3" w14:textId="6D7B1E11" w:rsidR="0004027C" w:rsidRPr="0096281A" w:rsidRDefault="0004027C" w:rsidP="0004027C">
            <w:pPr>
              <w:spacing w:after="0" w:line="240" w:lineRule="auto"/>
              <w:jc w:val="both"/>
              <w:rPr>
                <w:rFonts w:ascii="Times New Roman" w:eastAsia="Times New Roman" w:hAnsi="Times New Roman" w:cs="Times New Roman"/>
                <w:bCs/>
                <w:sz w:val="24"/>
                <w:szCs w:val="26"/>
                <w:lang w:eastAsia="lv-LV"/>
              </w:rPr>
            </w:pPr>
            <w:r w:rsidRPr="0096281A">
              <w:rPr>
                <w:rFonts w:ascii="Times New Roman" w:eastAsia="Times New Roman" w:hAnsi="Times New Roman" w:cs="Times New Roman"/>
                <w:bCs/>
                <w:sz w:val="24"/>
                <w:szCs w:val="26"/>
                <w:lang w:eastAsia="lv-LV"/>
              </w:rPr>
              <w:t xml:space="preserve">Uzņēmumu ienākuma nodokļa likuma </w:t>
            </w:r>
            <w:r w:rsidR="005D2EF9" w:rsidRPr="0096281A">
              <w:rPr>
                <w:rFonts w:ascii="Times New Roman" w:eastAsia="Times New Roman" w:hAnsi="Times New Roman" w:cs="Times New Roman"/>
                <w:bCs/>
                <w:sz w:val="24"/>
                <w:szCs w:val="26"/>
                <w:lang w:eastAsia="lv-LV"/>
              </w:rPr>
              <w:t>4</w:t>
            </w:r>
            <w:r w:rsidRPr="0096281A">
              <w:rPr>
                <w:rFonts w:ascii="Times New Roman" w:eastAsia="Times New Roman" w:hAnsi="Times New Roman" w:cs="Times New Roman"/>
                <w:bCs/>
                <w:sz w:val="24"/>
                <w:szCs w:val="26"/>
                <w:lang w:eastAsia="lv-LV"/>
              </w:rPr>
              <w:t>.panta otrās daļas 2.punkta “e” apakšpunktā ir ietverts princips, ka saistītām personām savstarpējas finanšu un komerciālas attiecības jāveido</w:t>
            </w:r>
            <w:r w:rsidR="00792AA3" w:rsidRPr="0096281A">
              <w:rPr>
                <w:rFonts w:ascii="Times New Roman" w:eastAsia="Times New Roman" w:hAnsi="Times New Roman" w:cs="Times New Roman"/>
                <w:bCs/>
                <w:sz w:val="24"/>
                <w:szCs w:val="26"/>
                <w:lang w:eastAsia="lv-LV"/>
              </w:rPr>
              <w:t>,</w:t>
            </w:r>
            <w:r w:rsidRPr="0096281A">
              <w:rPr>
                <w:rFonts w:ascii="Times New Roman" w:eastAsia="Times New Roman" w:hAnsi="Times New Roman" w:cs="Times New Roman"/>
                <w:bCs/>
                <w:sz w:val="24"/>
                <w:szCs w:val="26"/>
                <w:lang w:eastAsia="lv-LV"/>
              </w:rPr>
              <w:t xml:space="preserve"> pamatojoties uz noteikumiem, kādi būtu spēkā starp divām neatkarīgām personām, un ja šo starp saistītām personām (no kurām viena ir uzņēmumu ienākuma nodokļa maksātājs) slēgto darījumu vērtība būtu atbilstoša tirgus cenai (vērtībai), kuras aprēķināšanas metodes nosaka Ministru kabinets. Minētās tirgus cenas (vērtības) aprēķināšanas metodes (turpmāk</w:t>
            </w:r>
            <w:r w:rsidR="00792AA3" w:rsidRPr="0096281A">
              <w:rPr>
                <w:rFonts w:ascii="Times New Roman" w:eastAsia="Times New Roman" w:hAnsi="Times New Roman" w:cs="Times New Roman"/>
                <w:bCs/>
                <w:sz w:val="24"/>
                <w:szCs w:val="26"/>
                <w:lang w:eastAsia="lv-LV"/>
              </w:rPr>
              <w:t xml:space="preserve"> </w:t>
            </w:r>
            <w:r w:rsidRPr="0096281A">
              <w:rPr>
                <w:rFonts w:ascii="Times New Roman" w:eastAsia="Times New Roman" w:hAnsi="Times New Roman" w:cs="Times New Roman"/>
                <w:bCs/>
                <w:sz w:val="24"/>
                <w:szCs w:val="26"/>
                <w:lang w:eastAsia="lv-LV"/>
              </w:rPr>
              <w:t>– transfertcenu metodes) ir noteiktas Ministru kabineta 2017.gada 14.novembra noteikumu Nr.677 “Uzņēmumu ienākuma nodokļa likuma normu piemērošanas noteikumi” (turpmāk – UIN noteikumi) 13., 14., 15., 16. un 17.punktā. UIN noteikumos ietvertais transfertcenu, tajā skaitā, transfertcenu metožu tiesiskais regulējums, noteikts</w:t>
            </w:r>
            <w:r w:rsidR="00792AA3" w:rsidRPr="0096281A">
              <w:rPr>
                <w:rFonts w:ascii="Times New Roman" w:eastAsia="Times New Roman" w:hAnsi="Times New Roman" w:cs="Times New Roman"/>
                <w:bCs/>
                <w:sz w:val="24"/>
                <w:szCs w:val="26"/>
                <w:lang w:eastAsia="lv-LV"/>
              </w:rPr>
              <w:t>,</w:t>
            </w:r>
            <w:r w:rsidRPr="0096281A">
              <w:rPr>
                <w:rFonts w:ascii="Times New Roman" w:eastAsia="Times New Roman" w:hAnsi="Times New Roman" w:cs="Times New Roman"/>
                <w:bCs/>
                <w:sz w:val="24"/>
                <w:szCs w:val="26"/>
                <w:lang w:eastAsia="lv-LV"/>
              </w:rPr>
              <w:t xml:space="preserve"> pamatojoties uz Ekonomiskās sadarbības un attīstības organizācijas (turpmāk – OECD) dokumentu </w:t>
            </w:r>
            <w:r w:rsidRPr="0096281A">
              <w:rPr>
                <w:rStyle w:val="FootnoteReference"/>
                <w:rFonts w:ascii="Times New Roman" w:eastAsia="Times New Roman" w:hAnsi="Times New Roman" w:cs="Times New Roman"/>
                <w:bCs/>
                <w:sz w:val="24"/>
                <w:szCs w:val="26"/>
                <w:lang w:eastAsia="lv-LV"/>
              </w:rPr>
              <w:footnoteReference w:id="1"/>
            </w:r>
            <w:r w:rsidRPr="0096281A">
              <w:rPr>
                <w:rFonts w:ascii="Times New Roman" w:eastAsia="Times New Roman" w:hAnsi="Times New Roman" w:cs="Times New Roman"/>
                <w:bCs/>
                <w:sz w:val="24"/>
                <w:szCs w:val="26"/>
                <w:lang w:eastAsia="lv-LV"/>
              </w:rPr>
              <w:t xml:space="preserve"> "Transfertcenu noteikšanas vadlīnijas daudznacionāliem komersantiem un nodokļu administrācijām" (turpmāk – TC vadlīnijas), kuras tiek piemērotas kā </w:t>
            </w:r>
            <w:proofErr w:type="spellStart"/>
            <w:r w:rsidRPr="0096281A">
              <w:rPr>
                <w:rFonts w:ascii="Times New Roman" w:eastAsia="Times New Roman" w:hAnsi="Times New Roman" w:cs="Times New Roman"/>
                <w:bCs/>
                <w:sz w:val="24"/>
                <w:szCs w:val="26"/>
                <w:lang w:eastAsia="lv-LV"/>
              </w:rPr>
              <w:t>palīgavots</w:t>
            </w:r>
            <w:proofErr w:type="spellEnd"/>
            <w:r w:rsidRPr="0096281A">
              <w:rPr>
                <w:rFonts w:ascii="Times New Roman" w:eastAsia="Times New Roman" w:hAnsi="Times New Roman" w:cs="Times New Roman"/>
                <w:bCs/>
                <w:sz w:val="24"/>
                <w:szCs w:val="26"/>
                <w:lang w:eastAsia="lv-LV"/>
              </w:rPr>
              <w:t xml:space="preserve"> atbilstoši UIN noteikumu 19.punktam.</w:t>
            </w:r>
          </w:p>
          <w:p w14:paraId="500719CD" w14:textId="77777777" w:rsidR="0004027C" w:rsidRPr="0096281A" w:rsidRDefault="0004027C" w:rsidP="0004027C">
            <w:pPr>
              <w:spacing w:after="0" w:line="240" w:lineRule="auto"/>
              <w:jc w:val="both"/>
              <w:rPr>
                <w:rFonts w:ascii="Times New Roman" w:eastAsia="Times New Roman" w:hAnsi="Times New Roman" w:cs="Times New Roman"/>
                <w:bCs/>
                <w:sz w:val="24"/>
                <w:szCs w:val="26"/>
                <w:lang w:eastAsia="lv-LV"/>
              </w:rPr>
            </w:pPr>
            <w:r w:rsidRPr="0096281A">
              <w:rPr>
                <w:rFonts w:ascii="Times New Roman" w:eastAsia="Times New Roman" w:hAnsi="Times New Roman" w:cs="Times New Roman"/>
                <w:bCs/>
                <w:sz w:val="24"/>
                <w:szCs w:val="26"/>
                <w:lang w:eastAsia="lv-LV"/>
              </w:rPr>
              <w:t>2018.gada 21.jūnijā OECD publicēja dokumentu “Pārskatītās vadlīnijas peļņas sadalīšanas metodes piemērošanā: OECD/G20 Bāzes erozijas un peļņas novirzīšanas projekta 10.aktivitāte</w:t>
            </w:r>
            <w:r w:rsidRPr="0096281A">
              <w:rPr>
                <w:rStyle w:val="FootnoteReference"/>
                <w:rFonts w:ascii="Times New Roman" w:eastAsia="Times New Roman" w:hAnsi="Times New Roman" w:cs="Times New Roman"/>
                <w:bCs/>
                <w:sz w:val="24"/>
                <w:szCs w:val="26"/>
                <w:lang w:eastAsia="lv-LV"/>
              </w:rPr>
              <w:footnoteReference w:id="2"/>
            </w:r>
            <w:r w:rsidRPr="0096281A">
              <w:rPr>
                <w:rFonts w:ascii="Times New Roman" w:eastAsia="Times New Roman" w:hAnsi="Times New Roman" w:cs="Times New Roman"/>
                <w:bCs/>
                <w:sz w:val="24"/>
                <w:szCs w:val="26"/>
                <w:lang w:eastAsia="lv-LV"/>
              </w:rPr>
              <w:t xml:space="preserve"> (turpmāk PSM ziņojums). </w:t>
            </w:r>
            <w:r w:rsidR="008F670E" w:rsidRPr="0096281A">
              <w:rPr>
                <w:rFonts w:ascii="Times New Roman" w:eastAsia="Times New Roman" w:hAnsi="Times New Roman" w:cs="Times New Roman"/>
                <w:bCs/>
                <w:sz w:val="24"/>
                <w:szCs w:val="26"/>
                <w:lang w:eastAsia="lv-LV"/>
              </w:rPr>
              <w:t xml:space="preserve">Kā izriet no OECD mājas lapā pieejamās </w:t>
            </w:r>
            <w:r w:rsidR="008F670E" w:rsidRPr="0096281A">
              <w:rPr>
                <w:rFonts w:ascii="Times New Roman" w:eastAsia="Times New Roman" w:hAnsi="Times New Roman" w:cs="Times New Roman"/>
                <w:bCs/>
                <w:sz w:val="24"/>
                <w:szCs w:val="26"/>
                <w:lang w:eastAsia="lv-LV"/>
              </w:rPr>
              <w:lastRenderedPageBreak/>
              <w:t xml:space="preserve">informācijas, </w:t>
            </w:r>
            <w:r w:rsidRPr="0096281A">
              <w:rPr>
                <w:rFonts w:ascii="Times New Roman" w:eastAsia="Times New Roman" w:hAnsi="Times New Roman" w:cs="Times New Roman"/>
                <w:bCs/>
                <w:sz w:val="24"/>
                <w:szCs w:val="26"/>
                <w:lang w:eastAsia="lv-LV"/>
              </w:rPr>
              <w:t>2021.gada sākumā minētā dokumenta saturs tiks ietverts TC vadlīnijās</w:t>
            </w:r>
            <w:r w:rsidRPr="0096281A">
              <w:rPr>
                <w:rStyle w:val="FootnoteReference"/>
                <w:rFonts w:ascii="Times New Roman" w:eastAsia="Times New Roman" w:hAnsi="Times New Roman" w:cs="Times New Roman"/>
                <w:bCs/>
                <w:sz w:val="24"/>
                <w:szCs w:val="26"/>
                <w:lang w:eastAsia="lv-LV"/>
              </w:rPr>
              <w:footnoteReference w:id="3"/>
            </w:r>
            <w:r w:rsidRPr="0096281A">
              <w:rPr>
                <w:rFonts w:ascii="Times New Roman" w:eastAsia="Times New Roman" w:hAnsi="Times New Roman" w:cs="Times New Roman"/>
                <w:bCs/>
                <w:sz w:val="24"/>
                <w:szCs w:val="26"/>
                <w:lang w:eastAsia="lv-LV"/>
              </w:rPr>
              <w:t>.</w:t>
            </w:r>
          </w:p>
          <w:p w14:paraId="3B75B9D2" w14:textId="77777777" w:rsidR="0004027C" w:rsidRPr="0096281A" w:rsidRDefault="0004027C" w:rsidP="0004027C">
            <w:pPr>
              <w:spacing w:after="0" w:line="240" w:lineRule="auto"/>
              <w:jc w:val="both"/>
              <w:rPr>
                <w:rFonts w:ascii="Times New Roman" w:eastAsia="Times New Roman" w:hAnsi="Times New Roman" w:cs="Times New Roman"/>
                <w:bCs/>
                <w:sz w:val="24"/>
                <w:szCs w:val="26"/>
                <w:lang w:eastAsia="lv-LV"/>
              </w:rPr>
            </w:pPr>
            <w:r w:rsidRPr="0096281A">
              <w:rPr>
                <w:rFonts w:ascii="Times New Roman" w:eastAsia="Times New Roman" w:hAnsi="Times New Roman" w:cs="Times New Roman"/>
                <w:bCs/>
                <w:sz w:val="24"/>
                <w:szCs w:val="26"/>
                <w:lang w:eastAsia="lv-LV"/>
              </w:rPr>
              <w:t>PSM ziņojuma galvenais mērķis ir padarīt peļņas sadalīšanas metodes regulējumu skaidrāku, lai varētu labāk nodrošināt, ka saistītās personas savstarpējas finanšu un komerciālas attiecības veido</w:t>
            </w:r>
            <w:r w:rsidR="00792AA3" w:rsidRPr="0096281A">
              <w:rPr>
                <w:rFonts w:ascii="Times New Roman" w:eastAsia="Times New Roman" w:hAnsi="Times New Roman" w:cs="Times New Roman"/>
                <w:bCs/>
                <w:sz w:val="24"/>
                <w:szCs w:val="26"/>
                <w:lang w:eastAsia="lv-LV"/>
              </w:rPr>
              <w:t>,</w:t>
            </w:r>
            <w:r w:rsidRPr="0096281A">
              <w:rPr>
                <w:rFonts w:ascii="Times New Roman" w:eastAsia="Times New Roman" w:hAnsi="Times New Roman" w:cs="Times New Roman"/>
                <w:bCs/>
                <w:sz w:val="24"/>
                <w:szCs w:val="26"/>
                <w:lang w:eastAsia="lv-LV"/>
              </w:rPr>
              <w:t xml:space="preserve"> pamatojoties uz noteikumiem, kādi būtu spēkā starp neatkarīgām personām, un ja šo starp saistītām personām slēgto darījumu vērtība būtu atbilstoša tirgus cenai (vērtībai). Ievērojot minēto, lai arī UIN noteikumos ietvertais peļņas sadalīšanas metodes regulējums būtu skaidrāks, nepieciešams veikt šos UIN noteikumu grozījumus,</w:t>
            </w:r>
            <w:r w:rsidR="00025B0E" w:rsidRPr="0096281A">
              <w:rPr>
                <w:rFonts w:ascii="Times New Roman" w:eastAsia="Times New Roman" w:hAnsi="Times New Roman" w:cs="Times New Roman"/>
                <w:bCs/>
                <w:sz w:val="24"/>
                <w:szCs w:val="26"/>
                <w:lang w:eastAsia="lv-LV"/>
              </w:rPr>
              <w:t xml:space="preserve"> ievērojot</w:t>
            </w:r>
            <w:r w:rsidRPr="0096281A">
              <w:rPr>
                <w:rFonts w:ascii="Times New Roman" w:eastAsia="Times New Roman" w:hAnsi="Times New Roman" w:cs="Times New Roman"/>
                <w:bCs/>
                <w:sz w:val="24"/>
                <w:szCs w:val="26"/>
                <w:lang w:eastAsia="lv-LV"/>
              </w:rPr>
              <w:t xml:space="preserve"> PSM ziņojumā ietvertās atziņas. Ņemot vērā, ka Eiropas Savienības Apvienotais transfertcenu forums ir sagatavojis dokumentu par PSM ziņojumā ietverto vadlīniju interpretāciju</w:t>
            </w:r>
            <w:r w:rsidRPr="0096281A">
              <w:rPr>
                <w:rStyle w:val="FootnoteReference"/>
                <w:rFonts w:ascii="Times New Roman" w:eastAsia="Times New Roman" w:hAnsi="Times New Roman" w:cs="Times New Roman"/>
                <w:bCs/>
                <w:sz w:val="24"/>
                <w:szCs w:val="26"/>
                <w:lang w:eastAsia="lv-LV"/>
              </w:rPr>
              <w:footnoteReference w:id="4"/>
            </w:r>
            <w:r w:rsidRPr="0096281A">
              <w:rPr>
                <w:rFonts w:ascii="Times New Roman" w:eastAsia="Times New Roman" w:hAnsi="Times New Roman" w:cs="Times New Roman"/>
                <w:bCs/>
                <w:sz w:val="24"/>
                <w:szCs w:val="26"/>
                <w:lang w:eastAsia="lv-LV"/>
              </w:rPr>
              <w:t>, Noteikumu projektā ir ietvertas arī Apvienotā transfertcenu foruma atziņas.</w:t>
            </w:r>
          </w:p>
          <w:p w14:paraId="2E6679CB" w14:textId="77777777" w:rsidR="0004027C" w:rsidRPr="0096281A" w:rsidRDefault="0046282B" w:rsidP="00CF571D">
            <w:pPr>
              <w:tabs>
                <w:tab w:val="left" w:pos="4455"/>
              </w:tabs>
              <w:spacing w:after="0" w:line="240" w:lineRule="auto"/>
              <w:jc w:val="both"/>
              <w:rPr>
                <w:rFonts w:ascii="Times New Roman" w:eastAsia="Times New Roman" w:hAnsi="Times New Roman" w:cs="Times New Roman"/>
                <w:sz w:val="24"/>
                <w:szCs w:val="26"/>
              </w:rPr>
            </w:pPr>
            <w:r w:rsidRPr="0096281A">
              <w:rPr>
                <w:rFonts w:ascii="Times New Roman" w:eastAsia="Times New Roman" w:hAnsi="Times New Roman" w:cs="Times New Roman"/>
                <w:sz w:val="24"/>
                <w:szCs w:val="26"/>
              </w:rPr>
              <w:t>Noteikumu projekts nosaka:</w:t>
            </w:r>
          </w:p>
          <w:p w14:paraId="2C5B25AF" w14:textId="77777777" w:rsidR="0046282B" w:rsidRPr="0096281A" w:rsidRDefault="0046282B" w:rsidP="00EC76C1">
            <w:pPr>
              <w:pStyle w:val="ListParagraph"/>
              <w:numPr>
                <w:ilvl w:val="0"/>
                <w:numId w:val="11"/>
              </w:numPr>
              <w:tabs>
                <w:tab w:val="left" w:pos="4455"/>
              </w:tabs>
              <w:spacing w:after="0" w:line="240" w:lineRule="auto"/>
              <w:jc w:val="both"/>
              <w:rPr>
                <w:rFonts w:ascii="Times New Roman" w:eastAsia="Times New Roman" w:hAnsi="Times New Roman" w:cs="Times New Roman"/>
                <w:sz w:val="24"/>
                <w:szCs w:val="26"/>
                <w:u w:val="single"/>
              </w:rPr>
            </w:pPr>
            <w:r w:rsidRPr="0096281A">
              <w:rPr>
                <w:rFonts w:ascii="Times New Roman" w:eastAsia="Times New Roman" w:hAnsi="Times New Roman" w:cs="Times New Roman"/>
                <w:sz w:val="24"/>
                <w:szCs w:val="26"/>
                <w:u w:val="single"/>
              </w:rPr>
              <w:t>Peļņas sadalīšanas metodes būtību.</w:t>
            </w:r>
          </w:p>
          <w:p w14:paraId="3FC1623F" w14:textId="77777777" w:rsidR="0046282B" w:rsidRPr="0096281A" w:rsidRDefault="0046282B" w:rsidP="0046282B">
            <w:pPr>
              <w:tabs>
                <w:tab w:val="left" w:pos="4455"/>
              </w:tabs>
              <w:spacing w:after="0" w:line="240" w:lineRule="auto"/>
              <w:jc w:val="both"/>
              <w:rPr>
                <w:rFonts w:ascii="Times New Roman" w:eastAsia="Times New Roman" w:hAnsi="Times New Roman" w:cs="Times New Roman"/>
                <w:sz w:val="24"/>
                <w:szCs w:val="26"/>
              </w:rPr>
            </w:pPr>
            <w:r w:rsidRPr="0096281A">
              <w:rPr>
                <w:rFonts w:ascii="Times New Roman" w:eastAsia="Times New Roman" w:hAnsi="Times New Roman" w:cs="Times New Roman"/>
                <w:sz w:val="24"/>
                <w:szCs w:val="26"/>
              </w:rPr>
              <w:t>Noteikumu projektā ietvertajā UIN noteikumu 17.punktā paredzēts, ka peļņas sadalīšanas metode ir tirgus cenas noteikšanas metode, atbilstoš</w:t>
            </w:r>
            <w:r w:rsidR="007642B8" w:rsidRPr="0096281A">
              <w:rPr>
                <w:rFonts w:ascii="Times New Roman" w:eastAsia="Times New Roman" w:hAnsi="Times New Roman" w:cs="Times New Roman"/>
                <w:sz w:val="24"/>
                <w:szCs w:val="26"/>
              </w:rPr>
              <w:t>i</w:t>
            </w:r>
            <w:r w:rsidRPr="0096281A">
              <w:rPr>
                <w:rFonts w:ascii="Times New Roman" w:eastAsia="Times New Roman" w:hAnsi="Times New Roman" w:cs="Times New Roman"/>
                <w:sz w:val="24"/>
                <w:szCs w:val="26"/>
              </w:rPr>
              <w:t xml:space="preserve"> kurai tiek noteikta starp saistītajām personām sadalāmā kontrolētā darījuma peļņa, un pēc tās noteikšanas, minētā peļņā tiek sadalīta starp saistītajām personām</w:t>
            </w:r>
            <w:r w:rsidR="00792AA3" w:rsidRPr="0096281A">
              <w:rPr>
                <w:rFonts w:ascii="Times New Roman" w:eastAsia="Times New Roman" w:hAnsi="Times New Roman" w:cs="Times New Roman"/>
                <w:sz w:val="24"/>
                <w:szCs w:val="26"/>
              </w:rPr>
              <w:t>,</w:t>
            </w:r>
            <w:r w:rsidRPr="0096281A">
              <w:rPr>
                <w:rFonts w:ascii="Times New Roman" w:eastAsia="Times New Roman" w:hAnsi="Times New Roman" w:cs="Times New Roman"/>
                <w:sz w:val="24"/>
                <w:szCs w:val="26"/>
              </w:rPr>
              <w:t xml:space="preserve"> balstoties uz ekonomiski pamatotu faktoru. Ekonomiski pamatotiem faktoriem izvirzāmās prasības ietvert</w:t>
            </w:r>
            <w:r w:rsidR="00937AA0" w:rsidRPr="0096281A">
              <w:rPr>
                <w:rFonts w:ascii="Times New Roman" w:eastAsia="Times New Roman" w:hAnsi="Times New Roman" w:cs="Times New Roman"/>
                <w:sz w:val="24"/>
                <w:szCs w:val="26"/>
              </w:rPr>
              <w:t>as</w:t>
            </w:r>
            <w:r w:rsidRPr="0096281A">
              <w:rPr>
                <w:rFonts w:ascii="Times New Roman" w:eastAsia="Times New Roman" w:hAnsi="Times New Roman" w:cs="Times New Roman"/>
                <w:sz w:val="24"/>
                <w:szCs w:val="26"/>
              </w:rPr>
              <w:t xml:space="preserve"> Noteikumu projekt</w:t>
            </w:r>
            <w:r w:rsidR="00792AA3" w:rsidRPr="0096281A">
              <w:rPr>
                <w:rFonts w:ascii="Times New Roman" w:eastAsia="Times New Roman" w:hAnsi="Times New Roman" w:cs="Times New Roman"/>
                <w:sz w:val="24"/>
                <w:szCs w:val="26"/>
              </w:rPr>
              <w:t>ā</w:t>
            </w:r>
            <w:r w:rsidRPr="0096281A">
              <w:rPr>
                <w:rFonts w:ascii="Times New Roman" w:eastAsia="Times New Roman" w:hAnsi="Times New Roman" w:cs="Times New Roman"/>
                <w:sz w:val="24"/>
                <w:szCs w:val="26"/>
              </w:rPr>
              <w:t xml:space="preserve"> </w:t>
            </w:r>
            <w:r w:rsidR="007642B8" w:rsidRPr="0096281A">
              <w:rPr>
                <w:rFonts w:ascii="Times New Roman" w:eastAsia="Times New Roman" w:hAnsi="Times New Roman" w:cs="Times New Roman"/>
                <w:sz w:val="24"/>
                <w:szCs w:val="26"/>
              </w:rPr>
              <w:t xml:space="preserve">atrunātajā </w:t>
            </w:r>
            <w:r w:rsidRPr="0096281A">
              <w:rPr>
                <w:rFonts w:ascii="Times New Roman" w:eastAsia="Times New Roman" w:hAnsi="Times New Roman" w:cs="Times New Roman"/>
                <w:sz w:val="24"/>
                <w:szCs w:val="26"/>
              </w:rPr>
              <w:t>UIN noteikumu 17.</w:t>
            </w:r>
            <w:r w:rsidRPr="0096281A">
              <w:rPr>
                <w:rFonts w:ascii="Times New Roman" w:eastAsia="Times New Roman" w:hAnsi="Times New Roman" w:cs="Times New Roman"/>
                <w:sz w:val="24"/>
                <w:szCs w:val="26"/>
                <w:vertAlign w:val="superscript"/>
              </w:rPr>
              <w:t>5</w:t>
            </w:r>
            <w:r w:rsidRPr="0096281A">
              <w:rPr>
                <w:rFonts w:ascii="Times New Roman" w:eastAsia="Times New Roman" w:hAnsi="Times New Roman" w:cs="Times New Roman"/>
                <w:sz w:val="24"/>
                <w:szCs w:val="26"/>
              </w:rPr>
              <w:t xml:space="preserve"> un 17.</w:t>
            </w:r>
            <w:r w:rsidRPr="0096281A">
              <w:rPr>
                <w:rFonts w:ascii="Times New Roman" w:eastAsia="Times New Roman" w:hAnsi="Times New Roman" w:cs="Times New Roman"/>
                <w:sz w:val="24"/>
                <w:szCs w:val="26"/>
                <w:vertAlign w:val="superscript"/>
              </w:rPr>
              <w:t>6</w:t>
            </w:r>
            <w:r w:rsidRPr="0096281A">
              <w:rPr>
                <w:rFonts w:ascii="Times New Roman" w:eastAsia="Times New Roman" w:hAnsi="Times New Roman" w:cs="Times New Roman"/>
                <w:sz w:val="24"/>
                <w:szCs w:val="26"/>
              </w:rPr>
              <w:t xml:space="preserve"> punktā.</w:t>
            </w:r>
          </w:p>
          <w:p w14:paraId="78E2E326" w14:textId="77777777" w:rsidR="0046282B" w:rsidRPr="0096281A" w:rsidRDefault="0046282B" w:rsidP="00EC76C1">
            <w:pPr>
              <w:pStyle w:val="ListParagraph"/>
              <w:numPr>
                <w:ilvl w:val="0"/>
                <w:numId w:val="11"/>
              </w:numPr>
              <w:tabs>
                <w:tab w:val="left" w:pos="4455"/>
              </w:tabs>
              <w:spacing w:after="0" w:line="240" w:lineRule="auto"/>
              <w:jc w:val="both"/>
              <w:rPr>
                <w:rFonts w:ascii="Times New Roman" w:eastAsia="Times New Roman" w:hAnsi="Times New Roman" w:cs="Times New Roman"/>
                <w:sz w:val="24"/>
                <w:szCs w:val="26"/>
                <w:u w:val="single"/>
              </w:rPr>
            </w:pPr>
            <w:r w:rsidRPr="0096281A">
              <w:rPr>
                <w:rFonts w:ascii="Times New Roman" w:eastAsia="Times New Roman" w:hAnsi="Times New Roman" w:cs="Times New Roman"/>
                <w:sz w:val="24"/>
                <w:szCs w:val="26"/>
                <w:u w:val="single"/>
              </w:rPr>
              <w:t>Gadījumus, kad peļņas sadales metode var tikt atzīta par visatbilstošāko transfertcenu metodi konkrētajai situācija</w:t>
            </w:r>
            <w:r w:rsidR="003B669E" w:rsidRPr="0096281A">
              <w:rPr>
                <w:rFonts w:ascii="Times New Roman" w:eastAsia="Times New Roman" w:hAnsi="Times New Roman" w:cs="Times New Roman"/>
                <w:sz w:val="24"/>
                <w:szCs w:val="26"/>
                <w:u w:val="single"/>
              </w:rPr>
              <w:t>i</w:t>
            </w:r>
            <w:r w:rsidRPr="0096281A">
              <w:rPr>
                <w:rFonts w:ascii="Times New Roman" w:eastAsia="Times New Roman" w:hAnsi="Times New Roman" w:cs="Times New Roman"/>
                <w:sz w:val="24"/>
                <w:szCs w:val="26"/>
                <w:u w:val="single"/>
              </w:rPr>
              <w:t>.</w:t>
            </w:r>
          </w:p>
          <w:p w14:paraId="333127F6" w14:textId="77777777" w:rsidR="0046282B" w:rsidRPr="0096281A" w:rsidRDefault="00A20DED" w:rsidP="0046282B">
            <w:pPr>
              <w:tabs>
                <w:tab w:val="left" w:pos="4455"/>
              </w:tabs>
              <w:spacing w:after="0" w:line="240" w:lineRule="auto"/>
              <w:jc w:val="both"/>
              <w:rPr>
                <w:rFonts w:ascii="Times New Roman" w:eastAsia="Times New Roman" w:hAnsi="Times New Roman" w:cs="Times New Roman"/>
                <w:sz w:val="24"/>
                <w:szCs w:val="26"/>
              </w:rPr>
            </w:pPr>
            <w:r w:rsidRPr="0096281A">
              <w:rPr>
                <w:rFonts w:ascii="Times New Roman" w:eastAsia="Times New Roman" w:hAnsi="Times New Roman" w:cs="Times New Roman"/>
                <w:sz w:val="24"/>
                <w:szCs w:val="26"/>
              </w:rPr>
              <w:t>Lai peļņas sadalīšanas metode tiktu atzīta par visatbilstošāko metodi konkrētajai situācijai, jāizpildās vismaz vienam no šādiem nosacījumiem:</w:t>
            </w:r>
          </w:p>
          <w:p w14:paraId="7FD6C548" w14:textId="77777777" w:rsidR="00A20DED" w:rsidRPr="0096281A" w:rsidRDefault="00A20DED" w:rsidP="00EC76C1">
            <w:pPr>
              <w:pStyle w:val="ListParagraph"/>
              <w:numPr>
                <w:ilvl w:val="0"/>
                <w:numId w:val="12"/>
              </w:numPr>
              <w:tabs>
                <w:tab w:val="left" w:pos="4455"/>
              </w:tabs>
              <w:spacing w:after="0" w:line="240" w:lineRule="auto"/>
              <w:jc w:val="both"/>
              <w:rPr>
                <w:rFonts w:ascii="Times New Roman" w:eastAsia="Times New Roman" w:hAnsi="Times New Roman" w:cs="Times New Roman"/>
                <w:sz w:val="24"/>
                <w:szCs w:val="26"/>
              </w:rPr>
            </w:pPr>
            <w:r w:rsidRPr="0096281A">
              <w:rPr>
                <w:rFonts w:ascii="Times New Roman" w:eastAsia="Times New Roman" w:hAnsi="Times New Roman" w:cs="Times New Roman"/>
                <w:sz w:val="24"/>
                <w:szCs w:val="26"/>
              </w:rPr>
              <w:t>abas kontrolētā darījuma puses saistībā ar šo darījumu veic unikālu un vērtīgu ieguldījumu;</w:t>
            </w:r>
          </w:p>
          <w:p w14:paraId="6D5B4ED8" w14:textId="77777777" w:rsidR="00A20DED" w:rsidRPr="0096281A" w:rsidRDefault="00A20DED" w:rsidP="00EC76C1">
            <w:pPr>
              <w:pStyle w:val="ListParagraph"/>
              <w:numPr>
                <w:ilvl w:val="0"/>
                <w:numId w:val="12"/>
              </w:numPr>
              <w:tabs>
                <w:tab w:val="left" w:pos="4455"/>
              </w:tabs>
              <w:spacing w:after="0" w:line="240" w:lineRule="auto"/>
              <w:jc w:val="both"/>
              <w:rPr>
                <w:rFonts w:ascii="Times New Roman" w:eastAsia="Times New Roman" w:hAnsi="Times New Roman" w:cs="Times New Roman"/>
                <w:sz w:val="24"/>
                <w:szCs w:val="26"/>
              </w:rPr>
            </w:pPr>
            <w:r w:rsidRPr="0096281A">
              <w:rPr>
                <w:rFonts w:ascii="Times New Roman" w:eastAsia="Times New Roman" w:hAnsi="Times New Roman" w:cs="Times New Roman"/>
                <w:sz w:val="24"/>
                <w:szCs w:val="26"/>
              </w:rPr>
              <w:t>saistītās personas īsteno savstarpēji augsti integrētu saimnieciskās darbības modeli;</w:t>
            </w:r>
          </w:p>
          <w:p w14:paraId="62EC9FB0" w14:textId="77777777" w:rsidR="00A20DED" w:rsidRPr="0096281A" w:rsidRDefault="00A20DED" w:rsidP="00EC76C1">
            <w:pPr>
              <w:pStyle w:val="ListParagraph"/>
              <w:numPr>
                <w:ilvl w:val="0"/>
                <w:numId w:val="12"/>
              </w:numPr>
              <w:tabs>
                <w:tab w:val="left" w:pos="4455"/>
              </w:tabs>
              <w:spacing w:after="0" w:line="240" w:lineRule="auto"/>
              <w:jc w:val="both"/>
              <w:rPr>
                <w:rFonts w:ascii="Times New Roman" w:eastAsia="Times New Roman" w:hAnsi="Times New Roman" w:cs="Times New Roman"/>
                <w:sz w:val="24"/>
                <w:szCs w:val="26"/>
              </w:rPr>
            </w:pPr>
            <w:r w:rsidRPr="0096281A">
              <w:rPr>
                <w:rFonts w:ascii="Times New Roman" w:eastAsia="Times New Roman" w:hAnsi="Times New Roman" w:cs="Times New Roman"/>
                <w:sz w:val="24"/>
                <w:szCs w:val="26"/>
              </w:rPr>
              <w:t>abas kontrolēta darījuma puses kopīgi uzņemas būtisku</w:t>
            </w:r>
            <w:r w:rsidR="003B669E" w:rsidRPr="0096281A">
              <w:rPr>
                <w:rFonts w:ascii="Times New Roman" w:eastAsia="Times New Roman" w:hAnsi="Times New Roman" w:cs="Times New Roman"/>
                <w:sz w:val="24"/>
                <w:szCs w:val="26"/>
              </w:rPr>
              <w:t>s</w:t>
            </w:r>
            <w:r w:rsidRPr="0096281A">
              <w:rPr>
                <w:rFonts w:ascii="Times New Roman" w:eastAsia="Times New Roman" w:hAnsi="Times New Roman" w:cs="Times New Roman"/>
                <w:sz w:val="24"/>
                <w:szCs w:val="26"/>
              </w:rPr>
              <w:t xml:space="preserve"> ekonomiskus riskus vai šo pušu uzņemtie būtiskie ekonomiskie riski ir savstarpēji cieši saistīti.</w:t>
            </w:r>
          </w:p>
          <w:p w14:paraId="2AB72072" w14:textId="670D6DF9" w:rsidR="00A20DED" w:rsidRPr="0096281A" w:rsidRDefault="00670B55" w:rsidP="00A20DED">
            <w:pPr>
              <w:tabs>
                <w:tab w:val="left" w:pos="4455"/>
              </w:tabs>
              <w:spacing w:after="0" w:line="240" w:lineRule="auto"/>
              <w:jc w:val="both"/>
              <w:rPr>
                <w:rFonts w:ascii="Times New Roman" w:eastAsia="Times New Roman" w:hAnsi="Times New Roman" w:cs="Times New Roman"/>
                <w:sz w:val="24"/>
                <w:szCs w:val="26"/>
              </w:rPr>
            </w:pPr>
            <w:r w:rsidRPr="0096281A">
              <w:rPr>
                <w:rFonts w:ascii="Times New Roman" w:eastAsia="Times New Roman" w:hAnsi="Times New Roman" w:cs="Times New Roman"/>
                <w:sz w:val="24"/>
                <w:szCs w:val="26"/>
              </w:rPr>
              <w:t>Jāņem vērā, ka iepriekšminētie nosacījumi parasti neizpildās un peļņas sadalīšanas metode netiek atzīta par visatbilstošāko metodi konkrētajai situācijai, ja viena no kontrolētā darījuma pusēm veic tikai vienkāršas funkcijas, vai arī neuzņemas būtiskus ekonomisku</w:t>
            </w:r>
            <w:r w:rsidR="003B669E" w:rsidRPr="0096281A">
              <w:rPr>
                <w:rFonts w:ascii="Times New Roman" w:eastAsia="Times New Roman" w:hAnsi="Times New Roman" w:cs="Times New Roman"/>
                <w:sz w:val="24"/>
                <w:szCs w:val="26"/>
              </w:rPr>
              <w:t>s</w:t>
            </w:r>
            <w:r w:rsidRPr="0096281A">
              <w:rPr>
                <w:rFonts w:ascii="Times New Roman" w:eastAsia="Times New Roman" w:hAnsi="Times New Roman" w:cs="Times New Roman"/>
                <w:sz w:val="24"/>
                <w:szCs w:val="26"/>
              </w:rPr>
              <w:t xml:space="preserve"> riskus.</w:t>
            </w:r>
          </w:p>
          <w:p w14:paraId="4E647268" w14:textId="77777777" w:rsidR="00096FFD" w:rsidRPr="0096281A" w:rsidRDefault="00670B55" w:rsidP="00EC76C1">
            <w:pPr>
              <w:pStyle w:val="ListParagraph"/>
              <w:numPr>
                <w:ilvl w:val="0"/>
                <w:numId w:val="11"/>
              </w:numPr>
              <w:tabs>
                <w:tab w:val="left" w:pos="4455"/>
              </w:tabs>
              <w:spacing w:after="0" w:line="240" w:lineRule="auto"/>
              <w:jc w:val="both"/>
              <w:rPr>
                <w:rFonts w:ascii="Times New Roman" w:eastAsia="Times New Roman" w:hAnsi="Times New Roman" w:cs="Times New Roman"/>
                <w:sz w:val="24"/>
                <w:szCs w:val="26"/>
                <w:u w:val="single"/>
              </w:rPr>
            </w:pPr>
            <w:r w:rsidRPr="0096281A">
              <w:rPr>
                <w:rFonts w:ascii="Times New Roman" w:eastAsia="Times New Roman" w:hAnsi="Times New Roman" w:cs="Times New Roman"/>
                <w:sz w:val="24"/>
                <w:szCs w:val="26"/>
                <w:u w:val="single"/>
              </w:rPr>
              <w:t>Pamatprasības sadalāmās peļņas noteikšanas procesam</w:t>
            </w:r>
          </w:p>
          <w:p w14:paraId="7E85D412" w14:textId="77777777" w:rsidR="00670B55" w:rsidRPr="0096281A" w:rsidRDefault="00670B55" w:rsidP="00670B55">
            <w:pPr>
              <w:tabs>
                <w:tab w:val="left" w:pos="4455"/>
              </w:tabs>
              <w:spacing w:after="0" w:line="240" w:lineRule="auto"/>
              <w:jc w:val="both"/>
              <w:rPr>
                <w:rFonts w:ascii="Times New Roman" w:eastAsia="Times New Roman" w:hAnsi="Times New Roman" w:cs="Times New Roman"/>
                <w:sz w:val="24"/>
                <w:szCs w:val="26"/>
              </w:rPr>
            </w:pPr>
            <w:r w:rsidRPr="0096281A">
              <w:rPr>
                <w:rFonts w:ascii="Times New Roman" w:eastAsia="Times New Roman" w:hAnsi="Times New Roman" w:cs="Times New Roman"/>
                <w:sz w:val="24"/>
                <w:szCs w:val="26"/>
              </w:rPr>
              <w:t xml:space="preserve">Peļņas sadalīšanas procesam jābūt konsekventam ar attiecīgā kontrolētā darījuma funkcionālo analīzi, </w:t>
            </w:r>
            <w:r w:rsidR="00E15283" w:rsidRPr="0096281A">
              <w:rPr>
                <w:rFonts w:ascii="Times New Roman" w:eastAsia="Times New Roman" w:hAnsi="Times New Roman" w:cs="Times New Roman"/>
                <w:sz w:val="24"/>
                <w:szCs w:val="26"/>
              </w:rPr>
              <w:t>jābūt</w:t>
            </w:r>
            <w:r w:rsidRPr="0096281A">
              <w:rPr>
                <w:rFonts w:ascii="Times New Roman" w:eastAsia="Times New Roman" w:hAnsi="Times New Roman" w:cs="Times New Roman"/>
                <w:sz w:val="24"/>
                <w:szCs w:val="26"/>
              </w:rPr>
              <w:t xml:space="preserve"> izmērā</w:t>
            </w:r>
            <w:r w:rsidR="003B669E" w:rsidRPr="0096281A">
              <w:rPr>
                <w:rFonts w:ascii="Times New Roman" w:eastAsia="Times New Roman" w:hAnsi="Times New Roman" w:cs="Times New Roman"/>
                <w:sz w:val="24"/>
                <w:szCs w:val="26"/>
              </w:rPr>
              <w:t>ma</w:t>
            </w:r>
            <w:r w:rsidRPr="0096281A">
              <w:rPr>
                <w:rFonts w:ascii="Times New Roman" w:eastAsia="Times New Roman" w:hAnsi="Times New Roman" w:cs="Times New Roman"/>
                <w:sz w:val="24"/>
                <w:szCs w:val="26"/>
              </w:rPr>
              <w:t>m uzticamā veidā</w:t>
            </w:r>
            <w:r w:rsidR="00E15283" w:rsidRPr="0096281A">
              <w:rPr>
                <w:rFonts w:ascii="Times New Roman" w:eastAsia="Times New Roman" w:hAnsi="Times New Roman" w:cs="Times New Roman"/>
                <w:sz w:val="24"/>
                <w:szCs w:val="26"/>
              </w:rPr>
              <w:t xml:space="preserve">, kā arī jāatbilst citiem </w:t>
            </w:r>
            <w:r w:rsidR="003B669E" w:rsidRPr="0096281A">
              <w:rPr>
                <w:rFonts w:ascii="Times New Roman" w:eastAsia="Times New Roman" w:hAnsi="Times New Roman" w:cs="Times New Roman"/>
                <w:sz w:val="24"/>
                <w:szCs w:val="26"/>
              </w:rPr>
              <w:t>n</w:t>
            </w:r>
            <w:r w:rsidR="00E15283" w:rsidRPr="0096281A">
              <w:rPr>
                <w:rFonts w:ascii="Times New Roman" w:eastAsia="Times New Roman" w:hAnsi="Times New Roman" w:cs="Times New Roman"/>
                <w:sz w:val="24"/>
                <w:szCs w:val="26"/>
              </w:rPr>
              <w:t>oteikumu projektā ietvertajiem kritērijiem</w:t>
            </w:r>
            <w:r w:rsidRPr="0096281A">
              <w:rPr>
                <w:rFonts w:ascii="Times New Roman" w:eastAsia="Times New Roman" w:hAnsi="Times New Roman" w:cs="Times New Roman"/>
                <w:sz w:val="24"/>
                <w:szCs w:val="26"/>
              </w:rPr>
              <w:t xml:space="preserve">. Tam ir </w:t>
            </w:r>
            <w:r w:rsidR="00E15283" w:rsidRPr="0096281A">
              <w:rPr>
                <w:rFonts w:ascii="Times New Roman" w:eastAsia="Times New Roman" w:hAnsi="Times New Roman" w:cs="Times New Roman"/>
                <w:sz w:val="24"/>
                <w:szCs w:val="26"/>
              </w:rPr>
              <w:t xml:space="preserve">ekonomiski pamatoti jānodrošina peļņas sadali starp saistītajām personām </w:t>
            </w:r>
            <w:r w:rsidR="003B669E" w:rsidRPr="0096281A">
              <w:rPr>
                <w:rFonts w:ascii="Times New Roman" w:eastAsia="Times New Roman" w:hAnsi="Times New Roman" w:cs="Times New Roman"/>
                <w:sz w:val="24"/>
                <w:szCs w:val="26"/>
              </w:rPr>
              <w:t xml:space="preserve">tādā </w:t>
            </w:r>
            <w:r w:rsidR="00E15283" w:rsidRPr="0096281A">
              <w:rPr>
                <w:rFonts w:ascii="Times New Roman" w:eastAsia="Times New Roman" w:hAnsi="Times New Roman" w:cs="Times New Roman"/>
                <w:sz w:val="24"/>
                <w:szCs w:val="26"/>
              </w:rPr>
              <w:t>veidā, kā salīdzināmā situācijā peļņu būtu sadalījušas neatkarīgas personas.</w:t>
            </w:r>
          </w:p>
          <w:p w14:paraId="6F25C400" w14:textId="77777777" w:rsidR="00E15283" w:rsidRPr="0096281A" w:rsidRDefault="00E15283" w:rsidP="00EC76C1">
            <w:pPr>
              <w:pStyle w:val="ListParagraph"/>
              <w:numPr>
                <w:ilvl w:val="0"/>
                <w:numId w:val="11"/>
              </w:numPr>
              <w:tabs>
                <w:tab w:val="left" w:pos="4455"/>
              </w:tabs>
              <w:spacing w:after="0" w:line="240" w:lineRule="auto"/>
              <w:jc w:val="both"/>
              <w:rPr>
                <w:rFonts w:ascii="Times New Roman" w:eastAsia="Times New Roman" w:hAnsi="Times New Roman" w:cs="Times New Roman"/>
                <w:sz w:val="24"/>
                <w:szCs w:val="26"/>
                <w:u w:val="single"/>
              </w:rPr>
            </w:pPr>
            <w:r w:rsidRPr="0096281A">
              <w:rPr>
                <w:rFonts w:ascii="Times New Roman" w:eastAsia="Times New Roman" w:hAnsi="Times New Roman" w:cs="Times New Roman"/>
                <w:sz w:val="24"/>
                <w:szCs w:val="26"/>
                <w:u w:val="single"/>
              </w:rPr>
              <w:t>Peļņas sadalīšanas faktoru piemērus</w:t>
            </w:r>
          </w:p>
          <w:p w14:paraId="16DD31CF" w14:textId="77777777" w:rsidR="00937AA0" w:rsidRPr="0096281A" w:rsidRDefault="00E15283" w:rsidP="008F670E">
            <w:pPr>
              <w:tabs>
                <w:tab w:val="left" w:pos="6221"/>
              </w:tabs>
              <w:spacing w:after="0" w:line="240" w:lineRule="auto"/>
              <w:jc w:val="both"/>
              <w:rPr>
                <w:rFonts w:ascii="Times New Roman" w:eastAsia="Times New Roman" w:hAnsi="Times New Roman" w:cs="Times New Roman"/>
                <w:sz w:val="24"/>
                <w:szCs w:val="26"/>
              </w:rPr>
            </w:pPr>
            <w:r w:rsidRPr="0096281A">
              <w:rPr>
                <w:rFonts w:ascii="Times New Roman" w:eastAsia="Times New Roman" w:hAnsi="Times New Roman" w:cs="Times New Roman"/>
                <w:sz w:val="24"/>
                <w:szCs w:val="26"/>
              </w:rPr>
              <w:t>Noteikumu projektā ir ietverts peļņas sadalīšanas faktoru saraksts</w:t>
            </w:r>
            <w:r w:rsidR="00937AA0" w:rsidRPr="0096281A">
              <w:rPr>
                <w:rFonts w:ascii="Times New Roman" w:eastAsia="Times New Roman" w:hAnsi="Times New Roman" w:cs="Times New Roman"/>
                <w:sz w:val="24"/>
                <w:szCs w:val="26"/>
              </w:rPr>
              <w:t>:</w:t>
            </w:r>
          </w:p>
          <w:p w14:paraId="3ECC84C7" w14:textId="77777777" w:rsidR="00937AA0" w:rsidRPr="0096281A" w:rsidRDefault="00E15283" w:rsidP="00C175EE">
            <w:pPr>
              <w:pStyle w:val="ListParagraph"/>
              <w:numPr>
                <w:ilvl w:val="0"/>
                <w:numId w:val="12"/>
              </w:numPr>
              <w:tabs>
                <w:tab w:val="left" w:pos="6221"/>
              </w:tabs>
              <w:spacing w:after="0" w:line="240" w:lineRule="auto"/>
              <w:jc w:val="both"/>
              <w:rPr>
                <w:rFonts w:ascii="Times New Roman" w:eastAsia="Times New Roman" w:hAnsi="Times New Roman" w:cs="Times New Roman"/>
                <w:sz w:val="24"/>
                <w:szCs w:val="26"/>
              </w:rPr>
            </w:pPr>
            <w:r w:rsidRPr="0096281A">
              <w:rPr>
                <w:rFonts w:ascii="Times New Roman" w:eastAsia="Times New Roman" w:hAnsi="Times New Roman" w:cs="Times New Roman"/>
                <w:sz w:val="24"/>
                <w:szCs w:val="26"/>
              </w:rPr>
              <w:t xml:space="preserve"> </w:t>
            </w:r>
            <w:r w:rsidR="00937AA0" w:rsidRPr="0096281A">
              <w:rPr>
                <w:rFonts w:ascii="Times New Roman" w:eastAsia="Times New Roman" w:hAnsi="Times New Roman" w:cs="Times New Roman"/>
                <w:sz w:val="24"/>
                <w:szCs w:val="26"/>
              </w:rPr>
              <w:t xml:space="preserve">aktīvu vai kapitāla vērtība. </w:t>
            </w:r>
            <w:r w:rsidR="00937AA0" w:rsidRPr="0096281A">
              <w:rPr>
                <w:rFonts w:ascii="Times New Roman" w:eastAsia="Times New Roman" w:hAnsi="Times New Roman"/>
                <w:color w:val="000000"/>
                <w:sz w:val="24"/>
                <w:szCs w:val="26"/>
                <w:lang w:eastAsia="lv-LV"/>
              </w:rPr>
              <w:t>Šāds peļņas sadalīšanas faktors varētu būt atbilstošs, piemēram, situācijā, kad aktīvi vai kapitāls ir galvenais faktors vērtības radīšanā;</w:t>
            </w:r>
          </w:p>
          <w:p w14:paraId="470E9112" w14:textId="77777777" w:rsidR="00937AA0" w:rsidRPr="0096281A" w:rsidRDefault="00937AA0" w:rsidP="00C175EE">
            <w:pPr>
              <w:pStyle w:val="ListParagraph"/>
              <w:numPr>
                <w:ilvl w:val="0"/>
                <w:numId w:val="12"/>
              </w:numPr>
              <w:tabs>
                <w:tab w:val="left" w:pos="6221"/>
              </w:tabs>
              <w:spacing w:after="0" w:line="240" w:lineRule="auto"/>
              <w:jc w:val="both"/>
              <w:rPr>
                <w:rFonts w:ascii="Times New Roman" w:eastAsia="Times New Roman" w:hAnsi="Times New Roman" w:cs="Times New Roman"/>
                <w:sz w:val="24"/>
                <w:szCs w:val="26"/>
              </w:rPr>
            </w:pPr>
            <w:r w:rsidRPr="0096281A">
              <w:rPr>
                <w:rFonts w:ascii="Times New Roman" w:eastAsia="Times New Roman" w:hAnsi="Times New Roman"/>
                <w:color w:val="000000"/>
                <w:sz w:val="24"/>
                <w:szCs w:val="26"/>
                <w:lang w:eastAsia="lv-LV"/>
              </w:rPr>
              <w:t>pamatdarbības izdevumi. Šāds peļņas sadalīšanas faktors varētu būt atbilstošs, piemēram, situācijā, kad vērtība tiek radīta galvenokārt ar saistīto personu saimnieciskās darbības aktivitāti;</w:t>
            </w:r>
          </w:p>
          <w:p w14:paraId="14E04405" w14:textId="77777777" w:rsidR="00937AA0" w:rsidRPr="0096281A" w:rsidRDefault="00937AA0" w:rsidP="00C175EE">
            <w:pPr>
              <w:pStyle w:val="ListParagraph"/>
              <w:numPr>
                <w:ilvl w:val="0"/>
                <w:numId w:val="12"/>
              </w:numPr>
              <w:tabs>
                <w:tab w:val="left" w:pos="6221"/>
              </w:tabs>
              <w:spacing w:after="0" w:line="240" w:lineRule="auto"/>
              <w:jc w:val="both"/>
              <w:rPr>
                <w:rFonts w:ascii="Times New Roman" w:eastAsia="Times New Roman" w:hAnsi="Times New Roman" w:cs="Times New Roman"/>
                <w:sz w:val="24"/>
                <w:szCs w:val="26"/>
              </w:rPr>
            </w:pPr>
            <w:r w:rsidRPr="0096281A">
              <w:rPr>
                <w:rFonts w:ascii="Times New Roman" w:eastAsia="Times New Roman" w:hAnsi="Times New Roman"/>
                <w:color w:val="000000"/>
                <w:sz w:val="24"/>
                <w:szCs w:val="26"/>
                <w:lang w:eastAsia="lv-LV"/>
              </w:rPr>
              <w:t>pārdoto preču izmaksas. Šāds peļņas sadalīšanas faktors varētu būt atbilstošs, piemēram, situācijā, kad vērtība tiek radīta galvenokārt ar saistīto personu ražošanas aktivitāti;</w:t>
            </w:r>
          </w:p>
          <w:p w14:paraId="7A9E3D8B" w14:textId="77777777" w:rsidR="00937AA0" w:rsidRPr="0096281A" w:rsidRDefault="00937AA0" w:rsidP="00C175EE">
            <w:pPr>
              <w:pStyle w:val="ListParagraph"/>
              <w:numPr>
                <w:ilvl w:val="0"/>
                <w:numId w:val="12"/>
              </w:numPr>
              <w:tabs>
                <w:tab w:val="left" w:pos="6221"/>
              </w:tabs>
              <w:spacing w:after="0" w:line="240" w:lineRule="auto"/>
              <w:jc w:val="both"/>
              <w:rPr>
                <w:rFonts w:ascii="Times New Roman" w:eastAsia="Times New Roman" w:hAnsi="Times New Roman" w:cs="Times New Roman"/>
                <w:sz w:val="24"/>
                <w:szCs w:val="26"/>
              </w:rPr>
            </w:pPr>
            <w:r w:rsidRPr="0096281A">
              <w:rPr>
                <w:rFonts w:ascii="Times New Roman" w:eastAsia="Times New Roman" w:hAnsi="Times New Roman"/>
                <w:color w:val="000000"/>
                <w:sz w:val="24"/>
                <w:szCs w:val="26"/>
                <w:lang w:eastAsia="lv-LV"/>
              </w:rPr>
              <w:t>izpētes un attīstības izmaksas. Šāds peļņas sadalīšanas faktors varētu būt atbilstošs, piemēram, situācijā, kad izpēte un attīstība ir galvenais vērtības radīšanas faktors;</w:t>
            </w:r>
          </w:p>
          <w:p w14:paraId="23ABF383" w14:textId="77777777" w:rsidR="00937AA0" w:rsidRPr="0096281A" w:rsidRDefault="00937AA0" w:rsidP="00C175EE">
            <w:pPr>
              <w:pStyle w:val="ListParagraph"/>
              <w:numPr>
                <w:ilvl w:val="0"/>
                <w:numId w:val="12"/>
              </w:numPr>
              <w:tabs>
                <w:tab w:val="left" w:pos="6221"/>
              </w:tabs>
              <w:spacing w:after="0" w:line="240" w:lineRule="auto"/>
              <w:jc w:val="both"/>
              <w:rPr>
                <w:rFonts w:ascii="Times New Roman" w:eastAsia="Times New Roman" w:hAnsi="Times New Roman" w:cs="Times New Roman"/>
                <w:sz w:val="24"/>
                <w:szCs w:val="26"/>
              </w:rPr>
            </w:pPr>
            <w:r w:rsidRPr="0096281A">
              <w:rPr>
                <w:rFonts w:ascii="Times New Roman" w:eastAsia="Times New Roman" w:hAnsi="Times New Roman"/>
                <w:color w:val="000000"/>
                <w:sz w:val="24"/>
                <w:szCs w:val="26"/>
                <w:lang w:eastAsia="lv-LV"/>
              </w:rPr>
              <w:t>pārdošanas apjoms. Šāds peļņas sadalīšanas faktors varētu būt atbilstošs, piemēram, situācijā, kad pārdošanas apjoms liecina par saistītās personas ieguldījumu kopējā starptautiskās uzņēmumu grupas peļņā;</w:t>
            </w:r>
          </w:p>
          <w:p w14:paraId="16A99F5E" w14:textId="77777777" w:rsidR="00937AA0" w:rsidRPr="0096281A" w:rsidRDefault="00937AA0" w:rsidP="00C175EE">
            <w:pPr>
              <w:pStyle w:val="ListParagraph"/>
              <w:numPr>
                <w:ilvl w:val="0"/>
                <w:numId w:val="12"/>
              </w:numPr>
              <w:tabs>
                <w:tab w:val="left" w:pos="6221"/>
              </w:tabs>
              <w:spacing w:after="0" w:line="240" w:lineRule="auto"/>
              <w:jc w:val="both"/>
              <w:rPr>
                <w:rFonts w:ascii="Times New Roman" w:eastAsia="Times New Roman" w:hAnsi="Times New Roman" w:cs="Times New Roman"/>
                <w:sz w:val="24"/>
                <w:szCs w:val="26"/>
              </w:rPr>
            </w:pPr>
            <w:r w:rsidRPr="0096281A">
              <w:rPr>
                <w:rFonts w:ascii="Times New Roman" w:eastAsia="Times New Roman" w:hAnsi="Times New Roman"/>
                <w:color w:val="000000"/>
                <w:sz w:val="24"/>
                <w:szCs w:val="26"/>
                <w:lang w:eastAsia="lv-LV"/>
              </w:rPr>
              <w:t>darbinieku, kas veic galvenās funkcijas, kas rada vērtību, atalgojums. Šāds peļņas sadalīšanas faktors varētu būt atbilstošs, piemēram, situācijā, kad vērtība tiek radīta, galvenokārt pamatojoties uz darbinieku zināšanām un iemaņām.</w:t>
            </w:r>
          </w:p>
          <w:p w14:paraId="06405700" w14:textId="77777777" w:rsidR="00843190" w:rsidRPr="0096281A" w:rsidRDefault="003B286B" w:rsidP="00C175EE">
            <w:pPr>
              <w:tabs>
                <w:tab w:val="left" w:pos="6221"/>
              </w:tabs>
              <w:spacing w:after="0" w:line="240" w:lineRule="auto"/>
              <w:ind w:left="360"/>
              <w:jc w:val="both"/>
              <w:rPr>
                <w:rFonts w:ascii="Times New Roman" w:eastAsia="Times New Roman" w:hAnsi="Times New Roman" w:cs="Times New Roman"/>
                <w:sz w:val="24"/>
                <w:szCs w:val="26"/>
              </w:rPr>
            </w:pPr>
            <w:r w:rsidRPr="0096281A">
              <w:rPr>
                <w:rFonts w:ascii="Times New Roman" w:eastAsia="Times New Roman" w:hAnsi="Times New Roman" w:cs="Times New Roman"/>
                <w:sz w:val="24"/>
                <w:szCs w:val="26"/>
              </w:rPr>
              <w:t xml:space="preserve">Ņemot vērā </w:t>
            </w:r>
            <w:r w:rsidR="008F670E" w:rsidRPr="0096281A">
              <w:rPr>
                <w:rFonts w:ascii="Times New Roman" w:eastAsia="Times New Roman" w:hAnsi="Times New Roman" w:cs="Times New Roman"/>
                <w:sz w:val="24"/>
                <w:szCs w:val="26"/>
              </w:rPr>
              <w:t xml:space="preserve">katra </w:t>
            </w:r>
            <w:r w:rsidRPr="0096281A">
              <w:rPr>
                <w:rFonts w:ascii="Times New Roman" w:eastAsia="Times New Roman" w:hAnsi="Times New Roman" w:cs="Times New Roman"/>
                <w:sz w:val="24"/>
                <w:szCs w:val="26"/>
              </w:rPr>
              <w:t>konkrētā gadījuma faktus un apstākļu</w:t>
            </w:r>
            <w:r w:rsidR="008F670E" w:rsidRPr="0096281A">
              <w:rPr>
                <w:rFonts w:ascii="Times New Roman" w:eastAsia="Times New Roman" w:hAnsi="Times New Roman" w:cs="Times New Roman"/>
                <w:sz w:val="24"/>
                <w:szCs w:val="26"/>
              </w:rPr>
              <w:t>s</w:t>
            </w:r>
            <w:r w:rsidRPr="0096281A">
              <w:rPr>
                <w:rFonts w:ascii="Times New Roman" w:eastAsia="Times New Roman" w:hAnsi="Times New Roman" w:cs="Times New Roman"/>
                <w:sz w:val="24"/>
                <w:szCs w:val="26"/>
              </w:rPr>
              <w:t>, ja tas ir ekonomiski pamatoti, var tikt izmantoti arī noteikumu projektā neminētie peļņas sadalīšanas faktori</w:t>
            </w:r>
            <w:r w:rsidR="001A4CE4" w:rsidRPr="0096281A">
              <w:rPr>
                <w:rFonts w:ascii="Times New Roman" w:eastAsia="Times New Roman" w:hAnsi="Times New Roman" w:cs="Times New Roman"/>
                <w:sz w:val="24"/>
                <w:szCs w:val="26"/>
              </w:rPr>
              <w:t>.</w:t>
            </w:r>
          </w:p>
          <w:p w14:paraId="04538429" w14:textId="0E464DEE" w:rsidR="009221E5" w:rsidRPr="0096281A" w:rsidRDefault="009221E5" w:rsidP="00076D69">
            <w:pPr>
              <w:tabs>
                <w:tab w:val="left" w:pos="6221"/>
              </w:tabs>
              <w:spacing w:after="0" w:line="240" w:lineRule="auto"/>
              <w:ind w:left="360"/>
              <w:jc w:val="both"/>
              <w:rPr>
                <w:rFonts w:ascii="Times New Roman" w:eastAsia="Times New Roman" w:hAnsi="Times New Roman" w:cs="Times New Roman"/>
                <w:sz w:val="24"/>
                <w:szCs w:val="26"/>
              </w:rPr>
            </w:pPr>
            <w:r w:rsidRPr="0096281A">
              <w:rPr>
                <w:rFonts w:ascii="Times New Roman" w:eastAsia="Times New Roman" w:hAnsi="Times New Roman" w:cs="Times New Roman"/>
                <w:sz w:val="24"/>
                <w:szCs w:val="26"/>
              </w:rPr>
              <w:t xml:space="preserve">Noteikumu projekts </w:t>
            </w:r>
            <w:r w:rsidR="00076D69" w:rsidRPr="0096281A">
              <w:rPr>
                <w:rFonts w:ascii="Times New Roman" w:eastAsia="Times New Roman" w:hAnsi="Times New Roman" w:cs="Times New Roman"/>
                <w:sz w:val="24"/>
                <w:szCs w:val="26"/>
              </w:rPr>
              <w:t xml:space="preserve">vienlaikus arī </w:t>
            </w:r>
            <w:r w:rsidRPr="0096281A">
              <w:rPr>
                <w:rFonts w:ascii="Times New Roman" w:eastAsia="Times New Roman" w:hAnsi="Times New Roman" w:cs="Times New Roman"/>
                <w:sz w:val="24"/>
                <w:szCs w:val="26"/>
              </w:rPr>
              <w:t xml:space="preserve">paredz </w:t>
            </w:r>
            <w:r w:rsidR="00076D69" w:rsidRPr="0096281A">
              <w:rPr>
                <w:rFonts w:ascii="Times New Roman" w:eastAsia="Times New Roman" w:hAnsi="Times New Roman" w:cs="Times New Roman"/>
                <w:sz w:val="24"/>
                <w:szCs w:val="26"/>
              </w:rPr>
              <w:t xml:space="preserve">šobrīd noteikumos iekļauto </w:t>
            </w:r>
            <w:r w:rsidRPr="0096281A">
              <w:rPr>
                <w:rFonts w:ascii="Times New Roman" w:eastAsia="Times New Roman" w:hAnsi="Times New Roman" w:cs="Times New Roman"/>
                <w:sz w:val="24"/>
                <w:szCs w:val="26"/>
              </w:rPr>
              <w:t xml:space="preserve">peļņas sadalīšanas metodes piemēru </w:t>
            </w:r>
            <w:r w:rsidR="00076D69" w:rsidRPr="0096281A">
              <w:rPr>
                <w:rFonts w:ascii="Times New Roman" w:eastAsia="Times New Roman" w:hAnsi="Times New Roman" w:cs="Times New Roman"/>
                <w:sz w:val="24"/>
                <w:szCs w:val="26"/>
              </w:rPr>
              <w:t xml:space="preserve">aizstāt </w:t>
            </w:r>
            <w:r w:rsidRPr="0096281A">
              <w:rPr>
                <w:rFonts w:ascii="Times New Roman" w:eastAsia="Times New Roman" w:hAnsi="Times New Roman" w:cs="Times New Roman"/>
                <w:sz w:val="24"/>
                <w:szCs w:val="26"/>
              </w:rPr>
              <w:t>ar jaunu piemēru</w:t>
            </w:r>
            <w:r w:rsidR="00076D69" w:rsidRPr="0096281A">
              <w:rPr>
                <w:rFonts w:ascii="Times New Roman" w:eastAsia="Times New Roman" w:hAnsi="Times New Roman" w:cs="Times New Roman"/>
                <w:sz w:val="24"/>
                <w:szCs w:val="26"/>
              </w:rPr>
              <w:t xml:space="preserve">, par pamatu </w:t>
            </w:r>
            <w:r w:rsidRPr="0096281A">
              <w:rPr>
                <w:rFonts w:ascii="Times New Roman" w:eastAsia="Times New Roman" w:hAnsi="Times New Roman" w:cs="Times New Roman"/>
                <w:sz w:val="24"/>
                <w:szCs w:val="26"/>
              </w:rPr>
              <w:t>izmanto</w:t>
            </w:r>
            <w:r w:rsidR="00076D69" w:rsidRPr="0096281A">
              <w:rPr>
                <w:rFonts w:ascii="Times New Roman" w:eastAsia="Times New Roman" w:hAnsi="Times New Roman" w:cs="Times New Roman"/>
                <w:sz w:val="24"/>
                <w:szCs w:val="26"/>
              </w:rPr>
              <w:t>jot</w:t>
            </w:r>
            <w:r w:rsidRPr="0096281A">
              <w:rPr>
                <w:rFonts w:ascii="Times New Roman" w:eastAsia="Times New Roman" w:hAnsi="Times New Roman" w:cs="Times New Roman"/>
                <w:sz w:val="24"/>
                <w:szCs w:val="26"/>
              </w:rPr>
              <w:t xml:space="preserve"> </w:t>
            </w:r>
            <w:r w:rsidRPr="0096281A">
              <w:rPr>
                <w:rFonts w:ascii="Times New Roman" w:eastAsia="Times New Roman" w:hAnsi="Times New Roman" w:cs="Times New Roman"/>
                <w:bCs/>
                <w:sz w:val="24"/>
                <w:szCs w:val="26"/>
                <w:lang w:eastAsia="lv-LV"/>
              </w:rPr>
              <w:t>PSM ziņojumā ietvert</w:t>
            </w:r>
            <w:r w:rsidR="00076D69" w:rsidRPr="0096281A">
              <w:rPr>
                <w:rFonts w:ascii="Times New Roman" w:eastAsia="Times New Roman" w:hAnsi="Times New Roman" w:cs="Times New Roman"/>
                <w:bCs/>
                <w:sz w:val="24"/>
                <w:szCs w:val="26"/>
                <w:lang w:eastAsia="lv-LV"/>
              </w:rPr>
              <w:t>o</w:t>
            </w:r>
            <w:r w:rsidRPr="0096281A">
              <w:rPr>
                <w:rFonts w:ascii="Times New Roman" w:eastAsia="Times New Roman" w:hAnsi="Times New Roman" w:cs="Times New Roman"/>
                <w:bCs/>
                <w:sz w:val="24"/>
                <w:szCs w:val="26"/>
                <w:lang w:eastAsia="lv-LV"/>
              </w:rPr>
              <w:t xml:space="preserve"> 11.piemēr</w:t>
            </w:r>
            <w:r w:rsidR="00076D69" w:rsidRPr="0096281A">
              <w:rPr>
                <w:rFonts w:ascii="Times New Roman" w:eastAsia="Times New Roman" w:hAnsi="Times New Roman" w:cs="Times New Roman"/>
                <w:bCs/>
                <w:sz w:val="24"/>
                <w:szCs w:val="26"/>
                <w:lang w:eastAsia="lv-LV"/>
              </w:rPr>
              <w:t>u</w:t>
            </w:r>
            <w:r w:rsidRPr="0096281A">
              <w:rPr>
                <w:rFonts w:ascii="Times New Roman" w:eastAsia="Times New Roman" w:hAnsi="Times New Roman" w:cs="Times New Roman"/>
                <w:bCs/>
                <w:sz w:val="24"/>
                <w:szCs w:val="26"/>
                <w:lang w:eastAsia="lv-LV"/>
              </w:rPr>
              <w:t>.</w:t>
            </w:r>
          </w:p>
        </w:tc>
      </w:tr>
      <w:tr w:rsidR="0091261F" w:rsidRPr="0096281A" w14:paraId="3534F26B" w14:textId="77777777" w:rsidTr="00D432B6">
        <w:tc>
          <w:tcPr>
            <w:tcW w:w="306" w:type="pct"/>
            <w:tcBorders>
              <w:top w:val="outset" w:sz="6" w:space="0" w:color="414142"/>
              <w:left w:val="outset" w:sz="6" w:space="0" w:color="414142"/>
              <w:bottom w:val="outset" w:sz="6" w:space="0" w:color="414142"/>
              <w:right w:val="outset" w:sz="6" w:space="0" w:color="414142"/>
            </w:tcBorders>
            <w:hideMark/>
          </w:tcPr>
          <w:p w14:paraId="488B58DB" w14:textId="77777777" w:rsidR="00543AA6" w:rsidRPr="0096281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lastRenderedPageBreak/>
              <w:t>3.</w:t>
            </w:r>
          </w:p>
        </w:tc>
        <w:tc>
          <w:tcPr>
            <w:tcW w:w="1098" w:type="pct"/>
            <w:tcBorders>
              <w:top w:val="outset" w:sz="6" w:space="0" w:color="414142"/>
              <w:left w:val="outset" w:sz="6" w:space="0" w:color="414142"/>
              <w:bottom w:val="outset" w:sz="6" w:space="0" w:color="414142"/>
              <w:right w:val="outset" w:sz="6" w:space="0" w:color="414142"/>
            </w:tcBorders>
            <w:hideMark/>
          </w:tcPr>
          <w:p w14:paraId="24DC93D1" w14:textId="77777777" w:rsidR="00543AA6" w:rsidRPr="0096281A" w:rsidRDefault="00543AA6" w:rsidP="00081A5D">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Projekta izstrādē iesaistītās institūcijas un publiskas personas kapitālsabiedrības</w:t>
            </w:r>
          </w:p>
        </w:tc>
        <w:tc>
          <w:tcPr>
            <w:tcW w:w="3595" w:type="pct"/>
            <w:tcBorders>
              <w:top w:val="outset" w:sz="6" w:space="0" w:color="414142"/>
              <w:left w:val="outset" w:sz="6" w:space="0" w:color="414142"/>
              <w:bottom w:val="outset" w:sz="6" w:space="0" w:color="414142"/>
              <w:right w:val="outset" w:sz="6" w:space="0" w:color="414142"/>
            </w:tcBorders>
            <w:hideMark/>
          </w:tcPr>
          <w:p w14:paraId="3D1F6CA0" w14:textId="77777777" w:rsidR="00543AA6" w:rsidRPr="0096281A" w:rsidRDefault="00A75770" w:rsidP="00081A5D">
            <w:pPr>
              <w:spacing w:after="0" w:line="240" w:lineRule="auto"/>
              <w:jc w:val="both"/>
              <w:rPr>
                <w:rFonts w:ascii="Times New Roman" w:eastAsia="Times New Roman" w:hAnsi="Times New Roman" w:cs="Times New Roman"/>
                <w:i/>
                <w:sz w:val="26"/>
                <w:szCs w:val="28"/>
                <w:lang w:eastAsia="lv-LV"/>
              </w:rPr>
            </w:pPr>
            <w:r w:rsidRPr="0096281A">
              <w:rPr>
                <w:rFonts w:ascii="Times New Roman" w:eastAsia="Times New Roman" w:hAnsi="Times New Roman" w:cs="Times New Roman"/>
                <w:sz w:val="24"/>
                <w:szCs w:val="26"/>
                <w:lang w:eastAsia="lv-LV"/>
              </w:rPr>
              <w:t>Finanšu ministrija</w:t>
            </w:r>
            <w:r w:rsidR="003B669E" w:rsidRPr="0096281A">
              <w:rPr>
                <w:rFonts w:ascii="Times New Roman" w:eastAsia="Times New Roman" w:hAnsi="Times New Roman" w:cs="Times New Roman"/>
                <w:sz w:val="24"/>
                <w:szCs w:val="26"/>
                <w:lang w:eastAsia="lv-LV"/>
              </w:rPr>
              <w:t>, Valsts ieņēmumu dienests</w:t>
            </w:r>
            <w:r w:rsidR="008E5C43" w:rsidRPr="0096281A">
              <w:rPr>
                <w:rFonts w:ascii="Times New Roman" w:eastAsia="Times New Roman" w:hAnsi="Times New Roman" w:cs="Times New Roman"/>
                <w:sz w:val="24"/>
                <w:szCs w:val="26"/>
                <w:lang w:eastAsia="lv-LV"/>
              </w:rPr>
              <w:t>.</w:t>
            </w:r>
          </w:p>
          <w:p w14:paraId="79971CB3" w14:textId="77777777" w:rsidR="00543AA6" w:rsidRPr="0096281A" w:rsidRDefault="00543AA6" w:rsidP="00081A5D">
            <w:pPr>
              <w:spacing w:after="0" w:line="240" w:lineRule="auto"/>
              <w:jc w:val="both"/>
              <w:rPr>
                <w:rFonts w:ascii="Times New Roman" w:eastAsia="Times New Roman" w:hAnsi="Times New Roman" w:cs="Times New Roman"/>
                <w:i/>
                <w:sz w:val="26"/>
                <w:szCs w:val="28"/>
                <w:lang w:eastAsia="lv-LV"/>
              </w:rPr>
            </w:pPr>
          </w:p>
        </w:tc>
      </w:tr>
      <w:tr w:rsidR="00543AA6" w:rsidRPr="0096281A" w14:paraId="02B98EC6" w14:textId="77777777" w:rsidTr="00D432B6">
        <w:tc>
          <w:tcPr>
            <w:tcW w:w="306" w:type="pct"/>
            <w:tcBorders>
              <w:top w:val="outset" w:sz="6" w:space="0" w:color="414142"/>
              <w:left w:val="outset" w:sz="6" w:space="0" w:color="414142"/>
              <w:bottom w:val="outset" w:sz="6" w:space="0" w:color="414142"/>
              <w:right w:val="outset" w:sz="6" w:space="0" w:color="414142"/>
            </w:tcBorders>
            <w:hideMark/>
          </w:tcPr>
          <w:p w14:paraId="4B44C238" w14:textId="77777777" w:rsidR="00543AA6" w:rsidRPr="0096281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4.</w:t>
            </w:r>
          </w:p>
        </w:tc>
        <w:tc>
          <w:tcPr>
            <w:tcW w:w="1098" w:type="pct"/>
            <w:tcBorders>
              <w:top w:val="outset" w:sz="6" w:space="0" w:color="414142"/>
              <w:left w:val="outset" w:sz="6" w:space="0" w:color="414142"/>
              <w:bottom w:val="outset" w:sz="6" w:space="0" w:color="414142"/>
              <w:right w:val="outset" w:sz="6" w:space="0" w:color="414142"/>
            </w:tcBorders>
            <w:hideMark/>
          </w:tcPr>
          <w:p w14:paraId="27DBC5E5" w14:textId="77777777" w:rsidR="00543AA6" w:rsidRPr="0096281A" w:rsidRDefault="00543AA6" w:rsidP="00081A5D">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3543BD15" w14:textId="77777777" w:rsidR="00F23AF5" w:rsidRPr="0096281A" w:rsidRDefault="006C2C8C" w:rsidP="00F23AF5">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Nav.</w:t>
            </w:r>
          </w:p>
        </w:tc>
      </w:tr>
    </w:tbl>
    <w:p w14:paraId="23A6E1A0" w14:textId="77777777" w:rsidR="00543AA6" w:rsidRPr="0096281A" w:rsidRDefault="00543AA6" w:rsidP="00543AA6">
      <w:pPr>
        <w:spacing w:after="0" w:line="240" w:lineRule="auto"/>
        <w:rPr>
          <w:rFonts w:ascii="Times New Roman" w:eastAsia="Times New Roman" w:hAnsi="Times New Roman" w:cs="Times New Roman"/>
          <w:sz w:val="26"/>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6"/>
        <w:gridCol w:w="2202"/>
        <w:gridCol w:w="6297"/>
      </w:tblGrid>
      <w:tr w:rsidR="0091261F" w:rsidRPr="0096281A" w14:paraId="7F13E765" w14:textId="77777777"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2A8A99" w14:textId="77777777" w:rsidR="00543AA6" w:rsidRPr="0096281A" w:rsidRDefault="00543AA6" w:rsidP="00C128BD">
            <w:pPr>
              <w:spacing w:before="100" w:beforeAutospacing="1" w:after="100" w:afterAutospacing="1" w:line="240" w:lineRule="auto"/>
              <w:ind w:firstLine="300"/>
              <w:jc w:val="center"/>
              <w:rPr>
                <w:rFonts w:ascii="Times New Roman" w:eastAsia="Times New Roman" w:hAnsi="Times New Roman" w:cs="Times New Roman"/>
                <w:b/>
                <w:bCs/>
                <w:sz w:val="24"/>
                <w:szCs w:val="26"/>
                <w:lang w:eastAsia="lv-LV"/>
              </w:rPr>
            </w:pPr>
            <w:r w:rsidRPr="0096281A">
              <w:rPr>
                <w:rFonts w:ascii="Times New Roman" w:eastAsia="Times New Roman" w:hAnsi="Times New Roman" w:cs="Times New Roman"/>
                <w:b/>
                <w:bCs/>
                <w:sz w:val="24"/>
                <w:szCs w:val="26"/>
                <w:lang w:eastAsia="lv-LV"/>
              </w:rPr>
              <w:t>II. Tiesību akta projekta ietekme uz sabiedrību, tautsaimniecības attīstību un administratīvo slogu</w:t>
            </w:r>
          </w:p>
        </w:tc>
      </w:tr>
      <w:tr w:rsidR="0091261F" w:rsidRPr="0096281A" w14:paraId="215006F3" w14:textId="77777777" w:rsidTr="00281052">
        <w:tc>
          <w:tcPr>
            <w:tcW w:w="307" w:type="pct"/>
            <w:tcBorders>
              <w:top w:val="outset" w:sz="6" w:space="0" w:color="414142"/>
              <w:left w:val="outset" w:sz="6" w:space="0" w:color="414142"/>
              <w:bottom w:val="outset" w:sz="6" w:space="0" w:color="414142"/>
              <w:right w:val="outset" w:sz="6" w:space="0" w:color="414142"/>
            </w:tcBorders>
            <w:hideMark/>
          </w:tcPr>
          <w:p w14:paraId="39A10966" w14:textId="77777777" w:rsidR="00543AA6" w:rsidRPr="0096281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1.</w:t>
            </w:r>
          </w:p>
        </w:tc>
        <w:tc>
          <w:tcPr>
            <w:tcW w:w="1216" w:type="pct"/>
            <w:tcBorders>
              <w:top w:val="outset" w:sz="6" w:space="0" w:color="414142"/>
              <w:left w:val="outset" w:sz="6" w:space="0" w:color="414142"/>
              <w:bottom w:val="outset" w:sz="6" w:space="0" w:color="414142"/>
              <w:right w:val="outset" w:sz="6" w:space="0" w:color="414142"/>
            </w:tcBorders>
            <w:hideMark/>
          </w:tcPr>
          <w:p w14:paraId="71F263B2" w14:textId="77777777" w:rsidR="00543AA6" w:rsidRPr="0096281A" w:rsidRDefault="00543AA6" w:rsidP="00081A5D">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 xml:space="preserve">Sabiedrības </w:t>
            </w:r>
            <w:proofErr w:type="spellStart"/>
            <w:r w:rsidRPr="0096281A">
              <w:rPr>
                <w:rFonts w:ascii="Times New Roman" w:eastAsia="Times New Roman" w:hAnsi="Times New Roman" w:cs="Times New Roman"/>
                <w:sz w:val="24"/>
                <w:szCs w:val="26"/>
                <w:lang w:eastAsia="lv-LV"/>
              </w:rPr>
              <w:t>mērķgrupas</w:t>
            </w:r>
            <w:proofErr w:type="spellEnd"/>
            <w:r w:rsidRPr="0096281A">
              <w:rPr>
                <w:rFonts w:ascii="Times New Roman" w:eastAsia="Times New Roman" w:hAnsi="Times New Roman" w:cs="Times New Roman"/>
                <w:sz w:val="24"/>
                <w:szCs w:val="26"/>
                <w:lang w:eastAsia="lv-LV"/>
              </w:rPr>
              <w:t>, kuras tiesiskais regulējums ietekmē vai varētu ietekmēt</w:t>
            </w:r>
          </w:p>
        </w:tc>
        <w:tc>
          <w:tcPr>
            <w:tcW w:w="3477" w:type="pct"/>
            <w:tcBorders>
              <w:top w:val="outset" w:sz="6" w:space="0" w:color="414142"/>
              <w:left w:val="outset" w:sz="6" w:space="0" w:color="414142"/>
              <w:bottom w:val="outset" w:sz="6" w:space="0" w:color="414142"/>
              <w:right w:val="outset" w:sz="6" w:space="0" w:color="414142"/>
            </w:tcBorders>
            <w:hideMark/>
          </w:tcPr>
          <w:p w14:paraId="7AE7951A" w14:textId="77777777" w:rsidR="00543AA6" w:rsidRPr="0096281A" w:rsidRDefault="00CF571D" w:rsidP="00127356">
            <w:pPr>
              <w:spacing w:after="0" w:line="240" w:lineRule="auto"/>
              <w:jc w:val="both"/>
              <w:rPr>
                <w:rFonts w:ascii="Times New Roman" w:eastAsia="Times New Roman" w:hAnsi="Times New Roman" w:cs="Times New Roman"/>
                <w:sz w:val="26"/>
                <w:szCs w:val="28"/>
                <w:lang w:eastAsia="lv-LV"/>
              </w:rPr>
            </w:pPr>
            <w:r w:rsidRPr="0096281A">
              <w:rPr>
                <w:rFonts w:ascii="Times New Roman" w:eastAsia="Times New Roman" w:hAnsi="Times New Roman" w:cs="Times New Roman"/>
                <w:sz w:val="24"/>
                <w:szCs w:val="26"/>
                <w:lang w:eastAsia="lv-LV"/>
              </w:rPr>
              <w:t xml:space="preserve">Noteikumu projektā ietvertie grozījumi transfertcenu </w:t>
            </w:r>
            <w:r w:rsidR="0041586B" w:rsidRPr="0096281A">
              <w:rPr>
                <w:rFonts w:ascii="Times New Roman" w:eastAsia="Times New Roman" w:hAnsi="Times New Roman" w:cs="Times New Roman"/>
                <w:sz w:val="24"/>
                <w:szCs w:val="26"/>
                <w:lang w:eastAsia="lv-LV"/>
              </w:rPr>
              <w:t xml:space="preserve">noteikšanas kārtībā </w:t>
            </w:r>
            <w:r w:rsidRPr="0096281A">
              <w:rPr>
                <w:rFonts w:ascii="Times New Roman" w:eastAsia="Times New Roman" w:hAnsi="Times New Roman" w:cs="Times New Roman"/>
                <w:sz w:val="24"/>
                <w:szCs w:val="26"/>
                <w:lang w:eastAsia="lv-LV"/>
              </w:rPr>
              <w:t xml:space="preserve">attieksies galvenokārt uz </w:t>
            </w:r>
            <w:r w:rsidR="00127356" w:rsidRPr="0096281A">
              <w:rPr>
                <w:rFonts w:ascii="Times New Roman" w:eastAsia="Times New Roman" w:hAnsi="Times New Roman" w:cs="Times New Roman"/>
                <w:sz w:val="24"/>
                <w:szCs w:val="26"/>
                <w:lang w:eastAsia="lv-LV"/>
              </w:rPr>
              <w:t>komercsabiedrībām</w:t>
            </w:r>
            <w:r w:rsidRPr="0096281A">
              <w:rPr>
                <w:rFonts w:ascii="Times New Roman" w:eastAsia="Times New Roman" w:hAnsi="Times New Roman" w:cs="Times New Roman"/>
                <w:sz w:val="24"/>
                <w:szCs w:val="26"/>
                <w:lang w:eastAsia="lv-LV"/>
              </w:rPr>
              <w:t>, kur</w:t>
            </w:r>
            <w:r w:rsidR="00127356" w:rsidRPr="0096281A">
              <w:rPr>
                <w:rFonts w:ascii="Times New Roman" w:eastAsia="Times New Roman" w:hAnsi="Times New Roman" w:cs="Times New Roman"/>
                <w:sz w:val="24"/>
                <w:szCs w:val="26"/>
                <w:lang w:eastAsia="lv-LV"/>
              </w:rPr>
              <w:t>as</w:t>
            </w:r>
            <w:r w:rsidRPr="0096281A">
              <w:rPr>
                <w:rFonts w:ascii="Times New Roman" w:eastAsia="Times New Roman" w:hAnsi="Times New Roman" w:cs="Times New Roman"/>
                <w:sz w:val="24"/>
                <w:szCs w:val="26"/>
                <w:lang w:eastAsia="lv-LV"/>
              </w:rPr>
              <w:t xml:space="preserve"> ietilpst starptautiskajā uzņēmumu grupā un veic darījumus ar to grupā esošaj</w:t>
            </w:r>
            <w:r w:rsidR="00127356" w:rsidRPr="0096281A">
              <w:rPr>
                <w:rFonts w:ascii="Times New Roman" w:eastAsia="Times New Roman" w:hAnsi="Times New Roman" w:cs="Times New Roman"/>
                <w:sz w:val="24"/>
                <w:szCs w:val="26"/>
                <w:lang w:eastAsia="lv-LV"/>
              </w:rPr>
              <w:t>ām</w:t>
            </w:r>
            <w:r w:rsidRPr="0096281A">
              <w:rPr>
                <w:rFonts w:ascii="Times New Roman" w:eastAsia="Times New Roman" w:hAnsi="Times New Roman" w:cs="Times New Roman"/>
                <w:sz w:val="24"/>
                <w:szCs w:val="26"/>
                <w:lang w:eastAsia="lv-LV"/>
              </w:rPr>
              <w:t xml:space="preserve"> </w:t>
            </w:r>
            <w:r w:rsidR="00127356" w:rsidRPr="0096281A">
              <w:rPr>
                <w:rFonts w:ascii="Times New Roman" w:eastAsia="Times New Roman" w:hAnsi="Times New Roman" w:cs="Times New Roman"/>
                <w:sz w:val="24"/>
                <w:szCs w:val="26"/>
                <w:lang w:eastAsia="lv-LV"/>
              </w:rPr>
              <w:t xml:space="preserve">saistītajām </w:t>
            </w:r>
            <w:r w:rsidRPr="0096281A">
              <w:rPr>
                <w:rFonts w:ascii="Times New Roman" w:eastAsia="Times New Roman" w:hAnsi="Times New Roman" w:cs="Times New Roman"/>
                <w:sz w:val="24"/>
                <w:szCs w:val="26"/>
                <w:lang w:eastAsia="lv-LV"/>
              </w:rPr>
              <w:t xml:space="preserve">ārvalstu </w:t>
            </w:r>
            <w:r w:rsidR="00127356" w:rsidRPr="0096281A">
              <w:rPr>
                <w:rFonts w:ascii="Times New Roman" w:eastAsia="Times New Roman" w:hAnsi="Times New Roman" w:cs="Times New Roman"/>
                <w:sz w:val="24"/>
                <w:szCs w:val="26"/>
                <w:lang w:eastAsia="lv-LV"/>
              </w:rPr>
              <w:t>komercsabiedrībām</w:t>
            </w:r>
            <w:r w:rsidRPr="0096281A">
              <w:rPr>
                <w:rFonts w:ascii="Times New Roman" w:eastAsia="Times New Roman" w:hAnsi="Times New Roman" w:cs="Times New Roman"/>
                <w:sz w:val="24"/>
                <w:szCs w:val="26"/>
                <w:lang w:eastAsia="lv-LV"/>
              </w:rPr>
              <w:t>.</w:t>
            </w:r>
          </w:p>
        </w:tc>
      </w:tr>
      <w:tr w:rsidR="0091261F" w:rsidRPr="0096281A" w14:paraId="5AE633F9" w14:textId="77777777" w:rsidTr="00281052">
        <w:tc>
          <w:tcPr>
            <w:tcW w:w="307" w:type="pct"/>
            <w:tcBorders>
              <w:top w:val="outset" w:sz="6" w:space="0" w:color="414142"/>
              <w:left w:val="outset" w:sz="6" w:space="0" w:color="414142"/>
              <w:bottom w:val="outset" w:sz="6" w:space="0" w:color="414142"/>
              <w:right w:val="outset" w:sz="6" w:space="0" w:color="414142"/>
            </w:tcBorders>
            <w:hideMark/>
          </w:tcPr>
          <w:p w14:paraId="16275F89" w14:textId="77777777" w:rsidR="00543AA6" w:rsidRPr="0096281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8"/>
                <w:lang w:eastAsia="lv-LV"/>
              </w:rPr>
            </w:pPr>
            <w:r w:rsidRPr="0096281A">
              <w:rPr>
                <w:rFonts w:ascii="Times New Roman" w:eastAsia="Times New Roman" w:hAnsi="Times New Roman" w:cs="Times New Roman"/>
                <w:sz w:val="26"/>
                <w:szCs w:val="28"/>
                <w:lang w:eastAsia="lv-LV"/>
              </w:rPr>
              <w:t>2.</w:t>
            </w:r>
          </w:p>
        </w:tc>
        <w:tc>
          <w:tcPr>
            <w:tcW w:w="1216" w:type="pct"/>
            <w:tcBorders>
              <w:top w:val="outset" w:sz="6" w:space="0" w:color="414142"/>
              <w:left w:val="outset" w:sz="6" w:space="0" w:color="414142"/>
              <w:bottom w:val="outset" w:sz="6" w:space="0" w:color="414142"/>
              <w:right w:val="outset" w:sz="6" w:space="0" w:color="414142"/>
            </w:tcBorders>
            <w:hideMark/>
          </w:tcPr>
          <w:p w14:paraId="7F88DAA4" w14:textId="77777777" w:rsidR="00543AA6" w:rsidRPr="0096281A" w:rsidRDefault="00543AA6" w:rsidP="00081A5D">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Tiesiskā regulējuma ietekme uz tautsaimniecību un administratīvo slogu</w:t>
            </w:r>
          </w:p>
        </w:tc>
        <w:tc>
          <w:tcPr>
            <w:tcW w:w="3477" w:type="pct"/>
            <w:tcBorders>
              <w:top w:val="outset" w:sz="6" w:space="0" w:color="414142"/>
              <w:left w:val="outset" w:sz="6" w:space="0" w:color="414142"/>
              <w:bottom w:val="outset" w:sz="6" w:space="0" w:color="414142"/>
              <w:right w:val="outset" w:sz="6" w:space="0" w:color="414142"/>
            </w:tcBorders>
            <w:hideMark/>
          </w:tcPr>
          <w:p w14:paraId="4038B78B" w14:textId="77777777" w:rsidR="00E33F0A" w:rsidRPr="0096281A" w:rsidRDefault="0041586B" w:rsidP="001A4CE4">
            <w:pPr>
              <w:spacing w:after="0" w:line="240" w:lineRule="auto"/>
              <w:jc w:val="both"/>
              <w:rPr>
                <w:rFonts w:ascii="Times New Roman" w:eastAsia="Times New Roman" w:hAnsi="Times New Roman" w:cs="Times New Roman"/>
                <w:sz w:val="26"/>
                <w:szCs w:val="28"/>
                <w:lang w:eastAsia="lv-LV"/>
              </w:rPr>
            </w:pPr>
            <w:r w:rsidRPr="0096281A">
              <w:rPr>
                <w:rFonts w:ascii="Times New Roman" w:eastAsia="Times New Roman" w:hAnsi="Times New Roman" w:cs="Times New Roman"/>
                <w:sz w:val="24"/>
                <w:szCs w:val="26"/>
              </w:rPr>
              <w:t>Noteikumu projekta mērķis</w:t>
            </w:r>
            <w:r w:rsidR="001A4CE4" w:rsidRPr="0096281A">
              <w:rPr>
                <w:rFonts w:ascii="Times New Roman" w:eastAsia="Times New Roman" w:hAnsi="Times New Roman" w:cs="Times New Roman"/>
                <w:sz w:val="24"/>
                <w:szCs w:val="26"/>
              </w:rPr>
              <w:t xml:space="preserve"> ir padarīt peļņas sadalīšanas metodes regulējumu skaidrāku, kā arī atbilstošu labāka</w:t>
            </w:r>
            <w:r w:rsidR="003B669E" w:rsidRPr="0096281A">
              <w:rPr>
                <w:rFonts w:ascii="Times New Roman" w:eastAsia="Times New Roman" w:hAnsi="Times New Roman" w:cs="Times New Roman"/>
                <w:sz w:val="24"/>
                <w:szCs w:val="26"/>
              </w:rPr>
              <w:t>jai un jaunākajai citu</w:t>
            </w:r>
            <w:r w:rsidR="001A4CE4" w:rsidRPr="0096281A">
              <w:rPr>
                <w:rFonts w:ascii="Times New Roman" w:eastAsia="Times New Roman" w:hAnsi="Times New Roman" w:cs="Times New Roman"/>
                <w:sz w:val="24"/>
                <w:szCs w:val="26"/>
              </w:rPr>
              <w:t xml:space="preserve"> pasaules </w:t>
            </w:r>
            <w:r w:rsidR="003B669E" w:rsidRPr="0096281A">
              <w:rPr>
                <w:rFonts w:ascii="Times New Roman" w:eastAsia="Times New Roman" w:hAnsi="Times New Roman" w:cs="Times New Roman"/>
                <w:sz w:val="24"/>
                <w:szCs w:val="26"/>
              </w:rPr>
              <w:t xml:space="preserve">valstu </w:t>
            </w:r>
            <w:r w:rsidR="001A4CE4" w:rsidRPr="0096281A">
              <w:rPr>
                <w:rFonts w:ascii="Times New Roman" w:eastAsia="Times New Roman" w:hAnsi="Times New Roman" w:cs="Times New Roman"/>
                <w:sz w:val="24"/>
                <w:szCs w:val="26"/>
              </w:rPr>
              <w:t>praksei. Ņemot vērā minēto, noteikumu projekts samazinās administratīvo slogu nodokļu maksātājiem.</w:t>
            </w:r>
          </w:p>
        </w:tc>
      </w:tr>
      <w:tr w:rsidR="0091261F" w:rsidRPr="0096281A" w14:paraId="03D51E4F" w14:textId="77777777" w:rsidTr="00281052">
        <w:tc>
          <w:tcPr>
            <w:tcW w:w="307" w:type="pct"/>
            <w:tcBorders>
              <w:top w:val="outset" w:sz="6" w:space="0" w:color="414142"/>
              <w:left w:val="outset" w:sz="6" w:space="0" w:color="414142"/>
              <w:bottom w:val="outset" w:sz="6" w:space="0" w:color="414142"/>
              <w:right w:val="outset" w:sz="6" w:space="0" w:color="414142"/>
            </w:tcBorders>
            <w:hideMark/>
          </w:tcPr>
          <w:p w14:paraId="4C64C78D" w14:textId="77777777" w:rsidR="00543AA6" w:rsidRPr="0096281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3.</w:t>
            </w:r>
          </w:p>
        </w:tc>
        <w:tc>
          <w:tcPr>
            <w:tcW w:w="1216" w:type="pct"/>
            <w:tcBorders>
              <w:top w:val="outset" w:sz="6" w:space="0" w:color="414142"/>
              <w:left w:val="outset" w:sz="6" w:space="0" w:color="414142"/>
              <w:bottom w:val="outset" w:sz="6" w:space="0" w:color="414142"/>
              <w:right w:val="outset" w:sz="6" w:space="0" w:color="414142"/>
            </w:tcBorders>
            <w:hideMark/>
          </w:tcPr>
          <w:p w14:paraId="51483BDF" w14:textId="77777777" w:rsidR="00543AA6" w:rsidRPr="0096281A" w:rsidRDefault="00543AA6" w:rsidP="00081A5D">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Administratīvo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14:paraId="5B2DB712" w14:textId="77777777" w:rsidR="00543AA6" w:rsidRPr="0096281A" w:rsidRDefault="003B669E" w:rsidP="003B669E">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Noteikumu p</w:t>
            </w:r>
            <w:r w:rsidR="00CF571D" w:rsidRPr="0096281A">
              <w:rPr>
                <w:rFonts w:ascii="Times New Roman" w:eastAsia="Times New Roman" w:hAnsi="Times New Roman" w:cs="Times New Roman"/>
                <w:sz w:val="24"/>
                <w:szCs w:val="26"/>
                <w:lang w:eastAsia="lv-LV"/>
              </w:rPr>
              <w:t>rojekts šo jomu neskar.</w:t>
            </w:r>
          </w:p>
        </w:tc>
      </w:tr>
      <w:tr w:rsidR="0091261F" w:rsidRPr="0096281A" w14:paraId="1818CACE" w14:textId="77777777" w:rsidTr="00281052">
        <w:tc>
          <w:tcPr>
            <w:tcW w:w="307" w:type="pct"/>
            <w:tcBorders>
              <w:top w:val="outset" w:sz="6" w:space="0" w:color="414142"/>
              <w:left w:val="outset" w:sz="6" w:space="0" w:color="414142"/>
              <w:bottom w:val="outset" w:sz="6" w:space="0" w:color="414142"/>
              <w:right w:val="outset" w:sz="6" w:space="0" w:color="414142"/>
            </w:tcBorders>
            <w:hideMark/>
          </w:tcPr>
          <w:p w14:paraId="21F87E57" w14:textId="77777777" w:rsidR="00543AA6" w:rsidRPr="0096281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4.</w:t>
            </w:r>
          </w:p>
        </w:tc>
        <w:tc>
          <w:tcPr>
            <w:tcW w:w="1216" w:type="pct"/>
            <w:tcBorders>
              <w:top w:val="outset" w:sz="6" w:space="0" w:color="414142"/>
              <w:left w:val="outset" w:sz="6" w:space="0" w:color="414142"/>
              <w:bottom w:val="outset" w:sz="6" w:space="0" w:color="414142"/>
              <w:right w:val="outset" w:sz="6" w:space="0" w:color="414142"/>
            </w:tcBorders>
            <w:hideMark/>
          </w:tcPr>
          <w:p w14:paraId="55138793" w14:textId="77777777" w:rsidR="00543AA6" w:rsidRPr="0096281A" w:rsidRDefault="00543AA6" w:rsidP="00081A5D">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Atbilstības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14:paraId="6945068A" w14:textId="77777777" w:rsidR="00543AA6" w:rsidRPr="0096281A" w:rsidRDefault="003B669E" w:rsidP="003B669E">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Noteikumu p</w:t>
            </w:r>
            <w:r w:rsidR="00DA5802" w:rsidRPr="0096281A">
              <w:rPr>
                <w:rFonts w:ascii="Times New Roman" w:eastAsia="Times New Roman" w:hAnsi="Times New Roman" w:cs="Times New Roman"/>
                <w:sz w:val="24"/>
                <w:szCs w:val="26"/>
                <w:lang w:eastAsia="lv-LV"/>
              </w:rPr>
              <w:t xml:space="preserve">rojekts šo jomu neskar. </w:t>
            </w:r>
          </w:p>
        </w:tc>
      </w:tr>
      <w:tr w:rsidR="00543AA6" w:rsidRPr="0096281A" w14:paraId="0401EE91" w14:textId="77777777" w:rsidTr="00281052">
        <w:tc>
          <w:tcPr>
            <w:tcW w:w="307" w:type="pct"/>
            <w:tcBorders>
              <w:top w:val="outset" w:sz="6" w:space="0" w:color="414142"/>
              <w:left w:val="outset" w:sz="6" w:space="0" w:color="414142"/>
              <w:bottom w:val="outset" w:sz="6" w:space="0" w:color="414142"/>
              <w:right w:val="outset" w:sz="6" w:space="0" w:color="414142"/>
            </w:tcBorders>
            <w:hideMark/>
          </w:tcPr>
          <w:p w14:paraId="0A28FF2E" w14:textId="77777777" w:rsidR="00543AA6" w:rsidRPr="0096281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5.</w:t>
            </w:r>
          </w:p>
        </w:tc>
        <w:tc>
          <w:tcPr>
            <w:tcW w:w="1216" w:type="pct"/>
            <w:tcBorders>
              <w:top w:val="outset" w:sz="6" w:space="0" w:color="414142"/>
              <w:left w:val="outset" w:sz="6" w:space="0" w:color="414142"/>
              <w:bottom w:val="outset" w:sz="6" w:space="0" w:color="414142"/>
              <w:right w:val="outset" w:sz="6" w:space="0" w:color="414142"/>
            </w:tcBorders>
            <w:hideMark/>
          </w:tcPr>
          <w:p w14:paraId="61D23FFB" w14:textId="77777777" w:rsidR="00543AA6" w:rsidRPr="0096281A" w:rsidRDefault="00543AA6" w:rsidP="00081A5D">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14:paraId="59ED69D5" w14:textId="736A2499" w:rsidR="00543AA6" w:rsidRPr="0096281A" w:rsidRDefault="00DE1373" w:rsidP="00081A5D">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Nav</w:t>
            </w:r>
            <w:r w:rsidR="00C8533C" w:rsidRPr="0096281A">
              <w:rPr>
                <w:rFonts w:ascii="Times New Roman" w:eastAsia="Times New Roman" w:hAnsi="Times New Roman" w:cs="Times New Roman"/>
                <w:sz w:val="24"/>
                <w:szCs w:val="26"/>
                <w:lang w:eastAsia="lv-LV"/>
              </w:rPr>
              <w:t>.</w:t>
            </w:r>
          </w:p>
        </w:tc>
      </w:tr>
    </w:tbl>
    <w:p w14:paraId="5929F083" w14:textId="77777777" w:rsidR="00543AA6" w:rsidRPr="0096281A" w:rsidRDefault="00543AA6" w:rsidP="00543AA6">
      <w:pPr>
        <w:spacing w:after="0" w:line="240" w:lineRule="auto"/>
        <w:rPr>
          <w:rFonts w:ascii="Times New Roman" w:eastAsia="Times New Roman" w:hAnsi="Times New Roman" w:cs="Times New Roman"/>
          <w:sz w:val="26"/>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26825" w:rsidRPr="0096281A" w14:paraId="54A4BA74" w14:textId="77777777" w:rsidTr="00281052">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8FCC880" w14:textId="77777777" w:rsidR="00726825" w:rsidRPr="0096281A" w:rsidRDefault="00726825" w:rsidP="004A41A3">
            <w:pPr>
              <w:spacing w:before="100" w:beforeAutospacing="1" w:after="100" w:afterAutospacing="1" w:line="293" w:lineRule="atLeast"/>
              <w:jc w:val="center"/>
              <w:rPr>
                <w:rFonts w:ascii="Times New Roman" w:eastAsia="Times New Roman" w:hAnsi="Times New Roman" w:cs="Times New Roman"/>
                <w:b/>
                <w:bCs/>
                <w:sz w:val="24"/>
                <w:szCs w:val="26"/>
                <w:lang w:eastAsia="lv-LV"/>
              </w:rPr>
            </w:pPr>
            <w:r w:rsidRPr="0096281A">
              <w:rPr>
                <w:rFonts w:ascii="Times New Roman" w:eastAsia="Times New Roman" w:hAnsi="Times New Roman" w:cs="Times New Roman"/>
                <w:b/>
                <w:bCs/>
                <w:sz w:val="24"/>
                <w:szCs w:val="26"/>
                <w:lang w:eastAsia="lv-LV"/>
              </w:rPr>
              <w:t>III. Tiesību akta projekta ietekme uz valsts budžetu un pašvaldību budžetiem</w:t>
            </w:r>
          </w:p>
        </w:tc>
      </w:tr>
      <w:tr w:rsidR="00726825" w:rsidRPr="0096281A" w14:paraId="4C5E136C" w14:textId="77777777" w:rsidTr="00281052">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14:paraId="4E91D9D1" w14:textId="4A0AFD5D" w:rsidR="00726825" w:rsidRPr="0096281A" w:rsidRDefault="00726825" w:rsidP="004A41A3">
            <w:pPr>
              <w:spacing w:before="100" w:beforeAutospacing="1" w:after="100" w:afterAutospacing="1" w:line="293" w:lineRule="atLeast"/>
              <w:jc w:val="center"/>
              <w:rPr>
                <w:rFonts w:ascii="Times New Roman" w:eastAsia="Times New Roman" w:hAnsi="Times New Roman" w:cs="Times New Roman"/>
                <w:bCs/>
                <w:sz w:val="24"/>
                <w:szCs w:val="26"/>
                <w:lang w:eastAsia="lv-LV"/>
              </w:rPr>
            </w:pPr>
            <w:r w:rsidRPr="0096281A">
              <w:rPr>
                <w:rFonts w:ascii="Times New Roman" w:eastAsia="Times New Roman" w:hAnsi="Times New Roman" w:cs="Times New Roman"/>
                <w:bCs/>
                <w:sz w:val="24"/>
                <w:szCs w:val="26"/>
                <w:lang w:eastAsia="lv-LV"/>
              </w:rPr>
              <w:t>Noteikumu projekts šo jomu neskar</w:t>
            </w:r>
            <w:r w:rsidR="00C8533C" w:rsidRPr="0096281A">
              <w:rPr>
                <w:rFonts w:ascii="Times New Roman" w:eastAsia="Times New Roman" w:hAnsi="Times New Roman" w:cs="Times New Roman"/>
                <w:bCs/>
                <w:sz w:val="24"/>
                <w:szCs w:val="26"/>
                <w:lang w:eastAsia="lv-LV"/>
              </w:rPr>
              <w:t>.</w:t>
            </w:r>
          </w:p>
        </w:tc>
      </w:tr>
    </w:tbl>
    <w:p w14:paraId="501BF0AC" w14:textId="781F1A10" w:rsidR="00A873E8" w:rsidRDefault="00A873E8" w:rsidP="00543AA6">
      <w:pPr>
        <w:spacing w:after="0" w:line="240" w:lineRule="auto"/>
        <w:rPr>
          <w:rFonts w:ascii="Times New Roman" w:eastAsia="Times New Roman" w:hAnsi="Times New Roman" w:cs="Times New Roman"/>
          <w:sz w:val="24"/>
          <w:szCs w:val="26"/>
          <w:lang w:eastAsia="lv-LV"/>
        </w:rPr>
      </w:pPr>
    </w:p>
    <w:p w14:paraId="5C37CF79" w14:textId="77777777" w:rsidR="0096281A" w:rsidRPr="0096281A" w:rsidRDefault="0096281A" w:rsidP="00543AA6">
      <w:pPr>
        <w:spacing w:after="0" w:line="240" w:lineRule="auto"/>
        <w:rPr>
          <w:rFonts w:ascii="Times New Roman" w:eastAsia="Times New Roman" w:hAnsi="Times New Roman" w:cs="Times New Roman"/>
          <w:sz w:val="24"/>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26825" w:rsidRPr="0096281A" w14:paraId="4B6261EB" w14:textId="77777777"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AECD98A" w14:textId="77777777" w:rsidR="00726825" w:rsidRPr="0096281A" w:rsidRDefault="00726825" w:rsidP="004A41A3">
            <w:pPr>
              <w:spacing w:before="100" w:beforeAutospacing="1" w:after="100" w:afterAutospacing="1" w:line="293" w:lineRule="atLeast"/>
              <w:jc w:val="center"/>
              <w:rPr>
                <w:rFonts w:ascii="Times New Roman" w:eastAsia="Times New Roman" w:hAnsi="Times New Roman" w:cs="Times New Roman"/>
                <w:b/>
                <w:bCs/>
                <w:sz w:val="24"/>
                <w:szCs w:val="26"/>
                <w:lang w:eastAsia="lv-LV"/>
              </w:rPr>
            </w:pPr>
            <w:r w:rsidRPr="0096281A">
              <w:rPr>
                <w:rFonts w:ascii="Times New Roman" w:eastAsia="Times New Roman" w:hAnsi="Times New Roman" w:cs="Times New Roman"/>
                <w:b/>
                <w:bCs/>
                <w:sz w:val="24"/>
                <w:szCs w:val="26"/>
                <w:lang w:eastAsia="lv-LV"/>
              </w:rPr>
              <w:t>IV. Tiesību akta projekta ietekme uz spēkā esošo tiesību normu sistēmu</w:t>
            </w:r>
          </w:p>
        </w:tc>
      </w:tr>
      <w:tr w:rsidR="00726825" w:rsidRPr="0096281A" w14:paraId="4DA1AE29" w14:textId="77777777"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18534599" w14:textId="22A6B553" w:rsidR="00726825" w:rsidRPr="0096281A" w:rsidRDefault="00726825" w:rsidP="004A41A3">
            <w:pPr>
              <w:spacing w:before="100" w:beforeAutospacing="1" w:after="100" w:afterAutospacing="1" w:line="293" w:lineRule="atLeast"/>
              <w:jc w:val="center"/>
              <w:rPr>
                <w:rFonts w:ascii="Times New Roman" w:eastAsia="Times New Roman" w:hAnsi="Times New Roman" w:cs="Times New Roman"/>
                <w:bCs/>
                <w:sz w:val="24"/>
                <w:szCs w:val="26"/>
                <w:lang w:eastAsia="lv-LV"/>
              </w:rPr>
            </w:pPr>
            <w:r w:rsidRPr="0096281A">
              <w:rPr>
                <w:rFonts w:ascii="Times New Roman" w:eastAsia="Times New Roman" w:hAnsi="Times New Roman" w:cs="Times New Roman"/>
                <w:bCs/>
                <w:sz w:val="24"/>
                <w:szCs w:val="26"/>
                <w:lang w:eastAsia="lv-LV"/>
              </w:rPr>
              <w:t>Noteikumu projekts šo jomu neskar</w:t>
            </w:r>
            <w:r w:rsidR="00C8533C" w:rsidRPr="0096281A">
              <w:rPr>
                <w:rFonts w:ascii="Times New Roman" w:eastAsia="Times New Roman" w:hAnsi="Times New Roman" w:cs="Times New Roman"/>
                <w:bCs/>
                <w:sz w:val="24"/>
                <w:szCs w:val="26"/>
                <w:lang w:eastAsia="lv-LV"/>
              </w:rPr>
              <w:t>.</w:t>
            </w:r>
          </w:p>
        </w:tc>
      </w:tr>
    </w:tbl>
    <w:p w14:paraId="4EA341D8" w14:textId="64966366" w:rsidR="00A873E8" w:rsidRDefault="00A873E8" w:rsidP="00543AA6">
      <w:pPr>
        <w:spacing w:after="0" w:line="240" w:lineRule="auto"/>
        <w:rPr>
          <w:rFonts w:ascii="Times New Roman" w:eastAsia="Times New Roman" w:hAnsi="Times New Roman" w:cs="Times New Roman"/>
          <w:sz w:val="24"/>
          <w:szCs w:val="26"/>
          <w:lang w:eastAsia="lv-LV"/>
        </w:rPr>
      </w:pPr>
    </w:p>
    <w:p w14:paraId="78703FA8" w14:textId="77777777" w:rsidR="0096281A" w:rsidRPr="0096281A" w:rsidRDefault="0096281A" w:rsidP="00543AA6">
      <w:pPr>
        <w:spacing w:after="0" w:line="240" w:lineRule="auto"/>
        <w:rPr>
          <w:rFonts w:ascii="Times New Roman" w:eastAsia="Times New Roman" w:hAnsi="Times New Roman" w:cs="Times New Roman"/>
          <w:sz w:val="24"/>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26825" w:rsidRPr="0096281A" w14:paraId="784E2359" w14:textId="77777777"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821EB56" w14:textId="77777777" w:rsidR="00726825" w:rsidRPr="0096281A" w:rsidRDefault="00726825" w:rsidP="004A41A3">
            <w:pPr>
              <w:spacing w:before="100" w:beforeAutospacing="1" w:after="100" w:afterAutospacing="1" w:line="293" w:lineRule="atLeast"/>
              <w:jc w:val="center"/>
              <w:rPr>
                <w:rFonts w:ascii="Times New Roman" w:eastAsia="Times New Roman" w:hAnsi="Times New Roman" w:cs="Times New Roman"/>
                <w:b/>
                <w:bCs/>
                <w:sz w:val="24"/>
                <w:szCs w:val="26"/>
                <w:lang w:eastAsia="lv-LV"/>
              </w:rPr>
            </w:pPr>
            <w:r w:rsidRPr="0096281A">
              <w:rPr>
                <w:rFonts w:ascii="Times New Roman" w:eastAsia="Times New Roman" w:hAnsi="Times New Roman" w:cs="Times New Roman"/>
                <w:b/>
                <w:bCs/>
                <w:sz w:val="24"/>
                <w:szCs w:val="26"/>
                <w:lang w:eastAsia="lv-LV"/>
              </w:rPr>
              <w:t>V. Tiesību akta projekta atbilstība Latvijas Republikas starptautiskajām saistībām</w:t>
            </w:r>
          </w:p>
        </w:tc>
      </w:tr>
      <w:tr w:rsidR="00726825" w:rsidRPr="0096281A" w14:paraId="1B3D39D5" w14:textId="77777777"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68AEF6C1" w14:textId="7086F123" w:rsidR="00726825" w:rsidRPr="0096281A" w:rsidRDefault="00726825" w:rsidP="004A41A3">
            <w:pPr>
              <w:spacing w:before="100" w:beforeAutospacing="1" w:after="100" w:afterAutospacing="1" w:line="293" w:lineRule="atLeast"/>
              <w:jc w:val="center"/>
              <w:rPr>
                <w:rFonts w:ascii="Times New Roman" w:eastAsia="Times New Roman" w:hAnsi="Times New Roman" w:cs="Times New Roman"/>
                <w:bCs/>
                <w:sz w:val="24"/>
                <w:szCs w:val="26"/>
                <w:lang w:eastAsia="lv-LV"/>
              </w:rPr>
            </w:pPr>
            <w:r w:rsidRPr="0096281A">
              <w:rPr>
                <w:rFonts w:ascii="Times New Roman" w:eastAsia="Times New Roman" w:hAnsi="Times New Roman" w:cs="Times New Roman"/>
                <w:bCs/>
                <w:sz w:val="24"/>
                <w:szCs w:val="26"/>
                <w:lang w:eastAsia="lv-LV"/>
              </w:rPr>
              <w:t>Noteikumu projekts šo jomu neskar</w:t>
            </w:r>
            <w:r w:rsidR="00C8533C" w:rsidRPr="0096281A">
              <w:rPr>
                <w:rFonts w:ascii="Times New Roman" w:eastAsia="Times New Roman" w:hAnsi="Times New Roman" w:cs="Times New Roman"/>
                <w:bCs/>
                <w:sz w:val="24"/>
                <w:szCs w:val="26"/>
                <w:lang w:eastAsia="lv-LV"/>
              </w:rPr>
              <w:t>.</w:t>
            </w:r>
          </w:p>
        </w:tc>
      </w:tr>
    </w:tbl>
    <w:p w14:paraId="16E0738D" w14:textId="6AB50AB4" w:rsidR="00726825" w:rsidRDefault="00726825" w:rsidP="00543AA6">
      <w:pPr>
        <w:spacing w:after="0" w:line="240" w:lineRule="auto"/>
        <w:rPr>
          <w:rFonts w:ascii="Times New Roman" w:eastAsia="Times New Roman" w:hAnsi="Times New Roman" w:cs="Times New Roman"/>
          <w:sz w:val="26"/>
          <w:szCs w:val="28"/>
          <w:lang w:eastAsia="lv-LV"/>
        </w:rPr>
      </w:pPr>
    </w:p>
    <w:p w14:paraId="3E688869" w14:textId="77777777" w:rsidR="0096281A" w:rsidRPr="0096281A" w:rsidRDefault="0096281A" w:rsidP="00543AA6">
      <w:pPr>
        <w:spacing w:after="0" w:line="240" w:lineRule="auto"/>
        <w:rPr>
          <w:rFonts w:ascii="Times New Roman" w:eastAsia="Times New Roman" w:hAnsi="Times New Roman" w:cs="Times New Roman"/>
          <w:sz w:val="26"/>
          <w:szCs w:val="28"/>
          <w:lang w:eastAsia="lv-LV"/>
        </w:rPr>
      </w:pPr>
    </w:p>
    <w:tbl>
      <w:tblPr>
        <w:tblW w:w="906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9"/>
        <w:gridCol w:w="2268"/>
        <w:gridCol w:w="6237"/>
      </w:tblGrid>
      <w:tr w:rsidR="0091261F" w:rsidRPr="0096281A" w14:paraId="779D0A92" w14:textId="77777777" w:rsidTr="00CB2E90">
        <w:tc>
          <w:tcPr>
            <w:tcW w:w="9064" w:type="dxa"/>
            <w:gridSpan w:val="3"/>
            <w:tcBorders>
              <w:top w:val="outset" w:sz="6" w:space="0" w:color="414142"/>
              <w:left w:val="outset" w:sz="6" w:space="0" w:color="414142"/>
              <w:bottom w:val="outset" w:sz="6" w:space="0" w:color="414142"/>
              <w:right w:val="outset" w:sz="6" w:space="0" w:color="414142"/>
            </w:tcBorders>
            <w:vAlign w:val="center"/>
            <w:hideMark/>
          </w:tcPr>
          <w:p w14:paraId="3BBDB387" w14:textId="77777777" w:rsidR="00543AA6" w:rsidRPr="0096281A"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4"/>
                <w:szCs w:val="28"/>
                <w:lang w:eastAsia="lv-LV"/>
              </w:rPr>
            </w:pPr>
            <w:r w:rsidRPr="0096281A">
              <w:rPr>
                <w:rFonts w:ascii="Times New Roman" w:eastAsia="Times New Roman" w:hAnsi="Times New Roman" w:cs="Times New Roman"/>
                <w:b/>
                <w:bCs/>
                <w:sz w:val="24"/>
                <w:szCs w:val="28"/>
                <w:lang w:eastAsia="lv-LV"/>
              </w:rPr>
              <w:t>VI. Sabiedrības līdzdalība un komunikācijas aktivitātes</w:t>
            </w:r>
          </w:p>
        </w:tc>
      </w:tr>
      <w:tr w:rsidR="00A873E8" w:rsidRPr="0096281A" w14:paraId="0E341403" w14:textId="77777777" w:rsidTr="00CB2E90">
        <w:tc>
          <w:tcPr>
            <w:tcW w:w="559" w:type="dxa"/>
            <w:tcBorders>
              <w:top w:val="outset" w:sz="6" w:space="0" w:color="414142"/>
              <w:left w:val="outset" w:sz="6" w:space="0" w:color="414142"/>
              <w:bottom w:val="outset" w:sz="6" w:space="0" w:color="414142"/>
              <w:right w:val="outset" w:sz="6" w:space="0" w:color="414142"/>
            </w:tcBorders>
            <w:hideMark/>
          </w:tcPr>
          <w:p w14:paraId="5EAB7CA5" w14:textId="77777777" w:rsidR="00543AA6" w:rsidRPr="0096281A" w:rsidRDefault="00543AA6" w:rsidP="00A873E8">
            <w:pPr>
              <w:spacing w:before="100" w:beforeAutospacing="1" w:after="100" w:afterAutospacing="1" w:line="36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1.</w:t>
            </w:r>
          </w:p>
        </w:tc>
        <w:tc>
          <w:tcPr>
            <w:tcW w:w="2268" w:type="dxa"/>
            <w:tcBorders>
              <w:top w:val="outset" w:sz="6" w:space="0" w:color="414142"/>
              <w:left w:val="outset" w:sz="6" w:space="0" w:color="414142"/>
              <w:bottom w:val="outset" w:sz="6" w:space="0" w:color="414142"/>
              <w:right w:val="outset" w:sz="6" w:space="0" w:color="414142"/>
            </w:tcBorders>
            <w:hideMark/>
          </w:tcPr>
          <w:p w14:paraId="73D9BEA6" w14:textId="77777777" w:rsidR="00543AA6" w:rsidRPr="0096281A" w:rsidRDefault="00543AA6" w:rsidP="00081A5D">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Plānotās sabiedrības līdzdalības un komunikācijas aktivitātes saistībā ar projektu</w:t>
            </w:r>
          </w:p>
        </w:tc>
        <w:tc>
          <w:tcPr>
            <w:tcW w:w="6237" w:type="dxa"/>
            <w:tcBorders>
              <w:top w:val="outset" w:sz="6" w:space="0" w:color="414142"/>
              <w:left w:val="outset" w:sz="6" w:space="0" w:color="414142"/>
              <w:bottom w:val="outset" w:sz="6" w:space="0" w:color="414142"/>
              <w:right w:val="outset" w:sz="6" w:space="0" w:color="414142"/>
            </w:tcBorders>
            <w:hideMark/>
          </w:tcPr>
          <w:p w14:paraId="0373D80D" w14:textId="0F49AA1D" w:rsidR="00543AA6" w:rsidRPr="0096281A" w:rsidRDefault="0098296A" w:rsidP="0096281A">
            <w:pPr>
              <w:spacing w:after="0" w:line="240" w:lineRule="auto"/>
              <w:ind w:right="110"/>
              <w:jc w:val="both"/>
              <w:rPr>
                <w:rFonts w:ascii="Times New Roman" w:eastAsia="Times New Roman" w:hAnsi="Times New Roman" w:cs="Times New Roman"/>
                <w:sz w:val="26"/>
                <w:szCs w:val="28"/>
                <w:lang w:eastAsia="lv-LV"/>
              </w:rPr>
            </w:pPr>
            <w:r w:rsidRPr="0096281A">
              <w:rPr>
                <w:rFonts w:ascii="Times New Roman" w:eastAsia="Times New Roman" w:hAnsi="Times New Roman" w:cs="Times New Roman"/>
                <w:sz w:val="24"/>
                <w:szCs w:val="26"/>
                <w:lang w:eastAsia="lv-LV"/>
              </w:rPr>
              <w:t xml:space="preserve">Informācija par </w:t>
            </w:r>
            <w:r w:rsidR="00D93A55" w:rsidRPr="0096281A">
              <w:rPr>
                <w:rFonts w:ascii="Times New Roman" w:eastAsia="Times New Roman" w:hAnsi="Times New Roman" w:cs="Times New Roman"/>
                <w:sz w:val="24"/>
                <w:szCs w:val="26"/>
                <w:lang w:eastAsia="lv-LV"/>
              </w:rPr>
              <w:t xml:space="preserve">noteikumu </w:t>
            </w:r>
            <w:r w:rsidRPr="0096281A">
              <w:rPr>
                <w:rFonts w:ascii="Times New Roman" w:eastAsia="Times New Roman" w:hAnsi="Times New Roman" w:cs="Times New Roman"/>
                <w:sz w:val="24"/>
                <w:szCs w:val="26"/>
                <w:lang w:eastAsia="lv-LV"/>
              </w:rPr>
              <w:t xml:space="preserve">projekta izstrādi </w:t>
            </w:r>
            <w:r w:rsidR="008F670E" w:rsidRPr="0096281A">
              <w:rPr>
                <w:rFonts w:ascii="Times New Roman" w:eastAsia="Times New Roman" w:hAnsi="Times New Roman" w:cs="Times New Roman"/>
                <w:sz w:val="24"/>
                <w:szCs w:val="26"/>
                <w:lang w:eastAsia="lv-LV"/>
              </w:rPr>
              <w:t xml:space="preserve">2020.gada 9.novembrī </w:t>
            </w:r>
            <w:r w:rsidRPr="0096281A">
              <w:rPr>
                <w:rFonts w:ascii="Times New Roman" w:eastAsia="Times New Roman" w:hAnsi="Times New Roman" w:cs="Times New Roman"/>
                <w:sz w:val="24"/>
                <w:szCs w:val="26"/>
                <w:lang w:eastAsia="lv-LV"/>
              </w:rPr>
              <w:t xml:space="preserve">publicēta Finanšu ministrijas tīmekļvietnē sadaļā “Sabiedrības līdzdalība” – “Tiesību aktu projekti” – “Nodokļu politika”. Līdz ar to sabiedrības pārstāvji </w:t>
            </w:r>
            <w:r w:rsidR="00F438AC" w:rsidRPr="0096281A">
              <w:rPr>
                <w:rFonts w:ascii="Times New Roman" w:eastAsia="Times New Roman" w:hAnsi="Times New Roman" w:cs="Times New Roman"/>
                <w:sz w:val="24"/>
                <w:szCs w:val="26"/>
                <w:lang w:eastAsia="lv-LV"/>
              </w:rPr>
              <w:t xml:space="preserve">varēja </w:t>
            </w:r>
            <w:r w:rsidRPr="0096281A">
              <w:rPr>
                <w:rFonts w:ascii="Times New Roman" w:eastAsia="Times New Roman" w:hAnsi="Times New Roman" w:cs="Times New Roman"/>
                <w:sz w:val="24"/>
                <w:szCs w:val="26"/>
                <w:lang w:eastAsia="lv-LV"/>
              </w:rPr>
              <w:t xml:space="preserve">līdzdarboties projekta izstrādē, </w:t>
            </w:r>
            <w:proofErr w:type="spellStart"/>
            <w:r w:rsidRPr="0096281A">
              <w:rPr>
                <w:rFonts w:ascii="Times New Roman" w:eastAsia="Times New Roman" w:hAnsi="Times New Roman" w:cs="Times New Roman"/>
                <w:sz w:val="24"/>
                <w:szCs w:val="26"/>
                <w:lang w:eastAsia="lv-LV"/>
              </w:rPr>
              <w:t>rakstveidā</w:t>
            </w:r>
            <w:proofErr w:type="spellEnd"/>
            <w:r w:rsidRPr="0096281A">
              <w:rPr>
                <w:rFonts w:ascii="Times New Roman" w:eastAsia="Times New Roman" w:hAnsi="Times New Roman" w:cs="Times New Roman"/>
                <w:sz w:val="24"/>
                <w:szCs w:val="26"/>
                <w:lang w:eastAsia="lv-LV"/>
              </w:rPr>
              <w:t xml:space="preserve"> sniedzot viedokļus par projektu.</w:t>
            </w:r>
            <w:r w:rsidR="00F438AC" w:rsidRPr="0096281A">
              <w:rPr>
                <w:rFonts w:ascii="Times New Roman" w:eastAsia="Times New Roman" w:hAnsi="Times New Roman" w:cs="Times New Roman"/>
                <w:sz w:val="24"/>
                <w:szCs w:val="26"/>
                <w:lang w:eastAsia="lv-LV"/>
              </w:rPr>
              <w:t xml:space="preserve"> Tāpat sabiedrības</w:t>
            </w:r>
            <w:r w:rsidR="00A85AAD" w:rsidRPr="0096281A">
              <w:rPr>
                <w:rFonts w:ascii="Times New Roman" w:eastAsia="Times New Roman" w:hAnsi="Times New Roman" w:cs="Times New Roman"/>
                <w:sz w:val="24"/>
                <w:szCs w:val="26"/>
                <w:lang w:eastAsia="lv-LV"/>
              </w:rPr>
              <w:t xml:space="preserve"> pārstāvji </w:t>
            </w:r>
            <w:r w:rsidR="0096281A">
              <w:rPr>
                <w:rFonts w:ascii="Times New Roman" w:eastAsia="Times New Roman" w:hAnsi="Times New Roman" w:cs="Times New Roman"/>
                <w:sz w:val="24"/>
                <w:szCs w:val="26"/>
                <w:lang w:eastAsia="lv-LV"/>
              </w:rPr>
              <w:t>varēja</w:t>
            </w:r>
            <w:r w:rsidR="00A85AAD" w:rsidRPr="0096281A">
              <w:rPr>
                <w:rFonts w:ascii="Times New Roman" w:eastAsia="Times New Roman" w:hAnsi="Times New Roman" w:cs="Times New Roman"/>
                <w:sz w:val="24"/>
                <w:szCs w:val="26"/>
                <w:lang w:eastAsia="lv-LV"/>
              </w:rPr>
              <w:t xml:space="preserve"> sniegt viedokļus par projektu pēc tā izsludināšanas Valsts sekretāru</w:t>
            </w:r>
            <w:r w:rsidR="00E75D1A" w:rsidRPr="0096281A">
              <w:rPr>
                <w:rFonts w:ascii="Times New Roman" w:eastAsia="Times New Roman" w:hAnsi="Times New Roman" w:cs="Times New Roman"/>
                <w:sz w:val="24"/>
                <w:szCs w:val="26"/>
                <w:lang w:eastAsia="lv-LV"/>
              </w:rPr>
              <w:t xml:space="preserve"> sanāksmē.</w:t>
            </w:r>
          </w:p>
        </w:tc>
      </w:tr>
      <w:tr w:rsidR="00A873E8" w:rsidRPr="0096281A" w14:paraId="5377F105" w14:textId="77777777" w:rsidTr="00CB2E90">
        <w:tc>
          <w:tcPr>
            <w:tcW w:w="559" w:type="dxa"/>
            <w:tcBorders>
              <w:top w:val="outset" w:sz="6" w:space="0" w:color="414142"/>
              <w:left w:val="outset" w:sz="6" w:space="0" w:color="414142"/>
              <w:bottom w:val="outset" w:sz="6" w:space="0" w:color="414142"/>
              <w:right w:val="outset" w:sz="6" w:space="0" w:color="414142"/>
            </w:tcBorders>
            <w:hideMark/>
          </w:tcPr>
          <w:p w14:paraId="7EF06DC9" w14:textId="77777777" w:rsidR="00543AA6" w:rsidRPr="0096281A" w:rsidRDefault="00543AA6" w:rsidP="00A873E8">
            <w:pPr>
              <w:spacing w:before="100" w:beforeAutospacing="1" w:after="100" w:afterAutospacing="1" w:line="36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2.</w:t>
            </w:r>
          </w:p>
        </w:tc>
        <w:tc>
          <w:tcPr>
            <w:tcW w:w="2268" w:type="dxa"/>
            <w:tcBorders>
              <w:top w:val="outset" w:sz="6" w:space="0" w:color="414142"/>
              <w:left w:val="outset" w:sz="6" w:space="0" w:color="414142"/>
              <w:bottom w:val="outset" w:sz="6" w:space="0" w:color="414142"/>
              <w:right w:val="outset" w:sz="6" w:space="0" w:color="414142"/>
            </w:tcBorders>
            <w:hideMark/>
          </w:tcPr>
          <w:p w14:paraId="68B0A8C9" w14:textId="77777777" w:rsidR="00543AA6" w:rsidRPr="0096281A" w:rsidRDefault="00543AA6" w:rsidP="00081A5D">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Sabiedrības līdzdalība projekta izstrādē</w:t>
            </w:r>
          </w:p>
        </w:tc>
        <w:tc>
          <w:tcPr>
            <w:tcW w:w="6237" w:type="dxa"/>
            <w:tcBorders>
              <w:top w:val="outset" w:sz="6" w:space="0" w:color="414142"/>
              <w:left w:val="outset" w:sz="6" w:space="0" w:color="414142"/>
              <w:bottom w:val="outset" w:sz="6" w:space="0" w:color="414142"/>
              <w:right w:val="outset" w:sz="6" w:space="0" w:color="414142"/>
            </w:tcBorders>
            <w:hideMark/>
          </w:tcPr>
          <w:p w14:paraId="5C480F18" w14:textId="3E8F2800" w:rsidR="00A522FB" w:rsidRPr="0096281A" w:rsidRDefault="00DC6119" w:rsidP="00227CCB">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Sa</w:t>
            </w:r>
            <w:r w:rsidR="00CF0A5E" w:rsidRPr="0096281A">
              <w:rPr>
                <w:rFonts w:ascii="Times New Roman" w:eastAsia="Times New Roman" w:hAnsi="Times New Roman" w:cs="Times New Roman"/>
                <w:sz w:val="24"/>
                <w:szCs w:val="26"/>
                <w:lang w:eastAsia="lv-LV"/>
              </w:rPr>
              <w:t xml:space="preserve">biedrības pārstāvji varēja līdzdarboties projekta izstrādē, </w:t>
            </w:r>
            <w:proofErr w:type="spellStart"/>
            <w:r w:rsidR="00CF0A5E" w:rsidRPr="0096281A">
              <w:rPr>
                <w:rFonts w:ascii="Times New Roman" w:eastAsia="Times New Roman" w:hAnsi="Times New Roman" w:cs="Times New Roman"/>
                <w:sz w:val="24"/>
                <w:szCs w:val="26"/>
                <w:lang w:eastAsia="lv-LV"/>
              </w:rPr>
              <w:t>rakstveidā</w:t>
            </w:r>
            <w:proofErr w:type="spellEnd"/>
            <w:r w:rsidR="00CF0A5E" w:rsidRPr="0096281A">
              <w:rPr>
                <w:rFonts w:ascii="Times New Roman" w:eastAsia="Times New Roman" w:hAnsi="Times New Roman" w:cs="Times New Roman"/>
                <w:sz w:val="24"/>
                <w:szCs w:val="26"/>
                <w:lang w:eastAsia="lv-LV"/>
              </w:rPr>
              <w:t xml:space="preserve"> sniedzot viedokļus par projektu, </w:t>
            </w:r>
            <w:r w:rsidR="00227CCB" w:rsidRPr="0096281A">
              <w:rPr>
                <w:rFonts w:ascii="Times New Roman" w:eastAsia="Times New Roman" w:hAnsi="Times New Roman" w:cs="Times New Roman"/>
                <w:sz w:val="24"/>
                <w:szCs w:val="26"/>
                <w:lang w:eastAsia="lv-LV"/>
              </w:rPr>
              <w:t>ņemot vērā, ka informācija par to</w:t>
            </w:r>
            <w:r w:rsidR="00CF0A5E" w:rsidRPr="0096281A">
              <w:rPr>
                <w:rFonts w:ascii="Times New Roman" w:eastAsia="Times New Roman" w:hAnsi="Times New Roman" w:cs="Times New Roman"/>
                <w:sz w:val="24"/>
                <w:szCs w:val="26"/>
                <w:lang w:eastAsia="lv-LV"/>
              </w:rPr>
              <w:t xml:space="preserve"> 2020.gada </w:t>
            </w:r>
            <w:r w:rsidR="00227CCB" w:rsidRPr="0096281A">
              <w:rPr>
                <w:rFonts w:ascii="Times New Roman" w:eastAsia="Times New Roman" w:hAnsi="Times New Roman" w:cs="Times New Roman"/>
                <w:sz w:val="24"/>
                <w:szCs w:val="26"/>
                <w:lang w:eastAsia="lv-LV"/>
              </w:rPr>
              <w:t>9</w:t>
            </w:r>
            <w:r w:rsidR="00CF0A5E" w:rsidRPr="0096281A">
              <w:rPr>
                <w:rFonts w:ascii="Times New Roman" w:eastAsia="Times New Roman" w:hAnsi="Times New Roman" w:cs="Times New Roman"/>
                <w:sz w:val="24"/>
                <w:szCs w:val="26"/>
                <w:lang w:eastAsia="lv-LV"/>
              </w:rPr>
              <w:t>.nov</w:t>
            </w:r>
            <w:r w:rsidR="009408F0" w:rsidRPr="0096281A">
              <w:rPr>
                <w:rFonts w:ascii="Times New Roman" w:eastAsia="Times New Roman" w:hAnsi="Times New Roman" w:cs="Times New Roman"/>
                <w:sz w:val="24"/>
                <w:szCs w:val="26"/>
                <w:lang w:eastAsia="lv-LV"/>
              </w:rPr>
              <w:t>embrī publicēt</w:t>
            </w:r>
            <w:r w:rsidR="00227CCB" w:rsidRPr="0096281A">
              <w:rPr>
                <w:rFonts w:ascii="Times New Roman" w:eastAsia="Times New Roman" w:hAnsi="Times New Roman" w:cs="Times New Roman"/>
                <w:sz w:val="24"/>
                <w:szCs w:val="26"/>
                <w:lang w:eastAsia="lv-LV"/>
              </w:rPr>
              <w:t>a</w:t>
            </w:r>
            <w:r w:rsidR="009408F0" w:rsidRPr="0096281A">
              <w:rPr>
                <w:rFonts w:ascii="Times New Roman" w:eastAsia="Times New Roman" w:hAnsi="Times New Roman" w:cs="Times New Roman"/>
                <w:sz w:val="24"/>
                <w:szCs w:val="26"/>
                <w:lang w:eastAsia="lv-LV"/>
              </w:rPr>
              <w:t xml:space="preserve"> Finanšu ministrijas tīmekļa vietnē sadaļā “Sabiedrības līdzdalība”</w:t>
            </w:r>
            <w:r w:rsidR="003A472E" w:rsidRPr="0096281A">
              <w:rPr>
                <w:rFonts w:ascii="Times New Roman" w:eastAsia="Times New Roman" w:hAnsi="Times New Roman" w:cs="Times New Roman"/>
                <w:sz w:val="24"/>
                <w:szCs w:val="26"/>
                <w:lang w:eastAsia="lv-LV"/>
              </w:rPr>
              <w:t xml:space="preserve"> – “Tiesību aktu projektu” – “Nodokļu politika”, adrese:</w:t>
            </w:r>
            <w:r w:rsidR="000056EB" w:rsidRPr="0096281A">
              <w:rPr>
                <w:rFonts w:ascii="Times New Roman" w:eastAsia="Times New Roman" w:hAnsi="Times New Roman" w:cs="Times New Roman"/>
                <w:sz w:val="24"/>
                <w:szCs w:val="26"/>
                <w:lang w:eastAsia="lv-LV"/>
              </w:rPr>
              <w:t xml:space="preserve"> </w:t>
            </w:r>
            <w:hyperlink r:id="rId11" w:history="1">
              <w:r w:rsidR="0085619E" w:rsidRPr="0096281A">
                <w:rPr>
                  <w:rStyle w:val="Hyperlink"/>
                  <w:rFonts w:ascii="Times New Roman" w:eastAsia="Times New Roman" w:hAnsi="Times New Roman" w:cs="Times New Roman"/>
                  <w:sz w:val="24"/>
                  <w:szCs w:val="26"/>
                  <w:lang w:eastAsia="lv-LV"/>
                </w:rPr>
                <w:t>https://www.fm.gov.lv/lv/sabiedribas_lidzdaliba/tiesibu_aktu_projekti/nodoklu_politika</w:t>
              </w:r>
            </w:hyperlink>
            <w:r w:rsidR="0085619E" w:rsidRPr="0096281A">
              <w:rPr>
                <w:rFonts w:ascii="Times New Roman" w:eastAsia="Times New Roman" w:hAnsi="Times New Roman" w:cs="Times New Roman"/>
                <w:sz w:val="24"/>
                <w:szCs w:val="26"/>
                <w:lang w:eastAsia="lv-LV"/>
              </w:rPr>
              <w:t xml:space="preserve"> un Ministru kabineta tīmekļvietnē sadaļā “Valsts kanceleja” – “Sabiedrības līdzdalība”, adrese: https://www.mk.gov.lv/lv/content/ministru-kabineta-diskusiju-dokumenti</w:t>
            </w:r>
            <w:r w:rsidR="0085619E" w:rsidRPr="0096281A" w:rsidDel="00227CCB">
              <w:rPr>
                <w:rFonts w:ascii="Times New Roman" w:eastAsia="Times New Roman" w:hAnsi="Times New Roman" w:cs="Times New Roman"/>
                <w:sz w:val="24"/>
                <w:szCs w:val="26"/>
                <w:lang w:eastAsia="lv-LV"/>
              </w:rPr>
              <w:t xml:space="preserve"> </w:t>
            </w:r>
          </w:p>
        </w:tc>
      </w:tr>
      <w:tr w:rsidR="00A873E8" w:rsidRPr="0096281A" w14:paraId="5A13F8E6" w14:textId="77777777" w:rsidTr="00CB2E90">
        <w:tc>
          <w:tcPr>
            <w:tcW w:w="559" w:type="dxa"/>
            <w:tcBorders>
              <w:top w:val="outset" w:sz="6" w:space="0" w:color="414142"/>
              <w:left w:val="outset" w:sz="6" w:space="0" w:color="414142"/>
              <w:bottom w:val="outset" w:sz="6" w:space="0" w:color="414142"/>
              <w:right w:val="outset" w:sz="6" w:space="0" w:color="414142"/>
            </w:tcBorders>
            <w:hideMark/>
          </w:tcPr>
          <w:p w14:paraId="3B663CD6" w14:textId="77777777" w:rsidR="00543AA6" w:rsidRPr="0096281A" w:rsidRDefault="00543AA6" w:rsidP="00A873E8">
            <w:pPr>
              <w:spacing w:before="100" w:beforeAutospacing="1" w:after="100" w:afterAutospacing="1" w:line="360" w:lineRule="auto"/>
              <w:jc w:val="both"/>
              <w:rPr>
                <w:rFonts w:ascii="Times New Roman" w:eastAsia="Times New Roman" w:hAnsi="Times New Roman" w:cs="Times New Roman"/>
                <w:sz w:val="26"/>
                <w:szCs w:val="28"/>
                <w:lang w:eastAsia="lv-LV"/>
              </w:rPr>
            </w:pPr>
            <w:r w:rsidRPr="0096281A">
              <w:rPr>
                <w:rFonts w:ascii="Times New Roman" w:eastAsia="Times New Roman" w:hAnsi="Times New Roman" w:cs="Times New Roman"/>
                <w:sz w:val="26"/>
                <w:szCs w:val="28"/>
                <w:lang w:eastAsia="lv-LV"/>
              </w:rPr>
              <w:t>3.</w:t>
            </w:r>
          </w:p>
        </w:tc>
        <w:tc>
          <w:tcPr>
            <w:tcW w:w="2268" w:type="dxa"/>
            <w:tcBorders>
              <w:top w:val="outset" w:sz="6" w:space="0" w:color="414142"/>
              <w:left w:val="outset" w:sz="6" w:space="0" w:color="414142"/>
              <w:bottom w:val="outset" w:sz="6" w:space="0" w:color="414142"/>
              <w:right w:val="outset" w:sz="6" w:space="0" w:color="414142"/>
            </w:tcBorders>
            <w:hideMark/>
          </w:tcPr>
          <w:p w14:paraId="5C38A66C" w14:textId="77777777" w:rsidR="00543AA6" w:rsidRPr="0096281A" w:rsidRDefault="00543AA6" w:rsidP="00081A5D">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Sabiedrības līdzdalības rezultāti</w:t>
            </w:r>
          </w:p>
        </w:tc>
        <w:tc>
          <w:tcPr>
            <w:tcW w:w="6237" w:type="dxa"/>
            <w:tcBorders>
              <w:top w:val="outset" w:sz="6" w:space="0" w:color="414142"/>
              <w:left w:val="outset" w:sz="6" w:space="0" w:color="414142"/>
              <w:bottom w:val="outset" w:sz="6" w:space="0" w:color="414142"/>
              <w:right w:val="outset" w:sz="6" w:space="0" w:color="414142"/>
            </w:tcBorders>
            <w:hideMark/>
          </w:tcPr>
          <w:p w14:paraId="04555E6C" w14:textId="5AE3EC5C" w:rsidR="00E33F0A" w:rsidRPr="0096281A" w:rsidRDefault="000B35F1" w:rsidP="00EC76C1">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Noteikumu projekts saskaņots ar </w:t>
            </w:r>
            <w:r w:rsidRPr="000B35F1">
              <w:rPr>
                <w:rFonts w:ascii="Times New Roman" w:eastAsia="Times New Roman" w:hAnsi="Times New Roman" w:cs="Times New Roman"/>
                <w:sz w:val="24"/>
                <w:szCs w:val="26"/>
                <w:lang w:eastAsia="lv-LV"/>
              </w:rPr>
              <w:t>Latvi</w:t>
            </w:r>
            <w:r>
              <w:rPr>
                <w:rFonts w:ascii="Times New Roman" w:eastAsia="Times New Roman" w:hAnsi="Times New Roman" w:cs="Times New Roman"/>
                <w:sz w:val="24"/>
                <w:szCs w:val="26"/>
                <w:lang w:eastAsia="lv-LV"/>
              </w:rPr>
              <w:t>jas Brīvo arodbiedrību savienību</w:t>
            </w:r>
            <w:r w:rsidRPr="000B35F1">
              <w:rPr>
                <w:rFonts w:ascii="Times New Roman" w:eastAsia="Times New Roman" w:hAnsi="Times New Roman" w:cs="Times New Roman"/>
                <w:sz w:val="24"/>
                <w:szCs w:val="26"/>
                <w:lang w:eastAsia="lv-LV"/>
              </w:rPr>
              <w:t xml:space="preserve"> un Latvijas Tir</w:t>
            </w:r>
            <w:r>
              <w:rPr>
                <w:rFonts w:ascii="Times New Roman" w:eastAsia="Times New Roman" w:hAnsi="Times New Roman" w:cs="Times New Roman"/>
                <w:sz w:val="24"/>
                <w:szCs w:val="26"/>
                <w:lang w:eastAsia="lv-LV"/>
              </w:rPr>
              <w:t>dzniecības un rūpniecības kameru.</w:t>
            </w:r>
            <w:bookmarkStart w:id="0" w:name="_GoBack"/>
            <w:bookmarkEnd w:id="0"/>
          </w:p>
        </w:tc>
      </w:tr>
      <w:tr w:rsidR="00A873E8" w:rsidRPr="0096281A" w14:paraId="455F226D" w14:textId="77777777" w:rsidTr="00CB2E90">
        <w:tc>
          <w:tcPr>
            <w:tcW w:w="559" w:type="dxa"/>
            <w:tcBorders>
              <w:top w:val="outset" w:sz="6" w:space="0" w:color="414142"/>
              <w:left w:val="outset" w:sz="6" w:space="0" w:color="414142"/>
              <w:bottom w:val="outset" w:sz="6" w:space="0" w:color="414142"/>
              <w:right w:val="outset" w:sz="6" w:space="0" w:color="414142"/>
            </w:tcBorders>
            <w:hideMark/>
          </w:tcPr>
          <w:p w14:paraId="4B407B14" w14:textId="77777777" w:rsidR="00543AA6" w:rsidRPr="0096281A" w:rsidRDefault="00543AA6" w:rsidP="00A873E8">
            <w:pPr>
              <w:spacing w:before="100" w:beforeAutospacing="1" w:after="100" w:afterAutospacing="1" w:line="360" w:lineRule="auto"/>
              <w:jc w:val="both"/>
              <w:rPr>
                <w:rFonts w:ascii="Times New Roman" w:eastAsia="Times New Roman" w:hAnsi="Times New Roman" w:cs="Times New Roman"/>
                <w:sz w:val="26"/>
                <w:szCs w:val="28"/>
                <w:lang w:eastAsia="lv-LV"/>
              </w:rPr>
            </w:pPr>
            <w:r w:rsidRPr="0096281A">
              <w:rPr>
                <w:rFonts w:ascii="Times New Roman" w:eastAsia="Times New Roman" w:hAnsi="Times New Roman" w:cs="Times New Roman"/>
                <w:sz w:val="26"/>
                <w:szCs w:val="28"/>
                <w:lang w:eastAsia="lv-LV"/>
              </w:rPr>
              <w:t>4.</w:t>
            </w:r>
          </w:p>
        </w:tc>
        <w:tc>
          <w:tcPr>
            <w:tcW w:w="2268" w:type="dxa"/>
            <w:tcBorders>
              <w:top w:val="outset" w:sz="6" w:space="0" w:color="414142"/>
              <w:left w:val="outset" w:sz="6" w:space="0" w:color="414142"/>
              <w:bottom w:val="outset" w:sz="6" w:space="0" w:color="414142"/>
              <w:right w:val="outset" w:sz="6" w:space="0" w:color="414142"/>
            </w:tcBorders>
            <w:hideMark/>
          </w:tcPr>
          <w:p w14:paraId="03BE7AD9" w14:textId="77777777" w:rsidR="00543AA6" w:rsidRPr="0096281A" w:rsidRDefault="00543AA6" w:rsidP="00081A5D">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3D7B7C5F" w14:textId="77777777" w:rsidR="00543AA6" w:rsidRPr="0096281A" w:rsidRDefault="008D28A6" w:rsidP="00081A5D">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Nav</w:t>
            </w:r>
            <w:r w:rsidR="008417EF" w:rsidRPr="0096281A">
              <w:rPr>
                <w:rFonts w:ascii="Times New Roman" w:eastAsia="Times New Roman" w:hAnsi="Times New Roman" w:cs="Times New Roman"/>
                <w:sz w:val="24"/>
                <w:szCs w:val="26"/>
                <w:lang w:eastAsia="lv-LV"/>
              </w:rPr>
              <w:t>.</w:t>
            </w:r>
          </w:p>
        </w:tc>
      </w:tr>
    </w:tbl>
    <w:p w14:paraId="65B74930" w14:textId="77777777" w:rsidR="0096281A" w:rsidRPr="0096281A" w:rsidRDefault="0096281A" w:rsidP="00543AA6">
      <w:pPr>
        <w:spacing w:after="0" w:line="240" w:lineRule="auto"/>
        <w:rPr>
          <w:rFonts w:ascii="Times New Roman" w:eastAsia="Times New Roman" w:hAnsi="Times New Roman" w:cs="Times New Roman"/>
          <w:sz w:val="26"/>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15"/>
        <w:gridCol w:w="6297"/>
      </w:tblGrid>
      <w:tr w:rsidR="0091261F" w:rsidRPr="0096281A" w14:paraId="0F5987B7" w14:textId="77777777"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B4F616D" w14:textId="77777777" w:rsidR="00543AA6" w:rsidRPr="0096281A" w:rsidRDefault="00543AA6" w:rsidP="003C46DD">
            <w:pPr>
              <w:spacing w:before="100" w:beforeAutospacing="1" w:after="100" w:afterAutospacing="1" w:line="240" w:lineRule="auto"/>
              <w:ind w:firstLine="300"/>
              <w:jc w:val="center"/>
              <w:rPr>
                <w:rFonts w:ascii="Times New Roman" w:eastAsia="Times New Roman" w:hAnsi="Times New Roman" w:cs="Times New Roman"/>
                <w:b/>
                <w:bCs/>
                <w:sz w:val="24"/>
                <w:szCs w:val="28"/>
                <w:lang w:eastAsia="lv-LV"/>
              </w:rPr>
            </w:pPr>
            <w:r w:rsidRPr="0096281A">
              <w:rPr>
                <w:rFonts w:ascii="Times New Roman" w:eastAsia="Times New Roman" w:hAnsi="Times New Roman" w:cs="Times New Roman"/>
                <w:b/>
                <w:bCs/>
                <w:sz w:val="24"/>
                <w:szCs w:val="28"/>
                <w:lang w:eastAsia="lv-LV"/>
              </w:rPr>
              <w:t>VII. Tiesību akta projekta izpildes nodrošināšana un tās ietekme uz institūcijām</w:t>
            </w:r>
          </w:p>
        </w:tc>
      </w:tr>
      <w:tr w:rsidR="0091261F" w:rsidRPr="0096281A" w14:paraId="55AC0052" w14:textId="77777777" w:rsidTr="00281052">
        <w:tc>
          <w:tcPr>
            <w:tcW w:w="300" w:type="pct"/>
            <w:tcBorders>
              <w:top w:val="outset" w:sz="6" w:space="0" w:color="414142"/>
              <w:left w:val="outset" w:sz="6" w:space="0" w:color="414142"/>
              <w:bottom w:val="outset" w:sz="6" w:space="0" w:color="414142"/>
              <w:right w:val="outset" w:sz="6" w:space="0" w:color="414142"/>
            </w:tcBorders>
            <w:hideMark/>
          </w:tcPr>
          <w:p w14:paraId="78B82748" w14:textId="77777777" w:rsidR="00543AA6" w:rsidRPr="0096281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1.</w:t>
            </w:r>
          </w:p>
        </w:tc>
        <w:tc>
          <w:tcPr>
            <w:tcW w:w="1223" w:type="pct"/>
            <w:tcBorders>
              <w:top w:val="outset" w:sz="6" w:space="0" w:color="414142"/>
              <w:left w:val="outset" w:sz="6" w:space="0" w:color="414142"/>
              <w:bottom w:val="outset" w:sz="6" w:space="0" w:color="414142"/>
              <w:right w:val="outset" w:sz="6" w:space="0" w:color="414142"/>
            </w:tcBorders>
            <w:hideMark/>
          </w:tcPr>
          <w:p w14:paraId="4BC7F103" w14:textId="77777777" w:rsidR="00543AA6" w:rsidRPr="0096281A" w:rsidRDefault="00543AA6" w:rsidP="00081A5D">
            <w:pPr>
              <w:spacing w:after="0" w:line="240" w:lineRule="auto"/>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Projekta izpildē iesaistītās institūcijas</w:t>
            </w:r>
          </w:p>
        </w:tc>
        <w:tc>
          <w:tcPr>
            <w:tcW w:w="3477" w:type="pct"/>
            <w:tcBorders>
              <w:top w:val="outset" w:sz="6" w:space="0" w:color="414142"/>
              <w:left w:val="outset" w:sz="6" w:space="0" w:color="414142"/>
              <w:bottom w:val="outset" w:sz="6" w:space="0" w:color="414142"/>
              <w:right w:val="outset" w:sz="6" w:space="0" w:color="414142"/>
            </w:tcBorders>
            <w:hideMark/>
          </w:tcPr>
          <w:p w14:paraId="5075E3AB" w14:textId="77777777" w:rsidR="00543AA6" w:rsidRPr="0096281A" w:rsidRDefault="00F4736C" w:rsidP="00081A5D">
            <w:pPr>
              <w:spacing w:after="0" w:line="240" w:lineRule="auto"/>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Valsts ieņēmumu dienests</w:t>
            </w:r>
            <w:r w:rsidR="00EC76C1" w:rsidRPr="0096281A">
              <w:rPr>
                <w:rFonts w:ascii="Times New Roman" w:eastAsia="Times New Roman" w:hAnsi="Times New Roman" w:cs="Times New Roman"/>
                <w:sz w:val="24"/>
                <w:szCs w:val="26"/>
                <w:lang w:eastAsia="lv-LV"/>
              </w:rPr>
              <w:t>.</w:t>
            </w:r>
          </w:p>
        </w:tc>
      </w:tr>
      <w:tr w:rsidR="0091261F" w:rsidRPr="0096281A" w14:paraId="7317B9D2" w14:textId="77777777" w:rsidTr="00281052">
        <w:tc>
          <w:tcPr>
            <w:tcW w:w="300" w:type="pct"/>
            <w:tcBorders>
              <w:top w:val="outset" w:sz="6" w:space="0" w:color="414142"/>
              <w:left w:val="outset" w:sz="6" w:space="0" w:color="414142"/>
              <w:bottom w:val="outset" w:sz="6" w:space="0" w:color="414142"/>
              <w:right w:val="outset" w:sz="6" w:space="0" w:color="414142"/>
            </w:tcBorders>
            <w:hideMark/>
          </w:tcPr>
          <w:p w14:paraId="42952487" w14:textId="77777777" w:rsidR="00543AA6" w:rsidRPr="0096281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2.</w:t>
            </w:r>
          </w:p>
        </w:tc>
        <w:tc>
          <w:tcPr>
            <w:tcW w:w="1223" w:type="pct"/>
            <w:tcBorders>
              <w:top w:val="outset" w:sz="6" w:space="0" w:color="414142"/>
              <w:left w:val="outset" w:sz="6" w:space="0" w:color="414142"/>
              <w:bottom w:val="outset" w:sz="6" w:space="0" w:color="414142"/>
              <w:right w:val="outset" w:sz="6" w:space="0" w:color="414142"/>
            </w:tcBorders>
            <w:hideMark/>
          </w:tcPr>
          <w:p w14:paraId="6EA7279B" w14:textId="77777777" w:rsidR="00543AA6" w:rsidRPr="0096281A" w:rsidRDefault="00543AA6" w:rsidP="00081A5D">
            <w:pPr>
              <w:spacing w:after="0" w:line="240" w:lineRule="auto"/>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Projekta izpildes ietekme uz pārvaldes funkcijām un institucionālo struktūru.</w:t>
            </w:r>
            <w:r w:rsidRPr="0096281A">
              <w:rPr>
                <w:rFonts w:ascii="Times New Roman" w:eastAsia="Times New Roman" w:hAnsi="Times New Roman" w:cs="Times New Roman"/>
                <w:sz w:val="24"/>
                <w:szCs w:val="26"/>
                <w:lang w:eastAsia="lv-LV"/>
              </w:rPr>
              <w:br/>
              <w:t>Jaunu institūciju izveide, esošu institūciju likvidācija vai reorganizācija, to ietekme uz institūcijas cilvēkresursiem</w:t>
            </w:r>
          </w:p>
        </w:tc>
        <w:tc>
          <w:tcPr>
            <w:tcW w:w="3477" w:type="pct"/>
            <w:tcBorders>
              <w:top w:val="outset" w:sz="6" w:space="0" w:color="414142"/>
              <w:left w:val="outset" w:sz="6" w:space="0" w:color="414142"/>
              <w:bottom w:val="outset" w:sz="6" w:space="0" w:color="414142"/>
              <w:right w:val="outset" w:sz="6" w:space="0" w:color="414142"/>
            </w:tcBorders>
            <w:hideMark/>
          </w:tcPr>
          <w:p w14:paraId="1DA759F9" w14:textId="77777777" w:rsidR="007E1A7F" w:rsidRPr="0096281A" w:rsidRDefault="007E1A7F" w:rsidP="007E1A7F">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Noteikumu projekts neparedz veidot jaunas institūcijas, reorganizēt vai likvidēt esošās institūcijas.</w:t>
            </w:r>
          </w:p>
          <w:p w14:paraId="38337841" w14:textId="77777777" w:rsidR="007E1A7F" w:rsidRPr="0096281A" w:rsidRDefault="007E1A7F" w:rsidP="007E1A7F">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Tāpat esošajām institūcijām netiek ne paplašinātas, ne sašaurinātas funkcijas.</w:t>
            </w:r>
          </w:p>
          <w:p w14:paraId="29992471" w14:textId="77777777" w:rsidR="00543AA6" w:rsidRPr="0096281A" w:rsidRDefault="007E1A7F" w:rsidP="007E3B4F">
            <w:pPr>
              <w:spacing w:after="0" w:line="240" w:lineRule="auto"/>
              <w:jc w:val="both"/>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 xml:space="preserve">Noteikumu projekta izpilde tiks nodrošināta esošo cilvēkresursu </w:t>
            </w:r>
            <w:r w:rsidR="00BF6C42" w:rsidRPr="0096281A">
              <w:rPr>
                <w:rFonts w:ascii="Times New Roman" w:eastAsia="Times New Roman" w:hAnsi="Times New Roman" w:cs="Times New Roman"/>
                <w:sz w:val="24"/>
                <w:szCs w:val="26"/>
                <w:lang w:eastAsia="lv-LV"/>
              </w:rPr>
              <w:t xml:space="preserve">un finansējuma </w:t>
            </w:r>
            <w:r w:rsidRPr="0096281A">
              <w:rPr>
                <w:rFonts w:ascii="Times New Roman" w:eastAsia="Times New Roman" w:hAnsi="Times New Roman" w:cs="Times New Roman"/>
                <w:sz w:val="24"/>
                <w:szCs w:val="26"/>
                <w:lang w:eastAsia="lv-LV"/>
              </w:rPr>
              <w:t>ietvaros.</w:t>
            </w:r>
          </w:p>
        </w:tc>
      </w:tr>
      <w:tr w:rsidR="0091261F" w:rsidRPr="0096281A" w14:paraId="5DB55BE0" w14:textId="77777777" w:rsidTr="00281052">
        <w:tc>
          <w:tcPr>
            <w:tcW w:w="300" w:type="pct"/>
            <w:tcBorders>
              <w:top w:val="outset" w:sz="6" w:space="0" w:color="414142"/>
              <w:left w:val="outset" w:sz="6" w:space="0" w:color="414142"/>
              <w:bottom w:val="outset" w:sz="6" w:space="0" w:color="414142"/>
              <w:right w:val="outset" w:sz="6" w:space="0" w:color="414142"/>
            </w:tcBorders>
            <w:hideMark/>
          </w:tcPr>
          <w:p w14:paraId="7040A506" w14:textId="77777777" w:rsidR="00543AA6" w:rsidRPr="0096281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3.</w:t>
            </w:r>
          </w:p>
        </w:tc>
        <w:tc>
          <w:tcPr>
            <w:tcW w:w="1223" w:type="pct"/>
            <w:tcBorders>
              <w:top w:val="outset" w:sz="6" w:space="0" w:color="414142"/>
              <w:left w:val="outset" w:sz="6" w:space="0" w:color="414142"/>
              <w:bottom w:val="outset" w:sz="6" w:space="0" w:color="414142"/>
              <w:right w:val="outset" w:sz="6" w:space="0" w:color="414142"/>
            </w:tcBorders>
            <w:hideMark/>
          </w:tcPr>
          <w:p w14:paraId="7B07BB35" w14:textId="77777777" w:rsidR="00543AA6" w:rsidRPr="0096281A" w:rsidRDefault="00543AA6" w:rsidP="00081A5D">
            <w:pPr>
              <w:spacing w:after="0" w:line="240" w:lineRule="auto"/>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14:paraId="72A5CCF9" w14:textId="6766F24B" w:rsidR="00543AA6" w:rsidRPr="0096281A" w:rsidRDefault="003C46DD" w:rsidP="00081A5D">
            <w:pPr>
              <w:spacing w:after="0" w:line="240" w:lineRule="auto"/>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Nav</w:t>
            </w:r>
            <w:r w:rsidR="00C8533C" w:rsidRPr="0096281A">
              <w:rPr>
                <w:rFonts w:ascii="Times New Roman" w:eastAsia="Times New Roman" w:hAnsi="Times New Roman" w:cs="Times New Roman"/>
                <w:sz w:val="24"/>
                <w:szCs w:val="26"/>
                <w:lang w:eastAsia="lv-LV"/>
              </w:rPr>
              <w:t>.</w:t>
            </w:r>
          </w:p>
        </w:tc>
      </w:tr>
    </w:tbl>
    <w:p w14:paraId="11927E1D" w14:textId="77777777" w:rsidR="00404A62" w:rsidRPr="0096281A" w:rsidRDefault="00404A62">
      <w:pPr>
        <w:rPr>
          <w:sz w:val="24"/>
          <w:szCs w:val="26"/>
        </w:rPr>
      </w:pPr>
    </w:p>
    <w:p w14:paraId="3BFCDAEE" w14:textId="77777777" w:rsidR="003C46DD" w:rsidRPr="0096281A" w:rsidRDefault="003C46DD" w:rsidP="003C46DD">
      <w:pPr>
        <w:tabs>
          <w:tab w:val="left" w:pos="709"/>
          <w:tab w:val="left" w:pos="5812"/>
          <w:tab w:val="left" w:pos="7371"/>
        </w:tabs>
        <w:spacing w:after="0" w:line="240" w:lineRule="auto"/>
        <w:rPr>
          <w:rFonts w:ascii="Times New Roman" w:eastAsia="Times New Roman" w:hAnsi="Times New Roman" w:cs="Times New Roman"/>
          <w:sz w:val="24"/>
          <w:szCs w:val="26"/>
          <w:lang w:eastAsia="lv-LV"/>
        </w:rPr>
      </w:pPr>
      <w:r w:rsidRPr="0096281A">
        <w:rPr>
          <w:rFonts w:ascii="Times New Roman" w:eastAsia="Times New Roman" w:hAnsi="Times New Roman" w:cs="Times New Roman"/>
          <w:sz w:val="24"/>
          <w:szCs w:val="26"/>
          <w:lang w:eastAsia="lv-LV"/>
        </w:rPr>
        <w:t>Finanšu ministr</w:t>
      </w:r>
      <w:r w:rsidR="008A0751" w:rsidRPr="0096281A">
        <w:rPr>
          <w:rFonts w:ascii="Times New Roman" w:eastAsia="Times New Roman" w:hAnsi="Times New Roman" w:cs="Times New Roman"/>
          <w:sz w:val="24"/>
          <w:szCs w:val="26"/>
          <w:lang w:eastAsia="lv-LV"/>
        </w:rPr>
        <w:t>s</w:t>
      </w:r>
      <w:r w:rsidRPr="0096281A">
        <w:rPr>
          <w:rFonts w:ascii="Times New Roman" w:eastAsia="Times New Roman" w:hAnsi="Times New Roman" w:cs="Times New Roman"/>
          <w:sz w:val="24"/>
          <w:szCs w:val="26"/>
          <w:lang w:eastAsia="lv-LV"/>
        </w:rPr>
        <w:tab/>
      </w:r>
      <w:r w:rsidR="008A0751" w:rsidRPr="0096281A">
        <w:rPr>
          <w:rFonts w:ascii="Times New Roman" w:eastAsia="Times New Roman" w:hAnsi="Times New Roman" w:cs="Times New Roman"/>
          <w:sz w:val="24"/>
          <w:szCs w:val="26"/>
          <w:lang w:eastAsia="lv-LV"/>
        </w:rPr>
        <w:tab/>
      </w:r>
      <w:r w:rsidR="008A0751" w:rsidRPr="0096281A">
        <w:rPr>
          <w:rFonts w:ascii="Times New Roman" w:eastAsia="Times New Roman" w:hAnsi="Times New Roman" w:cs="Times New Roman"/>
          <w:sz w:val="24"/>
          <w:szCs w:val="26"/>
          <w:lang w:eastAsia="lv-LV"/>
        </w:rPr>
        <w:tab/>
      </w:r>
      <w:proofErr w:type="spellStart"/>
      <w:r w:rsidR="008A0751" w:rsidRPr="0096281A">
        <w:rPr>
          <w:rFonts w:ascii="Times New Roman" w:eastAsia="Times New Roman" w:hAnsi="Times New Roman" w:cs="Times New Roman"/>
          <w:sz w:val="24"/>
          <w:szCs w:val="26"/>
          <w:lang w:eastAsia="lv-LV"/>
        </w:rPr>
        <w:t>J.Reirs</w:t>
      </w:r>
      <w:proofErr w:type="spellEnd"/>
    </w:p>
    <w:p w14:paraId="6E679F5F" w14:textId="77777777" w:rsidR="003C46DD" w:rsidRPr="0096281A" w:rsidRDefault="003C46DD" w:rsidP="003C46DD">
      <w:pPr>
        <w:spacing w:after="0" w:line="240" w:lineRule="auto"/>
        <w:jc w:val="both"/>
        <w:rPr>
          <w:rFonts w:ascii="Times New Roman" w:eastAsia="Times New Roman" w:hAnsi="Times New Roman" w:cs="Times New Roman"/>
          <w:sz w:val="18"/>
          <w:szCs w:val="20"/>
          <w:lang w:eastAsia="lv-LV"/>
        </w:rPr>
      </w:pPr>
    </w:p>
    <w:p w14:paraId="1859E139" w14:textId="77777777" w:rsidR="00D432B6" w:rsidRPr="0096281A" w:rsidRDefault="00D432B6" w:rsidP="003C46DD">
      <w:pPr>
        <w:spacing w:after="0" w:line="240" w:lineRule="auto"/>
        <w:jc w:val="both"/>
        <w:rPr>
          <w:rFonts w:ascii="Times New Roman" w:eastAsia="Times New Roman" w:hAnsi="Times New Roman" w:cs="Times New Roman"/>
          <w:sz w:val="18"/>
          <w:szCs w:val="20"/>
          <w:lang w:eastAsia="lv-LV"/>
        </w:rPr>
      </w:pPr>
    </w:p>
    <w:p w14:paraId="4B21F5CA" w14:textId="77777777" w:rsidR="002B4A9F" w:rsidRPr="0096281A" w:rsidRDefault="002B4A9F" w:rsidP="003C46DD">
      <w:pPr>
        <w:spacing w:after="0" w:line="240" w:lineRule="auto"/>
        <w:jc w:val="both"/>
        <w:rPr>
          <w:rFonts w:ascii="Times New Roman" w:eastAsia="Times New Roman" w:hAnsi="Times New Roman" w:cs="Times New Roman"/>
          <w:sz w:val="18"/>
          <w:szCs w:val="20"/>
          <w:lang w:eastAsia="lv-LV"/>
        </w:rPr>
      </w:pPr>
    </w:p>
    <w:p w14:paraId="70DF150E" w14:textId="77777777" w:rsidR="003C46DD" w:rsidRPr="0096281A" w:rsidRDefault="003C46DD" w:rsidP="003C46DD">
      <w:pPr>
        <w:spacing w:after="0" w:line="240" w:lineRule="auto"/>
        <w:jc w:val="both"/>
        <w:rPr>
          <w:rFonts w:ascii="Times New Roman" w:eastAsia="Times New Roman" w:hAnsi="Times New Roman" w:cs="Times New Roman"/>
          <w:sz w:val="18"/>
          <w:szCs w:val="20"/>
        </w:rPr>
      </w:pPr>
      <w:r w:rsidRPr="0096281A">
        <w:rPr>
          <w:rFonts w:ascii="Times New Roman" w:eastAsia="Times New Roman" w:hAnsi="Times New Roman" w:cs="Times New Roman"/>
          <w:sz w:val="18"/>
          <w:szCs w:val="20"/>
        </w:rPr>
        <w:t>Auziņš, 67083919</w:t>
      </w:r>
    </w:p>
    <w:p w14:paraId="3937AFA6" w14:textId="77777777" w:rsidR="003C46DD" w:rsidRPr="0096281A" w:rsidRDefault="009B3CBC" w:rsidP="003C46DD">
      <w:pPr>
        <w:spacing w:after="0" w:line="240" w:lineRule="auto"/>
        <w:rPr>
          <w:rFonts w:ascii="Times New Roman" w:eastAsia="Times New Roman" w:hAnsi="Times New Roman" w:cs="Times New Roman"/>
          <w:snapToGrid w:val="0"/>
          <w:sz w:val="18"/>
          <w:szCs w:val="20"/>
        </w:rPr>
      </w:pPr>
      <w:hyperlink r:id="rId12" w:history="1">
        <w:r w:rsidR="003C46DD" w:rsidRPr="0096281A">
          <w:rPr>
            <w:rFonts w:ascii="Times New Roman" w:eastAsia="Times New Roman" w:hAnsi="Times New Roman" w:cs="Times New Roman"/>
            <w:snapToGrid w:val="0"/>
            <w:sz w:val="18"/>
            <w:szCs w:val="20"/>
            <w:u w:val="single"/>
          </w:rPr>
          <w:t>Roberts.Auzins@fm.gov.lv</w:t>
        </w:r>
      </w:hyperlink>
    </w:p>
    <w:sectPr w:rsidR="003C46DD" w:rsidRPr="0096281A" w:rsidSect="00902150">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939F4" w14:textId="77777777" w:rsidR="009B3CBC" w:rsidRDefault="009B3CBC" w:rsidP="00A75770">
      <w:pPr>
        <w:spacing w:after="0" w:line="240" w:lineRule="auto"/>
      </w:pPr>
      <w:r>
        <w:separator/>
      </w:r>
    </w:p>
  </w:endnote>
  <w:endnote w:type="continuationSeparator" w:id="0">
    <w:p w14:paraId="2CACBC60" w14:textId="77777777" w:rsidR="009B3CBC" w:rsidRDefault="009B3CBC" w:rsidP="00A7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0639" w14:textId="0616755F" w:rsidR="0091261F" w:rsidRPr="00281052" w:rsidRDefault="0091261F" w:rsidP="0091261F">
    <w:pPr>
      <w:pStyle w:val="Footer"/>
      <w:tabs>
        <w:tab w:val="clear" w:pos="4153"/>
        <w:tab w:val="clear" w:pos="8306"/>
        <w:tab w:val="center" w:pos="4535"/>
        <w:tab w:val="left" w:pos="4943"/>
      </w:tabs>
      <w:rPr>
        <w:rFonts w:ascii="Times New Roman" w:hAnsi="Times New Roman" w:cs="Times New Roman"/>
        <w:sz w:val="18"/>
        <w:szCs w:val="18"/>
      </w:rPr>
    </w:pPr>
    <w:r w:rsidRPr="00281052">
      <w:rPr>
        <w:rFonts w:ascii="Times New Roman" w:hAnsi="Times New Roman" w:cs="Times New Roman"/>
        <w:sz w:val="18"/>
        <w:szCs w:val="18"/>
      </w:rPr>
      <w:fldChar w:fldCharType="begin"/>
    </w:r>
    <w:r w:rsidRPr="00281052">
      <w:rPr>
        <w:rFonts w:ascii="Times New Roman" w:hAnsi="Times New Roman" w:cs="Times New Roman"/>
        <w:sz w:val="18"/>
        <w:szCs w:val="18"/>
        <w:lang w:val="en-GB"/>
      </w:rPr>
      <w:instrText xml:space="preserve"> FILENAME \* MERGEFORMAT </w:instrText>
    </w:r>
    <w:r w:rsidRPr="00281052">
      <w:rPr>
        <w:rFonts w:ascii="Times New Roman" w:hAnsi="Times New Roman" w:cs="Times New Roman"/>
        <w:sz w:val="18"/>
        <w:szCs w:val="18"/>
      </w:rPr>
      <w:fldChar w:fldCharType="separate"/>
    </w:r>
    <w:r w:rsidR="00952677">
      <w:rPr>
        <w:rFonts w:ascii="Times New Roman" w:hAnsi="Times New Roman" w:cs="Times New Roman"/>
        <w:noProof/>
        <w:sz w:val="18"/>
        <w:szCs w:val="18"/>
        <w:lang w:val="en-GB"/>
      </w:rPr>
      <w:t>FMAnot_110121_UIN_PSM.docx</w:t>
    </w:r>
    <w:r w:rsidRPr="00281052">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24126" w14:textId="26A16DB1" w:rsidR="00404A62" w:rsidRPr="00404A62" w:rsidRDefault="00502947" w:rsidP="00404A62">
    <w:pPr>
      <w:pStyle w:val="Footer"/>
    </w:pPr>
    <w:r w:rsidRPr="00281052">
      <w:rPr>
        <w:rFonts w:ascii="Times New Roman" w:hAnsi="Times New Roman" w:cs="Times New Roman"/>
        <w:sz w:val="18"/>
        <w:szCs w:val="18"/>
      </w:rPr>
      <w:fldChar w:fldCharType="begin"/>
    </w:r>
    <w:r w:rsidRPr="00281052">
      <w:rPr>
        <w:rFonts w:ascii="Times New Roman" w:hAnsi="Times New Roman" w:cs="Times New Roman"/>
        <w:sz w:val="18"/>
        <w:szCs w:val="18"/>
        <w:lang w:val="en-GB"/>
      </w:rPr>
      <w:instrText xml:space="preserve"> FILENAME \* MERGEFORMAT </w:instrText>
    </w:r>
    <w:r w:rsidRPr="00281052">
      <w:rPr>
        <w:rFonts w:ascii="Times New Roman" w:hAnsi="Times New Roman" w:cs="Times New Roman"/>
        <w:sz w:val="18"/>
        <w:szCs w:val="18"/>
      </w:rPr>
      <w:fldChar w:fldCharType="separate"/>
    </w:r>
    <w:r w:rsidR="00952677">
      <w:rPr>
        <w:rFonts w:ascii="Times New Roman" w:hAnsi="Times New Roman" w:cs="Times New Roman"/>
        <w:noProof/>
        <w:sz w:val="18"/>
        <w:szCs w:val="18"/>
        <w:lang w:val="en-GB"/>
      </w:rPr>
      <w:t>FMAnot_110121_UIN_PSM.docx</w:t>
    </w:r>
    <w:r w:rsidRPr="00281052">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232F" w14:textId="77777777" w:rsidR="009B3CBC" w:rsidRDefault="009B3CBC" w:rsidP="00A75770">
      <w:pPr>
        <w:spacing w:after="0" w:line="240" w:lineRule="auto"/>
      </w:pPr>
      <w:r>
        <w:separator/>
      </w:r>
    </w:p>
  </w:footnote>
  <w:footnote w:type="continuationSeparator" w:id="0">
    <w:p w14:paraId="4D4F2E85" w14:textId="77777777" w:rsidR="009B3CBC" w:rsidRDefault="009B3CBC" w:rsidP="00A75770">
      <w:pPr>
        <w:spacing w:after="0" w:line="240" w:lineRule="auto"/>
      </w:pPr>
      <w:r>
        <w:continuationSeparator/>
      </w:r>
    </w:p>
  </w:footnote>
  <w:footnote w:id="1">
    <w:p w14:paraId="213544FA" w14:textId="77777777" w:rsidR="0004027C" w:rsidRDefault="0004027C" w:rsidP="0004027C">
      <w:pPr>
        <w:pStyle w:val="FootnoteText"/>
      </w:pPr>
      <w:r>
        <w:rPr>
          <w:rStyle w:val="FootnoteReference"/>
        </w:rPr>
        <w:footnoteRef/>
      </w:r>
      <w:r>
        <w:t xml:space="preserve"> </w:t>
      </w:r>
      <w:r w:rsidRPr="00C1779D">
        <w:t xml:space="preserve">OECD </w:t>
      </w:r>
      <w:proofErr w:type="spellStart"/>
      <w:r w:rsidRPr="00C1779D">
        <w:t>Transfer</w:t>
      </w:r>
      <w:proofErr w:type="spellEnd"/>
      <w:r w:rsidRPr="00C1779D">
        <w:t xml:space="preserve"> </w:t>
      </w:r>
      <w:proofErr w:type="spellStart"/>
      <w:r w:rsidRPr="00C1779D">
        <w:t>Pricing</w:t>
      </w:r>
      <w:proofErr w:type="spellEnd"/>
      <w:r w:rsidRPr="00C1779D">
        <w:t xml:space="preserve"> </w:t>
      </w:r>
      <w:proofErr w:type="spellStart"/>
      <w:r w:rsidRPr="00C1779D">
        <w:t>Guidelines</w:t>
      </w:r>
      <w:proofErr w:type="spellEnd"/>
      <w:r w:rsidRPr="00C1779D">
        <w:t xml:space="preserve"> </w:t>
      </w:r>
      <w:proofErr w:type="spellStart"/>
      <w:r w:rsidRPr="00C1779D">
        <w:t>for</w:t>
      </w:r>
      <w:proofErr w:type="spellEnd"/>
      <w:r w:rsidRPr="00C1779D">
        <w:t xml:space="preserve"> </w:t>
      </w:r>
      <w:proofErr w:type="spellStart"/>
      <w:r w:rsidRPr="00C1779D">
        <w:t>Multinational</w:t>
      </w:r>
      <w:proofErr w:type="spellEnd"/>
      <w:r w:rsidRPr="00C1779D">
        <w:t xml:space="preserve"> Enterprises </w:t>
      </w:r>
      <w:proofErr w:type="spellStart"/>
      <w:r w:rsidRPr="00C1779D">
        <w:t>and</w:t>
      </w:r>
      <w:proofErr w:type="spellEnd"/>
      <w:r w:rsidRPr="00C1779D">
        <w:t xml:space="preserve"> </w:t>
      </w:r>
      <w:proofErr w:type="spellStart"/>
      <w:r w:rsidRPr="00C1779D">
        <w:t>Tax</w:t>
      </w:r>
      <w:proofErr w:type="spellEnd"/>
      <w:r w:rsidRPr="00C1779D">
        <w:t xml:space="preserve"> </w:t>
      </w:r>
      <w:proofErr w:type="spellStart"/>
      <w:r w:rsidRPr="00C1779D">
        <w:t>Administrations</w:t>
      </w:r>
      <w:proofErr w:type="spellEnd"/>
      <w:r>
        <w:t xml:space="preserve"> (pieejams: </w:t>
      </w:r>
      <w:hyperlink r:id="rId1" w:history="1">
        <w:r w:rsidRPr="00F107E5">
          <w:rPr>
            <w:rStyle w:val="Hyperlink"/>
          </w:rPr>
          <w:t>https://www.oecd.org/tax/transfer-pricing/oecd-transfer-pricing-guidelines-for-multinational-enterprises-and-tax-administrations-20769717.htm</w:t>
        </w:r>
      </w:hyperlink>
      <w:r>
        <w:t>, skatīts 03.11.2020.).</w:t>
      </w:r>
    </w:p>
  </w:footnote>
  <w:footnote w:id="2">
    <w:p w14:paraId="13A3F3CE" w14:textId="77777777" w:rsidR="0004027C" w:rsidRPr="0072339A" w:rsidRDefault="0004027C" w:rsidP="008F670E">
      <w:pPr>
        <w:pStyle w:val="Default"/>
        <w:jc w:val="both"/>
        <w:rPr>
          <w:sz w:val="22"/>
          <w:szCs w:val="22"/>
        </w:rPr>
      </w:pPr>
      <w:r>
        <w:rPr>
          <w:rStyle w:val="FootnoteReference"/>
        </w:rPr>
        <w:footnoteRef/>
      </w:r>
      <w:r>
        <w:t xml:space="preserve"> </w:t>
      </w:r>
      <w:r>
        <w:rPr>
          <w:sz w:val="22"/>
          <w:szCs w:val="22"/>
        </w:rPr>
        <w:t xml:space="preserve">OECD (2018), </w:t>
      </w:r>
      <w:proofErr w:type="spellStart"/>
      <w:r>
        <w:rPr>
          <w:i/>
          <w:iCs/>
          <w:sz w:val="22"/>
          <w:szCs w:val="22"/>
        </w:rPr>
        <w:t>Revised</w:t>
      </w:r>
      <w:proofErr w:type="spellEnd"/>
      <w:r>
        <w:rPr>
          <w:i/>
          <w:iCs/>
          <w:sz w:val="22"/>
          <w:szCs w:val="22"/>
        </w:rPr>
        <w:t xml:space="preserve"> </w:t>
      </w:r>
      <w:proofErr w:type="spellStart"/>
      <w:r>
        <w:rPr>
          <w:i/>
          <w:iCs/>
          <w:sz w:val="22"/>
          <w:szCs w:val="22"/>
        </w:rPr>
        <w:t>Guidance</w:t>
      </w:r>
      <w:proofErr w:type="spellEnd"/>
      <w:r>
        <w:rPr>
          <w:i/>
          <w:iCs/>
          <w:sz w:val="22"/>
          <w:szCs w:val="22"/>
        </w:rPr>
        <w:t xml:space="preserve"> </w:t>
      </w:r>
      <w:proofErr w:type="spellStart"/>
      <w:r>
        <w:rPr>
          <w:i/>
          <w:iCs/>
          <w:sz w:val="22"/>
          <w:szCs w:val="22"/>
        </w:rPr>
        <w:t>on</w:t>
      </w:r>
      <w:proofErr w:type="spellEnd"/>
      <w:r>
        <w:rPr>
          <w:i/>
          <w:iCs/>
          <w:sz w:val="22"/>
          <w:szCs w:val="22"/>
        </w:rPr>
        <w:t xml:space="preserve"> </w:t>
      </w:r>
      <w:proofErr w:type="spellStart"/>
      <w:r>
        <w:rPr>
          <w:i/>
          <w:iCs/>
          <w:sz w:val="22"/>
          <w:szCs w:val="22"/>
        </w:rPr>
        <w:t>the</w:t>
      </w:r>
      <w:proofErr w:type="spellEnd"/>
      <w:r>
        <w:rPr>
          <w:i/>
          <w:iCs/>
          <w:sz w:val="22"/>
          <w:szCs w:val="22"/>
        </w:rPr>
        <w:t xml:space="preserve"> </w:t>
      </w:r>
      <w:proofErr w:type="spellStart"/>
      <w:r>
        <w:rPr>
          <w:i/>
          <w:iCs/>
          <w:sz w:val="22"/>
          <w:szCs w:val="22"/>
        </w:rPr>
        <w:t>Application</w:t>
      </w:r>
      <w:proofErr w:type="spellEnd"/>
      <w:r>
        <w:rPr>
          <w:i/>
          <w:iCs/>
          <w:sz w:val="22"/>
          <w:szCs w:val="22"/>
        </w:rPr>
        <w:t xml:space="preserve"> </w:t>
      </w:r>
      <w:proofErr w:type="spellStart"/>
      <w:r>
        <w:rPr>
          <w:i/>
          <w:iCs/>
          <w:sz w:val="22"/>
          <w:szCs w:val="22"/>
        </w:rPr>
        <w:t>of</w:t>
      </w:r>
      <w:proofErr w:type="spellEnd"/>
      <w:r>
        <w:rPr>
          <w:i/>
          <w:iCs/>
          <w:sz w:val="22"/>
          <w:szCs w:val="22"/>
        </w:rPr>
        <w:t xml:space="preserve"> </w:t>
      </w:r>
      <w:proofErr w:type="spellStart"/>
      <w:r>
        <w:rPr>
          <w:i/>
          <w:iCs/>
          <w:sz w:val="22"/>
          <w:szCs w:val="22"/>
        </w:rPr>
        <w:t>the</w:t>
      </w:r>
      <w:proofErr w:type="spellEnd"/>
      <w:r>
        <w:rPr>
          <w:i/>
          <w:iCs/>
          <w:sz w:val="22"/>
          <w:szCs w:val="22"/>
        </w:rPr>
        <w:t xml:space="preserve"> </w:t>
      </w:r>
      <w:proofErr w:type="spellStart"/>
      <w:r>
        <w:rPr>
          <w:i/>
          <w:iCs/>
          <w:sz w:val="22"/>
          <w:szCs w:val="22"/>
        </w:rPr>
        <w:t>Transactional</w:t>
      </w:r>
      <w:proofErr w:type="spellEnd"/>
      <w:r>
        <w:rPr>
          <w:i/>
          <w:iCs/>
          <w:sz w:val="22"/>
          <w:szCs w:val="22"/>
        </w:rPr>
        <w:t xml:space="preserve"> </w:t>
      </w:r>
      <w:proofErr w:type="spellStart"/>
      <w:r>
        <w:rPr>
          <w:i/>
          <w:iCs/>
          <w:sz w:val="22"/>
          <w:szCs w:val="22"/>
        </w:rPr>
        <w:t>Profit</w:t>
      </w:r>
      <w:proofErr w:type="spellEnd"/>
      <w:r>
        <w:rPr>
          <w:i/>
          <w:iCs/>
          <w:sz w:val="22"/>
          <w:szCs w:val="22"/>
        </w:rPr>
        <w:t xml:space="preserve"> </w:t>
      </w:r>
      <w:proofErr w:type="spellStart"/>
      <w:r>
        <w:rPr>
          <w:i/>
          <w:iCs/>
          <w:sz w:val="22"/>
          <w:szCs w:val="22"/>
        </w:rPr>
        <w:t>Split</w:t>
      </w:r>
      <w:proofErr w:type="spellEnd"/>
      <w:r>
        <w:rPr>
          <w:i/>
          <w:iCs/>
          <w:sz w:val="22"/>
          <w:szCs w:val="22"/>
        </w:rPr>
        <w:t xml:space="preserve"> </w:t>
      </w:r>
      <w:proofErr w:type="spellStart"/>
      <w:r>
        <w:rPr>
          <w:i/>
          <w:iCs/>
          <w:sz w:val="22"/>
          <w:szCs w:val="22"/>
        </w:rPr>
        <w:t>Method</w:t>
      </w:r>
      <w:proofErr w:type="spellEnd"/>
      <w:r>
        <w:rPr>
          <w:i/>
          <w:iCs/>
          <w:sz w:val="22"/>
          <w:szCs w:val="22"/>
        </w:rPr>
        <w:t xml:space="preserve">: </w:t>
      </w:r>
      <w:proofErr w:type="spellStart"/>
      <w:r>
        <w:rPr>
          <w:i/>
          <w:iCs/>
          <w:sz w:val="22"/>
          <w:szCs w:val="22"/>
        </w:rPr>
        <w:t>Inclusive</w:t>
      </w:r>
      <w:proofErr w:type="spellEnd"/>
      <w:r>
        <w:rPr>
          <w:i/>
          <w:iCs/>
          <w:sz w:val="22"/>
          <w:szCs w:val="22"/>
        </w:rPr>
        <w:t xml:space="preserve"> </w:t>
      </w:r>
      <w:proofErr w:type="spellStart"/>
      <w:r>
        <w:rPr>
          <w:i/>
          <w:iCs/>
          <w:sz w:val="22"/>
          <w:szCs w:val="22"/>
        </w:rPr>
        <w:t>Framework</w:t>
      </w:r>
      <w:proofErr w:type="spellEnd"/>
      <w:r>
        <w:rPr>
          <w:i/>
          <w:iCs/>
          <w:sz w:val="22"/>
          <w:szCs w:val="22"/>
        </w:rPr>
        <w:t xml:space="preserve"> </w:t>
      </w:r>
      <w:proofErr w:type="spellStart"/>
      <w:r>
        <w:rPr>
          <w:i/>
          <w:iCs/>
          <w:sz w:val="22"/>
          <w:szCs w:val="22"/>
        </w:rPr>
        <w:t>on</w:t>
      </w:r>
      <w:proofErr w:type="spellEnd"/>
      <w:r>
        <w:rPr>
          <w:i/>
          <w:iCs/>
          <w:sz w:val="22"/>
          <w:szCs w:val="22"/>
        </w:rPr>
        <w:t xml:space="preserve"> BEPS: </w:t>
      </w:r>
      <w:proofErr w:type="spellStart"/>
      <w:r>
        <w:rPr>
          <w:i/>
          <w:iCs/>
          <w:sz w:val="22"/>
          <w:szCs w:val="22"/>
        </w:rPr>
        <w:t>Action</w:t>
      </w:r>
      <w:proofErr w:type="spellEnd"/>
      <w:r>
        <w:rPr>
          <w:i/>
          <w:iCs/>
          <w:sz w:val="22"/>
          <w:szCs w:val="22"/>
        </w:rPr>
        <w:t xml:space="preserve"> 10</w:t>
      </w:r>
      <w:r>
        <w:rPr>
          <w:sz w:val="22"/>
          <w:szCs w:val="22"/>
        </w:rPr>
        <w:t xml:space="preserve">, OECD/G20 </w:t>
      </w:r>
      <w:proofErr w:type="spellStart"/>
      <w:r>
        <w:rPr>
          <w:sz w:val="22"/>
          <w:szCs w:val="22"/>
        </w:rPr>
        <w:t>Base</w:t>
      </w:r>
      <w:proofErr w:type="spellEnd"/>
      <w:r>
        <w:rPr>
          <w:sz w:val="22"/>
          <w:szCs w:val="22"/>
        </w:rPr>
        <w:t xml:space="preserve"> </w:t>
      </w:r>
      <w:proofErr w:type="spellStart"/>
      <w:r>
        <w:rPr>
          <w:sz w:val="22"/>
          <w:szCs w:val="22"/>
        </w:rPr>
        <w:t>Erosion</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Profit</w:t>
      </w:r>
      <w:proofErr w:type="spellEnd"/>
      <w:r>
        <w:rPr>
          <w:sz w:val="22"/>
          <w:szCs w:val="22"/>
        </w:rPr>
        <w:t xml:space="preserve"> </w:t>
      </w:r>
      <w:proofErr w:type="spellStart"/>
      <w:r>
        <w:rPr>
          <w:sz w:val="22"/>
          <w:szCs w:val="22"/>
        </w:rPr>
        <w:t>Shifting</w:t>
      </w:r>
      <w:proofErr w:type="spellEnd"/>
      <w:r>
        <w:rPr>
          <w:sz w:val="22"/>
          <w:szCs w:val="22"/>
        </w:rPr>
        <w:t xml:space="preserve"> Project, OECD Paris. (pieejams: www.oecd.org/tax/beps/revised-guidance-on-the-application-of-the-transactional-profit-split-method-beps-action-10.pdf (aplūkots 03.11.2020.)).</w:t>
      </w:r>
    </w:p>
  </w:footnote>
  <w:footnote w:id="3">
    <w:p w14:paraId="13CCD62B" w14:textId="06CB5F5B" w:rsidR="0004027C" w:rsidRDefault="0004027C" w:rsidP="000B35F1">
      <w:pPr>
        <w:pStyle w:val="FootnoteText"/>
        <w:tabs>
          <w:tab w:val="left" w:pos="284"/>
        </w:tabs>
        <w:jc w:val="both"/>
      </w:pPr>
      <w:r>
        <w:rPr>
          <w:rStyle w:val="FootnoteReference"/>
        </w:rPr>
        <w:footnoteRef/>
      </w:r>
      <w:r w:rsidR="000B35F1">
        <w:t xml:space="preserve"> </w:t>
      </w:r>
      <w:r w:rsidRPr="00CF6668">
        <w:t>https://www.oecd.org/ctp/oecd-transfer-pricing-guidelines-for-multinational-enterprises-and-tax-administrations-20769717.htm</w:t>
      </w:r>
    </w:p>
  </w:footnote>
  <w:footnote w:id="4">
    <w:p w14:paraId="3440E92B" w14:textId="77777777" w:rsidR="0004027C" w:rsidRPr="0072339A" w:rsidRDefault="0004027C" w:rsidP="008F670E">
      <w:pPr>
        <w:pStyle w:val="FootnoteText"/>
        <w:jc w:val="both"/>
        <w:rPr>
          <w:lang w:val="en-US"/>
        </w:rPr>
      </w:pPr>
      <w:r>
        <w:rPr>
          <w:rStyle w:val="FootnoteReference"/>
        </w:rPr>
        <w:footnoteRef/>
      </w:r>
      <w:r>
        <w:t xml:space="preserve"> EU </w:t>
      </w:r>
      <w:proofErr w:type="spellStart"/>
      <w:r>
        <w:t>Joint</w:t>
      </w:r>
      <w:proofErr w:type="spellEnd"/>
      <w:r>
        <w:t xml:space="preserve"> </w:t>
      </w:r>
      <w:proofErr w:type="spellStart"/>
      <w:r>
        <w:t>Transfer</w:t>
      </w:r>
      <w:proofErr w:type="spellEnd"/>
      <w:r>
        <w:t xml:space="preserve"> </w:t>
      </w:r>
      <w:proofErr w:type="spellStart"/>
      <w:r>
        <w:t>Pricing</w:t>
      </w:r>
      <w:proofErr w:type="spellEnd"/>
      <w:r>
        <w:t xml:space="preserve"> Forum.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the</w:t>
      </w:r>
      <w:proofErr w:type="spellEnd"/>
      <w:r>
        <w:t xml:space="preserve"> </w:t>
      </w:r>
      <w:r>
        <w:rPr>
          <w:lang w:val="en-US"/>
        </w:rPr>
        <w:t>Profit Split Method within the EU. (</w:t>
      </w:r>
      <w:proofErr w:type="spellStart"/>
      <w:proofErr w:type="gramStart"/>
      <w:r>
        <w:rPr>
          <w:lang w:val="en-US"/>
        </w:rPr>
        <w:t>pieejams</w:t>
      </w:r>
      <w:proofErr w:type="spellEnd"/>
      <w:proofErr w:type="gramEnd"/>
      <w:r>
        <w:rPr>
          <w:lang w:val="en-US"/>
        </w:rPr>
        <w:t xml:space="preserve">: </w:t>
      </w:r>
      <w:hyperlink r:id="rId2" w:history="1">
        <w:r w:rsidRPr="00F107E5">
          <w:rPr>
            <w:rStyle w:val="Hyperlink"/>
            <w:lang w:val="en-US"/>
          </w:rPr>
          <w:t>https://ec.europa.eu/taxation_customs/sites/taxation/files/report_on_the_application_of_the_profit_split_method_within_the_eu_en.pdf</w:t>
        </w:r>
      </w:hyperlink>
      <w:r>
        <w:rPr>
          <w:lang w:val="en-US"/>
        </w:rPr>
        <w:t xml:space="preserve"> (</w:t>
      </w:r>
      <w:r>
        <w:rPr>
          <w:sz w:val="22"/>
          <w:szCs w:val="22"/>
        </w:rPr>
        <w:t>aplūkots 03.11.2020.)).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494895"/>
      <w:docPartObj>
        <w:docPartGallery w:val="Page Numbers (Top of Page)"/>
        <w:docPartUnique/>
      </w:docPartObj>
    </w:sdtPr>
    <w:sdtEndPr>
      <w:rPr>
        <w:noProof/>
      </w:rPr>
    </w:sdtEndPr>
    <w:sdtContent>
      <w:p w14:paraId="1F5C054E" w14:textId="347B5784" w:rsidR="00281052" w:rsidRDefault="00281052">
        <w:pPr>
          <w:pStyle w:val="Header"/>
          <w:jc w:val="center"/>
        </w:pPr>
        <w:r>
          <w:fldChar w:fldCharType="begin"/>
        </w:r>
        <w:r>
          <w:instrText xml:space="preserve"> PAGE   \* MERGEFORMAT </w:instrText>
        </w:r>
        <w:r>
          <w:fldChar w:fldCharType="separate"/>
        </w:r>
        <w:r w:rsidR="000B35F1">
          <w:rPr>
            <w:noProof/>
          </w:rPr>
          <w:t>5</w:t>
        </w:r>
        <w:r>
          <w:rPr>
            <w:noProof/>
          </w:rPr>
          <w:fldChar w:fldCharType="end"/>
        </w:r>
      </w:p>
    </w:sdtContent>
  </w:sdt>
  <w:p w14:paraId="2844362A" w14:textId="77777777" w:rsidR="004F1E3C" w:rsidRDefault="004F1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1A2"/>
    <w:multiLevelType w:val="hybridMultilevel"/>
    <w:tmpl w:val="13528B20"/>
    <w:lvl w:ilvl="0" w:tplc="5E28B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96CC6"/>
    <w:multiLevelType w:val="hybridMultilevel"/>
    <w:tmpl w:val="B198AC48"/>
    <w:lvl w:ilvl="0" w:tplc="3EAA4EA0">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02607F"/>
    <w:multiLevelType w:val="hybridMultilevel"/>
    <w:tmpl w:val="E9AAE4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174C4E"/>
    <w:multiLevelType w:val="hybridMultilevel"/>
    <w:tmpl w:val="9E9EA20A"/>
    <w:lvl w:ilvl="0" w:tplc="9676D92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335526B"/>
    <w:multiLevelType w:val="hybridMultilevel"/>
    <w:tmpl w:val="4650F096"/>
    <w:lvl w:ilvl="0" w:tplc="53AC709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BC8636E"/>
    <w:multiLevelType w:val="hybridMultilevel"/>
    <w:tmpl w:val="5CE2C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3131F82"/>
    <w:multiLevelType w:val="hybridMultilevel"/>
    <w:tmpl w:val="4DCAB474"/>
    <w:lvl w:ilvl="0" w:tplc="8D429AA6">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17B4975"/>
    <w:multiLevelType w:val="hybridMultilevel"/>
    <w:tmpl w:val="BC92B65A"/>
    <w:lvl w:ilvl="0" w:tplc="A8F422A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1C431A2"/>
    <w:multiLevelType w:val="hybridMultilevel"/>
    <w:tmpl w:val="7EDE81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76961C9C"/>
    <w:multiLevelType w:val="hybridMultilevel"/>
    <w:tmpl w:val="91FA87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96F575C"/>
    <w:multiLevelType w:val="hybridMultilevel"/>
    <w:tmpl w:val="69A428C2"/>
    <w:lvl w:ilvl="0" w:tplc="C2DE51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DF918F0"/>
    <w:multiLevelType w:val="hybridMultilevel"/>
    <w:tmpl w:val="DFE4F1E2"/>
    <w:lvl w:ilvl="0" w:tplc="0409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7"/>
  </w:num>
  <w:num w:numId="6">
    <w:abstractNumId w:val="10"/>
  </w:num>
  <w:num w:numId="7">
    <w:abstractNumId w:val="0"/>
  </w:num>
  <w:num w:numId="8">
    <w:abstractNumId w:val="11"/>
  </w:num>
  <w:num w:numId="9">
    <w:abstractNumId w:val="9"/>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mirrorMargin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17B3"/>
    <w:rsid w:val="00001E17"/>
    <w:rsid w:val="000056EB"/>
    <w:rsid w:val="00010431"/>
    <w:rsid w:val="00011F61"/>
    <w:rsid w:val="00022CD9"/>
    <w:rsid w:val="00022FE8"/>
    <w:rsid w:val="00025B0E"/>
    <w:rsid w:val="00027CC2"/>
    <w:rsid w:val="0003018E"/>
    <w:rsid w:val="0004027C"/>
    <w:rsid w:val="00042350"/>
    <w:rsid w:val="00042A4E"/>
    <w:rsid w:val="00050A40"/>
    <w:rsid w:val="0005206D"/>
    <w:rsid w:val="0005354A"/>
    <w:rsid w:val="00076BF8"/>
    <w:rsid w:val="00076D69"/>
    <w:rsid w:val="00086F21"/>
    <w:rsid w:val="00096FFD"/>
    <w:rsid w:val="000B35F1"/>
    <w:rsid w:val="000B4779"/>
    <w:rsid w:val="000B669C"/>
    <w:rsid w:val="000C63D8"/>
    <w:rsid w:val="000D75A4"/>
    <w:rsid w:val="000E2F8C"/>
    <w:rsid w:val="000E7051"/>
    <w:rsid w:val="000F4CB4"/>
    <w:rsid w:val="000F7F2C"/>
    <w:rsid w:val="001027DF"/>
    <w:rsid w:val="0011410C"/>
    <w:rsid w:val="0011426F"/>
    <w:rsid w:val="00116ED3"/>
    <w:rsid w:val="00127356"/>
    <w:rsid w:val="00127D77"/>
    <w:rsid w:val="00130509"/>
    <w:rsid w:val="00131D9F"/>
    <w:rsid w:val="00132416"/>
    <w:rsid w:val="00135871"/>
    <w:rsid w:val="00140329"/>
    <w:rsid w:val="001A272D"/>
    <w:rsid w:val="001A4CE4"/>
    <w:rsid w:val="001A4FB7"/>
    <w:rsid w:val="001A5897"/>
    <w:rsid w:val="001B1F26"/>
    <w:rsid w:val="001C0516"/>
    <w:rsid w:val="001C2DB7"/>
    <w:rsid w:val="001C36B7"/>
    <w:rsid w:val="001C63ED"/>
    <w:rsid w:val="001D765D"/>
    <w:rsid w:val="001E2B20"/>
    <w:rsid w:val="001E2F56"/>
    <w:rsid w:val="00202A6A"/>
    <w:rsid w:val="002060E4"/>
    <w:rsid w:val="00216F65"/>
    <w:rsid w:val="00221504"/>
    <w:rsid w:val="00221C53"/>
    <w:rsid w:val="002223CC"/>
    <w:rsid w:val="00227CCB"/>
    <w:rsid w:val="00234A95"/>
    <w:rsid w:val="00244D0F"/>
    <w:rsid w:val="00246894"/>
    <w:rsid w:val="00260E54"/>
    <w:rsid w:val="00262052"/>
    <w:rsid w:val="0026233A"/>
    <w:rsid w:val="002640CD"/>
    <w:rsid w:val="00265202"/>
    <w:rsid w:val="00265488"/>
    <w:rsid w:val="002700F5"/>
    <w:rsid w:val="00271565"/>
    <w:rsid w:val="00272A89"/>
    <w:rsid w:val="00281052"/>
    <w:rsid w:val="002977FD"/>
    <w:rsid w:val="002A0DF8"/>
    <w:rsid w:val="002B131E"/>
    <w:rsid w:val="002B2F3B"/>
    <w:rsid w:val="002B4A9F"/>
    <w:rsid w:val="002B7799"/>
    <w:rsid w:val="002C0F87"/>
    <w:rsid w:val="002E1509"/>
    <w:rsid w:val="002E6F42"/>
    <w:rsid w:val="002F3121"/>
    <w:rsid w:val="002F5BE0"/>
    <w:rsid w:val="00301C3F"/>
    <w:rsid w:val="0032693D"/>
    <w:rsid w:val="00327B96"/>
    <w:rsid w:val="0033388C"/>
    <w:rsid w:val="00335FD9"/>
    <w:rsid w:val="00340149"/>
    <w:rsid w:val="003441A5"/>
    <w:rsid w:val="00345A00"/>
    <w:rsid w:val="00346FD9"/>
    <w:rsid w:val="00347444"/>
    <w:rsid w:val="0035151E"/>
    <w:rsid w:val="0035353E"/>
    <w:rsid w:val="00354716"/>
    <w:rsid w:val="00355DCE"/>
    <w:rsid w:val="00362A3D"/>
    <w:rsid w:val="003637CF"/>
    <w:rsid w:val="003737CD"/>
    <w:rsid w:val="00374C59"/>
    <w:rsid w:val="00375626"/>
    <w:rsid w:val="00381188"/>
    <w:rsid w:val="00387A9F"/>
    <w:rsid w:val="0039100E"/>
    <w:rsid w:val="00396A79"/>
    <w:rsid w:val="003A455A"/>
    <w:rsid w:val="003A472E"/>
    <w:rsid w:val="003A51F7"/>
    <w:rsid w:val="003B208C"/>
    <w:rsid w:val="003B286B"/>
    <w:rsid w:val="003B669E"/>
    <w:rsid w:val="003C46DD"/>
    <w:rsid w:val="003D4CA4"/>
    <w:rsid w:val="003E1A79"/>
    <w:rsid w:val="003E1D3C"/>
    <w:rsid w:val="003E604D"/>
    <w:rsid w:val="003F31DB"/>
    <w:rsid w:val="00404A62"/>
    <w:rsid w:val="004122A3"/>
    <w:rsid w:val="004126F1"/>
    <w:rsid w:val="0041586B"/>
    <w:rsid w:val="00421E15"/>
    <w:rsid w:val="00422101"/>
    <w:rsid w:val="00422F1F"/>
    <w:rsid w:val="00450DE4"/>
    <w:rsid w:val="004545F5"/>
    <w:rsid w:val="0045589C"/>
    <w:rsid w:val="0046282B"/>
    <w:rsid w:val="00483A56"/>
    <w:rsid w:val="004941DA"/>
    <w:rsid w:val="004A5879"/>
    <w:rsid w:val="004A6E29"/>
    <w:rsid w:val="004B4657"/>
    <w:rsid w:val="004B5C46"/>
    <w:rsid w:val="004C1DFE"/>
    <w:rsid w:val="004C500C"/>
    <w:rsid w:val="004D3107"/>
    <w:rsid w:val="004E3AEA"/>
    <w:rsid w:val="004E49B4"/>
    <w:rsid w:val="004F1E3C"/>
    <w:rsid w:val="005015B7"/>
    <w:rsid w:val="00502947"/>
    <w:rsid w:val="00515D10"/>
    <w:rsid w:val="00517404"/>
    <w:rsid w:val="00530243"/>
    <w:rsid w:val="00535517"/>
    <w:rsid w:val="005433EF"/>
    <w:rsid w:val="00543AA6"/>
    <w:rsid w:val="00551A60"/>
    <w:rsid w:val="00566DB6"/>
    <w:rsid w:val="00567342"/>
    <w:rsid w:val="0057367E"/>
    <w:rsid w:val="00574C18"/>
    <w:rsid w:val="00577D6D"/>
    <w:rsid w:val="00587C81"/>
    <w:rsid w:val="005C167D"/>
    <w:rsid w:val="005C5C36"/>
    <w:rsid w:val="005D212D"/>
    <w:rsid w:val="005D2EF9"/>
    <w:rsid w:val="005E6279"/>
    <w:rsid w:val="005F647D"/>
    <w:rsid w:val="005F7554"/>
    <w:rsid w:val="0060121B"/>
    <w:rsid w:val="00605BEB"/>
    <w:rsid w:val="006128D6"/>
    <w:rsid w:val="006171FA"/>
    <w:rsid w:val="00623F17"/>
    <w:rsid w:val="00624732"/>
    <w:rsid w:val="0063157D"/>
    <w:rsid w:val="00636CC4"/>
    <w:rsid w:val="00647B3D"/>
    <w:rsid w:val="00647E86"/>
    <w:rsid w:val="00670B55"/>
    <w:rsid w:val="00671BD4"/>
    <w:rsid w:val="00674E25"/>
    <w:rsid w:val="006759B6"/>
    <w:rsid w:val="006865AC"/>
    <w:rsid w:val="00694AAD"/>
    <w:rsid w:val="006A0916"/>
    <w:rsid w:val="006A2097"/>
    <w:rsid w:val="006B1CD4"/>
    <w:rsid w:val="006B36FB"/>
    <w:rsid w:val="006C2C8C"/>
    <w:rsid w:val="006C5347"/>
    <w:rsid w:val="006F27E4"/>
    <w:rsid w:val="006F33F2"/>
    <w:rsid w:val="006F3558"/>
    <w:rsid w:val="00702575"/>
    <w:rsid w:val="007115C1"/>
    <w:rsid w:val="00712A40"/>
    <w:rsid w:val="007138F7"/>
    <w:rsid w:val="0071676E"/>
    <w:rsid w:val="00726825"/>
    <w:rsid w:val="00735D2D"/>
    <w:rsid w:val="007376F0"/>
    <w:rsid w:val="00740711"/>
    <w:rsid w:val="00746568"/>
    <w:rsid w:val="00750EC5"/>
    <w:rsid w:val="00751CCE"/>
    <w:rsid w:val="007570A3"/>
    <w:rsid w:val="007642B8"/>
    <w:rsid w:val="00765828"/>
    <w:rsid w:val="00765E22"/>
    <w:rsid w:val="00780D12"/>
    <w:rsid w:val="00781AF2"/>
    <w:rsid w:val="007822D0"/>
    <w:rsid w:val="00792AA3"/>
    <w:rsid w:val="00796FC7"/>
    <w:rsid w:val="007A1DBA"/>
    <w:rsid w:val="007B0C81"/>
    <w:rsid w:val="007B7C38"/>
    <w:rsid w:val="007C007F"/>
    <w:rsid w:val="007C04BB"/>
    <w:rsid w:val="007C0C77"/>
    <w:rsid w:val="007C42C0"/>
    <w:rsid w:val="007C5264"/>
    <w:rsid w:val="007C71AB"/>
    <w:rsid w:val="007D2B34"/>
    <w:rsid w:val="007D57DC"/>
    <w:rsid w:val="007E1A7F"/>
    <w:rsid w:val="007E3B4F"/>
    <w:rsid w:val="007F6BAC"/>
    <w:rsid w:val="008045C4"/>
    <w:rsid w:val="008060DC"/>
    <w:rsid w:val="0081691B"/>
    <w:rsid w:val="0082756F"/>
    <w:rsid w:val="00835CA3"/>
    <w:rsid w:val="008417EF"/>
    <w:rsid w:val="00843190"/>
    <w:rsid w:val="00843505"/>
    <w:rsid w:val="00844A8D"/>
    <w:rsid w:val="0084599E"/>
    <w:rsid w:val="00845FC4"/>
    <w:rsid w:val="0084607A"/>
    <w:rsid w:val="008469D5"/>
    <w:rsid w:val="00846DBD"/>
    <w:rsid w:val="00847274"/>
    <w:rsid w:val="00847674"/>
    <w:rsid w:val="008478FB"/>
    <w:rsid w:val="008547C1"/>
    <w:rsid w:val="0085619E"/>
    <w:rsid w:val="0086361F"/>
    <w:rsid w:val="00870A9B"/>
    <w:rsid w:val="00873F4B"/>
    <w:rsid w:val="00874D7E"/>
    <w:rsid w:val="00874F8C"/>
    <w:rsid w:val="008850A6"/>
    <w:rsid w:val="00885843"/>
    <w:rsid w:val="00886F22"/>
    <w:rsid w:val="00895A7A"/>
    <w:rsid w:val="00895CE8"/>
    <w:rsid w:val="00896AF7"/>
    <w:rsid w:val="00897F1E"/>
    <w:rsid w:val="008A0751"/>
    <w:rsid w:val="008A551A"/>
    <w:rsid w:val="008B5EBF"/>
    <w:rsid w:val="008B7764"/>
    <w:rsid w:val="008C07B2"/>
    <w:rsid w:val="008C7B0A"/>
    <w:rsid w:val="008D28A6"/>
    <w:rsid w:val="008D2D23"/>
    <w:rsid w:val="008D5ADE"/>
    <w:rsid w:val="008D6E7E"/>
    <w:rsid w:val="008D7CD2"/>
    <w:rsid w:val="008E5C43"/>
    <w:rsid w:val="008E6734"/>
    <w:rsid w:val="008F3A81"/>
    <w:rsid w:val="008F670E"/>
    <w:rsid w:val="00902150"/>
    <w:rsid w:val="00906A32"/>
    <w:rsid w:val="0091261F"/>
    <w:rsid w:val="009221E5"/>
    <w:rsid w:val="00931AC3"/>
    <w:rsid w:val="00932F41"/>
    <w:rsid w:val="00936FC7"/>
    <w:rsid w:val="00937AA0"/>
    <w:rsid w:val="009408F0"/>
    <w:rsid w:val="00940FD5"/>
    <w:rsid w:val="00941DC7"/>
    <w:rsid w:val="00943048"/>
    <w:rsid w:val="00945798"/>
    <w:rsid w:val="009460E2"/>
    <w:rsid w:val="00950B49"/>
    <w:rsid w:val="00952677"/>
    <w:rsid w:val="0096281A"/>
    <w:rsid w:val="0096463A"/>
    <w:rsid w:val="00964975"/>
    <w:rsid w:val="00965CA4"/>
    <w:rsid w:val="0096684E"/>
    <w:rsid w:val="00971BB6"/>
    <w:rsid w:val="00973F7A"/>
    <w:rsid w:val="00980615"/>
    <w:rsid w:val="0098296A"/>
    <w:rsid w:val="00996EBA"/>
    <w:rsid w:val="009A71B7"/>
    <w:rsid w:val="009B335B"/>
    <w:rsid w:val="009B3CBC"/>
    <w:rsid w:val="009B472A"/>
    <w:rsid w:val="009C7131"/>
    <w:rsid w:val="009D4FD7"/>
    <w:rsid w:val="009E155D"/>
    <w:rsid w:val="009F40F9"/>
    <w:rsid w:val="00A02152"/>
    <w:rsid w:val="00A052C8"/>
    <w:rsid w:val="00A118D0"/>
    <w:rsid w:val="00A169D4"/>
    <w:rsid w:val="00A16E38"/>
    <w:rsid w:val="00A20DED"/>
    <w:rsid w:val="00A215DE"/>
    <w:rsid w:val="00A2176A"/>
    <w:rsid w:val="00A247CF"/>
    <w:rsid w:val="00A2682B"/>
    <w:rsid w:val="00A271DE"/>
    <w:rsid w:val="00A34E9F"/>
    <w:rsid w:val="00A3679B"/>
    <w:rsid w:val="00A37710"/>
    <w:rsid w:val="00A40DBD"/>
    <w:rsid w:val="00A43B01"/>
    <w:rsid w:val="00A522FB"/>
    <w:rsid w:val="00A556F1"/>
    <w:rsid w:val="00A56125"/>
    <w:rsid w:val="00A57510"/>
    <w:rsid w:val="00A60DCC"/>
    <w:rsid w:val="00A6776C"/>
    <w:rsid w:val="00A75770"/>
    <w:rsid w:val="00A769B6"/>
    <w:rsid w:val="00A77BD9"/>
    <w:rsid w:val="00A80C26"/>
    <w:rsid w:val="00A84E52"/>
    <w:rsid w:val="00A85AAD"/>
    <w:rsid w:val="00A873E8"/>
    <w:rsid w:val="00A9732F"/>
    <w:rsid w:val="00AB36F6"/>
    <w:rsid w:val="00AB6D75"/>
    <w:rsid w:val="00AC093B"/>
    <w:rsid w:val="00AC398F"/>
    <w:rsid w:val="00AD27B0"/>
    <w:rsid w:val="00AD29BA"/>
    <w:rsid w:val="00AD44DD"/>
    <w:rsid w:val="00AD7693"/>
    <w:rsid w:val="00AF035E"/>
    <w:rsid w:val="00AF1296"/>
    <w:rsid w:val="00AF341F"/>
    <w:rsid w:val="00AF4F4E"/>
    <w:rsid w:val="00B06618"/>
    <w:rsid w:val="00B07C9F"/>
    <w:rsid w:val="00B101E4"/>
    <w:rsid w:val="00B10771"/>
    <w:rsid w:val="00B1212B"/>
    <w:rsid w:val="00B14D84"/>
    <w:rsid w:val="00B164A0"/>
    <w:rsid w:val="00B34C72"/>
    <w:rsid w:val="00B35E96"/>
    <w:rsid w:val="00B41D9F"/>
    <w:rsid w:val="00B50A89"/>
    <w:rsid w:val="00B5152C"/>
    <w:rsid w:val="00B516DD"/>
    <w:rsid w:val="00B535FE"/>
    <w:rsid w:val="00B53B72"/>
    <w:rsid w:val="00B55F4A"/>
    <w:rsid w:val="00B626C2"/>
    <w:rsid w:val="00B63FF8"/>
    <w:rsid w:val="00B702F8"/>
    <w:rsid w:val="00B750A9"/>
    <w:rsid w:val="00B84B88"/>
    <w:rsid w:val="00B878D7"/>
    <w:rsid w:val="00B94F2B"/>
    <w:rsid w:val="00BC2F03"/>
    <w:rsid w:val="00BC3563"/>
    <w:rsid w:val="00BC4DF7"/>
    <w:rsid w:val="00BE13E4"/>
    <w:rsid w:val="00BF3DBF"/>
    <w:rsid w:val="00BF6C42"/>
    <w:rsid w:val="00C000A0"/>
    <w:rsid w:val="00C0219B"/>
    <w:rsid w:val="00C0783B"/>
    <w:rsid w:val="00C128BD"/>
    <w:rsid w:val="00C130A5"/>
    <w:rsid w:val="00C15054"/>
    <w:rsid w:val="00C175EE"/>
    <w:rsid w:val="00C1779D"/>
    <w:rsid w:val="00C24F1D"/>
    <w:rsid w:val="00C301CE"/>
    <w:rsid w:val="00C31D30"/>
    <w:rsid w:val="00C3341A"/>
    <w:rsid w:val="00C3739D"/>
    <w:rsid w:val="00C41EFE"/>
    <w:rsid w:val="00C477EC"/>
    <w:rsid w:val="00C47DCE"/>
    <w:rsid w:val="00C50A8B"/>
    <w:rsid w:val="00C6510B"/>
    <w:rsid w:val="00C70BD2"/>
    <w:rsid w:val="00C74601"/>
    <w:rsid w:val="00C75149"/>
    <w:rsid w:val="00C766BF"/>
    <w:rsid w:val="00C8467D"/>
    <w:rsid w:val="00C8533C"/>
    <w:rsid w:val="00C97291"/>
    <w:rsid w:val="00CA34B8"/>
    <w:rsid w:val="00CB02B3"/>
    <w:rsid w:val="00CB2E90"/>
    <w:rsid w:val="00CC04F4"/>
    <w:rsid w:val="00CD401C"/>
    <w:rsid w:val="00CE3E2F"/>
    <w:rsid w:val="00CE53C2"/>
    <w:rsid w:val="00CF0A5E"/>
    <w:rsid w:val="00CF5595"/>
    <w:rsid w:val="00CF571D"/>
    <w:rsid w:val="00CF5E7F"/>
    <w:rsid w:val="00CF6668"/>
    <w:rsid w:val="00D03821"/>
    <w:rsid w:val="00D0614D"/>
    <w:rsid w:val="00D12ED7"/>
    <w:rsid w:val="00D15879"/>
    <w:rsid w:val="00D16613"/>
    <w:rsid w:val="00D23E6E"/>
    <w:rsid w:val="00D32913"/>
    <w:rsid w:val="00D37F95"/>
    <w:rsid w:val="00D432B6"/>
    <w:rsid w:val="00D44ED7"/>
    <w:rsid w:val="00D45715"/>
    <w:rsid w:val="00D511B1"/>
    <w:rsid w:val="00D5148D"/>
    <w:rsid w:val="00D571A9"/>
    <w:rsid w:val="00D57531"/>
    <w:rsid w:val="00D752DD"/>
    <w:rsid w:val="00D8376D"/>
    <w:rsid w:val="00D83C45"/>
    <w:rsid w:val="00D83E1C"/>
    <w:rsid w:val="00D87A4D"/>
    <w:rsid w:val="00D928B7"/>
    <w:rsid w:val="00D93A55"/>
    <w:rsid w:val="00DA5802"/>
    <w:rsid w:val="00DA585D"/>
    <w:rsid w:val="00DB5BB0"/>
    <w:rsid w:val="00DC0330"/>
    <w:rsid w:val="00DC213B"/>
    <w:rsid w:val="00DC6119"/>
    <w:rsid w:val="00DC61F4"/>
    <w:rsid w:val="00DE1373"/>
    <w:rsid w:val="00DE7E11"/>
    <w:rsid w:val="00DF28FC"/>
    <w:rsid w:val="00E10CF7"/>
    <w:rsid w:val="00E11D2E"/>
    <w:rsid w:val="00E15283"/>
    <w:rsid w:val="00E20D24"/>
    <w:rsid w:val="00E2163D"/>
    <w:rsid w:val="00E23F0E"/>
    <w:rsid w:val="00E31ED2"/>
    <w:rsid w:val="00E33760"/>
    <w:rsid w:val="00E33F0A"/>
    <w:rsid w:val="00E41B98"/>
    <w:rsid w:val="00E432D4"/>
    <w:rsid w:val="00E43424"/>
    <w:rsid w:val="00E4382C"/>
    <w:rsid w:val="00E657AF"/>
    <w:rsid w:val="00E72A9F"/>
    <w:rsid w:val="00E75D1A"/>
    <w:rsid w:val="00E8001F"/>
    <w:rsid w:val="00E82D61"/>
    <w:rsid w:val="00E9307A"/>
    <w:rsid w:val="00EA1439"/>
    <w:rsid w:val="00EA3BF7"/>
    <w:rsid w:val="00EA7DB9"/>
    <w:rsid w:val="00EB07A8"/>
    <w:rsid w:val="00EC5819"/>
    <w:rsid w:val="00EC76C1"/>
    <w:rsid w:val="00ED592D"/>
    <w:rsid w:val="00ED6B16"/>
    <w:rsid w:val="00EE5179"/>
    <w:rsid w:val="00EF0350"/>
    <w:rsid w:val="00EF4E28"/>
    <w:rsid w:val="00F1657E"/>
    <w:rsid w:val="00F21E23"/>
    <w:rsid w:val="00F23AF5"/>
    <w:rsid w:val="00F36C79"/>
    <w:rsid w:val="00F438AC"/>
    <w:rsid w:val="00F4736C"/>
    <w:rsid w:val="00F57756"/>
    <w:rsid w:val="00F60D37"/>
    <w:rsid w:val="00F6170F"/>
    <w:rsid w:val="00F662AB"/>
    <w:rsid w:val="00F711DF"/>
    <w:rsid w:val="00F74B8A"/>
    <w:rsid w:val="00F921E0"/>
    <w:rsid w:val="00F923AB"/>
    <w:rsid w:val="00F96CA5"/>
    <w:rsid w:val="00FB3348"/>
    <w:rsid w:val="00FB4BAB"/>
    <w:rsid w:val="00FC0D84"/>
    <w:rsid w:val="00FC3C9B"/>
    <w:rsid w:val="00FE038A"/>
    <w:rsid w:val="00FE18CB"/>
    <w:rsid w:val="00FE511A"/>
    <w:rsid w:val="00FF3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D9383"/>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7C81"/>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587C81"/>
    <w:rPr>
      <w:rFonts w:ascii="Times New Roman" w:eastAsia="Times New Roman" w:hAnsi="Times New Roman" w:cs="Times New Roman"/>
      <w:b/>
      <w:sz w:val="24"/>
      <w:szCs w:val="24"/>
    </w:rPr>
  </w:style>
  <w:style w:type="paragraph" w:styleId="BodyText2">
    <w:name w:val="Body Text 2"/>
    <w:basedOn w:val="Normal"/>
    <w:link w:val="BodyText2Char"/>
    <w:rsid w:val="00587C8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587C81"/>
    <w:rPr>
      <w:rFonts w:ascii="Times New Roman" w:eastAsia="Times New Roman" w:hAnsi="Times New Roman" w:cs="Times New Roman"/>
      <w:sz w:val="28"/>
      <w:szCs w:val="20"/>
    </w:rPr>
  </w:style>
  <w:style w:type="character" w:styleId="CommentReference">
    <w:name w:val="annotation reference"/>
    <w:uiPriority w:val="99"/>
    <w:semiHidden/>
    <w:unhideWhenUsed/>
    <w:rsid w:val="00A75770"/>
    <w:rPr>
      <w:sz w:val="16"/>
      <w:szCs w:val="16"/>
    </w:rPr>
  </w:style>
  <w:style w:type="paragraph" w:styleId="CommentText">
    <w:name w:val="annotation text"/>
    <w:basedOn w:val="Normal"/>
    <w:link w:val="CommentTextChar"/>
    <w:uiPriority w:val="99"/>
    <w:semiHidden/>
    <w:unhideWhenUsed/>
    <w:rsid w:val="00A757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75770"/>
    <w:rPr>
      <w:rFonts w:ascii="Times New Roman" w:eastAsia="Times New Roman" w:hAnsi="Times New Roman" w:cs="Times New Roman"/>
      <w:sz w:val="20"/>
      <w:szCs w:val="20"/>
    </w:rPr>
  </w:style>
  <w:style w:type="paragraph" w:styleId="FootnoteText">
    <w:name w:val="footnote text"/>
    <w:basedOn w:val="Normal"/>
    <w:link w:val="FootnoteTextChar"/>
    <w:rsid w:val="00A75770"/>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A75770"/>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A75770"/>
    <w:rPr>
      <w:vertAlign w:val="superscript"/>
    </w:rPr>
  </w:style>
  <w:style w:type="paragraph" w:styleId="BalloonText">
    <w:name w:val="Balloon Text"/>
    <w:basedOn w:val="Normal"/>
    <w:link w:val="BalloonTextChar"/>
    <w:uiPriority w:val="99"/>
    <w:semiHidden/>
    <w:unhideWhenUsed/>
    <w:rsid w:val="00A75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7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50A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50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F55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595"/>
  </w:style>
  <w:style w:type="paragraph" w:styleId="Footer">
    <w:name w:val="footer"/>
    <w:basedOn w:val="Normal"/>
    <w:link w:val="FooterChar"/>
    <w:uiPriority w:val="99"/>
    <w:unhideWhenUsed/>
    <w:rsid w:val="00CF55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595"/>
  </w:style>
  <w:style w:type="paragraph" w:styleId="ListParagraph">
    <w:name w:val="List Paragraph"/>
    <w:basedOn w:val="Normal"/>
    <w:uiPriority w:val="34"/>
    <w:qFormat/>
    <w:rsid w:val="00CF5595"/>
    <w:pPr>
      <w:ind w:left="720"/>
      <w:contextualSpacing/>
    </w:pPr>
  </w:style>
  <w:style w:type="paragraph" w:styleId="Revision">
    <w:name w:val="Revision"/>
    <w:hidden/>
    <w:uiPriority w:val="99"/>
    <w:semiHidden/>
    <w:rsid w:val="00726825"/>
    <w:pPr>
      <w:spacing w:after="0" w:line="240" w:lineRule="auto"/>
    </w:pPr>
  </w:style>
  <w:style w:type="character" w:styleId="Hyperlink">
    <w:name w:val="Hyperlink"/>
    <w:basedOn w:val="DefaultParagraphFont"/>
    <w:uiPriority w:val="99"/>
    <w:unhideWhenUsed/>
    <w:rsid w:val="008417EF"/>
    <w:rPr>
      <w:color w:val="0563C1" w:themeColor="hyperlink"/>
      <w:u w:val="single"/>
    </w:rPr>
  </w:style>
  <w:style w:type="paragraph" w:styleId="NormalWeb">
    <w:name w:val="Normal (Web)"/>
    <w:basedOn w:val="Normal"/>
    <w:uiPriority w:val="99"/>
    <w:semiHidden/>
    <w:unhideWhenUsed/>
    <w:rsid w:val="008417EF"/>
    <w:pPr>
      <w:spacing w:after="0" w:line="240" w:lineRule="auto"/>
    </w:pPr>
    <w:rPr>
      <w:rFonts w:ascii="Times New Roman" w:hAnsi="Times New Roman" w:cs="Times New Roman"/>
      <w:sz w:val="24"/>
      <w:szCs w:val="24"/>
      <w:lang w:eastAsia="lv-LV"/>
    </w:rPr>
  </w:style>
  <w:style w:type="paragraph" w:customStyle="1" w:styleId="Default">
    <w:name w:val="Default"/>
    <w:rsid w:val="00D8376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F67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507839">
      <w:bodyDiv w:val="1"/>
      <w:marLeft w:val="0"/>
      <w:marRight w:val="0"/>
      <w:marTop w:val="0"/>
      <w:marBottom w:val="0"/>
      <w:divBdr>
        <w:top w:val="none" w:sz="0" w:space="0" w:color="auto"/>
        <w:left w:val="none" w:sz="0" w:space="0" w:color="auto"/>
        <w:bottom w:val="none" w:sz="0" w:space="0" w:color="auto"/>
        <w:right w:val="none" w:sz="0" w:space="0" w:color="auto"/>
      </w:divBdr>
    </w:div>
    <w:div w:id="1696268651">
      <w:bodyDiv w:val="1"/>
      <w:marLeft w:val="0"/>
      <w:marRight w:val="0"/>
      <w:marTop w:val="0"/>
      <w:marBottom w:val="0"/>
      <w:divBdr>
        <w:top w:val="none" w:sz="0" w:space="0" w:color="auto"/>
        <w:left w:val="none" w:sz="0" w:space="0" w:color="auto"/>
        <w:bottom w:val="none" w:sz="0" w:space="0" w:color="auto"/>
        <w:right w:val="none" w:sz="0" w:space="0" w:color="auto"/>
      </w:divBdr>
    </w:div>
    <w:div w:id="18432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erts.Auzins@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tiesibu_aktu_projekti/nodoklu_politik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axation_customs/sites/taxation/files/report_on_the_application_of_the_profit_split_method_within_the_eu_en.pdf" TargetMode="External"/><Relationship Id="rId1" Type="http://schemas.openxmlformats.org/officeDocument/2006/relationships/hyperlink" Target="https://www.oecd.org/tax/transfer-pricing/oecd-transfer-pricing-guidelines-for-multinational-enterprises-and-tax-administrations-207697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TAP xmlns="49b0bb89-35b3-4114-9b1c-a376ef2ba045">35</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641C2-6503-4709-8345-C06BABE23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D8360-7E34-4E65-95CD-9C7D3DC190E6}">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736749FF-4C5B-4161-8051-67E737D047CD}">
  <ds:schemaRefs>
    <ds:schemaRef ds:uri="http://schemas.microsoft.com/sharepoint/v3/contenttype/forms"/>
  </ds:schemaRefs>
</ds:datastoreItem>
</file>

<file path=customXml/itemProps4.xml><?xml version="1.0" encoding="utf-8"?>
<ds:datastoreItem xmlns:ds="http://schemas.openxmlformats.org/officeDocument/2006/customXml" ds:itemID="{E3B805FB-E86B-416A-9DC0-61F3003B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5</Pages>
  <Words>6645</Words>
  <Characters>3789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14.novembra noteikumos Nr.677 “Uzņēmumu ienākuma nodokļa likuma normu piemērošanas noteikumi””sākotnējās ietekmes novērtējuma ziņojums (anotācija)</vt:lpstr>
    </vt:vector>
  </TitlesOfParts>
  <Manager/>
  <Company>FM</Company>
  <LinksUpToDate>false</LinksUpToDate>
  <CharactersWithSpaces>10414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14.novembra noteikumos Nr.677 “Uzņēmumu ienākuma nodokļa likuma normu piemērošanas noteikumi””sākotnējās ietekmes novērtējuma ziņojums (anotācija)</dc:title>
  <dc:subject>Anotācija</dc:subject>
  <dc:creator>R.Auziņš</dc:creator>
  <cp:keywords/>
  <dc:description>Roberts Auziņš_x000d_
67083919</dc:description>
  <cp:lastModifiedBy>Ingūna Runča</cp:lastModifiedBy>
  <cp:revision>13</cp:revision>
  <cp:lastPrinted>2018-12-06T08:07:00Z</cp:lastPrinted>
  <dcterms:created xsi:type="dcterms:W3CDTF">2020-12-04T14:58:00Z</dcterms:created>
  <dcterms:modified xsi:type="dcterms:W3CDTF">2021-01-12T11:07:00Z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