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07AB" w14:textId="09FB4C4C" w:rsidR="00A70F31" w:rsidRPr="00363A72" w:rsidRDefault="00A70F31" w:rsidP="00363A72">
      <w:pPr>
        <w:pStyle w:val="ListParagraph"/>
        <w:shd w:val="clear" w:color="auto" w:fill="FFFFFF"/>
        <w:spacing w:after="0" w:line="240" w:lineRule="auto"/>
        <w:ind w:left="0"/>
        <w:jc w:val="center"/>
        <w:rPr>
          <w:rFonts w:ascii="Times New Roman" w:eastAsia="Times New Roman" w:hAnsi="Times New Roman" w:cs="Times New Roman"/>
          <w:b/>
          <w:bCs/>
          <w:spacing w:val="-2"/>
          <w:sz w:val="28"/>
          <w:szCs w:val="28"/>
          <w:lang w:eastAsia="lv-LV"/>
        </w:rPr>
      </w:pPr>
      <w:r w:rsidRPr="00363A72">
        <w:rPr>
          <w:rFonts w:ascii="Times New Roman" w:eastAsia="Times New Roman" w:hAnsi="Times New Roman" w:cs="Times New Roman"/>
          <w:b/>
          <w:bCs/>
          <w:spacing w:val="-2"/>
          <w:sz w:val="28"/>
          <w:szCs w:val="28"/>
          <w:lang w:eastAsia="lv-LV"/>
        </w:rPr>
        <w:t>Likumprojekta</w:t>
      </w:r>
      <w:r w:rsidR="00363A72" w:rsidRPr="00363A72">
        <w:rPr>
          <w:rFonts w:ascii="Times New Roman" w:eastAsia="Times New Roman" w:hAnsi="Times New Roman" w:cs="Times New Roman"/>
          <w:b/>
          <w:bCs/>
          <w:spacing w:val="-2"/>
          <w:sz w:val="28"/>
          <w:szCs w:val="28"/>
          <w:lang w:eastAsia="lv-LV"/>
        </w:rPr>
        <w:t xml:space="preserve"> </w:t>
      </w:r>
      <w:r w:rsidRPr="00363A72">
        <w:rPr>
          <w:rFonts w:ascii="Times New Roman" w:eastAsia="Times New Roman" w:hAnsi="Times New Roman" w:cs="Times New Roman"/>
          <w:b/>
          <w:bCs/>
          <w:spacing w:val="-2"/>
          <w:sz w:val="28"/>
          <w:szCs w:val="28"/>
          <w:lang w:eastAsia="lv-LV"/>
        </w:rPr>
        <w:t xml:space="preserve">"Grozījumi </w:t>
      </w:r>
      <w:r w:rsidRPr="00363A72">
        <w:rPr>
          <w:rFonts w:ascii="Times New Roman" w:hAnsi="Times New Roman" w:cs="Times New Roman"/>
          <w:b/>
          <w:bCs/>
          <w:spacing w:val="-2"/>
          <w:sz w:val="28"/>
          <w:szCs w:val="28"/>
          <w:shd w:val="clear" w:color="auto" w:fill="FFFFFF"/>
        </w:rPr>
        <w:t>Diplomātiskā un konsulārā dienesta</w:t>
      </w:r>
      <w:r w:rsidRPr="00363A72">
        <w:rPr>
          <w:rFonts w:ascii="Arial" w:hAnsi="Arial" w:cs="Arial"/>
          <w:b/>
          <w:bCs/>
          <w:spacing w:val="-2"/>
          <w:sz w:val="35"/>
          <w:szCs w:val="35"/>
          <w:shd w:val="clear" w:color="auto" w:fill="FFFFFF"/>
        </w:rPr>
        <w:t xml:space="preserve"> </w:t>
      </w:r>
      <w:r w:rsidRPr="00363A72">
        <w:rPr>
          <w:rFonts w:ascii="Times New Roman" w:hAnsi="Times New Roman" w:cs="Times New Roman"/>
          <w:b/>
          <w:spacing w:val="-2"/>
          <w:sz w:val="28"/>
          <w:szCs w:val="28"/>
        </w:rPr>
        <w:t>likumā</w:t>
      </w:r>
      <w:r w:rsidRPr="00363A72">
        <w:rPr>
          <w:rFonts w:ascii="Times New Roman" w:eastAsia="Times New Roman" w:hAnsi="Times New Roman" w:cs="Times New Roman"/>
          <w:b/>
          <w:bCs/>
          <w:spacing w:val="-2"/>
          <w:sz w:val="28"/>
          <w:szCs w:val="28"/>
          <w:lang w:eastAsia="lv-LV"/>
        </w:rPr>
        <w:t>" sākotnējās ietekmes novērtējuma ziņojums (anotācija)</w:t>
      </w:r>
    </w:p>
    <w:p w14:paraId="4B7FF453" w14:textId="77777777" w:rsidR="00A70F31" w:rsidRPr="00363A72" w:rsidRDefault="00A70F31" w:rsidP="00363A72">
      <w:pPr>
        <w:shd w:val="clear" w:color="auto" w:fill="FFFFFF"/>
        <w:spacing w:after="0" w:line="240" w:lineRule="auto"/>
        <w:ind w:firstLine="301"/>
        <w:jc w:val="center"/>
        <w:rPr>
          <w:rFonts w:ascii="Times New Roman" w:eastAsia="Times New Roman" w:hAnsi="Times New Roman" w:cs="Times New Roman"/>
          <w:b/>
          <w:bCs/>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2"/>
        <w:gridCol w:w="5888"/>
      </w:tblGrid>
      <w:tr w:rsidR="00A70F31" w:rsidRPr="00363A72" w14:paraId="017C3C4D" w14:textId="77777777" w:rsidTr="00713372">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CCFFC1"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Tiesību akta projekta anotācijas kopsavilkums</w:t>
            </w:r>
          </w:p>
        </w:tc>
      </w:tr>
      <w:tr w:rsidR="00A70F31" w:rsidRPr="00363A72" w14:paraId="759908E8" w14:textId="77777777" w:rsidTr="00363A72">
        <w:tc>
          <w:tcPr>
            <w:tcW w:w="14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21F765"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55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1C919F" w14:textId="77777777" w:rsidR="00A70F31" w:rsidRPr="00363A72" w:rsidRDefault="00A70F31" w:rsidP="00363A7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 xml:space="preserve">Likumprojekts "Grozījumi </w:t>
            </w:r>
            <w:r w:rsidRPr="00363A72">
              <w:rPr>
                <w:rFonts w:ascii="Times New Roman" w:hAnsi="Times New Roman" w:cs="Times New Roman"/>
                <w:spacing w:val="-2"/>
                <w:sz w:val="24"/>
                <w:szCs w:val="24"/>
                <w:shd w:val="clear" w:color="auto" w:fill="FFFFFF"/>
              </w:rPr>
              <w:t xml:space="preserve">Diplomātiskā un konsulārā dienesta </w:t>
            </w:r>
            <w:r w:rsidRPr="00363A72">
              <w:rPr>
                <w:rFonts w:ascii="Times New Roman" w:hAnsi="Times New Roman" w:cs="Times New Roman"/>
                <w:spacing w:val="-2"/>
                <w:sz w:val="24"/>
                <w:szCs w:val="24"/>
              </w:rPr>
              <w:t>likumā</w:t>
            </w:r>
            <w:r w:rsidRPr="00363A72">
              <w:rPr>
                <w:rFonts w:ascii="Times New Roman" w:eastAsia="Times New Roman" w:hAnsi="Times New Roman" w:cs="Times New Roman"/>
                <w:spacing w:val="-2"/>
                <w:sz w:val="24"/>
                <w:szCs w:val="24"/>
                <w:lang w:eastAsia="lv-LV"/>
              </w:rPr>
              <w:t>" (turpmāk – Likumprojekts) tiek virzīts izskatīšanai vienlaicīgi ar likumprojektu "Latvijas Bankas likums".</w:t>
            </w:r>
          </w:p>
          <w:p w14:paraId="530B3B05" w14:textId="77777777" w:rsidR="00A70F31" w:rsidRPr="00363A72" w:rsidRDefault="00A70F31" w:rsidP="00363A7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363A72">
              <w:rPr>
                <w:rFonts w:ascii="Times New Roman" w:eastAsia="Times New Roman" w:hAnsi="Times New Roman" w:cs="Times New Roman"/>
                <w:spacing w:val="-2"/>
                <w:sz w:val="24"/>
                <w:szCs w:val="24"/>
                <w:lang w:eastAsia="lv-LV"/>
              </w:rPr>
              <w:t xml:space="preserve">Likumprojekta mērķis ir nodrošināt, ka    </w:t>
            </w:r>
            <w:r w:rsidRPr="00363A72">
              <w:rPr>
                <w:rFonts w:ascii="Times New Roman" w:hAnsi="Times New Roman" w:cs="Times New Roman"/>
                <w:spacing w:val="-2"/>
                <w:sz w:val="24"/>
                <w:szCs w:val="24"/>
                <w:shd w:val="clear" w:color="auto" w:fill="FFFFFF"/>
              </w:rPr>
              <w:t xml:space="preserve">Diplomātiskā un konsulārā dienesta </w:t>
            </w:r>
            <w:r w:rsidRPr="00363A72">
              <w:rPr>
                <w:rFonts w:ascii="Times New Roman" w:hAnsi="Times New Roman" w:cs="Times New Roman"/>
                <w:spacing w:val="-2"/>
                <w:sz w:val="24"/>
                <w:szCs w:val="24"/>
              </w:rPr>
              <w:t xml:space="preserve">likumā (turpmāk – Likums) tiek izslēgtas normas attiecībā uz </w:t>
            </w:r>
            <w:r w:rsidRPr="00363A72">
              <w:rPr>
                <w:rFonts w:ascii="Times New Roman" w:eastAsia="Times New Roman" w:hAnsi="Times New Roman" w:cs="Times New Roman"/>
                <w:spacing w:val="-2"/>
                <w:sz w:val="24"/>
                <w:szCs w:val="24"/>
                <w:lang w:eastAsia="lv-LV"/>
              </w:rPr>
              <w:t>Finanšu un kapitāla tirgus komisijas (turpmāk – FKTK)</w:t>
            </w:r>
            <w:r w:rsidRPr="00363A72">
              <w:rPr>
                <w:rFonts w:ascii="Times New Roman" w:hAnsi="Times New Roman" w:cs="Times New Roman"/>
                <w:spacing w:val="-2"/>
                <w:sz w:val="24"/>
                <w:szCs w:val="24"/>
                <w:shd w:val="clear" w:color="auto" w:fill="FFFFFF"/>
              </w:rPr>
              <w:t xml:space="preserve"> specializēto atašeju, kā arī atbilstoši Latvijas Bankas jaunajam pārvaldības modelim no Likuma tiek izslēgta Latvijas Bankas valde. </w:t>
            </w:r>
          </w:p>
          <w:p w14:paraId="70E3FE20" w14:textId="032209E6" w:rsidR="00A70F31" w:rsidRPr="00363A72" w:rsidRDefault="00A70F31" w:rsidP="00363A7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363A72">
              <w:rPr>
                <w:rStyle w:val="normaltextrun"/>
                <w:rFonts w:ascii="Times New Roman" w:hAnsi="Times New Roman" w:cs="Times New Roman"/>
                <w:spacing w:val="-2"/>
                <w:sz w:val="24"/>
                <w:szCs w:val="24"/>
              </w:rPr>
              <w:t xml:space="preserve">Paredzēts, ka  Likumprojekts stāsies spēkā </w:t>
            </w:r>
            <w:r w:rsidR="00AE2413" w:rsidRPr="00363A72">
              <w:rPr>
                <w:rFonts w:ascii="Times New Roman" w:hAnsi="Times New Roman" w:cs="Times New Roman"/>
                <w:spacing w:val="-2"/>
                <w:sz w:val="24"/>
                <w:szCs w:val="24"/>
              </w:rPr>
              <w:t>vispārējā kārtībā</w:t>
            </w:r>
            <w:r w:rsidRPr="00363A72">
              <w:rPr>
                <w:rStyle w:val="normaltextrun"/>
                <w:rFonts w:ascii="Times New Roman" w:hAnsi="Times New Roman" w:cs="Times New Roman"/>
                <w:spacing w:val="-2"/>
                <w:sz w:val="24"/>
                <w:szCs w:val="24"/>
              </w:rPr>
              <w:t>.</w:t>
            </w:r>
          </w:p>
        </w:tc>
      </w:tr>
    </w:tbl>
    <w:p w14:paraId="0AF7B315"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615"/>
        <w:gridCol w:w="5178"/>
      </w:tblGrid>
      <w:tr w:rsidR="00A70F31" w:rsidRPr="00363A72" w14:paraId="515DCC7B"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9DD769"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I. Tiesību akta projekta izstrādes nepieciešamība</w:t>
            </w:r>
          </w:p>
        </w:tc>
      </w:tr>
      <w:tr w:rsidR="00A70F31" w:rsidRPr="00363A72" w14:paraId="61B7F394"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7A75C2"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1.</w:t>
            </w:r>
          </w:p>
        </w:tc>
        <w:tc>
          <w:tcPr>
            <w:tcW w:w="157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045C9B"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Pamatojums</w:t>
            </w:r>
          </w:p>
        </w:tc>
        <w:tc>
          <w:tcPr>
            <w:tcW w:w="312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618AF1" w14:textId="77777777" w:rsidR="00A70F31" w:rsidRPr="00363A72" w:rsidRDefault="00A70F31" w:rsidP="00363A7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tika izstrādāts likumprojekts "Latvijas Bankas likums", kurš paredz, ka turpmāk Latvijas Banka veiks FKTK noteiktos uzdevumus.</w:t>
            </w:r>
          </w:p>
          <w:p w14:paraId="7E1BF0ED" w14:textId="77777777" w:rsidR="00A70F31" w:rsidRPr="00363A72" w:rsidRDefault="00A70F31" w:rsidP="00363A72">
            <w:pPr>
              <w:spacing w:after="0" w:line="240" w:lineRule="auto"/>
              <w:jc w:val="both"/>
              <w:rPr>
                <w:rFonts w:ascii="Times New Roman" w:hAnsi="Times New Roman" w:cs="Times New Roman"/>
                <w:spacing w:val="-2"/>
                <w:sz w:val="24"/>
                <w:szCs w:val="24"/>
              </w:rPr>
            </w:pPr>
            <w:r w:rsidRPr="00363A72">
              <w:rPr>
                <w:rFonts w:ascii="Times New Roman" w:eastAsia="Times New Roman" w:hAnsi="Times New Roman" w:cs="Times New Roman"/>
                <w:iCs/>
                <w:spacing w:val="-2"/>
                <w:sz w:val="24"/>
                <w:szCs w:val="24"/>
                <w:lang w:eastAsia="lv-LV"/>
              </w:rPr>
              <w:t xml:space="preserve">Ņemot vērā minēto </w:t>
            </w:r>
            <w:r w:rsidRPr="00363A72">
              <w:rPr>
                <w:rFonts w:ascii="Times New Roman" w:eastAsia="Times New Roman" w:hAnsi="Times New Roman" w:cs="Times New Roman"/>
                <w:spacing w:val="-2"/>
                <w:sz w:val="24"/>
                <w:szCs w:val="24"/>
                <w:lang w:eastAsia="lv-LV"/>
              </w:rPr>
              <w:t xml:space="preserve">ir nepieciešami atbilstoši </w:t>
            </w:r>
            <w:r w:rsidRPr="00363A72">
              <w:rPr>
                <w:rFonts w:ascii="Times New Roman" w:hAnsi="Times New Roman" w:cs="Times New Roman"/>
                <w:spacing w:val="-2"/>
                <w:sz w:val="24"/>
                <w:szCs w:val="24"/>
                <w:shd w:val="clear" w:color="auto" w:fill="FFFFFF"/>
              </w:rPr>
              <w:t>grozījumi</w:t>
            </w:r>
            <w:r w:rsidRPr="00363A72">
              <w:rPr>
                <w:rFonts w:ascii="Times New Roman" w:hAnsi="Times New Roman" w:cs="Times New Roman"/>
                <w:spacing w:val="-2"/>
                <w:sz w:val="24"/>
                <w:szCs w:val="24"/>
              </w:rPr>
              <w:t xml:space="preserve"> Likumā, kas paredzētu, ka FKTK tiek izslēgta no </w:t>
            </w:r>
            <w:r w:rsidRPr="00363A72">
              <w:rPr>
                <w:rFonts w:ascii="Times New Roman" w:hAnsi="Times New Roman" w:cs="Times New Roman"/>
                <w:spacing w:val="-2"/>
                <w:sz w:val="24"/>
                <w:szCs w:val="24"/>
                <w:shd w:val="clear" w:color="auto" w:fill="FFFFFF"/>
              </w:rPr>
              <w:t xml:space="preserve">minētā Likuma </w:t>
            </w:r>
            <w:r w:rsidRPr="00363A72">
              <w:rPr>
                <w:rFonts w:ascii="Times New Roman" w:hAnsi="Times New Roman" w:cs="Times New Roman"/>
                <w:spacing w:val="-2"/>
                <w:sz w:val="24"/>
                <w:szCs w:val="24"/>
              </w:rPr>
              <w:t>normām, kā arī atbilstoši jaunajam Latvijas Bankas pārvaldības modelim no Likuma tiek izslēgta Latvijas Bankas valde.</w:t>
            </w:r>
          </w:p>
          <w:p w14:paraId="10F6A8D7"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p>
        </w:tc>
      </w:tr>
      <w:tr w:rsidR="00A70F31" w:rsidRPr="00363A72" w14:paraId="1FB48682"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086CCC"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2.</w:t>
            </w:r>
          </w:p>
        </w:tc>
        <w:tc>
          <w:tcPr>
            <w:tcW w:w="157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42CDDE"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tc>
        <w:tc>
          <w:tcPr>
            <w:tcW w:w="312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E06583"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Likums paredz, ka FKTK darbības jomā var tikt iecelts specializētais atašejs.</w:t>
            </w:r>
          </w:p>
          <w:p w14:paraId="1FA31E59" w14:textId="77777777" w:rsidR="00A70F31" w:rsidRPr="00363A72" w:rsidRDefault="00A70F31"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spacing w:val="-2"/>
                <w:sz w:val="24"/>
                <w:szCs w:val="24"/>
                <w:lang w:eastAsia="lv-LV"/>
              </w:rPr>
              <w:t>Šobrīd FKTK darbības jomā specializētā atašeja amatā nav iecelta  neviena speciāli pilnvarota amatpersona. Šādu specializēto atašeju FKTK darbības jomā nav paredzēts iecelt arī laika posmā līdz FKTK pievienošanai Latvijas Bankai</w:t>
            </w:r>
            <w:r w:rsidRPr="00363A72">
              <w:rPr>
                <w:rFonts w:ascii="Times New Roman" w:eastAsia="Times New Roman" w:hAnsi="Times New Roman" w:cs="Times New Roman"/>
                <w:iCs/>
                <w:spacing w:val="-2"/>
                <w:sz w:val="24"/>
                <w:szCs w:val="24"/>
                <w:lang w:eastAsia="lv-LV"/>
              </w:rPr>
              <w:t xml:space="preserve">. </w:t>
            </w:r>
          </w:p>
          <w:p w14:paraId="4FCFF8F3" w14:textId="77777777" w:rsidR="00A70F31" w:rsidRPr="00363A72" w:rsidRDefault="00A70F31"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hAnsi="Times New Roman" w:cs="Times New Roman"/>
                <w:spacing w:val="-2"/>
                <w:sz w:val="24"/>
                <w:szCs w:val="24"/>
                <w:shd w:val="clear" w:color="auto" w:fill="FFFFFF"/>
              </w:rPr>
              <w:t xml:space="preserve">Šobrīd Latvijas Bankā tiek nodrošināta divu līmeņu pārvaldība un Likumā noteikts, ka kārtību, kādā tiek kompensēti ceļa un pārcelšanās izdevumi Latvijas Bankas specializētajam atašejam nosaka Latvijas Bankas valde. Atbilstoši </w:t>
            </w:r>
            <w:r w:rsidRPr="00363A72">
              <w:rPr>
                <w:rFonts w:ascii="Times New Roman" w:eastAsia="Times New Roman" w:hAnsi="Times New Roman" w:cs="Times New Roman"/>
                <w:spacing w:val="-2"/>
                <w:sz w:val="24"/>
                <w:szCs w:val="24"/>
                <w:shd w:val="clear" w:color="auto" w:fill="FFFFFF"/>
                <w:lang w:eastAsia="lv-LV"/>
              </w:rPr>
              <w:t xml:space="preserve">likumprojektam  "Grozījumi likumā "Par Latvijas Banku"" tiek paredzēts, ka </w:t>
            </w:r>
            <w:r w:rsidRPr="00363A72">
              <w:rPr>
                <w:rFonts w:ascii="Times New Roman" w:hAnsi="Times New Roman" w:cs="Times New Roman"/>
                <w:spacing w:val="-2"/>
                <w:sz w:val="24"/>
                <w:szCs w:val="24"/>
                <w:shd w:val="clear" w:color="auto" w:fill="FFFFFF"/>
              </w:rPr>
              <w:t>Latvijas Banka pāriet no divu līmeņu pārvaldības modeļa uz viena līmeņa pārvaldību. Izmaiņu rezultātā Latvijas Bankas pārvaldību neturpinās nodrošināt tās valde.</w:t>
            </w:r>
          </w:p>
          <w:p w14:paraId="788E5A17" w14:textId="77777777" w:rsidR="00A70F31" w:rsidRPr="00363A72" w:rsidRDefault="00A70F31" w:rsidP="00363A72">
            <w:pPr>
              <w:spacing w:after="0" w:line="240" w:lineRule="auto"/>
              <w:jc w:val="both"/>
              <w:rPr>
                <w:rFonts w:ascii="Times New Roman" w:eastAsia="Calibri" w:hAnsi="Times New Roman" w:cs="Times New Roman"/>
                <w:spacing w:val="-2"/>
                <w:sz w:val="24"/>
                <w:szCs w:val="24"/>
                <w:shd w:val="clear" w:color="auto" w:fill="FFFFFF"/>
              </w:rPr>
            </w:pPr>
          </w:p>
          <w:p w14:paraId="08232011" w14:textId="77777777" w:rsidR="00A70F31" w:rsidRPr="00363A72" w:rsidRDefault="00A70F31" w:rsidP="00363A72">
            <w:pPr>
              <w:spacing w:after="0" w:line="240" w:lineRule="auto"/>
              <w:jc w:val="both"/>
              <w:rPr>
                <w:rFonts w:ascii="Times New Roman" w:hAnsi="Times New Roman" w:cs="Times New Roman"/>
                <w:spacing w:val="-2"/>
                <w:sz w:val="24"/>
                <w:szCs w:val="24"/>
              </w:rPr>
            </w:pPr>
            <w:r w:rsidRPr="00363A72">
              <w:rPr>
                <w:rFonts w:ascii="Times New Roman" w:hAnsi="Times New Roman" w:cs="Times New Roman"/>
                <w:spacing w:val="-2"/>
                <w:sz w:val="24"/>
                <w:szCs w:val="24"/>
              </w:rPr>
              <w:lastRenderedPageBreak/>
              <w:t>Likumprojekts regulē šādus jautājumus:</w:t>
            </w:r>
          </w:p>
          <w:p w14:paraId="4691DB75" w14:textId="77777777" w:rsidR="00A70F31" w:rsidRPr="00363A72" w:rsidRDefault="00A70F31" w:rsidP="00363A72">
            <w:pPr>
              <w:spacing w:after="0" w:line="240" w:lineRule="auto"/>
              <w:jc w:val="both"/>
              <w:rPr>
                <w:rFonts w:ascii="Times New Roman" w:hAnsi="Times New Roman"/>
                <w:spacing w:val="-2"/>
                <w:sz w:val="24"/>
                <w:szCs w:val="24"/>
              </w:rPr>
            </w:pPr>
            <w:r w:rsidRPr="00363A72">
              <w:rPr>
                <w:rFonts w:ascii="Times New Roman" w:hAnsi="Times New Roman" w:cs="Times New Roman"/>
                <w:spacing w:val="-2"/>
                <w:sz w:val="24"/>
                <w:szCs w:val="24"/>
              </w:rPr>
              <w:t>[1] Likumprojekta 1. pants paredz izslēgt</w:t>
            </w:r>
            <w:r w:rsidRPr="00363A72">
              <w:rPr>
                <w:rFonts w:ascii="Times New Roman" w:hAnsi="Times New Roman"/>
                <w:spacing w:val="-2"/>
                <w:sz w:val="24"/>
                <w:szCs w:val="24"/>
              </w:rPr>
              <w:t xml:space="preserve"> no Likuma normas, kas attiecas uz FKTK specializēto atašeju;</w:t>
            </w:r>
          </w:p>
          <w:p w14:paraId="649CE295" w14:textId="77777777" w:rsidR="00A70F31" w:rsidRPr="00363A72" w:rsidRDefault="00A70F31" w:rsidP="00363A72">
            <w:pPr>
              <w:spacing w:after="0" w:line="240" w:lineRule="auto"/>
              <w:jc w:val="both"/>
              <w:rPr>
                <w:rFonts w:ascii="Times New Roman" w:eastAsia="Calibri" w:hAnsi="Times New Roman" w:cs="Times New Roman"/>
                <w:spacing w:val="-2"/>
                <w:sz w:val="24"/>
                <w:szCs w:val="24"/>
              </w:rPr>
            </w:pPr>
            <w:r w:rsidRPr="00363A72">
              <w:rPr>
                <w:rFonts w:ascii="Times New Roman" w:eastAsia="Calibri" w:hAnsi="Times New Roman" w:cs="Times New Roman"/>
                <w:spacing w:val="-2"/>
                <w:sz w:val="24"/>
                <w:szCs w:val="24"/>
              </w:rPr>
              <w:t>[2] Likumprojekta 2. pants paredz izslēgt no Likuma</w:t>
            </w:r>
            <w:r w:rsidRPr="00363A72">
              <w:rPr>
                <w:spacing w:val="-2"/>
              </w:rPr>
              <w:t xml:space="preserve"> </w:t>
            </w:r>
            <w:r w:rsidRPr="00363A72">
              <w:rPr>
                <w:rFonts w:ascii="Times New Roman" w:eastAsia="Calibri" w:hAnsi="Times New Roman" w:cs="Times New Roman"/>
                <w:spacing w:val="-2"/>
                <w:sz w:val="24"/>
                <w:szCs w:val="24"/>
              </w:rPr>
              <w:t>normas, kas attiecas uz FKTK specializēto atašeju, kā arī izslēgt Latvijas Bankas valdi, nosakot, ka</w:t>
            </w:r>
            <w:r w:rsidRPr="00363A72">
              <w:rPr>
                <w:rFonts w:ascii="Times New Roman" w:hAnsi="Times New Roman"/>
                <w:spacing w:val="-2"/>
                <w:sz w:val="24"/>
                <w:szCs w:val="24"/>
              </w:rPr>
              <w:t xml:space="preserve"> turpmāk </w:t>
            </w:r>
            <w:r w:rsidRPr="00363A72">
              <w:rPr>
                <w:rFonts w:ascii="Times New Roman" w:eastAsia="Calibri" w:hAnsi="Times New Roman" w:cs="Times New Roman"/>
                <w:spacing w:val="-2"/>
                <w:sz w:val="24"/>
                <w:szCs w:val="24"/>
              </w:rPr>
              <w:t xml:space="preserve">Latvijas Bankas specializētā atašeja </w:t>
            </w:r>
            <w:r w:rsidRPr="00363A72">
              <w:rPr>
                <w:rFonts w:ascii="Times New Roman" w:hAnsi="Times New Roman" w:cs="Times New Roman"/>
                <w:spacing w:val="-2"/>
                <w:sz w:val="24"/>
                <w:szCs w:val="24"/>
              </w:rPr>
              <w:t xml:space="preserve">ceļa un pārcelšanās izdevumu kompensēšanas kārtību noteiks Latvijas Banka, kā arī vienlaikus </w:t>
            </w:r>
            <w:r w:rsidRPr="00363A72">
              <w:rPr>
                <w:rFonts w:ascii="Times New Roman" w:eastAsia="Calibri" w:hAnsi="Times New Roman" w:cs="Times New Roman"/>
                <w:spacing w:val="-2"/>
                <w:sz w:val="24"/>
                <w:szCs w:val="24"/>
              </w:rPr>
              <w:t>tiek izslēgta norma, kas attiecas uz FKTK specializēto atašeju.</w:t>
            </w:r>
          </w:p>
          <w:p w14:paraId="71AD481D" w14:textId="77777777" w:rsidR="00A70F31" w:rsidRPr="00363A72" w:rsidRDefault="00A70F31" w:rsidP="00363A72">
            <w:pPr>
              <w:spacing w:after="0" w:line="240" w:lineRule="auto"/>
              <w:jc w:val="both"/>
              <w:rPr>
                <w:rFonts w:ascii="Calibri" w:eastAsia="Times New Roman" w:hAnsi="Calibri" w:cs="Calibri"/>
                <w:spacing w:val="-2"/>
                <w:sz w:val="24"/>
                <w:szCs w:val="24"/>
                <w:lang w:eastAsia="lv-LV"/>
              </w:rPr>
            </w:pPr>
          </w:p>
        </w:tc>
      </w:tr>
      <w:tr w:rsidR="00A70F31" w:rsidRPr="00363A72" w14:paraId="4F03FB27"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98FA5F"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lastRenderedPageBreak/>
              <w:t>3.</w:t>
            </w:r>
          </w:p>
        </w:tc>
        <w:tc>
          <w:tcPr>
            <w:tcW w:w="157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CA03D9"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12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02870D"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 xml:space="preserve">Finanšu ministrija, FKTK, Latvijas Banka </w:t>
            </w:r>
          </w:p>
        </w:tc>
      </w:tr>
      <w:tr w:rsidR="00A70F31" w:rsidRPr="00363A72" w14:paraId="3B3A7804"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C6E3B4"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4.</w:t>
            </w:r>
          </w:p>
        </w:tc>
        <w:tc>
          <w:tcPr>
            <w:tcW w:w="157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1A56BD"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Cita informācija</w:t>
            </w:r>
          </w:p>
        </w:tc>
        <w:tc>
          <w:tcPr>
            <w:tcW w:w="312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7E9582"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Nav</w:t>
            </w:r>
          </w:p>
        </w:tc>
      </w:tr>
    </w:tbl>
    <w:p w14:paraId="4D1AF87C"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3890"/>
        <w:gridCol w:w="3903"/>
      </w:tblGrid>
      <w:tr w:rsidR="00A70F31" w:rsidRPr="00363A72" w14:paraId="1C51F735"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BB8E62"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A70F31" w:rsidRPr="00363A72" w14:paraId="2142ABCE"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F85692D"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1.</w:t>
            </w:r>
          </w:p>
        </w:tc>
        <w:tc>
          <w:tcPr>
            <w:tcW w:w="234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C208A50"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235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66E3EC"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FKTK un Latvijas Bankas amatpersonas (darbinieki)</w:t>
            </w:r>
          </w:p>
        </w:tc>
      </w:tr>
      <w:tr w:rsidR="00A70F31" w:rsidRPr="00363A72" w14:paraId="0AA2D90F"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C5B3DD"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2.</w:t>
            </w:r>
          </w:p>
        </w:tc>
        <w:tc>
          <w:tcPr>
            <w:tcW w:w="234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C91D756"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Tiesiskā regulējuma ietekme uz tautsaimniecību un administratīvo slogu</w:t>
            </w:r>
          </w:p>
        </w:tc>
        <w:tc>
          <w:tcPr>
            <w:tcW w:w="235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FEE4F8"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Administr</w:t>
            </w:r>
            <w:r w:rsidRPr="00363A72">
              <w:rPr>
                <w:rFonts w:ascii="Times New Roman" w:eastAsia="Times New Roman" w:hAnsi="Times New Roman" w:cs="Times New Roman"/>
                <w:bCs/>
                <w:spacing w:val="-2"/>
                <w:sz w:val="24"/>
                <w:szCs w:val="24"/>
                <w:lang w:eastAsia="lv-LV"/>
              </w:rPr>
              <w:t>at</w:t>
            </w:r>
            <w:r w:rsidRPr="00363A72">
              <w:rPr>
                <w:rFonts w:ascii="Times New Roman" w:eastAsia="Times New Roman" w:hAnsi="Times New Roman" w:cs="Times New Roman"/>
                <w:spacing w:val="-2"/>
                <w:sz w:val="24"/>
                <w:szCs w:val="24"/>
                <w:lang w:eastAsia="lv-LV"/>
              </w:rPr>
              <w:t>īvais slogs sabiedrības mērķgrupai nemainās.</w:t>
            </w:r>
          </w:p>
        </w:tc>
      </w:tr>
      <w:tr w:rsidR="00A70F31" w:rsidRPr="00363A72" w14:paraId="14F4605B"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6DDB8F"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3.</w:t>
            </w:r>
          </w:p>
        </w:tc>
        <w:tc>
          <w:tcPr>
            <w:tcW w:w="234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58CBEE3"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Administratīvo izmaksu monetārs novērtējums</w:t>
            </w:r>
          </w:p>
        </w:tc>
        <w:tc>
          <w:tcPr>
            <w:tcW w:w="23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83DE50"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hAnsi="Times New Roman" w:cs="Times New Roman"/>
                <w:spacing w:val="-2"/>
                <w:sz w:val="24"/>
                <w:szCs w:val="24"/>
                <w:shd w:val="clear" w:color="auto" w:fill="FFFFFF"/>
              </w:rPr>
              <w:t>Nav attiecināms</w:t>
            </w:r>
          </w:p>
        </w:tc>
      </w:tr>
      <w:tr w:rsidR="00A70F31" w:rsidRPr="00363A72" w14:paraId="752EB0B3"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214CDC"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4.</w:t>
            </w:r>
          </w:p>
        </w:tc>
        <w:tc>
          <w:tcPr>
            <w:tcW w:w="234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8E90E7"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Atbilstības izmaksu monetārs novērtējums</w:t>
            </w:r>
          </w:p>
        </w:tc>
        <w:tc>
          <w:tcPr>
            <w:tcW w:w="235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59C6DC"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Nav attiecināms</w:t>
            </w:r>
          </w:p>
        </w:tc>
      </w:tr>
      <w:tr w:rsidR="00A70F31" w:rsidRPr="00363A72" w14:paraId="7683A29E" w14:textId="77777777" w:rsidTr="00363A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3DA782"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5.</w:t>
            </w:r>
          </w:p>
        </w:tc>
        <w:tc>
          <w:tcPr>
            <w:tcW w:w="234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4FF008"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Cita informācija</w:t>
            </w:r>
          </w:p>
        </w:tc>
        <w:tc>
          <w:tcPr>
            <w:tcW w:w="235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0B83986"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hAnsi="Times New Roman" w:cs="Times New Roman"/>
                <w:spacing w:val="-2"/>
                <w:sz w:val="24"/>
                <w:szCs w:val="24"/>
                <w:shd w:val="clear" w:color="auto" w:fill="FFFFFF"/>
              </w:rPr>
              <w:t>Nav</w:t>
            </w:r>
          </w:p>
        </w:tc>
      </w:tr>
    </w:tbl>
    <w:p w14:paraId="3302788B"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90"/>
      </w:tblGrid>
      <w:tr w:rsidR="00A70F31" w:rsidRPr="00363A72" w14:paraId="59905281" w14:textId="77777777" w:rsidTr="0071337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72AC4"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A70F31" w:rsidRPr="00363A72" w14:paraId="4C838C20" w14:textId="77777777" w:rsidTr="0071337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0BA0CA3"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spacing w:val="-2"/>
                <w:sz w:val="24"/>
                <w:szCs w:val="24"/>
                <w:lang w:eastAsia="lv-LV"/>
              </w:rPr>
              <w:t>Likumprojekts šo jomu neskar.</w:t>
            </w:r>
          </w:p>
        </w:tc>
      </w:tr>
    </w:tbl>
    <w:p w14:paraId="6DA38954"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1622"/>
        <w:gridCol w:w="6171"/>
      </w:tblGrid>
      <w:tr w:rsidR="00A70F31" w:rsidRPr="00363A72" w14:paraId="47747CE7"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D85653"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A70F31" w:rsidRPr="00363A72" w14:paraId="7B557103"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AE88016"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1.</w:t>
            </w:r>
          </w:p>
        </w:tc>
        <w:tc>
          <w:tcPr>
            <w:tcW w:w="97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86A17D"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Saistītie tiesību aktu projekti</w:t>
            </w:r>
          </w:p>
        </w:tc>
        <w:tc>
          <w:tcPr>
            <w:tcW w:w="372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BEDF58D" w14:textId="77777777" w:rsidR="00A70F31" w:rsidRPr="00363A72" w:rsidRDefault="00A70F31" w:rsidP="00363A72">
            <w:pPr>
              <w:spacing w:after="0" w:line="240" w:lineRule="auto"/>
              <w:rPr>
                <w:rFonts w:ascii="Calibri" w:eastAsia="Times New Roman" w:hAnsi="Calibri" w:cs="Calibri"/>
                <w:spacing w:val="-2"/>
                <w:sz w:val="24"/>
                <w:szCs w:val="24"/>
                <w:lang w:eastAsia="lv-LV"/>
              </w:rPr>
            </w:pPr>
            <w:r w:rsidRPr="00363A72">
              <w:rPr>
                <w:rFonts w:ascii="Times New Roman" w:eastAsia="Times New Roman" w:hAnsi="Times New Roman" w:cs="Times New Roman"/>
                <w:spacing w:val="-2"/>
                <w:sz w:val="24"/>
                <w:szCs w:val="24"/>
                <w:lang w:eastAsia="lv-LV"/>
              </w:rPr>
              <w:t>Likumprojekts virzāms vienlaicīgi ar:</w:t>
            </w:r>
          </w:p>
          <w:p w14:paraId="52F20474"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1) Likumprojektu </w:t>
            </w:r>
            <w:r w:rsidRPr="00363A72">
              <w:rPr>
                <w:rFonts w:ascii="Times New Roman" w:eastAsia="Times New Roman" w:hAnsi="Times New Roman" w:cs="Times New Roman"/>
                <w:iCs/>
                <w:spacing w:val="-2"/>
                <w:sz w:val="24"/>
                <w:szCs w:val="24"/>
                <w:lang w:eastAsia="lv-LV"/>
              </w:rPr>
              <w:t>"</w:t>
            </w:r>
            <w:r w:rsidRPr="00363A72">
              <w:rPr>
                <w:rFonts w:ascii="Times New Roman" w:eastAsia="Times New Roman" w:hAnsi="Times New Roman" w:cs="Times New Roman"/>
                <w:color w:val="000000"/>
                <w:spacing w:val="-2"/>
                <w:sz w:val="24"/>
                <w:szCs w:val="24"/>
                <w:shd w:val="clear" w:color="auto" w:fill="FFFFFF"/>
                <w:lang w:eastAsia="lv-LV"/>
              </w:rPr>
              <w:t>Latvijas Bankas likums</w:t>
            </w:r>
            <w:r w:rsidRPr="00363A72">
              <w:rPr>
                <w:rFonts w:ascii="Times New Roman" w:eastAsia="Times New Roman" w:hAnsi="Times New Roman" w:cs="Times New Roman"/>
                <w:iCs/>
                <w:spacing w:val="-2"/>
                <w:sz w:val="24"/>
                <w:szCs w:val="24"/>
                <w:lang w:eastAsia="lv-LV"/>
              </w:rPr>
              <w:t>"</w:t>
            </w:r>
            <w:r w:rsidRPr="00363A72">
              <w:rPr>
                <w:rFonts w:ascii="Times New Roman" w:eastAsia="Times New Roman" w:hAnsi="Times New Roman" w:cs="Times New Roman"/>
                <w:color w:val="000000"/>
                <w:spacing w:val="-2"/>
                <w:sz w:val="24"/>
                <w:szCs w:val="24"/>
                <w:shd w:val="clear" w:color="auto" w:fill="FFFFFF"/>
                <w:lang w:eastAsia="lv-LV"/>
              </w:rPr>
              <w:t>;</w:t>
            </w:r>
          </w:p>
          <w:p w14:paraId="29A1B500"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 likumprojektu "Grozījumi likumā "Par Latvijas Banku"";</w:t>
            </w:r>
          </w:p>
          <w:p w14:paraId="3BA99931"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3) likumprojektu "Grozījumi Finanšu un kapitāla tirgus komisijas likumā";</w:t>
            </w:r>
          </w:p>
          <w:p w14:paraId="7466BE9F" w14:textId="77777777" w:rsidR="00A70F31" w:rsidRPr="00363A72" w:rsidRDefault="00A70F31" w:rsidP="00363A72">
            <w:pPr>
              <w:spacing w:after="0" w:line="240" w:lineRule="auto"/>
              <w:jc w:val="both"/>
              <w:rPr>
                <w:rFonts w:ascii="Times New Roman" w:hAnsi="Times New Roman" w:cs="Times New Roman"/>
                <w:spacing w:val="-2"/>
                <w:sz w:val="24"/>
                <w:szCs w:val="24"/>
                <w:shd w:val="clear" w:color="auto" w:fill="FFFFFF"/>
              </w:rPr>
            </w:pPr>
            <w:r w:rsidRPr="00363A72">
              <w:rPr>
                <w:rFonts w:ascii="Times New Roman" w:eastAsia="Times New Roman" w:hAnsi="Times New Roman" w:cs="Times New Roman"/>
                <w:spacing w:val="-2"/>
                <w:sz w:val="24"/>
                <w:szCs w:val="24"/>
                <w:shd w:val="clear" w:color="auto" w:fill="FFFFFF"/>
                <w:lang w:eastAsia="lv-LV"/>
              </w:rPr>
              <w:t>4) l</w:t>
            </w:r>
            <w:r w:rsidRPr="00363A72">
              <w:rPr>
                <w:rFonts w:ascii="Times New Roman" w:hAnsi="Times New Roman" w:cs="Times New Roman"/>
                <w:spacing w:val="-2"/>
                <w:sz w:val="24"/>
                <w:szCs w:val="24"/>
                <w:shd w:val="clear" w:color="auto" w:fill="FFFFFF"/>
              </w:rPr>
              <w:t>ikumprojektu "Grozījumi Alternatīvo ieguldījumu fondu un to pārvaldnieku likumā";</w:t>
            </w:r>
          </w:p>
          <w:p w14:paraId="24ABC117"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5) likumprojektu "Grozījumi Apdrošināšanas un pārapdrošināšanas izplatīšanas likumā";</w:t>
            </w:r>
          </w:p>
          <w:p w14:paraId="6C1B5569" w14:textId="77777777" w:rsidR="00A70F31" w:rsidRPr="00363A72" w:rsidRDefault="00A70F31" w:rsidP="00363A72">
            <w:pPr>
              <w:spacing w:after="0" w:line="240" w:lineRule="auto"/>
              <w:jc w:val="both"/>
              <w:rPr>
                <w:rFonts w:ascii="Times New Roman" w:hAnsi="Times New Roman" w:cs="Times New Roman"/>
                <w:spacing w:val="-2"/>
                <w:sz w:val="24"/>
                <w:szCs w:val="24"/>
                <w:shd w:val="clear" w:color="auto" w:fill="FFFFFF"/>
              </w:rPr>
            </w:pPr>
            <w:r w:rsidRPr="00363A72">
              <w:rPr>
                <w:rFonts w:ascii="Times New Roman" w:eastAsia="Times New Roman" w:hAnsi="Times New Roman" w:cs="Times New Roman"/>
                <w:spacing w:val="-2"/>
                <w:sz w:val="24"/>
                <w:szCs w:val="24"/>
                <w:shd w:val="clear" w:color="auto" w:fill="FFFFFF"/>
                <w:lang w:eastAsia="lv-LV"/>
              </w:rPr>
              <w:t>6) likumprojektu "Grozījumi Apdrošināšanas un pārapdrošināšanas likumā";</w:t>
            </w:r>
            <w:r w:rsidRPr="00363A72">
              <w:rPr>
                <w:rFonts w:ascii="Times New Roman" w:hAnsi="Times New Roman" w:cs="Times New Roman"/>
                <w:spacing w:val="-2"/>
                <w:sz w:val="24"/>
                <w:szCs w:val="24"/>
                <w:shd w:val="clear" w:color="auto" w:fill="FFFFFF"/>
              </w:rPr>
              <w:t xml:space="preserve"> </w:t>
            </w:r>
          </w:p>
          <w:p w14:paraId="6FA896FA"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hAnsi="Times New Roman" w:cs="Times New Roman"/>
                <w:spacing w:val="-2"/>
                <w:sz w:val="24"/>
                <w:szCs w:val="24"/>
                <w:shd w:val="clear" w:color="auto" w:fill="FFFFFF"/>
              </w:rPr>
              <w:t>7) likumprojektu "Grozījums Apsardzes darbības likumā";</w:t>
            </w:r>
          </w:p>
          <w:p w14:paraId="31B4DC26"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8) likumprojektu "Grozījumi Finanšu instrumentu tirgus likumā";</w:t>
            </w:r>
          </w:p>
          <w:p w14:paraId="026E63DE"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lastRenderedPageBreak/>
              <w:t>9) likumprojektu "Grozījumi Ieguldījumu pārvaldes sabiedrību likumā";</w:t>
            </w:r>
          </w:p>
          <w:p w14:paraId="5FF9E8C1"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10) likumprojektu "Grozījumi Ieguldītāju aizsardzības likumā";</w:t>
            </w:r>
          </w:p>
          <w:p w14:paraId="11631B4C"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11) likumprojektu "Grozījums Ieroču aprites likumā";</w:t>
            </w:r>
          </w:p>
          <w:p w14:paraId="221ADB4C"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12) likumprojektu "Grozījumi Krājaizdevu sabiedrību likumā";</w:t>
            </w:r>
          </w:p>
          <w:p w14:paraId="7B5BBE49"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13) likumprojektu "Grozījumi Kredītiestāžu likumā";</w:t>
            </w:r>
          </w:p>
          <w:p w14:paraId="099FE1E5"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14) likumprojektu "Grozījumi Kredītiestāžu un ieguldījumu brokeru sabiedrību darbības atjaunošanas un noregulējuma likumā";</w:t>
            </w:r>
          </w:p>
          <w:p w14:paraId="55A9CCE8"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15) likumprojektu "Grozījumi Kredītu reģistra likumā";</w:t>
            </w:r>
          </w:p>
          <w:p w14:paraId="6E26BB64"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16) likumprojektu "Grozījums Latvijas Republikas Zemessardzes likumā";</w:t>
            </w:r>
          </w:p>
          <w:p w14:paraId="5EEFE6BC"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17) likumprojektu "Grozījumi likumā "Par norēķinu galīgumu maksājumu un finanšu instrumentu norēķinu sistēmās"";</w:t>
            </w:r>
          </w:p>
          <w:p w14:paraId="34739A6E"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18) likumprojektu "Grozījumi Maksājumu pakalpojumu un elektroniskās naudas likumā";</w:t>
            </w:r>
          </w:p>
          <w:p w14:paraId="51F84986"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19) likumprojektu "Grozījumi Noguldījumu garantiju likumā";</w:t>
            </w:r>
          </w:p>
          <w:p w14:paraId="3D29722C"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20) likumprojektu "Grozījumi Noziedzīgi iegūtu līdzekļu legalizācijas un terorisma un proliferācijas finansēšanas novēršanas likumā";</w:t>
            </w:r>
          </w:p>
          <w:p w14:paraId="7A0DC950"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21) likumprojektu "Grozījumi Privāto pensiju fondu likumā";</w:t>
            </w:r>
          </w:p>
          <w:p w14:paraId="7DF0FF44"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22) likumprojektu "Grozījumi Starptautisko un Latvijas Republikas nacionālo sankciju likumā";</w:t>
            </w:r>
          </w:p>
          <w:p w14:paraId="217DC1A0"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23) likumprojektu "Grozījums Stratēģiskas nozīmes preču aprites likumā";</w:t>
            </w:r>
          </w:p>
          <w:p w14:paraId="7079DC95"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24) likumprojektu "Grozījumi Uzņēmumu ienākuma nodokļa likumā";</w:t>
            </w:r>
          </w:p>
          <w:p w14:paraId="0E102895" w14:textId="77777777" w:rsidR="00A70F31" w:rsidRPr="00363A72" w:rsidRDefault="00A70F31" w:rsidP="00363A72">
            <w:pPr>
              <w:spacing w:after="0" w:line="240" w:lineRule="auto"/>
              <w:rPr>
                <w:rFonts w:ascii="Times New Roman" w:eastAsia="Times New Roman" w:hAnsi="Times New Roman" w:cs="Times New Roman"/>
                <w:spacing w:val="-2"/>
                <w:sz w:val="24"/>
                <w:szCs w:val="24"/>
                <w:shd w:val="clear" w:color="auto" w:fill="FFFFFF"/>
                <w:lang w:eastAsia="lv-LV"/>
              </w:rPr>
            </w:pPr>
            <w:r w:rsidRPr="00363A72">
              <w:rPr>
                <w:rFonts w:ascii="Times New Roman" w:eastAsia="Times New Roman" w:hAnsi="Times New Roman" w:cs="Times New Roman"/>
                <w:spacing w:val="-2"/>
                <w:sz w:val="24"/>
                <w:szCs w:val="24"/>
                <w:shd w:val="clear" w:color="auto" w:fill="FFFFFF"/>
                <w:lang w:eastAsia="lv-LV"/>
              </w:rPr>
              <w:t>25) likumprojektu "Grozījumi Valsts fondēto pensiju likumā";</w:t>
            </w:r>
          </w:p>
          <w:p w14:paraId="09376DDA" w14:textId="77777777" w:rsidR="00A70F31" w:rsidRPr="00363A72" w:rsidRDefault="00A70F31" w:rsidP="00363A72">
            <w:pPr>
              <w:spacing w:after="0" w:line="240" w:lineRule="auto"/>
              <w:rPr>
                <w:rFonts w:ascii="Times New Roman" w:hAnsi="Times New Roman" w:cs="Times New Roman"/>
                <w:spacing w:val="-2"/>
                <w:sz w:val="24"/>
                <w:szCs w:val="24"/>
                <w:shd w:val="clear" w:color="auto" w:fill="FFFFFF"/>
              </w:rPr>
            </w:pPr>
            <w:r w:rsidRPr="00363A72">
              <w:rPr>
                <w:rFonts w:ascii="Times New Roman" w:hAnsi="Times New Roman" w:cs="Times New Roman"/>
                <w:spacing w:val="-2"/>
                <w:sz w:val="24"/>
                <w:szCs w:val="24"/>
              </w:rPr>
              <w:t xml:space="preserve">26) likumprojektu "Grozījumi </w:t>
            </w:r>
            <w:r w:rsidRPr="00363A72">
              <w:rPr>
                <w:rFonts w:ascii="Times New Roman" w:hAnsi="Times New Roman" w:cs="Times New Roman"/>
                <w:spacing w:val="-2"/>
                <w:sz w:val="24"/>
                <w:szCs w:val="24"/>
                <w:shd w:val="clear" w:color="auto" w:fill="FFFFFF"/>
              </w:rPr>
              <w:t>Valsts un pašvaldību institūciju amatpersonu un darbinieku atlīdzības likumā".</w:t>
            </w:r>
          </w:p>
          <w:p w14:paraId="32008E3E" w14:textId="77777777" w:rsidR="0034273A" w:rsidRPr="00363A72" w:rsidRDefault="0034273A" w:rsidP="00363A72">
            <w:pPr>
              <w:spacing w:after="0" w:line="240" w:lineRule="auto"/>
              <w:rPr>
                <w:rFonts w:ascii="Times New Roman" w:eastAsia="Times New Roman" w:hAnsi="Times New Roman" w:cs="Times New Roman"/>
                <w:spacing w:val="-2"/>
                <w:sz w:val="24"/>
                <w:szCs w:val="24"/>
                <w:shd w:val="clear" w:color="auto" w:fill="FFFFFF"/>
                <w:lang w:eastAsia="lv-LV"/>
              </w:rPr>
            </w:pPr>
          </w:p>
          <w:p w14:paraId="5A5DB6C4" w14:textId="3A18D787" w:rsidR="0034273A" w:rsidRPr="00363A72" w:rsidRDefault="0034273A"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spacing w:val="-2"/>
                <w:sz w:val="24"/>
                <w:szCs w:val="24"/>
                <w:lang w:eastAsia="lv-LV"/>
              </w:rPr>
              <w:t>Saistībā ar FKTK pievienošanu Latvijas Bankai ir izstrādāts attiecīgs likumprojekts </w:t>
            </w:r>
            <w:r w:rsidRPr="00363A72">
              <w:rPr>
                <w:rFonts w:ascii="Times New Roman" w:eastAsia="Times New Roman" w:hAnsi="Times New Roman" w:cs="Times New Roman"/>
                <w:iCs/>
                <w:spacing w:val="-2"/>
                <w:sz w:val="24"/>
                <w:szCs w:val="24"/>
                <w:lang w:eastAsia="lv-LV"/>
              </w:rPr>
              <w:t>"</w:t>
            </w:r>
            <w:r w:rsidRPr="00363A72">
              <w:rPr>
                <w:rFonts w:ascii="Times New Roman" w:eastAsia="Times New Roman" w:hAnsi="Times New Roman" w:cs="Times New Roman"/>
                <w:color w:val="000000"/>
                <w:spacing w:val="-2"/>
                <w:sz w:val="24"/>
                <w:szCs w:val="24"/>
                <w:shd w:val="clear" w:color="auto" w:fill="FFFFFF"/>
                <w:lang w:eastAsia="lv-LV"/>
              </w:rPr>
              <w:t>Latvijas Bankas likums</w:t>
            </w:r>
            <w:r w:rsidRPr="00363A72">
              <w:rPr>
                <w:rFonts w:ascii="Times New Roman" w:eastAsia="Times New Roman" w:hAnsi="Times New Roman" w:cs="Times New Roman"/>
                <w:iCs/>
                <w:spacing w:val="-2"/>
                <w:sz w:val="24"/>
                <w:szCs w:val="24"/>
                <w:lang w:eastAsia="lv-LV"/>
              </w:rPr>
              <w:t xml:space="preserve">", </w:t>
            </w:r>
            <w:r w:rsidRPr="00363A72">
              <w:rPr>
                <w:rFonts w:ascii="Times New Roman" w:hAnsi="Times New Roman" w:cs="Times New Roman"/>
                <w:spacing w:val="-2"/>
                <w:sz w:val="24"/>
                <w:szCs w:val="24"/>
                <w:shd w:val="clear" w:color="auto" w:fill="FFFFFF"/>
              </w:rPr>
              <w:t>kurš cita starpā paredz, ka turpmāk Latvijas Banka veiks FKTK noteiktos uzdevumus. Ņemot vērā minēto, ir nepieciešami atbilstoši grozījumi gan finanšu tirgus un tā dalībnieku darbīb</w:t>
            </w:r>
            <w:r w:rsidR="0049099A" w:rsidRPr="00363A72">
              <w:rPr>
                <w:rFonts w:ascii="Times New Roman" w:hAnsi="Times New Roman" w:cs="Times New Roman"/>
                <w:spacing w:val="-2"/>
                <w:sz w:val="24"/>
                <w:szCs w:val="24"/>
                <w:shd w:val="clear" w:color="auto" w:fill="FFFFFF"/>
              </w:rPr>
              <w:t>u</w:t>
            </w:r>
            <w:r w:rsidRPr="00363A72">
              <w:rPr>
                <w:rFonts w:ascii="Times New Roman" w:hAnsi="Times New Roman" w:cs="Times New Roman"/>
                <w:spacing w:val="-2"/>
                <w:sz w:val="24"/>
                <w:szCs w:val="24"/>
                <w:shd w:val="clear" w:color="auto" w:fill="FFFFFF"/>
              </w:rPr>
              <w:t xml:space="preserve"> reglamentējošajos likumos, kur noteikta FKTK kompetence un regulēti tās darbības aspekti (4.-6., 8-10., 12.-15., 17.-22., 24.-26. </w:t>
            </w:r>
            <w:r w:rsidRPr="00363A72">
              <w:rPr>
                <w:rFonts w:ascii="Times New Roman" w:hAnsi="Times New Roman" w:cs="Times New Roman"/>
                <w:iCs/>
                <w:spacing w:val="-2"/>
                <w:sz w:val="24"/>
                <w:szCs w:val="24"/>
                <w:shd w:val="clear" w:color="auto" w:fill="FFFFFF"/>
              </w:rPr>
              <w:t>punktā uzskaitītie likumprojekti)</w:t>
            </w:r>
            <w:r w:rsidRPr="00363A72">
              <w:rPr>
                <w:rFonts w:ascii="Times New Roman" w:hAnsi="Times New Roman" w:cs="Times New Roman"/>
                <w:spacing w:val="-2"/>
                <w:sz w:val="24"/>
                <w:szCs w:val="24"/>
                <w:shd w:val="clear" w:color="auto" w:fill="FFFFFF"/>
              </w:rPr>
              <w:t xml:space="preserve">, gan arī tajos likumos, kuros nostiprināta Latvijas Bankas struktūra tās pārvalžu līmenī (7., 11., 16., 23. </w:t>
            </w:r>
            <w:r w:rsidRPr="00363A72">
              <w:rPr>
                <w:rFonts w:ascii="Times New Roman" w:hAnsi="Times New Roman" w:cs="Times New Roman"/>
                <w:iCs/>
                <w:spacing w:val="-2"/>
                <w:sz w:val="24"/>
                <w:szCs w:val="24"/>
                <w:shd w:val="clear" w:color="auto" w:fill="FFFFFF"/>
              </w:rPr>
              <w:t>punktā uzskaitītie likumprojekti)</w:t>
            </w:r>
            <w:r w:rsidRPr="00363A72">
              <w:rPr>
                <w:rFonts w:ascii="Times New Roman" w:hAnsi="Times New Roman" w:cs="Times New Roman"/>
                <w:spacing w:val="-2"/>
                <w:sz w:val="24"/>
                <w:szCs w:val="24"/>
                <w:shd w:val="clear" w:color="auto" w:fill="FFFFFF"/>
              </w:rPr>
              <w:t xml:space="preserve"> kā arī,</w:t>
            </w:r>
            <w:r w:rsidRPr="00363A72">
              <w:rPr>
                <w:spacing w:val="-2"/>
              </w:rPr>
              <w:t xml:space="preserve"> l</w:t>
            </w:r>
            <w:r w:rsidRPr="00363A72">
              <w:rPr>
                <w:rFonts w:ascii="Times New Roman" w:hAnsi="Times New Roman" w:cs="Times New Roman"/>
                <w:spacing w:val="-2"/>
                <w:sz w:val="24"/>
                <w:szCs w:val="24"/>
                <w:shd w:val="clear" w:color="auto" w:fill="FFFFFF"/>
              </w:rPr>
              <w:t xml:space="preserve">ai nodrošinātu FKTK veiksmīgu pievienošanu Latvijas Bankai,  paredzēti pārejas noteikumi </w:t>
            </w:r>
            <w:r w:rsidRPr="00363A72">
              <w:rPr>
                <w:rFonts w:ascii="Times New Roman" w:hAnsi="Times New Roman" w:cs="Times New Roman"/>
                <w:iCs/>
                <w:spacing w:val="-2"/>
                <w:sz w:val="24"/>
                <w:szCs w:val="24"/>
                <w:shd w:val="clear" w:color="auto" w:fill="FFFFFF"/>
              </w:rPr>
              <w:t>attiecībā uz FKTK pievienošanu Latvijas Bankai (2. un 3. punktā uzskaitītie likumprojekti)</w:t>
            </w:r>
            <w:r w:rsidRPr="00363A72">
              <w:rPr>
                <w:rFonts w:ascii="Times New Roman" w:hAnsi="Times New Roman" w:cs="Times New Roman"/>
                <w:spacing w:val="-2"/>
                <w:sz w:val="24"/>
                <w:szCs w:val="24"/>
                <w:shd w:val="clear" w:color="auto" w:fill="FFFFFF"/>
              </w:rPr>
              <w:t>.</w:t>
            </w:r>
            <w:r w:rsidRPr="00363A72">
              <w:rPr>
                <w:rFonts w:ascii="Times New Roman" w:eastAsia="Times New Roman" w:hAnsi="Times New Roman" w:cs="Times New Roman"/>
                <w:iCs/>
                <w:spacing w:val="-2"/>
                <w:sz w:val="24"/>
                <w:szCs w:val="24"/>
                <w:lang w:eastAsia="lv-LV"/>
              </w:rPr>
              <w:t xml:space="preserve"> </w:t>
            </w:r>
          </w:p>
          <w:p w14:paraId="583959AA" w14:textId="77777777" w:rsidR="0034273A" w:rsidRPr="00363A72" w:rsidRDefault="0034273A" w:rsidP="00363A72">
            <w:pPr>
              <w:spacing w:after="0" w:line="240" w:lineRule="auto"/>
              <w:jc w:val="both"/>
              <w:rPr>
                <w:rFonts w:ascii="Times New Roman" w:eastAsia="Times New Roman" w:hAnsi="Times New Roman" w:cs="Times New Roman"/>
                <w:iCs/>
                <w:spacing w:val="-2"/>
                <w:sz w:val="24"/>
                <w:szCs w:val="24"/>
                <w:lang w:eastAsia="lv-LV"/>
              </w:rPr>
            </w:pPr>
          </w:p>
          <w:p w14:paraId="1CF197B3" w14:textId="2B31AE25" w:rsidR="0034273A" w:rsidRPr="00363A72" w:rsidRDefault="0034273A"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likumprojektu </w:t>
            </w:r>
            <w:r w:rsidRPr="00363A72">
              <w:rPr>
                <w:rFonts w:ascii="Times New Roman" w:eastAsia="Times New Roman" w:hAnsi="Times New Roman" w:cs="Times New Roman"/>
                <w:iCs/>
                <w:spacing w:val="-2"/>
                <w:sz w:val="24"/>
                <w:szCs w:val="24"/>
                <w:lang w:eastAsia="lv-LV"/>
              </w:rPr>
              <w:t>"</w:t>
            </w:r>
            <w:r w:rsidRPr="00363A72">
              <w:rPr>
                <w:rFonts w:ascii="Times New Roman" w:eastAsia="Times New Roman" w:hAnsi="Times New Roman" w:cs="Times New Roman"/>
                <w:color w:val="000000"/>
                <w:spacing w:val="-2"/>
                <w:sz w:val="24"/>
                <w:szCs w:val="24"/>
                <w:shd w:val="clear" w:color="auto" w:fill="FFFFFF"/>
                <w:lang w:eastAsia="lv-LV"/>
              </w:rPr>
              <w:t>Latvijas Bankas likums</w:t>
            </w:r>
            <w:r w:rsidRPr="00363A72">
              <w:rPr>
                <w:rFonts w:ascii="Times New Roman" w:eastAsia="Times New Roman" w:hAnsi="Times New Roman" w:cs="Times New Roman"/>
                <w:iCs/>
                <w:spacing w:val="-2"/>
                <w:sz w:val="24"/>
                <w:szCs w:val="24"/>
                <w:lang w:eastAsia="lv-LV"/>
              </w:rPr>
              <w:t xml:space="preserve">" saistītie normatīvie akti, kuros </w:t>
            </w:r>
            <w:r w:rsidRPr="00363A72">
              <w:rPr>
                <w:rFonts w:ascii="Times New Roman" w:eastAsia="Times New Roman" w:hAnsi="Times New Roman" w:cs="Times New Roman"/>
                <w:spacing w:val="-2"/>
                <w:sz w:val="24"/>
                <w:szCs w:val="24"/>
                <w:lang w:eastAsia="lv-LV"/>
              </w:rPr>
              <w:t>nepieciešams veikt attiecīgās izmaiņas.</w:t>
            </w:r>
          </w:p>
        </w:tc>
      </w:tr>
      <w:tr w:rsidR="00A70F31" w:rsidRPr="00363A72" w14:paraId="7E385F49"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DD68C4"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lastRenderedPageBreak/>
              <w:t>2.</w:t>
            </w:r>
          </w:p>
        </w:tc>
        <w:tc>
          <w:tcPr>
            <w:tcW w:w="97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08F79A"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Atbildīgā institūcija</w:t>
            </w:r>
          </w:p>
        </w:tc>
        <w:tc>
          <w:tcPr>
            <w:tcW w:w="372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0FA4F7"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Finanšu ministrija, FKTK un Latvijas Banka</w:t>
            </w:r>
          </w:p>
        </w:tc>
      </w:tr>
      <w:tr w:rsidR="00A70F31" w:rsidRPr="00363A72" w14:paraId="189A52A4"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3AC5F44"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lastRenderedPageBreak/>
              <w:t>3.</w:t>
            </w:r>
          </w:p>
        </w:tc>
        <w:tc>
          <w:tcPr>
            <w:tcW w:w="97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CF9556"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Cita informācija</w:t>
            </w:r>
          </w:p>
        </w:tc>
        <w:tc>
          <w:tcPr>
            <w:tcW w:w="372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A0D1B8"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Nav</w:t>
            </w:r>
          </w:p>
        </w:tc>
      </w:tr>
    </w:tbl>
    <w:p w14:paraId="73612C66" w14:textId="77777777" w:rsidR="00A70F31" w:rsidRPr="00845956" w:rsidRDefault="00A70F31" w:rsidP="00363A72">
      <w:pPr>
        <w:spacing w:after="0" w:line="240" w:lineRule="auto"/>
        <w:rPr>
          <w:rFonts w:ascii="Times New Roman" w:eastAsia="Times New Roman" w:hAnsi="Times New Roman" w:cs="Times New Roman"/>
          <w:spacing w:val="-2"/>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615"/>
        <w:gridCol w:w="5178"/>
      </w:tblGrid>
      <w:tr w:rsidR="00A70F31" w:rsidRPr="00363A72" w14:paraId="50794108"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1488D"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A70F31" w:rsidRPr="00363A72" w14:paraId="3CD2677A"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263"/>
              <w:gridCol w:w="5419"/>
            </w:tblGrid>
            <w:tr w:rsidR="00A70F31" w:rsidRPr="00363A72" w14:paraId="58F2328F" w14:textId="77777777" w:rsidTr="00363A72">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6C0BAD4"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1.</w:t>
                  </w:r>
                </w:p>
              </w:tc>
              <w:tc>
                <w:tcPr>
                  <w:tcW w:w="1359" w:type="pct"/>
                  <w:tcBorders>
                    <w:top w:val="outset" w:sz="6" w:space="0" w:color="auto"/>
                    <w:left w:val="outset" w:sz="6" w:space="0" w:color="auto"/>
                    <w:bottom w:val="outset" w:sz="6" w:space="0" w:color="auto"/>
                    <w:right w:val="outset" w:sz="6" w:space="0" w:color="auto"/>
                  </w:tcBorders>
                </w:tcPr>
                <w:p w14:paraId="3ACC3893"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Saistības pret Eiropas Savienību</w:t>
                  </w:r>
                </w:p>
              </w:tc>
              <w:tc>
                <w:tcPr>
                  <w:tcW w:w="3272" w:type="pct"/>
                  <w:tcBorders>
                    <w:top w:val="outset" w:sz="6" w:space="0" w:color="auto"/>
                    <w:left w:val="outset" w:sz="6" w:space="0" w:color="auto"/>
                    <w:bottom w:val="outset" w:sz="6" w:space="0" w:color="auto"/>
                    <w:right w:val="outset" w:sz="6" w:space="0" w:color="auto"/>
                  </w:tcBorders>
                </w:tcPr>
                <w:p w14:paraId="47A325E9" w14:textId="479EEE64" w:rsidR="00A70F31" w:rsidRPr="00363A72" w:rsidRDefault="00DC3ED1" w:rsidP="00363A72">
                  <w:pPr>
                    <w:shd w:val="clear" w:color="auto" w:fill="FFFFFF"/>
                    <w:spacing w:after="0" w:line="240" w:lineRule="auto"/>
                    <w:ind w:left="57"/>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Nav</w:t>
                  </w:r>
                </w:p>
              </w:tc>
            </w:tr>
            <w:tr w:rsidR="00A70F31" w:rsidRPr="00363A72" w14:paraId="3C960D8B" w14:textId="77777777" w:rsidTr="00363A72">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E8A8CC3"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2.</w:t>
                  </w:r>
                </w:p>
              </w:tc>
              <w:tc>
                <w:tcPr>
                  <w:tcW w:w="1359" w:type="pct"/>
                  <w:tcBorders>
                    <w:top w:val="outset" w:sz="6" w:space="0" w:color="auto"/>
                    <w:left w:val="outset" w:sz="6" w:space="0" w:color="auto"/>
                    <w:bottom w:val="outset" w:sz="6" w:space="0" w:color="auto"/>
                    <w:right w:val="outset" w:sz="6" w:space="0" w:color="auto"/>
                  </w:tcBorders>
                </w:tcPr>
                <w:p w14:paraId="0446F580"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Citas starptautiskās saistības</w:t>
                  </w:r>
                </w:p>
              </w:tc>
              <w:tc>
                <w:tcPr>
                  <w:tcW w:w="3272" w:type="pct"/>
                  <w:tcBorders>
                    <w:top w:val="outset" w:sz="6" w:space="0" w:color="auto"/>
                    <w:left w:val="outset" w:sz="6" w:space="0" w:color="auto"/>
                    <w:bottom w:val="outset" w:sz="6" w:space="0" w:color="auto"/>
                    <w:right w:val="outset" w:sz="6" w:space="0" w:color="auto"/>
                  </w:tcBorders>
                </w:tcPr>
                <w:p w14:paraId="3144EF1E"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spacing w:val="-2"/>
                      <w:sz w:val="24"/>
                      <w:szCs w:val="24"/>
                      <w:lang w:eastAsia="lv-LV"/>
                    </w:rPr>
                    <w:t>Nav.</w:t>
                  </w:r>
                </w:p>
              </w:tc>
            </w:tr>
            <w:tr w:rsidR="00A70F31" w:rsidRPr="00363A72" w14:paraId="7AFBFA0C" w14:textId="77777777" w:rsidTr="00363A72">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3925773"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3.</w:t>
                  </w:r>
                </w:p>
              </w:tc>
              <w:tc>
                <w:tcPr>
                  <w:tcW w:w="1359" w:type="pct"/>
                  <w:tcBorders>
                    <w:top w:val="outset" w:sz="6" w:space="0" w:color="auto"/>
                    <w:left w:val="outset" w:sz="6" w:space="0" w:color="auto"/>
                    <w:bottom w:val="outset" w:sz="6" w:space="0" w:color="auto"/>
                    <w:right w:val="outset" w:sz="6" w:space="0" w:color="auto"/>
                  </w:tcBorders>
                </w:tcPr>
                <w:p w14:paraId="0031BB56"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tcPr>
                <w:p w14:paraId="2174054C" w14:textId="08AAAD05" w:rsidR="00A70F31" w:rsidRPr="00363A72" w:rsidRDefault="00A70F31"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 xml:space="preserve">Saskaņā ar Līguma par Eiropas Savienības darbību 127. panta 4. punktu, 282. panta 5. punktu un </w:t>
                  </w:r>
                  <w:r w:rsidR="00DC3ED1" w:rsidRPr="00363A72">
                    <w:rPr>
                      <w:rFonts w:ascii="Times New Roman" w:eastAsia="Times New Roman" w:hAnsi="Times New Roman" w:cs="Times New Roman"/>
                      <w:iCs/>
                      <w:spacing w:val="-2"/>
                      <w:sz w:val="24"/>
                      <w:szCs w:val="24"/>
                      <w:lang w:eastAsia="lv-LV"/>
                    </w:rPr>
                    <w:t xml:space="preserve">tā </w:t>
                  </w:r>
                  <w:r w:rsidRPr="00363A72">
                    <w:rPr>
                      <w:rFonts w:ascii="Times New Roman" w:eastAsia="Times New Roman" w:hAnsi="Times New Roman" w:cs="Times New Roman"/>
                      <w:iCs/>
                      <w:spacing w:val="-2"/>
                      <w:sz w:val="24"/>
                      <w:szCs w:val="24"/>
                      <w:lang w:eastAsia="lv-LV"/>
                    </w:rPr>
                    <w:t>4. </w:t>
                  </w:r>
                  <w:r w:rsidR="00DC3ED1" w:rsidRPr="00363A72">
                    <w:rPr>
                      <w:rFonts w:ascii="Times New Roman" w:eastAsia="Times New Roman" w:hAnsi="Times New Roman" w:cs="Times New Roman"/>
                      <w:iCs/>
                      <w:spacing w:val="-2"/>
                      <w:sz w:val="24"/>
                      <w:szCs w:val="24"/>
                      <w:lang w:eastAsia="lv-LV"/>
                    </w:rPr>
                    <w:t>protokola "Par Eiropas Centrālo banku sistēmas un Eiropas Centrālās bankas Statūtiem"  4. </w:t>
                  </w:r>
                  <w:r w:rsidRPr="00363A72">
                    <w:rPr>
                      <w:rFonts w:ascii="Times New Roman" w:eastAsia="Times New Roman" w:hAnsi="Times New Roman" w:cs="Times New Roman"/>
                      <w:iCs/>
                      <w:spacing w:val="-2"/>
                      <w:sz w:val="24"/>
                      <w:szCs w:val="24"/>
                      <w:lang w:eastAsia="lv-LV"/>
                    </w:rPr>
                    <w:t>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2FB48EAE"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p>
        </w:tc>
      </w:tr>
      <w:tr w:rsidR="00A70F31" w:rsidRPr="00363A72" w14:paraId="0458D352"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88AFC"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VI. Sabiedrības līdzdalība un komunikācijas aktivitātes</w:t>
            </w:r>
          </w:p>
        </w:tc>
      </w:tr>
      <w:tr w:rsidR="00A70F31" w:rsidRPr="00363A72" w14:paraId="093E344B"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EAFA84F"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1.</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13D8CF65"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3124" w:type="pct"/>
            <w:tcBorders>
              <w:top w:val="outset" w:sz="6" w:space="0" w:color="auto"/>
              <w:left w:val="outset" w:sz="6" w:space="0" w:color="auto"/>
              <w:bottom w:val="outset" w:sz="6" w:space="0" w:color="auto"/>
              <w:right w:val="outset" w:sz="6" w:space="0" w:color="auto"/>
            </w:tcBorders>
            <w:hideMark/>
          </w:tcPr>
          <w:p w14:paraId="7F99105B" w14:textId="77777777" w:rsidR="00A70F31" w:rsidRPr="00363A72" w:rsidRDefault="00A70F31" w:rsidP="00363A72">
            <w:pPr>
              <w:spacing w:after="0" w:line="240" w:lineRule="auto"/>
              <w:jc w:val="both"/>
              <w:rPr>
                <w:rFonts w:ascii="Times New Roman" w:eastAsia="Times New Roman" w:hAnsi="Times New Roman" w:cs="Times New Roman"/>
                <w:bCs/>
                <w:iCs/>
                <w:spacing w:val="-2"/>
                <w:sz w:val="24"/>
                <w:szCs w:val="24"/>
                <w:lang w:eastAsia="lv-LV"/>
              </w:rPr>
            </w:pPr>
            <w:r w:rsidRPr="00363A72">
              <w:rPr>
                <w:rFonts w:ascii="Times New Roman" w:eastAsia="Times New Roman" w:hAnsi="Times New Roman" w:cs="Times New Roman"/>
                <w:iCs/>
                <w:spacing w:val="-2"/>
                <w:sz w:val="24"/>
                <w:szCs w:val="24"/>
                <w:lang w:eastAsia="lv-LV"/>
              </w:rPr>
              <w:t xml:space="preserve">Likumprojekts ir saistīts ar likumprojektu "Latvijas Bankas likums", pirms kura izstrādes uzsākšanas, </w:t>
            </w:r>
            <w:r w:rsidRPr="00363A72">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Pr="00363A72">
              <w:rPr>
                <w:rFonts w:ascii="Times New Roman" w:eastAsia="Times New Roman" w:hAnsi="Times New Roman" w:cs="Times New Roman"/>
                <w:iCs/>
                <w:spacing w:val="-2"/>
                <w:sz w:val="24"/>
                <w:szCs w:val="24"/>
                <w:lang w:eastAsia="lv-LV"/>
              </w:rPr>
              <w:t xml:space="preserve">saskaņā ar Saeimas </w:t>
            </w:r>
            <w:r w:rsidRPr="00363A72">
              <w:rPr>
                <w:rFonts w:ascii="Times New Roman" w:eastAsia="Times New Roman" w:hAnsi="Times New Roman" w:cs="Times New Roman"/>
                <w:bCs/>
                <w:iCs/>
                <w:spacing w:val="-2"/>
                <w:sz w:val="24"/>
                <w:szCs w:val="24"/>
                <w:lang w:eastAsia="lv-LV"/>
              </w:rPr>
              <w:t>Budžeta un finanšu (nodokļu) komisijas 2019. gada 11. septembra sēdes protokola Nr. 76</w:t>
            </w:r>
            <w:r w:rsidRPr="00363A72">
              <w:rPr>
                <w:rFonts w:ascii="Times New Roman" w:eastAsia="Times New Roman" w:hAnsi="Times New Roman" w:cs="Times New Roman"/>
                <w:bCs/>
                <w:iCs/>
                <w:spacing w:val="-2"/>
                <w:sz w:val="24"/>
                <w:szCs w:val="24"/>
                <w:vertAlign w:val="superscript"/>
                <w:lang w:eastAsia="lv-LV"/>
              </w:rPr>
              <w:footnoteReference w:id="1"/>
            </w:r>
            <w:r w:rsidRPr="00363A72">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2E157BE1"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iCs/>
                <w:spacing w:val="-2"/>
                <w:sz w:val="24"/>
                <w:szCs w:val="24"/>
                <w:lang w:eastAsia="lv-LV"/>
              </w:rPr>
              <w:t>Pirms likumprojekta "Latvijas Bankas likums" un ar to saistīto likumprojektu iesniegšanas Ministru kabinetā tos tika plānots prezentēt FKTK konsultatīvajā finanšu un kapitāla tirgus padomē, kurā pārstāvētas visas FKTK uzraudzīto finanšu tirgus dalībnieku asociācijas, tādējādi iesaistot tās sabiedriskā apspriešanā.</w:t>
            </w:r>
          </w:p>
        </w:tc>
      </w:tr>
      <w:tr w:rsidR="00A70F31" w:rsidRPr="00363A72" w14:paraId="39EE5E29"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268D4A6"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2.</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7AB2AF01"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Sabiedrības līdzdalība projekta izstrādē</w:t>
            </w:r>
          </w:p>
        </w:tc>
        <w:tc>
          <w:tcPr>
            <w:tcW w:w="3124" w:type="pct"/>
            <w:tcBorders>
              <w:top w:val="outset" w:sz="6" w:space="0" w:color="auto"/>
              <w:left w:val="outset" w:sz="6" w:space="0" w:color="auto"/>
              <w:bottom w:val="outset" w:sz="6" w:space="0" w:color="auto"/>
              <w:right w:val="outset" w:sz="6" w:space="0" w:color="auto"/>
            </w:tcBorders>
            <w:hideMark/>
          </w:tcPr>
          <w:p w14:paraId="33F0BD3D" w14:textId="77777777" w:rsidR="00A70F31" w:rsidRPr="00363A72" w:rsidRDefault="00A70F31"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Finanšu ministrija sadarbībā ar Latvijas Banku un FKTK 2020. gada maijā izstrādāja "Izvērtējumu par Finanšu un kapitāla tirgus komisijas pievienošanu Latvijas Bankai" (turpmāk – Izvērtējums).</w:t>
            </w:r>
          </w:p>
          <w:p w14:paraId="35989B03" w14:textId="77777777" w:rsidR="00A70F31" w:rsidRPr="00363A72" w:rsidRDefault="00A70F31"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 xml:space="preserve">Ministru kabinets 2020. gada 26. maijā izskatīja un konceptuāli atbalstīja Izvērtējumu (Ministru kabineta </w:t>
            </w:r>
            <w:r w:rsidRPr="00363A72">
              <w:rPr>
                <w:rFonts w:ascii="Times New Roman" w:eastAsia="Times New Roman" w:hAnsi="Times New Roman" w:cs="Times New Roman"/>
                <w:iCs/>
                <w:spacing w:val="-2"/>
                <w:sz w:val="24"/>
                <w:szCs w:val="24"/>
                <w:lang w:eastAsia="lv-LV"/>
              </w:rPr>
              <w:lastRenderedPageBreak/>
              <w:t>2020. gada 26. maija sēdes protokols Nr. 36 27. §), un nosūtīja to atbildīgajai Saeimas komisijai.</w:t>
            </w:r>
          </w:p>
          <w:p w14:paraId="3A7F915D" w14:textId="77777777" w:rsidR="00A70F31" w:rsidRPr="00363A72" w:rsidRDefault="00A70F31" w:rsidP="00363A72">
            <w:pPr>
              <w:spacing w:after="0" w:line="240" w:lineRule="auto"/>
              <w:jc w:val="both"/>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4AF87D5E" w14:textId="33F34772"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iCs/>
                <w:spacing w:val="-2"/>
                <w:sz w:val="24"/>
                <w:szCs w:val="24"/>
                <w:lang w:eastAsia="lv-LV"/>
              </w:rPr>
              <w:t>Pirms likumprojekta "Latvijas Bankas likums" un ar to saistīto likumprojektu (t.sk. Likumprojekta) iesniegšanas Ministru kabinetā tie 2020.gada 11.</w:t>
            </w:r>
            <w:r w:rsidR="00394F97" w:rsidRPr="00363A72">
              <w:rPr>
                <w:rFonts w:ascii="Times New Roman" w:eastAsia="Times New Roman" w:hAnsi="Times New Roman" w:cs="Times New Roman"/>
                <w:iCs/>
                <w:spacing w:val="-2"/>
                <w:sz w:val="24"/>
                <w:szCs w:val="24"/>
                <w:lang w:eastAsia="lv-LV"/>
              </w:rPr>
              <w:t xml:space="preserve"> </w:t>
            </w:r>
            <w:r w:rsidR="00BA27CC" w:rsidRPr="00363A72">
              <w:rPr>
                <w:rFonts w:ascii="Times New Roman" w:eastAsia="Times New Roman" w:hAnsi="Times New Roman" w:cs="Times New Roman"/>
                <w:iCs/>
                <w:spacing w:val="-2"/>
                <w:sz w:val="24"/>
                <w:szCs w:val="24"/>
                <w:lang w:eastAsia="lv-LV"/>
              </w:rPr>
              <w:t>novembrī</w:t>
            </w:r>
            <w:r w:rsidRPr="00363A72">
              <w:rPr>
                <w:rFonts w:ascii="Times New Roman" w:eastAsia="Times New Roman" w:hAnsi="Times New Roman" w:cs="Times New Roman"/>
                <w:iCs/>
                <w:spacing w:val="-2"/>
                <w:sz w:val="24"/>
                <w:szCs w:val="24"/>
                <w:lang w:eastAsia="lv-LV"/>
              </w:rPr>
              <w:t xml:space="preserve"> tika prezentēti FKTK konsultatīvajā finanšu un kapitāla tirgus padomē, kurā pārstāvētas visas FKTK uzraudzīto finanšu tirgus dalībnieku asociācijas, tādējādi iesaistot tās likumprojektu apspriešanā.</w:t>
            </w:r>
          </w:p>
        </w:tc>
      </w:tr>
      <w:tr w:rsidR="00A70F31" w:rsidRPr="00363A72" w14:paraId="7132CCB5"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89F0AAA"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lastRenderedPageBreak/>
              <w:t>3.</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5868BEF9"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Sabiedrības līdzdalības rezultāti</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45733E88"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iCs/>
                <w:spacing w:val="-2"/>
                <w:sz w:val="24"/>
                <w:szCs w:val="24"/>
                <w:lang w:eastAsia="lv-LV"/>
              </w:rPr>
              <w:t>Likumprojektu pēc prezentācijas un tikšanās ar FKTK konsultatīvo finanšu un kapitāla tirgus padomi nebija nepieciešams precizēt, ņemot vērā sabiedrības līdzdalības rezultātus.</w:t>
            </w:r>
          </w:p>
        </w:tc>
      </w:tr>
      <w:tr w:rsidR="00A70F31" w:rsidRPr="00363A72" w14:paraId="0A4B8D7C"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4E42BC6"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4.</w:t>
            </w:r>
          </w:p>
        </w:tc>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007013B0"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Cita informācija</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66B008B9"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Nav</w:t>
            </w:r>
          </w:p>
        </w:tc>
      </w:tr>
    </w:tbl>
    <w:p w14:paraId="0F7F78AF" w14:textId="77777777" w:rsidR="00A70F31" w:rsidRPr="00845956" w:rsidRDefault="00A70F31" w:rsidP="00363A72">
      <w:pPr>
        <w:spacing w:after="0" w:line="240" w:lineRule="auto"/>
        <w:rPr>
          <w:rFonts w:ascii="Times New Roman" w:eastAsia="Times New Roman" w:hAnsi="Times New Roman" w:cs="Times New Roman"/>
          <w:spacing w:val="-2"/>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2819"/>
        <w:gridCol w:w="4974"/>
      </w:tblGrid>
      <w:tr w:rsidR="00A70F31" w:rsidRPr="00363A72" w14:paraId="10165DFD" w14:textId="77777777" w:rsidTr="0071337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5929D" w14:textId="77777777" w:rsidR="00A70F31" w:rsidRPr="00363A72" w:rsidRDefault="00A70F31" w:rsidP="00363A72">
            <w:pPr>
              <w:spacing w:after="0" w:line="240" w:lineRule="auto"/>
              <w:jc w:val="center"/>
              <w:rPr>
                <w:rFonts w:ascii="Times New Roman" w:eastAsia="Times New Roman" w:hAnsi="Times New Roman" w:cs="Times New Roman"/>
                <w:b/>
                <w:bCs/>
                <w:spacing w:val="-2"/>
                <w:sz w:val="24"/>
                <w:szCs w:val="24"/>
                <w:lang w:eastAsia="lv-LV"/>
              </w:rPr>
            </w:pPr>
            <w:r w:rsidRPr="00363A72">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A70F31" w:rsidRPr="00363A72" w14:paraId="1F90FC1C"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207B4A"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A26B18F"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766F1A"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FKTK un Latvijas Banka</w:t>
            </w:r>
          </w:p>
        </w:tc>
      </w:tr>
      <w:tr w:rsidR="00A70F31" w:rsidRPr="00363A72" w14:paraId="6078225A" w14:textId="77777777" w:rsidTr="0071337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247279"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9485D8E"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Projekta izpildes ietekme uz pārvaldes funkcijām un institucionālo struktūru.</w:t>
            </w:r>
            <w:r w:rsidRPr="00363A72">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39E301" w14:textId="77777777" w:rsidR="00A70F31" w:rsidRPr="00363A72" w:rsidRDefault="00A70F31" w:rsidP="00363A72">
            <w:pPr>
              <w:spacing w:after="0" w:line="240" w:lineRule="auto"/>
              <w:rPr>
                <w:rFonts w:ascii="Times New Roman" w:eastAsia="Times New Roman" w:hAnsi="Times New Roman" w:cs="Times New Roman"/>
                <w:iCs/>
                <w:spacing w:val="-2"/>
                <w:sz w:val="24"/>
                <w:szCs w:val="24"/>
                <w:lang w:eastAsia="lv-LV"/>
              </w:rPr>
            </w:pPr>
            <w:r w:rsidRPr="00363A72">
              <w:rPr>
                <w:rFonts w:ascii="Times New Roman" w:eastAsia="Times New Roman" w:hAnsi="Times New Roman" w:cs="Times New Roman"/>
                <w:iCs/>
                <w:spacing w:val="-2"/>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5FC69612" w14:textId="77777777" w:rsidR="00A70F31" w:rsidRPr="00363A72" w:rsidRDefault="00A70F31" w:rsidP="00363A72">
            <w:pPr>
              <w:spacing w:after="0" w:line="240" w:lineRule="auto"/>
              <w:jc w:val="both"/>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iCs/>
                <w:spacing w:val="-2"/>
                <w:sz w:val="24"/>
                <w:szCs w:val="24"/>
                <w:lang w:eastAsia="lv-LV"/>
              </w:rPr>
              <w:t xml:space="preserve">Taču jāņem vērā to, ka likumprojekts ir saistīts ar likumprojektu </w:t>
            </w:r>
            <w:r w:rsidRPr="00363A72">
              <w:rPr>
                <w:rFonts w:ascii="Times New Roman" w:eastAsia="Times New Roman" w:hAnsi="Times New Roman" w:cs="Times New Roman"/>
                <w:spacing w:val="-2"/>
                <w:sz w:val="24"/>
                <w:szCs w:val="24"/>
                <w:shd w:val="clear" w:color="auto" w:fill="FFFFFF"/>
                <w:lang w:eastAsia="lv-LV"/>
              </w:rPr>
              <w:t>"</w:t>
            </w:r>
            <w:r w:rsidRPr="00363A72">
              <w:rPr>
                <w:rFonts w:ascii="Times New Roman" w:eastAsia="Times New Roman" w:hAnsi="Times New Roman" w:cs="Times New Roman"/>
                <w:iCs/>
                <w:spacing w:val="-2"/>
                <w:sz w:val="24"/>
                <w:szCs w:val="24"/>
                <w:lang w:eastAsia="lv-LV"/>
              </w:rPr>
              <w:t>Latvijas Bankas likums</w:t>
            </w:r>
            <w:r w:rsidRPr="00363A72">
              <w:rPr>
                <w:rFonts w:ascii="Times New Roman" w:eastAsia="Times New Roman" w:hAnsi="Times New Roman" w:cs="Times New Roman"/>
                <w:spacing w:val="-2"/>
                <w:sz w:val="24"/>
                <w:szCs w:val="24"/>
                <w:shd w:val="clear" w:color="auto" w:fill="FFFFFF"/>
                <w:lang w:eastAsia="lv-LV"/>
              </w:rPr>
              <w:t>"</w:t>
            </w:r>
            <w:r w:rsidRPr="00363A72">
              <w:rPr>
                <w:rFonts w:ascii="Times New Roman" w:eastAsia="Times New Roman" w:hAnsi="Times New Roman" w:cs="Times New Roman"/>
                <w:iCs/>
                <w:spacing w:val="-2"/>
                <w:sz w:val="24"/>
                <w:szCs w:val="24"/>
                <w:lang w:eastAsia="lv-LV"/>
              </w:rPr>
              <w:t xml:space="preserve">, kurš paredz FKTK pievienošanu Latvijas Bankai atbilstoši Valsts pārvaldes iekārtas likuma 15. panta ceturtās daļas 1. punktam. Ar likumprojektu </w:t>
            </w:r>
            <w:r w:rsidRPr="00363A72">
              <w:rPr>
                <w:rFonts w:ascii="Times New Roman" w:eastAsia="Times New Roman" w:hAnsi="Times New Roman" w:cs="Times New Roman"/>
                <w:spacing w:val="-2"/>
                <w:sz w:val="24"/>
                <w:szCs w:val="24"/>
                <w:shd w:val="clear" w:color="auto" w:fill="FFFFFF"/>
                <w:lang w:eastAsia="lv-LV"/>
              </w:rPr>
              <w:t>"</w:t>
            </w:r>
            <w:r w:rsidRPr="00363A72">
              <w:rPr>
                <w:rFonts w:ascii="Times New Roman" w:eastAsia="Times New Roman" w:hAnsi="Times New Roman" w:cs="Times New Roman"/>
                <w:iCs/>
                <w:spacing w:val="-2"/>
                <w:sz w:val="24"/>
                <w:szCs w:val="24"/>
                <w:lang w:eastAsia="lv-LV"/>
              </w:rPr>
              <w:t>Latvijas Bankas likums</w:t>
            </w:r>
            <w:r w:rsidRPr="00363A72">
              <w:rPr>
                <w:rFonts w:ascii="Times New Roman" w:eastAsia="Times New Roman" w:hAnsi="Times New Roman" w:cs="Times New Roman"/>
                <w:spacing w:val="-2"/>
                <w:sz w:val="24"/>
                <w:szCs w:val="24"/>
                <w:shd w:val="clear" w:color="auto" w:fill="FFFFFF"/>
                <w:lang w:eastAsia="lv-LV"/>
              </w:rPr>
              <w:t>"</w:t>
            </w:r>
            <w:r w:rsidRPr="00363A72">
              <w:rPr>
                <w:rFonts w:ascii="Times New Roman" w:eastAsia="Times New Roman" w:hAnsi="Times New Roman" w:cs="Times New Roman"/>
                <w:iCs/>
                <w:spacing w:val="-2"/>
                <w:sz w:val="24"/>
                <w:szCs w:val="24"/>
                <w:lang w:eastAsia="lv-LV"/>
              </w:rPr>
              <w:t xml:space="preserve"> jaunu institūciju izveide nav paredzēta. </w:t>
            </w:r>
            <w:r w:rsidRPr="00363A72">
              <w:rPr>
                <w:rFonts w:ascii="Times New Roman" w:eastAsia="Times New Roman" w:hAnsi="Times New Roman" w:cs="Times New Roman"/>
                <w:spacing w:val="-2"/>
                <w:sz w:val="24"/>
                <w:szCs w:val="24"/>
                <w:lang w:eastAsia="lv-LV"/>
              </w:rPr>
              <w:t>FKTK un Latvijas Bankas pievienošanas procesa rezultātā darbinieku skaita samazinājums var sasniegt līdz 30 pilna laika ekvivalentiem.</w:t>
            </w:r>
          </w:p>
        </w:tc>
      </w:tr>
      <w:tr w:rsidR="00A70F31" w:rsidRPr="00363A72" w14:paraId="0C31E4D8" w14:textId="77777777" w:rsidTr="00713372">
        <w:trPr>
          <w:trHeight w:val="2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CAD386" w14:textId="77777777" w:rsidR="00A70F31" w:rsidRPr="00363A72" w:rsidRDefault="00A70F31" w:rsidP="00363A72">
            <w:pPr>
              <w:spacing w:after="0" w:line="240" w:lineRule="auto"/>
              <w:jc w:val="center"/>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F21AD0C"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9F87875" w14:textId="77777777" w:rsidR="00A70F31" w:rsidRPr="00363A72" w:rsidRDefault="00A70F31" w:rsidP="00363A72">
            <w:pPr>
              <w:spacing w:after="0" w:line="240" w:lineRule="auto"/>
              <w:rPr>
                <w:rFonts w:ascii="Times New Roman" w:eastAsia="Times New Roman" w:hAnsi="Times New Roman" w:cs="Times New Roman"/>
                <w:spacing w:val="-2"/>
                <w:sz w:val="24"/>
                <w:szCs w:val="24"/>
                <w:lang w:eastAsia="lv-LV"/>
              </w:rPr>
            </w:pPr>
            <w:r w:rsidRPr="00363A72">
              <w:rPr>
                <w:rFonts w:ascii="Times New Roman" w:eastAsia="Times New Roman" w:hAnsi="Times New Roman" w:cs="Times New Roman"/>
                <w:spacing w:val="-2"/>
                <w:sz w:val="24"/>
                <w:szCs w:val="24"/>
                <w:lang w:eastAsia="lv-LV"/>
              </w:rPr>
              <w:t>Nav</w:t>
            </w:r>
          </w:p>
        </w:tc>
      </w:tr>
    </w:tbl>
    <w:p w14:paraId="7124D8C1" w14:textId="77777777" w:rsidR="00A70F31" w:rsidRPr="00845956" w:rsidRDefault="00A70F31" w:rsidP="00363A72">
      <w:pPr>
        <w:spacing w:after="0" w:line="240" w:lineRule="auto"/>
        <w:rPr>
          <w:rFonts w:ascii="Times New Roman" w:hAnsi="Times New Roman" w:cs="Times New Roman"/>
          <w:spacing w:val="-2"/>
          <w:sz w:val="20"/>
          <w:szCs w:val="20"/>
        </w:rPr>
      </w:pPr>
    </w:p>
    <w:p w14:paraId="74197FF8" w14:textId="77777777" w:rsidR="00845956" w:rsidRPr="00845956" w:rsidRDefault="00845956" w:rsidP="00363A72">
      <w:pPr>
        <w:spacing w:after="0" w:line="240" w:lineRule="auto"/>
        <w:rPr>
          <w:rFonts w:ascii="Times New Roman" w:hAnsi="Times New Roman" w:cs="Times New Roman"/>
          <w:spacing w:val="-2"/>
          <w:sz w:val="20"/>
          <w:szCs w:val="20"/>
        </w:rPr>
      </w:pPr>
    </w:p>
    <w:p w14:paraId="2D9C5D59" w14:textId="3E455BD3" w:rsidR="00A70F31" w:rsidRPr="00363A72" w:rsidRDefault="00845956" w:rsidP="00845956">
      <w:pPr>
        <w:tabs>
          <w:tab w:val="left" w:pos="6521"/>
        </w:tabs>
        <w:spacing w:after="0" w:line="240" w:lineRule="auto"/>
        <w:ind w:left="720"/>
        <w:rPr>
          <w:rFonts w:ascii="Times New Roman" w:hAnsi="Times New Roman" w:cs="Times New Roman"/>
          <w:spacing w:val="-2"/>
          <w:sz w:val="28"/>
          <w:szCs w:val="28"/>
        </w:rPr>
      </w:pPr>
      <w:r>
        <w:rPr>
          <w:rFonts w:ascii="Times New Roman" w:hAnsi="Times New Roman" w:cs="Times New Roman"/>
          <w:spacing w:val="-2"/>
          <w:sz w:val="28"/>
          <w:szCs w:val="28"/>
        </w:rPr>
        <w:t>Finanšu ministrs</w:t>
      </w:r>
      <w:r>
        <w:rPr>
          <w:rFonts w:ascii="Times New Roman" w:hAnsi="Times New Roman" w:cs="Times New Roman"/>
          <w:spacing w:val="-2"/>
          <w:sz w:val="28"/>
          <w:szCs w:val="28"/>
        </w:rPr>
        <w:tab/>
        <w:t>J. </w:t>
      </w:r>
      <w:r w:rsidR="00A70F31" w:rsidRPr="00363A72">
        <w:rPr>
          <w:rFonts w:ascii="Times New Roman" w:hAnsi="Times New Roman" w:cs="Times New Roman"/>
          <w:spacing w:val="-2"/>
          <w:sz w:val="28"/>
          <w:szCs w:val="28"/>
        </w:rPr>
        <w:t>Reirs</w:t>
      </w:r>
    </w:p>
    <w:p w14:paraId="47B820CB" w14:textId="77777777" w:rsidR="00845956" w:rsidRDefault="00845956" w:rsidP="00363A72">
      <w:pPr>
        <w:spacing w:after="0" w:line="240" w:lineRule="auto"/>
        <w:rPr>
          <w:rFonts w:ascii="Times New Roman" w:hAnsi="Times New Roman" w:cs="Times New Roman"/>
          <w:spacing w:val="-2"/>
          <w:sz w:val="18"/>
          <w:szCs w:val="18"/>
        </w:rPr>
      </w:pPr>
      <w:bookmarkStart w:id="0" w:name="_Hlk55989000"/>
    </w:p>
    <w:p w14:paraId="114F419C" w14:textId="77777777" w:rsidR="00845956" w:rsidRDefault="00845956" w:rsidP="00363A72">
      <w:pPr>
        <w:spacing w:after="0" w:line="240" w:lineRule="auto"/>
        <w:rPr>
          <w:rFonts w:ascii="Times New Roman" w:hAnsi="Times New Roman" w:cs="Times New Roman"/>
          <w:spacing w:val="-2"/>
          <w:sz w:val="18"/>
          <w:szCs w:val="18"/>
        </w:rPr>
      </w:pPr>
      <w:bookmarkStart w:id="1" w:name="_GoBack"/>
      <w:bookmarkEnd w:id="1"/>
    </w:p>
    <w:p w14:paraId="6CFDD7B4" w14:textId="77777777" w:rsidR="002B6134" w:rsidRDefault="00A70F31" w:rsidP="00363A72">
      <w:pPr>
        <w:spacing w:after="0" w:line="240" w:lineRule="auto"/>
        <w:rPr>
          <w:rFonts w:ascii="Times New Roman" w:hAnsi="Times New Roman" w:cs="Times New Roman"/>
          <w:spacing w:val="-2"/>
          <w:sz w:val="18"/>
          <w:szCs w:val="18"/>
        </w:rPr>
      </w:pPr>
      <w:proofErr w:type="spellStart"/>
      <w:r w:rsidRPr="00845956">
        <w:rPr>
          <w:rFonts w:ascii="Times New Roman" w:hAnsi="Times New Roman" w:cs="Times New Roman"/>
          <w:spacing w:val="-2"/>
          <w:sz w:val="18"/>
          <w:szCs w:val="18"/>
        </w:rPr>
        <w:t>Cerbulis</w:t>
      </w:r>
      <w:proofErr w:type="spellEnd"/>
      <w:r w:rsidRPr="00845956">
        <w:rPr>
          <w:rFonts w:ascii="Times New Roman" w:hAnsi="Times New Roman" w:cs="Times New Roman"/>
          <w:spacing w:val="-2"/>
          <w:sz w:val="18"/>
          <w:szCs w:val="18"/>
        </w:rPr>
        <w:t>, 67774817</w:t>
      </w:r>
      <w:r w:rsidR="00845956" w:rsidRPr="00845956">
        <w:rPr>
          <w:rFonts w:ascii="Times New Roman" w:hAnsi="Times New Roman" w:cs="Times New Roman"/>
          <w:spacing w:val="-2"/>
          <w:sz w:val="18"/>
          <w:szCs w:val="18"/>
        </w:rPr>
        <w:t xml:space="preserve">, </w:t>
      </w:r>
    </w:p>
    <w:p w14:paraId="2438C57F" w14:textId="70CAEB14" w:rsidR="00A70F31" w:rsidRPr="00845956" w:rsidRDefault="002B6134" w:rsidP="00363A72">
      <w:pPr>
        <w:spacing w:after="0" w:line="240" w:lineRule="auto"/>
        <w:rPr>
          <w:rFonts w:ascii="Times New Roman" w:hAnsi="Times New Roman" w:cs="Times New Roman"/>
          <w:spacing w:val="-2"/>
          <w:sz w:val="18"/>
          <w:szCs w:val="18"/>
        </w:rPr>
      </w:pPr>
      <w:hyperlink r:id="rId7" w:history="1">
        <w:r w:rsidRPr="00D8113F">
          <w:rPr>
            <w:rStyle w:val="Hyperlink"/>
            <w:rFonts w:ascii="Times New Roman" w:hAnsi="Times New Roman" w:cs="Times New Roman"/>
            <w:spacing w:val="-2"/>
            <w:sz w:val="18"/>
            <w:szCs w:val="18"/>
          </w:rPr>
          <w:t>Guntis.Cerbulis@fktk.lv</w:t>
        </w:r>
      </w:hyperlink>
      <w:bookmarkEnd w:id="0"/>
    </w:p>
    <w:p w14:paraId="03B991FF" w14:textId="77777777" w:rsidR="002B6134" w:rsidRDefault="00A70F31" w:rsidP="00363A72">
      <w:pPr>
        <w:spacing w:after="0" w:line="240" w:lineRule="auto"/>
        <w:rPr>
          <w:rStyle w:val="Hyperlink"/>
          <w:rFonts w:ascii="Times New Roman" w:eastAsia="Times New Roman" w:hAnsi="Times New Roman" w:cs="Times New Roman"/>
          <w:color w:val="auto"/>
          <w:spacing w:val="-2"/>
          <w:sz w:val="18"/>
          <w:szCs w:val="18"/>
          <w:u w:val="none"/>
          <w:lang w:eastAsia="lv-LV"/>
        </w:rPr>
      </w:pPr>
      <w:proofErr w:type="spellStart"/>
      <w:r w:rsidRPr="00845956">
        <w:rPr>
          <w:rFonts w:ascii="Times New Roman" w:hAnsi="Times New Roman" w:cs="Times New Roman"/>
          <w:spacing w:val="-2"/>
          <w:sz w:val="18"/>
          <w:szCs w:val="18"/>
        </w:rPr>
        <w:t>Solovjakovs</w:t>
      </w:r>
      <w:proofErr w:type="spellEnd"/>
      <w:r w:rsidRPr="00845956">
        <w:rPr>
          <w:rFonts w:ascii="Times New Roman" w:hAnsi="Times New Roman" w:cs="Times New Roman"/>
          <w:spacing w:val="-2"/>
          <w:sz w:val="18"/>
          <w:szCs w:val="18"/>
        </w:rPr>
        <w:t xml:space="preserve">, </w:t>
      </w:r>
      <w:r w:rsidRPr="00845956">
        <w:rPr>
          <w:rStyle w:val="Hyperlink"/>
          <w:rFonts w:ascii="Times New Roman" w:eastAsia="Times New Roman" w:hAnsi="Times New Roman" w:cs="Times New Roman"/>
          <w:color w:val="auto"/>
          <w:spacing w:val="-2"/>
          <w:sz w:val="18"/>
          <w:szCs w:val="18"/>
          <w:u w:val="none"/>
          <w:lang w:eastAsia="lv-LV"/>
        </w:rPr>
        <w:t>67022345</w:t>
      </w:r>
      <w:r w:rsidR="00845956" w:rsidRPr="00845956">
        <w:rPr>
          <w:rStyle w:val="Hyperlink"/>
          <w:rFonts w:ascii="Times New Roman" w:eastAsia="Times New Roman" w:hAnsi="Times New Roman" w:cs="Times New Roman"/>
          <w:color w:val="auto"/>
          <w:spacing w:val="-2"/>
          <w:sz w:val="18"/>
          <w:szCs w:val="18"/>
          <w:u w:val="none"/>
          <w:lang w:eastAsia="lv-LV"/>
        </w:rPr>
        <w:t xml:space="preserve">, </w:t>
      </w:r>
    </w:p>
    <w:p w14:paraId="17E31943" w14:textId="492BE7E5" w:rsidR="0033190F" w:rsidRPr="00845956" w:rsidRDefault="002B6134" w:rsidP="00363A72">
      <w:pPr>
        <w:spacing w:after="0" w:line="240" w:lineRule="auto"/>
        <w:rPr>
          <w:rFonts w:ascii="Times New Roman" w:hAnsi="Times New Roman" w:cs="Times New Roman"/>
          <w:spacing w:val="-2"/>
          <w:sz w:val="18"/>
          <w:szCs w:val="18"/>
        </w:rPr>
      </w:pPr>
      <w:hyperlink r:id="rId8" w:history="1">
        <w:r w:rsidRPr="00D8113F">
          <w:rPr>
            <w:rStyle w:val="Hyperlink"/>
            <w:rFonts w:ascii="Times New Roman" w:hAnsi="Times New Roman" w:cs="Times New Roman"/>
            <w:spacing w:val="-2"/>
            <w:sz w:val="18"/>
            <w:szCs w:val="18"/>
          </w:rPr>
          <w:t>Martins.Solovjakovs@bank.lv</w:t>
        </w:r>
      </w:hyperlink>
      <w:r w:rsidR="00A70F31" w:rsidRPr="00845956">
        <w:rPr>
          <w:rFonts w:ascii="Times New Roman" w:hAnsi="Times New Roman" w:cs="Times New Roman"/>
          <w:spacing w:val="-2"/>
          <w:sz w:val="18"/>
          <w:szCs w:val="18"/>
        </w:rPr>
        <w:t xml:space="preserve"> </w:t>
      </w:r>
    </w:p>
    <w:p w14:paraId="4FF64AF6" w14:textId="3341760B" w:rsidR="00845956" w:rsidRPr="005A3098" w:rsidRDefault="00845956" w:rsidP="00845956">
      <w:pPr>
        <w:pStyle w:val="Footer"/>
        <w:rPr>
          <w:rFonts w:ascii="Times New Roman" w:hAnsi="Times New Roman"/>
          <w:sz w:val="16"/>
          <w:szCs w:val="16"/>
        </w:rPr>
      </w:pPr>
      <w:bookmarkStart w:id="2"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2"/>
      <w:r>
        <w:rPr>
          <w:rFonts w:ascii="Times New Roman" w:hAnsi="Times New Roman"/>
          <w:sz w:val="16"/>
          <w:szCs w:val="16"/>
        </w:rPr>
        <w:t>1392</w:t>
      </w:r>
    </w:p>
    <w:sectPr w:rsidR="00845956" w:rsidRPr="005A3098" w:rsidSect="00845956">
      <w:headerReference w:type="default" r:id="rId9"/>
      <w:footerReference w:type="default" r:id="rId10"/>
      <w:footerReference w:type="first" r:id="rId11"/>
      <w:pgSz w:w="11906" w:h="16838"/>
      <w:pgMar w:top="999" w:right="1800" w:bottom="1440" w:left="180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6302" w14:textId="77777777" w:rsidR="00A70F31" w:rsidRDefault="00A70F31" w:rsidP="00A70F31">
      <w:pPr>
        <w:spacing w:after="0" w:line="240" w:lineRule="auto"/>
      </w:pPr>
      <w:r>
        <w:separator/>
      </w:r>
    </w:p>
  </w:endnote>
  <w:endnote w:type="continuationSeparator" w:id="0">
    <w:p w14:paraId="7F780F8A" w14:textId="77777777" w:rsidR="00A70F31" w:rsidRDefault="00A70F31" w:rsidP="00A7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74BF" w14:textId="77777777" w:rsidR="00845956" w:rsidRPr="00402D70" w:rsidRDefault="00845956" w:rsidP="00845956">
    <w:pPr>
      <w:pStyle w:val="Footer"/>
      <w:rPr>
        <w:rFonts w:ascii="Times New Roman" w:hAnsi="Times New Roman" w:cs="Times New Roman"/>
      </w:rPr>
    </w:pPr>
    <w:r w:rsidRPr="00402D70">
      <w:rPr>
        <w:rFonts w:ascii="Times New Roman" w:hAnsi="Times New Roman" w:cs="Times New Roman"/>
      </w:rPr>
      <w:t>FM</w:t>
    </w:r>
    <w:r>
      <w:rPr>
        <w:rFonts w:ascii="Times New Roman" w:hAnsi="Times New Roman" w:cs="Times New Roman"/>
      </w:rPr>
      <w:t>A</w:t>
    </w:r>
    <w:r w:rsidRPr="00402D70">
      <w:rPr>
        <w:rFonts w:ascii="Times New Roman" w:hAnsi="Times New Roman" w:cs="Times New Roman"/>
      </w:rPr>
      <w:t>not_</w:t>
    </w:r>
    <w:r>
      <w:rPr>
        <w:rFonts w:ascii="Times New Roman" w:hAnsi="Times New Roman" w:cs="Times New Roman"/>
      </w:rPr>
      <w:t>110221</w:t>
    </w:r>
    <w:r w:rsidRPr="00402D70">
      <w:rPr>
        <w:rFonts w:ascii="Times New Roman" w:hAnsi="Times New Roman" w:cs="Times New Roman"/>
      </w:rPr>
      <w:t>_</w:t>
    </w:r>
    <w:r>
      <w:rPr>
        <w:rFonts w:ascii="Times New Roman" w:hAnsi="Times New Roman" w:cs="Times New Roman"/>
      </w:rPr>
      <w:t>DKDL_groz  (TA-353)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C807" w14:textId="4968BBD8" w:rsidR="007208BE" w:rsidRPr="00402D70" w:rsidRDefault="00DC3ED1">
    <w:pPr>
      <w:pStyle w:val="Footer"/>
      <w:rPr>
        <w:rFonts w:ascii="Times New Roman" w:hAnsi="Times New Roman" w:cs="Times New Roman"/>
      </w:rPr>
    </w:pPr>
    <w:r w:rsidRPr="00402D70">
      <w:rPr>
        <w:rFonts w:ascii="Times New Roman" w:hAnsi="Times New Roman" w:cs="Times New Roman"/>
      </w:rPr>
      <w:t>FM</w:t>
    </w:r>
    <w:r>
      <w:rPr>
        <w:rFonts w:ascii="Times New Roman" w:hAnsi="Times New Roman" w:cs="Times New Roman"/>
      </w:rPr>
      <w:t>A</w:t>
    </w:r>
    <w:r w:rsidRPr="00402D70">
      <w:rPr>
        <w:rFonts w:ascii="Times New Roman" w:hAnsi="Times New Roman" w:cs="Times New Roman"/>
      </w:rPr>
      <w:t>not_</w:t>
    </w:r>
    <w:r w:rsidR="0033190F">
      <w:rPr>
        <w:rFonts w:ascii="Times New Roman" w:hAnsi="Times New Roman" w:cs="Times New Roman"/>
      </w:rPr>
      <w:t>110221</w:t>
    </w:r>
    <w:r w:rsidRPr="00402D70">
      <w:rPr>
        <w:rFonts w:ascii="Times New Roman" w:hAnsi="Times New Roman" w:cs="Times New Roman"/>
      </w:rPr>
      <w:t>_</w:t>
    </w:r>
    <w:r w:rsidR="0035225B">
      <w:rPr>
        <w:rFonts w:ascii="Times New Roman" w:hAnsi="Times New Roman" w:cs="Times New Roman"/>
      </w:rPr>
      <w:t>DKDL_groz</w:t>
    </w:r>
    <w:r w:rsidR="00845956">
      <w:rPr>
        <w:rFonts w:ascii="Times New Roman" w:hAnsi="Times New Roman" w:cs="Times New Roman"/>
      </w:rPr>
      <w:t xml:space="preserve">  (TA-353)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CA2E" w14:textId="77777777" w:rsidR="00A70F31" w:rsidRDefault="00A70F31" w:rsidP="00A70F31">
      <w:pPr>
        <w:spacing w:after="0" w:line="240" w:lineRule="auto"/>
      </w:pPr>
      <w:r>
        <w:separator/>
      </w:r>
    </w:p>
  </w:footnote>
  <w:footnote w:type="continuationSeparator" w:id="0">
    <w:p w14:paraId="4B02383C" w14:textId="77777777" w:rsidR="00A70F31" w:rsidRDefault="00A70F31" w:rsidP="00A70F31">
      <w:pPr>
        <w:spacing w:after="0" w:line="240" w:lineRule="auto"/>
      </w:pPr>
      <w:r>
        <w:continuationSeparator/>
      </w:r>
    </w:p>
  </w:footnote>
  <w:footnote w:id="1">
    <w:p w14:paraId="048AA6CD" w14:textId="77777777" w:rsidR="00A70F31" w:rsidRPr="00B92284" w:rsidRDefault="00A70F31" w:rsidP="00A70F31">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90976"/>
      <w:docPartObj>
        <w:docPartGallery w:val="Page Numbers (Top of Page)"/>
        <w:docPartUnique/>
      </w:docPartObj>
    </w:sdtPr>
    <w:sdtEndPr>
      <w:rPr>
        <w:rFonts w:ascii="Times New Roman" w:hAnsi="Times New Roman" w:cs="Times New Roman"/>
        <w:noProof/>
        <w:sz w:val="24"/>
        <w:szCs w:val="24"/>
      </w:rPr>
    </w:sdtEndPr>
    <w:sdtContent>
      <w:p w14:paraId="405527DD" w14:textId="44E56F32" w:rsidR="00845956" w:rsidRDefault="00845956">
        <w:pPr>
          <w:pStyle w:val="Header"/>
          <w:jc w:val="center"/>
          <w:rPr>
            <w:rFonts w:ascii="Times New Roman" w:hAnsi="Times New Roman" w:cs="Times New Roman"/>
            <w:noProof/>
            <w:sz w:val="24"/>
            <w:szCs w:val="24"/>
          </w:rPr>
        </w:pPr>
        <w:r w:rsidRPr="00845956">
          <w:rPr>
            <w:rFonts w:ascii="Times New Roman" w:hAnsi="Times New Roman" w:cs="Times New Roman"/>
            <w:sz w:val="24"/>
            <w:szCs w:val="24"/>
          </w:rPr>
          <w:fldChar w:fldCharType="begin"/>
        </w:r>
        <w:r w:rsidRPr="00845956">
          <w:rPr>
            <w:rFonts w:ascii="Times New Roman" w:hAnsi="Times New Roman" w:cs="Times New Roman"/>
            <w:sz w:val="24"/>
            <w:szCs w:val="24"/>
          </w:rPr>
          <w:instrText xml:space="preserve"> PAGE   \* MERGEFORMAT </w:instrText>
        </w:r>
        <w:r w:rsidRPr="00845956">
          <w:rPr>
            <w:rFonts w:ascii="Times New Roman" w:hAnsi="Times New Roman" w:cs="Times New Roman"/>
            <w:sz w:val="24"/>
            <w:szCs w:val="24"/>
          </w:rPr>
          <w:fldChar w:fldCharType="separate"/>
        </w:r>
        <w:r>
          <w:rPr>
            <w:rFonts w:ascii="Times New Roman" w:hAnsi="Times New Roman" w:cs="Times New Roman"/>
            <w:noProof/>
            <w:sz w:val="24"/>
            <w:szCs w:val="24"/>
          </w:rPr>
          <w:t>5</w:t>
        </w:r>
        <w:r w:rsidRPr="00845956">
          <w:rPr>
            <w:rFonts w:ascii="Times New Roman" w:hAnsi="Times New Roman" w:cs="Times New Roman"/>
            <w:noProof/>
            <w:sz w:val="24"/>
            <w:szCs w:val="24"/>
          </w:rPr>
          <w:fldChar w:fldCharType="end"/>
        </w:r>
      </w:p>
    </w:sdtContent>
  </w:sdt>
  <w:p w14:paraId="6311BF45" w14:textId="77777777" w:rsidR="00845956" w:rsidRPr="00845956" w:rsidRDefault="00845956">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31"/>
    <w:rsid w:val="00290B17"/>
    <w:rsid w:val="002B6134"/>
    <w:rsid w:val="0033190F"/>
    <w:rsid w:val="0034273A"/>
    <w:rsid w:val="0035225B"/>
    <w:rsid w:val="00363A72"/>
    <w:rsid w:val="00394F97"/>
    <w:rsid w:val="0049099A"/>
    <w:rsid w:val="004B2CC2"/>
    <w:rsid w:val="00845956"/>
    <w:rsid w:val="00A70F31"/>
    <w:rsid w:val="00AE2413"/>
    <w:rsid w:val="00BA27CC"/>
    <w:rsid w:val="00BB294F"/>
    <w:rsid w:val="00DC3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5538"/>
  <w15:chartTrackingRefBased/>
  <w15:docId w15:val="{F675398A-93F6-4643-9595-CE3EEC8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31"/>
    <w:pPr>
      <w:ind w:left="720"/>
      <w:contextualSpacing/>
    </w:pPr>
  </w:style>
  <w:style w:type="paragraph" w:styleId="Footer">
    <w:name w:val="footer"/>
    <w:basedOn w:val="Normal"/>
    <w:link w:val="FooterChar"/>
    <w:uiPriority w:val="99"/>
    <w:unhideWhenUsed/>
    <w:rsid w:val="00A70F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F31"/>
  </w:style>
  <w:style w:type="character" w:customStyle="1" w:styleId="normaltextrun">
    <w:name w:val="normaltextrun"/>
    <w:basedOn w:val="DefaultParagraphFont"/>
    <w:rsid w:val="00A70F31"/>
  </w:style>
  <w:style w:type="paragraph" w:styleId="FootnoteText">
    <w:name w:val="footnote text"/>
    <w:basedOn w:val="Normal"/>
    <w:link w:val="FootnoteTextChar"/>
    <w:uiPriority w:val="99"/>
    <w:unhideWhenUsed/>
    <w:rsid w:val="00A70F31"/>
    <w:pPr>
      <w:spacing w:after="0" w:line="240" w:lineRule="auto"/>
    </w:pPr>
    <w:rPr>
      <w:sz w:val="20"/>
      <w:szCs w:val="20"/>
    </w:rPr>
  </w:style>
  <w:style w:type="character" w:customStyle="1" w:styleId="FootnoteTextChar">
    <w:name w:val="Footnote Text Char"/>
    <w:basedOn w:val="DefaultParagraphFont"/>
    <w:link w:val="FootnoteText"/>
    <w:uiPriority w:val="99"/>
    <w:rsid w:val="00A70F31"/>
    <w:rPr>
      <w:sz w:val="20"/>
      <w:szCs w:val="20"/>
    </w:rPr>
  </w:style>
  <w:style w:type="character" w:styleId="FootnoteReference">
    <w:name w:val="footnote reference"/>
    <w:basedOn w:val="DefaultParagraphFont"/>
    <w:uiPriority w:val="99"/>
    <w:semiHidden/>
    <w:unhideWhenUsed/>
    <w:rsid w:val="00A70F31"/>
    <w:rPr>
      <w:vertAlign w:val="superscript"/>
    </w:rPr>
  </w:style>
  <w:style w:type="character" w:styleId="Hyperlink">
    <w:name w:val="Hyperlink"/>
    <w:basedOn w:val="DefaultParagraphFont"/>
    <w:uiPriority w:val="99"/>
    <w:unhideWhenUsed/>
    <w:rsid w:val="00A70F31"/>
    <w:rPr>
      <w:color w:val="0000FF"/>
      <w:u w:val="single"/>
    </w:rPr>
  </w:style>
  <w:style w:type="paragraph" w:styleId="Header">
    <w:name w:val="header"/>
    <w:basedOn w:val="Normal"/>
    <w:link w:val="HeaderChar"/>
    <w:uiPriority w:val="99"/>
    <w:unhideWhenUsed/>
    <w:rsid w:val="00A70F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F31"/>
  </w:style>
  <w:style w:type="paragraph" w:styleId="BalloonText">
    <w:name w:val="Balloon Text"/>
    <w:basedOn w:val="Normal"/>
    <w:link w:val="BalloonTextChar"/>
    <w:uiPriority w:val="99"/>
    <w:semiHidden/>
    <w:unhideWhenUsed/>
    <w:rsid w:val="0034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3A"/>
    <w:rPr>
      <w:rFonts w:ascii="Segoe UI" w:hAnsi="Segoe UI" w:cs="Segoe UI"/>
      <w:sz w:val="18"/>
      <w:szCs w:val="18"/>
    </w:rPr>
  </w:style>
  <w:style w:type="character" w:styleId="UnresolvedMention">
    <w:name w:val="Unresolved Mention"/>
    <w:basedOn w:val="DefaultParagraphFont"/>
    <w:uiPriority w:val="99"/>
    <w:semiHidden/>
    <w:unhideWhenUsed/>
    <w:rsid w:val="002B6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Solovjakovs@bank.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tis.Cerbulis@fktk.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FFB4-3F5F-4140-A184-75C34225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7168</Words>
  <Characters>4086</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Likumprojekta "Grozījums Diplomātiskā un konsulārā dienesta likumā" anotācija</vt:lpstr>
    </vt:vector>
  </TitlesOfParts>
  <Company>FKTK, Latvijas Banka</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Diplomātiskā un konsulārā dienesta likumā" anotācija</dc:title>
  <dc:subject>Anotācija</dc:subject>
  <dc:creator>Guntis Cerbulis, Mārtiņš Solovjakovs</dc:creator>
  <cp:keywords/>
  <dc:description>Cerbulis, 67774817_x000d_
Guntis.Cerbulis@fktk.lv;_x000d_
Solovjakovs, 67022345</dc:description>
  <cp:lastModifiedBy>Anna Putāne</cp:lastModifiedBy>
  <cp:revision>5</cp:revision>
  <dcterms:created xsi:type="dcterms:W3CDTF">2021-02-11T15:13:00Z</dcterms:created>
  <dcterms:modified xsi:type="dcterms:W3CDTF">2021-02-23T08:52:00Z</dcterms:modified>
</cp:coreProperties>
</file>