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7CEB" w14:textId="3A063872" w:rsidR="00B62AE9" w:rsidRPr="00DE48E2" w:rsidRDefault="00B62AE9" w:rsidP="00BE379E">
      <w:pPr>
        <w:spacing w:after="0" w:line="240" w:lineRule="auto"/>
        <w:ind w:firstLine="720"/>
        <w:jc w:val="right"/>
        <w:rPr>
          <w:rFonts w:ascii="Times New Roman" w:hAnsi="Times New Roman" w:cs="Times New Roman"/>
          <w:bCs/>
          <w:sz w:val="28"/>
          <w:szCs w:val="28"/>
        </w:rPr>
      </w:pPr>
      <w:r w:rsidRPr="00DE48E2">
        <w:rPr>
          <w:rFonts w:ascii="Times New Roman" w:hAnsi="Times New Roman" w:cs="Times New Roman"/>
          <w:bCs/>
          <w:sz w:val="28"/>
          <w:szCs w:val="28"/>
        </w:rPr>
        <w:t>Likumprojekts</w:t>
      </w:r>
    </w:p>
    <w:p w14:paraId="157548D1" w14:textId="77777777" w:rsidR="00BE379E" w:rsidRPr="00DE48E2" w:rsidRDefault="00BE379E" w:rsidP="00420607">
      <w:pPr>
        <w:spacing w:after="0" w:line="240" w:lineRule="auto"/>
        <w:ind w:firstLine="720"/>
        <w:jc w:val="both"/>
        <w:rPr>
          <w:rFonts w:ascii="Times New Roman" w:hAnsi="Times New Roman" w:cs="Times New Roman"/>
          <w:bCs/>
          <w:sz w:val="28"/>
          <w:szCs w:val="28"/>
        </w:rPr>
      </w:pPr>
    </w:p>
    <w:p w14:paraId="402A7C63" w14:textId="51714588" w:rsidR="00EC4306" w:rsidRPr="00DE48E2" w:rsidRDefault="008E1824" w:rsidP="00BE379E">
      <w:pPr>
        <w:spacing w:after="0" w:line="240" w:lineRule="auto"/>
        <w:jc w:val="center"/>
        <w:rPr>
          <w:rFonts w:ascii="Times New Roman" w:hAnsi="Times New Roman" w:cs="Times New Roman"/>
          <w:b/>
          <w:sz w:val="28"/>
          <w:szCs w:val="28"/>
        </w:rPr>
      </w:pPr>
      <w:r w:rsidRPr="00DE48E2">
        <w:rPr>
          <w:rFonts w:ascii="Times New Roman" w:hAnsi="Times New Roman" w:cs="Times New Roman"/>
          <w:b/>
          <w:sz w:val="28"/>
          <w:szCs w:val="28"/>
        </w:rPr>
        <w:t>Grozījumi Altern</w:t>
      </w:r>
      <w:r w:rsidR="004C600B" w:rsidRPr="00DE48E2">
        <w:rPr>
          <w:rFonts w:ascii="Times New Roman" w:hAnsi="Times New Roman" w:cs="Times New Roman"/>
          <w:b/>
          <w:sz w:val="28"/>
          <w:szCs w:val="28"/>
        </w:rPr>
        <w:t>a</w:t>
      </w:r>
      <w:r w:rsidRPr="00DE48E2">
        <w:rPr>
          <w:rFonts w:ascii="Times New Roman" w:hAnsi="Times New Roman" w:cs="Times New Roman"/>
          <w:b/>
          <w:sz w:val="28"/>
          <w:szCs w:val="28"/>
        </w:rPr>
        <w:t>tīvo ieguldījumu</w:t>
      </w:r>
      <w:r w:rsidR="0078039C" w:rsidRPr="00DE48E2">
        <w:rPr>
          <w:rFonts w:ascii="Times New Roman" w:hAnsi="Times New Roman" w:cs="Times New Roman"/>
          <w:b/>
          <w:sz w:val="28"/>
          <w:szCs w:val="28"/>
        </w:rPr>
        <w:t xml:space="preserve"> </w:t>
      </w:r>
      <w:r w:rsidRPr="00DE48E2">
        <w:rPr>
          <w:rFonts w:ascii="Times New Roman" w:hAnsi="Times New Roman" w:cs="Times New Roman"/>
          <w:b/>
          <w:sz w:val="28"/>
          <w:szCs w:val="28"/>
        </w:rPr>
        <w:t>fondu un to pārvaldnieku</w:t>
      </w:r>
      <w:r w:rsidR="00E85898" w:rsidRPr="00DE48E2">
        <w:rPr>
          <w:rFonts w:ascii="Times New Roman" w:hAnsi="Times New Roman" w:cs="Times New Roman"/>
          <w:b/>
          <w:sz w:val="28"/>
          <w:szCs w:val="28"/>
        </w:rPr>
        <w:t xml:space="preserve"> </w:t>
      </w:r>
      <w:r w:rsidR="00EC4306" w:rsidRPr="00DE48E2">
        <w:rPr>
          <w:rFonts w:ascii="Times New Roman" w:hAnsi="Times New Roman" w:cs="Times New Roman"/>
          <w:b/>
          <w:sz w:val="28"/>
          <w:szCs w:val="28"/>
        </w:rPr>
        <w:t>likumā</w:t>
      </w:r>
    </w:p>
    <w:p w14:paraId="4FE0F337" w14:textId="77777777" w:rsidR="00C8600C" w:rsidRPr="00DE48E2" w:rsidRDefault="00C8600C" w:rsidP="00BE379E">
      <w:pPr>
        <w:spacing w:after="0" w:line="240" w:lineRule="auto"/>
        <w:ind w:firstLine="720"/>
        <w:jc w:val="both"/>
        <w:rPr>
          <w:rFonts w:ascii="Times New Roman" w:hAnsi="Times New Roman" w:cs="Times New Roman"/>
          <w:sz w:val="28"/>
          <w:szCs w:val="28"/>
        </w:rPr>
      </w:pPr>
    </w:p>
    <w:p w14:paraId="1865689E" w14:textId="396AA29D" w:rsidR="009C2381" w:rsidRPr="00DE48E2" w:rsidRDefault="004D4976"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Izdarīt Alternatīvo ieguldījumu fondu un to pārvaldnieku likumā (Latvijas Vēstnesis, 2013, 142., 192</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nr.; 2015, 208</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nr.; 2017, 75., 222</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nr.; 2018, 132., 225</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nr.; 2019, 132</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nr.) šādus grozījumus:</w:t>
      </w:r>
    </w:p>
    <w:p w14:paraId="49E38B4C" w14:textId="39A97B10" w:rsidR="00121E8C" w:rsidRPr="00DE48E2" w:rsidRDefault="00121E8C" w:rsidP="00420607">
      <w:pPr>
        <w:pStyle w:val="ListParagraph"/>
        <w:spacing w:after="0" w:line="240" w:lineRule="auto"/>
        <w:ind w:left="0" w:firstLine="720"/>
        <w:jc w:val="both"/>
        <w:rPr>
          <w:rFonts w:ascii="Times New Roman" w:hAnsi="Times New Roman" w:cs="Times New Roman"/>
          <w:sz w:val="28"/>
          <w:szCs w:val="28"/>
        </w:rPr>
      </w:pPr>
    </w:p>
    <w:p w14:paraId="20E7F98F" w14:textId="08AFD42D" w:rsidR="00E169AF" w:rsidRPr="00DE48E2" w:rsidRDefault="00E169AF"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7D4257" w:rsidRPr="00DE48E2">
        <w:rPr>
          <w:rFonts w:ascii="Times New Roman" w:hAnsi="Times New Roman" w:cs="Times New Roman"/>
          <w:sz w:val="28"/>
          <w:szCs w:val="28"/>
        </w:rPr>
        <w:t>.</w:t>
      </w:r>
      <w:r w:rsidR="003368E0" w:rsidRPr="00DE48E2">
        <w:rPr>
          <w:rFonts w:ascii="Times New Roman" w:hAnsi="Times New Roman" w:cs="Times New Roman"/>
          <w:sz w:val="28"/>
          <w:szCs w:val="28"/>
        </w:rPr>
        <w:t> </w:t>
      </w:r>
      <w:r w:rsidR="00661DB3" w:rsidRPr="00DE48E2">
        <w:rPr>
          <w:rFonts w:ascii="Times New Roman" w:hAnsi="Times New Roman" w:cs="Times New Roman"/>
          <w:sz w:val="28"/>
          <w:szCs w:val="28"/>
        </w:rPr>
        <w:t>Aizstāt visā likumā vārdu "</w:t>
      </w:r>
      <w:r w:rsidRPr="00DE48E2">
        <w:rPr>
          <w:rFonts w:ascii="Times New Roman" w:hAnsi="Times New Roman" w:cs="Times New Roman"/>
          <w:sz w:val="28"/>
          <w:szCs w:val="28"/>
        </w:rPr>
        <w:t>Komisija</w:t>
      </w:r>
      <w:r w:rsidR="00661DB3" w:rsidRPr="00DE48E2">
        <w:rPr>
          <w:rFonts w:ascii="Times New Roman" w:hAnsi="Times New Roman" w:cs="Times New Roman"/>
          <w:sz w:val="28"/>
          <w:szCs w:val="28"/>
        </w:rPr>
        <w:t>" (attiecīgā locījumā) ar vārd</w:t>
      </w:r>
      <w:r w:rsidR="007D4257" w:rsidRPr="00DE48E2">
        <w:rPr>
          <w:rFonts w:ascii="Times New Roman" w:hAnsi="Times New Roman" w:cs="Times New Roman"/>
          <w:sz w:val="28"/>
          <w:szCs w:val="28"/>
        </w:rPr>
        <w:t>iem</w:t>
      </w:r>
      <w:r w:rsidR="00661DB3" w:rsidRPr="00DE48E2">
        <w:rPr>
          <w:rFonts w:ascii="Times New Roman" w:hAnsi="Times New Roman" w:cs="Times New Roman"/>
          <w:sz w:val="28"/>
          <w:szCs w:val="28"/>
        </w:rPr>
        <w:t xml:space="preserve"> "</w:t>
      </w:r>
      <w:r w:rsidRPr="00DE48E2">
        <w:rPr>
          <w:rFonts w:ascii="Times New Roman" w:hAnsi="Times New Roman" w:cs="Times New Roman"/>
          <w:sz w:val="28"/>
          <w:szCs w:val="28"/>
        </w:rPr>
        <w:t>Latvijas Banka</w:t>
      </w:r>
      <w:r w:rsidR="00661DB3" w:rsidRPr="00DE48E2">
        <w:rPr>
          <w:rFonts w:ascii="Times New Roman" w:hAnsi="Times New Roman" w:cs="Times New Roman"/>
          <w:sz w:val="28"/>
          <w:szCs w:val="28"/>
        </w:rPr>
        <w:t>" (attiecīgā locījumā), izņemot vārdu savienojumus "</w:t>
      </w:r>
      <w:r w:rsidRPr="00DE48E2">
        <w:rPr>
          <w:rFonts w:ascii="Times New Roman" w:hAnsi="Times New Roman" w:cs="Times New Roman"/>
          <w:sz w:val="28"/>
          <w:szCs w:val="28"/>
        </w:rPr>
        <w:t>Eiropas Komisijas</w:t>
      </w:r>
      <w:r w:rsidR="00661DB3" w:rsidRPr="00DE48E2">
        <w:rPr>
          <w:rFonts w:ascii="Times New Roman" w:hAnsi="Times New Roman" w:cs="Times New Roman"/>
          <w:sz w:val="28"/>
          <w:szCs w:val="28"/>
        </w:rPr>
        <w:t xml:space="preserve">" </w:t>
      </w:r>
      <w:r w:rsidRPr="00DE48E2">
        <w:rPr>
          <w:rFonts w:ascii="Times New Roman" w:hAnsi="Times New Roman" w:cs="Times New Roman"/>
          <w:sz w:val="28"/>
          <w:szCs w:val="28"/>
        </w:rPr>
        <w:t>1. panta 17. punktā, 7. panta otrajā daļā, 56. panta pirmajā daļā un 57. panta pirmajā daļā</w:t>
      </w:r>
      <w:r w:rsidR="00EA3925" w:rsidRPr="00DE48E2">
        <w:rPr>
          <w:rFonts w:ascii="Times New Roman" w:hAnsi="Times New Roman" w:cs="Times New Roman"/>
          <w:sz w:val="28"/>
          <w:szCs w:val="28"/>
        </w:rPr>
        <w:t xml:space="preserve"> un</w:t>
      </w:r>
      <w:r w:rsidRPr="00DE48E2">
        <w:rPr>
          <w:rFonts w:ascii="Times New Roman" w:hAnsi="Times New Roman" w:cs="Times New Roman"/>
          <w:sz w:val="28"/>
          <w:szCs w:val="28"/>
        </w:rPr>
        <w:t xml:space="preserve"> </w:t>
      </w:r>
      <w:r w:rsidR="00AE5211" w:rsidRPr="00DE48E2">
        <w:rPr>
          <w:rFonts w:ascii="Times New Roman" w:hAnsi="Times New Roman" w:cs="Times New Roman"/>
          <w:sz w:val="28"/>
          <w:szCs w:val="28"/>
        </w:rPr>
        <w:t>"</w:t>
      </w:r>
      <w:r w:rsidRPr="00DE48E2">
        <w:rPr>
          <w:rFonts w:ascii="Times New Roman" w:hAnsi="Times New Roman" w:cs="Times New Roman"/>
          <w:sz w:val="28"/>
          <w:szCs w:val="28"/>
        </w:rPr>
        <w:t>komisijas nauda</w:t>
      </w:r>
      <w:r w:rsidR="00AE5211" w:rsidRPr="00DE48E2">
        <w:rPr>
          <w:rFonts w:ascii="Times New Roman" w:hAnsi="Times New Roman" w:cs="Times New Roman"/>
          <w:sz w:val="28"/>
          <w:szCs w:val="28"/>
        </w:rPr>
        <w:t>"</w:t>
      </w:r>
      <w:r w:rsidRPr="00DE48E2">
        <w:rPr>
          <w:rFonts w:ascii="Times New Roman" w:hAnsi="Times New Roman" w:cs="Times New Roman"/>
          <w:sz w:val="28"/>
          <w:szCs w:val="28"/>
        </w:rPr>
        <w:t xml:space="preserve"> (attiecīgā locījumā) 43</w:t>
      </w:r>
      <w:r w:rsidR="00420607" w:rsidRPr="00DE48E2">
        <w:rPr>
          <w:rFonts w:ascii="Times New Roman" w:hAnsi="Times New Roman" w:cs="Times New Roman"/>
          <w:sz w:val="28"/>
          <w:szCs w:val="28"/>
        </w:rPr>
        <w:t>. </w:t>
      </w:r>
      <w:r w:rsidRPr="00DE48E2">
        <w:rPr>
          <w:rFonts w:ascii="Times New Roman" w:hAnsi="Times New Roman" w:cs="Times New Roman"/>
          <w:sz w:val="28"/>
          <w:szCs w:val="28"/>
        </w:rPr>
        <w:t>panta otrajā, trešajā un piektajā daļā</w:t>
      </w:r>
      <w:r w:rsidR="00A4534F" w:rsidRPr="00DE48E2">
        <w:rPr>
          <w:rFonts w:ascii="Times New Roman" w:hAnsi="Times New Roman" w:cs="Times New Roman"/>
          <w:sz w:val="28"/>
          <w:szCs w:val="28"/>
        </w:rPr>
        <w:t xml:space="preserve"> un</w:t>
      </w:r>
      <w:r w:rsidR="005E25E8" w:rsidRPr="00DE48E2">
        <w:rPr>
          <w:rFonts w:ascii="Times New Roman" w:hAnsi="Times New Roman" w:cs="Times New Roman"/>
          <w:sz w:val="28"/>
          <w:szCs w:val="28"/>
        </w:rPr>
        <w:t xml:space="preserve"> 58</w:t>
      </w:r>
      <w:r w:rsidR="00420607" w:rsidRPr="00DE48E2">
        <w:rPr>
          <w:rFonts w:ascii="Times New Roman" w:hAnsi="Times New Roman" w:cs="Times New Roman"/>
          <w:sz w:val="28"/>
          <w:szCs w:val="28"/>
        </w:rPr>
        <w:t>. </w:t>
      </w:r>
      <w:r w:rsidR="005E25E8" w:rsidRPr="00DE48E2">
        <w:rPr>
          <w:rFonts w:ascii="Times New Roman" w:hAnsi="Times New Roman" w:cs="Times New Roman"/>
          <w:sz w:val="28"/>
          <w:szCs w:val="28"/>
        </w:rPr>
        <w:t>panta otrās daļas 12</w:t>
      </w:r>
      <w:r w:rsidR="00420607" w:rsidRPr="00DE48E2">
        <w:rPr>
          <w:rFonts w:ascii="Times New Roman" w:hAnsi="Times New Roman" w:cs="Times New Roman"/>
          <w:sz w:val="28"/>
          <w:szCs w:val="28"/>
        </w:rPr>
        <w:t>. </w:t>
      </w:r>
      <w:r w:rsidR="005E25E8" w:rsidRPr="00DE48E2">
        <w:rPr>
          <w:rFonts w:ascii="Times New Roman" w:hAnsi="Times New Roman" w:cs="Times New Roman"/>
          <w:sz w:val="28"/>
          <w:szCs w:val="28"/>
        </w:rPr>
        <w:t>punktā</w:t>
      </w:r>
      <w:r w:rsidR="00EA3925" w:rsidRPr="00DE48E2">
        <w:rPr>
          <w:rFonts w:ascii="Times New Roman" w:hAnsi="Times New Roman" w:cs="Times New Roman"/>
          <w:sz w:val="28"/>
          <w:szCs w:val="28"/>
        </w:rPr>
        <w:t>, kā arī pārejas noteikumus.</w:t>
      </w:r>
    </w:p>
    <w:p w14:paraId="12C40952" w14:textId="77777777" w:rsidR="00661DB3" w:rsidRPr="00DE48E2" w:rsidRDefault="00661DB3" w:rsidP="00420607">
      <w:pPr>
        <w:pStyle w:val="ListParagraph"/>
        <w:spacing w:after="0" w:line="240" w:lineRule="auto"/>
        <w:ind w:left="0" w:firstLine="720"/>
        <w:jc w:val="both"/>
        <w:rPr>
          <w:rFonts w:ascii="Times New Roman" w:hAnsi="Times New Roman" w:cs="Times New Roman"/>
          <w:sz w:val="28"/>
          <w:szCs w:val="28"/>
        </w:rPr>
      </w:pPr>
    </w:p>
    <w:p w14:paraId="14AD2BDF" w14:textId="4B8CF4D3" w:rsidR="004E784B" w:rsidRPr="00DE48E2" w:rsidRDefault="00BE379E"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2. </w:t>
      </w:r>
      <w:r w:rsidR="00D5621D" w:rsidRPr="00DE48E2">
        <w:rPr>
          <w:rFonts w:ascii="Times New Roman" w:hAnsi="Times New Roman" w:cs="Times New Roman"/>
          <w:sz w:val="28"/>
          <w:szCs w:val="28"/>
        </w:rPr>
        <w:t>Aizstāt visā likumā vārdus</w:t>
      </w:r>
      <w:r w:rsidR="004E784B" w:rsidRPr="00DE48E2">
        <w:rPr>
          <w:rFonts w:ascii="Times New Roman" w:hAnsi="Times New Roman" w:cs="Times New Roman"/>
          <w:sz w:val="28"/>
          <w:szCs w:val="28"/>
        </w:rPr>
        <w:t xml:space="preserve"> </w:t>
      </w:r>
      <w:r w:rsidR="00F75C89" w:rsidRPr="00DE48E2">
        <w:rPr>
          <w:rFonts w:ascii="Times New Roman" w:hAnsi="Times New Roman" w:cs="Times New Roman"/>
          <w:sz w:val="28"/>
          <w:szCs w:val="28"/>
        </w:rPr>
        <w:t>"</w:t>
      </w:r>
      <w:r w:rsidR="004E784B" w:rsidRPr="00DE48E2">
        <w:rPr>
          <w:rFonts w:ascii="Times New Roman" w:hAnsi="Times New Roman" w:cs="Times New Roman"/>
          <w:sz w:val="28"/>
          <w:szCs w:val="28"/>
        </w:rPr>
        <w:t>normatīvie noteikumi</w:t>
      </w:r>
      <w:r w:rsidR="00F75C89" w:rsidRPr="00DE48E2">
        <w:rPr>
          <w:rFonts w:ascii="Times New Roman" w:hAnsi="Times New Roman" w:cs="Times New Roman"/>
          <w:sz w:val="28"/>
          <w:szCs w:val="28"/>
        </w:rPr>
        <w:t>"</w:t>
      </w:r>
      <w:r w:rsidR="00150DA2" w:rsidRPr="00DE48E2">
        <w:rPr>
          <w:rFonts w:ascii="Times New Roman" w:hAnsi="Times New Roman" w:cs="Times New Roman"/>
          <w:sz w:val="28"/>
          <w:szCs w:val="28"/>
        </w:rPr>
        <w:t xml:space="preserve"> </w:t>
      </w:r>
      <w:r w:rsidR="00521838" w:rsidRPr="00DE48E2">
        <w:rPr>
          <w:rFonts w:ascii="Times New Roman" w:hAnsi="Times New Roman" w:cs="Times New Roman"/>
          <w:sz w:val="28"/>
          <w:szCs w:val="28"/>
        </w:rPr>
        <w:t>(attiecīgā locījumā) ar vārdu</w:t>
      </w:r>
      <w:r w:rsidR="001E6232" w:rsidRPr="00DE48E2">
        <w:rPr>
          <w:rFonts w:ascii="Times New Roman" w:hAnsi="Times New Roman" w:cs="Times New Roman"/>
          <w:sz w:val="28"/>
          <w:szCs w:val="28"/>
        </w:rPr>
        <w:t xml:space="preserve"> </w:t>
      </w:r>
      <w:r w:rsidR="00F75C89" w:rsidRPr="00DE48E2">
        <w:rPr>
          <w:rFonts w:ascii="Times New Roman" w:hAnsi="Times New Roman" w:cs="Times New Roman"/>
          <w:sz w:val="28"/>
          <w:szCs w:val="28"/>
        </w:rPr>
        <w:t>"</w:t>
      </w:r>
      <w:r w:rsidR="001E6232" w:rsidRPr="00DE48E2">
        <w:rPr>
          <w:rFonts w:ascii="Times New Roman" w:hAnsi="Times New Roman" w:cs="Times New Roman"/>
          <w:sz w:val="28"/>
          <w:szCs w:val="28"/>
        </w:rPr>
        <w:t>noteikumi</w:t>
      </w:r>
      <w:r w:rsidR="00F75C89" w:rsidRPr="00DE48E2">
        <w:rPr>
          <w:rFonts w:ascii="Times New Roman" w:hAnsi="Times New Roman" w:cs="Times New Roman"/>
          <w:sz w:val="28"/>
          <w:szCs w:val="28"/>
        </w:rPr>
        <w:t>"</w:t>
      </w:r>
      <w:r w:rsidR="001E6232" w:rsidRPr="00DE48E2">
        <w:rPr>
          <w:rFonts w:ascii="Times New Roman" w:hAnsi="Times New Roman" w:cs="Times New Roman"/>
          <w:sz w:val="28"/>
          <w:szCs w:val="28"/>
        </w:rPr>
        <w:t xml:space="preserve"> (attiecīgā</w:t>
      </w:r>
      <w:r w:rsidR="004E784B" w:rsidRPr="00DE48E2">
        <w:rPr>
          <w:rFonts w:ascii="Times New Roman" w:hAnsi="Times New Roman" w:cs="Times New Roman"/>
          <w:sz w:val="28"/>
          <w:szCs w:val="28"/>
        </w:rPr>
        <w:t xml:space="preserve"> locījumā</w:t>
      </w:r>
      <w:r w:rsidR="00D95294" w:rsidRPr="00DE48E2">
        <w:rPr>
          <w:rFonts w:ascii="Times New Roman" w:hAnsi="Times New Roman" w:cs="Times New Roman"/>
          <w:sz w:val="28"/>
          <w:szCs w:val="28"/>
        </w:rPr>
        <w:t>)</w:t>
      </w:r>
      <w:r w:rsidR="00A354F8" w:rsidRPr="00DE48E2">
        <w:rPr>
          <w:rFonts w:ascii="Times New Roman" w:hAnsi="Times New Roman" w:cs="Times New Roman"/>
          <w:sz w:val="28"/>
          <w:szCs w:val="28"/>
        </w:rPr>
        <w:t>.</w:t>
      </w:r>
    </w:p>
    <w:p w14:paraId="4113C0AE" w14:textId="5CD3E0D0" w:rsidR="00B437CF" w:rsidRPr="00DE48E2" w:rsidRDefault="00B437CF" w:rsidP="00420607">
      <w:pPr>
        <w:pStyle w:val="ListParagraph"/>
        <w:spacing w:after="0" w:line="240" w:lineRule="auto"/>
        <w:ind w:left="0" w:firstLine="720"/>
        <w:jc w:val="both"/>
        <w:rPr>
          <w:rFonts w:ascii="Times New Roman" w:hAnsi="Times New Roman" w:cs="Times New Roman"/>
          <w:sz w:val="28"/>
          <w:szCs w:val="28"/>
        </w:rPr>
      </w:pPr>
    </w:p>
    <w:p w14:paraId="10A3D78B" w14:textId="489E5987" w:rsidR="00220DF2" w:rsidRPr="00DE48E2" w:rsidRDefault="00384639"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220DF2" w:rsidRPr="00DE48E2">
        <w:rPr>
          <w:rFonts w:ascii="Times New Roman" w:hAnsi="Times New Roman" w:cs="Times New Roman"/>
          <w:sz w:val="28"/>
          <w:szCs w:val="28"/>
        </w:rPr>
        <w:t>. Aizstāt visā likumā vārdus "finanšu un kapitāla tirgus" (attiecīgā locījumā) ar vārdiem "finanšu tirgus" (attiecīgā locījumā).</w:t>
      </w:r>
    </w:p>
    <w:p w14:paraId="7890B567" w14:textId="77777777" w:rsidR="00220DF2" w:rsidRPr="00DE48E2" w:rsidRDefault="00220DF2" w:rsidP="00420607">
      <w:pPr>
        <w:pStyle w:val="ListParagraph"/>
        <w:spacing w:after="0" w:line="240" w:lineRule="auto"/>
        <w:ind w:left="0" w:firstLine="720"/>
        <w:jc w:val="both"/>
        <w:rPr>
          <w:rFonts w:ascii="Times New Roman" w:hAnsi="Times New Roman" w:cs="Times New Roman"/>
          <w:sz w:val="28"/>
          <w:szCs w:val="28"/>
        </w:rPr>
      </w:pPr>
    </w:p>
    <w:p w14:paraId="6589EB7C" w14:textId="31733D71" w:rsidR="00DF31F0" w:rsidRPr="00DE48E2" w:rsidRDefault="00384639"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BE379E" w:rsidRPr="00DE48E2">
        <w:rPr>
          <w:rFonts w:ascii="Times New Roman" w:hAnsi="Times New Roman" w:cs="Times New Roman"/>
          <w:sz w:val="28"/>
          <w:szCs w:val="28"/>
        </w:rPr>
        <w:t>. </w:t>
      </w:r>
      <w:r w:rsidR="00DF31F0" w:rsidRPr="00DE48E2">
        <w:rPr>
          <w:rFonts w:ascii="Times New Roman" w:hAnsi="Times New Roman" w:cs="Times New Roman"/>
          <w:sz w:val="28"/>
          <w:szCs w:val="28"/>
        </w:rPr>
        <w:t>Izteikt</w:t>
      </w:r>
      <w:r w:rsidR="00F56BA4" w:rsidRPr="00DE48E2">
        <w:rPr>
          <w:rFonts w:ascii="Times New Roman" w:hAnsi="Times New Roman" w:cs="Times New Roman"/>
          <w:sz w:val="28"/>
          <w:szCs w:val="28"/>
        </w:rPr>
        <w:t xml:space="preserve"> 6.</w:t>
      </w:r>
      <w:r w:rsidR="00C12205" w:rsidRPr="00DE48E2">
        <w:rPr>
          <w:rFonts w:ascii="Times New Roman" w:hAnsi="Times New Roman" w:cs="Times New Roman"/>
          <w:sz w:val="28"/>
          <w:szCs w:val="28"/>
        </w:rPr>
        <w:t> </w:t>
      </w:r>
      <w:r w:rsidR="00F56BA4" w:rsidRPr="00DE48E2">
        <w:rPr>
          <w:rFonts w:ascii="Times New Roman" w:hAnsi="Times New Roman" w:cs="Times New Roman"/>
          <w:sz w:val="28"/>
          <w:szCs w:val="28"/>
        </w:rPr>
        <w:t>panta otr</w:t>
      </w:r>
      <w:r w:rsidR="00DF31F0" w:rsidRPr="00DE48E2">
        <w:rPr>
          <w:rFonts w:ascii="Times New Roman" w:hAnsi="Times New Roman" w:cs="Times New Roman"/>
          <w:sz w:val="28"/>
          <w:szCs w:val="28"/>
        </w:rPr>
        <w:t>o</w:t>
      </w:r>
      <w:r w:rsidR="00F56BA4" w:rsidRPr="00DE48E2">
        <w:rPr>
          <w:rFonts w:ascii="Times New Roman" w:hAnsi="Times New Roman" w:cs="Times New Roman"/>
          <w:sz w:val="28"/>
          <w:szCs w:val="28"/>
        </w:rPr>
        <w:t xml:space="preserve"> daļ</w:t>
      </w:r>
      <w:r w:rsidR="00DF31F0" w:rsidRPr="00DE48E2">
        <w:rPr>
          <w:rFonts w:ascii="Times New Roman" w:hAnsi="Times New Roman" w:cs="Times New Roman"/>
          <w:sz w:val="28"/>
          <w:szCs w:val="28"/>
        </w:rPr>
        <w:t xml:space="preserve">u šādā redakcijā: </w:t>
      </w:r>
    </w:p>
    <w:p w14:paraId="1BB99D4F" w14:textId="77777777" w:rsidR="00FB0740" w:rsidRPr="00DE48E2" w:rsidRDefault="00FB0740" w:rsidP="00420607">
      <w:pPr>
        <w:pStyle w:val="ListParagraph"/>
        <w:spacing w:after="0" w:line="240" w:lineRule="auto"/>
        <w:ind w:left="0" w:firstLine="720"/>
        <w:jc w:val="both"/>
        <w:rPr>
          <w:rFonts w:ascii="Times New Roman" w:hAnsi="Times New Roman" w:cs="Times New Roman"/>
          <w:sz w:val="28"/>
          <w:szCs w:val="28"/>
        </w:rPr>
      </w:pPr>
    </w:p>
    <w:p w14:paraId="33524D2A" w14:textId="5C6B8329" w:rsidR="00DF31F0" w:rsidRPr="00DE48E2" w:rsidRDefault="00FB0740"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w:t>
      </w:r>
      <w:r w:rsidR="00DF31F0" w:rsidRPr="00DE48E2">
        <w:rPr>
          <w:rFonts w:ascii="Times New Roman" w:hAnsi="Times New Roman" w:cs="Times New Roman"/>
          <w:sz w:val="28"/>
          <w:szCs w:val="28"/>
        </w:rPr>
        <w:t>(2)</w:t>
      </w:r>
      <w:r w:rsidR="00420607" w:rsidRPr="00DE48E2">
        <w:rPr>
          <w:rFonts w:ascii="Times New Roman" w:hAnsi="Times New Roman" w:cs="Times New Roman"/>
          <w:sz w:val="28"/>
          <w:szCs w:val="28"/>
        </w:rPr>
        <w:t> </w:t>
      </w:r>
      <w:r w:rsidR="00DF31F0" w:rsidRPr="00DE48E2">
        <w:rPr>
          <w:rFonts w:ascii="Times New Roman" w:hAnsi="Times New Roman" w:cs="Times New Roman"/>
          <w:sz w:val="28"/>
          <w:szCs w:val="28"/>
        </w:rPr>
        <w:t>Iekšējā pārvaldnieka reģistrāciju komercreģistrā veic tikai pēc tam, kad Latvijas Banka</w:t>
      </w:r>
      <w:r w:rsidR="009F0B23" w:rsidRPr="00DE48E2">
        <w:rPr>
          <w:rFonts w:ascii="Times New Roman" w:hAnsi="Times New Roman" w:cs="Times New Roman"/>
          <w:sz w:val="28"/>
          <w:szCs w:val="28"/>
        </w:rPr>
        <w:t>s</w:t>
      </w:r>
      <w:r w:rsidR="00DF31F0" w:rsidRPr="00DE48E2">
        <w:rPr>
          <w:rFonts w:ascii="Times New Roman" w:hAnsi="Times New Roman" w:cs="Times New Roman"/>
          <w:sz w:val="28"/>
          <w:szCs w:val="28"/>
        </w:rPr>
        <w:t xml:space="preserve"> lēmums izsniegt licenci alternatīvo ieguldījumu fondu pārvaldnieka darbībai vai lēmums par pārvaldnieka reģistrāciju iesniegts komercreģistra iestādei.</w:t>
      </w:r>
      <w:r w:rsidRPr="00DE48E2">
        <w:rPr>
          <w:rFonts w:ascii="Times New Roman" w:hAnsi="Times New Roman" w:cs="Times New Roman"/>
          <w:sz w:val="28"/>
          <w:szCs w:val="28"/>
        </w:rPr>
        <w:t>"</w:t>
      </w:r>
    </w:p>
    <w:p w14:paraId="15435364" w14:textId="77777777" w:rsidR="00E04649" w:rsidRPr="00DE48E2" w:rsidRDefault="00E04649" w:rsidP="00420607">
      <w:pPr>
        <w:pStyle w:val="ListParagraph"/>
        <w:spacing w:after="0" w:line="240" w:lineRule="auto"/>
        <w:ind w:left="0" w:firstLine="720"/>
        <w:rPr>
          <w:rFonts w:ascii="Times New Roman" w:hAnsi="Times New Roman" w:cs="Times New Roman"/>
          <w:sz w:val="28"/>
          <w:szCs w:val="28"/>
        </w:rPr>
      </w:pPr>
    </w:p>
    <w:p w14:paraId="2E44CE4F" w14:textId="3A48E121" w:rsidR="00183D20" w:rsidRPr="00DE48E2" w:rsidRDefault="00384639"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5</w:t>
      </w:r>
      <w:r w:rsidR="00BE379E" w:rsidRPr="00DE48E2">
        <w:rPr>
          <w:rFonts w:ascii="Times New Roman" w:hAnsi="Times New Roman" w:cs="Times New Roman"/>
          <w:sz w:val="28"/>
          <w:szCs w:val="28"/>
        </w:rPr>
        <w:t>. </w:t>
      </w:r>
      <w:r w:rsidR="00B72532" w:rsidRPr="00DE48E2">
        <w:rPr>
          <w:rFonts w:ascii="Times New Roman" w:hAnsi="Times New Roman" w:cs="Times New Roman"/>
          <w:sz w:val="28"/>
          <w:szCs w:val="28"/>
        </w:rPr>
        <w:t> </w:t>
      </w:r>
      <w:r w:rsidR="00183D20" w:rsidRPr="00DE48E2">
        <w:rPr>
          <w:rFonts w:ascii="Times New Roman" w:hAnsi="Times New Roman" w:cs="Times New Roman"/>
          <w:sz w:val="28"/>
          <w:szCs w:val="28"/>
        </w:rPr>
        <w:t>81.</w:t>
      </w:r>
      <w:r w:rsidR="00045FE1" w:rsidRPr="00DE48E2">
        <w:rPr>
          <w:rFonts w:ascii="Times New Roman" w:hAnsi="Times New Roman" w:cs="Times New Roman"/>
          <w:sz w:val="28"/>
          <w:szCs w:val="28"/>
        </w:rPr>
        <w:t> </w:t>
      </w:r>
      <w:r w:rsidR="00183D20" w:rsidRPr="00DE48E2">
        <w:rPr>
          <w:rFonts w:ascii="Times New Roman" w:hAnsi="Times New Roman" w:cs="Times New Roman"/>
          <w:sz w:val="28"/>
          <w:szCs w:val="28"/>
        </w:rPr>
        <w:t>pantā:</w:t>
      </w:r>
    </w:p>
    <w:p w14:paraId="140F6638" w14:textId="6BE26AEB" w:rsidR="00183D20" w:rsidRPr="00DE48E2" w:rsidRDefault="001C01C7"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 xml:space="preserve">aizstāt piektajā daļā vārdus "pārsūdzēšana tiesā" ar vārdiem "apstrīdēšana un pārsūdzēšana"; </w:t>
      </w:r>
    </w:p>
    <w:p w14:paraId="7165D27D" w14:textId="2871ACC9" w:rsidR="00E57C12" w:rsidRPr="00DE48E2" w:rsidRDefault="007E37FC" w:rsidP="00420607">
      <w:pPr>
        <w:pStyle w:val="ListParagraph"/>
        <w:spacing w:after="0" w:line="240" w:lineRule="auto"/>
        <w:ind w:left="0" w:firstLine="720"/>
        <w:rPr>
          <w:rFonts w:ascii="Times New Roman" w:hAnsi="Times New Roman" w:cs="Times New Roman"/>
          <w:sz w:val="28"/>
          <w:szCs w:val="28"/>
        </w:rPr>
      </w:pPr>
      <w:r w:rsidRPr="00DE48E2">
        <w:rPr>
          <w:rFonts w:ascii="Times New Roman" w:hAnsi="Times New Roman" w:cs="Times New Roman"/>
          <w:sz w:val="28"/>
          <w:szCs w:val="28"/>
        </w:rPr>
        <w:t>izslēgt septītās daļas</w:t>
      </w:r>
      <w:r w:rsidR="00E04649" w:rsidRPr="00DE48E2">
        <w:rPr>
          <w:rFonts w:ascii="Times New Roman" w:hAnsi="Times New Roman" w:cs="Times New Roman"/>
          <w:sz w:val="28"/>
          <w:szCs w:val="28"/>
        </w:rPr>
        <w:t xml:space="preserve"> </w:t>
      </w:r>
      <w:r w:rsidR="00E57C12" w:rsidRPr="00DE48E2">
        <w:rPr>
          <w:rFonts w:ascii="Times New Roman" w:hAnsi="Times New Roman" w:cs="Times New Roman"/>
          <w:sz w:val="28"/>
          <w:szCs w:val="28"/>
        </w:rPr>
        <w:t>6. punktā vārdus "Latvijas Bankas".</w:t>
      </w:r>
    </w:p>
    <w:p w14:paraId="281D11FC" w14:textId="77777777" w:rsidR="007E278C" w:rsidRPr="00DE48E2" w:rsidRDefault="007E278C" w:rsidP="00420607">
      <w:pPr>
        <w:pStyle w:val="ListParagraph"/>
        <w:spacing w:after="0" w:line="240" w:lineRule="auto"/>
        <w:ind w:left="0" w:firstLine="720"/>
        <w:rPr>
          <w:rFonts w:ascii="Times New Roman" w:hAnsi="Times New Roman" w:cs="Times New Roman"/>
          <w:sz w:val="28"/>
          <w:szCs w:val="28"/>
        </w:rPr>
      </w:pPr>
    </w:p>
    <w:p w14:paraId="1B4699B0" w14:textId="673DC0B3" w:rsidR="00374AB6" w:rsidRPr="00DE48E2" w:rsidRDefault="00384639"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6</w:t>
      </w:r>
      <w:r w:rsidR="00BE379E" w:rsidRPr="00DE48E2">
        <w:rPr>
          <w:rFonts w:ascii="Times New Roman" w:hAnsi="Times New Roman" w:cs="Times New Roman"/>
          <w:sz w:val="28"/>
          <w:szCs w:val="28"/>
        </w:rPr>
        <w:t>. </w:t>
      </w:r>
      <w:r w:rsidR="003666B8" w:rsidRPr="00DE48E2">
        <w:rPr>
          <w:rFonts w:ascii="Times New Roman" w:hAnsi="Times New Roman" w:cs="Times New Roman"/>
          <w:sz w:val="28"/>
          <w:szCs w:val="28"/>
        </w:rPr>
        <w:t>Izteikt 82.</w:t>
      </w:r>
      <w:r w:rsidR="00045FE1" w:rsidRPr="00DE48E2">
        <w:rPr>
          <w:rFonts w:ascii="Times New Roman" w:hAnsi="Times New Roman" w:cs="Times New Roman"/>
          <w:sz w:val="28"/>
          <w:szCs w:val="28"/>
        </w:rPr>
        <w:t> </w:t>
      </w:r>
      <w:r w:rsidR="003666B8" w:rsidRPr="00DE48E2">
        <w:rPr>
          <w:rFonts w:ascii="Times New Roman" w:hAnsi="Times New Roman" w:cs="Times New Roman"/>
          <w:sz w:val="28"/>
          <w:szCs w:val="28"/>
        </w:rPr>
        <w:t>pantu š</w:t>
      </w:r>
      <w:r w:rsidR="00BE379E" w:rsidRPr="00DE48E2">
        <w:rPr>
          <w:rFonts w:ascii="Times New Roman" w:hAnsi="Times New Roman" w:cs="Times New Roman"/>
          <w:sz w:val="28"/>
          <w:szCs w:val="28"/>
        </w:rPr>
        <w:t>ā</w:t>
      </w:r>
      <w:r w:rsidR="003666B8" w:rsidRPr="00DE48E2">
        <w:rPr>
          <w:rFonts w:ascii="Times New Roman" w:hAnsi="Times New Roman" w:cs="Times New Roman"/>
          <w:sz w:val="28"/>
          <w:szCs w:val="28"/>
        </w:rPr>
        <w:t>dā redakcijā</w:t>
      </w:r>
      <w:r w:rsidR="00374AB6" w:rsidRPr="00DE48E2">
        <w:rPr>
          <w:rFonts w:ascii="Times New Roman" w:hAnsi="Times New Roman" w:cs="Times New Roman"/>
          <w:sz w:val="28"/>
          <w:szCs w:val="28"/>
        </w:rPr>
        <w:t>:</w:t>
      </w:r>
    </w:p>
    <w:p w14:paraId="47129C01" w14:textId="77777777" w:rsidR="00384639" w:rsidRPr="00DE48E2" w:rsidRDefault="00384639" w:rsidP="00420607">
      <w:pPr>
        <w:pStyle w:val="ListParagraph"/>
        <w:spacing w:after="0" w:line="240" w:lineRule="auto"/>
        <w:ind w:left="0" w:firstLine="720"/>
        <w:jc w:val="both"/>
        <w:rPr>
          <w:rFonts w:ascii="Times New Roman" w:hAnsi="Times New Roman" w:cs="Times New Roman"/>
          <w:sz w:val="28"/>
          <w:szCs w:val="28"/>
        </w:rPr>
      </w:pPr>
    </w:p>
    <w:p w14:paraId="725D8258" w14:textId="6B1B0056" w:rsidR="00A354F8" w:rsidRPr="00DE48E2" w:rsidRDefault="00F75C89" w:rsidP="00420607">
      <w:pPr>
        <w:pStyle w:val="ListParagraph"/>
        <w:spacing w:after="0" w:line="240" w:lineRule="auto"/>
        <w:ind w:left="0" w:firstLine="720"/>
        <w:jc w:val="both"/>
        <w:rPr>
          <w:rFonts w:ascii="Times New Roman" w:hAnsi="Times New Roman" w:cs="Times New Roman"/>
          <w:b/>
          <w:bCs/>
          <w:sz w:val="28"/>
          <w:szCs w:val="28"/>
        </w:rPr>
      </w:pPr>
      <w:r w:rsidRPr="00DE48E2">
        <w:rPr>
          <w:rFonts w:ascii="Times New Roman" w:hAnsi="Times New Roman" w:cs="Times New Roman"/>
          <w:sz w:val="28"/>
          <w:szCs w:val="28"/>
        </w:rPr>
        <w:t>"</w:t>
      </w:r>
      <w:r w:rsidR="00A354F8" w:rsidRPr="00DE48E2">
        <w:rPr>
          <w:rFonts w:ascii="Times New Roman" w:hAnsi="Times New Roman" w:cs="Times New Roman"/>
          <w:b/>
          <w:bCs/>
          <w:sz w:val="28"/>
          <w:szCs w:val="28"/>
        </w:rPr>
        <w:t>82.</w:t>
      </w:r>
      <w:r w:rsidR="00B9159D" w:rsidRPr="00DE48E2">
        <w:rPr>
          <w:rFonts w:ascii="Times New Roman" w:hAnsi="Times New Roman" w:cs="Times New Roman"/>
          <w:b/>
          <w:bCs/>
          <w:sz w:val="28"/>
          <w:szCs w:val="28"/>
        </w:rPr>
        <w:t> </w:t>
      </w:r>
      <w:r w:rsidR="00A354F8" w:rsidRPr="00DE48E2">
        <w:rPr>
          <w:rFonts w:ascii="Times New Roman" w:hAnsi="Times New Roman" w:cs="Times New Roman"/>
          <w:b/>
          <w:bCs/>
          <w:sz w:val="28"/>
          <w:szCs w:val="28"/>
        </w:rPr>
        <w:t>pants</w:t>
      </w:r>
      <w:r w:rsidR="00B72532" w:rsidRPr="00DE48E2">
        <w:rPr>
          <w:rFonts w:ascii="Times New Roman" w:hAnsi="Times New Roman" w:cs="Times New Roman"/>
          <w:b/>
          <w:bCs/>
          <w:sz w:val="28"/>
          <w:szCs w:val="28"/>
        </w:rPr>
        <w:t>.</w:t>
      </w:r>
      <w:r w:rsidR="00A354F8" w:rsidRPr="00DE48E2">
        <w:rPr>
          <w:rFonts w:ascii="Times New Roman" w:hAnsi="Times New Roman" w:cs="Times New Roman"/>
          <w:b/>
          <w:bCs/>
          <w:sz w:val="28"/>
          <w:szCs w:val="28"/>
        </w:rPr>
        <w:t xml:space="preserve"> Maksājumi </w:t>
      </w:r>
      <w:r w:rsidR="00ED5832" w:rsidRPr="00DE48E2">
        <w:rPr>
          <w:rFonts w:ascii="Times New Roman" w:hAnsi="Times New Roman" w:cs="Times New Roman"/>
          <w:b/>
          <w:bCs/>
          <w:sz w:val="28"/>
          <w:szCs w:val="28"/>
        </w:rPr>
        <w:t>Latvijas Bankai</w:t>
      </w:r>
    </w:p>
    <w:p w14:paraId="3FD744C8" w14:textId="70937714"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Pārvaldnieks </w:t>
      </w:r>
      <w:r w:rsidR="00B72532" w:rsidRPr="00DE48E2">
        <w:rPr>
          <w:rFonts w:ascii="Times New Roman" w:hAnsi="Times New Roman" w:cs="Times New Roman"/>
          <w:sz w:val="28"/>
          <w:szCs w:val="28"/>
        </w:rPr>
        <w:t xml:space="preserve">Latvijas Bankai </w:t>
      </w:r>
      <w:r w:rsidR="00A354F8" w:rsidRPr="00DE48E2">
        <w:rPr>
          <w:rFonts w:ascii="Times New Roman" w:hAnsi="Times New Roman" w:cs="Times New Roman"/>
          <w:sz w:val="28"/>
          <w:szCs w:val="28"/>
        </w:rPr>
        <w:t>maksā</w:t>
      </w:r>
      <w:r w:rsidRPr="00DE48E2">
        <w:rPr>
          <w:rFonts w:ascii="Times New Roman" w:hAnsi="Times New Roman" w:cs="Times New Roman"/>
          <w:sz w:val="28"/>
          <w:szCs w:val="28"/>
        </w:rPr>
        <w:t>:</w:t>
      </w:r>
    </w:p>
    <w:p w14:paraId="1C749A6F" w14:textId="4925B1FF"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licencēts pārvaldnieks</w:t>
      </w:r>
      <w:r w:rsidR="005317B7" w:rsidRPr="00DE48E2">
        <w:rPr>
          <w:rFonts w:ascii="Times New Roman" w:hAnsi="Times New Roman" w:cs="Times New Roman"/>
          <w:sz w:val="28"/>
          <w:szCs w:val="28"/>
        </w:rPr>
        <w:t xml:space="preserve"> –</w:t>
      </w:r>
      <w:r w:rsidRPr="00DE48E2">
        <w:rPr>
          <w:rFonts w:ascii="Times New Roman" w:hAnsi="Times New Roman" w:cs="Times New Roman"/>
          <w:sz w:val="28"/>
          <w:szCs w:val="28"/>
        </w:rPr>
        <w:t xml:space="preserve"> līdz 0,033 procentiem </w:t>
      </w:r>
      <w:r w:rsidR="00B72532" w:rsidRPr="00DE48E2">
        <w:rPr>
          <w:rFonts w:ascii="Times New Roman" w:hAnsi="Times New Roman" w:cs="Times New Roman"/>
          <w:sz w:val="28"/>
          <w:szCs w:val="28"/>
        </w:rPr>
        <w:t>(</w:t>
      </w:r>
      <w:r w:rsidRPr="00DE48E2">
        <w:rPr>
          <w:rFonts w:ascii="Times New Roman" w:hAnsi="Times New Roman" w:cs="Times New Roman"/>
          <w:sz w:val="28"/>
          <w:szCs w:val="28"/>
        </w:rPr>
        <w:t>ieskaitot</w:t>
      </w:r>
      <w:r w:rsidR="00B72532" w:rsidRPr="00DE48E2">
        <w:rPr>
          <w:rFonts w:ascii="Times New Roman" w:hAnsi="Times New Roman" w:cs="Times New Roman"/>
          <w:sz w:val="28"/>
          <w:szCs w:val="28"/>
        </w:rPr>
        <w:t>)</w:t>
      </w:r>
      <w:r w:rsidRPr="00DE48E2">
        <w:rPr>
          <w:rFonts w:ascii="Times New Roman" w:hAnsi="Times New Roman" w:cs="Times New Roman"/>
          <w:sz w:val="28"/>
          <w:szCs w:val="28"/>
        </w:rPr>
        <w:t xml:space="preserve"> no tā pārvaldē esošo fondu vidējā aktīvu apmēra ceturksnī, bet ne mazāk par 3557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2550F6E2" w14:textId="28FC64D9"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reģistrēts pārvaldnieks </w:t>
      </w:r>
      <w:r w:rsidR="005317B7" w:rsidRPr="00DE48E2">
        <w:rPr>
          <w:rFonts w:ascii="Times New Roman" w:hAnsi="Times New Roman" w:cs="Times New Roman"/>
          <w:sz w:val="28"/>
          <w:szCs w:val="28"/>
        </w:rPr>
        <w:t>–</w:t>
      </w:r>
      <w:r w:rsidRPr="00DE48E2">
        <w:rPr>
          <w:rFonts w:ascii="Times New Roman" w:hAnsi="Times New Roman" w:cs="Times New Roman"/>
          <w:sz w:val="28"/>
          <w:szCs w:val="28"/>
        </w:rPr>
        <w:t xml:space="preserve"> 900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05A81A0E" w14:textId="75B5B42B"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licencēts ārējais pārvaldnieks, kuram ir atļauts sniegt šā likuma 5.</w:t>
      </w:r>
      <w:r w:rsidR="00E800B0" w:rsidRPr="00DE48E2">
        <w:rPr>
          <w:rFonts w:ascii="Times New Roman" w:hAnsi="Times New Roman" w:cs="Times New Roman"/>
          <w:sz w:val="28"/>
          <w:szCs w:val="28"/>
        </w:rPr>
        <w:t> </w:t>
      </w:r>
      <w:r w:rsidRPr="00DE48E2">
        <w:rPr>
          <w:rFonts w:ascii="Times New Roman" w:hAnsi="Times New Roman" w:cs="Times New Roman"/>
          <w:sz w:val="28"/>
          <w:szCs w:val="28"/>
        </w:rPr>
        <w:t xml:space="preserve">panta septītajā un astotajā daļā minētos ieguldījumu pakalpojumus, </w:t>
      </w:r>
      <w:r w:rsidR="005317B7" w:rsidRPr="00DE48E2">
        <w:rPr>
          <w:rFonts w:ascii="Times New Roman" w:hAnsi="Times New Roman" w:cs="Times New Roman"/>
          <w:sz w:val="28"/>
          <w:szCs w:val="28"/>
        </w:rPr>
        <w:t>–</w:t>
      </w:r>
      <w:r w:rsidRPr="00DE48E2">
        <w:rPr>
          <w:rFonts w:ascii="Times New Roman" w:hAnsi="Times New Roman" w:cs="Times New Roman"/>
          <w:sz w:val="28"/>
          <w:szCs w:val="28"/>
        </w:rPr>
        <w:t xml:space="preserve"> līdz vienam procentam no pārvaldnieka sniegto ieguldījumu pakalpojumu bruto ieņēmumiem ceturksnī, bet ne mazāk par 711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14D921E6" w14:textId="56CDBF92"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lastRenderedPageBreak/>
        <w:t>4)</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reģistrēts pārvaldnieks, kurš pārvalda Eiropas riska kapitāla fondu vai Eiropas sociālās uzņēmējdarbības fondu, papildus šā panta pirmās daļas 2.</w:t>
      </w:r>
      <w:r w:rsidR="00E800B0" w:rsidRPr="00DE48E2">
        <w:rPr>
          <w:rFonts w:ascii="Times New Roman" w:hAnsi="Times New Roman" w:cs="Times New Roman"/>
          <w:sz w:val="28"/>
          <w:szCs w:val="28"/>
        </w:rPr>
        <w:t> </w:t>
      </w:r>
      <w:r w:rsidRPr="00DE48E2">
        <w:rPr>
          <w:rFonts w:ascii="Times New Roman" w:hAnsi="Times New Roman" w:cs="Times New Roman"/>
          <w:sz w:val="28"/>
          <w:szCs w:val="28"/>
        </w:rPr>
        <w:t xml:space="preserve">punktā minētajam maksājumam </w:t>
      </w:r>
      <w:r w:rsidR="005317B7" w:rsidRPr="00DE48E2">
        <w:rPr>
          <w:rFonts w:ascii="Times New Roman" w:hAnsi="Times New Roman" w:cs="Times New Roman"/>
          <w:sz w:val="28"/>
          <w:szCs w:val="28"/>
        </w:rPr>
        <w:t>–</w:t>
      </w:r>
      <w:r w:rsidRPr="00DE48E2">
        <w:rPr>
          <w:rFonts w:ascii="Times New Roman" w:hAnsi="Times New Roman" w:cs="Times New Roman"/>
          <w:sz w:val="28"/>
          <w:szCs w:val="28"/>
        </w:rPr>
        <w:t xml:space="preserve"> 1900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49EB643A" w14:textId="582D24CA"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Papildus šā panta pirmajā daļā minētajiem maksāju</w:t>
      </w:r>
      <w:r w:rsidR="00A354F8" w:rsidRPr="00DE48E2">
        <w:rPr>
          <w:rFonts w:ascii="Times New Roman" w:hAnsi="Times New Roman" w:cs="Times New Roman"/>
          <w:sz w:val="28"/>
          <w:szCs w:val="28"/>
        </w:rPr>
        <w:t xml:space="preserve">miem licencēts pārvaldnieks </w:t>
      </w:r>
      <w:r w:rsidR="00B72532" w:rsidRPr="00DE48E2">
        <w:rPr>
          <w:rFonts w:ascii="Times New Roman" w:hAnsi="Times New Roman" w:cs="Times New Roman"/>
          <w:sz w:val="28"/>
          <w:szCs w:val="28"/>
        </w:rPr>
        <w:t xml:space="preserve">Latvijas Bankai </w:t>
      </w:r>
      <w:r w:rsidRPr="00DE48E2">
        <w:rPr>
          <w:rFonts w:ascii="Times New Roman" w:hAnsi="Times New Roman" w:cs="Times New Roman"/>
          <w:sz w:val="28"/>
          <w:szCs w:val="28"/>
        </w:rPr>
        <w:t>maksā:</w:t>
      </w:r>
    </w:p>
    <w:p w14:paraId="15DC0306" w14:textId="2E3B17E3"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par fonda reģistrācijai iesniegto dokumentu izskatīšanu </w:t>
      </w:r>
      <w:r w:rsidR="005317B7" w:rsidRPr="00DE48E2">
        <w:rPr>
          <w:rFonts w:ascii="Times New Roman" w:hAnsi="Times New Roman" w:cs="Times New Roman"/>
          <w:sz w:val="28"/>
          <w:szCs w:val="28"/>
        </w:rPr>
        <w:t>–</w:t>
      </w:r>
      <w:r w:rsidRPr="00DE48E2">
        <w:rPr>
          <w:rFonts w:ascii="Times New Roman" w:hAnsi="Times New Roman" w:cs="Times New Roman"/>
          <w:sz w:val="28"/>
          <w:szCs w:val="28"/>
        </w:rPr>
        <w:t xml:space="preserve"> 1422 </w:t>
      </w:r>
      <w:r w:rsidRPr="00DE48E2">
        <w:rPr>
          <w:rFonts w:ascii="Times New Roman" w:hAnsi="Times New Roman" w:cs="Times New Roman"/>
          <w:i/>
          <w:iCs/>
          <w:sz w:val="28"/>
          <w:szCs w:val="28"/>
        </w:rPr>
        <w:t>euro</w:t>
      </w:r>
      <w:r w:rsidRPr="00DE48E2">
        <w:rPr>
          <w:rFonts w:ascii="Times New Roman" w:hAnsi="Times New Roman" w:cs="Times New Roman"/>
          <w:sz w:val="28"/>
          <w:szCs w:val="28"/>
        </w:rPr>
        <w:t>;</w:t>
      </w:r>
    </w:p>
    <w:p w14:paraId="48B66F38" w14:textId="2C101CC2"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par reģistrācijai iesniegto fonda darbības noteikumu vai dibināšanas dokumenta grozījumu izskatīšanu </w:t>
      </w:r>
      <w:r w:rsidR="005317B7" w:rsidRPr="00DE48E2">
        <w:rPr>
          <w:rFonts w:ascii="Times New Roman" w:hAnsi="Times New Roman" w:cs="Times New Roman"/>
          <w:sz w:val="28"/>
          <w:szCs w:val="28"/>
        </w:rPr>
        <w:t>–</w:t>
      </w:r>
      <w:r w:rsidRPr="00DE48E2">
        <w:rPr>
          <w:rFonts w:ascii="Times New Roman" w:hAnsi="Times New Roman" w:cs="Times New Roman"/>
          <w:sz w:val="28"/>
          <w:szCs w:val="28"/>
        </w:rPr>
        <w:t xml:space="preserve"> 426 </w:t>
      </w:r>
      <w:r w:rsidRPr="00DE48E2">
        <w:rPr>
          <w:rFonts w:ascii="Times New Roman" w:hAnsi="Times New Roman" w:cs="Times New Roman"/>
          <w:i/>
          <w:iCs/>
          <w:sz w:val="28"/>
          <w:szCs w:val="28"/>
        </w:rPr>
        <w:t>euro</w:t>
      </w:r>
      <w:r w:rsidRPr="00DE48E2">
        <w:rPr>
          <w:rFonts w:ascii="Times New Roman" w:hAnsi="Times New Roman" w:cs="Times New Roman"/>
          <w:sz w:val="28"/>
          <w:szCs w:val="28"/>
        </w:rPr>
        <w:t>.</w:t>
      </w:r>
    </w:p>
    <w:p w14:paraId="3396AE12" w14:textId="14AC9021"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Reģistrēts pārvaldnieks par pārvaldnieka reģistrācijai iesniegto</w:t>
      </w:r>
      <w:r w:rsidR="00645E50" w:rsidRPr="00DE48E2">
        <w:rPr>
          <w:rFonts w:ascii="Times New Roman" w:hAnsi="Times New Roman" w:cs="Times New Roman"/>
          <w:sz w:val="28"/>
          <w:szCs w:val="28"/>
        </w:rPr>
        <w:t xml:space="preserve"> dokumentu</w:t>
      </w:r>
      <w:r w:rsidR="00ED5832" w:rsidRPr="00DE48E2">
        <w:rPr>
          <w:rFonts w:ascii="Times New Roman" w:hAnsi="Times New Roman" w:cs="Times New Roman"/>
          <w:sz w:val="28"/>
          <w:szCs w:val="28"/>
        </w:rPr>
        <w:t xml:space="preserve"> izskatīšanu Latvijas Bankai</w:t>
      </w:r>
      <w:r w:rsidRPr="00DE48E2">
        <w:rPr>
          <w:rFonts w:ascii="Times New Roman" w:hAnsi="Times New Roman" w:cs="Times New Roman"/>
          <w:sz w:val="28"/>
          <w:szCs w:val="28"/>
        </w:rPr>
        <w:t xml:space="preserve"> maksā 250 </w:t>
      </w:r>
      <w:r w:rsidRPr="00DE48E2">
        <w:rPr>
          <w:rFonts w:ascii="Times New Roman" w:hAnsi="Times New Roman" w:cs="Times New Roman"/>
          <w:i/>
          <w:iCs/>
          <w:sz w:val="28"/>
          <w:szCs w:val="28"/>
        </w:rPr>
        <w:t>euro</w:t>
      </w:r>
      <w:r w:rsidRPr="00DE48E2">
        <w:rPr>
          <w:rFonts w:ascii="Times New Roman" w:hAnsi="Times New Roman" w:cs="Times New Roman"/>
          <w:sz w:val="28"/>
          <w:szCs w:val="28"/>
        </w:rPr>
        <w:t>.</w:t>
      </w:r>
    </w:p>
    <w:p w14:paraId="504DD4E9" w14:textId="56E9426E" w:rsidR="003666B8" w:rsidRPr="00DE48E2" w:rsidRDefault="009944E2"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3666B8"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3666B8" w:rsidRPr="00DE48E2">
        <w:rPr>
          <w:rFonts w:ascii="Times New Roman" w:hAnsi="Times New Roman" w:cs="Times New Roman"/>
          <w:sz w:val="28"/>
          <w:szCs w:val="28"/>
        </w:rPr>
        <w:t>Dalībvalstī licencēta pārvaldnieka filiāle, kas reģistrēta Latvij</w:t>
      </w:r>
      <w:r w:rsidR="00ED5832" w:rsidRPr="00DE48E2">
        <w:rPr>
          <w:rFonts w:ascii="Times New Roman" w:hAnsi="Times New Roman" w:cs="Times New Roman"/>
          <w:sz w:val="28"/>
          <w:szCs w:val="28"/>
        </w:rPr>
        <w:t xml:space="preserve">ā, </w:t>
      </w:r>
      <w:r w:rsidR="00B72532" w:rsidRPr="00DE48E2">
        <w:rPr>
          <w:rFonts w:ascii="Times New Roman" w:hAnsi="Times New Roman" w:cs="Times New Roman"/>
          <w:sz w:val="28"/>
          <w:szCs w:val="28"/>
        </w:rPr>
        <w:t xml:space="preserve">Latvijas Bankai </w:t>
      </w:r>
      <w:r w:rsidR="00ED5832" w:rsidRPr="00DE48E2">
        <w:rPr>
          <w:rFonts w:ascii="Times New Roman" w:hAnsi="Times New Roman" w:cs="Times New Roman"/>
          <w:sz w:val="28"/>
          <w:szCs w:val="28"/>
        </w:rPr>
        <w:t>maksā</w:t>
      </w:r>
      <w:r w:rsidR="003666B8" w:rsidRPr="00DE48E2">
        <w:rPr>
          <w:rFonts w:ascii="Times New Roman" w:hAnsi="Times New Roman" w:cs="Times New Roman"/>
          <w:sz w:val="28"/>
          <w:szCs w:val="28"/>
        </w:rPr>
        <w:t>:</w:t>
      </w:r>
    </w:p>
    <w:p w14:paraId="411FCF7F" w14:textId="12D0D964"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līdz vienam procentam no filiāles Latvijā sniegto fondu pārvaldes pakalpojumu bruto ieņēmumiem ceturksnī, bet ne mazāk par 2134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3DDD24CE" w14:textId="032721CC" w:rsidR="003666B8" w:rsidRPr="00DE48E2" w:rsidRDefault="003666B8"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līdz vienam procentam no filiāles šā likuma 5.</w:t>
      </w:r>
      <w:r w:rsidR="00E800B0" w:rsidRPr="00DE48E2">
        <w:rPr>
          <w:rFonts w:ascii="Times New Roman" w:hAnsi="Times New Roman" w:cs="Times New Roman"/>
          <w:sz w:val="28"/>
          <w:szCs w:val="28"/>
        </w:rPr>
        <w:t> </w:t>
      </w:r>
      <w:r w:rsidRPr="00DE48E2">
        <w:rPr>
          <w:rFonts w:ascii="Times New Roman" w:hAnsi="Times New Roman" w:cs="Times New Roman"/>
          <w:sz w:val="28"/>
          <w:szCs w:val="28"/>
        </w:rPr>
        <w:t xml:space="preserve">panta septītajā un astotajā daļā minēto ieguldījumu pakalpojumu bruto ieņēmumiem ceturksnī, bet ne mazāk par 711 </w:t>
      </w:r>
      <w:r w:rsidRPr="00DE48E2">
        <w:rPr>
          <w:rFonts w:ascii="Times New Roman" w:hAnsi="Times New Roman" w:cs="Times New Roman"/>
          <w:i/>
          <w:iCs/>
          <w:sz w:val="28"/>
          <w:szCs w:val="28"/>
        </w:rPr>
        <w:t>euro</w:t>
      </w:r>
      <w:r w:rsidRPr="00DE48E2">
        <w:rPr>
          <w:rFonts w:ascii="Times New Roman" w:hAnsi="Times New Roman" w:cs="Times New Roman"/>
          <w:sz w:val="28"/>
          <w:szCs w:val="28"/>
        </w:rPr>
        <w:t xml:space="preserve"> gadā.</w:t>
      </w:r>
    </w:p>
    <w:p w14:paraId="200DA3F8" w14:textId="18276F88" w:rsidR="003666B8" w:rsidRPr="00DE48E2" w:rsidRDefault="009944E2"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(5</w:t>
      </w:r>
      <w:r w:rsidR="003666B8"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3666B8" w:rsidRPr="00DE48E2">
        <w:rPr>
          <w:rFonts w:ascii="Times New Roman" w:hAnsi="Times New Roman" w:cs="Times New Roman"/>
          <w:sz w:val="28"/>
          <w:szCs w:val="28"/>
        </w:rPr>
        <w:t>Dalībvalsts (izņemot Latviju) fonda pārvaldnieks par katra tā pārvaldē esoša dalībvalsts fonda vai ārvalsts fonda ieguldījumu daļu izplatīšan</w:t>
      </w:r>
      <w:r w:rsidR="00645E50" w:rsidRPr="00DE48E2">
        <w:rPr>
          <w:rFonts w:ascii="Times New Roman" w:hAnsi="Times New Roman" w:cs="Times New Roman"/>
          <w:sz w:val="28"/>
          <w:szCs w:val="28"/>
        </w:rPr>
        <w:t xml:space="preserve">as uzraudzību Latvijā </w:t>
      </w:r>
      <w:r w:rsidR="00ED5832" w:rsidRPr="00DE48E2">
        <w:rPr>
          <w:rFonts w:ascii="Times New Roman" w:hAnsi="Times New Roman" w:cs="Times New Roman"/>
          <w:sz w:val="28"/>
          <w:szCs w:val="28"/>
        </w:rPr>
        <w:t>Latvijas Bankai</w:t>
      </w:r>
      <w:r w:rsidR="00645E50" w:rsidRPr="00DE48E2">
        <w:rPr>
          <w:rFonts w:ascii="Times New Roman" w:hAnsi="Times New Roman" w:cs="Times New Roman"/>
          <w:sz w:val="28"/>
          <w:szCs w:val="28"/>
        </w:rPr>
        <w:t xml:space="preserve"> </w:t>
      </w:r>
      <w:r w:rsidR="003666B8" w:rsidRPr="00DE48E2">
        <w:rPr>
          <w:rFonts w:ascii="Times New Roman" w:hAnsi="Times New Roman" w:cs="Times New Roman"/>
          <w:sz w:val="28"/>
          <w:szCs w:val="28"/>
        </w:rPr>
        <w:t xml:space="preserve">maksā vienreizēju maksu 1209 </w:t>
      </w:r>
      <w:r w:rsidR="003666B8" w:rsidRPr="00DE48E2">
        <w:rPr>
          <w:rFonts w:ascii="Times New Roman" w:hAnsi="Times New Roman" w:cs="Times New Roman"/>
          <w:i/>
          <w:iCs/>
          <w:sz w:val="28"/>
          <w:szCs w:val="28"/>
        </w:rPr>
        <w:t>eu</w:t>
      </w:r>
      <w:r w:rsidR="00C0167A" w:rsidRPr="00DE48E2">
        <w:rPr>
          <w:rFonts w:ascii="Times New Roman" w:hAnsi="Times New Roman" w:cs="Times New Roman"/>
          <w:i/>
          <w:iCs/>
          <w:sz w:val="28"/>
          <w:szCs w:val="28"/>
        </w:rPr>
        <w:t>ro</w:t>
      </w:r>
      <w:r w:rsidR="00C0167A" w:rsidRPr="00DE48E2">
        <w:rPr>
          <w:rFonts w:ascii="Times New Roman" w:hAnsi="Times New Roman" w:cs="Times New Roman"/>
          <w:sz w:val="28"/>
          <w:szCs w:val="28"/>
        </w:rPr>
        <w:t xml:space="preserve"> apmērā.</w:t>
      </w:r>
      <w:r w:rsidR="00045FE1" w:rsidRPr="00DE48E2">
        <w:rPr>
          <w:rFonts w:ascii="Times New Roman" w:hAnsi="Times New Roman" w:cs="Times New Roman"/>
          <w:sz w:val="28"/>
          <w:szCs w:val="28"/>
        </w:rPr>
        <w:t>"</w:t>
      </w:r>
    </w:p>
    <w:p w14:paraId="0FEF4135" w14:textId="77777777" w:rsidR="00340C1E" w:rsidRPr="00DE48E2" w:rsidRDefault="00340C1E" w:rsidP="00420607">
      <w:pPr>
        <w:pStyle w:val="ListParagraph"/>
        <w:spacing w:after="0" w:line="240" w:lineRule="auto"/>
        <w:ind w:left="0" w:firstLine="720"/>
        <w:rPr>
          <w:rFonts w:ascii="Times New Roman" w:hAnsi="Times New Roman" w:cs="Times New Roman"/>
          <w:sz w:val="28"/>
          <w:szCs w:val="28"/>
        </w:rPr>
      </w:pPr>
    </w:p>
    <w:p w14:paraId="23A6A3E9" w14:textId="4AD86119" w:rsidR="00197FBA" w:rsidRPr="00DE48E2" w:rsidRDefault="00384639" w:rsidP="00420607">
      <w:pPr>
        <w:pStyle w:val="ListParagraph"/>
        <w:spacing w:after="0" w:line="240" w:lineRule="auto"/>
        <w:ind w:left="0" w:firstLine="720"/>
        <w:jc w:val="both"/>
        <w:rPr>
          <w:rFonts w:ascii="Times New Roman" w:hAnsi="Times New Roman" w:cs="Times New Roman"/>
          <w:sz w:val="28"/>
          <w:szCs w:val="28"/>
        </w:rPr>
      </w:pPr>
      <w:r w:rsidRPr="00DE48E2">
        <w:rPr>
          <w:rFonts w:ascii="Times New Roman" w:hAnsi="Times New Roman" w:cs="Times New Roman"/>
          <w:sz w:val="28"/>
          <w:szCs w:val="28"/>
        </w:rPr>
        <w:t>7</w:t>
      </w:r>
      <w:r w:rsidR="00BE379E" w:rsidRPr="00DE48E2">
        <w:rPr>
          <w:rFonts w:ascii="Times New Roman" w:hAnsi="Times New Roman" w:cs="Times New Roman"/>
          <w:sz w:val="28"/>
          <w:szCs w:val="28"/>
        </w:rPr>
        <w:t>. </w:t>
      </w:r>
      <w:r w:rsidR="000503BC" w:rsidRPr="00DE48E2">
        <w:rPr>
          <w:rFonts w:ascii="Times New Roman" w:hAnsi="Times New Roman" w:cs="Times New Roman"/>
          <w:sz w:val="28"/>
          <w:szCs w:val="28"/>
        </w:rPr>
        <w:t>Izteikt 85.</w:t>
      </w:r>
      <w:r w:rsidR="00E800B0" w:rsidRPr="00DE48E2">
        <w:rPr>
          <w:rFonts w:ascii="Times New Roman" w:hAnsi="Times New Roman" w:cs="Times New Roman"/>
          <w:sz w:val="28"/>
          <w:szCs w:val="28"/>
        </w:rPr>
        <w:t> </w:t>
      </w:r>
      <w:r w:rsidR="000503BC" w:rsidRPr="00DE48E2">
        <w:rPr>
          <w:rFonts w:ascii="Times New Roman" w:hAnsi="Times New Roman" w:cs="Times New Roman"/>
          <w:sz w:val="28"/>
          <w:szCs w:val="28"/>
        </w:rPr>
        <w:t xml:space="preserve">pantu </w:t>
      </w:r>
      <w:r w:rsidR="000F2D7A" w:rsidRPr="00DE48E2">
        <w:rPr>
          <w:rFonts w:ascii="Times New Roman" w:hAnsi="Times New Roman" w:cs="Times New Roman"/>
          <w:sz w:val="28"/>
          <w:szCs w:val="28"/>
        </w:rPr>
        <w:t>šādā redakcijā:</w:t>
      </w:r>
    </w:p>
    <w:p w14:paraId="3DB8C604" w14:textId="77777777" w:rsidR="00AE5211" w:rsidRPr="00DE48E2" w:rsidRDefault="00AE5211" w:rsidP="00420607">
      <w:pPr>
        <w:spacing w:after="0" w:line="240" w:lineRule="auto"/>
        <w:ind w:firstLine="720"/>
        <w:jc w:val="both"/>
        <w:rPr>
          <w:rFonts w:ascii="Times New Roman" w:hAnsi="Times New Roman" w:cs="Times New Roman"/>
          <w:sz w:val="28"/>
          <w:szCs w:val="28"/>
        </w:rPr>
      </w:pPr>
    </w:p>
    <w:p w14:paraId="3FB41AB6" w14:textId="113FFE43" w:rsidR="009944E2" w:rsidRPr="00DE48E2" w:rsidRDefault="00F75C89" w:rsidP="00420607">
      <w:pPr>
        <w:spacing w:after="0" w:line="240" w:lineRule="auto"/>
        <w:ind w:firstLine="720"/>
        <w:jc w:val="both"/>
        <w:rPr>
          <w:rFonts w:ascii="Times New Roman" w:hAnsi="Times New Roman" w:cs="Times New Roman"/>
          <w:b/>
          <w:bCs/>
          <w:sz w:val="28"/>
          <w:szCs w:val="28"/>
        </w:rPr>
      </w:pPr>
      <w:r w:rsidRPr="00DE48E2">
        <w:rPr>
          <w:rFonts w:ascii="Times New Roman" w:hAnsi="Times New Roman" w:cs="Times New Roman"/>
          <w:sz w:val="28"/>
          <w:szCs w:val="28"/>
        </w:rPr>
        <w:t>"</w:t>
      </w:r>
      <w:r w:rsidR="009944E2" w:rsidRPr="00DE48E2">
        <w:rPr>
          <w:rFonts w:ascii="Times New Roman" w:hAnsi="Times New Roman" w:cs="Times New Roman"/>
          <w:b/>
          <w:bCs/>
          <w:sz w:val="28"/>
          <w:szCs w:val="28"/>
        </w:rPr>
        <w:t>85.</w:t>
      </w:r>
      <w:r w:rsidR="00E800B0" w:rsidRPr="00DE48E2">
        <w:rPr>
          <w:rFonts w:ascii="Times New Roman" w:hAnsi="Times New Roman" w:cs="Times New Roman"/>
          <w:b/>
          <w:bCs/>
          <w:sz w:val="28"/>
          <w:szCs w:val="28"/>
        </w:rPr>
        <w:t> </w:t>
      </w:r>
      <w:r w:rsidR="009944E2" w:rsidRPr="00DE48E2">
        <w:rPr>
          <w:rFonts w:ascii="Times New Roman" w:hAnsi="Times New Roman" w:cs="Times New Roman"/>
          <w:b/>
          <w:bCs/>
          <w:sz w:val="28"/>
          <w:szCs w:val="28"/>
        </w:rPr>
        <w:t>pants</w:t>
      </w:r>
      <w:r w:rsidR="00B72532" w:rsidRPr="00DE48E2">
        <w:rPr>
          <w:rFonts w:ascii="Times New Roman" w:hAnsi="Times New Roman" w:cs="Times New Roman"/>
          <w:b/>
          <w:bCs/>
          <w:sz w:val="28"/>
          <w:szCs w:val="28"/>
        </w:rPr>
        <w:t>.</w:t>
      </w:r>
      <w:r w:rsidR="009944E2" w:rsidRPr="00DE48E2">
        <w:rPr>
          <w:rFonts w:ascii="Times New Roman" w:hAnsi="Times New Roman" w:cs="Times New Roman"/>
          <w:b/>
          <w:bCs/>
          <w:sz w:val="28"/>
          <w:szCs w:val="28"/>
        </w:rPr>
        <w:t xml:space="preserve"> Ierobežotas pieejamības informācija</w:t>
      </w:r>
    </w:p>
    <w:p w14:paraId="48FEFE53" w14:textId="61674C3B"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Informācija par pārvaldnieku, tā klientiem, fond</w:t>
      </w:r>
      <w:r w:rsidR="00E1752D" w:rsidRPr="00DE48E2">
        <w:rPr>
          <w:rFonts w:ascii="Times New Roman" w:hAnsi="Times New Roman" w:cs="Times New Roman"/>
          <w:sz w:val="28"/>
          <w:szCs w:val="28"/>
        </w:rPr>
        <w:t>iem un to ieguldītājiem, pārv</w:t>
      </w:r>
      <w:r w:rsidR="00195AE1" w:rsidRPr="00DE48E2">
        <w:rPr>
          <w:rFonts w:ascii="Times New Roman" w:hAnsi="Times New Roman" w:cs="Times New Roman"/>
          <w:sz w:val="28"/>
          <w:szCs w:val="28"/>
        </w:rPr>
        <w:t>al</w:t>
      </w:r>
      <w:r w:rsidRPr="00DE48E2">
        <w:rPr>
          <w:rFonts w:ascii="Times New Roman" w:hAnsi="Times New Roman" w:cs="Times New Roman"/>
          <w:sz w:val="28"/>
          <w:szCs w:val="28"/>
        </w:rPr>
        <w:t>dnieka, tā klientu, fondu un to ieguldītāju darbību, kura iepriekš nav bijusi likumā noteiktajā kārtībā publicēta vai kuras izpaušanu nenosaka citi likumi, vai kuru par publiski pieejamu nav apstiprinājusi Komisija, š</w:t>
      </w:r>
      <w:r w:rsidR="00210058" w:rsidRPr="00DE48E2">
        <w:rPr>
          <w:rFonts w:ascii="Times New Roman" w:hAnsi="Times New Roman" w:cs="Times New Roman"/>
          <w:sz w:val="28"/>
          <w:szCs w:val="28"/>
        </w:rPr>
        <w:t>aj</w:t>
      </w:r>
      <w:r w:rsidRPr="00DE48E2">
        <w:rPr>
          <w:rFonts w:ascii="Times New Roman" w:hAnsi="Times New Roman" w:cs="Times New Roman"/>
          <w:sz w:val="28"/>
          <w:szCs w:val="28"/>
        </w:rPr>
        <w:t xml:space="preserve">ā </w:t>
      </w:r>
      <w:r w:rsidR="00210058" w:rsidRPr="00DE48E2">
        <w:rPr>
          <w:rFonts w:ascii="Times New Roman" w:hAnsi="Times New Roman" w:cs="Times New Roman"/>
          <w:sz w:val="28"/>
          <w:szCs w:val="28"/>
        </w:rPr>
        <w:t xml:space="preserve">pantā noteiktajā </w:t>
      </w:r>
      <w:r w:rsidRPr="00DE48E2">
        <w:rPr>
          <w:rFonts w:ascii="Times New Roman" w:hAnsi="Times New Roman" w:cs="Times New Roman"/>
          <w:sz w:val="28"/>
          <w:szCs w:val="28"/>
        </w:rPr>
        <w:t xml:space="preserve">kārtībā no dalībvalstīm, ārvalstīm un šo valstu personām, struktūrām un iestādēm saņemtā </w:t>
      </w:r>
      <w:r w:rsidRPr="00DE48E2">
        <w:rPr>
          <w:rFonts w:ascii="Times New Roman" w:hAnsi="Times New Roman" w:cs="Times New Roman"/>
          <w:spacing w:val="-2"/>
          <w:sz w:val="28"/>
          <w:szCs w:val="28"/>
        </w:rPr>
        <w:t>informācija un pārvaldnieka uzraudzības vajadzībām pārbaudēs iegūtā informācija</w:t>
      </w:r>
      <w:r w:rsidRPr="00DE48E2">
        <w:rPr>
          <w:rFonts w:ascii="Times New Roman" w:hAnsi="Times New Roman" w:cs="Times New Roman"/>
          <w:sz w:val="28"/>
          <w:szCs w:val="28"/>
        </w:rPr>
        <w:t xml:space="preserve"> uzskatāma par ierobežotas pieejamības informāciju, un tā </w:t>
      </w:r>
      <w:r w:rsidR="00FE7C35" w:rsidRPr="00DE48E2">
        <w:rPr>
          <w:rFonts w:ascii="Times New Roman" w:hAnsi="Times New Roman" w:cs="Times New Roman"/>
          <w:sz w:val="28"/>
          <w:szCs w:val="28"/>
        </w:rPr>
        <w:t xml:space="preserve">ir </w:t>
      </w:r>
      <w:r w:rsidRPr="00DE48E2">
        <w:rPr>
          <w:rFonts w:ascii="Times New Roman" w:hAnsi="Times New Roman" w:cs="Times New Roman"/>
          <w:sz w:val="28"/>
          <w:szCs w:val="28"/>
        </w:rPr>
        <w:t>izpaužama trešajām personām tikai pārskata vai apkopojuma veidā tā, lai nebūtu iespējams identificēt kādu konkrētu pārvaldnieka klientu, fondu un tā ieguldītāju.</w:t>
      </w:r>
      <w:r w:rsidR="007E7F53" w:rsidRPr="00DE48E2">
        <w:rPr>
          <w:rFonts w:ascii="Times New Roman" w:hAnsi="Times New Roman" w:cs="Times New Roman"/>
          <w:sz w:val="28"/>
          <w:szCs w:val="28"/>
        </w:rPr>
        <w:t xml:space="preserve"> </w:t>
      </w:r>
      <w:r w:rsidR="0042573A" w:rsidRPr="00DE48E2">
        <w:rPr>
          <w:rFonts w:ascii="Times New Roman" w:hAnsi="Times New Roman" w:cs="Times New Roman"/>
          <w:sz w:val="28"/>
          <w:szCs w:val="28"/>
        </w:rPr>
        <w:t>Šādai informācijai par pārvaldnieku</w:t>
      </w:r>
      <w:r w:rsidR="007E7F53" w:rsidRPr="00DE48E2">
        <w:rPr>
          <w:rFonts w:ascii="Times New Roman" w:hAnsi="Times New Roman" w:cs="Times New Roman"/>
          <w:sz w:val="28"/>
          <w:szCs w:val="28"/>
        </w:rPr>
        <w:t xml:space="preserve"> un tā </w:t>
      </w:r>
      <w:r w:rsidR="0042573A" w:rsidRPr="00DE48E2">
        <w:rPr>
          <w:rFonts w:ascii="Times New Roman" w:hAnsi="Times New Roman" w:cs="Times New Roman"/>
          <w:sz w:val="28"/>
          <w:szCs w:val="28"/>
        </w:rPr>
        <w:t>darbību ir ierobežotas pieejamības statuss arī</w:t>
      </w:r>
      <w:r w:rsidR="00FE7C35" w:rsidRPr="00DE48E2">
        <w:rPr>
          <w:rFonts w:ascii="Times New Roman" w:hAnsi="Times New Roman" w:cs="Times New Roman"/>
          <w:sz w:val="28"/>
          <w:szCs w:val="28"/>
        </w:rPr>
        <w:t xml:space="preserve"> tad</w:t>
      </w:r>
      <w:r w:rsidR="0042573A" w:rsidRPr="00DE48E2">
        <w:rPr>
          <w:rFonts w:ascii="Times New Roman" w:hAnsi="Times New Roman" w:cs="Times New Roman"/>
          <w:sz w:val="28"/>
          <w:szCs w:val="28"/>
        </w:rPr>
        <w:t xml:space="preserve">, ja </w:t>
      </w:r>
      <w:r w:rsidR="00FE7C35" w:rsidRPr="00DE48E2">
        <w:rPr>
          <w:rFonts w:ascii="Times New Roman" w:hAnsi="Times New Roman" w:cs="Times New Roman"/>
          <w:sz w:val="28"/>
          <w:szCs w:val="28"/>
        </w:rPr>
        <w:t xml:space="preserve">pārvaldniekam </w:t>
      </w:r>
      <w:r w:rsidR="0042573A" w:rsidRPr="00DE48E2">
        <w:rPr>
          <w:rFonts w:ascii="Times New Roman" w:hAnsi="Times New Roman" w:cs="Times New Roman"/>
          <w:sz w:val="28"/>
          <w:szCs w:val="28"/>
        </w:rPr>
        <w:t>ierosināts maksātnespējas vai likvidācijas process vai t</w:t>
      </w:r>
      <w:r w:rsidR="007E7F53" w:rsidRPr="00DE48E2">
        <w:rPr>
          <w:rFonts w:ascii="Times New Roman" w:hAnsi="Times New Roman" w:cs="Times New Roman"/>
          <w:sz w:val="28"/>
          <w:szCs w:val="28"/>
        </w:rPr>
        <w:t>as</w:t>
      </w:r>
      <w:r w:rsidR="0042573A" w:rsidRPr="00DE48E2">
        <w:rPr>
          <w:rFonts w:ascii="Times New Roman" w:hAnsi="Times New Roman" w:cs="Times New Roman"/>
          <w:sz w:val="28"/>
          <w:szCs w:val="28"/>
        </w:rPr>
        <w:t xml:space="preserve"> likvidēt</w:t>
      </w:r>
      <w:r w:rsidR="007E7F53" w:rsidRPr="00DE48E2">
        <w:rPr>
          <w:rFonts w:ascii="Times New Roman" w:hAnsi="Times New Roman" w:cs="Times New Roman"/>
          <w:sz w:val="28"/>
          <w:szCs w:val="28"/>
        </w:rPr>
        <w:t>s</w:t>
      </w:r>
      <w:r w:rsidR="0042573A" w:rsidRPr="00DE48E2">
        <w:rPr>
          <w:rFonts w:ascii="Times New Roman" w:hAnsi="Times New Roman" w:cs="Times New Roman"/>
          <w:sz w:val="28"/>
          <w:szCs w:val="28"/>
        </w:rPr>
        <w:t>.</w:t>
      </w:r>
    </w:p>
    <w:p w14:paraId="796F82E0" w14:textId="2BEB666A"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Aizliegums izpaust ierobežotas pieejamības informāciju neattiec</w:t>
      </w:r>
      <w:r w:rsidR="00FB0740" w:rsidRPr="00DE48E2">
        <w:rPr>
          <w:rFonts w:ascii="Times New Roman" w:hAnsi="Times New Roman" w:cs="Times New Roman"/>
          <w:sz w:val="28"/>
          <w:szCs w:val="28"/>
        </w:rPr>
        <w:t>a</w:t>
      </w:r>
      <w:r w:rsidRPr="00DE48E2">
        <w:rPr>
          <w:rFonts w:ascii="Times New Roman" w:hAnsi="Times New Roman" w:cs="Times New Roman"/>
          <w:sz w:val="28"/>
          <w:szCs w:val="28"/>
        </w:rPr>
        <w:t xml:space="preserve">s uz: </w:t>
      </w:r>
    </w:p>
    <w:p w14:paraId="45FCCB94" w14:textId="0C0DDF0A"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tiesvedību civilliet</w:t>
      </w:r>
      <w:r w:rsidR="004E231C" w:rsidRPr="00DE48E2">
        <w:rPr>
          <w:rFonts w:ascii="Times New Roman" w:hAnsi="Times New Roman" w:cs="Times New Roman"/>
          <w:sz w:val="28"/>
          <w:szCs w:val="28"/>
        </w:rPr>
        <w:t>ā, ja ir pasludināta pārvaldni</w:t>
      </w:r>
      <w:r w:rsidR="00E1752D" w:rsidRPr="00DE48E2">
        <w:rPr>
          <w:rFonts w:ascii="Times New Roman" w:hAnsi="Times New Roman" w:cs="Times New Roman"/>
          <w:sz w:val="28"/>
          <w:szCs w:val="28"/>
        </w:rPr>
        <w:t xml:space="preserve">eka maksātnespēja vai uzsākts pārvaldnieka </w:t>
      </w:r>
      <w:r w:rsidRPr="00DE48E2">
        <w:rPr>
          <w:rFonts w:ascii="Times New Roman" w:hAnsi="Times New Roman" w:cs="Times New Roman"/>
          <w:sz w:val="28"/>
          <w:szCs w:val="28"/>
        </w:rPr>
        <w:t xml:space="preserve">vai fonda likvidācijas process un šī informācija nav par trešajām personām, kuras </w:t>
      </w:r>
      <w:r w:rsidR="004E231C" w:rsidRPr="00DE48E2">
        <w:rPr>
          <w:rFonts w:ascii="Times New Roman" w:hAnsi="Times New Roman" w:cs="Times New Roman"/>
          <w:sz w:val="28"/>
          <w:szCs w:val="28"/>
        </w:rPr>
        <w:t>iesaistītas darbībās pārvaldnieka</w:t>
      </w:r>
      <w:r w:rsidRPr="00DE48E2">
        <w:rPr>
          <w:rFonts w:ascii="Times New Roman" w:hAnsi="Times New Roman" w:cs="Times New Roman"/>
          <w:sz w:val="28"/>
          <w:szCs w:val="28"/>
        </w:rPr>
        <w:t xml:space="preserve"> finansiālā stāvokļa uzlabošanai;</w:t>
      </w:r>
    </w:p>
    <w:p w14:paraId="0E1ABE84" w14:textId="7287A037"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pacing w:val="-2"/>
          <w:sz w:val="28"/>
          <w:szCs w:val="28"/>
        </w:rPr>
        <w:t>2)</w:t>
      </w:r>
      <w:r w:rsidR="00045FE1" w:rsidRPr="00DE48E2">
        <w:rPr>
          <w:rFonts w:ascii="Times New Roman" w:hAnsi="Times New Roman" w:cs="Times New Roman"/>
          <w:spacing w:val="-2"/>
          <w:sz w:val="28"/>
          <w:szCs w:val="28"/>
        </w:rPr>
        <w:t> </w:t>
      </w:r>
      <w:r w:rsidR="00B32474" w:rsidRPr="00DE48E2">
        <w:rPr>
          <w:rFonts w:ascii="Times New Roman" w:hAnsi="Times New Roman" w:cs="Times New Roman"/>
          <w:spacing w:val="-2"/>
          <w:sz w:val="28"/>
          <w:szCs w:val="28"/>
        </w:rPr>
        <w:t xml:space="preserve">ierobežotas pieejamības informāciju, kuru </w:t>
      </w:r>
      <w:r w:rsidR="00E1752D" w:rsidRPr="00DE48E2">
        <w:rPr>
          <w:rFonts w:ascii="Times New Roman" w:hAnsi="Times New Roman" w:cs="Times New Roman"/>
          <w:spacing w:val="-2"/>
          <w:sz w:val="28"/>
          <w:szCs w:val="28"/>
        </w:rPr>
        <w:t xml:space="preserve">Komisija atbilstoši kompetencei </w:t>
      </w:r>
      <w:r w:rsidR="00B32474" w:rsidRPr="00DE48E2">
        <w:rPr>
          <w:rFonts w:ascii="Times New Roman" w:hAnsi="Times New Roman" w:cs="Times New Roman"/>
          <w:spacing w:val="-2"/>
          <w:sz w:val="28"/>
          <w:szCs w:val="28"/>
        </w:rPr>
        <w:t>sniegusi</w:t>
      </w:r>
      <w:r w:rsidR="00E1752D" w:rsidRPr="00DE48E2">
        <w:rPr>
          <w:rFonts w:ascii="Times New Roman" w:hAnsi="Times New Roman" w:cs="Times New Roman"/>
          <w:spacing w:val="-2"/>
          <w:sz w:val="28"/>
          <w:szCs w:val="28"/>
        </w:rPr>
        <w:t>, pamatojoties uz procesa virzītāja pieprasījumu krimināllietā,</w:t>
      </w:r>
      <w:r w:rsidR="00E1752D" w:rsidRPr="00DE48E2">
        <w:rPr>
          <w:rFonts w:ascii="Times New Roman" w:hAnsi="Times New Roman" w:cs="Times New Roman"/>
          <w:sz w:val="28"/>
          <w:szCs w:val="28"/>
        </w:rPr>
        <w:t xml:space="preserve"> saglabājot sniegtajai informācijai ierobežotas pieejamības statusu;</w:t>
      </w:r>
    </w:p>
    <w:p w14:paraId="330B87F3" w14:textId="454C531F"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lastRenderedPageBreak/>
        <w:t>3)</w:t>
      </w:r>
      <w:r w:rsidR="00045FE1" w:rsidRPr="00DE48E2">
        <w:rPr>
          <w:rFonts w:ascii="Times New Roman" w:hAnsi="Times New Roman" w:cs="Times New Roman"/>
          <w:sz w:val="28"/>
          <w:szCs w:val="28"/>
        </w:rPr>
        <w:t> </w:t>
      </w:r>
      <w:r w:rsidR="00E1752D" w:rsidRPr="00DE48E2">
        <w:rPr>
          <w:rFonts w:ascii="Times New Roman" w:hAnsi="Times New Roman" w:cs="Times New Roman"/>
          <w:sz w:val="28"/>
          <w:szCs w:val="28"/>
        </w:rPr>
        <w:t xml:space="preserve">Komisijas uzraudzības funkciju pildīšanas laikā konstatētu iespējamu noziedzīgu nodarījumu, par kuru tā informē </w:t>
      </w:r>
      <w:r w:rsidR="00B32474" w:rsidRPr="00DE48E2">
        <w:rPr>
          <w:rFonts w:ascii="Times New Roman" w:hAnsi="Times New Roman" w:cs="Times New Roman"/>
          <w:sz w:val="28"/>
          <w:szCs w:val="28"/>
          <w:shd w:val="clear" w:color="auto" w:fill="FFFFFF"/>
        </w:rPr>
        <w:t xml:space="preserve">tiesībaizsardzības </w:t>
      </w:r>
      <w:r w:rsidR="00E1752D" w:rsidRPr="00DE48E2">
        <w:rPr>
          <w:rFonts w:ascii="Times New Roman" w:hAnsi="Times New Roman" w:cs="Times New Roman"/>
          <w:sz w:val="28"/>
          <w:szCs w:val="28"/>
        </w:rPr>
        <w:t>iestādi, un visas nepieciešamās informācijas sniegšanu</w:t>
      </w:r>
      <w:r w:rsidRPr="00DE48E2">
        <w:rPr>
          <w:rFonts w:ascii="Times New Roman" w:hAnsi="Times New Roman" w:cs="Times New Roman"/>
          <w:sz w:val="28"/>
          <w:szCs w:val="28"/>
        </w:rPr>
        <w:t>;</w:t>
      </w:r>
    </w:p>
    <w:p w14:paraId="5C6B3F61" w14:textId="1C1D9E76"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personām, kuras ir atbildīgas par tiesību aktu pārkāpumu atklāšanu un izmeklēšanu komercdarbības jomā, </w:t>
      </w:r>
      <w:r w:rsidR="00582F9B" w:rsidRPr="00DE48E2">
        <w:rPr>
          <w:rFonts w:ascii="Times New Roman" w:hAnsi="Times New Roman" w:cs="Times New Roman"/>
          <w:sz w:val="28"/>
          <w:szCs w:val="28"/>
        </w:rPr>
        <w:t xml:space="preserve">ja </w:t>
      </w:r>
      <w:r w:rsidRPr="00DE48E2">
        <w:rPr>
          <w:rFonts w:ascii="Times New Roman" w:hAnsi="Times New Roman" w:cs="Times New Roman"/>
          <w:sz w:val="28"/>
          <w:szCs w:val="28"/>
        </w:rPr>
        <w:t>ir ievēroti šādi nosacījumi:</w:t>
      </w:r>
    </w:p>
    <w:p w14:paraId="196B5EBB" w14:textId="3754D24F"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pacing w:val="-2"/>
          <w:sz w:val="28"/>
          <w:szCs w:val="28"/>
        </w:rPr>
        <w:t>a)</w:t>
      </w:r>
      <w:r w:rsidR="00045FE1" w:rsidRPr="00DE48E2">
        <w:rPr>
          <w:rFonts w:ascii="Times New Roman" w:hAnsi="Times New Roman" w:cs="Times New Roman"/>
          <w:spacing w:val="-2"/>
          <w:sz w:val="28"/>
          <w:szCs w:val="28"/>
        </w:rPr>
        <w:t> </w:t>
      </w:r>
      <w:r w:rsidRPr="00DE48E2">
        <w:rPr>
          <w:rFonts w:ascii="Times New Roman" w:hAnsi="Times New Roman" w:cs="Times New Roman"/>
          <w:spacing w:val="-2"/>
          <w:sz w:val="28"/>
          <w:szCs w:val="28"/>
        </w:rPr>
        <w:t>informācijas apmaiņa nepieciešama komercdarbību regulējošo normatīvo</w:t>
      </w:r>
      <w:r w:rsidRPr="00DE48E2">
        <w:rPr>
          <w:rFonts w:ascii="Times New Roman" w:hAnsi="Times New Roman" w:cs="Times New Roman"/>
          <w:sz w:val="28"/>
          <w:szCs w:val="28"/>
        </w:rPr>
        <w:t xml:space="preserve"> aktu pārkāpumu atklāšanas un izmeklēšanas nolūkā</w:t>
      </w:r>
      <w:r w:rsidR="00095230" w:rsidRPr="00DE48E2">
        <w:rPr>
          <w:rFonts w:ascii="Times New Roman" w:hAnsi="Times New Roman" w:cs="Times New Roman"/>
          <w:sz w:val="28"/>
          <w:szCs w:val="28"/>
        </w:rPr>
        <w:t>,</w:t>
      </w:r>
    </w:p>
    <w:p w14:paraId="471DF464" w14:textId="4C14F871"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b)</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ir sniegts apliecinājums, ka informācija būs pieejama tikai tām personām, kuras ir iesaistītas uzdevuma izpildē</w:t>
      </w:r>
      <w:r w:rsidR="00582F9B" w:rsidRPr="00DE48E2">
        <w:rPr>
          <w:rFonts w:ascii="Times New Roman" w:hAnsi="Times New Roman" w:cs="Times New Roman"/>
          <w:sz w:val="28"/>
          <w:szCs w:val="28"/>
        </w:rPr>
        <w:t>,</w:t>
      </w:r>
      <w:r w:rsidRPr="00DE48E2">
        <w:rPr>
          <w:rFonts w:ascii="Times New Roman" w:hAnsi="Times New Roman" w:cs="Times New Roman"/>
          <w:sz w:val="28"/>
          <w:szCs w:val="28"/>
        </w:rPr>
        <w:t xml:space="preserve"> un </w:t>
      </w:r>
      <w:r w:rsidR="00582F9B" w:rsidRPr="00DE48E2">
        <w:rPr>
          <w:rFonts w:ascii="Times New Roman" w:hAnsi="Times New Roman" w:cs="Times New Roman"/>
          <w:sz w:val="28"/>
          <w:szCs w:val="28"/>
        </w:rPr>
        <w:t xml:space="preserve">ka </w:t>
      </w:r>
      <w:r w:rsidRPr="00DE48E2">
        <w:rPr>
          <w:rFonts w:ascii="Times New Roman" w:hAnsi="Times New Roman" w:cs="Times New Roman"/>
          <w:sz w:val="28"/>
          <w:szCs w:val="28"/>
        </w:rPr>
        <w:t xml:space="preserve">tām ir saistošas </w:t>
      </w:r>
      <w:r w:rsidR="00C5303C" w:rsidRPr="00DE48E2">
        <w:rPr>
          <w:rFonts w:ascii="Times New Roman" w:hAnsi="Times New Roman" w:cs="Times New Roman"/>
          <w:sz w:val="28"/>
          <w:szCs w:val="28"/>
        </w:rPr>
        <w:t xml:space="preserve">līdzvērtīgas </w:t>
      </w:r>
      <w:r w:rsidRPr="00DE48E2">
        <w:rPr>
          <w:rFonts w:ascii="Times New Roman" w:hAnsi="Times New Roman" w:cs="Times New Roman"/>
          <w:sz w:val="28"/>
          <w:szCs w:val="28"/>
        </w:rPr>
        <w:t xml:space="preserve">informācijas </w:t>
      </w:r>
      <w:r w:rsidR="00C5303C" w:rsidRPr="00DE48E2">
        <w:rPr>
          <w:rFonts w:ascii="Times New Roman" w:hAnsi="Times New Roman" w:cs="Times New Roman"/>
          <w:sz w:val="28"/>
          <w:szCs w:val="28"/>
        </w:rPr>
        <w:t>aizsardzības prasības</w:t>
      </w:r>
      <w:r w:rsidR="00095230" w:rsidRPr="00DE48E2">
        <w:rPr>
          <w:rFonts w:ascii="Times New Roman" w:hAnsi="Times New Roman" w:cs="Times New Roman"/>
          <w:sz w:val="28"/>
          <w:szCs w:val="28"/>
        </w:rPr>
        <w:t>,</w:t>
      </w:r>
    </w:p>
    <w:p w14:paraId="63356C9A" w14:textId="5B8BD56D"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c)</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ja Komisija nepieciešamo informāciju ir ieguvusi no citas valsts finanšu tirgus dalībnieka uzraudzības iestādes, to izpauž vienīgi</w:t>
      </w:r>
      <w:r w:rsidR="00582F9B" w:rsidRPr="00DE48E2">
        <w:rPr>
          <w:rFonts w:ascii="Times New Roman" w:hAnsi="Times New Roman" w:cs="Times New Roman"/>
          <w:sz w:val="28"/>
          <w:szCs w:val="28"/>
        </w:rPr>
        <w:t xml:space="preserve"> tad</w:t>
      </w:r>
      <w:r w:rsidR="00CF0847" w:rsidRPr="00DE48E2">
        <w:rPr>
          <w:rFonts w:ascii="Times New Roman" w:hAnsi="Times New Roman" w:cs="Times New Roman"/>
          <w:sz w:val="28"/>
          <w:szCs w:val="28"/>
        </w:rPr>
        <w:t>,</w:t>
      </w:r>
      <w:r w:rsidRPr="00DE48E2">
        <w:rPr>
          <w:rFonts w:ascii="Times New Roman" w:hAnsi="Times New Roman" w:cs="Times New Roman"/>
          <w:sz w:val="28"/>
          <w:szCs w:val="28"/>
        </w:rPr>
        <w:t xml:space="preserve"> ja ir saņemta informāciju sniegušās iestādes piekrišana.</w:t>
      </w:r>
    </w:p>
    <w:p w14:paraId="13944CB4" w14:textId="1E87904A"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Šā panta pirmās daļas noteikumi neierobežo Komisiju atbilstoši kompetencei apmainīties ar ierobežotas pieejamības informāciju ar citas dalībvalsts tirgus dalībnieku uzraudzības institūcijām un Eiropas Centrālo banku, Eiropas Banku iestādi, Eiropas Vērtspapīru un tirgu iestādi, Eiropas Apdrošināšanas un aroda pensiju iestādi un Eiropas Sistēmisko risku kolēģiju, saglabājot sniegtajai informācijai ierobežotas pieejamības statusu, kā arī publicēt saskaņā ar uzraudzības institūciju prasībām veikto stresa testu rezultātus. </w:t>
      </w:r>
    </w:p>
    <w:p w14:paraId="3B4F596D" w14:textId="3DF9BBA8"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Komisija šā pant</w:t>
      </w:r>
      <w:r w:rsidR="00145EDC" w:rsidRPr="00DE48E2">
        <w:rPr>
          <w:rFonts w:ascii="Times New Roman" w:hAnsi="Times New Roman" w:cs="Times New Roman"/>
          <w:sz w:val="28"/>
          <w:szCs w:val="28"/>
        </w:rPr>
        <w:t xml:space="preserve">a trešajā, septītajā, </w:t>
      </w:r>
      <w:r w:rsidR="00D40DF2" w:rsidRPr="00DE48E2">
        <w:rPr>
          <w:rFonts w:ascii="Times New Roman" w:hAnsi="Times New Roman" w:cs="Times New Roman"/>
          <w:sz w:val="28"/>
          <w:szCs w:val="28"/>
        </w:rPr>
        <w:t>astotajā</w:t>
      </w:r>
      <w:r w:rsidRPr="00DE48E2">
        <w:rPr>
          <w:rFonts w:ascii="Times New Roman" w:hAnsi="Times New Roman" w:cs="Times New Roman"/>
          <w:sz w:val="28"/>
          <w:szCs w:val="28"/>
        </w:rPr>
        <w:t xml:space="preserve"> </w:t>
      </w:r>
      <w:r w:rsidR="00145EDC" w:rsidRPr="00DE48E2">
        <w:rPr>
          <w:rFonts w:ascii="Times New Roman" w:hAnsi="Times New Roman" w:cs="Times New Roman"/>
          <w:sz w:val="28"/>
          <w:szCs w:val="28"/>
        </w:rPr>
        <w:t xml:space="preserve">un devītajā </w:t>
      </w:r>
      <w:r w:rsidRPr="00DE48E2">
        <w:rPr>
          <w:rFonts w:ascii="Times New Roman" w:hAnsi="Times New Roman" w:cs="Times New Roman"/>
          <w:sz w:val="28"/>
          <w:szCs w:val="28"/>
        </w:rPr>
        <w:t>daļā minētajā kārtībā saņemto informāciju ir tiesīga izmantot vienīgi tās funkciju veikšanai:</w:t>
      </w:r>
    </w:p>
    <w:p w14:paraId="6E2681BD" w14:textId="26BDE373"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l</w:t>
      </w:r>
      <w:r w:rsidR="006954EF" w:rsidRPr="00DE48E2">
        <w:rPr>
          <w:rFonts w:ascii="Times New Roman" w:hAnsi="Times New Roman" w:cs="Times New Roman"/>
          <w:sz w:val="28"/>
          <w:szCs w:val="28"/>
        </w:rPr>
        <w:t>ai pārliecinātos</w:t>
      </w:r>
      <w:r w:rsidR="00CF0847" w:rsidRPr="00DE48E2">
        <w:rPr>
          <w:rFonts w:ascii="Times New Roman" w:hAnsi="Times New Roman" w:cs="Times New Roman"/>
          <w:sz w:val="28"/>
          <w:szCs w:val="28"/>
        </w:rPr>
        <w:t xml:space="preserve"> par pārvaldnieka dibināšanu un </w:t>
      </w:r>
      <w:r w:rsidR="006954EF" w:rsidRPr="00DE48E2">
        <w:rPr>
          <w:rFonts w:ascii="Times New Roman" w:hAnsi="Times New Roman" w:cs="Times New Roman"/>
          <w:sz w:val="28"/>
          <w:szCs w:val="28"/>
        </w:rPr>
        <w:t xml:space="preserve">pārvaldnieka </w:t>
      </w:r>
      <w:r w:rsidRPr="00DE48E2">
        <w:rPr>
          <w:rFonts w:ascii="Times New Roman" w:hAnsi="Times New Roman" w:cs="Times New Roman"/>
          <w:sz w:val="28"/>
          <w:szCs w:val="28"/>
        </w:rPr>
        <w:t>un turētājbankas darbību reglament</w:t>
      </w:r>
      <w:r w:rsidR="00CF0847" w:rsidRPr="00DE48E2">
        <w:rPr>
          <w:rFonts w:ascii="Times New Roman" w:hAnsi="Times New Roman" w:cs="Times New Roman"/>
          <w:sz w:val="28"/>
          <w:szCs w:val="28"/>
        </w:rPr>
        <w:t>ējošo normatīvo aktu ievērošanu</w:t>
      </w:r>
      <w:r w:rsidRPr="00DE48E2">
        <w:rPr>
          <w:rFonts w:ascii="Times New Roman" w:hAnsi="Times New Roman" w:cs="Times New Roman"/>
          <w:sz w:val="28"/>
          <w:szCs w:val="28"/>
        </w:rPr>
        <w:t xml:space="preserve">; </w:t>
      </w:r>
    </w:p>
    <w:p w14:paraId="564C1304" w14:textId="6129C5BF"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lai piemērotu likumā noteiktos tiesību ierobežojumus un sodus;</w:t>
      </w:r>
    </w:p>
    <w:p w14:paraId="3F8254E6" w14:textId="51B72A9E"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045FE1" w:rsidRPr="00DE48E2">
        <w:rPr>
          <w:rFonts w:ascii="Times New Roman" w:hAnsi="Times New Roman" w:cs="Times New Roman"/>
          <w:sz w:val="28"/>
          <w:szCs w:val="28"/>
        </w:rPr>
        <w:t> </w:t>
      </w:r>
      <w:r w:rsidR="00413FC8" w:rsidRPr="00DE48E2">
        <w:rPr>
          <w:rFonts w:ascii="Times New Roman" w:hAnsi="Times New Roman" w:cs="Times New Roman"/>
          <w:sz w:val="28"/>
          <w:szCs w:val="28"/>
        </w:rPr>
        <w:t xml:space="preserve"> tiesvedībā</w:t>
      </w:r>
      <w:r w:rsidRPr="00DE48E2">
        <w:rPr>
          <w:rFonts w:ascii="Times New Roman" w:hAnsi="Times New Roman" w:cs="Times New Roman"/>
          <w:sz w:val="28"/>
          <w:szCs w:val="28"/>
        </w:rPr>
        <w:t xml:space="preserve">, kurā tiek pārsūdzēti </w:t>
      </w:r>
      <w:r w:rsidR="002618D6" w:rsidRPr="00DE48E2">
        <w:rPr>
          <w:rFonts w:ascii="Times New Roman" w:hAnsi="Times New Roman" w:cs="Times New Roman"/>
          <w:sz w:val="28"/>
          <w:szCs w:val="28"/>
        </w:rPr>
        <w:t>Komisijas</w:t>
      </w:r>
      <w:r w:rsidRPr="00DE48E2">
        <w:rPr>
          <w:rFonts w:ascii="Times New Roman" w:hAnsi="Times New Roman" w:cs="Times New Roman"/>
          <w:sz w:val="28"/>
          <w:szCs w:val="28"/>
        </w:rPr>
        <w:t xml:space="preserve"> izdotie administratīvie akti vai tās faktiskā rīcība;</w:t>
      </w:r>
    </w:p>
    <w:p w14:paraId="05FFCA3C" w14:textId="0BA2EC28"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tiesvedībā, kas ierosināta par šā likuma un uz tā pamata izdoto noteikumu pārkāpumiem.</w:t>
      </w:r>
    </w:p>
    <w:p w14:paraId="40FE08A2" w14:textId="50DC9B8C"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(5)</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Komisija </w:t>
      </w:r>
      <w:r w:rsidR="006954EF" w:rsidRPr="00DE48E2">
        <w:rPr>
          <w:rFonts w:ascii="Times New Roman" w:hAnsi="Times New Roman" w:cs="Times New Roman"/>
          <w:sz w:val="28"/>
          <w:szCs w:val="28"/>
        </w:rPr>
        <w:t xml:space="preserve">ir tiesīga pieprasīt </w:t>
      </w:r>
      <w:r w:rsidR="00582F9B" w:rsidRPr="00DE48E2">
        <w:rPr>
          <w:rFonts w:ascii="Times New Roman" w:hAnsi="Times New Roman" w:cs="Times New Roman"/>
          <w:sz w:val="28"/>
          <w:szCs w:val="28"/>
        </w:rPr>
        <w:t xml:space="preserve">no </w:t>
      </w:r>
      <w:r w:rsidR="006954EF" w:rsidRPr="00DE48E2">
        <w:rPr>
          <w:rFonts w:ascii="Times New Roman" w:hAnsi="Times New Roman" w:cs="Times New Roman"/>
          <w:sz w:val="28"/>
          <w:szCs w:val="28"/>
        </w:rPr>
        <w:t>pārvaldnieka</w:t>
      </w:r>
      <w:r w:rsidRPr="00DE48E2">
        <w:rPr>
          <w:rFonts w:ascii="Times New Roman" w:hAnsi="Times New Roman" w:cs="Times New Roman"/>
          <w:sz w:val="28"/>
          <w:szCs w:val="28"/>
        </w:rPr>
        <w:t xml:space="preserve"> informāciju, pamatojoties</w:t>
      </w:r>
      <w:r w:rsidR="006954EF" w:rsidRPr="00DE48E2">
        <w:rPr>
          <w:rFonts w:ascii="Times New Roman" w:hAnsi="Times New Roman" w:cs="Times New Roman"/>
          <w:sz w:val="28"/>
          <w:szCs w:val="28"/>
        </w:rPr>
        <w:t xml:space="preserve"> u</w:t>
      </w:r>
      <w:r w:rsidR="00685A37" w:rsidRPr="00DE48E2">
        <w:rPr>
          <w:rFonts w:ascii="Times New Roman" w:hAnsi="Times New Roman" w:cs="Times New Roman"/>
          <w:sz w:val="28"/>
          <w:szCs w:val="28"/>
        </w:rPr>
        <w:t>z citas dalībvalsts pārvaldnieku</w:t>
      </w:r>
      <w:r w:rsidRPr="00DE48E2">
        <w:rPr>
          <w:rFonts w:ascii="Times New Roman" w:hAnsi="Times New Roman" w:cs="Times New Roman"/>
          <w:sz w:val="28"/>
          <w:szCs w:val="28"/>
        </w:rPr>
        <w:t xml:space="preserve"> vai f</w:t>
      </w:r>
      <w:r w:rsidR="006954EF" w:rsidRPr="00DE48E2">
        <w:rPr>
          <w:rFonts w:ascii="Times New Roman" w:hAnsi="Times New Roman" w:cs="Times New Roman"/>
          <w:sz w:val="28"/>
          <w:szCs w:val="28"/>
        </w:rPr>
        <w:t>ondu</w:t>
      </w:r>
      <w:r w:rsidRPr="00DE48E2">
        <w:rPr>
          <w:rFonts w:ascii="Times New Roman" w:hAnsi="Times New Roman" w:cs="Times New Roman"/>
          <w:sz w:val="28"/>
          <w:szCs w:val="28"/>
        </w:rPr>
        <w:t xml:space="preserve"> uzraudzības iestādes </w:t>
      </w:r>
      <w:r w:rsidR="00582F9B" w:rsidRPr="00DE48E2">
        <w:rPr>
          <w:rFonts w:ascii="Times New Roman" w:hAnsi="Times New Roman" w:cs="Times New Roman"/>
          <w:sz w:val="28"/>
          <w:szCs w:val="28"/>
        </w:rPr>
        <w:t xml:space="preserve">pieprasījumu </w:t>
      </w:r>
      <w:r w:rsidRPr="00DE48E2">
        <w:rPr>
          <w:rFonts w:ascii="Times New Roman" w:hAnsi="Times New Roman" w:cs="Times New Roman"/>
          <w:sz w:val="28"/>
          <w:szCs w:val="28"/>
        </w:rPr>
        <w:t xml:space="preserve">un </w:t>
      </w:r>
      <w:r w:rsidR="00582F9B" w:rsidRPr="00DE48E2">
        <w:rPr>
          <w:rFonts w:ascii="Times New Roman" w:hAnsi="Times New Roman" w:cs="Times New Roman"/>
          <w:sz w:val="28"/>
          <w:szCs w:val="28"/>
        </w:rPr>
        <w:t xml:space="preserve">tādas </w:t>
      </w:r>
      <w:r w:rsidRPr="00DE48E2">
        <w:rPr>
          <w:rFonts w:ascii="Times New Roman" w:hAnsi="Times New Roman" w:cs="Times New Roman"/>
          <w:sz w:val="28"/>
          <w:szCs w:val="28"/>
        </w:rPr>
        <w:t xml:space="preserve">ārvalsts </w:t>
      </w:r>
      <w:r w:rsidR="006954EF" w:rsidRPr="00DE48E2">
        <w:rPr>
          <w:rFonts w:ascii="Times New Roman" w:hAnsi="Times New Roman" w:cs="Times New Roman"/>
          <w:sz w:val="28"/>
          <w:szCs w:val="28"/>
        </w:rPr>
        <w:t>pārvald</w:t>
      </w:r>
      <w:r w:rsidR="00045FE1" w:rsidRPr="00DE48E2">
        <w:rPr>
          <w:rFonts w:ascii="Times New Roman" w:hAnsi="Times New Roman" w:cs="Times New Roman"/>
          <w:sz w:val="28"/>
          <w:szCs w:val="28"/>
        </w:rPr>
        <w:t>n</w:t>
      </w:r>
      <w:r w:rsidR="006954EF" w:rsidRPr="00DE48E2">
        <w:rPr>
          <w:rFonts w:ascii="Times New Roman" w:hAnsi="Times New Roman" w:cs="Times New Roman"/>
          <w:sz w:val="28"/>
          <w:szCs w:val="28"/>
        </w:rPr>
        <w:t xml:space="preserve">ieka vai fondu </w:t>
      </w:r>
      <w:r w:rsidRPr="00DE48E2">
        <w:rPr>
          <w:rFonts w:ascii="Times New Roman" w:hAnsi="Times New Roman" w:cs="Times New Roman"/>
          <w:sz w:val="28"/>
          <w:szCs w:val="28"/>
        </w:rPr>
        <w:t>uzraudzības iestādes</w:t>
      </w:r>
      <w:r w:rsidR="00582F9B" w:rsidRPr="00DE48E2">
        <w:rPr>
          <w:rFonts w:ascii="Times New Roman" w:hAnsi="Times New Roman" w:cs="Times New Roman"/>
          <w:sz w:val="28"/>
          <w:szCs w:val="28"/>
        </w:rPr>
        <w:t xml:space="preserve"> pieprasījumu</w:t>
      </w:r>
      <w:r w:rsidRPr="00DE48E2">
        <w:rPr>
          <w:rFonts w:ascii="Times New Roman" w:hAnsi="Times New Roman" w:cs="Times New Roman"/>
          <w:sz w:val="28"/>
          <w:szCs w:val="28"/>
        </w:rPr>
        <w:t>, ar kuru ir noslēgts informācijas apmaiņas līgums. Šo inf</w:t>
      </w:r>
      <w:r w:rsidR="006954EF" w:rsidRPr="00DE48E2">
        <w:rPr>
          <w:rFonts w:ascii="Times New Roman" w:hAnsi="Times New Roman" w:cs="Times New Roman"/>
          <w:sz w:val="28"/>
          <w:szCs w:val="28"/>
        </w:rPr>
        <w:t>or</w:t>
      </w:r>
      <w:r w:rsidR="00685A37" w:rsidRPr="00DE48E2">
        <w:rPr>
          <w:rFonts w:ascii="Times New Roman" w:hAnsi="Times New Roman" w:cs="Times New Roman"/>
          <w:sz w:val="28"/>
          <w:szCs w:val="28"/>
        </w:rPr>
        <w:t>māciju citas valsts pārvaldnieku</w:t>
      </w:r>
      <w:r w:rsidRPr="00DE48E2">
        <w:rPr>
          <w:rFonts w:ascii="Times New Roman" w:hAnsi="Times New Roman" w:cs="Times New Roman"/>
          <w:sz w:val="28"/>
          <w:szCs w:val="28"/>
        </w:rPr>
        <w:t xml:space="preserve"> </w:t>
      </w:r>
      <w:r w:rsidR="00CF0847" w:rsidRPr="00DE48E2">
        <w:rPr>
          <w:rFonts w:ascii="Times New Roman" w:hAnsi="Times New Roman" w:cs="Times New Roman"/>
          <w:sz w:val="28"/>
          <w:szCs w:val="28"/>
        </w:rPr>
        <w:t xml:space="preserve">vai fondu </w:t>
      </w:r>
      <w:r w:rsidRPr="00DE48E2">
        <w:rPr>
          <w:rFonts w:ascii="Times New Roman" w:hAnsi="Times New Roman" w:cs="Times New Roman"/>
          <w:sz w:val="28"/>
          <w:szCs w:val="28"/>
        </w:rPr>
        <w:t>uzraudzības iestādes ir tiesīgas izpaust vienīgi ar Komisijas rakstveida piekrišanu</w:t>
      </w:r>
      <w:r w:rsidR="00582F9B" w:rsidRPr="00DE48E2">
        <w:rPr>
          <w:rFonts w:ascii="Times New Roman" w:hAnsi="Times New Roman" w:cs="Times New Roman"/>
          <w:sz w:val="28"/>
          <w:szCs w:val="28"/>
        </w:rPr>
        <w:t>,</w:t>
      </w:r>
      <w:r w:rsidRPr="00DE48E2">
        <w:rPr>
          <w:rFonts w:ascii="Times New Roman" w:hAnsi="Times New Roman" w:cs="Times New Roman"/>
          <w:sz w:val="28"/>
          <w:szCs w:val="28"/>
        </w:rPr>
        <w:t xml:space="preserve"> un šo informāciju drīkst izmantot tikai mērķim, kuram tā pieprasīta.</w:t>
      </w:r>
    </w:p>
    <w:p w14:paraId="6C9E0877" w14:textId="55F74839"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(6)</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Komisija ir tiesīga slēgt informācijas apmaiņas līgum</w:t>
      </w:r>
      <w:r w:rsidR="00685A37" w:rsidRPr="00DE48E2">
        <w:rPr>
          <w:rFonts w:ascii="Times New Roman" w:hAnsi="Times New Roman" w:cs="Times New Roman"/>
          <w:sz w:val="28"/>
          <w:szCs w:val="28"/>
        </w:rPr>
        <w:t xml:space="preserve">us ar ārvalsts </w:t>
      </w:r>
      <w:r w:rsidR="00685A37" w:rsidRPr="00DE48E2">
        <w:rPr>
          <w:rFonts w:ascii="Times New Roman" w:hAnsi="Times New Roman" w:cs="Times New Roman"/>
          <w:spacing w:val="-2"/>
          <w:sz w:val="28"/>
          <w:szCs w:val="28"/>
        </w:rPr>
        <w:t>pārvaldnieku</w:t>
      </w:r>
      <w:r w:rsidRPr="00DE48E2">
        <w:rPr>
          <w:rFonts w:ascii="Times New Roman" w:hAnsi="Times New Roman" w:cs="Times New Roman"/>
          <w:spacing w:val="-2"/>
          <w:sz w:val="28"/>
          <w:szCs w:val="28"/>
        </w:rPr>
        <w:t xml:space="preserve"> vai fondu uzraudzības institūcijām vai attiecīgās ārvalsts institūcijām,</w:t>
      </w:r>
      <w:r w:rsidRPr="00DE48E2">
        <w:rPr>
          <w:rFonts w:ascii="Times New Roman" w:hAnsi="Times New Roman" w:cs="Times New Roman"/>
          <w:sz w:val="28"/>
          <w:szCs w:val="28"/>
        </w:rPr>
        <w:t xml:space="preserve"> kas pielīdzināma</w:t>
      </w:r>
      <w:r w:rsidR="00145EDC" w:rsidRPr="00DE48E2">
        <w:rPr>
          <w:rFonts w:ascii="Times New Roman" w:hAnsi="Times New Roman" w:cs="Times New Roman"/>
          <w:sz w:val="28"/>
          <w:szCs w:val="28"/>
        </w:rPr>
        <w:t xml:space="preserve">s šā panta septītajā, </w:t>
      </w:r>
      <w:r w:rsidR="00864538" w:rsidRPr="00DE48E2">
        <w:rPr>
          <w:rFonts w:ascii="Times New Roman" w:hAnsi="Times New Roman" w:cs="Times New Roman"/>
          <w:sz w:val="28"/>
          <w:szCs w:val="28"/>
        </w:rPr>
        <w:t>astotajā</w:t>
      </w:r>
      <w:r w:rsidRPr="00DE48E2">
        <w:rPr>
          <w:rFonts w:ascii="Times New Roman" w:hAnsi="Times New Roman" w:cs="Times New Roman"/>
          <w:sz w:val="28"/>
          <w:szCs w:val="28"/>
        </w:rPr>
        <w:t xml:space="preserve"> </w:t>
      </w:r>
      <w:r w:rsidR="00145EDC" w:rsidRPr="00DE48E2">
        <w:rPr>
          <w:rFonts w:ascii="Times New Roman" w:hAnsi="Times New Roman" w:cs="Times New Roman"/>
          <w:sz w:val="28"/>
          <w:szCs w:val="28"/>
        </w:rPr>
        <w:t xml:space="preserve">un devītajā </w:t>
      </w:r>
      <w:r w:rsidRPr="00DE48E2">
        <w:rPr>
          <w:rFonts w:ascii="Times New Roman" w:hAnsi="Times New Roman" w:cs="Times New Roman"/>
          <w:sz w:val="28"/>
          <w:szCs w:val="28"/>
        </w:rPr>
        <w:t xml:space="preserve">daļā minētajām institūcijām, ja </w:t>
      </w:r>
      <w:r w:rsidR="00B3611D" w:rsidRPr="00DE48E2">
        <w:rPr>
          <w:rFonts w:ascii="Times New Roman" w:hAnsi="Times New Roman" w:cs="Times New Roman"/>
          <w:sz w:val="28"/>
          <w:szCs w:val="28"/>
        </w:rPr>
        <w:t xml:space="preserve">attiecīgās </w:t>
      </w:r>
      <w:r w:rsidRPr="00DE48E2">
        <w:rPr>
          <w:rFonts w:ascii="Times New Roman" w:hAnsi="Times New Roman" w:cs="Times New Roman"/>
          <w:sz w:val="28"/>
          <w:szCs w:val="28"/>
        </w:rPr>
        <w:t>ārvalsts normatīvie akti paredz šim pantam līdzvērtīgu ierobežotas pieejamības informācijas aizsardzību un ir ievērotas Latvijā spēkā esošās prasības personu datu aizsardzības jomā. Šāda informācija izmantojama vienīgi</w:t>
      </w:r>
      <w:r w:rsidR="00B3611D" w:rsidRPr="00DE48E2">
        <w:rPr>
          <w:rFonts w:ascii="Times New Roman" w:hAnsi="Times New Roman" w:cs="Times New Roman"/>
          <w:sz w:val="28"/>
          <w:szCs w:val="28"/>
        </w:rPr>
        <w:t xml:space="preserve"> </w:t>
      </w:r>
      <w:r w:rsidRPr="00DE48E2">
        <w:rPr>
          <w:rFonts w:ascii="Times New Roman" w:hAnsi="Times New Roman" w:cs="Times New Roman"/>
          <w:sz w:val="28"/>
          <w:szCs w:val="28"/>
        </w:rPr>
        <w:t xml:space="preserve">tirgus dalībnieku </w:t>
      </w:r>
      <w:r w:rsidR="00B3611D" w:rsidRPr="00DE48E2">
        <w:rPr>
          <w:rFonts w:ascii="Times New Roman" w:hAnsi="Times New Roman" w:cs="Times New Roman"/>
          <w:sz w:val="28"/>
          <w:szCs w:val="28"/>
        </w:rPr>
        <w:t xml:space="preserve">uzraudzībai </w:t>
      </w:r>
      <w:r w:rsidRPr="00DE48E2">
        <w:rPr>
          <w:rFonts w:ascii="Times New Roman" w:hAnsi="Times New Roman" w:cs="Times New Roman"/>
          <w:sz w:val="28"/>
          <w:szCs w:val="28"/>
        </w:rPr>
        <w:t xml:space="preserve">vai attiecīgajām institūcijām likumā </w:t>
      </w:r>
      <w:r w:rsidR="00B3611D" w:rsidRPr="00DE48E2">
        <w:rPr>
          <w:rFonts w:ascii="Times New Roman" w:hAnsi="Times New Roman" w:cs="Times New Roman"/>
          <w:sz w:val="28"/>
          <w:szCs w:val="28"/>
        </w:rPr>
        <w:t>noteikto funkciju veikšanai</w:t>
      </w:r>
      <w:r w:rsidRPr="00DE48E2">
        <w:rPr>
          <w:rFonts w:ascii="Times New Roman" w:hAnsi="Times New Roman" w:cs="Times New Roman"/>
          <w:sz w:val="28"/>
          <w:szCs w:val="28"/>
        </w:rPr>
        <w:t>.</w:t>
      </w:r>
    </w:p>
    <w:p w14:paraId="05B7A05D" w14:textId="0A9AA713"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lastRenderedPageBreak/>
        <w:t>(7)</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Šā panta pirmās un ceturtās daļas noteikumi, saglabājot ierobežotas pieejamības informācijas statusu, neaizliedz Komisijai atbilstoši kompetencei apmainīties ar ierobežotas pieejamības informāciju ar: </w:t>
      </w:r>
    </w:p>
    <w:p w14:paraId="708FCF3F" w14:textId="33FDA80F"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cit</w:t>
      </w:r>
      <w:r w:rsidR="00685A37" w:rsidRPr="00DE48E2">
        <w:rPr>
          <w:rFonts w:ascii="Times New Roman" w:hAnsi="Times New Roman" w:cs="Times New Roman"/>
          <w:sz w:val="28"/>
          <w:szCs w:val="28"/>
        </w:rPr>
        <w:t>as dalībvalsts pārvaldnieku</w:t>
      </w:r>
      <w:r w:rsidRPr="00DE48E2">
        <w:rPr>
          <w:rFonts w:ascii="Times New Roman" w:hAnsi="Times New Roman" w:cs="Times New Roman"/>
          <w:sz w:val="28"/>
          <w:szCs w:val="28"/>
        </w:rPr>
        <w:t xml:space="preserve"> vai fondu uzraudzības institūcijām;</w:t>
      </w:r>
    </w:p>
    <w:p w14:paraId="580E9E52" w14:textId="3A17B9B5"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iestādēm, kam ir uzticēts publiskais pienākums </w:t>
      </w:r>
      <w:r w:rsidR="00781393" w:rsidRPr="00DE48E2">
        <w:rPr>
          <w:rFonts w:ascii="Times New Roman" w:hAnsi="Times New Roman" w:cs="Times New Roman"/>
          <w:sz w:val="28"/>
          <w:szCs w:val="28"/>
        </w:rPr>
        <w:t>uzraudzī</w:t>
      </w:r>
      <w:r w:rsidR="00781393">
        <w:rPr>
          <w:rFonts w:ascii="Times New Roman" w:hAnsi="Times New Roman" w:cs="Times New Roman"/>
          <w:sz w:val="28"/>
          <w:szCs w:val="28"/>
        </w:rPr>
        <w:t>t</w:t>
      </w:r>
      <w:r w:rsidR="00781393" w:rsidRPr="00DE48E2">
        <w:rPr>
          <w:rFonts w:ascii="Times New Roman" w:hAnsi="Times New Roman" w:cs="Times New Roman"/>
          <w:sz w:val="28"/>
          <w:szCs w:val="28"/>
        </w:rPr>
        <w:t xml:space="preserve"> </w:t>
      </w:r>
      <w:r w:rsidRPr="00DE48E2">
        <w:rPr>
          <w:rFonts w:ascii="Times New Roman" w:hAnsi="Times New Roman" w:cs="Times New Roman"/>
          <w:sz w:val="28"/>
          <w:szCs w:val="28"/>
        </w:rPr>
        <w:t>cit</w:t>
      </w:r>
      <w:r w:rsidR="00781393">
        <w:rPr>
          <w:rFonts w:ascii="Times New Roman" w:hAnsi="Times New Roman" w:cs="Times New Roman"/>
          <w:sz w:val="28"/>
          <w:szCs w:val="28"/>
        </w:rPr>
        <w:t>as</w:t>
      </w:r>
      <w:r w:rsidRPr="00DE48E2">
        <w:rPr>
          <w:rFonts w:ascii="Times New Roman" w:hAnsi="Times New Roman" w:cs="Times New Roman"/>
          <w:sz w:val="28"/>
          <w:szCs w:val="28"/>
        </w:rPr>
        <w:t xml:space="preserve"> finanšu sektora sabiedrīb</w:t>
      </w:r>
      <w:r w:rsidR="00781393">
        <w:rPr>
          <w:rFonts w:ascii="Times New Roman" w:hAnsi="Times New Roman" w:cs="Times New Roman"/>
          <w:sz w:val="28"/>
          <w:szCs w:val="28"/>
        </w:rPr>
        <w:t>as</w:t>
      </w:r>
      <w:r w:rsidRPr="00DE48E2">
        <w:rPr>
          <w:rFonts w:ascii="Times New Roman" w:hAnsi="Times New Roman" w:cs="Times New Roman"/>
          <w:sz w:val="28"/>
          <w:szCs w:val="28"/>
        </w:rPr>
        <w:t>, un valsts iestādēm, kas ir atbildīgas par finanšu tirgu uzraudzību;</w:t>
      </w:r>
    </w:p>
    <w:p w14:paraId="43DC8223" w14:textId="77910B13"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pacing w:val="-2"/>
          <w:sz w:val="28"/>
          <w:szCs w:val="28"/>
        </w:rPr>
        <w:t>3)</w:t>
      </w:r>
      <w:r w:rsidR="00045FE1" w:rsidRPr="00DE48E2">
        <w:rPr>
          <w:rFonts w:ascii="Times New Roman" w:hAnsi="Times New Roman" w:cs="Times New Roman"/>
          <w:spacing w:val="-2"/>
          <w:sz w:val="28"/>
          <w:szCs w:val="28"/>
        </w:rPr>
        <w:t> </w:t>
      </w:r>
      <w:r w:rsidRPr="00DE48E2">
        <w:rPr>
          <w:rFonts w:ascii="Times New Roman" w:hAnsi="Times New Roman" w:cs="Times New Roman"/>
          <w:spacing w:val="-2"/>
          <w:sz w:val="28"/>
          <w:szCs w:val="28"/>
        </w:rPr>
        <w:t>valsts iestādēm vai struktūrām, kurām ir uzdots pienākums uzturēt finanšu</w:t>
      </w:r>
      <w:r w:rsidRPr="00DE48E2">
        <w:rPr>
          <w:rFonts w:ascii="Times New Roman" w:hAnsi="Times New Roman" w:cs="Times New Roman"/>
          <w:sz w:val="28"/>
          <w:szCs w:val="28"/>
        </w:rPr>
        <w:t xml:space="preserve"> sistēmas stabilitāti dalībvalstīs, izmantojot makroprudenciālos noteikumus;</w:t>
      </w:r>
    </w:p>
    <w:p w14:paraId="7D794417" w14:textId="73B06512"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reorganizācijas struktūrām vai valsts iestādēm, kuru mērķis ir aizsargāt finanšu sistēmas stabilitāti;</w:t>
      </w:r>
    </w:p>
    <w:p w14:paraId="30361C38" w14:textId="00F50CE8"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5)</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strukt</w:t>
      </w:r>
      <w:r w:rsidR="00FA3404" w:rsidRPr="00DE48E2">
        <w:rPr>
          <w:rFonts w:ascii="Times New Roman" w:hAnsi="Times New Roman" w:cs="Times New Roman"/>
          <w:sz w:val="28"/>
          <w:szCs w:val="28"/>
        </w:rPr>
        <w:t xml:space="preserve">ūrām, kas </w:t>
      </w:r>
      <w:r w:rsidR="00AF645B" w:rsidRPr="00DE48E2">
        <w:rPr>
          <w:rFonts w:ascii="Times New Roman" w:hAnsi="Times New Roman" w:cs="Times New Roman"/>
          <w:sz w:val="28"/>
          <w:szCs w:val="28"/>
        </w:rPr>
        <w:t xml:space="preserve">ir </w:t>
      </w:r>
      <w:r w:rsidR="00FA3404" w:rsidRPr="00DE48E2">
        <w:rPr>
          <w:rFonts w:ascii="Times New Roman" w:hAnsi="Times New Roman" w:cs="Times New Roman"/>
          <w:sz w:val="28"/>
          <w:szCs w:val="28"/>
        </w:rPr>
        <w:t>iesaistītas pārvaldnieku</w:t>
      </w:r>
      <w:r w:rsidRPr="00DE48E2">
        <w:rPr>
          <w:rFonts w:ascii="Times New Roman" w:hAnsi="Times New Roman" w:cs="Times New Roman"/>
          <w:sz w:val="28"/>
          <w:szCs w:val="28"/>
        </w:rPr>
        <w:t>, fondu vai pārvaldes pakalpojumu sniegšanā</w:t>
      </w:r>
      <w:r w:rsidR="00AF645B" w:rsidRPr="00DE48E2">
        <w:rPr>
          <w:rFonts w:ascii="Times New Roman" w:hAnsi="Times New Roman" w:cs="Times New Roman"/>
          <w:sz w:val="28"/>
          <w:szCs w:val="28"/>
        </w:rPr>
        <w:t xml:space="preserve"> iesaistīto personu</w:t>
      </w:r>
      <w:r w:rsidRPr="00DE48E2">
        <w:rPr>
          <w:rFonts w:ascii="Times New Roman" w:hAnsi="Times New Roman" w:cs="Times New Roman"/>
          <w:sz w:val="28"/>
          <w:szCs w:val="28"/>
        </w:rPr>
        <w:t xml:space="preserve"> maksātnespējas, likvidācijas un citās līdzīgās procedūrās;</w:t>
      </w:r>
    </w:p>
    <w:p w14:paraId="26E55F8B" w14:textId="2A2A2861"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6)</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personām, k</w:t>
      </w:r>
      <w:r w:rsidR="00FA3404" w:rsidRPr="00DE48E2">
        <w:rPr>
          <w:rFonts w:ascii="Times New Roman" w:hAnsi="Times New Roman" w:cs="Times New Roman"/>
          <w:sz w:val="28"/>
          <w:szCs w:val="28"/>
        </w:rPr>
        <w:t xml:space="preserve">as </w:t>
      </w:r>
      <w:r w:rsidR="00685A37" w:rsidRPr="00DE48E2">
        <w:rPr>
          <w:rFonts w:ascii="Times New Roman" w:hAnsi="Times New Roman" w:cs="Times New Roman"/>
          <w:sz w:val="28"/>
          <w:szCs w:val="28"/>
        </w:rPr>
        <w:t xml:space="preserve">ir atbildīgas par pārvaldnieku un </w:t>
      </w:r>
      <w:r w:rsidR="00FA3404" w:rsidRPr="00DE48E2">
        <w:rPr>
          <w:rFonts w:ascii="Times New Roman" w:hAnsi="Times New Roman" w:cs="Times New Roman"/>
          <w:sz w:val="28"/>
          <w:szCs w:val="28"/>
        </w:rPr>
        <w:t>fondu</w:t>
      </w:r>
      <w:r w:rsidRPr="00DE48E2">
        <w:rPr>
          <w:rFonts w:ascii="Times New Roman" w:hAnsi="Times New Roman" w:cs="Times New Roman"/>
          <w:sz w:val="28"/>
          <w:szCs w:val="28"/>
        </w:rPr>
        <w:t xml:space="preserve"> pārskatu obligātajām revīzijām;</w:t>
      </w:r>
    </w:p>
    <w:p w14:paraId="488F311C" w14:textId="16399CBE"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7)</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dalībvalsts iestādēm, kas pārvalda ieguldījumu un noguldījumu kompensācijas shēmas, ja šāda informācija nepieciešama to funkciju veikšanai;</w:t>
      </w:r>
    </w:p>
    <w:p w14:paraId="385BE24E" w14:textId="78996EEA"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8)</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valsts iestādēm vai struktūrām, kas saskaņā ar normatīvajiem aktiem ir atbildīgas par tiesību aktu pārkāpumu atklāšanu un izmeklēšanu komercdarbības jomā;</w:t>
      </w:r>
    </w:p>
    <w:p w14:paraId="478171AC" w14:textId="511B621B"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9)</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iestādēm, kas atbildīgas par </w:t>
      </w:r>
      <w:r w:rsidR="008E07EF" w:rsidRPr="00DE48E2">
        <w:rPr>
          <w:rFonts w:ascii="Times New Roman" w:hAnsi="Times New Roman" w:cs="Times New Roman"/>
          <w:sz w:val="28"/>
          <w:szCs w:val="28"/>
        </w:rPr>
        <w:t xml:space="preserve">finanšu tirgus dalībnieku uzraudzību </w:t>
      </w:r>
      <w:r w:rsidR="008E07EF" w:rsidRPr="00DE48E2">
        <w:rPr>
          <w:rFonts w:ascii="Times New Roman" w:hAnsi="Times New Roman" w:cs="Times New Roman"/>
          <w:spacing w:val="-2"/>
          <w:sz w:val="28"/>
          <w:szCs w:val="28"/>
        </w:rPr>
        <w:t>noziedzīgi iegūtu līdzekļu legalizācijas un terorisma un proliferācijas finansēšanas</w:t>
      </w:r>
      <w:r w:rsidR="008E07EF" w:rsidRPr="00DE48E2">
        <w:rPr>
          <w:rFonts w:ascii="Times New Roman" w:hAnsi="Times New Roman" w:cs="Times New Roman"/>
          <w:sz w:val="28"/>
          <w:szCs w:val="28"/>
        </w:rPr>
        <w:t xml:space="preserve"> novēršanas jomā</w:t>
      </w:r>
      <w:r w:rsidR="009E5AA7" w:rsidRPr="00DE48E2">
        <w:rPr>
          <w:rFonts w:ascii="Times New Roman" w:hAnsi="Times New Roman" w:cs="Times New Roman"/>
          <w:sz w:val="28"/>
          <w:szCs w:val="28"/>
        </w:rPr>
        <w:t>,</w:t>
      </w:r>
      <w:r w:rsidR="008E07EF" w:rsidRPr="00DE48E2">
        <w:rPr>
          <w:rFonts w:ascii="Times New Roman" w:hAnsi="Times New Roman" w:cs="Times New Roman"/>
          <w:sz w:val="28"/>
          <w:szCs w:val="28"/>
        </w:rPr>
        <w:t xml:space="preserve"> </w:t>
      </w:r>
      <w:r w:rsidRPr="00DE48E2">
        <w:rPr>
          <w:rFonts w:ascii="Times New Roman" w:hAnsi="Times New Roman" w:cs="Times New Roman"/>
          <w:sz w:val="28"/>
          <w:szCs w:val="28"/>
        </w:rPr>
        <w:t xml:space="preserve">un </w:t>
      </w:r>
      <w:r w:rsidR="00FA3404" w:rsidRPr="00DE48E2">
        <w:rPr>
          <w:rFonts w:ascii="Times New Roman" w:hAnsi="Times New Roman" w:cs="Times New Roman"/>
          <w:sz w:val="28"/>
          <w:szCs w:val="28"/>
        </w:rPr>
        <w:t>finanšu ziņu vākšanas vienībām.</w:t>
      </w:r>
    </w:p>
    <w:p w14:paraId="4BF2A9CD" w14:textId="2590E870" w:rsidR="00197FBA" w:rsidRPr="00DE48E2" w:rsidRDefault="00197FB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(8)</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Šā panta noteikumi neaizliedz </w:t>
      </w:r>
      <w:r w:rsidR="002618D6" w:rsidRPr="00DE48E2">
        <w:rPr>
          <w:rFonts w:ascii="Times New Roman" w:hAnsi="Times New Roman" w:cs="Times New Roman"/>
          <w:sz w:val="28"/>
          <w:szCs w:val="28"/>
        </w:rPr>
        <w:t>Komisijai</w:t>
      </w:r>
      <w:r w:rsidRPr="00DE48E2">
        <w:rPr>
          <w:rFonts w:ascii="Times New Roman" w:hAnsi="Times New Roman" w:cs="Times New Roman"/>
          <w:sz w:val="28"/>
          <w:szCs w:val="28"/>
        </w:rPr>
        <w:t xml:space="preserve"> apmainīties ar ierobežotas pieejamības informāciju ar dalībvalstu centrālajām bankām un citām institūcijām, kas ir atbildīgas par maksājumu sistēmu pārraudzīšanu, ja šādas informācijas sniegšana </w:t>
      </w:r>
      <w:r w:rsidR="00413FC8" w:rsidRPr="00DE48E2">
        <w:rPr>
          <w:rFonts w:ascii="Times New Roman" w:hAnsi="Times New Roman" w:cs="Times New Roman"/>
          <w:sz w:val="28"/>
          <w:szCs w:val="28"/>
        </w:rPr>
        <w:t xml:space="preserve">ir </w:t>
      </w:r>
      <w:r w:rsidRPr="00DE48E2">
        <w:rPr>
          <w:rFonts w:ascii="Times New Roman" w:hAnsi="Times New Roman" w:cs="Times New Roman"/>
          <w:sz w:val="28"/>
          <w:szCs w:val="28"/>
        </w:rPr>
        <w:t xml:space="preserve">nepieciešama </w:t>
      </w:r>
      <w:r w:rsidR="00413FC8" w:rsidRPr="00DE48E2">
        <w:rPr>
          <w:rFonts w:ascii="Times New Roman" w:hAnsi="Times New Roman" w:cs="Times New Roman"/>
          <w:sz w:val="28"/>
          <w:szCs w:val="28"/>
        </w:rPr>
        <w:t xml:space="preserve">tām </w:t>
      </w:r>
      <w:r w:rsidRPr="00DE48E2">
        <w:rPr>
          <w:rFonts w:ascii="Times New Roman" w:hAnsi="Times New Roman" w:cs="Times New Roman"/>
          <w:sz w:val="28"/>
          <w:szCs w:val="28"/>
        </w:rPr>
        <w:t xml:space="preserve">likumā noteikto funkciju veikšanai un Eiropas Sistēmisko risku kolēģijai. </w:t>
      </w:r>
    </w:p>
    <w:p w14:paraId="376900E7" w14:textId="0D31B210" w:rsidR="00197FBA" w:rsidRPr="00DE48E2" w:rsidRDefault="00A5041A"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(9</w:t>
      </w:r>
      <w:r w:rsidR="00197FBA"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197FBA" w:rsidRPr="00DE48E2">
        <w:rPr>
          <w:rFonts w:ascii="Times New Roman" w:hAnsi="Times New Roman" w:cs="Times New Roman"/>
          <w:sz w:val="28"/>
          <w:szCs w:val="28"/>
        </w:rPr>
        <w:t>Šā panta noteikumi neaizliedz Komisijai sniegt ierobežotas pieejamības informāciju regulētā tirgus organizētājam, centrālajam vērtspapīru depozitārijam vai iestādēm, kuras dalībvalstī nodrošina tīrvērti un norēķinus par darījumiem ar finanšu instrumentiem, ja tā uzskata, ka šādas informācijas sniegšana ir nepieciešama, lai nodrošinātu minēto iestāžu attiecīgu rīcību, ja norēķinu vai tīrvērtes sistēmas dalībnieki nepilda savas saistības vai ir pamats uzskatīt, ka tie nepildīs savas saistības.</w:t>
      </w:r>
    </w:p>
    <w:p w14:paraId="674691A5" w14:textId="4331C55D"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(10)</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 xml:space="preserve">Informāciju, kuru Komisija saņēmusi no dalībvalsts vai ārvalsts uzraudzības institūcijas uzraudzības funkciju veikšanai šā panta trešajā un sestajā daļā minētajā kārtībā, drīkst izpaust trešajām personām, kurām tā nepieciešama likumā noteikto funkciju veikšanai, tikai ar attiecīgās dalībvalsts vai ārvalsts </w:t>
      </w:r>
      <w:r w:rsidRPr="00DE48E2">
        <w:rPr>
          <w:rFonts w:ascii="Times New Roman" w:hAnsi="Times New Roman" w:cs="Times New Roman"/>
          <w:spacing w:val="-2"/>
          <w:sz w:val="28"/>
          <w:szCs w:val="28"/>
        </w:rPr>
        <w:t>uzraudzības institūcijas iepriekšēju rakstveida piekrišanu un tikai tādiem mērķiem,</w:t>
      </w:r>
      <w:r w:rsidRPr="00DE48E2">
        <w:rPr>
          <w:rFonts w:ascii="Times New Roman" w:hAnsi="Times New Roman" w:cs="Times New Roman"/>
          <w:sz w:val="28"/>
          <w:szCs w:val="28"/>
        </w:rPr>
        <w:t xml:space="preserve"> kādiem attiecīgā uzraudzības institūcija piekritusi izpaust šo informāciju. </w:t>
      </w:r>
      <w:r w:rsidR="00413FC8" w:rsidRPr="00DE48E2">
        <w:rPr>
          <w:rFonts w:ascii="Times New Roman" w:hAnsi="Times New Roman" w:cs="Times New Roman"/>
          <w:sz w:val="28"/>
          <w:szCs w:val="28"/>
        </w:rPr>
        <w:t>Informāciju</w:t>
      </w:r>
      <w:r w:rsidRPr="00DE48E2">
        <w:rPr>
          <w:rFonts w:ascii="Times New Roman" w:hAnsi="Times New Roman" w:cs="Times New Roman"/>
          <w:sz w:val="28"/>
          <w:szCs w:val="28"/>
        </w:rPr>
        <w:t xml:space="preserve">, kuru </w:t>
      </w:r>
      <w:r w:rsidR="007E482E" w:rsidRPr="00DE48E2">
        <w:rPr>
          <w:rFonts w:ascii="Times New Roman" w:hAnsi="Times New Roman" w:cs="Times New Roman"/>
          <w:sz w:val="28"/>
          <w:szCs w:val="28"/>
        </w:rPr>
        <w:t xml:space="preserve">dalībvalsts </w:t>
      </w:r>
      <w:r w:rsidRPr="00DE48E2">
        <w:rPr>
          <w:rFonts w:ascii="Times New Roman" w:hAnsi="Times New Roman" w:cs="Times New Roman"/>
          <w:sz w:val="28"/>
          <w:szCs w:val="28"/>
        </w:rPr>
        <w:t xml:space="preserve">vai ārvalsts uzraudzības institūcijas saņēmušas no Komisijas uzraudzības funkciju veikšanai šā panta trešajā un sestajā daļā minētajā </w:t>
      </w:r>
      <w:r w:rsidRPr="00DE48E2">
        <w:rPr>
          <w:rFonts w:ascii="Times New Roman" w:hAnsi="Times New Roman" w:cs="Times New Roman"/>
          <w:sz w:val="28"/>
          <w:szCs w:val="28"/>
        </w:rPr>
        <w:lastRenderedPageBreak/>
        <w:t>kārtībā</w:t>
      </w:r>
      <w:r w:rsidR="00413FC8" w:rsidRPr="00DE48E2">
        <w:rPr>
          <w:rFonts w:ascii="Times New Roman" w:hAnsi="Times New Roman" w:cs="Times New Roman"/>
          <w:sz w:val="28"/>
          <w:szCs w:val="28"/>
        </w:rPr>
        <w:t>,</w:t>
      </w:r>
      <w:r w:rsidRPr="00DE48E2">
        <w:rPr>
          <w:rFonts w:ascii="Times New Roman" w:hAnsi="Times New Roman" w:cs="Times New Roman"/>
          <w:sz w:val="28"/>
          <w:szCs w:val="28"/>
        </w:rPr>
        <w:t xml:space="preserve"> drīkst izpaust trešajām personām, kurām tā nepieciešama likumā noteikto funkciju veikšanai, tikai ar Komisijas iepriekšēju rakstveida piekrišanu un tikai tādiem mērķiem, kādiem Komisija piekritusi izpaust šo informāciju.</w:t>
      </w:r>
    </w:p>
    <w:p w14:paraId="194E4308" w14:textId="67773219"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(11)</w:t>
      </w:r>
      <w:r w:rsidR="00045FE1" w:rsidRPr="00DE48E2">
        <w:rPr>
          <w:rFonts w:ascii="Times New Roman" w:hAnsi="Times New Roman" w:cs="Times New Roman"/>
          <w:sz w:val="28"/>
          <w:szCs w:val="28"/>
        </w:rPr>
        <w:t> </w:t>
      </w:r>
      <w:r w:rsidR="008E07EF" w:rsidRPr="00DE48E2">
        <w:rPr>
          <w:rFonts w:ascii="Times New Roman" w:hAnsi="Times New Roman" w:cs="Times New Roman"/>
          <w:sz w:val="28"/>
          <w:szCs w:val="28"/>
        </w:rPr>
        <w:t xml:space="preserve">Ja rodas ārkārtas situācija, nelabvēlīgi notikumi vai stāvoklis, kad finanšu tirgos vērojama nelabvēlīga attīstība, kas var būtiski apdraudēt finanšu tirgus pienācīgu darbību, likviditāti un integritāti un finanšu sistēmas vai tās daļas stabilitāti Eiropas </w:t>
      </w:r>
      <w:r w:rsidR="00DA64F3" w:rsidRPr="00DE48E2">
        <w:rPr>
          <w:rFonts w:ascii="Times New Roman" w:hAnsi="Times New Roman" w:cs="Times New Roman"/>
          <w:sz w:val="28"/>
          <w:szCs w:val="28"/>
        </w:rPr>
        <w:t xml:space="preserve">Savienībā </w:t>
      </w:r>
      <w:r w:rsidR="008E07EF" w:rsidRPr="00DE48E2">
        <w:rPr>
          <w:rFonts w:ascii="Times New Roman" w:hAnsi="Times New Roman" w:cs="Times New Roman"/>
          <w:sz w:val="28"/>
          <w:szCs w:val="28"/>
        </w:rPr>
        <w:t>vai kādā no dalībvalstīm</w:t>
      </w:r>
      <w:r w:rsidRPr="00DE48E2">
        <w:rPr>
          <w:rFonts w:ascii="Times New Roman" w:hAnsi="Times New Roman" w:cs="Times New Roman"/>
          <w:sz w:val="28"/>
          <w:szCs w:val="28"/>
        </w:rPr>
        <w:t>, Komisija pēc attiecīga pieprasījuma nekavējoties nodod informāciju dalībvalstu centrālajām bankām, ja šī informācija ir svarīga, lai tās varētu veikt normatīvajos aktos noteiktos uzdevumus, tostarp monetārās politikas īstenošanu un ar to saistītu likviditātes nodrošināšanu, maksājumu, tīrvērtes un norēķinu sistēmu pārraudzību un finanšu sistēmas stabilitātes nodrošināšanu, un Eiropas Sistēmisko risku kolēģijai, ja šī informācija ir svarīga, lai tā varētu veikt tiesību aktos noteiktos uzdevumus.</w:t>
      </w:r>
    </w:p>
    <w:p w14:paraId="6A6E4672" w14:textId="5C08E0FF"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pacing w:val="-2"/>
          <w:sz w:val="28"/>
          <w:szCs w:val="28"/>
        </w:rPr>
        <w:t>(12)</w:t>
      </w:r>
      <w:r w:rsidR="00045FE1" w:rsidRPr="00DE48E2">
        <w:rPr>
          <w:rFonts w:ascii="Times New Roman" w:hAnsi="Times New Roman" w:cs="Times New Roman"/>
          <w:spacing w:val="-2"/>
          <w:sz w:val="28"/>
          <w:szCs w:val="28"/>
        </w:rPr>
        <w:t> </w:t>
      </w:r>
      <w:r w:rsidRPr="00DE48E2">
        <w:rPr>
          <w:rFonts w:ascii="Times New Roman" w:hAnsi="Times New Roman" w:cs="Times New Roman"/>
          <w:spacing w:val="-2"/>
          <w:sz w:val="28"/>
          <w:szCs w:val="28"/>
        </w:rPr>
        <w:t>Šā panta noteikumi neaizliedz Komisijai sniegt ierobežotas pieejamības</w:t>
      </w:r>
      <w:r w:rsidRPr="00DE48E2">
        <w:rPr>
          <w:rFonts w:ascii="Times New Roman" w:hAnsi="Times New Roman" w:cs="Times New Roman"/>
          <w:sz w:val="28"/>
          <w:szCs w:val="28"/>
        </w:rPr>
        <w:t xml:space="preserve"> informāciju šādām institūcijām:</w:t>
      </w:r>
    </w:p>
    <w:p w14:paraId="23917AA1" w14:textId="62C9E3AA"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Starptautiskajam Valūtas fondam un Pasaules Bankai</w:t>
      </w:r>
      <w:r w:rsidR="0036634D" w:rsidRPr="00DE48E2">
        <w:rPr>
          <w:rFonts w:ascii="Times New Roman" w:hAnsi="Times New Roman" w:cs="Times New Roman"/>
          <w:sz w:val="28"/>
          <w:szCs w:val="28"/>
        </w:rPr>
        <w:t xml:space="preserve"> – </w:t>
      </w:r>
      <w:r w:rsidRPr="00DE48E2">
        <w:rPr>
          <w:rFonts w:ascii="Times New Roman" w:hAnsi="Times New Roman" w:cs="Times New Roman"/>
          <w:sz w:val="28"/>
          <w:szCs w:val="28"/>
        </w:rPr>
        <w:t>finanšu sektora novērtēšanas programmai paredzētajiem izvērtējumiem;</w:t>
      </w:r>
    </w:p>
    <w:p w14:paraId="1F1A2597" w14:textId="3E2F52F8"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045FE1" w:rsidRPr="00DE48E2">
        <w:rPr>
          <w:rFonts w:ascii="Times New Roman" w:hAnsi="Times New Roman" w:cs="Times New Roman"/>
          <w:sz w:val="28"/>
          <w:szCs w:val="28"/>
        </w:rPr>
        <w:t> </w:t>
      </w:r>
      <w:r w:rsidR="00C35A0E" w:rsidRPr="00DE48E2">
        <w:rPr>
          <w:rFonts w:ascii="Times New Roman" w:hAnsi="Times New Roman" w:cs="Times New Roman"/>
          <w:sz w:val="28"/>
          <w:szCs w:val="28"/>
        </w:rPr>
        <w:t xml:space="preserve">Starptautisko </w:t>
      </w:r>
      <w:r w:rsidRPr="00DE48E2">
        <w:rPr>
          <w:rFonts w:ascii="Times New Roman" w:hAnsi="Times New Roman" w:cs="Times New Roman"/>
          <w:sz w:val="28"/>
          <w:szCs w:val="28"/>
        </w:rPr>
        <w:t>norēķinu bankai – kvantitatīvās ietekmes pētījumiem;</w:t>
      </w:r>
    </w:p>
    <w:p w14:paraId="4920E70C" w14:textId="4CE40C12"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Finanšu stabilitātes padomei – tās uzraudzības funkciju izpildei.</w:t>
      </w:r>
    </w:p>
    <w:p w14:paraId="0E4CA55C" w14:textId="7B72E1BA"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(13)</w:t>
      </w:r>
      <w:r w:rsidR="00045FE1" w:rsidRPr="00DE48E2">
        <w:rPr>
          <w:rFonts w:ascii="Times New Roman" w:hAnsi="Times New Roman" w:cs="Times New Roman"/>
          <w:sz w:val="28"/>
          <w:szCs w:val="28"/>
        </w:rPr>
        <w:t> </w:t>
      </w:r>
      <w:r w:rsidRPr="00DE48E2">
        <w:rPr>
          <w:rFonts w:ascii="Times New Roman" w:hAnsi="Times New Roman" w:cs="Times New Roman"/>
          <w:sz w:val="28"/>
          <w:szCs w:val="28"/>
        </w:rPr>
        <w:t>Komisija šā panta divpadsmitajā daļā minētajām institūcijām ierobežotas pieejamības informāciju sniedz, ja ir saņemts motivēts pieprasījums un ir ievēroti šādi nosacījumi:</w:t>
      </w:r>
    </w:p>
    <w:p w14:paraId="2D706069" w14:textId="257314DB" w:rsidR="00CF0847" w:rsidRPr="00DE48E2" w:rsidRDefault="00BE379E"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w:t>
      </w:r>
      <w:r w:rsidR="00CF0847"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CF0847" w:rsidRPr="00DE48E2">
        <w:rPr>
          <w:rFonts w:ascii="Times New Roman" w:hAnsi="Times New Roman" w:cs="Times New Roman"/>
          <w:sz w:val="28"/>
          <w:szCs w:val="28"/>
        </w:rPr>
        <w:t>pieprasījums ir pienācīgi pamatots, ņemot vērā konkrētos uzdevumus, ko pieprasītāja institūcija veic saskaņā ar tai tiesību aktos noteiktajām pilnvarām;</w:t>
      </w:r>
    </w:p>
    <w:p w14:paraId="4B2F7981" w14:textId="388EC95D" w:rsidR="00CF0847" w:rsidRPr="00DE48E2" w:rsidRDefault="00BE379E"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w:t>
      </w:r>
      <w:r w:rsidR="00CF0847"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CF0847" w:rsidRPr="00DE48E2">
        <w:rPr>
          <w:rFonts w:ascii="Times New Roman" w:hAnsi="Times New Roman" w:cs="Times New Roman"/>
          <w:sz w:val="28"/>
          <w:szCs w:val="28"/>
        </w:rPr>
        <w:t xml:space="preserve">pieprasījums ir pietiekami precīzs attiecībā uz pieprasītās informācijas būtību, tvērumu un formātu, </w:t>
      </w:r>
      <w:r w:rsidR="007B5D5C" w:rsidRPr="00DE48E2">
        <w:rPr>
          <w:rFonts w:ascii="Times New Roman" w:hAnsi="Times New Roman" w:cs="Times New Roman"/>
          <w:sz w:val="28"/>
          <w:szCs w:val="28"/>
        </w:rPr>
        <w:t xml:space="preserve">kā arī </w:t>
      </w:r>
      <w:r w:rsidR="00CF0847" w:rsidRPr="00DE48E2">
        <w:rPr>
          <w:rFonts w:ascii="Times New Roman" w:hAnsi="Times New Roman" w:cs="Times New Roman"/>
          <w:sz w:val="28"/>
          <w:szCs w:val="28"/>
        </w:rPr>
        <w:t>tās izpaušanas vai nosūtīšanas līdzekļiem;</w:t>
      </w:r>
    </w:p>
    <w:p w14:paraId="77553023" w14:textId="58CFC362" w:rsidR="00CF0847" w:rsidRPr="00DE48E2" w:rsidRDefault="00BE379E"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3</w:t>
      </w:r>
      <w:r w:rsidR="00CF0847"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CF0847" w:rsidRPr="00DE48E2">
        <w:rPr>
          <w:rFonts w:ascii="Times New Roman" w:hAnsi="Times New Roman" w:cs="Times New Roman"/>
          <w:sz w:val="28"/>
          <w:szCs w:val="28"/>
        </w:rPr>
        <w:t xml:space="preserve">ir sniegts apliecinājums, ka pieprasītā informācija ir nepieciešama konkrētu pieprasītājas institūcijas uzdevumu veikšanai un </w:t>
      </w:r>
      <w:r w:rsidR="007B5D5C" w:rsidRPr="00DE48E2">
        <w:rPr>
          <w:rFonts w:ascii="Times New Roman" w:hAnsi="Times New Roman" w:cs="Times New Roman"/>
          <w:sz w:val="28"/>
          <w:szCs w:val="28"/>
        </w:rPr>
        <w:t xml:space="preserve">ka </w:t>
      </w:r>
      <w:r w:rsidR="00CF0847" w:rsidRPr="00DE48E2">
        <w:rPr>
          <w:rFonts w:ascii="Times New Roman" w:hAnsi="Times New Roman" w:cs="Times New Roman"/>
          <w:sz w:val="28"/>
          <w:szCs w:val="28"/>
        </w:rPr>
        <w:t>tā nepārsniedz šai institūcijai ar tiesību aktiem piešķirto uzdevumu tvērumu;</w:t>
      </w:r>
    </w:p>
    <w:p w14:paraId="1A24AC99" w14:textId="2983BE39" w:rsidR="00CF0847" w:rsidRPr="00DE48E2" w:rsidRDefault="00BE379E"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4</w:t>
      </w:r>
      <w:r w:rsidR="00CF0847" w:rsidRPr="00DE48E2">
        <w:rPr>
          <w:rFonts w:ascii="Times New Roman" w:hAnsi="Times New Roman" w:cs="Times New Roman"/>
          <w:sz w:val="28"/>
          <w:szCs w:val="28"/>
        </w:rPr>
        <w:t>)</w:t>
      </w:r>
      <w:r w:rsidR="00045FE1" w:rsidRPr="00DE48E2">
        <w:rPr>
          <w:rFonts w:ascii="Times New Roman" w:hAnsi="Times New Roman" w:cs="Times New Roman"/>
          <w:sz w:val="28"/>
          <w:szCs w:val="28"/>
        </w:rPr>
        <w:t> </w:t>
      </w:r>
      <w:r w:rsidR="00CF0847" w:rsidRPr="00DE48E2">
        <w:rPr>
          <w:rFonts w:ascii="Times New Roman" w:hAnsi="Times New Roman" w:cs="Times New Roman"/>
          <w:sz w:val="28"/>
          <w:szCs w:val="28"/>
        </w:rPr>
        <w:t>ir sniegts apliecinājums, ka informācija būs pieejama tikai tām personām, kuras ir iesaistītas uzdevuma izpildē</w:t>
      </w:r>
      <w:r w:rsidR="007B5D5C" w:rsidRPr="00DE48E2">
        <w:rPr>
          <w:rFonts w:ascii="Times New Roman" w:hAnsi="Times New Roman" w:cs="Times New Roman"/>
          <w:sz w:val="28"/>
          <w:szCs w:val="28"/>
        </w:rPr>
        <w:t>,</w:t>
      </w:r>
      <w:r w:rsidR="00CF0847" w:rsidRPr="00DE48E2">
        <w:rPr>
          <w:rFonts w:ascii="Times New Roman" w:hAnsi="Times New Roman" w:cs="Times New Roman"/>
          <w:sz w:val="28"/>
          <w:szCs w:val="28"/>
        </w:rPr>
        <w:t xml:space="preserve"> un </w:t>
      </w:r>
      <w:r w:rsidR="007B5D5C" w:rsidRPr="00DE48E2">
        <w:rPr>
          <w:rFonts w:ascii="Times New Roman" w:hAnsi="Times New Roman" w:cs="Times New Roman"/>
          <w:sz w:val="28"/>
          <w:szCs w:val="28"/>
        </w:rPr>
        <w:t xml:space="preserve">ka </w:t>
      </w:r>
      <w:r w:rsidR="00CF0847" w:rsidRPr="00DE48E2">
        <w:rPr>
          <w:rFonts w:ascii="Times New Roman" w:hAnsi="Times New Roman" w:cs="Times New Roman"/>
          <w:sz w:val="28"/>
          <w:szCs w:val="28"/>
        </w:rPr>
        <w:t>tām ir saistošas līdzvērtīgas informācijas aizsardzības prasības.</w:t>
      </w:r>
    </w:p>
    <w:p w14:paraId="4AF68541" w14:textId="28A7DCE7" w:rsidR="00CF0847" w:rsidRPr="00DE48E2" w:rsidRDefault="00CF0847"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(14)</w:t>
      </w:r>
      <w:r w:rsidR="00BE379E" w:rsidRPr="00DE48E2">
        <w:rPr>
          <w:rFonts w:ascii="Times New Roman" w:hAnsi="Times New Roman" w:cs="Times New Roman"/>
          <w:sz w:val="28"/>
          <w:szCs w:val="28"/>
        </w:rPr>
        <w:t> </w:t>
      </w:r>
      <w:r w:rsidRPr="00DE48E2">
        <w:rPr>
          <w:rFonts w:ascii="Times New Roman" w:hAnsi="Times New Roman" w:cs="Times New Roman"/>
          <w:sz w:val="28"/>
          <w:szCs w:val="28"/>
        </w:rPr>
        <w:t xml:space="preserve">Šā panta divpadsmitajā daļā minētajām institūcijām pēc pieprasījuma izvērtēšanas Komisija </w:t>
      </w:r>
      <w:proofErr w:type="spellStart"/>
      <w:r w:rsidRPr="00DE48E2">
        <w:rPr>
          <w:rFonts w:ascii="Times New Roman" w:hAnsi="Times New Roman" w:cs="Times New Roman"/>
          <w:sz w:val="28"/>
          <w:szCs w:val="28"/>
        </w:rPr>
        <w:t>nosūta</w:t>
      </w:r>
      <w:proofErr w:type="spellEnd"/>
      <w:r w:rsidRPr="00DE48E2">
        <w:rPr>
          <w:rFonts w:ascii="Times New Roman" w:hAnsi="Times New Roman" w:cs="Times New Roman"/>
          <w:sz w:val="28"/>
          <w:szCs w:val="28"/>
        </w:rPr>
        <w:t xml:space="preserve"> tikai apkopotu vai </w:t>
      </w:r>
      <w:proofErr w:type="spellStart"/>
      <w:r w:rsidRPr="00DE48E2">
        <w:rPr>
          <w:rFonts w:ascii="Times New Roman" w:hAnsi="Times New Roman" w:cs="Times New Roman"/>
          <w:sz w:val="28"/>
          <w:szCs w:val="28"/>
        </w:rPr>
        <w:t>anonimizētu</w:t>
      </w:r>
      <w:proofErr w:type="spellEnd"/>
      <w:r w:rsidRPr="00DE48E2">
        <w:rPr>
          <w:rFonts w:ascii="Times New Roman" w:hAnsi="Times New Roman" w:cs="Times New Roman"/>
          <w:sz w:val="28"/>
          <w:szCs w:val="28"/>
        </w:rPr>
        <w:t xml:space="preserve"> informāciju un ar citu informāciju dalās tikai Komisijas telpās.</w:t>
      </w:r>
      <w:r w:rsidR="00045FE1" w:rsidRPr="00DE48E2">
        <w:rPr>
          <w:rFonts w:ascii="Times New Roman" w:hAnsi="Times New Roman" w:cs="Times New Roman"/>
          <w:sz w:val="28"/>
          <w:szCs w:val="28"/>
        </w:rPr>
        <w:t>"</w:t>
      </w:r>
    </w:p>
    <w:p w14:paraId="7CD70137" w14:textId="713A80A9" w:rsidR="00045FE1" w:rsidRPr="00DE48E2" w:rsidRDefault="00045FE1" w:rsidP="00420607">
      <w:pPr>
        <w:spacing w:after="0" w:line="240" w:lineRule="auto"/>
        <w:ind w:firstLine="720"/>
        <w:rPr>
          <w:rFonts w:ascii="Times New Roman" w:hAnsi="Times New Roman" w:cs="Times New Roman"/>
          <w:sz w:val="28"/>
          <w:szCs w:val="28"/>
        </w:rPr>
      </w:pPr>
    </w:p>
    <w:p w14:paraId="2EAD9FFD" w14:textId="0E441187" w:rsidR="00E65E94" w:rsidRPr="00DE48E2" w:rsidRDefault="00384639" w:rsidP="00420607">
      <w:pPr>
        <w:spacing w:after="0" w:line="240" w:lineRule="auto"/>
        <w:ind w:firstLine="720"/>
        <w:jc w:val="both"/>
        <w:rPr>
          <w:rFonts w:ascii="Times New Roman" w:hAnsi="Times New Roman" w:cs="Times New Roman"/>
          <w:spacing w:val="-2"/>
          <w:sz w:val="28"/>
          <w:szCs w:val="28"/>
        </w:rPr>
      </w:pPr>
      <w:r w:rsidRPr="00DE48E2">
        <w:rPr>
          <w:rFonts w:ascii="Times New Roman" w:hAnsi="Times New Roman" w:cs="Times New Roman"/>
          <w:spacing w:val="-2"/>
          <w:sz w:val="28"/>
          <w:szCs w:val="28"/>
        </w:rPr>
        <w:t>8</w:t>
      </w:r>
      <w:r w:rsidR="00420607" w:rsidRPr="00DE48E2">
        <w:rPr>
          <w:rFonts w:ascii="Times New Roman" w:hAnsi="Times New Roman" w:cs="Times New Roman"/>
          <w:spacing w:val="-2"/>
          <w:sz w:val="28"/>
          <w:szCs w:val="28"/>
        </w:rPr>
        <w:t>. </w:t>
      </w:r>
      <w:r w:rsidR="00E65E94" w:rsidRPr="00DE48E2">
        <w:rPr>
          <w:rFonts w:ascii="Times New Roman" w:hAnsi="Times New Roman" w:cs="Times New Roman"/>
          <w:spacing w:val="-2"/>
          <w:sz w:val="28"/>
          <w:szCs w:val="28"/>
        </w:rPr>
        <w:t>Aizstāt 90.</w:t>
      </w:r>
      <w:r w:rsidR="00390ADD" w:rsidRPr="00DE48E2">
        <w:rPr>
          <w:rFonts w:ascii="Times New Roman" w:hAnsi="Times New Roman" w:cs="Times New Roman"/>
          <w:spacing w:val="-2"/>
          <w:sz w:val="28"/>
          <w:szCs w:val="28"/>
        </w:rPr>
        <w:t> </w:t>
      </w:r>
      <w:r w:rsidR="00E65E94" w:rsidRPr="00DE48E2">
        <w:rPr>
          <w:rFonts w:ascii="Times New Roman" w:hAnsi="Times New Roman" w:cs="Times New Roman"/>
          <w:spacing w:val="-2"/>
          <w:sz w:val="28"/>
          <w:szCs w:val="28"/>
        </w:rPr>
        <w:t xml:space="preserve">panta piektajā daļā vārdu </w:t>
      </w:r>
      <w:r w:rsidR="00AE5211" w:rsidRPr="00DE48E2">
        <w:rPr>
          <w:rFonts w:ascii="Times New Roman" w:hAnsi="Times New Roman" w:cs="Times New Roman"/>
          <w:spacing w:val="-2"/>
          <w:sz w:val="28"/>
          <w:szCs w:val="28"/>
        </w:rPr>
        <w:t>"</w:t>
      </w:r>
      <w:r w:rsidR="00E65E94" w:rsidRPr="00DE48E2">
        <w:rPr>
          <w:rFonts w:ascii="Times New Roman" w:hAnsi="Times New Roman" w:cs="Times New Roman"/>
          <w:spacing w:val="-2"/>
          <w:sz w:val="28"/>
          <w:szCs w:val="28"/>
        </w:rPr>
        <w:t>terorisma</w:t>
      </w:r>
      <w:r w:rsidR="00AE5211" w:rsidRPr="00DE48E2">
        <w:rPr>
          <w:rFonts w:ascii="Times New Roman" w:hAnsi="Times New Roman" w:cs="Times New Roman"/>
          <w:spacing w:val="-2"/>
          <w:sz w:val="28"/>
          <w:szCs w:val="28"/>
        </w:rPr>
        <w:t>"</w:t>
      </w:r>
      <w:r w:rsidR="00E65E94" w:rsidRPr="00DE48E2">
        <w:rPr>
          <w:rFonts w:ascii="Times New Roman" w:hAnsi="Times New Roman" w:cs="Times New Roman"/>
          <w:spacing w:val="-2"/>
          <w:sz w:val="28"/>
          <w:szCs w:val="28"/>
        </w:rPr>
        <w:t xml:space="preserve"> ar vārdiem </w:t>
      </w:r>
      <w:r w:rsidR="00AE5211" w:rsidRPr="00DE48E2">
        <w:rPr>
          <w:rFonts w:ascii="Times New Roman" w:hAnsi="Times New Roman" w:cs="Times New Roman"/>
          <w:spacing w:val="-2"/>
          <w:sz w:val="28"/>
          <w:szCs w:val="28"/>
        </w:rPr>
        <w:t>"</w:t>
      </w:r>
      <w:r w:rsidR="00E65E94" w:rsidRPr="00DE48E2">
        <w:rPr>
          <w:rFonts w:ascii="Times New Roman" w:hAnsi="Times New Roman" w:cs="Times New Roman"/>
          <w:spacing w:val="-2"/>
          <w:sz w:val="28"/>
          <w:szCs w:val="28"/>
        </w:rPr>
        <w:t xml:space="preserve">terorisma un </w:t>
      </w:r>
      <w:proofErr w:type="spellStart"/>
      <w:r w:rsidR="00E65E94" w:rsidRPr="00DE48E2">
        <w:rPr>
          <w:rFonts w:ascii="Times New Roman" w:hAnsi="Times New Roman" w:cs="Times New Roman"/>
          <w:spacing w:val="-2"/>
          <w:sz w:val="28"/>
          <w:szCs w:val="28"/>
        </w:rPr>
        <w:t>proliferācijas</w:t>
      </w:r>
      <w:proofErr w:type="spellEnd"/>
      <w:r w:rsidR="00AE5211" w:rsidRPr="00DE48E2">
        <w:rPr>
          <w:rFonts w:ascii="Times New Roman" w:hAnsi="Times New Roman" w:cs="Times New Roman"/>
          <w:spacing w:val="-2"/>
          <w:sz w:val="28"/>
          <w:szCs w:val="28"/>
        </w:rPr>
        <w:t>"</w:t>
      </w:r>
      <w:r w:rsidR="00E65E94" w:rsidRPr="00DE48E2">
        <w:rPr>
          <w:rFonts w:ascii="Times New Roman" w:hAnsi="Times New Roman" w:cs="Times New Roman"/>
          <w:spacing w:val="-2"/>
          <w:sz w:val="28"/>
          <w:szCs w:val="28"/>
        </w:rPr>
        <w:t>.</w:t>
      </w:r>
    </w:p>
    <w:p w14:paraId="77926FD6" w14:textId="77777777" w:rsidR="00E65E94" w:rsidRPr="00DE48E2" w:rsidRDefault="00E65E94" w:rsidP="00420607">
      <w:pPr>
        <w:spacing w:after="0" w:line="240" w:lineRule="auto"/>
        <w:ind w:firstLine="720"/>
        <w:rPr>
          <w:rFonts w:ascii="Times New Roman" w:hAnsi="Times New Roman" w:cs="Times New Roman"/>
          <w:sz w:val="28"/>
          <w:szCs w:val="28"/>
        </w:rPr>
      </w:pPr>
    </w:p>
    <w:p w14:paraId="0170F869" w14:textId="77777777" w:rsidR="001C0318" w:rsidRPr="00DE48E2" w:rsidRDefault="001C0318">
      <w:pPr>
        <w:rPr>
          <w:rFonts w:ascii="Times New Roman" w:hAnsi="Times New Roman" w:cs="Times New Roman"/>
          <w:sz w:val="28"/>
          <w:szCs w:val="28"/>
        </w:rPr>
      </w:pPr>
      <w:r w:rsidRPr="00DE48E2">
        <w:rPr>
          <w:rFonts w:ascii="Times New Roman" w:hAnsi="Times New Roman" w:cs="Times New Roman"/>
          <w:sz w:val="28"/>
          <w:szCs w:val="28"/>
        </w:rPr>
        <w:br w:type="page"/>
      </w:r>
    </w:p>
    <w:p w14:paraId="3EACFBCB" w14:textId="02408D14" w:rsidR="00EC4306" w:rsidRPr="00DE48E2" w:rsidRDefault="00384639" w:rsidP="00420607">
      <w:pPr>
        <w:spacing w:after="0" w:line="240" w:lineRule="auto"/>
        <w:ind w:firstLine="720"/>
        <w:rPr>
          <w:rFonts w:ascii="Times New Roman" w:hAnsi="Times New Roman" w:cs="Times New Roman"/>
          <w:sz w:val="28"/>
          <w:szCs w:val="28"/>
        </w:rPr>
      </w:pPr>
      <w:r w:rsidRPr="00DE48E2">
        <w:rPr>
          <w:rFonts w:ascii="Times New Roman" w:hAnsi="Times New Roman" w:cs="Times New Roman"/>
          <w:sz w:val="28"/>
          <w:szCs w:val="28"/>
        </w:rPr>
        <w:lastRenderedPageBreak/>
        <w:t>9</w:t>
      </w:r>
      <w:r w:rsidR="004507F0" w:rsidRPr="00DE48E2">
        <w:rPr>
          <w:rFonts w:ascii="Times New Roman" w:hAnsi="Times New Roman" w:cs="Times New Roman"/>
          <w:sz w:val="28"/>
          <w:szCs w:val="28"/>
        </w:rPr>
        <w:t>.</w:t>
      </w:r>
      <w:r w:rsidR="00BE379E" w:rsidRPr="00DE48E2">
        <w:rPr>
          <w:rFonts w:ascii="Times New Roman" w:hAnsi="Times New Roman" w:cs="Times New Roman"/>
          <w:sz w:val="28"/>
          <w:szCs w:val="28"/>
        </w:rPr>
        <w:t> </w:t>
      </w:r>
      <w:r w:rsidR="00EC4306" w:rsidRPr="00DE48E2">
        <w:rPr>
          <w:rFonts w:ascii="Times New Roman" w:hAnsi="Times New Roman" w:cs="Times New Roman"/>
          <w:sz w:val="28"/>
          <w:szCs w:val="28"/>
        </w:rPr>
        <w:t>Pa</w:t>
      </w:r>
      <w:r w:rsidR="008A04A5" w:rsidRPr="00DE48E2">
        <w:rPr>
          <w:rFonts w:ascii="Times New Roman" w:hAnsi="Times New Roman" w:cs="Times New Roman"/>
          <w:sz w:val="28"/>
          <w:szCs w:val="28"/>
        </w:rPr>
        <w:t>p</w:t>
      </w:r>
      <w:r w:rsidR="00103188" w:rsidRPr="00DE48E2">
        <w:rPr>
          <w:rFonts w:ascii="Times New Roman" w:hAnsi="Times New Roman" w:cs="Times New Roman"/>
          <w:sz w:val="28"/>
          <w:szCs w:val="28"/>
        </w:rPr>
        <w:t xml:space="preserve">ildināt pārejas </w:t>
      </w:r>
      <w:r w:rsidR="005A12CF" w:rsidRPr="00DE48E2">
        <w:rPr>
          <w:rFonts w:ascii="Times New Roman" w:hAnsi="Times New Roman" w:cs="Times New Roman"/>
          <w:sz w:val="28"/>
          <w:szCs w:val="28"/>
        </w:rPr>
        <w:t>noteikumus ar 19</w:t>
      </w:r>
      <w:r w:rsidR="00EC4306" w:rsidRPr="00DE48E2">
        <w:rPr>
          <w:rFonts w:ascii="Times New Roman" w:hAnsi="Times New Roman" w:cs="Times New Roman"/>
          <w:sz w:val="28"/>
          <w:szCs w:val="28"/>
        </w:rPr>
        <w:t>.</w:t>
      </w:r>
      <w:r w:rsidR="005A12CF" w:rsidRPr="00DE48E2">
        <w:rPr>
          <w:rFonts w:ascii="Times New Roman" w:hAnsi="Times New Roman" w:cs="Times New Roman"/>
          <w:sz w:val="28"/>
          <w:szCs w:val="28"/>
        </w:rPr>
        <w:t xml:space="preserve"> </w:t>
      </w:r>
      <w:r w:rsidR="00E800B0" w:rsidRPr="00DE48E2">
        <w:rPr>
          <w:rFonts w:ascii="Times New Roman" w:hAnsi="Times New Roman" w:cs="Times New Roman"/>
          <w:sz w:val="28"/>
          <w:szCs w:val="28"/>
        </w:rPr>
        <w:t>un 20. </w:t>
      </w:r>
      <w:r w:rsidR="00EC4306" w:rsidRPr="00DE48E2">
        <w:rPr>
          <w:rFonts w:ascii="Times New Roman" w:hAnsi="Times New Roman" w:cs="Times New Roman"/>
          <w:sz w:val="28"/>
          <w:szCs w:val="28"/>
        </w:rPr>
        <w:t>punktu šādā redakcijā:</w:t>
      </w:r>
    </w:p>
    <w:p w14:paraId="4BA6F32B" w14:textId="77777777" w:rsidR="00390ADD" w:rsidRPr="00DE48E2" w:rsidRDefault="00390ADD" w:rsidP="00420607">
      <w:pPr>
        <w:spacing w:after="0" w:line="240" w:lineRule="auto"/>
        <w:ind w:firstLine="720"/>
        <w:jc w:val="both"/>
        <w:rPr>
          <w:rFonts w:ascii="Times New Roman" w:hAnsi="Times New Roman" w:cs="Times New Roman"/>
          <w:sz w:val="28"/>
          <w:szCs w:val="28"/>
        </w:rPr>
      </w:pPr>
    </w:p>
    <w:p w14:paraId="16165371" w14:textId="6FBF024D" w:rsidR="00F56BA4" w:rsidRPr="00DE48E2" w:rsidRDefault="00F75C89"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w:t>
      </w:r>
      <w:r w:rsidR="005A12CF" w:rsidRPr="00DE48E2">
        <w:rPr>
          <w:rFonts w:ascii="Times New Roman" w:hAnsi="Times New Roman" w:cs="Times New Roman"/>
          <w:sz w:val="28"/>
          <w:szCs w:val="28"/>
        </w:rPr>
        <w:t>19</w:t>
      </w:r>
      <w:r w:rsidR="000C4851" w:rsidRPr="00DE48E2">
        <w:rPr>
          <w:rFonts w:ascii="Times New Roman" w:hAnsi="Times New Roman" w:cs="Times New Roman"/>
          <w:sz w:val="28"/>
          <w:szCs w:val="28"/>
        </w:rPr>
        <w:t>.</w:t>
      </w:r>
      <w:r w:rsidR="00BE379E" w:rsidRPr="00DE48E2">
        <w:rPr>
          <w:rFonts w:ascii="Times New Roman" w:hAnsi="Times New Roman" w:cs="Times New Roman"/>
          <w:sz w:val="28"/>
          <w:szCs w:val="28"/>
        </w:rPr>
        <w:t> </w:t>
      </w:r>
      <w:r w:rsidR="00C32AFC" w:rsidRPr="00DE48E2">
        <w:rPr>
          <w:rFonts w:ascii="Times New Roman" w:hAnsi="Times New Roman" w:cs="Times New Roman"/>
          <w:sz w:val="28"/>
          <w:szCs w:val="28"/>
        </w:rPr>
        <w:t>Šā likuma grozījumi, kas saistīti ar Finanšu un kapitāla tirgus komisijas pievienošanu Latvijas Bankai (</w:t>
      </w:r>
      <w:r w:rsidR="00D17C2F" w:rsidRPr="00DE48E2">
        <w:rPr>
          <w:rFonts w:ascii="Times New Roman" w:hAnsi="Times New Roman" w:cs="Times New Roman"/>
          <w:sz w:val="28"/>
          <w:szCs w:val="28"/>
        </w:rPr>
        <w:t xml:space="preserve">par </w:t>
      </w:r>
      <w:r w:rsidR="008E07EF" w:rsidRPr="00DE48E2">
        <w:rPr>
          <w:rFonts w:ascii="Times New Roman" w:hAnsi="Times New Roman" w:cs="Times New Roman"/>
          <w:sz w:val="28"/>
          <w:szCs w:val="28"/>
        </w:rPr>
        <w:t xml:space="preserve">vārda </w:t>
      </w:r>
      <w:r w:rsidR="00E800B0" w:rsidRPr="00DE48E2">
        <w:rPr>
          <w:rFonts w:ascii="Times New Roman" w:hAnsi="Times New Roman" w:cs="Times New Roman"/>
          <w:sz w:val="28"/>
          <w:szCs w:val="28"/>
        </w:rPr>
        <w:t>"</w:t>
      </w:r>
      <w:r w:rsidR="008E07EF" w:rsidRPr="00DE48E2">
        <w:rPr>
          <w:rFonts w:ascii="Times New Roman" w:hAnsi="Times New Roman" w:cs="Times New Roman"/>
          <w:sz w:val="28"/>
          <w:szCs w:val="28"/>
        </w:rPr>
        <w:t>Komisija</w:t>
      </w:r>
      <w:r w:rsidR="00E800B0" w:rsidRPr="00DE48E2">
        <w:rPr>
          <w:rFonts w:ascii="Times New Roman" w:hAnsi="Times New Roman" w:cs="Times New Roman"/>
          <w:sz w:val="28"/>
          <w:szCs w:val="28"/>
        </w:rPr>
        <w:t>"</w:t>
      </w:r>
      <w:r w:rsidR="008E07EF" w:rsidRPr="00DE48E2">
        <w:rPr>
          <w:rFonts w:ascii="Times New Roman" w:hAnsi="Times New Roman" w:cs="Times New Roman"/>
          <w:sz w:val="28"/>
          <w:szCs w:val="28"/>
        </w:rPr>
        <w:t xml:space="preserve"> (attiecīgā locījumā)</w:t>
      </w:r>
      <w:r w:rsidR="00E615D3" w:rsidRPr="00DE48E2">
        <w:rPr>
          <w:rFonts w:ascii="Times New Roman" w:hAnsi="Times New Roman" w:cs="Times New Roman"/>
          <w:sz w:val="28"/>
          <w:szCs w:val="28"/>
        </w:rPr>
        <w:t xml:space="preserve"> aizstāšanu </w:t>
      </w:r>
      <w:r w:rsidR="007C1578" w:rsidRPr="00DE48E2">
        <w:rPr>
          <w:rFonts w:ascii="Times New Roman" w:hAnsi="Times New Roman" w:cs="Times New Roman"/>
          <w:sz w:val="28"/>
          <w:szCs w:val="28"/>
        </w:rPr>
        <w:t xml:space="preserve">ar vārdiem "Latvijas Banka" (attiecīgā locījumā) </w:t>
      </w:r>
      <w:r w:rsidR="00E615D3" w:rsidRPr="00DE48E2">
        <w:rPr>
          <w:rFonts w:ascii="Times New Roman" w:hAnsi="Times New Roman" w:cs="Times New Roman"/>
          <w:sz w:val="28"/>
          <w:szCs w:val="28"/>
        </w:rPr>
        <w:t>visā likumā</w:t>
      </w:r>
      <w:r w:rsidR="008E07EF" w:rsidRPr="00DE48E2">
        <w:rPr>
          <w:rFonts w:ascii="Times New Roman" w:hAnsi="Times New Roman" w:cs="Times New Roman"/>
          <w:sz w:val="28"/>
          <w:szCs w:val="28"/>
        </w:rPr>
        <w:t xml:space="preserve">, </w:t>
      </w:r>
      <w:r w:rsidR="007C1578" w:rsidRPr="00DE48E2">
        <w:rPr>
          <w:rFonts w:ascii="Times New Roman" w:hAnsi="Times New Roman" w:cs="Times New Roman"/>
          <w:sz w:val="28"/>
          <w:szCs w:val="28"/>
        </w:rPr>
        <w:t xml:space="preserve">izņemot </w:t>
      </w:r>
      <w:r w:rsidR="005D5E8B" w:rsidRPr="00DE48E2">
        <w:rPr>
          <w:rFonts w:ascii="Times New Roman" w:hAnsi="Times New Roman" w:cs="Times New Roman"/>
          <w:sz w:val="28"/>
          <w:szCs w:val="28"/>
        </w:rPr>
        <w:t>vārd</w:t>
      </w:r>
      <w:r w:rsidR="007C1578" w:rsidRPr="00DE48E2">
        <w:rPr>
          <w:rFonts w:ascii="Times New Roman" w:hAnsi="Times New Roman" w:cs="Times New Roman"/>
          <w:sz w:val="28"/>
          <w:szCs w:val="28"/>
        </w:rPr>
        <w:t xml:space="preserve">u </w:t>
      </w:r>
      <w:r w:rsidR="00937B71" w:rsidRPr="00DE48E2">
        <w:rPr>
          <w:rFonts w:ascii="Times New Roman" w:hAnsi="Times New Roman" w:cs="Times New Roman"/>
          <w:sz w:val="28"/>
          <w:szCs w:val="28"/>
        </w:rPr>
        <w:t xml:space="preserve">savienojumus </w:t>
      </w:r>
      <w:r w:rsidR="00AE5211" w:rsidRPr="00DE48E2">
        <w:rPr>
          <w:rFonts w:ascii="Times New Roman" w:hAnsi="Times New Roman" w:cs="Times New Roman"/>
          <w:sz w:val="28"/>
          <w:szCs w:val="28"/>
        </w:rPr>
        <w:t>"</w:t>
      </w:r>
      <w:r w:rsidR="005D5E8B" w:rsidRPr="00DE48E2">
        <w:rPr>
          <w:rFonts w:ascii="Times New Roman" w:hAnsi="Times New Roman" w:cs="Times New Roman"/>
          <w:sz w:val="28"/>
          <w:szCs w:val="28"/>
        </w:rPr>
        <w:t>Eiropas Komisija</w:t>
      </w:r>
      <w:r w:rsidR="000F1BB1" w:rsidRPr="00DE48E2">
        <w:rPr>
          <w:rFonts w:ascii="Times New Roman" w:hAnsi="Times New Roman" w:cs="Times New Roman"/>
          <w:sz w:val="28"/>
          <w:szCs w:val="28"/>
        </w:rPr>
        <w:t>s</w:t>
      </w:r>
      <w:r w:rsidR="00AE5211" w:rsidRPr="00DE48E2">
        <w:rPr>
          <w:rFonts w:ascii="Times New Roman" w:hAnsi="Times New Roman" w:cs="Times New Roman"/>
          <w:sz w:val="28"/>
          <w:szCs w:val="28"/>
        </w:rPr>
        <w:t>"</w:t>
      </w:r>
      <w:r w:rsidR="005D5E8B" w:rsidRPr="00DE48E2">
        <w:rPr>
          <w:rFonts w:ascii="Times New Roman" w:hAnsi="Times New Roman" w:cs="Times New Roman"/>
          <w:sz w:val="28"/>
          <w:szCs w:val="28"/>
        </w:rPr>
        <w:t xml:space="preserve"> </w:t>
      </w:r>
      <w:r w:rsidR="007C1578" w:rsidRPr="00DE48E2">
        <w:rPr>
          <w:rFonts w:ascii="Times New Roman" w:hAnsi="Times New Roman" w:cs="Times New Roman"/>
          <w:sz w:val="28"/>
          <w:szCs w:val="28"/>
        </w:rPr>
        <w:t xml:space="preserve">un </w:t>
      </w:r>
      <w:r w:rsidR="00AE5211" w:rsidRPr="00DE48E2">
        <w:rPr>
          <w:rFonts w:ascii="Times New Roman" w:hAnsi="Times New Roman" w:cs="Times New Roman"/>
          <w:sz w:val="28"/>
          <w:szCs w:val="28"/>
        </w:rPr>
        <w:t>"</w:t>
      </w:r>
      <w:r w:rsidR="007C1578" w:rsidRPr="00DE48E2">
        <w:rPr>
          <w:rFonts w:ascii="Times New Roman" w:hAnsi="Times New Roman" w:cs="Times New Roman"/>
          <w:sz w:val="28"/>
          <w:szCs w:val="28"/>
        </w:rPr>
        <w:t>komisijas nauda</w:t>
      </w:r>
      <w:r w:rsidR="00AE5211" w:rsidRPr="00DE48E2">
        <w:rPr>
          <w:rFonts w:ascii="Times New Roman" w:hAnsi="Times New Roman" w:cs="Times New Roman"/>
          <w:sz w:val="28"/>
          <w:szCs w:val="28"/>
        </w:rPr>
        <w:t>"</w:t>
      </w:r>
      <w:r w:rsidR="008E07EF" w:rsidRPr="00DE48E2">
        <w:rPr>
          <w:rFonts w:ascii="Times New Roman" w:hAnsi="Times New Roman" w:cs="Times New Roman"/>
          <w:sz w:val="28"/>
          <w:szCs w:val="28"/>
        </w:rPr>
        <w:t xml:space="preserve"> un pārejas </w:t>
      </w:r>
      <w:r w:rsidR="00937B71" w:rsidRPr="00DE48E2">
        <w:rPr>
          <w:rFonts w:ascii="Times New Roman" w:hAnsi="Times New Roman" w:cs="Times New Roman"/>
          <w:sz w:val="28"/>
          <w:szCs w:val="28"/>
        </w:rPr>
        <w:t>noteikumus</w:t>
      </w:r>
      <w:r w:rsidR="008E07EF" w:rsidRPr="00DE48E2">
        <w:rPr>
          <w:rFonts w:ascii="Times New Roman" w:hAnsi="Times New Roman" w:cs="Times New Roman"/>
          <w:sz w:val="28"/>
          <w:szCs w:val="28"/>
        </w:rPr>
        <w:t xml:space="preserve">, vārdu "normatīvie noteikumi" (attiecīgā locījumā) aizstāšanu </w:t>
      </w:r>
      <w:r w:rsidR="009A618F" w:rsidRPr="00DE48E2">
        <w:rPr>
          <w:rFonts w:ascii="Times New Roman" w:hAnsi="Times New Roman" w:cs="Times New Roman"/>
          <w:sz w:val="28"/>
          <w:szCs w:val="28"/>
        </w:rPr>
        <w:t xml:space="preserve">visā likumā </w:t>
      </w:r>
      <w:r w:rsidR="008E07EF" w:rsidRPr="00DE48E2">
        <w:rPr>
          <w:rFonts w:ascii="Times New Roman" w:hAnsi="Times New Roman" w:cs="Times New Roman"/>
          <w:sz w:val="28"/>
          <w:szCs w:val="28"/>
        </w:rPr>
        <w:t xml:space="preserve">ar vārdu "noteikumi" (attiecīgā locījumā), </w:t>
      </w:r>
      <w:r w:rsidR="007C1578" w:rsidRPr="00DE48E2">
        <w:rPr>
          <w:rFonts w:ascii="Times New Roman" w:hAnsi="Times New Roman" w:cs="Times New Roman"/>
          <w:sz w:val="28"/>
          <w:szCs w:val="28"/>
        </w:rPr>
        <w:t xml:space="preserve">vārdu "finanšu un kapitāla tirgus" (attiecīgā locījumā) aizstāšanu visā likumā ar vārdiem "finanšu tirgus" (attiecīgā locījumā), 6. panta otrās daļas izteikšana jaunā redakcijā, grozījumi </w:t>
      </w:r>
      <w:r w:rsidR="008E07EF" w:rsidRPr="00DE48E2">
        <w:rPr>
          <w:rFonts w:ascii="Times New Roman" w:hAnsi="Times New Roman" w:cs="Times New Roman"/>
          <w:sz w:val="28"/>
          <w:szCs w:val="28"/>
        </w:rPr>
        <w:t>81</w:t>
      </w:r>
      <w:r w:rsidR="009A618F" w:rsidRPr="00DE48E2">
        <w:rPr>
          <w:rFonts w:ascii="Times New Roman" w:hAnsi="Times New Roman" w:cs="Times New Roman"/>
          <w:sz w:val="28"/>
          <w:szCs w:val="28"/>
        </w:rPr>
        <w:t>. </w:t>
      </w:r>
      <w:r w:rsidR="008E07EF" w:rsidRPr="00DE48E2">
        <w:rPr>
          <w:rFonts w:ascii="Times New Roman" w:hAnsi="Times New Roman" w:cs="Times New Roman"/>
          <w:sz w:val="28"/>
          <w:szCs w:val="28"/>
        </w:rPr>
        <w:t>panta piekt</w:t>
      </w:r>
      <w:r w:rsidR="007C1578" w:rsidRPr="00DE48E2">
        <w:rPr>
          <w:rFonts w:ascii="Times New Roman" w:hAnsi="Times New Roman" w:cs="Times New Roman"/>
          <w:sz w:val="28"/>
          <w:szCs w:val="28"/>
        </w:rPr>
        <w:t xml:space="preserve">ajā daļā un </w:t>
      </w:r>
      <w:r w:rsidR="008E07EF" w:rsidRPr="00DE48E2">
        <w:rPr>
          <w:rFonts w:ascii="Times New Roman" w:hAnsi="Times New Roman" w:cs="Times New Roman"/>
          <w:sz w:val="28"/>
          <w:szCs w:val="28"/>
        </w:rPr>
        <w:t>septītās daļas 6</w:t>
      </w:r>
      <w:r w:rsidR="00420607" w:rsidRPr="00DE48E2">
        <w:rPr>
          <w:rFonts w:ascii="Times New Roman" w:hAnsi="Times New Roman" w:cs="Times New Roman"/>
          <w:sz w:val="28"/>
          <w:szCs w:val="28"/>
        </w:rPr>
        <w:t>. </w:t>
      </w:r>
      <w:r w:rsidR="008E07EF" w:rsidRPr="00DE48E2">
        <w:rPr>
          <w:rFonts w:ascii="Times New Roman" w:hAnsi="Times New Roman" w:cs="Times New Roman"/>
          <w:sz w:val="28"/>
          <w:szCs w:val="28"/>
        </w:rPr>
        <w:t>punktā</w:t>
      </w:r>
      <w:r w:rsidR="007C1578" w:rsidRPr="00DE48E2">
        <w:rPr>
          <w:rFonts w:ascii="Times New Roman" w:hAnsi="Times New Roman" w:cs="Times New Roman"/>
          <w:sz w:val="28"/>
          <w:szCs w:val="28"/>
        </w:rPr>
        <w:t>, kā arī 82</w:t>
      </w:r>
      <w:r w:rsidR="00420607" w:rsidRPr="00DE48E2">
        <w:rPr>
          <w:rFonts w:ascii="Times New Roman" w:hAnsi="Times New Roman" w:cs="Times New Roman"/>
          <w:sz w:val="28"/>
          <w:szCs w:val="28"/>
        </w:rPr>
        <w:t>. </w:t>
      </w:r>
      <w:r w:rsidR="007C1578" w:rsidRPr="00DE48E2">
        <w:rPr>
          <w:rFonts w:ascii="Times New Roman" w:hAnsi="Times New Roman" w:cs="Times New Roman"/>
          <w:sz w:val="28"/>
          <w:szCs w:val="28"/>
        </w:rPr>
        <w:t>panta izteikšana jaunā redakcijā</w:t>
      </w:r>
      <w:r w:rsidR="008E07EF" w:rsidRPr="00DE48E2">
        <w:rPr>
          <w:rFonts w:ascii="Times New Roman" w:hAnsi="Times New Roman" w:cs="Times New Roman"/>
          <w:sz w:val="28"/>
          <w:szCs w:val="28"/>
        </w:rPr>
        <w:t>)</w:t>
      </w:r>
      <w:r w:rsidR="00937B71" w:rsidRPr="00DE48E2">
        <w:rPr>
          <w:rFonts w:ascii="Times New Roman" w:hAnsi="Times New Roman" w:cs="Times New Roman"/>
          <w:sz w:val="28"/>
          <w:szCs w:val="28"/>
        </w:rPr>
        <w:t>,</w:t>
      </w:r>
      <w:r w:rsidR="009A618F" w:rsidRPr="00DE48E2">
        <w:rPr>
          <w:rFonts w:ascii="Times New Roman" w:hAnsi="Times New Roman" w:cs="Times New Roman"/>
          <w:sz w:val="28"/>
          <w:szCs w:val="28"/>
        </w:rPr>
        <w:t xml:space="preserve"> stājas spēkā vienlaikus ar Latvijas Bankas likumu</w:t>
      </w:r>
      <w:r w:rsidR="00137BB2" w:rsidRPr="00DE48E2">
        <w:rPr>
          <w:rFonts w:ascii="Times New Roman" w:hAnsi="Times New Roman" w:cs="Times New Roman"/>
          <w:sz w:val="28"/>
          <w:szCs w:val="28"/>
        </w:rPr>
        <w:t>.</w:t>
      </w:r>
      <w:r w:rsidR="00740A94" w:rsidRPr="00DE48E2">
        <w:t xml:space="preserve"> </w:t>
      </w:r>
    </w:p>
    <w:p w14:paraId="49F915C7" w14:textId="239EE43E" w:rsidR="00583163" w:rsidRPr="00DE48E2" w:rsidRDefault="00E800B0" w:rsidP="00420607">
      <w:pPr>
        <w:spacing w:after="0" w:line="240" w:lineRule="auto"/>
        <w:ind w:firstLine="720"/>
        <w:jc w:val="both"/>
        <w:rPr>
          <w:rFonts w:ascii="Times New Roman" w:hAnsi="Times New Roman" w:cs="Times New Roman"/>
          <w:sz w:val="28"/>
          <w:szCs w:val="28"/>
        </w:rPr>
      </w:pPr>
      <w:r w:rsidRPr="00DE48E2">
        <w:rPr>
          <w:rFonts w:ascii="Times New Roman" w:hAnsi="Times New Roman" w:cs="Times New Roman"/>
          <w:sz w:val="28"/>
          <w:szCs w:val="28"/>
        </w:rPr>
        <w:t>20.</w:t>
      </w:r>
      <w:r w:rsidR="008A5C43" w:rsidRPr="00DE48E2">
        <w:rPr>
          <w:rFonts w:ascii="Times New Roman" w:hAnsi="Times New Roman" w:cs="Times New Roman"/>
          <w:sz w:val="28"/>
          <w:szCs w:val="28"/>
        </w:rPr>
        <w:t> </w:t>
      </w:r>
      <w:r w:rsidR="005E4AAF" w:rsidRPr="00DE48E2">
        <w:rPr>
          <w:rFonts w:ascii="Times New Roman" w:hAnsi="Times New Roman"/>
          <w:sz w:val="28"/>
          <w:szCs w:val="28"/>
        </w:rPr>
        <w:t xml:space="preserve">Uz šā likuma pamata izdotie </w:t>
      </w:r>
      <w:r w:rsidRPr="00DE48E2">
        <w:rPr>
          <w:rFonts w:ascii="Times New Roman" w:hAnsi="Times New Roman" w:cs="Times New Roman"/>
          <w:sz w:val="28"/>
          <w:szCs w:val="28"/>
        </w:rPr>
        <w:t xml:space="preserve">Finanšu un kapitāla tirgus komisijas normatīvie noteikumi, kas </w:t>
      </w:r>
      <w:r w:rsidR="005E4AAF" w:rsidRPr="00DE48E2">
        <w:rPr>
          <w:rFonts w:ascii="Times New Roman" w:hAnsi="Times New Roman"/>
          <w:sz w:val="28"/>
          <w:szCs w:val="28"/>
        </w:rPr>
        <w:t xml:space="preserve">pieņemti </w:t>
      </w:r>
      <w:r w:rsidRPr="00DE48E2">
        <w:rPr>
          <w:rFonts w:ascii="Times New Roman" w:hAnsi="Times New Roman" w:cs="Times New Roman"/>
          <w:sz w:val="28"/>
          <w:szCs w:val="28"/>
        </w:rPr>
        <w:t xml:space="preserve">līdz Latvijas Bankas likuma spēkā stāšanās dienai, ir </w:t>
      </w:r>
      <w:r w:rsidR="000D3814" w:rsidRPr="00DE48E2">
        <w:rPr>
          <w:rFonts w:ascii="Times New Roman" w:hAnsi="Times New Roman" w:cs="Times New Roman"/>
          <w:sz w:val="28"/>
          <w:szCs w:val="28"/>
        </w:rPr>
        <w:t xml:space="preserve">piemērojami </w:t>
      </w:r>
      <w:r w:rsidRPr="00DE48E2">
        <w:rPr>
          <w:rFonts w:ascii="Times New Roman" w:hAnsi="Times New Roman" w:cs="Times New Roman"/>
          <w:sz w:val="28"/>
          <w:szCs w:val="28"/>
        </w:rPr>
        <w:t xml:space="preserve">līdz dienai, kad Latvijas Banka </w:t>
      </w:r>
      <w:r w:rsidR="000D3814" w:rsidRPr="00DE48E2">
        <w:rPr>
          <w:rFonts w:ascii="Times New Roman" w:hAnsi="Times New Roman" w:cs="Times New Roman"/>
          <w:sz w:val="28"/>
          <w:szCs w:val="28"/>
        </w:rPr>
        <w:t>apstiprina attiecīgos noteikumus</w:t>
      </w:r>
      <w:r w:rsidR="00137BB2" w:rsidRPr="00DE48E2">
        <w:rPr>
          <w:rFonts w:ascii="Times New Roman" w:hAnsi="Times New Roman" w:cs="Times New Roman"/>
          <w:sz w:val="28"/>
          <w:szCs w:val="28"/>
        </w:rPr>
        <w:t>,</w:t>
      </w:r>
      <w:r w:rsidR="00137BB2" w:rsidRPr="00DE48E2">
        <w:t xml:space="preserve"> </w:t>
      </w:r>
      <w:r w:rsidR="00137BB2" w:rsidRPr="00DE48E2">
        <w:rPr>
          <w:rFonts w:ascii="Times New Roman" w:hAnsi="Times New Roman" w:cs="Times New Roman"/>
          <w:sz w:val="28"/>
          <w:szCs w:val="28"/>
        </w:rPr>
        <w:t>bet ne ilgāk kā līdz 2024</w:t>
      </w:r>
      <w:r w:rsidR="00420607" w:rsidRPr="00DE48E2">
        <w:rPr>
          <w:rFonts w:ascii="Times New Roman" w:hAnsi="Times New Roman" w:cs="Times New Roman"/>
          <w:sz w:val="28"/>
          <w:szCs w:val="28"/>
        </w:rPr>
        <w:t>. </w:t>
      </w:r>
      <w:r w:rsidR="00137BB2" w:rsidRPr="00DE48E2">
        <w:rPr>
          <w:rFonts w:ascii="Times New Roman" w:hAnsi="Times New Roman" w:cs="Times New Roman"/>
          <w:sz w:val="28"/>
          <w:szCs w:val="28"/>
        </w:rPr>
        <w:t>gada 31</w:t>
      </w:r>
      <w:r w:rsidR="00420607" w:rsidRPr="00DE48E2">
        <w:rPr>
          <w:rFonts w:ascii="Times New Roman" w:hAnsi="Times New Roman" w:cs="Times New Roman"/>
          <w:sz w:val="28"/>
          <w:szCs w:val="28"/>
        </w:rPr>
        <w:t>. </w:t>
      </w:r>
      <w:r w:rsidR="00137BB2" w:rsidRPr="00DE48E2">
        <w:rPr>
          <w:rFonts w:ascii="Times New Roman" w:hAnsi="Times New Roman" w:cs="Times New Roman"/>
          <w:sz w:val="28"/>
          <w:szCs w:val="28"/>
        </w:rPr>
        <w:t>decembrim.</w:t>
      </w:r>
      <w:r w:rsidR="008A5C43" w:rsidRPr="00DE48E2">
        <w:rPr>
          <w:rFonts w:ascii="Times New Roman" w:hAnsi="Times New Roman" w:cs="Times New Roman"/>
          <w:sz w:val="28"/>
          <w:szCs w:val="28"/>
        </w:rPr>
        <w:t>"</w:t>
      </w:r>
    </w:p>
    <w:p w14:paraId="6D4D3849" w14:textId="77777777" w:rsidR="000D22D3" w:rsidRPr="00DE48E2" w:rsidRDefault="000D22D3" w:rsidP="00420607">
      <w:pPr>
        <w:spacing w:after="0" w:line="240" w:lineRule="auto"/>
        <w:ind w:firstLine="720"/>
        <w:jc w:val="both"/>
        <w:rPr>
          <w:rFonts w:ascii="Times New Roman" w:hAnsi="Times New Roman" w:cs="Times New Roman"/>
          <w:sz w:val="28"/>
          <w:szCs w:val="28"/>
        </w:rPr>
      </w:pPr>
    </w:p>
    <w:p w14:paraId="3BE5EF37" w14:textId="77777777" w:rsidR="00BA50C6" w:rsidRPr="00DE48E2" w:rsidRDefault="00BA50C6" w:rsidP="00420607">
      <w:pPr>
        <w:spacing w:after="0" w:line="240" w:lineRule="auto"/>
        <w:ind w:firstLine="720"/>
        <w:rPr>
          <w:rFonts w:ascii="Times New Roman" w:hAnsi="Times New Roman" w:cs="Times New Roman"/>
          <w:sz w:val="28"/>
          <w:szCs w:val="28"/>
        </w:rPr>
      </w:pPr>
    </w:p>
    <w:p w14:paraId="4820C78D" w14:textId="77777777" w:rsidR="00AE5211" w:rsidRPr="00DE48E2" w:rsidRDefault="00AE5211" w:rsidP="00420607">
      <w:pPr>
        <w:pStyle w:val="Body"/>
        <w:spacing w:after="0" w:line="240" w:lineRule="auto"/>
        <w:ind w:firstLine="720"/>
        <w:jc w:val="both"/>
        <w:rPr>
          <w:rFonts w:ascii="Times New Roman" w:hAnsi="Times New Roman"/>
          <w:color w:val="auto"/>
          <w:sz w:val="28"/>
          <w:lang w:val="de-DE"/>
        </w:rPr>
      </w:pPr>
    </w:p>
    <w:p w14:paraId="577A867C" w14:textId="77777777" w:rsidR="00AE5211" w:rsidRPr="00DE48E2" w:rsidRDefault="00AE5211" w:rsidP="00420607">
      <w:pPr>
        <w:pStyle w:val="Body"/>
        <w:tabs>
          <w:tab w:val="left" w:pos="6521"/>
        </w:tabs>
        <w:spacing w:after="0" w:line="240" w:lineRule="auto"/>
        <w:ind w:firstLine="720"/>
        <w:jc w:val="both"/>
        <w:rPr>
          <w:rFonts w:ascii="Times New Roman" w:hAnsi="Times New Roman"/>
          <w:color w:val="auto"/>
          <w:sz w:val="28"/>
          <w:lang w:val="de-DE"/>
        </w:rPr>
      </w:pPr>
      <w:r w:rsidRPr="00DE48E2">
        <w:rPr>
          <w:rFonts w:ascii="Times New Roman" w:hAnsi="Times New Roman"/>
          <w:color w:val="auto"/>
          <w:sz w:val="28"/>
          <w:lang w:val="de-DE"/>
        </w:rPr>
        <w:t>Finanšu ministrs</w:t>
      </w:r>
    </w:p>
    <w:p w14:paraId="2C944AB5" w14:textId="18F704A9" w:rsidR="00AE5211" w:rsidRPr="00DE48E2" w:rsidRDefault="00AE5211" w:rsidP="00420607">
      <w:pPr>
        <w:pStyle w:val="Body"/>
        <w:tabs>
          <w:tab w:val="left" w:pos="6521"/>
        </w:tabs>
        <w:spacing w:after="0" w:line="240" w:lineRule="auto"/>
        <w:ind w:firstLine="720"/>
        <w:jc w:val="both"/>
        <w:rPr>
          <w:rFonts w:ascii="Times New Roman" w:hAnsi="Times New Roman"/>
          <w:color w:val="auto"/>
          <w:sz w:val="28"/>
          <w:lang w:val="de-DE"/>
        </w:rPr>
      </w:pPr>
      <w:r w:rsidRPr="00DE48E2">
        <w:rPr>
          <w:rFonts w:ascii="Times New Roman" w:hAnsi="Times New Roman"/>
          <w:color w:val="auto"/>
          <w:sz w:val="28"/>
          <w:lang w:val="de-DE"/>
        </w:rPr>
        <w:t>J. Reirs</w:t>
      </w:r>
    </w:p>
    <w:sectPr w:rsidR="00AE5211" w:rsidRPr="00DE48E2" w:rsidSect="007E7F5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3617" w14:textId="77777777" w:rsidR="00865DB2" w:rsidRDefault="00865DB2" w:rsidP="0093095F">
      <w:pPr>
        <w:spacing w:after="0" w:line="240" w:lineRule="auto"/>
      </w:pPr>
      <w:r>
        <w:separator/>
      </w:r>
    </w:p>
  </w:endnote>
  <w:endnote w:type="continuationSeparator" w:id="0">
    <w:p w14:paraId="6411F172" w14:textId="77777777" w:rsidR="00865DB2" w:rsidRDefault="00865DB2" w:rsidP="0093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361F" w14:textId="3790BD12" w:rsidR="00AE5211" w:rsidRPr="00AE5211" w:rsidRDefault="00AE5211">
    <w:pPr>
      <w:pStyle w:val="Footer"/>
      <w:rPr>
        <w:rFonts w:ascii="Times New Roman" w:hAnsi="Times New Roman" w:cs="Times New Roman"/>
        <w:sz w:val="16"/>
        <w:szCs w:val="16"/>
      </w:rPr>
    </w:pPr>
    <w:r w:rsidRPr="00AE5211">
      <w:rPr>
        <w:rFonts w:ascii="Times New Roman" w:hAnsi="Times New Roman" w:cs="Times New Roman"/>
        <w:sz w:val="16"/>
        <w:szCs w:val="16"/>
      </w:rPr>
      <w:t>L0349_1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F46D" w14:textId="69268CCB" w:rsidR="00AE5211" w:rsidRPr="00AE5211" w:rsidRDefault="00AE5211">
    <w:pPr>
      <w:pStyle w:val="Footer"/>
      <w:rPr>
        <w:rFonts w:ascii="Times New Roman" w:hAnsi="Times New Roman" w:cs="Times New Roman"/>
        <w:sz w:val="16"/>
        <w:szCs w:val="16"/>
      </w:rPr>
    </w:pPr>
    <w:r w:rsidRPr="00AE5211">
      <w:rPr>
        <w:rFonts w:ascii="Times New Roman" w:hAnsi="Times New Roman" w:cs="Times New Roman"/>
        <w:sz w:val="16"/>
        <w:szCs w:val="16"/>
      </w:rPr>
      <w:t>L0349_1</w:t>
    </w:r>
    <w:r>
      <w:rPr>
        <w:rFonts w:ascii="Times New Roman" w:hAnsi="Times New Roman" w:cs="Times New Roman"/>
        <w:sz w:val="16"/>
        <w:szCs w:val="16"/>
      </w:rPr>
      <w:t xml:space="preserve"> </w:t>
    </w:r>
    <w:bookmarkStart w:id="0" w:name="_Hlk26364611"/>
    <w:r w:rsidRPr="008709C1">
      <w:rPr>
        <w:rFonts w:ascii="Times New Roman" w:hAnsi="Times New Roman"/>
        <w:sz w:val="16"/>
        <w:szCs w:val="16"/>
      </w:rPr>
      <w:t xml:space="preserve">v_sk. </w:t>
    </w:r>
    <w:r w:rsidRPr="008709C1">
      <w:rPr>
        <w:rFonts w:ascii="Times New Roman" w:hAnsi="Times New Roman"/>
        <w:sz w:val="16"/>
        <w:szCs w:val="16"/>
      </w:rPr>
      <w:t xml:space="preserve">= </w:t>
    </w:r>
    <w:bookmarkEnd w:id="0"/>
    <w:r w:rsidR="00071A0F" w:rsidRPr="008709C1">
      <w:rPr>
        <w:rFonts w:ascii="Times New Roman" w:hAnsi="Times New Roman"/>
        <w:sz w:val="16"/>
        <w:szCs w:val="16"/>
      </w:rPr>
      <w:fldChar w:fldCharType="begin"/>
    </w:r>
    <w:r w:rsidR="00071A0F" w:rsidRPr="008709C1">
      <w:rPr>
        <w:rFonts w:ascii="Times New Roman" w:hAnsi="Times New Roman"/>
        <w:sz w:val="16"/>
        <w:szCs w:val="16"/>
      </w:rPr>
      <w:instrText xml:space="preserve"> NUMWORDS  \* MERGEFORMAT </w:instrText>
    </w:r>
    <w:r w:rsidR="00071A0F" w:rsidRPr="008709C1">
      <w:rPr>
        <w:rFonts w:ascii="Times New Roman" w:hAnsi="Times New Roman"/>
        <w:sz w:val="16"/>
        <w:szCs w:val="16"/>
      </w:rPr>
      <w:fldChar w:fldCharType="separate"/>
    </w:r>
    <w:r w:rsidR="00210058">
      <w:rPr>
        <w:rFonts w:ascii="Times New Roman" w:hAnsi="Times New Roman"/>
        <w:noProof/>
        <w:sz w:val="16"/>
        <w:szCs w:val="16"/>
      </w:rPr>
      <w:t>181</w:t>
    </w:r>
    <w:r w:rsidR="00781393">
      <w:rPr>
        <w:rFonts w:ascii="Times New Roman" w:hAnsi="Times New Roman"/>
        <w:noProof/>
        <w:sz w:val="16"/>
        <w:szCs w:val="16"/>
      </w:rPr>
      <w:t>7</w:t>
    </w:r>
    <w:r w:rsidR="00071A0F"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0511" w14:textId="77777777" w:rsidR="00865DB2" w:rsidRDefault="00865DB2" w:rsidP="0093095F">
      <w:pPr>
        <w:spacing w:after="0" w:line="240" w:lineRule="auto"/>
      </w:pPr>
      <w:r>
        <w:separator/>
      </w:r>
    </w:p>
  </w:footnote>
  <w:footnote w:type="continuationSeparator" w:id="0">
    <w:p w14:paraId="6BE80D09" w14:textId="77777777" w:rsidR="00865DB2" w:rsidRDefault="00865DB2" w:rsidP="0093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55739"/>
      <w:docPartObj>
        <w:docPartGallery w:val="Page Numbers (Top of Page)"/>
        <w:docPartUnique/>
      </w:docPartObj>
    </w:sdtPr>
    <w:sdtEndPr>
      <w:rPr>
        <w:rFonts w:ascii="Times New Roman" w:hAnsi="Times New Roman" w:cs="Times New Roman"/>
        <w:noProof/>
        <w:sz w:val="24"/>
        <w:szCs w:val="24"/>
      </w:rPr>
    </w:sdtEndPr>
    <w:sdtContent>
      <w:p w14:paraId="69BAB55A" w14:textId="435F0C8D" w:rsidR="00AE5211" w:rsidRPr="00AE5211" w:rsidRDefault="00AE5211">
        <w:pPr>
          <w:pStyle w:val="Header"/>
          <w:jc w:val="center"/>
          <w:rPr>
            <w:rFonts w:ascii="Times New Roman" w:hAnsi="Times New Roman" w:cs="Times New Roman"/>
            <w:sz w:val="24"/>
            <w:szCs w:val="24"/>
          </w:rPr>
        </w:pPr>
        <w:r w:rsidRPr="00AE5211">
          <w:rPr>
            <w:rFonts w:ascii="Times New Roman" w:hAnsi="Times New Roman" w:cs="Times New Roman"/>
            <w:sz w:val="24"/>
            <w:szCs w:val="24"/>
          </w:rPr>
          <w:fldChar w:fldCharType="begin"/>
        </w:r>
        <w:r w:rsidRPr="00AE5211">
          <w:rPr>
            <w:rFonts w:ascii="Times New Roman" w:hAnsi="Times New Roman" w:cs="Times New Roman"/>
            <w:sz w:val="24"/>
            <w:szCs w:val="24"/>
          </w:rPr>
          <w:instrText xml:space="preserve"> PAGE   \* MERGEFORMAT </w:instrText>
        </w:r>
        <w:r w:rsidRPr="00AE5211">
          <w:rPr>
            <w:rFonts w:ascii="Times New Roman" w:hAnsi="Times New Roman" w:cs="Times New Roman"/>
            <w:sz w:val="24"/>
            <w:szCs w:val="24"/>
          </w:rPr>
          <w:fldChar w:fldCharType="separate"/>
        </w:r>
        <w:r w:rsidRPr="00AE5211">
          <w:rPr>
            <w:rFonts w:ascii="Times New Roman" w:hAnsi="Times New Roman" w:cs="Times New Roman"/>
            <w:noProof/>
            <w:sz w:val="24"/>
            <w:szCs w:val="24"/>
          </w:rPr>
          <w:t>2</w:t>
        </w:r>
        <w:r w:rsidRPr="00AE521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525"/>
    <w:multiLevelType w:val="hybridMultilevel"/>
    <w:tmpl w:val="D9B0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55028"/>
    <w:multiLevelType w:val="hybridMultilevel"/>
    <w:tmpl w:val="CF4A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20BF1"/>
    <w:multiLevelType w:val="hybridMultilevel"/>
    <w:tmpl w:val="49FCCD26"/>
    <w:lvl w:ilvl="0" w:tplc="CF52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E2734"/>
    <w:multiLevelType w:val="hybridMultilevel"/>
    <w:tmpl w:val="3C1EA708"/>
    <w:lvl w:ilvl="0" w:tplc="1A1603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5150808"/>
    <w:multiLevelType w:val="hybridMultilevel"/>
    <w:tmpl w:val="B6F6A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06"/>
    <w:rsid w:val="0000020D"/>
    <w:rsid w:val="00001C21"/>
    <w:rsid w:val="00004333"/>
    <w:rsid w:val="000102ED"/>
    <w:rsid w:val="00015C2F"/>
    <w:rsid w:val="00045FE1"/>
    <w:rsid w:val="000503BC"/>
    <w:rsid w:val="00066E54"/>
    <w:rsid w:val="00066ED9"/>
    <w:rsid w:val="00071A0F"/>
    <w:rsid w:val="00071D4E"/>
    <w:rsid w:val="00082B2C"/>
    <w:rsid w:val="000851AD"/>
    <w:rsid w:val="00095230"/>
    <w:rsid w:val="000A6EE9"/>
    <w:rsid w:val="000B6EF2"/>
    <w:rsid w:val="000C4851"/>
    <w:rsid w:val="000C6228"/>
    <w:rsid w:val="000C6477"/>
    <w:rsid w:val="000D22D3"/>
    <w:rsid w:val="000D3814"/>
    <w:rsid w:val="000E5AA8"/>
    <w:rsid w:val="000F1BB1"/>
    <w:rsid w:val="000F2D7A"/>
    <w:rsid w:val="0010095A"/>
    <w:rsid w:val="00103188"/>
    <w:rsid w:val="00121E8C"/>
    <w:rsid w:val="0013051D"/>
    <w:rsid w:val="00137BB2"/>
    <w:rsid w:val="00143525"/>
    <w:rsid w:val="00143E39"/>
    <w:rsid w:val="00145EDC"/>
    <w:rsid w:val="00150DA2"/>
    <w:rsid w:val="00152B98"/>
    <w:rsid w:val="00163FDE"/>
    <w:rsid w:val="001735F1"/>
    <w:rsid w:val="00173BB6"/>
    <w:rsid w:val="00175F89"/>
    <w:rsid w:val="00182269"/>
    <w:rsid w:val="00183D20"/>
    <w:rsid w:val="001859F0"/>
    <w:rsid w:val="00190E00"/>
    <w:rsid w:val="0019307B"/>
    <w:rsid w:val="00195AE1"/>
    <w:rsid w:val="00196F3E"/>
    <w:rsid w:val="00197FBA"/>
    <w:rsid w:val="001A50DF"/>
    <w:rsid w:val="001A5EB3"/>
    <w:rsid w:val="001B59AD"/>
    <w:rsid w:val="001C01C7"/>
    <w:rsid w:val="001C0318"/>
    <w:rsid w:val="001C398A"/>
    <w:rsid w:val="001D1701"/>
    <w:rsid w:val="001D1F15"/>
    <w:rsid w:val="001E6232"/>
    <w:rsid w:val="001E7407"/>
    <w:rsid w:val="001F30B2"/>
    <w:rsid w:val="001F36C0"/>
    <w:rsid w:val="001F7F16"/>
    <w:rsid w:val="00210058"/>
    <w:rsid w:val="00220DF2"/>
    <w:rsid w:val="00236AD7"/>
    <w:rsid w:val="002418DA"/>
    <w:rsid w:val="00260323"/>
    <w:rsid w:val="002618D6"/>
    <w:rsid w:val="002644F1"/>
    <w:rsid w:val="00281776"/>
    <w:rsid w:val="002846CF"/>
    <w:rsid w:val="00285D49"/>
    <w:rsid w:val="002B3DC6"/>
    <w:rsid w:val="002B3FC9"/>
    <w:rsid w:val="002C307A"/>
    <w:rsid w:val="002C52CC"/>
    <w:rsid w:val="002E6A5B"/>
    <w:rsid w:val="00303781"/>
    <w:rsid w:val="00322696"/>
    <w:rsid w:val="003274AE"/>
    <w:rsid w:val="003321ED"/>
    <w:rsid w:val="003341C2"/>
    <w:rsid w:val="003368E0"/>
    <w:rsid w:val="00340C1E"/>
    <w:rsid w:val="0035481F"/>
    <w:rsid w:val="0035583E"/>
    <w:rsid w:val="0036634D"/>
    <w:rsid w:val="003666B8"/>
    <w:rsid w:val="003668B4"/>
    <w:rsid w:val="00371854"/>
    <w:rsid w:val="00374AB6"/>
    <w:rsid w:val="00384639"/>
    <w:rsid w:val="0039022D"/>
    <w:rsid w:val="00390ADD"/>
    <w:rsid w:val="003A18D5"/>
    <w:rsid w:val="003B1E9C"/>
    <w:rsid w:val="003C4D26"/>
    <w:rsid w:val="003C73CA"/>
    <w:rsid w:val="003E6803"/>
    <w:rsid w:val="003F46FC"/>
    <w:rsid w:val="004025CD"/>
    <w:rsid w:val="00413FC8"/>
    <w:rsid w:val="004179DE"/>
    <w:rsid w:val="00420607"/>
    <w:rsid w:val="0042521F"/>
    <w:rsid w:val="0042573A"/>
    <w:rsid w:val="0043263F"/>
    <w:rsid w:val="00433F66"/>
    <w:rsid w:val="004502AB"/>
    <w:rsid w:val="004507F0"/>
    <w:rsid w:val="00455CB9"/>
    <w:rsid w:val="00460E40"/>
    <w:rsid w:val="004727D6"/>
    <w:rsid w:val="00475A1D"/>
    <w:rsid w:val="004824B8"/>
    <w:rsid w:val="00485FDE"/>
    <w:rsid w:val="00486234"/>
    <w:rsid w:val="004C19FA"/>
    <w:rsid w:val="004C3C54"/>
    <w:rsid w:val="004C600B"/>
    <w:rsid w:val="004D214C"/>
    <w:rsid w:val="004D4976"/>
    <w:rsid w:val="004D5CD4"/>
    <w:rsid w:val="004E231C"/>
    <w:rsid w:val="004E2817"/>
    <w:rsid w:val="004E41D0"/>
    <w:rsid w:val="004E784B"/>
    <w:rsid w:val="004F2B64"/>
    <w:rsid w:val="004F4001"/>
    <w:rsid w:val="004F7583"/>
    <w:rsid w:val="00500403"/>
    <w:rsid w:val="0050156F"/>
    <w:rsid w:val="00521838"/>
    <w:rsid w:val="005317B7"/>
    <w:rsid w:val="0053184B"/>
    <w:rsid w:val="005325B7"/>
    <w:rsid w:val="00552667"/>
    <w:rsid w:val="0055632E"/>
    <w:rsid w:val="00557AC5"/>
    <w:rsid w:val="00564413"/>
    <w:rsid w:val="00565F57"/>
    <w:rsid w:val="005749FD"/>
    <w:rsid w:val="00581CEE"/>
    <w:rsid w:val="00582F9B"/>
    <w:rsid w:val="00583163"/>
    <w:rsid w:val="005A0734"/>
    <w:rsid w:val="005A12CF"/>
    <w:rsid w:val="005B19A7"/>
    <w:rsid w:val="005C5682"/>
    <w:rsid w:val="005D03EB"/>
    <w:rsid w:val="005D5E8B"/>
    <w:rsid w:val="005D6013"/>
    <w:rsid w:val="005E14F2"/>
    <w:rsid w:val="005E25E8"/>
    <w:rsid w:val="005E4AAF"/>
    <w:rsid w:val="005F1D50"/>
    <w:rsid w:val="005F4CA2"/>
    <w:rsid w:val="005F6752"/>
    <w:rsid w:val="00601805"/>
    <w:rsid w:val="00605642"/>
    <w:rsid w:val="00610BD9"/>
    <w:rsid w:val="00612974"/>
    <w:rsid w:val="00616A5F"/>
    <w:rsid w:val="006225E0"/>
    <w:rsid w:val="00626E8E"/>
    <w:rsid w:val="0063134D"/>
    <w:rsid w:val="0063220F"/>
    <w:rsid w:val="00642C02"/>
    <w:rsid w:val="00645E50"/>
    <w:rsid w:val="00661DB3"/>
    <w:rsid w:val="00680315"/>
    <w:rsid w:val="0068327A"/>
    <w:rsid w:val="00683FB9"/>
    <w:rsid w:val="00685A37"/>
    <w:rsid w:val="00691D98"/>
    <w:rsid w:val="006954EF"/>
    <w:rsid w:val="006A26D2"/>
    <w:rsid w:val="006A449F"/>
    <w:rsid w:val="006B357F"/>
    <w:rsid w:val="006B43D3"/>
    <w:rsid w:val="006E1719"/>
    <w:rsid w:val="006F1AA8"/>
    <w:rsid w:val="00715EE4"/>
    <w:rsid w:val="00717D65"/>
    <w:rsid w:val="00727845"/>
    <w:rsid w:val="00730C48"/>
    <w:rsid w:val="00734E94"/>
    <w:rsid w:val="007368E0"/>
    <w:rsid w:val="007378FA"/>
    <w:rsid w:val="00740A94"/>
    <w:rsid w:val="00744BDF"/>
    <w:rsid w:val="0076025B"/>
    <w:rsid w:val="00767839"/>
    <w:rsid w:val="00767F8C"/>
    <w:rsid w:val="00774819"/>
    <w:rsid w:val="0078039C"/>
    <w:rsid w:val="00781139"/>
    <w:rsid w:val="00781393"/>
    <w:rsid w:val="007A5B6B"/>
    <w:rsid w:val="007B49E9"/>
    <w:rsid w:val="007B5721"/>
    <w:rsid w:val="007B5D5C"/>
    <w:rsid w:val="007C10B4"/>
    <w:rsid w:val="007C1578"/>
    <w:rsid w:val="007C1B07"/>
    <w:rsid w:val="007C2362"/>
    <w:rsid w:val="007C6BB2"/>
    <w:rsid w:val="007C758E"/>
    <w:rsid w:val="007D4257"/>
    <w:rsid w:val="007D56D0"/>
    <w:rsid w:val="007D6078"/>
    <w:rsid w:val="007E0632"/>
    <w:rsid w:val="007E278C"/>
    <w:rsid w:val="007E37FC"/>
    <w:rsid w:val="007E482E"/>
    <w:rsid w:val="007E7F53"/>
    <w:rsid w:val="008131EA"/>
    <w:rsid w:val="00815B30"/>
    <w:rsid w:val="00823DC5"/>
    <w:rsid w:val="00827DB0"/>
    <w:rsid w:val="008351D0"/>
    <w:rsid w:val="00835A36"/>
    <w:rsid w:val="00846A78"/>
    <w:rsid w:val="008472EC"/>
    <w:rsid w:val="00852453"/>
    <w:rsid w:val="008600CB"/>
    <w:rsid w:val="00864538"/>
    <w:rsid w:val="00865DB2"/>
    <w:rsid w:val="008671ED"/>
    <w:rsid w:val="00875A22"/>
    <w:rsid w:val="008A04A5"/>
    <w:rsid w:val="008A5C43"/>
    <w:rsid w:val="008B6DBC"/>
    <w:rsid w:val="008C2A01"/>
    <w:rsid w:val="008D10FB"/>
    <w:rsid w:val="008E07EF"/>
    <w:rsid w:val="008E1824"/>
    <w:rsid w:val="008E36E6"/>
    <w:rsid w:val="008E52E1"/>
    <w:rsid w:val="009207E3"/>
    <w:rsid w:val="009243B5"/>
    <w:rsid w:val="00927C11"/>
    <w:rsid w:val="0093095F"/>
    <w:rsid w:val="009373D0"/>
    <w:rsid w:val="00937B71"/>
    <w:rsid w:val="009450E9"/>
    <w:rsid w:val="00953D4C"/>
    <w:rsid w:val="00982BA0"/>
    <w:rsid w:val="00985A25"/>
    <w:rsid w:val="0099018F"/>
    <w:rsid w:val="009944E2"/>
    <w:rsid w:val="009A618F"/>
    <w:rsid w:val="009A7296"/>
    <w:rsid w:val="009B4AB5"/>
    <w:rsid w:val="009C2381"/>
    <w:rsid w:val="009D07F9"/>
    <w:rsid w:val="009D6B08"/>
    <w:rsid w:val="009E5AA7"/>
    <w:rsid w:val="009E6278"/>
    <w:rsid w:val="009F0B23"/>
    <w:rsid w:val="00A013CC"/>
    <w:rsid w:val="00A11C48"/>
    <w:rsid w:val="00A1367B"/>
    <w:rsid w:val="00A34A36"/>
    <w:rsid w:val="00A354F8"/>
    <w:rsid w:val="00A4534F"/>
    <w:rsid w:val="00A5041A"/>
    <w:rsid w:val="00A51885"/>
    <w:rsid w:val="00A54FB5"/>
    <w:rsid w:val="00A73D60"/>
    <w:rsid w:val="00A8095C"/>
    <w:rsid w:val="00A94733"/>
    <w:rsid w:val="00A958F9"/>
    <w:rsid w:val="00A96190"/>
    <w:rsid w:val="00AA00F3"/>
    <w:rsid w:val="00AA6F92"/>
    <w:rsid w:val="00AC260E"/>
    <w:rsid w:val="00AE4938"/>
    <w:rsid w:val="00AE4E67"/>
    <w:rsid w:val="00AE5211"/>
    <w:rsid w:val="00AE7EAB"/>
    <w:rsid w:val="00AF3CD4"/>
    <w:rsid w:val="00AF645B"/>
    <w:rsid w:val="00B124B4"/>
    <w:rsid w:val="00B2463A"/>
    <w:rsid w:val="00B255B7"/>
    <w:rsid w:val="00B25FB8"/>
    <w:rsid w:val="00B2644F"/>
    <w:rsid w:val="00B32474"/>
    <w:rsid w:val="00B32E8B"/>
    <w:rsid w:val="00B3611D"/>
    <w:rsid w:val="00B423A9"/>
    <w:rsid w:val="00B437CF"/>
    <w:rsid w:val="00B46946"/>
    <w:rsid w:val="00B475B6"/>
    <w:rsid w:val="00B623FC"/>
    <w:rsid w:val="00B62AE9"/>
    <w:rsid w:val="00B72532"/>
    <w:rsid w:val="00B75906"/>
    <w:rsid w:val="00B77DCC"/>
    <w:rsid w:val="00B860AF"/>
    <w:rsid w:val="00B90869"/>
    <w:rsid w:val="00B9159D"/>
    <w:rsid w:val="00B91E0C"/>
    <w:rsid w:val="00B9638F"/>
    <w:rsid w:val="00B96C17"/>
    <w:rsid w:val="00BA0BCC"/>
    <w:rsid w:val="00BA2506"/>
    <w:rsid w:val="00BA2963"/>
    <w:rsid w:val="00BA50C6"/>
    <w:rsid w:val="00BB42A9"/>
    <w:rsid w:val="00BB6EE6"/>
    <w:rsid w:val="00BB7B2F"/>
    <w:rsid w:val="00BD33BA"/>
    <w:rsid w:val="00BE379E"/>
    <w:rsid w:val="00BE5D22"/>
    <w:rsid w:val="00BE60E6"/>
    <w:rsid w:val="00C0167A"/>
    <w:rsid w:val="00C12205"/>
    <w:rsid w:val="00C133AB"/>
    <w:rsid w:val="00C17937"/>
    <w:rsid w:val="00C278FB"/>
    <w:rsid w:val="00C32AFC"/>
    <w:rsid w:val="00C35A0E"/>
    <w:rsid w:val="00C36560"/>
    <w:rsid w:val="00C41445"/>
    <w:rsid w:val="00C462B0"/>
    <w:rsid w:val="00C4725E"/>
    <w:rsid w:val="00C5303C"/>
    <w:rsid w:val="00C541E0"/>
    <w:rsid w:val="00C607A4"/>
    <w:rsid w:val="00C61F25"/>
    <w:rsid w:val="00C82C05"/>
    <w:rsid w:val="00C8600C"/>
    <w:rsid w:val="00C954C8"/>
    <w:rsid w:val="00CA1651"/>
    <w:rsid w:val="00CB5CE7"/>
    <w:rsid w:val="00CB76F4"/>
    <w:rsid w:val="00CD6426"/>
    <w:rsid w:val="00CE4137"/>
    <w:rsid w:val="00CE5559"/>
    <w:rsid w:val="00CF0847"/>
    <w:rsid w:val="00D17C2F"/>
    <w:rsid w:val="00D361FE"/>
    <w:rsid w:val="00D40DF2"/>
    <w:rsid w:val="00D472A0"/>
    <w:rsid w:val="00D508B4"/>
    <w:rsid w:val="00D549C3"/>
    <w:rsid w:val="00D54DED"/>
    <w:rsid w:val="00D5621D"/>
    <w:rsid w:val="00D733A7"/>
    <w:rsid w:val="00D82729"/>
    <w:rsid w:val="00D87563"/>
    <w:rsid w:val="00D90139"/>
    <w:rsid w:val="00D95294"/>
    <w:rsid w:val="00DA2EBC"/>
    <w:rsid w:val="00DA64F3"/>
    <w:rsid w:val="00DB18BF"/>
    <w:rsid w:val="00DC392D"/>
    <w:rsid w:val="00DC5DD3"/>
    <w:rsid w:val="00DE48E2"/>
    <w:rsid w:val="00DE64A0"/>
    <w:rsid w:val="00DF31F0"/>
    <w:rsid w:val="00E017C4"/>
    <w:rsid w:val="00E04649"/>
    <w:rsid w:val="00E04891"/>
    <w:rsid w:val="00E169AF"/>
    <w:rsid w:val="00E1752D"/>
    <w:rsid w:val="00E2080D"/>
    <w:rsid w:val="00E25506"/>
    <w:rsid w:val="00E33C81"/>
    <w:rsid w:val="00E57C12"/>
    <w:rsid w:val="00E615D3"/>
    <w:rsid w:val="00E62355"/>
    <w:rsid w:val="00E65E94"/>
    <w:rsid w:val="00E72A96"/>
    <w:rsid w:val="00E75994"/>
    <w:rsid w:val="00E77C9C"/>
    <w:rsid w:val="00E800B0"/>
    <w:rsid w:val="00E85898"/>
    <w:rsid w:val="00E950E6"/>
    <w:rsid w:val="00E97E65"/>
    <w:rsid w:val="00EA1CF6"/>
    <w:rsid w:val="00EA3925"/>
    <w:rsid w:val="00EC03A0"/>
    <w:rsid w:val="00EC4306"/>
    <w:rsid w:val="00EC6775"/>
    <w:rsid w:val="00EC74AE"/>
    <w:rsid w:val="00EC78F3"/>
    <w:rsid w:val="00ED5832"/>
    <w:rsid w:val="00EE047E"/>
    <w:rsid w:val="00F14959"/>
    <w:rsid w:val="00F15AF3"/>
    <w:rsid w:val="00F24B40"/>
    <w:rsid w:val="00F261BB"/>
    <w:rsid w:val="00F27B5F"/>
    <w:rsid w:val="00F37AFB"/>
    <w:rsid w:val="00F400A8"/>
    <w:rsid w:val="00F515F4"/>
    <w:rsid w:val="00F552E7"/>
    <w:rsid w:val="00F56175"/>
    <w:rsid w:val="00F56BA4"/>
    <w:rsid w:val="00F72D04"/>
    <w:rsid w:val="00F75C89"/>
    <w:rsid w:val="00F84161"/>
    <w:rsid w:val="00F85228"/>
    <w:rsid w:val="00F86DB3"/>
    <w:rsid w:val="00F90999"/>
    <w:rsid w:val="00FA3404"/>
    <w:rsid w:val="00FB0740"/>
    <w:rsid w:val="00FD4CAA"/>
    <w:rsid w:val="00FD4F27"/>
    <w:rsid w:val="00FE00AE"/>
    <w:rsid w:val="00FE3E1C"/>
    <w:rsid w:val="00FE7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61E914"/>
  <w15:docId w15:val="{4F79F7DF-DFD3-48E2-9D66-717FE96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2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225E0"/>
    <w:pPr>
      <w:ind w:left="720"/>
      <w:contextualSpacing/>
    </w:pPr>
  </w:style>
  <w:style w:type="character" w:styleId="CommentReference">
    <w:name w:val="annotation reference"/>
    <w:basedOn w:val="DefaultParagraphFont"/>
    <w:uiPriority w:val="99"/>
    <w:semiHidden/>
    <w:unhideWhenUsed/>
    <w:rsid w:val="0063220F"/>
    <w:rPr>
      <w:sz w:val="16"/>
      <w:szCs w:val="16"/>
    </w:rPr>
  </w:style>
  <w:style w:type="paragraph" w:styleId="CommentText">
    <w:name w:val="annotation text"/>
    <w:basedOn w:val="Normal"/>
    <w:link w:val="CommentTextChar"/>
    <w:uiPriority w:val="99"/>
    <w:semiHidden/>
    <w:unhideWhenUsed/>
    <w:rsid w:val="0063220F"/>
    <w:pPr>
      <w:spacing w:line="240" w:lineRule="auto"/>
    </w:pPr>
    <w:rPr>
      <w:sz w:val="20"/>
      <w:szCs w:val="20"/>
    </w:rPr>
  </w:style>
  <w:style w:type="character" w:customStyle="1" w:styleId="CommentTextChar">
    <w:name w:val="Comment Text Char"/>
    <w:basedOn w:val="DefaultParagraphFont"/>
    <w:link w:val="CommentText"/>
    <w:uiPriority w:val="99"/>
    <w:semiHidden/>
    <w:rsid w:val="0063220F"/>
    <w:rPr>
      <w:sz w:val="20"/>
      <w:szCs w:val="20"/>
    </w:rPr>
  </w:style>
  <w:style w:type="paragraph" w:styleId="CommentSubject">
    <w:name w:val="annotation subject"/>
    <w:basedOn w:val="CommentText"/>
    <w:next w:val="CommentText"/>
    <w:link w:val="CommentSubjectChar"/>
    <w:uiPriority w:val="99"/>
    <w:semiHidden/>
    <w:unhideWhenUsed/>
    <w:rsid w:val="0063220F"/>
    <w:rPr>
      <w:b/>
      <w:bCs/>
    </w:rPr>
  </w:style>
  <w:style w:type="character" w:customStyle="1" w:styleId="CommentSubjectChar">
    <w:name w:val="Comment Subject Char"/>
    <w:basedOn w:val="CommentTextChar"/>
    <w:link w:val="CommentSubject"/>
    <w:uiPriority w:val="99"/>
    <w:semiHidden/>
    <w:rsid w:val="0063220F"/>
    <w:rPr>
      <w:b/>
      <w:bCs/>
      <w:sz w:val="20"/>
      <w:szCs w:val="20"/>
    </w:rPr>
  </w:style>
  <w:style w:type="paragraph" w:styleId="BalloonText">
    <w:name w:val="Balloon Text"/>
    <w:basedOn w:val="Normal"/>
    <w:link w:val="BalloonTextChar"/>
    <w:uiPriority w:val="99"/>
    <w:semiHidden/>
    <w:unhideWhenUsed/>
    <w:rsid w:val="0063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0F"/>
    <w:rPr>
      <w:rFonts w:ascii="Segoe UI" w:hAnsi="Segoe UI" w:cs="Segoe UI"/>
      <w:sz w:val="18"/>
      <w:szCs w:val="18"/>
    </w:rPr>
  </w:style>
  <w:style w:type="paragraph" w:styleId="Header">
    <w:name w:val="header"/>
    <w:basedOn w:val="Normal"/>
    <w:link w:val="HeaderChar"/>
    <w:uiPriority w:val="99"/>
    <w:unhideWhenUsed/>
    <w:rsid w:val="0093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5F"/>
  </w:style>
  <w:style w:type="paragraph" w:styleId="Footer">
    <w:name w:val="footer"/>
    <w:basedOn w:val="Normal"/>
    <w:link w:val="FooterChar"/>
    <w:uiPriority w:val="99"/>
    <w:unhideWhenUsed/>
    <w:rsid w:val="0093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5F"/>
  </w:style>
  <w:style w:type="character" w:styleId="Hyperlink">
    <w:name w:val="Hyperlink"/>
    <w:basedOn w:val="DefaultParagraphFont"/>
    <w:uiPriority w:val="99"/>
    <w:unhideWhenUsed/>
    <w:rsid w:val="00EE047E"/>
    <w:rPr>
      <w:color w:val="0563C1" w:themeColor="hyperlink"/>
      <w:u w:val="single"/>
    </w:rPr>
  </w:style>
  <w:style w:type="paragraph" w:customStyle="1" w:styleId="Body">
    <w:name w:val="Body"/>
    <w:rsid w:val="00AE5211"/>
    <w:pPr>
      <w:spacing w:after="200" w:line="276" w:lineRule="auto"/>
    </w:pPr>
    <w:rPr>
      <w:rFonts w:ascii="Calibri" w:eastAsia="Arial Unicode MS" w:hAnsi="Calibri" w:cs="Arial Unicode MS"/>
      <w:color w:val="000000"/>
      <w:u w:color="000000"/>
      <w:lang w:eastAsia="lv-LV"/>
    </w:rPr>
  </w:style>
  <w:style w:type="paragraph" w:styleId="Revision">
    <w:name w:val="Revision"/>
    <w:hidden/>
    <w:uiPriority w:val="99"/>
    <w:semiHidden/>
    <w:rsid w:val="00FE7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272">
      <w:bodyDiv w:val="1"/>
      <w:marLeft w:val="0"/>
      <w:marRight w:val="0"/>
      <w:marTop w:val="0"/>
      <w:marBottom w:val="0"/>
      <w:divBdr>
        <w:top w:val="none" w:sz="0" w:space="0" w:color="auto"/>
        <w:left w:val="none" w:sz="0" w:space="0" w:color="auto"/>
        <w:bottom w:val="none" w:sz="0" w:space="0" w:color="auto"/>
        <w:right w:val="none" w:sz="0" w:space="0" w:color="auto"/>
      </w:divBdr>
    </w:div>
    <w:div w:id="144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A1760-F4D7-4815-B151-F8000CAA9403}">
  <ds:schemaRefs>
    <ds:schemaRef ds:uri="http://schemas.microsoft.com/sharepoint/v3/contenttype/forms"/>
  </ds:schemaRefs>
</ds:datastoreItem>
</file>

<file path=customXml/itemProps2.xml><?xml version="1.0" encoding="utf-8"?>
<ds:datastoreItem xmlns:ds="http://schemas.openxmlformats.org/officeDocument/2006/customXml" ds:itemID="{1C995836-327F-4B6F-B0D1-B51F23A22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07561-22AB-4FBB-96E9-3CA156C56F24}">
  <ds:schemaRefs>
    <ds:schemaRef ds:uri="http://schemas.openxmlformats.org/officeDocument/2006/bibliography"/>
  </ds:schemaRefs>
</ds:datastoreItem>
</file>

<file path=customXml/itemProps4.xml><?xml version="1.0" encoding="utf-8"?>
<ds:datastoreItem xmlns:ds="http://schemas.openxmlformats.org/officeDocument/2006/customXml" ds:itemID="{09E83FFA-F132-46CB-88C8-62E51878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9163</Words>
  <Characters>5224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Alternatīvo ieguldījumu fondu un to pārvaldnieku likumā</vt:lpstr>
      <vt:lpstr>Grozījumi Alternatīvo ieguldījumu fondu un to pārvaldnieku likumā</vt:lpstr>
    </vt:vector>
  </TitlesOfParts>
  <Company>FKTKF</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Alternatīvo ieguldījumu fondu un to pārvaldnieku likumā</dc:title>
  <dc:subject>Likumprojekts</dc:subject>
  <dc:creator>Sigita Tukiša</dc:creator>
  <dc:description>67774818, Sigita.Tukisa@fktk.lv</dc:description>
  <cp:lastModifiedBy>Inese Lismane</cp:lastModifiedBy>
  <cp:revision>68</cp:revision>
  <cp:lastPrinted>2020-10-14T14:11:00Z</cp:lastPrinted>
  <dcterms:created xsi:type="dcterms:W3CDTF">2021-02-10T14:00:00Z</dcterms:created>
  <dcterms:modified xsi:type="dcterms:W3CDTF">2021-02-25T10:31:00Z</dcterms:modified>
</cp:coreProperties>
</file>