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A7F26" w14:textId="6C0FD947" w:rsidR="00C72E11" w:rsidRPr="009D4983" w:rsidRDefault="005341E2" w:rsidP="002123F3">
      <w:pPr>
        <w:spacing w:after="0" w:line="240" w:lineRule="auto"/>
        <w:ind w:firstLine="720"/>
        <w:jc w:val="right"/>
        <w:rPr>
          <w:rFonts w:ascii="Times New Roman" w:eastAsia="Times New Roman" w:hAnsi="Times New Roman" w:cs="Times New Roman"/>
          <w:sz w:val="28"/>
          <w:szCs w:val="28"/>
          <w:lang w:val="lv-LV"/>
        </w:rPr>
      </w:pPr>
      <w:r w:rsidRPr="009D4983">
        <w:rPr>
          <w:rFonts w:ascii="Times New Roman" w:eastAsia="Times New Roman" w:hAnsi="Times New Roman" w:cs="Times New Roman"/>
          <w:sz w:val="28"/>
          <w:szCs w:val="28"/>
          <w:lang w:val="lv-LV"/>
        </w:rPr>
        <w:t>Likumprojekts</w:t>
      </w:r>
    </w:p>
    <w:p w14:paraId="1A2891A1" w14:textId="77777777" w:rsidR="00D10664" w:rsidRPr="009D4983" w:rsidRDefault="00D10664" w:rsidP="002123F3">
      <w:pPr>
        <w:spacing w:after="0" w:line="240" w:lineRule="auto"/>
        <w:ind w:firstLine="720"/>
        <w:outlineLvl w:val="2"/>
        <w:rPr>
          <w:rFonts w:ascii="Times New Roman" w:eastAsia="Times New Roman" w:hAnsi="Times New Roman" w:cs="Times New Roman"/>
          <w:bCs/>
          <w:sz w:val="28"/>
          <w:szCs w:val="28"/>
          <w:lang w:val="lv-LV"/>
        </w:rPr>
      </w:pPr>
    </w:p>
    <w:p w14:paraId="73BCC98A" w14:textId="2A828C93" w:rsidR="00C72E11" w:rsidRPr="009D4983" w:rsidRDefault="00C72E11" w:rsidP="002123F3">
      <w:pPr>
        <w:spacing w:after="0" w:line="240" w:lineRule="auto"/>
        <w:jc w:val="center"/>
        <w:outlineLvl w:val="2"/>
        <w:rPr>
          <w:rFonts w:ascii="Times New Roman" w:eastAsia="Times New Roman" w:hAnsi="Times New Roman" w:cs="Times New Roman"/>
          <w:b/>
          <w:bCs/>
          <w:sz w:val="28"/>
          <w:szCs w:val="28"/>
          <w:lang w:val="lv-LV"/>
        </w:rPr>
      </w:pPr>
      <w:r w:rsidRPr="009D4983">
        <w:rPr>
          <w:rFonts w:ascii="Times New Roman" w:eastAsia="Times New Roman" w:hAnsi="Times New Roman" w:cs="Times New Roman"/>
          <w:b/>
          <w:bCs/>
          <w:sz w:val="28"/>
          <w:szCs w:val="28"/>
          <w:lang w:val="lv-LV"/>
        </w:rPr>
        <w:t>Grozījumi</w:t>
      </w:r>
      <w:r w:rsidR="0031342B" w:rsidRPr="009D4983">
        <w:rPr>
          <w:rFonts w:ascii="Times New Roman" w:eastAsia="Times New Roman" w:hAnsi="Times New Roman" w:cs="Times New Roman"/>
          <w:b/>
          <w:bCs/>
          <w:sz w:val="28"/>
          <w:szCs w:val="28"/>
          <w:lang w:val="lv-LV"/>
        </w:rPr>
        <w:t xml:space="preserve"> </w:t>
      </w:r>
      <w:r w:rsidRPr="009D4983">
        <w:rPr>
          <w:rFonts w:ascii="Times New Roman" w:eastAsia="Times New Roman" w:hAnsi="Times New Roman" w:cs="Times New Roman"/>
          <w:b/>
          <w:bCs/>
          <w:sz w:val="28"/>
          <w:szCs w:val="28"/>
          <w:lang w:val="lv-LV"/>
        </w:rPr>
        <w:t>Noguldījumu garantiju likumā</w:t>
      </w:r>
    </w:p>
    <w:p w14:paraId="1B0A928F" w14:textId="77777777" w:rsidR="00D10664" w:rsidRPr="009D4983" w:rsidRDefault="00D10664" w:rsidP="002123F3">
      <w:pPr>
        <w:spacing w:after="0" w:line="240" w:lineRule="auto"/>
        <w:ind w:firstLine="720"/>
        <w:jc w:val="both"/>
        <w:rPr>
          <w:rFonts w:ascii="Times New Roman" w:eastAsia="Times New Roman" w:hAnsi="Times New Roman" w:cs="Times New Roman"/>
          <w:sz w:val="28"/>
          <w:szCs w:val="28"/>
          <w:lang w:val="lv-LV"/>
        </w:rPr>
      </w:pPr>
    </w:p>
    <w:p w14:paraId="2C8CB356" w14:textId="065EEBB2" w:rsidR="00C72E11" w:rsidRPr="009D4983" w:rsidRDefault="00C72E11" w:rsidP="002123F3">
      <w:pPr>
        <w:spacing w:after="0" w:line="240" w:lineRule="auto"/>
        <w:ind w:firstLine="720"/>
        <w:jc w:val="both"/>
        <w:rPr>
          <w:rFonts w:ascii="Times New Roman" w:eastAsia="Times New Roman" w:hAnsi="Times New Roman" w:cs="Times New Roman"/>
          <w:sz w:val="28"/>
          <w:szCs w:val="28"/>
          <w:lang w:val="lv-LV"/>
        </w:rPr>
      </w:pPr>
      <w:r w:rsidRPr="009D4983">
        <w:rPr>
          <w:rFonts w:ascii="Times New Roman" w:eastAsia="Times New Roman" w:hAnsi="Times New Roman" w:cs="Times New Roman"/>
          <w:sz w:val="28"/>
          <w:szCs w:val="28"/>
          <w:lang w:val="lv-LV"/>
        </w:rPr>
        <w:t>Izdarīt</w:t>
      </w:r>
      <w:r w:rsidR="00570FF2">
        <w:rPr>
          <w:rFonts w:ascii="Times New Roman" w:eastAsia="Times New Roman" w:hAnsi="Times New Roman" w:cs="Times New Roman"/>
          <w:sz w:val="28"/>
          <w:szCs w:val="28"/>
          <w:lang w:val="lv-LV"/>
        </w:rPr>
        <w:t xml:space="preserve"> </w:t>
      </w:r>
      <w:hyperlink r:id="rId8" w:tgtFrame="_blank" w:history="1">
        <w:r w:rsidRPr="009D4983">
          <w:rPr>
            <w:rFonts w:ascii="Times New Roman" w:eastAsia="Times New Roman" w:hAnsi="Times New Roman" w:cs="Times New Roman"/>
            <w:sz w:val="28"/>
            <w:szCs w:val="28"/>
            <w:lang w:val="lv-LV"/>
          </w:rPr>
          <w:t>Noguldījumu garantiju likumā</w:t>
        </w:r>
      </w:hyperlink>
      <w:r w:rsidR="00570FF2">
        <w:rPr>
          <w:rFonts w:ascii="Times New Roman" w:eastAsia="Times New Roman" w:hAnsi="Times New Roman" w:cs="Times New Roman"/>
          <w:sz w:val="28"/>
          <w:szCs w:val="28"/>
          <w:lang w:val="lv-LV"/>
        </w:rPr>
        <w:t xml:space="preserve"> </w:t>
      </w:r>
      <w:r w:rsidRPr="009D4983">
        <w:rPr>
          <w:rFonts w:ascii="Times New Roman" w:eastAsia="Times New Roman" w:hAnsi="Times New Roman" w:cs="Times New Roman"/>
          <w:sz w:val="28"/>
          <w:szCs w:val="28"/>
          <w:lang w:val="lv-LV"/>
        </w:rPr>
        <w:t>(</w:t>
      </w:r>
      <w:r w:rsidR="00723F19" w:rsidRPr="009D4983">
        <w:rPr>
          <w:rFonts w:ascii="Times New Roman" w:hAnsi="Times New Roman" w:cs="Times New Roman"/>
          <w:sz w:val="28"/>
          <w:szCs w:val="28"/>
          <w:shd w:val="clear" w:color="auto" w:fill="FFFFFF"/>
          <w:lang w:val="lv-LV"/>
        </w:rPr>
        <w:t>Latvijas Vēstnesis, 2015, 118.</w:t>
      </w:r>
      <w:r w:rsidR="0031342B" w:rsidRPr="009D4983">
        <w:rPr>
          <w:rFonts w:ascii="Times New Roman" w:hAnsi="Times New Roman" w:cs="Times New Roman"/>
          <w:sz w:val="28"/>
          <w:szCs w:val="28"/>
          <w:shd w:val="clear" w:color="auto" w:fill="FFFFFF"/>
          <w:lang w:val="lv-LV"/>
        </w:rPr>
        <w:t> </w:t>
      </w:r>
      <w:r w:rsidR="00723F19" w:rsidRPr="009D4983">
        <w:rPr>
          <w:rFonts w:ascii="Times New Roman" w:hAnsi="Times New Roman" w:cs="Times New Roman"/>
          <w:sz w:val="28"/>
          <w:szCs w:val="28"/>
          <w:shd w:val="clear" w:color="auto" w:fill="FFFFFF"/>
          <w:lang w:val="lv-LV"/>
        </w:rPr>
        <w:t>nr</w:t>
      </w:r>
      <w:r w:rsidR="00570FF2">
        <w:rPr>
          <w:rFonts w:ascii="Times New Roman" w:hAnsi="Times New Roman" w:cs="Times New Roman"/>
          <w:sz w:val="28"/>
          <w:szCs w:val="28"/>
          <w:shd w:val="clear" w:color="auto" w:fill="FFFFFF"/>
          <w:lang w:val="lv-LV"/>
        </w:rPr>
        <w:t>.</w:t>
      </w:r>
      <w:r w:rsidR="008713F6" w:rsidRPr="009D4983">
        <w:rPr>
          <w:rFonts w:ascii="Times New Roman" w:hAnsi="Times New Roman" w:cs="Times New Roman"/>
          <w:sz w:val="28"/>
          <w:szCs w:val="28"/>
          <w:shd w:val="clear" w:color="auto" w:fill="FFFFFF"/>
          <w:lang w:val="lv-LV"/>
        </w:rPr>
        <w:t>; 2018, 17. nr.</w:t>
      </w:r>
      <w:r w:rsidRPr="009D4983">
        <w:rPr>
          <w:rFonts w:ascii="Times New Roman" w:eastAsia="Times New Roman" w:hAnsi="Times New Roman" w:cs="Times New Roman"/>
          <w:sz w:val="28"/>
          <w:szCs w:val="28"/>
          <w:lang w:val="lv-LV"/>
        </w:rPr>
        <w:t>) šādus grozījumus:</w:t>
      </w:r>
    </w:p>
    <w:p w14:paraId="71A58E10" w14:textId="77777777" w:rsidR="00D52EDB" w:rsidRPr="009D4983" w:rsidRDefault="00D52EDB" w:rsidP="002123F3">
      <w:pPr>
        <w:spacing w:after="0" w:line="240" w:lineRule="auto"/>
        <w:ind w:firstLine="720"/>
        <w:jc w:val="both"/>
        <w:rPr>
          <w:rFonts w:ascii="Times New Roman" w:eastAsia="Times New Roman" w:hAnsi="Times New Roman" w:cs="Times New Roman"/>
          <w:sz w:val="28"/>
          <w:szCs w:val="28"/>
          <w:lang w:val="lv-LV"/>
        </w:rPr>
      </w:pPr>
    </w:p>
    <w:p w14:paraId="2BE0B945" w14:textId="78B9844A" w:rsidR="00102AA8" w:rsidRPr="009D4983" w:rsidRDefault="009D4983" w:rsidP="009D4983">
      <w:pPr>
        <w:pStyle w:val="ListParagraph"/>
        <w:spacing w:after="0" w:line="240" w:lineRule="auto"/>
        <w:ind w:left="0" w:firstLine="720"/>
        <w:jc w:val="both"/>
        <w:rPr>
          <w:rFonts w:ascii="Times New Roman" w:eastAsia="Times New Roman" w:hAnsi="Times New Roman" w:cs="Times New Roman"/>
          <w:sz w:val="28"/>
          <w:szCs w:val="28"/>
          <w:lang w:val="lv-LV"/>
        </w:rPr>
      </w:pPr>
      <w:r w:rsidRPr="009D4983">
        <w:rPr>
          <w:rFonts w:ascii="Times New Roman" w:eastAsia="Times New Roman" w:hAnsi="Times New Roman" w:cs="Times New Roman"/>
          <w:sz w:val="28"/>
          <w:szCs w:val="28"/>
          <w:lang w:val="lv-LV"/>
        </w:rPr>
        <w:t>1. </w:t>
      </w:r>
      <w:r w:rsidR="006539FC" w:rsidRPr="009D4983">
        <w:rPr>
          <w:rFonts w:ascii="Times New Roman" w:eastAsia="Times New Roman" w:hAnsi="Times New Roman" w:cs="Times New Roman"/>
          <w:sz w:val="28"/>
          <w:szCs w:val="28"/>
          <w:lang w:val="lv-LV"/>
        </w:rPr>
        <w:t>Aizstāt visā likumā</w:t>
      </w:r>
      <w:r w:rsidR="0047223B" w:rsidRPr="009D4983">
        <w:rPr>
          <w:rFonts w:ascii="Times New Roman" w:eastAsia="Times New Roman" w:hAnsi="Times New Roman" w:cs="Times New Roman"/>
          <w:sz w:val="28"/>
          <w:szCs w:val="28"/>
          <w:lang w:val="lv-LV"/>
        </w:rPr>
        <w:t xml:space="preserve"> vārdu "Komisija" (attiecīgā locījumā) ar vārdiem "Latvijas Banka" (attiecīgā locījumā)</w:t>
      </w:r>
      <w:r w:rsidR="00A2559C" w:rsidRPr="009D4983">
        <w:rPr>
          <w:rFonts w:ascii="Times New Roman" w:eastAsia="Times New Roman" w:hAnsi="Times New Roman" w:cs="Times New Roman"/>
          <w:sz w:val="28"/>
          <w:szCs w:val="28"/>
          <w:lang w:val="lv-LV"/>
        </w:rPr>
        <w:t xml:space="preserve">, </w:t>
      </w:r>
      <w:r w:rsidR="001F40FD" w:rsidRPr="009D4983">
        <w:rPr>
          <w:rFonts w:ascii="Times New Roman" w:eastAsia="Times New Roman" w:hAnsi="Times New Roman" w:cs="Times New Roman"/>
          <w:sz w:val="28"/>
          <w:szCs w:val="28"/>
          <w:lang w:val="lv-LV"/>
        </w:rPr>
        <w:t>izņem</w:t>
      </w:r>
      <w:r w:rsidR="0047223B" w:rsidRPr="009D4983">
        <w:rPr>
          <w:rFonts w:ascii="Times New Roman" w:eastAsia="Times New Roman" w:hAnsi="Times New Roman" w:cs="Times New Roman"/>
          <w:sz w:val="28"/>
          <w:szCs w:val="28"/>
          <w:lang w:val="lv-LV"/>
        </w:rPr>
        <w:t>ot</w:t>
      </w:r>
      <w:r w:rsidR="00E01836" w:rsidRPr="009D4983">
        <w:rPr>
          <w:rFonts w:ascii="Times New Roman" w:eastAsia="Times New Roman" w:hAnsi="Times New Roman" w:cs="Times New Roman"/>
          <w:sz w:val="28"/>
          <w:szCs w:val="28"/>
          <w:lang w:val="lv-LV"/>
        </w:rPr>
        <w:t xml:space="preserve"> </w:t>
      </w:r>
      <w:r w:rsidR="0047223B" w:rsidRPr="009D4983">
        <w:rPr>
          <w:rFonts w:ascii="Times New Roman" w:eastAsia="Times New Roman" w:hAnsi="Times New Roman" w:cs="Times New Roman"/>
          <w:sz w:val="28"/>
          <w:szCs w:val="28"/>
          <w:lang w:val="lv-LV"/>
        </w:rPr>
        <w:t xml:space="preserve">vārdu savienojumus </w:t>
      </w:r>
      <w:r w:rsidRPr="009D4983">
        <w:rPr>
          <w:rFonts w:ascii="Times New Roman" w:eastAsia="Times New Roman" w:hAnsi="Times New Roman" w:cs="Times New Roman"/>
          <w:sz w:val="28"/>
          <w:szCs w:val="28"/>
          <w:lang w:val="lv-LV"/>
        </w:rPr>
        <w:t>"</w:t>
      </w:r>
      <w:r w:rsidR="0047223B" w:rsidRPr="009D4983">
        <w:rPr>
          <w:rFonts w:ascii="Times New Roman" w:eastAsia="Times New Roman" w:hAnsi="Times New Roman" w:cs="Times New Roman"/>
          <w:sz w:val="28"/>
          <w:szCs w:val="28"/>
          <w:lang w:val="lv-LV"/>
        </w:rPr>
        <w:t>komisijas maksas</w:t>
      </w:r>
      <w:r w:rsidRPr="009D4983">
        <w:rPr>
          <w:rFonts w:ascii="Times New Roman" w:eastAsia="Times New Roman" w:hAnsi="Times New Roman" w:cs="Times New Roman"/>
          <w:sz w:val="28"/>
          <w:szCs w:val="28"/>
          <w:lang w:val="lv-LV"/>
        </w:rPr>
        <w:t>"</w:t>
      </w:r>
      <w:r w:rsidR="0047223B" w:rsidRPr="009D4983">
        <w:rPr>
          <w:rFonts w:ascii="Times New Roman" w:eastAsia="Times New Roman" w:hAnsi="Times New Roman" w:cs="Times New Roman"/>
          <w:sz w:val="28"/>
          <w:szCs w:val="28"/>
          <w:lang w:val="lv-LV"/>
        </w:rPr>
        <w:t xml:space="preserve"> </w:t>
      </w:r>
      <w:r w:rsidR="001F40FD" w:rsidRPr="009D4983">
        <w:rPr>
          <w:rFonts w:ascii="Times New Roman" w:eastAsia="Times New Roman" w:hAnsi="Times New Roman" w:cs="Times New Roman"/>
          <w:sz w:val="28"/>
          <w:szCs w:val="28"/>
          <w:lang w:val="lv-LV"/>
        </w:rPr>
        <w:t>30</w:t>
      </w:r>
      <w:r w:rsidRPr="009D4983">
        <w:rPr>
          <w:rFonts w:ascii="Times New Roman" w:eastAsia="Times New Roman" w:hAnsi="Times New Roman" w:cs="Times New Roman"/>
          <w:sz w:val="28"/>
          <w:szCs w:val="28"/>
          <w:lang w:val="lv-LV"/>
        </w:rPr>
        <w:t>. </w:t>
      </w:r>
      <w:r w:rsidR="001F40FD" w:rsidRPr="009D4983">
        <w:rPr>
          <w:rFonts w:ascii="Times New Roman" w:eastAsia="Times New Roman" w:hAnsi="Times New Roman" w:cs="Times New Roman"/>
          <w:sz w:val="28"/>
          <w:szCs w:val="28"/>
          <w:lang w:val="lv-LV"/>
        </w:rPr>
        <w:t>pant</w:t>
      </w:r>
      <w:r w:rsidR="0047223B" w:rsidRPr="009D4983">
        <w:rPr>
          <w:rFonts w:ascii="Times New Roman" w:eastAsia="Times New Roman" w:hAnsi="Times New Roman" w:cs="Times New Roman"/>
          <w:sz w:val="28"/>
          <w:szCs w:val="28"/>
          <w:lang w:val="lv-LV"/>
        </w:rPr>
        <w:t xml:space="preserve">ā un </w:t>
      </w:r>
      <w:r w:rsidRPr="009D4983">
        <w:rPr>
          <w:rFonts w:ascii="Times New Roman" w:eastAsia="Times New Roman" w:hAnsi="Times New Roman" w:cs="Times New Roman"/>
          <w:sz w:val="28"/>
          <w:szCs w:val="28"/>
          <w:lang w:val="lv-LV"/>
        </w:rPr>
        <w:t>"</w:t>
      </w:r>
      <w:r w:rsidR="0047223B" w:rsidRPr="009D4983">
        <w:rPr>
          <w:rFonts w:ascii="Times New Roman" w:eastAsia="Times New Roman" w:hAnsi="Times New Roman" w:cs="Times New Roman"/>
          <w:sz w:val="28"/>
          <w:szCs w:val="28"/>
          <w:lang w:val="lv-LV"/>
        </w:rPr>
        <w:t>Komisijas lēmumu</w:t>
      </w:r>
      <w:r w:rsidRPr="009D4983">
        <w:rPr>
          <w:rFonts w:ascii="Times New Roman" w:eastAsia="Times New Roman" w:hAnsi="Times New Roman" w:cs="Times New Roman"/>
          <w:sz w:val="28"/>
          <w:szCs w:val="28"/>
          <w:lang w:val="lv-LV"/>
        </w:rPr>
        <w:t>"</w:t>
      </w:r>
      <w:r w:rsidR="0047223B" w:rsidRPr="009D4983">
        <w:rPr>
          <w:rFonts w:ascii="Times New Roman" w:eastAsia="Times New Roman" w:hAnsi="Times New Roman" w:cs="Times New Roman"/>
          <w:sz w:val="28"/>
          <w:szCs w:val="28"/>
          <w:lang w:val="lv-LV"/>
        </w:rPr>
        <w:t xml:space="preserve"> </w:t>
      </w:r>
      <w:r w:rsidR="001F40FD" w:rsidRPr="009D4983">
        <w:rPr>
          <w:rFonts w:ascii="Times New Roman" w:eastAsia="Times New Roman" w:hAnsi="Times New Roman" w:cs="Times New Roman"/>
          <w:sz w:val="28"/>
          <w:szCs w:val="28"/>
          <w:lang w:val="lv-LV"/>
        </w:rPr>
        <w:t>34</w:t>
      </w:r>
      <w:r w:rsidRPr="009D4983">
        <w:rPr>
          <w:rFonts w:ascii="Times New Roman" w:eastAsia="Times New Roman" w:hAnsi="Times New Roman" w:cs="Times New Roman"/>
          <w:sz w:val="28"/>
          <w:szCs w:val="28"/>
          <w:lang w:val="lv-LV"/>
        </w:rPr>
        <w:t>. </w:t>
      </w:r>
      <w:r w:rsidR="001F40FD" w:rsidRPr="009D4983">
        <w:rPr>
          <w:rFonts w:ascii="Times New Roman" w:eastAsia="Times New Roman" w:hAnsi="Times New Roman" w:cs="Times New Roman"/>
          <w:sz w:val="28"/>
          <w:szCs w:val="28"/>
          <w:lang w:val="lv-LV"/>
        </w:rPr>
        <w:t>panta trešajā daļā</w:t>
      </w:r>
      <w:r w:rsidR="0047223B" w:rsidRPr="009D4983">
        <w:rPr>
          <w:rFonts w:ascii="Times New Roman" w:eastAsia="Times New Roman" w:hAnsi="Times New Roman" w:cs="Times New Roman"/>
          <w:sz w:val="28"/>
          <w:szCs w:val="28"/>
          <w:lang w:val="lv-LV"/>
        </w:rPr>
        <w:t>, kā arī</w:t>
      </w:r>
      <w:r w:rsidR="001F40FD" w:rsidRPr="009D4983">
        <w:rPr>
          <w:rFonts w:ascii="Times New Roman" w:eastAsia="Times New Roman" w:hAnsi="Times New Roman" w:cs="Times New Roman"/>
          <w:sz w:val="28"/>
          <w:szCs w:val="28"/>
          <w:lang w:val="lv-LV"/>
        </w:rPr>
        <w:t xml:space="preserve"> </w:t>
      </w:r>
      <w:r w:rsidR="0049664A" w:rsidRPr="009D4983">
        <w:rPr>
          <w:rFonts w:ascii="Times New Roman" w:eastAsia="Times New Roman" w:hAnsi="Times New Roman" w:cs="Times New Roman"/>
          <w:sz w:val="28"/>
          <w:szCs w:val="28"/>
          <w:lang w:val="lv-LV"/>
        </w:rPr>
        <w:t>pārejas noteikumus</w:t>
      </w:r>
      <w:r w:rsidR="006539FC" w:rsidRPr="009D4983">
        <w:rPr>
          <w:rFonts w:ascii="Times New Roman" w:eastAsia="Times New Roman" w:hAnsi="Times New Roman" w:cs="Times New Roman"/>
          <w:sz w:val="28"/>
          <w:szCs w:val="28"/>
          <w:lang w:val="lv-LV"/>
        </w:rPr>
        <w:t>.</w:t>
      </w:r>
    </w:p>
    <w:p w14:paraId="1A9F50A6" w14:textId="77777777" w:rsidR="0081075E" w:rsidRPr="009D4983" w:rsidRDefault="0081075E" w:rsidP="002123F3">
      <w:pPr>
        <w:pStyle w:val="ListParagraph"/>
        <w:spacing w:after="0" w:line="240" w:lineRule="auto"/>
        <w:ind w:left="0" w:firstLine="720"/>
        <w:jc w:val="both"/>
        <w:rPr>
          <w:rFonts w:ascii="Times New Roman" w:eastAsia="Times New Roman" w:hAnsi="Times New Roman" w:cs="Times New Roman"/>
          <w:sz w:val="28"/>
          <w:szCs w:val="28"/>
          <w:lang w:val="lv-LV"/>
        </w:rPr>
      </w:pPr>
    </w:p>
    <w:p w14:paraId="6730562B" w14:textId="7A11834D" w:rsidR="004A7C85" w:rsidRPr="009D4983" w:rsidRDefault="0031342B" w:rsidP="002123F3">
      <w:pPr>
        <w:pStyle w:val="ListParagraph"/>
        <w:spacing w:after="0" w:line="240" w:lineRule="auto"/>
        <w:ind w:left="0" w:firstLine="720"/>
        <w:jc w:val="both"/>
        <w:rPr>
          <w:rFonts w:ascii="Times New Roman" w:eastAsia="Times New Roman" w:hAnsi="Times New Roman" w:cs="Times New Roman"/>
          <w:sz w:val="28"/>
          <w:szCs w:val="28"/>
          <w:lang w:val="lv-LV"/>
        </w:rPr>
      </w:pPr>
      <w:r w:rsidRPr="009D4983">
        <w:rPr>
          <w:rFonts w:ascii="Times New Roman" w:eastAsia="Times New Roman" w:hAnsi="Times New Roman" w:cs="Times New Roman"/>
          <w:sz w:val="28"/>
          <w:szCs w:val="28"/>
          <w:lang w:val="lv-LV"/>
        </w:rPr>
        <w:t>2. </w:t>
      </w:r>
      <w:r w:rsidR="005D320B" w:rsidRPr="009D4983">
        <w:rPr>
          <w:rFonts w:ascii="Times New Roman" w:eastAsia="Times New Roman" w:hAnsi="Times New Roman" w:cs="Times New Roman"/>
          <w:sz w:val="28"/>
          <w:szCs w:val="28"/>
          <w:lang w:val="lv-LV"/>
        </w:rPr>
        <w:t>Izteikt</w:t>
      </w:r>
      <w:r w:rsidR="00706ADA" w:rsidRPr="009D4983">
        <w:rPr>
          <w:rFonts w:ascii="Times New Roman" w:eastAsia="Times New Roman" w:hAnsi="Times New Roman" w:cs="Times New Roman"/>
          <w:sz w:val="28"/>
          <w:szCs w:val="28"/>
          <w:lang w:val="lv-LV"/>
        </w:rPr>
        <w:t xml:space="preserve"> </w:t>
      </w:r>
      <w:r w:rsidR="00D14177" w:rsidRPr="009D4983">
        <w:rPr>
          <w:rFonts w:ascii="Times New Roman" w:eastAsia="Times New Roman" w:hAnsi="Times New Roman" w:cs="Times New Roman"/>
          <w:sz w:val="28"/>
          <w:szCs w:val="28"/>
          <w:lang w:val="lv-LV"/>
        </w:rPr>
        <w:t>1</w:t>
      </w:r>
      <w:r w:rsidR="004A7C85" w:rsidRPr="009D4983">
        <w:rPr>
          <w:rFonts w:ascii="Times New Roman" w:eastAsia="Times New Roman" w:hAnsi="Times New Roman" w:cs="Times New Roman"/>
          <w:sz w:val="28"/>
          <w:szCs w:val="28"/>
          <w:lang w:val="lv-LV"/>
        </w:rPr>
        <w:t>.</w:t>
      </w:r>
      <w:r w:rsidR="00F3476C" w:rsidRPr="009D4983">
        <w:rPr>
          <w:rFonts w:ascii="Times New Roman" w:eastAsia="Times New Roman" w:hAnsi="Times New Roman" w:cs="Times New Roman"/>
          <w:sz w:val="28"/>
          <w:szCs w:val="28"/>
          <w:lang w:val="lv-LV"/>
        </w:rPr>
        <w:t> </w:t>
      </w:r>
      <w:r w:rsidR="00D14177" w:rsidRPr="009D4983">
        <w:rPr>
          <w:rFonts w:ascii="Times New Roman" w:eastAsia="Times New Roman" w:hAnsi="Times New Roman" w:cs="Times New Roman"/>
          <w:sz w:val="28"/>
          <w:szCs w:val="28"/>
          <w:lang w:val="lv-LV"/>
        </w:rPr>
        <w:t>panta pirmās daļas</w:t>
      </w:r>
      <w:r w:rsidR="00706ADA" w:rsidRPr="009D4983">
        <w:rPr>
          <w:rFonts w:ascii="Times New Roman" w:eastAsia="Times New Roman" w:hAnsi="Times New Roman" w:cs="Times New Roman"/>
          <w:sz w:val="28"/>
          <w:szCs w:val="28"/>
          <w:lang w:val="lv-LV"/>
        </w:rPr>
        <w:t xml:space="preserve"> </w:t>
      </w:r>
      <w:r w:rsidR="00D14177" w:rsidRPr="009D4983">
        <w:rPr>
          <w:rFonts w:ascii="Times New Roman" w:eastAsia="Times New Roman" w:hAnsi="Times New Roman" w:cs="Times New Roman"/>
          <w:sz w:val="28"/>
          <w:szCs w:val="28"/>
          <w:lang w:val="lv-LV"/>
        </w:rPr>
        <w:t>6.</w:t>
      </w:r>
      <w:r w:rsidR="00295BDE" w:rsidRPr="009D4983">
        <w:rPr>
          <w:rFonts w:ascii="Times New Roman" w:eastAsia="Times New Roman" w:hAnsi="Times New Roman" w:cs="Times New Roman"/>
          <w:sz w:val="28"/>
          <w:szCs w:val="28"/>
          <w:lang w:val="lv-LV"/>
        </w:rPr>
        <w:t> </w:t>
      </w:r>
      <w:r w:rsidR="00D14177" w:rsidRPr="009D4983">
        <w:rPr>
          <w:rFonts w:ascii="Times New Roman" w:eastAsia="Times New Roman" w:hAnsi="Times New Roman" w:cs="Times New Roman"/>
          <w:sz w:val="28"/>
          <w:szCs w:val="28"/>
          <w:lang w:val="lv-LV"/>
        </w:rPr>
        <w:t>punkta</w:t>
      </w:r>
      <w:r w:rsidR="00706ADA" w:rsidRPr="009D4983">
        <w:rPr>
          <w:rFonts w:ascii="Times New Roman" w:eastAsia="Times New Roman" w:hAnsi="Times New Roman" w:cs="Times New Roman"/>
          <w:sz w:val="28"/>
          <w:szCs w:val="28"/>
          <w:lang w:val="lv-LV"/>
        </w:rPr>
        <w:t xml:space="preserve"> </w:t>
      </w:r>
      <w:r w:rsidR="00295BDE" w:rsidRPr="009D4983">
        <w:rPr>
          <w:rFonts w:ascii="Times New Roman" w:eastAsia="Times New Roman" w:hAnsi="Times New Roman" w:cs="Times New Roman"/>
          <w:sz w:val="28"/>
          <w:szCs w:val="28"/>
          <w:lang w:val="lv-LV"/>
        </w:rPr>
        <w:t>"</w:t>
      </w:r>
      <w:r w:rsidR="00D14177" w:rsidRPr="009D4983">
        <w:rPr>
          <w:rFonts w:ascii="Times New Roman" w:eastAsia="Times New Roman" w:hAnsi="Times New Roman" w:cs="Times New Roman"/>
          <w:sz w:val="28"/>
          <w:szCs w:val="28"/>
          <w:lang w:val="lv-LV"/>
        </w:rPr>
        <w:t>b</w:t>
      </w:r>
      <w:r w:rsidR="00295BDE" w:rsidRPr="009D4983">
        <w:rPr>
          <w:rFonts w:ascii="Times New Roman" w:eastAsia="Times New Roman" w:hAnsi="Times New Roman" w:cs="Times New Roman"/>
          <w:sz w:val="28"/>
          <w:szCs w:val="28"/>
          <w:lang w:val="lv-LV"/>
        </w:rPr>
        <w:t>"</w:t>
      </w:r>
      <w:r w:rsidR="00D14177" w:rsidRPr="009D4983">
        <w:rPr>
          <w:rFonts w:ascii="Times New Roman" w:eastAsia="Times New Roman" w:hAnsi="Times New Roman" w:cs="Times New Roman"/>
          <w:sz w:val="28"/>
          <w:szCs w:val="28"/>
          <w:lang w:val="lv-LV"/>
        </w:rPr>
        <w:t xml:space="preserve"> apakšpunktu </w:t>
      </w:r>
      <w:r w:rsidR="00A84ABA" w:rsidRPr="009D4983">
        <w:rPr>
          <w:rFonts w:ascii="Times New Roman" w:eastAsia="Times New Roman" w:hAnsi="Times New Roman" w:cs="Times New Roman"/>
          <w:sz w:val="28"/>
          <w:szCs w:val="28"/>
          <w:lang w:val="lv-LV"/>
        </w:rPr>
        <w:t>šādā redakcijā:</w:t>
      </w:r>
    </w:p>
    <w:p w14:paraId="2B5C6AF3" w14:textId="77777777" w:rsidR="00295BDE" w:rsidRPr="009D4983" w:rsidRDefault="00295BDE" w:rsidP="002123F3">
      <w:pPr>
        <w:pStyle w:val="ListParagraph"/>
        <w:spacing w:after="0" w:line="240" w:lineRule="auto"/>
        <w:ind w:left="0" w:firstLine="720"/>
        <w:jc w:val="both"/>
        <w:rPr>
          <w:rFonts w:ascii="Times New Roman" w:eastAsia="Times New Roman" w:hAnsi="Times New Roman" w:cs="Times New Roman"/>
          <w:sz w:val="28"/>
          <w:szCs w:val="28"/>
          <w:lang w:val="lv-LV"/>
        </w:rPr>
      </w:pPr>
    </w:p>
    <w:p w14:paraId="348318B4" w14:textId="31F8356A" w:rsidR="00D14177" w:rsidRPr="009D4983" w:rsidRDefault="00D14177" w:rsidP="002123F3">
      <w:pPr>
        <w:pStyle w:val="ListParagraph"/>
        <w:spacing w:after="0" w:line="240" w:lineRule="auto"/>
        <w:ind w:left="0" w:firstLine="720"/>
        <w:jc w:val="both"/>
        <w:rPr>
          <w:rFonts w:ascii="Times New Roman" w:eastAsia="Times New Roman" w:hAnsi="Times New Roman" w:cs="Times New Roman"/>
          <w:sz w:val="28"/>
          <w:szCs w:val="28"/>
          <w:lang w:val="lv-LV"/>
        </w:rPr>
      </w:pPr>
      <w:r w:rsidRPr="009D4983">
        <w:rPr>
          <w:rFonts w:ascii="Times New Roman" w:eastAsia="Times New Roman" w:hAnsi="Times New Roman" w:cs="Times New Roman"/>
          <w:sz w:val="28"/>
          <w:szCs w:val="28"/>
          <w:lang w:val="lv-LV"/>
        </w:rPr>
        <w:t>"b)</w:t>
      </w:r>
      <w:r w:rsidR="00295BDE" w:rsidRPr="009D4983">
        <w:rPr>
          <w:rFonts w:ascii="Times New Roman" w:eastAsia="Times New Roman" w:hAnsi="Times New Roman" w:cs="Times New Roman"/>
          <w:sz w:val="28"/>
          <w:szCs w:val="28"/>
          <w:lang w:val="lv-LV"/>
        </w:rPr>
        <w:t> </w:t>
      </w:r>
      <w:r w:rsidRPr="009D4983">
        <w:rPr>
          <w:rFonts w:ascii="Times New Roman" w:eastAsia="Times New Roman" w:hAnsi="Times New Roman" w:cs="Times New Roman"/>
          <w:sz w:val="28"/>
          <w:szCs w:val="28"/>
          <w:lang w:val="lv-LV"/>
        </w:rPr>
        <w:t xml:space="preserve">kredītiestādei vai krājaizdevu sabiedrībai anulēta </w:t>
      </w:r>
      <w:r w:rsidR="009C3B93" w:rsidRPr="009D4983">
        <w:rPr>
          <w:rFonts w:ascii="Times New Roman" w:eastAsia="Times New Roman" w:hAnsi="Times New Roman" w:cs="Times New Roman"/>
          <w:sz w:val="28"/>
          <w:szCs w:val="28"/>
          <w:lang w:val="lv-LV"/>
        </w:rPr>
        <w:t xml:space="preserve">licence </w:t>
      </w:r>
      <w:r w:rsidRPr="009D4983">
        <w:rPr>
          <w:rFonts w:ascii="Times New Roman" w:eastAsia="Times New Roman" w:hAnsi="Times New Roman" w:cs="Times New Roman"/>
          <w:sz w:val="28"/>
          <w:szCs w:val="28"/>
          <w:lang w:val="lv-LV"/>
        </w:rPr>
        <w:t>(</w:t>
      </w:r>
      <w:r w:rsidR="009C3B93" w:rsidRPr="009D4983">
        <w:rPr>
          <w:rFonts w:ascii="Times New Roman" w:eastAsia="Times New Roman" w:hAnsi="Times New Roman" w:cs="Times New Roman"/>
          <w:sz w:val="28"/>
          <w:szCs w:val="28"/>
          <w:lang w:val="lv-LV"/>
        </w:rPr>
        <w:t>atļauja</w:t>
      </w:r>
      <w:r w:rsidRPr="009D4983">
        <w:rPr>
          <w:rFonts w:ascii="Times New Roman" w:eastAsia="Times New Roman" w:hAnsi="Times New Roman" w:cs="Times New Roman"/>
          <w:sz w:val="28"/>
          <w:szCs w:val="28"/>
          <w:lang w:val="lv-LV"/>
        </w:rPr>
        <w:t>)</w:t>
      </w:r>
      <w:r w:rsidR="009C3B93" w:rsidRPr="009D4983">
        <w:rPr>
          <w:rFonts w:ascii="Times New Roman" w:eastAsia="Times New Roman" w:hAnsi="Times New Roman" w:cs="Times New Roman"/>
          <w:sz w:val="28"/>
          <w:szCs w:val="28"/>
          <w:lang w:val="lv-LV"/>
        </w:rPr>
        <w:t xml:space="preserve"> kredītiestādes vai krājaizdevu sabiedrības darbībai</w:t>
      </w:r>
      <w:r w:rsidRPr="009D4983">
        <w:rPr>
          <w:rFonts w:ascii="Times New Roman" w:eastAsia="Times New Roman" w:hAnsi="Times New Roman" w:cs="Times New Roman"/>
          <w:sz w:val="28"/>
          <w:szCs w:val="28"/>
          <w:lang w:val="lv-LV"/>
        </w:rPr>
        <w:t>,"</w:t>
      </w:r>
      <w:r w:rsidR="00A11503" w:rsidRPr="009D4983">
        <w:rPr>
          <w:rFonts w:ascii="Times New Roman" w:eastAsia="Times New Roman" w:hAnsi="Times New Roman" w:cs="Times New Roman"/>
          <w:sz w:val="28"/>
          <w:szCs w:val="28"/>
          <w:lang w:val="lv-LV"/>
        </w:rPr>
        <w:t>.</w:t>
      </w:r>
    </w:p>
    <w:p w14:paraId="3A1D3AAE" w14:textId="77777777" w:rsidR="00D14177" w:rsidRPr="009D4983" w:rsidRDefault="00D14177" w:rsidP="002123F3">
      <w:pPr>
        <w:pStyle w:val="ListParagraph"/>
        <w:spacing w:after="0" w:line="240" w:lineRule="auto"/>
        <w:ind w:left="0" w:firstLine="720"/>
        <w:jc w:val="both"/>
        <w:rPr>
          <w:rFonts w:ascii="Times New Roman" w:eastAsia="Times New Roman" w:hAnsi="Times New Roman" w:cs="Times New Roman"/>
          <w:sz w:val="28"/>
          <w:szCs w:val="28"/>
          <w:lang w:val="lv-LV"/>
        </w:rPr>
      </w:pPr>
    </w:p>
    <w:p w14:paraId="39080657" w14:textId="33820D86" w:rsidR="00D14177" w:rsidRPr="009D4983" w:rsidRDefault="0031342B" w:rsidP="002123F3">
      <w:pPr>
        <w:pStyle w:val="ListParagraph"/>
        <w:spacing w:after="0" w:line="240" w:lineRule="auto"/>
        <w:ind w:left="0" w:firstLine="720"/>
        <w:jc w:val="both"/>
        <w:rPr>
          <w:rFonts w:ascii="Times New Roman" w:eastAsia="Times New Roman" w:hAnsi="Times New Roman" w:cs="Times New Roman"/>
          <w:sz w:val="28"/>
          <w:szCs w:val="28"/>
          <w:lang w:val="lv-LV"/>
        </w:rPr>
      </w:pPr>
      <w:r w:rsidRPr="009D4983">
        <w:rPr>
          <w:rFonts w:ascii="Times New Roman" w:eastAsia="Times New Roman" w:hAnsi="Times New Roman" w:cs="Times New Roman"/>
          <w:sz w:val="28"/>
          <w:szCs w:val="28"/>
          <w:lang w:val="lv-LV"/>
        </w:rPr>
        <w:t>3. </w:t>
      </w:r>
      <w:r w:rsidR="00B96C85" w:rsidRPr="009D4983">
        <w:rPr>
          <w:rFonts w:ascii="Times New Roman" w:eastAsia="Times New Roman" w:hAnsi="Times New Roman" w:cs="Times New Roman"/>
          <w:sz w:val="28"/>
          <w:szCs w:val="28"/>
          <w:lang w:val="lv-LV"/>
        </w:rPr>
        <w:t>Izslēgt</w:t>
      </w:r>
      <w:r w:rsidR="00A11503" w:rsidRPr="009D4983">
        <w:rPr>
          <w:rFonts w:ascii="Times New Roman" w:eastAsia="Times New Roman" w:hAnsi="Times New Roman" w:cs="Times New Roman"/>
          <w:sz w:val="28"/>
          <w:szCs w:val="28"/>
          <w:lang w:val="lv-LV"/>
        </w:rPr>
        <w:t xml:space="preserve"> 7.</w:t>
      </w:r>
      <w:r w:rsidR="00295BDE" w:rsidRPr="009D4983">
        <w:rPr>
          <w:rFonts w:ascii="Times New Roman" w:eastAsia="Times New Roman" w:hAnsi="Times New Roman" w:cs="Times New Roman"/>
          <w:sz w:val="28"/>
          <w:szCs w:val="28"/>
          <w:lang w:val="lv-LV"/>
        </w:rPr>
        <w:t> </w:t>
      </w:r>
      <w:r w:rsidR="00A11503" w:rsidRPr="009D4983">
        <w:rPr>
          <w:rFonts w:ascii="Times New Roman" w:eastAsia="Times New Roman" w:hAnsi="Times New Roman" w:cs="Times New Roman"/>
          <w:sz w:val="28"/>
          <w:szCs w:val="28"/>
          <w:lang w:val="lv-LV"/>
        </w:rPr>
        <w:t>pantu.</w:t>
      </w:r>
    </w:p>
    <w:p w14:paraId="2BFF11C1" w14:textId="32C71658" w:rsidR="00D14177" w:rsidRPr="009D4983" w:rsidRDefault="00D14177" w:rsidP="002123F3">
      <w:pPr>
        <w:pStyle w:val="ListParagraph"/>
        <w:spacing w:after="0" w:line="240" w:lineRule="auto"/>
        <w:ind w:left="0" w:firstLine="720"/>
        <w:jc w:val="both"/>
        <w:rPr>
          <w:rFonts w:ascii="Times New Roman" w:eastAsia="Times New Roman" w:hAnsi="Times New Roman" w:cs="Times New Roman"/>
          <w:sz w:val="28"/>
          <w:szCs w:val="28"/>
          <w:lang w:val="lv-LV"/>
        </w:rPr>
      </w:pPr>
    </w:p>
    <w:p w14:paraId="1AB10410" w14:textId="7DE4903B" w:rsidR="00D14177" w:rsidRPr="009D4983" w:rsidRDefault="0031342B" w:rsidP="002123F3">
      <w:pPr>
        <w:pStyle w:val="ListParagraph"/>
        <w:spacing w:after="0" w:line="240" w:lineRule="auto"/>
        <w:ind w:left="0" w:firstLine="720"/>
        <w:jc w:val="both"/>
        <w:rPr>
          <w:rFonts w:ascii="Times New Roman" w:eastAsia="Times New Roman" w:hAnsi="Times New Roman" w:cs="Times New Roman"/>
          <w:sz w:val="28"/>
          <w:szCs w:val="28"/>
          <w:lang w:val="lv-LV"/>
        </w:rPr>
      </w:pPr>
      <w:r w:rsidRPr="009D4983">
        <w:rPr>
          <w:rFonts w:ascii="Times New Roman" w:eastAsia="Times New Roman" w:hAnsi="Times New Roman" w:cs="Times New Roman"/>
          <w:sz w:val="28"/>
          <w:szCs w:val="28"/>
          <w:lang w:val="lv-LV"/>
        </w:rPr>
        <w:t>4. </w:t>
      </w:r>
      <w:r w:rsidR="008542DF" w:rsidRPr="009D4983">
        <w:rPr>
          <w:rFonts w:ascii="Times New Roman" w:eastAsia="Times New Roman" w:hAnsi="Times New Roman" w:cs="Times New Roman"/>
          <w:sz w:val="28"/>
          <w:szCs w:val="28"/>
          <w:lang w:val="lv-LV"/>
        </w:rPr>
        <w:t>Izslēgt 9.</w:t>
      </w:r>
      <w:r w:rsidR="00295BDE" w:rsidRPr="009D4983">
        <w:rPr>
          <w:rFonts w:ascii="Times New Roman" w:eastAsia="Times New Roman" w:hAnsi="Times New Roman" w:cs="Times New Roman"/>
          <w:sz w:val="28"/>
          <w:szCs w:val="28"/>
          <w:lang w:val="lv-LV"/>
        </w:rPr>
        <w:t> </w:t>
      </w:r>
      <w:r w:rsidR="008542DF" w:rsidRPr="009D4983">
        <w:rPr>
          <w:rFonts w:ascii="Times New Roman" w:eastAsia="Times New Roman" w:hAnsi="Times New Roman" w:cs="Times New Roman"/>
          <w:sz w:val="28"/>
          <w:szCs w:val="28"/>
          <w:lang w:val="lv-LV"/>
        </w:rPr>
        <w:t>panta</w:t>
      </w:r>
      <w:r w:rsidR="00706ADA" w:rsidRPr="009D4983">
        <w:rPr>
          <w:rFonts w:ascii="Times New Roman" w:eastAsia="Times New Roman" w:hAnsi="Times New Roman" w:cs="Times New Roman"/>
          <w:sz w:val="28"/>
          <w:szCs w:val="28"/>
          <w:lang w:val="lv-LV"/>
        </w:rPr>
        <w:t xml:space="preserve"> </w:t>
      </w:r>
      <w:r w:rsidR="008542DF" w:rsidRPr="009D4983">
        <w:rPr>
          <w:rFonts w:ascii="Times New Roman" w:eastAsia="Times New Roman" w:hAnsi="Times New Roman" w:cs="Times New Roman"/>
          <w:sz w:val="28"/>
          <w:szCs w:val="28"/>
          <w:lang w:val="lv-LV"/>
        </w:rPr>
        <w:t>piektajā daļ</w:t>
      </w:r>
      <w:r w:rsidR="006C6FE8" w:rsidRPr="009D4983">
        <w:rPr>
          <w:rFonts w:ascii="Times New Roman" w:eastAsia="Times New Roman" w:hAnsi="Times New Roman" w:cs="Times New Roman"/>
          <w:sz w:val="28"/>
          <w:szCs w:val="28"/>
          <w:lang w:val="lv-LV"/>
        </w:rPr>
        <w:t>ā vārdu "normatīvos".</w:t>
      </w:r>
    </w:p>
    <w:p w14:paraId="4A798E90" w14:textId="77777777" w:rsidR="006C6FE8" w:rsidRPr="009D4983" w:rsidRDefault="006C6FE8" w:rsidP="002123F3">
      <w:pPr>
        <w:pStyle w:val="ListParagraph"/>
        <w:spacing w:after="0" w:line="240" w:lineRule="auto"/>
        <w:ind w:left="0" w:firstLine="720"/>
        <w:rPr>
          <w:rFonts w:ascii="Times New Roman" w:eastAsia="Times New Roman" w:hAnsi="Times New Roman" w:cs="Times New Roman"/>
          <w:sz w:val="28"/>
          <w:szCs w:val="28"/>
          <w:lang w:val="lv-LV"/>
        </w:rPr>
      </w:pPr>
    </w:p>
    <w:p w14:paraId="6C31B855" w14:textId="42FDD53D" w:rsidR="006C6FE8" w:rsidRPr="009D4983" w:rsidRDefault="0031342B" w:rsidP="002123F3">
      <w:pPr>
        <w:pStyle w:val="ListParagraph"/>
        <w:spacing w:after="0" w:line="240" w:lineRule="auto"/>
        <w:ind w:left="0" w:firstLine="720"/>
        <w:jc w:val="both"/>
        <w:rPr>
          <w:rFonts w:ascii="Times New Roman" w:eastAsia="Times New Roman" w:hAnsi="Times New Roman" w:cs="Times New Roman"/>
          <w:sz w:val="28"/>
          <w:szCs w:val="28"/>
          <w:lang w:val="lv-LV"/>
        </w:rPr>
      </w:pPr>
      <w:r w:rsidRPr="009D4983">
        <w:rPr>
          <w:rFonts w:ascii="Times New Roman" w:eastAsia="Times New Roman" w:hAnsi="Times New Roman" w:cs="Times New Roman"/>
          <w:sz w:val="28"/>
          <w:szCs w:val="28"/>
          <w:lang w:val="lv-LV"/>
        </w:rPr>
        <w:t>5. </w:t>
      </w:r>
      <w:r w:rsidR="00DC281F" w:rsidRPr="009D4983">
        <w:rPr>
          <w:rFonts w:ascii="Times New Roman" w:eastAsia="Times New Roman" w:hAnsi="Times New Roman" w:cs="Times New Roman"/>
          <w:sz w:val="28"/>
          <w:szCs w:val="28"/>
          <w:lang w:val="lv-LV"/>
        </w:rPr>
        <w:t>Aizstāt 14.</w:t>
      </w:r>
      <w:r w:rsidR="00295BDE" w:rsidRPr="009D4983">
        <w:rPr>
          <w:rFonts w:ascii="Times New Roman" w:eastAsia="Times New Roman" w:hAnsi="Times New Roman" w:cs="Times New Roman"/>
          <w:sz w:val="28"/>
          <w:szCs w:val="28"/>
          <w:lang w:val="lv-LV"/>
        </w:rPr>
        <w:t> </w:t>
      </w:r>
      <w:r w:rsidR="008165CA" w:rsidRPr="009D4983">
        <w:rPr>
          <w:rFonts w:ascii="Times New Roman" w:eastAsia="Times New Roman" w:hAnsi="Times New Roman" w:cs="Times New Roman"/>
          <w:sz w:val="28"/>
          <w:szCs w:val="28"/>
          <w:lang w:val="lv-LV"/>
        </w:rPr>
        <w:t>panta pirmajā daļā</w:t>
      </w:r>
      <w:r w:rsidR="00B96C85" w:rsidRPr="009D4983">
        <w:rPr>
          <w:rFonts w:ascii="Times New Roman" w:eastAsia="Times New Roman" w:hAnsi="Times New Roman" w:cs="Times New Roman"/>
          <w:sz w:val="28"/>
          <w:szCs w:val="28"/>
          <w:lang w:val="lv-LV"/>
        </w:rPr>
        <w:t xml:space="preserve"> vārdus "</w:t>
      </w:r>
      <w:r w:rsidR="000E5E18" w:rsidRPr="009D4983">
        <w:rPr>
          <w:rFonts w:ascii="Times New Roman" w:eastAsia="Times New Roman" w:hAnsi="Times New Roman" w:cs="Times New Roman"/>
          <w:sz w:val="28"/>
          <w:szCs w:val="28"/>
          <w:lang w:val="lv-LV"/>
        </w:rPr>
        <w:t>ieskaitot līdzekļ</w:t>
      </w:r>
      <w:r w:rsidR="00B96C85" w:rsidRPr="009D4983">
        <w:rPr>
          <w:rFonts w:ascii="Times New Roman" w:eastAsia="Times New Roman" w:hAnsi="Times New Roman" w:cs="Times New Roman"/>
          <w:sz w:val="28"/>
          <w:szCs w:val="28"/>
          <w:lang w:val="lv-LV"/>
        </w:rPr>
        <w:t>us kontā Latvijas Bankā"</w:t>
      </w:r>
      <w:r w:rsidR="00706ADA" w:rsidRPr="009D4983">
        <w:rPr>
          <w:rFonts w:ascii="Times New Roman" w:eastAsia="Times New Roman" w:hAnsi="Times New Roman" w:cs="Times New Roman"/>
          <w:sz w:val="28"/>
          <w:szCs w:val="28"/>
          <w:lang w:val="lv-LV"/>
        </w:rPr>
        <w:t xml:space="preserve"> </w:t>
      </w:r>
      <w:r w:rsidR="00B96C85" w:rsidRPr="009D4983">
        <w:rPr>
          <w:rFonts w:ascii="Times New Roman" w:eastAsia="Times New Roman" w:hAnsi="Times New Roman" w:cs="Times New Roman"/>
          <w:sz w:val="28"/>
          <w:szCs w:val="28"/>
          <w:lang w:val="lv-LV"/>
        </w:rPr>
        <w:t xml:space="preserve">ar vārdiem "pārskaitot līdzekļus </w:t>
      </w:r>
      <w:r w:rsidR="008404FE" w:rsidRPr="009D4983">
        <w:rPr>
          <w:rFonts w:ascii="Times New Roman" w:eastAsia="Times New Roman" w:hAnsi="Times New Roman" w:cs="Times New Roman"/>
          <w:sz w:val="28"/>
          <w:szCs w:val="28"/>
          <w:lang w:val="lv-LV"/>
        </w:rPr>
        <w:t>Latvijas Banka</w:t>
      </w:r>
      <w:r w:rsidR="003A17DF" w:rsidRPr="009D4983">
        <w:rPr>
          <w:rFonts w:ascii="Times New Roman" w:eastAsia="Times New Roman" w:hAnsi="Times New Roman" w:cs="Times New Roman"/>
          <w:sz w:val="28"/>
          <w:szCs w:val="28"/>
          <w:lang w:val="lv-LV"/>
        </w:rPr>
        <w:t>i"</w:t>
      </w:r>
      <w:r w:rsidR="00B96C85" w:rsidRPr="009D4983">
        <w:rPr>
          <w:rFonts w:ascii="Times New Roman" w:eastAsia="Times New Roman" w:hAnsi="Times New Roman" w:cs="Times New Roman"/>
          <w:sz w:val="28"/>
          <w:szCs w:val="28"/>
          <w:lang w:val="lv-LV"/>
        </w:rPr>
        <w:t>.</w:t>
      </w:r>
      <w:r w:rsidR="008404FE" w:rsidRPr="009D4983">
        <w:rPr>
          <w:rFonts w:ascii="Times New Roman" w:hAnsi="Times New Roman" w:cs="Times New Roman"/>
          <w:sz w:val="28"/>
          <w:szCs w:val="28"/>
          <w:lang w:val="lv-LV"/>
        </w:rPr>
        <w:t xml:space="preserve"> </w:t>
      </w:r>
    </w:p>
    <w:p w14:paraId="23A12F7A" w14:textId="77777777" w:rsidR="00B96C85" w:rsidRPr="009D4983" w:rsidRDefault="00B96C85" w:rsidP="002123F3">
      <w:pPr>
        <w:pStyle w:val="ListParagraph"/>
        <w:spacing w:after="0" w:line="240" w:lineRule="auto"/>
        <w:ind w:left="0" w:firstLine="720"/>
        <w:rPr>
          <w:rFonts w:ascii="Times New Roman" w:eastAsia="Times New Roman" w:hAnsi="Times New Roman" w:cs="Times New Roman"/>
          <w:sz w:val="28"/>
          <w:szCs w:val="28"/>
          <w:lang w:val="lv-LV"/>
        </w:rPr>
      </w:pPr>
    </w:p>
    <w:p w14:paraId="3DE56003" w14:textId="66310C6D" w:rsidR="00B96C85" w:rsidRPr="009D4983" w:rsidRDefault="0031342B" w:rsidP="002123F3">
      <w:pPr>
        <w:pStyle w:val="ListParagraph"/>
        <w:spacing w:after="0" w:line="240" w:lineRule="auto"/>
        <w:ind w:left="0" w:firstLine="720"/>
        <w:jc w:val="both"/>
        <w:rPr>
          <w:rFonts w:ascii="Times New Roman" w:eastAsia="Times New Roman" w:hAnsi="Times New Roman" w:cs="Times New Roman"/>
          <w:sz w:val="28"/>
          <w:szCs w:val="28"/>
          <w:lang w:val="lv-LV"/>
        </w:rPr>
      </w:pPr>
      <w:r w:rsidRPr="009D4983">
        <w:rPr>
          <w:rFonts w:ascii="Times New Roman" w:eastAsia="Times New Roman" w:hAnsi="Times New Roman" w:cs="Times New Roman"/>
          <w:sz w:val="28"/>
          <w:szCs w:val="28"/>
          <w:lang w:val="lv-LV"/>
        </w:rPr>
        <w:t>6. </w:t>
      </w:r>
      <w:r w:rsidR="000E5E18" w:rsidRPr="009D4983">
        <w:rPr>
          <w:rFonts w:ascii="Times New Roman" w:eastAsia="Times New Roman" w:hAnsi="Times New Roman" w:cs="Times New Roman"/>
          <w:sz w:val="28"/>
          <w:szCs w:val="28"/>
          <w:lang w:val="lv-LV"/>
        </w:rPr>
        <w:t>Aizstāt 15.</w:t>
      </w:r>
      <w:r w:rsidRPr="009D4983">
        <w:rPr>
          <w:rFonts w:ascii="Times New Roman" w:eastAsia="Times New Roman" w:hAnsi="Times New Roman" w:cs="Times New Roman"/>
          <w:sz w:val="28"/>
          <w:szCs w:val="28"/>
          <w:lang w:val="lv-LV"/>
        </w:rPr>
        <w:t> </w:t>
      </w:r>
      <w:r w:rsidR="000E5E18" w:rsidRPr="009D4983">
        <w:rPr>
          <w:rFonts w:ascii="Times New Roman" w:eastAsia="Times New Roman" w:hAnsi="Times New Roman" w:cs="Times New Roman"/>
          <w:sz w:val="28"/>
          <w:szCs w:val="28"/>
          <w:lang w:val="lv-LV"/>
        </w:rPr>
        <w:t>panta pirmās daļas otrajā teikumā vārdus "</w:t>
      </w:r>
      <w:r w:rsidR="00931050" w:rsidRPr="009D4983">
        <w:rPr>
          <w:rFonts w:ascii="Times New Roman" w:eastAsia="Times New Roman" w:hAnsi="Times New Roman" w:cs="Times New Roman"/>
          <w:sz w:val="28"/>
          <w:szCs w:val="28"/>
          <w:lang w:val="lv-LV"/>
        </w:rPr>
        <w:t>iemaksājama kontā Latvijas Bankā" ar vārdiem "maksājama Latvijas Bankai"</w:t>
      </w:r>
      <w:r w:rsidR="00A11503" w:rsidRPr="009D4983">
        <w:rPr>
          <w:rFonts w:ascii="Times New Roman" w:eastAsia="Times New Roman" w:hAnsi="Times New Roman" w:cs="Times New Roman"/>
          <w:sz w:val="28"/>
          <w:szCs w:val="28"/>
          <w:lang w:val="lv-LV"/>
        </w:rPr>
        <w:t>.</w:t>
      </w:r>
    </w:p>
    <w:p w14:paraId="456C4E36" w14:textId="77777777" w:rsidR="00931050" w:rsidRPr="009D4983" w:rsidRDefault="00931050" w:rsidP="002123F3">
      <w:pPr>
        <w:pStyle w:val="ListParagraph"/>
        <w:spacing w:after="0" w:line="240" w:lineRule="auto"/>
        <w:ind w:left="0" w:firstLine="720"/>
        <w:rPr>
          <w:rFonts w:ascii="Times New Roman" w:eastAsia="Times New Roman" w:hAnsi="Times New Roman" w:cs="Times New Roman"/>
          <w:sz w:val="28"/>
          <w:szCs w:val="28"/>
          <w:lang w:val="lv-LV"/>
        </w:rPr>
      </w:pPr>
    </w:p>
    <w:p w14:paraId="7F74F873" w14:textId="067F43FC" w:rsidR="00931050" w:rsidRPr="009D4983" w:rsidRDefault="0031342B" w:rsidP="002123F3">
      <w:pPr>
        <w:pStyle w:val="ListParagraph"/>
        <w:spacing w:after="0" w:line="240" w:lineRule="auto"/>
        <w:ind w:left="0" w:firstLine="720"/>
        <w:jc w:val="both"/>
        <w:rPr>
          <w:rFonts w:ascii="Times New Roman" w:eastAsia="Times New Roman" w:hAnsi="Times New Roman" w:cs="Times New Roman"/>
          <w:sz w:val="28"/>
          <w:szCs w:val="28"/>
          <w:lang w:val="lv-LV"/>
        </w:rPr>
      </w:pPr>
      <w:r w:rsidRPr="009D4983">
        <w:rPr>
          <w:rFonts w:ascii="Times New Roman" w:eastAsia="Times New Roman" w:hAnsi="Times New Roman" w:cs="Times New Roman"/>
          <w:sz w:val="28"/>
          <w:szCs w:val="28"/>
          <w:lang w:val="lv-LV"/>
        </w:rPr>
        <w:t>7. </w:t>
      </w:r>
      <w:r w:rsidR="001A377C" w:rsidRPr="009D4983">
        <w:rPr>
          <w:rFonts w:ascii="Times New Roman" w:eastAsia="Times New Roman" w:hAnsi="Times New Roman" w:cs="Times New Roman"/>
          <w:sz w:val="28"/>
          <w:szCs w:val="28"/>
          <w:lang w:val="lv-LV"/>
        </w:rPr>
        <w:t>Izteikt 16.</w:t>
      </w:r>
      <w:r w:rsidR="00295BDE" w:rsidRPr="009D4983">
        <w:rPr>
          <w:rFonts w:ascii="Times New Roman" w:eastAsia="Times New Roman" w:hAnsi="Times New Roman" w:cs="Times New Roman"/>
          <w:sz w:val="28"/>
          <w:szCs w:val="28"/>
          <w:lang w:val="lv-LV"/>
        </w:rPr>
        <w:t> </w:t>
      </w:r>
      <w:r w:rsidR="001A377C" w:rsidRPr="009D4983">
        <w:rPr>
          <w:rFonts w:ascii="Times New Roman" w:eastAsia="Times New Roman" w:hAnsi="Times New Roman" w:cs="Times New Roman"/>
          <w:sz w:val="28"/>
          <w:szCs w:val="28"/>
          <w:lang w:val="lv-LV"/>
        </w:rPr>
        <w:t>panta otro daļu šādā redakcijā:</w:t>
      </w:r>
    </w:p>
    <w:p w14:paraId="5B5FD3F1" w14:textId="77777777" w:rsidR="00295BDE" w:rsidRPr="009D4983" w:rsidRDefault="00295BDE" w:rsidP="002123F3">
      <w:pPr>
        <w:pStyle w:val="ListParagraph"/>
        <w:spacing w:after="0" w:line="240" w:lineRule="auto"/>
        <w:ind w:left="0" w:firstLine="720"/>
        <w:jc w:val="both"/>
        <w:rPr>
          <w:rFonts w:ascii="Times New Roman" w:eastAsia="Times New Roman" w:hAnsi="Times New Roman" w:cs="Times New Roman"/>
          <w:sz w:val="28"/>
          <w:szCs w:val="28"/>
          <w:lang w:val="lv-LV"/>
        </w:rPr>
      </w:pPr>
    </w:p>
    <w:p w14:paraId="7CD84A21" w14:textId="1FF24652" w:rsidR="001A377C" w:rsidRPr="009D4983" w:rsidRDefault="001A377C" w:rsidP="002123F3">
      <w:pPr>
        <w:pStyle w:val="ListParagraph"/>
        <w:spacing w:after="0" w:line="240" w:lineRule="auto"/>
        <w:ind w:left="0" w:firstLine="720"/>
        <w:jc w:val="both"/>
        <w:rPr>
          <w:rFonts w:ascii="Times New Roman" w:eastAsia="Times New Roman" w:hAnsi="Times New Roman" w:cs="Times New Roman"/>
          <w:sz w:val="28"/>
          <w:szCs w:val="28"/>
          <w:lang w:val="lv-LV"/>
        </w:rPr>
      </w:pPr>
      <w:r w:rsidRPr="009D4983">
        <w:rPr>
          <w:rFonts w:ascii="Times New Roman" w:eastAsia="Times New Roman" w:hAnsi="Times New Roman" w:cs="Times New Roman"/>
          <w:sz w:val="28"/>
          <w:szCs w:val="28"/>
          <w:lang w:val="lv-LV"/>
        </w:rPr>
        <w:t>"(2)</w:t>
      </w:r>
      <w:r w:rsidR="0031342B" w:rsidRPr="009D4983">
        <w:rPr>
          <w:rFonts w:ascii="Times New Roman" w:eastAsia="Times New Roman" w:hAnsi="Times New Roman" w:cs="Times New Roman"/>
          <w:sz w:val="28"/>
          <w:szCs w:val="28"/>
          <w:lang w:val="lv-LV"/>
        </w:rPr>
        <w:t> </w:t>
      </w:r>
      <w:r w:rsidRPr="009D4983">
        <w:rPr>
          <w:rFonts w:ascii="Times New Roman" w:eastAsia="Times New Roman" w:hAnsi="Times New Roman" w:cs="Times New Roman"/>
          <w:sz w:val="28"/>
          <w:szCs w:val="28"/>
          <w:lang w:val="lv-LV"/>
        </w:rPr>
        <w:t xml:space="preserve">Noguldījumu garantiju fondu pārvalda Latvijas Banka. Noguldījumu garantiju fonda līdzekļus iegulda tā, lai risks būtu neliels, bet ieguldījumi </w:t>
      </w:r>
      <w:r w:rsidR="00570FF2" w:rsidRPr="003C0DBB">
        <w:rPr>
          <w:rFonts w:ascii="Times New Roman" w:hAnsi="Times New Roman" w:cs="Times New Roman"/>
          <w:sz w:val="28"/>
          <w:szCs w:val="28"/>
        </w:rPr>
        <w:t>–</w:t>
      </w:r>
      <w:r w:rsidRPr="009D4983">
        <w:rPr>
          <w:rFonts w:ascii="Times New Roman" w:eastAsia="Times New Roman" w:hAnsi="Times New Roman" w:cs="Times New Roman"/>
          <w:sz w:val="28"/>
          <w:szCs w:val="28"/>
          <w:lang w:val="lv-LV"/>
        </w:rPr>
        <w:t xml:space="preserve"> pietiekami diversificēti."</w:t>
      </w:r>
    </w:p>
    <w:p w14:paraId="4AE49194" w14:textId="3DB1C1CB" w:rsidR="001A377C" w:rsidRPr="009D4983" w:rsidRDefault="001A377C" w:rsidP="002123F3">
      <w:pPr>
        <w:pStyle w:val="ListParagraph"/>
        <w:spacing w:after="0" w:line="240" w:lineRule="auto"/>
        <w:ind w:left="0" w:firstLine="720"/>
        <w:jc w:val="both"/>
        <w:rPr>
          <w:rFonts w:ascii="Times New Roman" w:eastAsia="Times New Roman" w:hAnsi="Times New Roman" w:cs="Times New Roman"/>
          <w:sz w:val="28"/>
          <w:szCs w:val="28"/>
          <w:lang w:val="lv-LV"/>
        </w:rPr>
      </w:pPr>
    </w:p>
    <w:p w14:paraId="67645938" w14:textId="240C31F5" w:rsidR="001A377C" w:rsidRPr="009D4983" w:rsidRDefault="0031342B" w:rsidP="002123F3">
      <w:pPr>
        <w:pStyle w:val="ListParagraph"/>
        <w:spacing w:after="0" w:line="240" w:lineRule="auto"/>
        <w:ind w:left="0" w:firstLine="720"/>
        <w:jc w:val="both"/>
        <w:rPr>
          <w:rFonts w:ascii="Times New Roman" w:eastAsia="Times New Roman" w:hAnsi="Times New Roman" w:cs="Times New Roman"/>
          <w:sz w:val="28"/>
          <w:szCs w:val="28"/>
          <w:lang w:val="lv-LV"/>
        </w:rPr>
      </w:pPr>
      <w:r w:rsidRPr="009D4983">
        <w:rPr>
          <w:rFonts w:ascii="Times New Roman" w:eastAsia="Times New Roman" w:hAnsi="Times New Roman" w:cs="Times New Roman"/>
          <w:sz w:val="28"/>
          <w:szCs w:val="28"/>
          <w:lang w:val="lv-LV"/>
        </w:rPr>
        <w:t>8. </w:t>
      </w:r>
      <w:r w:rsidR="00762D38" w:rsidRPr="009D4983">
        <w:rPr>
          <w:rFonts w:ascii="Times New Roman" w:eastAsia="Times New Roman" w:hAnsi="Times New Roman" w:cs="Times New Roman"/>
          <w:sz w:val="28"/>
          <w:szCs w:val="28"/>
          <w:lang w:val="lv-LV"/>
        </w:rPr>
        <w:t xml:space="preserve">Izteikt </w:t>
      </w:r>
      <w:r w:rsidR="001A377C" w:rsidRPr="009D4983">
        <w:rPr>
          <w:rFonts w:ascii="Times New Roman" w:eastAsia="Times New Roman" w:hAnsi="Times New Roman" w:cs="Times New Roman"/>
          <w:sz w:val="28"/>
          <w:szCs w:val="28"/>
          <w:lang w:val="lv-LV"/>
        </w:rPr>
        <w:t>21.</w:t>
      </w:r>
      <w:r w:rsidR="00AF0BBA" w:rsidRPr="009D4983">
        <w:rPr>
          <w:rFonts w:ascii="Times New Roman" w:eastAsia="Times New Roman" w:hAnsi="Times New Roman" w:cs="Times New Roman"/>
          <w:sz w:val="28"/>
          <w:szCs w:val="28"/>
          <w:lang w:val="lv-LV"/>
        </w:rPr>
        <w:t> </w:t>
      </w:r>
      <w:r w:rsidR="00762D38" w:rsidRPr="009D4983">
        <w:rPr>
          <w:rFonts w:ascii="Times New Roman" w:eastAsia="Times New Roman" w:hAnsi="Times New Roman" w:cs="Times New Roman"/>
          <w:sz w:val="28"/>
          <w:szCs w:val="28"/>
          <w:lang w:val="lv-LV"/>
        </w:rPr>
        <w:t>pantu šādā redakcijā</w:t>
      </w:r>
      <w:r w:rsidR="00930963" w:rsidRPr="009D4983">
        <w:rPr>
          <w:rFonts w:ascii="Times New Roman" w:eastAsia="Times New Roman" w:hAnsi="Times New Roman" w:cs="Times New Roman"/>
          <w:sz w:val="28"/>
          <w:szCs w:val="28"/>
          <w:lang w:val="lv-LV"/>
        </w:rPr>
        <w:t>:</w:t>
      </w:r>
    </w:p>
    <w:p w14:paraId="24D261C0" w14:textId="77777777" w:rsidR="00295BDE" w:rsidRPr="009D4983" w:rsidRDefault="00295BDE" w:rsidP="002123F3">
      <w:pPr>
        <w:shd w:val="clear" w:color="auto" w:fill="FFFFFF"/>
        <w:spacing w:after="0" w:line="240" w:lineRule="auto"/>
        <w:ind w:firstLine="720"/>
        <w:jc w:val="both"/>
        <w:rPr>
          <w:rFonts w:ascii="Times New Roman" w:hAnsi="Times New Roman" w:cs="Times New Roman"/>
          <w:sz w:val="28"/>
          <w:szCs w:val="28"/>
          <w:lang w:val="lv-LV" w:eastAsia="lv-LV"/>
        </w:rPr>
      </w:pPr>
    </w:p>
    <w:p w14:paraId="78A6F1F2" w14:textId="7177917E" w:rsidR="00762D38" w:rsidRPr="009D4983" w:rsidRDefault="00FC576B" w:rsidP="002123F3">
      <w:pPr>
        <w:shd w:val="clear" w:color="auto" w:fill="FFFFFF"/>
        <w:spacing w:after="0" w:line="240" w:lineRule="auto"/>
        <w:ind w:firstLine="720"/>
        <w:jc w:val="both"/>
        <w:rPr>
          <w:rFonts w:ascii="Times New Roman" w:hAnsi="Times New Roman" w:cs="Times New Roman"/>
          <w:sz w:val="28"/>
          <w:szCs w:val="28"/>
          <w:lang w:val="lv-LV" w:eastAsia="lv-LV"/>
        </w:rPr>
      </w:pPr>
      <w:r w:rsidRPr="009D4983">
        <w:rPr>
          <w:rFonts w:ascii="Times New Roman" w:hAnsi="Times New Roman" w:cs="Times New Roman"/>
          <w:sz w:val="28"/>
          <w:szCs w:val="28"/>
          <w:lang w:val="lv-LV" w:eastAsia="lv-LV"/>
        </w:rPr>
        <w:t>"</w:t>
      </w:r>
      <w:r w:rsidR="00762D38" w:rsidRPr="009D4983">
        <w:rPr>
          <w:rFonts w:ascii="Times New Roman" w:hAnsi="Times New Roman" w:cs="Times New Roman"/>
          <w:b/>
          <w:bCs/>
          <w:sz w:val="28"/>
          <w:szCs w:val="28"/>
          <w:lang w:val="lv-LV" w:eastAsia="lv-LV"/>
        </w:rPr>
        <w:t>21.</w:t>
      </w:r>
      <w:r w:rsidR="002123F3" w:rsidRPr="009D4983">
        <w:rPr>
          <w:rFonts w:ascii="Times New Roman" w:hAnsi="Times New Roman" w:cs="Times New Roman"/>
          <w:b/>
          <w:bCs/>
          <w:sz w:val="28"/>
          <w:szCs w:val="28"/>
          <w:lang w:val="lv-LV" w:eastAsia="lv-LV"/>
        </w:rPr>
        <w:t> </w:t>
      </w:r>
      <w:r w:rsidR="00762D38" w:rsidRPr="009D4983">
        <w:rPr>
          <w:rFonts w:ascii="Times New Roman" w:hAnsi="Times New Roman" w:cs="Times New Roman"/>
          <w:b/>
          <w:bCs/>
          <w:sz w:val="28"/>
          <w:szCs w:val="28"/>
          <w:lang w:val="lv-LV" w:eastAsia="lv-LV"/>
        </w:rPr>
        <w:t>pants.</w:t>
      </w:r>
      <w:r w:rsidRPr="009D4983">
        <w:rPr>
          <w:rFonts w:ascii="Times New Roman" w:hAnsi="Times New Roman" w:cs="Times New Roman"/>
          <w:b/>
          <w:bCs/>
          <w:sz w:val="28"/>
          <w:szCs w:val="28"/>
          <w:lang w:val="lv-LV" w:eastAsia="lv-LV"/>
        </w:rPr>
        <w:t> </w:t>
      </w:r>
      <w:r w:rsidR="00DA0E0F" w:rsidRPr="009D4983">
        <w:rPr>
          <w:rFonts w:ascii="Times New Roman" w:hAnsi="Times New Roman" w:cs="Times New Roman"/>
          <w:b/>
          <w:sz w:val="28"/>
          <w:szCs w:val="28"/>
          <w:lang w:val="lv-LV" w:eastAsia="lv-LV"/>
        </w:rPr>
        <w:t>A</w:t>
      </w:r>
      <w:r w:rsidR="00762D38" w:rsidRPr="009D4983">
        <w:rPr>
          <w:rFonts w:ascii="Times New Roman" w:hAnsi="Times New Roman" w:cs="Times New Roman"/>
          <w:b/>
          <w:sz w:val="28"/>
          <w:szCs w:val="28"/>
          <w:lang w:val="lv-LV" w:eastAsia="lv-LV"/>
        </w:rPr>
        <w:t>izdevum</w:t>
      </w:r>
      <w:r w:rsidR="00DA0E0F" w:rsidRPr="009D4983">
        <w:rPr>
          <w:rFonts w:ascii="Times New Roman" w:hAnsi="Times New Roman" w:cs="Times New Roman"/>
          <w:b/>
          <w:sz w:val="28"/>
          <w:szCs w:val="28"/>
          <w:lang w:val="lv-LV" w:eastAsia="lv-LV"/>
        </w:rPr>
        <w:t>s</w:t>
      </w:r>
      <w:r w:rsidR="00762D38" w:rsidRPr="009D4983">
        <w:rPr>
          <w:rFonts w:ascii="Times New Roman" w:hAnsi="Times New Roman" w:cs="Times New Roman"/>
          <w:b/>
          <w:sz w:val="28"/>
          <w:szCs w:val="28"/>
          <w:lang w:val="lv-LV" w:eastAsia="lv-LV"/>
        </w:rPr>
        <w:t xml:space="preserve"> noguldījumu garantiju fondam</w:t>
      </w:r>
    </w:p>
    <w:p w14:paraId="379CC4AE" w14:textId="3E0BB9A0" w:rsidR="00762D38" w:rsidRPr="009D4983" w:rsidRDefault="0041115C" w:rsidP="009D4983">
      <w:pPr>
        <w:spacing w:after="0" w:line="240" w:lineRule="auto"/>
        <w:ind w:firstLine="709"/>
        <w:jc w:val="both"/>
        <w:rPr>
          <w:rFonts w:ascii="Times New Roman" w:hAnsi="Times New Roman" w:cs="Times New Roman"/>
          <w:sz w:val="28"/>
          <w:szCs w:val="28"/>
          <w:lang w:val="lv-LV" w:eastAsia="lv-LV"/>
        </w:rPr>
      </w:pPr>
      <w:r w:rsidRPr="009D4983">
        <w:rPr>
          <w:rFonts w:ascii="Times New Roman" w:hAnsi="Times New Roman" w:cs="Times New Roman"/>
          <w:sz w:val="28"/>
          <w:szCs w:val="28"/>
          <w:lang w:val="lv-LV" w:eastAsia="lv-LV"/>
        </w:rPr>
        <w:t>(1)</w:t>
      </w:r>
      <w:r w:rsidR="00AD1162" w:rsidRPr="009D4983">
        <w:rPr>
          <w:rFonts w:ascii="Times New Roman" w:hAnsi="Times New Roman" w:cs="Times New Roman"/>
          <w:sz w:val="28"/>
          <w:szCs w:val="28"/>
          <w:lang w:val="lv-LV" w:eastAsia="lv-LV"/>
        </w:rPr>
        <w:t> </w:t>
      </w:r>
      <w:r w:rsidR="00762D38" w:rsidRPr="009D4983">
        <w:rPr>
          <w:rFonts w:ascii="Times New Roman" w:hAnsi="Times New Roman" w:cs="Times New Roman"/>
          <w:sz w:val="28"/>
          <w:szCs w:val="28"/>
          <w:lang w:val="lv-LV" w:eastAsia="lv-LV"/>
        </w:rPr>
        <w:t xml:space="preserve">Ja </w:t>
      </w:r>
      <w:r w:rsidR="00762D38" w:rsidRPr="009D4983">
        <w:rPr>
          <w:rFonts w:ascii="Times New Roman" w:hAnsi="Times New Roman" w:cs="Times New Roman"/>
          <w:iCs/>
          <w:sz w:val="28"/>
          <w:szCs w:val="28"/>
          <w:lang w:val="lv-LV" w:eastAsia="lv-LV"/>
        </w:rPr>
        <w:t>noguldījumu</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garantiju</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fondā</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nepietiek</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līdzekļu</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garantētās</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atlīdzības</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izmaksām</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saskaņā</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ar</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šo</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likumu,</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Latvijas</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Banka</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var</w:t>
      </w:r>
      <w:r w:rsidR="00DA0AF0" w:rsidRPr="009D4983">
        <w:rPr>
          <w:rFonts w:ascii="Times New Roman" w:hAnsi="Times New Roman" w:cs="Times New Roman"/>
          <w:sz w:val="28"/>
          <w:szCs w:val="28"/>
          <w:lang w:val="lv-LV" w:eastAsia="lv-LV"/>
        </w:rPr>
        <w:t xml:space="preserve"> </w:t>
      </w:r>
      <w:r w:rsidR="00DA0E0F" w:rsidRPr="009D4983">
        <w:rPr>
          <w:rFonts w:ascii="Times New Roman" w:hAnsi="Times New Roman" w:cs="Times New Roman"/>
          <w:sz w:val="28"/>
          <w:szCs w:val="28"/>
          <w:lang w:val="lv-LV" w:eastAsia="lv-LV"/>
        </w:rPr>
        <w:t>aizņemties</w:t>
      </w:r>
      <w:r w:rsidR="0001189F" w:rsidRPr="009D4983">
        <w:rPr>
          <w:rFonts w:ascii="Times New Roman" w:hAnsi="Times New Roman" w:cs="Times New Roman"/>
          <w:sz w:val="28"/>
          <w:szCs w:val="28"/>
          <w:lang w:val="lv-LV" w:eastAsia="lv-LV"/>
        </w:rPr>
        <w:t xml:space="preserve"> </w:t>
      </w:r>
      <w:r w:rsidR="00DA0E0F" w:rsidRPr="009D4983">
        <w:rPr>
          <w:rFonts w:ascii="Times New Roman" w:hAnsi="Times New Roman" w:cs="Times New Roman"/>
          <w:sz w:val="28"/>
          <w:szCs w:val="28"/>
          <w:lang w:val="lv-LV" w:eastAsia="lv-LV"/>
        </w:rPr>
        <w:t xml:space="preserve">trūkstošo </w:t>
      </w:r>
      <w:r w:rsidR="00762D38" w:rsidRPr="009D4983">
        <w:rPr>
          <w:rFonts w:ascii="Times New Roman" w:hAnsi="Times New Roman" w:cs="Times New Roman"/>
          <w:sz w:val="28"/>
          <w:szCs w:val="28"/>
          <w:lang w:val="lv-LV" w:eastAsia="lv-LV"/>
        </w:rPr>
        <w:t>summ</w:t>
      </w:r>
      <w:r w:rsidR="00DA0E0F" w:rsidRPr="009D4983">
        <w:rPr>
          <w:rFonts w:ascii="Times New Roman" w:hAnsi="Times New Roman" w:cs="Times New Roman"/>
          <w:sz w:val="28"/>
          <w:szCs w:val="28"/>
          <w:lang w:val="lv-LV" w:eastAsia="lv-LV"/>
        </w:rPr>
        <w:t>u</w:t>
      </w:r>
      <w:r w:rsidR="0001189F" w:rsidRPr="009D4983">
        <w:rPr>
          <w:rFonts w:ascii="Times New Roman" w:hAnsi="Times New Roman" w:cs="Times New Roman"/>
          <w:sz w:val="28"/>
          <w:szCs w:val="28"/>
          <w:lang w:val="lv-LV" w:eastAsia="lv-LV"/>
        </w:rPr>
        <w:t xml:space="preserve"> </w:t>
      </w:r>
      <w:r w:rsidR="005341E2" w:rsidRPr="009D4983">
        <w:rPr>
          <w:rFonts w:ascii="Times New Roman" w:hAnsi="Times New Roman" w:cs="Times New Roman"/>
          <w:sz w:val="28"/>
          <w:szCs w:val="28"/>
          <w:lang w:val="lv-LV" w:eastAsia="lv-LV"/>
        </w:rPr>
        <w:t>Latvijas, Eiropas Savienības vai ārvalstu</w:t>
      </w:r>
      <w:r w:rsidR="006B0DC7" w:rsidRPr="009D4983">
        <w:rPr>
          <w:rFonts w:ascii="Times New Roman" w:hAnsi="Times New Roman" w:cs="Times New Roman"/>
          <w:sz w:val="28"/>
          <w:szCs w:val="28"/>
          <w:lang w:val="lv-LV" w:eastAsia="lv-LV"/>
        </w:rPr>
        <w:t xml:space="preserve"> </w:t>
      </w:r>
      <w:r w:rsidR="00DA0AF0" w:rsidRPr="009D4983">
        <w:rPr>
          <w:rFonts w:ascii="Times New Roman" w:hAnsi="Times New Roman" w:cs="Times New Roman"/>
          <w:sz w:val="28"/>
          <w:szCs w:val="28"/>
          <w:lang w:val="lv-LV" w:eastAsia="lv-LV"/>
        </w:rPr>
        <w:t xml:space="preserve">finanšu </w:t>
      </w:r>
      <w:r w:rsidR="005341E2" w:rsidRPr="009D4983">
        <w:rPr>
          <w:rFonts w:ascii="Times New Roman" w:hAnsi="Times New Roman" w:cs="Times New Roman"/>
          <w:sz w:val="28"/>
          <w:szCs w:val="28"/>
          <w:lang w:val="lv-LV" w:eastAsia="lv-LV"/>
        </w:rPr>
        <w:t xml:space="preserve">tirgū vai </w:t>
      </w:r>
      <w:r w:rsidR="00762D38" w:rsidRPr="009D4983">
        <w:rPr>
          <w:rFonts w:ascii="Times New Roman" w:hAnsi="Times New Roman" w:cs="Times New Roman"/>
          <w:sz w:val="28"/>
          <w:szCs w:val="28"/>
          <w:lang w:val="lv-LV" w:eastAsia="lv-LV"/>
        </w:rPr>
        <w:t>no</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citas</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dalībvalsts</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noguldījumu</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garantiju</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fonda.</w:t>
      </w:r>
    </w:p>
    <w:p w14:paraId="07E882C2" w14:textId="2C8079BA" w:rsidR="00DA0E0F" w:rsidRPr="009D4983" w:rsidRDefault="0041115C" w:rsidP="002123F3">
      <w:pPr>
        <w:spacing w:after="0" w:line="240" w:lineRule="auto"/>
        <w:ind w:firstLine="709"/>
        <w:jc w:val="both"/>
        <w:rPr>
          <w:rFonts w:ascii="Times New Roman" w:hAnsi="Times New Roman" w:cs="Times New Roman"/>
          <w:iCs/>
          <w:sz w:val="28"/>
          <w:szCs w:val="28"/>
          <w:lang w:val="lv-LV" w:eastAsia="lv-LV"/>
        </w:rPr>
      </w:pPr>
      <w:r w:rsidRPr="009D4983">
        <w:rPr>
          <w:rFonts w:ascii="Times New Roman" w:hAnsi="Times New Roman" w:cs="Times New Roman"/>
          <w:sz w:val="28"/>
          <w:szCs w:val="28"/>
          <w:lang w:val="lv-LV" w:eastAsia="lv-LV"/>
        </w:rPr>
        <w:t>(2)</w:t>
      </w:r>
      <w:r w:rsidR="009D4983" w:rsidRPr="009D4983">
        <w:rPr>
          <w:rFonts w:ascii="Times New Roman" w:eastAsia="Times New Roman" w:hAnsi="Times New Roman" w:cs="Times New Roman"/>
          <w:iCs/>
          <w:sz w:val="28"/>
          <w:szCs w:val="28"/>
          <w:lang w:val="lv-LV" w:eastAsia="lv-LV"/>
        </w:rPr>
        <w:t> </w:t>
      </w:r>
      <w:r w:rsidR="00DA0E0F" w:rsidRPr="009D4983">
        <w:rPr>
          <w:rFonts w:ascii="Times New Roman" w:hAnsi="Times New Roman" w:cs="Times New Roman"/>
          <w:iCs/>
          <w:sz w:val="28"/>
          <w:szCs w:val="28"/>
          <w:lang w:val="lv-LV" w:eastAsia="lv-LV"/>
        </w:rPr>
        <w:t>Latvijas, Eiropas Savienības vai ārvalstu finanšu tirgus dalībnieks var piedāvāt Latvijas Bankai aizņemties no tā garantētās atlīdzības izmaksām nepieciešamo trūkstošo summu tikai</w:t>
      </w:r>
      <w:r w:rsidR="00570FF2">
        <w:rPr>
          <w:rFonts w:ascii="Times New Roman" w:hAnsi="Times New Roman" w:cs="Times New Roman"/>
          <w:iCs/>
          <w:sz w:val="28"/>
          <w:szCs w:val="28"/>
          <w:lang w:val="lv-LV" w:eastAsia="lv-LV"/>
        </w:rPr>
        <w:t xml:space="preserve"> tad</w:t>
      </w:r>
      <w:r w:rsidR="00DA0E0F" w:rsidRPr="009D4983">
        <w:rPr>
          <w:rFonts w:ascii="Times New Roman" w:hAnsi="Times New Roman" w:cs="Times New Roman"/>
          <w:iCs/>
          <w:sz w:val="28"/>
          <w:szCs w:val="28"/>
          <w:lang w:val="lv-LV" w:eastAsia="lv-LV"/>
        </w:rPr>
        <w:t xml:space="preserve">, ja aizdevuma piešķiršana Latvijas Bankai neietekmēs attiecīgā Latvijas, Eiropas Savienības vai ārvalstu finanšu </w:t>
      </w:r>
      <w:r w:rsidR="00DA0E0F" w:rsidRPr="009D4983">
        <w:rPr>
          <w:rFonts w:ascii="Times New Roman" w:hAnsi="Times New Roman" w:cs="Times New Roman"/>
          <w:iCs/>
          <w:sz w:val="28"/>
          <w:szCs w:val="28"/>
          <w:lang w:val="lv-LV" w:eastAsia="lv-LV"/>
        </w:rPr>
        <w:lastRenderedPageBreak/>
        <w:t>tirgus dalībnieka spēju ievērot Latvijas vai attiecīgās valsts normatīvajos aktos noteiktās tā darbību regulējošās prasības.</w:t>
      </w:r>
    </w:p>
    <w:p w14:paraId="43BDA638" w14:textId="30049F4F" w:rsidR="0041115C" w:rsidRPr="00FF16D7" w:rsidRDefault="0041115C" w:rsidP="002123F3">
      <w:pPr>
        <w:spacing w:after="0" w:line="240" w:lineRule="auto"/>
        <w:ind w:firstLine="709"/>
        <w:jc w:val="both"/>
        <w:rPr>
          <w:rFonts w:ascii="Times New Roman" w:hAnsi="Times New Roman" w:cs="Times New Roman"/>
          <w:spacing w:val="-2"/>
          <w:sz w:val="28"/>
          <w:szCs w:val="28"/>
          <w:lang w:val="lv-LV" w:eastAsia="lv-LV"/>
        </w:rPr>
      </w:pPr>
      <w:r w:rsidRPr="00FF16D7">
        <w:rPr>
          <w:rFonts w:ascii="Times New Roman" w:hAnsi="Times New Roman" w:cs="Times New Roman"/>
          <w:spacing w:val="-2"/>
          <w:sz w:val="28"/>
          <w:szCs w:val="28"/>
          <w:lang w:val="lv-LV" w:eastAsia="lv-LV"/>
        </w:rPr>
        <w:t>(3)</w:t>
      </w:r>
      <w:r w:rsidR="009D4983" w:rsidRPr="00FF16D7">
        <w:rPr>
          <w:rFonts w:ascii="Times New Roman" w:hAnsi="Times New Roman" w:cs="Times New Roman"/>
          <w:spacing w:val="-2"/>
          <w:sz w:val="28"/>
          <w:szCs w:val="28"/>
          <w:lang w:val="lv-LV" w:eastAsia="lv-LV"/>
        </w:rPr>
        <w:t> </w:t>
      </w:r>
      <w:r w:rsidR="00DA0E0F" w:rsidRPr="00FF16D7">
        <w:rPr>
          <w:rFonts w:ascii="Times New Roman" w:hAnsi="Times New Roman" w:cs="Times New Roman"/>
          <w:spacing w:val="-2"/>
          <w:sz w:val="28"/>
          <w:szCs w:val="28"/>
          <w:lang w:val="lv-LV" w:eastAsia="lv-LV"/>
        </w:rPr>
        <w:t>Izraugoties Latvijas, Eiropas Savienības vai ārvalstu finanšu tirgus dalībnieku vai citas dalībvalsts noguldījumu garantiju fondu, kurš piešķirs garantētās atlīdzības izmaksām nepieciešamo trūkstošo summu, nav piemērojami Publisko iepirkumu likuma noteikumi. Latvijas Banka izraugās to Latvijas, Eiropas Savienības vai ārvalstu finanšu tirgus dalībnieku vai citas dalībvalsts noguldījumu garantiju fondu, kurš Latvijas Bankai piedāvā zemāko aizdevuma procentu likmi</w:t>
      </w:r>
      <w:r w:rsidRPr="00FF16D7">
        <w:rPr>
          <w:rFonts w:ascii="Times New Roman" w:hAnsi="Times New Roman" w:cs="Times New Roman"/>
          <w:spacing w:val="-2"/>
          <w:sz w:val="28"/>
          <w:szCs w:val="28"/>
          <w:lang w:val="lv-LV" w:eastAsia="lv-LV"/>
        </w:rPr>
        <w:t>.</w:t>
      </w:r>
      <w:r w:rsidR="006033EC" w:rsidRPr="00FF16D7">
        <w:rPr>
          <w:rFonts w:ascii="Times New Roman" w:hAnsi="Times New Roman" w:cs="Times New Roman"/>
          <w:spacing w:val="-2"/>
          <w:sz w:val="28"/>
          <w:szCs w:val="28"/>
          <w:lang w:val="lv-LV" w:eastAsia="lv-LV"/>
        </w:rPr>
        <w:t xml:space="preserve"> Ja izteiktie piedāvājumi ir vienādi, līguma slēgšanas tiesības piešķir lozējot.</w:t>
      </w:r>
    </w:p>
    <w:p w14:paraId="29BB9622" w14:textId="3DD125CC" w:rsidR="00E43EE6" w:rsidRPr="009D4983" w:rsidRDefault="0031342B" w:rsidP="002123F3">
      <w:pPr>
        <w:pStyle w:val="ListParagraph"/>
        <w:spacing w:after="0" w:line="240" w:lineRule="auto"/>
        <w:ind w:left="0" w:firstLine="720"/>
        <w:jc w:val="both"/>
        <w:rPr>
          <w:rFonts w:ascii="Times New Roman" w:hAnsi="Times New Roman" w:cs="Times New Roman"/>
          <w:sz w:val="28"/>
          <w:szCs w:val="28"/>
          <w:lang w:val="lv-LV" w:eastAsia="lv-LV"/>
        </w:rPr>
      </w:pPr>
      <w:r w:rsidRPr="009D4983">
        <w:rPr>
          <w:rFonts w:ascii="Times New Roman" w:hAnsi="Times New Roman" w:cs="Times New Roman"/>
          <w:sz w:val="28"/>
          <w:szCs w:val="28"/>
          <w:lang w:val="lv-LV" w:eastAsia="lv-LV"/>
        </w:rPr>
        <w:t>(</w:t>
      </w:r>
      <w:r w:rsidR="00DA0AF0" w:rsidRPr="009D4983">
        <w:rPr>
          <w:rFonts w:ascii="Times New Roman" w:hAnsi="Times New Roman" w:cs="Times New Roman"/>
          <w:sz w:val="28"/>
          <w:szCs w:val="28"/>
          <w:lang w:val="lv-LV" w:eastAsia="lv-LV"/>
        </w:rPr>
        <w:t>4</w:t>
      </w:r>
      <w:r w:rsidRPr="009D4983">
        <w:rPr>
          <w:rFonts w:ascii="Times New Roman" w:hAnsi="Times New Roman" w:cs="Times New Roman"/>
          <w:sz w:val="28"/>
          <w:szCs w:val="28"/>
          <w:lang w:val="lv-LV" w:eastAsia="lv-LV"/>
        </w:rPr>
        <w:t>) </w:t>
      </w:r>
      <w:r w:rsidR="00762D38" w:rsidRPr="009D4983">
        <w:rPr>
          <w:rFonts w:ascii="Times New Roman" w:hAnsi="Times New Roman" w:cs="Times New Roman"/>
          <w:sz w:val="28"/>
          <w:szCs w:val="28"/>
          <w:lang w:val="lv-LV" w:eastAsia="lv-LV"/>
        </w:rPr>
        <w:t>Ja triju</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darbdienu</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laikā</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no</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noguldījumu</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nepieejamības</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iestāšanās</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dienas</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Latvijas</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Banka</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nesaņem</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piedāvājumus</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aizdot</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garantētās</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atlīdzības</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izmaksām</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nepieciešamo</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trūkstošo</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summu</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vai</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konstatē,</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ka</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izteiktie</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piedāvājumi</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nenodrošina</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labvēlīgāko</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un</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ekonomiskāko</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risinājumu</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noguldītāju</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vai</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noguldījumu</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garantiju</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fonda</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interesēm,</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vai</w:t>
      </w:r>
      <w:r w:rsidR="0001189F" w:rsidRPr="009D4983">
        <w:rPr>
          <w:rFonts w:ascii="Times New Roman" w:hAnsi="Times New Roman" w:cs="Times New Roman"/>
          <w:sz w:val="28"/>
          <w:szCs w:val="28"/>
          <w:lang w:val="lv-LV" w:eastAsia="lv-LV"/>
        </w:rPr>
        <w:t xml:space="preserve"> </w:t>
      </w:r>
      <w:r w:rsidR="00DA0E0F" w:rsidRPr="009D4983">
        <w:rPr>
          <w:rFonts w:ascii="Times New Roman" w:hAnsi="Times New Roman" w:cs="Times New Roman"/>
          <w:sz w:val="28"/>
          <w:szCs w:val="28"/>
          <w:lang w:val="lv-LV" w:eastAsia="lv-LV"/>
        </w:rPr>
        <w:t>nesaņem aizdevumu</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citu</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pamatotu</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apstākļu</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dēļ,</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Latvijas</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Banka</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nekavējoties</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informē</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Finanšu</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ministriju</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par</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noguldījumu</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garantiju</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fondā</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esošo</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līdzekļu</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nepietiekamību.</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Valsts</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budžeta</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līdzekļi</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šajā</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likumā</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noteiktās</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garantētās</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atlīdzības</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izmaksai</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tiek</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piešķirti</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apropriācijas</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kārtībā</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vai</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aizdevuma</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veidā,</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ievērojot</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Likumā</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par</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budžetu</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un</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finanšu</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vadību</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noteikto</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kārtību.</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Finanšu</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ministrija</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nodrošina</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šajā</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likumā</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noteiktās</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garantētās</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atlīdzības</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izmaksai</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piešķirto</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valsts</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budžeta</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līdzekļu</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pieejamību</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noguldījumu</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garantiju</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fondam</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tā,</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lai</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garantētās</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atlīdzības</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izmaksas</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tiktu</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veiktas</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šajā</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likumā</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noteiktajā</w:t>
      </w:r>
      <w:r w:rsidR="0001189F"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termiņā.</w:t>
      </w:r>
    </w:p>
    <w:p w14:paraId="175D2112" w14:textId="1BA3E917" w:rsidR="00762D38" w:rsidRPr="009D4983" w:rsidRDefault="0031342B" w:rsidP="002123F3">
      <w:pPr>
        <w:pStyle w:val="ListParagraph"/>
        <w:spacing w:after="0" w:line="240" w:lineRule="auto"/>
        <w:ind w:left="0" w:firstLine="720"/>
        <w:jc w:val="both"/>
        <w:rPr>
          <w:rFonts w:ascii="Times New Roman" w:hAnsi="Times New Roman" w:cs="Times New Roman"/>
          <w:sz w:val="28"/>
          <w:szCs w:val="28"/>
          <w:lang w:val="lv-LV" w:eastAsia="lv-LV"/>
        </w:rPr>
      </w:pPr>
      <w:r w:rsidRPr="00FF16D7">
        <w:rPr>
          <w:rFonts w:ascii="Times New Roman" w:hAnsi="Times New Roman" w:cs="Times New Roman"/>
          <w:spacing w:val="-2"/>
          <w:sz w:val="28"/>
          <w:szCs w:val="28"/>
          <w:lang w:val="lv-LV" w:eastAsia="lv-LV"/>
        </w:rPr>
        <w:t>(</w:t>
      </w:r>
      <w:r w:rsidR="0041115C" w:rsidRPr="00FF16D7">
        <w:rPr>
          <w:rFonts w:ascii="Times New Roman" w:hAnsi="Times New Roman" w:cs="Times New Roman"/>
          <w:spacing w:val="-2"/>
          <w:sz w:val="28"/>
          <w:szCs w:val="28"/>
          <w:lang w:val="lv-LV" w:eastAsia="lv-LV"/>
        </w:rPr>
        <w:t>5</w:t>
      </w:r>
      <w:r w:rsidRPr="00FF16D7">
        <w:rPr>
          <w:rFonts w:ascii="Times New Roman" w:hAnsi="Times New Roman" w:cs="Times New Roman"/>
          <w:spacing w:val="-2"/>
          <w:sz w:val="28"/>
          <w:szCs w:val="28"/>
          <w:lang w:val="lv-LV" w:eastAsia="lv-LV"/>
        </w:rPr>
        <w:t>) </w:t>
      </w:r>
      <w:r w:rsidR="00762D38" w:rsidRPr="00FF16D7">
        <w:rPr>
          <w:rFonts w:ascii="Times New Roman" w:hAnsi="Times New Roman" w:cs="Times New Roman"/>
          <w:spacing w:val="-2"/>
          <w:sz w:val="28"/>
          <w:szCs w:val="28"/>
          <w:lang w:val="lv-LV" w:eastAsia="lv-LV"/>
        </w:rPr>
        <w:t xml:space="preserve">Naudas līdzekļus, kurus </w:t>
      </w:r>
      <w:r w:rsidR="005341E2" w:rsidRPr="00FF16D7">
        <w:rPr>
          <w:rFonts w:ascii="Times New Roman" w:hAnsi="Times New Roman" w:cs="Times New Roman"/>
          <w:spacing w:val="-2"/>
          <w:sz w:val="28"/>
          <w:szCs w:val="28"/>
          <w:lang w:val="lv-LV" w:eastAsia="lv-LV"/>
        </w:rPr>
        <w:t xml:space="preserve">Latvijas Banka aizņēmusies </w:t>
      </w:r>
      <w:r w:rsidR="00762D38" w:rsidRPr="00FF16D7">
        <w:rPr>
          <w:rFonts w:ascii="Times New Roman" w:hAnsi="Times New Roman" w:cs="Times New Roman"/>
          <w:spacing w:val="-2"/>
          <w:sz w:val="28"/>
          <w:szCs w:val="28"/>
          <w:lang w:val="lv-LV" w:eastAsia="lv-LV"/>
        </w:rPr>
        <w:t xml:space="preserve">garantētās atlīdzības izmaksām </w:t>
      </w:r>
      <w:r w:rsidR="005341E2" w:rsidRPr="00FF16D7">
        <w:rPr>
          <w:rFonts w:ascii="Times New Roman" w:hAnsi="Times New Roman" w:cs="Times New Roman"/>
          <w:spacing w:val="-2"/>
          <w:sz w:val="28"/>
          <w:szCs w:val="28"/>
          <w:lang w:val="lv-LV" w:eastAsia="lv-LV"/>
        </w:rPr>
        <w:t>no noguldījumu garantiju fonda līdzekļiem trūkstošās summas segšanai</w:t>
      </w:r>
      <w:r w:rsidR="005341E2" w:rsidRPr="009D4983">
        <w:rPr>
          <w:rFonts w:ascii="Times New Roman" w:hAnsi="Times New Roman" w:cs="Times New Roman"/>
          <w:sz w:val="28"/>
          <w:szCs w:val="28"/>
          <w:lang w:val="lv-LV" w:eastAsia="lv-LV"/>
        </w:rPr>
        <w:t xml:space="preserve">, </w:t>
      </w:r>
      <w:r w:rsidR="00762D38" w:rsidRPr="009D4983">
        <w:rPr>
          <w:rFonts w:ascii="Times New Roman" w:hAnsi="Times New Roman" w:cs="Times New Roman"/>
          <w:sz w:val="28"/>
          <w:szCs w:val="28"/>
          <w:lang w:val="lv-LV" w:eastAsia="lv-LV"/>
        </w:rPr>
        <w:t>Latvijas Banka atmaksā no noguldījumu garantiju fonda.</w:t>
      </w:r>
      <w:r w:rsidR="00FC576B" w:rsidRPr="009D4983">
        <w:rPr>
          <w:rFonts w:ascii="Times New Roman" w:hAnsi="Times New Roman" w:cs="Times New Roman"/>
          <w:sz w:val="28"/>
          <w:szCs w:val="28"/>
          <w:lang w:val="lv-LV" w:eastAsia="lv-LV"/>
        </w:rPr>
        <w:t>"</w:t>
      </w:r>
    </w:p>
    <w:p w14:paraId="501070BA" w14:textId="21C1806A" w:rsidR="008542DF" w:rsidRPr="009D4983" w:rsidRDefault="008542DF" w:rsidP="002123F3">
      <w:pPr>
        <w:pStyle w:val="ListParagraph"/>
        <w:spacing w:after="0" w:line="240" w:lineRule="auto"/>
        <w:ind w:left="0" w:firstLine="720"/>
        <w:jc w:val="both"/>
        <w:rPr>
          <w:rFonts w:ascii="Times New Roman" w:eastAsia="Times New Roman" w:hAnsi="Times New Roman" w:cs="Times New Roman"/>
          <w:sz w:val="28"/>
          <w:szCs w:val="28"/>
          <w:lang w:val="lv-LV"/>
        </w:rPr>
      </w:pPr>
    </w:p>
    <w:p w14:paraId="2DBAB93B" w14:textId="12AD002D" w:rsidR="00AE65ED" w:rsidRPr="009D4983" w:rsidRDefault="0031342B" w:rsidP="002123F3">
      <w:pPr>
        <w:pStyle w:val="ListParagraph"/>
        <w:spacing w:after="0" w:line="240" w:lineRule="auto"/>
        <w:jc w:val="both"/>
        <w:rPr>
          <w:rFonts w:ascii="Times New Roman" w:eastAsia="Times New Roman" w:hAnsi="Times New Roman" w:cs="Times New Roman"/>
          <w:sz w:val="28"/>
          <w:szCs w:val="28"/>
          <w:lang w:val="lv-LV"/>
        </w:rPr>
      </w:pPr>
      <w:r w:rsidRPr="009D4983">
        <w:rPr>
          <w:rFonts w:ascii="Times New Roman" w:eastAsia="Times New Roman" w:hAnsi="Times New Roman" w:cs="Times New Roman"/>
          <w:sz w:val="28"/>
          <w:szCs w:val="28"/>
          <w:lang w:val="lv-LV"/>
        </w:rPr>
        <w:t>9. </w:t>
      </w:r>
      <w:r w:rsidR="00AE65ED" w:rsidRPr="009D4983">
        <w:rPr>
          <w:rFonts w:ascii="Times New Roman" w:eastAsia="Times New Roman" w:hAnsi="Times New Roman" w:cs="Times New Roman"/>
          <w:sz w:val="28"/>
          <w:szCs w:val="28"/>
          <w:lang w:val="lv-LV"/>
        </w:rPr>
        <w:t>P</w:t>
      </w:r>
      <w:r w:rsidR="008542DF" w:rsidRPr="009D4983">
        <w:rPr>
          <w:rFonts w:ascii="Times New Roman" w:eastAsia="Times New Roman" w:hAnsi="Times New Roman" w:cs="Times New Roman"/>
          <w:sz w:val="28"/>
          <w:szCs w:val="28"/>
          <w:lang w:val="lv-LV"/>
        </w:rPr>
        <w:t xml:space="preserve">ārejas </w:t>
      </w:r>
      <w:r w:rsidR="00AE65ED" w:rsidRPr="009D4983">
        <w:rPr>
          <w:rFonts w:ascii="Times New Roman" w:eastAsia="Times New Roman" w:hAnsi="Times New Roman" w:cs="Times New Roman"/>
          <w:sz w:val="28"/>
          <w:szCs w:val="28"/>
          <w:lang w:val="lv-LV"/>
        </w:rPr>
        <w:t>noteikumos:</w:t>
      </w:r>
    </w:p>
    <w:p w14:paraId="17682B1E" w14:textId="3AFB53F3" w:rsidR="008542DF" w:rsidRPr="009D4983" w:rsidRDefault="00E0346E" w:rsidP="002123F3">
      <w:pPr>
        <w:spacing w:after="0" w:line="240" w:lineRule="auto"/>
        <w:ind w:firstLine="720"/>
        <w:jc w:val="both"/>
        <w:rPr>
          <w:rFonts w:ascii="Times New Roman" w:eastAsia="Times New Roman" w:hAnsi="Times New Roman" w:cs="Times New Roman"/>
          <w:sz w:val="28"/>
          <w:szCs w:val="28"/>
          <w:lang w:val="lv-LV"/>
        </w:rPr>
      </w:pPr>
      <w:r w:rsidRPr="009D4983">
        <w:rPr>
          <w:rFonts w:ascii="Times New Roman" w:eastAsia="Times New Roman" w:hAnsi="Times New Roman" w:cs="Times New Roman"/>
          <w:sz w:val="28"/>
          <w:szCs w:val="28"/>
          <w:lang w:val="lv-LV"/>
        </w:rPr>
        <w:t>i</w:t>
      </w:r>
      <w:r w:rsidR="00AE65ED" w:rsidRPr="009D4983">
        <w:rPr>
          <w:rFonts w:ascii="Times New Roman" w:eastAsia="Times New Roman" w:hAnsi="Times New Roman" w:cs="Times New Roman"/>
          <w:sz w:val="28"/>
          <w:szCs w:val="28"/>
          <w:lang w:val="lv-LV"/>
        </w:rPr>
        <w:t xml:space="preserve">zteikt </w:t>
      </w:r>
      <w:r w:rsidR="008542DF" w:rsidRPr="009D4983">
        <w:rPr>
          <w:rFonts w:ascii="Times New Roman" w:eastAsia="Times New Roman" w:hAnsi="Times New Roman" w:cs="Times New Roman"/>
          <w:sz w:val="28"/>
          <w:szCs w:val="28"/>
          <w:lang w:val="lv-LV"/>
        </w:rPr>
        <w:t>5.</w:t>
      </w:r>
      <w:r w:rsidR="0031342B" w:rsidRPr="009D4983">
        <w:rPr>
          <w:rFonts w:ascii="Times New Roman" w:eastAsia="Times New Roman" w:hAnsi="Times New Roman" w:cs="Times New Roman"/>
          <w:sz w:val="28"/>
          <w:szCs w:val="28"/>
          <w:lang w:val="lv-LV"/>
        </w:rPr>
        <w:t> </w:t>
      </w:r>
      <w:r w:rsidR="008542DF" w:rsidRPr="009D4983">
        <w:rPr>
          <w:rFonts w:ascii="Times New Roman" w:eastAsia="Times New Roman" w:hAnsi="Times New Roman" w:cs="Times New Roman"/>
          <w:sz w:val="28"/>
          <w:szCs w:val="28"/>
          <w:lang w:val="lv-LV"/>
        </w:rPr>
        <w:t xml:space="preserve">punktu </w:t>
      </w:r>
      <w:r w:rsidR="00A11503" w:rsidRPr="009D4983">
        <w:rPr>
          <w:rFonts w:ascii="Times New Roman" w:eastAsia="Times New Roman" w:hAnsi="Times New Roman" w:cs="Times New Roman"/>
          <w:sz w:val="28"/>
          <w:szCs w:val="28"/>
          <w:lang w:val="lv-LV"/>
        </w:rPr>
        <w:t>šādā redakci</w:t>
      </w:r>
      <w:r w:rsidR="008542DF" w:rsidRPr="009D4983">
        <w:rPr>
          <w:rFonts w:ascii="Times New Roman" w:eastAsia="Times New Roman" w:hAnsi="Times New Roman" w:cs="Times New Roman"/>
          <w:sz w:val="28"/>
          <w:szCs w:val="28"/>
          <w:lang w:val="lv-LV"/>
        </w:rPr>
        <w:t>jā:</w:t>
      </w:r>
    </w:p>
    <w:p w14:paraId="15CB8007" w14:textId="77777777" w:rsidR="00562765" w:rsidRPr="009D4983" w:rsidRDefault="00562765" w:rsidP="002123F3">
      <w:pPr>
        <w:pStyle w:val="ListParagraph"/>
        <w:spacing w:after="0" w:line="240" w:lineRule="auto"/>
        <w:ind w:left="0" w:firstLine="720"/>
        <w:jc w:val="both"/>
        <w:rPr>
          <w:rFonts w:ascii="Times New Roman" w:eastAsia="Times New Roman" w:hAnsi="Times New Roman" w:cs="Times New Roman"/>
          <w:sz w:val="28"/>
          <w:szCs w:val="28"/>
          <w:lang w:val="lv-LV"/>
        </w:rPr>
      </w:pPr>
    </w:p>
    <w:p w14:paraId="3E4D2417" w14:textId="5CAA8C0C" w:rsidR="008542DF" w:rsidRPr="009D4983" w:rsidRDefault="008542DF" w:rsidP="002123F3">
      <w:pPr>
        <w:pStyle w:val="ListParagraph"/>
        <w:spacing w:after="0" w:line="240" w:lineRule="auto"/>
        <w:ind w:left="0" w:firstLine="720"/>
        <w:jc w:val="both"/>
        <w:rPr>
          <w:rFonts w:ascii="Times New Roman" w:eastAsia="Times New Roman" w:hAnsi="Times New Roman" w:cs="Times New Roman"/>
          <w:sz w:val="28"/>
          <w:szCs w:val="28"/>
          <w:lang w:val="lv-LV"/>
        </w:rPr>
      </w:pPr>
      <w:r w:rsidRPr="009D4983">
        <w:rPr>
          <w:rFonts w:ascii="Times New Roman" w:eastAsia="Times New Roman" w:hAnsi="Times New Roman" w:cs="Times New Roman"/>
          <w:sz w:val="28"/>
          <w:szCs w:val="28"/>
          <w:lang w:val="lv-LV"/>
        </w:rPr>
        <w:t>"</w:t>
      </w:r>
      <w:r w:rsidR="00295BDE" w:rsidRPr="009D4983">
        <w:rPr>
          <w:rFonts w:ascii="Times New Roman" w:eastAsia="Times New Roman" w:hAnsi="Times New Roman" w:cs="Times New Roman"/>
          <w:sz w:val="28"/>
          <w:szCs w:val="28"/>
          <w:lang w:val="lv-LV"/>
        </w:rPr>
        <w:t>5. </w:t>
      </w:r>
      <w:r w:rsidRPr="009D4983">
        <w:rPr>
          <w:rFonts w:ascii="Times New Roman" w:eastAsia="Times New Roman" w:hAnsi="Times New Roman" w:cs="Times New Roman"/>
          <w:sz w:val="28"/>
          <w:szCs w:val="28"/>
          <w:lang w:val="lv-LV"/>
        </w:rPr>
        <w:t>Šā likuma 9.</w:t>
      </w:r>
      <w:r w:rsidR="0031342B" w:rsidRPr="009D4983">
        <w:rPr>
          <w:rFonts w:ascii="Times New Roman" w:eastAsia="Times New Roman" w:hAnsi="Times New Roman" w:cs="Times New Roman"/>
          <w:sz w:val="28"/>
          <w:szCs w:val="28"/>
          <w:lang w:val="lv-LV"/>
        </w:rPr>
        <w:t> </w:t>
      </w:r>
      <w:r w:rsidRPr="009D4983">
        <w:rPr>
          <w:rFonts w:ascii="Times New Roman" w:eastAsia="Times New Roman" w:hAnsi="Times New Roman" w:cs="Times New Roman"/>
          <w:sz w:val="28"/>
          <w:szCs w:val="28"/>
          <w:lang w:val="lv-LV"/>
        </w:rPr>
        <w:t xml:space="preserve">panta pirmajā daļā norādīto noguldījumu garantiju fonda </w:t>
      </w:r>
      <w:proofErr w:type="spellStart"/>
      <w:r w:rsidRPr="009D4983">
        <w:rPr>
          <w:rFonts w:ascii="Times New Roman" w:eastAsia="Times New Roman" w:hAnsi="Times New Roman" w:cs="Times New Roman"/>
          <w:sz w:val="28"/>
          <w:szCs w:val="28"/>
          <w:lang w:val="lv-LV"/>
        </w:rPr>
        <w:t>mērķapjomu</w:t>
      </w:r>
      <w:proofErr w:type="spellEnd"/>
      <w:r w:rsidRPr="009D4983">
        <w:rPr>
          <w:rFonts w:ascii="Times New Roman" w:eastAsia="Times New Roman" w:hAnsi="Times New Roman" w:cs="Times New Roman"/>
          <w:sz w:val="28"/>
          <w:szCs w:val="28"/>
          <w:lang w:val="lv-LV"/>
        </w:rPr>
        <w:t xml:space="preserve"> Latvijas Banka sasniedz līdz 2024.</w:t>
      </w:r>
      <w:r w:rsidR="00D4097D" w:rsidRPr="009D4983">
        <w:rPr>
          <w:rFonts w:ascii="Times New Roman" w:eastAsia="Times New Roman" w:hAnsi="Times New Roman" w:cs="Times New Roman"/>
          <w:sz w:val="28"/>
          <w:szCs w:val="28"/>
          <w:lang w:val="lv-LV"/>
        </w:rPr>
        <w:t> </w:t>
      </w:r>
      <w:r w:rsidRPr="009D4983">
        <w:rPr>
          <w:rFonts w:ascii="Times New Roman" w:eastAsia="Times New Roman" w:hAnsi="Times New Roman" w:cs="Times New Roman"/>
          <w:sz w:val="28"/>
          <w:szCs w:val="28"/>
          <w:lang w:val="lv-LV"/>
        </w:rPr>
        <w:t>gada 3.</w:t>
      </w:r>
      <w:r w:rsidR="00D4097D" w:rsidRPr="009D4983">
        <w:rPr>
          <w:rFonts w:ascii="Times New Roman" w:eastAsia="Times New Roman" w:hAnsi="Times New Roman" w:cs="Times New Roman"/>
          <w:sz w:val="28"/>
          <w:szCs w:val="28"/>
          <w:lang w:val="lv-LV"/>
        </w:rPr>
        <w:t> </w:t>
      </w:r>
      <w:r w:rsidRPr="009D4983">
        <w:rPr>
          <w:rFonts w:ascii="Times New Roman" w:eastAsia="Times New Roman" w:hAnsi="Times New Roman" w:cs="Times New Roman"/>
          <w:sz w:val="28"/>
          <w:szCs w:val="28"/>
          <w:lang w:val="lv-LV"/>
        </w:rPr>
        <w:t>jūlijam</w:t>
      </w:r>
      <w:r w:rsidR="00E0346E" w:rsidRPr="009D4983">
        <w:rPr>
          <w:rFonts w:ascii="Times New Roman" w:eastAsia="Times New Roman" w:hAnsi="Times New Roman" w:cs="Times New Roman"/>
          <w:sz w:val="28"/>
          <w:szCs w:val="28"/>
          <w:lang w:val="lv-LV"/>
        </w:rPr>
        <w:t>.</w:t>
      </w:r>
      <w:r w:rsidRPr="009D4983">
        <w:rPr>
          <w:rFonts w:ascii="Times New Roman" w:eastAsia="Times New Roman" w:hAnsi="Times New Roman" w:cs="Times New Roman"/>
          <w:sz w:val="28"/>
          <w:szCs w:val="28"/>
          <w:lang w:val="lv-LV"/>
        </w:rPr>
        <w:t>"</w:t>
      </w:r>
      <w:r w:rsidR="00E0346E" w:rsidRPr="009D4983">
        <w:rPr>
          <w:rFonts w:ascii="Times New Roman" w:eastAsia="Times New Roman" w:hAnsi="Times New Roman" w:cs="Times New Roman"/>
          <w:sz w:val="28"/>
          <w:szCs w:val="28"/>
          <w:lang w:val="lv-LV"/>
        </w:rPr>
        <w:t>;</w:t>
      </w:r>
    </w:p>
    <w:p w14:paraId="1C7E8A3A" w14:textId="19481959" w:rsidR="00384D11" w:rsidRPr="009D4983" w:rsidRDefault="00384D11" w:rsidP="002123F3">
      <w:pPr>
        <w:pStyle w:val="ListParagraph"/>
        <w:spacing w:after="0" w:line="240" w:lineRule="auto"/>
        <w:ind w:left="0" w:firstLine="720"/>
        <w:jc w:val="both"/>
        <w:rPr>
          <w:rFonts w:ascii="Times New Roman" w:eastAsia="Times New Roman" w:hAnsi="Times New Roman" w:cs="Times New Roman"/>
          <w:sz w:val="28"/>
          <w:szCs w:val="28"/>
          <w:lang w:val="lv-LV"/>
        </w:rPr>
      </w:pPr>
    </w:p>
    <w:p w14:paraId="7E012686" w14:textId="2E7E0B2F" w:rsidR="004E6F35" w:rsidRPr="009D4983" w:rsidRDefault="00E0346E" w:rsidP="002123F3">
      <w:pPr>
        <w:pStyle w:val="ListParagraph"/>
        <w:spacing w:after="0" w:line="240" w:lineRule="auto"/>
        <w:ind w:left="0" w:firstLine="720"/>
        <w:jc w:val="both"/>
        <w:rPr>
          <w:rFonts w:ascii="Times New Roman" w:eastAsia="Times New Roman" w:hAnsi="Times New Roman" w:cs="Times New Roman"/>
          <w:sz w:val="28"/>
          <w:szCs w:val="28"/>
          <w:lang w:val="lv-LV"/>
        </w:rPr>
      </w:pPr>
      <w:r w:rsidRPr="009D4983">
        <w:rPr>
          <w:rFonts w:ascii="Times New Roman" w:eastAsia="Times New Roman" w:hAnsi="Times New Roman" w:cs="Times New Roman"/>
          <w:sz w:val="28"/>
          <w:szCs w:val="28"/>
          <w:lang w:val="lv-LV"/>
        </w:rPr>
        <w:t>p</w:t>
      </w:r>
      <w:r w:rsidR="004E6F35" w:rsidRPr="009D4983">
        <w:rPr>
          <w:rFonts w:ascii="Times New Roman" w:eastAsia="Times New Roman" w:hAnsi="Times New Roman" w:cs="Times New Roman"/>
          <w:sz w:val="28"/>
          <w:szCs w:val="28"/>
          <w:lang w:val="lv-LV"/>
        </w:rPr>
        <w:t xml:space="preserve">apildināt </w:t>
      </w:r>
      <w:r w:rsidR="00FF16D7">
        <w:rPr>
          <w:rFonts w:ascii="Times New Roman" w:eastAsia="Times New Roman" w:hAnsi="Times New Roman" w:cs="Times New Roman"/>
          <w:sz w:val="28"/>
          <w:szCs w:val="28"/>
          <w:lang w:val="lv-LV"/>
        </w:rPr>
        <w:t>p</w:t>
      </w:r>
      <w:r w:rsidR="00FF16D7" w:rsidRPr="009D4983">
        <w:rPr>
          <w:rFonts w:ascii="Times New Roman" w:eastAsia="Times New Roman" w:hAnsi="Times New Roman" w:cs="Times New Roman"/>
          <w:sz w:val="28"/>
          <w:szCs w:val="28"/>
          <w:lang w:val="lv-LV"/>
        </w:rPr>
        <w:t>ārejas noteikum</w:t>
      </w:r>
      <w:r w:rsidR="00FF16D7">
        <w:rPr>
          <w:rFonts w:ascii="Times New Roman" w:eastAsia="Times New Roman" w:hAnsi="Times New Roman" w:cs="Times New Roman"/>
          <w:sz w:val="28"/>
          <w:szCs w:val="28"/>
          <w:lang w:val="lv-LV"/>
        </w:rPr>
        <w:t>u</w:t>
      </w:r>
      <w:r w:rsidR="00FF16D7" w:rsidRPr="009D4983">
        <w:rPr>
          <w:rFonts w:ascii="Times New Roman" w:eastAsia="Times New Roman" w:hAnsi="Times New Roman" w:cs="Times New Roman"/>
          <w:sz w:val="28"/>
          <w:szCs w:val="28"/>
          <w:lang w:val="lv-LV"/>
        </w:rPr>
        <w:t xml:space="preserve">s </w:t>
      </w:r>
      <w:r w:rsidR="00C66F55" w:rsidRPr="009D4983">
        <w:rPr>
          <w:rFonts w:ascii="Times New Roman" w:eastAsia="Times New Roman" w:hAnsi="Times New Roman" w:cs="Times New Roman"/>
          <w:sz w:val="28"/>
          <w:szCs w:val="28"/>
          <w:lang w:val="lv-LV"/>
        </w:rPr>
        <w:t>ar 15.</w:t>
      </w:r>
      <w:r w:rsidR="00D4097D" w:rsidRPr="009D4983">
        <w:rPr>
          <w:rFonts w:ascii="Times New Roman" w:eastAsia="Times New Roman" w:hAnsi="Times New Roman" w:cs="Times New Roman"/>
          <w:sz w:val="28"/>
          <w:szCs w:val="28"/>
          <w:lang w:val="lv-LV"/>
        </w:rPr>
        <w:t> </w:t>
      </w:r>
      <w:r w:rsidR="00C66F55" w:rsidRPr="009D4983">
        <w:rPr>
          <w:rFonts w:ascii="Times New Roman" w:eastAsia="Times New Roman" w:hAnsi="Times New Roman" w:cs="Times New Roman"/>
          <w:sz w:val="28"/>
          <w:szCs w:val="28"/>
          <w:lang w:val="lv-LV"/>
        </w:rPr>
        <w:t>punktu šādā redakcijā:</w:t>
      </w:r>
    </w:p>
    <w:p w14:paraId="381B8D2F" w14:textId="77777777" w:rsidR="002123F3" w:rsidRPr="009D4983" w:rsidRDefault="002123F3" w:rsidP="002123F3">
      <w:pPr>
        <w:pStyle w:val="tv213"/>
        <w:shd w:val="clear" w:color="auto" w:fill="FFFFFF"/>
        <w:spacing w:before="0" w:beforeAutospacing="0" w:after="0" w:afterAutospacing="0"/>
        <w:ind w:firstLine="720"/>
        <w:jc w:val="both"/>
        <w:rPr>
          <w:sz w:val="28"/>
          <w:szCs w:val="28"/>
          <w:lang w:val="lv-LV"/>
        </w:rPr>
      </w:pPr>
    </w:p>
    <w:p w14:paraId="34935488" w14:textId="0A169B6F" w:rsidR="00D5675E" w:rsidRPr="009D4983" w:rsidRDefault="00C66F55" w:rsidP="002123F3">
      <w:pPr>
        <w:pStyle w:val="tv213"/>
        <w:shd w:val="clear" w:color="auto" w:fill="FFFFFF"/>
        <w:spacing w:before="0" w:beforeAutospacing="0" w:after="0" w:afterAutospacing="0"/>
        <w:ind w:firstLine="720"/>
        <w:jc w:val="both"/>
        <w:rPr>
          <w:sz w:val="28"/>
          <w:szCs w:val="28"/>
          <w:lang w:val="lv-LV"/>
        </w:rPr>
      </w:pPr>
      <w:r w:rsidRPr="009D4983">
        <w:rPr>
          <w:sz w:val="28"/>
          <w:szCs w:val="28"/>
          <w:lang w:val="lv-LV"/>
        </w:rPr>
        <w:t>"15.</w:t>
      </w:r>
      <w:r w:rsidR="00913393" w:rsidRPr="009D4983">
        <w:rPr>
          <w:sz w:val="28"/>
          <w:szCs w:val="28"/>
          <w:lang w:val="lv-LV"/>
        </w:rPr>
        <w:t> </w:t>
      </w:r>
      <w:r w:rsidR="000612DB" w:rsidRPr="009D4983">
        <w:rPr>
          <w:sz w:val="28"/>
          <w:szCs w:val="28"/>
          <w:lang w:val="lv-LV"/>
        </w:rPr>
        <w:t xml:space="preserve">Uz šā likuma pamata izdotie Finanšu un kapitāla tirgus komisijas normatīvie noteikumi, kas </w:t>
      </w:r>
      <w:r w:rsidR="00FF16D7">
        <w:rPr>
          <w:sz w:val="28"/>
          <w:szCs w:val="28"/>
          <w:lang w:val="lv-LV"/>
        </w:rPr>
        <w:t>pieņemti</w:t>
      </w:r>
      <w:r w:rsidR="00FF16D7" w:rsidRPr="009D4983">
        <w:rPr>
          <w:sz w:val="28"/>
          <w:szCs w:val="28"/>
          <w:lang w:val="lv-LV"/>
        </w:rPr>
        <w:t xml:space="preserve"> </w:t>
      </w:r>
      <w:r w:rsidR="000612DB" w:rsidRPr="009D4983">
        <w:rPr>
          <w:sz w:val="28"/>
          <w:szCs w:val="28"/>
          <w:lang w:val="lv-LV"/>
        </w:rPr>
        <w:t>līdz Latvijas Bankas likuma spēkā stāšanās dienai, piemērojami līdz dienai, kad Latvijas Banka apstiprina attiecīgos noteikumus, bet ne ilgāk kā līdz 2024</w:t>
      </w:r>
      <w:r w:rsidR="009D4983" w:rsidRPr="009D4983">
        <w:rPr>
          <w:sz w:val="28"/>
          <w:szCs w:val="28"/>
          <w:lang w:val="lv-LV"/>
        </w:rPr>
        <w:t>. </w:t>
      </w:r>
      <w:r w:rsidR="000612DB" w:rsidRPr="009D4983">
        <w:rPr>
          <w:sz w:val="28"/>
          <w:szCs w:val="28"/>
          <w:lang w:val="lv-LV"/>
        </w:rPr>
        <w:t>gada 31</w:t>
      </w:r>
      <w:r w:rsidR="009D4983" w:rsidRPr="009D4983">
        <w:rPr>
          <w:sz w:val="28"/>
          <w:szCs w:val="28"/>
          <w:lang w:val="lv-LV"/>
        </w:rPr>
        <w:t>. </w:t>
      </w:r>
      <w:r w:rsidR="000612DB" w:rsidRPr="009D4983">
        <w:rPr>
          <w:sz w:val="28"/>
          <w:szCs w:val="28"/>
          <w:lang w:val="lv-LV"/>
        </w:rPr>
        <w:t>decembrim</w:t>
      </w:r>
      <w:r w:rsidR="00FF16D7">
        <w:rPr>
          <w:sz w:val="28"/>
          <w:szCs w:val="28"/>
          <w:lang w:val="lv-LV"/>
        </w:rPr>
        <w:t>.</w:t>
      </w:r>
      <w:r w:rsidR="00D5675E" w:rsidRPr="009D4983">
        <w:rPr>
          <w:sz w:val="28"/>
          <w:szCs w:val="28"/>
          <w:lang w:val="lv-LV"/>
        </w:rPr>
        <w:t>"</w:t>
      </w:r>
    </w:p>
    <w:p w14:paraId="6D5247FD" w14:textId="77777777" w:rsidR="00C66F55" w:rsidRPr="009D4983" w:rsidRDefault="00C66F55" w:rsidP="002123F3">
      <w:pPr>
        <w:pStyle w:val="ListParagraph"/>
        <w:spacing w:after="0" w:line="240" w:lineRule="auto"/>
        <w:ind w:left="0" w:firstLine="720"/>
        <w:jc w:val="both"/>
        <w:rPr>
          <w:rFonts w:ascii="Times New Roman" w:eastAsia="Times New Roman" w:hAnsi="Times New Roman" w:cs="Times New Roman"/>
          <w:sz w:val="28"/>
          <w:szCs w:val="28"/>
          <w:lang w:val="lv-LV"/>
        </w:rPr>
      </w:pPr>
    </w:p>
    <w:p w14:paraId="37CDCA6F" w14:textId="54641D88" w:rsidR="00102AA8" w:rsidRPr="009D4983" w:rsidRDefault="005D320B" w:rsidP="002123F3">
      <w:pPr>
        <w:pStyle w:val="tv213"/>
        <w:shd w:val="clear" w:color="auto" w:fill="FFFFFF"/>
        <w:spacing w:before="0" w:beforeAutospacing="0" w:after="0" w:afterAutospacing="0"/>
        <w:ind w:firstLine="720"/>
        <w:jc w:val="both"/>
        <w:rPr>
          <w:sz w:val="28"/>
          <w:szCs w:val="28"/>
          <w:lang w:val="lv-LV"/>
        </w:rPr>
      </w:pPr>
      <w:r w:rsidRPr="009D4983">
        <w:rPr>
          <w:sz w:val="28"/>
          <w:szCs w:val="28"/>
          <w:lang w:val="lv-LV"/>
        </w:rPr>
        <w:t xml:space="preserve">Likums stājas spēkā </w:t>
      </w:r>
      <w:r w:rsidR="008E59E3" w:rsidRPr="009D4983">
        <w:rPr>
          <w:sz w:val="28"/>
          <w:szCs w:val="28"/>
          <w:lang w:val="lv-LV"/>
        </w:rPr>
        <w:t>vienlaikus ar Latvijas Bankas likumu.</w:t>
      </w:r>
    </w:p>
    <w:p w14:paraId="32EA19F0" w14:textId="64C93114" w:rsidR="00DF4D9B" w:rsidRPr="00122D34" w:rsidRDefault="00DF4D9B" w:rsidP="002123F3">
      <w:pPr>
        <w:spacing w:after="0" w:line="240" w:lineRule="auto"/>
        <w:ind w:firstLine="720"/>
        <w:jc w:val="both"/>
        <w:rPr>
          <w:rFonts w:ascii="Times New Roman" w:hAnsi="Times New Roman" w:cs="Times New Roman"/>
          <w:sz w:val="24"/>
          <w:szCs w:val="24"/>
          <w:lang w:val="lv-LV"/>
        </w:rPr>
      </w:pPr>
    </w:p>
    <w:p w14:paraId="156CB731" w14:textId="06BC8DFF" w:rsidR="00396661" w:rsidRPr="00122D34" w:rsidRDefault="00396661" w:rsidP="002123F3">
      <w:pPr>
        <w:spacing w:after="0" w:line="240" w:lineRule="auto"/>
        <w:ind w:firstLine="720"/>
        <w:jc w:val="both"/>
        <w:rPr>
          <w:rFonts w:ascii="Times New Roman" w:hAnsi="Times New Roman" w:cs="Times New Roman"/>
          <w:sz w:val="24"/>
          <w:szCs w:val="24"/>
          <w:lang w:val="lv-LV"/>
        </w:rPr>
      </w:pPr>
    </w:p>
    <w:p w14:paraId="0AA03626" w14:textId="3F4A005C" w:rsidR="00396661" w:rsidRPr="00122D34" w:rsidRDefault="00396661" w:rsidP="002123F3">
      <w:pPr>
        <w:spacing w:after="0" w:line="240" w:lineRule="auto"/>
        <w:ind w:firstLine="720"/>
        <w:jc w:val="both"/>
        <w:rPr>
          <w:rFonts w:ascii="Times New Roman" w:hAnsi="Times New Roman" w:cs="Times New Roman"/>
          <w:sz w:val="24"/>
          <w:szCs w:val="24"/>
          <w:lang w:val="lv-LV"/>
        </w:rPr>
      </w:pPr>
    </w:p>
    <w:p w14:paraId="30E252B7" w14:textId="77777777" w:rsidR="000612DB" w:rsidRPr="009D4983" w:rsidRDefault="00396661" w:rsidP="002123F3">
      <w:pPr>
        <w:tabs>
          <w:tab w:val="left" w:pos="6804"/>
        </w:tabs>
        <w:spacing w:after="0" w:line="240" w:lineRule="auto"/>
        <w:ind w:firstLine="720"/>
        <w:jc w:val="both"/>
        <w:rPr>
          <w:rFonts w:ascii="Times New Roman" w:hAnsi="Times New Roman" w:cs="Times New Roman"/>
          <w:sz w:val="28"/>
          <w:szCs w:val="28"/>
          <w:lang w:val="lv-LV"/>
        </w:rPr>
      </w:pPr>
      <w:r w:rsidRPr="009D4983">
        <w:rPr>
          <w:rFonts w:ascii="Times New Roman" w:hAnsi="Times New Roman" w:cs="Times New Roman"/>
          <w:sz w:val="28"/>
          <w:szCs w:val="28"/>
          <w:lang w:val="lv-LV"/>
        </w:rPr>
        <w:t>Finanšu ministrs</w:t>
      </w:r>
    </w:p>
    <w:p w14:paraId="14FC97E0" w14:textId="758BFCFC" w:rsidR="00396661" w:rsidRPr="009D4983" w:rsidRDefault="00396661" w:rsidP="002123F3">
      <w:pPr>
        <w:tabs>
          <w:tab w:val="left" w:pos="6804"/>
        </w:tabs>
        <w:spacing w:after="0" w:line="240" w:lineRule="auto"/>
        <w:ind w:firstLine="720"/>
        <w:jc w:val="both"/>
        <w:rPr>
          <w:rFonts w:ascii="Times New Roman" w:hAnsi="Times New Roman" w:cs="Times New Roman"/>
          <w:sz w:val="28"/>
          <w:szCs w:val="28"/>
          <w:lang w:val="lv-LV"/>
        </w:rPr>
      </w:pPr>
      <w:r w:rsidRPr="009D4983">
        <w:rPr>
          <w:rFonts w:ascii="Times New Roman" w:hAnsi="Times New Roman" w:cs="Times New Roman"/>
          <w:sz w:val="28"/>
          <w:szCs w:val="28"/>
          <w:lang w:val="lv-LV"/>
        </w:rPr>
        <w:t>J. Reirs</w:t>
      </w:r>
    </w:p>
    <w:sectPr w:rsidR="00396661" w:rsidRPr="009D4983" w:rsidSect="002123F3">
      <w:headerReference w:type="default" r:id="rId9"/>
      <w:footerReference w:type="default" r:id="rId10"/>
      <w:footerReference w:type="first" r:id="rId11"/>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88D56" w14:textId="77777777" w:rsidR="00B73112" w:rsidRDefault="00B73112" w:rsidP="00930963">
      <w:pPr>
        <w:spacing w:after="0" w:line="240" w:lineRule="auto"/>
      </w:pPr>
      <w:r>
        <w:separator/>
      </w:r>
    </w:p>
  </w:endnote>
  <w:endnote w:type="continuationSeparator" w:id="0">
    <w:p w14:paraId="72597CBA" w14:textId="77777777" w:rsidR="00B73112" w:rsidRDefault="00B73112" w:rsidP="00930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6C160" w14:textId="77777777" w:rsidR="002123F3" w:rsidRPr="002123F3" w:rsidRDefault="002123F3" w:rsidP="002123F3">
    <w:pPr>
      <w:pStyle w:val="Footer"/>
      <w:rPr>
        <w:rFonts w:ascii="Times New Roman" w:hAnsi="Times New Roman" w:cs="Times New Roman"/>
        <w:sz w:val="16"/>
        <w:szCs w:val="16"/>
      </w:rPr>
    </w:pPr>
    <w:r>
      <w:rPr>
        <w:rFonts w:ascii="Times New Roman" w:hAnsi="Times New Roman" w:cs="Times New Roman"/>
        <w:sz w:val="16"/>
        <w:szCs w:val="16"/>
      </w:rPr>
      <w:t>L0377_1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7E9F2" w14:textId="2055A3E7" w:rsidR="002123F3" w:rsidRPr="005A3098" w:rsidRDefault="002123F3" w:rsidP="002123F3">
    <w:pPr>
      <w:pStyle w:val="Footer"/>
      <w:rPr>
        <w:rFonts w:ascii="Times New Roman" w:hAnsi="Times New Roman"/>
        <w:sz w:val="16"/>
        <w:szCs w:val="16"/>
      </w:rPr>
    </w:pPr>
    <w:r>
      <w:rPr>
        <w:rFonts w:ascii="Times New Roman" w:hAnsi="Times New Roman" w:cs="Times New Roman"/>
        <w:sz w:val="16"/>
        <w:szCs w:val="16"/>
      </w:rPr>
      <w:t>L0377_</w:t>
    </w:r>
    <w:proofErr w:type="gramStart"/>
    <w:r>
      <w:rPr>
        <w:rFonts w:ascii="Times New Roman" w:hAnsi="Times New Roman" w:cs="Times New Roman"/>
        <w:sz w:val="16"/>
        <w:szCs w:val="16"/>
      </w:rPr>
      <w:t xml:space="preserve">1  </w:t>
    </w:r>
    <w:proofErr w:type="spellStart"/>
    <w:r w:rsidRPr="008709C1">
      <w:rPr>
        <w:rFonts w:ascii="Times New Roman" w:hAnsi="Times New Roman"/>
        <w:sz w:val="16"/>
        <w:szCs w:val="16"/>
      </w:rPr>
      <w:t>v</w:t>
    </w:r>
    <w:proofErr w:type="gramEnd"/>
    <w:r w:rsidRPr="008709C1">
      <w:rPr>
        <w:rFonts w:ascii="Times New Roman" w:hAnsi="Times New Roman"/>
        <w:sz w:val="16"/>
        <w:szCs w:val="16"/>
      </w:rPr>
      <w:t>_sk</w:t>
    </w:r>
    <w:proofErr w:type="spellEnd"/>
    <w:r w:rsidRPr="008709C1">
      <w:rPr>
        <w:rFonts w:ascii="Times New Roman" w:hAnsi="Times New Roman"/>
        <w:sz w:val="16"/>
        <w:szCs w:val="16"/>
      </w:rPr>
      <w:t xml:space="preserve">. = </w:t>
    </w:r>
    <w:r w:rsidR="00122D34" w:rsidRPr="008709C1">
      <w:rPr>
        <w:rFonts w:ascii="Times New Roman" w:hAnsi="Times New Roman"/>
        <w:sz w:val="16"/>
        <w:szCs w:val="16"/>
      </w:rPr>
      <w:fldChar w:fldCharType="begin"/>
    </w:r>
    <w:r w:rsidR="00122D34" w:rsidRPr="008709C1">
      <w:rPr>
        <w:rFonts w:ascii="Times New Roman" w:hAnsi="Times New Roman"/>
        <w:sz w:val="16"/>
        <w:szCs w:val="16"/>
      </w:rPr>
      <w:instrText xml:space="preserve"> NUMWORDS  \* MERGEFORMAT </w:instrText>
    </w:r>
    <w:r w:rsidR="00122D34" w:rsidRPr="008709C1">
      <w:rPr>
        <w:rFonts w:ascii="Times New Roman" w:hAnsi="Times New Roman"/>
        <w:sz w:val="16"/>
        <w:szCs w:val="16"/>
      </w:rPr>
      <w:fldChar w:fldCharType="separate"/>
    </w:r>
    <w:r w:rsidR="00122D34">
      <w:rPr>
        <w:rFonts w:ascii="Times New Roman" w:hAnsi="Times New Roman"/>
        <w:noProof/>
        <w:sz w:val="16"/>
        <w:szCs w:val="16"/>
      </w:rPr>
      <w:t>540</w:t>
    </w:r>
    <w:r w:rsidR="00122D34" w:rsidRPr="008709C1">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7FC82" w14:textId="77777777" w:rsidR="00B73112" w:rsidRDefault="00B73112" w:rsidP="00930963">
      <w:pPr>
        <w:spacing w:after="0" w:line="240" w:lineRule="auto"/>
      </w:pPr>
      <w:r>
        <w:separator/>
      </w:r>
    </w:p>
  </w:footnote>
  <w:footnote w:type="continuationSeparator" w:id="0">
    <w:p w14:paraId="2CB316A7" w14:textId="77777777" w:rsidR="00B73112" w:rsidRDefault="00B73112" w:rsidP="00930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5576326"/>
      <w:docPartObj>
        <w:docPartGallery w:val="Page Numbers (Top of Page)"/>
        <w:docPartUnique/>
      </w:docPartObj>
    </w:sdtPr>
    <w:sdtEndPr>
      <w:rPr>
        <w:rFonts w:ascii="Times New Roman" w:hAnsi="Times New Roman" w:cs="Times New Roman"/>
        <w:sz w:val="24"/>
        <w:szCs w:val="24"/>
      </w:rPr>
    </w:sdtEndPr>
    <w:sdtContent>
      <w:p w14:paraId="2165A9C1" w14:textId="074745F1" w:rsidR="00E15443" w:rsidRPr="00E15443" w:rsidRDefault="00E15443">
        <w:pPr>
          <w:pStyle w:val="Header"/>
          <w:jc w:val="center"/>
          <w:rPr>
            <w:rFonts w:ascii="Times New Roman" w:hAnsi="Times New Roman" w:cs="Times New Roman"/>
            <w:sz w:val="24"/>
            <w:szCs w:val="24"/>
          </w:rPr>
        </w:pPr>
        <w:r w:rsidRPr="00E15443">
          <w:rPr>
            <w:rFonts w:ascii="Times New Roman" w:hAnsi="Times New Roman" w:cs="Times New Roman"/>
            <w:sz w:val="24"/>
            <w:szCs w:val="24"/>
          </w:rPr>
          <w:fldChar w:fldCharType="begin"/>
        </w:r>
        <w:r w:rsidRPr="00E15443">
          <w:rPr>
            <w:rFonts w:ascii="Times New Roman" w:hAnsi="Times New Roman" w:cs="Times New Roman"/>
            <w:sz w:val="24"/>
            <w:szCs w:val="24"/>
          </w:rPr>
          <w:instrText>PAGE   \* MERGEFORMAT</w:instrText>
        </w:r>
        <w:r w:rsidRPr="00E15443">
          <w:rPr>
            <w:rFonts w:ascii="Times New Roman" w:hAnsi="Times New Roman" w:cs="Times New Roman"/>
            <w:sz w:val="24"/>
            <w:szCs w:val="24"/>
          </w:rPr>
          <w:fldChar w:fldCharType="separate"/>
        </w:r>
        <w:r w:rsidR="002123F3" w:rsidRPr="002123F3">
          <w:rPr>
            <w:rFonts w:ascii="Times New Roman" w:hAnsi="Times New Roman" w:cs="Times New Roman"/>
            <w:noProof/>
            <w:sz w:val="24"/>
            <w:szCs w:val="24"/>
            <w:lang w:val="lv-LV"/>
          </w:rPr>
          <w:t>3</w:t>
        </w:r>
        <w:r w:rsidRPr="00E15443">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B61B0"/>
    <w:multiLevelType w:val="hybridMultilevel"/>
    <w:tmpl w:val="670C93FE"/>
    <w:lvl w:ilvl="0" w:tplc="C76AD36C">
      <w:start w:val="1"/>
      <w:numFmt w:val="decimal"/>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F95CF7"/>
    <w:multiLevelType w:val="hybridMultilevel"/>
    <w:tmpl w:val="18D4C696"/>
    <w:lvl w:ilvl="0" w:tplc="1674CD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E435E"/>
    <w:multiLevelType w:val="hybridMultilevel"/>
    <w:tmpl w:val="F5BCE82E"/>
    <w:lvl w:ilvl="0" w:tplc="D7CAE6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AE46E7A"/>
    <w:multiLevelType w:val="hybridMultilevel"/>
    <w:tmpl w:val="78969B78"/>
    <w:lvl w:ilvl="0" w:tplc="452E47C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47DE65DB"/>
    <w:multiLevelType w:val="hybridMultilevel"/>
    <w:tmpl w:val="5A6EB850"/>
    <w:lvl w:ilvl="0" w:tplc="53684D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0D32C4"/>
    <w:multiLevelType w:val="hybridMultilevel"/>
    <w:tmpl w:val="A262FE6C"/>
    <w:lvl w:ilvl="0" w:tplc="B41C06C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E11"/>
    <w:rsid w:val="0001189F"/>
    <w:rsid w:val="00012B2A"/>
    <w:rsid w:val="000317C4"/>
    <w:rsid w:val="000351B9"/>
    <w:rsid w:val="000529BA"/>
    <w:rsid w:val="00053BAF"/>
    <w:rsid w:val="000612DB"/>
    <w:rsid w:val="00081259"/>
    <w:rsid w:val="000A63EF"/>
    <w:rsid w:val="000D5F0B"/>
    <w:rsid w:val="000E5E18"/>
    <w:rsid w:val="00102AA8"/>
    <w:rsid w:val="00122D34"/>
    <w:rsid w:val="00124706"/>
    <w:rsid w:val="00127401"/>
    <w:rsid w:val="00173D8B"/>
    <w:rsid w:val="001964DD"/>
    <w:rsid w:val="00197573"/>
    <w:rsid w:val="001A377C"/>
    <w:rsid w:val="001B662A"/>
    <w:rsid w:val="001C7C62"/>
    <w:rsid w:val="001D2902"/>
    <w:rsid w:val="001F40FD"/>
    <w:rsid w:val="001F7B1D"/>
    <w:rsid w:val="002123F3"/>
    <w:rsid w:val="0025151C"/>
    <w:rsid w:val="00262C85"/>
    <w:rsid w:val="00295BDE"/>
    <w:rsid w:val="002D12C3"/>
    <w:rsid w:val="0031342B"/>
    <w:rsid w:val="00362D43"/>
    <w:rsid w:val="00384D11"/>
    <w:rsid w:val="00387B4D"/>
    <w:rsid w:val="00396661"/>
    <w:rsid w:val="003A17DF"/>
    <w:rsid w:val="003D11AC"/>
    <w:rsid w:val="0041115C"/>
    <w:rsid w:val="004624B1"/>
    <w:rsid w:val="0047223B"/>
    <w:rsid w:val="0049444C"/>
    <w:rsid w:val="0049664A"/>
    <w:rsid w:val="004A0014"/>
    <w:rsid w:val="004A7C85"/>
    <w:rsid w:val="004E6F35"/>
    <w:rsid w:val="0053355E"/>
    <w:rsid w:val="005341E2"/>
    <w:rsid w:val="00552C9F"/>
    <w:rsid w:val="00562765"/>
    <w:rsid w:val="00566E3A"/>
    <w:rsid w:val="00570FF2"/>
    <w:rsid w:val="0057201B"/>
    <w:rsid w:val="005C2EDC"/>
    <w:rsid w:val="005D320B"/>
    <w:rsid w:val="006023CC"/>
    <w:rsid w:val="006033EC"/>
    <w:rsid w:val="00614D21"/>
    <w:rsid w:val="006539FC"/>
    <w:rsid w:val="006A2B26"/>
    <w:rsid w:val="006B0DC7"/>
    <w:rsid w:val="006C01DE"/>
    <w:rsid w:val="006C6FE8"/>
    <w:rsid w:val="006D48F9"/>
    <w:rsid w:val="006E6C98"/>
    <w:rsid w:val="00706ADA"/>
    <w:rsid w:val="00707CB1"/>
    <w:rsid w:val="00723F19"/>
    <w:rsid w:val="00743A6B"/>
    <w:rsid w:val="00762D38"/>
    <w:rsid w:val="00782820"/>
    <w:rsid w:val="00782AB4"/>
    <w:rsid w:val="007958AF"/>
    <w:rsid w:val="007B0351"/>
    <w:rsid w:val="007B7F47"/>
    <w:rsid w:val="007C053D"/>
    <w:rsid w:val="0081075E"/>
    <w:rsid w:val="0081648F"/>
    <w:rsid w:val="008165CA"/>
    <w:rsid w:val="008404FE"/>
    <w:rsid w:val="008542DF"/>
    <w:rsid w:val="008713F6"/>
    <w:rsid w:val="00880722"/>
    <w:rsid w:val="00881A9C"/>
    <w:rsid w:val="008A7F1E"/>
    <w:rsid w:val="008E59E3"/>
    <w:rsid w:val="008F7450"/>
    <w:rsid w:val="00913393"/>
    <w:rsid w:val="00930963"/>
    <w:rsid w:val="00931050"/>
    <w:rsid w:val="00935CF3"/>
    <w:rsid w:val="009360EA"/>
    <w:rsid w:val="009467AC"/>
    <w:rsid w:val="009620AF"/>
    <w:rsid w:val="00975242"/>
    <w:rsid w:val="009A5BF9"/>
    <w:rsid w:val="009C3B93"/>
    <w:rsid w:val="009D4983"/>
    <w:rsid w:val="00A00FB5"/>
    <w:rsid w:val="00A11503"/>
    <w:rsid w:val="00A2559C"/>
    <w:rsid w:val="00A318A1"/>
    <w:rsid w:val="00A339D5"/>
    <w:rsid w:val="00A45B54"/>
    <w:rsid w:val="00A47F2C"/>
    <w:rsid w:val="00A84ABA"/>
    <w:rsid w:val="00AC40A9"/>
    <w:rsid w:val="00AD1162"/>
    <w:rsid w:val="00AE65ED"/>
    <w:rsid w:val="00AE6DB2"/>
    <w:rsid w:val="00AF0BBA"/>
    <w:rsid w:val="00B004CB"/>
    <w:rsid w:val="00B16866"/>
    <w:rsid w:val="00B64552"/>
    <w:rsid w:val="00B73112"/>
    <w:rsid w:val="00B808B0"/>
    <w:rsid w:val="00B914E8"/>
    <w:rsid w:val="00B96C85"/>
    <w:rsid w:val="00BA37D7"/>
    <w:rsid w:val="00C176AB"/>
    <w:rsid w:val="00C226E0"/>
    <w:rsid w:val="00C32D7B"/>
    <w:rsid w:val="00C33211"/>
    <w:rsid w:val="00C336D1"/>
    <w:rsid w:val="00C33C14"/>
    <w:rsid w:val="00C50A6B"/>
    <w:rsid w:val="00C66F55"/>
    <w:rsid w:val="00C715EF"/>
    <w:rsid w:val="00C72E11"/>
    <w:rsid w:val="00CB4BC8"/>
    <w:rsid w:val="00D10664"/>
    <w:rsid w:val="00D14177"/>
    <w:rsid w:val="00D20597"/>
    <w:rsid w:val="00D207B7"/>
    <w:rsid w:val="00D4097D"/>
    <w:rsid w:val="00D41296"/>
    <w:rsid w:val="00D440C2"/>
    <w:rsid w:val="00D52EDB"/>
    <w:rsid w:val="00D5675E"/>
    <w:rsid w:val="00D84902"/>
    <w:rsid w:val="00D973EE"/>
    <w:rsid w:val="00DA0AF0"/>
    <w:rsid w:val="00DA0E0F"/>
    <w:rsid w:val="00DC281F"/>
    <w:rsid w:val="00DF4D9B"/>
    <w:rsid w:val="00E01836"/>
    <w:rsid w:val="00E0346E"/>
    <w:rsid w:val="00E15443"/>
    <w:rsid w:val="00E1659A"/>
    <w:rsid w:val="00E43EE6"/>
    <w:rsid w:val="00E544F5"/>
    <w:rsid w:val="00EC3362"/>
    <w:rsid w:val="00EC5EA1"/>
    <w:rsid w:val="00EC7C2B"/>
    <w:rsid w:val="00ED6AC3"/>
    <w:rsid w:val="00EF4E7D"/>
    <w:rsid w:val="00F162D0"/>
    <w:rsid w:val="00F3476C"/>
    <w:rsid w:val="00F44E30"/>
    <w:rsid w:val="00F4547B"/>
    <w:rsid w:val="00F45EAD"/>
    <w:rsid w:val="00F9168D"/>
    <w:rsid w:val="00FA7E72"/>
    <w:rsid w:val="00FB5031"/>
    <w:rsid w:val="00FB7448"/>
    <w:rsid w:val="00FC576B"/>
    <w:rsid w:val="00FF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2B7920"/>
  <w15:chartTrackingRefBased/>
  <w15:docId w15:val="{BC9EAEF0-8C0D-4D5C-8DD5-8E749579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72E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2E11"/>
    <w:rPr>
      <w:rFonts w:ascii="Times New Roman" w:eastAsia="Times New Roman" w:hAnsi="Times New Roman" w:cs="Times New Roman"/>
      <w:b/>
      <w:bCs/>
      <w:sz w:val="27"/>
      <w:szCs w:val="27"/>
    </w:rPr>
  </w:style>
  <w:style w:type="paragraph" w:customStyle="1" w:styleId="likc">
    <w:name w:val="lik_c"/>
    <w:basedOn w:val="Normal"/>
    <w:rsid w:val="00C72E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2E11"/>
    <w:rPr>
      <w:color w:val="0000FF"/>
      <w:u w:val="single"/>
    </w:rPr>
  </w:style>
  <w:style w:type="paragraph" w:styleId="NormalWeb">
    <w:name w:val="Normal (Web)"/>
    <w:basedOn w:val="Normal"/>
    <w:uiPriority w:val="99"/>
    <w:semiHidden/>
    <w:unhideWhenUsed/>
    <w:rsid w:val="00C72E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paraksts">
    <w:name w:val="lik_paraksts"/>
    <w:basedOn w:val="Normal"/>
    <w:rsid w:val="00C72E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2AA8"/>
    <w:pPr>
      <w:ind w:left="720"/>
      <w:contextualSpacing/>
    </w:pPr>
  </w:style>
  <w:style w:type="paragraph" w:customStyle="1" w:styleId="tv213">
    <w:name w:val="tv213"/>
    <w:basedOn w:val="Normal"/>
    <w:rsid w:val="004A7C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20597"/>
    <w:rPr>
      <w:sz w:val="16"/>
      <w:szCs w:val="16"/>
    </w:rPr>
  </w:style>
  <w:style w:type="paragraph" w:styleId="CommentText">
    <w:name w:val="annotation text"/>
    <w:basedOn w:val="Normal"/>
    <w:link w:val="CommentTextChar"/>
    <w:uiPriority w:val="99"/>
    <w:unhideWhenUsed/>
    <w:rsid w:val="00D20597"/>
    <w:pPr>
      <w:spacing w:line="240" w:lineRule="auto"/>
    </w:pPr>
    <w:rPr>
      <w:sz w:val="20"/>
      <w:szCs w:val="20"/>
    </w:rPr>
  </w:style>
  <w:style w:type="character" w:customStyle="1" w:styleId="CommentTextChar">
    <w:name w:val="Comment Text Char"/>
    <w:basedOn w:val="DefaultParagraphFont"/>
    <w:link w:val="CommentText"/>
    <w:uiPriority w:val="99"/>
    <w:rsid w:val="00D20597"/>
    <w:rPr>
      <w:sz w:val="20"/>
      <w:szCs w:val="20"/>
    </w:rPr>
  </w:style>
  <w:style w:type="paragraph" w:styleId="CommentSubject">
    <w:name w:val="annotation subject"/>
    <w:basedOn w:val="CommentText"/>
    <w:next w:val="CommentText"/>
    <w:link w:val="CommentSubjectChar"/>
    <w:uiPriority w:val="99"/>
    <w:semiHidden/>
    <w:unhideWhenUsed/>
    <w:rsid w:val="00D20597"/>
    <w:rPr>
      <w:b/>
      <w:bCs/>
    </w:rPr>
  </w:style>
  <w:style w:type="character" w:customStyle="1" w:styleId="CommentSubjectChar">
    <w:name w:val="Comment Subject Char"/>
    <w:basedOn w:val="CommentTextChar"/>
    <w:link w:val="CommentSubject"/>
    <w:uiPriority w:val="99"/>
    <w:semiHidden/>
    <w:rsid w:val="00D20597"/>
    <w:rPr>
      <w:b/>
      <w:bCs/>
      <w:sz w:val="20"/>
      <w:szCs w:val="20"/>
    </w:rPr>
  </w:style>
  <w:style w:type="paragraph" w:styleId="BalloonText">
    <w:name w:val="Balloon Text"/>
    <w:basedOn w:val="Normal"/>
    <w:link w:val="BalloonTextChar"/>
    <w:uiPriority w:val="99"/>
    <w:semiHidden/>
    <w:unhideWhenUsed/>
    <w:rsid w:val="00D20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597"/>
    <w:rPr>
      <w:rFonts w:ascii="Segoe UI" w:hAnsi="Segoe UI" w:cs="Segoe UI"/>
      <w:sz w:val="18"/>
      <w:szCs w:val="18"/>
    </w:rPr>
  </w:style>
  <w:style w:type="paragraph" w:styleId="EndnoteText">
    <w:name w:val="endnote text"/>
    <w:basedOn w:val="Normal"/>
    <w:link w:val="EndnoteTextChar"/>
    <w:uiPriority w:val="99"/>
    <w:semiHidden/>
    <w:unhideWhenUsed/>
    <w:rsid w:val="009309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0963"/>
    <w:rPr>
      <w:sz w:val="20"/>
      <w:szCs w:val="20"/>
    </w:rPr>
  </w:style>
  <w:style w:type="character" w:styleId="EndnoteReference">
    <w:name w:val="endnote reference"/>
    <w:basedOn w:val="DefaultParagraphFont"/>
    <w:uiPriority w:val="99"/>
    <w:semiHidden/>
    <w:unhideWhenUsed/>
    <w:rsid w:val="00930963"/>
    <w:rPr>
      <w:vertAlign w:val="superscript"/>
    </w:rPr>
  </w:style>
  <w:style w:type="paragraph" w:styleId="Header">
    <w:name w:val="header"/>
    <w:basedOn w:val="Normal"/>
    <w:link w:val="HeaderChar"/>
    <w:uiPriority w:val="99"/>
    <w:unhideWhenUsed/>
    <w:rsid w:val="00E154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5443"/>
  </w:style>
  <w:style w:type="paragraph" w:styleId="Footer">
    <w:name w:val="footer"/>
    <w:basedOn w:val="Normal"/>
    <w:link w:val="FooterChar"/>
    <w:uiPriority w:val="99"/>
    <w:unhideWhenUsed/>
    <w:rsid w:val="00E154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5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146932">
      <w:bodyDiv w:val="1"/>
      <w:marLeft w:val="0"/>
      <w:marRight w:val="0"/>
      <w:marTop w:val="0"/>
      <w:marBottom w:val="0"/>
      <w:divBdr>
        <w:top w:val="none" w:sz="0" w:space="0" w:color="auto"/>
        <w:left w:val="none" w:sz="0" w:space="0" w:color="auto"/>
        <w:bottom w:val="none" w:sz="0" w:space="0" w:color="auto"/>
        <w:right w:val="none" w:sz="0" w:space="0" w:color="auto"/>
      </w:divBdr>
      <w:divsChild>
        <w:div w:id="1681852507">
          <w:marLeft w:val="0"/>
          <w:marRight w:val="0"/>
          <w:marTop w:val="0"/>
          <w:marBottom w:val="0"/>
          <w:divBdr>
            <w:top w:val="none" w:sz="0" w:space="0" w:color="auto"/>
            <w:left w:val="none" w:sz="0" w:space="0" w:color="auto"/>
            <w:bottom w:val="none" w:sz="0" w:space="0" w:color="auto"/>
            <w:right w:val="none" w:sz="0" w:space="0" w:color="auto"/>
          </w:divBdr>
          <w:divsChild>
            <w:div w:id="7381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1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4737-noguldijumu-garantiju-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8DB3A-37FB-491F-BFB4-F94A984D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2784</Words>
  <Characters>1588</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Noguldījumu garantiju likumā"</vt:lpstr>
      <vt:lpstr>Likumprojekts "Grozījumi Noguldījumu garantiju likumā"</vt:lpstr>
    </vt:vector>
  </TitlesOfParts>
  <Company>FKTK</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Noguldījumu garantiju likumā"</dc:title>
  <dc:subject>Likumprojekts</dc:subject>
  <dc:creator>Līga Medne</dc:creator>
  <cp:keywords/>
  <dc:description>Medne, 67774936_x000d_
Liga.Medne@fktk.lv</dc:description>
  <cp:lastModifiedBy>Inese Lismane</cp:lastModifiedBy>
  <cp:revision>13</cp:revision>
  <dcterms:created xsi:type="dcterms:W3CDTF">2021-02-10T13:28:00Z</dcterms:created>
  <dcterms:modified xsi:type="dcterms:W3CDTF">2021-02-26T08:05:00Z</dcterms:modified>
</cp:coreProperties>
</file>