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12F" w:rsidRPr="00876CC7" w:rsidRDefault="00FB012F" w:rsidP="00FB012F">
      <w:pPr>
        <w:pStyle w:val="Header"/>
        <w:jc w:val="right"/>
        <w:rPr>
          <w:i/>
        </w:rPr>
      </w:pPr>
      <w:r w:rsidRPr="00876CC7">
        <w:rPr>
          <w:i/>
        </w:rPr>
        <w:t>Projekts</w:t>
      </w:r>
    </w:p>
    <w:p w:rsidR="00FB012F" w:rsidRPr="00876CC7" w:rsidRDefault="00FB012F" w:rsidP="00FB012F">
      <w:pPr>
        <w:pStyle w:val="Header"/>
        <w:jc w:val="right"/>
        <w:rPr>
          <w:i/>
        </w:rPr>
      </w:pPr>
    </w:p>
    <w:p w:rsidR="00FB012F" w:rsidRPr="00876CC7" w:rsidRDefault="00FB012F" w:rsidP="00FB012F">
      <w:pPr>
        <w:jc w:val="center"/>
        <w:rPr>
          <w:b/>
        </w:rPr>
      </w:pPr>
      <w:r w:rsidRPr="00876CC7">
        <w:rPr>
          <w:b/>
        </w:rPr>
        <w:t xml:space="preserve">LATVIJAS REPUBLIKAS MINISTRU KABINETA </w:t>
      </w:r>
    </w:p>
    <w:p w:rsidR="00FB012F" w:rsidRPr="00876CC7" w:rsidRDefault="00FB012F" w:rsidP="00FB012F">
      <w:pPr>
        <w:jc w:val="center"/>
        <w:rPr>
          <w:b/>
        </w:rPr>
      </w:pPr>
      <w:r w:rsidRPr="00876CC7">
        <w:rPr>
          <w:b/>
        </w:rPr>
        <w:t>SĒDES PROTOKOLLĒMUMS</w:t>
      </w:r>
    </w:p>
    <w:p w:rsidR="00FB012F" w:rsidRPr="00876CC7" w:rsidRDefault="00FB012F" w:rsidP="00FB012F">
      <w:pPr>
        <w:jc w:val="center"/>
        <w:rPr>
          <w:b/>
        </w:rPr>
      </w:pPr>
    </w:p>
    <w:p w:rsidR="00FB012F" w:rsidRPr="00876CC7" w:rsidRDefault="00FB012F" w:rsidP="00FB012F">
      <w:pPr>
        <w:tabs>
          <w:tab w:val="center" w:pos="4500"/>
          <w:tab w:val="right" w:pos="9000"/>
        </w:tabs>
        <w:jc w:val="both"/>
      </w:pPr>
      <w:r>
        <w:t>Rīgā</w:t>
      </w:r>
      <w:r>
        <w:tab/>
        <w:t>Nr.</w:t>
      </w:r>
      <w:r>
        <w:tab/>
        <w:t>2020</w:t>
      </w:r>
      <w:r w:rsidRPr="00876CC7">
        <w:t>.gada ___.________</w:t>
      </w:r>
    </w:p>
    <w:p w:rsidR="00FB012F" w:rsidRPr="00876CC7" w:rsidRDefault="00FB012F" w:rsidP="00FB012F">
      <w:pPr>
        <w:jc w:val="both"/>
      </w:pPr>
    </w:p>
    <w:p w:rsidR="00FB012F" w:rsidRPr="00876CC7" w:rsidRDefault="00FB012F" w:rsidP="00FB012F">
      <w:pPr>
        <w:pStyle w:val="BodyText"/>
        <w:jc w:val="center"/>
        <w:rPr>
          <w:szCs w:val="28"/>
        </w:rPr>
      </w:pPr>
      <w:r w:rsidRPr="00876CC7">
        <w:rPr>
          <w:szCs w:val="28"/>
        </w:rPr>
        <w:t>.§</w:t>
      </w:r>
    </w:p>
    <w:p w:rsidR="00FB012F" w:rsidRPr="00876CC7" w:rsidRDefault="00FB012F" w:rsidP="00FB012F">
      <w:pPr>
        <w:jc w:val="center"/>
      </w:pPr>
    </w:p>
    <w:p w:rsidR="00FB012F" w:rsidRDefault="00FB012F" w:rsidP="00FB012F">
      <w:pPr>
        <w:jc w:val="center"/>
        <w:rPr>
          <w:b/>
          <w:bCs/>
          <w:szCs w:val="24"/>
        </w:rPr>
      </w:pPr>
      <w:r>
        <w:rPr>
          <w:rStyle w:val="Strong"/>
          <w:bCs/>
          <w:color w:val="000000" w:themeColor="text1"/>
        </w:rPr>
        <w:t>Ministru kabineta noteikumu projekts “</w:t>
      </w:r>
      <w:r>
        <w:rPr>
          <w:b/>
          <w:bCs/>
          <w:szCs w:val="24"/>
        </w:rPr>
        <w:t xml:space="preserve">Grozījumi Ministru kabineta </w:t>
      </w:r>
      <w:r w:rsidRPr="00850F26">
        <w:rPr>
          <w:b/>
          <w:bCs/>
          <w:szCs w:val="24"/>
        </w:rPr>
        <w:t>2012.gada 22.maija noteikumos Nr.</w:t>
      </w:r>
      <w:r>
        <w:rPr>
          <w:b/>
          <w:bCs/>
          <w:szCs w:val="24"/>
        </w:rPr>
        <w:t xml:space="preserve"> </w:t>
      </w:r>
      <w:r w:rsidRPr="00850F26">
        <w:rPr>
          <w:b/>
          <w:bCs/>
          <w:szCs w:val="24"/>
        </w:rPr>
        <w:t>361 “Dabas resursu nodokļa piemērošanas noteikumi transportlīdzekļiem”</w:t>
      </w:r>
      <w:r>
        <w:rPr>
          <w:b/>
          <w:bCs/>
          <w:szCs w:val="24"/>
        </w:rPr>
        <w:t>”</w:t>
      </w:r>
    </w:p>
    <w:p w:rsidR="00FB012F" w:rsidRPr="00876CC7" w:rsidRDefault="00FB012F" w:rsidP="00FB012F">
      <w:pPr>
        <w:jc w:val="center"/>
        <w:rPr>
          <w:rStyle w:val="Strong"/>
          <w:b w:val="0"/>
          <w:bCs/>
          <w:color w:val="000000" w:themeColor="text1"/>
        </w:rPr>
      </w:pPr>
    </w:p>
    <w:p w:rsidR="00FB012F" w:rsidRPr="00876CC7" w:rsidRDefault="00FB012F" w:rsidP="00FB012F">
      <w:pPr>
        <w:tabs>
          <w:tab w:val="left" w:pos="3504"/>
        </w:tabs>
        <w:rPr>
          <w:bCs/>
        </w:rPr>
      </w:pPr>
    </w:p>
    <w:p w:rsidR="00FB012F" w:rsidRPr="00876CC7" w:rsidRDefault="00FB012F" w:rsidP="00FB012F">
      <w:pPr>
        <w:tabs>
          <w:tab w:val="left" w:pos="3504"/>
        </w:tabs>
        <w:rPr>
          <w:b/>
          <w:bCs/>
        </w:rPr>
      </w:pPr>
      <w:r w:rsidRPr="00876CC7">
        <w:rPr>
          <w:b/>
          <w:bCs/>
        </w:rPr>
        <w:t>TA-</w:t>
      </w:r>
    </w:p>
    <w:p w:rsidR="00FB012F" w:rsidRPr="00876CC7" w:rsidRDefault="00FB012F" w:rsidP="00FB012F">
      <w:pPr>
        <w:tabs>
          <w:tab w:val="left" w:pos="3504"/>
        </w:tabs>
        <w:jc w:val="center"/>
        <w:rPr>
          <w:b/>
        </w:rPr>
      </w:pPr>
      <w:r w:rsidRPr="00876CC7">
        <w:rPr>
          <w:b/>
        </w:rPr>
        <w:t>______________________________________________________</w:t>
      </w:r>
    </w:p>
    <w:p w:rsidR="00FB012F" w:rsidRPr="00876CC7" w:rsidRDefault="00FB012F" w:rsidP="00FB012F">
      <w:pPr>
        <w:jc w:val="center"/>
      </w:pPr>
      <w:r w:rsidRPr="00876CC7">
        <w:t>(...)</w:t>
      </w:r>
    </w:p>
    <w:p w:rsidR="00FB012F" w:rsidRPr="00876CC7" w:rsidRDefault="00FB012F" w:rsidP="00FB012F">
      <w:pPr>
        <w:tabs>
          <w:tab w:val="left" w:pos="993"/>
        </w:tabs>
        <w:jc w:val="both"/>
      </w:pPr>
    </w:p>
    <w:p w:rsidR="00FB012F" w:rsidRDefault="00FB012F" w:rsidP="00FB012F">
      <w:pPr>
        <w:pStyle w:val="ListParagraph"/>
        <w:numPr>
          <w:ilvl w:val="0"/>
          <w:numId w:val="1"/>
        </w:numPr>
        <w:ind w:left="0" w:firstLine="0"/>
      </w:pPr>
      <w:r w:rsidRPr="00876CC7">
        <w:t xml:space="preserve">Atbalstīt </w:t>
      </w:r>
      <w:r>
        <w:t>noteikumu projektu</w:t>
      </w:r>
      <w:r w:rsidRPr="00876CC7">
        <w:t xml:space="preserve">. </w:t>
      </w:r>
    </w:p>
    <w:p w:rsidR="00FB012F" w:rsidRPr="00876CC7" w:rsidRDefault="00FB012F" w:rsidP="00323A10">
      <w:pPr>
        <w:pStyle w:val="ListParagraph"/>
        <w:numPr>
          <w:ilvl w:val="0"/>
          <w:numId w:val="1"/>
        </w:numPr>
        <w:ind w:left="0" w:firstLine="0"/>
        <w:jc w:val="both"/>
      </w:pPr>
      <w:r w:rsidRPr="00BA342B">
        <w:t>Lai nodrošinātu skaidr</w:t>
      </w:r>
      <w:r w:rsidR="006A17A9" w:rsidRPr="00BA342B">
        <w:t>u</w:t>
      </w:r>
      <w:r w:rsidRPr="00BA342B">
        <w:t xml:space="preserve"> un nepārprotam</w:t>
      </w:r>
      <w:r w:rsidR="006A17A9" w:rsidRPr="00BA342B">
        <w:t>u</w:t>
      </w:r>
      <w:r w:rsidRPr="00BA342B">
        <w:t xml:space="preserve"> normatīv</w:t>
      </w:r>
      <w:r w:rsidR="006A17A9" w:rsidRPr="00BA342B">
        <w:t>o</w:t>
      </w:r>
      <w:r w:rsidRPr="00BA342B">
        <w:t xml:space="preserve"> regulējum</w:t>
      </w:r>
      <w:r w:rsidR="006A17A9" w:rsidRPr="00BA342B">
        <w:t>u</w:t>
      </w:r>
      <w:r w:rsidRPr="00BA342B">
        <w:t xml:space="preserve"> attiecībā uz dabas resursu nodokļa</w:t>
      </w:r>
      <w:r w:rsidRPr="00BA342B">
        <w:rPr>
          <w:bCs/>
        </w:rPr>
        <w:t xml:space="preserve"> par transportlīdzekļiem, kuri Latvijā tiek pastāvīgi reģistrēti pirmo reizi, maksāšanu vienotajā nodokļu kontā, Finanšu ministrijai līdz 2021.gada 1.martam iesniegt Ministru kabinetā</w:t>
      </w:r>
      <w:r w:rsidRPr="008A7673">
        <w:rPr>
          <w:bCs/>
        </w:rPr>
        <w:t xml:space="preserve"> grozījumus Ministru kabineta </w:t>
      </w:r>
      <w:r w:rsidRPr="008A7673">
        <w:rPr>
          <w:iCs/>
        </w:rPr>
        <w:t xml:space="preserve">2018.gada 30.oktobra noteikumos Nr.661 “Kārtība, kādā maksā nodokļus, nodevas, citus valsts noteiktos maksājumus un ar tiem saistītos maksājumus un novirza tos saistību segšanai”, nosakot, ka </w:t>
      </w:r>
      <w:r w:rsidR="008A7673" w:rsidRPr="008A7673">
        <w:rPr>
          <w:iCs/>
        </w:rPr>
        <w:t xml:space="preserve">VAS “Ceļu satiksmes drošības direkcija” iekasēto </w:t>
      </w:r>
      <w:r w:rsidR="008A7673">
        <w:t>dabas resursu nodokli</w:t>
      </w:r>
      <w:r w:rsidR="008A7673" w:rsidRPr="008A7673">
        <w:rPr>
          <w:bCs/>
        </w:rPr>
        <w:t xml:space="preserve"> par transportlīdzekļiem,</w:t>
      </w:r>
      <w:r w:rsidR="008A7673" w:rsidRPr="008A7673">
        <w:rPr>
          <w:iCs/>
        </w:rPr>
        <w:t xml:space="preserve"> </w:t>
      </w:r>
      <w:r w:rsidR="008A7673" w:rsidRPr="008A7673">
        <w:rPr>
          <w:bCs/>
        </w:rPr>
        <w:t>kuri Latvijā tiek pastāvīgi reģistrēti pirmo reizi</w:t>
      </w:r>
      <w:r w:rsidR="008A7673">
        <w:rPr>
          <w:bCs/>
        </w:rPr>
        <w:t>, vienotajā nodokļu kontā iemaksā, norādot maksājuma identifikatoru.</w:t>
      </w:r>
    </w:p>
    <w:p w:rsidR="00FB012F" w:rsidRPr="00876CC7" w:rsidRDefault="00FB012F" w:rsidP="00FB012F">
      <w:pPr>
        <w:pStyle w:val="Parasts1"/>
        <w:contextualSpacing/>
        <w:jc w:val="left"/>
        <w:rPr>
          <w:color w:val="000000"/>
        </w:rPr>
      </w:pPr>
    </w:p>
    <w:p w:rsidR="00FB012F" w:rsidRPr="00876CC7" w:rsidRDefault="00FB012F" w:rsidP="00FB012F">
      <w:pPr>
        <w:tabs>
          <w:tab w:val="left" w:pos="5670"/>
        </w:tabs>
        <w:jc w:val="both"/>
      </w:pPr>
      <w:r>
        <w:t>Ministru prezidents</w:t>
      </w:r>
      <w:r>
        <w:tab/>
      </w:r>
      <w:r w:rsidRPr="00FB012F">
        <w:t>Arturs Krišjānis Kariņš</w:t>
      </w:r>
    </w:p>
    <w:p w:rsidR="00FB012F" w:rsidRPr="00876CC7" w:rsidRDefault="00FB012F" w:rsidP="00FB012F">
      <w:pPr>
        <w:tabs>
          <w:tab w:val="left" w:pos="7371"/>
        </w:tabs>
        <w:jc w:val="both"/>
      </w:pPr>
    </w:p>
    <w:p w:rsidR="00FB012F" w:rsidRPr="00876CC7" w:rsidRDefault="00FB012F" w:rsidP="00FB012F">
      <w:pPr>
        <w:jc w:val="both"/>
      </w:pPr>
    </w:p>
    <w:p w:rsidR="00FB012F" w:rsidRPr="00876CC7" w:rsidRDefault="00FB012F" w:rsidP="00FB012F">
      <w:pPr>
        <w:tabs>
          <w:tab w:val="left" w:pos="5670"/>
        </w:tabs>
        <w:jc w:val="both"/>
      </w:pPr>
      <w:r w:rsidRPr="00876CC7">
        <w:t>Valsts ka</w:t>
      </w:r>
      <w:r>
        <w:t>ncelejas direktors</w:t>
      </w:r>
      <w:r>
        <w:tab/>
      </w:r>
      <w:r w:rsidRPr="00876CC7">
        <w:t xml:space="preserve">Jānis </w:t>
      </w:r>
      <w:proofErr w:type="spellStart"/>
      <w:r w:rsidRPr="00876CC7">
        <w:t>Citskovskis</w:t>
      </w:r>
      <w:proofErr w:type="spellEnd"/>
    </w:p>
    <w:p w:rsidR="00FB012F" w:rsidRPr="00876CC7" w:rsidRDefault="00FB012F" w:rsidP="00FB012F">
      <w:pPr>
        <w:pStyle w:val="BodyText2"/>
        <w:tabs>
          <w:tab w:val="left" w:pos="7230"/>
        </w:tabs>
      </w:pPr>
    </w:p>
    <w:p w:rsidR="00FB012F" w:rsidRPr="00876CC7" w:rsidRDefault="00FB012F" w:rsidP="00FB012F">
      <w:pPr>
        <w:tabs>
          <w:tab w:val="left" w:pos="5670"/>
        </w:tabs>
        <w:ind w:right="-766"/>
      </w:pPr>
      <w:r w:rsidRPr="00876CC7">
        <w:t>Finanšu ministr</w:t>
      </w:r>
      <w:r>
        <w:t xml:space="preserve">s </w:t>
      </w:r>
      <w:r>
        <w:tab/>
        <w:t>Jānis Reirs</w:t>
      </w:r>
    </w:p>
    <w:p w:rsidR="00FB012F" w:rsidRPr="00876CC7" w:rsidRDefault="00FB012F" w:rsidP="00FB012F">
      <w:pPr>
        <w:pStyle w:val="Header"/>
        <w:tabs>
          <w:tab w:val="left" w:pos="720"/>
        </w:tabs>
        <w:rPr>
          <w:color w:val="000000" w:themeColor="text1"/>
        </w:rPr>
      </w:pPr>
    </w:p>
    <w:p w:rsidR="00FB012F" w:rsidRPr="00876CC7" w:rsidRDefault="00FB012F" w:rsidP="00FB012F">
      <w:pPr>
        <w:autoSpaceDE w:val="0"/>
        <w:autoSpaceDN w:val="0"/>
        <w:adjustRightInd w:val="0"/>
        <w:jc w:val="both"/>
        <w:rPr>
          <w:color w:val="000000"/>
        </w:rPr>
      </w:pPr>
    </w:p>
    <w:p w:rsidR="00052371" w:rsidRDefault="00052371" w:rsidP="00FB012F">
      <w:pPr>
        <w:autoSpaceDE w:val="0"/>
        <w:autoSpaceDN w:val="0"/>
        <w:adjustRightInd w:val="0"/>
        <w:jc w:val="both"/>
        <w:rPr>
          <w:color w:val="000000"/>
        </w:rPr>
      </w:pPr>
    </w:p>
    <w:p w:rsidR="00095592" w:rsidRDefault="00095592" w:rsidP="00FB012F">
      <w:pPr>
        <w:autoSpaceDE w:val="0"/>
        <w:autoSpaceDN w:val="0"/>
        <w:adjustRightInd w:val="0"/>
        <w:jc w:val="both"/>
        <w:rPr>
          <w:color w:val="000000"/>
        </w:rPr>
      </w:pPr>
    </w:p>
    <w:p w:rsidR="00095592" w:rsidRPr="00876CC7" w:rsidRDefault="00095592" w:rsidP="00FB012F">
      <w:pPr>
        <w:autoSpaceDE w:val="0"/>
        <w:autoSpaceDN w:val="0"/>
        <w:adjustRightInd w:val="0"/>
        <w:jc w:val="both"/>
        <w:rPr>
          <w:color w:val="000000"/>
        </w:rPr>
      </w:pPr>
      <w:bookmarkStart w:id="0" w:name="_GoBack"/>
      <w:bookmarkEnd w:id="0"/>
    </w:p>
    <w:p w:rsidR="00FB012F" w:rsidRPr="00095592" w:rsidRDefault="00FB012F" w:rsidP="00FB012F">
      <w:pPr>
        <w:rPr>
          <w:sz w:val="22"/>
          <w:szCs w:val="22"/>
        </w:rPr>
      </w:pPr>
      <w:proofErr w:type="spellStart"/>
      <w:r w:rsidRPr="00095592">
        <w:rPr>
          <w:sz w:val="22"/>
          <w:szCs w:val="22"/>
        </w:rPr>
        <w:t>M.Valdmane</w:t>
      </w:r>
      <w:proofErr w:type="spellEnd"/>
      <w:r w:rsidRPr="00095592">
        <w:rPr>
          <w:sz w:val="22"/>
          <w:szCs w:val="22"/>
        </w:rPr>
        <w:t>, 67095524</w:t>
      </w:r>
    </w:p>
    <w:p w:rsidR="00F966C2" w:rsidRPr="00095592" w:rsidRDefault="00FB012F">
      <w:pPr>
        <w:rPr>
          <w:sz w:val="22"/>
          <w:szCs w:val="22"/>
        </w:rPr>
      </w:pPr>
      <w:r w:rsidRPr="00095592">
        <w:rPr>
          <w:sz w:val="22"/>
          <w:szCs w:val="22"/>
        </w:rPr>
        <w:t>Marika.Valdmane@fm.gov.lv</w:t>
      </w:r>
    </w:p>
    <w:sectPr w:rsidR="00F966C2" w:rsidRPr="00095592" w:rsidSect="00876CC7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304" w:right="1361" w:bottom="1361" w:left="187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1DB5" w:rsidRDefault="00231DB5" w:rsidP="00052371">
      <w:r>
        <w:separator/>
      </w:r>
    </w:p>
  </w:endnote>
  <w:endnote w:type="continuationSeparator" w:id="0">
    <w:p w:rsidR="00231DB5" w:rsidRDefault="00231DB5" w:rsidP="00052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9E6" w:rsidRPr="00E96BD8" w:rsidRDefault="00A24A74" w:rsidP="00E96BD8">
    <w:pPr>
      <w:jc w:val="both"/>
      <w:rPr>
        <w:sz w:val="22"/>
        <w:szCs w:val="22"/>
      </w:rPr>
    </w:pPr>
    <w:r>
      <w:rPr>
        <w:sz w:val="22"/>
        <w:szCs w:val="22"/>
      </w:rPr>
      <w:t>FMProt_11082017_NNL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9E6" w:rsidRPr="00052371" w:rsidRDefault="00052371" w:rsidP="00052371">
    <w:pPr>
      <w:pStyle w:val="Footer"/>
    </w:pPr>
    <w:r w:rsidRPr="00052371">
      <w:rPr>
        <w:sz w:val="22"/>
        <w:szCs w:val="22"/>
      </w:rPr>
      <w:t>FMProt_271120_DRN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1DB5" w:rsidRDefault="00231DB5" w:rsidP="00052371">
      <w:r>
        <w:separator/>
      </w:r>
    </w:p>
  </w:footnote>
  <w:footnote w:type="continuationSeparator" w:id="0">
    <w:p w:rsidR="00231DB5" w:rsidRDefault="00231DB5" w:rsidP="000523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9E6" w:rsidRDefault="00A24A74" w:rsidP="000C0BA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A909E6" w:rsidRDefault="00231D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9E6" w:rsidRPr="00B65848" w:rsidRDefault="00A24A74" w:rsidP="000C0BA9">
    <w:pPr>
      <w:pStyle w:val="Header"/>
      <w:framePr w:wrap="around" w:vAnchor="text" w:hAnchor="margin" w:xAlign="center" w:y="1"/>
      <w:rPr>
        <w:rStyle w:val="PageNumber"/>
        <w:sz w:val="24"/>
        <w:szCs w:val="24"/>
      </w:rPr>
    </w:pPr>
    <w:r w:rsidRPr="00B65848">
      <w:rPr>
        <w:rStyle w:val="PageNumber"/>
        <w:sz w:val="24"/>
        <w:szCs w:val="24"/>
      </w:rPr>
      <w:fldChar w:fldCharType="begin"/>
    </w:r>
    <w:r w:rsidRPr="00B65848">
      <w:rPr>
        <w:rStyle w:val="PageNumber"/>
        <w:sz w:val="24"/>
        <w:szCs w:val="24"/>
      </w:rPr>
      <w:instrText xml:space="preserve">PAGE  </w:instrText>
    </w:r>
    <w:r w:rsidRPr="00B65848">
      <w:rPr>
        <w:rStyle w:val="PageNumber"/>
        <w:sz w:val="24"/>
        <w:szCs w:val="24"/>
      </w:rPr>
      <w:fldChar w:fldCharType="separate"/>
    </w:r>
    <w:r w:rsidR="008A7673">
      <w:rPr>
        <w:rStyle w:val="PageNumber"/>
        <w:noProof/>
        <w:sz w:val="24"/>
        <w:szCs w:val="24"/>
      </w:rPr>
      <w:t>2</w:t>
    </w:r>
    <w:r w:rsidRPr="00B65848">
      <w:rPr>
        <w:rStyle w:val="PageNumber"/>
        <w:sz w:val="24"/>
        <w:szCs w:val="24"/>
      </w:rPr>
      <w:fldChar w:fldCharType="end"/>
    </w:r>
  </w:p>
  <w:p w:rsidR="00A909E6" w:rsidRDefault="00231DB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9E6" w:rsidRDefault="00231DB5" w:rsidP="00EE1F7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D777F"/>
    <w:multiLevelType w:val="hybridMultilevel"/>
    <w:tmpl w:val="2A7C48E4"/>
    <w:lvl w:ilvl="0" w:tplc="031CA7B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931" w:hanging="360"/>
      </w:p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</w:lvl>
    <w:lvl w:ilvl="3" w:tplc="0426000F" w:tentative="1">
      <w:start w:val="1"/>
      <w:numFmt w:val="decimal"/>
      <w:lvlText w:val="%4."/>
      <w:lvlJc w:val="left"/>
      <w:pPr>
        <w:ind w:left="3371" w:hanging="360"/>
      </w:p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</w:lvl>
    <w:lvl w:ilvl="6" w:tplc="0426000F" w:tentative="1">
      <w:start w:val="1"/>
      <w:numFmt w:val="decimal"/>
      <w:lvlText w:val="%7."/>
      <w:lvlJc w:val="left"/>
      <w:pPr>
        <w:ind w:left="5531" w:hanging="360"/>
      </w:p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12F"/>
    <w:rsid w:val="00052371"/>
    <w:rsid w:val="00095592"/>
    <w:rsid w:val="00231DB5"/>
    <w:rsid w:val="006A17A9"/>
    <w:rsid w:val="008A7673"/>
    <w:rsid w:val="00A24A74"/>
    <w:rsid w:val="00BA342B"/>
    <w:rsid w:val="00F26C02"/>
    <w:rsid w:val="00F67761"/>
    <w:rsid w:val="00F966C2"/>
    <w:rsid w:val="00FB012F"/>
    <w:rsid w:val="00FF3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028A8"/>
  <w15:chartTrackingRefBased/>
  <w15:docId w15:val="{69E86B52-88D2-4458-A757-E44D37C87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012F"/>
    <w:pPr>
      <w:spacing w:after="0" w:line="240" w:lineRule="auto"/>
    </w:pPr>
    <w:rPr>
      <w:rFonts w:eastAsia="Times New Roman"/>
      <w:sz w:val="28"/>
      <w:szCs w:val="28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B012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012F"/>
    <w:rPr>
      <w:rFonts w:eastAsia="Times New Roman"/>
      <w:sz w:val="28"/>
      <w:szCs w:val="28"/>
      <w:lang w:eastAsia="lv-LV"/>
    </w:rPr>
  </w:style>
  <w:style w:type="character" w:styleId="PageNumber">
    <w:name w:val="page number"/>
    <w:basedOn w:val="DefaultParagraphFont"/>
    <w:rsid w:val="00FB012F"/>
  </w:style>
  <w:style w:type="paragraph" w:styleId="BodyText">
    <w:name w:val="Body Text"/>
    <w:basedOn w:val="Normal"/>
    <w:link w:val="BodyTextChar"/>
    <w:rsid w:val="00FB012F"/>
    <w:rPr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FB012F"/>
    <w:rPr>
      <w:rFonts w:eastAsia="Times New Roman"/>
      <w:sz w:val="28"/>
    </w:rPr>
  </w:style>
  <w:style w:type="character" w:styleId="Strong">
    <w:name w:val="Strong"/>
    <w:uiPriority w:val="22"/>
    <w:qFormat/>
    <w:rsid w:val="00FB012F"/>
    <w:rPr>
      <w:b/>
      <w:bCs w:val="0"/>
    </w:rPr>
  </w:style>
  <w:style w:type="paragraph" w:customStyle="1" w:styleId="Parasts1">
    <w:name w:val="Parasts1"/>
    <w:uiPriority w:val="99"/>
    <w:rsid w:val="00FB012F"/>
    <w:pPr>
      <w:spacing w:after="0" w:line="240" w:lineRule="auto"/>
      <w:ind w:firstLine="720"/>
      <w:jc w:val="both"/>
    </w:pPr>
    <w:rPr>
      <w:rFonts w:eastAsia="Times New Roman"/>
      <w:sz w:val="28"/>
      <w:szCs w:val="28"/>
      <w:lang w:eastAsia="lv-LV"/>
    </w:rPr>
  </w:style>
  <w:style w:type="paragraph" w:styleId="ListParagraph">
    <w:name w:val="List Paragraph"/>
    <w:basedOn w:val="Normal"/>
    <w:uiPriority w:val="34"/>
    <w:qFormat/>
    <w:rsid w:val="00FB012F"/>
    <w:pPr>
      <w:ind w:left="720"/>
      <w:contextualSpacing/>
    </w:pPr>
  </w:style>
  <w:style w:type="paragraph" w:styleId="BodyText2">
    <w:name w:val="Body Text 2"/>
    <w:basedOn w:val="Normal"/>
    <w:link w:val="BodyText2Char"/>
    <w:semiHidden/>
    <w:unhideWhenUsed/>
    <w:rsid w:val="00FB012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FB012F"/>
    <w:rPr>
      <w:rFonts w:eastAsia="Times New Roman"/>
      <w:sz w:val="28"/>
      <w:szCs w:val="28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05237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2371"/>
    <w:rPr>
      <w:rFonts w:eastAsia="Times New Roman"/>
      <w:sz w:val="28"/>
      <w:szCs w:val="2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808</Words>
  <Characters>462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protokollēmums Ministru kabineta noteikumu projekts “Grozījumi Ministru kabineta 2012.gada 22.maija noteikumos Nr. 361 “Dabas resursu nodokļa piemērošanas noteikumi transportlīdzekļiem””</vt:lpstr>
    </vt:vector>
  </TitlesOfParts>
  <Company>Finanšu Ministrija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protokollēmums Ministru kabineta noteikumu projekts “Grozījumi Ministru kabineta 2012.gada 22.maija noteikumos Nr. 361 “Dabas resursu nodokļa piemērošanas noteikumi transportlīdzekļiem””</dc:title>
  <dc:subject>Protokollēmums</dc:subject>
  <dc:creator>marika.valdmane@fm.gov.lv</dc:creator>
  <cp:keywords/>
  <dc:description>Marika.Valdmane@fm.gov.lv
67095524</dc:description>
  <cp:lastModifiedBy>Marika Valdmane</cp:lastModifiedBy>
  <cp:revision>6</cp:revision>
  <dcterms:created xsi:type="dcterms:W3CDTF">2020-11-26T15:44:00Z</dcterms:created>
  <dcterms:modified xsi:type="dcterms:W3CDTF">2020-11-30T13:57:00Z</dcterms:modified>
</cp:coreProperties>
</file>