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AC" w:rsidRDefault="00262DAC" w:rsidP="00262DAC">
      <w:pPr>
        <w:spacing w:after="0" w:line="240" w:lineRule="auto"/>
        <w:jc w:val="center"/>
        <w:rPr>
          <w:rFonts w:ascii="Times New Roman" w:hAnsi="Times New Roman" w:cs="Times New Roman"/>
          <w:b/>
          <w:sz w:val="24"/>
          <w:szCs w:val="24"/>
        </w:rPr>
      </w:pPr>
      <w:bookmarkStart w:id="0" w:name="_GoBack"/>
      <w:bookmarkEnd w:id="0"/>
    </w:p>
    <w:p w:rsidR="00262DAC" w:rsidRDefault="00262DAC" w:rsidP="00262DAC">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Ministru kabineta noteikumu projekta</w:t>
      </w:r>
      <w:r>
        <w:rPr>
          <w:rFonts w:ascii="Times New Roman" w:hAnsi="Times New Roman" w:cs="Times New Roman"/>
          <w:b/>
          <w:sz w:val="24"/>
          <w:szCs w:val="24"/>
        </w:rPr>
        <w:t xml:space="preserve"> </w:t>
      </w:r>
    </w:p>
    <w:p w:rsidR="00262DAC" w:rsidRDefault="00262DAC" w:rsidP="00A06BF1">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bCs/>
          <w:sz w:val="24"/>
          <w:szCs w:val="24"/>
          <w:lang w:eastAsia="lv-LV"/>
        </w:rPr>
        <w:t>Grozījumi</w:t>
      </w:r>
      <w:r w:rsidRPr="00EA3AB6">
        <w:rPr>
          <w:rFonts w:ascii="Times New Roman" w:eastAsia="Times New Roman" w:hAnsi="Times New Roman" w:cs="Times New Roman"/>
          <w:b/>
          <w:bCs/>
          <w:sz w:val="24"/>
          <w:szCs w:val="24"/>
          <w:lang w:eastAsia="lv-LV"/>
        </w:rPr>
        <w:t xml:space="preserve"> Ministru kabineta 2020. gada 9. jūnija noteikumos Nr. 360 “</w:t>
      </w:r>
      <w:hyperlink r:id="rId7" w:tgtFrame="_blank" w:history="1">
        <w:r w:rsidRPr="00EA3AB6">
          <w:rPr>
            <w:rFonts w:ascii="Times New Roman" w:eastAsia="Times New Roman" w:hAnsi="Times New Roman" w:cs="Times New Roman"/>
            <w:b/>
            <w:bCs/>
            <w:sz w:val="24"/>
            <w:szCs w:val="24"/>
            <w:lang w:eastAsia="lv-LV"/>
          </w:rPr>
          <w:t>Epidemioloģiskās drošības pasākumi Covid-19 infekcijas izplatības ierobežošanai</w:t>
        </w:r>
      </w:hyperlink>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rsidR="00262DAC" w:rsidRPr="00882454" w:rsidRDefault="00262DAC" w:rsidP="00162709">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262DAC" w:rsidRPr="00882454" w:rsidTr="00154E1B">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62DAC" w:rsidRPr="00882454" w:rsidRDefault="00262DAC" w:rsidP="00154E1B">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262DAC" w:rsidRPr="00882454" w:rsidTr="00154E1B">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262DAC" w:rsidRPr="00882454" w:rsidRDefault="00262DAC" w:rsidP="00154E1B">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262DAC" w:rsidRPr="009016F2" w:rsidRDefault="009016F2" w:rsidP="009016F2">
            <w:pPr>
              <w:spacing w:line="240" w:lineRule="auto"/>
              <w:ind w:firstLine="720"/>
              <w:contextualSpacing/>
              <w:jc w:val="both"/>
              <w:rPr>
                <w:rFonts w:ascii="Times New Roman" w:hAnsi="Times New Roman"/>
                <w:sz w:val="24"/>
                <w:szCs w:val="24"/>
              </w:rPr>
            </w:pPr>
            <w:r w:rsidRPr="009016F2">
              <w:rPr>
                <w:rFonts w:ascii="Times New Roman" w:eastAsia="Times New Roman" w:hAnsi="Times New Roman" w:cs="Times New Roman"/>
                <w:bCs/>
                <w:sz w:val="24"/>
                <w:szCs w:val="24"/>
              </w:rPr>
              <w:t xml:space="preserve">Projekts </w:t>
            </w:r>
            <w:r>
              <w:rPr>
                <w:rFonts w:ascii="Times New Roman" w:eastAsia="Times New Roman" w:hAnsi="Times New Roman" w:cs="Times New Roman"/>
                <w:bCs/>
                <w:sz w:val="24"/>
                <w:szCs w:val="24"/>
              </w:rPr>
              <w:t xml:space="preserve">paredz papildināt informācijas sistēmā (covidpass.lv) iekļaujamo ziņu apjomu un </w:t>
            </w:r>
            <w:r w:rsidRPr="00B750DB">
              <w:rPr>
                <w:rFonts w:ascii="Times New Roman" w:hAnsi="Times New Roman"/>
                <w:sz w:val="24"/>
                <w:szCs w:val="24"/>
              </w:rPr>
              <w:t>persona</w:t>
            </w:r>
            <w:r>
              <w:rPr>
                <w:rFonts w:ascii="Times New Roman" w:hAnsi="Times New Roman"/>
                <w:sz w:val="24"/>
                <w:szCs w:val="24"/>
              </w:rPr>
              <w:t>i</w:t>
            </w:r>
            <w:r w:rsidRPr="00B750DB">
              <w:rPr>
                <w:rFonts w:ascii="Times New Roman" w:hAnsi="Times New Roman"/>
                <w:sz w:val="24"/>
                <w:szCs w:val="24"/>
              </w:rPr>
              <w:t xml:space="preserve"> pien</w:t>
            </w:r>
            <w:r>
              <w:rPr>
                <w:rFonts w:ascii="Times New Roman" w:hAnsi="Times New Roman"/>
                <w:sz w:val="24"/>
                <w:szCs w:val="24"/>
              </w:rPr>
              <w:t>ākumu</w:t>
            </w:r>
            <w:r w:rsidRPr="00B750DB">
              <w:rPr>
                <w:rFonts w:ascii="Times New Roman" w:hAnsi="Times New Roman"/>
                <w:sz w:val="24"/>
                <w:szCs w:val="24"/>
              </w:rPr>
              <w:t xml:space="preserve"> ir uzrādīt apliecinājumu par testa, kas ir veicams</w:t>
            </w:r>
            <w:r>
              <w:rPr>
                <w:rFonts w:ascii="Times New Roman" w:hAnsi="Times New Roman"/>
                <w:sz w:val="24"/>
                <w:szCs w:val="24"/>
              </w:rPr>
              <w:t>,</w:t>
            </w:r>
            <w:r w:rsidRPr="00B750DB">
              <w:rPr>
                <w:rFonts w:ascii="Times New Roman" w:hAnsi="Times New Roman"/>
                <w:sz w:val="24"/>
                <w:szCs w:val="24"/>
              </w:rPr>
              <w:t xml:space="preserve"> iebraucot Latvijas Republikā</w:t>
            </w:r>
            <w:r>
              <w:rPr>
                <w:rFonts w:ascii="Times New Roman" w:hAnsi="Times New Roman"/>
                <w:sz w:val="24"/>
                <w:szCs w:val="24"/>
              </w:rPr>
              <w:t>, attiecīgajā gadījumā</w:t>
            </w:r>
            <w:r w:rsidRPr="00B750DB">
              <w:rPr>
                <w:rFonts w:ascii="Times New Roman" w:hAnsi="Times New Roman"/>
                <w:sz w:val="24"/>
                <w:szCs w:val="24"/>
              </w:rPr>
              <w:t>, nodošanu, ja to pieprasa Valsts policija, Valsts robežsardze vai pašvaldības policija.</w:t>
            </w:r>
          </w:p>
        </w:tc>
      </w:tr>
    </w:tbl>
    <w:p w:rsidR="00162709" w:rsidRDefault="00162709" w:rsidP="00162709">
      <w:pPr>
        <w:spacing w:after="0" w:line="240" w:lineRule="auto"/>
        <w:jc w:val="both"/>
        <w:rPr>
          <w:rFonts w:ascii="Times New Roman" w:eastAsia="Times New Roman" w:hAnsi="Times New Roman" w:cs="Times New Roman"/>
          <w:b/>
          <w:bCs/>
          <w:sz w:val="24"/>
          <w:szCs w:val="24"/>
          <w:lang w:eastAsia="lv-LV"/>
        </w:rPr>
      </w:pPr>
    </w:p>
    <w:p w:rsidR="00162709" w:rsidRDefault="00162709" w:rsidP="00162709">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262DAC" w:rsidRPr="00882454" w:rsidTr="00154E1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62DAC" w:rsidRPr="00DC3A61" w:rsidRDefault="00262DAC" w:rsidP="00154E1B">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262DAC" w:rsidRPr="00882454" w:rsidTr="00154E1B">
        <w:trPr>
          <w:trHeight w:val="40"/>
        </w:trPr>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262DAC" w:rsidRPr="00110333" w:rsidRDefault="00262DAC" w:rsidP="00154E1B">
            <w:p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Iekšlietu</w:t>
            </w:r>
            <w:proofErr w:type="spellEnd"/>
            <w:r>
              <w:rPr>
                <w:rFonts w:ascii="Times New Roman" w:hAnsi="Times New Roman" w:cs="Times New Roman"/>
                <w:iCs/>
                <w:sz w:val="24"/>
                <w:szCs w:val="24"/>
              </w:rPr>
              <w:t xml:space="preserve"> ministrijas iniciatīva.</w:t>
            </w:r>
          </w:p>
        </w:tc>
      </w:tr>
      <w:tr w:rsidR="00262DAC" w:rsidRPr="00882454" w:rsidTr="009016F2">
        <w:trPr>
          <w:trHeight w:val="1407"/>
        </w:trPr>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262DAC" w:rsidRPr="001018EC" w:rsidRDefault="00262DAC" w:rsidP="00154E1B">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262DAC" w:rsidRPr="001018EC" w:rsidRDefault="00262DAC" w:rsidP="00154E1B">
            <w:pPr>
              <w:rPr>
                <w:rFonts w:ascii="Times New Roman" w:eastAsia="Times New Roman" w:hAnsi="Times New Roman" w:cs="Times New Roman"/>
                <w:sz w:val="24"/>
                <w:szCs w:val="24"/>
              </w:rPr>
            </w:pPr>
          </w:p>
          <w:p w:rsidR="00262DAC" w:rsidRPr="001018EC" w:rsidRDefault="00262DAC" w:rsidP="00154E1B">
            <w:pPr>
              <w:rPr>
                <w:rFonts w:ascii="Times New Roman" w:eastAsia="Times New Roman" w:hAnsi="Times New Roman" w:cs="Times New Roman"/>
                <w:sz w:val="24"/>
                <w:szCs w:val="24"/>
              </w:rPr>
            </w:pPr>
          </w:p>
          <w:p w:rsidR="00262DAC" w:rsidRPr="001018EC" w:rsidRDefault="00262DAC" w:rsidP="00154E1B">
            <w:pPr>
              <w:rPr>
                <w:rFonts w:ascii="Times New Roman" w:eastAsia="Times New Roman" w:hAnsi="Times New Roman" w:cs="Times New Roman"/>
                <w:sz w:val="24"/>
                <w:szCs w:val="24"/>
              </w:rPr>
            </w:pPr>
          </w:p>
          <w:p w:rsidR="00262DAC" w:rsidRPr="001018EC" w:rsidRDefault="00262DAC" w:rsidP="00154E1B">
            <w:pPr>
              <w:ind w:firstLine="720"/>
              <w:rPr>
                <w:rFonts w:ascii="Times New Roman" w:eastAsia="Times New Roman" w:hAnsi="Times New Roman" w:cs="Times New Roman"/>
                <w:sz w:val="24"/>
                <w:szCs w:val="24"/>
              </w:rPr>
            </w:pPr>
          </w:p>
          <w:p w:rsidR="00262DAC" w:rsidRPr="001018EC" w:rsidRDefault="00262DAC" w:rsidP="00154E1B">
            <w:pPr>
              <w:rPr>
                <w:rFonts w:ascii="Times New Roman" w:eastAsia="Times New Roman" w:hAnsi="Times New Roman" w:cs="Times New Roman"/>
                <w:sz w:val="24"/>
                <w:szCs w:val="24"/>
              </w:rPr>
            </w:pPr>
          </w:p>
          <w:p w:rsidR="00262DAC" w:rsidRPr="001018EC" w:rsidRDefault="00262DAC" w:rsidP="00154E1B">
            <w:pPr>
              <w:rPr>
                <w:rFonts w:ascii="Times New Roman" w:eastAsia="Times New Roman" w:hAnsi="Times New Roman" w:cs="Times New Roman"/>
                <w:sz w:val="24"/>
                <w:szCs w:val="24"/>
              </w:rPr>
            </w:pPr>
          </w:p>
          <w:p w:rsidR="00262DAC" w:rsidRPr="001018EC" w:rsidRDefault="00262DAC" w:rsidP="00154E1B">
            <w:pPr>
              <w:rPr>
                <w:rFonts w:ascii="Times New Roman" w:eastAsia="Times New Roman" w:hAnsi="Times New Roman" w:cs="Times New Roman"/>
                <w:sz w:val="24"/>
                <w:szCs w:val="24"/>
              </w:rPr>
            </w:pPr>
          </w:p>
          <w:p w:rsidR="00262DAC" w:rsidRPr="001018EC" w:rsidRDefault="00262DAC" w:rsidP="00154E1B">
            <w:pPr>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tcPr>
          <w:p w:rsidR="00262DAC" w:rsidRPr="00DD6E1A" w:rsidRDefault="00262DAC" w:rsidP="00154E1B">
            <w:pPr>
              <w:spacing w:after="0" w:line="240" w:lineRule="auto"/>
              <w:ind w:firstLine="687"/>
              <w:jc w:val="both"/>
              <w:rPr>
                <w:rFonts w:ascii="Times New Roman" w:hAnsi="Times New Roman" w:cs="Times New Roman"/>
                <w:sz w:val="24"/>
                <w:szCs w:val="24"/>
                <w:shd w:val="clear" w:color="auto" w:fill="FFFFFF"/>
              </w:rPr>
            </w:pPr>
            <w:r w:rsidRPr="00DD6E1A">
              <w:rPr>
                <w:rFonts w:ascii="Times New Roman" w:hAnsi="Times New Roman" w:cs="Times New Roman"/>
                <w:sz w:val="24"/>
                <w:szCs w:val="24"/>
                <w:shd w:val="clear" w:color="auto" w:fill="FFFFFF"/>
              </w:rPr>
              <w:t>Atbilstoši Epidemioloģijas drošības likuma 6.panta trešās daļas 3.</w:t>
            </w:r>
            <w:r w:rsidRPr="00DD6E1A">
              <w:rPr>
                <w:rFonts w:ascii="Times New Roman" w:hAnsi="Times New Roman" w:cs="Times New Roman"/>
                <w:sz w:val="24"/>
                <w:szCs w:val="24"/>
                <w:shd w:val="clear" w:color="auto" w:fill="FFFFFF"/>
                <w:vertAlign w:val="superscript"/>
              </w:rPr>
              <w:t>1</w:t>
            </w:r>
            <w:r w:rsidRPr="00DD6E1A">
              <w:rPr>
                <w:rFonts w:ascii="Times New Roman" w:hAnsi="Times New Roman" w:cs="Times New Roman"/>
                <w:sz w:val="24"/>
                <w:szCs w:val="24"/>
                <w:shd w:val="clear" w:color="auto" w:fill="FFFFFF"/>
              </w:rPr>
              <w:t xml:space="preserve">punktam Veselības inspekcijas amatpersonām ir tiesības kontrolēt obligātās </w:t>
            </w:r>
            <w:proofErr w:type="spellStart"/>
            <w:r w:rsidRPr="00DD6E1A">
              <w:rPr>
                <w:rFonts w:ascii="Times New Roman" w:hAnsi="Times New Roman" w:cs="Times New Roman"/>
                <w:sz w:val="24"/>
                <w:szCs w:val="24"/>
                <w:shd w:val="clear" w:color="auto" w:fill="FFFFFF"/>
              </w:rPr>
              <w:t>pašizolācijas</w:t>
            </w:r>
            <w:proofErr w:type="spellEnd"/>
            <w:r w:rsidRPr="00DD6E1A">
              <w:rPr>
                <w:rFonts w:ascii="Times New Roman" w:hAnsi="Times New Roman" w:cs="Times New Roman"/>
                <w:sz w:val="24"/>
                <w:szCs w:val="24"/>
                <w:shd w:val="clear" w:color="auto" w:fill="FFFFFF"/>
              </w:rPr>
              <w:t xml:space="preserve"> (mājas karantīnas) un izolēšanas nosacījumu izpildi. Tomēr, ņemot vērā pašreiz paredzētos nosacījumus par izolācijas un mājas karantīnas ievērošanas nepieciešamību noteiktam personu lokam, un apzinoties Veselības inspekcijas kapacitāti, </w:t>
            </w:r>
            <w:r w:rsidRPr="00DD6E1A">
              <w:rPr>
                <w:rFonts w:ascii="Times New Roman" w:hAnsi="Times New Roman" w:cs="Times New Roman"/>
                <w:bCs/>
                <w:color w:val="414142"/>
                <w:sz w:val="24"/>
                <w:szCs w:val="24"/>
                <w:shd w:val="clear" w:color="auto" w:fill="FFFFFF"/>
              </w:rPr>
              <w:t xml:space="preserve">Covid-19 infekcijas izplatības pārvaldības likuma </w:t>
            </w:r>
            <w:r w:rsidRPr="00DD6E1A">
              <w:rPr>
                <w:rFonts w:ascii="Times New Roman" w:hAnsi="Times New Roman" w:cs="Times New Roman"/>
                <w:sz w:val="24"/>
                <w:szCs w:val="24"/>
                <w:shd w:val="clear" w:color="auto" w:fill="FFFFFF"/>
              </w:rPr>
              <w:t>6.pantā ir noteikts, ka Veselības inspekcijai, veicot to personu uzraudzību, kurām noteikta mājas karantīna vai izolācija saskaņā ar </w:t>
            </w:r>
            <w:hyperlink r:id="rId8" w:tgtFrame="_blank" w:history="1">
              <w:r w:rsidRPr="00DD6E1A">
                <w:rPr>
                  <w:rStyle w:val="Hyperlink"/>
                  <w:rFonts w:ascii="Times New Roman" w:hAnsi="Times New Roman" w:cs="Times New Roman"/>
                  <w:color w:val="auto"/>
                  <w:sz w:val="24"/>
                  <w:szCs w:val="24"/>
                  <w:u w:val="none"/>
                  <w:shd w:val="clear" w:color="auto" w:fill="FFFFFF"/>
                </w:rPr>
                <w:t>Epidemioloģiskās drošības likumu</w:t>
              </w:r>
            </w:hyperlink>
            <w:r w:rsidRPr="00DD6E1A">
              <w:rPr>
                <w:rFonts w:ascii="Times New Roman" w:hAnsi="Times New Roman" w:cs="Times New Roman"/>
                <w:sz w:val="24"/>
                <w:szCs w:val="24"/>
                <w:shd w:val="clear" w:color="auto" w:fill="FFFFFF"/>
              </w:rPr>
              <w:t>, ir tiesības iesaistīt Valsts policiju un pašvaldības policiju.</w:t>
            </w:r>
          </w:p>
          <w:p w:rsidR="00262DAC" w:rsidRPr="00DD6E1A" w:rsidRDefault="00262DAC" w:rsidP="00154E1B">
            <w:pPr>
              <w:spacing w:after="0" w:line="240" w:lineRule="auto"/>
              <w:ind w:firstLine="709"/>
              <w:jc w:val="both"/>
              <w:rPr>
                <w:rFonts w:ascii="Times New Roman" w:hAnsi="Times New Roman"/>
                <w:sz w:val="24"/>
                <w:szCs w:val="24"/>
              </w:rPr>
            </w:pPr>
            <w:r w:rsidRPr="00DD6E1A">
              <w:rPr>
                <w:rFonts w:ascii="Times New Roman" w:hAnsi="Times New Roman"/>
                <w:sz w:val="24"/>
                <w:szCs w:val="24"/>
              </w:rPr>
              <w:t xml:space="preserve">Lai pēc iespējas mazinātu administratīvo slogu Valsts policijai, tika izveidota personu uzraudzības informācijas sistēma. Saskaņā ar Ministru kabineta 2020.gada 9.jūnija noteikumu Nr.360 “Epidemioloģiskās drošības pasākumi Covid-19 infekcijas izplatības ierobežošanai” V un XII nodaļā noteikto personu uzraudzības informācijas sistēmā tiek iekļautas ziņas par tām personām, kuras ieceļo Latvijas Republikā. </w:t>
            </w:r>
          </w:p>
          <w:p w:rsidR="00262DAC" w:rsidRDefault="00262DAC" w:rsidP="00154E1B">
            <w:pPr>
              <w:spacing w:after="0" w:line="240" w:lineRule="auto"/>
              <w:ind w:firstLine="709"/>
              <w:jc w:val="both"/>
              <w:rPr>
                <w:rFonts w:ascii="Times New Roman" w:hAnsi="Times New Roman"/>
                <w:bCs/>
                <w:sz w:val="24"/>
                <w:szCs w:val="24"/>
              </w:rPr>
            </w:pPr>
            <w:r w:rsidRPr="00DD6E1A">
              <w:rPr>
                <w:rFonts w:ascii="Times New Roman" w:hAnsi="Times New Roman"/>
                <w:sz w:val="24"/>
                <w:szCs w:val="24"/>
              </w:rPr>
              <w:t xml:space="preserve">Līdz ar to Valsts policija kontrolē tās personas, kurām ir pienākums ievērot </w:t>
            </w:r>
            <w:proofErr w:type="spellStart"/>
            <w:r w:rsidRPr="00DD6E1A">
              <w:rPr>
                <w:rFonts w:ascii="Times New Roman" w:hAnsi="Times New Roman"/>
                <w:sz w:val="24"/>
                <w:szCs w:val="24"/>
              </w:rPr>
              <w:t>pašizolācijas</w:t>
            </w:r>
            <w:proofErr w:type="spellEnd"/>
            <w:r w:rsidRPr="00DD6E1A">
              <w:rPr>
                <w:rFonts w:ascii="Times New Roman" w:hAnsi="Times New Roman"/>
                <w:sz w:val="24"/>
                <w:szCs w:val="24"/>
              </w:rPr>
              <w:t xml:space="preserve"> prasību saistībā ar ieceļošanu Latvijas Republikā no attiecīgās valsts. Savukārt Veselības inspekcija kontrolē izolācijas (mājas karantīnas) prasības ievērošanu, kas ir attiecināma uz personām, kurām ir konstatēta Covid-19 </w:t>
            </w:r>
            <w:r w:rsidRPr="00DD6E1A">
              <w:rPr>
                <w:rFonts w:ascii="Times New Roman" w:hAnsi="Times New Roman"/>
                <w:bCs/>
                <w:sz w:val="24"/>
                <w:szCs w:val="24"/>
              </w:rPr>
              <w:t>infekcijas slimība</w:t>
            </w:r>
            <w:r w:rsidRPr="00DD6E1A">
              <w:rPr>
                <w:rFonts w:ascii="Times New Roman" w:hAnsi="Times New Roman"/>
                <w:sz w:val="24"/>
                <w:szCs w:val="24"/>
              </w:rPr>
              <w:t xml:space="preserve"> un </w:t>
            </w:r>
            <w:r w:rsidRPr="00DD6E1A">
              <w:rPr>
                <w:rFonts w:ascii="Times New Roman" w:hAnsi="Times New Roman"/>
                <w:bCs/>
                <w:sz w:val="24"/>
                <w:szCs w:val="24"/>
              </w:rPr>
              <w:t>kuras Slimības profilakses un kontroles centrs ir atzinis par kontaktpersonām.</w:t>
            </w:r>
          </w:p>
          <w:p w:rsidR="00262DAC" w:rsidRDefault="00262DAC" w:rsidP="00154E1B">
            <w:pPr>
              <w:spacing w:after="0" w:line="240" w:lineRule="auto"/>
              <w:ind w:firstLine="709"/>
              <w:jc w:val="both"/>
              <w:rPr>
                <w:rFonts w:ascii="Times New Roman" w:hAnsi="Times New Roman"/>
                <w:bCs/>
                <w:sz w:val="24"/>
                <w:szCs w:val="24"/>
              </w:rPr>
            </w:pPr>
            <w:r>
              <w:rPr>
                <w:rFonts w:ascii="Times New Roman" w:hAnsi="Times New Roman"/>
                <w:bCs/>
                <w:sz w:val="24"/>
                <w:szCs w:val="24"/>
              </w:rPr>
              <w:t>Tomēr, ņemot vērā Veselības inspekcijas kapacitāti, Valsts policija un pašvaldības policija arī tiek iesaistīta izolācijas un mājas karantīnas ievērošanas pienākuma izpildes kontrolē.</w:t>
            </w:r>
          </w:p>
          <w:p w:rsidR="00162709" w:rsidRPr="00162709" w:rsidRDefault="00262DAC" w:rsidP="009E64CB">
            <w:pPr>
              <w:spacing w:line="240" w:lineRule="auto"/>
              <w:ind w:firstLine="720"/>
              <w:contextualSpacing/>
              <w:jc w:val="both"/>
              <w:rPr>
                <w:rFonts w:ascii="Times New Roman" w:hAnsi="Times New Roman" w:cs="Times New Roman"/>
                <w:sz w:val="24"/>
                <w:szCs w:val="24"/>
                <w:shd w:val="clear" w:color="auto" w:fill="FFFFFF"/>
              </w:rPr>
            </w:pPr>
            <w:r>
              <w:rPr>
                <w:rFonts w:ascii="Times New Roman" w:hAnsi="Times New Roman"/>
                <w:bCs/>
                <w:sz w:val="24"/>
                <w:szCs w:val="24"/>
              </w:rPr>
              <w:t xml:space="preserve">Līdz ar to, ievērojot norādīto un Ministru kabineta 2021. gada 9. marta ārkārtas sēdē diskutēto, attiecīgi </w:t>
            </w:r>
            <w:r w:rsidRPr="00DD6E1A">
              <w:rPr>
                <w:rFonts w:ascii="Times New Roman" w:hAnsi="Times New Roman"/>
                <w:sz w:val="24"/>
                <w:szCs w:val="24"/>
              </w:rPr>
              <w:t>Ministru kabin</w:t>
            </w:r>
            <w:r>
              <w:rPr>
                <w:rFonts w:ascii="Times New Roman" w:hAnsi="Times New Roman"/>
                <w:sz w:val="24"/>
                <w:szCs w:val="24"/>
              </w:rPr>
              <w:t>eta 2020.gada 9.jūnija noteikumos</w:t>
            </w:r>
            <w:r w:rsidRPr="00DD6E1A">
              <w:rPr>
                <w:rFonts w:ascii="Times New Roman" w:hAnsi="Times New Roman"/>
                <w:sz w:val="24"/>
                <w:szCs w:val="24"/>
              </w:rPr>
              <w:t xml:space="preserve"> Nr.360 </w:t>
            </w:r>
            <w:r w:rsidRPr="00DD6E1A">
              <w:rPr>
                <w:rFonts w:ascii="Times New Roman" w:hAnsi="Times New Roman"/>
                <w:sz w:val="24"/>
                <w:szCs w:val="24"/>
              </w:rPr>
              <w:lastRenderedPageBreak/>
              <w:t xml:space="preserve">“Epidemioloģiskās drošības pasākumi Covid-19 infekcijas </w:t>
            </w:r>
            <w:r w:rsidRPr="00162709">
              <w:rPr>
                <w:rFonts w:ascii="Times New Roman" w:hAnsi="Times New Roman"/>
                <w:sz w:val="24"/>
                <w:szCs w:val="24"/>
              </w:rPr>
              <w:t xml:space="preserve">izplatības ierobežošanai” ir nosakāms, ka gadījumos, ja </w:t>
            </w:r>
            <w:r w:rsidRPr="00162709">
              <w:rPr>
                <w:rFonts w:ascii="Times New Roman" w:hAnsi="Times New Roman" w:cs="Times New Roman"/>
                <w:sz w:val="24"/>
                <w:szCs w:val="24"/>
                <w:shd w:val="clear" w:color="auto" w:fill="FFFFFF"/>
              </w:rPr>
              <w:t>personai ir jāievēro izolācija vai mājas karantīna un šīs personas kontrolei ir nepieciešams iesaistīt Valsts policiju vai pašvaldības policiju, Veselības inspekcija</w:t>
            </w:r>
            <w:r w:rsidR="00162709" w:rsidRPr="00162709">
              <w:rPr>
                <w:rFonts w:ascii="Times New Roman" w:hAnsi="Times New Roman" w:cs="Times New Roman"/>
                <w:sz w:val="24"/>
                <w:szCs w:val="24"/>
                <w:shd w:val="clear" w:color="auto" w:fill="FFFFFF"/>
              </w:rPr>
              <w:t xml:space="preserve"> informācijas sistēmā</w:t>
            </w:r>
            <w:r w:rsidRPr="00162709">
              <w:rPr>
                <w:rFonts w:ascii="Times New Roman" w:hAnsi="Times New Roman" w:cs="Times New Roman"/>
                <w:sz w:val="24"/>
                <w:szCs w:val="24"/>
                <w:shd w:val="clear" w:color="auto" w:fill="FFFFFF"/>
              </w:rPr>
              <w:t xml:space="preserve"> iekļauj ziņas</w:t>
            </w:r>
            <w:r w:rsidR="009E64CB" w:rsidRPr="00162709">
              <w:rPr>
                <w:rFonts w:ascii="Times New Roman" w:hAnsi="Times New Roman" w:cs="Times New Roman"/>
                <w:sz w:val="24"/>
                <w:szCs w:val="24"/>
                <w:shd w:val="clear" w:color="auto" w:fill="FFFFFF"/>
              </w:rPr>
              <w:t xml:space="preserve"> </w:t>
            </w:r>
            <w:r w:rsidR="00162709" w:rsidRPr="00162709">
              <w:rPr>
                <w:rFonts w:ascii="Times New Roman" w:hAnsi="Times New Roman" w:cs="Times New Roman"/>
                <w:sz w:val="24"/>
                <w:szCs w:val="24"/>
                <w:shd w:val="clear" w:color="auto" w:fill="FFFFFF"/>
              </w:rPr>
              <w:t xml:space="preserve">par personu, </w:t>
            </w:r>
            <w:r w:rsidR="009E64CB" w:rsidRPr="00162709">
              <w:rPr>
                <w:rFonts w:ascii="Times New Roman" w:hAnsi="Times New Roman" w:cs="Times New Roman"/>
                <w:sz w:val="24"/>
                <w:szCs w:val="24"/>
                <w:shd w:val="clear" w:color="auto" w:fill="FFFFFF"/>
              </w:rPr>
              <w:t>personas kontaktinformāciju</w:t>
            </w:r>
            <w:r w:rsidR="00162709" w:rsidRPr="00162709">
              <w:rPr>
                <w:rFonts w:ascii="Times New Roman" w:hAnsi="Times New Roman" w:cs="Times New Roman"/>
                <w:sz w:val="24"/>
                <w:szCs w:val="24"/>
                <w:shd w:val="clear" w:color="auto" w:fill="FFFFFF"/>
              </w:rPr>
              <w:t xml:space="preserve"> un datumu, </w:t>
            </w:r>
            <w:r w:rsidR="00162709" w:rsidRPr="00162709">
              <w:rPr>
                <w:rFonts w:ascii="Times New Roman" w:hAnsi="Times New Roman" w:cs="Times New Roman"/>
                <w:sz w:val="24"/>
                <w:szCs w:val="24"/>
              </w:rPr>
              <w:t>līdz kuram ir nodrošināma pienākuma ievērot izolāciju vai mājas karantīnu uzraudzība</w:t>
            </w:r>
            <w:r w:rsidR="00162709" w:rsidRPr="00162709">
              <w:rPr>
                <w:rFonts w:ascii="Times New Roman" w:hAnsi="Times New Roman" w:cs="Times New Roman"/>
                <w:sz w:val="24"/>
                <w:szCs w:val="24"/>
                <w:shd w:val="clear" w:color="auto" w:fill="FFFFFF"/>
              </w:rPr>
              <w:t xml:space="preserve">. </w:t>
            </w:r>
          </w:p>
          <w:p w:rsidR="00162709" w:rsidRPr="00162709" w:rsidRDefault="00162709" w:rsidP="00162709">
            <w:pPr>
              <w:spacing w:line="240" w:lineRule="auto"/>
              <w:ind w:firstLine="720"/>
              <w:contextualSpacing/>
              <w:jc w:val="both"/>
              <w:rPr>
                <w:rFonts w:ascii="Times New Roman" w:hAnsi="Times New Roman" w:cs="Times New Roman"/>
                <w:sz w:val="24"/>
                <w:szCs w:val="24"/>
              </w:rPr>
            </w:pPr>
            <w:r w:rsidRPr="00162709">
              <w:rPr>
                <w:rFonts w:ascii="Times New Roman" w:hAnsi="Times New Roman" w:cs="Times New Roman"/>
                <w:sz w:val="24"/>
                <w:szCs w:val="24"/>
                <w:shd w:val="clear" w:color="auto" w:fill="FFFFFF"/>
              </w:rPr>
              <w:t xml:space="preserve">Vienlaikus ir norādāms, ka projektā ir ietverta arī atruna, ka minētās ziņas Veselības inspekcija var neiekļaut informācijas sistēmā, ja uz ziņu iekļaušanas brīdi, tās nav zināmas, piemēram, nav zināms datums, līdz </w:t>
            </w:r>
            <w:r w:rsidRPr="00162709">
              <w:rPr>
                <w:rFonts w:ascii="Times New Roman" w:hAnsi="Times New Roman" w:cs="Times New Roman"/>
                <w:sz w:val="24"/>
                <w:szCs w:val="24"/>
              </w:rPr>
              <w:t>kuram ir nodrošināma pienākuma ievērot izolāciju uzraudz</w:t>
            </w:r>
            <w:r>
              <w:rPr>
                <w:rFonts w:ascii="Times New Roman" w:hAnsi="Times New Roman" w:cs="Times New Roman"/>
                <w:sz w:val="24"/>
                <w:szCs w:val="24"/>
              </w:rPr>
              <w:t>ība</w:t>
            </w:r>
            <w:r w:rsidRPr="00162709">
              <w:rPr>
                <w:rFonts w:ascii="Times New Roman" w:hAnsi="Times New Roman" w:cs="Times New Roman"/>
                <w:sz w:val="24"/>
                <w:szCs w:val="24"/>
              </w:rPr>
              <w:t xml:space="preserve"> personai, kura</w:t>
            </w:r>
            <w:r>
              <w:rPr>
                <w:rFonts w:ascii="Times New Roman" w:hAnsi="Times New Roman" w:cs="Times New Roman"/>
                <w:sz w:val="24"/>
                <w:szCs w:val="24"/>
              </w:rPr>
              <w:t>i</w:t>
            </w:r>
            <w:r w:rsidRPr="00162709">
              <w:rPr>
                <w:rFonts w:ascii="Times New Roman" w:hAnsi="Times New Roman" w:cs="Times New Roman"/>
                <w:sz w:val="24"/>
                <w:szCs w:val="24"/>
              </w:rPr>
              <w:t xml:space="preserve"> ir </w:t>
            </w:r>
            <w:r>
              <w:rPr>
                <w:rFonts w:ascii="Times New Roman" w:hAnsi="Times New Roman" w:cs="Times New Roman"/>
                <w:sz w:val="24"/>
                <w:szCs w:val="24"/>
              </w:rPr>
              <w:t>konstatēta</w:t>
            </w:r>
            <w:r w:rsidRPr="00162709">
              <w:rPr>
                <w:rFonts w:ascii="Times New Roman" w:hAnsi="Times New Roman" w:cs="Times New Roman"/>
                <w:sz w:val="24"/>
                <w:szCs w:val="24"/>
              </w:rPr>
              <w:t xml:space="preserve"> Covid-19 infekcijas slim</w:t>
            </w:r>
            <w:r>
              <w:rPr>
                <w:rFonts w:ascii="Times New Roman" w:hAnsi="Times New Roman" w:cs="Times New Roman"/>
                <w:sz w:val="24"/>
                <w:szCs w:val="24"/>
              </w:rPr>
              <w:t>ība</w:t>
            </w:r>
            <w:r w:rsidRPr="00162709">
              <w:rPr>
                <w:rFonts w:ascii="Times New Roman" w:hAnsi="Times New Roman" w:cs="Times New Roman"/>
                <w:sz w:val="24"/>
                <w:szCs w:val="24"/>
              </w:rPr>
              <w:t xml:space="preserve">, un kurai slimības gaita noris ar simptomiem. Norādāms, ka saskaņā ar </w:t>
            </w:r>
            <w:r w:rsidRPr="00162709">
              <w:rPr>
                <w:rFonts w:ascii="Times New Roman" w:hAnsi="Times New Roman"/>
                <w:sz w:val="24"/>
                <w:szCs w:val="24"/>
              </w:rPr>
              <w:t xml:space="preserve">Ministru kabineta 2020.gada 9.jūnija noteikumu Nr.360 “Epidemioloģiskās drošības pasākumi Covid-19 infekcijas izplatības ierobežošanai” 54.4. apakšpunktā minētā persona var pārtraukt izolāciju tikai ar ārstējošā ārsta atļauju. Līdz ar to minētajā gadījumā Veselības inspekcijas rīcībā var nebūt </w:t>
            </w:r>
            <w:r>
              <w:rPr>
                <w:rFonts w:ascii="Times New Roman" w:hAnsi="Times New Roman"/>
                <w:sz w:val="24"/>
                <w:szCs w:val="24"/>
              </w:rPr>
              <w:t xml:space="preserve">sākotnējās </w:t>
            </w:r>
            <w:r w:rsidRPr="00162709">
              <w:rPr>
                <w:rFonts w:ascii="Times New Roman" w:hAnsi="Times New Roman"/>
                <w:sz w:val="24"/>
                <w:szCs w:val="24"/>
              </w:rPr>
              <w:t>ziņas par šo nepieciešamo uzraudzības termiņu.</w:t>
            </w:r>
          </w:p>
          <w:p w:rsidR="00A06BF1" w:rsidRPr="00162709" w:rsidRDefault="00162709" w:rsidP="00162709">
            <w:pPr>
              <w:spacing w:line="240" w:lineRule="auto"/>
              <w:ind w:firstLine="720"/>
              <w:contextualSpacing/>
              <w:jc w:val="both"/>
              <w:rPr>
                <w:rFonts w:ascii="Times New Roman" w:hAnsi="Times New Roman" w:cs="Times New Roman"/>
                <w:sz w:val="24"/>
                <w:szCs w:val="24"/>
              </w:rPr>
            </w:pPr>
            <w:r w:rsidRPr="00162709">
              <w:rPr>
                <w:rFonts w:ascii="Times New Roman" w:hAnsi="Times New Roman" w:cs="Times New Roman"/>
                <w:sz w:val="24"/>
                <w:szCs w:val="24"/>
              </w:rPr>
              <w:t xml:space="preserve">Tāpat </w:t>
            </w:r>
            <w:r w:rsidR="00262DAC" w:rsidRPr="00162709">
              <w:rPr>
                <w:rFonts w:ascii="Times New Roman" w:hAnsi="Times New Roman" w:cs="Times New Roman"/>
                <w:sz w:val="24"/>
                <w:szCs w:val="24"/>
                <w:shd w:val="clear" w:color="auto" w:fill="FFFFFF"/>
              </w:rPr>
              <w:t>ir būtiski atzīmēt, ja Veselības inspekcija ir lēmusi iekļaut ziņas personu uzraudzības informācijas sistēmā, tad arī Veselības inspekcija saskaņā ar mi</w:t>
            </w:r>
            <w:r w:rsidR="00262DAC">
              <w:rPr>
                <w:rFonts w:ascii="Times New Roman" w:hAnsi="Times New Roman" w:cs="Times New Roman"/>
                <w:sz w:val="24"/>
                <w:szCs w:val="24"/>
                <w:shd w:val="clear" w:color="auto" w:fill="FFFFFF"/>
              </w:rPr>
              <w:t xml:space="preserve">nēto noteikumu 78. punktu ir atbildīga par šo ziņu aktualitāti. Proti, </w:t>
            </w:r>
            <w:r w:rsidR="009E64CB">
              <w:rPr>
                <w:rFonts w:ascii="Times New Roman" w:hAnsi="Times New Roman" w:cs="Times New Roman"/>
                <w:sz w:val="24"/>
                <w:szCs w:val="24"/>
                <w:shd w:val="clear" w:color="auto" w:fill="FFFFFF"/>
              </w:rPr>
              <w:t xml:space="preserve">Veselības inspekcijai ir iespēja precizēt datumu, </w:t>
            </w:r>
            <w:r w:rsidR="009E64CB" w:rsidRPr="009E64CB">
              <w:rPr>
                <w:rFonts w:ascii="Times New Roman" w:hAnsi="Times New Roman" w:cs="Times New Roman"/>
                <w:sz w:val="24"/>
                <w:szCs w:val="24"/>
              </w:rPr>
              <w:t>līdz kuram ir nodrošināma pienākuma ievērot izolāciju vai mājas karantīnu uzraudzība</w:t>
            </w:r>
            <w:r w:rsidR="009E64CB">
              <w:rPr>
                <w:rFonts w:ascii="Times New Roman" w:hAnsi="Times New Roman" w:cs="Times New Roman"/>
                <w:sz w:val="24"/>
                <w:szCs w:val="24"/>
              </w:rPr>
              <w:t xml:space="preserve">, ja ir iestājusies attiecīgā nepieciešamība, piemēram, persona ievietota ārstniecības iestādē, persona </w:t>
            </w:r>
            <w:r w:rsidR="009E64CB" w:rsidRPr="00A06BF1">
              <w:rPr>
                <w:rFonts w:ascii="Times New Roman" w:hAnsi="Times New Roman" w:cs="Times New Roman"/>
                <w:sz w:val="24"/>
                <w:szCs w:val="24"/>
              </w:rPr>
              <w:t xml:space="preserve">pārtrauc izolāciju vai mājas karantīnu, lai dotos uz savu mītnes valsti, </w:t>
            </w:r>
            <w:r w:rsidR="00A06BF1" w:rsidRPr="00A06BF1">
              <w:rPr>
                <w:rFonts w:ascii="Times New Roman" w:hAnsi="Times New Roman" w:cs="Times New Roman"/>
                <w:sz w:val="24"/>
                <w:szCs w:val="24"/>
                <w:shd w:val="clear" w:color="auto" w:fill="FFFFFF"/>
              </w:rPr>
              <w:t>mājas karantīna tiek</w:t>
            </w:r>
            <w:r w:rsidR="009E64CB" w:rsidRPr="00A06BF1">
              <w:rPr>
                <w:rFonts w:ascii="Times New Roman" w:hAnsi="Times New Roman" w:cs="Times New Roman"/>
                <w:sz w:val="24"/>
                <w:szCs w:val="24"/>
                <w:shd w:val="clear" w:color="auto" w:fill="FFFFFF"/>
              </w:rPr>
              <w:t xml:space="preserve"> pārtraukt agrāk, ja, veicot Covid-19 laboratorisko diagnostiku, ir saņemts negatīvs testa rezultāts.</w:t>
            </w:r>
          </w:p>
          <w:p w:rsidR="00262DAC" w:rsidRPr="00A06BF1" w:rsidRDefault="00262DAC" w:rsidP="00A06BF1">
            <w:pPr>
              <w:spacing w:line="24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Tāpat Veselības inspekcija personu uzraudzības sistēmā aktualizē ziņas par dzīvesvietas (uzturēšanās vietas) adreses, kurā persona būs sasniedzama, ja personai jāievēro izolācija vai </w:t>
            </w:r>
            <w:r w:rsidRPr="00A06BF1">
              <w:rPr>
                <w:rFonts w:ascii="Times New Roman" w:hAnsi="Times New Roman" w:cs="Times New Roman"/>
                <w:sz w:val="24"/>
                <w:szCs w:val="24"/>
                <w:shd w:val="clear" w:color="auto" w:fill="FFFFFF"/>
              </w:rPr>
              <w:t>mājas karantīna, maiņu.</w:t>
            </w:r>
          </w:p>
          <w:p w:rsidR="00262DAC" w:rsidRDefault="00A06BF1" w:rsidP="00A06BF1">
            <w:pPr>
              <w:spacing w:line="240" w:lineRule="auto"/>
              <w:ind w:firstLine="720"/>
              <w:contextualSpacing/>
              <w:jc w:val="both"/>
              <w:rPr>
                <w:rFonts w:ascii="Times New Roman" w:hAnsi="Times New Roman" w:cs="Times New Roman"/>
                <w:sz w:val="24"/>
                <w:szCs w:val="24"/>
                <w:shd w:val="clear" w:color="auto" w:fill="FFFFFF"/>
              </w:rPr>
            </w:pPr>
            <w:r w:rsidRPr="00A06BF1">
              <w:rPr>
                <w:rFonts w:ascii="Times New Roman" w:hAnsi="Times New Roman" w:cs="Times New Roman"/>
                <w:sz w:val="24"/>
                <w:szCs w:val="24"/>
                <w:shd w:val="clear" w:color="auto" w:fill="FFFFFF"/>
              </w:rPr>
              <w:t>Informācijas sistēmā iekļautās ziņas glabā līdz brīdim, kamēr ir nodrošināma pienākuma ievērot izolāciju vai mājas karantīnu uzraudzība.</w:t>
            </w:r>
          </w:p>
          <w:p w:rsidR="00B750DB" w:rsidRPr="00B750DB" w:rsidRDefault="00B750DB" w:rsidP="00A06BF1">
            <w:pPr>
              <w:spacing w:line="240" w:lineRule="auto"/>
              <w:ind w:firstLine="720"/>
              <w:contextualSpacing/>
              <w:jc w:val="both"/>
              <w:rPr>
                <w:rFonts w:ascii="Times New Roman" w:hAnsi="Times New Roman"/>
                <w:sz w:val="24"/>
                <w:szCs w:val="24"/>
              </w:rPr>
            </w:pPr>
            <w:r w:rsidRPr="00B750DB">
              <w:rPr>
                <w:rFonts w:ascii="Times New Roman" w:hAnsi="Times New Roman" w:cs="Times New Roman"/>
                <w:sz w:val="24"/>
                <w:szCs w:val="24"/>
                <w:shd w:val="clear" w:color="auto" w:fill="FFFFFF"/>
              </w:rPr>
              <w:t xml:space="preserve">Vienlaikus projektā ir ietverts tiesiskais regulējums, kura mērķis ir nodrošināt kontroles mehānismu attiecībā par </w:t>
            </w:r>
            <w:r w:rsidRPr="00B750DB">
              <w:rPr>
                <w:rFonts w:ascii="Times New Roman" w:hAnsi="Times New Roman"/>
                <w:sz w:val="24"/>
                <w:szCs w:val="24"/>
              </w:rPr>
              <w:t>Ministru kabineta 2020.gada 9.jūnija noteikumu Nr.360 “Epidemioloģiskās drošības pasākumi Covid-19 infekcijas izplatības ierobežošanai” 56.</w:t>
            </w:r>
            <w:r w:rsidRPr="00B750DB">
              <w:rPr>
                <w:rFonts w:ascii="Times New Roman" w:hAnsi="Times New Roman"/>
                <w:sz w:val="24"/>
                <w:szCs w:val="24"/>
                <w:vertAlign w:val="superscript"/>
              </w:rPr>
              <w:t>4</w:t>
            </w:r>
            <w:r w:rsidRPr="00B750DB">
              <w:rPr>
                <w:rFonts w:ascii="Times New Roman" w:hAnsi="Times New Roman"/>
                <w:sz w:val="24"/>
                <w:szCs w:val="24"/>
              </w:rPr>
              <w:t xml:space="preserve"> punktā noteikto. Proti, nosakot, ka attiecīgās personas pienākums ir uzrādīt apliecinājumu (piemēram, maksājuma dokuments par testa veikšanu, veiktā testa rezultāts) par testa, kas ir veicams iebraucot Latvijas Republikā, nodošanu, ja to pieprasa Valsts policija, Valsts robežsardze vai pašvaldības policija.</w:t>
            </w:r>
          </w:p>
          <w:p w:rsidR="00B750DB" w:rsidRPr="00B750DB" w:rsidRDefault="00B750DB" w:rsidP="00B750DB">
            <w:pPr>
              <w:spacing w:line="240" w:lineRule="auto"/>
              <w:ind w:firstLine="720"/>
              <w:contextualSpacing/>
              <w:jc w:val="both"/>
              <w:rPr>
                <w:rFonts w:ascii="Times New Roman" w:hAnsi="Times New Roman"/>
                <w:sz w:val="24"/>
                <w:szCs w:val="24"/>
              </w:rPr>
            </w:pPr>
            <w:r w:rsidRPr="00B750DB">
              <w:rPr>
                <w:rFonts w:ascii="Times New Roman" w:hAnsi="Times New Roman"/>
                <w:sz w:val="24"/>
                <w:szCs w:val="24"/>
              </w:rPr>
              <w:t xml:space="preserve">Tāpat, lai </w:t>
            </w:r>
            <w:r w:rsidRPr="00B750DB">
              <w:rPr>
                <w:rFonts w:ascii="Times New Roman" w:hAnsi="Times New Roman" w:cs="Times New Roman"/>
                <w:sz w:val="24"/>
                <w:szCs w:val="24"/>
                <w:shd w:val="clear" w:color="auto" w:fill="FFFFFF"/>
              </w:rPr>
              <w:t xml:space="preserve">nodrošinātu pareizu, precīzu un kvalitatīvu informācijas apriti informācijas sistēmā, ir paredzams, ka arī </w:t>
            </w:r>
            <w:r w:rsidRPr="00B750DB">
              <w:rPr>
                <w:rFonts w:ascii="Times New Roman" w:hAnsi="Times New Roman" w:cs="Times New Roman"/>
                <w:sz w:val="24"/>
                <w:szCs w:val="24"/>
                <w:shd w:val="clear" w:color="auto" w:fill="FFFFFF"/>
              </w:rPr>
              <w:lastRenderedPageBreak/>
              <w:t xml:space="preserve">Valsts robežsardze var labot attiecīgās ziņas (piemēram, persona atsakās veikt testu, līdz ar to ir būtiski informācijas sistēmā norādīt, ka personai </w:t>
            </w:r>
            <w:proofErr w:type="spellStart"/>
            <w:r w:rsidRPr="00B750DB">
              <w:rPr>
                <w:rFonts w:ascii="Times New Roman" w:hAnsi="Times New Roman" w:cs="Times New Roman"/>
                <w:sz w:val="24"/>
                <w:szCs w:val="24"/>
                <w:shd w:val="clear" w:color="auto" w:fill="FFFFFF"/>
              </w:rPr>
              <w:t>pašizolācija</w:t>
            </w:r>
            <w:proofErr w:type="spellEnd"/>
            <w:r w:rsidRPr="00B750DB">
              <w:rPr>
                <w:rFonts w:ascii="Times New Roman" w:hAnsi="Times New Roman" w:cs="Times New Roman"/>
                <w:sz w:val="24"/>
                <w:szCs w:val="24"/>
                <w:shd w:val="clear" w:color="auto" w:fill="FFFFFF"/>
              </w:rPr>
              <w:t xml:space="preserve"> ir jāpavada kādā no Latvijas Investīciju un attīstības aģentūras administrētā tūristu mītņu sarakstā minētajām tūristu mītnēm</w:t>
            </w:r>
            <w:r>
              <w:rPr>
                <w:rFonts w:ascii="Times New Roman" w:hAnsi="Times New Roman" w:cs="Times New Roman"/>
                <w:sz w:val="24"/>
                <w:szCs w:val="24"/>
                <w:shd w:val="clear" w:color="auto" w:fill="FFFFFF"/>
              </w:rPr>
              <w:t>)</w:t>
            </w:r>
            <w:r w:rsidRPr="00B750DB">
              <w:rPr>
                <w:rFonts w:ascii="Times New Roman" w:hAnsi="Times New Roman" w:cs="Times New Roman"/>
                <w:sz w:val="24"/>
                <w:szCs w:val="24"/>
                <w:shd w:val="clear" w:color="auto" w:fill="FFFFFF"/>
              </w:rPr>
              <w:t>.</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162709" w:rsidRDefault="00162709" w:rsidP="00162709">
      <w:pPr>
        <w:spacing w:after="0" w:line="240" w:lineRule="auto"/>
        <w:rPr>
          <w:rFonts w:ascii="Times New Roman" w:eastAsia="Times New Roman" w:hAnsi="Times New Roman" w:cs="Times New Roman"/>
          <w:b/>
          <w:bCs/>
          <w:sz w:val="24"/>
          <w:szCs w:val="24"/>
          <w:lang w:eastAsia="lv-LV"/>
        </w:rPr>
      </w:pPr>
    </w:p>
    <w:p w:rsidR="00162709" w:rsidRDefault="00162709" w:rsidP="00162709">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62DAC" w:rsidRPr="00882454" w:rsidTr="00154E1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62DAC" w:rsidRPr="00882454" w:rsidRDefault="00262DAC" w:rsidP="00154E1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 xml:space="preserve">Sabiedrības </w:t>
            </w:r>
            <w:proofErr w:type="spellStart"/>
            <w:r w:rsidRPr="00882454">
              <w:rPr>
                <w:rFonts w:ascii="Times New Roman" w:eastAsia="Times New Roman" w:hAnsi="Times New Roman" w:cs="Times New Roman"/>
                <w:sz w:val="24"/>
                <w:szCs w:val="24"/>
              </w:rPr>
              <w:t>mērķgrupas</w:t>
            </w:r>
            <w:proofErr w:type="spellEnd"/>
            <w:r w:rsidRPr="00882454">
              <w:rPr>
                <w:rFonts w:ascii="Times New Roman" w:eastAsia="Times New Roman" w:hAnsi="Times New Roman" w:cs="Times New Roman"/>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262DAC" w:rsidRDefault="00262DAC" w:rsidP="00154E1B">
            <w:pPr>
              <w:spacing w:line="240" w:lineRule="auto"/>
              <w:contextualSpacing/>
              <w:jc w:val="both"/>
              <w:rPr>
                <w:rFonts w:ascii="Times New Roman" w:hAnsi="Times New Roman" w:cs="Times New Roman"/>
                <w:sz w:val="24"/>
                <w:szCs w:val="24"/>
                <w:shd w:val="clear" w:color="auto" w:fill="FFFFFF"/>
              </w:rPr>
            </w:pPr>
            <w:r w:rsidRPr="00083F9A">
              <w:rPr>
                <w:rFonts w:ascii="Times New Roman" w:hAnsi="Times New Roman" w:cs="Times New Roman"/>
                <w:sz w:val="24"/>
                <w:szCs w:val="24"/>
                <w:shd w:val="clear" w:color="auto" w:fill="FFFFFF"/>
              </w:rPr>
              <w:t>Personai, kurai ir ievērojams izolācijas vai mājas karantīnas pienākums</w:t>
            </w:r>
            <w:r>
              <w:rPr>
                <w:rFonts w:ascii="Times New Roman" w:hAnsi="Times New Roman" w:cs="Times New Roman"/>
                <w:sz w:val="24"/>
                <w:szCs w:val="24"/>
                <w:shd w:val="clear" w:color="auto" w:fill="FFFFFF"/>
              </w:rPr>
              <w:t>,</w:t>
            </w:r>
            <w:r w:rsidRPr="00083F9A">
              <w:rPr>
                <w:rFonts w:ascii="Times New Roman" w:hAnsi="Times New Roman" w:cs="Times New Roman"/>
                <w:sz w:val="24"/>
                <w:szCs w:val="24"/>
                <w:shd w:val="clear" w:color="auto" w:fill="FFFFFF"/>
              </w:rPr>
              <w:t xml:space="preserve"> un Veselības inspekcija ir lēmusi, ka šīs personas kontrolei ir nepieciešams iesaistīt Valsts policiju vai pašvaldības policiju.</w:t>
            </w:r>
          </w:p>
          <w:p w:rsidR="00B750DB" w:rsidRPr="00B750DB" w:rsidRDefault="00B750DB" w:rsidP="00154E1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Persona, uz kuru ir attiecināmi </w:t>
            </w:r>
            <w:r w:rsidRPr="00162709">
              <w:rPr>
                <w:rFonts w:ascii="Times New Roman" w:hAnsi="Times New Roman"/>
                <w:sz w:val="24"/>
                <w:szCs w:val="24"/>
              </w:rPr>
              <w:t>Ministru kabin</w:t>
            </w:r>
            <w:r>
              <w:rPr>
                <w:rFonts w:ascii="Times New Roman" w:hAnsi="Times New Roman"/>
                <w:sz w:val="24"/>
                <w:szCs w:val="24"/>
              </w:rPr>
              <w:t>eta 2020.gada 9.jūnija noteikumu</w:t>
            </w:r>
            <w:r w:rsidRPr="00162709">
              <w:rPr>
                <w:rFonts w:ascii="Times New Roman" w:hAnsi="Times New Roman"/>
                <w:sz w:val="24"/>
                <w:szCs w:val="24"/>
              </w:rPr>
              <w:t xml:space="preserve"> Nr.360 “Epidemioloģiskās drošības pasākumi Covid-19 infekcijas izplatības ierobežošanai”</w:t>
            </w:r>
            <w:r>
              <w:rPr>
                <w:rFonts w:ascii="Times New Roman" w:hAnsi="Times New Roman"/>
                <w:sz w:val="24"/>
                <w:szCs w:val="24"/>
              </w:rPr>
              <w:t xml:space="preserve"> 56.</w:t>
            </w:r>
            <w:r>
              <w:rPr>
                <w:rFonts w:ascii="Times New Roman" w:hAnsi="Times New Roman"/>
                <w:sz w:val="24"/>
                <w:szCs w:val="24"/>
                <w:vertAlign w:val="superscript"/>
              </w:rPr>
              <w:t>4</w:t>
            </w:r>
            <w:r>
              <w:rPr>
                <w:rFonts w:ascii="Times New Roman" w:hAnsi="Times New Roman"/>
                <w:sz w:val="24"/>
                <w:szCs w:val="24"/>
              </w:rPr>
              <w:t xml:space="preserve"> punkts.</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262DAC" w:rsidRPr="00C70637" w:rsidRDefault="00262DAC" w:rsidP="00154E1B">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262DAC" w:rsidRDefault="00262DAC" w:rsidP="00262DAC">
      <w:pPr>
        <w:spacing w:after="0" w:line="240" w:lineRule="auto"/>
        <w:rPr>
          <w:rFonts w:ascii="Times New Roman" w:eastAsia="Times New Roman" w:hAnsi="Times New Roman" w:cs="Times New Roman"/>
          <w:sz w:val="24"/>
          <w:szCs w:val="24"/>
          <w:lang w:eastAsia="lv-LV"/>
        </w:rPr>
      </w:pPr>
    </w:p>
    <w:p w:rsidR="00162709" w:rsidRPr="00882454" w:rsidRDefault="00162709" w:rsidP="00262DAC">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262DAC" w:rsidRPr="00882454" w:rsidTr="00154E1B">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262DAC" w:rsidRPr="00882454" w:rsidRDefault="00262DAC" w:rsidP="00154E1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262DAC" w:rsidRPr="00882454" w:rsidTr="00154E1B">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rsidR="00262DAC" w:rsidRPr="00882454" w:rsidRDefault="00262DAC" w:rsidP="00154E1B">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262DAC" w:rsidRPr="00882454" w:rsidTr="00154E1B">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p w:rsidR="00A24DF1" w:rsidRDefault="00A24DF1"/>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262DAC" w:rsidRPr="009F2145" w:rsidTr="00154E1B">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rsidR="00262DAC" w:rsidRPr="009F2145" w:rsidRDefault="00262DAC" w:rsidP="00154E1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262DAC" w:rsidRPr="009F2145" w:rsidTr="00154E1B">
              <w:trPr>
                <w:tblCellSpacing w:w="15" w:type="dxa"/>
              </w:trPr>
              <w:tc>
                <w:tcPr>
                  <w:tcW w:w="8924" w:type="dxa"/>
                  <w:tcBorders>
                    <w:top w:val="outset" w:sz="6" w:space="0" w:color="auto"/>
                    <w:left w:val="outset" w:sz="6" w:space="0" w:color="auto"/>
                    <w:bottom w:val="outset" w:sz="6" w:space="0" w:color="auto"/>
                    <w:right w:val="outset" w:sz="6" w:space="0" w:color="auto"/>
                  </w:tcBorders>
                </w:tcPr>
                <w:p w:rsidR="00262DAC" w:rsidRPr="0021405B" w:rsidRDefault="00262DAC" w:rsidP="00154E1B">
                  <w:pPr>
                    <w:spacing w:before="100" w:beforeAutospacing="1" w:after="100" w:afterAutospacing="1" w:line="240" w:lineRule="auto"/>
                    <w:jc w:val="center"/>
                    <w:outlineLvl w:val="2"/>
                    <w:rPr>
                      <w:rFonts w:ascii="Times New Roman" w:eastAsia="Times New Roman" w:hAnsi="Times New Roman" w:cs="Times New Roman"/>
                      <w:i/>
                      <w:iCs/>
                      <w:sz w:val="24"/>
                      <w:szCs w:val="24"/>
                      <w:lang w:eastAsia="lv-LV"/>
                    </w:rPr>
                  </w:pPr>
                  <w:r w:rsidRPr="00882454">
                    <w:rPr>
                      <w:rFonts w:ascii="Times New Roman" w:eastAsia="Times New Roman" w:hAnsi="Times New Roman" w:cs="Times New Roman"/>
                      <w:bCs/>
                      <w:sz w:val="24"/>
                      <w:szCs w:val="24"/>
                    </w:rPr>
                    <w:t>Projekts šo jomu neskar.</w:t>
                  </w:r>
                </w:p>
              </w:tc>
            </w:tr>
          </w:tbl>
          <w:p w:rsidR="00262DAC" w:rsidRPr="00882454" w:rsidRDefault="00262DAC" w:rsidP="00154E1B">
            <w:pPr>
              <w:spacing w:after="0" w:line="240" w:lineRule="auto"/>
              <w:rPr>
                <w:rFonts w:ascii="Times New Roman" w:hAnsi="Times New Roman" w:cs="Times New Roman"/>
                <w:b/>
                <w:sz w:val="24"/>
                <w:szCs w:val="24"/>
              </w:rPr>
            </w:pPr>
          </w:p>
        </w:tc>
      </w:tr>
      <w:tr w:rsidR="00262DAC" w:rsidRPr="00882454" w:rsidTr="00154E1B">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rsidR="00A24DF1" w:rsidRDefault="00A24DF1" w:rsidP="00154E1B">
            <w:pPr>
              <w:spacing w:after="0" w:line="240" w:lineRule="auto"/>
              <w:jc w:val="center"/>
              <w:rPr>
                <w:rFonts w:ascii="Times New Roman" w:eastAsia="Times New Roman" w:hAnsi="Times New Roman" w:cs="Times New Roman"/>
                <w:b/>
                <w:bCs/>
                <w:sz w:val="24"/>
                <w:szCs w:val="24"/>
              </w:rPr>
            </w:pPr>
          </w:p>
          <w:p w:rsidR="00262DAC" w:rsidRPr="00882454" w:rsidRDefault="00262DAC" w:rsidP="00154E1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262DAC" w:rsidRPr="00882454" w:rsidTr="00154E1B">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rsidR="00262DAC" w:rsidRPr="00882454" w:rsidRDefault="00262DAC" w:rsidP="00154E1B">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rsidR="00162709" w:rsidRDefault="00162709" w:rsidP="00262DAC">
      <w:pPr>
        <w:spacing w:after="0" w:line="240" w:lineRule="auto"/>
        <w:rPr>
          <w:rFonts w:ascii="Times New Roman" w:eastAsia="Times New Roman" w:hAnsi="Times New Roman" w:cs="Times New Roman"/>
          <w:sz w:val="24"/>
          <w:szCs w:val="24"/>
          <w:lang w:eastAsia="lv-LV"/>
        </w:rPr>
      </w:pPr>
    </w:p>
    <w:p w:rsidR="00162709" w:rsidRPr="00882454" w:rsidRDefault="00162709" w:rsidP="00262D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62DAC" w:rsidRPr="00882454" w:rsidTr="00154E1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62DAC" w:rsidRPr="00882454" w:rsidRDefault="00262DAC" w:rsidP="00154E1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tabs>
                <w:tab w:val="center"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 xml:space="preserve">Plānotās sabiedrības līdzdalības un </w:t>
            </w:r>
            <w:r w:rsidRPr="00882454">
              <w:rPr>
                <w:rFonts w:ascii="Times New Roman" w:eastAsia="Times New Roman" w:hAnsi="Times New Roman" w:cs="Times New Roman"/>
                <w:sz w:val="24"/>
                <w:szCs w:val="24"/>
              </w:rPr>
              <w:lastRenderedPageBreak/>
              <w:t>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rsidR="00262DAC" w:rsidRPr="00640651" w:rsidRDefault="00262DAC" w:rsidP="00154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Projekts šo jomu neskar.</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rsidR="00262DAC" w:rsidRPr="00882454" w:rsidRDefault="00262DAC" w:rsidP="00154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262DAC" w:rsidRPr="00882454" w:rsidTr="00154E1B">
        <w:trPr>
          <w:trHeight w:val="858"/>
        </w:trPr>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rsidR="00262DAC" w:rsidRPr="00C70637" w:rsidRDefault="00262DAC" w:rsidP="00154E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262DAC" w:rsidRDefault="00262DAC" w:rsidP="00262DAC">
      <w:pPr>
        <w:spacing w:after="0" w:line="240" w:lineRule="auto"/>
        <w:rPr>
          <w:rFonts w:ascii="Times New Roman" w:eastAsia="Times New Roman" w:hAnsi="Times New Roman" w:cs="Times New Roman"/>
          <w:sz w:val="24"/>
          <w:szCs w:val="24"/>
          <w:lang w:eastAsia="lv-LV"/>
        </w:rPr>
      </w:pPr>
    </w:p>
    <w:p w:rsidR="00162709" w:rsidRPr="00882454" w:rsidRDefault="00162709" w:rsidP="00262D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262DAC" w:rsidRPr="00882454" w:rsidTr="00154E1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62DAC" w:rsidRPr="00882454" w:rsidRDefault="00262DAC" w:rsidP="00154E1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262DAC" w:rsidRPr="00B750DB" w:rsidRDefault="00262DAC" w:rsidP="00154E1B">
            <w:pPr>
              <w:spacing w:after="0" w:line="240" w:lineRule="auto"/>
              <w:jc w:val="both"/>
              <w:rPr>
                <w:rFonts w:ascii="Times New Roman" w:eastAsia="Times New Roman" w:hAnsi="Times New Roman" w:cs="Times New Roman"/>
                <w:sz w:val="24"/>
                <w:szCs w:val="24"/>
              </w:rPr>
            </w:pPr>
            <w:r w:rsidRPr="00B750DB">
              <w:rPr>
                <w:rFonts w:ascii="Times New Roman" w:eastAsia="Times New Roman" w:hAnsi="Times New Roman" w:cs="Times New Roman"/>
                <w:sz w:val="24"/>
                <w:szCs w:val="24"/>
              </w:rPr>
              <w:t xml:space="preserve">Veselības inspekcija, </w:t>
            </w:r>
            <w:proofErr w:type="spellStart"/>
            <w:r w:rsidRPr="00B750DB">
              <w:rPr>
                <w:rFonts w:ascii="Times New Roman" w:eastAsia="Times New Roman" w:hAnsi="Times New Roman" w:cs="Times New Roman"/>
                <w:sz w:val="24"/>
                <w:szCs w:val="24"/>
              </w:rPr>
              <w:t>Iekšlietu</w:t>
            </w:r>
            <w:proofErr w:type="spellEnd"/>
            <w:r w:rsidRPr="00B750DB">
              <w:rPr>
                <w:rFonts w:ascii="Times New Roman" w:eastAsia="Times New Roman" w:hAnsi="Times New Roman" w:cs="Times New Roman"/>
                <w:sz w:val="24"/>
                <w:szCs w:val="24"/>
              </w:rPr>
              <w:t xml:space="preserve"> </w:t>
            </w:r>
            <w:r w:rsidR="00B750DB" w:rsidRPr="00B750DB">
              <w:rPr>
                <w:rFonts w:ascii="Times New Roman" w:eastAsia="Times New Roman" w:hAnsi="Times New Roman" w:cs="Times New Roman"/>
                <w:sz w:val="24"/>
                <w:szCs w:val="24"/>
              </w:rPr>
              <w:t>ministrijas Informācijas centrs, Valsts policija, Valsts robežsardze, pašvaldības policija.</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262DAC" w:rsidRPr="00C70637"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jc w:val="both"/>
              <w:rPr>
                <w:rFonts w:ascii="Times New Roman" w:eastAsia="Times New Roman" w:hAnsi="Times New Roman" w:cs="Times New Roman"/>
                <w:sz w:val="24"/>
                <w:szCs w:val="24"/>
              </w:rPr>
            </w:pPr>
            <w:r w:rsidRPr="00DC3A61">
              <w:rPr>
                <w:rFonts w:ascii="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262DAC" w:rsidRPr="00882454" w:rsidTr="00154E1B">
        <w:tc>
          <w:tcPr>
            <w:tcW w:w="311"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262DAC" w:rsidRPr="00882454" w:rsidRDefault="00262DAC" w:rsidP="00154E1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rsidR="00262DAC" w:rsidRPr="00DC3A61" w:rsidRDefault="00262DAC" w:rsidP="00154E1B">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262DAC" w:rsidRPr="00882454" w:rsidRDefault="00262DAC" w:rsidP="00262DAC">
      <w:pPr>
        <w:spacing w:after="0" w:line="240" w:lineRule="auto"/>
        <w:jc w:val="both"/>
        <w:rPr>
          <w:rFonts w:ascii="Times New Roman" w:eastAsia="Times New Roman" w:hAnsi="Times New Roman" w:cs="Times New Roman"/>
          <w:sz w:val="24"/>
          <w:szCs w:val="24"/>
        </w:rPr>
      </w:pPr>
    </w:p>
    <w:p w:rsidR="00262DAC" w:rsidRDefault="00262DAC" w:rsidP="00262DAC">
      <w:pPr>
        <w:spacing w:after="0" w:line="240" w:lineRule="auto"/>
        <w:jc w:val="both"/>
        <w:rPr>
          <w:rFonts w:ascii="Times New Roman" w:eastAsia="Times New Roman" w:hAnsi="Times New Roman" w:cs="Times New Roman"/>
          <w:sz w:val="24"/>
          <w:szCs w:val="24"/>
        </w:rPr>
      </w:pPr>
    </w:p>
    <w:p w:rsidR="00262DAC" w:rsidRDefault="00262DAC" w:rsidP="00262DAC">
      <w:pPr>
        <w:jc w:val="both"/>
        <w:rPr>
          <w:rFonts w:ascii="Times New Roman" w:hAnsi="Times New Roman" w:cs="Times New Roman"/>
          <w:sz w:val="28"/>
          <w:szCs w:val="28"/>
          <w:lang w:val="de-DE"/>
        </w:rPr>
      </w:pPr>
    </w:p>
    <w:p w:rsidR="00262DAC" w:rsidRDefault="00262DAC" w:rsidP="00262DAC">
      <w:pPr>
        <w:spacing w:after="0" w:line="240" w:lineRule="auto"/>
        <w:ind w:right="13"/>
        <w:jc w:val="both"/>
        <w:rPr>
          <w:rFonts w:ascii="Times New Roman" w:hAnsi="Times New Roman"/>
          <w:sz w:val="28"/>
          <w:szCs w:val="28"/>
        </w:rPr>
      </w:pPr>
      <w:proofErr w:type="spellStart"/>
      <w:r>
        <w:rPr>
          <w:rFonts w:ascii="Times New Roman" w:hAnsi="Times New Roman"/>
          <w:sz w:val="28"/>
          <w:szCs w:val="28"/>
        </w:rPr>
        <w:t>Iekšlietu</w:t>
      </w:r>
      <w:proofErr w:type="spellEnd"/>
      <w:r>
        <w:rPr>
          <w:rFonts w:ascii="Times New Roman" w:hAnsi="Times New Roman"/>
          <w:sz w:val="28"/>
          <w:szCs w:val="28"/>
        </w:rPr>
        <w:t xml:space="preserve">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S.Ģirģens</w:t>
      </w:r>
      <w:proofErr w:type="spellEnd"/>
    </w:p>
    <w:p w:rsidR="00262DAC" w:rsidRDefault="00262DAC" w:rsidP="00262DAC">
      <w:pPr>
        <w:pStyle w:val="naisf"/>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262DAC" w:rsidRDefault="00262DAC"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162709" w:rsidRDefault="00162709" w:rsidP="00262DAC">
      <w:pPr>
        <w:contextualSpacing/>
        <w:rPr>
          <w:rFonts w:ascii="Times New Roman" w:hAnsi="Times New Roman" w:cs="Times New Roman"/>
          <w:sz w:val="20"/>
          <w:szCs w:val="20"/>
        </w:rPr>
      </w:pPr>
    </w:p>
    <w:p w:rsidR="00262DAC" w:rsidRPr="00D708A8" w:rsidRDefault="00262DAC" w:rsidP="00262DAC">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F97AAB">
        <w:rPr>
          <w:rFonts w:ascii="Times New Roman" w:hAnsi="Times New Roman" w:cs="Times New Roman"/>
          <w:noProof/>
          <w:sz w:val="20"/>
          <w:szCs w:val="20"/>
        </w:rPr>
        <w:t>22.03.2021 9:34</w:t>
      </w:r>
      <w:r w:rsidRPr="00D708A8">
        <w:rPr>
          <w:rFonts w:ascii="Times New Roman" w:hAnsi="Times New Roman" w:cs="Times New Roman"/>
          <w:sz w:val="20"/>
          <w:szCs w:val="20"/>
        </w:rPr>
        <w:fldChar w:fldCharType="end"/>
      </w:r>
    </w:p>
    <w:p w:rsidR="00262DAC" w:rsidRPr="00D708A8" w:rsidRDefault="009016F2" w:rsidP="00262DAC">
      <w:pPr>
        <w:contextualSpacing/>
        <w:rPr>
          <w:rFonts w:ascii="Times New Roman" w:hAnsi="Times New Roman" w:cs="Times New Roman"/>
          <w:sz w:val="20"/>
          <w:szCs w:val="20"/>
        </w:rPr>
      </w:pPr>
      <w:r>
        <w:rPr>
          <w:rFonts w:ascii="Times New Roman" w:hAnsi="Times New Roman" w:cs="Times New Roman"/>
          <w:sz w:val="20"/>
          <w:szCs w:val="20"/>
        </w:rPr>
        <w:t>1022</w:t>
      </w:r>
    </w:p>
    <w:p w:rsidR="00262DAC" w:rsidRPr="009F2145" w:rsidRDefault="00262DAC" w:rsidP="00262DAC">
      <w:pPr>
        <w:contextualSpacing/>
        <w:rPr>
          <w:rStyle w:val="Hyperlink"/>
          <w:rFonts w:ascii="Times New Roman" w:hAnsi="Times New Roman"/>
          <w:color w:val="auto"/>
          <w:sz w:val="20"/>
          <w:szCs w:val="20"/>
          <w:u w:val="none"/>
        </w:rPr>
      </w:pPr>
      <w:proofErr w:type="spellStart"/>
      <w:r w:rsidRPr="009F2145">
        <w:rPr>
          <w:rStyle w:val="Hyperlink"/>
          <w:rFonts w:ascii="Times New Roman" w:hAnsi="Times New Roman"/>
          <w:color w:val="auto"/>
          <w:sz w:val="20"/>
          <w:szCs w:val="20"/>
          <w:u w:val="none"/>
        </w:rPr>
        <w:t>D.Radzeviča</w:t>
      </w:r>
      <w:proofErr w:type="spellEnd"/>
    </w:p>
    <w:p w:rsidR="004336FE" w:rsidRDefault="00262DAC">
      <w:pPr>
        <w:contextualSpacing/>
      </w:pPr>
      <w:r w:rsidRPr="00D708A8">
        <w:rPr>
          <w:rStyle w:val="Hyperlink"/>
          <w:rFonts w:ascii="Times New Roman" w:hAnsi="Times New Roman"/>
          <w:sz w:val="20"/>
          <w:szCs w:val="20"/>
        </w:rPr>
        <w:t xml:space="preserve">67219418, </w:t>
      </w:r>
      <w:r w:rsidRPr="00A06BF1">
        <w:rPr>
          <w:rFonts w:ascii="Times New Roman" w:hAnsi="Times New Roman"/>
          <w:sz w:val="20"/>
          <w:szCs w:val="20"/>
        </w:rPr>
        <w:t>dace.radzevica@iem.gov.lv</w:t>
      </w:r>
    </w:p>
    <w:sectPr w:rsidR="004336FE" w:rsidSect="00B750D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15" w:rsidRDefault="001B2E0E">
      <w:pPr>
        <w:spacing w:after="0" w:line="240" w:lineRule="auto"/>
      </w:pPr>
      <w:r>
        <w:separator/>
      </w:r>
    </w:p>
  </w:endnote>
  <w:endnote w:type="continuationSeparator" w:id="0">
    <w:p w:rsidR="00925915" w:rsidRDefault="001B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9A" w:rsidRPr="00650639" w:rsidRDefault="00A06BF1" w:rsidP="00083F9A">
    <w:pPr>
      <w:pStyle w:val="Footer"/>
    </w:pPr>
    <w:r>
      <w:rPr>
        <w:rFonts w:ascii="Times New Roman" w:eastAsia="Times New Roman" w:hAnsi="Times New Roman" w:cs="Times New Roman"/>
        <w:sz w:val="20"/>
        <w:szCs w:val="20"/>
        <w:lang w:eastAsia="lv-LV"/>
      </w:rPr>
      <w:t>IeMAnot_</w:t>
    </w:r>
    <w:r w:rsidR="00162709">
      <w:rPr>
        <w:rFonts w:ascii="Times New Roman" w:eastAsia="Times New Roman" w:hAnsi="Times New Roman" w:cs="Times New Roman"/>
        <w:sz w:val="20"/>
        <w:szCs w:val="20"/>
        <w:lang w:eastAsia="lv-LV"/>
      </w:rPr>
      <w:t>18</w:t>
    </w:r>
    <w:r>
      <w:rPr>
        <w:rFonts w:ascii="Times New Roman" w:eastAsia="Times New Roman" w:hAnsi="Times New Roman" w:cs="Times New Roman"/>
        <w:sz w:val="20"/>
        <w:szCs w:val="20"/>
        <w:lang w:eastAsia="lv-LV"/>
      </w:rPr>
      <w:t>032021</w:t>
    </w:r>
  </w:p>
  <w:p w:rsidR="00E81FE9" w:rsidRPr="009B744D" w:rsidRDefault="00F97AAB"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9A" w:rsidRPr="00650639" w:rsidRDefault="00A06BF1" w:rsidP="00083F9A">
    <w:pPr>
      <w:pStyle w:val="Footer"/>
    </w:pPr>
    <w:r>
      <w:rPr>
        <w:rFonts w:ascii="Times New Roman" w:eastAsia="Times New Roman" w:hAnsi="Times New Roman" w:cs="Times New Roman"/>
        <w:sz w:val="20"/>
        <w:szCs w:val="20"/>
        <w:lang w:eastAsia="lv-LV"/>
      </w:rPr>
      <w:t>IeMAnot_</w:t>
    </w:r>
    <w:r w:rsidR="001B2E0E">
      <w:rPr>
        <w:rFonts w:ascii="Times New Roman" w:eastAsia="Times New Roman" w:hAnsi="Times New Roman" w:cs="Times New Roman"/>
        <w:sz w:val="20"/>
        <w:szCs w:val="20"/>
        <w:lang w:eastAsia="lv-LV"/>
      </w:rPr>
      <w:t>1</w:t>
    </w:r>
    <w:r w:rsidR="00162709">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032021</w:t>
    </w:r>
  </w:p>
  <w:p w:rsidR="00093C5E" w:rsidRPr="00083F9A" w:rsidRDefault="00F97AAB" w:rsidP="0008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15" w:rsidRDefault="001B2E0E">
      <w:pPr>
        <w:spacing w:after="0" w:line="240" w:lineRule="auto"/>
      </w:pPr>
      <w:r>
        <w:separator/>
      </w:r>
    </w:p>
  </w:footnote>
  <w:footnote w:type="continuationSeparator" w:id="0">
    <w:p w:rsidR="00925915" w:rsidRDefault="001B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A06BF1">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97AAB">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B02E6B" w:rsidRDefault="00F97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C"/>
    <w:rsid w:val="00002BFD"/>
    <w:rsid w:val="00162709"/>
    <w:rsid w:val="001B2E0E"/>
    <w:rsid w:val="00262DAC"/>
    <w:rsid w:val="004336FE"/>
    <w:rsid w:val="009016F2"/>
    <w:rsid w:val="00925915"/>
    <w:rsid w:val="009E64CB"/>
    <w:rsid w:val="00A06BF1"/>
    <w:rsid w:val="00A24DF1"/>
    <w:rsid w:val="00B750DB"/>
    <w:rsid w:val="00F97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2A7021A-E932-44D6-A0E4-502A1BF3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D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2DAC"/>
  </w:style>
  <w:style w:type="paragraph" w:styleId="Footer">
    <w:name w:val="footer"/>
    <w:basedOn w:val="Normal"/>
    <w:link w:val="FooterChar"/>
    <w:uiPriority w:val="99"/>
    <w:unhideWhenUsed/>
    <w:rsid w:val="00262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2DAC"/>
  </w:style>
  <w:style w:type="character" w:styleId="Hyperlink">
    <w:name w:val="Hyperlink"/>
    <w:uiPriority w:val="99"/>
    <w:rsid w:val="00262DAC"/>
    <w:rPr>
      <w:color w:val="0000FF"/>
      <w:u w:val="single"/>
    </w:rPr>
  </w:style>
  <w:style w:type="paragraph" w:customStyle="1" w:styleId="naisf">
    <w:name w:val="naisf"/>
    <w:basedOn w:val="Normal"/>
    <w:rsid w:val="00262DAC"/>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F234-9B96-4669-9ACC-787F5E85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1022</Words>
  <Characters>7309</Characters>
  <Application>Microsoft Office Word</Application>
  <DocSecurity>0</DocSecurity>
  <Lines>242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9</cp:revision>
  <dcterms:created xsi:type="dcterms:W3CDTF">2021-03-16T06:44:00Z</dcterms:created>
  <dcterms:modified xsi:type="dcterms:W3CDTF">2021-03-22T07:35:00Z</dcterms:modified>
</cp:coreProperties>
</file>