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5B5E" w14:textId="51B4C5F2" w:rsidR="001248C5" w:rsidRPr="003400A7" w:rsidRDefault="001248C5" w:rsidP="001248C5">
      <w:pPr>
        <w:spacing w:after="0" w:line="240" w:lineRule="auto"/>
        <w:jc w:val="center"/>
        <w:rPr>
          <w:rFonts w:ascii="Times New Roman" w:hAnsi="Times New Roman" w:cs="Times New Roman"/>
          <w:b/>
          <w:sz w:val="28"/>
          <w:szCs w:val="28"/>
        </w:rPr>
      </w:pPr>
      <w:r w:rsidRPr="003400A7">
        <w:rPr>
          <w:rFonts w:ascii="Times New Roman" w:hAnsi="Times New Roman" w:cs="Times New Roman"/>
          <w:b/>
          <w:bCs/>
          <w:sz w:val="28"/>
          <w:szCs w:val="28"/>
        </w:rPr>
        <w:t>Ministru kabineta rīkojuma projekta „</w:t>
      </w:r>
      <w:r w:rsidRPr="003400A7">
        <w:rPr>
          <w:rFonts w:ascii="Times New Roman" w:hAnsi="Times New Roman" w:cs="Times New Roman"/>
          <w:b/>
          <w:sz w:val="28"/>
          <w:szCs w:val="28"/>
        </w:rPr>
        <w:t xml:space="preserve">Grozījumi Ministru kabineta 2017. gada </w:t>
      </w:r>
      <w:r w:rsidR="00122050">
        <w:rPr>
          <w:rFonts w:ascii="Times New Roman" w:hAnsi="Times New Roman" w:cs="Times New Roman"/>
          <w:b/>
          <w:sz w:val="28"/>
          <w:szCs w:val="28"/>
        </w:rPr>
        <w:t>22.maija rīkojumā Nr.243</w:t>
      </w:r>
      <w:r w:rsidRPr="003400A7">
        <w:rPr>
          <w:rFonts w:ascii="Times New Roman" w:hAnsi="Times New Roman" w:cs="Times New Roman"/>
          <w:b/>
          <w:sz w:val="28"/>
          <w:szCs w:val="28"/>
        </w:rPr>
        <w:t xml:space="preserve"> „Par informācijas sabiedrības attīstības pamatnostādņu ieviešanu publiskās pārvaldes informācijas sistēmu jomā (</w:t>
      </w:r>
      <w:proofErr w:type="spellStart"/>
      <w:r w:rsidRPr="003400A7">
        <w:rPr>
          <w:rFonts w:ascii="Times New Roman" w:hAnsi="Times New Roman" w:cs="Times New Roman"/>
          <w:b/>
          <w:sz w:val="28"/>
          <w:szCs w:val="28"/>
        </w:rPr>
        <w:t>mērķarhitektūras</w:t>
      </w:r>
      <w:proofErr w:type="spellEnd"/>
      <w:r w:rsidRPr="003400A7">
        <w:rPr>
          <w:rFonts w:ascii="Times New Roman" w:hAnsi="Times New Roman" w:cs="Times New Roman"/>
          <w:b/>
          <w:sz w:val="28"/>
          <w:szCs w:val="28"/>
        </w:rPr>
        <w:t xml:space="preserve"> </w:t>
      </w:r>
      <w:r w:rsidR="00122050">
        <w:rPr>
          <w:rFonts w:ascii="Times New Roman" w:hAnsi="Times New Roman" w:cs="Times New Roman"/>
          <w:b/>
          <w:sz w:val="28"/>
          <w:szCs w:val="28"/>
        </w:rPr>
        <w:t>7</w:t>
      </w:r>
      <w:r w:rsidRPr="003400A7">
        <w:rPr>
          <w:rFonts w:ascii="Times New Roman" w:hAnsi="Times New Roman" w:cs="Times New Roman"/>
          <w:b/>
          <w:sz w:val="28"/>
          <w:szCs w:val="28"/>
        </w:rPr>
        <w:t>.0. versija)””</w:t>
      </w:r>
    </w:p>
    <w:p w14:paraId="6A4B0DD2" w14:textId="77777777" w:rsidR="00894C55" w:rsidRPr="003400A7" w:rsidRDefault="001248C5" w:rsidP="001248C5">
      <w:pPr>
        <w:shd w:val="clear" w:color="auto" w:fill="FFFFFF"/>
        <w:spacing w:after="0" w:line="240" w:lineRule="auto"/>
        <w:jc w:val="center"/>
        <w:rPr>
          <w:rFonts w:ascii="Times New Roman" w:eastAsia="Times New Roman" w:hAnsi="Times New Roman" w:cs="Times New Roman"/>
          <w:b/>
          <w:bCs/>
          <w:sz w:val="24"/>
          <w:szCs w:val="24"/>
          <w:lang w:eastAsia="lv-LV"/>
        </w:rPr>
      </w:pPr>
      <w:r w:rsidRPr="003400A7">
        <w:rPr>
          <w:rFonts w:ascii="Times New Roman" w:hAnsi="Times New Roman" w:cs="Times New Roman"/>
          <w:b/>
          <w:bCs/>
          <w:sz w:val="28"/>
          <w:szCs w:val="28"/>
        </w:rPr>
        <w:t>sākotnējās ietekmes novērtējuma ziņojums (anotācija)</w:t>
      </w:r>
    </w:p>
    <w:p w14:paraId="5C5E280D" w14:textId="77777777" w:rsidR="00E5323B" w:rsidRPr="003400A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400A7" w:rsidRPr="003400A7" w14:paraId="02AD509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3350BE" w14:textId="77777777" w:rsidR="00655F2C" w:rsidRPr="003400A7" w:rsidRDefault="00E5323B" w:rsidP="00E5323B">
            <w:pPr>
              <w:spacing w:after="0" w:line="240" w:lineRule="auto"/>
              <w:rPr>
                <w:rFonts w:ascii="Times New Roman" w:eastAsia="Times New Roman" w:hAnsi="Times New Roman" w:cs="Times New Roman"/>
                <w:b/>
                <w:bCs/>
                <w:iCs/>
                <w:sz w:val="24"/>
                <w:szCs w:val="24"/>
                <w:lang w:val="sv-SE" w:eastAsia="lv-LV"/>
              </w:rPr>
            </w:pPr>
            <w:r w:rsidRPr="003400A7">
              <w:rPr>
                <w:rFonts w:ascii="Times New Roman" w:eastAsia="Times New Roman" w:hAnsi="Times New Roman" w:cs="Times New Roman"/>
                <w:b/>
                <w:bCs/>
                <w:iCs/>
                <w:sz w:val="24"/>
                <w:szCs w:val="24"/>
                <w:lang w:val="sv-SE" w:eastAsia="lv-LV"/>
              </w:rPr>
              <w:t>Tiesību akta projekta anotācijas kopsavilkums</w:t>
            </w:r>
          </w:p>
        </w:tc>
      </w:tr>
      <w:tr w:rsidR="003400A7" w:rsidRPr="003400A7" w14:paraId="0C377773" w14:textId="77777777" w:rsidTr="0060381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F92983" w14:textId="77777777" w:rsidR="00E5323B" w:rsidRPr="003400A7" w:rsidRDefault="00E5323B" w:rsidP="00E5323B">
            <w:pPr>
              <w:spacing w:after="0" w:line="240" w:lineRule="auto"/>
              <w:rPr>
                <w:rFonts w:ascii="Times New Roman" w:eastAsia="Times New Roman" w:hAnsi="Times New Roman" w:cs="Times New Roman"/>
                <w:iCs/>
                <w:sz w:val="24"/>
                <w:szCs w:val="24"/>
                <w:lang w:val="sv-SE" w:eastAsia="lv-LV"/>
              </w:rPr>
            </w:pPr>
            <w:r w:rsidRPr="003400A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3C35CBB" w14:textId="4FBD2987" w:rsidR="00E5323B" w:rsidRPr="00CB4A42" w:rsidRDefault="00CF6876" w:rsidP="00860B0B">
            <w:pPr>
              <w:spacing w:after="0" w:line="240" w:lineRule="auto"/>
              <w:jc w:val="both"/>
              <w:rPr>
                <w:rFonts w:ascii="Times New Roman" w:hAnsi="Times New Roman" w:cs="Times New Roman"/>
                <w:bCs/>
                <w:sz w:val="24"/>
                <w:szCs w:val="24"/>
              </w:rPr>
            </w:pPr>
            <w:r w:rsidRPr="00CB4A42">
              <w:rPr>
                <w:rFonts w:ascii="Times New Roman" w:hAnsi="Times New Roman" w:cs="Times New Roman"/>
                <w:bCs/>
                <w:sz w:val="24"/>
                <w:szCs w:val="24"/>
              </w:rPr>
              <w:t xml:space="preserve">Ar </w:t>
            </w:r>
            <w:r w:rsidR="00230AD1" w:rsidRPr="00CB4A42">
              <w:rPr>
                <w:rFonts w:ascii="Times New Roman" w:hAnsi="Times New Roman" w:cs="Times New Roman"/>
                <w:bCs/>
                <w:sz w:val="24"/>
                <w:szCs w:val="24"/>
              </w:rPr>
              <w:t xml:space="preserve"> </w:t>
            </w:r>
            <w:r w:rsidRPr="00CB4A42">
              <w:rPr>
                <w:rFonts w:ascii="Times New Roman" w:hAnsi="Times New Roman" w:cs="Times New Roman"/>
                <w:bCs/>
                <w:sz w:val="24"/>
                <w:szCs w:val="24"/>
              </w:rPr>
              <w:t xml:space="preserve">Ministru kabineta rīkojuma </w:t>
            </w:r>
            <w:r w:rsidR="00230AD1" w:rsidRPr="00CB4A42">
              <w:rPr>
                <w:rFonts w:ascii="Times New Roman" w:hAnsi="Times New Roman" w:cs="Times New Roman"/>
                <w:sz w:val="24"/>
                <w:szCs w:val="24"/>
              </w:rPr>
              <w:t xml:space="preserve">projektu </w:t>
            </w:r>
            <w:r w:rsidR="00230AD1" w:rsidRPr="00CB4A42">
              <w:rPr>
                <w:rFonts w:ascii="Times New Roman" w:hAnsi="Times New Roman" w:cs="Times New Roman"/>
                <w:bCs/>
                <w:sz w:val="24"/>
                <w:szCs w:val="24"/>
              </w:rPr>
              <w:t>„</w:t>
            </w:r>
            <w:r w:rsidR="00230AD1" w:rsidRPr="00CB4A42">
              <w:rPr>
                <w:rFonts w:ascii="Times New Roman" w:hAnsi="Times New Roman" w:cs="Times New Roman"/>
                <w:sz w:val="24"/>
                <w:szCs w:val="24"/>
              </w:rPr>
              <w:t xml:space="preserve">Grozījumi Ministru kabineta 2017. gada </w:t>
            </w:r>
            <w:r w:rsidR="00122050" w:rsidRPr="00CB4A42">
              <w:rPr>
                <w:rFonts w:ascii="Times New Roman" w:hAnsi="Times New Roman" w:cs="Times New Roman"/>
                <w:sz w:val="24"/>
                <w:szCs w:val="24"/>
              </w:rPr>
              <w:t>22.maija</w:t>
            </w:r>
            <w:r w:rsidR="00230AD1" w:rsidRPr="00CB4A42">
              <w:rPr>
                <w:rFonts w:ascii="Times New Roman" w:hAnsi="Times New Roman" w:cs="Times New Roman"/>
                <w:sz w:val="24"/>
                <w:szCs w:val="24"/>
              </w:rPr>
              <w:t xml:space="preserve"> rīkojumā Nr. </w:t>
            </w:r>
            <w:r w:rsidR="00122050" w:rsidRPr="00CB4A42">
              <w:rPr>
                <w:rFonts w:ascii="Times New Roman" w:hAnsi="Times New Roman" w:cs="Times New Roman"/>
                <w:sz w:val="24"/>
                <w:szCs w:val="24"/>
              </w:rPr>
              <w:t>243</w:t>
            </w:r>
            <w:r w:rsidR="00230AD1" w:rsidRPr="00CB4A42">
              <w:rPr>
                <w:rFonts w:ascii="Times New Roman" w:hAnsi="Times New Roman" w:cs="Times New Roman"/>
                <w:sz w:val="24"/>
                <w:szCs w:val="24"/>
              </w:rPr>
              <w:t xml:space="preserve"> „Par informācijas sabiedrības attīstības pamatnostādņu ieviešanu publiskās pārvaldes informācijas sistēmu jomā (</w:t>
            </w:r>
            <w:proofErr w:type="spellStart"/>
            <w:r w:rsidR="00230AD1" w:rsidRPr="00CB4A42">
              <w:rPr>
                <w:rFonts w:ascii="Times New Roman" w:hAnsi="Times New Roman" w:cs="Times New Roman"/>
                <w:sz w:val="24"/>
                <w:szCs w:val="24"/>
              </w:rPr>
              <w:t>mērķarhitektūras</w:t>
            </w:r>
            <w:proofErr w:type="spellEnd"/>
            <w:r w:rsidR="00230AD1" w:rsidRPr="00CB4A42">
              <w:rPr>
                <w:rFonts w:ascii="Times New Roman" w:hAnsi="Times New Roman" w:cs="Times New Roman"/>
                <w:sz w:val="24"/>
                <w:szCs w:val="24"/>
              </w:rPr>
              <w:t xml:space="preserve"> </w:t>
            </w:r>
            <w:r w:rsidR="00122050" w:rsidRPr="00CB4A42">
              <w:rPr>
                <w:rFonts w:ascii="Times New Roman" w:hAnsi="Times New Roman" w:cs="Times New Roman"/>
                <w:sz w:val="24"/>
                <w:szCs w:val="24"/>
              </w:rPr>
              <w:t>7</w:t>
            </w:r>
            <w:r w:rsidR="00230AD1" w:rsidRPr="00CB4A42">
              <w:rPr>
                <w:rFonts w:ascii="Times New Roman" w:hAnsi="Times New Roman" w:cs="Times New Roman"/>
                <w:sz w:val="24"/>
                <w:szCs w:val="24"/>
              </w:rPr>
              <w:t xml:space="preserve">.0. versija)” </w:t>
            </w:r>
            <w:r w:rsidR="00230AD1" w:rsidRPr="00CB4A42">
              <w:rPr>
                <w:rFonts w:ascii="Times New Roman" w:hAnsi="Times New Roman" w:cs="Times New Roman"/>
                <w:bCs/>
                <w:sz w:val="24"/>
                <w:szCs w:val="24"/>
              </w:rPr>
              <w:t>tiek pagarināts</w:t>
            </w:r>
            <w:r w:rsidR="00E37AA9" w:rsidRPr="00CB4A42">
              <w:rPr>
                <w:rFonts w:ascii="Times New Roman" w:hAnsi="Times New Roman" w:cs="Times New Roman"/>
                <w:bCs/>
                <w:sz w:val="24"/>
                <w:szCs w:val="24"/>
              </w:rPr>
              <w:t xml:space="preserve"> </w:t>
            </w:r>
            <w:r w:rsidR="00EE72BA" w:rsidRPr="00CB4A42">
              <w:rPr>
                <w:rFonts w:ascii="Times New Roman" w:hAnsi="Times New Roman" w:cs="Times New Roman"/>
                <w:sz w:val="24"/>
                <w:szCs w:val="24"/>
              </w:rPr>
              <w:t>apstiprinātā</w:t>
            </w:r>
            <w:r w:rsidR="00230AD1" w:rsidRPr="00CB4A42">
              <w:rPr>
                <w:rFonts w:ascii="Times New Roman" w:hAnsi="Times New Roman" w:cs="Times New Roman"/>
                <w:bCs/>
                <w:sz w:val="24"/>
                <w:szCs w:val="24"/>
              </w:rPr>
              <w:t xml:space="preserve"> projekta </w:t>
            </w:r>
            <w:r w:rsidR="00230AD1" w:rsidRPr="00CB4A42">
              <w:rPr>
                <w:rFonts w:ascii="Times New Roman" w:hAnsi="Times New Roman" w:cs="Times New Roman"/>
                <w:sz w:val="24"/>
                <w:szCs w:val="24"/>
              </w:rPr>
              <w:t>“</w:t>
            </w:r>
            <w:r w:rsidR="00122050" w:rsidRPr="00CB4A42">
              <w:rPr>
                <w:rFonts w:ascii="Times New Roman" w:hAnsi="Times New Roman" w:cs="Times New Roman"/>
                <w:sz w:val="24"/>
                <w:szCs w:val="24"/>
              </w:rPr>
              <w:t>Fizisko personu datu pakalpojumu modernizācija</w:t>
            </w:r>
            <w:r w:rsidR="00230AD1" w:rsidRPr="00CB4A42">
              <w:rPr>
                <w:rFonts w:ascii="Times New Roman" w:hAnsi="Times New Roman" w:cs="Times New Roman"/>
                <w:sz w:val="24"/>
                <w:szCs w:val="24"/>
              </w:rPr>
              <w:t xml:space="preserve">” </w:t>
            </w:r>
            <w:r w:rsidR="00230AD1" w:rsidRPr="00CB4A42">
              <w:rPr>
                <w:rFonts w:ascii="Times New Roman" w:hAnsi="Times New Roman" w:cs="Times New Roman"/>
                <w:bCs/>
                <w:sz w:val="24"/>
                <w:szCs w:val="24"/>
              </w:rPr>
              <w:t xml:space="preserve">īstenošanas laiks no 36 mēnešiem uz </w:t>
            </w:r>
            <w:r w:rsidR="00122050" w:rsidRPr="00CB4A42">
              <w:rPr>
                <w:rFonts w:ascii="Times New Roman" w:hAnsi="Times New Roman" w:cs="Times New Roman"/>
                <w:bCs/>
                <w:sz w:val="24"/>
                <w:szCs w:val="24"/>
              </w:rPr>
              <w:t>40</w:t>
            </w:r>
            <w:r w:rsidR="00230AD1" w:rsidRPr="00CB4A42">
              <w:rPr>
                <w:rFonts w:ascii="Times New Roman" w:hAnsi="Times New Roman" w:cs="Times New Roman"/>
                <w:bCs/>
                <w:sz w:val="24"/>
                <w:szCs w:val="24"/>
              </w:rPr>
              <w:t xml:space="preserve"> mēnešiem.</w:t>
            </w:r>
          </w:p>
          <w:p w14:paraId="6ABA6812" w14:textId="13B14E11" w:rsidR="00230AD1" w:rsidRPr="00CB4A42" w:rsidRDefault="00C236CF" w:rsidP="00860B0B">
            <w:pPr>
              <w:spacing w:after="0" w:line="240" w:lineRule="auto"/>
              <w:jc w:val="both"/>
              <w:rPr>
                <w:rFonts w:ascii="Times New Roman" w:hAnsi="Times New Roman" w:cs="Times New Roman"/>
                <w:bCs/>
                <w:sz w:val="24"/>
                <w:szCs w:val="24"/>
              </w:rPr>
            </w:pPr>
            <w:r w:rsidRPr="00CB4A42">
              <w:rPr>
                <w:rFonts w:ascii="Times New Roman" w:hAnsi="Times New Roman" w:cs="Times New Roman"/>
                <w:sz w:val="24"/>
                <w:szCs w:val="24"/>
              </w:rPr>
              <w:t>Rīkojuma projekts stāsies spēkā pēc tā pieņemšanas Ministru kabinetā.</w:t>
            </w:r>
          </w:p>
        </w:tc>
      </w:tr>
    </w:tbl>
    <w:p w14:paraId="46EE2263" w14:textId="78C92ACD" w:rsidR="00E5323B" w:rsidRPr="003400A7" w:rsidRDefault="00E5323B" w:rsidP="00E5323B">
      <w:pPr>
        <w:spacing w:after="0" w:line="240" w:lineRule="auto"/>
        <w:rPr>
          <w:rFonts w:ascii="Times New Roman" w:eastAsia="Times New Roman" w:hAnsi="Times New Roman" w:cs="Times New Roman"/>
          <w:iCs/>
          <w:sz w:val="24"/>
          <w:szCs w:val="24"/>
          <w:lang w:val="sv-SE" w:eastAsia="lv-LV"/>
        </w:rPr>
      </w:pPr>
      <w:r w:rsidRPr="003400A7">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00A7" w:rsidRPr="003400A7" w14:paraId="6CA348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A9FEDD" w14:textId="77777777" w:rsidR="00655F2C" w:rsidRPr="003400A7" w:rsidRDefault="00E5323B" w:rsidP="00E5323B">
            <w:pPr>
              <w:spacing w:after="0" w:line="240" w:lineRule="auto"/>
              <w:rPr>
                <w:rFonts w:ascii="Times New Roman" w:eastAsia="Times New Roman" w:hAnsi="Times New Roman" w:cs="Times New Roman"/>
                <w:b/>
                <w:bCs/>
                <w:iCs/>
                <w:sz w:val="24"/>
                <w:szCs w:val="24"/>
                <w:lang w:val="sv-SE" w:eastAsia="lv-LV"/>
              </w:rPr>
            </w:pPr>
            <w:r w:rsidRPr="003400A7">
              <w:rPr>
                <w:rFonts w:ascii="Times New Roman" w:eastAsia="Times New Roman" w:hAnsi="Times New Roman" w:cs="Times New Roman"/>
                <w:b/>
                <w:bCs/>
                <w:iCs/>
                <w:sz w:val="24"/>
                <w:szCs w:val="24"/>
                <w:lang w:val="sv-SE" w:eastAsia="lv-LV"/>
              </w:rPr>
              <w:t>I. Tiesību akta projekta izstrādes nepieciešamība</w:t>
            </w:r>
          </w:p>
        </w:tc>
      </w:tr>
      <w:tr w:rsidR="003400A7" w:rsidRPr="002F2F68" w14:paraId="4DF292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1CF194"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6C9F1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6203DDF" w14:textId="77777777" w:rsidR="00E5323B" w:rsidRPr="002F2F68" w:rsidRDefault="00A234A2" w:rsidP="00A234A2">
            <w:pPr>
              <w:spacing w:after="0" w:line="240" w:lineRule="auto"/>
              <w:ind w:right="193"/>
              <w:jc w:val="both"/>
              <w:rPr>
                <w:rFonts w:ascii="Times New Roman" w:hAnsi="Times New Roman" w:cs="Times New Roman"/>
                <w:sz w:val="24"/>
                <w:szCs w:val="24"/>
              </w:rPr>
            </w:pPr>
            <w:r w:rsidRPr="002F2F68">
              <w:rPr>
                <w:rFonts w:ascii="Times New Roman" w:hAnsi="Times New Roman" w:cs="Times New Roman"/>
                <w:sz w:val="24"/>
                <w:szCs w:val="24"/>
              </w:rPr>
              <w:t>Iekšlietu ministrijas iniciatīva</w:t>
            </w:r>
          </w:p>
        </w:tc>
      </w:tr>
      <w:tr w:rsidR="003400A7" w:rsidRPr="002F2F68" w14:paraId="43D232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21716" w14:textId="77777777" w:rsidR="00655F2C" w:rsidRPr="002F2F68" w:rsidRDefault="00E5323B" w:rsidP="00BE3B23">
            <w:pPr>
              <w:spacing w:after="0" w:line="240" w:lineRule="auto"/>
              <w:jc w:val="both"/>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9CA5C6" w14:textId="77777777" w:rsidR="00E5323B" w:rsidRPr="002F2F68" w:rsidRDefault="00E5323B" w:rsidP="00BE3B23">
            <w:pPr>
              <w:spacing w:after="0" w:line="240" w:lineRule="auto"/>
              <w:jc w:val="both"/>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2D8E114" w14:textId="141BBA06" w:rsidR="006D312D" w:rsidRDefault="00F143F1" w:rsidP="00860B0B">
            <w:pPr>
              <w:spacing w:before="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412110" w:rsidRPr="002F2F68">
              <w:rPr>
                <w:rFonts w:ascii="Times New Roman" w:hAnsi="Times New Roman" w:cs="Times New Roman"/>
                <w:sz w:val="24"/>
                <w:szCs w:val="24"/>
              </w:rPr>
              <w:t>Ministru kabineta 2017.</w:t>
            </w:r>
            <w:r w:rsidR="00F32E63">
              <w:rPr>
                <w:rFonts w:ascii="Times New Roman" w:hAnsi="Times New Roman" w:cs="Times New Roman"/>
                <w:sz w:val="24"/>
                <w:szCs w:val="24"/>
              </w:rPr>
              <w:t> </w:t>
            </w:r>
            <w:r w:rsidR="00412110" w:rsidRPr="002F2F68">
              <w:rPr>
                <w:rFonts w:ascii="Times New Roman" w:hAnsi="Times New Roman" w:cs="Times New Roman"/>
                <w:sz w:val="24"/>
                <w:szCs w:val="24"/>
              </w:rPr>
              <w:t xml:space="preserve">gada </w:t>
            </w:r>
            <w:r w:rsidR="00122050">
              <w:rPr>
                <w:rFonts w:ascii="Times New Roman" w:hAnsi="Times New Roman" w:cs="Times New Roman"/>
                <w:sz w:val="24"/>
                <w:szCs w:val="24"/>
              </w:rPr>
              <w:t>22.maija</w:t>
            </w:r>
            <w:r w:rsidR="00412110" w:rsidRPr="002F2F68">
              <w:rPr>
                <w:rFonts w:ascii="Times New Roman" w:hAnsi="Times New Roman" w:cs="Times New Roman"/>
                <w:sz w:val="24"/>
                <w:szCs w:val="24"/>
              </w:rPr>
              <w:t xml:space="preserve"> rīkojum</w:t>
            </w:r>
            <w:r>
              <w:rPr>
                <w:rFonts w:ascii="Times New Roman" w:hAnsi="Times New Roman" w:cs="Times New Roman"/>
                <w:sz w:val="24"/>
                <w:szCs w:val="24"/>
              </w:rPr>
              <w:t>u</w:t>
            </w:r>
            <w:r w:rsidR="00412110" w:rsidRPr="002F2F68">
              <w:rPr>
                <w:rFonts w:ascii="Times New Roman" w:hAnsi="Times New Roman" w:cs="Times New Roman"/>
                <w:sz w:val="24"/>
                <w:szCs w:val="24"/>
              </w:rPr>
              <w:t xml:space="preserve"> Nr.</w:t>
            </w:r>
            <w:r w:rsidR="00F32E63">
              <w:rPr>
                <w:rFonts w:ascii="Times New Roman" w:hAnsi="Times New Roman" w:cs="Times New Roman"/>
                <w:sz w:val="24"/>
                <w:szCs w:val="24"/>
              </w:rPr>
              <w:t> </w:t>
            </w:r>
            <w:r w:rsidR="00122050">
              <w:rPr>
                <w:rFonts w:ascii="Times New Roman" w:hAnsi="Times New Roman" w:cs="Times New Roman"/>
                <w:sz w:val="24"/>
                <w:szCs w:val="24"/>
              </w:rPr>
              <w:t>243</w:t>
            </w:r>
            <w:r w:rsidR="00412110" w:rsidRPr="002F2F68">
              <w:rPr>
                <w:rFonts w:ascii="Times New Roman" w:hAnsi="Times New Roman" w:cs="Times New Roman"/>
                <w:sz w:val="24"/>
                <w:szCs w:val="24"/>
              </w:rPr>
              <w:t xml:space="preserve"> “Par informācijas sabiedrības attīstības pamatnostādņu ieviešanu publiskās pārvaldes informācijas </w:t>
            </w:r>
            <w:r w:rsidR="00122050">
              <w:rPr>
                <w:rFonts w:ascii="Times New Roman" w:hAnsi="Times New Roman" w:cs="Times New Roman"/>
                <w:sz w:val="24"/>
                <w:szCs w:val="24"/>
              </w:rPr>
              <w:t>sistēmu jomā (</w:t>
            </w:r>
            <w:proofErr w:type="spellStart"/>
            <w:r w:rsidR="00122050">
              <w:rPr>
                <w:rFonts w:ascii="Times New Roman" w:hAnsi="Times New Roman" w:cs="Times New Roman"/>
                <w:sz w:val="24"/>
                <w:szCs w:val="24"/>
              </w:rPr>
              <w:t>mērķarhitektūras</w:t>
            </w:r>
            <w:proofErr w:type="spellEnd"/>
            <w:r w:rsidR="00122050">
              <w:rPr>
                <w:rFonts w:ascii="Times New Roman" w:hAnsi="Times New Roman" w:cs="Times New Roman"/>
                <w:sz w:val="24"/>
                <w:szCs w:val="24"/>
              </w:rPr>
              <w:t xml:space="preserve"> 7</w:t>
            </w:r>
            <w:r w:rsidR="00412110" w:rsidRPr="002F2F68">
              <w:rPr>
                <w:rFonts w:ascii="Times New Roman" w:hAnsi="Times New Roman" w:cs="Times New Roman"/>
                <w:sz w:val="24"/>
                <w:szCs w:val="24"/>
              </w:rPr>
              <w:t>.0. versija)”</w:t>
            </w:r>
            <w:r w:rsidR="0004786F">
              <w:rPr>
                <w:rFonts w:ascii="Times New Roman" w:hAnsi="Times New Roman" w:cs="Times New Roman"/>
                <w:sz w:val="24"/>
                <w:szCs w:val="24"/>
              </w:rPr>
              <w:t xml:space="preserve"> (turpmāk – Rīkojums Nr.243)</w:t>
            </w:r>
            <w:r w:rsidR="00412110" w:rsidRPr="002F2F68">
              <w:rPr>
                <w:rFonts w:ascii="Times New Roman" w:hAnsi="Times New Roman" w:cs="Times New Roman"/>
                <w:sz w:val="24"/>
                <w:szCs w:val="24"/>
              </w:rPr>
              <w:t xml:space="preserve"> </w:t>
            </w:r>
            <w:r>
              <w:rPr>
                <w:rFonts w:ascii="Times New Roman" w:hAnsi="Times New Roman" w:cs="Times New Roman"/>
                <w:sz w:val="24"/>
                <w:szCs w:val="24"/>
              </w:rPr>
              <w:t xml:space="preserve">apstiprinātā </w:t>
            </w:r>
            <w:r w:rsidR="0057425F">
              <w:rPr>
                <w:rFonts w:ascii="Times New Roman" w:hAnsi="Times New Roman" w:cs="Times New Roman"/>
                <w:sz w:val="24"/>
                <w:szCs w:val="24"/>
              </w:rPr>
              <w:t>projekta</w:t>
            </w:r>
            <w:r w:rsidR="0057425F" w:rsidRPr="002F2F68">
              <w:rPr>
                <w:rFonts w:ascii="Times New Roman" w:hAnsi="Times New Roman" w:cs="Times New Roman"/>
                <w:sz w:val="24"/>
                <w:szCs w:val="24"/>
              </w:rPr>
              <w:t xml:space="preserve"> </w:t>
            </w:r>
            <w:r w:rsidR="00412110" w:rsidRPr="002F2F68">
              <w:rPr>
                <w:rFonts w:ascii="Times New Roman" w:hAnsi="Times New Roman" w:cs="Times New Roman"/>
                <w:sz w:val="24"/>
                <w:szCs w:val="24"/>
              </w:rPr>
              <w:t>“</w:t>
            </w:r>
            <w:r w:rsidR="00122050">
              <w:rPr>
                <w:rFonts w:ascii="Times New Roman" w:hAnsi="Times New Roman" w:cs="Times New Roman"/>
                <w:sz w:val="24"/>
                <w:szCs w:val="24"/>
              </w:rPr>
              <w:t>Fizisko personu datu pakalpojumu modernizācija</w:t>
            </w:r>
            <w:r w:rsidR="00412110" w:rsidRPr="002F2F68">
              <w:rPr>
                <w:rFonts w:ascii="Times New Roman" w:hAnsi="Times New Roman" w:cs="Times New Roman"/>
                <w:sz w:val="24"/>
                <w:szCs w:val="24"/>
              </w:rPr>
              <w:t xml:space="preserve">” (turpmāk </w:t>
            </w:r>
            <w:r w:rsidR="00B17DD2">
              <w:rPr>
                <w:rFonts w:ascii="Times New Roman" w:hAnsi="Times New Roman" w:cs="Times New Roman"/>
                <w:sz w:val="24"/>
                <w:szCs w:val="24"/>
              </w:rPr>
              <w:t>–</w:t>
            </w:r>
            <w:r w:rsidR="00412110" w:rsidRPr="002F2F68">
              <w:rPr>
                <w:rFonts w:ascii="Times New Roman" w:hAnsi="Times New Roman" w:cs="Times New Roman"/>
                <w:sz w:val="24"/>
                <w:szCs w:val="24"/>
              </w:rPr>
              <w:t xml:space="preserve"> </w:t>
            </w:r>
            <w:r w:rsidR="00B17DD2">
              <w:rPr>
                <w:rFonts w:ascii="Times New Roman" w:hAnsi="Times New Roman" w:cs="Times New Roman"/>
                <w:sz w:val="24"/>
                <w:szCs w:val="24"/>
              </w:rPr>
              <w:t>ERAF p</w:t>
            </w:r>
            <w:r w:rsidR="00B17DD2" w:rsidRPr="002F2F68">
              <w:rPr>
                <w:rFonts w:ascii="Times New Roman" w:hAnsi="Times New Roman" w:cs="Times New Roman"/>
                <w:sz w:val="24"/>
                <w:szCs w:val="24"/>
              </w:rPr>
              <w:t>rojekts</w:t>
            </w:r>
            <w:r w:rsidR="00412110" w:rsidRPr="002F2F68">
              <w:rPr>
                <w:rFonts w:ascii="Times New Roman" w:hAnsi="Times New Roman" w:cs="Times New Roman"/>
                <w:sz w:val="24"/>
                <w:szCs w:val="24"/>
              </w:rPr>
              <w:t>)</w:t>
            </w:r>
            <w:r>
              <w:rPr>
                <w:rFonts w:ascii="Times New Roman" w:hAnsi="Times New Roman" w:cs="Times New Roman"/>
                <w:sz w:val="24"/>
                <w:szCs w:val="24"/>
              </w:rPr>
              <w:t xml:space="preserve"> </w:t>
            </w:r>
            <w:r w:rsidR="00412110" w:rsidRPr="002F2F68">
              <w:rPr>
                <w:rFonts w:ascii="Times New Roman" w:hAnsi="Times New Roman" w:cs="Times New Roman"/>
                <w:sz w:val="24"/>
                <w:szCs w:val="24"/>
              </w:rPr>
              <w:t>aprakst</w:t>
            </w:r>
            <w:r w:rsidR="00E9747C">
              <w:rPr>
                <w:rFonts w:ascii="Times New Roman" w:hAnsi="Times New Roman" w:cs="Times New Roman"/>
                <w:sz w:val="24"/>
                <w:szCs w:val="24"/>
              </w:rPr>
              <w:t>ā</w:t>
            </w:r>
            <w:r w:rsidR="00412110" w:rsidRPr="002F2F68">
              <w:rPr>
                <w:rFonts w:ascii="Times New Roman" w:hAnsi="Times New Roman" w:cs="Times New Roman"/>
                <w:sz w:val="24"/>
                <w:szCs w:val="24"/>
              </w:rPr>
              <w:t xml:space="preserve"> Projekta īstenošanas termiņš ir norādīts </w:t>
            </w:r>
            <w:r w:rsidR="00122050">
              <w:rPr>
                <w:rFonts w:ascii="Times New Roman" w:hAnsi="Times New Roman" w:cs="Times New Roman"/>
                <w:sz w:val="24"/>
                <w:szCs w:val="24"/>
              </w:rPr>
              <w:t>36</w:t>
            </w:r>
            <w:r w:rsidR="00412110" w:rsidRPr="002F2F68">
              <w:rPr>
                <w:rFonts w:ascii="Times New Roman" w:hAnsi="Times New Roman" w:cs="Times New Roman"/>
                <w:sz w:val="24"/>
                <w:szCs w:val="24"/>
              </w:rPr>
              <w:t xml:space="preserve"> mēneši</w:t>
            </w:r>
            <w:r w:rsidR="006D312D">
              <w:rPr>
                <w:rFonts w:ascii="Times New Roman" w:hAnsi="Times New Roman" w:cs="Times New Roman"/>
                <w:sz w:val="24"/>
                <w:szCs w:val="24"/>
              </w:rPr>
              <w:t>, t.i., līdz 2021.gada 7.martam</w:t>
            </w:r>
            <w:r w:rsidR="001770FE">
              <w:rPr>
                <w:rFonts w:ascii="Times New Roman" w:hAnsi="Times New Roman" w:cs="Times New Roman"/>
                <w:sz w:val="24"/>
                <w:szCs w:val="24"/>
              </w:rPr>
              <w:t xml:space="preserve">, taču to ir nepieciešams pagarināt </w:t>
            </w:r>
            <w:r w:rsidR="0004786F">
              <w:rPr>
                <w:rFonts w:ascii="Times New Roman" w:hAnsi="Times New Roman" w:cs="Times New Roman"/>
                <w:sz w:val="24"/>
                <w:szCs w:val="24"/>
              </w:rPr>
              <w:t>turpmāk tekstā norādīto iemeslu dēļ.</w:t>
            </w:r>
          </w:p>
          <w:p w14:paraId="08B00A6C" w14:textId="7DA6E965" w:rsidR="00122050" w:rsidRDefault="0048224B" w:rsidP="00860B0B">
            <w:pPr>
              <w:spacing w:before="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ERAF projekta </w:t>
            </w:r>
            <w:r w:rsidR="006D312D">
              <w:rPr>
                <w:rFonts w:ascii="Times New Roman" w:hAnsi="Times New Roman" w:cs="Times New Roman"/>
                <w:sz w:val="24"/>
                <w:szCs w:val="24"/>
              </w:rPr>
              <w:t>ietvaros tiek izstrādāts jauns Fizisko personu reģistrs</w:t>
            </w:r>
            <w:r w:rsidR="00745C43">
              <w:rPr>
                <w:rFonts w:ascii="Times New Roman" w:hAnsi="Times New Roman" w:cs="Times New Roman"/>
                <w:sz w:val="24"/>
                <w:szCs w:val="24"/>
              </w:rPr>
              <w:t>, kas aizstās esošo Iedzīvotāju reģistru un Civilstāvokļu aktu reģistru</w:t>
            </w:r>
            <w:r w:rsidR="006D312D">
              <w:rPr>
                <w:rFonts w:ascii="Times New Roman" w:hAnsi="Times New Roman" w:cs="Times New Roman"/>
                <w:sz w:val="24"/>
                <w:szCs w:val="24"/>
              </w:rPr>
              <w:t xml:space="preserve">. </w:t>
            </w:r>
            <w:r w:rsidR="00122050" w:rsidRPr="00122050">
              <w:rPr>
                <w:rFonts w:ascii="Times New Roman" w:hAnsi="Times New Roman" w:cs="Times New Roman"/>
                <w:sz w:val="24"/>
                <w:szCs w:val="24"/>
              </w:rPr>
              <w:t xml:space="preserve">2020.gada 21.maijā Saeima pieņēma Fizisko personu reģistra likuma grozījumus, </w:t>
            </w:r>
            <w:r w:rsidR="006D312D">
              <w:rPr>
                <w:rFonts w:ascii="Times New Roman" w:hAnsi="Times New Roman" w:cs="Times New Roman"/>
                <w:sz w:val="24"/>
                <w:szCs w:val="24"/>
              </w:rPr>
              <w:t>nosakot, ka</w:t>
            </w:r>
            <w:r w:rsidR="00122050" w:rsidRPr="00122050">
              <w:rPr>
                <w:rFonts w:ascii="Times New Roman" w:hAnsi="Times New Roman" w:cs="Times New Roman"/>
                <w:sz w:val="24"/>
                <w:szCs w:val="24"/>
              </w:rPr>
              <w:t xml:space="preserve"> </w:t>
            </w:r>
            <w:r w:rsidR="006D312D">
              <w:rPr>
                <w:rFonts w:ascii="Times New Roman" w:hAnsi="Times New Roman" w:cs="Times New Roman"/>
                <w:sz w:val="24"/>
                <w:szCs w:val="24"/>
              </w:rPr>
              <w:t xml:space="preserve">Fizisko personu reģistrs sāk savu darbību 2021.gada 28.jūnijā. Šie </w:t>
            </w:r>
            <w:r w:rsidR="006D312D" w:rsidRPr="006D312D">
              <w:rPr>
                <w:rFonts w:ascii="Times New Roman" w:hAnsi="Times New Roman" w:cs="Times New Roman"/>
                <w:sz w:val="24"/>
                <w:szCs w:val="24"/>
              </w:rPr>
              <w:t xml:space="preserve">grozījumi likumā tika pieņemti saistībā ar 2021.gada 5.jūnijā paredzētajām Latvijas Republikas pilsētas domes un novada domes vēlēšanām, jo pēc 2019.gadā notikušajām Eiropas Parlamenta vēlēšanām Informācijas tehnoloģiju drošības incidentu novēršanas institūcija CERT.lv un Nacionālā drošības padome </w:t>
            </w:r>
            <w:r w:rsidR="006D312D" w:rsidRPr="00B17DD2">
              <w:rPr>
                <w:rFonts w:ascii="Times New Roman" w:hAnsi="Times New Roman" w:cs="Times New Roman"/>
                <w:sz w:val="24"/>
                <w:szCs w:val="24"/>
              </w:rPr>
              <w:t>pauda viedokli</w:t>
            </w:r>
            <w:r w:rsidR="006D312D" w:rsidRPr="006D312D">
              <w:rPr>
                <w:rFonts w:ascii="Times New Roman" w:hAnsi="Times New Roman" w:cs="Times New Roman"/>
                <w:sz w:val="24"/>
                <w:szCs w:val="24"/>
              </w:rPr>
              <w:t xml:space="preserve">, ka valsts informācijas sistēmām, kas atbalsta vēlēšanu norisi, būtu jābūt ieviestām un tajās nedrīkstētu veikt nopietnas izmaiņas vismaz pusgadu pirms vēlēšanām. Tā kā Iedzīvotāju reģistrs (nākotnē – </w:t>
            </w:r>
            <w:r w:rsidR="006D312D">
              <w:rPr>
                <w:rFonts w:ascii="Times New Roman" w:hAnsi="Times New Roman" w:cs="Times New Roman"/>
                <w:sz w:val="24"/>
                <w:szCs w:val="24"/>
              </w:rPr>
              <w:lastRenderedPageBreak/>
              <w:t>Fizisko personu reģistrs</w:t>
            </w:r>
            <w:r w:rsidR="006D312D" w:rsidRPr="006D312D">
              <w:rPr>
                <w:rFonts w:ascii="Times New Roman" w:hAnsi="Times New Roman" w:cs="Times New Roman"/>
                <w:sz w:val="24"/>
                <w:szCs w:val="24"/>
              </w:rPr>
              <w:t xml:space="preserve">) ir informācijas sistēma, kas tieši atbalsta vēlēšanu norisi, tad, ievērojot CERT un Nacionālās drošības padomes rekomendācijas, </w:t>
            </w:r>
            <w:r w:rsidR="006D312D">
              <w:rPr>
                <w:rFonts w:ascii="Times New Roman" w:hAnsi="Times New Roman" w:cs="Times New Roman"/>
                <w:sz w:val="24"/>
                <w:szCs w:val="24"/>
              </w:rPr>
              <w:t>Fizisko personu reģistra</w:t>
            </w:r>
            <w:r w:rsidR="006D312D" w:rsidRPr="006D312D">
              <w:rPr>
                <w:rFonts w:ascii="Times New Roman" w:hAnsi="Times New Roman" w:cs="Times New Roman"/>
                <w:sz w:val="24"/>
                <w:szCs w:val="24"/>
              </w:rPr>
              <w:t xml:space="preserve"> palaišana produktīvajā darbībā ir pārcelta tūlīt pēc pašvaldību vēlēšanām</w:t>
            </w:r>
            <w:r w:rsidR="006D312D">
              <w:rPr>
                <w:rFonts w:ascii="Times New Roman" w:hAnsi="Times New Roman" w:cs="Times New Roman"/>
                <w:sz w:val="24"/>
                <w:szCs w:val="24"/>
              </w:rPr>
              <w:t>.</w:t>
            </w:r>
          </w:p>
          <w:p w14:paraId="7FE2E5FB" w14:textId="6F2E5F86" w:rsidR="003260FA" w:rsidRDefault="00745C43" w:rsidP="00860B0B">
            <w:pPr>
              <w:spacing w:before="8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noteiktais </w:t>
            </w:r>
            <w:r w:rsidR="0048224B">
              <w:rPr>
                <w:rFonts w:ascii="Times New Roman" w:hAnsi="Times New Roman" w:cs="Times New Roman"/>
                <w:sz w:val="24"/>
                <w:szCs w:val="24"/>
              </w:rPr>
              <w:t xml:space="preserve">ERAF projekta </w:t>
            </w:r>
            <w:r>
              <w:rPr>
                <w:rFonts w:ascii="Times New Roman" w:hAnsi="Times New Roman" w:cs="Times New Roman"/>
                <w:sz w:val="24"/>
                <w:szCs w:val="24"/>
              </w:rPr>
              <w:t xml:space="preserve">īstenošanas beigu termiņš nesakrīt ar Fizisko personu reģistra likumā noteikto Fizisko personu reģistra darbības uzsākšanas termiņu, tāpēc </w:t>
            </w:r>
            <w:r w:rsidR="00412110" w:rsidRPr="002F2F68">
              <w:rPr>
                <w:rFonts w:ascii="Times New Roman" w:hAnsi="Times New Roman" w:cs="Times New Roman"/>
                <w:sz w:val="24"/>
                <w:szCs w:val="24"/>
              </w:rPr>
              <w:t xml:space="preserve">ir nepieciešams </w:t>
            </w:r>
            <w:r w:rsidR="0048224B">
              <w:rPr>
                <w:rFonts w:ascii="Times New Roman" w:hAnsi="Times New Roman" w:cs="Times New Roman"/>
                <w:sz w:val="24"/>
                <w:szCs w:val="24"/>
              </w:rPr>
              <w:t>ERAF p</w:t>
            </w:r>
            <w:r w:rsidR="0048224B" w:rsidRPr="002F2F68">
              <w:rPr>
                <w:rFonts w:ascii="Times New Roman" w:hAnsi="Times New Roman" w:cs="Times New Roman"/>
                <w:sz w:val="24"/>
                <w:szCs w:val="24"/>
              </w:rPr>
              <w:t xml:space="preserve">rojekta </w:t>
            </w:r>
            <w:r w:rsidR="00412110" w:rsidRPr="002F2F68">
              <w:rPr>
                <w:rFonts w:ascii="Times New Roman" w:hAnsi="Times New Roman" w:cs="Times New Roman"/>
                <w:sz w:val="24"/>
                <w:szCs w:val="24"/>
              </w:rPr>
              <w:t>īstenošanas laika pa</w:t>
            </w:r>
            <w:r w:rsidR="00F35EA5">
              <w:rPr>
                <w:rFonts w:ascii="Times New Roman" w:hAnsi="Times New Roman" w:cs="Times New Roman"/>
                <w:sz w:val="24"/>
                <w:szCs w:val="24"/>
              </w:rPr>
              <w:t xml:space="preserve">garinājums vēl par </w:t>
            </w:r>
            <w:r w:rsidR="006D312D">
              <w:rPr>
                <w:rFonts w:ascii="Times New Roman" w:hAnsi="Times New Roman" w:cs="Times New Roman"/>
                <w:sz w:val="24"/>
                <w:szCs w:val="24"/>
              </w:rPr>
              <w:t>4</w:t>
            </w:r>
            <w:r w:rsidR="00F35EA5">
              <w:rPr>
                <w:rFonts w:ascii="Times New Roman" w:hAnsi="Times New Roman" w:cs="Times New Roman"/>
                <w:sz w:val="24"/>
                <w:szCs w:val="24"/>
              </w:rPr>
              <w:t xml:space="preserve"> mēnešiem,</w:t>
            </w:r>
            <w:r w:rsidR="00412110" w:rsidRPr="002F2F68">
              <w:rPr>
                <w:rFonts w:ascii="Times New Roman" w:hAnsi="Times New Roman" w:cs="Times New Roman"/>
                <w:sz w:val="24"/>
                <w:szCs w:val="24"/>
              </w:rPr>
              <w:t xml:space="preserve"> kopumā pagarinot </w:t>
            </w:r>
            <w:r w:rsidR="0048224B">
              <w:rPr>
                <w:rFonts w:ascii="Times New Roman" w:hAnsi="Times New Roman" w:cs="Times New Roman"/>
                <w:sz w:val="24"/>
                <w:szCs w:val="24"/>
              </w:rPr>
              <w:t>ERAF p</w:t>
            </w:r>
            <w:r w:rsidR="0048224B" w:rsidRPr="002F2F68">
              <w:rPr>
                <w:rFonts w:ascii="Times New Roman" w:hAnsi="Times New Roman" w:cs="Times New Roman"/>
                <w:sz w:val="24"/>
                <w:szCs w:val="24"/>
              </w:rPr>
              <w:t xml:space="preserve">rojekta </w:t>
            </w:r>
            <w:r w:rsidR="00412110" w:rsidRPr="002F2F68">
              <w:rPr>
                <w:rFonts w:ascii="Times New Roman" w:hAnsi="Times New Roman" w:cs="Times New Roman"/>
                <w:sz w:val="24"/>
                <w:szCs w:val="24"/>
              </w:rPr>
              <w:t xml:space="preserve">īstenošanas termiņu no šobrīd paredzētajiem 36 mēnešiem uz </w:t>
            </w:r>
            <w:r w:rsidR="009511DE">
              <w:rPr>
                <w:rFonts w:ascii="Times New Roman" w:hAnsi="Times New Roman" w:cs="Times New Roman"/>
                <w:sz w:val="24"/>
                <w:szCs w:val="24"/>
              </w:rPr>
              <w:t>40</w:t>
            </w:r>
            <w:r w:rsidR="00412110" w:rsidRPr="002F2F68">
              <w:rPr>
                <w:rFonts w:ascii="Times New Roman" w:hAnsi="Times New Roman" w:cs="Times New Roman"/>
                <w:sz w:val="24"/>
                <w:szCs w:val="24"/>
              </w:rPr>
              <w:t xml:space="preserve"> mēnešiem</w:t>
            </w:r>
            <w:r w:rsidR="003260FA">
              <w:rPr>
                <w:rFonts w:ascii="Times New Roman" w:hAnsi="Times New Roman" w:cs="Times New Roman"/>
                <w:sz w:val="24"/>
                <w:szCs w:val="24"/>
              </w:rPr>
              <w:t xml:space="preserve"> - līdz 202</w:t>
            </w:r>
            <w:r w:rsidR="009511DE">
              <w:rPr>
                <w:rFonts w:ascii="Times New Roman" w:hAnsi="Times New Roman" w:cs="Times New Roman"/>
                <w:sz w:val="24"/>
                <w:szCs w:val="24"/>
              </w:rPr>
              <w:t>1</w:t>
            </w:r>
            <w:r w:rsidR="003260FA">
              <w:rPr>
                <w:rFonts w:ascii="Times New Roman" w:hAnsi="Times New Roman" w:cs="Times New Roman"/>
                <w:sz w:val="24"/>
                <w:szCs w:val="24"/>
              </w:rPr>
              <w:t xml:space="preserve">. gada </w:t>
            </w:r>
            <w:r w:rsidR="009511DE">
              <w:rPr>
                <w:rFonts w:ascii="Times New Roman" w:hAnsi="Times New Roman" w:cs="Times New Roman"/>
                <w:sz w:val="24"/>
                <w:szCs w:val="24"/>
              </w:rPr>
              <w:t>7.jūlijam</w:t>
            </w:r>
            <w:r w:rsidR="00D26A46">
              <w:rPr>
                <w:rFonts w:ascii="Times New Roman" w:hAnsi="Times New Roman" w:cs="Times New Roman"/>
                <w:sz w:val="24"/>
                <w:szCs w:val="24"/>
              </w:rPr>
              <w:t>.</w:t>
            </w:r>
          </w:p>
          <w:p w14:paraId="0F56181D" w14:textId="48464462" w:rsidR="0057425F" w:rsidRDefault="009511DE" w:rsidP="00860B0B">
            <w:pPr>
              <w:spacing w:before="80" w:after="0" w:line="240" w:lineRule="auto"/>
              <w:jc w:val="both"/>
              <w:rPr>
                <w:rFonts w:ascii="Times New Roman" w:hAnsi="Times New Roman" w:cs="Times New Roman"/>
                <w:sz w:val="24"/>
                <w:szCs w:val="24"/>
              </w:rPr>
            </w:pPr>
            <w:r>
              <w:rPr>
                <w:rFonts w:ascii="Times New Roman" w:hAnsi="Times New Roman" w:cs="Times New Roman"/>
                <w:sz w:val="24"/>
                <w:szCs w:val="24"/>
              </w:rPr>
              <w:t>Papildus iepriekšminētajiem grozījumiem</w:t>
            </w:r>
            <w:r w:rsidR="00860B0B">
              <w:rPr>
                <w:rFonts w:ascii="Times New Roman" w:hAnsi="Times New Roman" w:cs="Times New Roman"/>
                <w:sz w:val="24"/>
                <w:szCs w:val="24"/>
              </w:rPr>
              <w:t xml:space="preserve"> Rīkojumā Nr. 243</w:t>
            </w:r>
            <w:r w:rsidR="00A57A4F">
              <w:rPr>
                <w:rFonts w:ascii="Times New Roman" w:hAnsi="Times New Roman" w:cs="Times New Roman"/>
                <w:sz w:val="24"/>
                <w:szCs w:val="24"/>
              </w:rPr>
              <w:t xml:space="preserve"> </w:t>
            </w:r>
            <w:r w:rsidR="0022214D">
              <w:rPr>
                <w:rFonts w:ascii="Times New Roman" w:hAnsi="Times New Roman" w:cs="Times New Roman"/>
                <w:sz w:val="24"/>
                <w:szCs w:val="24"/>
              </w:rPr>
              <w:t xml:space="preserve">un </w:t>
            </w:r>
            <w:r w:rsidR="0048224B">
              <w:rPr>
                <w:rFonts w:ascii="Times New Roman" w:hAnsi="Times New Roman" w:cs="Times New Roman"/>
                <w:sz w:val="24"/>
                <w:szCs w:val="24"/>
              </w:rPr>
              <w:t xml:space="preserve">projekta </w:t>
            </w:r>
            <w:r>
              <w:rPr>
                <w:rFonts w:ascii="Times New Roman" w:hAnsi="Times New Roman" w:cs="Times New Roman"/>
                <w:sz w:val="24"/>
                <w:szCs w:val="24"/>
              </w:rPr>
              <w:t>aprakst</w:t>
            </w:r>
            <w:r w:rsidR="0022214D">
              <w:rPr>
                <w:rFonts w:ascii="Times New Roman" w:hAnsi="Times New Roman" w:cs="Times New Roman"/>
                <w:sz w:val="24"/>
                <w:szCs w:val="24"/>
              </w:rPr>
              <w:t xml:space="preserve">ā </w:t>
            </w:r>
            <w:r>
              <w:rPr>
                <w:rFonts w:ascii="Times New Roman" w:hAnsi="Times New Roman" w:cs="Times New Roman"/>
                <w:sz w:val="24"/>
                <w:szCs w:val="24"/>
              </w:rPr>
              <w:t xml:space="preserve">ir </w:t>
            </w:r>
            <w:r w:rsidR="0057425F">
              <w:rPr>
                <w:rFonts w:ascii="Times New Roman" w:hAnsi="Times New Roman" w:cs="Times New Roman"/>
                <w:sz w:val="24"/>
                <w:szCs w:val="24"/>
              </w:rPr>
              <w:t>veikti šādi precizējumi:</w:t>
            </w:r>
          </w:p>
          <w:p w14:paraId="00570486" w14:textId="1BBF8872" w:rsidR="0057425F" w:rsidRPr="0057425F" w:rsidRDefault="0057425F" w:rsidP="00860B0B">
            <w:pPr>
              <w:pStyle w:val="ListParagraph"/>
              <w:numPr>
                <w:ilvl w:val="0"/>
                <w:numId w:val="2"/>
              </w:numPr>
              <w:spacing w:before="80" w:after="0" w:line="240" w:lineRule="auto"/>
              <w:contextualSpacing w:val="0"/>
              <w:jc w:val="both"/>
              <w:rPr>
                <w:rFonts w:ascii="Times New Roman" w:hAnsi="Times New Roman" w:cs="Times New Roman"/>
                <w:sz w:val="24"/>
                <w:szCs w:val="24"/>
              </w:rPr>
            </w:pPr>
            <w:r w:rsidRPr="0057425F">
              <w:rPr>
                <w:rFonts w:ascii="Times New Roman" w:hAnsi="Times New Roman" w:cs="Times New Roman"/>
                <w:sz w:val="24"/>
                <w:szCs w:val="24"/>
              </w:rPr>
              <w:t xml:space="preserve">Projekta </w:t>
            </w:r>
            <w:r>
              <w:rPr>
                <w:rFonts w:ascii="Times New Roman" w:hAnsi="Times New Roman" w:cs="Times New Roman"/>
                <w:sz w:val="24"/>
                <w:szCs w:val="24"/>
              </w:rPr>
              <w:t>2.mērķis</w:t>
            </w:r>
            <w:r w:rsidRPr="0057425F">
              <w:rPr>
                <w:rFonts w:ascii="Times New Roman" w:hAnsi="Times New Roman" w:cs="Times New Roman"/>
                <w:sz w:val="24"/>
                <w:szCs w:val="24"/>
              </w:rPr>
              <w:t xml:space="preserve"> papildināts, paredzot iespēju ārzemniekiem izmantot ne tikai publiskās pārvaldes e-pakalpojumus, bet arī </w:t>
            </w:r>
            <w:r w:rsidR="00860B0B">
              <w:rPr>
                <w:rFonts w:ascii="Times New Roman" w:hAnsi="Times New Roman" w:cs="Times New Roman"/>
                <w:sz w:val="24"/>
                <w:szCs w:val="24"/>
              </w:rPr>
              <w:t>“</w:t>
            </w:r>
            <w:r w:rsidRPr="00860B0B">
              <w:rPr>
                <w:rFonts w:ascii="Times New Roman" w:hAnsi="Times New Roman" w:cs="Times New Roman"/>
                <w:i/>
                <w:sz w:val="24"/>
                <w:szCs w:val="24"/>
              </w:rPr>
              <w:t>drošu komunikāciju ar institūcijām Latvijā</w:t>
            </w:r>
            <w:r w:rsidR="00860B0B">
              <w:rPr>
                <w:rFonts w:ascii="Times New Roman" w:hAnsi="Times New Roman" w:cs="Times New Roman"/>
                <w:sz w:val="24"/>
                <w:szCs w:val="24"/>
              </w:rPr>
              <w:t>”</w:t>
            </w:r>
            <w:r w:rsidR="00B17DD2">
              <w:rPr>
                <w:rFonts w:ascii="Times New Roman" w:hAnsi="Times New Roman" w:cs="Times New Roman"/>
                <w:sz w:val="24"/>
                <w:szCs w:val="24"/>
              </w:rPr>
              <w:t xml:space="preserve">. Papildinājums veikts, lai </w:t>
            </w:r>
            <w:r w:rsidR="0048224B">
              <w:rPr>
                <w:rFonts w:ascii="Times New Roman" w:hAnsi="Times New Roman" w:cs="Times New Roman"/>
                <w:sz w:val="24"/>
                <w:szCs w:val="24"/>
              </w:rPr>
              <w:t xml:space="preserve">ārzemniekiem </w:t>
            </w:r>
            <w:r w:rsidR="00B17DD2">
              <w:rPr>
                <w:rFonts w:ascii="Times New Roman" w:hAnsi="Times New Roman" w:cs="Times New Roman"/>
                <w:sz w:val="24"/>
                <w:szCs w:val="24"/>
              </w:rPr>
              <w:t xml:space="preserve">uzsvērtu </w:t>
            </w:r>
            <w:r w:rsidR="0048224B">
              <w:rPr>
                <w:rFonts w:ascii="Times New Roman" w:hAnsi="Times New Roman" w:cs="Times New Roman"/>
                <w:sz w:val="24"/>
                <w:szCs w:val="24"/>
              </w:rPr>
              <w:t xml:space="preserve">Latvijas elektroniskās vides izmantošanas </w:t>
            </w:r>
            <w:r w:rsidR="00B17DD2">
              <w:rPr>
                <w:rFonts w:ascii="Times New Roman" w:hAnsi="Times New Roman" w:cs="Times New Roman"/>
                <w:sz w:val="24"/>
                <w:szCs w:val="24"/>
              </w:rPr>
              <w:t>priekšrocības</w:t>
            </w:r>
            <w:r w:rsidRPr="0057425F">
              <w:rPr>
                <w:rFonts w:ascii="Times New Roman" w:hAnsi="Times New Roman" w:cs="Times New Roman"/>
                <w:sz w:val="24"/>
                <w:szCs w:val="24"/>
              </w:rPr>
              <w:t>;</w:t>
            </w:r>
          </w:p>
          <w:p w14:paraId="58C527FF" w14:textId="03340444" w:rsidR="009873A2" w:rsidRPr="009873A2" w:rsidRDefault="0057425F" w:rsidP="00860B0B">
            <w:pPr>
              <w:pStyle w:val="ListParagraph"/>
              <w:numPr>
                <w:ilvl w:val="0"/>
                <w:numId w:val="2"/>
              </w:numPr>
              <w:spacing w:before="80" w:after="0" w:line="240" w:lineRule="auto"/>
              <w:contextualSpacing w:val="0"/>
              <w:jc w:val="both"/>
              <w:rPr>
                <w:rFonts w:ascii="Times New Roman" w:hAnsi="Times New Roman" w:cs="Times New Roman"/>
                <w:sz w:val="24"/>
                <w:szCs w:val="24"/>
              </w:rPr>
            </w:pPr>
            <w:r w:rsidRPr="0057425F">
              <w:rPr>
                <w:rFonts w:ascii="Times New Roman" w:hAnsi="Times New Roman" w:cs="Times New Roman"/>
                <w:sz w:val="24"/>
                <w:szCs w:val="24"/>
              </w:rPr>
              <w:t xml:space="preserve">Svītrots </w:t>
            </w:r>
            <w:r>
              <w:rPr>
                <w:rFonts w:ascii="Times New Roman" w:hAnsi="Times New Roman" w:cs="Times New Roman"/>
                <w:sz w:val="24"/>
                <w:szCs w:val="24"/>
              </w:rPr>
              <w:t>4.</w:t>
            </w:r>
            <w:r w:rsidRPr="0057425F">
              <w:rPr>
                <w:rFonts w:ascii="Times New Roman" w:hAnsi="Times New Roman" w:cs="Times New Roman"/>
                <w:sz w:val="24"/>
                <w:szCs w:val="24"/>
              </w:rPr>
              <w:t>mērķis “</w:t>
            </w:r>
            <w:r w:rsidRPr="00860B0B">
              <w:rPr>
                <w:rFonts w:ascii="Times New Roman" w:hAnsi="Times New Roman" w:cs="Times New Roman"/>
                <w:i/>
                <w:sz w:val="24"/>
                <w:szCs w:val="24"/>
              </w:rPr>
              <w:t>Nodrošināt atbalstu vienotai fizisko personu e-adreses datu uzturēšanai</w:t>
            </w:r>
            <w:r w:rsidRPr="0057425F">
              <w:rPr>
                <w:rFonts w:ascii="Times New Roman" w:hAnsi="Times New Roman" w:cs="Times New Roman"/>
                <w:sz w:val="24"/>
                <w:szCs w:val="24"/>
              </w:rPr>
              <w:t xml:space="preserve">”, jo e-adreses likumā jau ir ietverts, ka ziņas par e-adreses statusu fiziskai personai uztur Valsts reģionālās attīstības aģentūra, tāpēc jāizvairās no funkciju dublēšanās. </w:t>
            </w:r>
            <w:r w:rsidR="00E37BB7">
              <w:rPr>
                <w:rFonts w:ascii="Times New Roman" w:hAnsi="Times New Roman" w:cs="Times New Roman"/>
                <w:sz w:val="24"/>
                <w:szCs w:val="24"/>
              </w:rPr>
              <w:t>Ņemot to vērā, a</w:t>
            </w:r>
            <w:r w:rsidRPr="0057425F">
              <w:rPr>
                <w:rFonts w:ascii="Times New Roman" w:hAnsi="Times New Roman" w:cs="Times New Roman"/>
                <w:sz w:val="24"/>
                <w:szCs w:val="24"/>
              </w:rPr>
              <w:t xml:space="preserve">rī tālāk projekta </w:t>
            </w:r>
            <w:r w:rsidR="009873A2">
              <w:rPr>
                <w:rFonts w:ascii="Times New Roman" w:hAnsi="Times New Roman" w:cs="Times New Roman"/>
                <w:sz w:val="24"/>
                <w:szCs w:val="24"/>
              </w:rPr>
              <w:t>apraksta kopsavilkuma</w:t>
            </w:r>
            <w:r w:rsidRPr="0057425F">
              <w:rPr>
                <w:rFonts w:ascii="Times New Roman" w:hAnsi="Times New Roman" w:cs="Times New Roman"/>
                <w:sz w:val="24"/>
                <w:szCs w:val="24"/>
              </w:rPr>
              <w:t xml:space="preserve"> tekstā dzēsti </w:t>
            </w:r>
            <w:r w:rsidR="00B25906">
              <w:rPr>
                <w:rFonts w:ascii="Times New Roman" w:hAnsi="Times New Roman" w:cs="Times New Roman"/>
                <w:sz w:val="24"/>
                <w:szCs w:val="24"/>
              </w:rPr>
              <w:t xml:space="preserve">vai precizēti </w:t>
            </w:r>
            <w:r w:rsidRPr="0057425F">
              <w:rPr>
                <w:rFonts w:ascii="Times New Roman" w:hAnsi="Times New Roman" w:cs="Times New Roman"/>
                <w:sz w:val="24"/>
                <w:szCs w:val="24"/>
              </w:rPr>
              <w:t>visi ar šo mērķi saistītie apraksti, t.sk.</w:t>
            </w:r>
            <w:r w:rsidR="009873A2">
              <w:rPr>
                <w:rFonts w:ascii="Times New Roman" w:hAnsi="Times New Roman" w:cs="Times New Roman"/>
                <w:sz w:val="24"/>
                <w:szCs w:val="24"/>
              </w:rPr>
              <w:t>:</w:t>
            </w:r>
          </w:p>
          <w:p w14:paraId="015E3453" w14:textId="77777777" w:rsidR="009873A2" w:rsidRDefault="009873A2" w:rsidP="00860B0B">
            <w:pPr>
              <w:pStyle w:val="ListParagraph"/>
              <w:numPr>
                <w:ilvl w:val="0"/>
                <w:numId w:val="3"/>
              </w:numPr>
              <w:spacing w:before="8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6.darbība Projekta mērķu sasniegšanai “</w:t>
            </w:r>
            <w:r w:rsidRPr="00860B0B">
              <w:rPr>
                <w:rFonts w:ascii="Times New Roman" w:hAnsi="Times New Roman" w:cs="Times New Roman"/>
                <w:i/>
                <w:sz w:val="24"/>
                <w:szCs w:val="24"/>
              </w:rPr>
              <w:t>Oficiālās elektroniskās adreses statusa uzturēšana FPRIS iekļautajām fiziskajām personām</w:t>
            </w:r>
            <w:r>
              <w:rPr>
                <w:rFonts w:ascii="Times New Roman" w:hAnsi="Times New Roman" w:cs="Times New Roman"/>
                <w:sz w:val="24"/>
                <w:szCs w:val="24"/>
              </w:rPr>
              <w:t>”;</w:t>
            </w:r>
          </w:p>
          <w:p w14:paraId="3966F0EC" w14:textId="77777777" w:rsidR="009873A2" w:rsidRDefault="009873A2" w:rsidP="00860B0B">
            <w:pPr>
              <w:pStyle w:val="ListParagraph"/>
              <w:numPr>
                <w:ilvl w:val="0"/>
                <w:numId w:val="3"/>
              </w:numPr>
              <w:spacing w:before="8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plānotais P</w:t>
            </w:r>
            <w:r w:rsidR="0057425F" w:rsidRPr="0057425F">
              <w:rPr>
                <w:rFonts w:ascii="Times New Roman" w:hAnsi="Times New Roman" w:cs="Times New Roman"/>
                <w:sz w:val="24"/>
                <w:szCs w:val="24"/>
              </w:rPr>
              <w:t>rojekta rezultāta rādītājs “</w:t>
            </w:r>
            <w:r w:rsidR="0057425F" w:rsidRPr="00860B0B">
              <w:rPr>
                <w:rFonts w:ascii="Times New Roman" w:hAnsi="Times New Roman" w:cs="Times New Roman"/>
                <w:i/>
                <w:sz w:val="24"/>
                <w:szCs w:val="24"/>
              </w:rPr>
              <w:t>Reģistrēto elektronisko adrešu skaits</w:t>
            </w:r>
            <w:r w:rsidR="0057425F" w:rsidRPr="0057425F">
              <w:rPr>
                <w:rFonts w:ascii="Times New Roman" w:hAnsi="Times New Roman" w:cs="Times New Roman"/>
                <w:sz w:val="24"/>
                <w:szCs w:val="24"/>
              </w:rPr>
              <w:t>”</w:t>
            </w:r>
            <w:r>
              <w:rPr>
                <w:rFonts w:ascii="Times New Roman" w:hAnsi="Times New Roman" w:cs="Times New Roman"/>
                <w:sz w:val="24"/>
                <w:szCs w:val="24"/>
              </w:rPr>
              <w:t>;</w:t>
            </w:r>
          </w:p>
          <w:p w14:paraId="762D671F" w14:textId="3459B86C" w:rsidR="009511DE" w:rsidRDefault="0057425F" w:rsidP="00860B0B">
            <w:pPr>
              <w:pStyle w:val="ListParagraph"/>
              <w:numPr>
                <w:ilvl w:val="0"/>
                <w:numId w:val="3"/>
              </w:numPr>
              <w:spacing w:before="80" w:after="0" w:line="240" w:lineRule="auto"/>
              <w:contextualSpacing w:val="0"/>
              <w:jc w:val="both"/>
              <w:rPr>
                <w:rFonts w:ascii="Times New Roman" w:hAnsi="Times New Roman" w:cs="Times New Roman"/>
                <w:sz w:val="24"/>
                <w:szCs w:val="24"/>
              </w:rPr>
            </w:pPr>
            <w:r w:rsidRPr="0057425F">
              <w:rPr>
                <w:rFonts w:ascii="Times New Roman" w:hAnsi="Times New Roman" w:cs="Times New Roman"/>
                <w:sz w:val="24"/>
                <w:szCs w:val="24"/>
              </w:rPr>
              <w:t>samazināta iznākuma rādītāja “</w:t>
            </w:r>
            <w:r w:rsidRPr="00860B0B">
              <w:rPr>
                <w:rFonts w:ascii="Times New Roman" w:hAnsi="Times New Roman" w:cs="Times New Roman"/>
                <w:i/>
                <w:sz w:val="24"/>
                <w:szCs w:val="24"/>
              </w:rPr>
              <w:t>Pilnveidoti vai no jauna izstrādāti publiskās pārvaldes procesi</w:t>
            </w:r>
            <w:r w:rsidRPr="0057425F">
              <w:rPr>
                <w:rFonts w:ascii="Times New Roman" w:hAnsi="Times New Roman" w:cs="Times New Roman"/>
                <w:sz w:val="24"/>
                <w:szCs w:val="24"/>
              </w:rPr>
              <w:t>” sasniedzamā vērtība projekta beigās no 15 uz 14</w:t>
            </w:r>
            <w:r w:rsidR="009873A2">
              <w:rPr>
                <w:rFonts w:ascii="Times New Roman" w:hAnsi="Times New Roman" w:cs="Times New Roman"/>
                <w:sz w:val="24"/>
                <w:szCs w:val="24"/>
              </w:rPr>
              <w:t>.</w:t>
            </w:r>
            <w:r w:rsidRPr="0057425F">
              <w:rPr>
                <w:rFonts w:ascii="Times New Roman" w:hAnsi="Times New Roman" w:cs="Times New Roman"/>
                <w:sz w:val="24"/>
                <w:szCs w:val="24"/>
              </w:rPr>
              <w:t xml:space="preserve"> </w:t>
            </w:r>
          </w:p>
          <w:p w14:paraId="46D7ACF9" w14:textId="2D4842C7" w:rsidR="009873A2" w:rsidRPr="0057425F" w:rsidRDefault="009873A2" w:rsidP="00860B0B">
            <w:pPr>
              <w:pStyle w:val="ListParagraph"/>
              <w:numPr>
                <w:ilvl w:val="0"/>
                <w:numId w:val="2"/>
              </w:numPr>
              <w:spacing w:before="8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Sadaļā </w:t>
            </w:r>
            <w:r w:rsidR="00B25906">
              <w:rPr>
                <w:rFonts w:ascii="Times New Roman" w:hAnsi="Times New Roman" w:cs="Times New Roman"/>
                <w:sz w:val="24"/>
                <w:szCs w:val="24"/>
              </w:rPr>
              <w:t>“</w:t>
            </w:r>
            <w:r w:rsidR="00B25906" w:rsidRPr="00A57A4F">
              <w:rPr>
                <w:rFonts w:ascii="Times New Roman" w:hAnsi="Times New Roman" w:cs="Times New Roman"/>
                <w:i/>
                <w:sz w:val="24"/>
                <w:szCs w:val="24"/>
              </w:rPr>
              <w:t>Saistība ar iepriekšējā plānošanas perioda projektiem, projekta lietderība un ieguldījums specifiskā atbalsta mērķa rezultāta rādītājos</w:t>
            </w:r>
            <w:r w:rsidR="00B25906">
              <w:rPr>
                <w:rFonts w:ascii="Times New Roman" w:hAnsi="Times New Roman" w:cs="Times New Roman"/>
                <w:sz w:val="24"/>
                <w:szCs w:val="24"/>
              </w:rPr>
              <w:t xml:space="preserve">”, projekta ietvaros īstenoto pasākumu iznākumu rādītāju uzskaitē precizēts termiņš un darbības procesu skaits, </w:t>
            </w:r>
            <w:r w:rsidR="006B1281">
              <w:rPr>
                <w:rFonts w:ascii="Times New Roman" w:hAnsi="Times New Roman" w:cs="Times New Roman"/>
                <w:sz w:val="24"/>
                <w:szCs w:val="24"/>
              </w:rPr>
              <w:t xml:space="preserve">nosakot, ka </w:t>
            </w:r>
            <w:r w:rsidR="00B25906" w:rsidRPr="0048224B">
              <w:rPr>
                <w:rFonts w:ascii="Times New Roman" w:hAnsi="Times New Roman" w:cs="Times New Roman"/>
                <w:sz w:val="24"/>
                <w:szCs w:val="24"/>
              </w:rPr>
              <w:t xml:space="preserve">līdz 2021.gada </w:t>
            </w:r>
            <w:r w:rsidR="00BD2B42" w:rsidRPr="0048224B">
              <w:rPr>
                <w:rFonts w:ascii="Times New Roman" w:hAnsi="Times New Roman" w:cs="Times New Roman"/>
                <w:sz w:val="24"/>
                <w:szCs w:val="24"/>
              </w:rPr>
              <w:t>28.jūnijam tiks pilnveidoti vai no jauna izstrādāti 14 darbības procesi</w:t>
            </w:r>
            <w:r w:rsidR="00BD2B42">
              <w:rPr>
                <w:rFonts w:ascii="Times New Roman" w:hAnsi="Times New Roman" w:cs="Times New Roman"/>
                <w:sz w:val="24"/>
                <w:szCs w:val="24"/>
              </w:rPr>
              <w:t>.</w:t>
            </w:r>
          </w:p>
          <w:p w14:paraId="08253056" w14:textId="2D05C623" w:rsidR="001069AC" w:rsidRDefault="0004786F" w:rsidP="00860B0B">
            <w:pPr>
              <w:spacing w:before="8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Vienlaikus ar iepriekšminētajiem grozījumiem Rīkojumā Nr. 243 un projekta </w:t>
            </w:r>
            <w:r w:rsidR="00235AB1">
              <w:rPr>
                <w:rFonts w:ascii="Times New Roman" w:hAnsi="Times New Roman" w:cs="Times New Roman"/>
                <w:sz w:val="24"/>
                <w:szCs w:val="24"/>
              </w:rPr>
              <w:t xml:space="preserve">aprakstā </w:t>
            </w:r>
            <w:r>
              <w:rPr>
                <w:rFonts w:ascii="Times New Roman" w:hAnsi="Times New Roman" w:cs="Times New Roman"/>
                <w:sz w:val="24"/>
                <w:szCs w:val="24"/>
              </w:rPr>
              <w:t xml:space="preserve">ir nepieciešams precizēt </w:t>
            </w:r>
            <w:r w:rsidR="00374FF9">
              <w:rPr>
                <w:rFonts w:ascii="Times New Roman" w:hAnsi="Times New Roman" w:cs="Times New Roman"/>
                <w:sz w:val="24"/>
                <w:szCs w:val="24"/>
              </w:rPr>
              <w:t>Projekta rezultātu uzturēšanas izmaksas, kas Rīkojumā Nr.243</w:t>
            </w:r>
            <w:r w:rsidR="00CB4A42">
              <w:rPr>
                <w:rFonts w:ascii="Times New Roman" w:hAnsi="Times New Roman" w:cs="Times New Roman"/>
                <w:sz w:val="24"/>
                <w:szCs w:val="24"/>
              </w:rPr>
              <w:t xml:space="preserve"> šobrīd</w:t>
            </w:r>
            <w:r w:rsidR="00374FF9">
              <w:rPr>
                <w:rFonts w:ascii="Times New Roman" w:hAnsi="Times New Roman" w:cs="Times New Roman"/>
                <w:sz w:val="24"/>
                <w:szCs w:val="24"/>
              </w:rPr>
              <w:t xml:space="preserve"> ir noteiktas “</w:t>
            </w:r>
            <w:r w:rsidR="00374FF9" w:rsidRPr="00A57A4F">
              <w:rPr>
                <w:rFonts w:ascii="Times New Roman" w:hAnsi="Times New Roman" w:cs="Times New Roman"/>
                <w:i/>
                <w:sz w:val="24"/>
                <w:szCs w:val="24"/>
              </w:rPr>
              <w:t>ne vairāk kā 499 953 euro gadā</w:t>
            </w:r>
            <w:r w:rsidR="00374FF9">
              <w:rPr>
                <w:rFonts w:ascii="Times New Roman" w:hAnsi="Times New Roman" w:cs="Times New Roman"/>
                <w:sz w:val="24"/>
                <w:szCs w:val="24"/>
              </w:rPr>
              <w:t>”. Precizējumi veicami, pamatojoties uz Ministru kabineta 2018.gada 6.jūnija rīkojumu Nr. 303 “</w:t>
            </w:r>
            <w:r w:rsidR="00374FF9" w:rsidRPr="00A57A4F">
              <w:rPr>
                <w:rFonts w:ascii="Times New Roman" w:hAnsi="Times New Roman" w:cs="Times New Roman"/>
                <w:sz w:val="24"/>
                <w:szCs w:val="24"/>
              </w:rPr>
              <w:t>Par konceptuālo ziņojumu “Par efektīvāko institucionālās pārvaldības modeli vārda, uzvārda un tautības ieraksta maiņas un civilstāvokļa aktu reģistrācijas jomā”</w:t>
            </w:r>
            <w:r w:rsidR="00CB4A42">
              <w:rPr>
                <w:rFonts w:ascii="Times New Roman" w:hAnsi="Times New Roman" w:cs="Times New Roman"/>
                <w:sz w:val="24"/>
                <w:szCs w:val="24"/>
              </w:rPr>
              <w:t>”</w:t>
            </w:r>
            <w:r w:rsidR="00374FF9">
              <w:rPr>
                <w:rFonts w:ascii="Times New Roman" w:hAnsi="Times New Roman" w:cs="Times New Roman"/>
                <w:sz w:val="24"/>
                <w:szCs w:val="24"/>
              </w:rPr>
              <w:t xml:space="preserve">, kas atbalsta konceptuālajā ziņojumā ietverto trešo risinājuma variantu, </w:t>
            </w:r>
            <w:r w:rsidR="00CB4A42">
              <w:rPr>
                <w:rFonts w:ascii="Times New Roman" w:hAnsi="Times New Roman" w:cs="Times New Roman"/>
                <w:sz w:val="24"/>
                <w:szCs w:val="24"/>
              </w:rPr>
              <w:t xml:space="preserve">kura ieviešanas rezultātā </w:t>
            </w:r>
            <w:r w:rsidR="00374FF9">
              <w:rPr>
                <w:rFonts w:ascii="Times New Roman" w:hAnsi="Times New Roman" w:cs="Times New Roman"/>
                <w:sz w:val="24"/>
                <w:szCs w:val="24"/>
              </w:rPr>
              <w:t>paredz</w:t>
            </w:r>
            <w:r w:rsidR="00CB4A42">
              <w:rPr>
                <w:rFonts w:ascii="Times New Roman" w:hAnsi="Times New Roman" w:cs="Times New Roman"/>
                <w:sz w:val="24"/>
                <w:szCs w:val="24"/>
              </w:rPr>
              <w:t>ēts</w:t>
            </w:r>
            <w:r w:rsidR="0042439E">
              <w:rPr>
                <w:rFonts w:ascii="Times New Roman" w:hAnsi="Times New Roman" w:cs="Times New Roman"/>
                <w:sz w:val="24"/>
                <w:szCs w:val="24"/>
              </w:rPr>
              <w:t xml:space="preserve"> samazināt Fizisko personu reģistra uzturēšanas izmaksas, radot</w:t>
            </w:r>
            <w:r w:rsidR="00374FF9">
              <w:rPr>
                <w:rFonts w:ascii="Times New Roman" w:hAnsi="Times New Roman" w:cs="Times New Roman"/>
                <w:sz w:val="24"/>
                <w:szCs w:val="24"/>
              </w:rPr>
              <w:t xml:space="preserve"> finanšu ietaup</w:t>
            </w:r>
            <w:r w:rsidR="0042439E">
              <w:rPr>
                <w:rFonts w:ascii="Times New Roman" w:hAnsi="Times New Roman" w:cs="Times New Roman"/>
                <w:sz w:val="24"/>
                <w:szCs w:val="24"/>
              </w:rPr>
              <w:t xml:space="preserve">ījumu 35 000 </w:t>
            </w:r>
            <w:r w:rsidR="0042439E" w:rsidRPr="0042439E">
              <w:rPr>
                <w:rFonts w:ascii="Times New Roman" w:hAnsi="Times New Roman" w:cs="Times New Roman"/>
                <w:i/>
                <w:sz w:val="24"/>
                <w:szCs w:val="24"/>
              </w:rPr>
              <w:t>euro</w:t>
            </w:r>
            <w:r w:rsidR="0042439E">
              <w:rPr>
                <w:rFonts w:ascii="Times New Roman" w:hAnsi="Times New Roman" w:cs="Times New Roman"/>
                <w:sz w:val="24"/>
                <w:szCs w:val="24"/>
              </w:rPr>
              <w:t xml:space="preserve"> gadā. Ņemot to vērā, Rīkojum</w:t>
            </w:r>
            <w:r w:rsidR="00A57A4F">
              <w:rPr>
                <w:rFonts w:ascii="Times New Roman" w:hAnsi="Times New Roman" w:cs="Times New Roman"/>
                <w:sz w:val="24"/>
                <w:szCs w:val="24"/>
              </w:rPr>
              <w:t>a Nr.</w:t>
            </w:r>
            <w:r w:rsidR="0042439E">
              <w:rPr>
                <w:rFonts w:ascii="Times New Roman" w:hAnsi="Times New Roman" w:cs="Times New Roman"/>
                <w:sz w:val="24"/>
                <w:szCs w:val="24"/>
              </w:rPr>
              <w:t xml:space="preserve">243 5.punktā norādītā Projekta rezultātu uzturēšanai </w:t>
            </w:r>
            <w:r w:rsidR="00A57A4F">
              <w:rPr>
                <w:rFonts w:ascii="Times New Roman" w:hAnsi="Times New Roman" w:cs="Times New Roman"/>
                <w:sz w:val="24"/>
                <w:szCs w:val="24"/>
              </w:rPr>
              <w:t>paredzētā</w:t>
            </w:r>
            <w:r w:rsidR="0042439E">
              <w:rPr>
                <w:rFonts w:ascii="Times New Roman" w:hAnsi="Times New Roman" w:cs="Times New Roman"/>
                <w:sz w:val="24"/>
                <w:szCs w:val="24"/>
              </w:rPr>
              <w:t xml:space="preserve"> kopsumma jāsamazina, precizējot 5.punktu šādā redakcijā: </w:t>
            </w:r>
          </w:p>
          <w:p w14:paraId="76E3C5A4" w14:textId="06E4EB69" w:rsidR="0032283A" w:rsidRPr="00A57A4F" w:rsidRDefault="0042439E" w:rsidP="00860B0B">
            <w:pPr>
              <w:spacing w:before="80"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“5. </w:t>
            </w:r>
            <w:r w:rsidRPr="00A57A4F">
              <w:rPr>
                <w:rFonts w:ascii="Times New Roman" w:hAnsi="Times New Roman" w:cs="Times New Roman"/>
                <w:i/>
                <w:sz w:val="24"/>
                <w:szCs w:val="24"/>
              </w:rPr>
              <w:t xml:space="preserve">Pēc projekta pabeigšanas noteikt projekta rezultātu uzturēšanas izmaksas ne vairāk kā </w:t>
            </w:r>
            <w:r w:rsidRPr="00A57A4F">
              <w:rPr>
                <w:rFonts w:ascii="Times New Roman" w:hAnsi="Times New Roman" w:cs="Times New Roman"/>
                <w:b/>
                <w:i/>
                <w:sz w:val="24"/>
                <w:szCs w:val="24"/>
              </w:rPr>
              <w:t>414 953</w:t>
            </w:r>
            <w:r w:rsidRPr="00A57A4F">
              <w:rPr>
                <w:rFonts w:ascii="Times New Roman" w:hAnsi="Times New Roman" w:cs="Times New Roman"/>
                <w:i/>
                <w:sz w:val="24"/>
                <w:szCs w:val="24"/>
              </w:rPr>
              <w:t xml:space="preserve"> euro gadā, tai skaitā:</w:t>
            </w:r>
          </w:p>
          <w:p w14:paraId="1727BE70" w14:textId="64F45145" w:rsidR="001069AC" w:rsidRPr="00A57A4F" w:rsidRDefault="001069AC" w:rsidP="00860B0B">
            <w:pPr>
              <w:spacing w:before="80" w:after="0" w:line="240" w:lineRule="auto"/>
              <w:jc w:val="both"/>
              <w:rPr>
                <w:rFonts w:ascii="Times New Roman" w:hAnsi="Times New Roman" w:cs="Times New Roman"/>
                <w:i/>
                <w:sz w:val="24"/>
                <w:szCs w:val="24"/>
              </w:rPr>
            </w:pPr>
            <w:r w:rsidRPr="00A57A4F">
              <w:rPr>
                <w:rFonts w:ascii="Times New Roman" w:hAnsi="Times New Roman" w:cs="Times New Roman"/>
                <w:i/>
                <w:sz w:val="24"/>
                <w:szCs w:val="24"/>
              </w:rPr>
              <w:t>5.1. 161 144 euro segt no Iekšlietu ministrijas apakšprogrammā 11.01.00 “Pilsonības un migrācijas lietu pārvalde” pieejamajiem līdzekļiem”;</w:t>
            </w:r>
          </w:p>
          <w:p w14:paraId="0BDEB0B7" w14:textId="37578301" w:rsidR="001069AC" w:rsidRDefault="001069AC" w:rsidP="00860B0B">
            <w:pPr>
              <w:spacing w:before="80" w:after="0" w:line="240" w:lineRule="auto"/>
              <w:jc w:val="both"/>
              <w:rPr>
                <w:rFonts w:ascii="Times New Roman" w:hAnsi="Times New Roman" w:cs="Times New Roman"/>
                <w:sz w:val="24"/>
                <w:szCs w:val="24"/>
              </w:rPr>
            </w:pPr>
            <w:r w:rsidRPr="00A57A4F">
              <w:rPr>
                <w:rFonts w:ascii="Times New Roman" w:hAnsi="Times New Roman" w:cs="Times New Roman"/>
                <w:i/>
                <w:sz w:val="24"/>
                <w:szCs w:val="24"/>
              </w:rPr>
              <w:t xml:space="preserve">5.2. </w:t>
            </w:r>
            <w:r w:rsidRPr="00A57A4F">
              <w:rPr>
                <w:rFonts w:ascii="Times New Roman" w:hAnsi="Times New Roman" w:cs="Times New Roman"/>
                <w:b/>
                <w:i/>
                <w:sz w:val="24"/>
                <w:szCs w:val="24"/>
              </w:rPr>
              <w:t>253 809</w:t>
            </w:r>
            <w:r w:rsidRPr="00A57A4F">
              <w:rPr>
                <w:rFonts w:ascii="Times New Roman" w:hAnsi="Times New Roman" w:cs="Times New Roman"/>
                <w:i/>
                <w:sz w:val="24"/>
                <w:szCs w:val="24"/>
              </w:rPr>
              <w:t xml:space="preserve"> euro normatīvajos aktos noteiktajā kārtībā pieprasīt papildus</w:t>
            </w:r>
            <w:r>
              <w:rPr>
                <w:rFonts w:ascii="Times New Roman" w:hAnsi="Times New Roman" w:cs="Times New Roman"/>
                <w:sz w:val="24"/>
                <w:szCs w:val="24"/>
              </w:rPr>
              <w:t>.”</w:t>
            </w:r>
          </w:p>
          <w:p w14:paraId="0876777A" w14:textId="2679EAE4" w:rsidR="00E5323B" w:rsidRPr="00A57A4F" w:rsidRDefault="00E53FC2" w:rsidP="00860B0B">
            <w:pPr>
              <w:spacing w:before="80" w:after="0" w:line="240" w:lineRule="auto"/>
              <w:jc w:val="both"/>
              <w:rPr>
                <w:rFonts w:ascii="Times New Roman" w:hAnsi="Times New Roman" w:cs="Times New Roman"/>
                <w:sz w:val="24"/>
                <w:szCs w:val="24"/>
              </w:rPr>
            </w:pPr>
            <w:r>
              <w:rPr>
                <w:rFonts w:ascii="Times New Roman" w:hAnsi="Times New Roman" w:cs="Times New Roman"/>
                <w:sz w:val="24"/>
                <w:szCs w:val="24"/>
              </w:rPr>
              <w:t>Minētā kopsumma jāprecizē ar</w:t>
            </w:r>
            <w:r w:rsidR="00902DA6">
              <w:rPr>
                <w:rFonts w:ascii="Times New Roman" w:hAnsi="Times New Roman" w:cs="Times New Roman"/>
                <w:sz w:val="24"/>
                <w:szCs w:val="24"/>
              </w:rPr>
              <w:t>ī projekta aprakstā, precizējot ne tikai sistēmas uzturēšanas izmaksas katru gadu, aizstājot “</w:t>
            </w:r>
            <w:r w:rsidR="00902DA6" w:rsidRPr="00A57A4F">
              <w:rPr>
                <w:rFonts w:ascii="Times New Roman" w:hAnsi="Times New Roman" w:cs="Times New Roman"/>
                <w:i/>
                <w:sz w:val="24"/>
                <w:szCs w:val="24"/>
              </w:rPr>
              <w:t>499 953 euro</w:t>
            </w:r>
            <w:r w:rsidR="00902DA6">
              <w:rPr>
                <w:rFonts w:ascii="Times New Roman" w:hAnsi="Times New Roman" w:cs="Times New Roman"/>
                <w:sz w:val="24"/>
                <w:szCs w:val="24"/>
              </w:rPr>
              <w:t>” ar “</w:t>
            </w:r>
            <w:r w:rsidR="00902DA6" w:rsidRPr="00A57A4F">
              <w:rPr>
                <w:rFonts w:ascii="Times New Roman" w:hAnsi="Times New Roman" w:cs="Times New Roman"/>
                <w:i/>
                <w:sz w:val="24"/>
                <w:szCs w:val="24"/>
              </w:rPr>
              <w:t>414 953 euro</w:t>
            </w:r>
            <w:r w:rsidR="00902DA6">
              <w:rPr>
                <w:rFonts w:ascii="Times New Roman" w:hAnsi="Times New Roman" w:cs="Times New Roman"/>
                <w:sz w:val="24"/>
                <w:szCs w:val="24"/>
              </w:rPr>
              <w:t>” bet arī kopā 10 gadu laikā paredzētās izstrādes un uzturēšanas izmaksas, aizstājot “</w:t>
            </w:r>
            <w:r w:rsidR="00902DA6" w:rsidRPr="00A57A4F">
              <w:rPr>
                <w:rFonts w:ascii="Times New Roman" w:hAnsi="Times New Roman" w:cs="Times New Roman"/>
                <w:i/>
                <w:sz w:val="24"/>
                <w:szCs w:val="24"/>
              </w:rPr>
              <w:t>9 499 530 euro</w:t>
            </w:r>
            <w:r w:rsidR="00902DA6">
              <w:rPr>
                <w:rFonts w:ascii="Times New Roman" w:hAnsi="Times New Roman" w:cs="Times New Roman"/>
                <w:sz w:val="24"/>
                <w:szCs w:val="24"/>
              </w:rPr>
              <w:t>” ar     “</w:t>
            </w:r>
            <w:r w:rsidR="00902DA6" w:rsidRPr="00A57A4F">
              <w:rPr>
                <w:rFonts w:ascii="Times New Roman" w:hAnsi="Times New Roman" w:cs="Times New Roman"/>
                <w:i/>
                <w:sz w:val="24"/>
                <w:szCs w:val="24"/>
              </w:rPr>
              <w:t>9 149 530 euro</w:t>
            </w:r>
            <w:r w:rsidR="00902DA6">
              <w:rPr>
                <w:rFonts w:ascii="Times New Roman" w:hAnsi="Times New Roman" w:cs="Times New Roman"/>
                <w:sz w:val="24"/>
                <w:szCs w:val="24"/>
              </w:rPr>
              <w:t>”.</w:t>
            </w:r>
          </w:p>
        </w:tc>
      </w:tr>
      <w:tr w:rsidR="003400A7" w:rsidRPr="002F2F68" w14:paraId="0757AD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1DFC1"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721F53C"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CC9DE09" w14:textId="683F71EC" w:rsidR="00E5323B" w:rsidRPr="002F2F68" w:rsidRDefault="00B5580C" w:rsidP="00C12D1C">
            <w:pPr>
              <w:spacing w:after="0" w:line="240" w:lineRule="auto"/>
              <w:jc w:val="both"/>
              <w:rPr>
                <w:rFonts w:ascii="Times New Roman" w:eastAsia="Times New Roman" w:hAnsi="Times New Roman" w:cs="Times New Roman"/>
                <w:iCs/>
                <w:sz w:val="24"/>
                <w:szCs w:val="24"/>
                <w:lang w:eastAsia="lv-LV"/>
              </w:rPr>
            </w:pPr>
            <w:r w:rsidRPr="002F2F68">
              <w:rPr>
                <w:rFonts w:ascii="Times New Roman" w:hAnsi="Times New Roman" w:cs="Times New Roman"/>
                <w:sz w:val="24"/>
                <w:szCs w:val="24"/>
              </w:rPr>
              <w:t xml:space="preserve">Iekšlietu ministrija, </w:t>
            </w:r>
            <w:r w:rsidR="00BD2EB5">
              <w:rPr>
                <w:rFonts w:ascii="Times New Roman" w:hAnsi="Times New Roman" w:cs="Times New Roman"/>
                <w:sz w:val="24"/>
                <w:szCs w:val="24"/>
              </w:rPr>
              <w:t>Pilsonības un migrācijas lietu pārvalde</w:t>
            </w:r>
            <w:r w:rsidR="00C12D1C">
              <w:rPr>
                <w:rFonts w:ascii="Times New Roman" w:hAnsi="Times New Roman" w:cs="Times New Roman"/>
                <w:sz w:val="24"/>
                <w:szCs w:val="24"/>
              </w:rPr>
              <w:t xml:space="preserve">.  </w:t>
            </w:r>
          </w:p>
        </w:tc>
      </w:tr>
      <w:tr w:rsidR="003400A7" w:rsidRPr="002F2F68" w14:paraId="3DDE09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AC3FB"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2D5D62"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645357" w14:textId="539290E8" w:rsidR="00E5323B" w:rsidRPr="002F2F68" w:rsidRDefault="00BD2EB5" w:rsidP="00CF52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termiņa pagarinājumu </w:t>
            </w:r>
            <w:r w:rsidR="00A57A4F">
              <w:rPr>
                <w:rFonts w:ascii="Times New Roman" w:eastAsia="Times New Roman" w:hAnsi="Times New Roman" w:cs="Times New Roman"/>
                <w:iCs/>
                <w:sz w:val="24"/>
                <w:szCs w:val="24"/>
                <w:lang w:eastAsia="lv-LV"/>
              </w:rPr>
              <w:t xml:space="preserve">par 4 mēnešiem </w:t>
            </w:r>
            <w:r>
              <w:rPr>
                <w:rFonts w:ascii="Times New Roman" w:eastAsia="Times New Roman" w:hAnsi="Times New Roman" w:cs="Times New Roman"/>
                <w:iCs/>
                <w:sz w:val="24"/>
                <w:szCs w:val="24"/>
                <w:lang w:eastAsia="lv-LV"/>
              </w:rPr>
              <w:t>ir saskaņojusi Vides aizsardzības un reģionālās attīstības ministrija</w:t>
            </w:r>
            <w:r w:rsidR="00CF52F8">
              <w:rPr>
                <w:rFonts w:ascii="Times New Roman" w:eastAsia="Times New Roman" w:hAnsi="Times New Roman" w:cs="Times New Roman"/>
                <w:iCs/>
                <w:sz w:val="24"/>
                <w:szCs w:val="24"/>
                <w:lang w:eastAsia="lv-LV"/>
              </w:rPr>
              <w:t xml:space="preserve"> kā</w:t>
            </w:r>
            <w:r w:rsidR="00CF52F8" w:rsidRPr="00CF52F8">
              <w:rPr>
                <w:rFonts w:ascii="Times New Roman" w:eastAsia="Times New Roman" w:hAnsi="Times New Roman" w:cs="Times New Roman"/>
                <w:iCs/>
                <w:sz w:val="24"/>
                <w:szCs w:val="24"/>
                <w:lang w:eastAsia="lv-LV"/>
              </w:rPr>
              <w:t xml:space="preserve">  par Eiropas Savienības struktūrfondu un Kohēzijas fonda 2014. – 2020.gada plānošanas perioda darbības programmas  "Izaugsme un nodarbinātība" prioritārā virziena "IKT pieejamība, e-pārvalde un pakalpojumi" 2.2.1. specifiskā atbalsta mērķa "Nodrošināt publisko datu </w:t>
            </w:r>
            <w:proofErr w:type="spellStart"/>
            <w:r w:rsidR="00CF52F8" w:rsidRPr="00CF52F8">
              <w:rPr>
                <w:rFonts w:ascii="Times New Roman" w:eastAsia="Times New Roman" w:hAnsi="Times New Roman" w:cs="Times New Roman"/>
                <w:iCs/>
                <w:sz w:val="24"/>
                <w:szCs w:val="24"/>
                <w:lang w:eastAsia="lv-LV"/>
              </w:rPr>
              <w:t>atkalizmantošanas</w:t>
            </w:r>
            <w:proofErr w:type="spellEnd"/>
            <w:r w:rsidR="00CF52F8" w:rsidRPr="00CF52F8">
              <w:rPr>
                <w:rFonts w:ascii="Times New Roman" w:eastAsia="Times New Roman" w:hAnsi="Times New Roman" w:cs="Times New Roman"/>
                <w:iCs/>
                <w:sz w:val="24"/>
                <w:szCs w:val="24"/>
                <w:lang w:eastAsia="lv-LV"/>
              </w:rPr>
              <w:t xml:space="preserve"> pieaugumu un efektīvu publiskās pārvaldes un privātā sektora mijiedarbību" 2.2.1.1. pasākumu "Centralizētu publiskās pārvaldes IKT platformu izveide, publiskās pārvaldes procesu optimizēšana un attīstība" </w:t>
            </w:r>
            <w:r w:rsidR="0060496B">
              <w:rPr>
                <w:rFonts w:ascii="Times New Roman" w:eastAsia="Times New Roman" w:hAnsi="Times New Roman" w:cs="Times New Roman"/>
                <w:iCs/>
                <w:sz w:val="24"/>
                <w:szCs w:val="24"/>
                <w:lang w:eastAsia="lv-LV"/>
              </w:rPr>
              <w:t xml:space="preserve">projektu </w:t>
            </w:r>
            <w:r w:rsidR="00CF52F8" w:rsidRPr="00CF52F8">
              <w:rPr>
                <w:rFonts w:ascii="Times New Roman" w:eastAsia="Times New Roman" w:hAnsi="Times New Roman" w:cs="Times New Roman"/>
                <w:iCs/>
                <w:sz w:val="24"/>
                <w:szCs w:val="24"/>
                <w:lang w:eastAsia="lv-LV"/>
              </w:rPr>
              <w:t xml:space="preserve">ieviešanu </w:t>
            </w:r>
            <w:r w:rsidR="00CF52F8">
              <w:rPr>
                <w:rFonts w:ascii="Times New Roman" w:eastAsia="Times New Roman" w:hAnsi="Times New Roman" w:cs="Times New Roman"/>
                <w:iCs/>
                <w:sz w:val="24"/>
                <w:szCs w:val="24"/>
                <w:lang w:eastAsia="lv-LV"/>
              </w:rPr>
              <w:t>atbildīgā iestāde</w:t>
            </w:r>
            <w:r w:rsidR="0060496B">
              <w:rPr>
                <w:rFonts w:ascii="Times New Roman" w:eastAsia="Times New Roman" w:hAnsi="Times New Roman" w:cs="Times New Roman"/>
                <w:iCs/>
                <w:sz w:val="24"/>
                <w:szCs w:val="24"/>
                <w:lang w:eastAsia="lv-LV"/>
              </w:rPr>
              <w:t>.</w:t>
            </w:r>
          </w:p>
        </w:tc>
      </w:tr>
    </w:tbl>
    <w:p w14:paraId="0A12AB4A" w14:textId="3E86D875" w:rsidR="00E5323B"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00A7" w:rsidRPr="002F2F68" w14:paraId="3F912C6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41E23E"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73631" w:rsidRPr="002F2F68" w14:paraId="77E2AA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E8110C" w14:textId="5AB8EE1A" w:rsidR="00673631" w:rsidRPr="00673631" w:rsidRDefault="00673631" w:rsidP="00673631">
            <w:pPr>
              <w:spacing w:after="0" w:line="240" w:lineRule="auto"/>
              <w:jc w:val="center"/>
              <w:rPr>
                <w:rFonts w:ascii="Times New Roman" w:eastAsia="Times New Roman" w:hAnsi="Times New Roman" w:cs="Times New Roman"/>
                <w:bCs/>
                <w:iCs/>
                <w:sz w:val="24"/>
                <w:szCs w:val="24"/>
                <w:lang w:eastAsia="lv-LV"/>
              </w:rPr>
            </w:pPr>
            <w:r w:rsidRPr="00673631">
              <w:rPr>
                <w:rFonts w:ascii="Times New Roman" w:eastAsia="Times New Roman" w:hAnsi="Times New Roman" w:cs="Times New Roman"/>
                <w:bCs/>
                <w:iCs/>
                <w:sz w:val="24"/>
                <w:szCs w:val="24"/>
                <w:lang w:eastAsia="lv-LV"/>
              </w:rPr>
              <w:t>Projekts šo jomu neskar.</w:t>
            </w:r>
          </w:p>
        </w:tc>
      </w:tr>
    </w:tbl>
    <w:p w14:paraId="738D0E1D" w14:textId="29FFF329" w:rsidR="00E5323B"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49"/>
        <w:gridCol w:w="995"/>
        <w:gridCol w:w="1134"/>
        <w:gridCol w:w="992"/>
        <w:gridCol w:w="1134"/>
        <w:gridCol w:w="992"/>
        <w:gridCol w:w="1134"/>
        <w:gridCol w:w="1125"/>
      </w:tblGrid>
      <w:tr w:rsidR="001F7EBE" w:rsidRPr="002F2F68" w14:paraId="6F1C5052" w14:textId="77777777" w:rsidTr="001F7EBE">
        <w:trPr>
          <w:tblCellSpacing w:w="15" w:type="dxa"/>
          <w:jc w:val="center"/>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20A1829C" w14:textId="77777777" w:rsidR="001F7EBE" w:rsidRPr="002F2F68" w:rsidRDefault="001F7EBE" w:rsidP="001F7EBE">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III. Tiesību akta projekta ietekme uz valsts budžetu un pašvaldību budžetiem</w:t>
            </w:r>
          </w:p>
        </w:tc>
      </w:tr>
      <w:tr w:rsidR="001F7EBE" w:rsidRPr="002F2F68" w14:paraId="32EACD74" w14:textId="77777777" w:rsidTr="004701A3">
        <w:trPr>
          <w:tblCellSpacing w:w="15" w:type="dxa"/>
          <w:jc w:val="center"/>
        </w:trPr>
        <w:tc>
          <w:tcPr>
            <w:tcW w:w="1504" w:type="dxa"/>
            <w:vMerge w:val="restart"/>
            <w:tcBorders>
              <w:top w:val="outset" w:sz="6" w:space="0" w:color="auto"/>
              <w:left w:val="outset" w:sz="6" w:space="0" w:color="auto"/>
              <w:bottom w:val="outset" w:sz="6" w:space="0" w:color="auto"/>
              <w:right w:val="outset" w:sz="6" w:space="0" w:color="auto"/>
            </w:tcBorders>
            <w:vAlign w:val="center"/>
            <w:hideMark/>
          </w:tcPr>
          <w:p w14:paraId="2C424CBB" w14:textId="77777777" w:rsidR="001F7EBE" w:rsidRPr="002F2F68" w:rsidRDefault="001F7EBE" w:rsidP="001F7EBE">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Rādītāji</w:t>
            </w:r>
          </w:p>
        </w:tc>
        <w:tc>
          <w:tcPr>
            <w:tcW w:w="209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6866DFD"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2021</w:t>
            </w:r>
          </w:p>
        </w:tc>
        <w:tc>
          <w:tcPr>
            <w:tcW w:w="5332" w:type="dxa"/>
            <w:gridSpan w:val="5"/>
            <w:tcBorders>
              <w:top w:val="outset" w:sz="6" w:space="0" w:color="auto"/>
              <w:left w:val="outset" w:sz="6" w:space="0" w:color="auto"/>
              <w:bottom w:val="outset" w:sz="6" w:space="0" w:color="auto"/>
              <w:right w:val="outset" w:sz="6" w:space="0" w:color="auto"/>
            </w:tcBorders>
            <w:vAlign w:val="center"/>
            <w:hideMark/>
          </w:tcPr>
          <w:p w14:paraId="6E364465"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Turpmākie trīs gadi (</w:t>
            </w:r>
            <w:r w:rsidRPr="009E1BFA">
              <w:rPr>
                <w:rFonts w:ascii="Times New Roman" w:eastAsia="Times New Roman" w:hAnsi="Times New Roman" w:cs="Times New Roman"/>
                <w:i/>
                <w:iCs/>
                <w:sz w:val="24"/>
                <w:szCs w:val="24"/>
                <w:lang w:eastAsia="lv-LV"/>
              </w:rPr>
              <w:t>euro</w:t>
            </w:r>
            <w:r w:rsidRPr="009E1BFA">
              <w:rPr>
                <w:rFonts w:ascii="Times New Roman" w:eastAsia="Times New Roman" w:hAnsi="Times New Roman" w:cs="Times New Roman"/>
                <w:iCs/>
                <w:sz w:val="24"/>
                <w:szCs w:val="24"/>
                <w:lang w:eastAsia="lv-LV"/>
              </w:rPr>
              <w:t>)</w:t>
            </w:r>
          </w:p>
        </w:tc>
      </w:tr>
      <w:tr w:rsidR="001F7EBE" w:rsidRPr="002F2F68" w14:paraId="488A83CB" w14:textId="77777777" w:rsidTr="004701A3">
        <w:trPr>
          <w:tblCellSpacing w:w="15" w:type="dxa"/>
          <w:jc w:val="center"/>
        </w:trPr>
        <w:tc>
          <w:tcPr>
            <w:tcW w:w="1504" w:type="dxa"/>
            <w:vMerge/>
            <w:tcBorders>
              <w:top w:val="outset" w:sz="6" w:space="0" w:color="auto"/>
              <w:left w:val="outset" w:sz="6" w:space="0" w:color="auto"/>
              <w:bottom w:val="outset" w:sz="6" w:space="0" w:color="auto"/>
              <w:right w:val="outset" w:sz="6" w:space="0" w:color="auto"/>
            </w:tcBorders>
            <w:vAlign w:val="center"/>
            <w:hideMark/>
          </w:tcPr>
          <w:p w14:paraId="74D8B13B" w14:textId="77777777" w:rsidR="001F7EBE" w:rsidRPr="002F2F68" w:rsidRDefault="001F7EBE" w:rsidP="001F7EBE">
            <w:pPr>
              <w:spacing w:after="0" w:line="240" w:lineRule="auto"/>
              <w:rPr>
                <w:rFonts w:ascii="Times New Roman" w:eastAsia="Times New Roman" w:hAnsi="Times New Roman" w:cs="Times New Roman"/>
                <w:iCs/>
                <w:sz w:val="24"/>
                <w:szCs w:val="24"/>
                <w:lang w:eastAsia="lv-LV"/>
              </w:rPr>
            </w:pPr>
          </w:p>
        </w:tc>
        <w:tc>
          <w:tcPr>
            <w:tcW w:w="2099" w:type="dxa"/>
            <w:gridSpan w:val="2"/>
            <w:vMerge/>
            <w:tcBorders>
              <w:top w:val="outset" w:sz="6" w:space="0" w:color="auto"/>
              <w:left w:val="outset" w:sz="6" w:space="0" w:color="auto"/>
              <w:bottom w:val="outset" w:sz="6" w:space="0" w:color="auto"/>
              <w:right w:val="outset" w:sz="6" w:space="0" w:color="auto"/>
            </w:tcBorders>
            <w:vAlign w:val="center"/>
            <w:hideMark/>
          </w:tcPr>
          <w:p w14:paraId="38141953"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761C4669"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2022</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35C6325D"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2023</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F86FC52"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2024</w:t>
            </w:r>
          </w:p>
        </w:tc>
      </w:tr>
      <w:tr w:rsidR="001F7EBE" w:rsidRPr="002F2F68" w14:paraId="1E826C2D" w14:textId="77777777" w:rsidTr="004701A3">
        <w:trPr>
          <w:tblCellSpacing w:w="15" w:type="dxa"/>
          <w:jc w:val="center"/>
        </w:trPr>
        <w:tc>
          <w:tcPr>
            <w:tcW w:w="1504" w:type="dxa"/>
            <w:vMerge/>
            <w:tcBorders>
              <w:top w:val="outset" w:sz="6" w:space="0" w:color="auto"/>
              <w:left w:val="outset" w:sz="6" w:space="0" w:color="auto"/>
              <w:bottom w:val="outset" w:sz="6" w:space="0" w:color="auto"/>
              <w:right w:val="outset" w:sz="6" w:space="0" w:color="auto"/>
            </w:tcBorders>
            <w:vAlign w:val="center"/>
            <w:hideMark/>
          </w:tcPr>
          <w:p w14:paraId="04EEF0D2" w14:textId="77777777" w:rsidR="001F7EBE" w:rsidRPr="002F2F68" w:rsidRDefault="001F7EBE" w:rsidP="001F7EBE">
            <w:pPr>
              <w:spacing w:after="0" w:line="240" w:lineRule="auto"/>
              <w:rPr>
                <w:rFonts w:ascii="Times New Roman" w:eastAsia="Times New Roman" w:hAnsi="Times New Roman" w:cs="Times New Roman"/>
                <w:iCs/>
                <w:sz w:val="24"/>
                <w:szCs w:val="24"/>
                <w:lang w:eastAsia="lv-LV"/>
              </w:rPr>
            </w:pPr>
          </w:p>
        </w:tc>
        <w:tc>
          <w:tcPr>
            <w:tcW w:w="965" w:type="dxa"/>
            <w:tcBorders>
              <w:top w:val="outset" w:sz="6" w:space="0" w:color="auto"/>
              <w:left w:val="outset" w:sz="6" w:space="0" w:color="auto"/>
              <w:bottom w:val="outset" w:sz="6" w:space="0" w:color="auto"/>
              <w:right w:val="outset" w:sz="6" w:space="0" w:color="auto"/>
            </w:tcBorders>
            <w:vAlign w:val="center"/>
            <w:hideMark/>
          </w:tcPr>
          <w:p w14:paraId="5D99553F"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682B20"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4B5146"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79E4CA"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izmaiņas, salīdzinot ar vidēja termiņa budžeta ietvaru 2022.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4AE49D"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311C99"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izmaiņas, salīdzinot ar vidēja termiņa budžeta ietvaru 2023. 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322F0F2"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izmaiņas, salīdzinot ar vidēja termiņa budžeta ietvaru 2023. gadam</w:t>
            </w:r>
          </w:p>
        </w:tc>
      </w:tr>
      <w:tr w:rsidR="001F7EBE" w:rsidRPr="002F2F68" w14:paraId="0BF23B32"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vAlign w:val="center"/>
            <w:hideMark/>
          </w:tcPr>
          <w:p w14:paraId="0C7CC25B" w14:textId="77777777" w:rsidR="001F7EBE" w:rsidRPr="002F2F68" w:rsidRDefault="001F7EBE" w:rsidP="001F7EBE">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965" w:type="dxa"/>
            <w:tcBorders>
              <w:top w:val="outset" w:sz="6" w:space="0" w:color="auto"/>
              <w:left w:val="outset" w:sz="6" w:space="0" w:color="auto"/>
              <w:bottom w:val="outset" w:sz="6" w:space="0" w:color="auto"/>
              <w:right w:val="outset" w:sz="6" w:space="0" w:color="auto"/>
            </w:tcBorders>
            <w:vAlign w:val="center"/>
            <w:hideMark/>
          </w:tcPr>
          <w:p w14:paraId="2938E5E4"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6D82496"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005048"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014A012"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324D71B6"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101C2C"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515AF48" w14:textId="77777777" w:rsidR="001F7EBE" w:rsidRPr="009E1BFA" w:rsidRDefault="001F7EBE" w:rsidP="001F7EBE">
            <w:pPr>
              <w:spacing w:after="0" w:line="240" w:lineRule="auto"/>
              <w:rPr>
                <w:rFonts w:ascii="Times New Roman" w:eastAsia="Times New Roman" w:hAnsi="Times New Roman" w:cs="Times New Roman"/>
                <w:iCs/>
                <w:sz w:val="24"/>
                <w:szCs w:val="24"/>
                <w:lang w:eastAsia="lv-LV"/>
              </w:rPr>
            </w:pPr>
            <w:r w:rsidRPr="009E1BFA">
              <w:rPr>
                <w:rFonts w:ascii="Times New Roman" w:eastAsia="Times New Roman" w:hAnsi="Times New Roman" w:cs="Times New Roman"/>
                <w:iCs/>
                <w:sz w:val="24"/>
                <w:szCs w:val="24"/>
                <w:lang w:eastAsia="lv-LV"/>
              </w:rPr>
              <w:t>8</w:t>
            </w:r>
          </w:p>
        </w:tc>
      </w:tr>
      <w:tr w:rsidR="0057138D" w:rsidRPr="003969CE" w14:paraId="0F5451D0" w14:textId="77777777" w:rsidTr="0057138D">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66D59F10"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 Budžeta ieņēmumi</w:t>
            </w:r>
          </w:p>
        </w:tc>
        <w:tc>
          <w:tcPr>
            <w:tcW w:w="965" w:type="dxa"/>
            <w:tcBorders>
              <w:top w:val="outset" w:sz="6" w:space="0" w:color="auto"/>
              <w:left w:val="outset" w:sz="6" w:space="0" w:color="auto"/>
              <w:bottom w:val="outset" w:sz="6" w:space="0" w:color="auto"/>
              <w:right w:val="outset" w:sz="6" w:space="0" w:color="auto"/>
            </w:tcBorders>
            <w:vAlign w:val="center"/>
            <w:hideMark/>
          </w:tcPr>
          <w:p w14:paraId="2C4427F8"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1022166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BE11EF" w14:textId="74811216" w:rsidR="0057138D" w:rsidRPr="003969CE" w:rsidRDefault="0057138D" w:rsidP="001C267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w:t>
            </w:r>
            <w:r w:rsidR="001C267E">
              <w:rPr>
                <w:rFonts w:ascii="Times New Roman" w:eastAsia="Times New Roman" w:hAnsi="Times New Roman" w:cs="Times New Roman"/>
                <w:iCs/>
                <w:sz w:val="24"/>
                <w:szCs w:val="24"/>
                <w:lang w:eastAsia="lv-LV"/>
              </w:rPr>
              <w:t>362 760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C2EA8C" w14:textId="2ECD0ECB"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161 144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ACC5D7"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62E9FCC" w14:textId="2FBB07DF"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161 144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B53504"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3BFC77A"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57138D" w:rsidRPr="003969CE" w14:paraId="5B48702B" w14:textId="77777777" w:rsidTr="0057138D">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30D35EC6"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65" w:type="dxa"/>
            <w:tcBorders>
              <w:top w:val="outset" w:sz="6" w:space="0" w:color="auto"/>
              <w:left w:val="outset" w:sz="6" w:space="0" w:color="auto"/>
              <w:bottom w:val="outset" w:sz="6" w:space="0" w:color="auto"/>
              <w:right w:val="outset" w:sz="6" w:space="0" w:color="auto"/>
            </w:tcBorders>
            <w:vAlign w:val="center"/>
            <w:hideMark/>
          </w:tcPr>
          <w:p w14:paraId="37E78CF9"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1022166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180B64" w14:textId="05D3B523" w:rsidR="0057138D" w:rsidRPr="003969CE" w:rsidRDefault="001C267E" w:rsidP="0057138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362 760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79DA7D" w14:textId="3370895A"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161 144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BFBB1C"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7A08E0" w14:textId="3529C6EF"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161 144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B33BD6"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C0B5F00"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1F7EBE" w:rsidRPr="003969CE" w14:paraId="2B34D12C" w14:textId="77777777" w:rsidTr="0057138D">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0504147D"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1.2. valsts speciālais budžets</w:t>
            </w:r>
          </w:p>
        </w:tc>
        <w:tc>
          <w:tcPr>
            <w:tcW w:w="965" w:type="dxa"/>
            <w:tcBorders>
              <w:top w:val="outset" w:sz="6" w:space="0" w:color="auto"/>
              <w:left w:val="outset" w:sz="6" w:space="0" w:color="auto"/>
              <w:bottom w:val="outset" w:sz="6" w:space="0" w:color="auto"/>
              <w:right w:val="outset" w:sz="6" w:space="0" w:color="auto"/>
            </w:tcBorders>
            <w:vAlign w:val="center"/>
            <w:hideMark/>
          </w:tcPr>
          <w:p w14:paraId="0892C459"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83420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87F8A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5A1148"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455BF8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A0668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C8952A8"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1F7EBE" w:rsidRPr="003969CE" w14:paraId="7A30EB76" w14:textId="77777777" w:rsidTr="0057138D">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24494C2B"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1.3. pašvaldību budžets</w:t>
            </w:r>
          </w:p>
        </w:tc>
        <w:tc>
          <w:tcPr>
            <w:tcW w:w="965" w:type="dxa"/>
            <w:tcBorders>
              <w:top w:val="outset" w:sz="6" w:space="0" w:color="auto"/>
              <w:left w:val="outset" w:sz="6" w:space="0" w:color="auto"/>
              <w:bottom w:val="outset" w:sz="6" w:space="0" w:color="auto"/>
              <w:right w:val="outset" w:sz="6" w:space="0" w:color="auto"/>
            </w:tcBorders>
            <w:vAlign w:val="center"/>
            <w:hideMark/>
          </w:tcPr>
          <w:p w14:paraId="2AFBD687"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61C8C5"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5FEB3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D02314"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DE9EA3"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478D465"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A78DFDD"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57138D" w:rsidRPr="003969CE" w14:paraId="3421B0DD" w14:textId="77777777" w:rsidTr="0057138D">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41C60753"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2. Budžeta izdevumi</w:t>
            </w:r>
          </w:p>
        </w:tc>
        <w:tc>
          <w:tcPr>
            <w:tcW w:w="965" w:type="dxa"/>
            <w:tcBorders>
              <w:top w:val="outset" w:sz="6" w:space="0" w:color="auto"/>
              <w:left w:val="outset" w:sz="6" w:space="0" w:color="auto"/>
              <w:bottom w:val="outset" w:sz="6" w:space="0" w:color="auto"/>
              <w:right w:val="outset" w:sz="6" w:space="0" w:color="auto"/>
            </w:tcBorders>
            <w:vAlign w:val="center"/>
            <w:hideMark/>
          </w:tcPr>
          <w:p w14:paraId="6513E5EC"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1022166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6888B8"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426 776</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51C999" w14:textId="44EC450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 xml:space="preserve">161 144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AFA263"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F58575" w14:textId="129F3F22"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 161 144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E0DBD03" w14:textId="1D9398C4"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018D7F5"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r>
      <w:tr w:rsidR="0057138D" w:rsidRPr="003969CE" w14:paraId="5F6600FF" w14:textId="77777777" w:rsidTr="0057138D">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0B8AE67B"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2.1. valsts pamatbudžets</w:t>
            </w:r>
          </w:p>
        </w:tc>
        <w:tc>
          <w:tcPr>
            <w:tcW w:w="965" w:type="dxa"/>
            <w:tcBorders>
              <w:top w:val="outset" w:sz="6" w:space="0" w:color="auto"/>
              <w:left w:val="outset" w:sz="6" w:space="0" w:color="auto"/>
              <w:bottom w:val="outset" w:sz="6" w:space="0" w:color="auto"/>
              <w:right w:val="outset" w:sz="6" w:space="0" w:color="auto"/>
            </w:tcBorders>
            <w:vAlign w:val="center"/>
            <w:hideMark/>
          </w:tcPr>
          <w:p w14:paraId="6AB8A824"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1022166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175467"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426 776</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0DDFC4" w14:textId="3993086C"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161 144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E2EB4" w14:textId="7777777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xml:space="preserve">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629AB0" w14:textId="42585FF5"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161 144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D52FF9" w14:textId="53662227" w:rsidR="0057138D" w:rsidRPr="003969CE" w:rsidRDefault="0057138D" w:rsidP="0057138D">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69E3BB8" w14:textId="0A632B8F" w:rsidR="0057138D" w:rsidRPr="003969CE" w:rsidRDefault="001C267E" w:rsidP="0057138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253 809</w:t>
            </w:r>
          </w:p>
        </w:tc>
      </w:tr>
      <w:tr w:rsidR="001F7EBE" w:rsidRPr="003969CE" w14:paraId="30441D66"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674119D7"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2.2. valsts speciālais budžets</w:t>
            </w:r>
          </w:p>
        </w:tc>
        <w:tc>
          <w:tcPr>
            <w:tcW w:w="965" w:type="dxa"/>
            <w:tcBorders>
              <w:top w:val="outset" w:sz="6" w:space="0" w:color="auto"/>
              <w:left w:val="outset" w:sz="6" w:space="0" w:color="auto"/>
              <w:bottom w:val="outset" w:sz="6" w:space="0" w:color="auto"/>
              <w:right w:val="outset" w:sz="6" w:space="0" w:color="auto"/>
            </w:tcBorders>
            <w:vAlign w:val="center"/>
            <w:hideMark/>
          </w:tcPr>
          <w:p w14:paraId="478939D4"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7C42FE"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8230755"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DD018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38F592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5B015B"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74FED01"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1F7EBE" w:rsidRPr="003969CE" w14:paraId="55173A1F"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4028AA5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2.3. pašvaldību budžets</w:t>
            </w:r>
          </w:p>
        </w:tc>
        <w:tc>
          <w:tcPr>
            <w:tcW w:w="965" w:type="dxa"/>
            <w:tcBorders>
              <w:top w:val="outset" w:sz="6" w:space="0" w:color="auto"/>
              <w:left w:val="outset" w:sz="6" w:space="0" w:color="auto"/>
              <w:bottom w:val="outset" w:sz="6" w:space="0" w:color="auto"/>
              <w:right w:val="outset" w:sz="6" w:space="0" w:color="auto"/>
            </w:tcBorders>
            <w:vAlign w:val="center"/>
            <w:hideMark/>
          </w:tcPr>
          <w:p w14:paraId="731AE494"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BFE4F8"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1BFEAD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AA01CE8"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81C6FA"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BB355F"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4FB3B1B"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1F7EBE" w:rsidRPr="003969CE" w14:paraId="0F8B5099"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771DA3C1"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3. Finansiālā ietekme</w:t>
            </w:r>
          </w:p>
        </w:tc>
        <w:tc>
          <w:tcPr>
            <w:tcW w:w="965" w:type="dxa"/>
            <w:tcBorders>
              <w:top w:val="outset" w:sz="6" w:space="0" w:color="auto"/>
              <w:left w:val="outset" w:sz="6" w:space="0" w:color="auto"/>
              <w:bottom w:val="outset" w:sz="6" w:space="0" w:color="auto"/>
              <w:right w:val="outset" w:sz="6" w:space="0" w:color="auto"/>
            </w:tcBorders>
            <w:vAlign w:val="center"/>
          </w:tcPr>
          <w:p w14:paraId="472023EA"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0EAB24" w14:textId="1F6FDB2A" w:rsidR="001F7EBE" w:rsidRPr="003969CE" w:rsidRDefault="001F7EBE" w:rsidP="001C267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xml:space="preserve"> -</w:t>
            </w:r>
            <w:r w:rsidR="001C267E">
              <w:rPr>
                <w:rFonts w:ascii="Times New Roman" w:eastAsia="Times New Roman" w:hAnsi="Times New Roman" w:cs="Times New Roman"/>
                <w:iCs/>
                <w:sz w:val="24"/>
                <w:szCs w:val="24"/>
                <w:lang w:eastAsia="lv-LV"/>
              </w:rPr>
              <w:t>64 016</w:t>
            </w:r>
          </w:p>
        </w:tc>
        <w:tc>
          <w:tcPr>
            <w:tcW w:w="962" w:type="dxa"/>
            <w:tcBorders>
              <w:top w:val="outset" w:sz="6" w:space="0" w:color="auto"/>
              <w:left w:val="outset" w:sz="6" w:space="0" w:color="auto"/>
              <w:bottom w:val="outset" w:sz="6" w:space="0" w:color="auto"/>
              <w:right w:val="outset" w:sz="6" w:space="0" w:color="auto"/>
            </w:tcBorders>
            <w:vAlign w:val="center"/>
            <w:hideMark/>
          </w:tcPr>
          <w:p w14:paraId="48C84378"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D11FB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xml:space="preserve">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B9C5FC" w14:textId="10391E71" w:rsidR="001F7EBE" w:rsidRPr="003969CE" w:rsidRDefault="001F7EBE" w:rsidP="004701A3">
            <w:pPr>
              <w:spacing w:after="0" w:line="240" w:lineRule="auto"/>
              <w:ind w:right="-63"/>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BED119D" w14:textId="7A519A95" w:rsidR="001F7EBE" w:rsidRPr="003969CE" w:rsidRDefault="004D0C08" w:rsidP="001F7EBE">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0C98F4D"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r>
      <w:tr w:rsidR="001F7EBE" w:rsidRPr="003969CE" w14:paraId="4C885066"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6E9FA5F7"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lastRenderedPageBreak/>
              <w:t>3.1. valsts pamatbudžets</w:t>
            </w:r>
          </w:p>
        </w:tc>
        <w:tc>
          <w:tcPr>
            <w:tcW w:w="965" w:type="dxa"/>
            <w:tcBorders>
              <w:top w:val="outset" w:sz="6" w:space="0" w:color="auto"/>
              <w:left w:val="outset" w:sz="6" w:space="0" w:color="auto"/>
              <w:bottom w:val="outset" w:sz="6" w:space="0" w:color="auto"/>
              <w:right w:val="outset" w:sz="6" w:space="0" w:color="auto"/>
            </w:tcBorders>
            <w:vAlign w:val="center"/>
          </w:tcPr>
          <w:p w14:paraId="7DAEF14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6A6CFC" w14:textId="6034E4E1" w:rsidR="001F7EBE" w:rsidRPr="003969CE" w:rsidRDefault="001F7EBE" w:rsidP="001C267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xml:space="preserve"> -</w:t>
            </w:r>
            <w:r w:rsidR="001C267E">
              <w:rPr>
                <w:rFonts w:ascii="Times New Roman" w:eastAsia="Times New Roman" w:hAnsi="Times New Roman" w:cs="Times New Roman"/>
                <w:iCs/>
                <w:sz w:val="24"/>
                <w:szCs w:val="24"/>
                <w:lang w:eastAsia="lv-LV"/>
              </w:rPr>
              <w:t>64 016</w:t>
            </w:r>
          </w:p>
        </w:tc>
        <w:tc>
          <w:tcPr>
            <w:tcW w:w="962" w:type="dxa"/>
            <w:tcBorders>
              <w:top w:val="outset" w:sz="6" w:space="0" w:color="auto"/>
              <w:left w:val="outset" w:sz="6" w:space="0" w:color="auto"/>
              <w:bottom w:val="outset" w:sz="6" w:space="0" w:color="auto"/>
              <w:right w:val="outset" w:sz="6" w:space="0" w:color="auto"/>
            </w:tcBorders>
            <w:vAlign w:val="center"/>
            <w:hideMark/>
          </w:tcPr>
          <w:p w14:paraId="7CE3CAB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E415F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E2C402F" w14:textId="27A4358D" w:rsidR="001F7EBE" w:rsidRPr="003969CE" w:rsidRDefault="001F7EBE" w:rsidP="004701A3">
            <w:pPr>
              <w:spacing w:after="0" w:line="240" w:lineRule="auto"/>
              <w:ind w:right="-63"/>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2A72A89" w14:textId="61A71998" w:rsidR="001F7EBE" w:rsidRPr="003969CE" w:rsidRDefault="004D0C08" w:rsidP="001F7EBE">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2178CFB"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r>
      <w:tr w:rsidR="001F7EBE" w:rsidRPr="003969CE" w14:paraId="2ACA82FB"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24814361"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3.2. speciālais budžets</w:t>
            </w:r>
          </w:p>
        </w:tc>
        <w:tc>
          <w:tcPr>
            <w:tcW w:w="965" w:type="dxa"/>
            <w:tcBorders>
              <w:top w:val="outset" w:sz="6" w:space="0" w:color="auto"/>
              <w:left w:val="outset" w:sz="6" w:space="0" w:color="auto"/>
              <w:bottom w:val="outset" w:sz="6" w:space="0" w:color="auto"/>
              <w:right w:val="outset" w:sz="6" w:space="0" w:color="auto"/>
            </w:tcBorders>
            <w:vAlign w:val="center"/>
            <w:hideMark/>
          </w:tcPr>
          <w:p w14:paraId="0E02B06A"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83693A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0CA0EB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A213D5"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EDFBE6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993E0D"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9EE6CA3"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1F7EBE" w:rsidRPr="003969CE" w14:paraId="370ED60A"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360FA1E3"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3.3. pašvaldību budžets</w:t>
            </w:r>
          </w:p>
        </w:tc>
        <w:tc>
          <w:tcPr>
            <w:tcW w:w="965" w:type="dxa"/>
            <w:tcBorders>
              <w:top w:val="outset" w:sz="6" w:space="0" w:color="auto"/>
              <w:left w:val="outset" w:sz="6" w:space="0" w:color="auto"/>
              <w:bottom w:val="outset" w:sz="6" w:space="0" w:color="auto"/>
              <w:right w:val="outset" w:sz="6" w:space="0" w:color="auto"/>
            </w:tcBorders>
            <w:vAlign w:val="center"/>
            <w:hideMark/>
          </w:tcPr>
          <w:p w14:paraId="10C25EFB"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BC26AAD"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C8317C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334E1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467476"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EE92A1"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F7C1A6E"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1F7EBE" w:rsidRPr="003969CE" w14:paraId="08A85E1B"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4F35FC92"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65" w:type="dxa"/>
            <w:tcBorders>
              <w:top w:val="outset" w:sz="6" w:space="0" w:color="auto"/>
              <w:left w:val="outset" w:sz="6" w:space="0" w:color="auto"/>
              <w:bottom w:val="outset" w:sz="6" w:space="0" w:color="auto"/>
              <w:right w:val="outset" w:sz="6" w:space="0" w:color="auto"/>
            </w:tcBorders>
            <w:vAlign w:val="center"/>
            <w:hideMark/>
          </w:tcPr>
          <w:p w14:paraId="65275D0E" w14:textId="77777777" w:rsidR="001F7EBE" w:rsidRPr="003969CE" w:rsidRDefault="001F7EBE" w:rsidP="001F7EBE">
            <w:pPr>
              <w:spacing w:after="0" w:line="240" w:lineRule="auto"/>
              <w:jc w:val="center"/>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29D121"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48C02D"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012203"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182B89D"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F12B9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522F1F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1F7EBE" w:rsidRPr="003969CE" w14:paraId="1489D77A"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3E2EE416"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5. Precizēta finansiālā ietekme</w:t>
            </w:r>
          </w:p>
        </w:tc>
        <w:tc>
          <w:tcPr>
            <w:tcW w:w="965" w:type="dxa"/>
            <w:vMerge w:val="restart"/>
            <w:tcBorders>
              <w:top w:val="outset" w:sz="6" w:space="0" w:color="auto"/>
              <w:left w:val="outset" w:sz="6" w:space="0" w:color="auto"/>
              <w:bottom w:val="outset" w:sz="6" w:space="0" w:color="auto"/>
              <w:right w:val="outset" w:sz="6" w:space="0" w:color="auto"/>
            </w:tcBorders>
            <w:vAlign w:val="center"/>
            <w:hideMark/>
          </w:tcPr>
          <w:p w14:paraId="27F0F543" w14:textId="77777777" w:rsidR="001F7EBE" w:rsidRPr="003969CE" w:rsidRDefault="001F7EBE" w:rsidP="001F7EBE">
            <w:pPr>
              <w:spacing w:after="0" w:line="240" w:lineRule="auto"/>
              <w:jc w:val="center"/>
              <w:rPr>
                <w:rFonts w:ascii="Times New Roman" w:eastAsia="Times New Roman" w:hAnsi="Times New Roman" w:cs="Times New Roman"/>
                <w:iCs/>
                <w:sz w:val="24"/>
                <w:szCs w:val="24"/>
                <w:lang w:eastAsia="lv-LV"/>
              </w:rPr>
            </w:pPr>
          </w:p>
          <w:p w14:paraId="61FDD9F0" w14:textId="77777777" w:rsidR="001F7EBE" w:rsidRPr="003969CE" w:rsidRDefault="001F7EBE" w:rsidP="001F7EBE">
            <w:pPr>
              <w:spacing w:after="0" w:line="240" w:lineRule="auto"/>
              <w:jc w:val="center"/>
              <w:rPr>
                <w:rFonts w:ascii="Times New Roman" w:eastAsia="Times New Roman" w:hAnsi="Times New Roman" w:cs="Times New Roman"/>
                <w:iCs/>
                <w:sz w:val="24"/>
                <w:szCs w:val="24"/>
                <w:lang w:eastAsia="lv-LV"/>
              </w:rPr>
            </w:pPr>
          </w:p>
          <w:p w14:paraId="629EBAC8" w14:textId="77777777" w:rsidR="001F7EBE" w:rsidRPr="003969CE" w:rsidRDefault="001F7EBE" w:rsidP="001F7EBE">
            <w:pPr>
              <w:spacing w:after="0" w:line="240" w:lineRule="auto"/>
              <w:jc w:val="center"/>
              <w:rPr>
                <w:rFonts w:ascii="Times New Roman" w:eastAsia="Times New Roman" w:hAnsi="Times New Roman" w:cs="Times New Roman"/>
                <w:iCs/>
                <w:sz w:val="24"/>
                <w:szCs w:val="24"/>
                <w:lang w:eastAsia="lv-LV"/>
              </w:rPr>
            </w:pPr>
          </w:p>
          <w:p w14:paraId="7E706863" w14:textId="77777777" w:rsidR="001F7EBE" w:rsidRPr="003969CE" w:rsidRDefault="001F7EBE" w:rsidP="001F7EBE">
            <w:pPr>
              <w:spacing w:after="0" w:line="240" w:lineRule="auto"/>
              <w:jc w:val="center"/>
              <w:rPr>
                <w:rFonts w:ascii="Times New Roman" w:eastAsia="Times New Roman" w:hAnsi="Times New Roman" w:cs="Times New Roman"/>
                <w:iCs/>
                <w:sz w:val="24"/>
                <w:szCs w:val="24"/>
                <w:lang w:eastAsia="lv-LV"/>
              </w:rPr>
            </w:pPr>
          </w:p>
          <w:p w14:paraId="3961A716" w14:textId="77777777" w:rsidR="001F7EBE" w:rsidRPr="003969CE" w:rsidRDefault="001F7EBE" w:rsidP="001F7EBE">
            <w:pPr>
              <w:spacing w:after="0" w:line="240" w:lineRule="auto"/>
              <w:jc w:val="center"/>
              <w:rPr>
                <w:rFonts w:ascii="Times New Roman" w:eastAsia="Times New Roman" w:hAnsi="Times New Roman" w:cs="Times New Roman"/>
                <w:iCs/>
                <w:sz w:val="24"/>
                <w:szCs w:val="24"/>
                <w:lang w:eastAsia="lv-LV"/>
              </w:rPr>
            </w:pPr>
          </w:p>
          <w:p w14:paraId="7253BA0D" w14:textId="77777777" w:rsidR="001F7EBE" w:rsidRPr="003969CE" w:rsidRDefault="001F7EBE" w:rsidP="001F7EBE">
            <w:pPr>
              <w:spacing w:after="0" w:line="240" w:lineRule="auto"/>
              <w:jc w:val="center"/>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115745E" w14:textId="286C45CA" w:rsidR="001F7EBE" w:rsidRPr="003969CE" w:rsidRDefault="001F7EBE" w:rsidP="00DA58D2">
            <w:pPr>
              <w:spacing w:after="0" w:line="240" w:lineRule="auto"/>
              <w:rPr>
                <w:rFonts w:ascii="Times New Roman" w:eastAsia="Times New Roman" w:hAnsi="Times New Roman" w:cs="Times New Roman"/>
                <w:iCs/>
                <w:sz w:val="24"/>
                <w:szCs w:val="24"/>
                <w:lang w:eastAsia="lv-LV"/>
              </w:rPr>
            </w:pPr>
            <w:bookmarkStart w:id="0" w:name="_GoBack"/>
            <w:bookmarkEnd w:id="0"/>
            <w:r w:rsidRPr="003969CE">
              <w:rPr>
                <w:rFonts w:ascii="Times New Roman" w:eastAsia="Times New Roman" w:hAnsi="Times New Roman" w:cs="Times New Roman"/>
                <w:iCs/>
                <w:sz w:val="24"/>
                <w:szCs w:val="24"/>
                <w:lang w:eastAsia="lv-LV"/>
              </w:rPr>
              <w:t>-</w:t>
            </w:r>
            <w:r w:rsidR="001C267E">
              <w:rPr>
                <w:rFonts w:ascii="Times New Roman" w:eastAsia="Times New Roman" w:hAnsi="Times New Roman" w:cs="Times New Roman"/>
                <w:iCs/>
                <w:sz w:val="24"/>
                <w:szCs w:val="24"/>
                <w:lang w:eastAsia="lv-LV"/>
              </w:rPr>
              <w:t>64 016</w:t>
            </w:r>
          </w:p>
        </w:tc>
        <w:tc>
          <w:tcPr>
            <w:tcW w:w="962" w:type="dxa"/>
            <w:tcBorders>
              <w:top w:val="outset" w:sz="6" w:space="0" w:color="auto"/>
              <w:left w:val="outset" w:sz="6" w:space="0" w:color="auto"/>
              <w:bottom w:val="outset" w:sz="6" w:space="0" w:color="auto"/>
              <w:right w:val="outset" w:sz="6" w:space="0" w:color="auto"/>
            </w:tcBorders>
            <w:vAlign w:val="center"/>
            <w:hideMark/>
          </w:tcPr>
          <w:p w14:paraId="7F1E067F"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EC39D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A74935A" w14:textId="628DBEF9" w:rsidR="001F7EBE" w:rsidRPr="003969CE" w:rsidRDefault="001F7EBE" w:rsidP="00E45BA4">
            <w:pPr>
              <w:spacing w:after="0" w:line="240" w:lineRule="auto"/>
              <w:ind w:right="-63"/>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545A2C9" w14:textId="72E43FBA" w:rsidR="001F7EBE" w:rsidRPr="003969CE" w:rsidRDefault="004D0C08" w:rsidP="001F7EBE">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B82D09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r>
      <w:tr w:rsidR="001F7EBE" w:rsidRPr="003969CE" w14:paraId="020E2CE4"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071C1EE4"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5.1. valsts pamatbudžets</w:t>
            </w:r>
          </w:p>
        </w:tc>
        <w:tc>
          <w:tcPr>
            <w:tcW w:w="965" w:type="dxa"/>
            <w:vMerge/>
            <w:tcBorders>
              <w:top w:val="outset" w:sz="6" w:space="0" w:color="auto"/>
              <w:left w:val="outset" w:sz="6" w:space="0" w:color="auto"/>
              <w:bottom w:val="outset" w:sz="6" w:space="0" w:color="auto"/>
              <w:right w:val="outset" w:sz="6" w:space="0" w:color="auto"/>
            </w:tcBorders>
            <w:vAlign w:val="center"/>
            <w:hideMark/>
          </w:tcPr>
          <w:p w14:paraId="5CD9D3D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B9FBB3D" w14:textId="726F5322" w:rsidR="001F7EBE" w:rsidRPr="003969CE" w:rsidRDefault="001F7EBE" w:rsidP="001C267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w:t>
            </w:r>
            <w:r w:rsidR="001C267E">
              <w:rPr>
                <w:rFonts w:ascii="Times New Roman" w:eastAsia="Times New Roman" w:hAnsi="Times New Roman" w:cs="Times New Roman"/>
                <w:iCs/>
                <w:sz w:val="24"/>
                <w:szCs w:val="24"/>
                <w:lang w:eastAsia="lv-LV"/>
              </w:rPr>
              <w:t xml:space="preserve"> 64 016</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DEE37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6C9DB18"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E719C2" w14:textId="396DCAA4" w:rsidR="001F7EBE" w:rsidRPr="003969CE" w:rsidRDefault="001F7EBE" w:rsidP="00E45BA4">
            <w:pPr>
              <w:spacing w:after="0" w:line="240" w:lineRule="auto"/>
              <w:ind w:right="-63"/>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4D412DA" w14:textId="4403CA06" w:rsidR="001F7EBE" w:rsidRPr="003969CE" w:rsidRDefault="004D0C08" w:rsidP="001F7EBE">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6E3F3D6"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hAnsi="Times New Roman" w:cs="Times New Roman"/>
                <w:sz w:val="24"/>
                <w:szCs w:val="24"/>
              </w:rPr>
              <w:t>-253 809 </w:t>
            </w:r>
          </w:p>
        </w:tc>
      </w:tr>
      <w:tr w:rsidR="001F7EBE" w:rsidRPr="003969CE" w14:paraId="5ADE3AB7"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74DCD9A0"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5.2. speciālais budžets</w:t>
            </w:r>
          </w:p>
        </w:tc>
        <w:tc>
          <w:tcPr>
            <w:tcW w:w="965" w:type="dxa"/>
            <w:vMerge/>
            <w:tcBorders>
              <w:top w:val="outset" w:sz="6" w:space="0" w:color="auto"/>
              <w:left w:val="outset" w:sz="6" w:space="0" w:color="auto"/>
              <w:bottom w:val="outset" w:sz="6" w:space="0" w:color="auto"/>
              <w:right w:val="outset" w:sz="6" w:space="0" w:color="auto"/>
            </w:tcBorders>
            <w:vAlign w:val="center"/>
            <w:hideMark/>
          </w:tcPr>
          <w:p w14:paraId="5795D52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A1FE81B"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181599"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01547E"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6132B4E"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713EC1"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B814FC5"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1F7EBE" w:rsidRPr="003969CE" w14:paraId="10BFDD5A"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1A7F6BF4"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5.3. pašvaldību budžets</w:t>
            </w:r>
          </w:p>
        </w:tc>
        <w:tc>
          <w:tcPr>
            <w:tcW w:w="965" w:type="dxa"/>
            <w:vMerge/>
            <w:tcBorders>
              <w:top w:val="outset" w:sz="6" w:space="0" w:color="auto"/>
              <w:left w:val="outset" w:sz="6" w:space="0" w:color="auto"/>
              <w:bottom w:val="outset" w:sz="6" w:space="0" w:color="auto"/>
              <w:right w:val="outset" w:sz="6" w:space="0" w:color="auto"/>
            </w:tcBorders>
            <w:vAlign w:val="center"/>
            <w:hideMark/>
          </w:tcPr>
          <w:p w14:paraId="255D3194"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343CE9D"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5A1A53"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B0D253"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818168"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4E6904"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E1FB06C" w14:textId="77777777" w:rsidR="001F7EBE" w:rsidRPr="003969CE" w:rsidRDefault="001F7EBE" w:rsidP="001F7EBE">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0</w:t>
            </w:r>
          </w:p>
        </w:tc>
      </w:tr>
      <w:tr w:rsidR="004701A3" w:rsidRPr="002F2F68" w14:paraId="725BBF02" w14:textId="77777777" w:rsidTr="004701A3">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2B9B8F6D" w14:textId="77777777" w:rsidR="004701A3" w:rsidRPr="003969CE" w:rsidRDefault="004701A3" w:rsidP="004701A3">
            <w:pPr>
              <w:spacing w:after="0" w:line="240" w:lineRule="auto"/>
              <w:rPr>
                <w:rFonts w:ascii="Times New Roman" w:eastAsia="Times New Roman" w:hAnsi="Times New Roman" w:cs="Times New Roman"/>
                <w:iCs/>
                <w:sz w:val="24"/>
                <w:szCs w:val="24"/>
                <w:lang w:eastAsia="lv-LV"/>
              </w:rPr>
            </w:pPr>
            <w:r w:rsidRPr="003969C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461" w:type="dxa"/>
            <w:gridSpan w:val="7"/>
            <w:vMerge w:val="restart"/>
            <w:tcBorders>
              <w:top w:val="outset" w:sz="6" w:space="0" w:color="auto"/>
              <w:left w:val="outset" w:sz="6" w:space="0" w:color="auto"/>
              <w:bottom w:val="outset" w:sz="6" w:space="0" w:color="auto"/>
              <w:right w:val="outset" w:sz="6" w:space="0" w:color="auto"/>
            </w:tcBorders>
            <w:vAlign w:val="center"/>
          </w:tcPr>
          <w:p w14:paraId="62146AD5" w14:textId="77777777" w:rsidR="004701A3" w:rsidRPr="003969CE" w:rsidRDefault="004701A3" w:rsidP="004701A3">
            <w:p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t xml:space="preserve">Projekts tiek līdzfinansēts no Eiropas reģionālās attīstības fonda (turpmāk – ERAF) līdzekļiem </w:t>
            </w:r>
            <w:r w:rsidRPr="003969CE">
              <w:rPr>
                <w:rFonts w:ascii="Times New Roman" w:hAnsi="Times New Roman" w:cs="Times New Roman"/>
                <w:b/>
                <w:sz w:val="24"/>
                <w:szCs w:val="24"/>
              </w:rPr>
              <w:t>budžeta apakšprogramma 62.07.00 “Eiropas Reģionālās attīstības fonda (ERAF) projektu un pasākumu īstenošana (2014-2020)”</w:t>
            </w:r>
            <w:r w:rsidRPr="003969CE">
              <w:rPr>
                <w:rFonts w:ascii="Times New Roman" w:hAnsi="Times New Roman" w:cs="Times New Roman"/>
                <w:sz w:val="24"/>
                <w:szCs w:val="24"/>
              </w:rPr>
              <w:t xml:space="preserve"> ietvaros, un tā kopējais finansējuma apjoms sastāda </w:t>
            </w:r>
            <w:r w:rsidRPr="003969CE">
              <w:rPr>
                <w:rFonts w:ascii="Times New Roman" w:hAnsi="Times New Roman" w:cs="Times New Roman"/>
                <w:b/>
                <w:i/>
                <w:sz w:val="24"/>
                <w:szCs w:val="24"/>
              </w:rPr>
              <w:t>5 000 000  euro</w:t>
            </w:r>
            <w:r w:rsidRPr="003969CE">
              <w:rPr>
                <w:rFonts w:ascii="Times New Roman" w:hAnsi="Times New Roman" w:cs="Times New Roman"/>
                <w:sz w:val="24"/>
                <w:szCs w:val="24"/>
              </w:rPr>
              <w:t xml:space="preserve">, tajā skaitā ERAF finansējums 4 250 000 </w:t>
            </w:r>
            <w:r w:rsidRPr="003969CE">
              <w:rPr>
                <w:rFonts w:ascii="Times New Roman" w:hAnsi="Times New Roman" w:cs="Times New Roman"/>
                <w:i/>
                <w:sz w:val="24"/>
                <w:szCs w:val="24"/>
              </w:rPr>
              <w:t>euro</w:t>
            </w:r>
            <w:r w:rsidRPr="003969CE">
              <w:rPr>
                <w:rFonts w:ascii="Times New Roman" w:hAnsi="Times New Roman" w:cs="Times New Roman"/>
                <w:sz w:val="24"/>
                <w:szCs w:val="24"/>
              </w:rPr>
              <w:t xml:space="preserve"> un valsts budžeta finansējums 750 000 </w:t>
            </w:r>
            <w:r w:rsidRPr="003969CE">
              <w:rPr>
                <w:rFonts w:ascii="Times New Roman" w:hAnsi="Times New Roman" w:cs="Times New Roman"/>
                <w:i/>
                <w:sz w:val="24"/>
                <w:szCs w:val="24"/>
              </w:rPr>
              <w:t>euro.</w:t>
            </w:r>
            <w:r w:rsidRPr="003969CE">
              <w:rPr>
                <w:rFonts w:ascii="Times New Roman" w:hAnsi="Times New Roman" w:cs="Times New Roman"/>
                <w:sz w:val="24"/>
                <w:szCs w:val="24"/>
              </w:rPr>
              <w:t xml:space="preserve"> </w:t>
            </w:r>
          </w:p>
          <w:p w14:paraId="4453505C" w14:textId="77777777" w:rsidR="004701A3" w:rsidRPr="003969CE" w:rsidRDefault="004701A3" w:rsidP="004701A3">
            <w:pPr>
              <w:spacing w:after="0" w:line="240" w:lineRule="auto"/>
              <w:jc w:val="both"/>
              <w:rPr>
                <w:rFonts w:ascii="Times New Roman" w:hAnsi="Times New Roman" w:cs="Times New Roman"/>
                <w:b/>
                <w:i/>
                <w:sz w:val="24"/>
                <w:szCs w:val="24"/>
              </w:rPr>
            </w:pPr>
          </w:p>
          <w:p w14:paraId="4B3EB13D" w14:textId="77777777" w:rsidR="004701A3" w:rsidRPr="003969CE" w:rsidRDefault="004701A3" w:rsidP="004701A3">
            <w:pPr>
              <w:spacing w:after="0" w:line="240" w:lineRule="auto"/>
              <w:jc w:val="both"/>
              <w:rPr>
                <w:rFonts w:ascii="Times New Roman" w:hAnsi="Times New Roman" w:cs="Times New Roman"/>
                <w:sz w:val="24"/>
                <w:szCs w:val="24"/>
              </w:rPr>
            </w:pPr>
            <w:r w:rsidRPr="003969CE">
              <w:rPr>
                <w:rFonts w:ascii="Times New Roman" w:hAnsi="Times New Roman" w:cs="Times New Roman"/>
                <w:b/>
                <w:i/>
                <w:sz w:val="24"/>
                <w:szCs w:val="24"/>
              </w:rPr>
              <w:t>Faktiskie izdevumi kopā – 3 551 058 euro</w:t>
            </w:r>
            <w:r w:rsidRPr="003969CE">
              <w:rPr>
                <w:rFonts w:ascii="Times New Roman" w:hAnsi="Times New Roman" w:cs="Times New Roman"/>
                <w:sz w:val="24"/>
                <w:szCs w:val="24"/>
              </w:rPr>
              <w:t xml:space="preserve">, tai skaitā: </w:t>
            </w:r>
          </w:p>
          <w:p w14:paraId="3F224681" w14:textId="77777777" w:rsidR="004701A3" w:rsidRPr="003969CE" w:rsidRDefault="004701A3" w:rsidP="004701A3">
            <w:p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t>2018. gadā: 193 151</w:t>
            </w:r>
            <w:r w:rsidRPr="003969CE">
              <w:rPr>
                <w:rFonts w:ascii="Times New Roman" w:hAnsi="Times New Roman" w:cs="Times New Roman"/>
                <w:i/>
                <w:sz w:val="24"/>
                <w:szCs w:val="24"/>
              </w:rPr>
              <w:t xml:space="preserve"> euro</w:t>
            </w:r>
            <w:r w:rsidRPr="003969CE">
              <w:rPr>
                <w:rFonts w:ascii="Times New Roman" w:hAnsi="Times New Roman" w:cs="Times New Roman"/>
                <w:sz w:val="24"/>
                <w:szCs w:val="24"/>
              </w:rPr>
              <w:t xml:space="preserve">, tai skaitā nacionālā līdzfinansējuma daļa 28 973 </w:t>
            </w:r>
            <w:r w:rsidRPr="003969CE">
              <w:rPr>
                <w:rFonts w:ascii="Times New Roman" w:hAnsi="Times New Roman" w:cs="Times New Roman"/>
                <w:i/>
                <w:sz w:val="24"/>
                <w:szCs w:val="24"/>
              </w:rPr>
              <w:t>euro</w:t>
            </w:r>
            <w:r w:rsidRPr="003969CE">
              <w:rPr>
                <w:rFonts w:ascii="Times New Roman" w:hAnsi="Times New Roman" w:cs="Times New Roman"/>
                <w:sz w:val="24"/>
                <w:szCs w:val="24"/>
              </w:rPr>
              <w:t xml:space="preserve">, ERAF finansējums 164 178 </w:t>
            </w:r>
            <w:r w:rsidRPr="003969CE">
              <w:rPr>
                <w:rFonts w:ascii="Times New Roman" w:hAnsi="Times New Roman" w:cs="Times New Roman"/>
                <w:i/>
                <w:sz w:val="24"/>
                <w:szCs w:val="24"/>
              </w:rPr>
              <w:t>euro;</w:t>
            </w:r>
          </w:p>
          <w:p w14:paraId="20F7986F" w14:textId="77777777" w:rsidR="004701A3" w:rsidRPr="003969CE" w:rsidRDefault="004701A3" w:rsidP="004701A3">
            <w:p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t xml:space="preserve">2019.gadā: 1 474 548 </w:t>
            </w:r>
            <w:r w:rsidRPr="003969CE">
              <w:rPr>
                <w:rFonts w:ascii="Times New Roman" w:hAnsi="Times New Roman" w:cs="Times New Roman"/>
                <w:i/>
                <w:sz w:val="24"/>
                <w:szCs w:val="24"/>
              </w:rPr>
              <w:t>euro,</w:t>
            </w:r>
            <w:r w:rsidRPr="003969CE">
              <w:rPr>
                <w:rFonts w:ascii="Times New Roman" w:hAnsi="Times New Roman" w:cs="Times New Roman"/>
                <w:sz w:val="24"/>
                <w:szCs w:val="24"/>
              </w:rPr>
              <w:t xml:space="preserve"> tai skaitā nacionālā līdzfinansējuma daļa 221 182 </w:t>
            </w:r>
            <w:r w:rsidRPr="003969CE">
              <w:rPr>
                <w:rFonts w:ascii="Times New Roman" w:hAnsi="Times New Roman" w:cs="Times New Roman"/>
                <w:i/>
                <w:sz w:val="24"/>
                <w:szCs w:val="24"/>
              </w:rPr>
              <w:t>euro</w:t>
            </w:r>
            <w:r w:rsidRPr="003969CE">
              <w:rPr>
                <w:rFonts w:ascii="Times New Roman" w:hAnsi="Times New Roman" w:cs="Times New Roman"/>
                <w:sz w:val="24"/>
                <w:szCs w:val="24"/>
              </w:rPr>
              <w:t>, ERAF finansējums 1 253 366 e</w:t>
            </w:r>
            <w:r w:rsidRPr="003969CE">
              <w:rPr>
                <w:rFonts w:ascii="Times New Roman" w:hAnsi="Times New Roman" w:cs="Times New Roman"/>
                <w:i/>
                <w:sz w:val="24"/>
                <w:szCs w:val="24"/>
              </w:rPr>
              <w:t>uro;</w:t>
            </w:r>
          </w:p>
          <w:p w14:paraId="559F9E6F" w14:textId="77777777" w:rsidR="004701A3" w:rsidRPr="003969CE" w:rsidRDefault="004701A3" w:rsidP="004701A3">
            <w:p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t>2020. gadā: 1 883 359</w:t>
            </w:r>
            <w:r w:rsidRPr="003969CE">
              <w:rPr>
                <w:rFonts w:ascii="Times New Roman" w:hAnsi="Times New Roman" w:cs="Times New Roman"/>
                <w:i/>
                <w:sz w:val="24"/>
                <w:szCs w:val="24"/>
              </w:rPr>
              <w:t xml:space="preserve"> euro,</w:t>
            </w:r>
            <w:r w:rsidRPr="003969CE">
              <w:rPr>
                <w:rFonts w:ascii="Times New Roman" w:hAnsi="Times New Roman" w:cs="Times New Roman"/>
                <w:sz w:val="24"/>
                <w:szCs w:val="24"/>
              </w:rPr>
              <w:t xml:space="preserve"> tai skaitā nacionālā līdzfinansējuma daļa 282 504</w:t>
            </w:r>
            <w:r w:rsidRPr="003969CE">
              <w:rPr>
                <w:rFonts w:ascii="Times New Roman" w:hAnsi="Times New Roman" w:cs="Times New Roman"/>
                <w:i/>
                <w:sz w:val="24"/>
                <w:szCs w:val="24"/>
              </w:rPr>
              <w:t xml:space="preserve"> euro</w:t>
            </w:r>
            <w:r w:rsidRPr="003969CE">
              <w:rPr>
                <w:rFonts w:ascii="Times New Roman" w:hAnsi="Times New Roman" w:cs="Times New Roman"/>
                <w:sz w:val="24"/>
                <w:szCs w:val="24"/>
              </w:rPr>
              <w:t xml:space="preserve">, ERAF finansējums1 600 855 </w:t>
            </w:r>
            <w:r w:rsidRPr="003969CE">
              <w:rPr>
                <w:rFonts w:ascii="Times New Roman" w:hAnsi="Times New Roman" w:cs="Times New Roman"/>
                <w:i/>
                <w:sz w:val="24"/>
                <w:szCs w:val="24"/>
              </w:rPr>
              <w:t>euro</w:t>
            </w:r>
            <w:r w:rsidRPr="003969CE">
              <w:rPr>
                <w:rFonts w:ascii="Times New Roman" w:hAnsi="Times New Roman" w:cs="Times New Roman"/>
                <w:sz w:val="24"/>
                <w:szCs w:val="24"/>
              </w:rPr>
              <w:t xml:space="preserve">. </w:t>
            </w:r>
          </w:p>
          <w:p w14:paraId="678DE66F" w14:textId="77777777" w:rsidR="004701A3" w:rsidRPr="003969CE" w:rsidRDefault="004701A3" w:rsidP="004701A3">
            <w:pPr>
              <w:spacing w:after="0" w:line="240" w:lineRule="auto"/>
              <w:jc w:val="both"/>
              <w:rPr>
                <w:rFonts w:ascii="Times New Roman" w:hAnsi="Times New Roman" w:cs="Times New Roman"/>
                <w:sz w:val="24"/>
                <w:szCs w:val="24"/>
              </w:rPr>
            </w:pPr>
          </w:p>
          <w:p w14:paraId="49CE0F8F" w14:textId="77777777" w:rsidR="004701A3" w:rsidRPr="003969CE" w:rsidRDefault="004701A3" w:rsidP="004701A3">
            <w:pPr>
              <w:spacing w:after="0" w:line="240" w:lineRule="auto"/>
              <w:jc w:val="both"/>
              <w:rPr>
                <w:rFonts w:ascii="Times New Roman" w:hAnsi="Times New Roman" w:cs="Times New Roman"/>
                <w:sz w:val="24"/>
                <w:szCs w:val="24"/>
              </w:rPr>
            </w:pPr>
            <w:r w:rsidRPr="003969CE">
              <w:rPr>
                <w:rFonts w:ascii="Times New Roman" w:hAnsi="Times New Roman" w:cs="Times New Roman"/>
                <w:b/>
                <w:sz w:val="24"/>
                <w:szCs w:val="24"/>
              </w:rPr>
              <w:t>Precizētie izdevumi 2021.gadā</w:t>
            </w:r>
            <w:r w:rsidRPr="003969CE">
              <w:rPr>
                <w:rFonts w:ascii="Times New Roman" w:hAnsi="Times New Roman" w:cs="Times New Roman"/>
                <w:sz w:val="24"/>
                <w:szCs w:val="24"/>
              </w:rPr>
              <w:t xml:space="preserve"> </w:t>
            </w:r>
            <w:r w:rsidRPr="003969CE">
              <w:rPr>
                <w:rFonts w:ascii="Times New Roman" w:hAnsi="Times New Roman" w:cs="Times New Roman"/>
                <w:b/>
                <w:i/>
                <w:sz w:val="24"/>
                <w:szCs w:val="24"/>
              </w:rPr>
              <w:t>– 1 448 942 euro</w:t>
            </w:r>
            <w:r w:rsidRPr="003969CE">
              <w:rPr>
                <w:rFonts w:ascii="Times New Roman" w:hAnsi="Times New Roman" w:cs="Times New Roman"/>
                <w:sz w:val="24"/>
                <w:szCs w:val="24"/>
              </w:rPr>
              <w:t>, tai skaitā nacionālā līdzfinansējuma daļa: 217 341 </w:t>
            </w:r>
            <w:r w:rsidRPr="003969CE">
              <w:rPr>
                <w:rFonts w:ascii="Times New Roman" w:hAnsi="Times New Roman" w:cs="Times New Roman"/>
                <w:i/>
                <w:sz w:val="24"/>
                <w:szCs w:val="24"/>
              </w:rPr>
              <w:t>euro</w:t>
            </w:r>
            <w:r w:rsidRPr="003969CE">
              <w:rPr>
                <w:rFonts w:ascii="Times New Roman" w:hAnsi="Times New Roman" w:cs="Times New Roman"/>
                <w:sz w:val="24"/>
                <w:szCs w:val="24"/>
              </w:rPr>
              <w:t>, ERAF finansējums: 1 231 601 </w:t>
            </w:r>
            <w:r w:rsidRPr="003969CE">
              <w:rPr>
                <w:rFonts w:ascii="Times New Roman" w:hAnsi="Times New Roman" w:cs="Times New Roman"/>
                <w:i/>
                <w:sz w:val="24"/>
                <w:szCs w:val="24"/>
              </w:rPr>
              <w:t>euro</w:t>
            </w:r>
            <w:r w:rsidRPr="003969CE">
              <w:rPr>
                <w:rFonts w:ascii="Times New Roman" w:hAnsi="Times New Roman" w:cs="Times New Roman"/>
                <w:sz w:val="24"/>
                <w:szCs w:val="24"/>
              </w:rPr>
              <w:t xml:space="preserve">.  </w:t>
            </w:r>
          </w:p>
          <w:p w14:paraId="0137B59F" w14:textId="3B8BC069" w:rsidR="004701A3" w:rsidRPr="003969CE" w:rsidRDefault="004701A3" w:rsidP="004701A3">
            <w:p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t>Lai pabeigtu projekta īstenošanu, nepieciešami iepriekšēj</w:t>
            </w:r>
            <w:r w:rsidR="00E45BA4" w:rsidRPr="003969CE">
              <w:rPr>
                <w:rFonts w:ascii="Times New Roman" w:hAnsi="Times New Roman" w:cs="Times New Roman"/>
                <w:sz w:val="24"/>
                <w:szCs w:val="24"/>
              </w:rPr>
              <w:t>os</w:t>
            </w:r>
            <w:r w:rsidRPr="003969CE">
              <w:rPr>
                <w:rFonts w:ascii="Times New Roman" w:hAnsi="Times New Roman" w:cs="Times New Roman"/>
                <w:sz w:val="24"/>
                <w:szCs w:val="24"/>
              </w:rPr>
              <w:t xml:space="preserve"> gad</w:t>
            </w:r>
            <w:r w:rsidR="00E45BA4" w:rsidRPr="003969CE">
              <w:rPr>
                <w:rFonts w:ascii="Times New Roman" w:hAnsi="Times New Roman" w:cs="Times New Roman"/>
                <w:sz w:val="24"/>
                <w:szCs w:val="24"/>
              </w:rPr>
              <w:t>os</w:t>
            </w:r>
            <w:r w:rsidRPr="003969CE">
              <w:rPr>
                <w:rFonts w:ascii="Times New Roman" w:hAnsi="Times New Roman" w:cs="Times New Roman"/>
                <w:sz w:val="24"/>
                <w:szCs w:val="24"/>
              </w:rPr>
              <w:t xml:space="preserve"> neizlietotie </w:t>
            </w:r>
            <w:r w:rsidRPr="003969CE">
              <w:rPr>
                <w:rFonts w:ascii="Times New Roman" w:hAnsi="Times New Roman" w:cs="Times New Roman"/>
                <w:b/>
                <w:sz w:val="24"/>
                <w:szCs w:val="24"/>
              </w:rPr>
              <w:t xml:space="preserve">finanšu līdzekļi 426 776 </w:t>
            </w:r>
            <w:r w:rsidRPr="003969CE">
              <w:rPr>
                <w:rFonts w:ascii="Times New Roman" w:hAnsi="Times New Roman" w:cs="Times New Roman"/>
                <w:b/>
                <w:i/>
                <w:sz w:val="24"/>
                <w:szCs w:val="24"/>
              </w:rPr>
              <w:t>euro</w:t>
            </w:r>
            <w:r w:rsidRPr="003969CE">
              <w:rPr>
                <w:rFonts w:ascii="Times New Roman" w:hAnsi="Times New Roman" w:cs="Times New Roman"/>
                <w:b/>
                <w:sz w:val="24"/>
                <w:szCs w:val="24"/>
              </w:rPr>
              <w:t xml:space="preserve"> apmērā,</w:t>
            </w:r>
            <w:r w:rsidRPr="003969CE">
              <w:rPr>
                <w:rFonts w:ascii="Times New Roman" w:hAnsi="Times New Roman" w:cs="Times New Roman"/>
                <w:sz w:val="24"/>
                <w:szCs w:val="24"/>
              </w:rPr>
              <w:t xml:space="preserve"> tai skaitā nacionālā līdzfinansējuma daļa: 64 016 </w:t>
            </w:r>
            <w:r w:rsidRPr="003969CE">
              <w:rPr>
                <w:rFonts w:ascii="Times New Roman" w:hAnsi="Times New Roman" w:cs="Times New Roman"/>
                <w:i/>
                <w:sz w:val="24"/>
                <w:szCs w:val="24"/>
              </w:rPr>
              <w:t>euro</w:t>
            </w:r>
            <w:r w:rsidRPr="003969CE">
              <w:rPr>
                <w:rFonts w:ascii="Times New Roman" w:hAnsi="Times New Roman" w:cs="Times New Roman"/>
                <w:sz w:val="24"/>
                <w:szCs w:val="24"/>
              </w:rPr>
              <w:t>, ERAF finansējums: 362</w:t>
            </w:r>
            <w:r w:rsidR="00E45BA4" w:rsidRPr="003969CE">
              <w:rPr>
                <w:rFonts w:ascii="Times New Roman" w:hAnsi="Times New Roman" w:cs="Times New Roman"/>
                <w:sz w:val="24"/>
                <w:szCs w:val="24"/>
              </w:rPr>
              <w:t xml:space="preserve"> </w:t>
            </w:r>
            <w:r w:rsidRPr="003969CE">
              <w:rPr>
                <w:rFonts w:ascii="Times New Roman" w:hAnsi="Times New Roman" w:cs="Times New Roman"/>
                <w:sz w:val="24"/>
                <w:szCs w:val="24"/>
              </w:rPr>
              <w:t xml:space="preserve">760 </w:t>
            </w:r>
            <w:r w:rsidRPr="003969CE">
              <w:rPr>
                <w:rFonts w:ascii="Times New Roman" w:hAnsi="Times New Roman" w:cs="Times New Roman"/>
                <w:i/>
                <w:sz w:val="24"/>
                <w:szCs w:val="24"/>
              </w:rPr>
              <w:t>euro</w:t>
            </w:r>
            <w:r w:rsidRPr="003969CE">
              <w:rPr>
                <w:rFonts w:ascii="Times New Roman" w:hAnsi="Times New Roman" w:cs="Times New Roman"/>
                <w:sz w:val="24"/>
                <w:szCs w:val="24"/>
              </w:rPr>
              <w:t xml:space="preserve">.  </w:t>
            </w:r>
            <w:r w:rsidR="00E45BA4" w:rsidRPr="003969CE">
              <w:rPr>
                <w:rFonts w:ascii="Times New Roman" w:hAnsi="Times New Roman" w:cs="Times New Roman"/>
                <w:sz w:val="24"/>
                <w:szCs w:val="24"/>
              </w:rPr>
              <w:t>2021.gadā:</w:t>
            </w:r>
          </w:p>
          <w:p w14:paraId="513F51FA" w14:textId="18B5743D" w:rsidR="004701A3" w:rsidRPr="003969CE" w:rsidRDefault="00E45BA4" w:rsidP="004701A3">
            <w:pPr>
              <w:pStyle w:val="ListParagraph"/>
              <w:numPr>
                <w:ilvl w:val="0"/>
                <w:numId w:val="12"/>
              </w:num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lastRenderedPageBreak/>
              <w:t>a</w:t>
            </w:r>
            <w:r w:rsidR="004701A3" w:rsidRPr="003969CE">
              <w:rPr>
                <w:rFonts w:ascii="Times New Roman" w:hAnsi="Times New Roman" w:cs="Times New Roman"/>
                <w:sz w:val="24"/>
                <w:szCs w:val="24"/>
              </w:rPr>
              <w:t xml:space="preserve">tlīdzības izdevumi 33 177 </w:t>
            </w:r>
            <w:r w:rsidR="004701A3" w:rsidRPr="003969CE">
              <w:rPr>
                <w:rFonts w:ascii="Times New Roman" w:hAnsi="Times New Roman" w:cs="Times New Roman"/>
                <w:i/>
                <w:iCs/>
                <w:sz w:val="24"/>
                <w:szCs w:val="24"/>
              </w:rPr>
              <w:t>euro</w:t>
            </w:r>
            <w:r w:rsidR="004701A3" w:rsidRPr="003969CE">
              <w:rPr>
                <w:rFonts w:ascii="Times New Roman" w:hAnsi="Times New Roman" w:cs="Times New Roman"/>
                <w:sz w:val="24"/>
                <w:szCs w:val="24"/>
              </w:rPr>
              <w:t xml:space="preserve"> apmērā palielināti projektā pieņemtā personāla atlīdzības izmaksai projekta īstenošanas laikā</w:t>
            </w:r>
            <w:r w:rsidR="00F624D6" w:rsidRPr="003969CE">
              <w:rPr>
                <w:rFonts w:ascii="Times New Roman" w:hAnsi="Times New Roman" w:cs="Times New Roman"/>
                <w:sz w:val="24"/>
                <w:szCs w:val="24"/>
              </w:rPr>
              <w:t>;</w:t>
            </w:r>
          </w:p>
          <w:p w14:paraId="0538CD06" w14:textId="544AAD3C" w:rsidR="004701A3" w:rsidRPr="003969CE" w:rsidRDefault="00E45BA4" w:rsidP="004701A3">
            <w:pPr>
              <w:pStyle w:val="ListParagraph"/>
              <w:numPr>
                <w:ilvl w:val="0"/>
                <w:numId w:val="12"/>
              </w:num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t>p</w:t>
            </w:r>
            <w:r w:rsidR="004701A3" w:rsidRPr="003969CE">
              <w:rPr>
                <w:rFonts w:ascii="Times New Roman" w:hAnsi="Times New Roman" w:cs="Times New Roman"/>
                <w:sz w:val="24"/>
                <w:szCs w:val="24"/>
              </w:rPr>
              <w:t xml:space="preserve">reču un pakalpojumu izdevumi 108 797 </w:t>
            </w:r>
            <w:r w:rsidR="004701A3" w:rsidRPr="003969CE">
              <w:rPr>
                <w:rFonts w:ascii="Times New Roman" w:hAnsi="Times New Roman" w:cs="Times New Roman"/>
                <w:i/>
                <w:iCs/>
                <w:sz w:val="24"/>
                <w:szCs w:val="24"/>
              </w:rPr>
              <w:t>euro</w:t>
            </w:r>
            <w:r w:rsidR="004701A3" w:rsidRPr="003969CE">
              <w:rPr>
                <w:rFonts w:ascii="Times New Roman" w:hAnsi="Times New Roman" w:cs="Times New Roman"/>
                <w:sz w:val="24"/>
                <w:szCs w:val="24"/>
              </w:rPr>
              <w:t xml:space="preserve"> apmērā palielināti, pārceļot iepriekšējos projekta īstenošanas gados radušos pakalpojuma sniedzējiem paredzētā finansējuma pārpalikumus, jo pakalpojuma sniedzēji veica darbus mazākā apjomā, kā plānots, bet kopējo darbu apjomu paveiks līdz projekta īstenošanas beigām;</w:t>
            </w:r>
          </w:p>
          <w:p w14:paraId="6F1E1F04" w14:textId="2DDD5AEC" w:rsidR="004701A3" w:rsidRPr="003969CE" w:rsidRDefault="00E45BA4" w:rsidP="004701A3">
            <w:pPr>
              <w:pStyle w:val="ListParagraph"/>
              <w:numPr>
                <w:ilvl w:val="0"/>
                <w:numId w:val="12"/>
              </w:num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t>s</w:t>
            </w:r>
            <w:r w:rsidR="004701A3" w:rsidRPr="003969CE">
              <w:rPr>
                <w:rFonts w:ascii="Times New Roman" w:hAnsi="Times New Roman" w:cs="Times New Roman"/>
                <w:sz w:val="24"/>
                <w:szCs w:val="24"/>
              </w:rPr>
              <w:t xml:space="preserve">ubsīdiju izdevumi 3 000 </w:t>
            </w:r>
            <w:r w:rsidR="004701A3" w:rsidRPr="003969CE">
              <w:rPr>
                <w:rFonts w:ascii="Times New Roman" w:hAnsi="Times New Roman" w:cs="Times New Roman"/>
                <w:i/>
                <w:iCs/>
                <w:sz w:val="24"/>
                <w:szCs w:val="24"/>
              </w:rPr>
              <w:t>euro</w:t>
            </w:r>
            <w:r w:rsidR="004701A3" w:rsidRPr="003969CE">
              <w:rPr>
                <w:rFonts w:ascii="Times New Roman" w:hAnsi="Times New Roman" w:cs="Times New Roman"/>
                <w:sz w:val="24"/>
                <w:szCs w:val="24"/>
              </w:rPr>
              <w:t xml:space="preserve"> apmērā palielināti, jo projekta sadarbības partneris lūdza daļu no 2020.gadā plānotā finansējuma pārcelt uz 2021.gadu, pamatojoties uz MK noteikumiem Nr. 653, kas nosaka, ka gala maksājumu ne mazāk kā 20% apmērā izstrādātājam drīkst maksāt tikai pēc tam, kad informācijas sistēma ir palaista ekspluatācijā</w:t>
            </w:r>
            <w:r w:rsidR="00F624D6" w:rsidRPr="003969CE">
              <w:rPr>
                <w:rFonts w:ascii="Times New Roman" w:hAnsi="Times New Roman" w:cs="Times New Roman"/>
                <w:sz w:val="24"/>
                <w:szCs w:val="24"/>
              </w:rPr>
              <w:t>;</w:t>
            </w:r>
          </w:p>
          <w:p w14:paraId="7198D35D" w14:textId="004DB585" w:rsidR="004701A3" w:rsidRPr="003969CE" w:rsidRDefault="00E45BA4" w:rsidP="004701A3">
            <w:pPr>
              <w:pStyle w:val="ListParagraph"/>
              <w:numPr>
                <w:ilvl w:val="0"/>
                <w:numId w:val="12"/>
              </w:numPr>
              <w:spacing w:after="0" w:line="240" w:lineRule="auto"/>
              <w:jc w:val="both"/>
              <w:rPr>
                <w:rFonts w:ascii="Times New Roman" w:hAnsi="Times New Roman" w:cs="Times New Roman"/>
                <w:sz w:val="24"/>
                <w:szCs w:val="24"/>
              </w:rPr>
            </w:pPr>
            <w:r w:rsidRPr="003969CE">
              <w:rPr>
                <w:rFonts w:ascii="Times New Roman" w:hAnsi="Times New Roman" w:cs="Times New Roman"/>
                <w:sz w:val="24"/>
                <w:szCs w:val="24"/>
              </w:rPr>
              <w:t>k</w:t>
            </w:r>
            <w:r w:rsidR="004701A3" w:rsidRPr="003969CE">
              <w:rPr>
                <w:rFonts w:ascii="Times New Roman" w:hAnsi="Times New Roman" w:cs="Times New Roman"/>
                <w:sz w:val="24"/>
                <w:szCs w:val="24"/>
              </w:rPr>
              <w:t xml:space="preserve">apitālie izdevumi 281 802 </w:t>
            </w:r>
            <w:r w:rsidR="004701A3" w:rsidRPr="003969CE">
              <w:rPr>
                <w:rFonts w:ascii="Times New Roman" w:hAnsi="Times New Roman" w:cs="Times New Roman"/>
                <w:i/>
                <w:sz w:val="24"/>
                <w:szCs w:val="24"/>
              </w:rPr>
              <w:t>euro</w:t>
            </w:r>
            <w:r w:rsidR="004701A3" w:rsidRPr="003969CE">
              <w:rPr>
                <w:rFonts w:ascii="Times New Roman" w:hAnsi="Times New Roman" w:cs="Times New Roman"/>
                <w:sz w:val="24"/>
                <w:szCs w:val="24"/>
              </w:rPr>
              <w:t xml:space="preserve"> apmērā palielināti saskaņā ar grozījumiem līgumā ar </w:t>
            </w:r>
            <w:r w:rsidRPr="003969CE">
              <w:rPr>
                <w:rFonts w:ascii="Times New Roman" w:hAnsi="Times New Roman" w:cs="Times New Roman"/>
                <w:sz w:val="24"/>
                <w:szCs w:val="24"/>
              </w:rPr>
              <w:t xml:space="preserve">informācijas </w:t>
            </w:r>
            <w:r w:rsidR="004701A3" w:rsidRPr="003969CE">
              <w:rPr>
                <w:rFonts w:ascii="Times New Roman" w:hAnsi="Times New Roman" w:cs="Times New Roman"/>
                <w:sz w:val="24"/>
                <w:szCs w:val="24"/>
              </w:rPr>
              <w:t>sistēmas izstrādātāju, pārceļot vairāku darbu izpildi uz 2021.gadu, un attiecīgi arī pārceļot finansējumu, kas maksājams pēc šo darbu izpildes.</w:t>
            </w:r>
          </w:p>
          <w:p w14:paraId="0EF17AD1" w14:textId="77777777" w:rsidR="004701A3" w:rsidRPr="003969CE" w:rsidRDefault="004701A3" w:rsidP="004701A3">
            <w:pPr>
              <w:spacing w:after="0" w:line="240" w:lineRule="auto"/>
              <w:jc w:val="both"/>
              <w:rPr>
                <w:rFonts w:ascii="Times New Roman" w:eastAsia="Calibri" w:hAnsi="Times New Roman" w:cs="Times New Roman"/>
                <w:sz w:val="24"/>
                <w:szCs w:val="24"/>
              </w:rPr>
            </w:pPr>
          </w:p>
          <w:p w14:paraId="61016A48" w14:textId="77777777" w:rsidR="004701A3" w:rsidRPr="003969CE" w:rsidRDefault="004701A3" w:rsidP="004701A3">
            <w:pPr>
              <w:spacing w:after="0" w:line="240" w:lineRule="auto"/>
              <w:jc w:val="both"/>
              <w:rPr>
                <w:rFonts w:ascii="Times New Roman" w:eastAsia="Calibri" w:hAnsi="Times New Roman" w:cs="Times New Roman"/>
                <w:sz w:val="24"/>
                <w:szCs w:val="24"/>
              </w:rPr>
            </w:pPr>
            <w:r w:rsidRPr="003969CE">
              <w:rPr>
                <w:rFonts w:ascii="Times New Roman" w:eastAsia="Calibri" w:hAnsi="Times New Roman" w:cs="Times New Roman"/>
                <w:sz w:val="24"/>
                <w:szCs w:val="24"/>
              </w:rPr>
              <w:t xml:space="preserve">Lai nodrošinātu ilgtspējību Projekta ietvaros izstrādātiem un ieviestiem IKT risinājumiem, pēc Projekta termiņa beigām ir plānojamas IKT risinājumu uzturēšanas izmaksas. </w:t>
            </w:r>
          </w:p>
          <w:p w14:paraId="0E573B81" w14:textId="5FAE694C" w:rsidR="004701A3" w:rsidRPr="003969CE" w:rsidRDefault="004701A3" w:rsidP="004701A3">
            <w:pPr>
              <w:pStyle w:val="NormalWeb"/>
              <w:shd w:val="clear" w:color="auto" w:fill="FFFFFF"/>
              <w:spacing w:before="80" w:beforeAutospacing="0" w:after="0" w:afterAutospacing="0"/>
              <w:jc w:val="both"/>
            </w:pPr>
            <w:r w:rsidRPr="003969CE">
              <w:t xml:space="preserve">Iekšlietu ministrijai (PMLP, budžeta apakšprogramma 11.01.00 "Pilsonības un migrācijas lietu pārvalde") </w:t>
            </w:r>
            <w:r w:rsidR="006959CE" w:rsidRPr="003969CE">
              <w:t xml:space="preserve">2023. gadā un turpmāk </w:t>
            </w:r>
            <w:r w:rsidRPr="003969CE">
              <w:t xml:space="preserve">nepieciešams finansējums </w:t>
            </w:r>
            <w:r w:rsidR="006959CE" w:rsidRPr="003969CE">
              <w:rPr>
                <w:b/>
              </w:rPr>
              <w:t>414 953</w:t>
            </w:r>
            <w:r w:rsidR="006959CE" w:rsidRPr="003969CE">
              <w:t xml:space="preserve"> </w:t>
            </w:r>
            <w:r w:rsidR="006959CE" w:rsidRPr="003969CE">
              <w:rPr>
                <w:i/>
              </w:rPr>
              <w:t>euro</w:t>
            </w:r>
            <w:r w:rsidR="006959CE" w:rsidRPr="003969CE">
              <w:t xml:space="preserve"> </w:t>
            </w:r>
            <w:r w:rsidRPr="003969CE">
              <w:t>apmērā:</w:t>
            </w:r>
          </w:p>
          <w:p w14:paraId="64805BB5" w14:textId="77777777" w:rsidR="004701A3" w:rsidRPr="003969CE" w:rsidRDefault="004701A3" w:rsidP="004701A3">
            <w:pPr>
              <w:pStyle w:val="NormalWeb"/>
              <w:numPr>
                <w:ilvl w:val="0"/>
                <w:numId w:val="6"/>
              </w:numPr>
              <w:shd w:val="clear" w:color="auto" w:fill="FFFFFF"/>
              <w:spacing w:before="0" w:beforeAutospacing="0" w:after="0" w:afterAutospacing="0"/>
              <w:ind w:left="357" w:hanging="357"/>
              <w:jc w:val="both"/>
            </w:pPr>
            <w:r w:rsidRPr="003969CE">
              <w:t>161 144 </w:t>
            </w:r>
            <w:r w:rsidRPr="003969CE">
              <w:rPr>
                <w:i/>
                <w:iCs/>
              </w:rPr>
              <w:t>euro</w:t>
            </w:r>
            <w:r w:rsidRPr="003969CE">
              <w:t> apmērā tiks segta no Iekšlietu ministrijas budžeta apakšprogrammā 11.01.00 "Pilsonības un migrācijas lietu pārvalde" pieejamiem resursiem Iedzīvotāju reģistra un Civilstāvokļa aktu reģistra informācijas sistēmas uzturēšanai;</w:t>
            </w:r>
          </w:p>
          <w:p w14:paraId="2B4B1BC7" w14:textId="77777777" w:rsidR="004701A3" w:rsidRPr="003969CE" w:rsidRDefault="004701A3" w:rsidP="004701A3">
            <w:pPr>
              <w:pStyle w:val="NormalWeb"/>
              <w:numPr>
                <w:ilvl w:val="0"/>
                <w:numId w:val="6"/>
              </w:numPr>
              <w:shd w:val="clear" w:color="auto" w:fill="FFFFFF"/>
              <w:spacing w:before="0" w:beforeAutospacing="0" w:after="0" w:afterAutospacing="0"/>
              <w:ind w:left="357" w:hanging="357"/>
              <w:jc w:val="both"/>
            </w:pPr>
            <w:r w:rsidRPr="003969CE">
              <w:t>253 809 </w:t>
            </w:r>
            <w:r w:rsidRPr="003969CE">
              <w:rPr>
                <w:i/>
                <w:iCs/>
              </w:rPr>
              <w:t>euro</w:t>
            </w:r>
            <w:r w:rsidRPr="003969CE">
              <w:t> jāpieprasa papildus normatīvajos aktos noteiktajā kārtībā.</w:t>
            </w:r>
          </w:p>
          <w:p w14:paraId="7B755FC8" w14:textId="33E1D229" w:rsidR="004701A3" w:rsidRPr="003969CE" w:rsidRDefault="002469CB" w:rsidP="002469CB">
            <w:pPr>
              <w:pStyle w:val="NormalWeb"/>
              <w:shd w:val="clear" w:color="auto" w:fill="FFFFFF"/>
              <w:spacing w:before="80" w:beforeAutospacing="0" w:after="0" w:afterAutospacing="0"/>
              <w:jc w:val="both"/>
            </w:pPr>
            <w:r w:rsidRPr="003969CE">
              <w:t>Uzturēšanas izmaksās</w:t>
            </w:r>
            <w:r w:rsidR="004701A3" w:rsidRPr="003969CE">
              <w:t> </w:t>
            </w:r>
            <w:r w:rsidR="004701A3" w:rsidRPr="003969CE">
              <w:rPr>
                <w:bCs/>
              </w:rPr>
              <w:t>414 953 </w:t>
            </w:r>
            <w:r w:rsidR="004701A3" w:rsidRPr="003969CE">
              <w:rPr>
                <w:bCs/>
                <w:i/>
                <w:iCs/>
              </w:rPr>
              <w:t>euro</w:t>
            </w:r>
            <w:r w:rsidRPr="003969CE">
              <w:t xml:space="preserve"> apmērā paredzētas šādas izmaksu pozīcijas:</w:t>
            </w:r>
          </w:p>
          <w:p w14:paraId="60E8683A" w14:textId="2804078A" w:rsidR="004701A3" w:rsidRPr="003969CE" w:rsidRDefault="004701A3" w:rsidP="004701A3">
            <w:pPr>
              <w:pStyle w:val="NormalWeb"/>
              <w:numPr>
                <w:ilvl w:val="0"/>
                <w:numId w:val="8"/>
              </w:numPr>
              <w:shd w:val="clear" w:color="auto" w:fill="FFFFFF"/>
              <w:spacing w:before="0" w:beforeAutospacing="0" w:after="0" w:afterAutospacing="0"/>
              <w:ind w:left="357" w:hanging="357"/>
              <w:jc w:val="both"/>
            </w:pPr>
            <w:r w:rsidRPr="003969CE">
              <w:t>sistēmas problēmu, kļūdu novēršanas un profilaktiskās uzturēšanas pakalpojumi (146 cilvēkdienas) 79 497 </w:t>
            </w:r>
            <w:r w:rsidRPr="003969CE">
              <w:rPr>
                <w:i/>
                <w:iCs/>
              </w:rPr>
              <w:t>euro</w:t>
            </w:r>
            <w:r w:rsidRPr="003969CE">
              <w:t> (146 c/d x 450 </w:t>
            </w:r>
            <w:r w:rsidRPr="003969CE">
              <w:rPr>
                <w:i/>
                <w:iCs/>
              </w:rPr>
              <w:t>euro</w:t>
            </w:r>
            <w:r w:rsidRPr="003969CE">
              <w:t> + PVN);</w:t>
            </w:r>
          </w:p>
          <w:p w14:paraId="4EF35A8D" w14:textId="77777777" w:rsidR="004701A3" w:rsidRPr="003969CE" w:rsidRDefault="004701A3" w:rsidP="004701A3">
            <w:pPr>
              <w:pStyle w:val="NormalWeb"/>
              <w:numPr>
                <w:ilvl w:val="0"/>
                <w:numId w:val="8"/>
              </w:numPr>
              <w:shd w:val="clear" w:color="auto" w:fill="FFFFFF"/>
              <w:spacing w:before="0" w:beforeAutospacing="0" w:after="0" w:afterAutospacing="0"/>
              <w:ind w:left="357" w:hanging="357"/>
              <w:jc w:val="both"/>
            </w:pPr>
            <w:r w:rsidRPr="003969CE">
              <w:t>sistēmas pielāgošanas pakalpojumi (310 cilvēkdienas) 168 795 </w:t>
            </w:r>
            <w:r w:rsidRPr="003969CE">
              <w:rPr>
                <w:i/>
                <w:iCs/>
              </w:rPr>
              <w:t>euro</w:t>
            </w:r>
            <w:r w:rsidRPr="003969CE">
              <w:t> (310 c/d x 450 </w:t>
            </w:r>
            <w:r w:rsidRPr="003969CE">
              <w:rPr>
                <w:i/>
                <w:iCs/>
              </w:rPr>
              <w:t>euro</w:t>
            </w:r>
            <w:r w:rsidRPr="003969CE">
              <w:t> + PVN);</w:t>
            </w:r>
          </w:p>
          <w:p w14:paraId="68E5B91F" w14:textId="77777777" w:rsidR="004701A3" w:rsidRPr="003969CE" w:rsidRDefault="004701A3" w:rsidP="004701A3">
            <w:pPr>
              <w:pStyle w:val="NormalWeb"/>
              <w:numPr>
                <w:ilvl w:val="0"/>
                <w:numId w:val="8"/>
              </w:numPr>
              <w:shd w:val="clear" w:color="auto" w:fill="FFFFFF"/>
              <w:spacing w:before="0" w:beforeAutospacing="0" w:after="0" w:afterAutospacing="0"/>
              <w:ind w:left="357" w:hanging="357"/>
              <w:jc w:val="both"/>
            </w:pPr>
            <w:r w:rsidRPr="003969CE">
              <w:t>sistēmas drošības pārbaudes 60 000 </w:t>
            </w:r>
            <w:r w:rsidRPr="003969CE">
              <w:rPr>
                <w:i/>
                <w:iCs/>
              </w:rPr>
              <w:t>euro</w:t>
            </w:r>
            <w:r w:rsidRPr="003969CE">
              <w:t> (sistēmas auditi pēc sistēmas nodošanas ekspluatācijā), atbilstoši Ministru kabineta 2015.gada 28.jūlija noteikumiem Nr.442 "</w:t>
            </w:r>
            <w:hyperlink r:id="rId8" w:tgtFrame="_blank" w:history="1">
              <w:r w:rsidRPr="003969CE">
                <w:rPr>
                  <w:rStyle w:val="Hyperlink"/>
                  <w:color w:val="auto"/>
                  <w:u w:val="none"/>
                </w:rPr>
                <w:t>Kārtība, kādā tiek nodrošināta informācijas un komunikācijas tehnoloģiju sistēmu atbilstība minimālajām drošības prasībām</w:t>
              </w:r>
            </w:hyperlink>
            <w:r w:rsidRPr="003969CE">
              <w:t>", PMLP ārējais audits būs jāveic reizi 2 gados;</w:t>
            </w:r>
          </w:p>
          <w:p w14:paraId="4FFBDBAA" w14:textId="21D554BB" w:rsidR="004701A3" w:rsidRPr="003969CE" w:rsidRDefault="004701A3" w:rsidP="004701A3">
            <w:pPr>
              <w:pStyle w:val="NormalWeb"/>
              <w:numPr>
                <w:ilvl w:val="0"/>
                <w:numId w:val="8"/>
              </w:numPr>
              <w:shd w:val="clear" w:color="auto" w:fill="FFFFFF"/>
              <w:spacing w:before="0" w:beforeAutospacing="0" w:after="0" w:afterAutospacing="0"/>
              <w:ind w:left="357" w:hanging="357"/>
              <w:jc w:val="both"/>
            </w:pPr>
            <w:r w:rsidRPr="003969CE">
              <w:t>Oracle DBVS licences 36 300 </w:t>
            </w:r>
            <w:r w:rsidRPr="003969CE">
              <w:rPr>
                <w:i/>
                <w:iCs/>
              </w:rPr>
              <w:t>euro</w:t>
            </w:r>
            <w:r w:rsidRPr="003969CE">
              <w:t>;</w:t>
            </w:r>
          </w:p>
          <w:p w14:paraId="587A9966" w14:textId="3FA00735" w:rsidR="004701A3" w:rsidRPr="003969CE" w:rsidRDefault="004701A3" w:rsidP="004701A3">
            <w:pPr>
              <w:pStyle w:val="NormalWeb"/>
              <w:numPr>
                <w:ilvl w:val="0"/>
                <w:numId w:val="8"/>
              </w:numPr>
              <w:shd w:val="clear" w:color="auto" w:fill="FFFFFF"/>
              <w:spacing w:before="0" w:beforeAutospacing="0" w:after="0" w:afterAutospacing="0"/>
              <w:ind w:left="357" w:hanging="357"/>
              <w:jc w:val="both"/>
            </w:pPr>
            <w:r w:rsidRPr="003969CE">
              <w:t>datu centru programmatūras uzturēšanas izdevumi 70 361 </w:t>
            </w:r>
            <w:r w:rsidRPr="003969CE">
              <w:rPr>
                <w:i/>
                <w:iCs/>
              </w:rPr>
              <w:t>euro.</w:t>
            </w:r>
          </w:p>
        </w:tc>
      </w:tr>
      <w:tr w:rsidR="004701A3" w:rsidRPr="002F2F68" w14:paraId="40B65E35" w14:textId="77777777" w:rsidTr="001F7EBE">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44BBB194" w14:textId="77777777" w:rsidR="004701A3" w:rsidRPr="002F2F68" w:rsidRDefault="004701A3" w:rsidP="004701A3">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6.1. detalizēts ieņēmumu aprēķins</w:t>
            </w:r>
          </w:p>
        </w:tc>
        <w:tc>
          <w:tcPr>
            <w:tcW w:w="7461" w:type="dxa"/>
            <w:gridSpan w:val="7"/>
            <w:vMerge/>
            <w:tcBorders>
              <w:top w:val="outset" w:sz="6" w:space="0" w:color="auto"/>
              <w:left w:val="outset" w:sz="6" w:space="0" w:color="auto"/>
              <w:bottom w:val="outset" w:sz="6" w:space="0" w:color="auto"/>
              <w:right w:val="outset" w:sz="6" w:space="0" w:color="auto"/>
            </w:tcBorders>
            <w:vAlign w:val="center"/>
            <w:hideMark/>
          </w:tcPr>
          <w:p w14:paraId="6F984C5C" w14:textId="77777777" w:rsidR="004701A3" w:rsidRPr="002F2F68" w:rsidRDefault="004701A3" w:rsidP="004701A3">
            <w:pPr>
              <w:spacing w:after="0" w:line="240" w:lineRule="auto"/>
              <w:rPr>
                <w:rFonts w:ascii="Times New Roman" w:eastAsia="Times New Roman" w:hAnsi="Times New Roman" w:cs="Times New Roman"/>
                <w:iCs/>
                <w:sz w:val="24"/>
                <w:szCs w:val="24"/>
                <w:lang w:eastAsia="lv-LV"/>
              </w:rPr>
            </w:pPr>
          </w:p>
        </w:tc>
      </w:tr>
      <w:tr w:rsidR="004701A3" w:rsidRPr="002F2F68" w14:paraId="157F33A7" w14:textId="77777777" w:rsidTr="001F7EBE">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2F48E99A" w14:textId="77777777" w:rsidR="004701A3" w:rsidRPr="002F2F68" w:rsidRDefault="004701A3" w:rsidP="004701A3">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6.2. detalizēts izdevumu aprēķins</w:t>
            </w:r>
          </w:p>
        </w:tc>
        <w:tc>
          <w:tcPr>
            <w:tcW w:w="7461" w:type="dxa"/>
            <w:gridSpan w:val="7"/>
            <w:vMerge/>
            <w:tcBorders>
              <w:top w:val="outset" w:sz="6" w:space="0" w:color="auto"/>
              <w:left w:val="outset" w:sz="6" w:space="0" w:color="auto"/>
              <w:bottom w:val="outset" w:sz="6" w:space="0" w:color="auto"/>
              <w:right w:val="outset" w:sz="6" w:space="0" w:color="auto"/>
            </w:tcBorders>
            <w:vAlign w:val="center"/>
            <w:hideMark/>
          </w:tcPr>
          <w:p w14:paraId="1B368453" w14:textId="77777777" w:rsidR="004701A3" w:rsidRPr="002F2F68" w:rsidRDefault="004701A3" w:rsidP="004701A3">
            <w:pPr>
              <w:spacing w:after="0" w:line="240" w:lineRule="auto"/>
              <w:rPr>
                <w:rFonts w:ascii="Times New Roman" w:eastAsia="Times New Roman" w:hAnsi="Times New Roman" w:cs="Times New Roman"/>
                <w:iCs/>
                <w:sz w:val="24"/>
                <w:szCs w:val="24"/>
                <w:lang w:eastAsia="lv-LV"/>
              </w:rPr>
            </w:pPr>
          </w:p>
        </w:tc>
      </w:tr>
      <w:tr w:rsidR="004701A3" w:rsidRPr="002F2F68" w14:paraId="634EA594" w14:textId="77777777" w:rsidTr="001F7EBE">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4BED5CCB" w14:textId="77777777" w:rsidR="004701A3" w:rsidRPr="002F2F68" w:rsidRDefault="004701A3" w:rsidP="004701A3">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7. Amata vietu skaita izmaiņas</w:t>
            </w:r>
          </w:p>
        </w:tc>
        <w:tc>
          <w:tcPr>
            <w:tcW w:w="7461" w:type="dxa"/>
            <w:gridSpan w:val="7"/>
            <w:tcBorders>
              <w:top w:val="outset" w:sz="6" w:space="0" w:color="auto"/>
              <w:left w:val="outset" w:sz="6" w:space="0" w:color="auto"/>
              <w:bottom w:val="outset" w:sz="6" w:space="0" w:color="auto"/>
              <w:right w:val="outset" w:sz="6" w:space="0" w:color="auto"/>
            </w:tcBorders>
            <w:hideMark/>
          </w:tcPr>
          <w:p w14:paraId="6C0DAA64" w14:textId="77777777" w:rsidR="004701A3" w:rsidRPr="002F2F68" w:rsidRDefault="004701A3" w:rsidP="004701A3">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r w:rsidR="004701A3" w:rsidRPr="002F2F68" w14:paraId="47F1B484" w14:textId="77777777" w:rsidTr="001F7EBE">
        <w:trPr>
          <w:tblCellSpacing w:w="15" w:type="dxa"/>
          <w:jc w:val="center"/>
        </w:trPr>
        <w:tc>
          <w:tcPr>
            <w:tcW w:w="1504" w:type="dxa"/>
            <w:tcBorders>
              <w:top w:val="outset" w:sz="6" w:space="0" w:color="auto"/>
              <w:left w:val="outset" w:sz="6" w:space="0" w:color="auto"/>
              <w:bottom w:val="outset" w:sz="6" w:space="0" w:color="auto"/>
              <w:right w:val="outset" w:sz="6" w:space="0" w:color="auto"/>
            </w:tcBorders>
            <w:hideMark/>
          </w:tcPr>
          <w:p w14:paraId="5B33044B" w14:textId="77777777" w:rsidR="004701A3" w:rsidRPr="002F2F68" w:rsidRDefault="004701A3" w:rsidP="004701A3">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8. Cita informācija</w:t>
            </w:r>
          </w:p>
        </w:tc>
        <w:tc>
          <w:tcPr>
            <w:tcW w:w="7461" w:type="dxa"/>
            <w:gridSpan w:val="7"/>
            <w:tcBorders>
              <w:top w:val="outset" w:sz="6" w:space="0" w:color="auto"/>
              <w:left w:val="outset" w:sz="6" w:space="0" w:color="auto"/>
              <w:bottom w:val="outset" w:sz="6" w:space="0" w:color="auto"/>
              <w:right w:val="outset" w:sz="6" w:space="0" w:color="auto"/>
            </w:tcBorders>
            <w:hideMark/>
          </w:tcPr>
          <w:p w14:paraId="0E47888B" w14:textId="3B5647B6" w:rsidR="004701A3" w:rsidRPr="00327F3E" w:rsidRDefault="004701A3" w:rsidP="004701A3">
            <w:pPr>
              <w:spacing w:after="0" w:line="240" w:lineRule="auto"/>
              <w:jc w:val="both"/>
              <w:rPr>
                <w:rFonts w:ascii="Times New Roman" w:hAnsi="Times New Roman" w:cs="Times New Roman"/>
                <w:sz w:val="24"/>
                <w:szCs w:val="24"/>
              </w:rPr>
            </w:pPr>
            <w:r w:rsidRPr="00327F3E">
              <w:rPr>
                <w:rFonts w:ascii="Times New Roman" w:hAnsi="Times New Roman" w:cs="Times New Roman"/>
                <w:sz w:val="24"/>
                <w:szCs w:val="24"/>
              </w:rPr>
              <w:t>2021.gadā Projekta īstenošanai nepieciešami</w:t>
            </w:r>
            <w:r w:rsidR="006959CE">
              <w:rPr>
                <w:rFonts w:ascii="Times New Roman" w:hAnsi="Times New Roman" w:cs="Times New Roman"/>
                <w:sz w:val="24"/>
                <w:szCs w:val="24"/>
              </w:rPr>
              <w:t>e</w:t>
            </w:r>
            <w:r w:rsidRPr="00327F3E">
              <w:rPr>
                <w:rFonts w:ascii="Times New Roman" w:hAnsi="Times New Roman" w:cs="Times New Roman"/>
                <w:sz w:val="24"/>
                <w:szCs w:val="24"/>
              </w:rPr>
              <w:t xml:space="preserve"> 426 776 </w:t>
            </w:r>
            <w:r w:rsidRPr="001F7EBE">
              <w:rPr>
                <w:rFonts w:ascii="Times New Roman" w:hAnsi="Times New Roman" w:cs="Times New Roman"/>
                <w:i/>
                <w:sz w:val="24"/>
                <w:szCs w:val="24"/>
              </w:rPr>
              <w:t>euro</w:t>
            </w:r>
            <w:r w:rsidRPr="00327F3E">
              <w:rPr>
                <w:rFonts w:ascii="Times New Roman" w:hAnsi="Times New Roman" w:cs="Times New Roman"/>
                <w:sz w:val="24"/>
                <w:szCs w:val="24"/>
              </w:rPr>
              <w:t xml:space="preserve"> valsts budžeta līdzekļi normatīvajos aktos noteiktajā kārtībā tiks pieprasīti no 74. resora „Gadskārtējā valsts budžeta izpildes procesā pārdalāmais finansējums” 80.00.00 programmas „Nesadalītais finansējums Eiropas Savienības politiku </w:t>
            </w:r>
            <w:r w:rsidRPr="00327F3E">
              <w:rPr>
                <w:rFonts w:ascii="Times New Roman" w:hAnsi="Times New Roman" w:cs="Times New Roman"/>
                <w:sz w:val="24"/>
                <w:szCs w:val="24"/>
              </w:rPr>
              <w:lastRenderedPageBreak/>
              <w:t>instrumentu un pārējās ārvalstu finanšu palīdzības līdzfinansēto projektu un pasākumu īstenošanai”.</w:t>
            </w:r>
          </w:p>
          <w:p w14:paraId="4F388FCE" w14:textId="0E62E65F" w:rsidR="004701A3" w:rsidRPr="001142CB" w:rsidRDefault="004701A3" w:rsidP="006959CE">
            <w:pPr>
              <w:spacing w:after="0" w:line="240" w:lineRule="auto"/>
              <w:jc w:val="both"/>
              <w:rPr>
                <w:rFonts w:ascii="Times New Roman" w:hAnsi="Times New Roman" w:cs="Times New Roman"/>
                <w:sz w:val="24"/>
                <w:szCs w:val="24"/>
              </w:rPr>
            </w:pPr>
            <w:r w:rsidRPr="00327F3E">
              <w:rPr>
                <w:rFonts w:ascii="Times New Roman" w:hAnsi="Times New Roman" w:cs="Times New Roman"/>
                <w:sz w:val="24"/>
                <w:szCs w:val="24"/>
              </w:rPr>
              <w:t xml:space="preserve">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10.4.apakšpunktam) budžeta apakšprogrammā 11.01.00 “Pilsonības un migrācijas lietu pārvalde” pēc </w:t>
            </w:r>
            <w:r>
              <w:rPr>
                <w:rFonts w:ascii="Times New Roman" w:hAnsi="Times New Roman" w:cs="Times New Roman"/>
                <w:sz w:val="24"/>
                <w:szCs w:val="24"/>
              </w:rPr>
              <w:t xml:space="preserve">ERAF </w:t>
            </w:r>
            <w:r w:rsidRPr="00327F3E">
              <w:rPr>
                <w:rFonts w:ascii="Times New Roman" w:hAnsi="Times New Roman" w:cs="Times New Roman"/>
                <w:sz w:val="24"/>
                <w:szCs w:val="24"/>
              </w:rPr>
              <w:t>projekta pabeigšanas un sistēmas nodošan</w:t>
            </w:r>
            <w:r w:rsidR="006959CE">
              <w:rPr>
                <w:rFonts w:ascii="Times New Roman" w:hAnsi="Times New Roman" w:cs="Times New Roman"/>
                <w:sz w:val="24"/>
                <w:szCs w:val="24"/>
              </w:rPr>
              <w:t>as ekspluatācijās tiks</w:t>
            </w:r>
            <w:r w:rsidRPr="00327F3E">
              <w:rPr>
                <w:rFonts w:ascii="Times New Roman" w:hAnsi="Times New Roman" w:cs="Times New Roman"/>
                <w:sz w:val="24"/>
                <w:szCs w:val="24"/>
              </w:rPr>
              <w:t xml:space="preserve"> sagatavots papildu finansējuma </w:t>
            </w:r>
            <w:r w:rsidR="006959CE">
              <w:rPr>
                <w:rFonts w:ascii="Times New Roman" w:hAnsi="Times New Roman" w:cs="Times New Roman"/>
                <w:sz w:val="24"/>
                <w:szCs w:val="24"/>
              </w:rPr>
              <w:t>p</w:t>
            </w:r>
            <w:r w:rsidRPr="00327F3E">
              <w:rPr>
                <w:rFonts w:ascii="Times New Roman" w:hAnsi="Times New Roman" w:cs="Times New Roman"/>
                <w:sz w:val="24"/>
                <w:szCs w:val="24"/>
              </w:rPr>
              <w:t xml:space="preserve">ieprasījums </w:t>
            </w:r>
            <w:r>
              <w:rPr>
                <w:rFonts w:ascii="Times New Roman" w:hAnsi="Times New Roman" w:cs="Times New Roman"/>
                <w:sz w:val="24"/>
                <w:szCs w:val="24"/>
              </w:rPr>
              <w:t>ERAF projekta</w:t>
            </w:r>
            <w:r w:rsidRPr="00327F3E">
              <w:rPr>
                <w:rFonts w:ascii="Times New Roman" w:hAnsi="Times New Roman" w:cs="Times New Roman"/>
                <w:sz w:val="24"/>
                <w:szCs w:val="24"/>
              </w:rPr>
              <w:t xml:space="preserve"> ietvaros</w:t>
            </w:r>
            <w:r>
              <w:rPr>
                <w:rFonts w:ascii="Times New Roman" w:hAnsi="Times New Roman" w:cs="Times New Roman"/>
                <w:sz w:val="24"/>
                <w:szCs w:val="24"/>
              </w:rPr>
              <w:t xml:space="preserve"> izveidotās</w:t>
            </w:r>
            <w:r w:rsidRPr="00327F3E">
              <w:rPr>
                <w:rFonts w:ascii="Times New Roman" w:hAnsi="Times New Roman" w:cs="Times New Roman"/>
                <w:sz w:val="24"/>
                <w:szCs w:val="24"/>
              </w:rPr>
              <w:t xml:space="preserve"> </w:t>
            </w:r>
            <w:r>
              <w:rPr>
                <w:rFonts w:ascii="Times New Roman" w:hAnsi="Times New Roman" w:cs="Times New Roman"/>
                <w:sz w:val="24"/>
                <w:szCs w:val="24"/>
              </w:rPr>
              <w:t>Fizisko personu reģistra</w:t>
            </w:r>
            <w:r w:rsidRPr="00327F3E">
              <w:rPr>
                <w:rFonts w:ascii="Times New Roman" w:hAnsi="Times New Roman" w:cs="Times New Roman"/>
                <w:sz w:val="24"/>
                <w:szCs w:val="24"/>
              </w:rPr>
              <w:t xml:space="preserve"> funkcionalitātes  pieejamības un darbības 24/7 režīmā nodrošināšanai 253 809 </w:t>
            </w:r>
            <w:r w:rsidRPr="001F7EBE">
              <w:rPr>
                <w:rFonts w:ascii="Times New Roman" w:hAnsi="Times New Roman" w:cs="Times New Roman"/>
                <w:i/>
                <w:sz w:val="24"/>
                <w:szCs w:val="24"/>
              </w:rPr>
              <w:t>euro</w:t>
            </w:r>
            <w:r w:rsidRPr="00327F3E">
              <w:rPr>
                <w:rFonts w:ascii="Times New Roman" w:hAnsi="Times New Roman" w:cs="Times New Roman"/>
                <w:sz w:val="24"/>
                <w:szCs w:val="24"/>
              </w:rPr>
              <w:t xml:space="preserve"> apmērā ik gadu</w:t>
            </w:r>
            <w:r>
              <w:rPr>
                <w:rFonts w:ascii="Times New Roman" w:hAnsi="Times New Roman" w:cs="Times New Roman"/>
                <w:sz w:val="24"/>
                <w:szCs w:val="24"/>
              </w:rPr>
              <w:t>, sākot</w:t>
            </w:r>
            <w:r w:rsidRPr="00327F3E">
              <w:rPr>
                <w:rFonts w:ascii="Times New Roman" w:hAnsi="Times New Roman" w:cs="Times New Roman"/>
                <w:sz w:val="24"/>
                <w:szCs w:val="24"/>
              </w:rPr>
              <w:t xml:space="preserve"> no 2023.gada.</w:t>
            </w:r>
          </w:p>
        </w:tc>
      </w:tr>
    </w:tbl>
    <w:p w14:paraId="3B6A0516" w14:textId="78922B98" w:rsidR="002C5B88" w:rsidRDefault="002C5B8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00A7" w:rsidRPr="002F2F68" w14:paraId="434288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79D83" w14:textId="5FAC3302"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iCs/>
                <w:sz w:val="24"/>
                <w:szCs w:val="24"/>
                <w:lang w:eastAsia="lv-LV"/>
              </w:rPr>
              <w:t xml:space="preserve">  </w:t>
            </w:r>
            <w:r w:rsidRPr="002F2F68">
              <w:rPr>
                <w:rFonts w:ascii="Times New Roman" w:eastAsia="Times New Roman" w:hAnsi="Times New Roman" w:cs="Times New Roman"/>
                <w:b/>
                <w:bCs/>
                <w:iCs/>
                <w:sz w:val="24"/>
                <w:szCs w:val="24"/>
                <w:lang w:eastAsia="lv-LV"/>
              </w:rPr>
              <w:t>IV. Tiesību akta projekta ietekme uz spēkā esošo tiesību normu sistēmu</w:t>
            </w:r>
          </w:p>
        </w:tc>
      </w:tr>
      <w:tr w:rsidR="003400A7" w:rsidRPr="002F2F68" w14:paraId="544CE71E" w14:textId="77777777" w:rsidTr="00F61BC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A803A63" w14:textId="77777777" w:rsidR="00F61BC1" w:rsidRPr="002F2F68" w:rsidRDefault="00F61BC1" w:rsidP="00F61BC1">
            <w:pPr>
              <w:spacing w:after="0" w:line="240" w:lineRule="auto"/>
              <w:jc w:val="center"/>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Projekts šo jomu neskar</w:t>
            </w:r>
          </w:p>
        </w:tc>
      </w:tr>
    </w:tbl>
    <w:p w14:paraId="254B4D1B"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00A7" w:rsidRPr="002F2F68" w14:paraId="4253F99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9CB2A"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400A7" w:rsidRPr="002F2F68" w14:paraId="25B0D020" w14:textId="77777777" w:rsidTr="00F61BC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A9B5FA4" w14:textId="77777777" w:rsidR="00F61BC1" w:rsidRPr="002F2F68" w:rsidRDefault="00F61BC1" w:rsidP="00F61BC1">
            <w:pPr>
              <w:spacing w:after="0" w:line="240" w:lineRule="auto"/>
              <w:jc w:val="center"/>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Projekts šo jomu neskar</w:t>
            </w:r>
          </w:p>
        </w:tc>
      </w:tr>
    </w:tbl>
    <w:p w14:paraId="0B2D224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00A7" w:rsidRPr="002F2F68" w14:paraId="6D2B7E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890902"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VI. Sabiedrības līdzdalība un komunikācijas aktivitātes</w:t>
            </w:r>
          </w:p>
        </w:tc>
      </w:tr>
      <w:tr w:rsidR="003400A7" w:rsidRPr="002F2F68" w14:paraId="04C0C9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990B04"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487763"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118F021" w14:textId="365FD661" w:rsidR="00E5323B" w:rsidRPr="002F2F68" w:rsidRDefault="00E852A7" w:rsidP="00E852A7">
            <w:pPr>
              <w:spacing w:after="0" w:line="240" w:lineRule="auto"/>
              <w:jc w:val="both"/>
              <w:rPr>
                <w:rFonts w:ascii="Times New Roman" w:eastAsia="Times New Roman" w:hAnsi="Times New Roman" w:cs="Times New Roman"/>
                <w:iCs/>
                <w:sz w:val="24"/>
                <w:szCs w:val="24"/>
                <w:lang w:eastAsia="lv-LV"/>
              </w:rPr>
            </w:pPr>
            <w:r w:rsidRPr="002F2F68">
              <w:rPr>
                <w:rFonts w:ascii="Times New Roman" w:hAnsi="Times New Roman" w:cs="Times New Roman"/>
                <w:iCs/>
                <w:sz w:val="24"/>
                <w:szCs w:val="24"/>
                <w:lang w:eastAsia="lv-LV"/>
              </w:rPr>
              <w:t>Sabiedrības līdzdalības pasākumu organizēt nav nepieciešams, jo projekts neietekmē sabiedrību tiešā veidā.</w:t>
            </w:r>
          </w:p>
        </w:tc>
      </w:tr>
      <w:tr w:rsidR="003400A7" w:rsidRPr="002F2F68" w14:paraId="78400B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85CDA"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0F0005"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3809E28" w14:textId="1CC65396" w:rsidR="00E5323B" w:rsidRPr="002F2F68" w:rsidRDefault="00D364F9"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r w:rsidR="003400A7" w:rsidRPr="002F2F68" w14:paraId="0AAFAD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70B38"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B164820"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D9B2DE" w14:textId="151F8901" w:rsidR="00E5323B" w:rsidRPr="002F2F68" w:rsidRDefault="00D364F9"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r w:rsidR="003400A7" w:rsidRPr="002F2F68" w14:paraId="61F5C8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ABE320"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34FEF2"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2545DB" w14:textId="11D97432" w:rsidR="00E5323B" w:rsidRPr="002F2F68" w:rsidRDefault="00D364F9"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bl>
    <w:p w14:paraId="2D155209"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00A7" w:rsidRPr="002F2F68" w14:paraId="5AEDBA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F8F578" w14:textId="77777777" w:rsidR="00655F2C" w:rsidRPr="002F2F68" w:rsidRDefault="00E5323B" w:rsidP="00E5323B">
            <w:pPr>
              <w:spacing w:after="0" w:line="240" w:lineRule="auto"/>
              <w:rPr>
                <w:rFonts w:ascii="Times New Roman" w:eastAsia="Times New Roman" w:hAnsi="Times New Roman" w:cs="Times New Roman"/>
                <w:b/>
                <w:bCs/>
                <w:iCs/>
                <w:sz w:val="24"/>
                <w:szCs w:val="24"/>
                <w:lang w:eastAsia="lv-LV"/>
              </w:rPr>
            </w:pPr>
            <w:r w:rsidRPr="002F2F6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400A7" w:rsidRPr="002F2F68" w14:paraId="2B0DEF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06C302"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741877"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DB6711" w14:textId="38CD3699" w:rsidR="00E5323B" w:rsidRPr="002F2F68" w:rsidRDefault="00902DA6" w:rsidP="00EC71BB">
            <w:pPr>
              <w:spacing w:after="0" w:line="240" w:lineRule="auto"/>
              <w:jc w:val="both"/>
              <w:rPr>
                <w:rFonts w:ascii="Times New Roman" w:eastAsia="Times New Roman" w:hAnsi="Times New Roman" w:cs="Times New Roman"/>
                <w:iCs/>
                <w:sz w:val="24"/>
                <w:szCs w:val="24"/>
                <w:lang w:eastAsia="lv-LV"/>
              </w:rPr>
            </w:pPr>
            <w:r w:rsidRPr="002F2F68">
              <w:rPr>
                <w:rFonts w:ascii="Times New Roman" w:hAnsi="Times New Roman" w:cs="Times New Roman"/>
                <w:sz w:val="24"/>
                <w:szCs w:val="24"/>
              </w:rPr>
              <w:t xml:space="preserve">Iekšlietu ministrija, </w:t>
            </w:r>
            <w:r>
              <w:rPr>
                <w:rFonts w:ascii="Times New Roman" w:hAnsi="Times New Roman" w:cs="Times New Roman"/>
                <w:sz w:val="24"/>
                <w:szCs w:val="24"/>
              </w:rPr>
              <w:t xml:space="preserve">Pilsonības un migrācijas lietu pārvalde, </w:t>
            </w:r>
            <w:r w:rsidRPr="002F2F68">
              <w:rPr>
                <w:rFonts w:ascii="Times New Roman" w:hAnsi="Times New Roman" w:cs="Times New Roman"/>
                <w:sz w:val="24"/>
                <w:szCs w:val="24"/>
              </w:rPr>
              <w:t>Iekšlietu ministrijas Informācijas centrs</w:t>
            </w:r>
            <w:r>
              <w:rPr>
                <w:rFonts w:ascii="Times New Roman" w:hAnsi="Times New Roman" w:cs="Times New Roman"/>
                <w:sz w:val="24"/>
                <w:szCs w:val="24"/>
              </w:rPr>
              <w:t>, Valsts reģionālās attīstības aģentūra, Kultūras informācijas sistēmu centrs, Valsts ieņēmumu dienests, Uzņēmumu reģistrs, Tiesu administrācija, Valsts sociālās apdrošināšanas aģentūra un Latvijas Zvērinātu notāru padome.</w:t>
            </w:r>
          </w:p>
        </w:tc>
      </w:tr>
      <w:tr w:rsidR="003400A7" w:rsidRPr="002F2F68" w14:paraId="4E0039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9EC428"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D80EB1"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Projekta izpildes ietekme uz pārvaldes funkcijām un institucionālo struktūru.</w:t>
            </w:r>
            <w:r w:rsidRPr="002F2F6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CB8862C" w14:textId="5F5DEEE0" w:rsidR="00E5323B" w:rsidRPr="002F2F68" w:rsidRDefault="003F79A6"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 attiecināms</w:t>
            </w:r>
          </w:p>
        </w:tc>
      </w:tr>
      <w:tr w:rsidR="003400A7" w:rsidRPr="002F2F68" w14:paraId="4AC4D9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9D47AF" w14:textId="77777777" w:rsidR="00655F2C"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1D3FF75" w14:textId="77777777" w:rsidR="00E5323B" w:rsidRPr="002F2F68" w:rsidRDefault="00E5323B"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FC0125" w14:textId="11E710C9" w:rsidR="00E5323B" w:rsidRPr="002F2F68" w:rsidRDefault="00545342" w:rsidP="00E5323B">
            <w:pPr>
              <w:spacing w:after="0" w:line="240" w:lineRule="auto"/>
              <w:rPr>
                <w:rFonts w:ascii="Times New Roman" w:eastAsia="Times New Roman" w:hAnsi="Times New Roman" w:cs="Times New Roman"/>
                <w:iCs/>
                <w:sz w:val="24"/>
                <w:szCs w:val="24"/>
                <w:lang w:eastAsia="lv-LV"/>
              </w:rPr>
            </w:pPr>
            <w:r w:rsidRPr="002F2F68">
              <w:rPr>
                <w:rFonts w:ascii="Times New Roman" w:eastAsia="Times New Roman" w:hAnsi="Times New Roman" w:cs="Times New Roman"/>
                <w:iCs/>
                <w:sz w:val="24"/>
                <w:szCs w:val="24"/>
                <w:lang w:eastAsia="lv-LV"/>
              </w:rPr>
              <w:t>Nav</w:t>
            </w:r>
          </w:p>
        </w:tc>
      </w:tr>
    </w:tbl>
    <w:p w14:paraId="7CE78D16" w14:textId="77777777" w:rsidR="00C25B49" w:rsidRPr="002F2F68" w:rsidRDefault="00C25B49" w:rsidP="00894C55">
      <w:pPr>
        <w:spacing w:after="0" w:line="240" w:lineRule="auto"/>
        <w:rPr>
          <w:rFonts w:ascii="Times New Roman" w:hAnsi="Times New Roman" w:cs="Times New Roman"/>
          <w:sz w:val="28"/>
          <w:szCs w:val="28"/>
        </w:rPr>
      </w:pPr>
    </w:p>
    <w:p w14:paraId="5A1C8AF6" w14:textId="77777777" w:rsidR="00E5323B" w:rsidRPr="002F2F68" w:rsidRDefault="00E5323B" w:rsidP="00894C55">
      <w:pPr>
        <w:spacing w:after="0" w:line="240" w:lineRule="auto"/>
        <w:rPr>
          <w:rFonts w:ascii="Times New Roman" w:hAnsi="Times New Roman" w:cs="Times New Roman"/>
          <w:sz w:val="28"/>
          <w:szCs w:val="28"/>
        </w:rPr>
      </w:pPr>
    </w:p>
    <w:p w14:paraId="6A2733B5" w14:textId="77777777" w:rsidR="001E7ACE" w:rsidRPr="002F2F68" w:rsidRDefault="001E7ACE" w:rsidP="001E7ACE">
      <w:pPr>
        <w:rPr>
          <w:bCs/>
          <w:sz w:val="28"/>
          <w:szCs w:val="28"/>
        </w:rPr>
      </w:pPr>
    </w:p>
    <w:p w14:paraId="7CF79BB7" w14:textId="77777777" w:rsidR="001E7ACE" w:rsidRPr="002F2F68" w:rsidRDefault="001E7ACE" w:rsidP="001E7ACE">
      <w:pPr>
        <w:numPr>
          <w:ilvl w:val="0"/>
          <w:numId w:val="1"/>
        </w:numPr>
        <w:spacing w:after="0" w:line="240" w:lineRule="auto"/>
        <w:rPr>
          <w:rFonts w:ascii="Times New Roman" w:hAnsi="Times New Roman" w:cs="Times New Roman"/>
          <w:bCs/>
          <w:sz w:val="28"/>
          <w:szCs w:val="28"/>
        </w:rPr>
      </w:pPr>
      <w:r w:rsidRPr="002F2F68">
        <w:rPr>
          <w:rFonts w:ascii="Times New Roman" w:hAnsi="Times New Roman" w:cs="Times New Roman"/>
          <w:bCs/>
          <w:sz w:val="28"/>
          <w:szCs w:val="28"/>
        </w:rPr>
        <w:t>Iekšlietu ministrs</w:t>
      </w:r>
      <w:r w:rsidRPr="002F2F68">
        <w:rPr>
          <w:rFonts w:ascii="Times New Roman" w:hAnsi="Times New Roman" w:cs="Times New Roman"/>
          <w:bCs/>
          <w:sz w:val="28"/>
          <w:szCs w:val="28"/>
        </w:rPr>
        <w:tab/>
      </w:r>
      <w:r w:rsidRPr="002F2F68">
        <w:rPr>
          <w:rFonts w:ascii="Times New Roman" w:hAnsi="Times New Roman" w:cs="Times New Roman"/>
          <w:bCs/>
          <w:sz w:val="28"/>
          <w:szCs w:val="28"/>
        </w:rPr>
        <w:tab/>
      </w:r>
      <w:r w:rsidRPr="002F2F68">
        <w:rPr>
          <w:rFonts w:ascii="Times New Roman" w:hAnsi="Times New Roman" w:cs="Times New Roman"/>
          <w:bCs/>
          <w:sz w:val="28"/>
          <w:szCs w:val="28"/>
        </w:rPr>
        <w:tab/>
      </w:r>
      <w:r w:rsidRPr="002F2F68">
        <w:rPr>
          <w:rFonts w:ascii="Times New Roman" w:hAnsi="Times New Roman" w:cs="Times New Roman"/>
          <w:bCs/>
          <w:sz w:val="28"/>
          <w:szCs w:val="28"/>
        </w:rPr>
        <w:tab/>
        <w:t xml:space="preserve">           </w:t>
      </w:r>
      <w:r w:rsidRPr="002F2F68">
        <w:rPr>
          <w:rFonts w:ascii="Times New Roman" w:hAnsi="Times New Roman" w:cs="Times New Roman"/>
          <w:bCs/>
          <w:sz w:val="28"/>
          <w:szCs w:val="28"/>
        </w:rPr>
        <w:tab/>
        <w:t xml:space="preserve">   </w:t>
      </w:r>
      <w:r w:rsidRPr="002F2F68">
        <w:rPr>
          <w:rStyle w:val="name"/>
          <w:rFonts w:ascii="Times New Roman" w:eastAsia="PMingLiU" w:hAnsi="Times New Roman" w:cs="Times New Roman"/>
          <w:bCs/>
          <w:color w:val="000000"/>
          <w:sz w:val="28"/>
          <w:szCs w:val="28"/>
        </w:rPr>
        <w:t>S. Ģirģens</w:t>
      </w:r>
    </w:p>
    <w:p w14:paraId="421DAA13" w14:textId="77777777" w:rsidR="001E7ACE" w:rsidRPr="002F2F68" w:rsidRDefault="001E7ACE" w:rsidP="001E7ACE">
      <w:pPr>
        <w:rPr>
          <w:rFonts w:ascii="Times New Roman" w:hAnsi="Times New Roman" w:cs="Times New Roman"/>
        </w:rPr>
      </w:pPr>
    </w:p>
    <w:p w14:paraId="071278A4" w14:textId="0230A597" w:rsidR="001E7ACE" w:rsidRPr="002F2F68" w:rsidRDefault="001E7ACE" w:rsidP="001E7ACE">
      <w:pPr>
        <w:tabs>
          <w:tab w:val="left" w:pos="1159"/>
          <w:tab w:val="left" w:pos="6789"/>
        </w:tabs>
        <w:rPr>
          <w:rFonts w:ascii="Times New Roman" w:hAnsi="Times New Roman" w:cs="Times New Roman"/>
        </w:rPr>
      </w:pPr>
      <w:r w:rsidRPr="002F2F68">
        <w:rPr>
          <w:rFonts w:ascii="Times New Roman" w:hAnsi="Times New Roman" w:cs="Times New Roman"/>
        </w:rPr>
        <w:tab/>
      </w:r>
      <w:r w:rsidRPr="002F2F68">
        <w:rPr>
          <w:rFonts w:ascii="Times New Roman" w:hAnsi="Times New Roman" w:cs="Times New Roman"/>
        </w:rPr>
        <w:tab/>
      </w:r>
    </w:p>
    <w:p w14:paraId="6AAAE7F8" w14:textId="77777777" w:rsidR="001E7ACE" w:rsidRPr="002F2F68" w:rsidRDefault="001E7ACE" w:rsidP="001E7ACE">
      <w:pPr>
        <w:tabs>
          <w:tab w:val="left" w:pos="5529"/>
          <w:tab w:val="right" w:pos="8929"/>
        </w:tabs>
        <w:jc w:val="both"/>
        <w:rPr>
          <w:rFonts w:ascii="Times New Roman" w:hAnsi="Times New Roman" w:cs="Times New Roman"/>
          <w:sz w:val="28"/>
          <w:szCs w:val="28"/>
        </w:rPr>
      </w:pPr>
      <w:r w:rsidRPr="002F2F68">
        <w:rPr>
          <w:rFonts w:ascii="Times New Roman" w:hAnsi="Times New Roman" w:cs="Times New Roman"/>
          <w:sz w:val="28"/>
          <w:szCs w:val="28"/>
        </w:rPr>
        <w:t>Vīza: valsts sekretārs</w:t>
      </w:r>
      <w:r w:rsidRPr="002F2F68">
        <w:rPr>
          <w:rFonts w:ascii="Times New Roman" w:hAnsi="Times New Roman" w:cs="Times New Roman"/>
          <w:sz w:val="28"/>
          <w:szCs w:val="28"/>
        </w:rPr>
        <w:tab/>
        <w:t xml:space="preserve">      D. Trofimovs</w:t>
      </w:r>
    </w:p>
    <w:p w14:paraId="30D83DDB" w14:textId="3D21B3A6" w:rsidR="001E7ACE" w:rsidRDefault="001E7ACE" w:rsidP="001E7ACE">
      <w:pPr>
        <w:jc w:val="both"/>
        <w:rPr>
          <w:rFonts w:ascii="Times New Roman" w:hAnsi="Times New Roman" w:cs="Times New Roman"/>
          <w:sz w:val="12"/>
          <w:szCs w:val="12"/>
        </w:rPr>
      </w:pPr>
    </w:p>
    <w:p w14:paraId="50F5B694" w14:textId="314D19A6" w:rsidR="002C58AF" w:rsidRDefault="002C58AF" w:rsidP="001E7ACE">
      <w:pPr>
        <w:jc w:val="both"/>
        <w:rPr>
          <w:rFonts w:ascii="Times New Roman" w:hAnsi="Times New Roman" w:cs="Times New Roman"/>
          <w:sz w:val="12"/>
          <w:szCs w:val="12"/>
        </w:rPr>
      </w:pPr>
    </w:p>
    <w:p w14:paraId="75DDCA32" w14:textId="77777777" w:rsidR="002C58AF" w:rsidRDefault="002C58AF" w:rsidP="001E7ACE">
      <w:pPr>
        <w:jc w:val="both"/>
        <w:rPr>
          <w:rFonts w:ascii="Times New Roman" w:hAnsi="Times New Roman" w:cs="Times New Roman"/>
          <w:sz w:val="12"/>
          <w:szCs w:val="12"/>
        </w:rPr>
      </w:pPr>
    </w:p>
    <w:p w14:paraId="30826AFE" w14:textId="071C53AB" w:rsidR="00E14819" w:rsidRDefault="00E14819" w:rsidP="001E7ACE">
      <w:pPr>
        <w:jc w:val="both"/>
        <w:rPr>
          <w:rFonts w:ascii="Times New Roman" w:hAnsi="Times New Roman" w:cs="Times New Roman"/>
          <w:sz w:val="12"/>
          <w:szCs w:val="12"/>
        </w:rPr>
      </w:pPr>
    </w:p>
    <w:p w14:paraId="64C287B5" w14:textId="3EF0A880" w:rsidR="00E30080" w:rsidRDefault="00E30080" w:rsidP="001E7ACE">
      <w:pPr>
        <w:jc w:val="both"/>
        <w:rPr>
          <w:rFonts w:ascii="Times New Roman" w:hAnsi="Times New Roman" w:cs="Times New Roman"/>
          <w:sz w:val="12"/>
          <w:szCs w:val="12"/>
        </w:rPr>
      </w:pPr>
    </w:p>
    <w:p w14:paraId="317D0D45" w14:textId="163AABB3" w:rsidR="00E30080" w:rsidRDefault="00E30080" w:rsidP="001E7ACE">
      <w:pPr>
        <w:jc w:val="both"/>
        <w:rPr>
          <w:rFonts w:ascii="Times New Roman" w:hAnsi="Times New Roman" w:cs="Times New Roman"/>
          <w:sz w:val="12"/>
          <w:szCs w:val="12"/>
        </w:rPr>
      </w:pPr>
    </w:p>
    <w:p w14:paraId="63D9A56D" w14:textId="569A3344" w:rsidR="00E30080" w:rsidRDefault="00E30080" w:rsidP="001E7ACE">
      <w:pPr>
        <w:jc w:val="both"/>
        <w:rPr>
          <w:rFonts w:ascii="Times New Roman" w:hAnsi="Times New Roman" w:cs="Times New Roman"/>
          <w:sz w:val="12"/>
          <w:szCs w:val="12"/>
        </w:rPr>
      </w:pPr>
    </w:p>
    <w:p w14:paraId="74ADA41F" w14:textId="4C930D8D" w:rsidR="00E30080" w:rsidRDefault="00E30080" w:rsidP="001E7ACE">
      <w:pPr>
        <w:jc w:val="both"/>
        <w:rPr>
          <w:rFonts w:ascii="Times New Roman" w:hAnsi="Times New Roman" w:cs="Times New Roman"/>
          <w:sz w:val="12"/>
          <w:szCs w:val="12"/>
        </w:rPr>
      </w:pPr>
    </w:p>
    <w:p w14:paraId="407BB303" w14:textId="77777777" w:rsidR="00E30080" w:rsidRPr="002F2F68" w:rsidRDefault="00E30080" w:rsidP="001E7ACE">
      <w:pPr>
        <w:jc w:val="both"/>
        <w:rPr>
          <w:rFonts w:ascii="Times New Roman" w:hAnsi="Times New Roman" w:cs="Times New Roman"/>
          <w:sz w:val="12"/>
          <w:szCs w:val="12"/>
        </w:rPr>
      </w:pPr>
    </w:p>
    <w:p w14:paraId="7A887598" w14:textId="77777777" w:rsidR="002C58AF" w:rsidRPr="002F2F68" w:rsidRDefault="002C58AF" w:rsidP="002C58AF">
      <w:pPr>
        <w:pStyle w:val="pamattekststabul"/>
        <w:tabs>
          <w:tab w:val="left" w:pos="3119"/>
          <w:tab w:val="left" w:pos="5812"/>
        </w:tabs>
        <w:spacing w:before="0" w:beforeAutospacing="0" w:after="0" w:afterAutospacing="0"/>
        <w:jc w:val="both"/>
        <w:rPr>
          <w:lang w:val="lv-LV"/>
        </w:rPr>
      </w:pPr>
      <w:r>
        <w:rPr>
          <w:lang w:val="lv-LV"/>
        </w:rPr>
        <w:t>Uldis Apsītis, 67829700</w:t>
      </w:r>
    </w:p>
    <w:p w14:paraId="601431B7" w14:textId="77777777" w:rsidR="002C58AF" w:rsidRDefault="00DA58D2" w:rsidP="002C58AF">
      <w:pPr>
        <w:rPr>
          <w:rFonts w:ascii="Times New Roman" w:hAnsi="Times New Roman" w:cs="Times New Roman"/>
        </w:rPr>
      </w:pPr>
      <w:hyperlink r:id="rId9" w:history="1">
        <w:r w:rsidR="002C58AF">
          <w:rPr>
            <w:rStyle w:val="Hyperlink"/>
            <w:rFonts w:ascii="Times New Roman" w:hAnsi="Times New Roman" w:cs="Times New Roman"/>
          </w:rPr>
          <w:t>uldis.apsitis@pmlp.gov.lv</w:t>
        </w:r>
      </w:hyperlink>
      <w:r w:rsidR="002C58AF">
        <w:rPr>
          <w:rStyle w:val="Hyperlink"/>
          <w:rFonts w:ascii="Times New Roman" w:hAnsi="Times New Roman" w:cs="Times New Roman"/>
        </w:rPr>
        <w:t xml:space="preserve"> </w:t>
      </w:r>
    </w:p>
    <w:p w14:paraId="6A67D6FB" w14:textId="493A91B9" w:rsidR="001E7ACE" w:rsidRPr="002F2F68" w:rsidRDefault="00217FD9" w:rsidP="001E7ACE">
      <w:pPr>
        <w:pStyle w:val="pamattekststabul"/>
        <w:tabs>
          <w:tab w:val="left" w:pos="3119"/>
          <w:tab w:val="left" w:pos="5812"/>
        </w:tabs>
        <w:spacing w:before="0" w:beforeAutospacing="0" w:after="0" w:afterAutospacing="0"/>
        <w:jc w:val="both"/>
        <w:rPr>
          <w:lang w:val="lv-LV"/>
        </w:rPr>
      </w:pPr>
      <w:r>
        <w:rPr>
          <w:lang w:val="lv-LV"/>
        </w:rPr>
        <w:t>Ilze Kristapsone, 67219429</w:t>
      </w:r>
    </w:p>
    <w:p w14:paraId="5AA0012F" w14:textId="797FCBC7" w:rsidR="001E7ACE" w:rsidRDefault="00DA58D2" w:rsidP="001E7ACE">
      <w:pPr>
        <w:rPr>
          <w:rFonts w:ascii="Times New Roman" w:hAnsi="Times New Roman" w:cs="Times New Roman"/>
        </w:rPr>
      </w:pPr>
      <w:hyperlink r:id="rId10" w:history="1">
        <w:r w:rsidR="00217FD9" w:rsidRPr="00B257D3">
          <w:rPr>
            <w:rStyle w:val="Hyperlink"/>
            <w:rFonts w:ascii="Times New Roman" w:hAnsi="Times New Roman" w:cs="Times New Roman"/>
          </w:rPr>
          <w:t>ilze.kristapsone@pmlp.gov.lv</w:t>
        </w:r>
      </w:hyperlink>
      <w:r w:rsidR="00217FD9">
        <w:rPr>
          <w:rFonts w:ascii="Times New Roman" w:hAnsi="Times New Roman" w:cs="Times New Roman"/>
        </w:rPr>
        <w:t xml:space="preserve"> </w:t>
      </w:r>
    </w:p>
    <w:p w14:paraId="0DF47671" w14:textId="1EB407EC" w:rsidR="00E14819" w:rsidRPr="002F2F68" w:rsidRDefault="002C58AF" w:rsidP="00E14819">
      <w:pPr>
        <w:pStyle w:val="pamattekststabul"/>
        <w:tabs>
          <w:tab w:val="left" w:pos="3119"/>
          <w:tab w:val="left" w:pos="5812"/>
        </w:tabs>
        <w:spacing w:before="0" w:beforeAutospacing="0" w:after="0" w:afterAutospacing="0"/>
        <w:jc w:val="both"/>
        <w:rPr>
          <w:lang w:val="lv-LV"/>
        </w:rPr>
      </w:pPr>
      <w:r>
        <w:rPr>
          <w:lang w:val="lv-LV"/>
        </w:rPr>
        <w:t xml:space="preserve">Gundega </w:t>
      </w:r>
      <w:proofErr w:type="spellStart"/>
      <w:r>
        <w:rPr>
          <w:lang w:val="lv-LV"/>
        </w:rPr>
        <w:t>Nesteroviča</w:t>
      </w:r>
      <w:proofErr w:type="spellEnd"/>
      <w:r>
        <w:rPr>
          <w:lang w:val="lv-LV"/>
        </w:rPr>
        <w:t>, 67219442</w:t>
      </w:r>
    </w:p>
    <w:p w14:paraId="5AAFD74D" w14:textId="2CEB0FBF" w:rsidR="00894C55" w:rsidRPr="002F2F68" w:rsidRDefault="00DA58D2" w:rsidP="00E14819">
      <w:pPr>
        <w:rPr>
          <w:rFonts w:ascii="Times New Roman" w:hAnsi="Times New Roman" w:cs="Times New Roman"/>
          <w:sz w:val="24"/>
          <w:szCs w:val="28"/>
        </w:rPr>
      </w:pPr>
      <w:hyperlink r:id="rId11" w:history="1">
        <w:r w:rsidR="002C58AF" w:rsidRPr="00B257D3">
          <w:rPr>
            <w:rStyle w:val="Hyperlink"/>
            <w:rFonts w:ascii="Times New Roman" w:hAnsi="Times New Roman" w:cs="Times New Roman"/>
          </w:rPr>
          <w:t>gundega.nesterovica@pmlp.gov.lv</w:t>
        </w:r>
      </w:hyperlink>
      <w:r w:rsidR="002C58AF">
        <w:rPr>
          <w:rFonts w:ascii="Times New Roman" w:hAnsi="Times New Roman" w:cs="Times New Roman"/>
        </w:rPr>
        <w:t xml:space="preserve"> </w:t>
      </w:r>
    </w:p>
    <w:sectPr w:rsidR="00894C55" w:rsidRPr="002F2F68"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E598E" w14:textId="77777777" w:rsidR="001F7EBE" w:rsidRDefault="001F7EBE" w:rsidP="00894C55">
      <w:pPr>
        <w:spacing w:after="0" w:line="240" w:lineRule="auto"/>
      </w:pPr>
      <w:r>
        <w:separator/>
      </w:r>
    </w:p>
  </w:endnote>
  <w:endnote w:type="continuationSeparator" w:id="0">
    <w:p w14:paraId="3CC845A4" w14:textId="77777777" w:rsidR="001F7EBE" w:rsidRDefault="001F7E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3113" w14:textId="701D95ED" w:rsidR="001F7EBE" w:rsidRPr="0048340C" w:rsidRDefault="001F7EBE" w:rsidP="0048340C">
    <w:pPr>
      <w:pStyle w:val="Footer"/>
    </w:pPr>
    <w:r>
      <w:rPr>
        <w:rFonts w:ascii="Times New Roman" w:hAnsi="Times New Roman" w:cs="Times New Roman"/>
        <w:sz w:val="20"/>
        <w:szCs w:val="20"/>
      </w:rPr>
      <w:t>IEMAnot_</w:t>
    </w:r>
    <w:r w:rsidR="000533CF">
      <w:rPr>
        <w:rFonts w:ascii="Times New Roman" w:hAnsi="Times New Roman" w:cs="Times New Roman"/>
        <w:sz w:val="20"/>
        <w:szCs w:val="20"/>
      </w:rPr>
      <w:t>22</w:t>
    </w:r>
    <w:r>
      <w:rPr>
        <w:rFonts w:ascii="Times New Roman" w:hAnsi="Times New Roman" w:cs="Times New Roman"/>
        <w:sz w:val="20"/>
        <w:szCs w:val="20"/>
      </w:rPr>
      <w:t>0221_FPRIS_pagarin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70CD" w14:textId="5C0061EC" w:rsidR="001F7EBE" w:rsidRPr="001960E9" w:rsidRDefault="001F7EBE" w:rsidP="001960E9">
    <w:pPr>
      <w:pStyle w:val="Footer"/>
    </w:pPr>
    <w:r w:rsidRPr="001960E9">
      <w:rPr>
        <w:rFonts w:ascii="Times New Roman" w:hAnsi="Times New Roman" w:cs="Times New Roman"/>
        <w:sz w:val="20"/>
        <w:szCs w:val="20"/>
      </w:rPr>
      <w:t>IEMAnot_</w:t>
    </w:r>
    <w:r w:rsidR="000533CF">
      <w:rPr>
        <w:rFonts w:ascii="Times New Roman" w:hAnsi="Times New Roman" w:cs="Times New Roman"/>
        <w:sz w:val="20"/>
        <w:szCs w:val="20"/>
      </w:rPr>
      <w:t>22</w:t>
    </w:r>
    <w:r>
      <w:rPr>
        <w:rFonts w:ascii="Times New Roman" w:hAnsi="Times New Roman" w:cs="Times New Roman"/>
        <w:sz w:val="20"/>
        <w:szCs w:val="20"/>
      </w:rPr>
      <w:t>0221_FPRIS_pagarin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41C6" w14:textId="77777777" w:rsidR="001F7EBE" w:rsidRDefault="001F7EBE" w:rsidP="00894C55">
      <w:pPr>
        <w:spacing w:after="0" w:line="240" w:lineRule="auto"/>
      </w:pPr>
      <w:r>
        <w:separator/>
      </w:r>
    </w:p>
  </w:footnote>
  <w:footnote w:type="continuationSeparator" w:id="0">
    <w:p w14:paraId="0D28AC12" w14:textId="77777777" w:rsidR="001F7EBE" w:rsidRDefault="001F7EB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53D039D" w14:textId="42AF98F5" w:rsidR="001F7EBE" w:rsidRPr="00C25B49" w:rsidRDefault="001F7EB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58D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ED7ED5"/>
    <w:multiLevelType w:val="hybridMultilevel"/>
    <w:tmpl w:val="6574976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3EB4D4D"/>
    <w:multiLevelType w:val="hybridMultilevel"/>
    <w:tmpl w:val="B45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E0D44"/>
    <w:multiLevelType w:val="hybridMultilevel"/>
    <w:tmpl w:val="39524F04"/>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DF56590"/>
    <w:multiLevelType w:val="hybridMultilevel"/>
    <w:tmpl w:val="3FC6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25C0"/>
    <w:multiLevelType w:val="hybridMultilevel"/>
    <w:tmpl w:val="BAF014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0621E84"/>
    <w:multiLevelType w:val="hybridMultilevel"/>
    <w:tmpl w:val="0F94F3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5F586C"/>
    <w:multiLevelType w:val="hybridMultilevel"/>
    <w:tmpl w:val="F06E46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6D31425"/>
    <w:multiLevelType w:val="hybridMultilevel"/>
    <w:tmpl w:val="1C623E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053E80"/>
    <w:multiLevelType w:val="hybridMultilevel"/>
    <w:tmpl w:val="F57AD96C"/>
    <w:lvl w:ilvl="0" w:tplc="1C3ECF6A">
      <w:start w:val="3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8A4BCA"/>
    <w:multiLevelType w:val="hybridMultilevel"/>
    <w:tmpl w:val="BF0812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CF94A89"/>
    <w:multiLevelType w:val="hybridMultilevel"/>
    <w:tmpl w:val="2C7CE2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9A306B"/>
    <w:multiLevelType w:val="hybridMultilevel"/>
    <w:tmpl w:val="5808B1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66318C1"/>
    <w:multiLevelType w:val="hybridMultilevel"/>
    <w:tmpl w:val="C360AE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5"/>
  </w:num>
  <w:num w:numId="5">
    <w:abstractNumId w:val="8"/>
  </w:num>
  <w:num w:numId="6">
    <w:abstractNumId w:val="10"/>
  </w:num>
  <w:num w:numId="7">
    <w:abstractNumId w:val="13"/>
  </w:num>
  <w:num w:numId="8">
    <w:abstractNumId w:val="1"/>
  </w:num>
  <w:num w:numId="9">
    <w:abstractNumId w:val="11"/>
  </w:num>
  <w:num w:numId="10">
    <w:abstractNumId w:val="6"/>
  </w:num>
  <w:num w:numId="11">
    <w:abstractNumId w:val="3"/>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34EE"/>
    <w:rsid w:val="00045B47"/>
    <w:rsid w:val="0004786F"/>
    <w:rsid w:val="000533CF"/>
    <w:rsid w:val="000A0669"/>
    <w:rsid w:val="000A6259"/>
    <w:rsid w:val="000C7B40"/>
    <w:rsid w:val="000E4ABF"/>
    <w:rsid w:val="000F0EB1"/>
    <w:rsid w:val="00106616"/>
    <w:rsid w:val="001069AC"/>
    <w:rsid w:val="001142CB"/>
    <w:rsid w:val="00122050"/>
    <w:rsid w:val="00122E24"/>
    <w:rsid w:val="001248C5"/>
    <w:rsid w:val="001300CA"/>
    <w:rsid w:val="00136FE7"/>
    <w:rsid w:val="00137B25"/>
    <w:rsid w:val="00162D60"/>
    <w:rsid w:val="001707EF"/>
    <w:rsid w:val="00171238"/>
    <w:rsid w:val="001770FE"/>
    <w:rsid w:val="001960E9"/>
    <w:rsid w:val="001B0315"/>
    <w:rsid w:val="001C267E"/>
    <w:rsid w:val="001E7ACE"/>
    <w:rsid w:val="001F7EBE"/>
    <w:rsid w:val="00213519"/>
    <w:rsid w:val="00215C69"/>
    <w:rsid w:val="00217FD9"/>
    <w:rsid w:val="0022214D"/>
    <w:rsid w:val="00230AD1"/>
    <w:rsid w:val="00233134"/>
    <w:rsid w:val="00235AB1"/>
    <w:rsid w:val="00242636"/>
    <w:rsid w:val="00243426"/>
    <w:rsid w:val="00245C60"/>
    <w:rsid w:val="0024677C"/>
    <w:rsid w:val="002469CB"/>
    <w:rsid w:val="00255709"/>
    <w:rsid w:val="00281446"/>
    <w:rsid w:val="00283FEB"/>
    <w:rsid w:val="00294122"/>
    <w:rsid w:val="00296332"/>
    <w:rsid w:val="002A114D"/>
    <w:rsid w:val="002C58AF"/>
    <w:rsid w:val="002C5B88"/>
    <w:rsid w:val="002E1C05"/>
    <w:rsid w:val="002F2F68"/>
    <w:rsid w:val="002F74EA"/>
    <w:rsid w:val="00321B16"/>
    <w:rsid w:val="0032283A"/>
    <w:rsid w:val="003260FA"/>
    <w:rsid w:val="00327F3E"/>
    <w:rsid w:val="00333C2E"/>
    <w:rsid w:val="003400A7"/>
    <w:rsid w:val="00356727"/>
    <w:rsid w:val="003568B0"/>
    <w:rsid w:val="00374145"/>
    <w:rsid w:val="00374FF9"/>
    <w:rsid w:val="00376AB1"/>
    <w:rsid w:val="00390627"/>
    <w:rsid w:val="003969CE"/>
    <w:rsid w:val="003A3CA6"/>
    <w:rsid w:val="003B0BF9"/>
    <w:rsid w:val="003B3022"/>
    <w:rsid w:val="003C50D1"/>
    <w:rsid w:val="003D2305"/>
    <w:rsid w:val="003E0791"/>
    <w:rsid w:val="003E7468"/>
    <w:rsid w:val="003F28AC"/>
    <w:rsid w:val="003F79A6"/>
    <w:rsid w:val="003F7BD3"/>
    <w:rsid w:val="00412110"/>
    <w:rsid w:val="0041789E"/>
    <w:rsid w:val="0042439E"/>
    <w:rsid w:val="00426BCF"/>
    <w:rsid w:val="004454FE"/>
    <w:rsid w:val="0045069B"/>
    <w:rsid w:val="004526F7"/>
    <w:rsid w:val="00456E40"/>
    <w:rsid w:val="00456E4B"/>
    <w:rsid w:val="004626D6"/>
    <w:rsid w:val="004701A3"/>
    <w:rsid w:val="00471F27"/>
    <w:rsid w:val="0048224B"/>
    <w:rsid w:val="00482E13"/>
    <w:rsid w:val="0048340C"/>
    <w:rsid w:val="004A31DA"/>
    <w:rsid w:val="004C58C9"/>
    <w:rsid w:val="004D0C08"/>
    <w:rsid w:val="004E63C8"/>
    <w:rsid w:val="004F3C8B"/>
    <w:rsid w:val="004F7DEA"/>
    <w:rsid w:val="0050178F"/>
    <w:rsid w:val="005156A3"/>
    <w:rsid w:val="00543E13"/>
    <w:rsid w:val="00545342"/>
    <w:rsid w:val="0057138D"/>
    <w:rsid w:val="0057425F"/>
    <w:rsid w:val="005C07C4"/>
    <w:rsid w:val="005C1262"/>
    <w:rsid w:val="005D24EC"/>
    <w:rsid w:val="005E054D"/>
    <w:rsid w:val="005F7524"/>
    <w:rsid w:val="006023D5"/>
    <w:rsid w:val="0060381A"/>
    <w:rsid w:val="0060496B"/>
    <w:rsid w:val="00604DDE"/>
    <w:rsid w:val="00613BA9"/>
    <w:rsid w:val="0062245F"/>
    <w:rsid w:val="006328A4"/>
    <w:rsid w:val="006328B6"/>
    <w:rsid w:val="006363D5"/>
    <w:rsid w:val="00640B48"/>
    <w:rsid w:val="00640D3D"/>
    <w:rsid w:val="0065449C"/>
    <w:rsid w:val="006559FA"/>
    <w:rsid w:val="00655F2C"/>
    <w:rsid w:val="0066681B"/>
    <w:rsid w:val="00673631"/>
    <w:rsid w:val="006817B7"/>
    <w:rsid w:val="006959CE"/>
    <w:rsid w:val="006B1281"/>
    <w:rsid w:val="006C2374"/>
    <w:rsid w:val="006C3C91"/>
    <w:rsid w:val="006D1D2F"/>
    <w:rsid w:val="006D312D"/>
    <w:rsid w:val="006E1081"/>
    <w:rsid w:val="006F6354"/>
    <w:rsid w:val="00720585"/>
    <w:rsid w:val="007271A5"/>
    <w:rsid w:val="00745C43"/>
    <w:rsid w:val="00747A68"/>
    <w:rsid w:val="00765141"/>
    <w:rsid w:val="00771726"/>
    <w:rsid w:val="00771B07"/>
    <w:rsid w:val="00773AF6"/>
    <w:rsid w:val="00787EB0"/>
    <w:rsid w:val="007958AF"/>
    <w:rsid w:val="00795F71"/>
    <w:rsid w:val="007A148E"/>
    <w:rsid w:val="007B42FF"/>
    <w:rsid w:val="007C4043"/>
    <w:rsid w:val="007C59C6"/>
    <w:rsid w:val="007D3E95"/>
    <w:rsid w:val="007E5F7A"/>
    <w:rsid w:val="007E73AB"/>
    <w:rsid w:val="007F1D8A"/>
    <w:rsid w:val="007F289C"/>
    <w:rsid w:val="008014E1"/>
    <w:rsid w:val="00816C11"/>
    <w:rsid w:val="008441BD"/>
    <w:rsid w:val="00860B0B"/>
    <w:rsid w:val="00865D39"/>
    <w:rsid w:val="00874676"/>
    <w:rsid w:val="00876400"/>
    <w:rsid w:val="0088107E"/>
    <w:rsid w:val="008822DF"/>
    <w:rsid w:val="00894C55"/>
    <w:rsid w:val="008A4B40"/>
    <w:rsid w:val="008B40E7"/>
    <w:rsid w:val="008B51EC"/>
    <w:rsid w:val="008C0813"/>
    <w:rsid w:val="008C4657"/>
    <w:rsid w:val="00900839"/>
    <w:rsid w:val="00902DA6"/>
    <w:rsid w:val="00907596"/>
    <w:rsid w:val="009103B8"/>
    <w:rsid w:val="0091778E"/>
    <w:rsid w:val="00942DE4"/>
    <w:rsid w:val="009511DE"/>
    <w:rsid w:val="009514A6"/>
    <w:rsid w:val="00951D32"/>
    <w:rsid w:val="0095397E"/>
    <w:rsid w:val="00953E79"/>
    <w:rsid w:val="009829C1"/>
    <w:rsid w:val="009873A2"/>
    <w:rsid w:val="00997AF5"/>
    <w:rsid w:val="009A2654"/>
    <w:rsid w:val="009A5288"/>
    <w:rsid w:val="009D1D69"/>
    <w:rsid w:val="009E125B"/>
    <w:rsid w:val="00A10FC3"/>
    <w:rsid w:val="00A1216E"/>
    <w:rsid w:val="00A13016"/>
    <w:rsid w:val="00A22AA4"/>
    <w:rsid w:val="00A234A2"/>
    <w:rsid w:val="00A33880"/>
    <w:rsid w:val="00A507FB"/>
    <w:rsid w:val="00A52FA7"/>
    <w:rsid w:val="00A55740"/>
    <w:rsid w:val="00A57A4F"/>
    <w:rsid w:val="00A6073E"/>
    <w:rsid w:val="00A61C2F"/>
    <w:rsid w:val="00A62EA8"/>
    <w:rsid w:val="00A64623"/>
    <w:rsid w:val="00A8600F"/>
    <w:rsid w:val="00A90CC1"/>
    <w:rsid w:val="00A9199E"/>
    <w:rsid w:val="00AE5567"/>
    <w:rsid w:val="00AF1239"/>
    <w:rsid w:val="00AF352B"/>
    <w:rsid w:val="00B00BE7"/>
    <w:rsid w:val="00B16480"/>
    <w:rsid w:val="00B1686A"/>
    <w:rsid w:val="00B17DD2"/>
    <w:rsid w:val="00B2165C"/>
    <w:rsid w:val="00B25906"/>
    <w:rsid w:val="00B25F2B"/>
    <w:rsid w:val="00B5580C"/>
    <w:rsid w:val="00B80B96"/>
    <w:rsid w:val="00BA20AA"/>
    <w:rsid w:val="00BA52DA"/>
    <w:rsid w:val="00BC674F"/>
    <w:rsid w:val="00BD2B42"/>
    <w:rsid w:val="00BD2EB5"/>
    <w:rsid w:val="00BD4425"/>
    <w:rsid w:val="00BD448B"/>
    <w:rsid w:val="00BE3B23"/>
    <w:rsid w:val="00BF6B5A"/>
    <w:rsid w:val="00C009EA"/>
    <w:rsid w:val="00C12D1C"/>
    <w:rsid w:val="00C13A2D"/>
    <w:rsid w:val="00C22082"/>
    <w:rsid w:val="00C236CF"/>
    <w:rsid w:val="00C25B49"/>
    <w:rsid w:val="00C35461"/>
    <w:rsid w:val="00C3693D"/>
    <w:rsid w:val="00C5781F"/>
    <w:rsid w:val="00C633AE"/>
    <w:rsid w:val="00C6776A"/>
    <w:rsid w:val="00C85119"/>
    <w:rsid w:val="00C87700"/>
    <w:rsid w:val="00C90E79"/>
    <w:rsid w:val="00C9603E"/>
    <w:rsid w:val="00CB4A42"/>
    <w:rsid w:val="00CC0D2D"/>
    <w:rsid w:val="00CE5657"/>
    <w:rsid w:val="00CF282A"/>
    <w:rsid w:val="00CF52F8"/>
    <w:rsid w:val="00CF6876"/>
    <w:rsid w:val="00D133F8"/>
    <w:rsid w:val="00D14A3E"/>
    <w:rsid w:val="00D22480"/>
    <w:rsid w:val="00D26A46"/>
    <w:rsid w:val="00D271EA"/>
    <w:rsid w:val="00D27F77"/>
    <w:rsid w:val="00D364F9"/>
    <w:rsid w:val="00D45D76"/>
    <w:rsid w:val="00D70749"/>
    <w:rsid w:val="00DA4556"/>
    <w:rsid w:val="00DA58D2"/>
    <w:rsid w:val="00DB2CE8"/>
    <w:rsid w:val="00DB6D44"/>
    <w:rsid w:val="00E05452"/>
    <w:rsid w:val="00E14819"/>
    <w:rsid w:val="00E30080"/>
    <w:rsid w:val="00E3716B"/>
    <w:rsid w:val="00E37AA9"/>
    <w:rsid w:val="00E37BB7"/>
    <w:rsid w:val="00E45BA4"/>
    <w:rsid w:val="00E5323B"/>
    <w:rsid w:val="00E53FC2"/>
    <w:rsid w:val="00E65327"/>
    <w:rsid w:val="00E74EB5"/>
    <w:rsid w:val="00E852A7"/>
    <w:rsid w:val="00E8749E"/>
    <w:rsid w:val="00E87956"/>
    <w:rsid w:val="00E900C4"/>
    <w:rsid w:val="00E902F2"/>
    <w:rsid w:val="00E90C01"/>
    <w:rsid w:val="00E9121D"/>
    <w:rsid w:val="00E9747C"/>
    <w:rsid w:val="00EA486E"/>
    <w:rsid w:val="00EC71BB"/>
    <w:rsid w:val="00EE72BA"/>
    <w:rsid w:val="00F031FD"/>
    <w:rsid w:val="00F12A9D"/>
    <w:rsid w:val="00F143F1"/>
    <w:rsid w:val="00F3284B"/>
    <w:rsid w:val="00F32E63"/>
    <w:rsid w:val="00F35EA5"/>
    <w:rsid w:val="00F36521"/>
    <w:rsid w:val="00F37F4F"/>
    <w:rsid w:val="00F40D3B"/>
    <w:rsid w:val="00F40ED2"/>
    <w:rsid w:val="00F43A33"/>
    <w:rsid w:val="00F53AB0"/>
    <w:rsid w:val="00F56560"/>
    <w:rsid w:val="00F56CC4"/>
    <w:rsid w:val="00F57B0C"/>
    <w:rsid w:val="00F61BC1"/>
    <w:rsid w:val="00F624D6"/>
    <w:rsid w:val="00F66E73"/>
    <w:rsid w:val="00F87683"/>
    <w:rsid w:val="00F94005"/>
    <w:rsid w:val="00FB64AD"/>
    <w:rsid w:val="00FB7A96"/>
    <w:rsid w:val="00FC166A"/>
    <w:rsid w:val="00FE1F2D"/>
    <w:rsid w:val="00FE48C7"/>
    <w:rsid w:val="00FF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11E0E1"/>
  <w15:docId w15:val="{1DDC6EE8-7758-429A-A069-37A49540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12110"/>
    <w:rPr>
      <w:sz w:val="16"/>
      <w:szCs w:val="16"/>
    </w:rPr>
  </w:style>
  <w:style w:type="paragraph" w:styleId="CommentText">
    <w:name w:val="annotation text"/>
    <w:basedOn w:val="Normal"/>
    <w:link w:val="CommentTextChar"/>
    <w:uiPriority w:val="99"/>
    <w:semiHidden/>
    <w:unhideWhenUsed/>
    <w:rsid w:val="00412110"/>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412110"/>
    <w:rPr>
      <w:rFonts w:ascii="Times New Roman" w:eastAsia="Times New Roman" w:hAnsi="Times New Roman" w:cs="Times New Roman"/>
      <w:sz w:val="20"/>
      <w:szCs w:val="20"/>
      <w:lang w:eastAsia="zh-CN"/>
    </w:rPr>
  </w:style>
  <w:style w:type="character" w:customStyle="1" w:styleId="name">
    <w:name w:val="name"/>
    <w:rsid w:val="001E7ACE"/>
  </w:style>
  <w:style w:type="paragraph" w:customStyle="1" w:styleId="pamattekststabul">
    <w:name w:val="pamattekststabul"/>
    <w:basedOn w:val="Normal"/>
    <w:rsid w:val="001E7A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81446"/>
    <w:pPr>
      <w:suppressAutoHyphens w:val="0"/>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81446"/>
    <w:rPr>
      <w:rFonts w:ascii="Times New Roman" w:eastAsia="Times New Roman" w:hAnsi="Times New Roman" w:cs="Times New Roman"/>
      <w:b/>
      <w:bCs/>
      <w:sz w:val="20"/>
      <w:szCs w:val="20"/>
      <w:lang w:eastAsia="zh-CN"/>
    </w:rPr>
  </w:style>
  <w:style w:type="character" w:customStyle="1" w:styleId="FooterChar1">
    <w:name w:val="Footer Char1"/>
    <w:basedOn w:val="DefaultParagraphFont"/>
    <w:uiPriority w:val="99"/>
    <w:locked/>
    <w:rsid w:val="0048340C"/>
    <w:rPr>
      <w:rFonts w:ascii="Times New Roman" w:eastAsia="Times New Roman" w:hAnsi="Times New Roman" w:cs="Times New Roman"/>
      <w:sz w:val="24"/>
      <w:szCs w:val="24"/>
      <w:lang w:eastAsia="zh-CN"/>
    </w:rPr>
  </w:style>
  <w:style w:type="paragraph" w:customStyle="1" w:styleId="VPTitle">
    <w:name w:val="VP Title"/>
    <w:basedOn w:val="Title"/>
    <w:qFormat/>
    <w:rsid w:val="008C0813"/>
    <w:pPr>
      <w:keepNext/>
      <w:spacing w:before="80" w:line="360" w:lineRule="auto"/>
      <w:contextualSpacing w:val="0"/>
    </w:pPr>
    <w:rPr>
      <w:rFonts w:ascii="Calibri" w:eastAsia="Times New Roman" w:hAnsi="Calibri" w:cs="Calibri"/>
      <w:b/>
      <w:bCs/>
      <w:sz w:val="48"/>
      <w:szCs w:val="48"/>
      <w:lang w:eastAsia="lv-LV"/>
    </w:rPr>
  </w:style>
  <w:style w:type="paragraph" w:styleId="Title">
    <w:name w:val="Title"/>
    <w:basedOn w:val="Normal"/>
    <w:next w:val="Normal"/>
    <w:link w:val="TitleChar"/>
    <w:uiPriority w:val="10"/>
    <w:qFormat/>
    <w:rsid w:val="008C0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8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425F"/>
    <w:pPr>
      <w:ind w:left="720"/>
      <w:contextualSpacing/>
    </w:pPr>
  </w:style>
  <w:style w:type="paragraph" w:styleId="NormalWeb">
    <w:name w:val="Normal (Web)"/>
    <w:basedOn w:val="Normal"/>
    <w:uiPriority w:val="99"/>
    <w:unhideWhenUsed/>
    <w:rsid w:val="004E63C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022238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2196629">
      <w:bodyDiv w:val="1"/>
      <w:marLeft w:val="0"/>
      <w:marRight w:val="0"/>
      <w:marTop w:val="0"/>
      <w:marBottom w:val="0"/>
      <w:divBdr>
        <w:top w:val="none" w:sz="0" w:space="0" w:color="auto"/>
        <w:left w:val="none" w:sz="0" w:space="0" w:color="auto"/>
        <w:bottom w:val="none" w:sz="0" w:space="0" w:color="auto"/>
        <w:right w:val="none" w:sz="0" w:space="0" w:color="auto"/>
      </w:divBdr>
    </w:div>
    <w:div w:id="19261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671-kartiba-kada-tiek-nodrosinata-informacijas-un-komunikacijas-tehnologiju-sistemu-atbilstiba-minimalajam-drosibas-prasib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dega.nesterovica@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kristapsone@pmlp.gov.lv" TargetMode="External"/><Relationship Id="rId4" Type="http://schemas.openxmlformats.org/officeDocument/2006/relationships/settings" Target="settings.xml"/><Relationship Id="rId9" Type="http://schemas.openxmlformats.org/officeDocument/2006/relationships/hyperlink" Target="mailto:Sigita.Alekse@ic.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7DE3-65FD-455A-8563-85E4B01C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9754</Words>
  <Characters>5560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2017. gada 24. aprīļa rīkojumā Nr. 198 „Par informācijas sabiedrības attīstības pamatnostādņu ieviešanu publiskās pārvaldes informācijas sistēmu jomā (mērķarhitektūras 13.0. versija)””</vt:lpstr>
    </vt:vector>
  </TitlesOfParts>
  <Company>Iekšlietu ministrijas Informācijas centrs</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2017. gada 24. aprīļa rīkojumā Nr. 198 „Par informācijas sabiedrības attīstības pamatnostādņu ieviešanu publiskās pārvaldes informācijas sistēmu jomā (mērķarhitektūras 13.0. versija)””</dc:title>
  <dc:subject>Anotācija</dc:subject>
  <dc:creator>Sigita Alekse 67208221</dc:creator>
  <dc:description>Līga Peisniece, 67208369;_x000d_
Sigita Alekse, 67208221</dc:description>
  <cp:lastModifiedBy>Ilze Kristapsone</cp:lastModifiedBy>
  <cp:revision>6</cp:revision>
  <cp:lastPrinted>2021-02-11T11:12:00Z</cp:lastPrinted>
  <dcterms:created xsi:type="dcterms:W3CDTF">2021-02-17T07:19:00Z</dcterms:created>
  <dcterms:modified xsi:type="dcterms:W3CDTF">2021-02-22T12:42:00Z</dcterms:modified>
</cp:coreProperties>
</file>