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32E3" w14:textId="77777777" w:rsidR="005E4A81" w:rsidRPr="0022157E" w:rsidRDefault="00196E26" w:rsidP="005E686C">
      <w:pPr>
        <w:pStyle w:val="naisnod"/>
        <w:spacing w:before="0" w:after="0"/>
        <w:ind w:firstLine="720"/>
        <w:rPr>
          <w:b w:val="0"/>
        </w:rPr>
      </w:pPr>
      <w:r w:rsidRPr="0022157E">
        <w:t>I</w:t>
      </w:r>
      <w:r w:rsidR="005E4A81" w:rsidRPr="0022157E">
        <w:t>zziņa par atzinumos sniegtajiem iebildumiem</w:t>
      </w:r>
      <w:r w:rsidR="005E686C" w:rsidRPr="0022157E">
        <w:t xml:space="preserve"> par</w:t>
      </w:r>
    </w:p>
    <w:tbl>
      <w:tblPr>
        <w:tblW w:w="0" w:type="auto"/>
        <w:jc w:val="center"/>
        <w:tblLook w:val="00A0" w:firstRow="1" w:lastRow="0" w:firstColumn="1" w:lastColumn="0" w:noHBand="0" w:noVBand="0"/>
      </w:tblPr>
      <w:tblGrid>
        <w:gridCol w:w="10188"/>
      </w:tblGrid>
      <w:tr w:rsidR="005E4A81" w:rsidRPr="0022157E" w14:paraId="1A708D30" w14:textId="77777777" w:rsidTr="009D1BB5">
        <w:trPr>
          <w:jc w:val="center"/>
        </w:trPr>
        <w:tc>
          <w:tcPr>
            <w:tcW w:w="10188" w:type="dxa"/>
            <w:tcBorders>
              <w:bottom w:val="single" w:sz="6" w:space="0" w:color="000000"/>
            </w:tcBorders>
          </w:tcPr>
          <w:p w14:paraId="2CCEF3ED" w14:textId="139BD08E" w:rsidR="005E4A81" w:rsidRPr="0022157E" w:rsidRDefault="00756B73" w:rsidP="00756B73">
            <w:pPr>
              <w:ind w:firstLine="720"/>
              <w:jc w:val="center"/>
              <w:rPr>
                <w:b/>
              </w:rPr>
            </w:pPr>
            <w:r>
              <w:rPr>
                <w:b/>
              </w:rPr>
              <w:t>likum</w:t>
            </w:r>
            <w:r w:rsidR="005E686C" w:rsidRPr="0022157E">
              <w:rPr>
                <w:b/>
              </w:rPr>
              <w:t xml:space="preserve">projektu </w:t>
            </w:r>
            <w:r w:rsidR="00125708" w:rsidRPr="00A3788D">
              <w:rPr>
                <w:b/>
                <w:bCs/>
              </w:rPr>
              <w:t xml:space="preserve">“Grozījumi likumā </w:t>
            </w:r>
            <w:bookmarkStart w:id="0" w:name="n1"/>
            <w:bookmarkStart w:id="1" w:name="n-407100"/>
            <w:bookmarkEnd w:id="0"/>
            <w:bookmarkEnd w:id="1"/>
            <w:r w:rsidR="00125708" w:rsidRPr="00A3788D">
              <w:rPr>
                <w:b/>
                <w:bCs/>
              </w:rPr>
              <w:t>“Par tiesisko sadarbību un personu tiesību aizsardzību pārejas periodā pēc Lielbritānijas un Ziemeļīrijas Apvienotās Karalistes izstāšanās no Eiropas Savienības</w:t>
            </w:r>
            <w:r w:rsidR="00125708" w:rsidRPr="00A3788D">
              <w:rPr>
                <w:b/>
                <w:bCs/>
                <w:lang w:eastAsia="en-GB"/>
              </w:rPr>
              <w:t>””</w:t>
            </w:r>
          </w:p>
        </w:tc>
      </w:tr>
    </w:tbl>
    <w:p w14:paraId="6AE525DA" w14:textId="77777777" w:rsidR="005E4A81" w:rsidRPr="0022157E" w:rsidRDefault="005E4A81" w:rsidP="005E4A81">
      <w:pPr>
        <w:pStyle w:val="naisf"/>
        <w:spacing w:before="0" w:after="0"/>
        <w:ind w:firstLine="0"/>
        <w:jc w:val="center"/>
        <w:rPr>
          <w:b/>
        </w:rPr>
      </w:pPr>
    </w:p>
    <w:p w14:paraId="73EA1DF8" w14:textId="77777777" w:rsidR="0059409C" w:rsidRPr="00233E7D" w:rsidRDefault="0059409C" w:rsidP="0059409C">
      <w:pPr>
        <w:shd w:val="clear" w:color="auto" w:fill="FFFFFF"/>
        <w:spacing w:before="100" w:beforeAutospacing="1" w:after="100" w:afterAutospacing="1" w:line="293" w:lineRule="atLeast"/>
        <w:ind w:firstLine="300"/>
        <w:jc w:val="center"/>
        <w:rPr>
          <w:b/>
        </w:rPr>
      </w:pPr>
      <w:r w:rsidRPr="00233E7D">
        <w:rPr>
          <w:b/>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94"/>
        <w:gridCol w:w="2925"/>
        <w:gridCol w:w="2788"/>
        <w:gridCol w:w="2228"/>
        <w:gridCol w:w="2473"/>
      </w:tblGrid>
      <w:tr w:rsidR="0059409C" w:rsidRPr="00233E7D" w14:paraId="77C51936" w14:textId="77777777" w:rsidTr="009860F3">
        <w:tc>
          <w:tcPr>
            <w:tcW w:w="26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78CA402" w14:textId="77777777" w:rsidR="0059409C" w:rsidRPr="00233E7D" w:rsidRDefault="0059409C" w:rsidP="009860F3">
            <w:pPr>
              <w:jc w:val="center"/>
              <w:rPr>
                <w:color w:val="414142"/>
              </w:rPr>
            </w:pPr>
            <w:r w:rsidRPr="00233E7D">
              <w:rPr>
                <w:color w:val="414142"/>
              </w:rPr>
              <w:t>Nr.p.k.</w:t>
            </w:r>
          </w:p>
        </w:tc>
        <w:tc>
          <w:tcPr>
            <w:tcW w:w="10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CD6BD" w14:textId="77777777" w:rsidR="0059409C" w:rsidRPr="00233E7D" w:rsidRDefault="0059409C" w:rsidP="009860F3">
            <w:pPr>
              <w:jc w:val="center"/>
              <w:rPr>
                <w:color w:val="414142"/>
              </w:rPr>
            </w:pPr>
            <w:r w:rsidRPr="00233E7D">
              <w:rPr>
                <w:color w:val="414142"/>
              </w:rPr>
              <w:t>Saskaņošanai nosūtītā projekta redakcija (konkrēta punkta (panta) redakcija)</w:t>
            </w:r>
          </w:p>
        </w:tc>
        <w:tc>
          <w:tcPr>
            <w:tcW w:w="1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6EDCB" w14:textId="77777777" w:rsidR="0059409C" w:rsidRPr="00233E7D" w:rsidRDefault="0059409C" w:rsidP="009860F3">
            <w:pPr>
              <w:jc w:val="center"/>
              <w:rPr>
                <w:color w:val="414142"/>
              </w:rPr>
            </w:pPr>
            <w:r w:rsidRPr="00233E7D">
              <w:rPr>
                <w:color w:val="414142"/>
              </w:rPr>
              <w:t>Atzinumā norādītais ministrijas (citas institūcijas) iebildums, kā arī saskaņošanā papildus izteiktais iebildums par projekta konkrēto punktu (pantu)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D7C7B" w14:textId="77777777" w:rsidR="0059409C" w:rsidRPr="00233E7D" w:rsidRDefault="0059409C" w:rsidP="009860F3">
            <w:pPr>
              <w:jc w:val="center"/>
              <w:rPr>
                <w:color w:val="414142"/>
              </w:rPr>
            </w:pPr>
            <w:r w:rsidRPr="00233E7D">
              <w:rPr>
                <w:color w:val="414142"/>
              </w:rPr>
              <w:t>Atbildīgās ministrijas pamatojums iebilduma noraidījumam</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D5EB7" w14:textId="77777777" w:rsidR="0059409C" w:rsidRPr="00233E7D" w:rsidRDefault="0059409C" w:rsidP="009860F3">
            <w:pPr>
              <w:jc w:val="center"/>
              <w:rPr>
                <w:color w:val="414142"/>
              </w:rPr>
            </w:pPr>
            <w:r w:rsidRPr="00233E7D">
              <w:rPr>
                <w:color w:val="414142"/>
              </w:rPr>
              <w:t>Atzinuma sniedzēja uzturētais iebildums, ja tas atšķiras no atzinumā norādītā iebilduma pamatojuma</w:t>
            </w:r>
          </w:p>
        </w:tc>
        <w:tc>
          <w:tcPr>
            <w:tcW w:w="8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58C3" w14:textId="77777777" w:rsidR="0059409C" w:rsidRPr="00233E7D" w:rsidRDefault="0059409C" w:rsidP="009860F3">
            <w:pPr>
              <w:jc w:val="center"/>
              <w:rPr>
                <w:color w:val="414142"/>
              </w:rPr>
            </w:pPr>
            <w:r w:rsidRPr="00233E7D">
              <w:rPr>
                <w:color w:val="414142"/>
              </w:rPr>
              <w:t>Projekta attiecīgā punkta (panta) galīgā redakcija</w:t>
            </w:r>
          </w:p>
        </w:tc>
      </w:tr>
      <w:tr w:rsidR="0059409C" w:rsidRPr="00233E7D" w14:paraId="1246CAC4" w14:textId="77777777" w:rsidTr="009860F3">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14:paraId="5F652DCB" w14:textId="77777777" w:rsidR="0059409C" w:rsidRPr="00233E7D" w:rsidRDefault="0059409C" w:rsidP="009860F3">
            <w:pPr>
              <w:jc w:val="center"/>
              <w:rPr>
                <w:color w:val="414142"/>
              </w:rPr>
            </w:pPr>
            <w:r w:rsidRPr="00233E7D">
              <w:rPr>
                <w:color w:val="414142"/>
              </w:rPr>
              <w:t>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14:paraId="479AA448" w14:textId="77777777" w:rsidR="0059409C" w:rsidRPr="00233E7D" w:rsidRDefault="0059409C" w:rsidP="009860F3">
            <w:pPr>
              <w:jc w:val="center"/>
              <w:rPr>
                <w:color w:val="414142"/>
              </w:rPr>
            </w:pPr>
            <w:r w:rsidRPr="00233E7D">
              <w:rPr>
                <w:color w:val="414142"/>
              </w:rPr>
              <w:t>2</w:t>
            </w: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14:paraId="129D2857" w14:textId="77777777" w:rsidR="0059409C" w:rsidRPr="00233E7D" w:rsidRDefault="0059409C" w:rsidP="009860F3">
            <w:pPr>
              <w:jc w:val="center"/>
              <w:rPr>
                <w:color w:val="414142"/>
              </w:rPr>
            </w:pPr>
            <w:r w:rsidRPr="00233E7D">
              <w:rPr>
                <w:color w:val="414142"/>
              </w:rPr>
              <w:t>3</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2213E57" w14:textId="77777777" w:rsidR="0059409C" w:rsidRPr="00233E7D" w:rsidRDefault="0059409C" w:rsidP="009860F3">
            <w:pPr>
              <w:jc w:val="center"/>
              <w:rPr>
                <w:color w:val="414142"/>
              </w:rPr>
            </w:pPr>
            <w:r w:rsidRPr="00233E7D">
              <w:rPr>
                <w:color w:val="414142"/>
              </w:rPr>
              <w:t>4</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406153F1" w14:textId="77777777" w:rsidR="0059409C" w:rsidRPr="00233E7D" w:rsidRDefault="0059409C" w:rsidP="009860F3">
            <w:pPr>
              <w:jc w:val="center"/>
              <w:rPr>
                <w:color w:val="414142"/>
              </w:rPr>
            </w:pPr>
            <w:r w:rsidRPr="00233E7D">
              <w:rPr>
                <w:color w:val="414142"/>
              </w:rPr>
              <w:t>5</w:t>
            </w:r>
          </w:p>
        </w:tc>
        <w:tc>
          <w:tcPr>
            <w:tcW w:w="887" w:type="pct"/>
            <w:tcBorders>
              <w:top w:val="outset" w:sz="6" w:space="0" w:color="414142"/>
              <w:left w:val="outset" w:sz="6" w:space="0" w:color="414142"/>
              <w:bottom w:val="outset" w:sz="6" w:space="0" w:color="414142"/>
              <w:right w:val="outset" w:sz="6" w:space="0" w:color="414142"/>
            </w:tcBorders>
            <w:shd w:val="clear" w:color="auto" w:fill="FFFFFF"/>
            <w:hideMark/>
          </w:tcPr>
          <w:p w14:paraId="70DE1133" w14:textId="77777777" w:rsidR="0059409C" w:rsidRPr="00233E7D" w:rsidRDefault="0059409C" w:rsidP="009860F3">
            <w:pPr>
              <w:jc w:val="center"/>
              <w:rPr>
                <w:color w:val="414142"/>
              </w:rPr>
            </w:pPr>
            <w:r w:rsidRPr="00233E7D">
              <w:rPr>
                <w:color w:val="414142"/>
              </w:rPr>
              <w:t>6</w:t>
            </w:r>
          </w:p>
        </w:tc>
      </w:tr>
      <w:tr w:rsidR="00BF1527" w:rsidRPr="00233E7D" w14:paraId="1947913C" w14:textId="77777777" w:rsidTr="00BF1527">
        <w:trPr>
          <w:trHeight w:val="300"/>
        </w:trPr>
        <w:tc>
          <w:tcPr>
            <w:tcW w:w="263" w:type="pct"/>
            <w:tcBorders>
              <w:top w:val="outset" w:sz="6" w:space="0" w:color="414142"/>
              <w:left w:val="outset" w:sz="6" w:space="0" w:color="414142"/>
              <w:bottom w:val="outset" w:sz="6" w:space="0" w:color="414142"/>
              <w:right w:val="outset" w:sz="6" w:space="0" w:color="414142"/>
            </w:tcBorders>
            <w:shd w:val="clear" w:color="auto" w:fill="FFFFFF"/>
          </w:tcPr>
          <w:p w14:paraId="5A723ED9" w14:textId="095103BD" w:rsidR="00BF1527" w:rsidRDefault="00BF1527" w:rsidP="009860F3">
            <w:pPr>
              <w:pStyle w:val="naisc"/>
              <w:spacing w:before="0" w:after="0"/>
              <w:jc w:val="left"/>
            </w:pPr>
          </w:p>
        </w:tc>
        <w:tc>
          <w:tcPr>
            <w:tcW w:w="1002" w:type="pct"/>
            <w:tcBorders>
              <w:top w:val="outset" w:sz="6" w:space="0" w:color="414142"/>
              <w:left w:val="outset" w:sz="6" w:space="0" w:color="414142"/>
              <w:bottom w:val="outset" w:sz="6" w:space="0" w:color="414142"/>
              <w:right w:val="outset" w:sz="6" w:space="0" w:color="414142"/>
            </w:tcBorders>
            <w:shd w:val="clear" w:color="auto" w:fill="FFFFFF"/>
          </w:tcPr>
          <w:p w14:paraId="6BE1F6A7" w14:textId="77777777" w:rsidR="00BF1527" w:rsidRPr="00666A5A" w:rsidRDefault="00BF1527" w:rsidP="009860F3">
            <w:pPr>
              <w:spacing w:after="120"/>
              <w:jc w:val="both"/>
              <w:rPr>
                <w:lang w:eastAsia="en-US"/>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0119A463" w14:textId="7D538CE4" w:rsidR="00BF1527" w:rsidRPr="00BF1527" w:rsidRDefault="00BF1527" w:rsidP="00BF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4FC4289B" w14:textId="6D309F13" w:rsidR="00BF1527" w:rsidRPr="002D46DF" w:rsidRDefault="00BF1527" w:rsidP="009860F3">
            <w:pPr>
              <w:pStyle w:val="naisc"/>
              <w:spacing w:before="0" w:after="0"/>
              <w:jc w:val="both"/>
            </w:pPr>
          </w:p>
        </w:tc>
        <w:tc>
          <w:tcPr>
            <w:tcW w:w="799" w:type="pct"/>
            <w:tcBorders>
              <w:top w:val="outset" w:sz="6" w:space="0" w:color="414142"/>
              <w:left w:val="outset" w:sz="6" w:space="0" w:color="414142"/>
              <w:bottom w:val="outset" w:sz="6" w:space="0" w:color="414142"/>
              <w:right w:val="outset" w:sz="6" w:space="0" w:color="414142"/>
            </w:tcBorders>
            <w:shd w:val="clear" w:color="auto" w:fill="FFFFFF"/>
          </w:tcPr>
          <w:p w14:paraId="33569675" w14:textId="77777777" w:rsidR="00BF1527" w:rsidRPr="00590318" w:rsidRDefault="00BF1527" w:rsidP="009860F3"/>
        </w:tc>
        <w:tc>
          <w:tcPr>
            <w:tcW w:w="887" w:type="pct"/>
            <w:tcBorders>
              <w:top w:val="outset" w:sz="6" w:space="0" w:color="414142"/>
              <w:left w:val="outset" w:sz="6" w:space="0" w:color="414142"/>
              <w:bottom w:val="outset" w:sz="6" w:space="0" w:color="414142"/>
              <w:right w:val="outset" w:sz="6" w:space="0" w:color="414142"/>
            </w:tcBorders>
            <w:shd w:val="clear" w:color="auto" w:fill="FFFFFF"/>
          </w:tcPr>
          <w:p w14:paraId="1BD6C4C6" w14:textId="77777777" w:rsidR="00BF1527" w:rsidRPr="00CC392E" w:rsidRDefault="00BF1527" w:rsidP="009860F3">
            <w:pPr>
              <w:pStyle w:val="ListParagraph"/>
              <w:spacing w:after="120"/>
              <w:ind w:left="0" w:firstLine="567"/>
              <w:contextualSpacing w:val="0"/>
              <w:jc w:val="both"/>
              <w:rPr>
                <w:lang w:eastAsia="en-US"/>
              </w:rPr>
            </w:pPr>
          </w:p>
        </w:tc>
      </w:tr>
    </w:tbl>
    <w:p w14:paraId="699B7234" w14:textId="77777777" w:rsidR="0059409C" w:rsidRDefault="0059409C" w:rsidP="0059409C">
      <w:pPr>
        <w:pStyle w:val="naisf"/>
        <w:spacing w:before="0" w:after="0"/>
        <w:ind w:left="1080" w:firstLine="0"/>
        <w:rPr>
          <w:b/>
        </w:rPr>
      </w:pPr>
    </w:p>
    <w:p w14:paraId="0B7912B4" w14:textId="77777777" w:rsidR="00F90964" w:rsidRPr="0022157E" w:rsidRDefault="00F90964" w:rsidP="00F90964">
      <w:pPr>
        <w:pStyle w:val="naisf"/>
        <w:spacing w:before="0" w:after="0"/>
        <w:ind w:firstLine="0"/>
        <w:jc w:val="center"/>
        <w:rPr>
          <w:b/>
        </w:rPr>
      </w:pPr>
      <w:r w:rsidRPr="0022157E">
        <w:rPr>
          <w:b/>
        </w:rPr>
        <w:t>Informācija par starpministriju (starpinstitūciju) sanāksmi vai elektronisko saskaņošanu</w:t>
      </w:r>
    </w:p>
    <w:p w14:paraId="3ECF46C0" w14:textId="77777777" w:rsidR="00F90964" w:rsidRPr="0022157E" w:rsidRDefault="00F90964" w:rsidP="00F90964">
      <w:pPr>
        <w:pStyle w:val="naisf"/>
        <w:spacing w:before="0" w:after="0"/>
        <w:ind w:firstLine="0"/>
        <w:rPr>
          <w:b/>
        </w:rPr>
      </w:pPr>
    </w:p>
    <w:tbl>
      <w:tblPr>
        <w:tblW w:w="12582" w:type="dxa"/>
        <w:tblLook w:val="00A0" w:firstRow="1" w:lastRow="0" w:firstColumn="1" w:lastColumn="0" w:noHBand="0" w:noVBand="0"/>
      </w:tblPr>
      <w:tblGrid>
        <w:gridCol w:w="6345"/>
        <w:gridCol w:w="6237"/>
      </w:tblGrid>
      <w:tr w:rsidR="00F90964" w:rsidRPr="0022157E" w14:paraId="4F4328EC" w14:textId="77777777" w:rsidTr="00497AA0">
        <w:tc>
          <w:tcPr>
            <w:tcW w:w="6345" w:type="dxa"/>
          </w:tcPr>
          <w:p w14:paraId="30DA18E8" w14:textId="77777777" w:rsidR="00F90964" w:rsidRPr="0022157E" w:rsidRDefault="00F90964" w:rsidP="00497AA0">
            <w:pPr>
              <w:pStyle w:val="naisf"/>
              <w:spacing w:before="0" w:after="0"/>
              <w:ind w:firstLine="0"/>
            </w:pPr>
            <w:r w:rsidRPr="0022157E">
              <w:t>Datums</w:t>
            </w:r>
          </w:p>
        </w:tc>
        <w:tc>
          <w:tcPr>
            <w:tcW w:w="6237" w:type="dxa"/>
            <w:tcBorders>
              <w:bottom w:val="single" w:sz="4" w:space="0" w:color="auto"/>
            </w:tcBorders>
          </w:tcPr>
          <w:p w14:paraId="39FA3800" w14:textId="4D57CBA0" w:rsidR="00F90964" w:rsidRPr="0022157E" w:rsidRDefault="009E4F0D" w:rsidP="00497AA0">
            <w:pPr>
              <w:pStyle w:val="NormalWeb"/>
              <w:spacing w:before="0" w:beforeAutospacing="0" w:after="0" w:afterAutospacing="0"/>
              <w:jc w:val="both"/>
            </w:pPr>
            <w:r>
              <w:t>25.11.2020.</w:t>
            </w:r>
          </w:p>
        </w:tc>
      </w:tr>
      <w:tr w:rsidR="00F90964" w:rsidRPr="0022157E" w14:paraId="0128E4AD" w14:textId="77777777" w:rsidTr="00497AA0">
        <w:tc>
          <w:tcPr>
            <w:tcW w:w="6345" w:type="dxa"/>
          </w:tcPr>
          <w:p w14:paraId="5E85C62A" w14:textId="77777777" w:rsidR="00F90964" w:rsidRPr="0022157E" w:rsidRDefault="00F90964" w:rsidP="00497AA0">
            <w:pPr>
              <w:pStyle w:val="naisf"/>
              <w:spacing w:before="0" w:after="0"/>
              <w:ind w:firstLine="0"/>
            </w:pPr>
          </w:p>
        </w:tc>
        <w:tc>
          <w:tcPr>
            <w:tcW w:w="6237" w:type="dxa"/>
            <w:tcBorders>
              <w:top w:val="single" w:sz="4" w:space="0" w:color="auto"/>
            </w:tcBorders>
          </w:tcPr>
          <w:p w14:paraId="4D1030B1" w14:textId="77777777" w:rsidR="00F90964" w:rsidRPr="0022157E" w:rsidRDefault="00F90964" w:rsidP="00497AA0">
            <w:pPr>
              <w:pStyle w:val="NormalWeb"/>
              <w:spacing w:before="0" w:beforeAutospacing="0" w:after="0" w:afterAutospacing="0"/>
              <w:ind w:firstLine="720"/>
              <w:rPr>
                <w:highlight w:val="yellow"/>
              </w:rPr>
            </w:pPr>
          </w:p>
        </w:tc>
      </w:tr>
      <w:tr w:rsidR="00F90964" w:rsidRPr="0022157E" w14:paraId="03EF4F5E" w14:textId="77777777" w:rsidTr="00497AA0">
        <w:tc>
          <w:tcPr>
            <w:tcW w:w="6345" w:type="dxa"/>
          </w:tcPr>
          <w:p w14:paraId="18D96351" w14:textId="77777777" w:rsidR="00F90964" w:rsidRPr="0022157E" w:rsidRDefault="00F90964" w:rsidP="00497AA0">
            <w:pPr>
              <w:pStyle w:val="naiskr"/>
              <w:spacing w:before="0" w:after="0"/>
            </w:pPr>
            <w:r w:rsidRPr="0022157E">
              <w:t>Saskaņošanas dalībnieki</w:t>
            </w:r>
          </w:p>
        </w:tc>
        <w:tc>
          <w:tcPr>
            <w:tcW w:w="6237" w:type="dxa"/>
            <w:tcBorders>
              <w:bottom w:val="outset" w:sz="8" w:space="0" w:color="auto"/>
            </w:tcBorders>
          </w:tcPr>
          <w:p w14:paraId="66C3E32E" w14:textId="32083226" w:rsidR="00F90964" w:rsidRPr="0022157E" w:rsidRDefault="00F90964" w:rsidP="002F7699">
            <w:pPr>
              <w:pStyle w:val="NormalWeb"/>
              <w:spacing w:before="0" w:beforeAutospacing="0" w:after="0" w:afterAutospacing="0"/>
              <w:jc w:val="both"/>
              <w:rPr>
                <w:highlight w:val="yellow"/>
              </w:rPr>
            </w:pPr>
            <w:r>
              <w:t>Tieslietu m</w:t>
            </w:r>
            <w:r w:rsidR="002B6305">
              <w:t>inistrija</w:t>
            </w:r>
          </w:p>
        </w:tc>
      </w:tr>
    </w:tbl>
    <w:p w14:paraId="0EC4774F" w14:textId="77777777" w:rsidR="00F90964" w:rsidRPr="0022157E" w:rsidRDefault="00F90964" w:rsidP="00F90964"/>
    <w:tbl>
      <w:tblPr>
        <w:tblW w:w="12582" w:type="dxa"/>
        <w:tblLook w:val="00A0" w:firstRow="1" w:lastRow="0" w:firstColumn="1" w:lastColumn="0" w:noHBand="0" w:noVBand="0"/>
      </w:tblPr>
      <w:tblGrid>
        <w:gridCol w:w="6708"/>
        <w:gridCol w:w="5874"/>
      </w:tblGrid>
      <w:tr w:rsidR="00F90964" w:rsidRPr="0022157E" w14:paraId="6F166C54" w14:textId="77777777" w:rsidTr="00497AA0">
        <w:trPr>
          <w:trHeight w:val="285"/>
        </w:trPr>
        <w:tc>
          <w:tcPr>
            <w:tcW w:w="6708" w:type="dxa"/>
          </w:tcPr>
          <w:p w14:paraId="2221C0FB" w14:textId="77777777" w:rsidR="00F90964" w:rsidRPr="0022157E" w:rsidRDefault="00F90964" w:rsidP="00497AA0">
            <w:pPr>
              <w:pStyle w:val="naiskr"/>
              <w:spacing w:before="0" w:after="0"/>
            </w:pPr>
            <w:r w:rsidRPr="0022157E">
              <w:t>Saskaņošanas dalībnieki izskatīja šādu ministriju (citu institūciju) iebildumus</w:t>
            </w:r>
          </w:p>
        </w:tc>
        <w:tc>
          <w:tcPr>
            <w:tcW w:w="5874" w:type="dxa"/>
            <w:tcBorders>
              <w:bottom w:val="outset" w:sz="8" w:space="0" w:color="auto"/>
            </w:tcBorders>
          </w:tcPr>
          <w:p w14:paraId="03F52844" w14:textId="63C3E9A9" w:rsidR="00F90964" w:rsidRPr="0022157E" w:rsidRDefault="002B6305" w:rsidP="00497AA0">
            <w:pPr>
              <w:pStyle w:val="naiskr"/>
              <w:spacing w:before="0" w:after="0"/>
              <w:ind w:firstLine="12"/>
              <w:jc w:val="both"/>
            </w:pPr>
            <w:r>
              <w:t>Tieslietu ministrijas</w:t>
            </w:r>
          </w:p>
        </w:tc>
      </w:tr>
      <w:tr w:rsidR="00F90964" w:rsidRPr="0022157E" w14:paraId="5EA3E8E7" w14:textId="77777777" w:rsidTr="00497AA0">
        <w:tc>
          <w:tcPr>
            <w:tcW w:w="6708" w:type="dxa"/>
          </w:tcPr>
          <w:p w14:paraId="4A46B220" w14:textId="77777777" w:rsidR="00F90964" w:rsidRPr="0022157E" w:rsidRDefault="00F90964" w:rsidP="00497AA0">
            <w:pPr>
              <w:pStyle w:val="naiskr"/>
              <w:spacing w:before="0" w:after="0"/>
            </w:pPr>
            <w:r w:rsidRPr="0022157E">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14:paraId="152C46C6" w14:textId="77777777" w:rsidR="00F90964" w:rsidRPr="0022157E" w:rsidRDefault="00F90964" w:rsidP="00497AA0">
            <w:pPr>
              <w:pStyle w:val="naiskr"/>
              <w:spacing w:before="0" w:after="0"/>
              <w:ind w:firstLine="12"/>
              <w:jc w:val="both"/>
            </w:pPr>
          </w:p>
        </w:tc>
      </w:tr>
    </w:tbl>
    <w:p w14:paraId="512AD0FD" w14:textId="77777777" w:rsidR="00F90964" w:rsidRDefault="00F90964" w:rsidP="0059409C">
      <w:pPr>
        <w:pStyle w:val="naisf"/>
        <w:spacing w:before="0" w:after="0"/>
        <w:ind w:left="1080" w:firstLine="0"/>
        <w:rPr>
          <w:b/>
        </w:rPr>
      </w:pPr>
    </w:p>
    <w:p w14:paraId="72A06967" w14:textId="77777777" w:rsidR="00F90964" w:rsidRDefault="00F90964" w:rsidP="0059409C">
      <w:pPr>
        <w:pStyle w:val="naisf"/>
        <w:spacing w:before="0" w:after="0"/>
        <w:ind w:left="1080" w:firstLine="0"/>
        <w:rPr>
          <w:b/>
        </w:rPr>
      </w:pPr>
    </w:p>
    <w:p w14:paraId="0EF8790D" w14:textId="77777777" w:rsidR="00F90964" w:rsidRDefault="00F90964" w:rsidP="0059409C">
      <w:pPr>
        <w:pStyle w:val="naisf"/>
        <w:spacing w:before="0" w:after="0"/>
        <w:ind w:left="1080" w:firstLine="0"/>
        <w:rPr>
          <w:b/>
        </w:rPr>
      </w:pPr>
    </w:p>
    <w:p w14:paraId="6D489919" w14:textId="77777777" w:rsidR="00F90964" w:rsidRDefault="00F90964" w:rsidP="0059409C">
      <w:pPr>
        <w:pStyle w:val="naisf"/>
        <w:spacing w:before="0" w:after="0"/>
        <w:ind w:left="1080" w:firstLine="0"/>
        <w:rPr>
          <w:b/>
        </w:rPr>
      </w:pPr>
    </w:p>
    <w:p w14:paraId="152648D3" w14:textId="77777777" w:rsidR="00F90964" w:rsidRDefault="00F90964" w:rsidP="0059409C">
      <w:pPr>
        <w:pStyle w:val="naisf"/>
        <w:spacing w:before="0" w:after="0"/>
        <w:ind w:left="1080" w:firstLine="0"/>
        <w:rPr>
          <w:b/>
        </w:rPr>
      </w:pPr>
    </w:p>
    <w:p w14:paraId="78C47A20" w14:textId="77777777" w:rsidR="005E4A81" w:rsidRPr="0022157E" w:rsidRDefault="005E4A81" w:rsidP="005E4A81">
      <w:pPr>
        <w:pStyle w:val="naisf"/>
        <w:spacing w:before="0" w:after="0"/>
        <w:ind w:firstLine="0"/>
        <w:jc w:val="center"/>
        <w:rPr>
          <w:b/>
        </w:rPr>
      </w:pPr>
      <w:r w:rsidRPr="0022157E">
        <w:rPr>
          <w:b/>
        </w:rPr>
        <w:t>II. Jautājumi, par kuriem saskaņošanā vienošanās ir panākta</w:t>
      </w:r>
    </w:p>
    <w:p w14:paraId="248E15AA" w14:textId="77777777" w:rsidR="00355B27" w:rsidRPr="0022157E" w:rsidRDefault="00BF1527" w:rsidP="00BF1527">
      <w:pPr>
        <w:tabs>
          <w:tab w:val="left" w:pos="960"/>
        </w:tabs>
      </w:pPr>
      <w:r>
        <w:tab/>
      </w:r>
    </w:p>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992"/>
        <w:gridCol w:w="2633"/>
      </w:tblGrid>
      <w:tr w:rsidR="005E4A81" w:rsidRPr="0022157E" w14:paraId="54A38755" w14:textId="77777777" w:rsidTr="00657A93">
        <w:tc>
          <w:tcPr>
            <w:tcW w:w="196" w:type="pct"/>
            <w:tcBorders>
              <w:top w:val="single" w:sz="6" w:space="0" w:color="000000"/>
              <w:left w:val="single" w:sz="6" w:space="0" w:color="000000"/>
              <w:bottom w:val="single" w:sz="6" w:space="0" w:color="000000"/>
              <w:right w:val="single" w:sz="6" w:space="0" w:color="000000"/>
            </w:tcBorders>
            <w:vAlign w:val="center"/>
          </w:tcPr>
          <w:p w14:paraId="79E1CDEE" w14:textId="77777777" w:rsidR="005E4A81" w:rsidRPr="0022157E" w:rsidRDefault="005E4A81" w:rsidP="009D1BB5">
            <w:pPr>
              <w:pStyle w:val="naisc"/>
              <w:spacing w:before="0" w:after="0"/>
              <w:jc w:val="left"/>
            </w:pPr>
            <w:r w:rsidRPr="0022157E">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66A625FC" w14:textId="77777777" w:rsidR="005E4A81" w:rsidRPr="0022157E" w:rsidRDefault="005E4A81" w:rsidP="009D1BB5">
            <w:pPr>
              <w:pStyle w:val="naisc"/>
              <w:spacing w:before="0" w:after="0"/>
              <w:ind w:firstLine="12"/>
            </w:pPr>
            <w:r w:rsidRPr="0022157E">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14:paraId="0F0C1E93" w14:textId="77777777" w:rsidR="005E4A81" w:rsidRPr="0022157E" w:rsidRDefault="005E4A81" w:rsidP="009D1BB5">
            <w:pPr>
              <w:pStyle w:val="naisc"/>
              <w:spacing w:before="0" w:after="0"/>
              <w:ind w:right="3"/>
            </w:pPr>
            <w:r w:rsidRPr="0022157E">
              <w:t>Atzinumā norādītais ministrijas (citas institūcijas) iebildums, kā arī saskaņošanā papildus izteiktais iebildums par projekta konkrēto punktu (pantu)</w:t>
            </w:r>
          </w:p>
        </w:tc>
        <w:tc>
          <w:tcPr>
            <w:tcW w:w="1076" w:type="pct"/>
            <w:gridSpan w:val="2"/>
            <w:tcBorders>
              <w:top w:val="single" w:sz="6" w:space="0" w:color="000000"/>
              <w:left w:val="single" w:sz="6" w:space="0" w:color="000000"/>
              <w:bottom w:val="single" w:sz="6" w:space="0" w:color="000000"/>
              <w:right w:val="single" w:sz="6" w:space="0" w:color="000000"/>
            </w:tcBorders>
            <w:vAlign w:val="center"/>
          </w:tcPr>
          <w:p w14:paraId="5EFDA1B3" w14:textId="77777777" w:rsidR="005E4A81" w:rsidRPr="0022157E" w:rsidRDefault="005E4A81" w:rsidP="009D1BB5">
            <w:pPr>
              <w:pStyle w:val="naisc"/>
              <w:spacing w:before="0" w:after="0"/>
              <w:ind w:firstLine="21"/>
            </w:pPr>
            <w:r w:rsidRPr="0022157E">
              <w:t>Atbildīgās ministrijas norāde par to, ka iebildums ir ņemts vērā, vai informācija par saskaņošanā panākto alternatīvo risinājumu</w:t>
            </w:r>
          </w:p>
        </w:tc>
        <w:tc>
          <w:tcPr>
            <w:tcW w:w="901" w:type="pct"/>
            <w:tcBorders>
              <w:top w:val="single" w:sz="4" w:space="0" w:color="auto"/>
              <w:left w:val="single" w:sz="4" w:space="0" w:color="auto"/>
              <w:bottom w:val="single" w:sz="4" w:space="0" w:color="auto"/>
            </w:tcBorders>
            <w:vAlign w:val="center"/>
          </w:tcPr>
          <w:p w14:paraId="433147FD" w14:textId="77777777" w:rsidR="005E4A81" w:rsidRPr="0022157E" w:rsidRDefault="005E4A81" w:rsidP="009D1BB5">
            <w:pPr>
              <w:jc w:val="center"/>
            </w:pPr>
            <w:r w:rsidRPr="0022157E">
              <w:t>Projekta attiecīgā punkta (panta) galīgā redakcija</w:t>
            </w:r>
          </w:p>
        </w:tc>
      </w:tr>
      <w:tr w:rsidR="00E97685" w:rsidRPr="0022157E" w14:paraId="6481A9B4" w14:textId="77777777" w:rsidTr="00657A93">
        <w:tc>
          <w:tcPr>
            <w:tcW w:w="196" w:type="pct"/>
            <w:tcBorders>
              <w:top w:val="single" w:sz="6" w:space="0" w:color="000000"/>
              <w:left w:val="single" w:sz="6" w:space="0" w:color="000000"/>
              <w:bottom w:val="single" w:sz="6" w:space="0" w:color="000000"/>
              <w:right w:val="single" w:sz="6" w:space="0" w:color="000000"/>
            </w:tcBorders>
          </w:tcPr>
          <w:p w14:paraId="208B9A3A" w14:textId="77777777" w:rsidR="00E97685" w:rsidRPr="0022157E" w:rsidRDefault="00E97685" w:rsidP="009D1BB5">
            <w:pPr>
              <w:pStyle w:val="naisc"/>
              <w:spacing w:before="0" w:after="0"/>
              <w:jc w:val="left"/>
            </w:pPr>
            <w:r w:rsidRPr="0022157E">
              <w:t>1</w:t>
            </w:r>
          </w:p>
        </w:tc>
        <w:tc>
          <w:tcPr>
            <w:tcW w:w="925" w:type="pct"/>
            <w:gridSpan w:val="2"/>
            <w:tcBorders>
              <w:top w:val="single" w:sz="6" w:space="0" w:color="000000"/>
              <w:left w:val="single" w:sz="6" w:space="0" w:color="000000"/>
              <w:bottom w:val="single" w:sz="6" w:space="0" w:color="000000"/>
              <w:right w:val="single" w:sz="6" w:space="0" w:color="000000"/>
            </w:tcBorders>
          </w:tcPr>
          <w:p w14:paraId="26A86E73" w14:textId="77777777" w:rsidR="00E97685" w:rsidRPr="0022157E" w:rsidRDefault="00E97685" w:rsidP="009D1BB5">
            <w:pPr>
              <w:pStyle w:val="naisc"/>
              <w:spacing w:before="0" w:after="0"/>
              <w:ind w:firstLine="720"/>
            </w:pPr>
            <w:r w:rsidRPr="0022157E">
              <w:t>2</w:t>
            </w:r>
          </w:p>
        </w:tc>
        <w:tc>
          <w:tcPr>
            <w:tcW w:w="1902" w:type="pct"/>
            <w:tcBorders>
              <w:top w:val="single" w:sz="6" w:space="0" w:color="000000"/>
              <w:left w:val="single" w:sz="6" w:space="0" w:color="000000"/>
              <w:bottom w:val="single" w:sz="6" w:space="0" w:color="000000"/>
              <w:right w:val="single" w:sz="6" w:space="0" w:color="000000"/>
            </w:tcBorders>
          </w:tcPr>
          <w:p w14:paraId="26A20147" w14:textId="77777777" w:rsidR="00E97685" w:rsidRPr="0022157E" w:rsidRDefault="00E97685" w:rsidP="009D1BB5">
            <w:pPr>
              <w:pStyle w:val="naisc"/>
              <w:spacing w:before="0" w:after="0"/>
              <w:ind w:firstLine="720"/>
            </w:pPr>
            <w:r w:rsidRPr="0022157E">
              <w:t>3</w:t>
            </w:r>
          </w:p>
        </w:tc>
        <w:tc>
          <w:tcPr>
            <w:tcW w:w="1076" w:type="pct"/>
            <w:gridSpan w:val="2"/>
            <w:tcBorders>
              <w:top w:val="single" w:sz="6" w:space="0" w:color="000000"/>
              <w:left w:val="single" w:sz="6" w:space="0" w:color="000000"/>
              <w:bottom w:val="single" w:sz="6" w:space="0" w:color="000000"/>
              <w:right w:val="single" w:sz="6" w:space="0" w:color="000000"/>
            </w:tcBorders>
          </w:tcPr>
          <w:p w14:paraId="3017CFEB" w14:textId="77777777" w:rsidR="00E97685" w:rsidRPr="0022157E" w:rsidRDefault="00E97685" w:rsidP="009D1BB5">
            <w:pPr>
              <w:pStyle w:val="naisc"/>
              <w:spacing w:before="0" w:after="0"/>
              <w:ind w:firstLine="720"/>
            </w:pPr>
            <w:r w:rsidRPr="0022157E">
              <w:t>4</w:t>
            </w:r>
          </w:p>
        </w:tc>
        <w:tc>
          <w:tcPr>
            <w:tcW w:w="901" w:type="pct"/>
            <w:tcBorders>
              <w:top w:val="single" w:sz="4" w:space="0" w:color="auto"/>
              <w:left w:val="single" w:sz="4" w:space="0" w:color="auto"/>
              <w:bottom w:val="single" w:sz="4" w:space="0" w:color="auto"/>
            </w:tcBorders>
          </w:tcPr>
          <w:p w14:paraId="1C903D05" w14:textId="77777777" w:rsidR="00E97685" w:rsidRPr="0022157E" w:rsidRDefault="00E97685" w:rsidP="009D1BB5">
            <w:pPr>
              <w:jc w:val="center"/>
            </w:pPr>
            <w:r w:rsidRPr="0022157E">
              <w:t>5</w:t>
            </w:r>
          </w:p>
        </w:tc>
      </w:tr>
      <w:tr w:rsidR="00F93813" w:rsidRPr="0022157E" w14:paraId="3EFF3C44" w14:textId="77777777" w:rsidTr="00657A93">
        <w:tc>
          <w:tcPr>
            <w:tcW w:w="196" w:type="pct"/>
            <w:tcBorders>
              <w:top w:val="single" w:sz="6" w:space="0" w:color="000000"/>
              <w:left w:val="single" w:sz="6" w:space="0" w:color="000000"/>
              <w:bottom w:val="single" w:sz="6" w:space="0" w:color="000000"/>
              <w:right w:val="single" w:sz="6" w:space="0" w:color="000000"/>
            </w:tcBorders>
          </w:tcPr>
          <w:p w14:paraId="5D5843C4" w14:textId="77777777" w:rsidR="00F93813" w:rsidRDefault="00F93813" w:rsidP="00F93813">
            <w:pPr>
              <w:pStyle w:val="naisc"/>
              <w:spacing w:before="0" w:after="0"/>
              <w:jc w:val="left"/>
            </w:pPr>
            <w:r>
              <w:t>1.</w:t>
            </w:r>
          </w:p>
        </w:tc>
        <w:tc>
          <w:tcPr>
            <w:tcW w:w="925" w:type="pct"/>
            <w:gridSpan w:val="2"/>
            <w:tcBorders>
              <w:top w:val="single" w:sz="6" w:space="0" w:color="000000"/>
              <w:left w:val="single" w:sz="6" w:space="0" w:color="000000"/>
              <w:bottom w:val="single" w:sz="6" w:space="0" w:color="000000"/>
              <w:right w:val="single" w:sz="6" w:space="0" w:color="000000"/>
            </w:tcBorders>
          </w:tcPr>
          <w:p w14:paraId="49840012" w14:textId="77777777" w:rsidR="00F93813" w:rsidRPr="00F542A4" w:rsidRDefault="00F93813" w:rsidP="00F93813">
            <w:pPr>
              <w:spacing w:after="120"/>
              <w:jc w:val="both"/>
              <w:rPr>
                <w:b/>
                <w:lang w:eastAsia="en-US"/>
              </w:rPr>
            </w:pPr>
            <w:r w:rsidRPr="00F542A4">
              <w:rPr>
                <w:b/>
                <w:lang w:eastAsia="en-US"/>
              </w:rPr>
              <w:t>2.pants. Tiesības uzturēties Latvijas Republikā</w:t>
            </w:r>
          </w:p>
          <w:p w14:paraId="3C430DCB" w14:textId="446C6515" w:rsidR="00F93813" w:rsidRPr="00F542A4" w:rsidRDefault="00F93813" w:rsidP="00F93813">
            <w:pPr>
              <w:pStyle w:val="tv213"/>
              <w:shd w:val="clear" w:color="auto" w:fill="FFFFFF"/>
              <w:spacing w:before="0" w:beforeAutospacing="0" w:after="120" w:afterAutospacing="0"/>
              <w:ind w:firstLine="300"/>
              <w:jc w:val="both"/>
              <w:rPr>
                <w:lang w:eastAsia="en-US"/>
              </w:rPr>
            </w:pPr>
            <w:r w:rsidRPr="00F542A4">
              <w:t xml:space="preserve">(2) Apvienotās Karalistes pilsoņi, kas likumīgi uzturējušies Latvijā līdz 2020.gada 31.decembrim (personai izsniegts šā panta pirmajā daļā minētais dokuments vai persona uzturējusies bez šā panta pirmajā daļā minētā dokumenta saskaņā ar normatīvajiem aktiem par kārtību, kādā Eiropas Savienības pilsoņi un viņu ģimenes locekļi ieceļo un uzturas Latvijā), un vēlas turpināt </w:t>
            </w:r>
            <w:r w:rsidRPr="00F542A4">
              <w:lastRenderedPageBreak/>
              <w:t xml:space="preserve">uzturēšanos Latvijā, līdz 2021. gada 30. jūnijam iesniedz Pilsonības un migrācijas lietu pārvaldei pieteikumu jauna uzturēšanās tiesības apliecinoša dokumenta saņemšanai. Apvienotās Karalistes pilsoņi, kuriem izsniegts šā panta pirmajā daļā minētais dokuments, pieteikumu iesniedz elektroniski vai pa pastu brīvas formas iesnieguma veidā, tam pievienojot derīga ceļošanas dokumenta kopiju. Apvienotās Karalistes pilsoņi, kuriem nav šā panta pirmajā daļā minētā dokumenta, pieteikumu Pilsonības un migrācijas lietu pārvaldei iesniedz saskaņā ar normatīvajiem aktiem par kārtību, kādā Eiropas Savienības pilsoņi un viņu ģimenes locekļi ieceļo un uzturas Latvijā, un pieteikumam pievieno dokumentus, kas apliecina viņu likumīgo </w:t>
            </w:r>
            <w:r w:rsidRPr="00F542A4">
              <w:lastRenderedPageBreak/>
              <w:t>uzturēšanos Latvijā pirms pārejas perioda beigām.</w:t>
            </w:r>
          </w:p>
        </w:tc>
        <w:tc>
          <w:tcPr>
            <w:tcW w:w="1902" w:type="pct"/>
            <w:tcBorders>
              <w:top w:val="single" w:sz="6" w:space="0" w:color="000000"/>
              <w:left w:val="single" w:sz="6" w:space="0" w:color="000000"/>
              <w:bottom w:val="single" w:sz="6" w:space="0" w:color="000000"/>
              <w:right w:val="single" w:sz="6" w:space="0" w:color="000000"/>
            </w:tcBorders>
          </w:tcPr>
          <w:p w14:paraId="73750567" w14:textId="77777777" w:rsidR="00F93813" w:rsidRPr="00F542A4" w:rsidRDefault="00F93813" w:rsidP="00F93813">
            <w:pPr>
              <w:widowControl w:val="0"/>
              <w:spacing w:after="120"/>
              <w:ind w:firstLine="722"/>
              <w:jc w:val="both"/>
              <w:rPr>
                <w:u w:val="single"/>
              </w:rPr>
            </w:pPr>
            <w:r w:rsidRPr="00F542A4">
              <w:rPr>
                <w:u w:val="single"/>
              </w:rPr>
              <w:lastRenderedPageBreak/>
              <w:t xml:space="preserve">Tieslietu ministrija </w:t>
            </w:r>
          </w:p>
          <w:p w14:paraId="43447562" w14:textId="77777777" w:rsidR="00F93813" w:rsidRPr="00F542A4" w:rsidRDefault="00F93813" w:rsidP="00F93813">
            <w:pPr>
              <w:widowControl w:val="0"/>
              <w:tabs>
                <w:tab w:val="left" w:pos="993"/>
              </w:tabs>
              <w:ind w:firstLine="722"/>
              <w:jc w:val="both"/>
            </w:pPr>
            <w:r w:rsidRPr="00F542A4">
              <w:rPr>
                <w:color w:val="000000" w:themeColor="text1"/>
              </w:rPr>
              <w:t xml:space="preserve">Projektā izteiktais likumā "Par tiesisko sadarbību un personu tiesību aizsardzību pārejas periodā pēc Lielbritānijas un Ziemeļīrijas Apvienotās Karalistes izstāšanās no Eiropas Savienības" (turpmāk – Likums) 2. panta otrās daļas pirmais teikums noteic, ka </w:t>
            </w:r>
            <w:r w:rsidRPr="00F542A4">
              <w:rPr>
                <w:i/>
                <w:color w:val="000000" w:themeColor="text1"/>
              </w:rPr>
              <w:t>“</w:t>
            </w:r>
            <w:r w:rsidRPr="00F542A4">
              <w:t xml:space="preserve">Apvienotās Karalistes pilsoņi, kas likumīgi uzturējušies Latvijā līdz 2020. gada 31. decembrim </w:t>
            </w:r>
            <w:r w:rsidRPr="00F542A4">
              <w:rPr>
                <w:i/>
              </w:rPr>
              <w:t>(personai izsniegts šā panta pirmajā daļā minētais dokuments vai persona uzturējusies bez šā panta pirmajā daļā minētā dokumenta saskaņā ar normatīvajiem aktiem par kārtību, kādā Eiropas Savienības pilsoņi un viņu ģimenes locekļi ieceļo un uzturas Latvijā)</w:t>
            </w:r>
            <w:r w:rsidRPr="00F542A4">
              <w:t>, un vēlas turpināt uzturēšanos Latvijā, līdz 2021. gada 30. jūnijam iesniedz Pilsonības un migrācijas lietu pārvaldei pieteikumu jauna uzturēšanās tiesības apliecinoša dokumenta saņemšanai.”</w:t>
            </w:r>
          </w:p>
          <w:p w14:paraId="6F96D2C5" w14:textId="4BF34C5E" w:rsidR="00F93813" w:rsidRPr="00F542A4" w:rsidRDefault="00F93813" w:rsidP="00F93813">
            <w:pPr>
              <w:pStyle w:val="ListParagraph"/>
              <w:ind w:left="0" w:firstLine="709"/>
              <w:jc w:val="both"/>
            </w:pPr>
            <w:r w:rsidRPr="00F542A4">
              <w:rPr>
                <w:color w:val="000000" w:themeColor="text1"/>
              </w:rPr>
              <w:t xml:space="preserve">Lūdzam izvērtēt, vai minētajā normā iekavās ietvertie nosacījumi nav lieki, un nepieciešamības </w:t>
            </w:r>
            <w:r w:rsidRPr="00F542A4">
              <w:rPr>
                <w:color w:val="000000" w:themeColor="text1"/>
              </w:rPr>
              <w:lastRenderedPageBreak/>
              <w:t xml:space="preserve">gadījumā tos izslēgt vai arī, ievērojot Līguma par Lielbritānijas un Ziemeļīrijas Apvienotās Karalistes izstāšanos no Eiropas Savienības un Eiropas Atomenerģijas kopienas (turpmāk – Izstāšanās līgums) 18. panta 1. punkta (h) apakšpunktā minēto, aizstāt tekstu iekavās ar atsauci uz normatīvajiem aktiem, kuros pārņemta </w:t>
            </w:r>
            <w:r w:rsidRPr="00F542A4">
              <w:rPr>
                <w:i/>
                <w:color w:val="000000" w:themeColor="text1"/>
              </w:rPr>
              <w:t>Eiropas Parlamenta un Padomes 2004. gada 29. aprīļa Direktīva 2004/38/EK (2004. gada 29. aprīlis) par Savienības pilsoņu un viņu ģimenes locekļu tiesībām brīvi pārvietoties un uzturēties dalībvalstu teritorijā, ar ko groza Regulu (EEK) Nr. 1612/68 un atceļ Direktīvas 64/221/EEK, 68/360/EEK, 72/194/EEK, 73/148/EEK, 75/34/EEK, 75/35/EEK, 90/364/EEK, 90/365/EEK un 93/96/EEK</w:t>
            </w:r>
            <w:r w:rsidRPr="00F542A4">
              <w:rPr>
                <w:color w:val="000000" w:themeColor="text1"/>
              </w:rPr>
              <w:t>.</w:t>
            </w:r>
          </w:p>
        </w:tc>
        <w:tc>
          <w:tcPr>
            <w:tcW w:w="1076" w:type="pct"/>
            <w:gridSpan w:val="2"/>
            <w:tcBorders>
              <w:top w:val="single" w:sz="6" w:space="0" w:color="000000"/>
              <w:left w:val="single" w:sz="6" w:space="0" w:color="000000"/>
              <w:bottom w:val="single" w:sz="6" w:space="0" w:color="000000"/>
              <w:right w:val="single" w:sz="6" w:space="0" w:color="000000"/>
            </w:tcBorders>
          </w:tcPr>
          <w:p w14:paraId="0820C6EE" w14:textId="77777777" w:rsidR="00F93813" w:rsidRPr="008E533D" w:rsidRDefault="00F93813" w:rsidP="00F93813">
            <w:pPr>
              <w:pStyle w:val="naisc"/>
              <w:spacing w:before="0" w:after="0"/>
              <w:jc w:val="both"/>
            </w:pPr>
            <w:r>
              <w:lastRenderedPageBreak/>
              <w:t>Iebildums ņemts vērā</w:t>
            </w:r>
          </w:p>
        </w:tc>
        <w:tc>
          <w:tcPr>
            <w:tcW w:w="901" w:type="pct"/>
            <w:tcBorders>
              <w:top w:val="single" w:sz="4" w:space="0" w:color="auto"/>
              <w:left w:val="single" w:sz="4" w:space="0" w:color="auto"/>
              <w:bottom w:val="single" w:sz="4" w:space="0" w:color="auto"/>
            </w:tcBorders>
          </w:tcPr>
          <w:p w14:paraId="6AF038BE" w14:textId="77777777" w:rsidR="00F93813" w:rsidRPr="00F542A4" w:rsidRDefault="00F93813" w:rsidP="00F93813">
            <w:pPr>
              <w:spacing w:after="120"/>
              <w:jc w:val="both"/>
              <w:rPr>
                <w:b/>
                <w:lang w:eastAsia="en-US"/>
              </w:rPr>
            </w:pPr>
            <w:r w:rsidRPr="00F542A4">
              <w:rPr>
                <w:b/>
                <w:lang w:eastAsia="en-US"/>
              </w:rPr>
              <w:t>2.pants. Tiesības uzturēties Latvijas Republikā</w:t>
            </w:r>
          </w:p>
          <w:p w14:paraId="059BA46A" w14:textId="4CFA45AC" w:rsidR="00F93813" w:rsidRPr="005A173A" w:rsidRDefault="00F93813" w:rsidP="00F93813">
            <w:pPr>
              <w:pStyle w:val="tv213"/>
              <w:shd w:val="clear" w:color="auto" w:fill="FFFFFF"/>
              <w:spacing w:before="0" w:beforeAutospacing="0" w:after="120" w:afterAutospacing="0"/>
              <w:ind w:firstLine="556"/>
              <w:jc w:val="both"/>
              <w:rPr>
                <w:lang w:eastAsia="en-US"/>
              </w:rPr>
            </w:pPr>
            <w:r w:rsidRPr="00F542A4">
              <w:t>(2) Apvienotās Karalistes pilsoņi, kas līdz 2020.gada 31.decembrim</w:t>
            </w:r>
            <w:r>
              <w:t xml:space="preserve"> </w:t>
            </w:r>
            <w:r w:rsidRPr="00F542A4">
              <w:t xml:space="preserve">likumīgi uzturējušies Latvijā </w:t>
            </w:r>
            <w:r>
              <w:t xml:space="preserve">saskaņā ar Ministru kabineta 2011.gada 30.augusta noteikumiem Nr.675 </w:t>
            </w:r>
            <w:r w:rsidRPr="00F542A4">
              <w:t xml:space="preserve"> </w:t>
            </w:r>
            <w:r>
              <w:t>“Kārtība, kādā Savienības pilsoņi un viņu ģimenes locekļi ieceļo un uzturas Latvijas Republikā”,</w:t>
            </w:r>
            <w:r w:rsidRPr="00F542A4">
              <w:t xml:space="preserve"> un vēlas turpināt uzturēšanos Latvijā, līdz 2021. gada 30. jūnijam iesniedz </w:t>
            </w:r>
            <w:r w:rsidRPr="00F542A4">
              <w:lastRenderedPageBreak/>
              <w:t xml:space="preserve">Pilsonības un migrācijas lietu pārvaldei pieteikumu jauna uzturēšanās tiesības apliecinoša dokumenta saņemšanai. Apvienotās Karalistes pilsoņi, kuriem izsniegts šā panta pirmajā daļā minētais dokuments, pieteikumu iesniedz elektroniski vai pa pastu brīvas formas iesnieguma veidā, tam pievienojot derīga ceļošanas dokumenta kopiju. Apvienotās Karalistes pilsoņi, kuriem nav šā panta pirmajā daļā minētā dokumenta, pieteikumu Pilsonības un migrācijas lietu pārvaldei iesniedz saskaņā ar normatīvajiem aktiem par kārtību, kādā Eiropas Savienības pilsoņi un viņu ģimenes locekļi ieceļo un uzturas Latvijā, un pieteikumam pievieno dokumentus, kas apliecina viņu likumīgo uzturēšanos Latvijā </w:t>
            </w:r>
            <w:r w:rsidRPr="00F542A4">
              <w:lastRenderedPageBreak/>
              <w:t>pirms pārejas perioda beigām.</w:t>
            </w:r>
          </w:p>
        </w:tc>
      </w:tr>
      <w:tr w:rsidR="00125708" w:rsidRPr="0022157E" w14:paraId="2F551A58" w14:textId="77777777" w:rsidTr="00657A93">
        <w:tc>
          <w:tcPr>
            <w:tcW w:w="196" w:type="pct"/>
            <w:tcBorders>
              <w:top w:val="single" w:sz="6" w:space="0" w:color="000000"/>
              <w:left w:val="single" w:sz="6" w:space="0" w:color="000000"/>
              <w:bottom w:val="single" w:sz="6" w:space="0" w:color="000000"/>
              <w:right w:val="single" w:sz="6" w:space="0" w:color="000000"/>
            </w:tcBorders>
          </w:tcPr>
          <w:p w14:paraId="60B7DAA9" w14:textId="77777777" w:rsidR="00125708" w:rsidRDefault="00125708" w:rsidP="00125708">
            <w:pPr>
              <w:pStyle w:val="naisc"/>
              <w:spacing w:before="0" w:after="0"/>
              <w:jc w:val="left"/>
            </w:pPr>
            <w:r>
              <w:lastRenderedPageBreak/>
              <w:t>2.</w:t>
            </w:r>
          </w:p>
        </w:tc>
        <w:tc>
          <w:tcPr>
            <w:tcW w:w="925" w:type="pct"/>
            <w:gridSpan w:val="2"/>
            <w:tcBorders>
              <w:top w:val="single" w:sz="6" w:space="0" w:color="000000"/>
              <w:left w:val="single" w:sz="6" w:space="0" w:color="000000"/>
              <w:bottom w:val="single" w:sz="6" w:space="0" w:color="000000"/>
              <w:right w:val="single" w:sz="6" w:space="0" w:color="000000"/>
            </w:tcBorders>
          </w:tcPr>
          <w:p w14:paraId="1EA2BC47" w14:textId="77777777" w:rsidR="00125708" w:rsidRPr="00F542A4" w:rsidRDefault="00125708" w:rsidP="00125708">
            <w:pPr>
              <w:spacing w:after="120"/>
              <w:jc w:val="both"/>
              <w:rPr>
                <w:b/>
                <w:lang w:eastAsia="en-US"/>
              </w:rPr>
            </w:pPr>
            <w:r w:rsidRPr="00F542A4">
              <w:rPr>
                <w:b/>
                <w:lang w:eastAsia="en-US"/>
              </w:rPr>
              <w:t>2.pants. Tiesības uzturēties Latvijas Republikā</w:t>
            </w:r>
          </w:p>
          <w:p w14:paraId="79665EFE" w14:textId="093C8EF0" w:rsidR="00125708" w:rsidRPr="000C153F" w:rsidRDefault="00125708" w:rsidP="00125708">
            <w:pPr>
              <w:pStyle w:val="ListParagraph"/>
              <w:spacing w:after="120"/>
              <w:ind w:left="0" w:firstLine="720"/>
              <w:contextualSpacing w:val="0"/>
              <w:jc w:val="both"/>
              <w:rPr>
                <w:lang w:eastAsia="en-US"/>
              </w:rPr>
            </w:pPr>
            <w:r>
              <w:rPr>
                <w:lang w:eastAsia="en-GB"/>
              </w:rPr>
              <w:t xml:space="preserve">(4) </w:t>
            </w:r>
            <w:r w:rsidRPr="000C153F">
              <w:rPr>
                <w:lang w:eastAsia="en-GB"/>
              </w:rPr>
              <w:t>Pilsonības un migrācijas lietu pārvalde šā panta otrajā un trešajā daļā minētos pieteikumus izskata un jaunu uzturēšanās tiesības apliecinošu dokumentu Apvienotās Karalistes pilsoņiem un viņu ģimenes locekļiem izsniedz saskaņā ar normatīvajiem aktiem par kārtību, kādā Eiropas Savienības pilsoņi un viņu ģimenes locekļi ieceļo un uzturas Latvijā, un atbilstoši Padomes 2002. gada 13. jūnija regulai (EK) Nr. </w:t>
            </w:r>
            <w:hyperlink r:id="rId8" w:tgtFrame="_blank" w:history="1">
              <w:r w:rsidRPr="000C153F">
                <w:rPr>
                  <w:lang w:eastAsia="en-GB"/>
                </w:rPr>
                <w:t>1030/2002</w:t>
              </w:r>
            </w:hyperlink>
            <w:r w:rsidRPr="000C153F">
              <w:rPr>
                <w:lang w:eastAsia="en-GB"/>
              </w:rPr>
              <w:t>, ar ko nosaka vienotu uzturēšanās atļauju formu trešo valstu pilsoņiem, dokumentā iekļaujot norādes "LES 50.pants" un “Līguma 18.panta 1.punkts”. Termiņuzturēšanās atļauju izsniedz uz pieciem gadiem, bet pastāvīgās uzturēšanās atļauju – uz 10 gadiem.</w:t>
            </w:r>
          </w:p>
        </w:tc>
        <w:tc>
          <w:tcPr>
            <w:tcW w:w="1902" w:type="pct"/>
            <w:tcBorders>
              <w:top w:val="single" w:sz="6" w:space="0" w:color="000000"/>
              <w:left w:val="single" w:sz="6" w:space="0" w:color="000000"/>
              <w:bottom w:val="single" w:sz="6" w:space="0" w:color="000000"/>
              <w:right w:val="single" w:sz="6" w:space="0" w:color="000000"/>
            </w:tcBorders>
          </w:tcPr>
          <w:p w14:paraId="67573F77" w14:textId="77777777" w:rsidR="00125708" w:rsidRPr="000C153F" w:rsidRDefault="00125708" w:rsidP="00125708">
            <w:pPr>
              <w:pStyle w:val="ListParagraph"/>
              <w:tabs>
                <w:tab w:val="left" w:pos="851"/>
              </w:tabs>
              <w:spacing w:before="60" w:after="60"/>
              <w:ind w:left="0" w:firstLine="722"/>
              <w:rPr>
                <w:u w:val="single"/>
              </w:rPr>
            </w:pPr>
            <w:r w:rsidRPr="000C153F">
              <w:rPr>
                <w:u w:val="single"/>
              </w:rPr>
              <w:t>Tieslietu ministrija</w:t>
            </w:r>
          </w:p>
          <w:p w14:paraId="647012AB" w14:textId="77777777" w:rsidR="00125708" w:rsidRPr="000C153F" w:rsidRDefault="00125708" w:rsidP="00125708">
            <w:pPr>
              <w:widowControl w:val="0"/>
              <w:tabs>
                <w:tab w:val="left" w:pos="993"/>
              </w:tabs>
              <w:ind w:firstLine="722"/>
              <w:jc w:val="both"/>
              <w:rPr>
                <w:lang w:eastAsia="en-GB"/>
              </w:rPr>
            </w:pPr>
            <w:r w:rsidRPr="000C153F">
              <w:rPr>
                <w:lang w:eastAsia="en-GB"/>
              </w:rPr>
              <w:t xml:space="preserve">Projektā izteiktais Likuma 2. panta ceturtās daļas pirmais teikums paredz, ka uzturēšanās tiesību apliecinošā dokumentā iekļauj norādes "LES 50. pants" un “Līguma 18. panta 1. punkts”. </w:t>
            </w:r>
          </w:p>
          <w:p w14:paraId="3A892348" w14:textId="77777777" w:rsidR="00125708" w:rsidRPr="000C153F" w:rsidRDefault="00125708" w:rsidP="00125708">
            <w:pPr>
              <w:ind w:firstLine="709"/>
              <w:jc w:val="both"/>
              <w:rPr>
                <w:color w:val="000000" w:themeColor="text1"/>
              </w:rPr>
            </w:pPr>
            <w:r w:rsidRPr="000C153F">
              <w:rPr>
                <w:lang w:eastAsia="en-GB"/>
              </w:rPr>
              <w:t xml:space="preserve">Pirmkārt, lūdzam izvērtēt nepieciešamību atšifrēt minēto līgumu nosaukumus (piemēram, no projekta nav viennozīmīgi skaidrs, ka ar “Līgumu” tiek saprasts Izstāšanās līgums). Otrkārt, lūdzam izvērtēt šīs </w:t>
            </w:r>
            <w:r w:rsidRPr="000C153F">
              <w:rPr>
                <w:color w:val="000000" w:themeColor="text1"/>
              </w:rPr>
              <w:t xml:space="preserve">normas nepieciešamību un atbilstību Izstāšanās līguma 18. panta 1. punkts (q) apakšpunktam. Vēršam uzmanību, ka saskaņā ar minēto Izstāšanās līguma normu “jaunajā uzturēšanās dokumentā iekļauj norādi, ka tas izdots saskaņā ar šo līgumu”, proti, tajā nav norādes uz Līguma par Eiropas Savienību 50. pantu. Tāpat vēršam uzmanību, ka Tieslietu ministrijas ieskatā Izstāšanās līguma 18. panta 1. punkts (q) apakšpunktu iespējams piemērot tieši, līdz ar to lūdzam izvērtēt, vai nosacījumu par atsauces ietveršanu </w:t>
            </w:r>
            <w:r w:rsidRPr="000C153F">
              <w:rPr>
                <w:lang w:eastAsia="en-GB"/>
              </w:rPr>
              <w:t>uzturēšanās tiesību apliecinošā dokumentā ir objektīvi nepieciešams iekļaut Likumā.</w:t>
            </w:r>
          </w:p>
          <w:p w14:paraId="1490E76B" w14:textId="77777777" w:rsidR="00125708" w:rsidRPr="000C153F" w:rsidRDefault="00125708" w:rsidP="00125708">
            <w:pPr>
              <w:widowControl w:val="0"/>
              <w:spacing w:after="120"/>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160A9E35" w14:textId="77777777" w:rsidR="00125708" w:rsidRDefault="00125708" w:rsidP="00125708">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60813DF2" w14:textId="77777777" w:rsidR="00125708" w:rsidRPr="00F542A4" w:rsidRDefault="00125708" w:rsidP="00125708">
            <w:pPr>
              <w:spacing w:after="120"/>
              <w:jc w:val="both"/>
              <w:rPr>
                <w:b/>
                <w:lang w:eastAsia="en-US"/>
              </w:rPr>
            </w:pPr>
            <w:r w:rsidRPr="00F542A4">
              <w:rPr>
                <w:b/>
                <w:lang w:eastAsia="en-US"/>
              </w:rPr>
              <w:t>2.pants. Tiesības uzturēties Latvijas Republikā</w:t>
            </w:r>
          </w:p>
          <w:p w14:paraId="1F1CCF9A" w14:textId="076D254B" w:rsidR="00125708" w:rsidRPr="00916358" w:rsidRDefault="00125708" w:rsidP="00125708">
            <w:pPr>
              <w:pStyle w:val="tv213"/>
              <w:shd w:val="clear" w:color="auto" w:fill="FFFFFF"/>
              <w:spacing w:before="0" w:beforeAutospacing="0" w:after="120" w:afterAutospacing="0"/>
              <w:ind w:firstLine="567"/>
              <w:jc w:val="both"/>
              <w:rPr>
                <w:lang w:eastAsia="en-US"/>
              </w:rPr>
            </w:pPr>
            <w:r>
              <w:rPr>
                <w:lang w:eastAsia="en-GB"/>
              </w:rPr>
              <w:t xml:space="preserve">(4) </w:t>
            </w:r>
            <w:r w:rsidRPr="000C153F">
              <w:rPr>
                <w:lang w:eastAsia="en-GB"/>
              </w:rPr>
              <w:t>Pilsonības un migrācijas lietu pārvalde šā panta otrajā un trešajā daļā minētos pieteikumus izskata un jaunu uzturēšanās tiesības apliecinošu dokumentu Apvienotās Karalistes pilsoņiem un viņu ģimenes locekļiem izsniedz saskaņā ar normatīvajiem aktiem par kārtību, kādā Eiropas Savienības pilsoņi un viņu ģimenes locekļi ieceļo un uzturas Latvijā, un atbilstoši Padomes 2002. gada 13. jūnija regulai (EK) Nr. </w:t>
            </w:r>
            <w:hyperlink r:id="rId9" w:tgtFrame="_blank" w:history="1">
              <w:r w:rsidRPr="000C153F">
                <w:rPr>
                  <w:lang w:eastAsia="en-GB"/>
                </w:rPr>
                <w:t>1030/2002</w:t>
              </w:r>
            </w:hyperlink>
            <w:r w:rsidRPr="000C153F">
              <w:rPr>
                <w:lang w:eastAsia="en-GB"/>
              </w:rPr>
              <w:t>, ar ko nosaka vienotu uzturēšanās atļauj</w:t>
            </w:r>
            <w:r>
              <w:rPr>
                <w:lang w:eastAsia="en-GB"/>
              </w:rPr>
              <w:t>u formu trešo valstu pilsoņiem</w:t>
            </w:r>
            <w:r w:rsidRPr="000C153F">
              <w:rPr>
                <w:lang w:eastAsia="en-GB"/>
              </w:rPr>
              <w:t>.</w:t>
            </w:r>
            <w:r>
              <w:rPr>
                <w:lang w:eastAsia="en-GB"/>
              </w:rPr>
              <w:t xml:space="preserve"> </w:t>
            </w:r>
            <w:r w:rsidRPr="000C153F">
              <w:rPr>
                <w:lang w:eastAsia="en-GB"/>
              </w:rPr>
              <w:t>Termiņuzturēšanās atļauju izsniedz uz pieciem gadiem, bet pastāvīgās uzturēšanās atļauju – uz 10 gadiem.</w:t>
            </w:r>
          </w:p>
        </w:tc>
      </w:tr>
      <w:tr w:rsidR="00125708" w:rsidRPr="0022157E" w14:paraId="5AD44EAC" w14:textId="77777777" w:rsidTr="00657A93">
        <w:tc>
          <w:tcPr>
            <w:tcW w:w="196" w:type="pct"/>
            <w:tcBorders>
              <w:top w:val="single" w:sz="6" w:space="0" w:color="000000"/>
              <w:left w:val="single" w:sz="6" w:space="0" w:color="000000"/>
              <w:bottom w:val="single" w:sz="6" w:space="0" w:color="000000"/>
              <w:right w:val="single" w:sz="6" w:space="0" w:color="000000"/>
            </w:tcBorders>
          </w:tcPr>
          <w:p w14:paraId="6EE05BD0" w14:textId="77777777" w:rsidR="00125708" w:rsidRDefault="00125708" w:rsidP="00125708">
            <w:pPr>
              <w:pStyle w:val="naisc"/>
              <w:spacing w:before="0" w:after="0"/>
              <w:jc w:val="left"/>
            </w:pPr>
            <w:r>
              <w:t>3.</w:t>
            </w:r>
          </w:p>
        </w:tc>
        <w:tc>
          <w:tcPr>
            <w:tcW w:w="925" w:type="pct"/>
            <w:gridSpan w:val="2"/>
            <w:tcBorders>
              <w:top w:val="single" w:sz="6" w:space="0" w:color="000000"/>
              <w:left w:val="single" w:sz="6" w:space="0" w:color="000000"/>
              <w:bottom w:val="single" w:sz="6" w:space="0" w:color="000000"/>
              <w:right w:val="single" w:sz="6" w:space="0" w:color="000000"/>
            </w:tcBorders>
          </w:tcPr>
          <w:p w14:paraId="1A7BF62A" w14:textId="1F6D84F0" w:rsidR="00125708" w:rsidRPr="002A1F95" w:rsidRDefault="00125708" w:rsidP="00125708">
            <w:pPr>
              <w:pStyle w:val="tv213"/>
              <w:shd w:val="clear" w:color="auto" w:fill="FFFFFF"/>
              <w:spacing w:before="0" w:beforeAutospacing="0" w:after="120" w:afterAutospacing="0"/>
              <w:ind w:firstLine="567"/>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209F77EF" w14:textId="77777777" w:rsidR="00125708" w:rsidRPr="000C153F" w:rsidRDefault="00125708" w:rsidP="00125708">
            <w:pPr>
              <w:widowControl w:val="0"/>
              <w:tabs>
                <w:tab w:val="left" w:pos="851"/>
              </w:tabs>
              <w:ind w:firstLine="722"/>
              <w:jc w:val="both"/>
              <w:rPr>
                <w:color w:val="000000" w:themeColor="text1"/>
                <w:u w:val="single"/>
              </w:rPr>
            </w:pPr>
            <w:r w:rsidRPr="000C153F">
              <w:rPr>
                <w:color w:val="000000" w:themeColor="text1"/>
                <w:u w:val="single"/>
              </w:rPr>
              <w:t>Tieslietu ministrija</w:t>
            </w:r>
          </w:p>
          <w:p w14:paraId="54874ECB" w14:textId="642CFDAF" w:rsidR="00125708" w:rsidRPr="000C153F" w:rsidRDefault="00125708" w:rsidP="00125708">
            <w:pPr>
              <w:pStyle w:val="ListParagraph"/>
              <w:ind w:left="0" w:firstLine="722"/>
              <w:jc w:val="both"/>
              <w:rPr>
                <w:u w:val="single"/>
              </w:rPr>
            </w:pPr>
            <w:r w:rsidRPr="000C153F">
              <w:rPr>
                <w:color w:val="000000" w:themeColor="text1"/>
              </w:rPr>
              <w:t xml:space="preserve">Lūdzam papildināt projekta anotācijas V sadaļas 1. tabulu ar informāciju, ka ar projektā izteikto Likuma 2. panta otro daļu tiek nodrošināta atbilstība Izstāšanās līguma 18. panta 1. punkta (h) apakšpunktam. </w:t>
            </w:r>
          </w:p>
        </w:tc>
        <w:tc>
          <w:tcPr>
            <w:tcW w:w="1076" w:type="pct"/>
            <w:gridSpan w:val="2"/>
            <w:tcBorders>
              <w:top w:val="single" w:sz="6" w:space="0" w:color="000000"/>
              <w:left w:val="single" w:sz="6" w:space="0" w:color="000000"/>
              <w:bottom w:val="single" w:sz="6" w:space="0" w:color="000000"/>
              <w:right w:val="single" w:sz="6" w:space="0" w:color="000000"/>
            </w:tcBorders>
          </w:tcPr>
          <w:p w14:paraId="65E6A4E0" w14:textId="77777777" w:rsidR="00125708" w:rsidRDefault="00125708" w:rsidP="00125708">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05C7BE18" w14:textId="61052E77" w:rsidR="00125708" w:rsidRPr="002A1F95" w:rsidRDefault="00125708" w:rsidP="00125708">
            <w:pPr>
              <w:pStyle w:val="tv213"/>
              <w:shd w:val="clear" w:color="auto" w:fill="FFFFFF"/>
              <w:spacing w:before="0" w:beforeAutospacing="0" w:after="120" w:afterAutospacing="0"/>
              <w:ind w:firstLine="567"/>
              <w:jc w:val="both"/>
              <w:rPr>
                <w:lang w:eastAsia="en-US"/>
              </w:rPr>
            </w:pPr>
            <w:r>
              <w:rPr>
                <w:lang w:eastAsia="en-US"/>
              </w:rPr>
              <w:t>Precizēta projekta anotācija</w:t>
            </w:r>
          </w:p>
        </w:tc>
      </w:tr>
      <w:tr w:rsidR="00125708" w:rsidRPr="0022157E" w14:paraId="41D2F2A6" w14:textId="77777777" w:rsidTr="00657A93">
        <w:tc>
          <w:tcPr>
            <w:tcW w:w="196" w:type="pct"/>
            <w:tcBorders>
              <w:top w:val="single" w:sz="6" w:space="0" w:color="000000"/>
              <w:left w:val="single" w:sz="6" w:space="0" w:color="000000"/>
              <w:bottom w:val="single" w:sz="6" w:space="0" w:color="000000"/>
              <w:right w:val="single" w:sz="6" w:space="0" w:color="000000"/>
            </w:tcBorders>
          </w:tcPr>
          <w:p w14:paraId="1DDAFFEB" w14:textId="77777777" w:rsidR="00125708" w:rsidRDefault="00125708" w:rsidP="00125708">
            <w:pPr>
              <w:pStyle w:val="naisc"/>
              <w:spacing w:before="0" w:after="0"/>
              <w:jc w:val="left"/>
            </w:pPr>
            <w:r>
              <w:t>4.</w:t>
            </w:r>
          </w:p>
        </w:tc>
        <w:tc>
          <w:tcPr>
            <w:tcW w:w="925" w:type="pct"/>
            <w:gridSpan w:val="2"/>
            <w:tcBorders>
              <w:top w:val="single" w:sz="6" w:space="0" w:color="000000"/>
              <w:left w:val="single" w:sz="6" w:space="0" w:color="000000"/>
              <w:bottom w:val="single" w:sz="6" w:space="0" w:color="000000"/>
              <w:right w:val="single" w:sz="6" w:space="0" w:color="000000"/>
            </w:tcBorders>
          </w:tcPr>
          <w:p w14:paraId="652D9D04" w14:textId="77777777" w:rsidR="00125708" w:rsidRPr="002A1F95" w:rsidRDefault="00125708" w:rsidP="00125708">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14:paraId="21ED96E5" w14:textId="77777777" w:rsidR="00125708" w:rsidRPr="000C153F" w:rsidRDefault="00125708" w:rsidP="00125708">
            <w:pPr>
              <w:widowControl w:val="0"/>
              <w:tabs>
                <w:tab w:val="left" w:pos="851"/>
              </w:tabs>
              <w:ind w:firstLine="722"/>
              <w:jc w:val="both"/>
              <w:rPr>
                <w:color w:val="000000" w:themeColor="text1"/>
                <w:u w:val="single"/>
              </w:rPr>
            </w:pPr>
            <w:r w:rsidRPr="000C153F">
              <w:rPr>
                <w:color w:val="000000" w:themeColor="text1"/>
                <w:u w:val="single"/>
              </w:rPr>
              <w:t>Tieslietu ministrija</w:t>
            </w:r>
          </w:p>
          <w:p w14:paraId="31BE6CF2" w14:textId="77777777" w:rsidR="00125708" w:rsidRPr="000C153F" w:rsidRDefault="00125708" w:rsidP="00125708">
            <w:pPr>
              <w:widowControl w:val="0"/>
              <w:tabs>
                <w:tab w:val="left" w:pos="993"/>
              </w:tabs>
              <w:ind w:firstLine="722"/>
              <w:jc w:val="both"/>
              <w:rPr>
                <w:lang w:eastAsia="en-GB"/>
              </w:rPr>
            </w:pPr>
            <w:r w:rsidRPr="000C153F">
              <w:rPr>
                <w:lang w:eastAsia="en-GB"/>
              </w:rPr>
              <w:t>Lūdzam papildināt projekta anotāciju ar pamatojumu projektā izteiktajā 2. panta ceturtās daļas otrajā teikumā noteiktajam termiņuzturēšanās atļaujas un pastāvīgās uzturēšanās atļaujas termiņam (attiecīgi pieci un 10 gadi).</w:t>
            </w:r>
          </w:p>
          <w:p w14:paraId="6CA859F2" w14:textId="08CCBEBF" w:rsidR="00125708" w:rsidRPr="000C153F" w:rsidRDefault="00125708" w:rsidP="00125708">
            <w:pPr>
              <w:pStyle w:val="ListParagraph"/>
              <w:tabs>
                <w:tab w:val="left" w:pos="851"/>
              </w:tabs>
              <w:ind w:left="0" w:firstLine="722"/>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14:paraId="48239CFF" w14:textId="62E47E5D" w:rsidR="00125708" w:rsidRDefault="00125708" w:rsidP="00125708">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14:paraId="0FB8DBBF" w14:textId="2AAF8B92" w:rsidR="00125708" w:rsidRPr="00025355" w:rsidRDefault="00125708" w:rsidP="00125708">
            <w:pPr>
              <w:pStyle w:val="ListParagraph"/>
              <w:spacing w:after="120"/>
              <w:ind w:left="0" w:firstLine="567"/>
              <w:contextualSpacing w:val="0"/>
              <w:jc w:val="both"/>
              <w:rPr>
                <w:lang w:eastAsia="en-US"/>
              </w:rPr>
            </w:pPr>
            <w:r>
              <w:rPr>
                <w:lang w:eastAsia="en-US"/>
              </w:rPr>
              <w:t>Precizēta projekta anotācija</w:t>
            </w:r>
          </w:p>
        </w:tc>
      </w:tr>
      <w:tr w:rsidR="00125708" w:rsidRPr="0022157E" w14:paraId="0033F2A3" w14:textId="77777777"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14:paraId="7BC14C86" w14:textId="77777777" w:rsidR="00125708" w:rsidRPr="0022157E" w:rsidRDefault="00125708" w:rsidP="00125708">
            <w:pPr>
              <w:pStyle w:val="naiskr"/>
              <w:spacing w:before="0" w:after="0"/>
            </w:pPr>
          </w:p>
          <w:p w14:paraId="41A1A4BC" w14:textId="77777777" w:rsidR="00125708" w:rsidRPr="0022157E" w:rsidRDefault="00125708" w:rsidP="00125708">
            <w:pPr>
              <w:pStyle w:val="naiskr"/>
              <w:spacing w:before="0" w:after="0"/>
              <w:ind w:hanging="116"/>
            </w:pPr>
            <w:r w:rsidRPr="0022157E">
              <w:t>Atbildīgā amatpersona</w:t>
            </w:r>
          </w:p>
        </w:tc>
        <w:tc>
          <w:tcPr>
            <w:tcW w:w="2171" w:type="pct"/>
            <w:gridSpan w:val="3"/>
          </w:tcPr>
          <w:p w14:paraId="713998C9" w14:textId="77777777" w:rsidR="00125708" w:rsidRPr="0022157E" w:rsidRDefault="00125708" w:rsidP="00125708">
            <w:pPr>
              <w:pStyle w:val="naiskr"/>
              <w:spacing w:before="0" w:after="0"/>
              <w:ind w:firstLine="720"/>
            </w:pPr>
          </w:p>
          <w:p w14:paraId="49A744B7" w14:textId="77777777" w:rsidR="00125708" w:rsidRPr="0022157E" w:rsidRDefault="00125708" w:rsidP="00125708">
            <w:pPr>
              <w:pStyle w:val="naiskr"/>
              <w:tabs>
                <w:tab w:val="left" w:pos="2250"/>
              </w:tabs>
              <w:spacing w:before="0" w:after="0"/>
            </w:pPr>
            <w:r w:rsidRPr="0022157E">
              <w:t xml:space="preserve">                                                                          </w:t>
            </w:r>
            <w:r>
              <w:t>I. Briede</w:t>
            </w:r>
          </w:p>
          <w:p w14:paraId="3103F753" w14:textId="77777777" w:rsidR="00125708" w:rsidRPr="0022157E" w:rsidRDefault="00125708" w:rsidP="00125708">
            <w:pPr>
              <w:pStyle w:val="naiskr"/>
              <w:tabs>
                <w:tab w:val="left" w:pos="2250"/>
              </w:tabs>
              <w:spacing w:before="0" w:after="0"/>
              <w:ind w:left="2970"/>
            </w:pPr>
          </w:p>
        </w:tc>
      </w:tr>
    </w:tbl>
    <w:p w14:paraId="63F015A1" w14:textId="77777777" w:rsidR="00D270EE" w:rsidRDefault="00D270EE" w:rsidP="005E686C">
      <w:pPr>
        <w:ind w:right="-328"/>
        <w:jc w:val="both"/>
        <w:rPr>
          <w:sz w:val="22"/>
          <w:szCs w:val="22"/>
        </w:rPr>
      </w:pPr>
    </w:p>
    <w:p w14:paraId="0C7AA719" w14:textId="67AA6528" w:rsidR="005E686C" w:rsidRPr="00D270EE" w:rsidRDefault="009E4F0D" w:rsidP="005E686C">
      <w:pPr>
        <w:ind w:right="-328"/>
        <w:jc w:val="both"/>
        <w:rPr>
          <w:sz w:val="22"/>
          <w:szCs w:val="22"/>
        </w:rPr>
      </w:pPr>
      <w:r>
        <w:rPr>
          <w:sz w:val="22"/>
          <w:szCs w:val="22"/>
        </w:rPr>
        <w:t>11.12.</w:t>
      </w:r>
      <w:r w:rsidR="006B642C">
        <w:rPr>
          <w:sz w:val="22"/>
          <w:szCs w:val="22"/>
        </w:rPr>
        <w:t>2020</w:t>
      </w:r>
      <w:r w:rsidR="00FD2065" w:rsidRPr="00D270EE">
        <w:rPr>
          <w:sz w:val="22"/>
          <w:szCs w:val="22"/>
        </w:rPr>
        <w:t>.</w:t>
      </w:r>
    </w:p>
    <w:p w14:paraId="58691145" w14:textId="77777777" w:rsidR="005E686C" w:rsidRPr="00D270EE" w:rsidRDefault="008804B0" w:rsidP="008804B0">
      <w:pPr>
        <w:pStyle w:val="naisf"/>
        <w:spacing w:before="0" w:after="0"/>
        <w:ind w:firstLine="0"/>
        <w:rPr>
          <w:sz w:val="22"/>
          <w:szCs w:val="22"/>
        </w:rPr>
      </w:pPr>
      <w:r w:rsidRPr="00D270EE">
        <w:rPr>
          <w:sz w:val="22"/>
          <w:szCs w:val="22"/>
        </w:rPr>
        <w:t xml:space="preserve">Pilsonības un migrācijas lietu pārvaldes </w:t>
      </w:r>
    </w:p>
    <w:p w14:paraId="51C85DD4" w14:textId="77777777" w:rsidR="008804B0" w:rsidRPr="00D270EE" w:rsidRDefault="001C5DD2" w:rsidP="008804B0">
      <w:pPr>
        <w:pStyle w:val="naisf"/>
        <w:spacing w:before="0" w:after="0"/>
        <w:ind w:firstLine="0"/>
        <w:rPr>
          <w:sz w:val="22"/>
          <w:szCs w:val="22"/>
        </w:rPr>
      </w:pPr>
      <w:r w:rsidRPr="00D270EE">
        <w:rPr>
          <w:sz w:val="22"/>
          <w:szCs w:val="22"/>
        </w:rPr>
        <w:t>Migrācijas nodaļas vadītāja</w:t>
      </w:r>
      <w:r w:rsidR="00347BDB" w:rsidRPr="00D270EE">
        <w:rPr>
          <w:sz w:val="22"/>
          <w:szCs w:val="22"/>
        </w:rPr>
        <w:t xml:space="preserve"> </w:t>
      </w:r>
      <w:r w:rsidR="00FD2065" w:rsidRPr="00D270EE">
        <w:rPr>
          <w:sz w:val="22"/>
          <w:szCs w:val="22"/>
        </w:rPr>
        <w:t>Ilze Briede</w:t>
      </w:r>
    </w:p>
    <w:p w14:paraId="0EC47F16" w14:textId="77777777" w:rsidR="00D270EE" w:rsidRDefault="008804B0" w:rsidP="001E246D">
      <w:pPr>
        <w:pStyle w:val="naisf"/>
        <w:spacing w:before="0" w:after="0"/>
        <w:ind w:firstLine="0"/>
        <w:rPr>
          <w:sz w:val="22"/>
          <w:szCs w:val="22"/>
        </w:rPr>
      </w:pPr>
      <w:r w:rsidRPr="00D270EE">
        <w:rPr>
          <w:sz w:val="22"/>
          <w:szCs w:val="22"/>
        </w:rPr>
        <w:t>tālruņa nr. 67219</w:t>
      </w:r>
      <w:r w:rsidR="00FD2065" w:rsidRPr="00D270EE">
        <w:rPr>
          <w:sz w:val="22"/>
          <w:szCs w:val="22"/>
        </w:rPr>
        <w:t>546</w:t>
      </w:r>
      <w:r w:rsidRPr="00D270EE">
        <w:rPr>
          <w:sz w:val="22"/>
          <w:szCs w:val="22"/>
        </w:rPr>
        <w:t xml:space="preserve">, </w:t>
      </w:r>
      <w:smartTag w:uri="schemas-tilde-lv/tildestengine" w:element="veidnes">
        <w:smartTagPr>
          <w:attr w:name="text" w:val="faksa"/>
          <w:attr w:name="id" w:val="-1"/>
          <w:attr w:name="baseform" w:val="faks|s"/>
        </w:smartTagPr>
        <w:r w:rsidRPr="00D270EE">
          <w:rPr>
            <w:sz w:val="22"/>
            <w:szCs w:val="22"/>
          </w:rPr>
          <w:t>faksa</w:t>
        </w:r>
      </w:smartTag>
      <w:r w:rsidRPr="00D270EE">
        <w:rPr>
          <w:sz w:val="22"/>
          <w:szCs w:val="22"/>
        </w:rPr>
        <w:t xml:space="preserve"> nr. </w:t>
      </w:r>
      <w:smartTag w:uri="schemas-tilde-lv/tildestengine" w:element="phone">
        <w:smartTagPr>
          <w:attr w:name="phone_number" w:val="7829825"/>
          <w:attr w:name="phone_prefix" w:val="6"/>
        </w:smartTagPr>
        <w:r w:rsidRPr="00D270EE">
          <w:rPr>
            <w:sz w:val="22"/>
            <w:szCs w:val="22"/>
          </w:rPr>
          <w:t>67829825</w:t>
        </w:r>
      </w:smartTag>
    </w:p>
    <w:p w14:paraId="234C2624" w14:textId="71949458" w:rsidR="000C153F" w:rsidRDefault="009E4F0D" w:rsidP="001E246D">
      <w:pPr>
        <w:pStyle w:val="naisf"/>
        <w:spacing w:before="0" w:after="0"/>
        <w:ind w:firstLine="0"/>
        <w:rPr>
          <w:sz w:val="22"/>
          <w:szCs w:val="22"/>
        </w:rPr>
      </w:pPr>
      <w:hyperlink r:id="rId10" w:history="1">
        <w:r w:rsidR="00FD2065" w:rsidRPr="00D270EE">
          <w:rPr>
            <w:rStyle w:val="Hyperlink"/>
            <w:sz w:val="22"/>
            <w:szCs w:val="22"/>
          </w:rPr>
          <w:t>ilze.briede@pmlp.gov.lv</w:t>
        </w:r>
      </w:hyperlink>
      <w:r w:rsidR="008804B0" w:rsidRPr="00D270EE">
        <w:rPr>
          <w:sz w:val="22"/>
          <w:szCs w:val="22"/>
        </w:rPr>
        <w:t xml:space="preserve">  </w:t>
      </w:r>
    </w:p>
    <w:p w14:paraId="1B8EAB14" w14:textId="77777777" w:rsidR="000C153F" w:rsidRPr="000C153F" w:rsidRDefault="000C153F" w:rsidP="000C153F"/>
    <w:p w14:paraId="6C0BDE71" w14:textId="38419F03" w:rsidR="000C153F" w:rsidRDefault="000C153F" w:rsidP="000C153F"/>
    <w:p w14:paraId="487E1360" w14:textId="77777777" w:rsidR="005E4A81" w:rsidRPr="000C153F" w:rsidRDefault="005E4A81" w:rsidP="000C153F">
      <w:bookmarkStart w:id="2" w:name="_GoBack"/>
      <w:bookmarkEnd w:id="2"/>
    </w:p>
    <w:sectPr w:rsidR="005E4A81" w:rsidRPr="000C153F" w:rsidSect="00D270EE">
      <w:headerReference w:type="default" r:id="rId11"/>
      <w:footerReference w:type="default" r:id="rId12"/>
      <w:footerReference w:type="first" r:id="rId13"/>
      <w:pgSz w:w="16838" w:h="11906" w:orient="landscape"/>
      <w:pgMar w:top="1797" w:right="1440" w:bottom="123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DC68" w14:textId="77777777" w:rsidR="00106CCB" w:rsidRDefault="00106CCB" w:rsidP="008804B0">
      <w:r>
        <w:separator/>
      </w:r>
    </w:p>
  </w:endnote>
  <w:endnote w:type="continuationSeparator" w:id="0">
    <w:p w14:paraId="26D085D2" w14:textId="77777777" w:rsidR="00106CCB" w:rsidRDefault="00106CCB"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D4D0" w14:textId="48647C80" w:rsidR="00F90964" w:rsidRPr="00FE0176" w:rsidRDefault="00F90964" w:rsidP="00F90964">
    <w:pPr>
      <w:pStyle w:val="Footer"/>
      <w:jc w:val="both"/>
      <w:rPr>
        <w:sz w:val="20"/>
        <w:szCs w:val="20"/>
      </w:rPr>
    </w:pPr>
    <w:r w:rsidRPr="00FE0176">
      <w:rPr>
        <w:sz w:val="20"/>
        <w:szCs w:val="20"/>
      </w:rPr>
      <w:t>IEMIzz_</w:t>
    </w:r>
    <w:r w:rsidR="009E4F0D">
      <w:rPr>
        <w:sz w:val="20"/>
        <w:szCs w:val="20"/>
      </w:rPr>
      <w:t>1112</w:t>
    </w:r>
    <w:r>
      <w:rPr>
        <w:sz w:val="20"/>
        <w:szCs w:val="20"/>
      </w:rPr>
      <w:t>20</w:t>
    </w:r>
  </w:p>
  <w:p w14:paraId="6FA8348F" w14:textId="77777777" w:rsidR="00196E26" w:rsidRPr="0014382C" w:rsidRDefault="00196E26" w:rsidP="0014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AB7" w14:textId="01381118" w:rsidR="00056BF7" w:rsidRPr="00FE0176" w:rsidRDefault="00056BF7" w:rsidP="006F1121">
    <w:pPr>
      <w:pStyle w:val="Footer"/>
      <w:jc w:val="both"/>
      <w:rPr>
        <w:sz w:val="20"/>
        <w:szCs w:val="20"/>
      </w:rPr>
    </w:pPr>
    <w:r w:rsidRPr="00FE0176">
      <w:rPr>
        <w:sz w:val="20"/>
        <w:szCs w:val="20"/>
      </w:rPr>
      <w:t>IEMIzz_</w:t>
    </w:r>
    <w:r w:rsidR="009E4F0D">
      <w:rPr>
        <w:sz w:val="20"/>
        <w:szCs w:val="20"/>
      </w:rPr>
      <w:t>1112</w:t>
    </w:r>
    <w:r w:rsidR="006B642C">
      <w:rPr>
        <w:sz w:val="20"/>
        <w:szCs w:val="20"/>
      </w:rPr>
      <w:t>20</w:t>
    </w:r>
  </w:p>
  <w:p w14:paraId="39B0A12B" w14:textId="77777777" w:rsidR="00056BF7" w:rsidRDefault="00056BF7" w:rsidP="00056BF7">
    <w:pPr>
      <w:pStyle w:val="Footer"/>
    </w:pPr>
  </w:p>
  <w:p w14:paraId="4823BB6C" w14:textId="77777777" w:rsidR="00196E26" w:rsidRDefault="00196E26" w:rsidP="00056BF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53205" w14:textId="77777777" w:rsidR="00106CCB" w:rsidRDefault="00106CCB" w:rsidP="008804B0">
      <w:r>
        <w:separator/>
      </w:r>
    </w:p>
  </w:footnote>
  <w:footnote w:type="continuationSeparator" w:id="0">
    <w:p w14:paraId="72A11E1F" w14:textId="77777777" w:rsidR="00106CCB" w:rsidRDefault="00106CCB" w:rsidP="0088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0206"/>
      <w:docPartObj>
        <w:docPartGallery w:val="Page Numbers (Top of Page)"/>
        <w:docPartUnique/>
      </w:docPartObj>
    </w:sdtPr>
    <w:sdtEndPr/>
    <w:sdtContent>
      <w:p w14:paraId="1F262BE8" w14:textId="360F1049"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9E4F0D">
          <w:rPr>
            <w:noProof/>
          </w:rPr>
          <w:t>5</w:t>
        </w:r>
        <w:r>
          <w:rPr>
            <w:noProof/>
          </w:rPr>
          <w:fldChar w:fldCharType="end"/>
        </w:r>
      </w:p>
    </w:sdtContent>
  </w:sdt>
  <w:p w14:paraId="166F310F" w14:textId="77777777" w:rsidR="00196E26" w:rsidRDefault="00196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935"/>
    <w:multiLevelType w:val="hybridMultilevel"/>
    <w:tmpl w:val="34A401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A5B62"/>
    <w:multiLevelType w:val="hybridMultilevel"/>
    <w:tmpl w:val="5E08D060"/>
    <w:lvl w:ilvl="0" w:tplc="08BC7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E3347"/>
    <w:multiLevelType w:val="hybridMultilevel"/>
    <w:tmpl w:val="9C32BFC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079CC"/>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855111C"/>
    <w:multiLevelType w:val="hybridMultilevel"/>
    <w:tmpl w:val="612AF8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627A4"/>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476D515C"/>
    <w:multiLevelType w:val="hybridMultilevel"/>
    <w:tmpl w:val="9D401A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E60B2"/>
    <w:multiLevelType w:val="hybridMultilevel"/>
    <w:tmpl w:val="FB64DE2E"/>
    <w:lvl w:ilvl="0" w:tplc="3AF2A846">
      <w:start w:val="8"/>
      <w:numFmt w:val="decimal"/>
      <w:lvlText w:val="%1."/>
      <w:lvlJc w:val="left"/>
      <w:pPr>
        <w:ind w:left="665" w:hanging="360"/>
      </w:pPr>
      <w:rPr>
        <w:rFonts w:hint="default"/>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8" w15:restartNumberingAfterBreak="0">
    <w:nsid w:val="58365695"/>
    <w:multiLevelType w:val="hybridMultilevel"/>
    <w:tmpl w:val="FCF6285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83D22"/>
    <w:multiLevelType w:val="hybridMultilevel"/>
    <w:tmpl w:val="475C0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93957"/>
    <w:multiLevelType w:val="hybridMultilevel"/>
    <w:tmpl w:val="1F2EB30E"/>
    <w:lvl w:ilvl="0" w:tplc="6F4E9ED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2"/>
  </w:num>
  <w:num w:numId="8">
    <w:abstractNumId w:val="1"/>
  </w:num>
  <w:num w:numId="9">
    <w:abstractNumId w:val="5"/>
  </w:num>
  <w:num w:numId="10">
    <w:abstractNumId w:val="3"/>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05AFB"/>
    <w:rsid w:val="000230F2"/>
    <w:rsid w:val="00025355"/>
    <w:rsid w:val="0003114A"/>
    <w:rsid w:val="00056BF7"/>
    <w:rsid w:val="0006460E"/>
    <w:rsid w:val="0006484C"/>
    <w:rsid w:val="00075401"/>
    <w:rsid w:val="00081D15"/>
    <w:rsid w:val="000824BA"/>
    <w:rsid w:val="000864CD"/>
    <w:rsid w:val="0009073C"/>
    <w:rsid w:val="00090D32"/>
    <w:rsid w:val="000A25A2"/>
    <w:rsid w:val="000A7D3F"/>
    <w:rsid w:val="000B7EDD"/>
    <w:rsid w:val="000C153F"/>
    <w:rsid w:val="000F31B1"/>
    <w:rsid w:val="00106CCB"/>
    <w:rsid w:val="00125708"/>
    <w:rsid w:val="00127310"/>
    <w:rsid w:val="0014382C"/>
    <w:rsid w:val="001577D7"/>
    <w:rsid w:val="00157E2C"/>
    <w:rsid w:val="001666B2"/>
    <w:rsid w:val="00176596"/>
    <w:rsid w:val="001852B5"/>
    <w:rsid w:val="00196E26"/>
    <w:rsid w:val="001A3032"/>
    <w:rsid w:val="001A4A43"/>
    <w:rsid w:val="001C5DD2"/>
    <w:rsid w:val="001E246D"/>
    <w:rsid w:val="00200649"/>
    <w:rsid w:val="00201A2F"/>
    <w:rsid w:val="0022157E"/>
    <w:rsid w:val="00221B06"/>
    <w:rsid w:val="00225F24"/>
    <w:rsid w:val="00226326"/>
    <w:rsid w:val="002476F6"/>
    <w:rsid w:val="002547FE"/>
    <w:rsid w:val="00261207"/>
    <w:rsid w:val="00263658"/>
    <w:rsid w:val="0026582B"/>
    <w:rsid w:val="00280A22"/>
    <w:rsid w:val="0029098F"/>
    <w:rsid w:val="002A1AA4"/>
    <w:rsid w:val="002A1F95"/>
    <w:rsid w:val="002A25AB"/>
    <w:rsid w:val="002B6305"/>
    <w:rsid w:val="002B71F3"/>
    <w:rsid w:val="002C0ECF"/>
    <w:rsid w:val="002C3327"/>
    <w:rsid w:val="002D46DF"/>
    <w:rsid w:val="002F7699"/>
    <w:rsid w:val="00300DC1"/>
    <w:rsid w:val="00347BDB"/>
    <w:rsid w:val="00355B27"/>
    <w:rsid w:val="00377D34"/>
    <w:rsid w:val="003B32AB"/>
    <w:rsid w:val="003E0E0E"/>
    <w:rsid w:val="003F6A41"/>
    <w:rsid w:val="00405A91"/>
    <w:rsid w:val="004407C2"/>
    <w:rsid w:val="004459EC"/>
    <w:rsid w:val="0045643B"/>
    <w:rsid w:val="00477340"/>
    <w:rsid w:val="004B2E39"/>
    <w:rsid w:val="004C027C"/>
    <w:rsid w:val="004C6C3A"/>
    <w:rsid w:val="004D0703"/>
    <w:rsid w:val="004D5E58"/>
    <w:rsid w:val="004F4F39"/>
    <w:rsid w:val="005162AD"/>
    <w:rsid w:val="00524411"/>
    <w:rsid w:val="00533054"/>
    <w:rsid w:val="00534530"/>
    <w:rsid w:val="00535F21"/>
    <w:rsid w:val="00537AD0"/>
    <w:rsid w:val="0055744A"/>
    <w:rsid w:val="0057119B"/>
    <w:rsid w:val="00583CE2"/>
    <w:rsid w:val="0059409C"/>
    <w:rsid w:val="005A173A"/>
    <w:rsid w:val="005A296D"/>
    <w:rsid w:val="005C0194"/>
    <w:rsid w:val="005C1981"/>
    <w:rsid w:val="005C4D9C"/>
    <w:rsid w:val="005E3036"/>
    <w:rsid w:val="005E3FBD"/>
    <w:rsid w:val="005E45AB"/>
    <w:rsid w:val="005E4A81"/>
    <w:rsid w:val="005E686C"/>
    <w:rsid w:val="005F2107"/>
    <w:rsid w:val="005F46C8"/>
    <w:rsid w:val="0063766B"/>
    <w:rsid w:val="00657A93"/>
    <w:rsid w:val="00666A5A"/>
    <w:rsid w:val="00683A82"/>
    <w:rsid w:val="00684FD7"/>
    <w:rsid w:val="006B642C"/>
    <w:rsid w:val="006B6A94"/>
    <w:rsid w:val="006C3F70"/>
    <w:rsid w:val="006C510E"/>
    <w:rsid w:val="006F1121"/>
    <w:rsid w:val="00705386"/>
    <w:rsid w:val="0072434E"/>
    <w:rsid w:val="00724E3E"/>
    <w:rsid w:val="007329C5"/>
    <w:rsid w:val="00735713"/>
    <w:rsid w:val="0074372D"/>
    <w:rsid w:val="007539E9"/>
    <w:rsid w:val="00756B73"/>
    <w:rsid w:val="0076428F"/>
    <w:rsid w:val="00776F78"/>
    <w:rsid w:val="007871F5"/>
    <w:rsid w:val="007A27E5"/>
    <w:rsid w:val="007A7DF4"/>
    <w:rsid w:val="007B11BC"/>
    <w:rsid w:val="007B1C99"/>
    <w:rsid w:val="007C7253"/>
    <w:rsid w:val="007D2D46"/>
    <w:rsid w:val="007D3D39"/>
    <w:rsid w:val="007E5901"/>
    <w:rsid w:val="007F6DA4"/>
    <w:rsid w:val="008056FA"/>
    <w:rsid w:val="00805E40"/>
    <w:rsid w:val="00814573"/>
    <w:rsid w:val="008353DE"/>
    <w:rsid w:val="00841AB9"/>
    <w:rsid w:val="00855D06"/>
    <w:rsid w:val="008804B0"/>
    <w:rsid w:val="0088452D"/>
    <w:rsid w:val="00890160"/>
    <w:rsid w:val="00896292"/>
    <w:rsid w:val="008A5626"/>
    <w:rsid w:val="008C75A0"/>
    <w:rsid w:val="008E533D"/>
    <w:rsid w:val="008F53BA"/>
    <w:rsid w:val="00915B01"/>
    <w:rsid w:val="00916358"/>
    <w:rsid w:val="00916440"/>
    <w:rsid w:val="00927081"/>
    <w:rsid w:val="00947DB0"/>
    <w:rsid w:val="0095790B"/>
    <w:rsid w:val="00962EEE"/>
    <w:rsid w:val="0096398E"/>
    <w:rsid w:val="009738D5"/>
    <w:rsid w:val="009B5A18"/>
    <w:rsid w:val="009C3D0C"/>
    <w:rsid w:val="009D1BB5"/>
    <w:rsid w:val="009D4209"/>
    <w:rsid w:val="009E4F0D"/>
    <w:rsid w:val="00A063AD"/>
    <w:rsid w:val="00A119BA"/>
    <w:rsid w:val="00A17229"/>
    <w:rsid w:val="00A278E3"/>
    <w:rsid w:val="00A35286"/>
    <w:rsid w:val="00A51522"/>
    <w:rsid w:val="00A81CE9"/>
    <w:rsid w:val="00AA101C"/>
    <w:rsid w:val="00AA38E9"/>
    <w:rsid w:val="00AC1F9E"/>
    <w:rsid w:val="00AC4242"/>
    <w:rsid w:val="00AF51B1"/>
    <w:rsid w:val="00B145D3"/>
    <w:rsid w:val="00B152B4"/>
    <w:rsid w:val="00B20AC7"/>
    <w:rsid w:val="00B30F6D"/>
    <w:rsid w:val="00B35528"/>
    <w:rsid w:val="00B5023E"/>
    <w:rsid w:val="00B52D4D"/>
    <w:rsid w:val="00B6262C"/>
    <w:rsid w:val="00B62CD4"/>
    <w:rsid w:val="00B6681D"/>
    <w:rsid w:val="00BE2313"/>
    <w:rsid w:val="00BF1527"/>
    <w:rsid w:val="00BF4551"/>
    <w:rsid w:val="00BF5BD3"/>
    <w:rsid w:val="00C02BD9"/>
    <w:rsid w:val="00C03E5B"/>
    <w:rsid w:val="00C12135"/>
    <w:rsid w:val="00C52CEC"/>
    <w:rsid w:val="00C81B51"/>
    <w:rsid w:val="00CA11F6"/>
    <w:rsid w:val="00CA1FFF"/>
    <w:rsid w:val="00CA4842"/>
    <w:rsid w:val="00CA5797"/>
    <w:rsid w:val="00CD0318"/>
    <w:rsid w:val="00CD3A90"/>
    <w:rsid w:val="00CE0D7D"/>
    <w:rsid w:val="00CE5853"/>
    <w:rsid w:val="00D270EE"/>
    <w:rsid w:val="00D42A3D"/>
    <w:rsid w:val="00D50A5D"/>
    <w:rsid w:val="00D64D9F"/>
    <w:rsid w:val="00D65D66"/>
    <w:rsid w:val="00D84848"/>
    <w:rsid w:val="00DA41A9"/>
    <w:rsid w:val="00DB5EDE"/>
    <w:rsid w:val="00DD3D54"/>
    <w:rsid w:val="00DD48E0"/>
    <w:rsid w:val="00E15B88"/>
    <w:rsid w:val="00E330AE"/>
    <w:rsid w:val="00E334B2"/>
    <w:rsid w:val="00E44CC8"/>
    <w:rsid w:val="00E52565"/>
    <w:rsid w:val="00E54D37"/>
    <w:rsid w:val="00E579FE"/>
    <w:rsid w:val="00E713B3"/>
    <w:rsid w:val="00E775DE"/>
    <w:rsid w:val="00E97685"/>
    <w:rsid w:val="00EB3A33"/>
    <w:rsid w:val="00EC3652"/>
    <w:rsid w:val="00EE2038"/>
    <w:rsid w:val="00EE52CF"/>
    <w:rsid w:val="00EF31A5"/>
    <w:rsid w:val="00F0740F"/>
    <w:rsid w:val="00F12D33"/>
    <w:rsid w:val="00F14954"/>
    <w:rsid w:val="00F26A96"/>
    <w:rsid w:val="00F542A4"/>
    <w:rsid w:val="00F82D79"/>
    <w:rsid w:val="00F90964"/>
    <w:rsid w:val="00F93813"/>
    <w:rsid w:val="00FB31BB"/>
    <w:rsid w:val="00FB464F"/>
    <w:rsid w:val="00FD2065"/>
    <w:rsid w:val="00FD3E9D"/>
    <w:rsid w:val="00FE0176"/>
    <w:rsid w:val="00FF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7"/>
    <o:shapelayout v:ext="edit">
      <o:idmap v:ext="edit" data="1"/>
    </o:shapelayout>
  </w:shapeDefaults>
  <w:decimalSymbol w:val=","/>
  <w:listSeparator w:val=";"/>
  <w14:docId w14:val="43A00ED4"/>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E53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character" w:customStyle="1" w:styleId="Heading3Char">
    <w:name w:val="Heading 3 Char"/>
    <w:basedOn w:val="DefaultParagraphFont"/>
    <w:link w:val="Heading3"/>
    <w:uiPriority w:val="9"/>
    <w:rsid w:val="008E533D"/>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F90964"/>
    <w:rPr>
      <w:sz w:val="16"/>
      <w:szCs w:val="16"/>
    </w:rPr>
  </w:style>
  <w:style w:type="paragraph" w:styleId="CommentText">
    <w:name w:val="annotation text"/>
    <w:basedOn w:val="Normal"/>
    <w:link w:val="CommentTextChar"/>
    <w:uiPriority w:val="99"/>
    <w:semiHidden/>
    <w:unhideWhenUsed/>
    <w:rsid w:val="00F90964"/>
    <w:rPr>
      <w:sz w:val="20"/>
      <w:szCs w:val="20"/>
    </w:rPr>
  </w:style>
  <w:style w:type="character" w:customStyle="1" w:styleId="CommentTextChar">
    <w:name w:val="Comment Text Char"/>
    <w:basedOn w:val="DefaultParagraphFont"/>
    <w:link w:val="CommentText"/>
    <w:uiPriority w:val="99"/>
    <w:semiHidden/>
    <w:rsid w:val="00F9096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0964"/>
    <w:rPr>
      <w:b/>
      <w:bCs/>
    </w:rPr>
  </w:style>
  <w:style w:type="character" w:customStyle="1" w:styleId="CommentSubjectChar">
    <w:name w:val="Comment Subject Char"/>
    <w:basedOn w:val="CommentTextChar"/>
    <w:link w:val="CommentSubject"/>
    <w:uiPriority w:val="99"/>
    <w:semiHidden/>
    <w:rsid w:val="00F9096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592250717">
      <w:bodyDiv w:val="1"/>
      <w:marLeft w:val="0"/>
      <w:marRight w:val="0"/>
      <w:marTop w:val="0"/>
      <w:marBottom w:val="0"/>
      <w:divBdr>
        <w:top w:val="none" w:sz="0" w:space="0" w:color="auto"/>
        <w:left w:val="none" w:sz="0" w:space="0" w:color="auto"/>
        <w:bottom w:val="none" w:sz="0" w:space="0" w:color="auto"/>
        <w:right w:val="none" w:sz="0" w:space="0" w:color="auto"/>
      </w:divBdr>
    </w:div>
    <w:div w:id="1228492344">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2/1030/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eur-lex.europa.eu/eli/reg/2002/1030/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A7B0E-D7E7-448F-8944-56CE0FBD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5787</Words>
  <Characters>3300</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2</cp:revision>
  <cp:lastPrinted>2020-07-16T07:05:00Z</cp:lastPrinted>
  <dcterms:created xsi:type="dcterms:W3CDTF">2020-12-11T08:45:00Z</dcterms:created>
  <dcterms:modified xsi:type="dcterms:W3CDTF">2020-12-11T08:45:00Z</dcterms:modified>
</cp:coreProperties>
</file>