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5D1187" w:rsidP="009A3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A3F29">
              <w:rPr>
                <w:sz w:val="28"/>
                <w:szCs w:val="28"/>
              </w:rPr>
              <w:t>1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  <w:r w:rsidR="001A3B4A">
              <w:rPr>
                <w:sz w:val="28"/>
                <w:szCs w:val="28"/>
              </w:rPr>
              <w:t>_______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6B5D31" w:rsidRPr="0005087D" w:rsidRDefault="001A3B4A" w:rsidP="0051781D">
      <w:pPr>
        <w:tabs>
          <w:tab w:val="left" w:pos="6521"/>
        </w:tabs>
        <w:ind w:hanging="709"/>
        <w:jc w:val="center"/>
        <w:rPr>
          <w:b/>
        </w:rPr>
      </w:pPr>
      <w:r w:rsidRPr="001A3B4A">
        <w:rPr>
          <w:b/>
          <w:sz w:val="28"/>
          <w:szCs w:val="28"/>
        </w:rPr>
        <w:t xml:space="preserve">Informatīvais ziņojums </w:t>
      </w:r>
      <w:r w:rsidR="00BC6238" w:rsidRPr="001A3B4A">
        <w:rPr>
          <w:b/>
          <w:bCs/>
          <w:sz w:val="28"/>
          <w:szCs w:val="28"/>
        </w:rPr>
        <w:t>“</w:t>
      </w:r>
      <w:r w:rsidRPr="001A3B4A">
        <w:rPr>
          <w:b/>
          <w:bCs/>
          <w:sz w:val="28"/>
          <w:szCs w:val="28"/>
        </w:rPr>
        <w:t>Vienota kontaktu centra platforma operatīvo dienestu darba atbalstam un publisko pakalpojumu piegādei</w:t>
      </w:r>
      <w:r w:rsidR="00BC6238" w:rsidRPr="00A33C2B">
        <w:rPr>
          <w:b/>
          <w:bCs/>
          <w:sz w:val="28"/>
          <w:lang w:eastAsia="lv-LV"/>
        </w:rPr>
        <w:t>”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1A3B4A" w:rsidRDefault="009A5232" w:rsidP="00420517">
      <w:pPr>
        <w:pStyle w:val="Parastais"/>
        <w:ind w:left="720" w:hanging="11"/>
        <w:jc w:val="both"/>
      </w:pPr>
      <w:r>
        <w:t xml:space="preserve">1. </w:t>
      </w:r>
      <w:r w:rsidR="001A3B4A" w:rsidRPr="00D739F2">
        <w:t>Pieņemt zināšanai iesniegto informatīvo ziņojumu.</w:t>
      </w:r>
    </w:p>
    <w:p w:rsidR="009A5232" w:rsidRDefault="009A5232" w:rsidP="009A5232">
      <w:pPr>
        <w:pStyle w:val="Parastais"/>
        <w:ind w:left="720"/>
        <w:jc w:val="both"/>
      </w:pPr>
    </w:p>
    <w:p w:rsidR="009A5232" w:rsidRDefault="009A5232" w:rsidP="00420517">
      <w:pPr>
        <w:pStyle w:val="Parastais"/>
        <w:ind w:firstLine="709"/>
        <w:jc w:val="both"/>
        <w:rPr>
          <w:rStyle w:val="spelle"/>
          <w:rFonts w:eastAsia="Calibri"/>
        </w:rPr>
      </w:pPr>
      <w:r>
        <w:t xml:space="preserve">2. </w:t>
      </w:r>
      <w:r w:rsidRPr="00541DA2">
        <w:t xml:space="preserve">Jautājumu par papildu </w:t>
      </w:r>
      <w:r w:rsidRPr="00485859">
        <w:t xml:space="preserve">valsts budžeta līdzekļu piešķiršanu, </w:t>
      </w:r>
      <w:r>
        <w:t xml:space="preserve">lai nodrošinātu informatīvajā ziņojumā </w:t>
      </w:r>
      <w:r w:rsidR="00972252">
        <w:t xml:space="preserve">paredzēto </w:t>
      </w:r>
      <w:r>
        <w:t>pasākumu</w:t>
      </w:r>
      <w:r w:rsidR="00972252">
        <w:t xml:space="preserve"> īstenošanu</w:t>
      </w:r>
      <w:r>
        <w:t xml:space="preserve">, Iekšlietu ministrijai </w:t>
      </w:r>
      <w:r w:rsidR="00477A8D">
        <w:t>budžeta apakšprogrammā</w:t>
      </w:r>
      <w:r w:rsidR="00F2583F" w:rsidRPr="004B33A2">
        <w:t xml:space="preserve"> 02.03.00 “Vienotās sakaru un informācijas sistēmas uzturēšana un vadība” </w:t>
      </w:r>
      <w:r w:rsidRPr="004B33A2">
        <w:t>202</w:t>
      </w:r>
      <w:r w:rsidR="00F2583F">
        <w:t>2., 2023., 2024. 2025., un 2026. gadā   304 000</w:t>
      </w:r>
      <w:r w:rsidRPr="004B33A2">
        <w:t xml:space="preserve"> </w:t>
      </w:r>
      <w:proofErr w:type="spellStart"/>
      <w:r w:rsidRPr="004B33A2">
        <w:rPr>
          <w:i/>
        </w:rPr>
        <w:t>euro</w:t>
      </w:r>
      <w:proofErr w:type="spellEnd"/>
      <w:r w:rsidRPr="004B33A2">
        <w:t xml:space="preserve"> </w:t>
      </w:r>
      <w:r w:rsidR="00F2583F">
        <w:t xml:space="preserve">apmērā katru gadu </w:t>
      </w:r>
      <w:r w:rsidRPr="00541DA2">
        <w:t>izskatīt M</w:t>
      </w:r>
      <w:r>
        <w:t xml:space="preserve">inistru kabinetā likumprojekta “Par valsts budžetu </w:t>
      </w:r>
      <w:r w:rsidRPr="00406615">
        <w:t>202</w:t>
      </w:r>
      <w:r w:rsidR="00F2583F">
        <w:t>2</w:t>
      </w:r>
      <w:r w:rsidRPr="00406615">
        <w:t>. gadam</w:t>
      </w:r>
      <w:r>
        <w:t>” un likumprojekta “</w:t>
      </w:r>
      <w:r w:rsidRPr="00541DA2">
        <w:t>Par vidēja termiņa budžeta ietv</w:t>
      </w:r>
      <w:r>
        <w:t>aru 202</w:t>
      </w:r>
      <w:r w:rsidR="00F2583F">
        <w:t>2</w:t>
      </w:r>
      <w:r>
        <w:t>., 2023. un 2024. gadam”</w:t>
      </w:r>
      <w:r w:rsidRPr="00541DA2">
        <w:t xml:space="preserve"> sagatavošanas un izskatīšanas procesā </w:t>
      </w:r>
      <w:r w:rsidRPr="005C49DD">
        <w:rPr>
          <w:rStyle w:val="spelle"/>
          <w:rFonts w:eastAsia="Calibri"/>
        </w:rPr>
        <w:t xml:space="preserve">kopā ar visu ministriju un centrālo valsts iestāžu iesniegtajiem prioritāro pasākumu pieteikumiem atbilstoši valsts budžeta finansiālajām iespējām. </w:t>
      </w:r>
    </w:p>
    <w:p w:rsidR="000C5087" w:rsidRPr="003F261D" w:rsidRDefault="000C5087" w:rsidP="00AF4C66">
      <w:pPr>
        <w:pStyle w:val="ListParagraph"/>
        <w:spacing w:after="240"/>
        <w:ind w:left="0" w:firstLine="709"/>
        <w:jc w:val="both"/>
        <w:rPr>
          <w:sz w:val="28"/>
          <w:szCs w:val="28"/>
        </w:rPr>
      </w:pPr>
    </w:p>
    <w:p w:rsidR="004E3100" w:rsidRDefault="004E310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</w:t>
      </w:r>
      <w:r w:rsidR="00A852AA">
        <w:rPr>
          <w:sz w:val="28"/>
          <w:szCs w:val="28"/>
          <w:lang w:val="lv-LV"/>
        </w:rPr>
        <w:t>A</w:t>
      </w:r>
      <w:r w:rsidR="00A3094C">
        <w:rPr>
          <w:sz w:val="28"/>
          <w:szCs w:val="28"/>
          <w:lang w:val="lv-LV"/>
        </w:rPr>
        <w:t xml:space="preserve">rturs </w:t>
      </w:r>
      <w:r w:rsidR="00A852AA">
        <w:rPr>
          <w:sz w:val="28"/>
          <w:szCs w:val="28"/>
          <w:lang w:val="lv-LV"/>
        </w:rPr>
        <w:t>K</w:t>
      </w:r>
      <w:r w:rsidR="00A3094C">
        <w:rPr>
          <w:sz w:val="28"/>
          <w:szCs w:val="28"/>
          <w:lang w:val="lv-LV"/>
        </w:rPr>
        <w:t>rišjānis</w:t>
      </w:r>
      <w:r w:rsidR="00A852A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</w:t>
      </w:r>
      <w:r w:rsidR="00A852AA">
        <w:rPr>
          <w:sz w:val="28"/>
          <w:szCs w:val="28"/>
          <w:lang w:val="lv-LV"/>
        </w:rPr>
        <w:t>ariņš</w:t>
      </w: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</w:t>
      </w:r>
      <w:r w:rsidR="0029359B">
        <w:rPr>
          <w:sz w:val="28"/>
          <w:szCs w:val="28"/>
          <w:lang w:val="lv-LV"/>
        </w:rPr>
        <w:t>J</w:t>
      </w:r>
      <w:r w:rsidR="00A3094C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proofErr w:type="spellStart"/>
      <w:r w:rsidR="0029359B">
        <w:rPr>
          <w:sz w:val="28"/>
          <w:szCs w:val="28"/>
          <w:lang w:val="lv-LV"/>
        </w:rPr>
        <w:t>Citskovskis</w:t>
      </w:r>
      <w:proofErr w:type="spellEnd"/>
    </w:p>
    <w:p w:rsidR="006B5D31" w:rsidRDefault="006B5D31" w:rsidP="006B5D31">
      <w:pPr>
        <w:jc w:val="both"/>
        <w:rPr>
          <w:sz w:val="28"/>
          <w:szCs w:val="28"/>
        </w:rPr>
      </w:pPr>
    </w:p>
    <w:p w:rsidR="001E31D0" w:rsidRPr="00872722" w:rsidRDefault="001E31D0" w:rsidP="006B5D31">
      <w:pPr>
        <w:jc w:val="both"/>
        <w:rPr>
          <w:sz w:val="28"/>
          <w:szCs w:val="28"/>
        </w:rPr>
      </w:pPr>
      <w:bookmarkStart w:id="0" w:name="_GoBack"/>
      <w:bookmarkEnd w:id="0"/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A3094C" w:rsidRDefault="00A852AA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iekšlietu ministrs</w:t>
      </w:r>
      <w:r w:rsidR="00B60913" w:rsidRPr="00B60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3094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S</w:t>
      </w:r>
      <w:r w:rsidR="00A3094C">
        <w:rPr>
          <w:color w:val="000000"/>
          <w:sz w:val="28"/>
          <w:szCs w:val="28"/>
        </w:rPr>
        <w:t xml:space="preserve">andis </w:t>
      </w:r>
      <w:r>
        <w:rPr>
          <w:color w:val="000000"/>
          <w:sz w:val="28"/>
          <w:szCs w:val="28"/>
        </w:rPr>
        <w:t>Ģirģens</w:t>
      </w:r>
      <w:r w:rsidR="00E45862" w:rsidRPr="00E45862">
        <w:rPr>
          <w:color w:val="000000"/>
          <w:sz w:val="28"/>
          <w:szCs w:val="28"/>
        </w:rPr>
        <w:t xml:space="preserve">      </w:t>
      </w:r>
    </w:p>
    <w:p w:rsidR="00A3094C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</w:p>
    <w:p w:rsidR="00A3094C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</w:t>
      </w:r>
      <w:r w:rsidR="00E45862" w:rsidRPr="00E45862">
        <w:rPr>
          <w:color w:val="000000"/>
          <w:sz w:val="28"/>
          <w:szCs w:val="28"/>
        </w:rPr>
        <w:t xml:space="preserve"> </w:t>
      </w:r>
    </w:p>
    <w:p w:rsidR="00266A2B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 w:rsidR="00E45862" w:rsidRPr="00E45862">
        <w:rPr>
          <w:color w:val="000000"/>
          <w:sz w:val="28"/>
          <w:szCs w:val="28"/>
        </w:rPr>
        <w:t xml:space="preserve">                      </w:t>
      </w:r>
      <w:r w:rsidR="00E45862">
        <w:rPr>
          <w:color w:val="000000"/>
          <w:sz w:val="28"/>
          <w:szCs w:val="28"/>
        </w:rPr>
        <w:t xml:space="preserve">                     </w:t>
      </w:r>
      <w:r w:rsidR="00E45862" w:rsidRPr="00E45862">
        <w:rPr>
          <w:color w:val="000000"/>
          <w:sz w:val="28"/>
          <w:szCs w:val="28"/>
        </w:rPr>
        <w:t xml:space="preserve">                 </w:t>
      </w:r>
      <w:r w:rsidR="00E45862" w:rsidRPr="00E458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Dimitrijs Trofimovs</w:t>
      </w:r>
      <w:r w:rsidR="00E45862" w:rsidRPr="00E45862">
        <w:rPr>
          <w:sz w:val="28"/>
          <w:szCs w:val="28"/>
        </w:rPr>
        <w:t xml:space="preserve">                                                                                      </w:t>
      </w:r>
    </w:p>
    <w:p w:rsidR="00266A2B" w:rsidRPr="00266A2B" w:rsidRDefault="00266A2B" w:rsidP="00266A2B">
      <w:pPr>
        <w:rPr>
          <w:sz w:val="28"/>
          <w:szCs w:val="28"/>
        </w:rPr>
      </w:pPr>
    </w:p>
    <w:p w:rsidR="006C78C4" w:rsidRDefault="006C78C4" w:rsidP="00266A2B">
      <w:pPr>
        <w:pStyle w:val="naisf"/>
        <w:tabs>
          <w:tab w:val="center" w:pos="4535"/>
        </w:tabs>
        <w:spacing w:before="0" w:beforeAutospacing="0" w:after="0" w:afterAutospacing="0"/>
        <w:jc w:val="left"/>
        <w:rPr>
          <w:sz w:val="20"/>
          <w:szCs w:val="20"/>
          <w:lang w:val="ru-RU"/>
        </w:rPr>
      </w:pPr>
    </w:p>
    <w:p w:rsidR="00266A2B" w:rsidRPr="00C105AF" w:rsidRDefault="00266A2B" w:rsidP="00266A2B">
      <w:pPr>
        <w:pStyle w:val="naisf"/>
        <w:tabs>
          <w:tab w:val="center" w:pos="4535"/>
        </w:tabs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  <w:lang w:val="ru-RU"/>
        </w:rPr>
        <w:fldChar w:fldCharType="separate"/>
      </w:r>
      <w:r w:rsidR="009A3F29">
        <w:rPr>
          <w:noProof/>
          <w:sz w:val="20"/>
          <w:szCs w:val="20"/>
          <w:lang w:val="lv-LV"/>
        </w:rPr>
        <w:t>11.01.2021.</w:t>
      </w:r>
      <w:r w:rsidR="009A3F29">
        <w:rPr>
          <w:noProof/>
          <w:sz w:val="20"/>
          <w:szCs w:val="20"/>
          <w:lang w:val="ru-RU"/>
        </w:rPr>
        <w:t xml:space="preserve"> 22:53</w:t>
      </w:r>
      <w:r>
        <w:rPr>
          <w:sz w:val="20"/>
          <w:szCs w:val="20"/>
          <w:lang w:val="ru-RU"/>
        </w:rPr>
        <w:fldChar w:fldCharType="end"/>
      </w:r>
    </w:p>
    <w:p w:rsidR="00266A2B" w:rsidRPr="005154D4" w:rsidRDefault="00BB2EE7" w:rsidP="00266A2B">
      <w:pPr>
        <w:pStyle w:val="BodyText"/>
        <w:jc w:val="left"/>
        <w:rPr>
          <w:sz w:val="20"/>
        </w:rPr>
      </w:pPr>
      <w:r>
        <w:rPr>
          <w:noProof/>
          <w:sz w:val="20"/>
        </w:rPr>
        <w:fldChar w:fldCharType="begin"/>
      </w:r>
      <w:r>
        <w:rPr>
          <w:noProof/>
          <w:sz w:val="20"/>
        </w:rPr>
        <w:instrText xml:space="preserve"> NUMWORDS   \* MERGEFORMAT </w:instrText>
      </w:r>
      <w:r>
        <w:rPr>
          <w:noProof/>
          <w:sz w:val="20"/>
        </w:rPr>
        <w:fldChar w:fldCharType="separate"/>
      </w:r>
      <w:r w:rsidR="00EE2655">
        <w:rPr>
          <w:noProof/>
          <w:sz w:val="20"/>
        </w:rPr>
        <w:t>143</w:t>
      </w:r>
      <w:r>
        <w:rPr>
          <w:noProof/>
          <w:sz w:val="20"/>
        </w:rPr>
        <w:fldChar w:fldCharType="end"/>
      </w:r>
    </w:p>
    <w:p w:rsidR="00266A2B" w:rsidRDefault="00732687" w:rsidP="00266A2B">
      <w:pPr>
        <w:pStyle w:val="BodyText"/>
        <w:jc w:val="left"/>
        <w:rPr>
          <w:sz w:val="20"/>
        </w:rPr>
      </w:pPr>
      <w:proofErr w:type="spellStart"/>
      <w:r>
        <w:rPr>
          <w:sz w:val="20"/>
        </w:rPr>
        <w:t>I.Potjomkina</w:t>
      </w:r>
      <w:proofErr w:type="spellEnd"/>
      <w:r>
        <w:rPr>
          <w:sz w:val="20"/>
        </w:rPr>
        <w:t>, 67219606</w:t>
      </w:r>
    </w:p>
    <w:p w:rsidR="006B5D31" w:rsidRPr="00266A2B" w:rsidRDefault="00732687" w:rsidP="00C5122F">
      <w:pPr>
        <w:pStyle w:val="BodyText"/>
        <w:jc w:val="left"/>
        <w:rPr>
          <w:sz w:val="28"/>
          <w:szCs w:val="28"/>
        </w:rPr>
      </w:pPr>
      <w:r>
        <w:rPr>
          <w:sz w:val="20"/>
        </w:rPr>
        <w:t>ieva.potjomkina@iem.gov.lv</w:t>
      </w:r>
    </w:p>
    <w:sectPr w:rsidR="006B5D31" w:rsidRPr="00266A2B" w:rsidSect="00426E4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0B" w:rsidRDefault="001B7E0B" w:rsidP="00504B5C">
      <w:r>
        <w:separator/>
      </w:r>
    </w:p>
  </w:endnote>
  <w:endnote w:type="continuationSeparator" w:id="0">
    <w:p w:rsidR="001B7E0B" w:rsidRDefault="001B7E0B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E" w:rsidRDefault="00C57F5E" w:rsidP="00C57F5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E" w:rsidRPr="005B307B" w:rsidRDefault="005B307B" w:rsidP="005B307B">
    <w:pPr>
      <w:pStyle w:val="Footer"/>
      <w:rPr>
        <w:sz w:val="20"/>
        <w:szCs w:val="20"/>
      </w:rPr>
    </w:pPr>
    <w:r w:rsidRPr="005B307B">
      <w:rPr>
        <w:sz w:val="20"/>
        <w:szCs w:val="20"/>
      </w:rPr>
      <w:fldChar w:fldCharType="begin"/>
    </w:r>
    <w:r w:rsidRPr="005B307B">
      <w:rPr>
        <w:sz w:val="20"/>
        <w:szCs w:val="20"/>
      </w:rPr>
      <w:instrText xml:space="preserve"> FILENAME   \* MERGEFORMAT </w:instrText>
    </w:r>
    <w:r w:rsidRPr="005B307B">
      <w:rPr>
        <w:sz w:val="20"/>
        <w:szCs w:val="20"/>
      </w:rPr>
      <w:fldChar w:fldCharType="separate"/>
    </w:r>
    <w:r w:rsidR="006A11E3">
      <w:rPr>
        <w:noProof/>
        <w:sz w:val="20"/>
        <w:szCs w:val="20"/>
      </w:rPr>
      <w:t>IeMProt_121120_112_TrackChang.docx</w:t>
    </w:r>
    <w:r w:rsidRPr="005B307B">
      <w:rPr>
        <w:sz w:val="20"/>
        <w:szCs w:val="20"/>
      </w:rPr>
      <w:fldChar w:fldCharType="end"/>
    </w:r>
  </w:p>
  <w:p w:rsidR="00BE2203" w:rsidRPr="00EA6AB4" w:rsidRDefault="009A3F29" w:rsidP="0095653F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44" w:rsidRPr="00F53B44" w:rsidRDefault="00F53B44">
    <w:pPr>
      <w:pStyle w:val="Footer"/>
      <w:rPr>
        <w:sz w:val="20"/>
        <w:szCs w:val="20"/>
      </w:rPr>
    </w:pPr>
    <w:r w:rsidRPr="00F53B44">
      <w:rPr>
        <w:sz w:val="20"/>
        <w:szCs w:val="20"/>
      </w:rPr>
      <w:fldChar w:fldCharType="begin"/>
    </w:r>
    <w:r w:rsidRPr="00F53B44">
      <w:rPr>
        <w:sz w:val="20"/>
        <w:szCs w:val="20"/>
      </w:rPr>
      <w:instrText xml:space="preserve"> FILENAME   \* MERGEFORMAT </w:instrText>
    </w:r>
    <w:r w:rsidRPr="00F53B44">
      <w:rPr>
        <w:sz w:val="20"/>
        <w:szCs w:val="20"/>
      </w:rPr>
      <w:fldChar w:fldCharType="separate"/>
    </w:r>
    <w:r w:rsidR="009A3F29">
      <w:rPr>
        <w:noProof/>
        <w:sz w:val="20"/>
        <w:szCs w:val="20"/>
      </w:rPr>
      <w:t>IEM_Prot_110121_112.docx</w:t>
    </w:r>
    <w:r w:rsidRPr="00F53B4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0B" w:rsidRDefault="001B7E0B" w:rsidP="00504B5C">
      <w:r>
        <w:separator/>
      </w:r>
    </w:p>
  </w:footnote>
  <w:footnote w:type="continuationSeparator" w:id="0">
    <w:p w:rsidR="001B7E0B" w:rsidRDefault="001B7E0B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8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E44" w:rsidRDefault="00426E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854" w:rsidRDefault="00145854" w:rsidP="00C57F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B3"/>
    <w:multiLevelType w:val="hybridMultilevel"/>
    <w:tmpl w:val="A1E8E0A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6A2"/>
    <w:multiLevelType w:val="hybridMultilevel"/>
    <w:tmpl w:val="20D0214A"/>
    <w:lvl w:ilvl="0" w:tplc="ACBE8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02FA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8D66D0"/>
    <w:multiLevelType w:val="hybridMultilevel"/>
    <w:tmpl w:val="6356627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1FCA"/>
    <w:multiLevelType w:val="hybridMultilevel"/>
    <w:tmpl w:val="4544A008"/>
    <w:lvl w:ilvl="0" w:tplc="399EF1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7E34FE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29833F5"/>
    <w:multiLevelType w:val="multilevel"/>
    <w:tmpl w:val="33F8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1790E"/>
    <w:rsid w:val="00021A52"/>
    <w:rsid w:val="00044871"/>
    <w:rsid w:val="0005087D"/>
    <w:rsid w:val="0005256B"/>
    <w:rsid w:val="000532A5"/>
    <w:rsid w:val="00053C86"/>
    <w:rsid w:val="000602BE"/>
    <w:rsid w:val="00070729"/>
    <w:rsid w:val="0007391F"/>
    <w:rsid w:val="00074630"/>
    <w:rsid w:val="000850E6"/>
    <w:rsid w:val="00085EF2"/>
    <w:rsid w:val="000A48F7"/>
    <w:rsid w:val="000B72EE"/>
    <w:rsid w:val="000C5087"/>
    <w:rsid w:val="000C543A"/>
    <w:rsid w:val="000E72C6"/>
    <w:rsid w:val="000F59E8"/>
    <w:rsid w:val="00102151"/>
    <w:rsid w:val="001101FA"/>
    <w:rsid w:val="0013421E"/>
    <w:rsid w:val="00145854"/>
    <w:rsid w:val="00153031"/>
    <w:rsid w:val="0016057E"/>
    <w:rsid w:val="00171BDD"/>
    <w:rsid w:val="001838CC"/>
    <w:rsid w:val="00186963"/>
    <w:rsid w:val="00192754"/>
    <w:rsid w:val="00197991"/>
    <w:rsid w:val="001A3B4A"/>
    <w:rsid w:val="001A5F48"/>
    <w:rsid w:val="001A600F"/>
    <w:rsid w:val="001A78E0"/>
    <w:rsid w:val="001A7CBF"/>
    <w:rsid w:val="001B0F14"/>
    <w:rsid w:val="001B7E0B"/>
    <w:rsid w:val="001E31D0"/>
    <w:rsid w:val="001E3BA5"/>
    <w:rsid w:val="001E5D52"/>
    <w:rsid w:val="001E615D"/>
    <w:rsid w:val="001F2CAD"/>
    <w:rsid w:val="00202ADA"/>
    <w:rsid w:val="00207921"/>
    <w:rsid w:val="00216CC6"/>
    <w:rsid w:val="00246AD6"/>
    <w:rsid w:val="00257126"/>
    <w:rsid w:val="00266A2B"/>
    <w:rsid w:val="00267C01"/>
    <w:rsid w:val="0027090E"/>
    <w:rsid w:val="0029359B"/>
    <w:rsid w:val="0029720C"/>
    <w:rsid w:val="002A11B2"/>
    <w:rsid w:val="002A50AE"/>
    <w:rsid w:val="002A60BB"/>
    <w:rsid w:val="002B0B2B"/>
    <w:rsid w:val="002B5920"/>
    <w:rsid w:val="002B7BB7"/>
    <w:rsid w:val="002C0527"/>
    <w:rsid w:val="002F0E92"/>
    <w:rsid w:val="002F6F11"/>
    <w:rsid w:val="00311F29"/>
    <w:rsid w:val="003175D6"/>
    <w:rsid w:val="00345AF2"/>
    <w:rsid w:val="00363B17"/>
    <w:rsid w:val="00366FDD"/>
    <w:rsid w:val="003768E4"/>
    <w:rsid w:val="00377A09"/>
    <w:rsid w:val="00381457"/>
    <w:rsid w:val="00385FAE"/>
    <w:rsid w:val="00391601"/>
    <w:rsid w:val="003A495A"/>
    <w:rsid w:val="003A74C5"/>
    <w:rsid w:val="003C2AB3"/>
    <w:rsid w:val="003E32F4"/>
    <w:rsid w:val="003F20F4"/>
    <w:rsid w:val="003F261D"/>
    <w:rsid w:val="003F7349"/>
    <w:rsid w:val="003F737A"/>
    <w:rsid w:val="00403184"/>
    <w:rsid w:val="00414782"/>
    <w:rsid w:val="00415F44"/>
    <w:rsid w:val="00416CDE"/>
    <w:rsid w:val="00420517"/>
    <w:rsid w:val="004236B1"/>
    <w:rsid w:val="00426E44"/>
    <w:rsid w:val="0044536F"/>
    <w:rsid w:val="004643E5"/>
    <w:rsid w:val="004653C4"/>
    <w:rsid w:val="00477A8D"/>
    <w:rsid w:val="00485859"/>
    <w:rsid w:val="00491F22"/>
    <w:rsid w:val="00495A45"/>
    <w:rsid w:val="004A0ADD"/>
    <w:rsid w:val="004B33A2"/>
    <w:rsid w:val="004C0004"/>
    <w:rsid w:val="004E3100"/>
    <w:rsid w:val="004F083B"/>
    <w:rsid w:val="004F2F1C"/>
    <w:rsid w:val="00504B5C"/>
    <w:rsid w:val="005103FE"/>
    <w:rsid w:val="00514B71"/>
    <w:rsid w:val="0051693B"/>
    <w:rsid w:val="0051739D"/>
    <w:rsid w:val="0051781D"/>
    <w:rsid w:val="00527D5C"/>
    <w:rsid w:val="00532C28"/>
    <w:rsid w:val="0054553C"/>
    <w:rsid w:val="00551F60"/>
    <w:rsid w:val="005662D6"/>
    <w:rsid w:val="00566F2E"/>
    <w:rsid w:val="005730BD"/>
    <w:rsid w:val="005821E8"/>
    <w:rsid w:val="0058607D"/>
    <w:rsid w:val="0058689F"/>
    <w:rsid w:val="005A35DA"/>
    <w:rsid w:val="005A5617"/>
    <w:rsid w:val="005B231E"/>
    <w:rsid w:val="005B307B"/>
    <w:rsid w:val="005B561C"/>
    <w:rsid w:val="005C296B"/>
    <w:rsid w:val="005C5675"/>
    <w:rsid w:val="005D1187"/>
    <w:rsid w:val="005F1D8C"/>
    <w:rsid w:val="00616440"/>
    <w:rsid w:val="00627C85"/>
    <w:rsid w:val="00636366"/>
    <w:rsid w:val="0064202F"/>
    <w:rsid w:val="00663F1D"/>
    <w:rsid w:val="00673490"/>
    <w:rsid w:val="00676155"/>
    <w:rsid w:val="006827A6"/>
    <w:rsid w:val="006871BE"/>
    <w:rsid w:val="00695754"/>
    <w:rsid w:val="006960A3"/>
    <w:rsid w:val="006A11E3"/>
    <w:rsid w:val="006A410E"/>
    <w:rsid w:val="006B5D31"/>
    <w:rsid w:val="006C2520"/>
    <w:rsid w:val="006C78C4"/>
    <w:rsid w:val="006E597F"/>
    <w:rsid w:val="006F68E2"/>
    <w:rsid w:val="007008A0"/>
    <w:rsid w:val="00702974"/>
    <w:rsid w:val="007137E6"/>
    <w:rsid w:val="007208AE"/>
    <w:rsid w:val="00723320"/>
    <w:rsid w:val="0072481A"/>
    <w:rsid w:val="0072797A"/>
    <w:rsid w:val="00732687"/>
    <w:rsid w:val="007420AE"/>
    <w:rsid w:val="00746359"/>
    <w:rsid w:val="007557AA"/>
    <w:rsid w:val="007608A5"/>
    <w:rsid w:val="00771902"/>
    <w:rsid w:val="00786E48"/>
    <w:rsid w:val="007945A7"/>
    <w:rsid w:val="007A0B02"/>
    <w:rsid w:val="007A1603"/>
    <w:rsid w:val="007A1EDC"/>
    <w:rsid w:val="007A6EF8"/>
    <w:rsid w:val="007B7764"/>
    <w:rsid w:val="007C3236"/>
    <w:rsid w:val="007C515C"/>
    <w:rsid w:val="007D1EC5"/>
    <w:rsid w:val="007E2734"/>
    <w:rsid w:val="007E2D50"/>
    <w:rsid w:val="007F0ADF"/>
    <w:rsid w:val="007F6C3E"/>
    <w:rsid w:val="007F73BB"/>
    <w:rsid w:val="0081397E"/>
    <w:rsid w:val="0082324E"/>
    <w:rsid w:val="00823E47"/>
    <w:rsid w:val="00827B6E"/>
    <w:rsid w:val="00833300"/>
    <w:rsid w:val="0083606C"/>
    <w:rsid w:val="0083705A"/>
    <w:rsid w:val="00844630"/>
    <w:rsid w:val="008513C3"/>
    <w:rsid w:val="00867046"/>
    <w:rsid w:val="008862FF"/>
    <w:rsid w:val="0089421E"/>
    <w:rsid w:val="008A4331"/>
    <w:rsid w:val="008B47DA"/>
    <w:rsid w:val="008C3078"/>
    <w:rsid w:val="008C7629"/>
    <w:rsid w:val="008D52A7"/>
    <w:rsid w:val="008E0E3B"/>
    <w:rsid w:val="00902859"/>
    <w:rsid w:val="009108AB"/>
    <w:rsid w:val="00927E74"/>
    <w:rsid w:val="009345DA"/>
    <w:rsid w:val="009418AE"/>
    <w:rsid w:val="00946216"/>
    <w:rsid w:val="009508F2"/>
    <w:rsid w:val="009554B9"/>
    <w:rsid w:val="00955711"/>
    <w:rsid w:val="0095653F"/>
    <w:rsid w:val="00971A6C"/>
    <w:rsid w:val="00972252"/>
    <w:rsid w:val="00976934"/>
    <w:rsid w:val="00993E9C"/>
    <w:rsid w:val="009A3F29"/>
    <w:rsid w:val="009A5232"/>
    <w:rsid w:val="009B55CF"/>
    <w:rsid w:val="009D00F3"/>
    <w:rsid w:val="009D0980"/>
    <w:rsid w:val="009D727C"/>
    <w:rsid w:val="009F6ECD"/>
    <w:rsid w:val="00A01DDA"/>
    <w:rsid w:val="00A04D1E"/>
    <w:rsid w:val="00A07BFF"/>
    <w:rsid w:val="00A22926"/>
    <w:rsid w:val="00A27902"/>
    <w:rsid w:val="00A3094C"/>
    <w:rsid w:val="00A3334B"/>
    <w:rsid w:val="00A33593"/>
    <w:rsid w:val="00A33C2B"/>
    <w:rsid w:val="00A34A6D"/>
    <w:rsid w:val="00A35AA9"/>
    <w:rsid w:val="00A400E8"/>
    <w:rsid w:val="00A41938"/>
    <w:rsid w:val="00A54BA2"/>
    <w:rsid w:val="00A75318"/>
    <w:rsid w:val="00A75A64"/>
    <w:rsid w:val="00A84EED"/>
    <w:rsid w:val="00A852AA"/>
    <w:rsid w:val="00A85C62"/>
    <w:rsid w:val="00AB3D0B"/>
    <w:rsid w:val="00AB5907"/>
    <w:rsid w:val="00AC081F"/>
    <w:rsid w:val="00AC7D48"/>
    <w:rsid w:val="00AE03F6"/>
    <w:rsid w:val="00AF2D92"/>
    <w:rsid w:val="00AF4C66"/>
    <w:rsid w:val="00B02511"/>
    <w:rsid w:val="00B06759"/>
    <w:rsid w:val="00B12345"/>
    <w:rsid w:val="00B12DCA"/>
    <w:rsid w:val="00B17C4B"/>
    <w:rsid w:val="00B2063C"/>
    <w:rsid w:val="00B25452"/>
    <w:rsid w:val="00B26DAA"/>
    <w:rsid w:val="00B27744"/>
    <w:rsid w:val="00B27A80"/>
    <w:rsid w:val="00B3159B"/>
    <w:rsid w:val="00B3593D"/>
    <w:rsid w:val="00B444B6"/>
    <w:rsid w:val="00B46BF9"/>
    <w:rsid w:val="00B47EFF"/>
    <w:rsid w:val="00B510AE"/>
    <w:rsid w:val="00B559CD"/>
    <w:rsid w:val="00B60913"/>
    <w:rsid w:val="00B657A5"/>
    <w:rsid w:val="00B96F57"/>
    <w:rsid w:val="00BA3AC1"/>
    <w:rsid w:val="00BA6BF0"/>
    <w:rsid w:val="00BB2EE7"/>
    <w:rsid w:val="00BB3CC3"/>
    <w:rsid w:val="00BC082D"/>
    <w:rsid w:val="00BC6238"/>
    <w:rsid w:val="00BD79FE"/>
    <w:rsid w:val="00BF3805"/>
    <w:rsid w:val="00BF587E"/>
    <w:rsid w:val="00C00C95"/>
    <w:rsid w:val="00C11445"/>
    <w:rsid w:val="00C12D23"/>
    <w:rsid w:val="00C33552"/>
    <w:rsid w:val="00C5122F"/>
    <w:rsid w:val="00C57F5E"/>
    <w:rsid w:val="00C70C98"/>
    <w:rsid w:val="00C71EBF"/>
    <w:rsid w:val="00C835F3"/>
    <w:rsid w:val="00C83DDD"/>
    <w:rsid w:val="00CA5F14"/>
    <w:rsid w:val="00CB2ADE"/>
    <w:rsid w:val="00CB4BC9"/>
    <w:rsid w:val="00CD754F"/>
    <w:rsid w:val="00CE1FC8"/>
    <w:rsid w:val="00CF2EB5"/>
    <w:rsid w:val="00CF693E"/>
    <w:rsid w:val="00CF74CA"/>
    <w:rsid w:val="00D0165E"/>
    <w:rsid w:val="00D113F1"/>
    <w:rsid w:val="00D23F0E"/>
    <w:rsid w:val="00D25ADF"/>
    <w:rsid w:val="00D36299"/>
    <w:rsid w:val="00D364EA"/>
    <w:rsid w:val="00D55C0C"/>
    <w:rsid w:val="00D64DD1"/>
    <w:rsid w:val="00D662BE"/>
    <w:rsid w:val="00D838A8"/>
    <w:rsid w:val="00D917F7"/>
    <w:rsid w:val="00DA6ACC"/>
    <w:rsid w:val="00DB0BC6"/>
    <w:rsid w:val="00DB1301"/>
    <w:rsid w:val="00DB7F55"/>
    <w:rsid w:val="00DC07F4"/>
    <w:rsid w:val="00DD16C6"/>
    <w:rsid w:val="00DD1C44"/>
    <w:rsid w:val="00DF0427"/>
    <w:rsid w:val="00DF0F63"/>
    <w:rsid w:val="00E011DB"/>
    <w:rsid w:val="00E05E2C"/>
    <w:rsid w:val="00E1211C"/>
    <w:rsid w:val="00E26B09"/>
    <w:rsid w:val="00E35A52"/>
    <w:rsid w:val="00E4364D"/>
    <w:rsid w:val="00E444B4"/>
    <w:rsid w:val="00E45862"/>
    <w:rsid w:val="00E503C2"/>
    <w:rsid w:val="00E63672"/>
    <w:rsid w:val="00E64810"/>
    <w:rsid w:val="00E7098A"/>
    <w:rsid w:val="00E73A2B"/>
    <w:rsid w:val="00E8558D"/>
    <w:rsid w:val="00E9242B"/>
    <w:rsid w:val="00EA0B34"/>
    <w:rsid w:val="00EB0A63"/>
    <w:rsid w:val="00EB1A16"/>
    <w:rsid w:val="00EB5FF8"/>
    <w:rsid w:val="00EB6F93"/>
    <w:rsid w:val="00EC068F"/>
    <w:rsid w:val="00ED1269"/>
    <w:rsid w:val="00ED350F"/>
    <w:rsid w:val="00EE2655"/>
    <w:rsid w:val="00EE29F8"/>
    <w:rsid w:val="00EF4341"/>
    <w:rsid w:val="00EF7B4B"/>
    <w:rsid w:val="00F16657"/>
    <w:rsid w:val="00F239E7"/>
    <w:rsid w:val="00F2583F"/>
    <w:rsid w:val="00F309EB"/>
    <w:rsid w:val="00F30F0C"/>
    <w:rsid w:val="00F31632"/>
    <w:rsid w:val="00F31B09"/>
    <w:rsid w:val="00F3588C"/>
    <w:rsid w:val="00F41372"/>
    <w:rsid w:val="00F41AA8"/>
    <w:rsid w:val="00F43415"/>
    <w:rsid w:val="00F50974"/>
    <w:rsid w:val="00F53B44"/>
    <w:rsid w:val="00F7048F"/>
    <w:rsid w:val="00F73731"/>
    <w:rsid w:val="00F910F4"/>
    <w:rsid w:val="00FA47D4"/>
    <w:rsid w:val="00FB0A2D"/>
    <w:rsid w:val="00FB6AE4"/>
    <w:rsid w:val="00FD05B0"/>
    <w:rsid w:val="00FD2A80"/>
    <w:rsid w:val="00FD67D5"/>
    <w:rsid w:val="00FE3B3C"/>
    <w:rsid w:val="00FE5D7B"/>
    <w:rsid w:val="00FE6CAB"/>
    <w:rsid w:val="00FE6E78"/>
    <w:rsid w:val="00FE723F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uiPriority w:val="99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Char1">
    <w:name w:val="Char1"/>
    <w:basedOn w:val="Normal"/>
    <w:rsid w:val="001A3B4A"/>
    <w:pPr>
      <w:spacing w:before="40"/>
    </w:pPr>
    <w:rPr>
      <w:lang w:val="pl-PL" w:eastAsia="pl-PL"/>
    </w:rPr>
  </w:style>
  <w:style w:type="paragraph" w:customStyle="1" w:styleId="Parastais">
    <w:name w:val="Parastais"/>
    <w:qFormat/>
    <w:rsid w:val="001A3B4A"/>
    <w:rPr>
      <w:rFonts w:eastAsia="Times New Roman" w:cs="Times New Roman"/>
      <w:sz w:val="28"/>
      <w:szCs w:val="28"/>
      <w:lang w:eastAsia="lv-LV"/>
    </w:rPr>
  </w:style>
  <w:style w:type="character" w:customStyle="1" w:styleId="spelle">
    <w:name w:val="spelle"/>
    <w:rsid w:val="009A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 Par Pasākumu plānu noziedzīgi iegūtu līdzekļu legalizācijas un terorisma finansēšanas risku ierobežošanai 2017. – 2019.gadam”</vt:lpstr>
    </vt:vector>
  </TitlesOfParts>
  <Company>Iekšlietu ministrija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 Par Pasākumu plānu noziedzīgi iegūtu līdzekļu legalizācijas un terorisma finansēšanas risku ierobežošanai 2017. – 2019.gadam”</dc:title>
  <dc:subject>Ministru kabineta sēdes protokollēmuma projekts</dc:subject>
  <dc:creator>"Jānis Bekmanis" &lt;janis.bekmanis@iem.gov.lv&gt;</dc:creator>
  <cp:keywords/>
  <dc:description>janis.bekmanis@iem.gov.lv; laimonis.rozenbaums@iem.gov.lv</dc:description>
  <cp:lastModifiedBy>Līga Peisniece</cp:lastModifiedBy>
  <cp:revision>11</cp:revision>
  <cp:lastPrinted>2020-10-30T10:09:00Z</cp:lastPrinted>
  <dcterms:created xsi:type="dcterms:W3CDTF">2020-11-06T07:26:00Z</dcterms:created>
  <dcterms:modified xsi:type="dcterms:W3CDTF">2021-01-13T20:54:00Z</dcterms:modified>
</cp:coreProperties>
</file>