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DBB" w:rsidRPr="003350F2" w:rsidRDefault="007F717E" w:rsidP="009E29B8">
      <w:pPr>
        <w:ind w:left="-284" w:right="-257"/>
        <w:jc w:val="center"/>
        <w:rPr>
          <w:b/>
          <w:sz w:val="26"/>
          <w:szCs w:val="26"/>
        </w:rPr>
      </w:pPr>
      <w:bookmarkStart w:id="0" w:name="OLE_LINK3"/>
      <w:bookmarkStart w:id="1" w:name="OLE_LINK4"/>
      <w:bookmarkStart w:id="2" w:name="OLE_LINK1"/>
      <w:bookmarkStart w:id="3" w:name="_GoBack"/>
      <w:bookmarkEnd w:id="3"/>
      <w:r>
        <w:rPr>
          <w:b/>
          <w:sz w:val="26"/>
          <w:szCs w:val="26"/>
        </w:rPr>
        <w:t>Ministru</w:t>
      </w:r>
      <w:r w:rsidR="00F93DBB" w:rsidRPr="003350F2">
        <w:rPr>
          <w:b/>
          <w:sz w:val="26"/>
          <w:szCs w:val="26"/>
        </w:rPr>
        <w:t xml:space="preserve"> kabineta rīkojuma projekta</w:t>
      </w:r>
    </w:p>
    <w:p w:rsidR="00761B03" w:rsidRDefault="00A95AA2" w:rsidP="009E29B8">
      <w:pPr>
        <w:ind w:left="-284" w:right="-257"/>
        <w:jc w:val="center"/>
        <w:rPr>
          <w:b/>
          <w:sz w:val="26"/>
          <w:szCs w:val="26"/>
        </w:rPr>
      </w:pPr>
      <w:r w:rsidRPr="003350F2">
        <w:rPr>
          <w:b/>
          <w:sz w:val="26"/>
          <w:szCs w:val="26"/>
        </w:rPr>
        <w:t>„</w:t>
      </w:r>
      <w:r w:rsidR="00F93DBB" w:rsidRPr="003350F2">
        <w:rPr>
          <w:b/>
          <w:sz w:val="26"/>
          <w:szCs w:val="26"/>
        </w:rPr>
        <w:t>Par finanšu līdzekļu piešķiršan</w:t>
      </w:r>
      <w:r w:rsidRPr="003350F2">
        <w:rPr>
          <w:b/>
          <w:sz w:val="26"/>
          <w:szCs w:val="26"/>
        </w:rPr>
        <w:t>u no valsts budžeta programmas „</w:t>
      </w:r>
      <w:r w:rsidR="00F93DBB" w:rsidRPr="003350F2">
        <w:rPr>
          <w:b/>
          <w:sz w:val="26"/>
          <w:szCs w:val="26"/>
        </w:rPr>
        <w:t>Līdzekļi neparedzētiem gadījumiem”” sākotnējās ietekmes novērtējuma ziņojums (anotācija)</w:t>
      </w:r>
    </w:p>
    <w:p w:rsidR="009E29B8" w:rsidRPr="003350F2" w:rsidRDefault="009E29B8" w:rsidP="009E29B8">
      <w:pPr>
        <w:ind w:left="-284" w:right="-257"/>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3350F2" w:rsidTr="00AF3BA2">
        <w:tc>
          <w:tcPr>
            <w:tcW w:w="9918" w:type="dxa"/>
            <w:gridSpan w:val="2"/>
            <w:vAlign w:val="center"/>
          </w:tcPr>
          <w:p w:rsidR="00717D4B" w:rsidRPr="003350F2" w:rsidRDefault="00717D4B" w:rsidP="00AF3BA2">
            <w:pPr>
              <w:pStyle w:val="naisnod"/>
              <w:spacing w:before="0" w:after="0"/>
            </w:pPr>
            <w:r w:rsidRPr="003350F2">
              <w:t>Tiesību akta projekta anotācijas kopsavilkums</w:t>
            </w:r>
          </w:p>
        </w:tc>
      </w:tr>
      <w:tr w:rsidR="00667437" w:rsidRPr="003350F2" w:rsidTr="00AF3BA2">
        <w:trPr>
          <w:trHeight w:val="476"/>
        </w:trPr>
        <w:tc>
          <w:tcPr>
            <w:tcW w:w="3256" w:type="dxa"/>
            <w:tcBorders>
              <w:bottom w:val="single" w:sz="4" w:space="0" w:color="auto"/>
            </w:tcBorders>
          </w:tcPr>
          <w:p w:rsidR="00667437" w:rsidRPr="003350F2" w:rsidRDefault="00667437" w:rsidP="00667437">
            <w:pPr>
              <w:pStyle w:val="naiskr"/>
              <w:spacing w:before="0" w:after="0"/>
              <w:ind w:left="141"/>
            </w:pPr>
            <w:r w:rsidRPr="003350F2">
              <w:t>Mērķis, risinājums un projekta spēkā stāšanās laiks (500 zīmes bez atstarpēm)</w:t>
            </w:r>
          </w:p>
        </w:tc>
        <w:tc>
          <w:tcPr>
            <w:tcW w:w="6662" w:type="dxa"/>
            <w:tcBorders>
              <w:bottom w:val="single" w:sz="4" w:space="0" w:color="auto"/>
            </w:tcBorders>
          </w:tcPr>
          <w:p w:rsidR="00D428F1" w:rsidRPr="003350F2" w:rsidRDefault="002F1581" w:rsidP="00666768">
            <w:pPr>
              <w:ind w:left="82" w:right="141"/>
              <w:jc w:val="both"/>
            </w:pPr>
            <w:r w:rsidRPr="003350F2">
              <w:t xml:space="preserve">Projekta mērķis ir </w:t>
            </w:r>
            <w:r w:rsidR="00C35DE0">
              <w:t xml:space="preserve">piešķirt finansējumu, kas nepārsniedz 3 700 000 </w:t>
            </w:r>
            <w:r w:rsidR="00C35DE0" w:rsidRPr="00C35DE0">
              <w:rPr>
                <w:i/>
              </w:rPr>
              <w:t>euro</w:t>
            </w:r>
            <w:r w:rsidR="00C35DE0">
              <w:t>, lai segtu izmaksas, kas saistītas ar 2021. gada pasaules čempionāta hokejā vīriešiem organizēšanu</w:t>
            </w:r>
            <w:r w:rsidR="00666768">
              <w:t xml:space="preserve">, tādejādi </w:t>
            </w:r>
            <w:r w:rsidR="00666768" w:rsidRPr="00666768">
              <w:t xml:space="preserve">nodrošinot </w:t>
            </w:r>
            <w:r w:rsidR="00F0325F">
              <w:t>nepieciešamos sagatavošana</w:t>
            </w:r>
            <w:r w:rsidR="00666768">
              <w:t xml:space="preserve">s darbus un </w:t>
            </w:r>
            <w:r w:rsidR="00666768" w:rsidRPr="00666768">
              <w:t>sekmējot minēto sporta sacensību augsta līmeņa norisi.</w:t>
            </w:r>
            <w:r w:rsidR="00F0325F">
              <w:t xml:space="preserve"> Līdz </w:t>
            </w:r>
            <w:r w:rsidR="00B2041B" w:rsidRPr="00B2041B">
              <w:t xml:space="preserve">3 609 736 </w:t>
            </w:r>
            <w:r w:rsidR="00F0325F" w:rsidRPr="00F0325F">
              <w:rPr>
                <w:i/>
              </w:rPr>
              <w:t>euro</w:t>
            </w:r>
            <w:r w:rsidR="00F0325F">
              <w:t xml:space="preserve"> paredzēts piešķirt Izglītības un zinātnes ministrijai pārskaitīšanai biedrībai „Latvijas Hokeja federācija”, savukārt līdz </w:t>
            </w:r>
            <w:r w:rsidR="00B2041B" w:rsidRPr="00B2041B">
              <w:t xml:space="preserve">90 264 </w:t>
            </w:r>
            <w:r w:rsidR="00F0325F" w:rsidRPr="00F0325F">
              <w:rPr>
                <w:i/>
              </w:rPr>
              <w:t>euro</w:t>
            </w:r>
            <w:r w:rsidR="00F0325F">
              <w:t xml:space="preserve"> paredzēts piešķirt Iekšlietu ministrijai.</w:t>
            </w:r>
          </w:p>
        </w:tc>
      </w:tr>
    </w:tbl>
    <w:p w:rsidR="00717D4B" w:rsidRPr="003350F2" w:rsidRDefault="00717D4B" w:rsidP="00920A52">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547"/>
        <w:gridCol w:w="6662"/>
      </w:tblGrid>
      <w:tr w:rsidR="00585B7B" w:rsidRPr="003350F2" w:rsidTr="006B561A">
        <w:tc>
          <w:tcPr>
            <w:tcW w:w="9918" w:type="dxa"/>
            <w:gridSpan w:val="3"/>
            <w:vAlign w:val="center"/>
          </w:tcPr>
          <w:bookmarkEnd w:id="0"/>
          <w:bookmarkEnd w:id="1"/>
          <w:bookmarkEnd w:id="2"/>
          <w:p w:rsidR="00585B7B" w:rsidRPr="003350F2" w:rsidRDefault="00585B7B" w:rsidP="00194A0F">
            <w:pPr>
              <w:pStyle w:val="naisnod"/>
              <w:spacing w:before="0" w:after="0"/>
            </w:pPr>
            <w:r w:rsidRPr="003350F2">
              <w:t>I. Tiesību akta projekta izstrādes nepieciešamība</w:t>
            </w:r>
          </w:p>
        </w:tc>
      </w:tr>
      <w:tr w:rsidR="00585B7B" w:rsidRPr="003350F2" w:rsidTr="006B561A">
        <w:trPr>
          <w:trHeight w:val="630"/>
        </w:trPr>
        <w:tc>
          <w:tcPr>
            <w:tcW w:w="709" w:type="dxa"/>
          </w:tcPr>
          <w:p w:rsidR="00585B7B" w:rsidRPr="003350F2" w:rsidRDefault="00585B7B" w:rsidP="00BD696A">
            <w:pPr>
              <w:pStyle w:val="naiskr"/>
              <w:spacing w:before="0" w:after="0"/>
              <w:jc w:val="center"/>
            </w:pPr>
            <w:r w:rsidRPr="003350F2">
              <w:t>1.</w:t>
            </w:r>
          </w:p>
        </w:tc>
        <w:tc>
          <w:tcPr>
            <w:tcW w:w="2547" w:type="dxa"/>
          </w:tcPr>
          <w:p w:rsidR="00215B5A" w:rsidRDefault="00585B7B" w:rsidP="00B33243">
            <w:pPr>
              <w:pStyle w:val="naiskr"/>
              <w:tabs>
                <w:tab w:val="right" w:pos="2537"/>
              </w:tabs>
              <w:spacing w:before="0" w:after="0"/>
              <w:ind w:left="141" w:hanging="10"/>
            </w:pPr>
            <w:r w:rsidRPr="003350F2">
              <w:t>Pamatojums</w:t>
            </w:r>
            <w:r w:rsidR="00B33243" w:rsidRPr="003350F2">
              <w:tab/>
            </w:r>
          </w:p>
          <w:p w:rsidR="00215B5A" w:rsidRPr="00215B5A" w:rsidRDefault="00215B5A" w:rsidP="00215B5A"/>
          <w:p w:rsidR="00215B5A" w:rsidRPr="00215B5A" w:rsidRDefault="00215B5A" w:rsidP="00215B5A"/>
          <w:p w:rsidR="00215B5A" w:rsidRPr="00215B5A" w:rsidRDefault="00215B5A" w:rsidP="00215B5A"/>
          <w:p w:rsidR="00215B5A" w:rsidRPr="00215B5A" w:rsidRDefault="00215B5A" w:rsidP="00215B5A"/>
          <w:p w:rsidR="00215B5A" w:rsidRPr="00215B5A" w:rsidRDefault="00215B5A" w:rsidP="00215B5A"/>
          <w:p w:rsidR="00215B5A" w:rsidRPr="00215B5A" w:rsidRDefault="00215B5A" w:rsidP="00215B5A"/>
          <w:p w:rsidR="00215B5A" w:rsidRPr="00215B5A" w:rsidRDefault="00215B5A" w:rsidP="00215B5A"/>
          <w:p w:rsidR="00215B5A" w:rsidRPr="00215B5A" w:rsidRDefault="00215B5A" w:rsidP="00215B5A"/>
          <w:p w:rsidR="00215B5A" w:rsidRPr="00215B5A" w:rsidRDefault="00215B5A" w:rsidP="00215B5A"/>
          <w:p w:rsidR="00215B5A" w:rsidRPr="00215B5A" w:rsidRDefault="00215B5A" w:rsidP="00215B5A"/>
          <w:p w:rsidR="00215B5A" w:rsidRPr="00215B5A" w:rsidRDefault="00215B5A" w:rsidP="00215B5A"/>
          <w:p w:rsidR="00215B5A" w:rsidRPr="00215B5A" w:rsidRDefault="00215B5A" w:rsidP="00215B5A"/>
          <w:p w:rsidR="00215B5A" w:rsidRPr="00215B5A" w:rsidRDefault="00215B5A" w:rsidP="00215B5A"/>
          <w:p w:rsidR="00215B5A" w:rsidRPr="00215B5A" w:rsidRDefault="00215B5A" w:rsidP="00215B5A"/>
          <w:p w:rsidR="00215B5A" w:rsidRDefault="00215B5A" w:rsidP="00215B5A"/>
          <w:p w:rsidR="00585B7B" w:rsidRPr="00215B5A" w:rsidRDefault="00585B7B" w:rsidP="00215B5A">
            <w:pPr>
              <w:jc w:val="center"/>
            </w:pPr>
          </w:p>
        </w:tc>
        <w:tc>
          <w:tcPr>
            <w:tcW w:w="6662" w:type="dxa"/>
          </w:tcPr>
          <w:p w:rsidR="00C35DE0" w:rsidRDefault="00243AA8" w:rsidP="00C35DE0">
            <w:pPr>
              <w:pStyle w:val="ListParagraph"/>
              <w:numPr>
                <w:ilvl w:val="0"/>
                <w:numId w:val="26"/>
              </w:numPr>
              <w:ind w:left="425" w:right="142"/>
              <w:jc w:val="both"/>
            </w:pPr>
            <w:r w:rsidRPr="00577F4A">
              <w:t>Nepieciešamība piešķirt val</w:t>
            </w:r>
            <w:r>
              <w:t>sts budžeta līdzekļus  biedrībai „</w:t>
            </w:r>
            <w:r w:rsidRPr="00577F4A">
              <w:t xml:space="preserve">Latvijas </w:t>
            </w:r>
            <w:r>
              <w:t>Hokeja federācija</w:t>
            </w:r>
            <w:r w:rsidRPr="00577F4A">
              <w:t xml:space="preserve">” (turpmāk – </w:t>
            </w:r>
            <w:r w:rsidR="00BB698A">
              <w:t>LHF</w:t>
            </w:r>
            <w:r w:rsidRPr="00577F4A">
              <w:t>)</w:t>
            </w:r>
            <w:r>
              <w:t xml:space="preserve">,  </w:t>
            </w:r>
            <w:r w:rsidRPr="00F4344D">
              <w:t xml:space="preserve">lai segtu </w:t>
            </w:r>
            <w:r>
              <w:t>izdevumus,  kas saistīti</w:t>
            </w:r>
            <w:r w:rsidRPr="000E6280">
              <w:t xml:space="preserve"> ar 2021. gada pasaules čempionāta hokejā vīriešiem </w:t>
            </w:r>
            <w:r>
              <w:t xml:space="preserve">(turpmāk – Čempionāts) </w:t>
            </w:r>
            <w:r w:rsidRPr="000E6280">
              <w:t>organizēšan</w:t>
            </w:r>
            <w:r>
              <w:t>u.</w:t>
            </w:r>
          </w:p>
          <w:p w:rsidR="00C35DE0" w:rsidRDefault="00C35DE0" w:rsidP="00C35DE0">
            <w:pPr>
              <w:pStyle w:val="ListParagraph"/>
              <w:numPr>
                <w:ilvl w:val="0"/>
                <w:numId w:val="26"/>
              </w:numPr>
              <w:ind w:left="425" w:right="142"/>
              <w:jc w:val="both"/>
            </w:pPr>
            <w:r w:rsidRPr="00C35DE0">
              <w:t>Ministru kabineta 2021. gada 21. janvāra sēdes protokollēmuma „Informatīvais ziņojums „Aktuālā informācija par 2021.gada pasaules čempionāta hokejā vīriešiem organizēšanu Latvijā”” (prot. Nr.8 38.§) 5. punkts.</w:t>
            </w:r>
          </w:p>
          <w:p w:rsidR="00C35DE0" w:rsidRDefault="00243AA8" w:rsidP="00C35DE0">
            <w:pPr>
              <w:pStyle w:val="ListParagraph"/>
              <w:numPr>
                <w:ilvl w:val="0"/>
                <w:numId w:val="26"/>
              </w:numPr>
              <w:ind w:left="425" w:right="142"/>
              <w:jc w:val="both"/>
            </w:pPr>
            <w:r>
              <w:t>A</w:t>
            </w:r>
            <w:r w:rsidRPr="00DF31E6">
              <w:t>r Ministru kabineta 2018</w:t>
            </w:r>
            <w:r>
              <w:t>. gada 10. jūlija rīkojumu Nr. 313 „</w:t>
            </w:r>
            <w:r w:rsidRPr="00DF31E6">
              <w:t xml:space="preserve">Par rīcības komitejas izveidi 2021. gada pasaules čempionāta hokejā vīriešiem organizēšanas uzraudzībai” izveidotās Rīcības komitejas </w:t>
            </w:r>
            <w:r w:rsidR="000C7C57">
              <w:t xml:space="preserve">Čempionāta </w:t>
            </w:r>
            <w:r w:rsidR="000C7C57" w:rsidRPr="00DF31E6">
              <w:t>organizēšanas uzraudzībai</w:t>
            </w:r>
            <w:r w:rsidR="000C7C57">
              <w:t xml:space="preserve"> (turpmāk – Rīcības komiteja) </w:t>
            </w:r>
            <w:r>
              <w:t>2021</w:t>
            </w:r>
            <w:r w:rsidRPr="00DF31E6">
              <w:t>.</w:t>
            </w:r>
            <w:r>
              <w:t xml:space="preserve"> </w:t>
            </w:r>
            <w:r w:rsidRPr="00DF31E6">
              <w:t xml:space="preserve">gada </w:t>
            </w:r>
            <w:r>
              <w:t>15</w:t>
            </w:r>
            <w:r w:rsidRPr="00DF31E6">
              <w:t>.</w:t>
            </w:r>
            <w:r>
              <w:t xml:space="preserve"> februāra </w:t>
            </w:r>
            <w:r w:rsidRPr="00DF31E6">
              <w:t>sēdē</w:t>
            </w:r>
            <w:r>
              <w:t xml:space="preserve"> nolemtais.</w:t>
            </w:r>
          </w:p>
          <w:p w:rsidR="00C35DE0" w:rsidRDefault="00FC1F19" w:rsidP="00C35DE0">
            <w:pPr>
              <w:pStyle w:val="ListParagraph"/>
              <w:numPr>
                <w:ilvl w:val="0"/>
                <w:numId w:val="26"/>
              </w:numPr>
              <w:ind w:left="425" w:right="142"/>
              <w:jc w:val="both"/>
            </w:pPr>
            <w:r w:rsidRPr="00987B0B">
              <w:t>Likuma par budžetu un finanšu vadību 12. panta pirmā daļa.</w:t>
            </w:r>
          </w:p>
          <w:p w:rsidR="00FC1F19" w:rsidRPr="003350F2" w:rsidRDefault="00FC1F19" w:rsidP="00C35DE0">
            <w:pPr>
              <w:pStyle w:val="ListParagraph"/>
              <w:numPr>
                <w:ilvl w:val="0"/>
                <w:numId w:val="26"/>
              </w:numPr>
              <w:ind w:left="425" w:right="142"/>
              <w:jc w:val="both"/>
            </w:pPr>
            <w:r w:rsidRPr="008E6979">
              <w:t>Ministru kabineta 2018.</w:t>
            </w:r>
            <w:r>
              <w:t xml:space="preserve"> </w:t>
            </w:r>
            <w:r w:rsidRPr="008E6979">
              <w:t>gada 17.</w:t>
            </w:r>
            <w:r>
              <w:t xml:space="preserve"> </w:t>
            </w:r>
            <w:r w:rsidRPr="008E6979">
              <w:t>jūlija noteikumu Nr.</w:t>
            </w:r>
            <w:r>
              <w:t xml:space="preserve"> </w:t>
            </w:r>
            <w:r w:rsidRPr="008E6979">
              <w:t xml:space="preserve">421 „Kārtība, kādā veic gadskārtējā valsts budžeta likumā noteiktās apropriācijas izmaiņas” </w:t>
            </w:r>
            <w:r>
              <w:t xml:space="preserve">41. un </w:t>
            </w:r>
            <w:r w:rsidRPr="008E6979">
              <w:t>43.</w:t>
            </w:r>
            <w:r>
              <w:t xml:space="preserve"> </w:t>
            </w:r>
            <w:r w:rsidRPr="008E6979">
              <w:t>p</w:t>
            </w:r>
            <w:r>
              <w:t>unkts.</w:t>
            </w:r>
          </w:p>
        </w:tc>
      </w:tr>
      <w:tr w:rsidR="00585B7B" w:rsidRPr="003350F2" w:rsidTr="006B561A">
        <w:trPr>
          <w:trHeight w:val="562"/>
        </w:trPr>
        <w:tc>
          <w:tcPr>
            <w:tcW w:w="709" w:type="dxa"/>
          </w:tcPr>
          <w:p w:rsidR="00585B7B" w:rsidRPr="003350F2" w:rsidRDefault="00585B7B" w:rsidP="00BD696A">
            <w:pPr>
              <w:pStyle w:val="naiskr"/>
              <w:spacing w:before="0" w:after="0"/>
              <w:jc w:val="center"/>
            </w:pPr>
            <w:r w:rsidRPr="003350F2">
              <w:t>2.</w:t>
            </w:r>
          </w:p>
        </w:tc>
        <w:tc>
          <w:tcPr>
            <w:tcW w:w="2547" w:type="dxa"/>
          </w:tcPr>
          <w:p w:rsidR="00955825" w:rsidRPr="003350F2" w:rsidRDefault="00005A9D" w:rsidP="00916055">
            <w:pPr>
              <w:pStyle w:val="naiskr"/>
              <w:tabs>
                <w:tab w:val="left" w:pos="170"/>
              </w:tabs>
              <w:spacing w:before="0" w:after="0"/>
              <w:ind w:left="141"/>
            </w:pPr>
            <w:r w:rsidRPr="003350F2">
              <w:t>Pašreizējā situācija un problēmas, kuru risināšanai tiesību akta projekts izstrādāts, tiesiskā regulējuma mērķis un būtība</w:t>
            </w:r>
          </w:p>
          <w:p w:rsidR="00955825" w:rsidRPr="003350F2" w:rsidRDefault="00955825" w:rsidP="00955825"/>
          <w:p w:rsidR="00585B7B" w:rsidRPr="003350F2" w:rsidRDefault="00585B7B" w:rsidP="00955825">
            <w:pPr>
              <w:ind w:firstLine="720"/>
            </w:pPr>
          </w:p>
        </w:tc>
        <w:tc>
          <w:tcPr>
            <w:tcW w:w="6662" w:type="dxa"/>
          </w:tcPr>
          <w:p w:rsidR="000647C1" w:rsidRDefault="00463847" w:rsidP="004313B6">
            <w:pPr>
              <w:ind w:left="141" w:right="142"/>
              <w:jc w:val="both"/>
            </w:pPr>
            <w:r>
              <w:tab/>
              <w:t xml:space="preserve">2017. gada 19. maijā Starptautiskās Ledus hokeja federācijas </w:t>
            </w:r>
            <w:r w:rsidRPr="00BF6016">
              <w:t>(</w:t>
            </w:r>
            <w:r w:rsidRPr="002676D5">
              <w:rPr>
                <w:i/>
                <w:lang w:val="en-US"/>
              </w:rPr>
              <w:t>International Ice Hockey Federation</w:t>
            </w:r>
            <w:r w:rsidRPr="00BF6016">
              <w:t xml:space="preserve"> – IIHF) </w:t>
            </w:r>
            <w:r>
              <w:t xml:space="preserve">gadskārtējā kongresa balsojumā tika nolemts, ka Čempionāts norisināsies Baltkrievijā (Minskā) un Latvijā (Rīgā). </w:t>
            </w:r>
            <w:r w:rsidRPr="00BF6016">
              <w:t xml:space="preserve">2021. gada 18. janvārī </w:t>
            </w:r>
            <w:r>
              <w:t>IIHF</w:t>
            </w:r>
            <w:r w:rsidRPr="00BF6016">
              <w:t xml:space="preserve"> Padomes sēdē tika pieņemts lēmums atņemt Minskai (Baltkrievija) piešķirtās tiesības organizēt </w:t>
            </w:r>
            <w:r>
              <w:t>Čempionātu</w:t>
            </w:r>
            <w:r w:rsidRPr="00BF6016">
              <w:t xml:space="preserve"> galvenā rīkotāja statusā.</w:t>
            </w:r>
            <w:r>
              <w:t xml:space="preserve"> </w:t>
            </w:r>
            <w:r w:rsidRPr="00BF6016">
              <w:t xml:space="preserve">2021. gada </w:t>
            </w:r>
            <w:r>
              <w:t>2. februārī IIHF</w:t>
            </w:r>
            <w:r w:rsidRPr="00BF6016">
              <w:t xml:space="preserve"> Padomes sēdē tika pieņemts lēmums</w:t>
            </w:r>
            <w:r>
              <w:t xml:space="preserve"> visu Čempionātu </w:t>
            </w:r>
            <w:r w:rsidRPr="00642FE1">
              <w:t xml:space="preserve">organizēt </w:t>
            </w:r>
            <w:r>
              <w:t>Latvijā (Rīgā)</w:t>
            </w:r>
            <w:r w:rsidR="001C089A">
              <w:t xml:space="preserve"> [rīkotāja statusā]</w:t>
            </w:r>
            <w:r>
              <w:t xml:space="preserve">, kā rezultātā </w:t>
            </w:r>
            <w:r w:rsidRPr="00642FE1">
              <w:t>no 2021. gada 21. maija līdz 6. jūnijam visas 64 spēles, ieskaitot spēles par medaļām, norisināsies Latvijā</w:t>
            </w:r>
            <w:r>
              <w:t xml:space="preserve"> (Rīgā)</w:t>
            </w:r>
            <w:r w:rsidRPr="00642FE1">
              <w:t>.</w:t>
            </w:r>
            <w:r w:rsidR="000647C1">
              <w:t xml:space="preserve"> Čempionāta starptautiskais organizators ir IIHF, bet Latvijas organizators ir LHF sadarbībā ar </w:t>
            </w:r>
            <w:r w:rsidR="000647C1" w:rsidRPr="009B2944">
              <w:t xml:space="preserve">SIA „Hokeja Akadēmija” (Reģ. Nr. 40203206955, kuras </w:t>
            </w:r>
            <w:r w:rsidR="000647C1">
              <w:t>100% kapitāla daļas pieder LHF).</w:t>
            </w:r>
          </w:p>
          <w:p w:rsidR="004313B6" w:rsidRDefault="004313B6" w:rsidP="004313B6">
            <w:pPr>
              <w:ind w:left="141" w:right="142"/>
              <w:jc w:val="both"/>
            </w:pPr>
            <w:r>
              <w:tab/>
              <w:t>M</w:t>
            </w:r>
            <w:r w:rsidRPr="00C35DE0">
              <w:t>inistru kabi</w:t>
            </w:r>
            <w:r>
              <w:t xml:space="preserve">neta 2021. gada 21. </w:t>
            </w:r>
            <w:r w:rsidRPr="000647C1">
              <w:t>janvāra sēdē, izskatot Izglītības un zinātnes ministrijas (turpmāk – IZM) sagatavoto informatīvo ziņojumu „Aktuālā informācija</w:t>
            </w:r>
            <w:r w:rsidRPr="00C35DE0">
              <w:t xml:space="preserve"> par 2021.gada pasaules čempionāta hokejā vīrieš</w:t>
            </w:r>
            <w:r>
              <w:t>iem organizēšanu Latvijā”, tika nolemts (prot. Nr.8 38.§):</w:t>
            </w:r>
          </w:p>
          <w:p w:rsidR="004313B6" w:rsidRDefault="004313B6" w:rsidP="00FD7E20">
            <w:pPr>
              <w:pStyle w:val="ListParagraph"/>
              <w:numPr>
                <w:ilvl w:val="0"/>
                <w:numId w:val="44"/>
              </w:numPr>
              <w:ind w:right="142"/>
              <w:jc w:val="both"/>
            </w:pPr>
            <w:r>
              <w:t xml:space="preserve">atbalstīt visa Čempionāta organizēšanu Latvijā (Rīgā) rīkotāja statusā ar nosacījumu, ka papildus piešķiramais valsts līdzfinansējums nepārsniedz 3 000 000 </w:t>
            </w:r>
            <w:r w:rsidRPr="004313B6">
              <w:rPr>
                <w:i/>
              </w:rPr>
              <w:t>euro</w:t>
            </w:r>
            <w:r>
              <w:t xml:space="preserve"> (neieskaitot 2018.-</w:t>
            </w:r>
            <w:r>
              <w:lastRenderedPageBreak/>
              <w:t xml:space="preserve">2020.gadā piešķirto valsts līdzfinansējumu 593 268 </w:t>
            </w:r>
            <w:r w:rsidRPr="004313B6">
              <w:rPr>
                <w:i/>
              </w:rPr>
              <w:t>euro</w:t>
            </w:r>
            <w:r>
              <w:t xml:space="preserve"> apmērā un 2021.gadā plānoto piešķiramo valsts līdzfinansējumu līdz 700 000 </w:t>
            </w:r>
            <w:r w:rsidRPr="004313B6">
              <w:rPr>
                <w:i/>
              </w:rPr>
              <w:t>euro</w:t>
            </w:r>
            <w:r>
              <w:t>) [protokollēmuma 2. punkts];</w:t>
            </w:r>
          </w:p>
          <w:p w:rsidR="004313B6" w:rsidRDefault="004313B6" w:rsidP="00FD7E20">
            <w:pPr>
              <w:pStyle w:val="ListParagraph"/>
              <w:numPr>
                <w:ilvl w:val="0"/>
                <w:numId w:val="44"/>
              </w:numPr>
              <w:ind w:right="142"/>
              <w:jc w:val="both"/>
            </w:pPr>
            <w:r>
              <w:t xml:space="preserve">uzdot Finanšu ministrijai no valsts budžeta programmas 02.00.00 „Līdzekļi neparedzētiem gadījumiem” rezervēt finansējumu 3 000 000 </w:t>
            </w:r>
            <w:r w:rsidRPr="004313B6">
              <w:rPr>
                <w:i/>
              </w:rPr>
              <w:t>euro</w:t>
            </w:r>
            <w:r>
              <w:t xml:space="preserve"> apmērā, lai gadījumā, ja IIHF pieņem lēmumu par visa Čempionāta organizēšanu Latvijā (Rīgā) rīkotāja statusā, varētu nodrošināt līdzekļu piešķiršanu IZM, lai segtu ar Čempionāta norisei nepieciešamās otrās spēļu arēnas Olimpiskajā sporta centrā (Grostonas ielā 6B, Rīgā) sagatavošanu, aprīkošanu un nomu saistītās izmaksas atbilstoši faktiski nepieciešamajam apmēram, bet ne vairāk kā 3 000 000 </w:t>
            </w:r>
            <w:r w:rsidRPr="004313B6">
              <w:rPr>
                <w:i/>
              </w:rPr>
              <w:t>euro</w:t>
            </w:r>
            <w:r>
              <w:t xml:space="preserve"> [protokollēmuma 3. punkts];</w:t>
            </w:r>
          </w:p>
          <w:p w:rsidR="004313B6" w:rsidRDefault="004313B6" w:rsidP="00FD7E20">
            <w:pPr>
              <w:pStyle w:val="ListParagraph"/>
              <w:numPr>
                <w:ilvl w:val="0"/>
                <w:numId w:val="44"/>
              </w:numPr>
              <w:ind w:right="142"/>
              <w:jc w:val="both"/>
            </w:pPr>
            <w:r>
              <w:t xml:space="preserve">uzdevumu Finanšu ministrijai no valsts budžeta programmas 02.00.00 „Līdzekļi neparedzētiem gadījumiem” rezervēt finansējumu 700 000 </w:t>
            </w:r>
            <w:r w:rsidRPr="004313B6">
              <w:rPr>
                <w:i/>
              </w:rPr>
              <w:t>euro</w:t>
            </w:r>
            <w:r>
              <w:t xml:space="preserve"> apmērā citu ar Čempionāta organizēšanu saistīto izdevumu segšanai (tai skaitā ar ārējās drošības nodrošināšanu saistīto izmaksu segšanai valsts drošības iestādēm atbilstoši faktiskajiem izdevumiem) [protokollēmuma 4. punkts];</w:t>
            </w:r>
          </w:p>
          <w:p w:rsidR="004313B6" w:rsidRDefault="004313B6" w:rsidP="00FD7E20">
            <w:pPr>
              <w:pStyle w:val="ListParagraph"/>
              <w:numPr>
                <w:ilvl w:val="0"/>
                <w:numId w:val="44"/>
              </w:numPr>
              <w:ind w:right="142"/>
              <w:jc w:val="both"/>
            </w:pPr>
            <w:r>
              <w:t>ja IIHF pieņem lēmumu par visa Čempionāta organizēšanu Latvijā (Rīgā) rīkotāja statusā, IZM sagatavot un izglītības un zinātnes ministram trīs nedēļu laikā pēc attiecīga IIHF lēmuma pieņemšanas noteiktā kārtībā iesniegt izskatīšanai Ministru kabinetā priekšlikumus par nepieciešamo turpmāko rīcību Čempionāta organizēšanai, tai skaitā par termiņiem, kādā IZM pieprasīs minētos līdzekļus [protokollēmuma 5. punkts].</w:t>
            </w:r>
          </w:p>
          <w:p w:rsidR="00EB2EE1" w:rsidRDefault="004313B6" w:rsidP="00EB2EE1">
            <w:pPr>
              <w:ind w:left="141" w:right="142"/>
              <w:jc w:val="both"/>
            </w:pPr>
            <w:r>
              <w:tab/>
              <w:t>Ņemot vērā pieredzi līdzīga mēroga nacionālas nozīmes starptautisku sporta pasākumu organizēšanā (2006. gada  pasaules čempionāts hokejā vīriešiem un 2015.gada Eiropas čempionāta basketbolā vīriešiem finālturnīra grupas turnīrs), l</w:t>
            </w:r>
            <w:r w:rsidRPr="00A50D67">
              <w:t xml:space="preserve">ai sekmētu valsts pārvaldes sadarbību ar </w:t>
            </w:r>
            <w:r>
              <w:t xml:space="preserve">Čempionāta </w:t>
            </w:r>
            <w:r w:rsidRPr="00A50D67">
              <w:t xml:space="preserve">rīkotājiem, kā arī nodrošinātu regulāru informācijas apmaiņu par tā sagatavošanas gaitu, </w:t>
            </w:r>
            <w:r>
              <w:t xml:space="preserve">ar  </w:t>
            </w:r>
            <w:r w:rsidRPr="00A50D67">
              <w:t>Ministru kabineta 2018. gada 10. jūlija rīkojum</w:t>
            </w:r>
            <w:r>
              <w:t>u</w:t>
            </w:r>
            <w:r w:rsidRPr="00A50D67">
              <w:t xml:space="preserve"> Nr. 313 „Par rīcības komitejas izveidi 2021. gada pasaules čempionāta hokejā vīrie</w:t>
            </w:r>
            <w:r>
              <w:t xml:space="preserve">šiem organizēšanas uzraudzībai” (ar grozījumiem) ir izveidota Rīcības komiteja, tās vadību uzticot </w:t>
            </w:r>
            <w:r w:rsidRPr="00A50D67">
              <w:t>Ministru prezidentam</w:t>
            </w:r>
            <w:r>
              <w:t xml:space="preserve"> un sastāvā iekļaujot </w:t>
            </w:r>
            <w:r w:rsidRPr="00A50D67">
              <w:t xml:space="preserve">izglītības un zinātnes ministru, finanšu ministru, iekšlietu ministru, </w:t>
            </w:r>
            <w:r>
              <w:t xml:space="preserve">veselības ministru, satiksmes ministru, ekonomikas ministru, </w:t>
            </w:r>
            <w:r w:rsidR="00EB2EE1">
              <w:t xml:space="preserve">LHF </w:t>
            </w:r>
            <w:r w:rsidRPr="00A50D67">
              <w:t>prezidentu un ģenerālsekretāru, kā arī Rīgas domes priekšsēdētāju.</w:t>
            </w:r>
            <w:r w:rsidR="00EB2EE1">
              <w:t xml:space="preserve"> Rīcības komitejas 2021</w:t>
            </w:r>
            <w:r w:rsidR="00EB2EE1" w:rsidRPr="00DF31E6">
              <w:t>.</w:t>
            </w:r>
            <w:r w:rsidR="00EB2EE1">
              <w:t xml:space="preserve"> </w:t>
            </w:r>
            <w:r w:rsidR="00EB2EE1" w:rsidRPr="00DF31E6">
              <w:t xml:space="preserve">gada </w:t>
            </w:r>
            <w:r w:rsidR="00EB2EE1">
              <w:t>15</w:t>
            </w:r>
            <w:r w:rsidR="00EB2EE1" w:rsidRPr="00DF31E6">
              <w:t>.</w:t>
            </w:r>
            <w:r w:rsidR="00EB2EE1">
              <w:t xml:space="preserve"> februāra </w:t>
            </w:r>
            <w:r w:rsidR="00EB2EE1" w:rsidRPr="00DF31E6">
              <w:t>sēdē</w:t>
            </w:r>
            <w:r w:rsidR="00EB2EE1">
              <w:t>, izskatot jautājumu par Čempionāta budžetu</w:t>
            </w:r>
            <w:r w:rsidR="00EB2EE1" w:rsidRPr="00EB2EE1">
              <w:t xml:space="preserve">, </w:t>
            </w:r>
            <w:r w:rsidR="00EB2EE1">
              <w:t>valsts līdzfinansējuma pozīcijām</w:t>
            </w:r>
            <w:r w:rsidR="00EB2EE1" w:rsidRPr="00EB2EE1">
              <w:t xml:space="preserve"> un plānot</w:t>
            </w:r>
            <w:r w:rsidR="00EB2EE1">
              <w:t>o grafiku</w:t>
            </w:r>
            <w:r w:rsidR="00EB2EE1" w:rsidRPr="00EB2EE1">
              <w:t xml:space="preserve"> valsts līdzfinansējuma saņemšanai</w:t>
            </w:r>
            <w:r w:rsidR="00EB2EE1">
              <w:t>, tika nolemts, ka IZM izskatīšanai Ministru kabinetā virza kopīgu lēmumu (rīkojumu) par visu M</w:t>
            </w:r>
            <w:r w:rsidR="00EB2EE1" w:rsidRPr="00C35DE0">
              <w:t>inistru kabi</w:t>
            </w:r>
            <w:r w:rsidR="00EB2EE1">
              <w:t>neta 2021. gada 21. janvāra sēdē no val</w:t>
            </w:r>
            <w:r w:rsidR="00313A21">
              <w:t>sts budžeta programmā 02.00.00 „</w:t>
            </w:r>
            <w:r w:rsidR="00EB2EE1">
              <w:t>Līdzekļi neparedzētiem gadījumiem</w:t>
            </w:r>
            <w:r w:rsidR="00313A21">
              <w:t>”</w:t>
            </w:r>
            <w:r w:rsidR="00EB2EE1">
              <w:t xml:space="preserve"> rezervēto līdzekļu 3 700 000 </w:t>
            </w:r>
            <w:r w:rsidR="00EB2EE1" w:rsidRPr="00EB2EE1">
              <w:rPr>
                <w:i/>
              </w:rPr>
              <w:t>euro</w:t>
            </w:r>
            <w:r w:rsidR="00EB2EE1">
              <w:t xml:space="preserve"> apmērā piešķiršanu, vienlaikus nosakot, ka LHF finanšu pieprasījumus un tiem pievienotos dokumentus iesniedz IZM, kas tālāk </w:t>
            </w:r>
            <w:r w:rsidR="00EB2EE1" w:rsidRPr="00EB2EE1">
              <w:t>normatīvajos aktos noteiktajā kārtībā sagatavo</w:t>
            </w:r>
            <w:r w:rsidR="00EB2EE1">
              <w:t xml:space="preserve"> un iesniedz</w:t>
            </w:r>
            <w:r w:rsidR="00EB2EE1" w:rsidRPr="00EB2EE1">
              <w:t xml:space="preserve"> Finanšu ministrijā pieprasījumu par </w:t>
            </w:r>
            <w:r w:rsidR="00EB2EE1">
              <w:t xml:space="preserve">nepieciešamo līdzekļu </w:t>
            </w:r>
            <w:r w:rsidR="00EB2EE1" w:rsidRPr="00EB2EE1">
              <w:t>piešķiršanu atbilstoši faktiski</w:t>
            </w:r>
            <w:r w:rsidR="002C083A">
              <w:t xml:space="preserve"> </w:t>
            </w:r>
            <w:r w:rsidR="00EB2EE1" w:rsidRPr="00EB2EE1">
              <w:t>nepieciešamajam apmēram</w:t>
            </w:r>
            <w:r w:rsidR="00EB2EE1">
              <w:t>.</w:t>
            </w:r>
          </w:p>
          <w:p w:rsidR="00DD1174" w:rsidRDefault="00532B67" w:rsidP="000E65E7">
            <w:pPr>
              <w:ind w:left="141" w:right="142"/>
              <w:jc w:val="both"/>
            </w:pPr>
            <w:r>
              <w:lastRenderedPageBreak/>
              <w:tab/>
              <w:t xml:space="preserve">LHF 2021. gada 22. februāra vēstulē Nr. I-37/21 ir sniegusi </w:t>
            </w:r>
            <w:r w:rsidR="002C083A">
              <w:t xml:space="preserve">IZM </w:t>
            </w:r>
            <w:r>
              <w:t xml:space="preserve">informāciju </w:t>
            </w:r>
            <w:r w:rsidR="00ED48DE">
              <w:t xml:space="preserve">par </w:t>
            </w:r>
            <w:r w:rsidR="005C566F">
              <w:t xml:space="preserve">izmaksām, kas saistītas ar Čempionāta norisei nepieciešamās otrās spēļu arēnas Olimpiskajā sporta centrā (Grostonas ielā 6B, Rīgā) sagatavošanu, aprīkošanu un nomu (iznomātājs </w:t>
            </w:r>
            <w:r w:rsidR="00804D49">
              <w:t>SIA</w:t>
            </w:r>
            <w:r w:rsidR="005C566F">
              <w:t xml:space="preserve"> „Olimpiskais sporta centrs”</w:t>
            </w:r>
            <w:r w:rsidR="00E01F40">
              <w:t xml:space="preserve">), </w:t>
            </w:r>
            <w:r w:rsidR="00ED48DE">
              <w:t xml:space="preserve">pievienojot arī </w:t>
            </w:r>
            <w:r w:rsidR="00E01F40">
              <w:t xml:space="preserve">pārskatu par plānotajām izmaksu pozīcijām, potenciālajiem piegādātājiem,  piemērojamām publisko iepirkumu procedūrām un termiņiem. Lai gan iesniegtajā tāmē kopējā summa norādīta </w:t>
            </w:r>
            <w:r w:rsidR="000844B6">
              <w:br/>
            </w:r>
            <w:r w:rsidR="00E01F40" w:rsidRPr="00E01F40">
              <w:t>3 320</w:t>
            </w:r>
            <w:r w:rsidR="00E01F40">
              <w:t> </w:t>
            </w:r>
            <w:r w:rsidR="00E01F40" w:rsidRPr="00E01F40">
              <w:t>044</w:t>
            </w:r>
            <w:r w:rsidR="00E01F40">
              <w:t xml:space="preserve"> </w:t>
            </w:r>
            <w:r w:rsidR="00E01F40" w:rsidRPr="00E01F40">
              <w:rPr>
                <w:i/>
              </w:rPr>
              <w:t>euro</w:t>
            </w:r>
            <w:r w:rsidR="00E01F40">
              <w:t xml:space="preserve"> (ieskaitot PVN), kas pārsniedz šim mērķim rezervēto valsts budžeta līdzekļu apmēru (3 000 000 </w:t>
            </w:r>
            <w:r w:rsidR="00E01F40" w:rsidRPr="00E01F40">
              <w:rPr>
                <w:i/>
              </w:rPr>
              <w:t>euro</w:t>
            </w:r>
            <w:r w:rsidR="00E01F40">
              <w:t xml:space="preserve">), LHF ir norādījusi, ka faktiskās izmaksas varētu būt zemākas. </w:t>
            </w:r>
            <w:r w:rsidR="00C66F32">
              <w:t xml:space="preserve">Vēstulē </w:t>
            </w:r>
            <w:r w:rsidR="00E01F40">
              <w:t xml:space="preserve">LHF </w:t>
            </w:r>
            <w:r w:rsidR="00C66F32">
              <w:t xml:space="preserve">norāda, ka </w:t>
            </w:r>
            <w:r w:rsidR="00E01F40">
              <w:t xml:space="preserve">ir informējusi IIHF, ka gadījumā, ja faktiskās ar Olimpiskajā sporta centra sagatavošanu, aprīkošanu un nomu saistītās izmaksas būs lielākas par 3 000 000 </w:t>
            </w:r>
            <w:r w:rsidR="00E01F40" w:rsidRPr="00C66F32">
              <w:rPr>
                <w:i/>
              </w:rPr>
              <w:t>euro</w:t>
            </w:r>
            <w:r w:rsidR="00E01F40">
              <w:t xml:space="preserve">, starpība būs jāsedz Čempionāta organizatoram (LHF </w:t>
            </w:r>
            <w:r w:rsidR="005B1EF8">
              <w:t xml:space="preserve">un SIA „Hokeja akadēmija” </w:t>
            </w:r>
            <w:r w:rsidR="00E01F40">
              <w:t>kop</w:t>
            </w:r>
            <w:r w:rsidR="008B597A">
              <w:t>ā</w:t>
            </w:r>
            <w:r w:rsidR="00E01F40">
              <w:t xml:space="preserve"> ar IIHF).</w:t>
            </w:r>
            <w:r w:rsidR="00ED48DE">
              <w:t xml:space="preserve"> </w:t>
            </w:r>
          </w:p>
          <w:p w:rsidR="00C66F32" w:rsidRDefault="00DD1174" w:rsidP="000E65E7">
            <w:pPr>
              <w:ind w:left="141" w:right="142"/>
              <w:jc w:val="both"/>
            </w:pPr>
            <w:r>
              <w:tab/>
            </w:r>
            <w:r w:rsidR="00ED48DE">
              <w:t xml:space="preserve">Tāpat LHF 2021. gada 22. februāra vēstulē Nr. I-37/21 ir sniegusi </w:t>
            </w:r>
            <w:r w:rsidR="000844B6">
              <w:t xml:space="preserve">IZM </w:t>
            </w:r>
            <w:r w:rsidR="00ED48DE">
              <w:t xml:space="preserve">informāciju par </w:t>
            </w:r>
            <w:r w:rsidR="000E65E7">
              <w:t xml:space="preserve">citām ar Čempionāta organizēšanu saistītām izmaksām, kam ir rezervēti 700 000 </w:t>
            </w:r>
            <w:r w:rsidR="000E65E7" w:rsidRPr="000E65E7">
              <w:rPr>
                <w:i/>
              </w:rPr>
              <w:t>euro</w:t>
            </w:r>
            <w:r w:rsidR="000E65E7">
              <w:t xml:space="preserve">, lūdzot </w:t>
            </w:r>
            <w:r w:rsidR="000844B6">
              <w:t>piešķirt</w:t>
            </w:r>
            <w:r w:rsidR="000E65E7">
              <w:t xml:space="preserve"> atbalstu</w:t>
            </w:r>
            <w:r w:rsidR="00C66F32">
              <w:t>:</w:t>
            </w:r>
          </w:p>
          <w:p w:rsidR="00C66F32" w:rsidRDefault="000E65E7" w:rsidP="00FD7E20">
            <w:pPr>
              <w:pStyle w:val="ListParagraph"/>
              <w:numPr>
                <w:ilvl w:val="0"/>
                <w:numId w:val="44"/>
              </w:numPr>
              <w:ind w:right="142"/>
              <w:jc w:val="both"/>
            </w:pPr>
            <w:r>
              <w:t xml:space="preserve">230 000 </w:t>
            </w:r>
            <w:r w:rsidRPr="00C66F32">
              <w:rPr>
                <w:i/>
              </w:rPr>
              <w:t>euro</w:t>
            </w:r>
            <w:r>
              <w:t xml:space="preserve"> apmērā Čempionāta norisei nepieciešamās treniņu halles (Daugavas stadiona ledus halles (Augšielā 1, Rīgā)), tai skaitā lielās izlašu ģērbtuves, aprīkošanai (inventāram, mēbelēm, medicīnas aprīkojumam, datortehnikai un sadzīves tehnikai), pievienojot arī </w:t>
            </w:r>
            <w:r w:rsidR="00C66F32">
              <w:t xml:space="preserve">tāmi par plānotajām izmaksu pozīcijām. Lai gan iesniegtajā tāmē kopējā summa norādīta </w:t>
            </w:r>
            <w:r w:rsidR="00C66F32" w:rsidRPr="00C66F32">
              <w:t>258</w:t>
            </w:r>
            <w:r w:rsidR="00C66F32">
              <w:t xml:space="preserve"> </w:t>
            </w:r>
            <w:r w:rsidR="00C66F32" w:rsidRPr="00C66F32">
              <w:t>435,96</w:t>
            </w:r>
            <w:r w:rsidR="00C66F32">
              <w:t xml:space="preserve"> </w:t>
            </w:r>
            <w:r w:rsidR="00C66F32" w:rsidRPr="00C66F32">
              <w:rPr>
                <w:i/>
              </w:rPr>
              <w:t>euro</w:t>
            </w:r>
            <w:r w:rsidR="00594EA8">
              <w:t>, LHF ieskatā</w:t>
            </w:r>
            <w:r w:rsidR="00C66F32">
              <w:t xml:space="preserve"> faktiskās izmaksas varētu būt zemākas, </w:t>
            </w:r>
            <w:r w:rsidR="008B597A">
              <w:t>tomēr</w:t>
            </w:r>
            <w:r w:rsidR="00C66F32">
              <w:t xml:space="preserve"> gadījumā, ja faktiskās izmaksas tomēr pārsniegs 230 000 </w:t>
            </w:r>
            <w:r w:rsidR="00C66F32" w:rsidRPr="00C66F32">
              <w:rPr>
                <w:i/>
              </w:rPr>
              <w:t>euro</w:t>
            </w:r>
            <w:r w:rsidR="00C66F32">
              <w:t xml:space="preserve">, </w:t>
            </w:r>
            <w:r w:rsidR="00AE01B6">
              <w:t xml:space="preserve">vēstulē LHF ir apliecinājusi, ka </w:t>
            </w:r>
            <w:r w:rsidR="00C66F32">
              <w:t>starpība tiks segta no LHF līdzekļiem</w:t>
            </w:r>
            <w:r w:rsidR="00BB33EA">
              <w:t>;</w:t>
            </w:r>
            <w:r w:rsidR="00C66F32">
              <w:t xml:space="preserve"> </w:t>
            </w:r>
          </w:p>
          <w:p w:rsidR="00C66F32" w:rsidRDefault="00AB6547" w:rsidP="00FD7E20">
            <w:pPr>
              <w:pStyle w:val="ListParagraph"/>
              <w:numPr>
                <w:ilvl w:val="0"/>
                <w:numId w:val="44"/>
              </w:numPr>
              <w:ind w:right="142"/>
              <w:jc w:val="both"/>
            </w:pPr>
            <w:r>
              <w:t>l</w:t>
            </w:r>
            <w:r w:rsidR="00C66F32">
              <w:t xml:space="preserve">īdz 200 000 </w:t>
            </w:r>
            <w:r w:rsidR="00C66F32" w:rsidRPr="00C66F32">
              <w:rPr>
                <w:i/>
              </w:rPr>
              <w:t>euro</w:t>
            </w:r>
            <w:r w:rsidR="00C66F32">
              <w:t xml:space="preserve"> </w:t>
            </w:r>
            <w:r w:rsidR="00357697">
              <w:t>IIHF</w:t>
            </w:r>
            <w:r w:rsidR="00C66F32">
              <w:t xml:space="preserve"> kongresa izmaksu segšanai</w:t>
            </w:r>
            <w:r w:rsidR="00287F0F">
              <w:t>.</w:t>
            </w:r>
            <w:r w:rsidR="004D1294">
              <w:t xml:space="preserve"> LHF sagatavotās provizoriskās tāmes </w:t>
            </w:r>
            <w:r w:rsidR="004D1294" w:rsidRPr="004D1294">
              <w:t xml:space="preserve">2021. gada plānotās valsts budžeta izmaksu pozīcijas skatīti pievienotajā </w:t>
            </w:r>
            <w:r w:rsidR="004D1294">
              <w:t xml:space="preserve">tāmē. Lai gan tāmē kopējā summa norādīta </w:t>
            </w:r>
            <w:r w:rsidR="004D1294" w:rsidRPr="004D1294">
              <w:t>216</w:t>
            </w:r>
            <w:r w:rsidR="004D1294">
              <w:t> </w:t>
            </w:r>
            <w:r w:rsidR="004D1294" w:rsidRPr="004D1294">
              <w:t>536</w:t>
            </w:r>
            <w:r w:rsidR="004D1294">
              <w:t xml:space="preserve"> </w:t>
            </w:r>
            <w:r w:rsidR="004D1294" w:rsidRPr="004D1294">
              <w:rPr>
                <w:i/>
              </w:rPr>
              <w:t>euro</w:t>
            </w:r>
            <w:r w:rsidR="00287F0F">
              <w:t xml:space="preserve">, </w:t>
            </w:r>
            <w:r w:rsidR="001E0867">
              <w:t>ņemot vērā ierobežotos valsts budžeta līdzekļus un citas LHF pieprasītās izmaksu pozīcijas, kā arī, ņemot vērā 2019.gadā IIHF pusgada kongresa organizēšanai piešķirtos līdzekļus</w:t>
            </w:r>
            <w:r w:rsidR="001E0867">
              <w:rPr>
                <w:rStyle w:val="FootnoteReference"/>
              </w:rPr>
              <w:footnoteReference w:id="1"/>
            </w:r>
            <w:r w:rsidR="001E0867">
              <w:t xml:space="preserve">, 2021. gada IIHF kongresa organizēšanai IZM var atbalstīt 159 736 </w:t>
            </w:r>
            <w:r w:rsidR="001E0867" w:rsidRPr="001E0867">
              <w:rPr>
                <w:i/>
              </w:rPr>
              <w:t>euro</w:t>
            </w:r>
            <w:r w:rsidR="001E0867">
              <w:t xml:space="preserve"> piešķiršanu, savukārt pārējās izmaksas sedzamas </w:t>
            </w:r>
            <w:r w:rsidR="004D1294">
              <w:t>no LHF līdzek</w:t>
            </w:r>
            <w:r w:rsidR="00215EEA">
              <w:t>ļiem</w:t>
            </w:r>
            <w:r w:rsidR="00295426">
              <w:t>;</w:t>
            </w:r>
          </w:p>
          <w:p w:rsidR="00AB6547" w:rsidRDefault="00AB6547" w:rsidP="00FD7E20">
            <w:pPr>
              <w:pStyle w:val="ListParagraph"/>
              <w:numPr>
                <w:ilvl w:val="0"/>
                <w:numId w:val="44"/>
              </w:numPr>
              <w:ind w:right="142"/>
              <w:jc w:val="both"/>
            </w:pPr>
            <w:r>
              <w:t xml:space="preserve">līdz 145 000 </w:t>
            </w:r>
            <w:r w:rsidRPr="00AB6547">
              <w:rPr>
                <w:i/>
              </w:rPr>
              <w:t>euro</w:t>
            </w:r>
            <w:r>
              <w:t xml:space="preserve"> papildus biroja un palīgtelpu ierīkošanai teritorijā starp Arēnu Rīga (Skanstes ielā 21, Rīga) un Olimpisko sporta centru (Grostonas ielā 6B, Rīgā), kas būs nepieciešamas </w:t>
            </w:r>
            <w:r w:rsidRPr="00AB6547">
              <w:rPr>
                <w:i/>
              </w:rPr>
              <w:t>Infront Sports &amp; Media AG</w:t>
            </w:r>
            <w:r>
              <w:t>, televīzijas darbinie</w:t>
            </w:r>
            <w:r w:rsidR="00D573E1">
              <w:t xml:space="preserve">ku un IIHF darba nodrošināšanai.  </w:t>
            </w:r>
            <w:r w:rsidR="00D573E1" w:rsidRPr="00D573E1">
              <w:t xml:space="preserve">Lai gan tāmē kopējā summa norādīta </w:t>
            </w:r>
            <w:r w:rsidR="00D573E1">
              <w:t>235 913</w:t>
            </w:r>
            <w:r w:rsidR="00D573E1" w:rsidRPr="00D573E1">
              <w:t xml:space="preserve"> </w:t>
            </w:r>
            <w:r w:rsidR="00D573E1" w:rsidRPr="00D573E1">
              <w:rPr>
                <w:i/>
              </w:rPr>
              <w:t>euro</w:t>
            </w:r>
            <w:r w:rsidR="00D573E1" w:rsidRPr="00D573E1">
              <w:t xml:space="preserve">, </w:t>
            </w:r>
            <w:r w:rsidR="00D573E1">
              <w:t xml:space="preserve">no valsts budžeta tiks segtas </w:t>
            </w:r>
            <w:r w:rsidR="00D573E1">
              <w:lastRenderedPageBreak/>
              <w:t xml:space="preserve">izmaksas līdz 145 000 </w:t>
            </w:r>
            <w:r w:rsidR="00D573E1" w:rsidRPr="00D573E1">
              <w:rPr>
                <w:i/>
              </w:rPr>
              <w:t>euro</w:t>
            </w:r>
            <w:r w:rsidR="00D573E1">
              <w:t xml:space="preserve">, bet starpība tiks segta no </w:t>
            </w:r>
            <w:r w:rsidR="00DD1174">
              <w:t xml:space="preserve"> Čempionāta organizatora (</w:t>
            </w:r>
            <w:r w:rsidR="005B1EF8">
              <w:t>LHF un SIA „Hokeja akadēmija” kopā ar IIHF)</w:t>
            </w:r>
            <w:r w:rsidR="00DD1174">
              <w:t xml:space="preserve"> </w:t>
            </w:r>
            <w:r w:rsidR="00D573E1" w:rsidRPr="00D573E1">
              <w:t>līdzekļiem</w:t>
            </w:r>
            <w:r w:rsidR="00DD1174">
              <w:t>;</w:t>
            </w:r>
          </w:p>
          <w:p w:rsidR="00AB6547" w:rsidRDefault="00AB6547" w:rsidP="00FD7E20">
            <w:pPr>
              <w:pStyle w:val="ListParagraph"/>
              <w:numPr>
                <w:ilvl w:val="0"/>
                <w:numId w:val="44"/>
              </w:numPr>
              <w:ind w:right="142"/>
              <w:jc w:val="both"/>
            </w:pPr>
            <w:r>
              <w:t xml:space="preserve">75 000 </w:t>
            </w:r>
            <w:r w:rsidRPr="00AB6547">
              <w:rPr>
                <w:i/>
              </w:rPr>
              <w:t>euro</w:t>
            </w:r>
            <w:r>
              <w:t xml:space="preserve"> </w:t>
            </w:r>
            <w:r w:rsidRPr="008842B3">
              <w:rPr>
                <w:i/>
              </w:rPr>
              <w:t>Infront Sports &amp; Media AG</w:t>
            </w:r>
            <w:r>
              <w:t xml:space="preserve"> konsultāciju izmaksu segšanai atbilstoši iepriekš uzņemtajām saistībām, kuru segšanai valsts budžeta līdzekļi</w:t>
            </w:r>
            <w:r w:rsidR="00E70717">
              <w:t xml:space="preserve"> šādā pat apmērā </w:t>
            </w:r>
            <w:r>
              <w:t xml:space="preserve">LHF ir tikšu piešķirti arī </w:t>
            </w:r>
            <w:r w:rsidR="00E70717">
              <w:t>2019. un 2020. gadā</w:t>
            </w:r>
            <w:r>
              <w:t>;</w:t>
            </w:r>
          </w:p>
          <w:p w:rsidR="00C66F32" w:rsidRDefault="00AB6547" w:rsidP="00E42FBC">
            <w:pPr>
              <w:pStyle w:val="ListParagraph"/>
              <w:numPr>
                <w:ilvl w:val="0"/>
                <w:numId w:val="44"/>
              </w:numPr>
              <w:ind w:right="142"/>
              <w:jc w:val="both"/>
            </w:pPr>
            <w:r>
              <w:t xml:space="preserve">līdz 50 000 </w:t>
            </w:r>
            <w:r w:rsidRPr="00FD7E20">
              <w:rPr>
                <w:i/>
              </w:rPr>
              <w:t>euro</w:t>
            </w:r>
            <w:r>
              <w:t xml:space="preserve"> ar papildus drošības pasākumu veikšanu saistītajām izmaksām.</w:t>
            </w:r>
            <w:r w:rsidR="001E0867">
              <w:t xml:space="preserve"> Vienlaikus Iekšlietu ministrija ir informējusi IZM, ka, ņemot vērā LHF un SIA „Hokeja akadēmija” un Iekšlietu ministrijas un attiecīgo iestāžu tikšanās laikā pārrunāto par papildus drošības pasākumu veikšanai nepieciešamo darba apjomu un tam nepieciešamo finansējumu, prognozējam</w:t>
            </w:r>
            <w:r w:rsidR="00D3178F">
              <w:t>ā</w:t>
            </w:r>
            <w:r w:rsidR="00B30C59">
              <w:t xml:space="preserve">s </w:t>
            </w:r>
            <w:r w:rsidR="00D3178F">
              <w:t>Iekšlietu ministrijas iestāžu</w:t>
            </w:r>
            <w:r w:rsidR="00B30C59">
              <w:t xml:space="preserve"> papildus</w:t>
            </w:r>
            <w:r w:rsidR="00D3178F">
              <w:t xml:space="preserve"> izmaksas ir </w:t>
            </w:r>
            <w:r w:rsidR="00D3178F" w:rsidRPr="00D3178F">
              <w:t>255</w:t>
            </w:r>
            <w:r w:rsidR="00D3178F">
              <w:t> </w:t>
            </w:r>
            <w:r w:rsidR="00D3178F" w:rsidRPr="00D3178F">
              <w:t>868</w:t>
            </w:r>
            <w:r w:rsidR="00D3178F">
              <w:t xml:space="preserve"> </w:t>
            </w:r>
            <w:r w:rsidR="00D3178F" w:rsidRPr="00FD7E20">
              <w:rPr>
                <w:i/>
              </w:rPr>
              <w:t>euro</w:t>
            </w:r>
            <w:r w:rsidR="00D3178F">
              <w:t xml:space="preserve"> pie scenārija, ka Čempionāts norisinās ar vismaz daļēju skatītāju klātbūtni un 90 264 </w:t>
            </w:r>
            <w:r w:rsidR="00D3178F" w:rsidRPr="00FD7E20">
              <w:rPr>
                <w:i/>
              </w:rPr>
              <w:t>euro</w:t>
            </w:r>
            <w:r w:rsidR="00D3178F">
              <w:t xml:space="preserve"> pie scenārija, ja Čempionāts norisinās bez skatītājiem. </w:t>
            </w:r>
            <w:r w:rsidR="00B30C59">
              <w:t xml:space="preserve">Izmaksu atšķirības ir saistītas ar Valsts robežsardzes izmaksām – ja skatītāji ir, tad tās sasniedz </w:t>
            </w:r>
            <w:r w:rsidR="00B30C59" w:rsidRPr="00B30C59">
              <w:t>165</w:t>
            </w:r>
            <w:r w:rsidR="00B30C59">
              <w:t> </w:t>
            </w:r>
            <w:r w:rsidR="00B30C59" w:rsidRPr="00B30C59">
              <w:t>604</w:t>
            </w:r>
            <w:r w:rsidR="00B30C59">
              <w:t xml:space="preserve"> </w:t>
            </w:r>
            <w:r w:rsidR="00B30C59" w:rsidRPr="00FD7E20">
              <w:rPr>
                <w:i/>
              </w:rPr>
              <w:t>euro</w:t>
            </w:r>
            <w:r w:rsidR="00FD7E20">
              <w:t>, savukārt pie scenārija bez skatītājiem Valsts robežsardzei nav papildus izmaksas.</w:t>
            </w:r>
            <w:r w:rsidR="00B30C59">
              <w:t xml:space="preserve"> </w:t>
            </w:r>
            <w:r w:rsidR="00D3178F">
              <w:t>Ņemot vērā, ka lēmums par skatītāju klātbūtni vēl nav pieņemts</w:t>
            </w:r>
            <w:r w:rsidR="00FD7E20">
              <w:t xml:space="preserve"> un </w:t>
            </w:r>
            <w:r w:rsidR="00FD7E20" w:rsidRPr="00C35DE0">
              <w:t>Ministru kabi</w:t>
            </w:r>
            <w:r w:rsidR="00FD7E20">
              <w:t xml:space="preserve">neta 2021. gada 21. janvāra sēdē izskatītā </w:t>
            </w:r>
            <w:r w:rsidR="00FD7E20" w:rsidRPr="00C35DE0">
              <w:t>(prot. Nr.8 38.§)</w:t>
            </w:r>
            <w:r w:rsidR="00FD7E20">
              <w:t xml:space="preserve"> informatīvā ziņojuma </w:t>
            </w:r>
            <w:r w:rsidR="00FD7E20" w:rsidRPr="00C35DE0">
              <w:t xml:space="preserve">„Informatīvais ziņojums „Aktuālā informācija par 2021.gada pasaules čempionāta hokejā vīriešiem organizēšanu Latvijā”” </w:t>
            </w:r>
            <w:r w:rsidR="00FD7E20">
              <w:t>scenārijs bija Čempionāta norise bez skatītājiem</w:t>
            </w:r>
            <w:r w:rsidR="004F4681">
              <w:t xml:space="preserve"> (lai gan no organizatoriskā viedokļa veicot arī sagatavošanās darbus, lai būtu iespējama arī ierobežota skaita skatītāju klātbūtne)</w:t>
            </w:r>
            <w:r w:rsidR="00FD7E20">
              <w:t xml:space="preserve">, </w:t>
            </w:r>
            <w:r w:rsidR="00D3178F">
              <w:t>IZM šobrīd virza jautājumu par</w:t>
            </w:r>
            <w:r w:rsidR="00713490">
              <w:t xml:space="preserve"> līdz</w:t>
            </w:r>
            <w:r w:rsidR="00D3178F">
              <w:t xml:space="preserve"> 90 264 </w:t>
            </w:r>
            <w:r w:rsidR="00D3178F" w:rsidRPr="00FD7E20">
              <w:rPr>
                <w:i/>
              </w:rPr>
              <w:t>euro</w:t>
            </w:r>
            <w:r w:rsidR="00D3178F">
              <w:t xml:space="preserve"> piešķiršanu Iekšlietu ministrijai</w:t>
            </w:r>
            <w:r w:rsidR="00FD7E20">
              <w:t xml:space="preserve"> jeb scenārijam bez skatītājiem</w:t>
            </w:r>
            <w:r w:rsidR="00D3178F">
              <w:t xml:space="preserve">. Gadījumā, ja, izvērtējot epidemioloģisko situāciju, LHF izstrādāto Covid-19 drošības protokolu, </w:t>
            </w:r>
            <w:r w:rsidR="00B30C59">
              <w:t xml:space="preserve">un, </w:t>
            </w:r>
            <w:r w:rsidR="00D3178F">
              <w:t xml:space="preserve">uzklausot Veselības ministrijas un Slimību profilakses un kontroles centra speciālistu viedokli, Rīcības komiteja un arī Ministru kabinets lems par noteikta skaita skatītāju klātbūtni, tad </w:t>
            </w:r>
            <w:r w:rsidR="00E42FBC">
              <w:t xml:space="preserve">jautājums par </w:t>
            </w:r>
            <w:r w:rsidR="00D3178F">
              <w:t xml:space="preserve">Iekšlietu ministrijai (Valsts robežsardzei) ar skatītāju līdzdalību </w:t>
            </w:r>
            <w:r w:rsidR="00E42FBC">
              <w:t xml:space="preserve">saistīto papildus izmaksu kompensēšanu </w:t>
            </w:r>
            <w:r w:rsidR="000511EF" w:rsidRPr="000511EF">
              <w:t xml:space="preserve">atbilstoši faktiskajiem izdevumiem </w:t>
            </w:r>
            <w:r w:rsidR="002315D1">
              <w:t xml:space="preserve">līdz </w:t>
            </w:r>
            <w:r w:rsidR="002315D1" w:rsidRPr="00FD7E20">
              <w:t xml:space="preserve">165 604 </w:t>
            </w:r>
            <w:r w:rsidR="002315D1" w:rsidRPr="00FD7E20">
              <w:rPr>
                <w:i/>
              </w:rPr>
              <w:t>euro</w:t>
            </w:r>
            <w:r w:rsidR="00E42FBC">
              <w:rPr>
                <w:i/>
              </w:rPr>
              <w:t xml:space="preserve"> </w:t>
            </w:r>
            <w:r w:rsidR="00E42FBC">
              <w:t>tiks skatīts Rīcības komitejā</w:t>
            </w:r>
            <w:r w:rsidR="006455E8">
              <w:t>, jo šī būs jauna situācija un jauni apstākļi</w:t>
            </w:r>
            <w:r w:rsidR="00B97E31">
              <w:t>, turklāt kompensējamo izdevumu apmērs būs atkarīgs no Valsts robežsardzes veicamajiem papildus pienākumiem atbilstoši pārdoto biļešu skaitam ārvalstniekiem</w:t>
            </w:r>
            <w:r w:rsidR="00450F3C">
              <w:rPr>
                <w:rStyle w:val="FootnoteReference"/>
              </w:rPr>
              <w:footnoteReference w:id="2"/>
            </w:r>
            <w:r w:rsidR="00D67C5A">
              <w:t>.</w:t>
            </w:r>
            <w:r w:rsidR="00490531">
              <w:t xml:space="preserve"> </w:t>
            </w:r>
            <w:r w:rsidR="00BE27E7">
              <w:t xml:space="preserve">Papildus atzīmējams, </w:t>
            </w:r>
            <w:r w:rsidR="00D67C5A">
              <w:t>k</w:t>
            </w:r>
            <w:r w:rsidR="00BE27E7">
              <w:t xml:space="preserve">a </w:t>
            </w:r>
            <w:r w:rsidR="00375101">
              <w:t>Č</w:t>
            </w:r>
            <w:r w:rsidR="00BE27E7" w:rsidRPr="00BE27E7">
              <w:t xml:space="preserve">empionāta kopējā tāmē ir iekļautas arī citas ar drošības nodrošināšanu saistītās izmaksas, kuras segs IIHF, </w:t>
            </w:r>
            <w:r w:rsidR="007F580B">
              <w:t xml:space="preserve">tai skaitā līdz 50 000 </w:t>
            </w:r>
            <w:r w:rsidR="007F580B" w:rsidRPr="00E42FBC">
              <w:rPr>
                <w:i/>
              </w:rPr>
              <w:t>euro</w:t>
            </w:r>
            <w:r w:rsidR="007F580B">
              <w:t xml:space="preserve"> par Valsts policijas sniegtajiem maksas pakalpojumiem atbilstoši Ministru kabineta 2013. gada 24. septembra noteikumiem Nr.903 „Valsts policijas maksas pakalpojumu cenrādis”.</w:t>
            </w:r>
          </w:p>
          <w:p w:rsidR="00BB33EA" w:rsidRDefault="00781755" w:rsidP="00BB33EA">
            <w:pPr>
              <w:ind w:left="141" w:right="142"/>
              <w:jc w:val="both"/>
            </w:pPr>
            <w:r>
              <w:tab/>
            </w:r>
            <w:r w:rsidR="000647C1">
              <w:t>Saskaņā ar LHF sniegto informāciju nepieciešamo</w:t>
            </w:r>
            <w:r w:rsidR="000647C1" w:rsidRPr="000647C1">
              <w:t xml:space="preserve"> pakalpojumu un </w:t>
            </w:r>
            <w:r w:rsidR="000647C1">
              <w:t xml:space="preserve">preču iegādei LHF un </w:t>
            </w:r>
            <w:r w:rsidRPr="009B2944">
              <w:t xml:space="preserve">SIA „Hokeja Akadēmija” </w:t>
            </w:r>
            <w:r>
              <w:t xml:space="preserve">pamatā piemēros </w:t>
            </w:r>
            <w:r w:rsidR="000647C1" w:rsidRPr="000647C1">
              <w:t xml:space="preserve">Publisko iepirkumu likuma 8. panta septītās daļas </w:t>
            </w:r>
            <w:r w:rsidR="000647C1" w:rsidRPr="000647C1">
              <w:lastRenderedPageBreak/>
              <w:t>3. punktā noteiktās sarunu procedūras</w:t>
            </w:r>
            <w:r>
              <w:t xml:space="preserve">, tādejādi noteiktos termiņos nodrošinot Latvijas gatavību Čempionāta norisei un vienlaikus nodrošinot Publisko iepirkumu likuma normu ievērošanu. </w:t>
            </w:r>
            <w:r w:rsidR="008F166E">
              <w:t xml:space="preserve">Minētais par sarunu procedūrām ir attiecināms uz tiem gadījumiem, </w:t>
            </w:r>
            <w:r w:rsidR="007B253F">
              <w:t>kad</w:t>
            </w:r>
            <w:r w:rsidR="008F166E">
              <w:t xml:space="preserve"> objektīvu iemeslu dēļ (tai skaitā arī noteiktos termiņus un uzņemtās saistības pret IIHF) </w:t>
            </w:r>
            <w:r w:rsidR="007B253F">
              <w:t>nebūs</w:t>
            </w:r>
            <w:r w:rsidR="008F166E">
              <w:t xml:space="preserve"> iespējams ievērot citas publisko iepirkumu procedūras. </w:t>
            </w:r>
            <w:r>
              <w:t xml:space="preserve">No visiem </w:t>
            </w:r>
            <w:r w:rsidR="00357697">
              <w:t xml:space="preserve">paredzētajiem valsts budžeta līdzekļu piešķiršanas mērķiem </w:t>
            </w:r>
            <w:r>
              <w:t xml:space="preserve">LHF organizēs iepirkumu procedūras Čempionāta norisei nepieciešamās treniņu halles (Daugavas stadiona ledus halles (Augšielā 1, Rīgā)), tai skaitā lielās izlašu ģērbtuves, aprīkošanai un </w:t>
            </w:r>
            <w:r w:rsidR="00357697">
              <w:t>IIHF</w:t>
            </w:r>
            <w:r>
              <w:t xml:space="preserve"> kongresa izmaksu segšanai, kā arī atbilstoši jau noslēgtā līguma nosacījumiem veiks maksājumu </w:t>
            </w:r>
            <w:r w:rsidRPr="00781755">
              <w:rPr>
                <w:i/>
              </w:rPr>
              <w:t xml:space="preserve">Infront Sports &amp; Media AG </w:t>
            </w:r>
            <w:r>
              <w:t>par konsultācijām. Pārējie</w:t>
            </w:r>
            <w:r w:rsidR="00987947">
              <w:t>m</w:t>
            </w:r>
            <w:r>
              <w:t xml:space="preserve"> </w:t>
            </w:r>
            <w:r w:rsidR="00357697">
              <w:t xml:space="preserve">paredzētajiem valsts budžeta līdzekļu piešķiršanas mērķiem </w:t>
            </w:r>
            <w:r w:rsidR="00113E08">
              <w:t xml:space="preserve"> (Čempionāta norisei nepieciešamās otrās spēļu arēnas Olimpiskajā sporta centrā sagatavošanai, aprīkošanai un nomai, kā arī papildus biroja un palīgtelpu ierīkošanai teritorijā starp Arēnu Rīga un Olimpisko sporta centru) </w:t>
            </w:r>
            <w:r>
              <w:t>iepirkuma procedūras organiz</w:t>
            </w:r>
            <w:r w:rsidR="00987947">
              <w:t>ēs</w:t>
            </w:r>
            <w:r w:rsidR="00357697">
              <w:t xml:space="preserve"> un attiecīgi maksājumus pakalpojumu un preču iegādei veiks</w:t>
            </w:r>
            <w:r w:rsidR="00987947">
              <w:t xml:space="preserve"> SIA „Hokeja akadēmija”</w:t>
            </w:r>
            <w:r w:rsidR="00357697">
              <w:t xml:space="preserve"> (kam valsts budžeta līdzekļus pēc to saņemšanas no IZM pārskaitīs LHF)</w:t>
            </w:r>
            <w:r w:rsidR="00987947">
              <w:t>.</w:t>
            </w:r>
          </w:p>
          <w:p w:rsidR="00123538" w:rsidRDefault="00131FAC" w:rsidP="001E2ACB">
            <w:pPr>
              <w:ind w:left="141" w:right="142"/>
              <w:jc w:val="both"/>
            </w:pPr>
            <w:r>
              <w:tab/>
              <w:t xml:space="preserve">Saskaņā ar LHF sniegto informāciju, kopējās visa Čempionāta organizēšanas izmaksas būs 12 miljoni </w:t>
            </w:r>
            <w:r w:rsidRPr="00901028">
              <w:rPr>
                <w:i/>
              </w:rPr>
              <w:t>euro</w:t>
            </w:r>
            <w:r>
              <w:t xml:space="preserve">, kā arī papildus 2 miljonus </w:t>
            </w:r>
            <w:r w:rsidRPr="00901028">
              <w:rPr>
                <w:i/>
              </w:rPr>
              <w:t>euro</w:t>
            </w:r>
            <w:r>
              <w:t xml:space="preserve"> IIHF ir rezervējusi Covid-19 drošības protokola prasību nodrošināšanai Čempionātā. Būtiska daļa no otrās spēļu arēnas Olimpiskajā sporta centrā nodrošināšanai nepieciešamajiem papildus valsts ieguldījumiem paliks Latvijas ekonomikā (tai skaitā Olimpiskā sporta centra nomas maksas kompensācija), turklāt daļa uzreiz tiek atgūta ar PVN maksājumiem. </w:t>
            </w:r>
            <w:r w:rsidR="0013000D">
              <w:t xml:space="preserve">Uzsverams, ka SIA „Olimpiskais sporta centrs” (Reģ. Nr. </w:t>
            </w:r>
            <w:r w:rsidR="0013000D" w:rsidRPr="00005162">
              <w:t>40003558463</w:t>
            </w:r>
            <w:r w:rsidR="0013000D">
              <w:t xml:space="preserve">) 100% kapitāla daļas pieder biedrībai „Latvijas Olimpiskā komiteja”. </w:t>
            </w:r>
            <w:r>
              <w:t>Latvijas ekonomikā paliks arī  lielākā daļa no pārējiem plānotajiem valsts izdevumiem no Daugavas stadiona ledus hallē</w:t>
            </w:r>
            <w:r w:rsidR="005F40D4">
              <w:t xml:space="preserve"> iegādājamā aprīkojuma un ieguldījumiem </w:t>
            </w:r>
            <w:r>
              <w:t xml:space="preserve">IIHF kongresa organizēšanā un  </w:t>
            </w:r>
            <w:r w:rsidRPr="00131FAC">
              <w:t xml:space="preserve">papildus </w:t>
            </w:r>
            <w:r>
              <w:t xml:space="preserve">biroja un palīgtelpu ierīkošanā. </w:t>
            </w:r>
          </w:p>
          <w:p w:rsidR="006B07A5" w:rsidRDefault="00123538" w:rsidP="001E2ACB">
            <w:pPr>
              <w:ind w:left="141" w:right="142"/>
              <w:jc w:val="both"/>
            </w:pPr>
            <w:r>
              <w:tab/>
            </w:r>
            <w:r w:rsidR="006B07A5">
              <w:t xml:space="preserve"> </w:t>
            </w:r>
            <w:r w:rsidR="006B07A5" w:rsidRPr="006B07A5">
              <w:t xml:space="preserve">Būtiski ir atzīmēt, ka Daugavas stadiona ledus hallē (Augšielā 1, Rīgā) LHF iegādātā manta (aprīkojums un inventārs), kas tās iegādes brīdī būs LHF īpašumā, pēc Čempionāta noslēguma tiks nodota VSIA „Kultūras un sporta centrs „Daugavas stadions”” īpašumā bez atlīdzības un būs izmantojama turpmākā Daugavas stadiona ledus halles darbības nodrošināšanā. Īpašumā iegūtā manta atsevišķi netiks iznomāta, bet tā būs viena no nomas </w:t>
            </w:r>
            <w:r w:rsidR="006018E8">
              <w:t>maksas aprēķina izmaksu pozīcijām</w:t>
            </w:r>
            <w:r w:rsidR="006B07A5" w:rsidRPr="006B07A5">
              <w:t xml:space="preserve">, lai noteiktu nomas maksu par attiecīgās ģērbtuves izmantošanu. Attiecībā uz Latvijas hokeja izlašu darbību nodrošināšanu, izmantojot attiecīgo infrastruktūru un inventāru – vērtējums, uz kura pamata tiks aprēķināta attiecīgās zonas nomas maksa, LHF tiks veidots pēc mehānisma, ka tajā netiks ietverta aprīkojuma un inventāra noteiktā vērtība. Attiecībā uz klubiem un citiem klientiem tiks piemērota nomas maksa, kurā tiks ievērtēta aprīkojuma un inventāra vērtība. Slēdzot vienošanos starp LHF un VSIA „Kultūras un sporta centrs „Daugavas stadions””, tiks skatīts jautājums par atsevišķu hokeja izlašu darbībai specifiska pārvietojamā inventāra statusu, kas varētu palikt  LHF īpašumā (attiecīgi netiktu nodota VSIA „Kultūras un </w:t>
            </w:r>
            <w:r w:rsidR="006B07A5" w:rsidRPr="006B07A5">
              <w:lastRenderedPageBreak/>
              <w:t>sporta centrs „Daugavas stadions”” īpašumā bez atlīdzības) un kuru LHF turpinātu izmantot visu Latvijas hokeja izlašu darbības nodrošināšanai.</w:t>
            </w:r>
            <w:r w:rsidR="00780C58">
              <w:t xml:space="preserve"> Attiecīgu izvērtējumu veiks </w:t>
            </w:r>
            <w:r w:rsidR="00780C58" w:rsidRPr="006B07A5">
              <w:t>VSIA „Kultūras un sporta centrs „Daugavas stadions””</w:t>
            </w:r>
            <w:r w:rsidR="00780C58">
              <w:t>, bet saskaņos IZM</w:t>
            </w:r>
            <w:r w:rsidR="004D7888">
              <w:t xml:space="preserve"> kā valsts kapitāla daļu turētāja.</w:t>
            </w:r>
          </w:p>
          <w:p w:rsidR="00131FAC" w:rsidRDefault="00123538" w:rsidP="001E2ACB">
            <w:pPr>
              <w:ind w:left="141" w:right="142"/>
              <w:jc w:val="both"/>
            </w:pPr>
            <w:r>
              <w:tab/>
            </w:r>
            <w:r w:rsidR="00131FAC">
              <w:t>Tāpat Latvijas ekonomikā paliks arī lielākā daļa no IIHF izmaksām (orientējoši 70%), ko veido Arēnas Rīga un Daugavas stadiona ledus halles noma, viesnīcu izmaksas, ēdināšanas, transporta un citi pakalpojumi un saistītās izmaksas. Uz Čempionātu Latvijā ieradīsies vismaz 1200 personu (16 komandu delegācijas, vairāk nekā 200 mediju pārstāvji, IIHF un citu starptautisko organizāciju un kompāniju pārstāvji un apkalpojošais personāls), kas vidēji Latvijā pavadīs vairāk nekā 20 dienas</w:t>
            </w:r>
            <w:r w:rsidR="00131FAC">
              <w:rPr>
                <w:rStyle w:val="FootnoteReference"/>
              </w:rPr>
              <w:footnoteReference w:id="3"/>
            </w:r>
            <w:r w:rsidR="00131FAC">
              <w:t>. Tādējādi kopējais ieguvums Latvijas ekonomikai plānots būtiski lielāks, nekā nepieciešamais valsts finansiālais ieguldījumus.</w:t>
            </w:r>
          </w:p>
          <w:p w:rsidR="0037714D" w:rsidRDefault="00357697" w:rsidP="0037714D">
            <w:pPr>
              <w:ind w:left="141" w:right="142"/>
              <w:jc w:val="both"/>
            </w:pPr>
            <w:r>
              <w:tab/>
              <w:t xml:space="preserve">Ņemot vērā to, ka </w:t>
            </w:r>
            <w:r w:rsidRPr="006455DD">
              <w:t>izvērsta informācija par Čempionātu Ministru kabinetam sniegta iepriekš (tai skaitā Ministru kabineta 2021. gada 21. janvāra sēdē izskatītajā informatīvajā ziņojumā „Aktuālā informācija par 2021.gada pasaules čempionāta hokejā vīriešiem organizēšanu Latvijā” (prot. Nr.8 38.§</w:t>
            </w:r>
            <w:r w:rsidR="0036733C">
              <w:t>)</w:t>
            </w:r>
            <w:r w:rsidRPr="006455DD">
              <w:t>), kā arī to, ka jautājums iepriekš izskatīts Rīcības komitejas 2021. gada 15. februāra sēdē, papildus informācija šajā sākotnējās ietekmes novērtējuma ziņojumā (anotācijā) netiek sniegta.</w:t>
            </w:r>
          </w:p>
          <w:p w:rsidR="0037714D" w:rsidRDefault="0037714D" w:rsidP="0037714D">
            <w:pPr>
              <w:ind w:left="141" w:right="142"/>
              <w:jc w:val="both"/>
            </w:pPr>
            <w:r>
              <w:tab/>
            </w:r>
          </w:p>
          <w:p w:rsidR="00DD12DA" w:rsidRDefault="0037714D" w:rsidP="000335DB">
            <w:pPr>
              <w:ind w:left="141" w:right="142"/>
              <w:jc w:val="both"/>
            </w:pPr>
            <w:r>
              <w:tab/>
            </w:r>
            <w:r w:rsidR="00DD12DA">
              <w:t xml:space="preserve">Arī šajā gadā </w:t>
            </w:r>
            <w:r w:rsidR="00DD12DA" w:rsidRPr="00F1697B">
              <w:t xml:space="preserve">IZM ir veikusi sākotnējo izvērtējumu par finansējuma piešķiršanas </w:t>
            </w:r>
            <w:r w:rsidR="00A27D03">
              <w:t xml:space="preserve">Čempionāta </w:t>
            </w:r>
            <w:r w:rsidR="00DD12DA">
              <w:t xml:space="preserve">organizēšanai </w:t>
            </w:r>
            <w:r w:rsidR="00DD12DA" w:rsidRPr="00F1697B">
              <w:t>atbilstību komercdarbības atbalsta kontroles regulējumam</w:t>
            </w:r>
            <w:r w:rsidR="00DD12DA">
              <w:t>.</w:t>
            </w:r>
          </w:p>
          <w:p w:rsidR="00DD12DA" w:rsidRPr="00F1697B" w:rsidRDefault="00DD12DA" w:rsidP="00DD12DA">
            <w:pPr>
              <w:autoSpaceDE w:val="0"/>
              <w:autoSpaceDN w:val="0"/>
              <w:adjustRightInd w:val="0"/>
              <w:ind w:left="198" w:right="171" w:firstLine="641"/>
              <w:jc w:val="both"/>
              <w:rPr>
                <w:rFonts w:eastAsia="Times New Roman"/>
              </w:rPr>
            </w:pPr>
            <w:r>
              <w:t>L</w:t>
            </w:r>
            <w:r w:rsidRPr="00F1697B">
              <w:t>ai kādu pasākumu varētu klasificēt kā komercdarbības atbalstu, tam vienlaikus jāatbilst visām četrām kumulatīvām pazīmēm</w:t>
            </w:r>
            <w:r w:rsidRPr="00F1697B">
              <w:rPr>
                <w:rStyle w:val="FootnoteReference"/>
              </w:rPr>
              <w:footnoteReference w:id="4"/>
            </w:r>
            <w:r w:rsidRPr="00F1697B">
              <w:t xml:space="preserve">: </w:t>
            </w:r>
          </w:p>
          <w:p w:rsidR="00DD12DA" w:rsidRPr="00F1697B" w:rsidRDefault="00DD12DA" w:rsidP="00DD12DA">
            <w:pPr>
              <w:ind w:left="567"/>
              <w:jc w:val="both"/>
            </w:pPr>
            <w:r w:rsidRPr="00F1697B">
              <w:rPr>
                <w:i/>
                <w:u w:val="single"/>
              </w:rPr>
              <w:t>1. pazīme</w:t>
            </w:r>
            <w:r w:rsidRPr="00F1697B">
              <w:t>: Atbalsts tiek sniegts no publiskiem resursiem;</w:t>
            </w:r>
          </w:p>
          <w:p w:rsidR="00DD12DA" w:rsidRPr="00F1697B" w:rsidRDefault="00DD12DA" w:rsidP="00DD12DA">
            <w:pPr>
              <w:ind w:left="120" w:right="118" w:firstLine="426"/>
              <w:jc w:val="both"/>
            </w:pPr>
            <w:r w:rsidRPr="00F1697B">
              <w:rPr>
                <w:i/>
                <w:u w:val="single"/>
              </w:rPr>
              <w:t>2. pazīme</w:t>
            </w:r>
            <w:r w:rsidRPr="00F1697B">
              <w:t>: Atbalsta saņēmējs veic saimniecisku darbību un attiecībā uz to gūst ekonomiskas priekšrocības, kādas tas nevarētu gūt normālos komercdarbības veikšanas apstākļos;</w:t>
            </w:r>
          </w:p>
          <w:p w:rsidR="00DD12DA" w:rsidRPr="00F1697B" w:rsidRDefault="00DD12DA" w:rsidP="00DD12DA">
            <w:pPr>
              <w:ind w:left="567"/>
              <w:jc w:val="both"/>
            </w:pPr>
            <w:r w:rsidRPr="00F1697B">
              <w:rPr>
                <w:i/>
                <w:u w:val="single"/>
              </w:rPr>
              <w:t>3. pazīme</w:t>
            </w:r>
            <w:r w:rsidRPr="00F1697B">
              <w:t>: Pasākums ir selektīvs pēc sava rakstura;</w:t>
            </w:r>
          </w:p>
          <w:p w:rsidR="00DD12DA" w:rsidRPr="00F1697B" w:rsidRDefault="00DD12DA" w:rsidP="00DD12DA">
            <w:pPr>
              <w:ind w:left="120" w:right="118" w:firstLine="426"/>
              <w:jc w:val="both"/>
            </w:pPr>
            <w:r w:rsidRPr="00F1697B">
              <w:rPr>
                <w:i/>
                <w:u w:val="single"/>
              </w:rPr>
              <w:t>4. pazīme</w:t>
            </w:r>
            <w:r w:rsidRPr="00F1697B">
              <w:t>: Atbalsts ietekmē konkurenci un tirdzniecību Eiropas Savienības iekšējā tirgū.</w:t>
            </w:r>
          </w:p>
          <w:p w:rsidR="00DD12DA" w:rsidRDefault="00DD12DA" w:rsidP="00DD12DA">
            <w:pPr>
              <w:ind w:left="120" w:right="118" w:firstLine="709"/>
              <w:jc w:val="both"/>
            </w:pPr>
            <w:r>
              <w:t>K</w:t>
            </w:r>
            <w:r w:rsidRPr="00F1697B">
              <w:t xml:space="preserve">onstatējams, ka minētā atbalsta </w:t>
            </w:r>
            <w:r w:rsidR="00190D04">
              <w:t>piešķiršana</w:t>
            </w:r>
            <w:r w:rsidRPr="00F1697B">
              <w:t xml:space="preserve"> </w:t>
            </w:r>
            <w:r w:rsidR="00A27D03">
              <w:t xml:space="preserve">LHF ar Čempionāta organizēšanu </w:t>
            </w:r>
            <w:r>
              <w:t xml:space="preserve">saistīto izdevumu segšanai </w:t>
            </w:r>
            <w:r w:rsidRPr="00F1697B">
              <w:t xml:space="preserve">nerada konkurences kropļojumu Eiropas Savienības līmenī, jo </w:t>
            </w:r>
            <w:r w:rsidR="00A27D03">
              <w:t xml:space="preserve">pasaules čempionāta hokejā vīriešiem </w:t>
            </w:r>
            <w:r w:rsidRPr="00F1697B">
              <w:t xml:space="preserve">rīkošanas tiesības </w:t>
            </w:r>
            <w:r w:rsidR="00A27D03">
              <w:t xml:space="preserve">2021. gadā </w:t>
            </w:r>
            <w:r w:rsidRPr="00F1697B">
              <w:t>jau ir piešķirtas (šo sporta sacensību rīkošana tieši Latvijā ir iekļauta attiecīgā sporta veida starptautiskās sporta federācijas (</w:t>
            </w:r>
            <w:r w:rsidR="00A27D03">
              <w:t>IIHF</w:t>
            </w:r>
            <w:r w:rsidRPr="00F1697B">
              <w:t>) kalendārā, turklāt tās ir piešķīrusi neatkarīga trešā puse (</w:t>
            </w:r>
            <w:r w:rsidR="00A27D03">
              <w:t>IIHF Padome</w:t>
            </w:r>
            <w:r w:rsidRPr="00F1697B">
              <w:t>), kā rezultātā citas valstis</w:t>
            </w:r>
            <w:r w:rsidR="00190D04">
              <w:t xml:space="preserve"> 2021. gadā vairs </w:t>
            </w:r>
            <w:r w:rsidRPr="00F1697B">
              <w:t xml:space="preserve">nevar organizēt </w:t>
            </w:r>
            <w:r w:rsidR="00190D04">
              <w:t xml:space="preserve"> pasaules čempionātu hokejā vīriešiem</w:t>
            </w:r>
            <w:r w:rsidRPr="00F1697B">
              <w:t>. Iepriekšminētā rezultātā secināms, ka finansējuma piešķiršana</w:t>
            </w:r>
            <w:r>
              <w:t xml:space="preserve"> </w:t>
            </w:r>
            <w:r w:rsidR="00190D04">
              <w:t xml:space="preserve">LHF ar Čempionāta organizēšanu saistīto izdevumu segšanai </w:t>
            </w:r>
            <w:r w:rsidRPr="00F1697B">
              <w:t>vienlaikus neatbilst visām Komercdarbības atbalsta kontroles likuma 5.</w:t>
            </w:r>
            <w:r>
              <w:t xml:space="preserve"> </w:t>
            </w:r>
            <w:r w:rsidRPr="00F1697B">
              <w:t>pantā noteiktajām pazīmēm un attiecīgi minētais atbalsts nav uzskatāms par komercdarbības atbalstu.</w:t>
            </w:r>
          </w:p>
          <w:p w:rsidR="00DD12DA" w:rsidRDefault="00DD12DA" w:rsidP="00DD12DA">
            <w:pPr>
              <w:ind w:left="120" w:right="118" w:firstLine="709"/>
              <w:jc w:val="both"/>
            </w:pPr>
            <w:r w:rsidRPr="00F1697B">
              <w:lastRenderedPageBreak/>
              <w:t xml:space="preserve">Papildus minētam uzsverams, ka </w:t>
            </w:r>
            <w:r w:rsidR="000335DB">
              <w:t>Čempionāta</w:t>
            </w:r>
            <w:r w:rsidRPr="00F1697B">
              <w:t xml:space="preserve"> organizēšana tiešā veidā ir saistīta ar valsts politikas īstenošanu sporta nozarē.</w:t>
            </w:r>
          </w:p>
          <w:p w:rsidR="006B07A5" w:rsidRDefault="006B07A5" w:rsidP="00494EFF">
            <w:pPr>
              <w:ind w:left="120" w:right="118" w:firstLine="709"/>
              <w:jc w:val="both"/>
              <w:rPr>
                <w:noProof/>
              </w:rPr>
            </w:pPr>
            <w:r>
              <w:rPr>
                <w:noProof/>
              </w:rPr>
              <w:t xml:space="preserve">Valsts atbalsta pazīmes nav identificējamas arī attiecībā uz SIA „Olipmiskais sporta centrs”, jo LHF maksājumi tiks veikti kā nomas maksājumi (lai segtu visas  SIA „Olipmiskais sporta centrs” radušās izmaksas, tai skaitā veicamos remontdarbus) un nekādi papildus  ieguldījumi centra infrastruktūrā no LHF puses SIA „Olipmiskais sporta centrs” netiks veikti. </w:t>
            </w:r>
          </w:p>
          <w:p w:rsidR="00494EFF" w:rsidRDefault="00494EFF" w:rsidP="00494EFF">
            <w:pPr>
              <w:ind w:left="120" w:right="118" w:firstLine="709"/>
              <w:jc w:val="both"/>
              <w:rPr>
                <w:noProof/>
              </w:rPr>
            </w:pPr>
            <w:r>
              <w:rPr>
                <w:noProof/>
              </w:rPr>
              <w:t>N</w:t>
            </w:r>
            <w:r w:rsidRPr="00494EFF">
              <w:rPr>
                <w:noProof/>
              </w:rPr>
              <w:t xml:space="preserve">ododot Valsts sabiedrības ar ierobežotu atbildību </w:t>
            </w:r>
            <w:r>
              <w:rPr>
                <w:noProof/>
              </w:rPr>
              <w:t>„</w:t>
            </w:r>
            <w:r w:rsidRPr="00494EFF">
              <w:rPr>
                <w:noProof/>
              </w:rPr>
              <w:t xml:space="preserve">Kultūras un sporta centrs </w:t>
            </w:r>
            <w:r>
              <w:rPr>
                <w:noProof/>
              </w:rPr>
              <w:t>„</w:t>
            </w:r>
            <w:r w:rsidRPr="00494EFF">
              <w:rPr>
                <w:noProof/>
              </w:rPr>
              <w:t>Daugavas stadions</w:t>
            </w:r>
            <w:r>
              <w:rPr>
                <w:noProof/>
              </w:rPr>
              <w:t>””</w:t>
            </w:r>
            <w:r w:rsidRPr="00494EFF">
              <w:rPr>
                <w:noProof/>
              </w:rPr>
              <w:t xml:space="preserve"> īpašumā bez atlīdzības Daugavas stadiona ledus hallei</w:t>
            </w:r>
            <w:r w:rsidR="00E65FFB">
              <w:rPr>
                <w:noProof/>
              </w:rPr>
              <w:t xml:space="preserve"> LHF</w:t>
            </w:r>
            <w:r w:rsidRPr="00494EFF">
              <w:rPr>
                <w:noProof/>
              </w:rPr>
              <w:t xml:space="preserve"> iegādāto aprīkojumu un inventāru</w:t>
            </w:r>
            <w:r>
              <w:rPr>
                <w:noProof/>
              </w:rPr>
              <w:t xml:space="preserve">, </w:t>
            </w:r>
            <w:r w:rsidRPr="00494EFF">
              <w:rPr>
                <w:noProof/>
              </w:rPr>
              <w:t>tiks ievērotas komercdarbības atbalsta kontroles normas.</w:t>
            </w:r>
          </w:p>
          <w:p w:rsidR="00463847" w:rsidRDefault="00463847" w:rsidP="00C95BB9">
            <w:pPr>
              <w:ind w:left="141" w:right="142" w:firstLine="567"/>
              <w:jc w:val="both"/>
            </w:pPr>
          </w:p>
          <w:p w:rsidR="000335DB" w:rsidRDefault="000335DB" w:rsidP="000335DB">
            <w:pPr>
              <w:ind w:left="141" w:right="142" w:firstLine="567"/>
              <w:jc w:val="both"/>
            </w:pPr>
            <w:r>
              <w:tab/>
              <w:t>S</w:t>
            </w:r>
            <w:r w:rsidRPr="00661422">
              <w:t>askaņā ar  Ministru kabineta 2018. gada 17. jūlija noteikumu Nr. 421 „Kārtība, kādā veic gadskārtējā valsts budžeta likumā noteiktās apropriācijas izmaiņas” 41.punktu  līdzekļus no programmas „Līdzekļi neparedzētiem gadījumiem” piešķir valstiski īpaši nozīmīgiem pasākumiem, valsts pamatbudžeta apropriācijās neparedzētiem izdevumiem katastrofu un dabas stihiju seku novēršanai un to radīto zaudējumu kompensēšanai un citiem neparedzētiem gadījumiem.  Līdzekļu piešķiršanu valstiski īpaši nozīmīgiem pasākumiem paredz arī Likuma par budžetu un finan</w:t>
            </w:r>
            <w:r>
              <w:t>šu vadību 12. panta pirmā daļa.</w:t>
            </w:r>
          </w:p>
          <w:p w:rsidR="000335DB" w:rsidRDefault="000335DB" w:rsidP="000335DB">
            <w:pPr>
              <w:ind w:left="141" w:right="142" w:firstLine="567"/>
              <w:jc w:val="both"/>
            </w:pPr>
            <w:r w:rsidRPr="002061C9">
              <w:t xml:space="preserve">Izvērtējot </w:t>
            </w:r>
            <w:r w:rsidRPr="0037714D">
              <w:rPr>
                <w:rFonts w:eastAsia="Times New Roman"/>
              </w:rPr>
              <w:t>finanšu</w:t>
            </w:r>
            <w:r w:rsidRPr="002061C9">
              <w:t xml:space="preserve"> pieprasījumu </w:t>
            </w:r>
            <w:r w:rsidRPr="0037714D">
              <w:rPr>
                <w:rFonts w:eastAsia="Times New Roman"/>
              </w:rPr>
              <w:t>ar Čempionāta organizēšanu saistīto izmaksu segšanai</w:t>
            </w:r>
            <w:r>
              <w:t xml:space="preserve">, IZM </w:t>
            </w:r>
            <w:r w:rsidRPr="002061C9">
              <w:t xml:space="preserve">ieskatā to var klasificēt kā valstiski īpaši nozīmīgu </w:t>
            </w:r>
            <w:r w:rsidRPr="002B173E">
              <w:t>pasākumu</w:t>
            </w:r>
            <w:r>
              <w:t>, ko apliecina (1) Ministru kabineta paustais atbalsts Čempionāta rīkošanai (</w:t>
            </w:r>
            <w:r w:rsidRPr="00CF4624">
              <w:t>Ministru kabineta 2017.</w:t>
            </w:r>
            <w:r>
              <w:t xml:space="preserve"> </w:t>
            </w:r>
            <w:r w:rsidRPr="00CF4624">
              <w:t>gada 3.</w:t>
            </w:r>
            <w:r>
              <w:t xml:space="preserve"> </w:t>
            </w:r>
            <w:r w:rsidRPr="00CF4624">
              <w:t>janvāra sēdes protokollēmum</w:t>
            </w:r>
            <w:r>
              <w:t>s</w:t>
            </w:r>
            <w:r w:rsidRPr="00CF4624">
              <w:t xml:space="preserve"> </w:t>
            </w:r>
            <w:r>
              <w:t>„</w:t>
            </w:r>
            <w:r w:rsidRPr="00CF4624">
              <w:t>Par vēstules nosūtīšanu Starptautiskajai Ledus hokeja federācijai”  (prot. Nr.</w:t>
            </w:r>
            <w:r>
              <w:t xml:space="preserve"> </w:t>
            </w:r>
            <w:r w:rsidRPr="00CF4624">
              <w:t>1 53.§.)</w:t>
            </w:r>
            <w:r>
              <w:t xml:space="preserve"> un </w:t>
            </w:r>
            <w:r w:rsidRPr="00C35DE0">
              <w:t xml:space="preserve"> Ministru kabineta 2021. gada 21. janvāra sēdes protokollēmum</w:t>
            </w:r>
            <w:r>
              <w:t>s</w:t>
            </w:r>
            <w:r w:rsidRPr="00C35DE0">
              <w:t xml:space="preserve"> „Informatīvais ziņojums „Aktuālā informācija par 2021.gada pasaules čempionāta hokejā vīriešiem organizēšanu Latvijā”” (prot. Nr.8 38.§)</w:t>
            </w:r>
            <w:r>
              <w:t>); (2) Čempionāts 2021. gadā būs viens no lielākajiem sporta pasākumiem pasaulē; (3) sekmīgai Čempionāta organizēšanai ir izveidota augsta līmeņa Rīcības komiteja (</w:t>
            </w:r>
            <w:r w:rsidRPr="00DF31E6">
              <w:t>Ministru kabineta 2018.</w:t>
            </w:r>
            <w:r>
              <w:t xml:space="preserve"> </w:t>
            </w:r>
            <w:r w:rsidRPr="00DF31E6">
              <w:t>gada 10.</w:t>
            </w:r>
            <w:r>
              <w:t xml:space="preserve"> </w:t>
            </w:r>
            <w:r w:rsidRPr="00DF31E6">
              <w:t>jūlija rīkojum</w:t>
            </w:r>
            <w:r>
              <w:t xml:space="preserve">s </w:t>
            </w:r>
            <w:r w:rsidRPr="00DF31E6">
              <w:t>Nr.</w:t>
            </w:r>
            <w:r>
              <w:t xml:space="preserve"> </w:t>
            </w:r>
            <w:r w:rsidRPr="00DF31E6">
              <w:t>313</w:t>
            </w:r>
            <w:r>
              <w:t xml:space="preserve">). </w:t>
            </w:r>
            <w:r w:rsidRPr="0065105A">
              <w:t xml:space="preserve"> Tāpat ir </w:t>
            </w:r>
            <w:r>
              <w:t>norādāms</w:t>
            </w:r>
            <w:r w:rsidRPr="0065105A">
              <w:t xml:space="preserve">, ka </w:t>
            </w:r>
            <w:r>
              <w:t>LHF</w:t>
            </w:r>
            <w:r w:rsidRPr="0065105A">
              <w:t xml:space="preserve"> ir valstiski nozīmīga sporta organizācija, kura nodrošina tai </w:t>
            </w:r>
            <w:r>
              <w:t xml:space="preserve">kā atzītajai sporta federācijai </w:t>
            </w:r>
            <w:r w:rsidRPr="0065105A">
              <w:t>Sporta likumā noteikto uzdevumu izpildi.</w:t>
            </w:r>
            <w:r>
              <w:t xml:space="preserve"> Nepiešķirot finansējumu </w:t>
            </w:r>
            <w:r>
              <w:rPr>
                <w:rFonts w:eastAsia="Times New Roman"/>
              </w:rPr>
              <w:t>ar Čempionāta organizēšanu saistīto izmaksu segšanai, Čempionāts Latvijā nevarēs norisināties, jo LHF nevarēs izpildīt saistības,</w:t>
            </w:r>
            <w:r>
              <w:t xml:space="preserve"> kas izriet no IIHF noteikumiem sacensību sarīkošanā un noslēgto līgumu nosacījumiem, kas kopumā ir kā papildus apstāklis, lai šo gadījumu uzskatītu par valstiski īpaši nozīmīgu pasākumu. </w:t>
            </w:r>
            <w:r w:rsidRPr="00C35DE0">
              <w:t xml:space="preserve"> Ministru kabineta 2021. gada 21. janvāra sēdes protokollēmum</w:t>
            </w:r>
            <w:r>
              <w:t>s</w:t>
            </w:r>
            <w:r w:rsidRPr="00C35DE0">
              <w:t xml:space="preserve"> „Informatīvais ziņojums „Aktuālā informācija par 2021.gada pasaules čempionāta hokejā vīriešiem organizēšanu Latvijā”” </w:t>
            </w:r>
            <w:r>
              <w:t xml:space="preserve">kā finansējuma avotu  ar Čempionāta norisei nepieciešamās otrās spēļu arēnas Olimpiskajā sporta centrā (Grostonas ielā 6B, Rīgā) sagatavošanu, aprīkošanu un nomu, kā arī citu ar Čempionāta organizēšanu saistīto izdevumu segšanai paredz tieši valsts budžeta programmu 02.00.00 „Līdzekļi neparedzētiem gadījumiem” (skatīt minētā protokollēmuma 2. un 3. punktu). Tāpat atzīmējams, ka arī 2018. un 2019. gadā ar Čempionāta organizēšanu saistīto izmaksu segšanai valsts budžeta </w:t>
            </w:r>
            <w:r>
              <w:lastRenderedPageBreak/>
              <w:t xml:space="preserve">līdzekļi tika piešķirti tieši no valsts budžeta programmas „Līdzekļi neparedzētiem gadījumiem”” (skatīt Ministru kabineta 2018. gada 16. oktobra rīkojumu Nr. 515, </w:t>
            </w:r>
            <w:r w:rsidRPr="00BF3AE8">
              <w:t>Ministru kabineta 2019. gada 5. novembra rīkojum</w:t>
            </w:r>
            <w:r>
              <w:t>u</w:t>
            </w:r>
            <w:r w:rsidRPr="00BF3AE8">
              <w:t xml:space="preserve"> Nr. 548</w:t>
            </w:r>
            <w:r>
              <w:t xml:space="preserve"> un </w:t>
            </w:r>
            <w:r w:rsidRPr="00BF3AE8">
              <w:t>Ministru kabineta 2019. gada 16. decembra rīkojumu Nr. 635</w:t>
            </w:r>
            <w:r>
              <w:t>), tādejādi atzīstot Čempionāta organizēšanas izmaksu atbilstību valstiski īpaši nozīmīga pasākuma izdevumiem.</w:t>
            </w:r>
          </w:p>
          <w:p w:rsidR="000335DB" w:rsidRDefault="000335DB" w:rsidP="000335DB">
            <w:pPr>
              <w:ind w:left="132" w:right="127"/>
              <w:jc w:val="both"/>
            </w:pPr>
            <w:r>
              <w:tab/>
            </w:r>
            <w:r w:rsidRPr="005F11FC">
              <w:t>Saskaņā ar  Ministru kabineta 2018.</w:t>
            </w:r>
            <w:r>
              <w:t xml:space="preserve"> </w:t>
            </w:r>
            <w:r w:rsidRPr="005F11FC">
              <w:t>gada 17.</w:t>
            </w:r>
            <w:r>
              <w:t xml:space="preserve"> </w:t>
            </w:r>
            <w:r w:rsidRPr="005F11FC">
              <w:t xml:space="preserve">jūlija noteikumu Nr.421 </w:t>
            </w:r>
            <w:r w:rsidRPr="0008442F">
              <w:t>“</w:t>
            </w:r>
            <w:r w:rsidRPr="005F11FC">
              <w:t>Kārtība, kādā veic gadskārtējā valsts budžeta likumā noteiktās apropriācijas izmaiņas” 4</w:t>
            </w:r>
            <w:r>
              <w:t>3</w:t>
            </w:r>
            <w:r w:rsidRPr="005F11FC">
              <w:t>.</w:t>
            </w:r>
            <w:r>
              <w:t xml:space="preserve"> </w:t>
            </w:r>
            <w:r w:rsidRPr="005F11FC">
              <w:t xml:space="preserve">punktu </w:t>
            </w:r>
            <w:r>
              <w:t>m</w:t>
            </w:r>
            <w:r w:rsidRPr="005F11FC">
              <w:t>inistrija pieprasījumu apropriāc</w:t>
            </w:r>
            <w:r>
              <w:t>ijas pārdalei no programmas „</w:t>
            </w:r>
            <w:r w:rsidRPr="005F11FC">
              <w:t>Lī</w:t>
            </w:r>
            <w:r>
              <w:t>dzekļi neparedzētiem gadījumiem”</w:t>
            </w:r>
            <w:r w:rsidRPr="005F11FC">
              <w:t xml:space="preserve"> sagatavo kā tiesību akta projektu, ko normatīvajos aktos noteiktajā kārtībā iesniedz</w:t>
            </w:r>
            <w:r>
              <w:t xml:space="preserve"> izskatīšanai Ministru kabinetā</w:t>
            </w:r>
            <w:r w:rsidRPr="005F11FC">
              <w:t>.</w:t>
            </w:r>
          </w:p>
          <w:p w:rsidR="00463847" w:rsidRPr="00204842" w:rsidRDefault="00661422" w:rsidP="00463847">
            <w:pPr>
              <w:ind w:left="141" w:right="142" w:firstLine="567"/>
              <w:jc w:val="both"/>
            </w:pPr>
            <w:r w:rsidRPr="00661422">
              <w:t xml:space="preserve">Ievērojot minēto, </w:t>
            </w:r>
            <w:r w:rsidR="000335DB">
              <w:t>IZM</w:t>
            </w:r>
            <w:r>
              <w:t xml:space="preserve"> ir izstrādājusi Ministru kabineta rīkojuma projektu „</w:t>
            </w:r>
            <w:r w:rsidRPr="00661422">
              <w:t>Par finanšu līdzekļu piešķiršanu no valsts budžeta programmas „Līdzekļi neparedzētiem gadījumiem””</w:t>
            </w:r>
            <w:r w:rsidR="00F82DF1">
              <w:t xml:space="preserve"> (turpmāk – Rīkojuma </w:t>
            </w:r>
            <w:r w:rsidR="00E752F7">
              <w:t>projekts</w:t>
            </w:r>
            <w:r w:rsidR="00F82DF1">
              <w:t>)</w:t>
            </w:r>
            <w:r w:rsidR="00005162">
              <w:t>, kas paredz:</w:t>
            </w:r>
          </w:p>
          <w:p w:rsidR="00005162" w:rsidRDefault="00005162" w:rsidP="00FD7E20">
            <w:pPr>
              <w:pStyle w:val="ListParagraph"/>
              <w:numPr>
                <w:ilvl w:val="0"/>
                <w:numId w:val="44"/>
              </w:numPr>
              <w:ind w:right="142"/>
              <w:jc w:val="both"/>
            </w:pPr>
            <w:r>
              <w:t xml:space="preserve">uzdevumu Finanšu ministrijai no valsts budžeta programmas 02.00.00 „Līdzekļi neparedzētiem gadījumiem” piešķirt IZM pārskaitīšanai LHF finansējumu, kas nepārsniedz </w:t>
            </w:r>
            <w:r w:rsidR="00F23307">
              <w:t xml:space="preserve">3 609 736 </w:t>
            </w:r>
            <w:r w:rsidRPr="00F23307">
              <w:rPr>
                <w:i/>
              </w:rPr>
              <w:t>euro</w:t>
            </w:r>
            <w:r>
              <w:t>, lai segtu izmaksas, kas saistītas Čempionāta organizēšanu, no tiem:</w:t>
            </w:r>
          </w:p>
          <w:p w:rsidR="00113E08" w:rsidRDefault="00005162" w:rsidP="00FD7E20">
            <w:pPr>
              <w:pStyle w:val="ListParagraph"/>
              <w:numPr>
                <w:ilvl w:val="1"/>
                <w:numId w:val="44"/>
              </w:numPr>
              <w:ind w:right="142"/>
              <w:jc w:val="both"/>
            </w:pPr>
            <w:r>
              <w:t xml:space="preserve">līdz 3 000 000 </w:t>
            </w:r>
            <w:r w:rsidRPr="00005162">
              <w:rPr>
                <w:i/>
              </w:rPr>
              <w:t>euro</w:t>
            </w:r>
            <w:r>
              <w:t xml:space="preserve">, lai segtu ar Čempionāta norisei nepieciešamās otrās spēļu arēnas Olimpiskajā sporta centrā (Grostonas ielā 6B, Rīgā) sagatavošanu, aprīkošanu un nomu (iznomātājs </w:t>
            </w:r>
            <w:r w:rsidR="00804D49">
              <w:t>SIA</w:t>
            </w:r>
            <w:r>
              <w:t xml:space="preserve"> „Olimpiskais sporta centrs”) saistītās izmaksas; </w:t>
            </w:r>
          </w:p>
          <w:p w:rsidR="00113E08" w:rsidRPr="00F23307" w:rsidRDefault="00113E08" w:rsidP="00FD7E20">
            <w:pPr>
              <w:pStyle w:val="ListParagraph"/>
              <w:numPr>
                <w:ilvl w:val="1"/>
                <w:numId w:val="44"/>
              </w:numPr>
              <w:ind w:right="142"/>
              <w:jc w:val="both"/>
            </w:pPr>
            <w:r>
              <w:t>l</w:t>
            </w:r>
            <w:r w:rsidR="00005162">
              <w:t xml:space="preserve">īdz 230 000 </w:t>
            </w:r>
            <w:r w:rsidR="00005162" w:rsidRPr="00113E08">
              <w:rPr>
                <w:i/>
              </w:rPr>
              <w:t>euro</w:t>
            </w:r>
            <w:r w:rsidR="00005162">
              <w:t xml:space="preserve"> Čempionāta norisei nepieciešamās treniņu halles (Daugavas stadiona ledus halles (Augšielā 1, </w:t>
            </w:r>
            <w:r w:rsidR="00005162" w:rsidRPr="00F23307">
              <w:t>Rīgā)), tai skaitā lielās izlašu ģērbtuves, aprīkošanai;</w:t>
            </w:r>
          </w:p>
          <w:p w:rsidR="00113E08" w:rsidRPr="00F23307" w:rsidRDefault="00005162" w:rsidP="00FD7E20">
            <w:pPr>
              <w:pStyle w:val="ListParagraph"/>
              <w:numPr>
                <w:ilvl w:val="1"/>
                <w:numId w:val="44"/>
              </w:numPr>
              <w:ind w:right="142"/>
              <w:jc w:val="both"/>
            </w:pPr>
            <w:r w:rsidRPr="00F23307">
              <w:t xml:space="preserve">līdz </w:t>
            </w:r>
            <w:r w:rsidR="00F23307" w:rsidRPr="00F23307">
              <w:t xml:space="preserve">159 736 </w:t>
            </w:r>
            <w:r w:rsidRPr="00F23307">
              <w:rPr>
                <w:i/>
              </w:rPr>
              <w:t>euro</w:t>
            </w:r>
            <w:r w:rsidRPr="00F23307">
              <w:t xml:space="preserve"> </w:t>
            </w:r>
            <w:r w:rsidR="00D9294D" w:rsidRPr="00F23307">
              <w:t>IIHF</w:t>
            </w:r>
            <w:r w:rsidR="00113E08" w:rsidRPr="00F23307">
              <w:t xml:space="preserve"> kongresa izmaksu segšanai;</w:t>
            </w:r>
          </w:p>
          <w:p w:rsidR="00113E08" w:rsidRDefault="00005162" w:rsidP="00FD7E20">
            <w:pPr>
              <w:pStyle w:val="ListParagraph"/>
              <w:numPr>
                <w:ilvl w:val="1"/>
                <w:numId w:val="44"/>
              </w:numPr>
              <w:ind w:right="142"/>
              <w:jc w:val="both"/>
            </w:pPr>
            <w:r w:rsidRPr="00F23307">
              <w:t>līdz 145 000</w:t>
            </w:r>
            <w:r>
              <w:t xml:space="preserve"> </w:t>
            </w:r>
            <w:r w:rsidRPr="00113E08">
              <w:rPr>
                <w:i/>
              </w:rPr>
              <w:t>euro</w:t>
            </w:r>
            <w:r>
              <w:t xml:space="preserve"> papildus biroja un palīgtelpu ierīkošanai teritorijā starp Arēnu Rīga (Skanstes ielā 21, Rīga) un Olimpisko sporta centru (Grostonas ielā 6B, Rīgā);</w:t>
            </w:r>
          </w:p>
          <w:p w:rsidR="00005162" w:rsidRDefault="00005162" w:rsidP="00FD7E20">
            <w:pPr>
              <w:pStyle w:val="ListParagraph"/>
              <w:numPr>
                <w:ilvl w:val="1"/>
                <w:numId w:val="44"/>
              </w:numPr>
              <w:ind w:right="142"/>
              <w:jc w:val="both"/>
            </w:pPr>
            <w:r>
              <w:t xml:space="preserve">75 000 </w:t>
            </w:r>
            <w:r w:rsidRPr="00113E08">
              <w:rPr>
                <w:i/>
              </w:rPr>
              <w:t>euro</w:t>
            </w:r>
            <w:r>
              <w:t xml:space="preserve"> </w:t>
            </w:r>
            <w:r w:rsidRPr="00113E08">
              <w:rPr>
                <w:i/>
              </w:rPr>
              <w:t>Infront Sports &amp; Media AG</w:t>
            </w:r>
            <w:r w:rsidR="00D9294D">
              <w:t xml:space="preserve"> konsultāciju izmaksu segšanai;</w:t>
            </w:r>
          </w:p>
          <w:p w:rsidR="00F23307" w:rsidRDefault="00D9294D" w:rsidP="00F77E6E">
            <w:pPr>
              <w:pStyle w:val="ListParagraph"/>
              <w:numPr>
                <w:ilvl w:val="0"/>
                <w:numId w:val="44"/>
              </w:numPr>
              <w:ind w:left="708" w:right="142" w:hanging="567"/>
              <w:jc w:val="both"/>
            </w:pPr>
            <w:r>
              <w:t xml:space="preserve">uzdevumu </w:t>
            </w:r>
            <w:r w:rsidR="00005162">
              <w:t>Finanšu ministrijai no vals</w:t>
            </w:r>
            <w:r>
              <w:t>ts budžeta programmas 02.00.00 „</w:t>
            </w:r>
            <w:r w:rsidR="00005162">
              <w:t>Līdzekļi neparedzētiem gadījumiem</w:t>
            </w:r>
            <w:r>
              <w:t>”</w:t>
            </w:r>
            <w:r w:rsidR="00005162">
              <w:t xml:space="preserve"> piešķirt Iekšlietu ministrijai </w:t>
            </w:r>
            <w:r w:rsidR="00F77E6E" w:rsidRPr="00F77E6E">
              <w:t xml:space="preserve">finansējumu, kas nepārsniedz 90 264 </w:t>
            </w:r>
            <w:r w:rsidR="00F77E6E" w:rsidRPr="00F77E6E">
              <w:rPr>
                <w:i/>
              </w:rPr>
              <w:t>euro</w:t>
            </w:r>
            <w:r w:rsidR="00F77E6E" w:rsidRPr="00F77E6E">
              <w:t>, lai segtu ar drošības nodrošināšanu Čempionātā bez skatītājiem saistītās izmaksas atbilstoši faktiskajiem izdevumiem, tajā skaitā</w:t>
            </w:r>
            <w:r w:rsidR="00F23307">
              <w:t>:</w:t>
            </w:r>
          </w:p>
          <w:p w:rsidR="00F23307" w:rsidRDefault="00F23307" w:rsidP="00FD7E20">
            <w:pPr>
              <w:pStyle w:val="ListParagraph"/>
              <w:numPr>
                <w:ilvl w:val="1"/>
                <w:numId w:val="44"/>
              </w:numPr>
              <w:ind w:right="142"/>
              <w:jc w:val="both"/>
            </w:pPr>
            <w:r>
              <w:t xml:space="preserve">Valsts policijai 61 883 </w:t>
            </w:r>
            <w:r w:rsidRPr="00F23307">
              <w:rPr>
                <w:i/>
              </w:rPr>
              <w:t>euro</w:t>
            </w:r>
            <w:r>
              <w:t>;</w:t>
            </w:r>
          </w:p>
          <w:p w:rsidR="00F23307" w:rsidRDefault="00F23307" w:rsidP="00FD7E20">
            <w:pPr>
              <w:pStyle w:val="ListParagraph"/>
              <w:numPr>
                <w:ilvl w:val="1"/>
                <w:numId w:val="44"/>
              </w:numPr>
              <w:ind w:right="142"/>
              <w:jc w:val="both"/>
            </w:pPr>
            <w:r>
              <w:t xml:space="preserve">Valsts ugunsdzēsības un glābšanas dienestam 18 381 </w:t>
            </w:r>
            <w:r w:rsidRPr="00F23307">
              <w:rPr>
                <w:i/>
              </w:rPr>
              <w:t xml:space="preserve"> euro</w:t>
            </w:r>
            <w:r>
              <w:t>;</w:t>
            </w:r>
          </w:p>
          <w:p w:rsidR="00005162" w:rsidRDefault="00F23307" w:rsidP="00FD7E20">
            <w:pPr>
              <w:pStyle w:val="ListParagraph"/>
              <w:numPr>
                <w:ilvl w:val="1"/>
                <w:numId w:val="44"/>
              </w:numPr>
              <w:ind w:right="142"/>
              <w:jc w:val="both"/>
            </w:pPr>
            <w:r>
              <w:t xml:space="preserve">Valsts drošības dienestam 10 000 </w:t>
            </w:r>
            <w:r w:rsidRPr="00F23307">
              <w:rPr>
                <w:i/>
              </w:rPr>
              <w:t>euro</w:t>
            </w:r>
            <w:r w:rsidR="00D9294D">
              <w:t>;</w:t>
            </w:r>
          </w:p>
          <w:p w:rsidR="00D9294D" w:rsidRDefault="00D9294D" w:rsidP="00FD7E20">
            <w:pPr>
              <w:pStyle w:val="ListParagraph"/>
              <w:numPr>
                <w:ilvl w:val="0"/>
                <w:numId w:val="44"/>
              </w:numPr>
              <w:ind w:right="142"/>
              <w:jc w:val="both"/>
            </w:pPr>
            <w:r>
              <w:t>uzdevumu IZM:</w:t>
            </w:r>
          </w:p>
          <w:p w:rsidR="003D0CBF" w:rsidRDefault="00005162" w:rsidP="00FD7E20">
            <w:pPr>
              <w:pStyle w:val="ListParagraph"/>
              <w:numPr>
                <w:ilvl w:val="1"/>
                <w:numId w:val="44"/>
              </w:numPr>
              <w:ind w:right="142"/>
              <w:jc w:val="both"/>
            </w:pPr>
            <w:r>
              <w:t xml:space="preserve">pēc </w:t>
            </w:r>
            <w:r w:rsidR="00D9294D">
              <w:t>LHF</w:t>
            </w:r>
            <w:r>
              <w:t xml:space="preserve"> finanšu pieprasījumu un tam pievienoto dokumentu saņemšanas un izvērtēšanas normatīvajos aktos noteiktajā kārtībā sagatavot un iesniegt Finanšu ministrijā pieprasījumu par rīkojuma 1. punktā minēto līdzekļu piešķiršanu no valsts budžeta programmas </w:t>
            </w:r>
            <w:r>
              <w:lastRenderedPageBreak/>
              <w:t xml:space="preserve">02.00.00 </w:t>
            </w:r>
            <w:r w:rsidR="00D9294D">
              <w:t>„</w:t>
            </w:r>
            <w:r>
              <w:t>Līdzekļi neparedzētiem gadījumiem</w:t>
            </w:r>
            <w:r w:rsidR="00D9294D">
              <w:t>”</w:t>
            </w:r>
            <w:r>
              <w:t xml:space="preserve"> atbilstoši faktiski nepieciešamajam apmēram, tai skaitā avansa maksājumu veikšanai atbilstoši noslēgto līgumu nosacījumiem;</w:t>
            </w:r>
          </w:p>
          <w:p w:rsidR="00CD40DD" w:rsidRPr="00CD40DD" w:rsidRDefault="00005162" w:rsidP="00FD7E20">
            <w:pPr>
              <w:pStyle w:val="ListParagraph"/>
              <w:numPr>
                <w:ilvl w:val="1"/>
                <w:numId w:val="44"/>
              </w:numPr>
              <w:ind w:right="142"/>
              <w:jc w:val="both"/>
            </w:pPr>
            <w:r>
              <w:t xml:space="preserve">slēdzot līgumu ar </w:t>
            </w:r>
            <w:r w:rsidR="00D9294D">
              <w:t>LHF</w:t>
            </w:r>
            <w:r>
              <w:t xml:space="preserve"> par rīkojuma 1.2. apakšpunktā minētā finansējuma piešķiršanu, paredzēt </w:t>
            </w:r>
            <w:r w:rsidR="00D9294D">
              <w:t>LHF</w:t>
            </w:r>
            <w:r>
              <w:t xml:space="preserve"> pienākumu ne vēlāk kā 45 dienu laikā pēc Čempionāta noslēguma nodot Valsts sabie</w:t>
            </w:r>
            <w:r w:rsidR="00D9294D">
              <w:t>drības ar ierobežotu atbildību „Kultūras un sporta centrs „</w:t>
            </w:r>
            <w:r>
              <w:t>Daugavas stadions</w:t>
            </w:r>
            <w:r w:rsidR="00D9294D">
              <w:t>””</w:t>
            </w:r>
            <w:r>
              <w:t xml:space="preserve"> īpašumā bez atlīdzības </w:t>
            </w:r>
            <w:r w:rsidR="00494EFF" w:rsidRPr="00494EFF">
              <w:t xml:space="preserve">Daugavas stadiona ledus hallei (Augšielā 1, Rīgā) iegādāto aprīkojumu un </w:t>
            </w:r>
            <w:r w:rsidR="00494EFF">
              <w:t>inventāru</w:t>
            </w:r>
            <w:r w:rsidR="00F23307">
              <w:t xml:space="preserve">, </w:t>
            </w:r>
            <w:r w:rsidR="00CD40DD">
              <w:t xml:space="preserve">vienlaikus </w:t>
            </w:r>
            <w:r w:rsidR="00CD40DD" w:rsidRPr="00CD40DD">
              <w:t>Valsts sabiedrībai ar ierobežotu atbildību "Kultūras un sporta centrs "Daugavas stadions"" izvērtējot jautājumu par atsevišķa hokeja izlašu darbībai specifiska pārvietojamā inventāra saglabāšanu Federācijas īpašumā</w:t>
            </w:r>
            <w:r w:rsidR="00CD40DD">
              <w:t>;</w:t>
            </w:r>
          </w:p>
          <w:p w:rsidR="00005162" w:rsidRDefault="00005162" w:rsidP="00FD7E20">
            <w:pPr>
              <w:pStyle w:val="ListParagraph"/>
              <w:numPr>
                <w:ilvl w:val="1"/>
                <w:numId w:val="44"/>
              </w:numPr>
              <w:ind w:right="142"/>
              <w:jc w:val="both"/>
            </w:pPr>
            <w:r>
              <w:t xml:space="preserve">nodrošināt, ka </w:t>
            </w:r>
            <w:r w:rsidR="00D9294D">
              <w:t>LHF</w:t>
            </w:r>
            <w:r>
              <w:t xml:space="preserve"> regulāri iesniedz Rīcības komitejā pārskatu par šā rīkojuma 1. punktā minētā finansējuma izlietojumu atbilstoši faktiskajai situācijai.</w:t>
            </w:r>
          </w:p>
          <w:p w:rsidR="00005162" w:rsidRPr="00204842" w:rsidRDefault="00D9294D" w:rsidP="00FD7E20">
            <w:pPr>
              <w:pStyle w:val="ListParagraph"/>
              <w:numPr>
                <w:ilvl w:val="0"/>
                <w:numId w:val="44"/>
              </w:numPr>
              <w:ind w:right="142"/>
              <w:jc w:val="both"/>
            </w:pPr>
            <w:r>
              <w:t xml:space="preserve">uzdevumu </w:t>
            </w:r>
            <w:r w:rsidR="00005162">
              <w:t xml:space="preserve">Iekšlietu ministrijai normatīvajos aktos noteiktajā kārtībā sagatavot un iesniegt Finanšu ministrijā pieprasījumu par rīkojuma 2. punktā minēto līdzekļu piešķiršanu no valsts budžeta programmas 02.00.00 </w:t>
            </w:r>
            <w:r>
              <w:t>„</w:t>
            </w:r>
            <w:r w:rsidR="00005162">
              <w:t>Lī</w:t>
            </w:r>
            <w:r>
              <w:t>dzekļi neparedzētiem gadījumiem”</w:t>
            </w:r>
            <w:r w:rsidR="00005162">
              <w:t xml:space="preserve"> atbilstoši faktiski nepieciešamajam apmēram.</w:t>
            </w:r>
          </w:p>
        </w:tc>
      </w:tr>
      <w:tr w:rsidR="00585B7B" w:rsidRPr="003350F2" w:rsidTr="006B561A">
        <w:trPr>
          <w:trHeight w:val="476"/>
        </w:trPr>
        <w:tc>
          <w:tcPr>
            <w:tcW w:w="709" w:type="dxa"/>
            <w:tcBorders>
              <w:bottom w:val="single" w:sz="4" w:space="0" w:color="auto"/>
            </w:tcBorders>
          </w:tcPr>
          <w:p w:rsidR="00585B7B" w:rsidRPr="003350F2" w:rsidRDefault="00005A9D" w:rsidP="00BD696A">
            <w:pPr>
              <w:pStyle w:val="naiskr"/>
              <w:spacing w:before="0" w:after="0"/>
              <w:jc w:val="center"/>
            </w:pPr>
            <w:r w:rsidRPr="003350F2">
              <w:lastRenderedPageBreak/>
              <w:t>3.</w:t>
            </w:r>
          </w:p>
        </w:tc>
        <w:tc>
          <w:tcPr>
            <w:tcW w:w="2547" w:type="dxa"/>
            <w:tcBorders>
              <w:bottom w:val="single" w:sz="4" w:space="0" w:color="auto"/>
            </w:tcBorders>
          </w:tcPr>
          <w:p w:rsidR="00585B7B" w:rsidRPr="003350F2" w:rsidRDefault="00943E1D" w:rsidP="00916055">
            <w:pPr>
              <w:pStyle w:val="naiskr"/>
              <w:spacing w:before="0" w:after="0"/>
              <w:ind w:left="141"/>
            </w:pPr>
            <w:r w:rsidRPr="003350F2">
              <w:t>Projekta izstrādē iesaistītās institūcijas un publiskas personas kapitālsabiedrības</w:t>
            </w:r>
          </w:p>
        </w:tc>
        <w:tc>
          <w:tcPr>
            <w:tcW w:w="6662" w:type="dxa"/>
            <w:tcBorders>
              <w:bottom w:val="single" w:sz="4" w:space="0" w:color="auto"/>
            </w:tcBorders>
          </w:tcPr>
          <w:p w:rsidR="00643E6C" w:rsidRPr="003350F2" w:rsidRDefault="00204842" w:rsidP="000335DB">
            <w:pPr>
              <w:ind w:left="82" w:right="141"/>
              <w:jc w:val="both"/>
            </w:pPr>
            <w:r>
              <w:t xml:space="preserve">Rīkojuma projektu </w:t>
            </w:r>
            <w:r w:rsidRPr="00317B6A">
              <w:t xml:space="preserve">izstrādāja </w:t>
            </w:r>
            <w:r w:rsidR="000335DB">
              <w:t>IZM</w:t>
            </w:r>
            <w:r w:rsidRPr="00317B6A">
              <w:t>.</w:t>
            </w:r>
            <w:r w:rsidR="003E4E41">
              <w:t xml:space="preserve"> Rīkojuma projekta izstrādes procesā notikušas konsultācijas ar LHF un SIA „Hokeja akadēmija”, kā arī jautājums izskatīts Rīcības komitejas 2021. gada 15. februāra sēdē.</w:t>
            </w:r>
          </w:p>
        </w:tc>
      </w:tr>
      <w:tr w:rsidR="00585B7B" w:rsidRPr="003350F2" w:rsidTr="006B561A">
        <w:tc>
          <w:tcPr>
            <w:tcW w:w="709" w:type="dxa"/>
            <w:tcBorders>
              <w:top w:val="single" w:sz="4" w:space="0" w:color="auto"/>
              <w:left w:val="single" w:sz="4" w:space="0" w:color="auto"/>
              <w:bottom w:val="single" w:sz="4" w:space="0" w:color="auto"/>
              <w:right w:val="single" w:sz="4" w:space="0" w:color="auto"/>
            </w:tcBorders>
          </w:tcPr>
          <w:p w:rsidR="00585B7B" w:rsidRPr="003350F2" w:rsidRDefault="00005A9D" w:rsidP="00BD696A">
            <w:pPr>
              <w:pStyle w:val="naiskr"/>
              <w:spacing w:before="0" w:after="0"/>
              <w:jc w:val="center"/>
            </w:pPr>
            <w:r w:rsidRPr="003350F2">
              <w:t>4</w:t>
            </w:r>
            <w:r w:rsidR="00585B7B" w:rsidRPr="003350F2">
              <w:t>.</w:t>
            </w:r>
          </w:p>
        </w:tc>
        <w:tc>
          <w:tcPr>
            <w:tcW w:w="2547" w:type="dxa"/>
            <w:tcBorders>
              <w:top w:val="single" w:sz="4" w:space="0" w:color="auto"/>
              <w:left w:val="single" w:sz="4" w:space="0" w:color="auto"/>
              <w:bottom w:val="single" w:sz="4" w:space="0" w:color="auto"/>
              <w:right w:val="single" w:sz="4" w:space="0" w:color="auto"/>
            </w:tcBorders>
          </w:tcPr>
          <w:p w:rsidR="00585B7B" w:rsidRPr="003350F2" w:rsidRDefault="00585B7B" w:rsidP="00916055">
            <w:pPr>
              <w:pStyle w:val="naiskr"/>
              <w:spacing w:before="0" w:after="0"/>
              <w:ind w:left="141"/>
            </w:pPr>
            <w:r w:rsidRPr="003350F2">
              <w:t>Cita informācija</w:t>
            </w:r>
          </w:p>
        </w:tc>
        <w:tc>
          <w:tcPr>
            <w:tcW w:w="6662" w:type="dxa"/>
            <w:tcBorders>
              <w:top w:val="single" w:sz="4" w:space="0" w:color="auto"/>
              <w:left w:val="single" w:sz="4" w:space="0" w:color="auto"/>
              <w:bottom w:val="single" w:sz="4" w:space="0" w:color="auto"/>
              <w:right w:val="single" w:sz="4" w:space="0" w:color="auto"/>
            </w:tcBorders>
          </w:tcPr>
          <w:p w:rsidR="002D5B95" w:rsidRPr="003350F2" w:rsidRDefault="00BB3C51" w:rsidP="005F2399">
            <w:pPr>
              <w:ind w:left="114" w:right="127"/>
              <w:jc w:val="both"/>
            </w:pPr>
            <w:r w:rsidRPr="003350F2">
              <w:t xml:space="preserve">Rīkojuma </w:t>
            </w:r>
            <w:r w:rsidR="0052685D" w:rsidRPr="003350F2">
              <w:t>projekts tiešā veidā attiecas uz</w:t>
            </w:r>
            <w:r w:rsidR="00EC5826" w:rsidRPr="003350F2">
              <w:t xml:space="preserve"> budžeta un finanšu politiku</w:t>
            </w:r>
            <w:r w:rsidR="0052685D" w:rsidRPr="003350F2">
              <w:t>. Pastarpināti</w:t>
            </w:r>
            <w:r w:rsidR="00790CFC" w:rsidRPr="003350F2">
              <w:t xml:space="preserve"> </w:t>
            </w:r>
            <w:r w:rsidRPr="003350F2">
              <w:t xml:space="preserve">Rīkojuma </w:t>
            </w:r>
            <w:r w:rsidR="0052685D" w:rsidRPr="003350F2">
              <w:t xml:space="preserve">projekts attiecas uz </w:t>
            </w:r>
            <w:r w:rsidR="00EC5826" w:rsidRPr="003350F2">
              <w:t xml:space="preserve"> tūrisma, sporta un brīvā laika politiku (sporta politiku)</w:t>
            </w:r>
            <w:r w:rsidR="0052685D" w:rsidRPr="003350F2">
              <w:t>.</w:t>
            </w:r>
          </w:p>
        </w:tc>
      </w:tr>
    </w:tbl>
    <w:p w:rsidR="008A015D" w:rsidRDefault="008A015D"/>
    <w:p w:rsidR="00D67C5A" w:rsidRDefault="00D67C5A"/>
    <w:p w:rsidR="006B07A5" w:rsidRDefault="006B07A5"/>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18"/>
      </w:tblGrid>
      <w:tr w:rsidR="00E52881" w:rsidRPr="003350F2" w:rsidTr="000647C1">
        <w:tc>
          <w:tcPr>
            <w:tcW w:w="9918" w:type="dxa"/>
            <w:vAlign w:val="center"/>
          </w:tcPr>
          <w:p w:rsidR="00E52881" w:rsidRPr="003350F2" w:rsidRDefault="00E52881" w:rsidP="000647C1">
            <w:pPr>
              <w:pStyle w:val="naisnod"/>
              <w:spacing w:before="0" w:after="0"/>
            </w:pPr>
            <w:r w:rsidRPr="003350F2">
              <w:t xml:space="preserve">II. Tiesību akta projekta ietekme uz sabiedrību, tautsaimniecības attīstību un </w:t>
            </w:r>
          </w:p>
          <w:p w:rsidR="00E52881" w:rsidRPr="003350F2" w:rsidRDefault="00E52881" w:rsidP="000647C1">
            <w:pPr>
              <w:pStyle w:val="naisnod"/>
              <w:spacing w:before="0" w:after="0"/>
            </w:pPr>
            <w:r w:rsidRPr="003350F2">
              <w:t>administratīvo slogu</w:t>
            </w:r>
          </w:p>
        </w:tc>
      </w:tr>
      <w:tr w:rsidR="00E52881" w:rsidRPr="003350F2" w:rsidTr="000647C1">
        <w:trPr>
          <w:trHeight w:val="273"/>
        </w:trPr>
        <w:tc>
          <w:tcPr>
            <w:tcW w:w="9918" w:type="dxa"/>
          </w:tcPr>
          <w:p w:rsidR="00E52881" w:rsidRPr="003350F2" w:rsidRDefault="00E05903" w:rsidP="000647C1">
            <w:pPr>
              <w:ind w:right="127"/>
              <w:jc w:val="center"/>
            </w:pPr>
            <w:r>
              <w:t>Rīkojuma projekts</w:t>
            </w:r>
            <w:r w:rsidR="00E52881" w:rsidRPr="003350F2">
              <w:t xml:space="preserve"> šo jomu neskar</w:t>
            </w:r>
          </w:p>
        </w:tc>
      </w:tr>
    </w:tbl>
    <w:p w:rsidR="00E752F7" w:rsidRDefault="00E752F7"/>
    <w:p w:rsidR="00E752F7" w:rsidRDefault="00E752F7"/>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1116"/>
        <w:gridCol w:w="1340"/>
        <w:gridCol w:w="1138"/>
        <w:gridCol w:w="1185"/>
        <w:gridCol w:w="1139"/>
        <w:gridCol w:w="1150"/>
        <w:gridCol w:w="1150"/>
      </w:tblGrid>
      <w:tr w:rsidR="00183338" w:rsidRPr="003350F2" w:rsidTr="001C20B8">
        <w:trPr>
          <w:trHeight w:val="361"/>
          <w:jc w:val="center"/>
        </w:trPr>
        <w:tc>
          <w:tcPr>
            <w:tcW w:w="10577" w:type="dxa"/>
            <w:gridSpan w:val="8"/>
            <w:vAlign w:val="center"/>
          </w:tcPr>
          <w:p w:rsidR="00183338" w:rsidRPr="003350F2" w:rsidRDefault="00183338" w:rsidP="00AF3BA2">
            <w:pPr>
              <w:jc w:val="center"/>
            </w:pPr>
            <w:r w:rsidRPr="003350F2">
              <w:br w:type="page"/>
            </w:r>
            <w:r w:rsidRPr="003350F2">
              <w:br w:type="page"/>
            </w:r>
            <w:r w:rsidRPr="003350F2">
              <w:br w:type="page"/>
            </w:r>
            <w:r w:rsidRPr="003350F2">
              <w:rPr>
                <w:b/>
              </w:rPr>
              <w:t>III. Tiesību akta projekta ietekme uz valsts budžetu un pašvaldību budžetiem</w:t>
            </w:r>
          </w:p>
        </w:tc>
      </w:tr>
      <w:tr w:rsidR="00183338" w:rsidRPr="003350F2" w:rsidTr="001C20B8">
        <w:trPr>
          <w:jc w:val="center"/>
        </w:trPr>
        <w:tc>
          <w:tcPr>
            <w:tcW w:w="2359" w:type="dxa"/>
            <w:vMerge w:val="restart"/>
            <w:vAlign w:val="center"/>
          </w:tcPr>
          <w:p w:rsidR="00183338" w:rsidRPr="003350F2" w:rsidRDefault="00183338" w:rsidP="00AF3BA2">
            <w:pPr>
              <w:jc w:val="center"/>
              <w:rPr>
                <w:b/>
              </w:rPr>
            </w:pPr>
            <w:r w:rsidRPr="003350F2">
              <w:rPr>
                <w:b/>
              </w:rPr>
              <w:t>Rādītāji</w:t>
            </w:r>
          </w:p>
        </w:tc>
        <w:tc>
          <w:tcPr>
            <w:tcW w:w="2456" w:type="dxa"/>
            <w:gridSpan w:val="2"/>
            <w:vMerge w:val="restart"/>
            <w:vAlign w:val="center"/>
          </w:tcPr>
          <w:p w:rsidR="00183338" w:rsidRPr="003350F2" w:rsidRDefault="00041B6E" w:rsidP="001C20B8">
            <w:pPr>
              <w:jc w:val="center"/>
              <w:rPr>
                <w:b/>
              </w:rPr>
            </w:pPr>
            <w:r>
              <w:rPr>
                <w:b/>
              </w:rPr>
              <w:t>202</w:t>
            </w:r>
            <w:r w:rsidR="001C20B8">
              <w:rPr>
                <w:b/>
              </w:rPr>
              <w:t>1</w:t>
            </w:r>
          </w:p>
        </w:tc>
        <w:tc>
          <w:tcPr>
            <w:tcW w:w="5762" w:type="dxa"/>
            <w:gridSpan w:val="5"/>
            <w:vAlign w:val="center"/>
          </w:tcPr>
          <w:p w:rsidR="00183338" w:rsidRPr="003350F2" w:rsidRDefault="00183338" w:rsidP="00AF3BA2">
            <w:pPr>
              <w:jc w:val="center"/>
            </w:pPr>
            <w:r w:rsidRPr="003350F2">
              <w:t>Turpmākie trīs gadi (</w:t>
            </w:r>
            <w:r w:rsidRPr="003350F2">
              <w:rPr>
                <w:i/>
              </w:rPr>
              <w:t>euro</w:t>
            </w:r>
            <w:r w:rsidRPr="003350F2">
              <w:t>)</w:t>
            </w:r>
          </w:p>
        </w:tc>
      </w:tr>
      <w:tr w:rsidR="00183338" w:rsidRPr="003350F2" w:rsidTr="001C20B8">
        <w:trPr>
          <w:jc w:val="center"/>
        </w:trPr>
        <w:tc>
          <w:tcPr>
            <w:tcW w:w="2359" w:type="dxa"/>
            <w:vMerge/>
            <w:vAlign w:val="center"/>
          </w:tcPr>
          <w:p w:rsidR="00183338" w:rsidRPr="003350F2" w:rsidRDefault="00183338" w:rsidP="00AF3BA2">
            <w:pPr>
              <w:jc w:val="center"/>
              <w:rPr>
                <w:b/>
                <w:i/>
              </w:rPr>
            </w:pPr>
          </w:p>
        </w:tc>
        <w:tc>
          <w:tcPr>
            <w:tcW w:w="2456" w:type="dxa"/>
            <w:gridSpan w:val="2"/>
            <w:vMerge/>
            <w:vAlign w:val="center"/>
          </w:tcPr>
          <w:p w:rsidR="00183338" w:rsidRPr="003350F2" w:rsidRDefault="00183338" w:rsidP="00AF3BA2">
            <w:pPr>
              <w:jc w:val="center"/>
              <w:rPr>
                <w:b/>
                <w:i/>
              </w:rPr>
            </w:pPr>
          </w:p>
        </w:tc>
        <w:tc>
          <w:tcPr>
            <w:tcW w:w="2323" w:type="dxa"/>
            <w:gridSpan w:val="2"/>
            <w:vAlign w:val="center"/>
          </w:tcPr>
          <w:p w:rsidR="00183338" w:rsidRPr="003350F2" w:rsidRDefault="00896B42" w:rsidP="001C20B8">
            <w:pPr>
              <w:jc w:val="center"/>
              <w:rPr>
                <w:b/>
                <w:i/>
              </w:rPr>
            </w:pPr>
            <w:r w:rsidRPr="003350F2">
              <w:rPr>
                <w:b/>
                <w:bCs/>
              </w:rPr>
              <w:t>202</w:t>
            </w:r>
            <w:r w:rsidR="001C20B8">
              <w:rPr>
                <w:b/>
                <w:bCs/>
              </w:rPr>
              <w:t>2</w:t>
            </w:r>
          </w:p>
        </w:tc>
        <w:tc>
          <w:tcPr>
            <w:tcW w:w="2289" w:type="dxa"/>
            <w:gridSpan w:val="2"/>
            <w:vAlign w:val="center"/>
          </w:tcPr>
          <w:p w:rsidR="00183338" w:rsidRPr="003350F2" w:rsidRDefault="00896B42" w:rsidP="001C20B8">
            <w:pPr>
              <w:jc w:val="center"/>
              <w:rPr>
                <w:b/>
                <w:bCs/>
              </w:rPr>
            </w:pPr>
            <w:r w:rsidRPr="003350F2">
              <w:rPr>
                <w:b/>
                <w:bCs/>
              </w:rPr>
              <w:t>202</w:t>
            </w:r>
            <w:r w:rsidR="001C20B8">
              <w:rPr>
                <w:b/>
                <w:bCs/>
              </w:rPr>
              <w:t>3</w:t>
            </w:r>
          </w:p>
        </w:tc>
        <w:tc>
          <w:tcPr>
            <w:tcW w:w="1150" w:type="dxa"/>
            <w:vAlign w:val="center"/>
          </w:tcPr>
          <w:p w:rsidR="00183338" w:rsidRPr="003350F2" w:rsidRDefault="00896B42" w:rsidP="001C20B8">
            <w:pPr>
              <w:jc w:val="center"/>
              <w:rPr>
                <w:b/>
                <w:bCs/>
              </w:rPr>
            </w:pPr>
            <w:r w:rsidRPr="003350F2">
              <w:rPr>
                <w:b/>
                <w:bCs/>
              </w:rPr>
              <w:t>202</w:t>
            </w:r>
            <w:r w:rsidR="001C20B8">
              <w:rPr>
                <w:b/>
                <w:bCs/>
              </w:rPr>
              <w:t>4</w:t>
            </w:r>
          </w:p>
        </w:tc>
      </w:tr>
      <w:tr w:rsidR="00183338" w:rsidRPr="003350F2" w:rsidTr="001C20B8">
        <w:trPr>
          <w:jc w:val="center"/>
        </w:trPr>
        <w:tc>
          <w:tcPr>
            <w:tcW w:w="2359" w:type="dxa"/>
            <w:vMerge/>
            <w:vAlign w:val="center"/>
          </w:tcPr>
          <w:p w:rsidR="00183338" w:rsidRPr="003350F2" w:rsidRDefault="00183338" w:rsidP="00183338">
            <w:pPr>
              <w:jc w:val="center"/>
              <w:rPr>
                <w:b/>
                <w:i/>
              </w:rPr>
            </w:pPr>
          </w:p>
        </w:tc>
        <w:tc>
          <w:tcPr>
            <w:tcW w:w="1116" w:type="dxa"/>
            <w:vAlign w:val="center"/>
          </w:tcPr>
          <w:p w:rsidR="00183338" w:rsidRPr="003350F2" w:rsidRDefault="00183338" w:rsidP="00183338">
            <w:pPr>
              <w:jc w:val="center"/>
              <w:rPr>
                <w:b/>
                <w:i/>
              </w:rPr>
            </w:pPr>
            <w:r w:rsidRPr="003350F2">
              <w:t>saskaņā ar valsts budžetu kārtējam gadam</w:t>
            </w:r>
          </w:p>
        </w:tc>
        <w:tc>
          <w:tcPr>
            <w:tcW w:w="1340" w:type="dxa"/>
            <w:vAlign w:val="center"/>
          </w:tcPr>
          <w:p w:rsidR="00183338" w:rsidRPr="003350F2" w:rsidRDefault="00183338" w:rsidP="00183338">
            <w:pPr>
              <w:jc w:val="center"/>
              <w:rPr>
                <w:b/>
                <w:i/>
              </w:rPr>
            </w:pPr>
            <w:r w:rsidRPr="003350F2">
              <w:t>izmaiņas kārtējā gadā, salīdzinot ar budžetu kārtējam gadam</w:t>
            </w:r>
          </w:p>
        </w:tc>
        <w:tc>
          <w:tcPr>
            <w:tcW w:w="1138" w:type="dxa"/>
            <w:vAlign w:val="center"/>
          </w:tcPr>
          <w:p w:rsidR="00183338" w:rsidRPr="003350F2" w:rsidRDefault="00183338" w:rsidP="00183338">
            <w:pPr>
              <w:jc w:val="center"/>
            </w:pPr>
            <w:r w:rsidRPr="003350F2">
              <w:t>saskaņā ar vidēja termiņa budžeta ietvaru</w:t>
            </w:r>
          </w:p>
        </w:tc>
        <w:tc>
          <w:tcPr>
            <w:tcW w:w="1185" w:type="dxa"/>
            <w:vAlign w:val="center"/>
          </w:tcPr>
          <w:p w:rsidR="00183338" w:rsidRPr="003350F2" w:rsidRDefault="00183338" w:rsidP="00183338">
            <w:pPr>
              <w:jc w:val="center"/>
            </w:pPr>
            <w:r w:rsidRPr="003350F2">
              <w:t>izmaiņas, salīdzinot ar vid</w:t>
            </w:r>
            <w:r w:rsidR="00896B42" w:rsidRPr="003350F2">
              <w:t>ēja termiņa budžeta ietvaru 202</w:t>
            </w:r>
            <w:r w:rsidR="001C20B8">
              <w:t>2</w:t>
            </w:r>
            <w:r w:rsidRPr="003350F2">
              <w:t>.</w:t>
            </w:r>
          </w:p>
          <w:p w:rsidR="00183338" w:rsidRPr="003350F2" w:rsidRDefault="00183338" w:rsidP="00183338">
            <w:pPr>
              <w:jc w:val="center"/>
            </w:pPr>
            <w:r w:rsidRPr="003350F2">
              <w:t>gadam</w:t>
            </w:r>
          </w:p>
        </w:tc>
        <w:tc>
          <w:tcPr>
            <w:tcW w:w="1139" w:type="dxa"/>
            <w:vAlign w:val="center"/>
          </w:tcPr>
          <w:p w:rsidR="00183338" w:rsidRPr="003350F2" w:rsidRDefault="00183338" w:rsidP="00183338">
            <w:pPr>
              <w:jc w:val="center"/>
            </w:pPr>
            <w:r w:rsidRPr="003350F2">
              <w:t>saskaņā ar vidēja termiņa budžeta ietvaru</w:t>
            </w:r>
          </w:p>
        </w:tc>
        <w:tc>
          <w:tcPr>
            <w:tcW w:w="1150" w:type="dxa"/>
            <w:vAlign w:val="center"/>
          </w:tcPr>
          <w:p w:rsidR="00183338" w:rsidRPr="003350F2" w:rsidRDefault="00183338" w:rsidP="00183338">
            <w:pPr>
              <w:jc w:val="center"/>
            </w:pPr>
            <w:r w:rsidRPr="003350F2">
              <w:t>izmaiņas, salīdzinot ar vid</w:t>
            </w:r>
            <w:r w:rsidR="00896B42" w:rsidRPr="003350F2">
              <w:t>ēja termiņa budžeta ietvaru 202</w:t>
            </w:r>
            <w:r w:rsidR="001C20B8">
              <w:t>3</w:t>
            </w:r>
            <w:r w:rsidRPr="003350F2">
              <w:t>.</w:t>
            </w:r>
          </w:p>
          <w:p w:rsidR="00183338" w:rsidRPr="003350F2" w:rsidRDefault="00183338" w:rsidP="00183338">
            <w:pPr>
              <w:jc w:val="center"/>
            </w:pPr>
            <w:r w:rsidRPr="003350F2">
              <w:t>gadam</w:t>
            </w:r>
          </w:p>
        </w:tc>
        <w:tc>
          <w:tcPr>
            <w:tcW w:w="1150" w:type="dxa"/>
            <w:vAlign w:val="center"/>
          </w:tcPr>
          <w:p w:rsidR="00183338" w:rsidRPr="003350F2" w:rsidRDefault="00183338" w:rsidP="00183338">
            <w:pPr>
              <w:jc w:val="center"/>
            </w:pPr>
            <w:r w:rsidRPr="003350F2">
              <w:t>izmaiņas, salīdzinot ar vidēja termiņa budžeta ietvaru 202</w:t>
            </w:r>
            <w:r w:rsidR="001C20B8">
              <w:t>3</w:t>
            </w:r>
            <w:r w:rsidRPr="003350F2">
              <w:t>.</w:t>
            </w:r>
          </w:p>
          <w:p w:rsidR="00183338" w:rsidRPr="003350F2" w:rsidRDefault="00183338" w:rsidP="00183338">
            <w:pPr>
              <w:jc w:val="center"/>
            </w:pPr>
            <w:r w:rsidRPr="003350F2">
              <w:t>gadam</w:t>
            </w:r>
          </w:p>
        </w:tc>
      </w:tr>
      <w:tr w:rsidR="00183338" w:rsidRPr="003350F2" w:rsidTr="001C20B8">
        <w:trPr>
          <w:jc w:val="center"/>
        </w:trPr>
        <w:tc>
          <w:tcPr>
            <w:tcW w:w="2359" w:type="dxa"/>
            <w:vAlign w:val="center"/>
          </w:tcPr>
          <w:p w:rsidR="00183338" w:rsidRPr="003350F2" w:rsidRDefault="00183338" w:rsidP="00AF3BA2">
            <w:pPr>
              <w:jc w:val="center"/>
              <w:rPr>
                <w:bCs/>
              </w:rPr>
            </w:pPr>
            <w:r w:rsidRPr="003350F2">
              <w:rPr>
                <w:bCs/>
              </w:rPr>
              <w:t>1</w:t>
            </w:r>
          </w:p>
        </w:tc>
        <w:tc>
          <w:tcPr>
            <w:tcW w:w="1116" w:type="dxa"/>
            <w:vAlign w:val="center"/>
          </w:tcPr>
          <w:p w:rsidR="00183338" w:rsidRPr="003350F2" w:rsidRDefault="00183338" w:rsidP="00AF3BA2">
            <w:pPr>
              <w:jc w:val="center"/>
              <w:rPr>
                <w:bCs/>
              </w:rPr>
            </w:pPr>
            <w:r w:rsidRPr="003350F2">
              <w:rPr>
                <w:bCs/>
              </w:rPr>
              <w:t>2</w:t>
            </w:r>
          </w:p>
        </w:tc>
        <w:tc>
          <w:tcPr>
            <w:tcW w:w="1340" w:type="dxa"/>
            <w:vAlign w:val="center"/>
          </w:tcPr>
          <w:p w:rsidR="00183338" w:rsidRPr="003350F2" w:rsidRDefault="00183338" w:rsidP="00AF3BA2">
            <w:pPr>
              <w:jc w:val="center"/>
              <w:rPr>
                <w:bCs/>
              </w:rPr>
            </w:pPr>
            <w:r w:rsidRPr="003350F2">
              <w:rPr>
                <w:bCs/>
              </w:rPr>
              <w:t>3</w:t>
            </w:r>
          </w:p>
        </w:tc>
        <w:tc>
          <w:tcPr>
            <w:tcW w:w="1138" w:type="dxa"/>
            <w:vAlign w:val="center"/>
          </w:tcPr>
          <w:p w:rsidR="00183338" w:rsidRPr="003350F2" w:rsidRDefault="00183338" w:rsidP="00AF3BA2">
            <w:pPr>
              <w:jc w:val="center"/>
              <w:rPr>
                <w:bCs/>
              </w:rPr>
            </w:pPr>
            <w:r w:rsidRPr="003350F2">
              <w:rPr>
                <w:bCs/>
              </w:rPr>
              <w:t>4</w:t>
            </w:r>
          </w:p>
        </w:tc>
        <w:tc>
          <w:tcPr>
            <w:tcW w:w="1185" w:type="dxa"/>
            <w:vAlign w:val="center"/>
          </w:tcPr>
          <w:p w:rsidR="00183338" w:rsidRPr="003350F2" w:rsidRDefault="00183338" w:rsidP="00AF3BA2">
            <w:pPr>
              <w:jc w:val="center"/>
              <w:rPr>
                <w:bCs/>
              </w:rPr>
            </w:pPr>
            <w:r w:rsidRPr="003350F2">
              <w:rPr>
                <w:bCs/>
              </w:rPr>
              <w:t>5</w:t>
            </w:r>
          </w:p>
        </w:tc>
        <w:tc>
          <w:tcPr>
            <w:tcW w:w="1139" w:type="dxa"/>
            <w:vAlign w:val="center"/>
          </w:tcPr>
          <w:p w:rsidR="00183338" w:rsidRPr="003350F2" w:rsidRDefault="00183338" w:rsidP="00AF3BA2">
            <w:pPr>
              <w:jc w:val="center"/>
              <w:rPr>
                <w:bCs/>
              </w:rPr>
            </w:pPr>
            <w:r w:rsidRPr="003350F2">
              <w:rPr>
                <w:bCs/>
              </w:rPr>
              <w:t>6</w:t>
            </w:r>
          </w:p>
        </w:tc>
        <w:tc>
          <w:tcPr>
            <w:tcW w:w="1150" w:type="dxa"/>
          </w:tcPr>
          <w:p w:rsidR="00183338" w:rsidRPr="003350F2" w:rsidRDefault="00183338" w:rsidP="00AF3BA2">
            <w:pPr>
              <w:jc w:val="center"/>
              <w:rPr>
                <w:bCs/>
              </w:rPr>
            </w:pPr>
            <w:r w:rsidRPr="003350F2">
              <w:rPr>
                <w:bCs/>
              </w:rPr>
              <w:t>7</w:t>
            </w:r>
          </w:p>
        </w:tc>
        <w:tc>
          <w:tcPr>
            <w:tcW w:w="1150" w:type="dxa"/>
          </w:tcPr>
          <w:p w:rsidR="00183338" w:rsidRPr="003350F2" w:rsidRDefault="00183338" w:rsidP="00AF3BA2">
            <w:pPr>
              <w:jc w:val="center"/>
              <w:rPr>
                <w:bCs/>
              </w:rPr>
            </w:pPr>
            <w:r w:rsidRPr="003350F2">
              <w:rPr>
                <w:bCs/>
              </w:rPr>
              <w:t>8</w:t>
            </w:r>
          </w:p>
        </w:tc>
      </w:tr>
      <w:tr w:rsidR="00183338" w:rsidRPr="003350F2" w:rsidTr="001C20B8">
        <w:trPr>
          <w:jc w:val="center"/>
        </w:trPr>
        <w:tc>
          <w:tcPr>
            <w:tcW w:w="2359" w:type="dxa"/>
          </w:tcPr>
          <w:p w:rsidR="00183338" w:rsidRPr="003350F2" w:rsidRDefault="00183338" w:rsidP="00AF3BA2">
            <w:pPr>
              <w:rPr>
                <w:i/>
              </w:rPr>
            </w:pPr>
            <w:r w:rsidRPr="003350F2">
              <w:t>1. Budžeta ieņēmumi:</w:t>
            </w:r>
          </w:p>
        </w:tc>
        <w:tc>
          <w:tcPr>
            <w:tcW w:w="1116" w:type="dxa"/>
          </w:tcPr>
          <w:p w:rsidR="00183338" w:rsidRPr="003350F2" w:rsidRDefault="00183338" w:rsidP="00AF3BA2">
            <w:pPr>
              <w:jc w:val="center"/>
              <w:rPr>
                <w:b/>
              </w:rPr>
            </w:pPr>
            <w:r w:rsidRPr="003350F2">
              <w:rPr>
                <w:b/>
              </w:rPr>
              <w:t>0</w:t>
            </w:r>
          </w:p>
        </w:tc>
        <w:tc>
          <w:tcPr>
            <w:tcW w:w="1340" w:type="dxa"/>
          </w:tcPr>
          <w:p w:rsidR="00183338" w:rsidRPr="003350F2" w:rsidRDefault="00183338" w:rsidP="00AF3BA2">
            <w:pPr>
              <w:jc w:val="center"/>
              <w:rPr>
                <w:b/>
              </w:rPr>
            </w:pPr>
            <w:r w:rsidRPr="003350F2">
              <w:rPr>
                <w:b/>
              </w:rPr>
              <w:t>0</w:t>
            </w:r>
          </w:p>
        </w:tc>
        <w:tc>
          <w:tcPr>
            <w:tcW w:w="1138" w:type="dxa"/>
          </w:tcPr>
          <w:p w:rsidR="00183338" w:rsidRPr="003350F2" w:rsidRDefault="00183338" w:rsidP="00AF3BA2">
            <w:pPr>
              <w:jc w:val="center"/>
              <w:rPr>
                <w:b/>
              </w:rPr>
            </w:pPr>
            <w:r w:rsidRPr="003350F2">
              <w:rPr>
                <w:b/>
              </w:rPr>
              <w:t>0</w:t>
            </w:r>
          </w:p>
        </w:tc>
        <w:tc>
          <w:tcPr>
            <w:tcW w:w="1185" w:type="dxa"/>
          </w:tcPr>
          <w:p w:rsidR="00183338" w:rsidRPr="003350F2" w:rsidRDefault="00183338" w:rsidP="00AF3BA2">
            <w:pPr>
              <w:jc w:val="center"/>
              <w:rPr>
                <w:b/>
              </w:rPr>
            </w:pPr>
            <w:r w:rsidRPr="003350F2">
              <w:rPr>
                <w:b/>
              </w:rPr>
              <w:t>0</w:t>
            </w:r>
          </w:p>
        </w:tc>
        <w:tc>
          <w:tcPr>
            <w:tcW w:w="1139" w:type="dxa"/>
          </w:tcPr>
          <w:p w:rsidR="00183338" w:rsidRPr="003350F2" w:rsidRDefault="00183338" w:rsidP="00AF3BA2">
            <w:pPr>
              <w:jc w:val="center"/>
              <w:rPr>
                <w:b/>
              </w:rPr>
            </w:pPr>
            <w:r w:rsidRPr="003350F2">
              <w:rPr>
                <w:b/>
              </w:rPr>
              <w:t>0</w:t>
            </w:r>
          </w:p>
        </w:tc>
        <w:tc>
          <w:tcPr>
            <w:tcW w:w="1150" w:type="dxa"/>
          </w:tcPr>
          <w:p w:rsidR="00183338" w:rsidRPr="003350F2" w:rsidRDefault="00183338" w:rsidP="00AF3BA2">
            <w:pPr>
              <w:jc w:val="center"/>
              <w:rPr>
                <w:b/>
              </w:rPr>
            </w:pPr>
            <w:r w:rsidRPr="003350F2">
              <w:rPr>
                <w:b/>
              </w:rPr>
              <w:t>0</w:t>
            </w:r>
          </w:p>
        </w:tc>
        <w:tc>
          <w:tcPr>
            <w:tcW w:w="1150" w:type="dxa"/>
          </w:tcPr>
          <w:p w:rsidR="00183338" w:rsidRPr="003350F2" w:rsidRDefault="00183338" w:rsidP="00AF3BA2">
            <w:pPr>
              <w:jc w:val="center"/>
              <w:rPr>
                <w:b/>
              </w:rPr>
            </w:pPr>
            <w:r w:rsidRPr="003350F2">
              <w:rPr>
                <w:b/>
              </w:rPr>
              <w:t>0</w:t>
            </w:r>
          </w:p>
        </w:tc>
      </w:tr>
      <w:tr w:rsidR="00183338" w:rsidRPr="003350F2" w:rsidTr="001C20B8">
        <w:trPr>
          <w:jc w:val="center"/>
        </w:trPr>
        <w:tc>
          <w:tcPr>
            <w:tcW w:w="2359" w:type="dxa"/>
          </w:tcPr>
          <w:p w:rsidR="00183338" w:rsidRPr="003350F2" w:rsidRDefault="00183338" w:rsidP="00AF3BA2">
            <w:pPr>
              <w:rPr>
                <w:i/>
              </w:rPr>
            </w:pPr>
            <w:r w:rsidRPr="003350F2">
              <w:lastRenderedPageBreak/>
              <w:t>1.1. valsts pamatbudžets, tai skaitā ieņēmumi no maksas pakalpojumiem un citi pašu ieņēmumi</w:t>
            </w:r>
          </w:p>
        </w:tc>
        <w:tc>
          <w:tcPr>
            <w:tcW w:w="1116" w:type="dxa"/>
          </w:tcPr>
          <w:p w:rsidR="00183338" w:rsidRPr="003350F2" w:rsidRDefault="00183338" w:rsidP="00AF3BA2">
            <w:pPr>
              <w:jc w:val="center"/>
              <w:rPr>
                <w:i/>
              </w:rPr>
            </w:pPr>
          </w:p>
        </w:tc>
        <w:tc>
          <w:tcPr>
            <w:tcW w:w="1340" w:type="dxa"/>
          </w:tcPr>
          <w:p w:rsidR="00183338" w:rsidRPr="003350F2" w:rsidRDefault="00183338" w:rsidP="00AF3BA2">
            <w:pPr>
              <w:jc w:val="center"/>
              <w:rPr>
                <w:i/>
              </w:rPr>
            </w:pPr>
          </w:p>
        </w:tc>
        <w:tc>
          <w:tcPr>
            <w:tcW w:w="1138" w:type="dxa"/>
          </w:tcPr>
          <w:p w:rsidR="00183338" w:rsidRPr="003350F2" w:rsidRDefault="00183338" w:rsidP="00AF3BA2">
            <w:pPr>
              <w:jc w:val="center"/>
              <w:rPr>
                <w:i/>
              </w:rPr>
            </w:pPr>
          </w:p>
        </w:tc>
        <w:tc>
          <w:tcPr>
            <w:tcW w:w="1185" w:type="dxa"/>
          </w:tcPr>
          <w:p w:rsidR="00183338" w:rsidRPr="003350F2" w:rsidRDefault="00183338" w:rsidP="00AF3BA2">
            <w:pPr>
              <w:jc w:val="center"/>
              <w:rPr>
                <w:i/>
              </w:rPr>
            </w:pPr>
          </w:p>
        </w:tc>
        <w:tc>
          <w:tcPr>
            <w:tcW w:w="1139" w:type="dxa"/>
          </w:tcPr>
          <w:p w:rsidR="00183338" w:rsidRPr="003350F2" w:rsidRDefault="00183338" w:rsidP="00AF3BA2">
            <w:pPr>
              <w:jc w:val="center"/>
              <w:rPr>
                <w:i/>
              </w:rPr>
            </w:pPr>
          </w:p>
        </w:tc>
        <w:tc>
          <w:tcPr>
            <w:tcW w:w="1150" w:type="dxa"/>
          </w:tcPr>
          <w:p w:rsidR="00183338" w:rsidRPr="003350F2" w:rsidRDefault="00183338" w:rsidP="00AF3BA2">
            <w:pPr>
              <w:jc w:val="center"/>
              <w:rPr>
                <w:i/>
              </w:rPr>
            </w:pPr>
          </w:p>
        </w:tc>
        <w:tc>
          <w:tcPr>
            <w:tcW w:w="1150" w:type="dxa"/>
          </w:tcPr>
          <w:p w:rsidR="00183338" w:rsidRPr="003350F2" w:rsidRDefault="00183338" w:rsidP="00AF3BA2">
            <w:pPr>
              <w:jc w:val="center"/>
              <w:rPr>
                <w:i/>
              </w:rPr>
            </w:pPr>
          </w:p>
        </w:tc>
      </w:tr>
      <w:tr w:rsidR="00183338" w:rsidRPr="003350F2" w:rsidTr="001C20B8">
        <w:trPr>
          <w:jc w:val="center"/>
        </w:trPr>
        <w:tc>
          <w:tcPr>
            <w:tcW w:w="2359" w:type="dxa"/>
          </w:tcPr>
          <w:p w:rsidR="00183338" w:rsidRPr="003350F2" w:rsidRDefault="00183338" w:rsidP="00AF3BA2">
            <w:pPr>
              <w:rPr>
                <w:i/>
              </w:rPr>
            </w:pPr>
            <w:r w:rsidRPr="003350F2">
              <w:t>1.2. valsts speciālais budžets</w:t>
            </w:r>
          </w:p>
        </w:tc>
        <w:tc>
          <w:tcPr>
            <w:tcW w:w="1116" w:type="dxa"/>
          </w:tcPr>
          <w:p w:rsidR="00183338" w:rsidRPr="003350F2" w:rsidRDefault="00183338" w:rsidP="00AF3BA2">
            <w:pPr>
              <w:jc w:val="center"/>
            </w:pPr>
          </w:p>
        </w:tc>
        <w:tc>
          <w:tcPr>
            <w:tcW w:w="1340" w:type="dxa"/>
          </w:tcPr>
          <w:p w:rsidR="00183338" w:rsidRPr="003350F2" w:rsidRDefault="00183338" w:rsidP="00AF3BA2">
            <w:pPr>
              <w:jc w:val="center"/>
            </w:pPr>
          </w:p>
        </w:tc>
        <w:tc>
          <w:tcPr>
            <w:tcW w:w="1138" w:type="dxa"/>
          </w:tcPr>
          <w:p w:rsidR="00183338" w:rsidRPr="003350F2" w:rsidRDefault="00183338" w:rsidP="00AF3BA2">
            <w:pPr>
              <w:jc w:val="center"/>
            </w:pPr>
          </w:p>
        </w:tc>
        <w:tc>
          <w:tcPr>
            <w:tcW w:w="1185" w:type="dxa"/>
          </w:tcPr>
          <w:p w:rsidR="00183338" w:rsidRPr="003350F2" w:rsidRDefault="00183338" w:rsidP="00AF3BA2">
            <w:pPr>
              <w:jc w:val="center"/>
            </w:pPr>
          </w:p>
        </w:tc>
        <w:tc>
          <w:tcPr>
            <w:tcW w:w="1139" w:type="dxa"/>
          </w:tcPr>
          <w:p w:rsidR="00183338" w:rsidRPr="003350F2" w:rsidRDefault="00183338" w:rsidP="00AF3BA2">
            <w:pPr>
              <w:jc w:val="center"/>
            </w:pPr>
          </w:p>
        </w:tc>
        <w:tc>
          <w:tcPr>
            <w:tcW w:w="1150" w:type="dxa"/>
          </w:tcPr>
          <w:p w:rsidR="00183338" w:rsidRPr="003350F2" w:rsidRDefault="00183338" w:rsidP="00AF3BA2">
            <w:pPr>
              <w:jc w:val="center"/>
            </w:pPr>
          </w:p>
        </w:tc>
        <w:tc>
          <w:tcPr>
            <w:tcW w:w="1150" w:type="dxa"/>
          </w:tcPr>
          <w:p w:rsidR="00183338" w:rsidRPr="003350F2" w:rsidRDefault="00183338" w:rsidP="00AF3BA2">
            <w:pPr>
              <w:jc w:val="center"/>
            </w:pPr>
          </w:p>
        </w:tc>
      </w:tr>
      <w:tr w:rsidR="00183338" w:rsidRPr="003350F2" w:rsidTr="001C20B8">
        <w:trPr>
          <w:jc w:val="center"/>
        </w:trPr>
        <w:tc>
          <w:tcPr>
            <w:tcW w:w="2359" w:type="dxa"/>
          </w:tcPr>
          <w:p w:rsidR="00183338" w:rsidRPr="003350F2" w:rsidRDefault="00183338" w:rsidP="00AF3BA2">
            <w:pPr>
              <w:rPr>
                <w:i/>
              </w:rPr>
            </w:pPr>
            <w:r w:rsidRPr="003350F2">
              <w:t>1.3. pašvaldību budžets</w:t>
            </w:r>
          </w:p>
        </w:tc>
        <w:tc>
          <w:tcPr>
            <w:tcW w:w="1116" w:type="dxa"/>
          </w:tcPr>
          <w:p w:rsidR="00183338" w:rsidRPr="003350F2" w:rsidRDefault="00183338" w:rsidP="00AF3BA2">
            <w:pPr>
              <w:jc w:val="center"/>
            </w:pPr>
          </w:p>
        </w:tc>
        <w:tc>
          <w:tcPr>
            <w:tcW w:w="1340" w:type="dxa"/>
          </w:tcPr>
          <w:p w:rsidR="00183338" w:rsidRPr="003350F2" w:rsidRDefault="00183338" w:rsidP="00AF3BA2">
            <w:pPr>
              <w:jc w:val="center"/>
            </w:pPr>
          </w:p>
        </w:tc>
        <w:tc>
          <w:tcPr>
            <w:tcW w:w="1138" w:type="dxa"/>
          </w:tcPr>
          <w:p w:rsidR="00183338" w:rsidRPr="003350F2" w:rsidRDefault="00183338" w:rsidP="00AF3BA2">
            <w:pPr>
              <w:jc w:val="center"/>
            </w:pPr>
          </w:p>
        </w:tc>
        <w:tc>
          <w:tcPr>
            <w:tcW w:w="1185" w:type="dxa"/>
          </w:tcPr>
          <w:p w:rsidR="00183338" w:rsidRPr="003350F2" w:rsidRDefault="00183338" w:rsidP="00AF3BA2">
            <w:pPr>
              <w:jc w:val="center"/>
            </w:pPr>
          </w:p>
        </w:tc>
        <w:tc>
          <w:tcPr>
            <w:tcW w:w="1139" w:type="dxa"/>
          </w:tcPr>
          <w:p w:rsidR="00183338" w:rsidRPr="003350F2" w:rsidRDefault="00183338" w:rsidP="00AF3BA2">
            <w:pPr>
              <w:jc w:val="center"/>
            </w:pPr>
          </w:p>
        </w:tc>
        <w:tc>
          <w:tcPr>
            <w:tcW w:w="1150" w:type="dxa"/>
          </w:tcPr>
          <w:p w:rsidR="00183338" w:rsidRPr="003350F2" w:rsidRDefault="00183338" w:rsidP="00AF3BA2">
            <w:pPr>
              <w:jc w:val="center"/>
            </w:pPr>
          </w:p>
        </w:tc>
        <w:tc>
          <w:tcPr>
            <w:tcW w:w="1150" w:type="dxa"/>
          </w:tcPr>
          <w:p w:rsidR="00183338" w:rsidRPr="003350F2" w:rsidRDefault="00183338" w:rsidP="00AF3BA2">
            <w:pPr>
              <w:jc w:val="center"/>
            </w:pPr>
          </w:p>
        </w:tc>
      </w:tr>
      <w:tr w:rsidR="00183338" w:rsidRPr="003350F2" w:rsidTr="001C20B8">
        <w:trPr>
          <w:jc w:val="center"/>
        </w:trPr>
        <w:tc>
          <w:tcPr>
            <w:tcW w:w="2359" w:type="dxa"/>
          </w:tcPr>
          <w:p w:rsidR="00183338" w:rsidRPr="003350F2" w:rsidRDefault="00183338" w:rsidP="00582BD7">
            <w:r w:rsidRPr="003350F2">
              <w:t>2. Budžeta izdevumi:</w:t>
            </w:r>
          </w:p>
        </w:tc>
        <w:tc>
          <w:tcPr>
            <w:tcW w:w="1116" w:type="dxa"/>
          </w:tcPr>
          <w:p w:rsidR="00183338" w:rsidRPr="003350F2" w:rsidRDefault="00183338" w:rsidP="00582BD7">
            <w:pPr>
              <w:jc w:val="center"/>
              <w:rPr>
                <w:b/>
              </w:rPr>
            </w:pPr>
            <w:r w:rsidRPr="003350F2">
              <w:rPr>
                <w:b/>
              </w:rPr>
              <w:t>0</w:t>
            </w:r>
          </w:p>
        </w:tc>
        <w:tc>
          <w:tcPr>
            <w:tcW w:w="1340" w:type="dxa"/>
          </w:tcPr>
          <w:p w:rsidR="00183338" w:rsidRPr="003350F2" w:rsidRDefault="001C20B8" w:rsidP="00940C5C">
            <w:pPr>
              <w:jc w:val="center"/>
              <w:rPr>
                <w:b/>
              </w:rPr>
            </w:pPr>
            <w:r>
              <w:rPr>
                <w:b/>
              </w:rPr>
              <w:t>3 700 000</w:t>
            </w:r>
          </w:p>
        </w:tc>
        <w:tc>
          <w:tcPr>
            <w:tcW w:w="1138" w:type="dxa"/>
          </w:tcPr>
          <w:p w:rsidR="00183338" w:rsidRPr="003350F2" w:rsidRDefault="00183338" w:rsidP="00582BD7">
            <w:pPr>
              <w:jc w:val="center"/>
              <w:rPr>
                <w:b/>
              </w:rPr>
            </w:pPr>
            <w:r w:rsidRPr="003350F2">
              <w:rPr>
                <w:b/>
              </w:rPr>
              <w:t>0</w:t>
            </w:r>
          </w:p>
        </w:tc>
        <w:tc>
          <w:tcPr>
            <w:tcW w:w="1185" w:type="dxa"/>
          </w:tcPr>
          <w:p w:rsidR="00183338" w:rsidRPr="003350F2" w:rsidRDefault="00183338" w:rsidP="00582BD7">
            <w:pPr>
              <w:jc w:val="center"/>
              <w:rPr>
                <w:b/>
              </w:rPr>
            </w:pPr>
            <w:r w:rsidRPr="003350F2">
              <w:rPr>
                <w:b/>
              </w:rPr>
              <w:t>0</w:t>
            </w:r>
          </w:p>
        </w:tc>
        <w:tc>
          <w:tcPr>
            <w:tcW w:w="1139" w:type="dxa"/>
          </w:tcPr>
          <w:p w:rsidR="00183338" w:rsidRPr="003350F2" w:rsidRDefault="00183338" w:rsidP="00582BD7">
            <w:pPr>
              <w:jc w:val="center"/>
              <w:rPr>
                <w:b/>
              </w:rPr>
            </w:pPr>
            <w:r w:rsidRPr="003350F2">
              <w:rPr>
                <w:b/>
              </w:rPr>
              <w:t>0</w:t>
            </w:r>
          </w:p>
        </w:tc>
        <w:tc>
          <w:tcPr>
            <w:tcW w:w="1150" w:type="dxa"/>
          </w:tcPr>
          <w:p w:rsidR="00183338" w:rsidRPr="003350F2" w:rsidRDefault="00183338" w:rsidP="00582BD7">
            <w:pPr>
              <w:jc w:val="center"/>
              <w:rPr>
                <w:b/>
              </w:rPr>
            </w:pPr>
            <w:r w:rsidRPr="003350F2">
              <w:rPr>
                <w:b/>
              </w:rPr>
              <w:t>0</w:t>
            </w:r>
          </w:p>
        </w:tc>
        <w:tc>
          <w:tcPr>
            <w:tcW w:w="1150" w:type="dxa"/>
          </w:tcPr>
          <w:p w:rsidR="00183338" w:rsidRPr="003350F2" w:rsidRDefault="00183338" w:rsidP="00582BD7">
            <w:pPr>
              <w:jc w:val="center"/>
              <w:rPr>
                <w:b/>
              </w:rPr>
            </w:pPr>
            <w:r w:rsidRPr="003350F2">
              <w:rPr>
                <w:b/>
              </w:rPr>
              <w:t>0</w:t>
            </w:r>
          </w:p>
        </w:tc>
      </w:tr>
      <w:tr w:rsidR="00183338" w:rsidRPr="003350F2" w:rsidTr="001C20B8">
        <w:trPr>
          <w:jc w:val="center"/>
        </w:trPr>
        <w:tc>
          <w:tcPr>
            <w:tcW w:w="2359" w:type="dxa"/>
          </w:tcPr>
          <w:p w:rsidR="00183338" w:rsidRPr="003350F2" w:rsidRDefault="00183338" w:rsidP="00582BD7">
            <w:r w:rsidRPr="003350F2">
              <w:t>2.1. valsts pamatbudžets</w:t>
            </w:r>
          </w:p>
        </w:tc>
        <w:tc>
          <w:tcPr>
            <w:tcW w:w="1116" w:type="dxa"/>
          </w:tcPr>
          <w:p w:rsidR="00183338" w:rsidRPr="003350F2" w:rsidRDefault="00183338" w:rsidP="00582BD7">
            <w:pPr>
              <w:jc w:val="center"/>
              <w:rPr>
                <w:i/>
              </w:rPr>
            </w:pPr>
            <w:r w:rsidRPr="003350F2">
              <w:rPr>
                <w:i/>
              </w:rPr>
              <w:t>0</w:t>
            </w:r>
          </w:p>
        </w:tc>
        <w:tc>
          <w:tcPr>
            <w:tcW w:w="1340" w:type="dxa"/>
          </w:tcPr>
          <w:p w:rsidR="00183338" w:rsidRPr="003350F2" w:rsidRDefault="001C20B8" w:rsidP="00940C5C">
            <w:pPr>
              <w:jc w:val="center"/>
              <w:rPr>
                <w:i/>
              </w:rPr>
            </w:pPr>
            <w:r>
              <w:rPr>
                <w:i/>
              </w:rPr>
              <w:t>3 700 000</w:t>
            </w:r>
          </w:p>
        </w:tc>
        <w:tc>
          <w:tcPr>
            <w:tcW w:w="1138" w:type="dxa"/>
          </w:tcPr>
          <w:p w:rsidR="00183338" w:rsidRPr="003350F2" w:rsidRDefault="00183338" w:rsidP="00582BD7">
            <w:pPr>
              <w:jc w:val="center"/>
              <w:rPr>
                <w:i/>
              </w:rPr>
            </w:pPr>
            <w:r w:rsidRPr="003350F2">
              <w:rPr>
                <w:i/>
              </w:rPr>
              <w:t>0</w:t>
            </w:r>
          </w:p>
        </w:tc>
        <w:tc>
          <w:tcPr>
            <w:tcW w:w="1185" w:type="dxa"/>
          </w:tcPr>
          <w:p w:rsidR="00183338" w:rsidRPr="003350F2" w:rsidRDefault="00183338" w:rsidP="00582BD7">
            <w:pPr>
              <w:jc w:val="center"/>
              <w:rPr>
                <w:i/>
              </w:rPr>
            </w:pPr>
            <w:r w:rsidRPr="003350F2">
              <w:rPr>
                <w:i/>
              </w:rPr>
              <w:t>0</w:t>
            </w:r>
          </w:p>
        </w:tc>
        <w:tc>
          <w:tcPr>
            <w:tcW w:w="1139" w:type="dxa"/>
          </w:tcPr>
          <w:p w:rsidR="00183338" w:rsidRPr="003350F2" w:rsidRDefault="00183338" w:rsidP="00582BD7">
            <w:pPr>
              <w:jc w:val="center"/>
              <w:rPr>
                <w:i/>
              </w:rPr>
            </w:pPr>
            <w:r w:rsidRPr="003350F2">
              <w:rPr>
                <w:i/>
              </w:rPr>
              <w:t>0</w:t>
            </w:r>
          </w:p>
        </w:tc>
        <w:tc>
          <w:tcPr>
            <w:tcW w:w="1150" w:type="dxa"/>
          </w:tcPr>
          <w:p w:rsidR="00183338" w:rsidRPr="003350F2" w:rsidRDefault="00183338" w:rsidP="00582BD7">
            <w:pPr>
              <w:jc w:val="center"/>
              <w:rPr>
                <w:i/>
              </w:rPr>
            </w:pPr>
            <w:r w:rsidRPr="003350F2">
              <w:rPr>
                <w:i/>
              </w:rPr>
              <w:t>0</w:t>
            </w:r>
          </w:p>
        </w:tc>
        <w:tc>
          <w:tcPr>
            <w:tcW w:w="1150" w:type="dxa"/>
          </w:tcPr>
          <w:p w:rsidR="00183338" w:rsidRPr="003350F2" w:rsidRDefault="00183338" w:rsidP="00582BD7">
            <w:pPr>
              <w:jc w:val="center"/>
              <w:rPr>
                <w:i/>
              </w:rPr>
            </w:pPr>
            <w:r w:rsidRPr="003350F2">
              <w:rPr>
                <w:i/>
              </w:rPr>
              <w:t>0</w:t>
            </w:r>
          </w:p>
        </w:tc>
      </w:tr>
      <w:tr w:rsidR="00183338" w:rsidRPr="003350F2" w:rsidTr="001C20B8">
        <w:trPr>
          <w:jc w:val="center"/>
        </w:trPr>
        <w:tc>
          <w:tcPr>
            <w:tcW w:w="2359" w:type="dxa"/>
          </w:tcPr>
          <w:p w:rsidR="00183338" w:rsidRPr="003350F2" w:rsidRDefault="00183338" w:rsidP="00582BD7">
            <w:r w:rsidRPr="003350F2">
              <w:t>2.2. valsts speciālais budžets</w:t>
            </w:r>
          </w:p>
        </w:tc>
        <w:tc>
          <w:tcPr>
            <w:tcW w:w="1116" w:type="dxa"/>
          </w:tcPr>
          <w:p w:rsidR="00183338" w:rsidRPr="003350F2" w:rsidRDefault="00183338" w:rsidP="00582BD7">
            <w:pPr>
              <w:jc w:val="center"/>
            </w:pPr>
          </w:p>
        </w:tc>
        <w:tc>
          <w:tcPr>
            <w:tcW w:w="1340"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C20B8">
        <w:trPr>
          <w:jc w:val="center"/>
        </w:trPr>
        <w:tc>
          <w:tcPr>
            <w:tcW w:w="2359" w:type="dxa"/>
          </w:tcPr>
          <w:p w:rsidR="00183338" w:rsidRPr="003350F2" w:rsidRDefault="00183338" w:rsidP="00582BD7">
            <w:r w:rsidRPr="003350F2">
              <w:t xml:space="preserve">2.3. pašvaldību budžets </w:t>
            </w:r>
          </w:p>
        </w:tc>
        <w:tc>
          <w:tcPr>
            <w:tcW w:w="1116" w:type="dxa"/>
          </w:tcPr>
          <w:p w:rsidR="00183338" w:rsidRPr="003350F2" w:rsidRDefault="00183338" w:rsidP="00582BD7">
            <w:pPr>
              <w:jc w:val="center"/>
            </w:pPr>
          </w:p>
        </w:tc>
        <w:tc>
          <w:tcPr>
            <w:tcW w:w="1340"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C20B8">
        <w:trPr>
          <w:jc w:val="center"/>
        </w:trPr>
        <w:tc>
          <w:tcPr>
            <w:tcW w:w="2359" w:type="dxa"/>
          </w:tcPr>
          <w:p w:rsidR="00183338" w:rsidRPr="003350F2" w:rsidRDefault="00183338" w:rsidP="00582BD7">
            <w:r w:rsidRPr="003350F2">
              <w:t>3. Finansiālā ietekme:</w:t>
            </w:r>
          </w:p>
        </w:tc>
        <w:tc>
          <w:tcPr>
            <w:tcW w:w="1116" w:type="dxa"/>
            <w:shd w:val="clear" w:color="auto" w:fill="auto"/>
          </w:tcPr>
          <w:p w:rsidR="00183338" w:rsidRPr="003350F2" w:rsidRDefault="00183338" w:rsidP="00582BD7">
            <w:pPr>
              <w:jc w:val="center"/>
              <w:rPr>
                <w:b/>
              </w:rPr>
            </w:pPr>
            <w:r w:rsidRPr="003350F2">
              <w:rPr>
                <w:b/>
              </w:rPr>
              <w:t>0</w:t>
            </w:r>
          </w:p>
        </w:tc>
        <w:tc>
          <w:tcPr>
            <w:tcW w:w="1340" w:type="dxa"/>
          </w:tcPr>
          <w:p w:rsidR="00183338" w:rsidRPr="003350F2" w:rsidRDefault="00183338" w:rsidP="001C20B8">
            <w:pPr>
              <w:jc w:val="center"/>
              <w:rPr>
                <w:b/>
              </w:rPr>
            </w:pPr>
            <w:r w:rsidRPr="003350F2">
              <w:rPr>
                <w:b/>
              </w:rPr>
              <w:t xml:space="preserve">- </w:t>
            </w:r>
            <w:r w:rsidR="001C20B8">
              <w:rPr>
                <w:b/>
              </w:rPr>
              <w:t>3 700 000</w:t>
            </w:r>
          </w:p>
        </w:tc>
        <w:tc>
          <w:tcPr>
            <w:tcW w:w="1138" w:type="dxa"/>
          </w:tcPr>
          <w:p w:rsidR="00183338" w:rsidRPr="003350F2" w:rsidRDefault="00183338" w:rsidP="00582BD7">
            <w:pPr>
              <w:jc w:val="center"/>
              <w:rPr>
                <w:b/>
              </w:rPr>
            </w:pPr>
            <w:r w:rsidRPr="003350F2">
              <w:rPr>
                <w:b/>
              </w:rPr>
              <w:t>0</w:t>
            </w:r>
          </w:p>
        </w:tc>
        <w:tc>
          <w:tcPr>
            <w:tcW w:w="1185" w:type="dxa"/>
          </w:tcPr>
          <w:p w:rsidR="00183338" w:rsidRPr="003350F2" w:rsidRDefault="00183338" w:rsidP="00582BD7">
            <w:pPr>
              <w:jc w:val="center"/>
              <w:rPr>
                <w:b/>
              </w:rPr>
            </w:pPr>
            <w:r w:rsidRPr="003350F2">
              <w:rPr>
                <w:b/>
              </w:rPr>
              <w:t>0</w:t>
            </w:r>
          </w:p>
        </w:tc>
        <w:tc>
          <w:tcPr>
            <w:tcW w:w="1139" w:type="dxa"/>
          </w:tcPr>
          <w:p w:rsidR="00183338" w:rsidRPr="003350F2" w:rsidRDefault="00183338" w:rsidP="00582BD7">
            <w:pPr>
              <w:jc w:val="center"/>
              <w:rPr>
                <w:b/>
              </w:rPr>
            </w:pPr>
            <w:r w:rsidRPr="003350F2">
              <w:rPr>
                <w:b/>
              </w:rPr>
              <w:t>0</w:t>
            </w:r>
          </w:p>
        </w:tc>
        <w:tc>
          <w:tcPr>
            <w:tcW w:w="1150" w:type="dxa"/>
          </w:tcPr>
          <w:p w:rsidR="00183338" w:rsidRPr="003350F2" w:rsidRDefault="00183338" w:rsidP="00582BD7">
            <w:pPr>
              <w:jc w:val="center"/>
              <w:rPr>
                <w:b/>
              </w:rPr>
            </w:pPr>
            <w:r w:rsidRPr="003350F2">
              <w:rPr>
                <w:b/>
              </w:rPr>
              <w:t>0</w:t>
            </w:r>
          </w:p>
        </w:tc>
        <w:tc>
          <w:tcPr>
            <w:tcW w:w="1150" w:type="dxa"/>
          </w:tcPr>
          <w:p w:rsidR="00183338" w:rsidRPr="003350F2" w:rsidRDefault="00183338" w:rsidP="00582BD7">
            <w:pPr>
              <w:jc w:val="center"/>
              <w:rPr>
                <w:b/>
              </w:rPr>
            </w:pPr>
            <w:r w:rsidRPr="003350F2">
              <w:rPr>
                <w:b/>
              </w:rPr>
              <w:t>0</w:t>
            </w:r>
          </w:p>
        </w:tc>
      </w:tr>
      <w:tr w:rsidR="00183338" w:rsidRPr="003350F2" w:rsidTr="001C20B8">
        <w:trPr>
          <w:jc w:val="center"/>
        </w:trPr>
        <w:tc>
          <w:tcPr>
            <w:tcW w:w="2359" w:type="dxa"/>
          </w:tcPr>
          <w:p w:rsidR="00183338" w:rsidRPr="003350F2" w:rsidRDefault="00183338" w:rsidP="00582BD7">
            <w:r w:rsidRPr="003350F2">
              <w:t>3.1. valsts pamatbudžets</w:t>
            </w:r>
          </w:p>
        </w:tc>
        <w:tc>
          <w:tcPr>
            <w:tcW w:w="1116" w:type="dxa"/>
            <w:shd w:val="clear" w:color="auto" w:fill="auto"/>
          </w:tcPr>
          <w:p w:rsidR="00183338" w:rsidRPr="003350F2" w:rsidRDefault="00183338" w:rsidP="00582BD7">
            <w:pPr>
              <w:jc w:val="center"/>
              <w:rPr>
                <w:i/>
              </w:rPr>
            </w:pPr>
            <w:r w:rsidRPr="003350F2">
              <w:rPr>
                <w:i/>
              </w:rPr>
              <w:t>0</w:t>
            </w:r>
          </w:p>
        </w:tc>
        <w:tc>
          <w:tcPr>
            <w:tcW w:w="1340" w:type="dxa"/>
          </w:tcPr>
          <w:p w:rsidR="00183338" w:rsidRPr="003350F2" w:rsidRDefault="00183338" w:rsidP="001C20B8">
            <w:pPr>
              <w:jc w:val="center"/>
              <w:rPr>
                <w:i/>
              </w:rPr>
            </w:pPr>
            <w:r w:rsidRPr="003350F2">
              <w:rPr>
                <w:i/>
              </w:rPr>
              <w:t xml:space="preserve">- </w:t>
            </w:r>
            <w:r w:rsidR="001C20B8">
              <w:rPr>
                <w:i/>
              </w:rPr>
              <w:t>3 700 000</w:t>
            </w:r>
          </w:p>
        </w:tc>
        <w:tc>
          <w:tcPr>
            <w:tcW w:w="1138" w:type="dxa"/>
          </w:tcPr>
          <w:p w:rsidR="00183338" w:rsidRPr="003350F2" w:rsidRDefault="00183338" w:rsidP="00582BD7">
            <w:pPr>
              <w:jc w:val="center"/>
              <w:rPr>
                <w:i/>
              </w:rPr>
            </w:pPr>
            <w:r w:rsidRPr="003350F2">
              <w:rPr>
                <w:i/>
              </w:rPr>
              <w:t>0</w:t>
            </w:r>
          </w:p>
        </w:tc>
        <w:tc>
          <w:tcPr>
            <w:tcW w:w="1185" w:type="dxa"/>
          </w:tcPr>
          <w:p w:rsidR="00183338" w:rsidRPr="003350F2" w:rsidRDefault="00183338" w:rsidP="00582BD7">
            <w:pPr>
              <w:jc w:val="center"/>
              <w:rPr>
                <w:i/>
              </w:rPr>
            </w:pPr>
            <w:r w:rsidRPr="003350F2">
              <w:rPr>
                <w:i/>
              </w:rPr>
              <w:t>0</w:t>
            </w:r>
          </w:p>
        </w:tc>
        <w:tc>
          <w:tcPr>
            <w:tcW w:w="1139" w:type="dxa"/>
          </w:tcPr>
          <w:p w:rsidR="00183338" w:rsidRPr="003350F2" w:rsidRDefault="00183338" w:rsidP="00582BD7">
            <w:pPr>
              <w:jc w:val="center"/>
              <w:rPr>
                <w:i/>
              </w:rPr>
            </w:pPr>
            <w:r w:rsidRPr="003350F2">
              <w:rPr>
                <w:i/>
              </w:rPr>
              <w:t>0</w:t>
            </w:r>
          </w:p>
        </w:tc>
        <w:tc>
          <w:tcPr>
            <w:tcW w:w="1150" w:type="dxa"/>
          </w:tcPr>
          <w:p w:rsidR="00183338" w:rsidRPr="003350F2" w:rsidRDefault="00183338" w:rsidP="00582BD7">
            <w:pPr>
              <w:jc w:val="center"/>
              <w:rPr>
                <w:i/>
              </w:rPr>
            </w:pPr>
            <w:r w:rsidRPr="003350F2">
              <w:rPr>
                <w:i/>
              </w:rPr>
              <w:t>0</w:t>
            </w:r>
          </w:p>
        </w:tc>
        <w:tc>
          <w:tcPr>
            <w:tcW w:w="1150" w:type="dxa"/>
          </w:tcPr>
          <w:p w:rsidR="00183338" w:rsidRPr="003350F2" w:rsidRDefault="00183338" w:rsidP="00582BD7">
            <w:pPr>
              <w:jc w:val="center"/>
              <w:rPr>
                <w:i/>
              </w:rPr>
            </w:pPr>
            <w:r w:rsidRPr="003350F2">
              <w:rPr>
                <w:i/>
              </w:rPr>
              <w:t>0</w:t>
            </w:r>
          </w:p>
        </w:tc>
      </w:tr>
      <w:tr w:rsidR="00183338" w:rsidRPr="003350F2" w:rsidTr="001C20B8">
        <w:trPr>
          <w:jc w:val="center"/>
        </w:trPr>
        <w:tc>
          <w:tcPr>
            <w:tcW w:w="2359" w:type="dxa"/>
          </w:tcPr>
          <w:p w:rsidR="00183338" w:rsidRPr="003350F2" w:rsidRDefault="00183338" w:rsidP="00582BD7">
            <w:r w:rsidRPr="003350F2">
              <w:t>3.2. speciālais budžets</w:t>
            </w:r>
          </w:p>
        </w:tc>
        <w:tc>
          <w:tcPr>
            <w:tcW w:w="1116" w:type="dxa"/>
            <w:shd w:val="clear" w:color="auto" w:fill="auto"/>
          </w:tcPr>
          <w:p w:rsidR="00183338" w:rsidRPr="003350F2" w:rsidRDefault="00183338" w:rsidP="00582BD7">
            <w:pPr>
              <w:jc w:val="center"/>
            </w:pPr>
          </w:p>
        </w:tc>
        <w:tc>
          <w:tcPr>
            <w:tcW w:w="1340"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C20B8">
        <w:trPr>
          <w:jc w:val="center"/>
        </w:trPr>
        <w:tc>
          <w:tcPr>
            <w:tcW w:w="2359" w:type="dxa"/>
          </w:tcPr>
          <w:p w:rsidR="00183338" w:rsidRPr="003350F2" w:rsidRDefault="00183338" w:rsidP="00582BD7">
            <w:r w:rsidRPr="003350F2">
              <w:t xml:space="preserve">3.3. pašvaldību budžets </w:t>
            </w:r>
          </w:p>
        </w:tc>
        <w:tc>
          <w:tcPr>
            <w:tcW w:w="1116" w:type="dxa"/>
            <w:shd w:val="clear" w:color="auto" w:fill="auto"/>
          </w:tcPr>
          <w:p w:rsidR="00183338" w:rsidRPr="003350F2" w:rsidRDefault="00183338" w:rsidP="00582BD7">
            <w:pPr>
              <w:jc w:val="center"/>
            </w:pPr>
          </w:p>
        </w:tc>
        <w:tc>
          <w:tcPr>
            <w:tcW w:w="1340"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C20B8">
        <w:trPr>
          <w:jc w:val="center"/>
        </w:trPr>
        <w:tc>
          <w:tcPr>
            <w:tcW w:w="2359" w:type="dxa"/>
            <w:vMerge w:val="restart"/>
          </w:tcPr>
          <w:p w:rsidR="00183338" w:rsidRPr="003350F2" w:rsidRDefault="00183338" w:rsidP="00582BD7">
            <w:r w:rsidRPr="003350F2">
              <w:t>4. Finanšu līdzekļi papildu izdevumu finansēšanai (kompensējošu izdevumu samazinājumu norāda ar „+” zīmi)</w:t>
            </w:r>
          </w:p>
        </w:tc>
        <w:tc>
          <w:tcPr>
            <w:tcW w:w="1116" w:type="dxa"/>
            <w:vMerge w:val="restart"/>
          </w:tcPr>
          <w:p w:rsidR="00183338" w:rsidRPr="003350F2" w:rsidRDefault="00183338" w:rsidP="00582BD7">
            <w:pPr>
              <w:jc w:val="center"/>
              <w:rPr>
                <w:i/>
              </w:rPr>
            </w:pPr>
            <w:r w:rsidRPr="003350F2">
              <w:t>X</w:t>
            </w:r>
          </w:p>
        </w:tc>
        <w:tc>
          <w:tcPr>
            <w:tcW w:w="1340" w:type="dxa"/>
          </w:tcPr>
          <w:p w:rsidR="00183338" w:rsidRPr="003350F2" w:rsidRDefault="001C20B8" w:rsidP="00A564EE">
            <w:pPr>
              <w:jc w:val="center"/>
            </w:pPr>
            <w:r>
              <w:t>3 700 000</w:t>
            </w:r>
          </w:p>
        </w:tc>
        <w:tc>
          <w:tcPr>
            <w:tcW w:w="1138" w:type="dxa"/>
          </w:tcPr>
          <w:p w:rsidR="00183338" w:rsidRPr="003350F2" w:rsidRDefault="00183338" w:rsidP="00582BD7">
            <w:pPr>
              <w:jc w:val="center"/>
            </w:pPr>
            <w:r w:rsidRPr="003350F2">
              <w:t>0</w:t>
            </w:r>
          </w:p>
        </w:tc>
        <w:tc>
          <w:tcPr>
            <w:tcW w:w="1185" w:type="dxa"/>
          </w:tcPr>
          <w:p w:rsidR="00183338" w:rsidRPr="003350F2" w:rsidRDefault="00183338" w:rsidP="00582BD7">
            <w:pPr>
              <w:jc w:val="center"/>
            </w:pPr>
            <w:r w:rsidRPr="003350F2">
              <w:t>0</w:t>
            </w:r>
          </w:p>
        </w:tc>
        <w:tc>
          <w:tcPr>
            <w:tcW w:w="1139" w:type="dxa"/>
          </w:tcPr>
          <w:p w:rsidR="00183338" w:rsidRPr="003350F2" w:rsidRDefault="00183338" w:rsidP="00582BD7">
            <w:pPr>
              <w:jc w:val="center"/>
            </w:pPr>
            <w:r w:rsidRPr="003350F2">
              <w:t>0</w:t>
            </w:r>
          </w:p>
        </w:tc>
        <w:tc>
          <w:tcPr>
            <w:tcW w:w="1150" w:type="dxa"/>
          </w:tcPr>
          <w:p w:rsidR="00183338" w:rsidRPr="003350F2" w:rsidRDefault="00183338" w:rsidP="00582BD7">
            <w:pPr>
              <w:jc w:val="center"/>
            </w:pPr>
            <w:r w:rsidRPr="003350F2">
              <w:t>0</w:t>
            </w:r>
          </w:p>
        </w:tc>
        <w:tc>
          <w:tcPr>
            <w:tcW w:w="1150" w:type="dxa"/>
          </w:tcPr>
          <w:p w:rsidR="00183338" w:rsidRPr="003350F2" w:rsidRDefault="00183338" w:rsidP="00582BD7">
            <w:pPr>
              <w:jc w:val="center"/>
            </w:pPr>
            <w:r w:rsidRPr="003350F2">
              <w:t>0</w:t>
            </w:r>
          </w:p>
        </w:tc>
      </w:tr>
      <w:tr w:rsidR="00183338" w:rsidRPr="003350F2" w:rsidTr="001C20B8">
        <w:trPr>
          <w:jc w:val="center"/>
        </w:trPr>
        <w:tc>
          <w:tcPr>
            <w:tcW w:w="2359" w:type="dxa"/>
            <w:vMerge/>
          </w:tcPr>
          <w:p w:rsidR="00183338" w:rsidRPr="003350F2" w:rsidRDefault="00183338" w:rsidP="00582BD7"/>
        </w:tc>
        <w:tc>
          <w:tcPr>
            <w:tcW w:w="1116" w:type="dxa"/>
            <w:vMerge/>
          </w:tcPr>
          <w:p w:rsidR="00183338" w:rsidRPr="003350F2" w:rsidRDefault="00183338" w:rsidP="00582BD7">
            <w:pPr>
              <w:jc w:val="center"/>
              <w:rPr>
                <w:i/>
              </w:rPr>
            </w:pPr>
          </w:p>
        </w:tc>
        <w:tc>
          <w:tcPr>
            <w:tcW w:w="1340"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C20B8">
        <w:trPr>
          <w:jc w:val="center"/>
        </w:trPr>
        <w:tc>
          <w:tcPr>
            <w:tcW w:w="2359" w:type="dxa"/>
            <w:vMerge/>
          </w:tcPr>
          <w:p w:rsidR="00183338" w:rsidRPr="003350F2" w:rsidRDefault="00183338" w:rsidP="00582BD7"/>
        </w:tc>
        <w:tc>
          <w:tcPr>
            <w:tcW w:w="1116" w:type="dxa"/>
            <w:vMerge/>
          </w:tcPr>
          <w:p w:rsidR="00183338" w:rsidRPr="003350F2" w:rsidRDefault="00183338" w:rsidP="00582BD7">
            <w:pPr>
              <w:jc w:val="center"/>
              <w:rPr>
                <w:i/>
              </w:rPr>
            </w:pPr>
          </w:p>
        </w:tc>
        <w:tc>
          <w:tcPr>
            <w:tcW w:w="1340" w:type="dxa"/>
          </w:tcPr>
          <w:p w:rsidR="00183338" w:rsidRPr="003350F2" w:rsidRDefault="00183338" w:rsidP="00582BD7">
            <w:pPr>
              <w:jc w:val="center"/>
            </w:pPr>
          </w:p>
          <w:p w:rsidR="00183338" w:rsidRPr="003350F2" w:rsidRDefault="00183338" w:rsidP="002643AF">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C20B8">
        <w:trPr>
          <w:jc w:val="center"/>
        </w:trPr>
        <w:tc>
          <w:tcPr>
            <w:tcW w:w="2359" w:type="dxa"/>
          </w:tcPr>
          <w:p w:rsidR="00183338" w:rsidRPr="003350F2" w:rsidRDefault="00183338" w:rsidP="00582BD7">
            <w:r w:rsidRPr="003350F2">
              <w:t>5. Precizēta finansiālā ietekme:</w:t>
            </w:r>
          </w:p>
        </w:tc>
        <w:tc>
          <w:tcPr>
            <w:tcW w:w="1116" w:type="dxa"/>
            <w:vMerge w:val="restart"/>
          </w:tcPr>
          <w:p w:rsidR="00183338" w:rsidRPr="003350F2" w:rsidRDefault="00183338" w:rsidP="00582BD7">
            <w:pPr>
              <w:jc w:val="center"/>
              <w:rPr>
                <w:i/>
              </w:rPr>
            </w:pPr>
            <w:r w:rsidRPr="003350F2">
              <w:t>X</w:t>
            </w:r>
          </w:p>
          <w:p w:rsidR="00183338" w:rsidRPr="003350F2" w:rsidRDefault="00183338" w:rsidP="00582BD7">
            <w:pPr>
              <w:jc w:val="center"/>
              <w:rPr>
                <w:i/>
              </w:rPr>
            </w:pPr>
          </w:p>
        </w:tc>
        <w:tc>
          <w:tcPr>
            <w:tcW w:w="1340" w:type="dxa"/>
          </w:tcPr>
          <w:p w:rsidR="00183338" w:rsidRPr="003350F2" w:rsidRDefault="00183338" w:rsidP="00582BD7">
            <w:pPr>
              <w:jc w:val="center"/>
            </w:pPr>
            <w:r w:rsidRPr="003350F2">
              <w:t>0</w:t>
            </w:r>
          </w:p>
        </w:tc>
        <w:tc>
          <w:tcPr>
            <w:tcW w:w="1138" w:type="dxa"/>
          </w:tcPr>
          <w:p w:rsidR="00183338" w:rsidRPr="003350F2" w:rsidRDefault="00183338" w:rsidP="00582BD7">
            <w:pPr>
              <w:jc w:val="center"/>
            </w:pPr>
            <w:r w:rsidRPr="003350F2">
              <w:t>0</w:t>
            </w:r>
          </w:p>
        </w:tc>
        <w:tc>
          <w:tcPr>
            <w:tcW w:w="1185" w:type="dxa"/>
          </w:tcPr>
          <w:p w:rsidR="00183338" w:rsidRPr="003350F2" w:rsidRDefault="00183338" w:rsidP="00582BD7">
            <w:pPr>
              <w:jc w:val="center"/>
            </w:pPr>
            <w:r w:rsidRPr="003350F2">
              <w:t>0</w:t>
            </w:r>
          </w:p>
        </w:tc>
        <w:tc>
          <w:tcPr>
            <w:tcW w:w="1139" w:type="dxa"/>
          </w:tcPr>
          <w:p w:rsidR="00183338" w:rsidRPr="003350F2" w:rsidRDefault="00183338" w:rsidP="00582BD7">
            <w:pPr>
              <w:jc w:val="center"/>
            </w:pPr>
            <w:r w:rsidRPr="003350F2">
              <w:t>0</w:t>
            </w:r>
          </w:p>
        </w:tc>
        <w:tc>
          <w:tcPr>
            <w:tcW w:w="1150" w:type="dxa"/>
          </w:tcPr>
          <w:p w:rsidR="00183338" w:rsidRPr="003350F2" w:rsidRDefault="00183338" w:rsidP="00582BD7">
            <w:pPr>
              <w:jc w:val="center"/>
            </w:pPr>
            <w:r w:rsidRPr="003350F2">
              <w:t>0</w:t>
            </w:r>
          </w:p>
        </w:tc>
        <w:tc>
          <w:tcPr>
            <w:tcW w:w="1150" w:type="dxa"/>
          </w:tcPr>
          <w:p w:rsidR="00183338" w:rsidRPr="003350F2" w:rsidRDefault="00183338" w:rsidP="00582BD7">
            <w:pPr>
              <w:jc w:val="center"/>
            </w:pPr>
            <w:r w:rsidRPr="003350F2">
              <w:t>0</w:t>
            </w:r>
          </w:p>
        </w:tc>
      </w:tr>
      <w:tr w:rsidR="00183338" w:rsidRPr="003350F2" w:rsidTr="001C20B8">
        <w:trPr>
          <w:jc w:val="center"/>
        </w:trPr>
        <w:tc>
          <w:tcPr>
            <w:tcW w:w="2359" w:type="dxa"/>
          </w:tcPr>
          <w:p w:rsidR="00183338" w:rsidRPr="003350F2" w:rsidRDefault="00183338" w:rsidP="00582BD7">
            <w:r w:rsidRPr="003350F2">
              <w:t>5.1. valsts pamatbudžets</w:t>
            </w:r>
          </w:p>
        </w:tc>
        <w:tc>
          <w:tcPr>
            <w:tcW w:w="1116" w:type="dxa"/>
            <w:vMerge/>
            <w:vAlign w:val="center"/>
          </w:tcPr>
          <w:p w:rsidR="00183338" w:rsidRPr="003350F2" w:rsidRDefault="00183338" w:rsidP="00582BD7">
            <w:pPr>
              <w:jc w:val="center"/>
              <w:rPr>
                <w:i/>
              </w:rPr>
            </w:pPr>
          </w:p>
        </w:tc>
        <w:tc>
          <w:tcPr>
            <w:tcW w:w="1340" w:type="dxa"/>
          </w:tcPr>
          <w:p w:rsidR="00183338" w:rsidRPr="003350F2" w:rsidRDefault="00183338" w:rsidP="00582BD7">
            <w:pPr>
              <w:jc w:val="center"/>
            </w:pPr>
            <w:r w:rsidRPr="003350F2">
              <w:t>0</w:t>
            </w:r>
          </w:p>
        </w:tc>
        <w:tc>
          <w:tcPr>
            <w:tcW w:w="1138" w:type="dxa"/>
          </w:tcPr>
          <w:p w:rsidR="00183338" w:rsidRPr="003350F2" w:rsidRDefault="00183338" w:rsidP="00582BD7">
            <w:pPr>
              <w:jc w:val="center"/>
            </w:pPr>
            <w:r w:rsidRPr="003350F2">
              <w:t>0</w:t>
            </w:r>
          </w:p>
        </w:tc>
        <w:tc>
          <w:tcPr>
            <w:tcW w:w="1185" w:type="dxa"/>
          </w:tcPr>
          <w:p w:rsidR="00183338" w:rsidRPr="003350F2" w:rsidRDefault="00183338" w:rsidP="00582BD7">
            <w:pPr>
              <w:jc w:val="center"/>
            </w:pPr>
            <w:r w:rsidRPr="003350F2">
              <w:t>0</w:t>
            </w:r>
          </w:p>
        </w:tc>
        <w:tc>
          <w:tcPr>
            <w:tcW w:w="1139" w:type="dxa"/>
          </w:tcPr>
          <w:p w:rsidR="00183338" w:rsidRPr="003350F2" w:rsidRDefault="00183338" w:rsidP="00582BD7">
            <w:pPr>
              <w:jc w:val="center"/>
            </w:pPr>
            <w:r w:rsidRPr="003350F2">
              <w:t>0</w:t>
            </w: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C20B8">
        <w:trPr>
          <w:jc w:val="center"/>
        </w:trPr>
        <w:tc>
          <w:tcPr>
            <w:tcW w:w="2359" w:type="dxa"/>
          </w:tcPr>
          <w:p w:rsidR="00183338" w:rsidRPr="003350F2" w:rsidRDefault="00183338" w:rsidP="00582BD7">
            <w:r w:rsidRPr="003350F2">
              <w:t>5.2. speciālais budžets</w:t>
            </w:r>
          </w:p>
        </w:tc>
        <w:tc>
          <w:tcPr>
            <w:tcW w:w="1116" w:type="dxa"/>
            <w:vMerge/>
            <w:vAlign w:val="center"/>
          </w:tcPr>
          <w:p w:rsidR="00183338" w:rsidRPr="003350F2" w:rsidRDefault="00183338" w:rsidP="00582BD7">
            <w:pPr>
              <w:jc w:val="center"/>
              <w:rPr>
                <w:i/>
              </w:rPr>
            </w:pPr>
          </w:p>
        </w:tc>
        <w:tc>
          <w:tcPr>
            <w:tcW w:w="1340"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C20B8">
        <w:trPr>
          <w:jc w:val="center"/>
        </w:trPr>
        <w:tc>
          <w:tcPr>
            <w:tcW w:w="2359" w:type="dxa"/>
          </w:tcPr>
          <w:p w:rsidR="00183338" w:rsidRPr="003350F2" w:rsidRDefault="00183338" w:rsidP="00582BD7">
            <w:r w:rsidRPr="003350F2">
              <w:t xml:space="preserve">5.3. pašvaldību budžets </w:t>
            </w:r>
          </w:p>
        </w:tc>
        <w:tc>
          <w:tcPr>
            <w:tcW w:w="1116" w:type="dxa"/>
            <w:vMerge/>
          </w:tcPr>
          <w:p w:rsidR="00183338" w:rsidRPr="003350F2" w:rsidRDefault="00183338" w:rsidP="00582BD7">
            <w:pPr>
              <w:jc w:val="center"/>
              <w:rPr>
                <w:i/>
              </w:rPr>
            </w:pPr>
          </w:p>
        </w:tc>
        <w:tc>
          <w:tcPr>
            <w:tcW w:w="1340"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C20B8">
        <w:trPr>
          <w:jc w:val="center"/>
        </w:trPr>
        <w:tc>
          <w:tcPr>
            <w:tcW w:w="2359" w:type="dxa"/>
          </w:tcPr>
          <w:p w:rsidR="00183338" w:rsidRPr="003350F2" w:rsidRDefault="00183338" w:rsidP="00B73689">
            <w:r w:rsidRPr="003350F2">
              <w:t>6. Detalizēts ieņēmumu un izdevumu aprēķins (ja nepie</w:t>
            </w:r>
            <w:r w:rsidRPr="003350F2">
              <w:softHyphen/>
              <w:t>ciešams, detalizētu ieņēmumu un izdevumu aprēķinu var pievienot anotācijas pielikumā):</w:t>
            </w:r>
          </w:p>
        </w:tc>
        <w:tc>
          <w:tcPr>
            <w:tcW w:w="8218" w:type="dxa"/>
            <w:gridSpan w:val="7"/>
            <w:vMerge w:val="restart"/>
            <w:shd w:val="clear" w:color="auto" w:fill="auto"/>
          </w:tcPr>
          <w:p w:rsidR="005B69EA" w:rsidRDefault="006714BD" w:rsidP="005B69EA">
            <w:pPr>
              <w:jc w:val="both"/>
            </w:pPr>
            <w:r>
              <w:t xml:space="preserve">IZM pārskaitīšanai </w:t>
            </w:r>
            <w:r w:rsidR="00F07234">
              <w:t>LHF tiks piešķirti valsts budžeta līdzekļi</w:t>
            </w:r>
            <w:r w:rsidR="00232A1F">
              <w:t xml:space="preserve">, kas nepārsniedz </w:t>
            </w:r>
            <w:r>
              <w:br/>
            </w:r>
            <w:r w:rsidR="00B02E65" w:rsidRPr="00B02E65">
              <w:t xml:space="preserve">3 609 736 </w:t>
            </w:r>
            <w:r w:rsidR="00F07234" w:rsidRPr="00F07234">
              <w:rPr>
                <w:i/>
              </w:rPr>
              <w:t>euro</w:t>
            </w:r>
            <w:r w:rsidR="00F07234">
              <w:t xml:space="preserve">, lai segtu </w:t>
            </w:r>
            <w:r w:rsidR="00F97B36">
              <w:t xml:space="preserve">šādas ar </w:t>
            </w:r>
            <w:r w:rsidR="00F07234">
              <w:t>Čempionāta organizēšanu</w:t>
            </w:r>
            <w:r w:rsidR="00F97B36">
              <w:t xml:space="preserve"> saistītās izmaksas</w:t>
            </w:r>
            <w:r w:rsidR="00F07234">
              <w:t>:</w:t>
            </w:r>
          </w:p>
          <w:p w:rsidR="005B69EA" w:rsidRDefault="005B69EA" w:rsidP="005B69EA">
            <w:pPr>
              <w:pStyle w:val="ListParagraph"/>
              <w:numPr>
                <w:ilvl w:val="0"/>
                <w:numId w:val="46"/>
              </w:numPr>
              <w:ind w:left="363"/>
              <w:jc w:val="both"/>
            </w:pPr>
            <w:r>
              <w:t xml:space="preserve">līdz 3 000 000 </w:t>
            </w:r>
            <w:r w:rsidRPr="005B69EA">
              <w:rPr>
                <w:i/>
              </w:rPr>
              <w:t>euro</w:t>
            </w:r>
            <w:r>
              <w:t>, lai segtu ar Čempionāta norisei nepieciešamās otrās spēļu arēnas Olimpiskajā sporta centrā (Grostonas ielā 6B, Rīgā) sagatavošanu, aprīkošanu un nomu (iznomātājs SIA „Olimpiskais spor</w:t>
            </w:r>
            <w:r w:rsidR="005C2313">
              <w:t>ta centrs”) saistītās izmaksas;</w:t>
            </w:r>
          </w:p>
          <w:p w:rsidR="00B02E65" w:rsidRDefault="005B69EA" w:rsidP="00B02E65">
            <w:pPr>
              <w:pStyle w:val="ListParagraph"/>
              <w:numPr>
                <w:ilvl w:val="0"/>
                <w:numId w:val="46"/>
              </w:numPr>
              <w:ind w:left="363"/>
              <w:jc w:val="both"/>
            </w:pPr>
            <w:r>
              <w:t xml:space="preserve">līdz 230 000 </w:t>
            </w:r>
            <w:r w:rsidRPr="005B69EA">
              <w:rPr>
                <w:i/>
              </w:rPr>
              <w:t>euro</w:t>
            </w:r>
            <w:r>
              <w:t xml:space="preserve"> Čempionāta norisei nepieciešamās treniņu halles (Daugavas stadiona ledus halles (Augšielā 1, Rīgā)), tai skaitā lielās izlašu ģērbtuves, aprīkošanai;</w:t>
            </w:r>
          </w:p>
          <w:p w:rsidR="005B69EA" w:rsidRDefault="005B69EA" w:rsidP="00B02E65">
            <w:pPr>
              <w:pStyle w:val="ListParagraph"/>
              <w:numPr>
                <w:ilvl w:val="0"/>
                <w:numId w:val="46"/>
              </w:numPr>
              <w:ind w:left="363"/>
              <w:jc w:val="both"/>
            </w:pPr>
            <w:r>
              <w:t xml:space="preserve">līdz </w:t>
            </w:r>
            <w:r w:rsidR="00B02E65" w:rsidRPr="00B02E65">
              <w:t xml:space="preserve">159 736 </w:t>
            </w:r>
            <w:r w:rsidRPr="00B02E65">
              <w:rPr>
                <w:i/>
              </w:rPr>
              <w:t>euro</w:t>
            </w:r>
            <w:r>
              <w:t xml:space="preserve"> IIHF kongresa izmaksu segšanai;</w:t>
            </w:r>
          </w:p>
          <w:p w:rsidR="005B69EA" w:rsidRDefault="005B69EA" w:rsidP="005B69EA">
            <w:pPr>
              <w:pStyle w:val="ListParagraph"/>
              <w:numPr>
                <w:ilvl w:val="0"/>
                <w:numId w:val="46"/>
              </w:numPr>
              <w:ind w:left="363"/>
              <w:jc w:val="both"/>
            </w:pPr>
            <w:r>
              <w:t xml:space="preserve">līdz 145 000 </w:t>
            </w:r>
            <w:r w:rsidRPr="005B69EA">
              <w:rPr>
                <w:i/>
              </w:rPr>
              <w:t>euro</w:t>
            </w:r>
            <w:r>
              <w:t xml:space="preserve"> papildus biroja un palīgtelpu ierīkošanai teritorijā starp Arēnu Rīga (Skanstes ielā 21, Rīga) un Olimpisko sporta centru (Grostonas ielā 6B, Rīgā);</w:t>
            </w:r>
          </w:p>
          <w:p w:rsidR="005B69EA" w:rsidRDefault="005B69EA" w:rsidP="005B69EA">
            <w:pPr>
              <w:pStyle w:val="ListParagraph"/>
              <w:numPr>
                <w:ilvl w:val="0"/>
                <w:numId w:val="46"/>
              </w:numPr>
              <w:ind w:left="363"/>
              <w:jc w:val="both"/>
            </w:pPr>
            <w:r>
              <w:t xml:space="preserve">75 000 </w:t>
            </w:r>
            <w:r w:rsidRPr="005B69EA">
              <w:rPr>
                <w:i/>
              </w:rPr>
              <w:t>euro</w:t>
            </w:r>
            <w:r>
              <w:t xml:space="preserve"> </w:t>
            </w:r>
            <w:r w:rsidRPr="005B69EA">
              <w:rPr>
                <w:i/>
              </w:rPr>
              <w:t>Infront Sports &amp; Media AG</w:t>
            </w:r>
            <w:r>
              <w:t xml:space="preserve"> konsultāciju izmaksu segšanai</w:t>
            </w:r>
            <w:r w:rsidR="00B02E65">
              <w:t>.</w:t>
            </w:r>
          </w:p>
          <w:p w:rsidR="008E122A" w:rsidRDefault="008E122A" w:rsidP="008E122A">
            <w:pPr>
              <w:jc w:val="both"/>
            </w:pPr>
          </w:p>
          <w:p w:rsidR="00113E08" w:rsidRDefault="008E122A" w:rsidP="00113E08">
            <w:pPr>
              <w:jc w:val="both"/>
            </w:pPr>
            <w:r>
              <w:lastRenderedPageBreak/>
              <w:t xml:space="preserve">Izvērstu informāciju skatīt </w:t>
            </w:r>
            <w:r w:rsidR="00AF4346">
              <w:t>pievienotajās tāmēs</w:t>
            </w:r>
            <w:r>
              <w:t xml:space="preserve">. Gadījumā, ja faktiskās ar Olimpiskā sporta centra sagatavošanu, aprīkošanu un nomu saistītās izmaksas būs lielākas par 3 000 000 </w:t>
            </w:r>
            <w:r w:rsidRPr="008E122A">
              <w:rPr>
                <w:i/>
              </w:rPr>
              <w:t>euro</w:t>
            </w:r>
            <w:r>
              <w:t xml:space="preserve">, starpību segs Čempionāta organizators </w:t>
            </w:r>
            <w:r w:rsidR="005B1EF8">
              <w:t>(LHF un SIA „Hokeja akadēmija” kopā ar IIHF)</w:t>
            </w:r>
            <w:r>
              <w:t xml:space="preserve">. Gadījumā, ja faktiskās izmaksas par Daugavas stadiona ledus halles, tai skaitā lielās izlašu ģērbtuves, aprīkošanu pārsniegs 230 000 </w:t>
            </w:r>
            <w:r w:rsidRPr="008E122A">
              <w:rPr>
                <w:i/>
              </w:rPr>
              <w:t>euro</w:t>
            </w:r>
            <w:r>
              <w:t>, starpību segs</w:t>
            </w:r>
            <w:r w:rsidR="0084607D">
              <w:t xml:space="preserve"> LHF</w:t>
            </w:r>
            <w:r>
              <w:t xml:space="preserve">. </w:t>
            </w:r>
            <w:r w:rsidR="0084607D">
              <w:t xml:space="preserve">Tāpat arī </w:t>
            </w:r>
            <w:r w:rsidR="00AF4346">
              <w:t xml:space="preserve">IIHF kongresa izmaksas, kas pārsniedz </w:t>
            </w:r>
            <w:r w:rsidR="00AF4346" w:rsidRPr="00AF4346">
              <w:t xml:space="preserve">159 736 </w:t>
            </w:r>
            <w:r w:rsidR="00AF4346" w:rsidRPr="00AF4346">
              <w:rPr>
                <w:i/>
              </w:rPr>
              <w:t>euro</w:t>
            </w:r>
            <w:r w:rsidR="00AF4346">
              <w:t>, tiks segtas no LHF līdzekļiem.</w:t>
            </w:r>
            <w:r w:rsidR="00DD1174">
              <w:t xml:space="preserve"> Papildus biroja un palīgtelpu ierīkošanai teritorijā starp Arēnu Rīga un Olimpisko sporta centru izmaksas tiks segtas līdz 145 000 </w:t>
            </w:r>
            <w:r w:rsidR="00DD1174" w:rsidRPr="00DD1174">
              <w:rPr>
                <w:i/>
              </w:rPr>
              <w:t>euro</w:t>
            </w:r>
            <w:r w:rsidR="00DD1174">
              <w:t xml:space="preserve">, bet starpību segs Čempionāta organizators </w:t>
            </w:r>
            <w:r w:rsidR="005B1EF8">
              <w:t>(LHF un SIA „Hokeja akadēmija” kopā ar IIHF)</w:t>
            </w:r>
            <w:r w:rsidR="00DD1174">
              <w:t xml:space="preserve">. </w:t>
            </w:r>
            <w:r>
              <w:t xml:space="preserve">Atbilstoši Rīkojuma projekta </w:t>
            </w:r>
            <w:r w:rsidR="00113E08">
              <w:t xml:space="preserve">1. punktā </w:t>
            </w:r>
            <w:r>
              <w:t xml:space="preserve">noteiktam valsts budžeta līdzekļi tiks pārskaitīti LHF. </w:t>
            </w:r>
            <w:r w:rsidR="00113E08">
              <w:t xml:space="preserve">Valsts budžeta līdzekļus, </w:t>
            </w:r>
            <w:r>
              <w:t xml:space="preserve">kas paredzēti </w:t>
            </w:r>
            <w:r w:rsidR="00113E08">
              <w:t xml:space="preserve">Čempionāta norisei nepieciešamās otrās spēļu arēnas Olimpiskajā sporta centrā sagatavošanai, aprīkošanai un nomai, kā arī papildus biroja un palīgtelpu ierīkošanai teritorijā starp Arēnu Rīga un Olimpisko sporta centru (kopā līdz 3 145 000 </w:t>
            </w:r>
            <w:r w:rsidR="00113E08" w:rsidRPr="00113E08">
              <w:rPr>
                <w:i/>
              </w:rPr>
              <w:t>euro</w:t>
            </w:r>
            <w:r w:rsidR="00113E08">
              <w:t xml:space="preserve">) LHF pēc to saņemšanas no IZM pārskaitīs SIA „Hokeja akadēmija”. Valsts budžeta līdzekļus, kas paredzēti Čempionāta norisei nepieciešamās treniņu halles (Daugavas stadiona ledus halles), tai skaitā lielās izlašu ģērbtuves, aprīkošanai, IIHF kongresa un </w:t>
            </w:r>
            <w:r w:rsidR="00113E08" w:rsidRPr="00113E08">
              <w:rPr>
                <w:i/>
              </w:rPr>
              <w:t>Infront Sports &amp; Media AG</w:t>
            </w:r>
            <w:r w:rsidR="00113E08">
              <w:t xml:space="preserve"> konsultāciju izmaksu segšanai</w:t>
            </w:r>
            <w:r w:rsidR="00A35608">
              <w:t xml:space="preserve"> (kopā </w:t>
            </w:r>
            <w:r w:rsidR="00877F53" w:rsidRPr="00877F53">
              <w:t>464 736</w:t>
            </w:r>
            <w:r w:rsidR="00A35608">
              <w:t xml:space="preserve"> </w:t>
            </w:r>
            <w:r w:rsidR="00A35608" w:rsidRPr="00A35608">
              <w:rPr>
                <w:i/>
              </w:rPr>
              <w:t>euro</w:t>
            </w:r>
            <w:r w:rsidR="00A35608">
              <w:t>)</w:t>
            </w:r>
            <w:r w:rsidR="00113E08">
              <w:t>, LHF pēc to saņemšanas no IZM paturēs un attiecīgās izmaksu pozīcijas veiks pati.</w:t>
            </w:r>
          </w:p>
          <w:p w:rsidR="00A35608" w:rsidRDefault="00A35608" w:rsidP="008E122A">
            <w:pPr>
              <w:jc w:val="both"/>
            </w:pPr>
          </w:p>
          <w:p w:rsidR="00D67C5A" w:rsidRDefault="00F07234" w:rsidP="00490531">
            <w:pPr>
              <w:jc w:val="both"/>
            </w:pPr>
            <w:r>
              <w:t xml:space="preserve">Iekšlietu ministrijai tiks piešķirti valsts budžeta </w:t>
            </w:r>
            <w:r w:rsidR="00232A1F">
              <w:t xml:space="preserve">līdzekļi, kas nepārsniedz </w:t>
            </w:r>
            <w:r w:rsidR="00D67C5A" w:rsidRPr="00D67C5A">
              <w:t xml:space="preserve">90 264 </w:t>
            </w:r>
            <w:r w:rsidRPr="00F07234">
              <w:rPr>
                <w:i/>
              </w:rPr>
              <w:t>euro</w:t>
            </w:r>
            <w:r>
              <w:t>, lai segtu ar ārējās drošības nodrošināšanu Čempionātā saistītās izmaksas valsts drošības iestādēm atbilstoši fa</w:t>
            </w:r>
            <w:r w:rsidR="00713490">
              <w:t>ktiskajiem izdevumiem</w:t>
            </w:r>
            <w:r w:rsidR="00877F53">
              <w:t xml:space="preserve"> Čempionātam </w:t>
            </w:r>
            <w:r w:rsidR="00877F53" w:rsidRPr="00877F53">
              <w:t>bez skatītāju klātbūtnes</w:t>
            </w:r>
            <w:r w:rsidR="00877F53">
              <w:t>.</w:t>
            </w:r>
            <w:r w:rsidR="00C16C0D">
              <w:t xml:space="preserve"> Iekšlietu ministrijai papildu nepieciešamā finansējuma aprēķinu skatīt anotācijas pielikumā. </w:t>
            </w:r>
            <w:r w:rsidR="008B5E4F" w:rsidRPr="008B5E4F">
              <w:t xml:space="preserve">Gadījumā, ja, izvērtējot epidemioloģisko situāciju, LHF izstrādāto Covid-19 drošības protokolu, un, uzklausot Veselības ministrijas un Slimību profilakses un kontroles centra speciālistu viedokli, Rīcības komiteja un arī Ministru kabinets lems par noteikta skaita skatītāju klātbūtni, tad jautājums par Iekšlietu ministrijai (Valsts robežsardzei) ar skatītāju līdzdalību saistīto papildus izmaksu kompensēšanu atbilstoši faktiskajiem izdevumiem līdz 165 604 </w:t>
            </w:r>
            <w:r w:rsidR="008B5E4F" w:rsidRPr="008B5E4F">
              <w:rPr>
                <w:i/>
              </w:rPr>
              <w:t>euro</w:t>
            </w:r>
            <w:r w:rsidR="008B5E4F" w:rsidRPr="008B5E4F">
              <w:t xml:space="preserve"> tiks skatīts Rīcības komitejā, jo šī būs jauna situācija un jauni apstākļi, turklāt kompensējamo izdevumu apmērs būs atkarīgs no Valsts robežsardzes veicamajiem papildus pienākumiem atbilstoši pārdoto biļešu skaitam ārvalstniekiem</w:t>
            </w:r>
            <w:r w:rsidR="008B5E4F">
              <w:t>.</w:t>
            </w:r>
          </w:p>
          <w:p w:rsidR="00BB0318" w:rsidRDefault="00BB0318" w:rsidP="008E122A">
            <w:pPr>
              <w:pStyle w:val="NoSpacing"/>
              <w:ind w:left="363" w:hanging="363"/>
              <w:jc w:val="both"/>
            </w:pPr>
          </w:p>
          <w:p w:rsidR="00BB0318" w:rsidRPr="00A564EE" w:rsidRDefault="00A35608" w:rsidP="00A35608">
            <w:pPr>
              <w:pStyle w:val="NoSpacing"/>
              <w:jc w:val="both"/>
            </w:pPr>
            <w:r>
              <w:t xml:space="preserve">Gadījumā, ja Rīkojuma projekta 1. punktā </w:t>
            </w:r>
            <w:r w:rsidR="00BB0318">
              <w:t xml:space="preserve">minētās izdevumu pozīcijas </w:t>
            </w:r>
            <w:r>
              <w:t>būs</w:t>
            </w:r>
            <w:r w:rsidR="00BB0318">
              <w:t xml:space="preserve"> mazākas nekā faktiskie izdevumi, </w:t>
            </w:r>
            <w:r>
              <w:t>pēc kopīga LHF un IZM ierosinājuma jautājums par līdzekļu atlikuma novirzīšanu citu ar Čempionāta organizēšanu saistīto izdevumu pozīciju segšanai, nepārsniedzot Rīkojuma projekta 1. punktā minēto kopējo finansējuma apjomu, sākotnēji tiks izskatīts Rīcības komitejā un attiecīga Rīcības komitejas lēmuma pieņemšanas gadījumā tiks virzīts izskatīšanai Ministru kabinetā tiesību akta projekta veidā kā grozījumi Ministru kabineta rīkojumā.</w:t>
            </w:r>
          </w:p>
        </w:tc>
      </w:tr>
      <w:tr w:rsidR="00183338" w:rsidRPr="003350F2" w:rsidTr="001C20B8">
        <w:trPr>
          <w:jc w:val="center"/>
        </w:trPr>
        <w:tc>
          <w:tcPr>
            <w:tcW w:w="2359" w:type="dxa"/>
          </w:tcPr>
          <w:p w:rsidR="00183338" w:rsidRPr="003350F2" w:rsidRDefault="00183338" w:rsidP="007F671D">
            <w:r w:rsidRPr="003350F2">
              <w:t>6.1. detalizēts ieņēmumu aprēķins</w:t>
            </w:r>
          </w:p>
        </w:tc>
        <w:tc>
          <w:tcPr>
            <w:tcW w:w="8218" w:type="dxa"/>
            <w:gridSpan w:val="7"/>
            <w:vMerge/>
            <w:shd w:val="clear" w:color="auto" w:fill="auto"/>
          </w:tcPr>
          <w:p w:rsidR="00183338" w:rsidRPr="00A564EE" w:rsidRDefault="00183338" w:rsidP="007F671D">
            <w:pPr>
              <w:rPr>
                <w:b/>
                <w:i/>
              </w:rPr>
            </w:pPr>
          </w:p>
        </w:tc>
      </w:tr>
      <w:tr w:rsidR="00183338" w:rsidRPr="003350F2" w:rsidTr="001C20B8">
        <w:trPr>
          <w:jc w:val="center"/>
        </w:trPr>
        <w:tc>
          <w:tcPr>
            <w:tcW w:w="2359" w:type="dxa"/>
          </w:tcPr>
          <w:p w:rsidR="00183338" w:rsidRPr="003350F2" w:rsidRDefault="00183338" w:rsidP="007F671D">
            <w:r w:rsidRPr="003350F2">
              <w:t>6.2. detalizēts izdevumu aprēķins</w:t>
            </w:r>
          </w:p>
        </w:tc>
        <w:tc>
          <w:tcPr>
            <w:tcW w:w="8218" w:type="dxa"/>
            <w:gridSpan w:val="7"/>
            <w:vMerge/>
            <w:shd w:val="clear" w:color="auto" w:fill="auto"/>
          </w:tcPr>
          <w:p w:rsidR="00183338" w:rsidRPr="00A564EE" w:rsidRDefault="00183338" w:rsidP="007F671D">
            <w:pPr>
              <w:rPr>
                <w:b/>
                <w:i/>
              </w:rPr>
            </w:pPr>
          </w:p>
        </w:tc>
      </w:tr>
      <w:tr w:rsidR="00F82DF1" w:rsidRPr="003350F2" w:rsidTr="001C20B8">
        <w:trPr>
          <w:trHeight w:val="399"/>
          <w:jc w:val="center"/>
        </w:trPr>
        <w:tc>
          <w:tcPr>
            <w:tcW w:w="2359" w:type="dxa"/>
          </w:tcPr>
          <w:p w:rsidR="00F82DF1" w:rsidRPr="003350F2" w:rsidRDefault="00F82DF1" w:rsidP="00F82DF1">
            <w:r w:rsidRPr="003350F2">
              <w:t>7. Amata vietu skaita izmaiņas</w:t>
            </w:r>
          </w:p>
        </w:tc>
        <w:tc>
          <w:tcPr>
            <w:tcW w:w="8218" w:type="dxa"/>
            <w:gridSpan w:val="7"/>
            <w:shd w:val="clear" w:color="auto" w:fill="auto"/>
          </w:tcPr>
          <w:p w:rsidR="00F82DF1" w:rsidRPr="00C0364C" w:rsidRDefault="00F82DF1" w:rsidP="00F82DF1">
            <w:pPr>
              <w:ind w:right="34"/>
              <w:jc w:val="both"/>
            </w:pPr>
            <w:r w:rsidRPr="00C0364C">
              <w:t>Rīkojuma projektam nav ietekme uz amata vietu skaita izmaiņām.</w:t>
            </w:r>
          </w:p>
        </w:tc>
      </w:tr>
      <w:tr w:rsidR="00F82DF1" w:rsidRPr="003350F2" w:rsidTr="001C20B8">
        <w:trPr>
          <w:trHeight w:val="399"/>
          <w:jc w:val="center"/>
        </w:trPr>
        <w:tc>
          <w:tcPr>
            <w:tcW w:w="2359" w:type="dxa"/>
          </w:tcPr>
          <w:p w:rsidR="00F82DF1" w:rsidRPr="003350F2" w:rsidRDefault="00F82DF1" w:rsidP="00F82DF1">
            <w:r w:rsidRPr="003350F2">
              <w:t>8. Cita informācija</w:t>
            </w:r>
          </w:p>
        </w:tc>
        <w:tc>
          <w:tcPr>
            <w:tcW w:w="8218" w:type="dxa"/>
            <w:gridSpan w:val="7"/>
            <w:shd w:val="clear" w:color="auto" w:fill="auto"/>
          </w:tcPr>
          <w:p w:rsidR="00232A1F" w:rsidRPr="00C0364C" w:rsidRDefault="00F82DF1" w:rsidP="005B1EF8">
            <w:pPr>
              <w:ind w:right="34"/>
              <w:jc w:val="both"/>
            </w:pPr>
            <w:r w:rsidRPr="00C0364C">
              <w:t>Izdevumus sedz no valsts budžeta programmas 02.00.00 „Līdzekļi neparedzētiem gadījumiem” atbilstoši Ministru kabineta 2018.</w:t>
            </w:r>
            <w:r>
              <w:t xml:space="preserve"> </w:t>
            </w:r>
            <w:r w:rsidRPr="00C0364C">
              <w:t>gada 17.</w:t>
            </w:r>
            <w:r>
              <w:t xml:space="preserve"> j</w:t>
            </w:r>
            <w:r w:rsidRPr="00C0364C">
              <w:t>ūlija noteikumiem Nr.</w:t>
            </w:r>
            <w:r>
              <w:t xml:space="preserve"> </w:t>
            </w:r>
            <w:r w:rsidRPr="00C0364C">
              <w:t>421 „Kārtība, kādā veic gadskārtējā valsts budžeta likumā noteiktās apropriācijas izmaiņas”.</w:t>
            </w:r>
            <w:r w:rsidR="00232A1F">
              <w:t xml:space="preserve"> Finanšu pieprasījumus par līdzekļu piešķiršanu ar Čempionāta organizēšanu saistīto izmaksu segšanai</w:t>
            </w:r>
            <w:r w:rsidR="00232A1F" w:rsidRPr="00232A1F">
              <w:t xml:space="preserve"> </w:t>
            </w:r>
            <w:r w:rsidR="00232A1F">
              <w:t>Rīkojuma projekta 1. punktā norādītājām izdevumu pozīcijām</w:t>
            </w:r>
            <w:r w:rsidR="00232A1F" w:rsidRPr="00232A1F">
              <w:t xml:space="preserve"> atbilstoši faktiski nepieciešamajam apmēram</w:t>
            </w:r>
            <w:r w:rsidR="00232A1F">
              <w:t xml:space="preserve">, kopējam līdzekļu apmēram nepārsniedzot </w:t>
            </w:r>
            <w:r w:rsidR="001509FA" w:rsidRPr="001509FA">
              <w:t xml:space="preserve">3 609 736 </w:t>
            </w:r>
            <w:r w:rsidR="00232A1F" w:rsidRPr="00232A1F">
              <w:rPr>
                <w:i/>
              </w:rPr>
              <w:t>euro</w:t>
            </w:r>
            <w:r w:rsidR="00232A1F">
              <w:t xml:space="preserve">, </w:t>
            </w:r>
            <w:r w:rsidR="007218F2" w:rsidRPr="00232A1F">
              <w:t>normatīvajos aktos n</w:t>
            </w:r>
            <w:r w:rsidR="007218F2">
              <w:t xml:space="preserve">oteiktajā kārtībā sagatavos un Finanšu ministrijā iesniegs IZM. Atzīmējams, ka minētie finanšu pieprasījumi tiks iesniegti pa daļām atbilstoši </w:t>
            </w:r>
            <w:r w:rsidR="007218F2" w:rsidRPr="00232A1F">
              <w:t>faktiski nepieciešamajam apmēram</w:t>
            </w:r>
            <w:r w:rsidR="007218F2">
              <w:t xml:space="preserve">, pirms tam izvērtējot LHF finanšu pieprasījumus un tam pievienotos dokumentus. Līdzekļi tiks pieprasīti arī </w:t>
            </w:r>
            <w:r w:rsidR="007218F2" w:rsidRPr="00232A1F">
              <w:t>avansa maksājumu veikšanai atbilsto</w:t>
            </w:r>
            <w:r w:rsidR="007218F2">
              <w:t xml:space="preserve">ši LHF un SIA „Hokeja akadēmija” noslēgto līgumu nosacījumiem. Ņemot vērā faktu, ka </w:t>
            </w:r>
            <w:r w:rsidR="007218F2">
              <w:lastRenderedPageBreak/>
              <w:t xml:space="preserve">visiem sagatavošanās darbiem ir jābūt paveiktiem līdz Čempionāta sākumam, būs nepieciešams nodrošināt operatīvu </w:t>
            </w:r>
            <w:r w:rsidR="004A30FB">
              <w:t xml:space="preserve">visu iesaistīto pušu </w:t>
            </w:r>
            <w:r w:rsidR="007218F2">
              <w:t>sadarbību savlaicīgai līdzekļu saņemšanai.</w:t>
            </w:r>
            <w:r w:rsidR="00235FCD">
              <w:t xml:space="preserve"> </w:t>
            </w:r>
            <w:r w:rsidR="00232A1F">
              <w:t xml:space="preserve">Finanšu pieprasījumu par līdzekļu piešķiršanu ar ārējās drošības nodrošināšanu Čempionātā saistīto izmaksu segšanai valsts drošības iestādēm atbilstoši faktiskajiem izdevumiem, bet nepārsniedzot </w:t>
            </w:r>
            <w:r w:rsidR="005B1EF8">
              <w:t>90 264</w:t>
            </w:r>
            <w:r w:rsidR="00232A1F">
              <w:t xml:space="preserve"> </w:t>
            </w:r>
            <w:r w:rsidR="00232A1F" w:rsidRPr="00232A1F">
              <w:rPr>
                <w:i/>
              </w:rPr>
              <w:t>euro</w:t>
            </w:r>
            <w:r w:rsidR="00232A1F">
              <w:t xml:space="preserve">, </w:t>
            </w:r>
            <w:r w:rsidR="00232A1F" w:rsidRPr="00232A1F">
              <w:t>normatīvajos aktos n</w:t>
            </w:r>
            <w:r w:rsidR="00232A1F">
              <w:t>oteiktajā kārtībā sagatavos un Finanšu ministrijā iesniegs Iekšlietu ministrija.</w:t>
            </w:r>
          </w:p>
        </w:tc>
      </w:tr>
    </w:tbl>
    <w:p w:rsidR="00A516DC" w:rsidRPr="003350F2" w:rsidRDefault="00A516DC" w:rsidP="00464CD0">
      <w:pPr>
        <w:ind w:left="-567" w:right="-427"/>
        <w:jc w:val="both"/>
      </w:pPr>
    </w:p>
    <w:tbl>
      <w:tblPr>
        <w:tblpPr w:leftFromText="180" w:rightFromText="180" w:vertAnchor="text" w:horzAnchor="margin" w:tblpXSpec="center" w:tblpY="14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85"/>
      </w:tblGrid>
      <w:tr w:rsidR="00C3572A" w:rsidRPr="003350F2" w:rsidTr="000F2F16">
        <w:tc>
          <w:tcPr>
            <w:tcW w:w="10485" w:type="dxa"/>
            <w:tcBorders>
              <w:bottom w:val="single" w:sz="4" w:space="0" w:color="auto"/>
            </w:tcBorders>
            <w:vAlign w:val="center"/>
          </w:tcPr>
          <w:p w:rsidR="00C3572A" w:rsidRPr="003350F2" w:rsidRDefault="00C3572A" w:rsidP="00AF3BA2">
            <w:pPr>
              <w:pStyle w:val="naisnod"/>
              <w:spacing w:before="0" w:after="0"/>
            </w:pPr>
            <w:r w:rsidRPr="003350F2">
              <w:t>IV. Tiesību akta projekta ietekme uz spēkā esošo tiesību normu sistēmu</w:t>
            </w:r>
          </w:p>
        </w:tc>
      </w:tr>
      <w:tr w:rsidR="00C3572A" w:rsidRPr="003350F2" w:rsidTr="000F2F16">
        <w:trPr>
          <w:trHeight w:val="273"/>
        </w:trPr>
        <w:tc>
          <w:tcPr>
            <w:tcW w:w="10485" w:type="dxa"/>
            <w:tcBorders>
              <w:top w:val="single" w:sz="4" w:space="0" w:color="auto"/>
              <w:left w:val="single" w:sz="4" w:space="0" w:color="auto"/>
              <w:bottom w:val="single" w:sz="4" w:space="0" w:color="auto"/>
              <w:right w:val="single" w:sz="4" w:space="0" w:color="auto"/>
            </w:tcBorders>
          </w:tcPr>
          <w:p w:rsidR="00C3572A" w:rsidRPr="003350F2" w:rsidRDefault="00F82DF1" w:rsidP="00AF3BA2">
            <w:pPr>
              <w:ind w:right="127"/>
              <w:jc w:val="center"/>
            </w:pPr>
            <w:r>
              <w:t>Rīkojuma projekts</w:t>
            </w:r>
            <w:r w:rsidR="00C3572A" w:rsidRPr="003350F2">
              <w:t xml:space="preserve"> šo jomu neskar</w:t>
            </w:r>
          </w:p>
        </w:tc>
      </w:tr>
    </w:tbl>
    <w:p w:rsidR="00A516DC" w:rsidRDefault="00A516DC">
      <w:pPr>
        <w:rPr>
          <w:b/>
          <w:bCs/>
        </w:rPr>
      </w:pPr>
    </w:p>
    <w:tbl>
      <w:tblPr>
        <w:tblpPr w:leftFromText="180" w:rightFromText="180" w:vertAnchor="text" w:horzAnchor="margin" w:tblpXSpec="center" w:tblpY="14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85"/>
      </w:tblGrid>
      <w:tr w:rsidR="00C3572A" w:rsidRPr="003350F2" w:rsidTr="000F2F16">
        <w:tc>
          <w:tcPr>
            <w:tcW w:w="10485" w:type="dxa"/>
            <w:vAlign w:val="center"/>
          </w:tcPr>
          <w:p w:rsidR="00C3572A" w:rsidRPr="003350F2" w:rsidRDefault="00C3572A" w:rsidP="00AF3BA2">
            <w:pPr>
              <w:pStyle w:val="naisnod"/>
              <w:spacing w:before="0" w:after="0"/>
            </w:pPr>
            <w:r w:rsidRPr="003350F2">
              <w:t>V. Tiesību akta projekta atbilstība Latvijas Republikas starptautiskajām saistībām</w:t>
            </w:r>
          </w:p>
        </w:tc>
      </w:tr>
      <w:tr w:rsidR="00C3572A" w:rsidRPr="003350F2" w:rsidTr="000F2F16">
        <w:trPr>
          <w:trHeight w:val="273"/>
        </w:trPr>
        <w:tc>
          <w:tcPr>
            <w:tcW w:w="10485" w:type="dxa"/>
          </w:tcPr>
          <w:p w:rsidR="00C3572A" w:rsidRPr="003350F2" w:rsidRDefault="00F82DF1" w:rsidP="00AF3BA2">
            <w:pPr>
              <w:ind w:right="127"/>
              <w:jc w:val="center"/>
            </w:pPr>
            <w:r>
              <w:t>Rīkojuma projekts</w:t>
            </w:r>
            <w:r w:rsidRPr="003350F2">
              <w:t xml:space="preserve"> </w:t>
            </w:r>
            <w:r w:rsidR="00C3572A" w:rsidRPr="003350F2">
              <w:t>šo jomu neskar</w:t>
            </w:r>
          </w:p>
        </w:tc>
      </w:tr>
    </w:tbl>
    <w:p w:rsidR="009D19DB" w:rsidRDefault="009D19DB" w:rsidP="009D19DB">
      <w:pPr>
        <w:rPr>
          <w:b/>
          <w:bCs/>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8"/>
        <w:gridCol w:w="2412"/>
        <w:gridCol w:w="7655"/>
      </w:tblGrid>
      <w:tr w:rsidR="00A35608" w:rsidRPr="004A5EAF" w:rsidTr="00A35608">
        <w:trPr>
          <w:trHeight w:val="420"/>
          <w:jc w:val="center"/>
        </w:trPr>
        <w:tc>
          <w:tcPr>
            <w:tcW w:w="10485" w:type="dxa"/>
            <w:gridSpan w:val="3"/>
            <w:vAlign w:val="center"/>
          </w:tcPr>
          <w:p w:rsidR="00A35608" w:rsidRPr="004A5EAF" w:rsidRDefault="00A35608" w:rsidP="00B4526C">
            <w:pPr>
              <w:jc w:val="center"/>
              <w:rPr>
                <w:b/>
              </w:rPr>
            </w:pPr>
            <w:r w:rsidRPr="004A5EAF">
              <w:rPr>
                <w:b/>
              </w:rPr>
              <w:t>VI. Sabiedrības līdzdalība un komunikācijas aktivitātes</w:t>
            </w:r>
          </w:p>
        </w:tc>
      </w:tr>
      <w:tr w:rsidR="00A35608" w:rsidRPr="004A5EAF" w:rsidTr="00A35608">
        <w:trPr>
          <w:trHeight w:val="540"/>
          <w:jc w:val="center"/>
        </w:trPr>
        <w:tc>
          <w:tcPr>
            <w:tcW w:w="418" w:type="dxa"/>
          </w:tcPr>
          <w:p w:rsidR="00A35608" w:rsidRPr="004A5EAF" w:rsidRDefault="00A35608" w:rsidP="00B4526C">
            <w:r w:rsidRPr="004A5EAF">
              <w:t>1.</w:t>
            </w:r>
          </w:p>
        </w:tc>
        <w:tc>
          <w:tcPr>
            <w:tcW w:w="2412" w:type="dxa"/>
          </w:tcPr>
          <w:p w:rsidR="00A35608" w:rsidRPr="004A5EAF" w:rsidRDefault="00A35608" w:rsidP="00B4526C">
            <w:r w:rsidRPr="004A5EAF">
              <w:t>Plānotās sabiedrības līdzdalības un komunikācijas aktivitātes saistībā ar projektu</w:t>
            </w:r>
          </w:p>
        </w:tc>
        <w:tc>
          <w:tcPr>
            <w:tcW w:w="7655" w:type="dxa"/>
          </w:tcPr>
          <w:p w:rsidR="00D5566A" w:rsidRPr="004A5EAF" w:rsidRDefault="00D5566A" w:rsidP="008007D7">
            <w:pPr>
              <w:jc w:val="both"/>
            </w:pPr>
            <w:r>
              <w:t xml:space="preserve">Informācija par plānoto valsts atbalstu visa Čempionāta organizēšanai </w:t>
            </w:r>
            <w:r w:rsidR="002676D5" w:rsidRPr="00642FE1">
              <w:t>Latvijā</w:t>
            </w:r>
            <w:r w:rsidR="002676D5">
              <w:t xml:space="preserve"> (Rīgā) </w:t>
            </w:r>
            <w:r>
              <w:t xml:space="preserve">sabiedrībai sniegta 2021. gada 3. februāra preses konferencē, kā arī pēc preses konferences sniedzot paziņojumus plašsaziņas līdzekļiem. </w:t>
            </w:r>
            <w:r w:rsidR="00DD37FB">
              <w:t xml:space="preserve">Informācija sabiedrībai regulāri sniegta jau kopš IIHF Padomes 2021. gada 2. februāra lēmuma pieņemšanas. </w:t>
            </w:r>
            <w:r>
              <w:t>Informācija par Rīkojuma projekta izstrādi un virzību sabiedrībai sniegta pēc Rīcības komitejas 2021. gada 15. februāra sēdes</w:t>
            </w:r>
            <w:r w:rsidR="00EE148D">
              <w:t>,</w:t>
            </w:r>
            <w:r>
              <w:t xml:space="preserve"> sniedzot </w:t>
            </w:r>
            <w:r w:rsidR="008007D7">
              <w:t>informāciju</w:t>
            </w:r>
            <w:r>
              <w:t xml:space="preserve"> plašsaziņas līdzekļiem.</w:t>
            </w:r>
            <w:r w:rsidRPr="004A5EAF">
              <w:t xml:space="preserve"> </w:t>
            </w:r>
          </w:p>
        </w:tc>
      </w:tr>
      <w:tr w:rsidR="00A35608" w:rsidRPr="004A5EAF" w:rsidTr="00A35608">
        <w:trPr>
          <w:trHeight w:val="320"/>
          <w:jc w:val="center"/>
        </w:trPr>
        <w:tc>
          <w:tcPr>
            <w:tcW w:w="418" w:type="dxa"/>
          </w:tcPr>
          <w:p w:rsidR="00A35608" w:rsidRPr="004A5EAF" w:rsidRDefault="00A35608" w:rsidP="00B4526C">
            <w:r w:rsidRPr="004A5EAF">
              <w:t>2.</w:t>
            </w:r>
          </w:p>
        </w:tc>
        <w:tc>
          <w:tcPr>
            <w:tcW w:w="2412" w:type="dxa"/>
          </w:tcPr>
          <w:p w:rsidR="00A35608" w:rsidRPr="004A5EAF" w:rsidRDefault="00A35608" w:rsidP="00B4526C">
            <w:r w:rsidRPr="004A5EAF">
              <w:t>Sabiedrības līdzdalība projekta izstrādē</w:t>
            </w:r>
          </w:p>
        </w:tc>
        <w:tc>
          <w:tcPr>
            <w:tcW w:w="7655" w:type="dxa"/>
          </w:tcPr>
          <w:p w:rsidR="00A35608" w:rsidRPr="004A5EAF" w:rsidRDefault="00A35608" w:rsidP="00B4526C">
            <w:pPr>
              <w:jc w:val="both"/>
            </w:pPr>
            <w:r>
              <w:t>Rīkojuma projekta izstrādes procesā notikušas konsultācijas ar LHF un SIA „Hokeja akadēmija”, kā arī jautājums izskatīts Rīcības komitejas 2021. gada 15. februāra sēdē.</w:t>
            </w:r>
          </w:p>
        </w:tc>
      </w:tr>
      <w:tr w:rsidR="00A35608" w:rsidRPr="004A5EAF" w:rsidTr="00A35608">
        <w:trPr>
          <w:trHeight w:val="460"/>
          <w:jc w:val="center"/>
        </w:trPr>
        <w:tc>
          <w:tcPr>
            <w:tcW w:w="418" w:type="dxa"/>
          </w:tcPr>
          <w:p w:rsidR="00A35608" w:rsidRPr="004A5EAF" w:rsidRDefault="00A35608" w:rsidP="00B4526C">
            <w:r w:rsidRPr="004A5EAF">
              <w:t>3.</w:t>
            </w:r>
          </w:p>
        </w:tc>
        <w:tc>
          <w:tcPr>
            <w:tcW w:w="2412" w:type="dxa"/>
          </w:tcPr>
          <w:p w:rsidR="00A35608" w:rsidRPr="004A5EAF" w:rsidRDefault="00A35608" w:rsidP="00B4526C">
            <w:r w:rsidRPr="004A5EAF">
              <w:t>Sabiedrības līdzdalības rezultāti</w:t>
            </w:r>
          </w:p>
        </w:tc>
        <w:tc>
          <w:tcPr>
            <w:tcW w:w="7655" w:type="dxa"/>
          </w:tcPr>
          <w:p w:rsidR="00A35608" w:rsidRPr="004A5EAF" w:rsidRDefault="00A35608" w:rsidP="00A35608">
            <w:pPr>
              <w:jc w:val="both"/>
            </w:pPr>
            <w:r>
              <w:t xml:space="preserve">LHF </w:t>
            </w:r>
            <w:r w:rsidR="00D5566A">
              <w:t xml:space="preserve">un SIA „Hokeja akadēmija” </w:t>
            </w:r>
            <w:r>
              <w:t>atbalsta Rīkojuma projekta virzību.</w:t>
            </w:r>
          </w:p>
        </w:tc>
      </w:tr>
      <w:tr w:rsidR="00A35608" w:rsidRPr="004A5EAF" w:rsidTr="00A35608">
        <w:trPr>
          <w:trHeight w:val="460"/>
          <w:jc w:val="center"/>
        </w:trPr>
        <w:tc>
          <w:tcPr>
            <w:tcW w:w="418" w:type="dxa"/>
          </w:tcPr>
          <w:p w:rsidR="00A35608" w:rsidRPr="004A5EAF" w:rsidRDefault="00A35608" w:rsidP="00B4526C">
            <w:r w:rsidRPr="004A5EAF">
              <w:t>4.</w:t>
            </w:r>
          </w:p>
        </w:tc>
        <w:tc>
          <w:tcPr>
            <w:tcW w:w="2412" w:type="dxa"/>
          </w:tcPr>
          <w:p w:rsidR="00A35608" w:rsidRPr="004A5EAF" w:rsidRDefault="00A35608" w:rsidP="00B4526C">
            <w:r w:rsidRPr="004A5EAF">
              <w:t>Cita informācija</w:t>
            </w:r>
          </w:p>
        </w:tc>
        <w:tc>
          <w:tcPr>
            <w:tcW w:w="7655" w:type="dxa"/>
          </w:tcPr>
          <w:p w:rsidR="00A35608" w:rsidRPr="004A5EAF" w:rsidRDefault="00A35608" w:rsidP="00B4526C">
            <w:pPr>
              <w:shd w:val="clear" w:color="auto" w:fill="FFFFFF"/>
              <w:jc w:val="both"/>
            </w:pPr>
            <w:r>
              <w:t>Nav.</w:t>
            </w:r>
          </w:p>
        </w:tc>
      </w:tr>
    </w:tbl>
    <w:p w:rsidR="00A35608" w:rsidRPr="00C0364C" w:rsidRDefault="00A35608" w:rsidP="009D19DB">
      <w:pPr>
        <w:rPr>
          <w:b/>
          <w:bCs/>
        </w:rPr>
      </w:pPr>
    </w:p>
    <w:tbl>
      <w:tblPr>
        <w:tblpPr w:leftFromText="180" w:rightFromText="180" w:vertAnchor="text" w:horzAnchor="margin" w:tblpXSpec="center" w:tblpY="14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7286"/>
      </w:tblGrid>
      <w:tr w:rsidR="009D19DB" w:rsidRPr="00317B6A" w:rsidTr="000F2F16">
        <w:tc>
          <w:tcPr>
            <w:tcW w:w="10485" w:type="dxa"/>
            <w:gridSpan w:val="3"/>
            <w:vAlign w:val="center"/>
          </w:tcPr>
          <w:p w:rsidR="009D19DB" w:rsidRPr="00317B6A" w:rsidRDefault="009D19DB" w:rsidP="000647C1">
            <w:pPr>
              <w:pStyle w:val="naisnod"/>
              <w:spacing w:before="0" w:after="0"/>
            </w:pPr>
            <w:r w:rsidRPr="00C3572A">
              <w:t>VII. Tiesību akta projekta izpildes nodrošināšana un tās ietekme uz institūcijām</w:t>
            </w:r>
          </w:p>
        </w:tc>
      </w:tr>
      <w:tr w:rsidR="009D19DB" w:rsidRPr="00B24229" w:rsidTr="000F2F16">
        <w:trPr>
          <w:trHeight w:val="265"/>
        </w:trPr>
        <w:tc>
          <w:tcPr>
            <w:tcW w:w="684" w:type="dxa"/>
          </w:tcPr>
          <w:p w:rsidR="009D19DB" w:rsidRPr="00B24229" w:rsidRDefault="009D19DB" w:rsidP="000647C1">
            <w:pPr>
              <w:pStyle w:val="naiskr"/>
              <w:spacing w:before="0" w:after="0"/>
              <w:jc w:val="center"/>
            </w:pPr>
            <w:r w:rsidRPr="00B24229">
              <w:t>1.</w:t>
            </w:r>
          </w:p>
        </w:tc>
        <w:tc>
          <w:tcPr>
            <w:tcW w:w="2515" w:type="dxa"/>
          </w:tcPr>
          <w:p w:rsidR="009D19DB" w:rsidRPr="00C22F23" w:rsidRDefault="009D19DB" w:rsidP="000647C1">
            <w:pPr>
              <w:ind w:left="109"/>
            </w:pPr>
            <w:r w:rsidRPr="00C22F23">
              <w:t>Projekta izpildē iesaistītās institūcijas</w:t>
            </w:r>
          </w:p>
        </w:tc>
        <w:tc>
          <w:tcPr>
            <w:tcW w:w="7286" w:type="dxa"/>
          </w:tcPr>
          <w:p w:rsidR="009D19DB" w:rsidRPr="00B24229" w:rsidRDefault="009D19DB" w:rsidP="000D7B80">
            <w:pPr>
              <w:ind w:left="128" w:right="142"/>
              <w:jc w:val="both"/>
            </w:pPr>
            <w:r>
              <w:t xml:space="preserve">Rīkojuma projekta </w:t>
            </w:r>
            <w:r w:rsidRPr="00776AC7">
              <w:t xml:space="preserve">izpildi nodrošinās </w:t>
            </w:r>
            <w:r w:rsidR="000335DB">
              <w:t xml:space="preserve">IZM sadarbībā ar Finanšu ministriju, </w:t>
            </w:r>
            <w:r w:rsidR="000D7B80">
              <w:t xml:space="preserve"> Iekšlietu ministriju, </w:t>
            </w:r>
            <w:r w:rsidR="000335DB">
              <w:t>Rīcības komiteju, LHF un SIA „Hokeja akadēmija”</w:t>
            </w:r>
            <w:r>
              <w:t>.</w:t>
            </w:r>
          </w:p>
        </w:tc>
      </w:tr>
      <w:tr w:rsidR="009D19DB" w:rsidRPr="00B24229" w:rsidTr="000F2F16">
        <w:trPr>
          <w:trHeight w:val="265"/>
        </w:trPr>
        <w:tc>
          <w:tcPr>
            <w:tcW w:w="684" w:type="dxa"/>
          </w:tcPr>
          <w:p w:rsidR="009D19DB" w:rsidRPr="00B24229" w:rsidRDefault="009D19DB" w:rsidP="000647C1">
            <w:pPr>
              <w:pStyle w:val="naiskr"/>
              <w:spacing w:before="0" w:after="0"/>
              <w:jc w:val="center"/>
            </w:pPr>
            <w:r>
              <w:t>2.</w:t>
            </w:r>
          </w:p>
        </w:tc>
        <w:tc>
          <w:tcPr>
            <w:tcW w:w="2515" w:type="dxa"/>
          </w:tcPr>
          <w:p w:rsidR="009D19DB" w:rsidRPr="00C22F23" w:rsidRDefault="009D19DB" w:rsidP="000647C1">
            <w:pPr>
              <w:ind w:left="109"/>
            </w:pPr>
            <w:r w:rsidRPr="00C22F23">
              <w:t>Projekta izpildes ietekme uz pārvaldes funkcijām un institucionālo struktūru.</w:t>
            </w:r>
            <w:r w:rsidRPr="00C22F23">
              <w:br/>
              <w:t>Jaunu institūciju izveide, esošu institūciju likvidācija vai reorganizācija, to ietekme uz institūcijas cilvēkresursiem</w:t>
            </w:r>
          </w:p>
        </w:tc>
        <w:tc>
          <w:tcPr>
            <w:tcW w:w="7286" w:type="dxa"/>
          </w:tcPr>
          <w:p w:rsidR="009D19DB" w:rsidRDefault="009D19DB" w:rsidP="000647C1">
            <w:pPr>
              <w:ind w:left="128" w:right="142"/>
              <w:jc w:val="both"/>
            </w:pPr>
            <w:r>
              <w:t xml:space="preserve">Rīkojuma projekts </w:t>
            </w:r>
            <w:r w:rsidRPr="00E4473B">
              <w:t>šo jomu neskar</w:t>
            </w:r>
          </w:p>
        </w:tc>
      </w:tr>
      <w:tr w:rsidR="009D19DB" w:rsidRPr="00B24229" w:rsidTr="000F2F16">
        <w:trPr>
          <w:trHeight w:val="265"/>
        </w:trPr>
        <w:tc>
          <w:tcPr>
            <w:tcW w:w="684" w:type="dxa"/>
          </w:tcPr>
          <w:p w:rsidR="009D19DB" w:rsidRPr="00B24229" w:rsidRDefault="009D19DB" w:rsidP="000647C1">
            <w:pPr>
              <w:pStyle w:val="naiskr"/>
              <w:spacing w:before="0" w:after="0"/>
              <w:jc w:val="center"/>
            </w:pPr>
            <w:r>
              <w:t>3.</w:t>
            </w:r>
          </w:p>
        </w:tc>
        <w:tc>
          <w:tcPr>
            <w:tcW w:w="2515" w:type="dxa"/>
          </w:tcPr>
          <w:p w:rsidR="009D19DB" w:rsidRPr="00C22F23" w:rsidRDefault="009D19DB" w:rsidP="000647C1">
            <w:pPr>
              <w:ind w:left="109"/>
            </w:pPr>
            <w:r w:rsidRPr="00C22F23">
              <w:t>Cita informācija</w:t>
            </w:r>
          </w:p>
        </w:tc>
        <w:tc>
          <w:tcPr>
            <w:tcW w:w="7286" w:type="dxa"/>
          </w:tcPr>
          <w:p w:rsidR="009D19DB" w:rsidRDefault="009D19DB" w:rsidP="000647C1">
            <w:pPr>
              <w:ind w:left="128" w:right="142"/>
              <w:jc w:val="both"/>
            </w:pPr>
            <w:r>
              <w:t>Nav</w:t>
            </w:r>
          </w:p>
        </w:tc>
      </w:tr>
    </w:tbl>
    <w:p w:rsidR="004C063B" w:rsidRDefault="004C063B"/>
    <w:p w:rsidR="00A74CEA" w:rsidRDefault="00A74CEA"/>
    <w:p w:rsidR="00617D7A" w:rsidRPr="003350F2" w:rsidRDefault="00481F9B" w:rsidP="00C7220E">
      <w:pPr>
        <w:pStyle w:val="BodyText2"/>
        <w:spacing w:after="0" w:line="240" w:lineRule="auto"/>
        <w:ind w:firstLine="720"/>
        <w:jc w:val="both"/>
      </w:pPr>
      <w:r w:rsidRPr="003350F2">
        <w:t>I</w:t>
      </w:r>
      <w:r w:rsidR="008F245F" w:rsidRPr="003350F2">
        <w:t>zglītības un zinātnes ministr</w:t>
      </w:r>
      <w:r w:rsidR="00896B42" w:rsidRPr="003350F2">
        <w:t>e</w:t>
      </w:r>
      <w:r w:rsidRPr="003350F2">
        <w:tab/>
      </w:r>
      <w:r w:rsidRPr="003350F2">
        <w:tab/>
      </w:r>
      <w:r w:rsidRPr="003350F2">
        <w:tab/>
      </w:r>
      <w:r w:rsidRPr="003350F2">
        <w:tab/>
      </w:r>
      <w:r w:rsidRPr="003350F2">
        <w:tab/>
      </w:r>
      <w:r w:rsidR="001F5853">
        <w:t xml:space="preserve">Ilga </w:t>
      </w:r>
      <w:r w:rsidR="00896B42" w:rsidRPr="003350F2">
        <w:t>Šuplinska</w:t>
      </w:r>
    </w:p>
    <w:p w:rsidR="00C21CEA" w:rsidRDefault="00C21CEA" w:rsidP="00887F4F">
      <w:pPr>
        <w:ind w:left="720"/>
        <w:rPr>
          <w:sz w:val="22"/>
          <w:szCs w:val="22"/>
        </w:rPr>
      </w:pPr>
    </w:p>
    <w:p w:rsidR="00712F9E" w:rsidRDefault="00712F9E" w:rsidP="00887F4F">
      <w:pPr>
        <w:ind w:left="720"/>
        <w:rPr>
          <w:sz w:val="22"/>
          <w:szCs w:val="22"/>
        </w:rPr>
      </w:pPr>
    </w:p>
    <w:p w:rsidR="00887F4F" w:rsidRPr="00887F4F" w:rsidRDefault="00887F4F" w:rsidP="00887F4F">
      <w:pPr>
        <w:ind w:left="720"/>
        <w:rPr>
          <w:sz w:val="22"/>
          <w:szCs w:val="22"/>
        </w:rPr>
      </w:pPr>
      <w:r w:rsidRPr="00887F4F">
        <w:rPr>
          <w:sz w:val="22"/>
          <w:szCs w:val="22"/>
        </w:rPr>
        <w:t>Severs 67047935</w:t>
      </w:r>
    </w:p>
    <w:p w:rsidR="00763103" w:rsidRPr="002D62A9" w:rsidRDefault="00887F4F" w:rsidP="00887F4F">
      <w:pPr>
        <w:ind w:left="720"/>
        <w:rPr>
          <w:sz w:val="22"/>
          <w:szCs w:val="22"/>
        </w:rPr>
      </w:pPr>
      <w:r w:rsidRPr="00887F4F">
        <w:rPr>
          <w:sz w:val="22"/>
          <w:szCs w:val="22"/>
        </w:rPr>
        <w:t>edgars.severs@izm.gov.lv</w:t>
      </w:r>
    </w:p>
    <w:sectPr w:rsidR="00763103" w:rsidRPr="002D62A9" w:rsidSect="00A74CEA">
      <w:headerReference w:type="default" r:id="rId8"/>
      <w:footerReference w:type="default" r:id="rId9"/>
      <w:footerReference w:type="first" r:id="rId10"/>
      <w:pgSz w:w="11906" w:h="16838" w:code="9"/>
      <w:pgMar w:top="851" w:right="1134" w:bottom="709" w:left="1531" w:header="284" w:footer="4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CF1" w:rsidRDefault="00E80CF1" w:rsidP="00123E9B">
      <w:r>
        <w:separator/>
      </w:r>
    </w:p>
  </w:endnote>
  <w:endnote w:type="continuationSeparator" w:id="0">
    <w:p w:rsidR="00E80CF1" w:rsidRDefault="00E80CF1"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6C" w:rsidRPr="00463847" w:rsidRDefault="00B4526C" w:rsidP="00463847">
    <w:pPr>
      <w:pStyle w:val="Footer"/>
    </w:pPr>
    <w:r w:rsidRPr="00463847">
      <w:rPr>
        <w:sz w:val="22"/>
        <w:szCs w:val="22"/>
      </w:rPr>
      <w:t>IZMAnot_</w:t>
    </w:r>
    <w:r>
      <w:rPr>
        <w:sz w:val="22"/>
        <w:szCs w:val="22"/>
      </w:rPr>
      <w:t>0</w:t>
    </w:r>
    <w:r w:rsidR="00962DBA">
      <w:rPr>
        <w:sz w:val="22"/>
        <w:szCs w:val="22"/>
      </w:rPr>
      <w:t>2</w:t>
    </w:r>
    <w:r>
      <w:rPr>
        <w:sz w:val="22"/>
        <w:szCs w:val="22"/>
      </w:rPr>
      <w:t>03</w:t>
    </w:r>
    <w:r w:rsidRPr="00463847">
      <w:rPr>
        <w:sz w:val="22"/>
        <w:szCs w:val="22"/>
      </w:rPr>
      <w:t>21_LNG-hokejs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6C" w:rsidRPr="00463847" w:rsidRDefault="00B4526C" w:rsidP="00463847">
    <w:pPr>
      <w:pStyle w:val="Footer"/>
    </w:pPr>
    <w:r w:rsidRPr="00463847">
      <w:rPr>
        <w:sz w:val="22"/>
        <w:szCs w:val="22"/>
      </w:rPr>
      <w:t>IZMAnot_</w:t>
    </w:r>
    <w:r>
      <w:rPr>
        <w:sz w:val="22"/>
        <w:szCs w:val="22"/>
      </w:rPr>
      <w:t>0</w:t>
    </w:r>
    <w:r w:rsidR="00962DBA">
      <w:rPr>
        <w:sz w:val="22"/>
        <w:szCs w:val="22"/>
      </w:rPr>
      <w:t>2</w:t>
    </w:r>
    <w:r>
      <w:rPr>
        <w:sz w:val="22"/>
        <w:szCs w:val="22"/>
      </w:rPr>
      <w:t>03</w:t>
    </w:r>
    <w:r w:rsidRPr="00463847">
      <w:rPr>
        <w:sz w:val="22"/>
        <w:szCs w:val="22"/>
      </w:rPr>
      <w:t>21_LNG-hokejs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CF1" w:rsidRDefault="00E80CF1" w:rsidP="00123E9B">
      <w:r>
        <w:separator/>
      </w:r>
    </w:p>
  </w:footnote>
  <w:footnote w:type="continuationSeparator" w:id="0">
    <w:p w:rsidR="00E80CF1" w:rsidRDefault="00E80CF1" w:rsidP="00123E9B">
      <w:r>
        <w:continuationSeparator/>
      </w:r>
    </w:p>
  </w:footnote>
  <w:footnote w:id="1">
    <w:p w:rsidR="00B4526C" w:rsidRDefault="00B4526C" w:rsidP="001E0867">
      <w:pPr>
        <w:pStyle w:val="FootnoteText"/>
        <w:ind w:left="-284" w:right="-398"/>
        <w:jc w:val="both"/>
      </w:pPr>
      <w:r>
        <w:rPr>
          <w:rStyle w:val="FootnoteReference"/>
        </w:rPr>
        <w:footnoteRef/>
      </w:r>
      <w:r>
        <w:t xml:space="preserve"> Jāatzīmē, ka 2019. gadā LHF tika piešķirti valsts budžeta līdzekļi </w:t>
      </w:r>
      <w:r w:rsidRPr="00210E42">
        <w:t xml:space="preserve">183 268 </w:t>
      </w:r>
      <w:r w:rsidRPr="00210E42">
        <w:rPr>
          <w:i/>
        </w:rPr>
        <w:t>euro</w:t>
      </w:r>
      <w:r>
        <w:t xml:space="preserve"> apmērā maksājuma veikšanai IIHF pusgada kongresa organizēšanai</w:t>
      </w:r>
      <w:r w:rsidRPr="00210E42">
        <w:t xml:space="preserve">. LHF 2020. gada 24. janvāra vēstulē Nr. I-19/20 </w:t>
      </w:r>
      <w:r>
        <w:t>informēja</w:t>
      </w:r>
      <w:r w:rsidRPr="00210E42">
        <w:t xml:space="preserve"> IZM, ka no piešķirtajiem 183 268 </w:t>
      </w:r>
      <w:r w:rsidRPr="00210E42">
        <w:rPr>
          <w:i/>
        </w:rPr>
        <w:t>euro</w:t>
      </w:r>
      <w:r w:rsidRPr="00210E42">
        <w:t xml:space="preserve"> ir izmantoti 156 244,30 </w:t>
      </w:r>
      <w:r w:rsidRPr="00210E42">
        <w:rPr>
          <w:i/>
        </w:rPr>
        <w:t>euro</w:t>
      </w:r>
      <w:r w:rsidRPr="00210E42">
        <w:t xml:space="preserve">, kā rezultātā ir izveidojies neizmantotais līdzekļu atlikums 27 023,74 </w:t>
      </w:r>
      <w:r w:rsidRPr="00210E42">
        <w:rPr>
          <w:i/>
        </w:rPr>
        <w:t>euro</w:t>
      </w:r>
      <w:r w:rsidRPr="00210E42">
        <w:t>, kurus LHF lūdz</w:t>
      </w:r>
      <w:r>
        <w:t>a</w:t>
      </w:r>
      <w:r w:rsidRPr="00210E42">
        <w:t xml:space="preserve"> novirzīt citu Čempionāta organizēšanas izdevumu segšanai. Līdzekļu atlikums </w:t>
      </w:r>
      <w:r>
        <w:t>izveidojās</w:t>
      </w:r>
      <w:r w:rsidRPr="00210E42">
        <w:t>, jo LHF izdevās vienoties par labākiem nosacījumiem ar IIHF un sākotnēji plānoto</w:t>
      </w:r>
      <w:r>
        <w:t>. Ņemot vērā, ka epidemioloģiskās situācijas pasaulē Covid-19 infekcijas pandēmijas dēļ IIHF pusgada kongress 2020. gadā norisinājās attālināti, faktiskās IIHF izmaksas kongresa organizēšanai bija mazākas, kā rezultātā līdzekļu starpību bija iespējams novirzīt IIHF kongresa organizēšanai 2021. gadā, kas attiecīgi samazināja šai pozīcijai 2021. gadā nepieciešamo valsts līdzfinansējuma apmēru, kā arī dod iespēju segt izdevumu starpību no valsts budžeta nenosegtām izmaksu pozīcijām.</w:t>
      </w:r>
    </w:p>
  </w:footnote>
  <w:footnote w:id="2">
    <w:p w:rsidR="00450F3C" w:rsidRDefault="00450F3C" w:rsidP="000A65C2">
      <w:pPr>
        <w:pStyle w:val="FootnoteText"/>
        <w:ind w:left="-284" w:right="-398"/>
        <w:jc w:val="both"/>
      </w:pPr>
      <w:r>
        <w:rPr>
          <w:rStyle w:val="FootnoteReference"/>
        </w:rPr>
        <w:footnoteRef/>
      </w:r>
      <w:r w:rsidR="000A65C2">
        <w:t xml:space="preserve"> Valsts robežsardzes papildus izmaksas ir saistītas tikai ar darbu ar ārvalstu skatītājiem. J</w:t>
      </w:r>
      <w:r>
        <w:t xml:space="preserve">a tiks pieņemts lēmums par ierobežota skaita skatītāju klātbūtni, </w:t>
      </w:r>
      <w:r w:rsidR="000A65C2">
        <w:t>turklāt pieļauta arī ārvalstu skatītāju klātbūtne, aprēķinot plānotās izmaksas, jāņem vērā fakts, ka ārvalstniekiem pēc ierašanās Latvijā ir jāievēro pašizolācija, kas mazina ārvalstnieku motivāciju apmeklēt Čempionātu klātienē.</w:t>
      </w:r>
      <w:r>
        <w:t xml:space="preserve"> </w:t>
      </w:r>
      <w:r w:rsidR="000A65C2">
        <w:t>Šobrīd Iekšlietu ministrijas aprēķinos par provizoriskajiem Valsts robežsardzes papildus izdevumiem šie aspekti nav ņemti vēr</w:t>
      </w:r>
      <w:r w:rsidR="009E5CAD">
        <w:t xml:space="preserve">ā, tāpēc arī papildus izmaksas </w:t>
      </w:r>
      <w:r w:rsidR="008D4C53">
        <w:t>objektīvi nav precīzi aprēķināmas</w:t>
      </w:r>
      <w:r w:rsidR="009E5CAD">
        <w:t>.</w:t>
      </w:r>
    </w:p>
  </w:footnote>
  <w:footnote w:id="3">
    <w:p w:rsidR="00B4526C" w:rsidRDefault="00B4526C" w:rsidP="008101F8">
      <w:pPr>
        <w:pStyle w:val="FootnoteText"/>
        <w:ind w:left="-284" w:right="-398"/>
        <w:jc w:val="both"/>
      </w:pPr>
      <w:r>
        <w:rPr>
          <w:rStyle w:val="FootnoteReference"/>
        </w:rPr>
        <w:footnoteRef/>
      </w:r>
      <w:r>
        <w:t xml:space="preserve"> Daļa no komandām Latvijā ieradīsies vairāk kā 10 dienas pirms Čempionāta, lai aizvadītu treniņus un pārbaudes spēles, par saviem līdzekļiem pilnībā sedzot visas ar uzturēšanos saistītās izmaksas.</w:t>
      </w:r>
    </w:p>
  </w:footnote>
  <w:footnote w:id="4">
    <w:p w:rsidR="00B4526C" w:rsidRDefault="00B4526C" w:rsidP="008101F8">
      <w:pPr>
        <w:pStyle w:val="FootnoteText"/>
        <w:ind w:left="-284" w:right="-398"/>
        <w:jc w:val="both"/>
      </w:pPr>
      <w:r>
        <w:rPr>
          <w:rStyle w:val="FootnoteReference"/>
        </w:rPr>
        <w:footnoteRef/>
      </w:r>
      <w:r>
        <w:t xml:space="preserve"> Skatīt </w:t>
      </w:r>
      <w:r w:rsidRPr="009007D9">
        <w:t xml:space="preserve">Līguma par </w:t>
      </w:r>
      <w:r>
        <w:t xml:space="preserve">Eiropas Savienības darbību 107. </w:t>
      </w:r>
      <w:r w:rsidRPr="009007D9">
        <w:t>pant</w:t>
      </w:r>
      <w:r>
        <w:t>u</w:t>
      </w:r>
      <w:r w:rsidRPr="009007D9">
        <w:t xml:space="preserve"> un Komercdarbīb</w:t>
      </w:r>
      <w:r>
        <w:t xml:space="preserve">as atbalsta kontroles likuma 5. </w:t>
      </w:r>
      <w:r w:rsidRPr="009007D9">
        <w:t>pant</w:t>
      </w:r>
      <w:r>
        <w: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6C" w:rsidRDefault="00B4526C">
    <w:pPr>
      <w:pStyle w:val="Header"/>
      <w:jc w:val="center"/>
    </w:pPr>
    <w:r>
      <w:fldChar w:fldCharType="begin"/>
    </w:r>
    <w:r>
      <w:instrText xml:space="preserve"> PAGE   \* MERGEFORMAT </w:instrText>
    </w:r>
    <w:r>
      <w:fldChar w:fldCharType="separate"/>
    </w:r>
    <w:r w:rsidR="000057AD">
      <w:rPr>
        <w:noProof/>
      </w:rPr>
      <w:t>12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0A3F46FF"/>
    <w:multiLevelType w:val="hybridMultilevel"/>
    <w:tmpl w:val="A32423AA"/>
    <w:lvl w:ilvl="0" w:tplc="1254909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 w15:restartNumberingAfterBreak="0">
    <w:nsid w:val="0BC35B53"/>
    <w:multiLevelType w:val="hybridMultilevel"/>
    <w:tmpl w:val="C728C3FC"/>
    <w:lvl w:ilvl="0" w:tplc="085E6C5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5" w15:restartNumberingAfterBreak="0">
    <w:nsid w:val="0E95291A"/>
    <w:multiLevelType w:val="hybridMultilevel"/>
    <w:tmpl w:val="7AC41DC6"/>
    <w:lvl w:ilvl="0" w:tplc="9BBCF4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7" w15:restartNumberingAfterBreak="0">
    <w:nsid w:val="11F338CC"/>
    <w:multiLevelType w:val="hybridMultilevel"/>
    <w:tmpl w:val="3D427A36"/>
    <w:lvl w:ilvl="0" w:tplc="B18AAA3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9" w15:restartNumberingAfterBreak="0">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0" w15:restartNumberingAfterBreak="0">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15:restartNumberingAfterBreak="0">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15:restartNumberingAfterBreak="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4" w15:restartNumberingAfterBreak="0">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5" w15:restartNumberingAfterBreak="0">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6" w15:restartNumberingAfterBreak="0">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7" w15:restartNumberingAfterBreak="0">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9" w15:restartNumberingAfterBreak="0">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0" w15:restartNumberingAfterBreak="0">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2" w15:restartNumberingAfterBreak="0">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3" w15:restartNumberingAfterBreak="0">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4" w15:restartNumberingAfterBreak="0">
    <w:nsid w:val="4AC9460F"/>
    <w:multiLevelType w:val="hybridMultilevel"/>
    <w:tmpl w:val="6C020A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6" w15:restartNumberingAfterBreak="0">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7" w15:restartNumberingAfterBreak="0">
    <w:nsid w:val="4E92716F"/>
    <w:multiLevelType w:val="hybridMultilevel"/>
    <w:tmpl w:val="F9167166"/>
    <w:lvl w:ilvl="0" w:tplc="52109716">
      <w:start w:val="1"/>
      <w:numFmt w:val="decimal"/>
      <w:lvlText w:val="(%1)"/>
      <w:lvlJc w:val="left"/>
      <w:pPr>
        <w:ind w:left="1788"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0C01032"/>
    <w:multiLevelType w:val="hybridMultilevel"/>
    <w:tmpl w:val="21F2B704"/>
    <w:lvl w:ilvl="0" w:tplc="C23CEFB4">
      <w:start w:val="1"/>
      <w:numFmt w:val="decimal"/>
      <w:lvlText w:val="(%1)"/>
      <w:lvlJc w:val="left"/>
      <w:pPr>
        <w:ind w:left="1080" w:hanging="372"/>
      </w:pPr>
      <w:rPr>
        <w:rFonts w:hint="default"/>
      </w:rPr>
    </w:lvl>
    <w:lvl w:ilvl="1" w:tplc="7D62B090">
      <w:start w:val="1"/>
      <w:numFmt w:val="lowerLetter"/>
      <w:lvlText w:val="(%2)"/>
      <w:lvlJc w:val="left"/>
      <w:pPr>
        <w:ind w:left="1788" w:hanging="360"/>
      </w:pPr>
      <w:rPr>
        <w:rFonts w:ascii="Times New Roman" w:eastAsia="Calibri" w:hAnsi="Times New Roman" w:cs="Times New Roman"/>
      </w:rPr>
    </w:lvl>
    <w:lvl w:ilvl="2" w:tplc="0426001B">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29" w15:restartNumberingAfterBreak="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30" w15:restartNumberingAfterBreak="0">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1" w15:restartNumberingAfterBreak="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32" w15:restartNumberingAfterBreak="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33" w15:restartNumberingAfterBreak="0">
    <w:nsid w:val="59432C5D"/>
    <w:multiLevelType w:val="hybridMultilevel"/>
    <w:tmpl w:val="56322F5A"/>
    <w:lvl w:ilvl="0" w:tplc="D9B0E81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6" w15:restartNumberingAfterBreak="0">
    <w:nsid w:val="603A63CC"/>
    <w:multiLevelType w:val="hybridMultilevel"/>
    <w:tmpl w:val="FA8A3578"/>
    <w:lvl w:ilvl="0" w:tplc="C23CEFB4">
      <w:start w:val="1"/>
      <w:numFmt w:val="decimal"/>
      <w:lvlText w:val="(%1)"/>
      <w:lvlJc w:val="left"/>
      <w:pPr>
        <w:ind w:left="1080" w:hanging="372"/>
      </w:pPr>
      <w:rPr>
        <w:rFonts w:hint="default"/>
      </w:rPr>
    </w:lvl>
    <w:lvl w:ilvl="1" w:tplc="7D62B090">
      <w:start w:val="1"/>
      <w:numFmt w:val="lowerLetter"/>
      <w:lvlText w:val="(%2)"/>
      <w:lvlJc w:val="left"/>
      <w:pPr>
        <w:ind w:left="1788" w:hanging="360"/>
      </w:pPr>
      <w:rPr>
        <w:rFonts w:ascii="Times New Roman" w:eastAsia="Calibri" w:hAnsi="Times New Roman" w:cs="Times New Roman"/>
      </w:rPr>
    </w:lvl>
    <w:lvl w:ilvl="2" w:tplc="0426001B">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37" w15:restartNumberingAfterBreak="0">
    <w:nsid w:val="622450C8"/>
    <w:multiLevelType w:val="hybridMultilevel"/>
    <w:tmpl w:val="88F0FC12"/>
    <w:lvl w:ilvl="0" w:tplc="6E7C163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8" w15:restartNumberingAfterBreak="0">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9" w15:restartNumberingAfterBreak="0">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40" w15:restartNumberingAfterBreak="0">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1" w15:restartNumberingAfterBreak="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E8B1EE2"/>
    <w:multiLevelType w:val="hybridMultilevel"/>
    <w:tmpl w:val="4AB6C0EC"/>
    <w:lvl w:ilvl="0" w:tplc="9F90C57A">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43" w15:restartNumberingAfterBreak="0">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44" w15:restartNumberingAfterBreak="0">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5" w15:restartNumberingAfterBreak="0">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6" w15:restartNumberingAfterBreak="0">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8"/>
  </w:num>
  <w:num w:numId="2">
    <w:abstractNumId w:val="34"/>
  </w:num>
  <w:num w:numId="3">
    <w:abstractNumId w:val="32"/>
  </w:num>
  <w:num w:numId="4">
    <w:abstractNumId w:val="41"/>
  </w:num>
  <w:num w:numId="5">
    <w:abstractNumId w:val="29"/>
  </w:num>
  <w:num w:numId="6">
    <w:abstractNumId w:val="31"/>
  </w:num>
  <w:num w:numId="7">
    <w:abstractNumId w:val="8"/>
  </w:num>
  <w:num w:numId="8">
    <w:abstractNumId w:val="1"/>
  </w:num>
  <w:num w:numId="9">
    <w:abstractNumId w:val="17"/>
  </w:num>
  <w:num w:numId="10">
    <w:abstractNumId w:val="45"/>
  </w:num>
  <w:num w:numId="11">
    <w:abstractNumId w:val="39"/>
  </w:num>
  <w:num w:numId="12">
    <w:abstractNumId w:val="12"/>
  </w:num>
  <w:num w:numId="13">
    <w:abstractNumId w:val="4"/>
  </w:num>
  <w:num w:numId="14">
    <w:abstractNumId w:val="6"/>
  </w:num>
  <w:num w:numId="15">
    <w:abstractNumId w:val="38"/>
  </w:num>
  <w:num w:numId="16">
    <w:abstractNumId w:val="46"/>
  </w:num>
  <w:num w:numId="17">
    <w:abstractNumId w:val="20"/>
  </w:num>
  <w:num w:numId="18">
    <w:abstractNumId w:val="21"/>
  </w:num>
  <w:num w:numId="19">
    <w:abstractNumId w:val="19"/>
  </w:num>
  <w:num w:numId="20">
    <w:abstractNumId w:val="13"/>
  </w:num>
  <w:num w:numId="21">
    <w:abstractNumId w:val="25"/>
  </w:num>
  <w:num w:numId="22">
    <w:abstractNumId w:val="43"/>
  </w:num>
  <w:num w:numId="23">
    <w:abstractNumId w:val="23"/>
  </w:num>
  <w:num w:numId="24">
    <w:abstractNumId w:val="0"/>
  </w:num>
  <w:num w:numId="25">
    <w:abstractNumId w:val="26"/>
  </w:num>
  <w:num w:numId="26">
    <w:abstractNumId w:val="16"/>
  </w:num>
  <w:num w:numId="27">
    <w:abstractNumId w:val="35"/>
  </w:num>
  <w:num w:numId="28">
    <w:abstractNumId w:val="22"/>
  </w:num>
  <w:num w:numId="29">
    <w:abstractNumId w:val="11"/>
  </w:num>
  <w:num w:numId="30">
    <w:abstractNumId w:val="40"/>
  </w:num>
  <w:num w:numId="31">
    <w:abstractNumId w:val="10"/>
  </w:num>
  <w:num w:numId="32">
    <w:abstractNumId w:val="15"/>
  </w:num>
  <w:num w:numId="33">
    <w:abstractNumId w:val="30"/>
  </w:num>
  <w:num w:numId="34">
    <w:abstractNumId w:val="9"/>
  </w:num>
  <w:num w:numId="35">
    <w:abstractNumId w:val="44"/>
  </w:num>
  <w:num w:numId="36">
    <w:abstractNumId w:val="14"/>
  </w:num>
  <w:num w:numId="37">
    <w:abstractNumId w:val="7"/>
  </w:num>
  <w:num w:numId="38">
    <w:abstractNumId w:val="42"/>
  </w:num>
  <w:num w:numId="39">
    <w:abstractNumId w:val="5"/>
  </w:num>
  <w:num w:numId="40">
    <w:abstractNumId w:val="24"/>
  </w:num>
  <w:num w:numId="41">
    <w:abstractNumId w:val="3"/>
  </w:num>
  <w:num w:numId="42">
    <w:abstractNumId w:val="36"/>
  </w:num>
  <w:num w:numId="43">
    <w:abstractNumId w:val="2"/>
  </w:num>
  <w:num w:numId="44">
    <w:abstractNumId w:val="37"/>
  </w:num>
  <w:num w:numId="45">
    <w:abstractNumId w:val="27"/>
  </w:num>
  <w:num w:numId="46">
    <w:abstractNumId w:val="33"/>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3C4D"/>
    <w:rsid w:val="00004CD6"/>
    <w:rsid w:val="00005162"/>
    <w:rsid w:val="0000524B"/>
    <w:rsid w:val="000057AD"/>
    <w:rsid w:val="00005A9D"/>
    <w:rsid w:val="00006140"/>
    <w:rsid w:val="00006D42"/>
    <w:rsid w:val="00010140"/>
    <w:rsid w:val="00010298"/>
    <w:rsid w:val="000103AD"/>
    <w:rsid w:val="00010590"/>
    <w:rsid w:val="00011E69"/>
    <w:rsid w:val="000120DA"/>
    <w:rsid w:val="000122AA"/>
    <w:rsid w:val="00012EAE"/>
    <w:rsid w:val="000136B9"/>
    <w:rsid w:val="00013BAA"/>
    <w:rsid w:val="0001413E"/>
    <w:rsid w:val="00014BD0"/>
    <w:rsid w:val="000167C6"/>
    <w:rsid w:val="00020664"/>
    <w:rsid w:val="000216EC"/>
    <w:rsid w:val="0002179F"/>
    <w:rsid w:val="000219F0"/>
    <w:rsid w:val="000249DC"/>
    <w:rsid w:val="00024A0F"/>
    <w:rsid w:val="00027332"/>
    <w:rsid w:val="00027346"/>
    <w:rsid w:val="0003044F"/>
    <w:rsid w:val="00030E24"/>
    <w:rsid w:val="00032A64"/>
    <w:rsid w:val="00033013"/>
    <w:rsid w:val="000335DB"/>
    <w:rsid w:val="0003466E"/>
    <w:rsid w:val="000347B3"/>
    <w:rsid w:val="00034AA4"/>
    <w:rsid w:val="0003571A"/>
    <w:rsid w:val="000357AB"/>
    <w:rsid w:val="00036249"/>
    <w:rsid w:val="0003640B"/>
    <w:rsid w:val="00036977"/>
    <w:rsid w:val="000372DF"/>
    <w:rsid w:val="000373FA"/>
    <w:rsid w:val="000374BE"/>
    <w:rsid w:val="00037B73"/>
    <w:rsid w:val="000401D9"/>
    <w:rsid w:val="00040D4E"/>
    <w:rsid w:val="00041777"/>
    <w:rsid w:val="00041B6E"/>
    <w:rsid w:val="00041F61"/>
    <w:rsid w:val="000423AB"/>
    <w:rsid w:val="0004297E"/>
    <w:rsid w:val="000440A0"/>
    <w:rsid w:val="0004468F"/>
    <w:rsid w:val="00044C6E"/>
    <w:rsid w:val="000454C3"/>
    <w:rsid w:val="00045C59"/>
    <w:rsid w:val="000463EE"/>
    <w:rsid w:val="00046CDE"/>
    <w:rsid w:val="00047FE8"/>
    <w:rsid w:val="000505C1"/>
    <w:rsid w:val="000511EF"/>
    <w:rsid w:val="0005193B"/>
    <w:rsid w:val="0005209B"/>
    <w:rsid w:val="00052D3C"/>
    <w:rsid w:val="000541F8"/>
    <w:rsid w:val="00054553"/>
    <w:rsid w:val="00054B65"/>
    <w:rsid w:val="00054FEE"/>
    <w:rsid w:val="00055608"/>
    <w:rsid w:val="00055F70"/>
    <w:rsid w:val="00056E02"/>
    <w:rsid w:val="000577FD"/>
    <w:rsid w:val="00060D17"/>
    <w:rsid w:val="00060F57"/>
    <w:rsid w:val="000622F7"/>
    <w:rsid w:val="00062E0E"/>
    <w:rsid w:val="00063019"/>
    <w:rsid w:val="00063253"/>
    <w:rsid w:val="000647C1"/>
    <w:rsid w:val="00064F20"/>
    <w:rsid w:val="0006651A"/>
    <w:rsid w:val="00066658"/>
    <w:rsid w:val="000668BB"/>
    <w:rsid w:val="00066BCF"/>
    <w:rsid w:val="000673CA"/>
    <w:rsid w:val="00070F02"/>
    <w:rsid w:val="000711BE"/>
    <w:rsid w:val="000717ED"/>
    <w:rsid w:val="00071C49"/>
    <w:rsid w:val="00072492"/>
    <w:rsid w:val="00072966"/>
    <w:rsid w:val="00072B98"/>
    <w:rsid w:val="00072C7D"/>
    <w:rsid w:val="00072F6C"/>
    <w:rsid w:val="000730C8"/>
    <w:rsid w:val="00073118"/>
    <w:rsid w:val="000732D1"/>
    <w:rsid w:val="000741BC"/>
    <w:rsid w:val="00074405"/>
    <w:rsid w:val="00074903"/>
    <w:rsid w:val="00074B8C"/>
    <w:rsid w:val="00074BDD"/>
    <w:rsid w:val="00076F56"/>
    <w:rsid w:val="000777A0"/>
    <w:rsid w:val="000777F6"/>
    <w:rsid w:val="00077E21"/>
    <w:rsid w:val="0008004E"/>
    <w:rsid w:val="00080116"/>
    <w:rsid w:val="000806B7"/>
    <w:rsid w:val="00080CC1"/>
    <w:rsid w:val="00081477"/>
    <w:rsid w:val="00081CEB"/>
    <w:rsid w:val="00082C6B"/>
    <w:rsid w:val="00082D32"/>
    <w:rsid w:val="00082FC2"/>
    <w:rsid w:val="0008442F"/>
    <w:rsid w:val="000844B6"/>
    <w:rsid w:val="000849C2"/>
    <w:rsid w:val="00084C38"/>
    <w:rsid w:val="00084CD9"/>
    <w:rsid w:val="0008599C"/>
    <w:rsid w:val="00085B5E"/>
    <w:rsid w:val="0008616C"/>
    <w:rsid w:val="00087292"/>
    <w:rsid w:val="00087882"/>
    <w:rsid w:val="00090BFF"/>
    <w:rsid w:val="000912B2"/>
    <w:rsid w:val="0009162F"/>
    <w:rsid w:val="00091E26"/>
    <w:rsid w:val="000934D5"/>
    <w:rsid w:val="00093AA7"/>
    <w:rsid w:val="00094F13"/>
    <w:rsid w:val="00095EBB"/>
    <w:rsid w:val="000962FC"/>
    <w:rsid w:val="00097B46"/>
    <w:rsid w:val="000A0EFA"/>
    <w:rsid w:val="000A152C"/>
    <w:rsid w:val="000A208E"/>
    <w:rsid w:val="000A2237"/>
    <w:rsid w:val="000A2634"/>
    <w:rsid w:val="000A4403"/>
    <w:rsid w:val="000A65C2"/>
    <w:rsid w:val="000A671B"/>
    <w:rsid w:val="000A72AB"/>
    <w:rsid w:val="000A77DA"/>
    <w:rsid w:val="000B0834"/>
    <w:rsid w:val="000B0DC4"/>
    <w:rsid w:val="000B1367"/>
    <w:rsid w:val="000B1785"/>
    <w:rsid w:val="000B1B4E"/>
    <w:rsid w:val="000B3147"/>
    <w:rsid w:val="000B3B3C"/>
    <w:rsid w:val="000B3EC8"/>
    <w:rsid w:val="000B3FF6"/>
    <w:rsid w:val="000B51C9"/>
    <w:rsid w:val="000B62CA"/>
    <w:rsid w:val="000B68CE"/>
    <w:rsid w:val="000C0ABC"/>
    <w:rsid w:val="000C0BAF"/>
    <w:rsid w:val="000C136C"/>
    <w:rsid w:val="000C147C"/>
    <w:rsid w:val="000C152F"/>
    <w:rsid w:val="000C1819"/>
    <w:rsid w:val="000C1B3D"/>
    <w:rsid w:val="000C1D23"/>
    <w:rsid w:val="000C36BE"/>
    <w:rsid w:val="000C612B"/>
    <w:rsid w:val="000C63F4"/>
    <w:rsid w:val="000C7C57"/>
    <w:rsid w:val="000D003C"/>
    <w:rsid w:val="000D00F8"/>
    <w:rsid w:val="000D2CA4"/>
    <w:rsid w:val="000D2F48"/>
    <w:rsid w:val="000D6486"/>
    <w:rsid w:val="000D6878"/>
    <w:rsid w:val="000D7431"/>
    <w:rsid w:val="000D7B80"/>
    <w:rsid w:val="000E058D"/>
    <w:rsid w:val="000E0815"/>
    <w:rsid w:val="000E2489"/>
    <w:rsid w:val="000E3B94"/>
    <w:rsid w:val="000E4A2A"/>
    <w:rsid w:val="000E4A57"/>
    <w:rsid w:val="000E507A"/>
    <w:rsid w:val="000E5FDF"/>
    <w:rsid w:val="000E6027"/>
    <w:rsid w:val="000E6280"/>
    <w:rsid w:val="000E65E7"/>
    <w:rsid w:val="000F1AC0"/>
    <w:rsid w:val="000F2F16"/>
    <w:rsid w:val="000F3000"/>
    <w:rsid w:val="000F3777"/>
    <w:rsid w:val="000F3868"/>
    <w:rsid w:val="000F3894"/>
    <w:rsid w:val="000F7424"/>
    <w:rsid w:val="0010198A"/>
    <w:rsid w:val="00101C45"/>
    <w:rsid w:val="0010206A"/>
    <w:rsid w:val="00102CE1"/>
    <w:rsid w:val="00103760"/>
    <w:rsid w:val="00103A3D"/>
    <w:rsid w:val="001046AD"/>
    <w:rsid w:val="001049D3"/>
    <w:rsid w:val="00104AAB"/>
    <w:rsid w:val="00105B4C"/>
    <w:rsid w:val="00106424"/>
    <w:rsid w:val="00106A0A"/>
    <w:rsid w:val="00106D54"/>
    <w:rsid w:val="00110388"/>
    <w:rsid w:val="001106D1"/>
    <w:rsid w:val="00110ED8"/>
    <w:rsid w:val="00111433"/>
    <w:rsid w:val="00111709"/>
    <w:rsid w:val="00111B15"/>
    <w:rsid w:val="00112A2E"/>
    <w:rsid w:val="00112C20"/>
    <w:rsid w:val="00113514"/>
    <w:rsid w:val="00113533"/>
    <w:rsid w:val="00113E08"/>
    <w:rsid w:val="00114C20"/>
    <w:rsid w:val="00115792"/>
    <w:rsid w:val="00115EB8"/>
    <w:rsid w:val="00116669"/>
    <w:rsid w:val="00116B90"/>
    <w:rsid w:val="00117C7E"/>
    <w:rsid w:val="00120303"/>
    <w:rsid w:val="0012123A"/>
    <w:rsid w:val="0012127B"/>
    <w:rsid w:val="00121DF2"/>
    <w:rsid w:val="0012249E"/>
    <w:rsid w:val="00122521"/>
    <w:rsid w:val="00123538"/>
    <w:rsid w:val="00123E9B"/>
    <w:rsid w:val="0012448A"/>
    <w:rsid w:val="00124F2C"/>
    <w:rsid w:val="0012704D"/>
    <w:rsid w:val="0012791B"/>
    <w:rsid w:val="0013000D"/>
    <w:rsid w:val="00131850"/>
    <w:rsid w:val="00131A15"/>
    <w:rsid w:val="00131FAC"/>
    <w:rsid w:val="00132473"/>
    <w:rsid w:val="001326B5"/>
    <w:rsid w:val="00132C2C"/>
    <w:rsid w:val="00132D10"/>
    <w:rsid w:val="00133AD3"/>
    <w:rsid w:val="001344F5"/>
    <w:rsid w:val="00134A31"/>
    <w:rsid w:val="00134CEC"/>
    <w:rsid w:val="001350A6"/>
    <w:rsid w:val="00135577"/>
    <w:rsid w:val="00136D87"/>
    <w:rsid w:val="001376F8"/>
    <w:rsid w:val="00137B8C"/>
    <w:rsid w:val="00137FAC"/>
    <w:rsid w:val="0014095C"/>
    <w:rsid w:val="001413A9"/>
    <w:rsid w:val="00141E02"/>
    <w:rsid w:val="00143747"/>
    <w:rsid w:val="001453A8"/>
    <w:rsid w:val="00147CBF"/>
    <w:rsid w:val="00147D9A"/>
    <w:rsid w:val="001509FA"/>
    <w:rsid w:val="00150ACB"/>
    <w:rsid w:val="00150D62"/>
    <w:rsid w:val="0015243B"/>
    <w:rsid w:val="00152C87"/>
    <w:rsid w:val="00156760"/>
    <w:rsid w:val="00156E36"/>
    <w:rsid w:val="00157F12"/>
    <w:rsid w:val="0016104B"/>
    <w:rsid w:val="0016123E"/>
    <w:rsid w:val="00161261"/>
    <w:rsid w:val="0016142A"/>
    <w:rsid w:val="00162670"/>
    <w:rsid w:val="00162EB5"/>
    <w:rsid w:val="00166975"/>
    <w:rsid w:val="0016697C"/>
    <w:rsid w:val="001673FC"/>
    <w:rsid w:val="00171458"/>
    <w:rsid w:val="001718C9"/>
    <w:rsid w:val="00171B42"/>
    <w:rsid w:val="00171C28"/>
    <w:rsid w:val="00172A25"/>
    <w:rsid w:val="0017384A"/>
    <w:rsid w:val="001740F1"/>
    <w:rsid w:val="001742B2"/>
    <w:rsid w:val="00174AEB"/>
    <w:rsid w:val="00175071"/>
    <w:rsid w:val="00177EB6"/>
    <w:rsid w:val="00180E6B"/>
    <w:rsid w:val="00181D00"/>
    <w:rsid w:val="001824F8"/>
    <w:rsid w:val="001828B2"/>
    <w:rsid w:val="0018329D"/>
    <w:rsid w:val="00183338"/>
    <w:rsid w:val="001838EC"/>
    <w:rsid w:val="00183B44"/>
    <w:rsid w:val="00184814"/>
    <w:rsid w:val="00185946"/>
    <w:rsid w:val="00186DF5"/>
    <w:rsid w:val="0018701C"/>
    <w:rsid w:val="001904B3"/>
    <w:rsid w:val="00190B51"/>
    <w:rsid w:val="00190D04"/>
    <w:rsid w:val="00191B0F"/>
    <w:rsid w:val="0019241B"/>
    <w:rsid w:val="00193178"/>
    <w:rsid w:val="00194724"/>
    <w:rsid w:val="00194A0F"/>
    <w:rsid w:val="0019646F"/>
    <w:rsid w:val="00196BF3"/>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6E9C"/>
    <w:rsid w:val="001B01E7"/>
    <w:rsid w:val="001B05D5"/>
    <w:rsid w:val="001B1189"/>
    <w:rsid w:val="001B15B5"/>
    <w:rsid w:val="001B2B68"/>
    <w:rsid w:val="001B2BBE"/>
    <w:rsid w:val="001B32BB"/>
    <w:rsid w:val="001B34BA"/>
    <w:rsid w:val="001B3AF3"/>
    <w:rsid w:val="001B461B"/>
    <w:rsid w:val="001B4E47"/>
    <w:rsid w:val="001B548E"/>
    <w:rsid w:val="001B5E6D"/>
    <w:rsid w:val="001B6323"/>
    <w:rsid w:val="001B657F"/>
    <w:rsid w:val="001C00EB"/>
    <w:rsid w:val="001C089A"/>
    <w:rsid w:val="001C0C19"/>
    <w:rsid w:val="001C15CD"/>
    <w:rsid w:val="001C20B8"/>
    <w:rsid w:val="001C20B9"/>
    <w:rsid w:val="001C2FDE"/>
    <w:rsid w:val="001C403D"/>
    <w:rsid w:val="001C49BD"/>
    <w:rsid w:val="001C4BA3"/>
    <w:rsid w:val="001C4D6A"/>
    <w:rsid w:val="001C5FC4"/>
    <w:rsid w:val="001C606E"/>
    <w:rsid w:val="001C60B1"/>
    <w:rsid w:val="001C62B1"/>
    <w:rsid w:val="001C74A8"/>
    <w:rsid w:val="001C77E5"/>
    <w:rsid w:val="001C7890"/>
    <w:rsid w:val="001D03EA"/>
    <w:rsid w:val="001D057C"/>
    <w:rsid w:val="001D0913"/>
    <w:rsid w:val="001D0F7F"/>
    <w:rsid w:val="001D17EA"/>
    <w:rsid w:val="001D1E0C"/>
    <w:rsid w:val="001D1F6A"/>
    <w:rsid w:val="001D2466"/>
    <w:rsid w:val="001D2E9F"/>
    <w:rsid w:val="001D3147"/>
    <w:rsid w:val="001D4A15"/>
    <w:rsid w:val="001D789D"/>
    <w:rsid w:val="001D7C74"/>
    <w:rsid w:val="001D7D4F"/>
    <w:rsid w:val="001E0867"/>
    <w:rsid w:val="001E2ACB"/>
    <w:rsid w:val="001E3201"/>
    <w:rsid w:val="001E35C4"/>
    <w:rsid w:val="001E4FFF"/>
    <w:rsid w:val="001E59CD"/>
    <w:rsid w:val="001E6812"/>
    <w:rsid w:val="001E6E40"/>
    <w:rsid w:val="001E72D6"/>
    <w:rsid w:val="001F04C7"/>
    <w:rsid w:val="001F0A3C"/>
    <w:rsid w:val="001F23A6"/>
    <w:rsid w:val="001F2B12"/>
    <w:rsid w:val="001F2EBF"/>
    <w:rsid w:val="001F373F"/>
    <w:rsid w:val="001F4DE2"/>
    <w:rsid w:val="001F4E27"/>
    <w:rsid w:val="001F5166"/>
    <w:rsid w:val="001F5853"/>
    <w:rsid w:val="001F60F4"/>
    <w:rsid w:val="001F6B50"/>
    <w:rsid w:val="001F6BF9"/>
    <w:rsid w:val="001F71B0"/>
    <w:rsid w:val="001F7448"/>
    <w:rsid w:val="002005CA"/>
    <w:rsid w:val="0020083C"/>
    <w:rsid w:val="00200DA4"/>
    <w:rsid w:val="002031BF"/>
    <w:rsid w:val="002040BB"/>
    <w:rsid w:val="00204842"/>
    <w:rsid w:val="00205303"/>
    <w:rsid w:val="002054CB"/>
    <w:rsid w:val="002061C9"/>
    <w:rsid w:val="00206933"/>
    <w:rsid w:val="002109B0"/>
    <w:rsid w:val="00210E42"/>
    <w:rsid w:val="00211337"/>
    <w:rsid w:val="0021163A"/>
    <w:rsid w:val="0021202B"/>
    <w:rsid w:val="00212D54"/>
    <w:rsid w:val="00213C24"/>
    <w:rsid w:val="0021426A"/>
    <w:rsid w:val="00214413"/>
    <w:rsid w:val="0021458D"/>
    <w:rsid w:val="00214AE5"/>
    <w:rsid w:val="00215A69"/>
    <w:rsid w:val="00215B5A"/>
    <w:rsid w:val="00215EEA"/>
    <w:rsid w:val="002160A8"/>
    <w:rsid w:val="002162A3"/>
    <w:rsid w:val="00216A57"/>
    <w:rsid w:val="00217F61"/>
    <w:rsid w:val="00221131"/>
    <w:rsid w:val="00221719"/>
    <w:rsid w:val="00221A1C"/>
    <w:rsid w:val="00222917"/>
    <w:rsid w:val="002239AB"/>
    <w:rsid w:val="00224E27"/>
    <w:rsid w:val="00224F0F"/>
    <w:rsid w:val="00225615"/>
    <w:rsid w:val="00225D5E"/>
    <w:rsid w:val="0022719E"/>
    <w:rsid w:val="00227D34"/>
    <w:rsid w:val="00227FE8"/>
    <w:rsid w:val="002315D1"/>
    <w:rsid w:val="00231854"/>
    <w:rsid w:val="00231984"/>
    <w:rsid w:val="0023199C"/>
    <w:rsid w:val="00232A1F"/>
    <w:rsid w:val="00232B87"/>
    <w:rsid w:val="002339F0"/>
    <w:rsid w:val="00233FDE"/>
    <w:rsid w:val="00235CA0"/>
    <w:rsid w:val="00235FCD"/>
    <w:rsid w:val="00237289"/>
    <w:rsid w:val="00237C14"/>
    <w:rsid w:val="00237D13"/>
    <w:rsid w:val="00241061"/>
    <w:rsid w:val="00241396"/>
    <w:rsid w:val="00241FA4"/>
    <w:rsid w:val="00243AA8"/>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B3B"/>
    <w:rsid w:val="00262348"/>
    <w:rsid w:val="002637C0"/>
    <w:rsid w:val="002643AF"/>
    <w:rsid w:val="00266356"/>
    <w:rsid w:val="00267302"/>
    <w:rsid w:val="002676D5"/>
    <w:rsid w:val="00270408"/>
    <w:rsid w:val="0027057B"/>
    <w:rsid w:val="00270BCE"/>
    <w:rsid w:val="00270E39"/>
    <w:rsid w:val="00272248"/>
    <w:rsid w:val="00272F12"/>
    <w:rsid w:val="00273D63"/>
    <w:rsid w:val="002744DD"/>
    <w:rsid w:val="00274B5E"/>
    <w:rsid w:val="00274E8A"/>
    <w:rsid w:val="002761F4"/>
    <w:rsid w:val="002819CC"/>
    <w:rsid w:val="00283D24"/>
    <w:rsid w:val="00283DB6"/>
    <w:rsid w:val="00287880"/>
    <w:rsid w:val="0028791A"/>
    <w:rsid w:val="00287F0F"/>
    <w:rsid w:val="00290115"/>
    <w:rsid w:val="002903DB"/>
    <w:rsid w:val="00290940"/>
    <w:rsid w:val="0029164A"/>
    <w:rsid w:val="002918AC"/>
    <w:rsid w:val="00291A48"/>
    <w:rsid w:val="00291AF4"/>
    <w:rsid w:val="002920B7"/>
    <w:rsid w:val="002931C5"/>
    <w:rsid w:val="00294045"/>
    <w:rsid w:val="00294E5E"/>
    <w:rsid w:val="00295345"/>
    <w:rsid w:val="00295426"/>
    <w:rsid w:val="00295551"/>
    <w:rsid w:val="002975AC"/>
    <w:rsid w:val="002A1E5B"/>
    <w:rsid w:val="002A1FDD"/>
    <w:rsid w:val="002A41DA"/>
    <w:rsid w:val="002A626B"/>
    <w:rsid w:val="002A6F37"/>
    <w:rsid w:val="002A7453"/>
    <w:rsid w:val="002B03B2"/>
    <w:rsid w:val="002B084B"/>
    <w:rsid w:val="002B173E"/>
    <w:rsid w:val="002B2EB9"/>
    <w:rsid w:val="002B3051"/>
    <w:rsid w:val="002B4AB5"/>
    <w:rsid w:val="002B4D56"/>
    <w:rsid w:val="002B5C0B"/>
    <w:rsid w:val="002B6351"/>
    <w:rsid w:val="002B673A"/>
    <w:rsid w:val="002B6933"/>
    <w:rsid w:val="002B784B"/>
    <w:rsid w:val="002B7BCB"/>
    <w:rsid w:val="002B7C49"/>
    <w:rsid w:val="002C06E5"/>
    <w:rsid w:val="002C083A"/>
    <w:rsid w:val="002C0946"/>
    <w:rsid w:val="002C117A"/>
    <w:rsid w:val="002C2590"/>
    <w:rsid w:val="002C2C3F"/>
    <w:rsid w:val="002C50CA"/>
    <w:rsid w:val="002C602F"/>
    <w:rsid w:val="002C6B75"/>
    <w:rsid w:val="002C7C2B"/>
    <w:rsid w:val="002D0A53"/>
    <w:rsid w:val="002D355F"/>
    <w:rsid w:val="002D3B86"/>
    <w:rsid w:val="002D3DB7"/>
    <w:rsid w:val="002D4F98"/>
    <w:rsid w:val="002D50D6"/>
    <w:rsid w:val="002D5B95"/>
    <w:rsid w:val="002D5DA0"/>
    <w:rsid w:val="002D62A9"/>
    <w:rsid w:val="002D64E6"/>
    <w:rsid w:val="002D6D46"/>
    <w:rsid w:val="002D76FE"/>
    <w:rsid w:val="002D77A9"/>
    <w:rsid w:val="002E011D"/>
    <w:rsid w:val="002E09A5"/>
    <w:rsid w:val="002E0B47"/>
    <w:rsid w:val="002E0BB9"/>
    <w:rsid w:val="002E0F4C"/>
    <w:rsid w:val="002E101E"/>
    <w:rsid w:val="002E1D9C"/>
    <w:rsid w:val="002E2215"/>
    <w:rsid w:val="002E40BB"/>
    <w:rsid w:val="002E4DA6"/>
    <w:rsid w:val="002E604A"/>
    <w:rsid w:val="002E630E"/>
    <w:rsid w:val="002E6A3D"/>
    <w:rsid w:val="002E742C"/>
    <w:rsid w:val="002E7E2F"/>
    <w:rsid w:val="002F08CE"/>
    <w:rsid w:val="002F0B51"/>
    <w:rsid w:val="002F120E"/>
    <w:rsid w:val="002F1581"/>
    <w:rsid w:val="002F23E6"/>
    <w:rsid w:val="002F25B0"/>
    <w:rsid w:val="002F3C73"/>
    <w:rsid w:val="002F4062"/>
    <w:rsid w:val="002F4472"/>
    <w:rsid w:val="002F46E7"/>
    <w:rsid w:val="002F5953"/>
    <w:rsid w:val="002F5EAC"/>
    <w:rsid w:val="002F6B6D"/>
    <w:rsid w:val="002F6EEF"/>
    <w:rsid w:val="002F72C0"/>
    <w:rsid w:val="003014C2"/>
    <w:rsid w:val="003027D0"/>
    <w:rsid w:val="003028DB"/>
    <w:rsid w:val="00304D49"/>
    <w:rsid w:val="00304F79"/>
    <w:rsid w:val="00306A1B"/>
    <w:rsid w:val="00306E09"/>
    <w:rsid w:val="00307A0E"/>
    <w:rsid w:val="00310447"/>
    <w:rsid w:val="00311BCA"/>
    <w:rsid w:val="00312022"/>
    <w:rsid w:val="0031385F"/>
    <w:rsid w:val="00313A21"/>
    <w:rsid w:val="0031483B"/>
    <w:rsid w:val="00314876"/>
    <w:rsid w:val="00317B29"/>
    <w:rsid w:val="00317B6A"/>
    <w:rsid w:val="003202C1"/>
    <w:rsid w:val="0032052C"/>
    <w:rsid w:val="00320A59"/>
    <w:rsid w:val="00320E27"/>
    <w:rsid w:val="00325826"/>
    <w:rsid w:val="00326649"/>
    <w:rsid w:val="003268E2"/>
    <w:rsid w:val="00326D04"/>
    <w:rsid w:val="00326FFD"/>
    <w:rsid w:val="00331B78"/>
    <w:rsid w:val="00332AD8"/>
    <w:rsid w:val="00334502"/>
    <w:rsid w:val="003350F2"/>
    <w:rsid w:val="00335F59"/>
    <w:rsid w:val="00337C76"/>
    <w:rsid w:val="00341757"/>
    <w:rsid w:val="003418C3"/>
    <w:rsid w:val="0034191F"/>
    <w:rsid w:val="003435FA"/>
    <w:rsid w:val="00343EB3"/>
    <w:rsid w:val="003445A2"/>
    <w:rsid w:val="003445AC"/>
    <w:rsid w:val="00346BE0"/>
    <w:rsid w:val="003478B4"/>
    <w:rsid w:val="00350D8D"/>
    <w:rsid w:val="00350F41"/>
    <w:rsid w:val="00351850"/>
    <w:rsid w:val="00351AA0"/>
    <w:rsid w:val="00352F47"/>
    <w:rsid w:val="00353516"/>
    <w:rsid w:val="00354138"/>
    <w:rsid w:val="0035445A"/>
    <w:rsid w:val="0035463A"/>
    <w:rsid w:val="00357697"/>
    <w:rsid w:val="00357A2C"/>
    <w:rsid w:val="00357A6A"/>
    <w:rsid w:val="003608F0"/>
    <w:rsid w:val="00360B68"/>
    <w:rsid w:val="003620CD"/>
    <w:rsid w:val="00363F09"/>
    <w:rsid w:val="00364A83"/>
    <w:rsid w:val="00364B6D"/>
    <w:rsid w:val="00366EEB"/>
    <w:rsid w:val="0036733C"/>
    <w:rsid w:val="00367957"/>
    <w:rsid w:val="00367D44"/>
    <w:rsid w:val="003705EF"/>
    <w:rsid w:val="003710C1"/>
    <w:rsid w:val="003719EC"/>
    <w:rsid w:val="00375101"/>
    <w:rsid w:val="00376CEF"/>
    <w:rsid w:val="003770AC"/>
    <w:rsid w:val="0037714D"/>
    <w:rsid w:val="003773F8"/>
    <w:rsid w:val="00377A66"/>
    <w:rsid w:val="00377A82"/>
    <w:rsid w:val="00381A75"/>
    <w:rsid w:val="00383F46"/>
    <w:rsid w:val="00385BC8"/>
    <w:rsid w:val="00386D30"/>
    <w:rsid w:val="00386F10"/>
    <w:rsid w:val="00387612"/>
    <w:rsid w:val="003900A2"/>
    <w:rsid w:val="003905CA"/>
    <w:rsid w:val="003906FF"/>
    <w:rsid w:val="0039097A"/>
    <w:rsid w:val="0039193E"/>
    <w:rsid w:val="00393529"/>
    <w:rsid w:val="00394CFD"/>
    <w:rsid w:val="00394FF7"/>
    <w:rsid w:val="003950EC"/>
    <w:rsid w:val="0039519F"/>
    <w:rsid w:val="003972C7"/>
    <w:rsid w:val="00397AA4"/>
    <w:rsid w:val="00397ECE"/>
    <w:rsid w:val="003A0426"/>
    <w:rsid w:val="003A0504"/>
    <w:rsid w:val="003A0974"/>
    <w:rsid w:val="003A0BA4"/>
    <w:rsid w:val="003A193D"/>
    <w:rsid w:val="003A1A94"/>
    <w:rsid w:val="003A276D"/>
    <w:rsid w:val="003A30EC"/>
    <w:rsid w:val="003A3EAD"/>
    <w:rsid w:val="003A657F"/>
    <w:rsid w:val="003A6F5B"/>
    <w:rsid w:val="003B05AB"/>
    <w:rsid w:val="003B0922"/>
    <w:rsid w:val="003B0E4C"/>
    <w:rsid w:val="003B1A4F"/>
    <w:rsid w:val="003B2B5A"/>
    <w:rsid w:val="003B32AE"/>
    <w:rsid w:val="003B38AA"/>
    <w:rsid w:val="003B4005"/>
    <w:rsid w:val="003B465C"/>
    <w:rsid w:val="003B5947"/>
    <w:rsid w:val="003B5F90"/>
    <w:rsid w:val="003B6D50"/>
    <w:rsid w:val="003C0796"/>
    <w:rsid w:val="003C1075"/>
    <w:rsid w:val="003C2496"/>
    <w:rsid w:val="003C691E"/>
    <w:rsid w:val="003C7E71"/>
    <w:rsid w:val="003D01AF"/>
    <w:rsid w:val="003D089C"/>
    <w:rsid w:val="003D0CBF"/>
    <w:rsid w:val="003D0D5D"/>
    <w:rsid w:val="003D4908"/>
    <w:rsid w:val="003D5EAB"/>
    <w:rsid w:val="003D7335"/>
    <w:rsid w:val="003E0B83"/>
    <w:rsid w:val="003E1FF4"/>
    <w:rsid w:val="003E40B5"/>
    <w:rsid w:val="003E445F"/>
    <w:rsid w:val="003E4A67"/>
    <w:rsid w:val="003E4DD8"/>
    <w:rsid w:val="003E4E41"/>
    <w:rsid w:val="003E612F"/>
    <w:rsid w:val="003E6E62"/>
    <w:rsid w:val="003E7DD2"/>
    <w:rsid w:val="003F0BF1"/>
    <w:rsid w:val="003F1F82"/>
    <w:rsid w:val="003F2757"/>
    <w:rsid w:val="003F2A27"/>
    <w:rsid w:val="003F36A0"/>
    <w:rsid w:val="003F43C8"/>
    <w:rsid w:val="003F45A5"/>
    <w:rsid w:val="003F50C9"/>
    <w:rsid w:val="003F5CC4"/>
    <w:rsid w:val="003F608E"/>
    <w:rsid w:val="003F62D5"/>
    <w:rsid w:val="003F67DE"/>
    <w:rsid w:val="003F7474"/>
    <w:rsid w:val="003F75A6"/>
    <w:rsid w:val="003F77BE"/>
    <w:rsid w:val="003F786B"/>
    <w:rsid w:val="004012BD"/>
    <w:rsid w:val="004020E4"/>
    <w:rsid w:val="00403794"/>
    <w:rsid w:val="0040398B"/>
    <w:rsid w:val="0040414A"/>
    <w:rsid w:val="00404B2C"/>
    <w:rsid w:val="00404CB9"/>
    <w:rsid w:val="00404DD8"/>
    <w:rsid w:val="004058A6"/>
    <w:rsid w:val="00405E52"/>
    <w:rsid w:val="00406BFE"/>
    <w:rsid w:val="0040740F"/>
    <w:rsid w:val="004076BF"/>
    <w:rsid w:val="0041016A"/>
    <w:rsid w:val="00410F38"/>
    <w:rsid w:val="00411191"/>
    <w:rsid w:val="00411366"/>
    <w:rsid w:val="00411B86"/>
    <w:rsid w:val="00411CF0"/>
    <w:rsid w:val="00411F72"/>
    <w:rsid w:val="00412E8E"/>
    <w:rsid w:val="00415D76"/>
    <w:rsid w:val="00415F7B"/>
    <w:rsid w:val="00416FC9"/>
    <w:rsid w:val="00417538"/>
    <w:rsid w:val="004177B4"/>
    <w:rsid w:val="0041793F"/>
    <w:rsid w:val="00420504"/>
    <w:rsid w:val="00421356"/>
    <w:rsid w:val="00423736"/>
    <w:rsid w:val="00424E6F"/>
    <w:rsid w:val="0042540D"/>
    <w:rsid w:val="00425AD7"/>
    <w:rsid w:val="004270A0"/>
    <w:rsid w:val="004309AD"/>
    <w:rsid w:val="004310C7"/>
    <w:rsid w:val="004313B6"/>
    <w:rsid w:val="004331E9"/>
    <w:rsid w:val="004350A7"/>
    <w:rsid w:val="00437562"/>
    <w:rsid w:val="00440D04"/>
    <w:rsid w:val="004418F9"/>
    <w:rsid w:val="00443FE3"/>
    <w:rsid w:val="00444226"/>
    <w:rsid w:val="00445487"/>
    <w:rsid w:val="0044564D"/>
    <w:rsid w:val="00445D8F"/>
    <w:rsid w:val="0044643B"/>
    <w:rsid w:val="004475CC"/>
    <w:rsid w:val="00450BED"/>
    <w:rsid w:val="00450F3C"/>
    <w:rsid w:val="00451063"/>
    <w:rsid w:val="004513C2"/>
    <w:rsid w:val="00451ABA"/>
    <w:rsid w:val="00452EA1"/>
    <w:rsid w:val="00453435"/>
    <w:rsid w:val="00454E29"/>
    <w:rsid w:val="00455959"/>
    <w:rsid w:val="00455F8A"/>
    <w:rsid w:val="004560F5"/>
    <w:rsid w:val="004569F4"/>
    <w:rsid w:val="00456BC1"/>
    <w:rsid w:val="00460DD3"/>
    <w:rsid w:val="0046135E"/>
    <w:rsid w:val="0046200B"/>
    <w:rsid w:val="00463847"/>
    <w:rsid w:val="00463D46"/>
    <w:rsid w:val="00463FD8"/>
    <w:rsid w:val="00464CD0"/>
    <w:rsid w:val="00466E6C"/>
    <w:rsid w:val="00467FEB"/>
    <w:rsid w:val="0047214D"/>
    <w:rsid w:val="00472637"/>
    <w:rsid w:val="0047336E"/>
    <w:rsid w:val="00474099"/>
    <w:rsid w:val="004751CD"/>
    <w:rsid w:val="0047568D"/>
    <w:rsid w:val="00475B54"/>
    <w:rsid w:val="004763AC"/>
    <w:rsid w:val="004763B0"/>
    <w:rsid w:val="00476508"/>
    <w:rsid w:val="004800CF"/>
    <w:rsid w:val="004804CE"/>
    <w:rsid w:val="004809DF"/>
    <w:rsid w:val="00480A79"/>
    <w:rsid w:val="004816F6"/>
    <w:rsid w:val="00481797"/>
    <w:rsid w:val="00481F9B"/>
    <w:rsid w:val="004821A5"/>
    <w:rsid w:val="00482B4C"/>
    <w:rsid w:val="00482F3D"/>
    <w:rsid w:val="0048376B"/>
    <w:rsid w:val="0048396F"/>
    <w:rsid w:val="00484F6A"/>
    <w:rsid w:val="00486A8A"/>
    <w:rsid w:val="00486D29"/>
    <w:rsid w:val="00490531"/>
    <w:rsid w:val="004925F7"/>
    <w:rsid w:val="004940B7"/>
    <w:rsid w:val="00494EFF"/>
    <w:rsid w:val="00494F68"/>
    <w:rsid w:val="0049673D"/>
    <w:rsid w:val="00496B3A"/>
    <w:rsid w:val="00496E04"/>
    <w:rsid w:val="00497DF7"/>
    <w:rsid w:val="004A076A"/>
    <w:rsid w:val="004A1976"/>
    <w:rsid w:val="004A1DA4"/>
    <w:rsid w:val="004A1E2E"/>
    <w:rsid w:val="004A1F56"/>
    <w:rsid w:val="004A2074"/>
    <w:rsid w:val="004A2665"/>
    <w:rsid w:val="004A30FB"/>
    <w:rsid w:val="004A3470"/>
    <w:rsid w:val="004A56AF"/>
    <w:rsid w:val="004A5933"/>
    <w:rsid w:val="004A69F3"/>
    <w:rsid w:val="004A6A93"/>
    <w:rsid w:val="004A6E2E"/>
    <w:rsid w:val="004B0198"/>
    <w:rsid w:val="004B0B66"/>
    <w:rsid w:val="004B0E92"/>
    <w:rsid w:val="004B2DAB"/>
    <w:rsid w:val="004B3D5A"/>
    <w:rsid w:val="004B3DE6"/>
    <w:rsid w:val="004B550F"/>
    <w:rsid w:val="004B617C"/>
    <w:rsid w:val="004B723A"/>
    <w:rsid w:val="004B7C13"/>
    <w:rsid w:val="004C063B"/>
    <w:rsid w:val="004C0D01"/>
    <w:rsid w:val="004C164B"/>
    <w:rsid w:val="004C30F4"/>
    <w:rsid w:val="004C320D"/>
    <w:rsid w:val="004C3E95"/>
    <w:rsid w:val="004C4814"/>
    <w:rsid w:val="004C6150"/>
    <w:rsid w:val="004C673C"/>
    <w:rsid w:val="004C6E14"/>
    <w:rsid w:val="004C7662"/>
    <w:rsid w:val="004D1294"/>
    <w:rsid w:val="004D202D"/>
    <w:rsid w:val="004D35B2"/>
    <w:rsid w:val="004D3922"/>
    <w:rsid w:val="004D40E3"/>
    <w:rsid w:val="004D52D0"/>
    <w:rsid w:val="004D5BFB"/>
    <w:rsid w:val="004D6A71"/>
    <w:rsid w:val="004D70A2"/>
    <w:rsid w:val="004D7888"/>
    <w:rsid w:val="004D79CE"/>
    <w:rsid w:val="004E0128"/>
    <w:rsid w:val="004E0F6A"/>
    <w:rsid w:val="004E12FF"/>
    <w:rsid w:val="004E1F05"/>
    <w:rsid w:val="004E2747"/>
    <w:rsid w:val="004E2B9F"/>
    <w:rsid w:val="004E3493"/>
    <w:rsid w:val="004E3F2E"/>
    <w:rsid w:val="004E4B60"/>
    <w:rsid w:val="004E607D"/>
    <w:rsid w:val="004E7195"/>
    <w:rsid w:val="004F04A1"/>
    <w:rsid w:val="004F0B84"/>
    <w:rsid w:val="004F1194"/>
    <w:rsid w:val="004F14C5"/>
    <w:rsid w:val="004F2099"/>
    <w:rsid w:val="004F2C8A"/>
    <w:rsid w:val="004F3806"/>
    <w:rsid w:val="004F3D0D"/>
    <w:rsid w:val="004F4681"/>
    <w:rsid w:val="004F515D"/>
    <w:rsid w:val="004F5EB9"/>
    <w:rsid w:val="004F6DB8"/>
    <w:rsid w:val="004F788C"/>
    <w:rsid w:val="00500433"/>
    <w:rsid w:val="00500FE2"/>
    <w:rsid w:val="005018A2"/>
    <w:rsid w:val="005026B4"/>
    <w:rsid w:val="00503618"/>
    <w:rsid w:val="00503DC4"/>
    <w:rsid w:val="0050407E"/>
    <w:rsid w:val="00504469"/>
    <w:rsid w:val="00504531"/>
    <w:rsid w:val="00504DBF"/>
    <w:rsid w:val="00505965"/>
    <w:rsid w:val="005064EE"/>
    <w:rsid w:val="00506A1E"/>
    <w:rsid w:val="00506F79"/>
    <w:rsid w:val="0051334F"/>
    <w:rsid w:val="005134ED"/>
    <w:rsid w:val="00513D43"/>
    <w:rsid w:val="005141DF"/>
    <w:rsid w:val="00514A59"/>
    <w:rsid w:val="00514C25"/>
    <w:rsid w:val="005161C9"/>
    <w:rsid w:val="00516733"/>
    <w:rsid w:val="0052057F"/>
    <w:rsid w:val="00520B00"/>
    <w:rsid w:val="00520D87"/>
    <w:rsid w:val="00520FB5"/>
    <w:rsid w:val="0052372C"/>
    <w:rsid w:val="00524879"/>
    <w:rsid w:val="00524940"/>
    <w:rsid w:val="0052503E"/>
    <w:rsid w:val="0052685D"/>
    <w:rsid w:val="00526BBC"/>
    <w:rsid w:val="005303DD"/>
    <w:rsid w:val="005306CD"/>
    <w:rsid w:val="005307BB"/>
    <w:rsid w:val="00530EBE"/>
    <w:rsid w:val="00530ED3"/>
    <w:rsid w:val="0053293A"/>
    <w:rsid w:val="0053293C"/>
    <w:rsid w:val="00532B67"/>
    <w:rsid w:val="005333E2"/>
    <w:rsid w:val="00533BE9"/>
    <w:rsid w:val="005344F2"/>
    <w:rsid w:val="00534712"/>
    <w:rsid w:val="00534863"/>
    <w:rsid w:val="005353EC"/>
    <w:rsid w:val="00535B15"/>
    <w:rsid w:val="005362A9"/>
    <w:rsid w:val="00537637"/>
    <w:rsid w:val="0053795C"/>
    <w:rsid w:val="00540235"/>
    <w:rsid w:val="0054035D"/>
    <w:rsid w:val="00540478"/>
    <w:rsid w:val="00540FA1"/>
    <w:rsid w:val="005418EE"/>
    <w:rsid w:val="0054241F"/>
    <w:rsid w:val="005428CB"/>
    <w:rsid w:val="005431CC"/>
    <w:rsid w:val="0054456F"/>
    <w:rsid w:val="005446EE"/>
    <w:rsid w:val="00545639"/>
    <w:rsid w:val="00545E59"/>
    <w:rsid w:val="005462AF"/>
    <w:rsid w:val="005469FE"/>
    <w:rsid w:val="005511F9"/>
    <w:rsid w:val="00551AA8"/>
    <w:rsid w:val="00552059"/>
    <w:rsid w:val="00553399"/>
    <w:rsid w:val="00553ADF"/>
    <w:rsid w:val="00554067"/>
    <w:rsid w:val="00554CAC"/>
    <w:rsid w:val="00554CE1"/>
    <w:rsid w:val="00555D35"/>
    <w:rsid w:val="005562DC"/>
    <w:rsid w:val="005575EF"/>
    <w:rsid w:val="005575F5"/>
    <w:rsid w:val="00557E2F"/>
    <w:rsid w:val="00560101"/>
    <w:rsid w:val="005605CC"/>
    <w:rsid w:val="0056276D"/>
    <w:rsid w:val="005637B7"/>
    <w:rsid w:val="00564A60"/>
    <w:rsid w:val="00564A7F"/>
    <w:rsid w:val="005654DC"/>
    <w:rsid w:val="00565777"/>
    <w:rsid w:val="005705F9"/>
    <w:rsid w:val="00570755"/>
    <w:rsid w:val="005714B2"/>
    <w:rsid w:val="0057274A"/>
    <w:rsid w:val="00572892"/>
    <w:rsid w:val="00573C60"/>
    <w:rsid w:val="0057494E"/>
    <w:rsid w:val="0057592D"/>
    <w:rsid w:val="005764B1"/>
    <w:rsid w:val="00576BE5"/>
    <w:rsid w:val="00576D34"/>
    <w:rsid w:val="00577F4A"/>
    <w:rsid w:val="00581213"/>
    <w:rsid w:val="00581302"/>
    <w:rsid w:val="00581805"/>
    <w:rsid w:val="00582BD7"/>
    <w:rsid w:val="00583630"/>
    <w:rsid w:val="00583A0A"/>
    <w:rsid w:val="005848B1"/>
    <w:rsid w:val="00585B7B"/>
    <w:rsid w:val="00587C74"/>
    <w:rsid w:val="00590DD0"/>
    <w:rsid w:val="00591268"/>
    <w:rsid w:val="0059138D"/>
    <w:rsid w:val="005913FF"/>
    <w:rsid w:val="0059354C"/>
    <w:rsid w:val="00593973"/>
    <w:rsid w:val="00594C27"/>
    <w:rsid w:val="00594DEF"/>
    <w:rsid w:val="00594EA8"/>
    <w:rsid w:val="005A02DC"/>
    <w:rsid w:val="005A03DE"/>
    <w:rsid w:val="005A077D"/>
    <w:rsid w:val="005A0EAC"/>
    <w:rsid w:val="005A133F"/>
    <w:rsid w:val="005A16E3"/>
    <w:rsid w:val="005A19BE"/>
    <w:rsid w:val="005A2C74"/>
    <w:rsid w:val="005A518B"/>
    <w:rsid w:val="005A5201"/>
    <w:rsid w:val="005A627E"/>
    <w:rsid w:val="005A6DC2"/>
    <w:rsid w:val="005A7083"/>
    <w:rsid w:val="005A7608"/>
    <w:rsid w:val="005A7644"/>
    <w:rsid w:val="005A7707"/>
    <w:rsid w:val="005B1E9C"/>
    <w:rsid w:val="005B1EF8"/>
    <w:rsid w:val="005B234F"/>
    <w:rsid w:val="005B31E6"/>
    <w:rsid w:val="005B4913"/>
    <w:rsid w:val="005B4A3E"/>
    <w:rsid w:val="005B4A65"/>
    <w:rsid w:val="005B4B22"/>
    <w:rsid w:val="005B57F2"/>
    <w:rsid w:val="005B5ABD"/>
    <w:rsid w:val="005B5C5C"/>
    <w:rsid w:val="005B61D3"/>
    <w:rsid w:val="005B69EA"/>
    <w:rsid w:val="005B7920"/>
    <w:rsid w:val="005C1558"/>
    <w:rsid w:val="005C1641"/>
    <w:rsid w:val="005C1BC7"/>
    <w:rsid w:val="005C2009"/>
    <w:rsid w:val="005C2313"/>
    <w:rsid w:val="005C278A"/>
    <w:rsid w:val="005C32C9"/>
    <w:rsid w:val="005C3345"/>
    <w:rsid w:val="005C3A22"/>
    <w:rsid w:val="005C3A56"/>
    <w:rsid w:val="005C3A67"/>
    <w:rsid w:val="005C5513"/>
    <w:rsid w:val="005C566F"/>
    <w:rsid w:val="005C5DB9"/>
    <w:rsid w:val="005C5E85"/>
    <w:rsid w:val="005C6B8A"/>
    <w:rsid w:val="005C7471"/>
    <w:rsid w:val="005D05DD"/>
    <w:rsid w:val="005D05F2"/>
    <w:rsid w:val="005D2257"/>
    <w:rsid w:val="005D28BC"/>
    <w:rsid w:val="005D2C19"/>
    <w:rsid w:val="005D31FF"/>
    <w:rsid w:val="005D4235"/>
    <w:rsid w:val="005D4A0C"/>
    <w:rsid w:val="005D564D"/>
    <w:rsid w:val="005D64B0"/>
    <w:rsid w:val="005D66E2"/>
    <w:rsid w:val="005D6B61"/>
    <w:rsid w:val="005D6B8A"/>
    <w:rsid w:val="005E0326"/>
    <w:rsid w:val="005E084F"/>
    <w:rsid w:val="005E145B"/>
    <w:rsid w:val="005E259D"/>
    <w:rsid w:val="005E389B"/>
    <w:rsid w:val="005E3ACC"/>
    <w:rsid w:val="005E40D9"/>
    <w:rsid w:val="005E4159"/>
    <w:rsid w:val="005E4DF4"/>
    <w:rsid w:val="005E52A7"/>
    <w:rsid w:val="005E717E"/>
    <w:rsid w:val="005F117A"/>
    <w:rsid w:val="005F11FC"/>
    <w:rsid w:val="005F22A7"/>
    <w:rsid w:val="005F2399"/>
    <w:rsid w:val="005F2BCF"/>
    <w:rsid w:val="005F2C80"/>
    <w:rsid w:val="005F3204"/>
    <w:rsid w:val="005F3AA1"/>
    <w:rsid w:val="005F40D4"/>
    <w:rsid w:val="005F58A9"/>
    <w:rsid w:val="005F5E32"/>
    <w:rsid w:val="005F6A42"/>
    <w:rsid w:val="005F7C0B"/>
    <w:rsid w:val="00600DCE"/>
    <w:rsid w:val="00600E72"/>
    <w:rsid w:val="006018E8"/>
    <w:rsid w:val="0060231D"/>
    <w:rsid w:val="00604944"/>
    <w:rsid w:val="00605A33"/>
    <w:rsid w:val="00606321"/>
    <w:rsid w:val="006063CF"/>
    <w:rsid w:val="00606918"/>
    <w:rsid w:val="006107D6"/>
    <w:rsid w:val="0061090E"/>
    <w:rsid w:val="0061490B"/>
    <w:rsid w:val="00615FD8"/>
    <w:rsid w:val="00616477"/>
    <w:rsid w:val="0061650C"/>
    <w:rsid w:val="00616E6F"/>
    <w:rsid w:val="0061759F"/>
    <w:rsid w:val="006176E5"/>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7744"/>
    <w:rsid w:val="0063777A"/>
    <w:rsid w:val="00640C60"/>
    <w:rsid w:val="0064216E"/>
    <w:rsid w:val="00642ABF"/>
    <w:rsid w:val="00643E05"/>
    <w:rsid w:val="00643E6C"/>
    <w:rsid w:val="006455DD"/>
    <w:rsid w:val="006455E8"/>
    <w:rsid w:val="006458C5"/>
    <w:rsid w:val="0064591A"/>
    <w:rsid w:val="00646682"/>
    <w:rsid w:val="00650A27"/>
    <w:rsid w:val="0065105A"/>
    <w:rsid w:val="006533AA"/>
    <w:rsid w:val="00653952"/>
    <w:rsid w:val="00653B95"/>
    <w:rsid w:val="00654274"/>
    <w:rsid w:val="006555D2"/>
    <w:rsid w:val="0065692E"/>
    <w:rsid w:val="00656DE5"/>
    <w:rsid w:val="006579A6"/>
    <w:rsid w:val="006606C8"/>
    <w:rsid w:val="00660A1C"/>
    <w:rsid w:val="006610CF"/>
    <w:rsid w:val="00661422"/>
    <w:rsid w:val="006617A4"/>
    <w:rsid w:val="00662C4D"/>
    <w:rsid w:val="00662F76"/>
    <w:rsid w:val="0066443C"/>
    <w:rsid w:val="00664540"/>
    <w:rsid w:val="0066504D"/>
    <w:rsid w:val="00666768"/>
    <w:rsid w:val="00666844"/>
    <w:rsid w:val="00666BEA"/>
    <w:rsid w:val="00667079"/>
    <w:rsid w:val="00667437"/>
    <w:rsid w:val="00670B6E"/>
    <w:rsid w:val="006714BD"/>
    <w:rsid w:val="00671666"/>
    <w:rsid w:val="0067238F"/>
    <w:rsid w:val="0067265A"/>
    <w:rsid w:val="006727AE"/>
    <w:rsid w:val="00672827"/>
    <w:rsid w:val="00672CAB"/>
    <w:rsid w:val="006738A3"/>
    <w:rsid w:val="006738C7"/>
    <w:rsid w:val="00675F72"/>
    <w:rsid w:val="00676453"/>
    <w:rsid w:val="00676573"/>
    <w:rsid w:val="006769A6"/>
    <w:rsid w:val="0068027B"/>
    <w:rsid w:val="00680B3F"/>
    <w:rsid w:val="00681E25"/>
    <w:rsid w:val="00682170"/>
    <w:rsid w:val="006838F3"/>
    <w:rsid w:val="00685380"/>
    <w:rsid w:val="00685E09"/>
    <w:rsid w:val="0068655F"/>
    <w:rsid w:val="00687B8B"/>
    <w:rsid w:val="006909A4"/>
    <w:rsid w:val="006914B3"/>
    <w:rsid w:val="00691517"/>
    <w:rsid w:val="0069270B"/>
    <w:rsid w:val="00692949"/>
    <w:rsid w:val="00692F8F"/>
    <w:rsid w:val="00693071"/>
    <w:rsid w:val="00693E2C"/>
    <w:rsid w:val="00694526"/>
    <w:rsid w:val="00694574"/>
    <w:rsid w:val="006945C5"/>
    <w:rsid w:val="00696BD1"/>
    <w:rsid w:val="00696EF6"/>
    <w:rsid w:val="0069769B"/>
    <w:rsid w:val="00697E73"/>
    <w:rsid w:val="006A04CE"/>
    <w:rsid w:val="006A0732"/>
    <w:rsid w:val="006A20B2"/>
    <w:rsid w:val="006A20E8"/>
    <w:rsid w:val="006A26FB"/>
    <w:rsid w:val="006A2E73"/>
    <w:rsid w:val="006A3F8B"/>
    <w:rsid w:val="006A5B29"/>
    <w:rsid w:val="006A5E98"/>
    <w:rsid w:val="006A69A4"/>
    <w:rsid w:val="006A792B"/>
    <w:rsid w:val="006A7A10"/>
    <w:rsid w:val="006A7BBB"/>
    <w:rsid w:val="006B0031"/>
    <w:rsid w:val="006B01F8"/>
    <w:rsid w:val="006B07A5"/>
    <w:rsid w:val="006B10B1"/>
    <w:rsid w:val="006B1489"/>
    <w:rsid w:val="006B1546"/>
    <w:rsid w:val="006B1E8E"/>
    <w:rsid w:val="006B2095"/>
    <w:rsid w:val="006B232C"/>
    <w:rsid w:val="006B25C7"/>
    <w:rsid w:val="006B329C"/>
    <w:rsid w:val="006B561A"/>
    <w:rsid w:val="006B5639"/>
    <w:rsid w:val="006B5FDC"/>
    <w:rsid w:val="006B746E"/>
    <w:rsid w:val="006B76EE"/>
    <w:rsid w:val="006B7D9B"/>
    <w:rsid w:val="006C1D18"/>
    <w:rsid w:val="006C1E50"/>
    <w:rsid w:val="006C2387"/>
    <w:rsid w:val="006C24E4"/>
    <w:rsid w:val="006C5D57"/>
    <w:rsid w:val="006C6007"/>
    <w:rsid w:val="006D03B1"/>
    <w:rsid w:val="006D0962"/>
    <w:rsid w:val="006D43D1"/>
    <w:rsid w:val="006D531B"/>
    <w:rsid w:val="006D5A81"/>
    <w:rsid w:val="006D5AA7"/>
    <w:rsid w:val="006D6BB4"/>
    <w:rsid w:val="006D759A"/>
    <w:rsid w:val="006D781E"/>
    <w:rsid w:val="006D7BDE"/>
    <w:rsid w:val="006E0FB6"/>
    <w:rsid w:val="006E2009"/>
    <w:rsid w:val="006E4523"/>
    <w:rsid w:val="006E49B0"/>
    <w:rsid w:val="006E4CBA"/>
    <w:rsid w:val="006E520B"/>
    <w:rsid w:val="006E522D"/>
    <w:rsid w:val="006E6160"/>
    <w:rsid w:val="006E6252"/>
    <w:rsid w:val="006E768C"/>
    <w:rsid w:val="006E78C3"/>
    <w:rsid w:val="006F089B"/>
    <w:rsid w:val="006F28DA"/>
    <w:rsid w:val="006F2E8A"/>
    <w:rsid w:val="006F31EF"/>
    <w:rsid w:val="006F3DD2"/>
    <w:rsid w:val="006F5778"/>
    <w:rsid w:val="006F7333"/>
    <w:rsid w:val="006F77B3"/>
    <w:rsid w:val="00700411"/>
    <w:rsid w:val="007045EF"/>
    <w:rsid w:val="007052C3"/>
    <w:rsid w:val="00705BB4"/>
    <w:rsid w:val="00705BC7"/>
    <w:rsid w:val="00706CAC"/>
    <w:rsid w:val="00707391"/>
    <w:rsid w:val="00707D91"/>
    <w:rsid w:val="00710206"/>
    <w:rsid w:val="007103A6"/>
    <w:rsid w:val="00710893"/>
    <w:rsid w:val="00712406"/>
    <w:rsid w:val="0071264B"/>
    <w:rsid w:val="00712C28"/>
    <w:rsid w:val="00712CCE"/>
    <w:rsid w:val="00712F9E"/>
    <w:rsid w:val="00713490"/>
    <w:rsid w:val="00713888"/>
    <w:rsid w:val="00714715"/>
    <w:rsid w:val="00715ACD"/>
    <w:rsid w:val="00717621"/>
    <w:rsid w:val="0071789E"/>
    <w:rsid w:val="00717D4B"/>
    <w:rsid w:val="0072077A"/>
    <w:rsid w:val="007207FC"/>
    <w:rsid w:val="007213F1"/>
    <w:rsid w:val="00721827"/>
    <w:rsid w:val="007218F2"/>
    <w:rsid w:val="00721B88"/>
    <w:rsid w:val="00722668"/>
    <w:rsid w:val="007247C1"/>
    <w:rsid w:val="00724AF2"/>
    <w:rsid w:val="00724F55"/>
    <w:rsid w:val="007263F1"/>
    <w:rsid w:val="00726C59"/>
    <w:rsid w:val="007275E1"/>
    <w:rsid w:val="00727B34"/>
    <w:rsid w:val="0073031B"/>
    <w:rsid w:val="0073052C"/>
    <w:rsid w:val="0073235F"/>
    <w:rsid w:val="00732686"/>
    <w:rsid w:val="00732A32"/>
    <w:rsid w:val="00733818"/>
    <w:rsid w:val="00733E34"/>
    <w:rsid w:val="00734D65"/>
    <w:rsid w:val="007351BE"/>
    <w:rsid w:val="007357D6"/>
    <w:rsid w:val="0074024D"/>
    <w:rsid w:val="00741E65"/>
    <w:rsid w:val="007442E2"/>
    <w:rsid w:val="00744DB0"/>
    <w:rsid w:val="00746067"/>
    <w:rsid w:val="0075045D"/>
    <w:rsid w:val="007533E1"/>
    <w:rsid w:val="00754101"/>
    <w:rsid w:val="0075490B"/>
    <w:rsid w:val="007557D3"/>
    <w:rsid w:val="007558B7"/>
    <w:rsid w:val="00755DA8"/>
    <w:rsid w:val="00756902"/>
    <w:rsid w:val="00757A53"/>
    <w:rsid w:val="00760A85"/>
    <w:rsid w:val="00760EF9"/>
    <w:rsid w:val="00761B03"/>
    <w:rsid w:val="00761F25"/>
    <w:rsid w:val="00762F8F"/>
    <w:rsid w:val="00763103"/>
    <w:rsid w:val="00763461"/>
    <w:rsid w:val="0076557F"/>
    <w:rsid w:val="00765AA8"/>
    <w:rsid w:val="00765D84"/>
    <w:rsid w:val="007667AC"/>
    <w:rsid w:val="00767815"/>
    <w:rsid w:val="00767F8A"/>
    <w:rsid w:val="00770316"/>
    <w:rsid w:val="0077110E"/>
    <w:rsid w:val="0077133D"/>
    <w:rsid w:val="00772C7F"/>
    <w:rsid w:val="00773B13"/>
    <w:rsid w:val="00773C28"/>
    <w:rsid w:val="00774453"/>
    <w:rsid w:val="00775647"/>
    <w:rsid w:val="00775B96"/>
    <w:rsid w:val="00776830"/>
    <w:rsid w:val="00776B8D"/>
    <w:rsid w:val="00776EE1"/>
    <w:rsid w:val="007777AA"/>
    <w:rsid w:val="00780553"/>
    <w:rsid w:val="007809F2"/>
    <w:rsid w:val="00780BAD"/>
    <w:rsid w:val="00780C58"/>
    <w:rsid w:val="00781755"/>
    <w:rsid w:val="00781BCE"/>
    <w:rsid w:val="00782FA1"/>
    <w:rsid w:val="00783B51"/>
    <w:rsid w:val="00783BFA"/>
    <w:rsid w:val="00783C80"/>
    <w:rsid w:val="00785F44"/>
    <w:rsid w:val="0078638A"/>
    <w:rsid w:val="007870F5"/>
    <w:rsid w:val="00787371"/>
    <w:rsid w:val="00790CFC"/>
    <w:rsid w:val="00791289"/>
    <w:rsid w:val="00791D7E"/>
    <w:rsid w:val="00791E64"/>
    <w:rsid w:val="0079257F"/>
    <w:rsid w:val="007930DA"/>
    <w:rsid w:val="0079317A"/>
    <w:rsid w:val="00793C74"/>
    <w:rsid w:val="00795000"/>
    <w:rsid w:val="007951D8"/>
    <w:rsid w:val="00795432"/>
    <w:rsid w:val="00795A9E"/>
    <w:rsid w:val="00795AED"/>
    <w:rsid w:val="0079616C"/>
    <w:rsid w:val="007968ED"/>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3F"/>
    <w:rsid w:val="007B25D4"/>
    <w:rsid w:val="007B3D22"/>
    <w:rsid w:val="007B47C2"/>
    <w:rsid w:val="007B5D45"/>
    <w:rsid w:val="007B692A"/>
    <w:rsid w:val="007B7914"/>
    <w:rsid w:val="007C05FF"/>
    <w:rsid w:val="007C0F2C"/>
    <w:rsid w:val="007C221B"/>
    <w:rsid w:val="007C231C"/>
    <w:rsid w:val="007C2717"/>
    <w:rsid w:val="007C348D"/>
    <w:rsid w:val="007C34AD"/>
    <w:rsid w:val="007C4848"/>
    <w:rsid w:val="007C49C6"/>
    <w:rsid w:val="007C513C"/>
    <w:rsid w:val="007C5877"/>
    <w:rsid w:val="007C590D"/>
    <w:rsid w:val="007C5E55"/>
    <w:rsid w:val="007C6110"/>
    <w:rsid w:val="007C6451"/>
    <w:rsid w:val="007C65B1"/>
    <w:rsid w:val="007C7F74"/>
    <w:rsid w:val="007D1A03"/>
    <w:rsid w:val="007D1B7D"/>
    <w:rsid w:val="007D45A8"/>
    <w:rsid w:val="007D488D"/>
    <w:rsid w:val="007D5F73"/>
    <w:rsid w:val="007D61F4"/>
    <w:rsid w:val="007D6C0C"/>
    <w:rsid w:val="007D7688"/>
    <w:rsid w:val="007E150B"/>
    <w:rsid w:val="007E2464"/>
    <w:rsid w:val="007E2949"/>
    <w:rsid w:val="007E36FC"/>
    <w:rsid w:val="007E5095"/>
    <w:rsid w:val="007E529F"/>
    <w:rsid w:val="007E6314"/>
    <w:rsid w:val="007E71C1"/>
    <w:rsid w:val="007E7F9D"/>
    <w:rsid w:val="007F0A35"/>
    <w:rsid w:val="007F12ED"/>
    <w:rsid w:val="007F1F1C"/>
    <w:rsid w:val="007F37B8"/>
    <w:rsid w:val="007F3911"/>
    <w:rsid w:val="007F3F77"/>
    <w:rsid w:val="007F4741"/>
    <w:rsid w:val="007F55D7"/>
    <w:rsid w:val="007F580B"/>
    <w:rsid w:val="007F671D"/>
    <w:rsid w:val="007F6D6B"/>
    <w:rsid w:val="007F6EDE"/>
    <w:rsid w:val="007F717E"/>
    <w:rsid w:val="0080017B"/>
    <w:rsid w:val="008007D7"/>
    <w:rsid w:val="00801B0F"/>
    <w:rsid w:val="00802031"/>
    <w:rsid w:val="00802B1E"/>
    <w:rsid w:val="00803311"/>
    <w:rsid w:val="00803457"/>
    <w:rsid w:val="008034B4"/>
    <w:rsid w:val="00803645"/>
    <w:rsid w:val="00804094"/>
    <w:rsid w:val="00804959"/>
    <w:rsid w:val="00804B8C"/>
    <w:rsid w:val="00804D49"/>
    <w:rsid w:val="00805BB2"/>
    <w:rsid w:val="008070CF"/>
    <w:rsid w:val="008101F8"/>
    <w:rsid w:val="008121FB"/>
    <w:rsid w:val="0081654C"/>
    <w:rsid w:val="00816572"/>
    <w:rsid w:val="00816672"/>
    <w:rsid w:val="0081704B"/>
    <w:rsid w:val="008202CC"/>
    <w:rsid w:val="008212A7"/>
    <w:rsid w:val="008221C8"/>
    <w:rsid w:val="0082231A"/>
    <w:rsid w:val="00823CD9"/>
    <w:rsid w:val="008243FF"/>
    <w:rsid w:val="00826116"/>
    <w:rsid w:val="00830DCA"/>
    <w:rsid w:val="00831A72"/>
    <w:rsid w:val="00832B1D"/>
    <w:rsid w:val="00833325"/>
    <w:rsid w:val="00833D7A"/>
    <w:rsid w:val="00834B1C"/>
    <w:rsid w:val="00834D22"/>
    <w:rsid w:val="0083519C"/>
    <w:rsid w:val="008351F9"/>
    <w:rsid w:val="008367F4"/>
    <w:rsid w:val="00836D7C"/>
    <w:rsid w:val="008373D3"/>
    <w:rsid w:val="0084066D"/>
    <w:rsid w:val="00840C79"/>
    <w:rsid w:val="00841F43"/>
    <w:rsid w:val="00842544"/>
    <w:rsid w:val="0084276C"/>
    <w:rsid w:val="00842E98"/>
    <w:rsid w:val="0084316D"/>
    <w:rsid w:val="008431E8"/>
    <w:rsid w:val="00843418"/>
    <w:rsid w:val="00843444"/>
    <w:rsid w:val="008434FD"/>
    <w:rsid w:val="00843AB5"/>
    <w:rsid w:val="00844660"/>
    <w:rsid w:val="0084607D"/>
    <w:rsid w:val="00846518"/>
    <w:rsid w:val="00850449"/>
    <w:rsid w:val="008510B7"/>
    <w:rsid w:val="00852646"/>
    <w:rsid w:val="0085273F"/>
    <w:rsid w:val="00852749"/>
    <w:rsid w:val="00852FBC"/>
    <w:rsid w:val="00853066"/>
    <w:rsid w:val="00853264"/>
    <w:rsid w:val="0085329C"/>
    <w:rsid w:val="00853B4B"/>
    <w:rsid w:val="00854DCF"/>
    <w:rsid w:val="008577B0"/>
    <w:rsid w:val="0086173C"/>
    <w:rsid w:val="008629E0"/>
    <w:rsid w:val="008634F5"/>
    <w:rsid w:val="00863C67"/>
    <w:rsid w:val="00863DF0"/>
    <w:rsid w:val="008640BD"/>
    <w:rsid w:val="0086484B"/>
    <w:rsid w:val="0086571F"/>
    <w:rsid w:val="00865F4A"/>
    <w:rsid w:val="0086671A"/>
    <w:rsid w:val="0086774C"/>
    <w:rsid w:val="00870F25"/>
    <w:rsid w:val="00870F9F"/>
    <w:rsid w:val="0087128F"/>
    <w:rsid w:val="00871B9E"/>
    <w:rsid w:val="00871CB3"/>
    <w:rsid w:val="008723BF"/>
    <w:rsid w:val="0087283A"/>
    <w:rsid w:val="0087314B"/>
    <w:rsid w:val="008736C0"/>
    <w:rsid w:val="00873AFB"/>
    <w:rsid w:val="00873DC6"/>
    <w:rsid w:val="00873ED2"/>
    <w:rsid w:val="00874CD6"/>
    <w:rsid w:val="00877B2E"/>
    <w:rsid w:val="00877F53"/>
    <w:rsid w:val="00880012"/>
    <w:rsid w:val="00881F66"/>
    <w:rsid w:val="00882419"/>
    <w:rsid w:val="0088273C"/>
    <w:rsid w:val="00882AE3"/>
    <w:rsid w:val="00883921"/>
    <w:rsid w:val="008842B3"/>
    <w:rsid w:val="00884A65"/>
    <w:rsid w:val="00886427"/>
    <w:rsid w:val="00887353"/>
    <w:rsid w:val="00887F4F"/>
    <w:rsid w:val="0089266F"/>
    <w:rsid w:val="008928E8"/>
    <w:rsid w:val="00892CEB"/>
    <w:rsid w:val="00892DC2"/>
    <w:rsid w:val="0089323C"/>
    <w:rsid w:val="00893CD2"/>
    <w:rsid w:val="00896B42"/>
    <w:rsid w:val="00897A25"/>
    <w:rsid w:val="008A015D"/>
    <w:rsid w:val="008A17E9"/>
    <w:rsid w:val="008A3203"/>
    <w:rsid w:val="008A53C4"/>
    <w:rsid w:val="008A60A4"/>
    <w:rsid w:val="008A6943"/>
    <w:rsid w:val="008A7795"/>
    <w:rsid w:val="008B1649"/>
    <w:rsid w:val="008B1D70"/>
    <w:rsid w:val="008B2279"/>
    <w:rsid w:val="008B27BF"/>
    <w:rsid w:val="008B3C16"/>
    <w:rsid w:val="008B50AE"/>
    <w:rsid w:val="008B53EA"/>
    <w:rsid w:val="008B55F4"/>
    <w:rsid w:val="008B597A"/>
    <w:rsid w:val="008B5E4F"/>
    <w:rsid w:val="008B7F60"/>
    <w:rsid w:val="008C06F7"/>
    <w:rsid w:val="008C2295"/>
    <w:rsid w:val="008C28CD"/>
    <w:rsid w:val="008C38CF"/>
    <w:rsid w:val="008C46F8"/>
    <w:rsid w:val="008C5599"/>
    <w:rsid w:val="008C68D2"/>
    <w:rsid w:val="008C716F"/>
    <w:rsid w:val="008C79AE"/>
    <w:rsid w:val="008D0636"/>
    <w:rsid w:val="008D1C7C"/>
    <w:rsid w:val="008D28DE"/>
    <w:rsid w:val="008D2C97"/>
    <w:rsid w:val="008D2E76"/>
    <w:rsid w:val="008D2F8F"/>
    <w:rsid w:val="008D4C53"/>
    <w:rsid w:val="008D563E"/>
    <w:rsid w:val="008D63FB"/>
    <w:rsid w:val="008D645D"/>
    <w:rsid w:val="008D7B3A"/>
    <w:rsid w:val="008D7D52"/>
    <w:rsid w:val="008E0672"/>
    <w:rsid w:val="008E08B5"/>
    <w:rsid w:val="008E09D1"/>
    <w:rsid w:val="008E0A34"/>
    <w:rsid w:val="008E120E"/>
    <w:rsid w:val="008E122A"/>
    <w:rsid w:val="008E1AFF"/>
    <w:rsid w:val="008E2F46"/>
    <w:rsid w:val="008E2F5F"/>
    <w:rsid w:val="008E32DE"/>
    <w:rsid w:val="008E3775"/>
    <w:rsid w:val="008E403C"/>
    <w:rsid w:val="008E4101"/>
    <w:rsid w:val="008E4715"/>
    <w:rsid w:val="008F0F03"/>
    <w:rsid w:val="008F1034"/>
    <w:rsid w:val="008F11A3"/>
    <w:rsid w:val="008F166E"/>
    <w:rsid w:val="008F1718"/>
    <w:rsid w:val="008F1895"/>
    <w:rsid w:val="008F240C"/>
    <w:rsid w:val="008F245F"/>
    <w:rsid w:val="008F5CF2"/>
    <w:rsid w:val="008F62DB"/>
    <w:rsid w:val="008F643F"/>
    <w:rsid w:val="00900682"/>
    <w:rsid w:val="00901028"/>
    <w:rsid w:val="00901B63"/>
    <w:rsid w:val="00902500"/>
    <w:rsid w:val="00902EBE"/>
    <w:rsid w:val="00903206"/>
    <w:rsid w:val="009032DE"/>
    <w:rsid w:val="00905B70"/>
    <w:rsid w:val="009060F8"/>
    <w:rsid w:val="009063BF"/>
    <w:rsid w:val="00906540"/>
    <w:rsid w:val="00907E6F"/>
    <w:rsid w:val="00910FB5"/>
    <w:rsid w:val="0091172F"/>
    <w:rsid w:val="009122A7"/>
    <w:rsid w:val="00913388"/>
    <w:rsid w:val="00913A78"/>
    <w:rsid w:val="00913AF7"/>
    <w:rsid w:val="009146B5"/>
    <w:rsid w:val="00916055"/>
    <w:rsid w:val="0091656C"/>
    <w:rsid w:val="00916F7D"/>
    <w:rsid w:val="009179FA"/>
    <w:rsid w:val="00920560"/>
    <w:rsid w:val="0092093A"/>
    <w:rsid w:val="00920A52"/>
    <w:rsid w:val="00920AFE"/>
    <w:rsid w:val="009212E2"/>
    <w:rsid w:val="00921C92"/>
    <w:rsid w:val="00921F54"/>
    <w:rsid w:val="00923486"/>
    <w:rsid w:val="009254BE"/>
    <w:rsid w:val="00926A22"/>
    <w:rsid w:val="00926E56"/>
    <w:rsid w:val="00930905"/>
    <w:rsid w:val="00931200"/>
    <w:rsid w:val="00931DBE"/>
    <w:rsid w:val="00931DCC"/>
    <w:rsid w:val="009321E2"/>
    <w:rsid w:val="00932A30"/>
    <w:rsid w:val="00933D45"/>
    <w:rsid w:val="009343C2"/>
    <w:rsid w:val="00935F6C"/>
    <w:rsid w:val="00940C5C"/>
    <w:rsid w:val="009414A1"/>
    <w:rsid w:val="00942832"/>
    <w:rsid w:val="00942D3A"/>
    <w:rsid w:val="009431E6"/>
    <w:rsid w:val="00943700"/>
    <w:rsid w:val="00943C3C"/>
    <w:rsid w:val="00943E1D"/>
    <w:rsid w:val="00944333"/>
    <w:rsid w:val="0094480B"/>
    <w:rsid w:val="00944E24"/>
    <w:rsid w:val="00945164"/>
    <w:rsid w:val="00946203"/>
    <w:rsid w:val="00946B8F"/>
    <w:rsid w:val="00947832"/>
    <w:rsid w:val="00951967"/>
    <w:rsid w:val="0095432B"/>
    <w:rsid w:val="00955825"/>
    <w:rsid w:val="00955AF6"/>
    <w:rsid w:val="00955D2A"/>
    <w:rsid w:val="0095616A"/>
    <w:rsid w:val="00956847"/>
    <w:rsid w:val="00957BFE"/>
    <w:rsid w:val="00961924"/>
    <w:rsid w:val="009627A0"/>
    <w:rsid w:val="0096294C"/>
    <w:rsid w:val="009629C7"/>
    <w:rsid w:val="00962C97"/>
    <w:rsid w:val="00962DBA"/>
    <w:rsid w:val="009631D8"/>
    <w:rsid w:val="00964D71"/>
    <w:rsid w:val="009661DC"/>
    <w:rsid w:val="009667F8"/>
    <w:rsid w:val="00967D62"/>
    <w:rsid w:val="00970D16"/>
    <w:rsid w:val="0097189A"/>
    <w:rsid w:val="0097200A"/>
    <w:rsid w:val="009736EB"/>
    <w:rsid w:val="009737D2"/>
    <w:rsid w:val="00974B12"/>
    <w:rsid w:val="009754A7"/>
    <w:rsid w:val="0097689E"/>
    <w:rsid w:val="00976CDB"/>
    <w:rsid w:val="00977F8A"/>
    <w:rsid w:val="00982917"/>
    <w:rsid w:val="00984862"/>
    <w:rsid w:val="009848C9"/>
    <w:rsid w:val="009849CF"/>
    <w:rsid w:val="00987947"/>
    <w:rsid w:val="009879C2"/>
    <w:rsid w:val="00987CF4"/>
    <w:rsid w:val="00990076"/>
    <w:rsid w:val="0099068A"/>
    <w:rsid w:val="00991790"/>
    <w:rsid w:val="00991845"/>
    <w:rsid w:val="0099370A"/>
    <w:rsid w:val="009950B3"/>
    <w:rsid w:val="00995D97"/>
    <w:rsid w:val="00996AEB"/>
    <w:rsid w:val="009A298D"/>
    <w:rsid w:val="009A2BC9"/>
    <w:rsid w:val="009A41A2"/>
    <w:rsid w:val="009A5D9B"/>
    <w:rsid w:val="009A7960"/>
    <w:rsid w:val="009B09FE"/>
    <w:rsid w:val="009B2854"/>
    <w:rsid w:val="009B2944"/>
    <w:rsid w:val="009B2F21"/>
    <w:rsid w:val="009B49A0"/>
    <w:rsid w:val="009B4D2F"/>
    <w:rsid w:val="009B774A"/>
    <w:rsid w:val="009B79E2"/>
    <w:rsid w:val="009C0BE4"/>
    <w:rsid w:val="009C17F0"/>
    <w:rsid w:val="009C451C"/>
    <w:rsid w:val="009C4A7C"/>
    <w:rsid w:val="009C5922"/>
    <w:rsid w:val="009C5DAF"/>
    <w:rsid w:val="009C6731"/>
    <w:rsid w:val="009C680C"/>
    <w:rsid w:val="009C69D5"/>
    <w:rsid w:val="009C72DF"/>
    <w:rsid w:val="009C7CF5"/>
    <w:rsid w:val="009D008F"/>
    <w:rsid w:val="009D0A1F"/>
    <w:rsid w:val="009D0AD7"/>
    <w:rsid w:val="009D19DB"/>
    <w:rsid w:val="009D207C"/>
    <w:rsid w:val="009D25BD"/>
    <w:rsid w:val="009D2B33"/>
    <w:rsid w:val="009D45E8"/>
    <w:rsid w:val="009D4622"/>
    <w:rsid w:val="009D482E"/>
    <w:rsid w:val="009D4EC8"/>
    <w:rsid w:val="009D53EB"/>
    <w:rsid w:val="009D54A8"/>
    <w:rsid w:val="009D593E"/>
    <w:rsid w:val="009D5CF1"/>
    <w:rsid w:val="009D7454"/>
    <w:rsid w:val="009E0E18"/>
    <w:rsid w:val="009E11EE"/>
    <w:rsid w:val="009E1A40"/>
    <w:rsid w:val="009E254C"/>
    <w:rsid w:val="009E29B8"/>
    <w:rsid w:val="009E39D6"/>
    <w:rsid w:val="009E4529"/>
    <w:rsid w:val="009E465E"/>
    <w:rsid w:val="009E5842"/>
    <w:rsid w:val="009E5B5C"/>
    <w:rsid w:val="009E5CAD"/>
    <w:rsid w:val="009E6DAD"/>
    <w:rsid w:val="009E7DAB"/>
    <w:rsid w:val="009F0059"/>
    <w:rsid w:val="009F01B0"/>
    <w:rsid w:val="009F066C"/>
    <w:rsid w:val="009F0A4C"/>
    <w:rsid w:val="009F0FA5"/>
    <w:rsid w:val="009F1E12"/>
    <w:rsid w:val="009F1F3A"/>
    <w:rsid w:val="009F3D84"/>
    <w:rsid w:val="009F41FE"/>
    <w:rsid w:val="009F4715"/>
    <w:rsid w:val="009F5244"/>
    <w:rsid w:val="009F5846"/>
    <w:rsid w:val="009F5B27"/>
    <w:rsid w:val="009F641D"/>
    <w:rsid w:val="009F65C9"/>
    <w:rsid w:val="009F6AC7"/>
    <w:rsid w:val="009F7726"/>
    <w:rsid w:val="00A007D0"/>
    <w:rsid w:val="00A01AD1"/>
    <w:rsid w:val="00A02593"/>
    <w:rsid w:val="00A03798"/>
    <w:rsid w:val="00A05798"/>
    <w:rsid w:val="00A07D34"/>
    <w:rsid w:val="00A107AF"/>
    <w:rsid w:val="00A10BB0"/>
    <w:rsid w:val="00A1231E"/>
    <w:rsid w:val="00A13034"/>
    <w:rsid w:val="00A1339D"/>
    <w:rsid w:val="00A13445"/>
    <w:rsid w:val="00A13C5F"/>
    <w:rsid w:val="00A13CB9"/>
    <w:rsid w:val="00A1443F"/>
    <w:rsid w:val="00A15252"/>
    <w:rsid w:val="00A15B3C"/>
    <w:rsid w:val="00A16C78"/>
    <w:rsid w:val="00A17D77"/>
    <w:rsid w:val="00A2036F"/>
    <w:rsid w:val="00A208FB"/>
    <w:rsid w:val="00A20C2D"/>
    <w:rsid w:val="00A21DDA"/>
    <w:rsid w:val="00A22F12"/>
    <w:rsid w:val="00A23073"/>
    <w:rsid w:val="00A231FE"/>
    <w:rsid w:val="00A2356A"/>
    <w:rsid w:val="00A23CA2"/>
    <w:rsid w:val="00A24920"/>
    <w:rsid w:val="00A25A59"/>
    <w:rsid w:val="00A26E8E"/>
    <w:rsid w:val="00A26F42"/>
    <w:rsid w:val="00A273A5"/>
    <w:rsid w:val="00A27D03"/>
    <w:rsid w:val="00A27D7E"/>
    <w:rsid w:val="00A3105E"/>
    <w:rsid w:val="00A310E9"/>
    <w:rsid w:val="00A312B6"/>
    <w:rsid w:val="00A3143D"/>
    <w:rsid w:val="00A31762"/>
    <w:rsid w:val="00A32F13"/>
    <w:rsid w:val="00A33031"/>
    <w:rsid w:val="00A354B5"/>
    <w:rsid w:val="00A35608"/>
    <w:rsid w:val="00A3600E"/>
    <w:rsid w:val="00A36173"/>
    <w:rsid w:val="00A37386"/>
    <w:rsid w:val="00A373E1"/>
    <w:rsid w:val="00A37E37"/>
    <w:rsid w:val="00A400FE"/>
    <w:rsid w:val="00A428B3"/>
    <w:rsid w:val="00A43849"/>
    <w:rsid w:val="00A43A10"/>
    <w:rsid w:val="00A43A41"/>
    <w:rsid w:val="00A43F04"/>
    <w:rsid w:val="00A44297"/>
    <w:rsid w:val="00A444EC"/>
    <w:rsid w:val="00A45BBB"/>
    <w:rsid w:val="00A46C40"/>
    <w:rsid w:val="00A47C5F"/>
    <w:rsid w:val="00A516DC"/>
    <w:rsid w:val="00A51E4D"/>
    <w:rsid w:val="00A51F07"/>
    <w:rsid w:val="00A524B8"/>
    <w:rsid w:val="00A55A7A"/>
    <w:rsid w:val="00A562C5"/>
    <w:rsid w:val="00A564EE"/>
    <w:rsid w:val="00A5709C"/>
    <w:rsid w:val="00A57753"/>
    <w:rsid w:val="00A62569"/>
    <w:rsid w:val="00A62C57"/>
    <w:rsid w:val="00A631A3"/>
    <w:rsid w:val="00A64217"/>
    <w:rsid w:val="00A65993"/>
    <w:rsid w:val="00A660A8"/>
    <w:rsid w:val="00A6630D"/>
    <w:rsid w:val="00A6684D"/>
    <w:rsid w:val="00A67F65"/>
    <w:rsid w:val="00A7205F"/>
    <w:rsid w:val="00A720FA"/>
    <w:rsid w:val="00A721D8"/>
    <w:rsid w:val="00A7341A"/>
    <w:rsid w:val="00A734AB"/>
    <w:rsid w:val="00A739AB"/>
    <w:rsid w:val="00A73A9C"/>
    <w:rsid w:val="00A74CEA"/>
    <w:rsid w:val="00A75CB7"/>
    <w:rsid w:val="00A75FB6"/>
    <w:rsid w:val="00A76397"/>
    <w:rsid w:val="00A805B6"/>
    <w:rsid w:val="00A81A75"/>
    <w:rsid w:val="00A81DDE"/>
    <w:rsid w:val="00A820BD"/>
    <w:rsid w:val="00A826C2"/>
    <w:rsid w:val="00A83695"/>
    <w:rsid w:val="00A84E50"/>
    <w:rsid w:val="00A8540A"/>
    <w:rsid w:val="00A856C2"/>
    <w:rsid w:val="00A85B49"/>
    <w:rsid w:val="00A861B7"/>
    <w:rsid w:val="00A8706A"/>
    <w:rsid w:val="00A877FE"/>
    <w:rsid w:val="00A9391C"/>
    <w:rsid w:val="00A94CC5"/>
    <w:rsid w:val="00A9542E"/>
    <w:rsid w:val="00A95AA2"/>
    <w:rsid w:val="00A960A0"/>
    <w:rsid w:val="00AA0527"/>
    <w:rsid w:val="00AA1027"/>
    <w:rsid w:val="00AA170E"/>
    <w:rsid w:val="00AA1754"/>
    <w:rsid w:val="00AA223B"/>
    <w:rsid w:val="00AA2CC8"/>
    <w:rsid w:val="00AA33DE"/>
    <w:rsid w:val="00AA3520"/>
    <w:rsid w:val="00AA3C68"/>
    <w:rsid w:val="00AA4269"/>
    <w:rsid w:val="00AA4363"/>
    <w:rsid w:val="00AA5CA7"/>
    <w:rsid w:val="00AA7D8D"/>
    <w:rsid w:val="00AB15C3"/>
    <w:rsid w:val="00AB1DBC"/>
    <w:rsid w:val="00AB1ED1"/>
    <w:rsid w:val="00AB1FD4"/>
    <w:rsid w:val="00AB251D"/>
    <w:rsid w:val="00AB3056"/>
    <w:rsid w:val="00AB3339"/>
    <w:rsid w:val="00AB3A31"/>
    <w:rsid w:val="00AB5059"/>
    <w:rsid w:val="00AB6547"/>
    <w:rsid w:val="00AB656C"/>
    <w:rsid w:val="00AB74FC"/>
    <w:rsid w:val="00AB7722"/>
    <w:rsid w:val="00AC1D8C"/>
    <w:rsid w:val="00AC4230"/>
    <w:rsid w:val="00AC5F81"/>
    <w:rsid w:val="00AC60AC"/>
    <w:rsid w:val="00AC624B"/>
    <w:rsid w:val="00AC7A31"/>
    <w:rsid w:val="00AD02C1"/>
    <w:rsid w:val="00AD1E01"/>
    <w:rsid w:val="00AD32CE"/>
    <w:rsid w:val="00AD4674"/>
    <w:rsid w:val="00AD4F07"/>
    <w:rsid w:val="00AD539B"/>
    <w:rsid w:val="00AD584F"/>
    <w:rsid w:val="00AD5BEC"/>
    <w:rsid w:val="00AE01B6"/>
    <w:rsid w:val="00AE1960"/>
    <w:rsid w:val="00AE19E3"/>
    <w:rsid w:val="00AE2898"/>
    <w:rsid w:val="00AE3049"/>
    <w:rsid w:val="00AE34E8"/>
    <w:rsid w:val="00AE38F5"/>
    <w:rsid w:val="00AE4B54"/>
    <w:rsid w:val="00AE4D61"/>
    <w:rsid w:val="00AE5461"/>
    <w:rsid w:val="00AE58E4"/>
    <w:rsid w:val="00AE59B0"/>
    <w:rsid w:val="00AE6730"/>
    <w:rsid w:val="00AF0996"/>
    <w:rsid w:val="00AF271D"/>
    <w:rsid w:val="00AF31BD"/>
    <w:rsid w:val="00AF3580"/>
    <w:rsid w:val="00AF3BA2"/>
    <w:rsid w:val="00AF3FB7"/>
    <w:rsid w:val="00AF4346"/>
    <w:rsid w:val="00AF4EF4"/>
    <w:rsid w:val="00AF54E9"/>
    <w:rsid w:val="00AF55F2"/>
    <w:rsid w:val="00AF657A"/>
    <w:rsid w:val="00AF76C1"/>
    <w:rsid w:val="00B0027E"/>
    <w:rsid w:val="00B002F8"/>
    <w:rsid w:val="00B010A9"/>
    <w:rsid w:val="00B0232F"/>
    <w:rsid w:val="00B02E65"/>
    <w:rsid w:val="00B039A9"/>
    <w:rsid w:val="00B0417C"/>
    <w:rsid w:val="00B0437E"/>
    <w:rsid w:val="00B0535C"/>
    <w:rsid w:val="00B06326"/>
    <w:rsid w:val="00B067E9"/>
    <w:rsid w:val="00B106F1"/>
    <w:rsid w:val="00B109B1"/>
    <w:rsid w:val="00B10B0B"/>
    <w:rsid w:val="00B1173B"/>
    <w:rsid w:val="00B11917"/>
    <w:rsid w:val="00B12FF4"/>
    <w:rsid w:val="00B13442"/>
    <w:rsid w:val="00B1425E"/>
    <w:rsid w:val="00B164F7"/>
    <w:rsid w:val="00B167F8"/>
    <w:rsid w:val="00B17109"/>
    <w:rsid w:val="00B200B2"/>
    <w:rsid w:val="00B2041B"/>
    <w:rsid w:val="00B206FC"/>
    <w:rsid w:val="00B23E1C"/>
    <w:rsid w:val="00B24229"/>
    <w:rsid w:val="00B244D4"/>
    <w:rsid w:val="00B24994"/>
    <w:rsid w:val="00B251F9"/>
    <w:rsid w:val="00B25F1D"/>
    <w:rsid w:val="00B2782A"/>
    <w:rsid w:val="00B27CE6"/>
    <w:rsid w:val="00B30487"/>
    <w:rsid w:val="00B30B51"/>
    <w:rsid w:val="00B30C59"/>
    <w:rsid w:val="00B324F4"/>
    <w:rsid w:val="00B33243"/>
    <w:rsid w:val="00B336D8"/>
    <w:rsid w:val="00B34BFA"/>
    <w:rsid w:val="00B35405"/>
    <w:rsid w:val="00B356A4"/>
    <w:rsid w:val="00B3582A"/>
    <w:rsid w:val="00B40C78"/>
    <w:rsid w:val="00B411EC"/>
    <w:rsid w:val="00B41C0A"/>
    <w:rsid w:val="00B4225C"/>
    <w:rsid w:val="00B4251E"/>
    <w:rsid w:val="00B429CA"/>
    <w:rsid w:val="00B42C06"/>
    <w:rsid w:val="00B44F22"/>
    <w:rsid w:val="00B4526C"/>
    <w:rsid w:val="00B45EDD"/>
    <w:rsid w:val="00B45F3D"/>
    <w:rsid w:val="00B46F3A"/>
    <w:rsid w:val="00B471E0"/>
    <w:rsid w:val="00B476C2"/>
    <w:rsid w:val="00B47E6F"/>
    <w:rsid w:val="00B50B55"/>
    <w:rsid w:val="00B50F81"/>
    <w:rsid w:val="00B5360F"/>
    <w:rsid w:val="00B537A2"/>
    <w:rsid w:val="00B53979"/>
    <w:rsid w:val="00B54EA7"/>
    <w:rsid w:val="00B5535F"/>
    <w:rsid w:val="00B57455"/>
    <w:rsid w:val="00B61364"/>
    <w:rsid w:val="00B614A5"/>
    <w:rsid w:val="00B61944"/>
    <w:rsid w:val="00B61F69"/>
    <w:rsid w:val="00B6216C"/>
    <w:rsid w:val="00B65B75"/>
    <w:rsid w:val="00B6639D"/>
    <w:rsid w:val="00B665CC"/>
    <w:rsid w:val="00B70B33"/>
    <w:rsid w:val="00B724CA"/>
    <w:rsid w:val="00B73689"/>
    <w:rsid w:val="00B73891"/>
    <w:rsid w:val="00B73BB9"/>
    <w:rsid w:val="00B74628"/>
    <w:rsid w:val="00B7478B"/>
    <w:rsid w:val="00B7483E"/>
    <w:rsid w:val="00B7598A"/>
    <w:rsid w:val="00B760A2"/>
    <w:rsid w:val="00B7732E"/>
    <w:rsid w:val="00B77651"/>
    <w:rsid w:val="00B80C47"/>
    <w:rsid w:val="00B81322"/>
    <w:rsid w:val="00B835B7"/>
    <w:rsid w:val="00B857B3"/>
    <w:rsid w:val="00B86088"/>
    <w:rsid w:val="00B862CD"/>
    <w:rsid w:val="00B86487"/>
    <w:rsid w:val="00B87192"/>
    <w:rsid w:val="00B9187A"/>
    <w:rsid w:val="00B92E1A"/>
    <w:rsid w:val="00B93654"/>
    <w:rsid w:val="00B93D23"/>
    <w:rsid w:val="00B94951"/>
    <w:rsid w:val="00B95D33"/>
    <w:rsid w:val="00B96178"/>
    <w:rsid w:val="00B96B6E"/>
    <w:rsid w:val="00B96CA3"/>
    <w:rsid w:val="00B97591"/>
    <w:rsid w:val="00B97B6E"/>
    <w:rsid w:val="00B97E31"/>
    <w:rsid w:val="00BA006C"/>
    <w:rsid w:val="00BA20B0"/>
    <w:rsid w:val="00BA2F21"/>
    <w:rsid w:val="00BA3159"/>
    <w:rsid w:val="00BA372F"/>
    <w:rsid w:val="00BA4E67"/>
    <w:rsid w:val="00BA5676"/>
    <w:rsid w:val="00BA5CA2"/>
    <w:rsid w:val="00BA6156"/>
    <w:rsid w:val="00BA6305"/>
    <w:rsid w:val="00BA66FC"/>
    <w:rsid w:val="00BA7448"/>
    <w:rsid w:val="00BA7940"/>
    <w:rsid w:val="00BB0318"/>
    <w:rsid w:val="00BB302C"/>
    <w:rsid w:val="00BB33EA"/>
    <w:rsid w:val="00BB3C51"/>
    <w:rsid w:val="00BB698A"/>
    <w:rsid w:val="00BC0B52"/>
    <w:rsid w:val="00BC0D9F"/>
    <w:rsid w:val="00BC10F5"/>
    <w:rsid w:val="00BC19D3"/>
    <w:rsid w:val="00BC45A7"/>
    <w:rsid w:val="00BC4D7B"/>
    <w:rsid w:val="00BC605E"/>
    <w:rsid w:val="00BC6786"/>
    <w:rsid w:val="00BC6C44"/>
    <w:rsid w:val="00BC7009"/>
    <w:rsid w:val="00BC7743"/>
    <w:rsid w:val="00BC774D"/>
    <w:rsid w:val="00BC788C"/>
    <w:rsid w:val="00BD0B17"/>
    <w:rsid w:val="00BD1AD6"/>
    <w:rsid w:val="00BD1DB2"/>
    <w:rsid w:val="00BD3E66"/>
    <w:rsid w:val="00BD41A8"/>
    <w:rsid w:val="00BD4768"/>
    <w:rsid w:val="00BD4A05"/>
    <w:rsid w:val="00BD68D8"/>
    <w:rsid w:val="00BD696A"/>
    <w:rsid w:val="00BD6CDF"/>
    <w:rsid w:val="00BD716F"/>
    <w:rsid w:val="00BE01B3"/>
    <w:rsid w:val="00BE0248"/>
    <w:rsid w:val="00BE072E"/>
    <w:rsid w:val="00BE13F2"/>
    <w:rsid w:val="00BE157D"/>
    <w:rsid w:val="00BE1721"/>
    <w:rsid w:val="00BE1B08"/>
    <w:rsid w:val="00BE27E7"/>
    <w:rsid w:val="00BE2B40"/>
    <w:rsid w:val="00BE31BF"/>
    <w:rsid w:val="00BE38FA"/>
    <w:rsid w:val="00BE3D54"/>
    <w:rsid w:val="00BE466B"/>
    <w:rsid w:val="00BE61A4"/>
    <w:rsid w:val="00BE70E1"/>
    <w:rsid w:val="00BE7F64"/>
    <w:rsid w:val="00BF0939"/>
    <w:rsid w:val="00BF0C10"/>
    <w:rsid w:val="00BF1719"/>
    <w:rsid w:val="00BF196F"/>
    <w:rsid w:val="00BF2981"/>
    <w:rsid w:val="00BF29D7"/>
    <w:rsid w:val="00BF2F07"/>
    <w:rsid w:val="00BF3AE8"/>
    <w:rsid w:val="00BF4049"/>
    <w:rsid w:val="00BF433B"/>
    <w:rsid w:val="00BF482E"/>
    <w:rsid w:val="00BF48DB"/>
    <w:rsid w:val="00BF4B8B"/>
    <w:rsid w:val="00BF5318"/>
    <w:rsid w:val="00BF5486"/>
    <w:rsid w:val="00BF5EE7"/>
    <w:rsid w:val="00BF6FE8"/>
    <w:rsid w:val="00BF78DE"/>
    <w:rsid w:val="00BF7C57"/>
    <w:rsid w:val="00C013A5"/>
    <w:rsid w:val="00C015DE"/>
    <w:rsid w:val="00C01D51"/>
    <w:rsid w:val="00C01EB4"/>
    <w:rsid w:val="00C03731"/>
    <w:rsid w:val="00C03839"/>
    <w:rsid w:val="00C0400D"/>
    <w:rsid w:val="00C048B3"/>
    <w:rsid w:val="00C06955"/>
    <w:rsid w:val="00C073B7"/>
    <w:rsid w:val="00C11016"/>
    <w:rsid w:val="00C1291F"/>
    <w:rsid w:val="00C13B05"/>
    <w:rsid w:val="00C1447B"/>
    <w:rsid w:val="00C16C0D"/>
    <w:rsid w:val="00C17CB6"/>
    <w:rsid w:val="00C20A4D"/>
    <w:rsid w:val="00C217A1"/>
    <w:rsid w:val="00C21CEA"/>
    <w:rsid w:val="00C221FB"/>
    <w:rsid w:val="00C2264D"/>
    <w:rsid w:val="00C23282"/>
    <w:rsid w:val="00C23CCC"/>
    <w:rsid w:val="00C24859"/>
    <w:rsid w:val="00C25CDA"/>
    <w:rsid w:val="00C27E98"/>
    <w:rsid w:val="00C301CF"/>
    <w:rsid w:val="00C309F0"/>
    <w:rsid w:val="00C30CED"/>
    <w:rsid w:val="00C31183"/>
    <w:rsid w:val="00C31357"/>
    <w:rsid w:val="00C319C5"/>
    <w:rsid w:val="00C31C0D"/>
    <w:rsid w:val="00C33847"/>
    <w:rsid w:val="00C340E9"/>
    <w:rsid w:val="00C34365"/>
    <w:rsid w:val="00C345C2"/>
    <w:rsid w:val="00C356A9"/>
    <w:rsid w:val="00C3572A"/>
    <w:rsid w:val="00C35B11"/>
    <w:rsid w:val="00C35DE0"/>
    <w:rsid w:val="00C36015"/>
    <w:rsid w:val="00C364B5"/>
    <w:rsid w:val="00C373B4"/>
    <w:rsid w:val="00C374E7"/>
    <w:rsid w:val="00C378BC"/>
    <w:rsid w:val="00C408CC"/>
    <w:rsid w:val="00C40C5E"/>
    <w:rsid w:val="00C40D08"/>
    <w:rsid w:val="00C411E2"/>
    <w:rsid w:val="00C41BA9"/>
    <w:rsid w:val="00C42121"/>
    <w:rsid w:val="00C451CB"/>
    <w:rsid w:val="00C45FB0"/>
    <w:rsid w:val="00C46E8D"/>
    <w:rsid w:val="00C46F8F"/>
    <w:rsid w:val="00C476C5"/>
    <w:rsid w:val="00C505D2"/>
    <w:rsid w:val="00C5264C"/>
    <w:rsid w:val="00C533B5"/>
    <w:rsid w:val="00C53695"/>
    <w:rsid w:val="00C538C1"/>
    <w:rsid w:val="00C54FEB"/>
    <w:rsid w:val="00C55762"/>
    <w:rsid w:val="00C562FD"/>
    <w:rsid w:val="00C57261"/>
    <w:rsid w:val="00C57732"/>
    <w:rsid w:val="00C60214"/>
    <w:rsid w:val="00C602CC"/>
    <w:rsid w:val="00C62163"/>
    <w:rsid w:val="00C63225"/>
    <w:rsid w:val="00C63403"/>
    <w:rsid w:val="00C635E7"/>
    <w:rsid w:val="00C6402C"/>
    <w:rsid w:val="00C640E8"/>
    <w:rsid w:val="00C64EA4"/>
    <w:rsid w:val="00C65610"/>
    <w:rsid w:val="00C66F32"/>
    <w:rsid w:val="00C671BC"/>
    <w:rsid w:val="00C67AF4"/>
    <w:rsid w:val="00C70951"/>
    <w:rsid w:val="00C70A6E"/>
    <w:rsid w:val="00C7207C"/>
    <w:rsid w:val="00C7220E"/>
    <w:rsid w:val="00C72B99"/>
    <w:rsid w:val="00C73A00"/>
    <w:rsid w:val="00C73C69"/>
    <w:rsid w:val="00C758FD"/>
    <w:rsid w:val="00C762E2"/>
    <w:rsid w:val="00C76C64"/>
    <w:rsid w:val="00C77DF4"/>
    <w:rsid w:val="00C82AF3"/>
    <w:rsid w:val="00C8314D"/>
    <w:rsid w:val="00C84704"/>
    <w:rsid w:val="00C84C2B"/>
    <w:rsid w:val="00C85CD7"/>
    <w:rsid w:val="00C85EE2"/>
    <w:rsid w:val="00C879A4"/>
    <w:rsid w:val="00C87AEC"/>
    <w:rsid w:val="00C9093A"/>
    <w:rsid w:val="00C92FD7"/>
    <w:rsid w:val="00C93F04"/>
    <w:rsid w:val="00C94CAC"/>
    <w:rsid w:val="00C95BB9"/>
    <w:rsid w:val="00C9721C"/>
    <w:rsid w:val="00C97591"/>
    <w:rsid w:val="00C979E0"/>
    <w:rsid w:val="00CA1169"/>
    <w:rsid w:val="00CA1EB4"/>
    <w:rsid w:val="00CA284A"/>
    <w:rsid w:val="00CA2964"/>
    <w:rsid w:val="00CA2CEA"/>
    <w:rsid w:val="00CA3413"/>
    <w:rsid w:val="00CA41C9"/>
    <w:rsid w:val="00CA4F8D"/>
    <w:rsid w:val="00CA5716"/>
    <w:rsid w:val="00CA5F3F"/>
    <w:rsid w:val="00CA636D"/>
    <w:rsid w:val="00CA693C"/>
    <w:rsid w:val="00CA6985"/>
    <w:rsid w:val="00CA7F67"/>
    <w:rsid w:val="00CB07AB"/>
    <w:rsid w:val="00CB15EC"/>
    <w:rsid w:val="00CB1797"/>
    <w:rsid w:val="00CB2082"/>
    <w:rsid w:val="00CB24AF"/>
    <w:rsid w:val="00CB483C"/>
    <w:rsid w:val="00CB5545"/>
    <w:rsid w:val="00CB5F57"/>
    <w:rsid w:val="00CB6605"/>
    <w:rsid w:val="00CB7A72"/>
    <w:rsid w:val="00CB7DFB"/>
    <w:rsid w:val="00CC06AB"/>
    <w:rsid w:val="00CC0D14"/>
    <w:rsid w:val="00CC1D18"/>
    <w:rsid w:val="00CC3E80"/>
    <w:rsid w:val="00CC49D6"/>
    <w:rsid w:val="00CC5FD9"/>
    <w:rsid w:val="00CC7F63"/>
    <w:rsid w:val="00CD2D84"/>
    <w:rsid w:val="00CD333A"/>
    <w:rsid w:val="00CD39F8"/>
    <w:rsid w:val="00CD40DD"/>
    <w:rsid w:val="00CD5672"/>
    <w:rsid w:val="00CD6134"/>
    <w:rsid w:val="00CD6622"/>
    <w:rsid w:val="00CD7C93"/>
    <w:rsid w:val="00CE0B01"/>
    <w:rsid w:val="00CE0CD5"/>
    <w:rsid w:val="00CE133F"/>
    <w:rsid w:val="00CE2B81"/>
    <w:rsid w:val="00CE4DD4"/>
    <w:rsid w:val="00CE5941"/>
    <w:rsid w:val="00CE5E80"/>
    <w:rsid w:val="00CE7BB7"/>
    <w:rsid w:val="00CE7E8A"/>
    <w:rsid w:val="00CF0182"/>
    <w:rsid w:val="00CF04D1"/>
    <w:rsid w:val="00CF16AE"/>
    <w:rsid w:val="00CF1A1B"/>
    <w:rsid w:val="00CF3ED9"/>
    <w:rsid w:val="00CF4589"/>
    <w:rsid w:val="00CF4624"/>
    <w:rsid w:val="00CF465D"/>
    <w:rsid w:val="00CF60BA"/>
    <w:rsid w:val="00CF694A"/>
    <w:rsid w:val="00CF6E4E"/>
    <w:rsid w:val="00CF7601"/>
    <w:rsid w:val="00CF7C34"/>
    <w:rsid w:val="00D013B9"/>
    <w:rsid w:val="00D01A8E"/>
    <w:rsid w:val="00D032C5"/>
    <w:rsid w:val="00D03946"/>
    <w:rsid w:val="00D03E58"/>
    <w:rsid w:val="00D04019"/>
    <w:rsid w:val="00D047CB"/>
    <w:rsid w:val="00D048D2"/>
    <w:rsid w:val="00D0513F"/>
    <w:rsid w:val="00D059CF"/>
    <w:rsid w:val="00D06790"/>
    <w:rsid w:val="00D070E0"/>
    <w:rsid w:val="00D10407"/>
    <w:rsid w:val="00D142B6"/>
    <w:rsid w:val="00D152FB"/>
    <w:rsid w:val="00D169D5"/>
    <w:rsid w:val="00D20F65"/>
    <w:rsid w:val="00D215ED"/>
    <w:rsid w:val="00D219E7"/>
    <w:rsid w:val="00D228F9"/>
    <w:rsid w:val="00D23429"/>
    <w:rsid w:val="00D24153"/>
    <w:rsid w:val="00D24CBA"/>
    <w:rsid w:val="00D24DAB"/>
    <w:rsid w:val="00D2673D"/>
    <w:rsid w:val="00D26C8A"/>
    <w:rsid w:val="00D26D28"/>
    <w:rsid w:val="00D27B2F"/>
    <w:rsid w:val="00D30434"/>
    <w:rsid w:val="00D307E5"/>
    <w:rsid w:val="00D312C9"/>
    <w:rsid w:val="00D3178F"/>
    <w:rsid w:val="00D31A61"/>
    <w:rsid w:val="00D323CD"/>
    <w:rsid w:val="00D32A64"/>
    <w:rsid w:val="00D32B60"/>
    <w:rsid w:val="00D33A74"/>
    <w:rsid w:val="00D33C6F"/>
    <w:rsid w:val="00D3445B"/>
    <w:rsid w:val="00D34CD2"/>
    <w:rsid w:val="00D35AF6"/>
    <w:rsid w:val="00D35DEA"/>
    <w:rsid w:val="00D361DC"/>
    <w:rsid w:val="00D364D3"/>
    <w:rsid w:val="00D36CC7"/>
    <w:rsid w:val="00D4125D"/>
    <w:rsid w:val="00D428F1"/>
    <w:rsid w:val="00D43C39"/>
    <w:rsid w:val="00D45ADA"/>
    <w:rsid w:val="00D47260"/>
    <w:rsid w:val="00D506B1"/>
    <w:rsid w:val="00D50C0B"/>
    <w:rsid w:val="00D51380"/>
    <w:rsid w:val="00D51DE2"/>
    <w:rsid w:val="00D534D3"/>
    <w:rsid w:val="00D551F2"/>
    <w:rsid w:val="00D5566A"/>
    <w:rsid w:val="00D56352"/>
    <w:rsid w:val="00D5658C"/>
    <w:rsid w:val="00D573E1"/>
    <w:rsid w:val="00D60813"/>
    <w:rsid w:val="00D61865"/>
    <w:rsid w:val="00D61A7B"/>
    <w:rsid w:val="00D632B6"/>
    <w:rsid w:val="00D6367F"/>
    <w:rsid w:val="00D64A7A"/>
    <w:rsid w:val="00D657C7"/>
    <w:rsid w:val="00D65A62"/>
    <w:rsid w:val="00D66BC1"/>
    <w:rsid w:val="00D67174"/>
    <w:rsid w:val="00D67493"/>
    <w:rsid w:val="00D67A62"/>
    <w:rsid w:val="00D67C5A"/>
    <w:rsid w:val="00D711A6"/>
    <w:rsid w:val="00D714BA"/>
    <w:rsid w:val="00D72F02"/>
    <w:rsid w:val="00D7505B"/>
    <w:rsid w:val="00D75260"/>
    <w:rsid w:val="00D75B70"/>
    <w:rsid w:val="00D76810"/>
    <w:rsid w:val="00D804C5"/>
    <w:rsid w:val="00D81681"/>
    <w:rsid w:val="00D820D1"/>
    <w:rsid w:val="00D82401"/>
    <w:rsid w:val="00D82AE2"/>
    <w:rsid w:val="00D82C4E"/>
    <w:rsid w:val="00D84911"/>
    <w:rsid w:val="00D84EAF"/>
    <w:rsid w:val="00D850A4"/>
    <w:rsid w:val="00D856AD"/>
    <w:rsid w:val="00D85715"/>
    <w:rsid w:val="00D8727E"/>
    <w:rsid w:val="00D90152"/>
    <w:rsid w:val="00D91223"/>
    <w:rsid w:val="00D9294D"/>
    <w:rsid w:val="00D934BA"/>
    <w:rsid w:val="00D93950"/>
    <w:rsid w:val="00D96230"/>
    <w:rsid w:val="00D96452"/>
    <w:rsid w:val="00D966F3"/>
    <w:rsid w:val="00D96853"/>
    <w:rsid w:val="00D96FCD"/>
    <w:rsid w:val="00D978F5"/>
    <w:rsid w:val="00D978FE"/>
    <w:rsid w:val="00DA1801"/>
    <w:rsid w:val="00DA1832"/>
    <w:rsid w:val="00DA20D6"/>
    <w:rsid w:val="00DA2A6C"/>
    <w:rsid w:val="00DA2B2B"/>
    <w:rsid w:val="00DA30DA"/>
    <w:rsid w:val="00DA3AED"/>
    <w:rsid w:val="00DA4123"/>
    <w:rsid w:val="00DA610D"/>
    <w:rsid w:val="00DA77B4"/>
    <w:rsid w:val="00DA7BE4"/>
    <w:rsid w:val="00DB16B2"/>
    <w:rsid w:val="00DB1F95"/>
    <w:rsid w:val="00DB21C4"/>
    <w:rsid w:val="00DB2BB1"/>
    <w:rsid w:val="00DB524A"/>
    <w:rsid w:val="00DB6BB3"/>
    <w:rsid w:val="00DB7107"/>
    <w:rsid w:val="00DB7AA7"/>
    <w:rsid w:val="00DC03E0"/>
    <w:rsid w:val="00DC11F3"/>
    <w:rsid w:val="00DC1C3E"/>
    <w:rsid w:val="00DC332F"/>
    <w:rsid w:val="00DC380A"/>
    <w:rsid w:val="00DC384C"/>
    <w:rsid w:val="00DC4DFE"/>
    <w:rsid w:val="00DC5E40"/>
    <w:rsid w:val="00DC69F0"/>
    <w:rsid w:val="00DC6A3D"/>
    <w:rsid w:val="00DC7BFF"/>
    <w:rsid w:val="00DD07FE"/>
    <w:rsid w:val="00DD0D7E"/>
    <w:rsid w:val="00DD1174"/>
    <w:rsid w:val="00DD12DA"/>
    <w:rsid w:val="00DD162F"/>
    <w:rsid w:val="00DD327E"/>
    <w:rsid w:val="00DD37FB"/>
    <w:rsid w:val="00DD3F5F"/>
    <w:rsid w:val="00DD4D1D"/>
    <w:rsid w:val="00DD54C6"/>
    <w:rsid w:val="00DD5A49"/>
    <w:rsid w:val="00DD75B2"/>
    <w:rsid w:val="00DE085B"/>
    <w:rsid w:val="00DE135C"/>
    <w:rsid w:val="00DE1B77"/>
    <w:rsid w:val="00DE3025"/>
    <w:rsid w:val="00DE3B74"/>
    <w:rsid w:val="00DE463E"/>
    <w:rsid w:val="00DE4646"/>
    <w:rsid w:val="00DE5411"/>
    <w:rsid w:val="00DE56CB"/>
    <w:rsid w:val="00DE5896"/>
    <w:rsid w:val="00DE62AA"/>
    <w:rsid w:val="00DE7131"/>
    <w:rsid w:val="00DE77E2"/>
    <w:rsid w:val="00DE7C0F"/>
    <w:rsid w:val="00DF03FB"/>
    <w:rsid w:val="00DF158A"/>
    <w:rsid w:val="00DF31E6"/>
    <w:rsid w:val="00DF3C86"/>
    <w:rsid w:val="00DF4493"/>
    <w:rsid w:val="00DF44D5"/>
    <w:rsid w:val="00DF4AB3"/>
    <w:rsid w:val="00DF5003"/>
    <w:rsid w:val="00DF5249"/>
    <w:rsid w:val="00DF5903"/>
    <w:rsid w:val="00DF5932"/>
    <w:rsid w:val="00E000FD"/>
    <w:rsid w:val="00E01AAB"/>
    <w:rsid w:val="00E01F40"/>
    <w:rsid w:val="00E03E05"/>
    <w:rsid w:val="00E05903"/>
    <w:rsid w:val="00E0777F"/>
    <w:rsid w:val="00E07D6D"/>
    <w:rsid w:val="00E1046D"/>
    <w:rsid w:val="00E10EA9"/>
    <w:rsid w:val="00E110EE"/>
    <w:rsid w:val="00E1136E"/>
    <w:rsid w:val="00E1182B"/>
    <w:rsid w:val="00E14286"/>
    <w:rsid w:val="00E14FC8"/>
    <w:rsid w:val="00E157F8"/>
    <w:rsid w:val="00E167E0"/>
    <w:rsid w:val="00E16A35"/>
    <w:rsid w:val="00E16D38"/>
    <w:rsid w:val="00E21455"/>
    <w:rsid w:val="00E216EA"/>
    <w:rsid w:val="00E21B4B"/>
    <w:rsid w:val="00E244D0"/>
    <w:rsid w:val="00E25793"/>
    <w:rsid w:val="00E27C4D"/>
    <w:rsid w:val="00E27F1F"/>
    <w:rsid w:val="00E304EA"/>
    <w:rsid w:val="00E30761"/>
    <w:rsid w:val="00E316B0"/>
    <w:rsid w:val="00E320F4"/>
    <w:rsid w:val="00E33A6E"/>
    <w:rsid w:val="00E33CDF"/>
    <w:rsid w:val="00E33F44"/>
    <w:rsid w:val="00E34D42"/>
    <w:rsid w:val="00E35E8A"/>
    <w:rsid w:val="00E3681A"/>
    <w:rsid w:val="00E36E44"/>
    <w:rsid w:val="00E379F0"/>
    <w:rsid w:val="00E37D81"/>
    <w:rsid w:val="00E401A6"/>
    <w:rsid w:val="00E4134F"/>
    <w:rsid w:val="00E416D2"/>
    <w:rsid w:val="00E42FBC"/>
    <w:rsid w:val="00E430F7"/>
    <w:rsid w:val="00E433DC"/>
    <w:rsid w:val="00E43562"/>
    <w:rsid w:val="00E457D2"/>
    <w:rsid w:val="00E4679A"/>
    <w:rsid w:val="00E469D4"/>
    <w:rsid w:val="00E46AC5"/>
    <w:rsid w:val="00E47951"/>
    <w:rsid w:val="00E50E02"/>
    <w:rsid w:val="00E51029"/>
    <w:rsid w:val="00E512C7"/>
    <w:rsid w:val="00E52399"/>
    <w:rsid w:val="00E52881"/>
    <w:rsid w:val="00E53F19"/>
    <w:rsid w:val="00E5461A"/>
    <w:rsid w:val="00E55027"/>
    <w:rsid w:val="00E55A62"/>
    <w:rsid w:val="00E565CF"/>
    <w:rsid w:val="00E5667A"/>
    <w:rsid w:val="00E56B89"/>
    <w:rsid w:val="00E56F6B"/>
    <w:rsid w:val="00E573D7"/>
    <w:rsid w:val="00E578D1"/>
    <w:rsid w:val="00E60466"/>
    <w:rsid w:val="00E608C5"/>
    <w:rsid w:val="00E60FC3"/>
    <w:rsid w:val="00E63ADF"/>
    <w:rsid w:val="00E64579"/>
    <w:rsid w:val="00E64BB6"/>
    <w:rsid w:val="00E65245"/>
    <w:rsid w:val="00E65992"/>
    <w:rsid w:val="00E65FFB"/>
    <w:rsid w:val="00E66017"/>
    <w:rsid w:val="00E66584"/>
    <w:rsid w:val="00E70717"/>
    <w:rsid w:val="00E7081C"/>
    <w:rsid w:val="00E70BDB"/>
    <w:rsid w:val="00E71639"/>
    <w:rsid w:val="00E71979"/>
    <w:rsid w:val="00E72113"/>
    <w:rsid w:val="00E724B9"/>
    <w:rsid w:val="00E73AE3"/>
    <w:rsid w:val="00E752F7"/>
    <w:rsid w:val="00E754E7"/>
    <w:rsid w:val="00E75A8F"/>
    <w:rsid w:val="00E75C2F"/>
    <w:rsid w:val="00E7624F"/>
    <w:rsid w:val="00E80CF1"/>
    <w:rsid w:val="00E80F7A"/>
    <w:rsid w:val="00E81CA7"/>
    <w:rsid w:val="00E82EFE"/>
    <w:rsid w:val="00E83047"/>
    <w:rsid w:val="00E83297"/>
    <w:rsid w:val="00E836A6"/>
    <w:rsid w:val="00E83DCC"/>
    <w:rsid w:val="00E86C41"/>
    <w:rsid w:val="00E87358"/>
    <w:rsid w:val="00E87BDA"/>
    <w:rsid w:val="00E87F2C"/>
    <w:rsid w:val="00E91393"/>
    <w:rsid w:val="00E91DF4"/>
    <w:rsid w:val="00E938DF"/>
    <w:rsid w:val="00E94769"/>
    <w:rsid w:val="00E949E7"/>
    <w:rsid w:val="00E96874"/>
    <w:rsid w:val="00E96C77"/>
    <w:rsid w:val="00E973B3"/>
    <w:rsid w:val="00E97CC3"/>
    <w:rsid w:val="00EA0495"/>
    <w:rsid w:val="00EA1844"/>
    <w:rsid w:val="00EA246E"/>
    <w:rsid w:val="00EA2658"/>
    <w:rsid w:val="00EA26F3"/>
    <w:rsid w:val="00EA275A"/>
    <w:rsid w:val="00EA2797"/>
    <w:rsid w:val="00EA4AC5"/>
    <w:rsid w:val="00EA5091"/>
    <w:rsid w:val="00EA709C"/>
    <w:rsid w:val="00EA71F5"/>
    <w:rsid w:val="00EB0611"/>
    <w:rsid w:val="00EB0F52"/>
    <w:rsid w:val="00EB1538"/>
    <w:rsid w:val="00EB16CB"/>
    <w:rsid w:val="00EB1899"/>
    <w:rsid w:val="00EB1EA1"/>
    <w:rsid w:val="00EB2135"/>
    <w:rsid w:val="00EB2EE1"/>
    <w:rsid w:val="00EB3208"/>
    <w:rsid w:val="00EB5CEE"/>
    <w:rsid w:val="00EB5E4B"/>
    <w:rsid w:val="00EB67EB"/>
    <w:rsid w:val="00EB7D72"/>
    <w:rsid w:val="00EC0598"/>
    <w:rsid w:val="00EC0869"/>
    <w:rsid w:val="00EC091D"/>
    <w:rsid w:val="00EC0D24"/>
    <w:rsid w:val="00EC37B3"/>
    <w:rsid w:val="00EC44B4"/>
    <w:rsid w:val="00EC5826"/>
    <w:rsid w:val="00EC5AE4"/>
    <w:rsid w:val="00EC6941"/>
    <w:rsid w:val="00EC7BBC"/>
    <w:rsid w:val="00ED0CF6"/>
    <w:rsid w:val="00ED1710"/>
    <w:rsid w:val="00ED29EB"/>
    <w:rsid w:val="00ED2DBD"/>
    <w:rsid w:val="00ED48DE"/>
    <w:rsid w:val="00ED5A68"/>
    <w:rsid w:val="00ED6681"/>
    <w:rsid w:val="00ED675F"/>
    <w:rsid w:val="00ED6E3A"/>
    <w:rsid w:val="00EE0F72"/>
    <w:rsid w:val="00EE148D"/>
    <w:rsid w:val="00EE3881"/>
    <w:rsid w:val="00EE3959"/>
    <w:rsid w:val="00EE3C77"/>
    <w:rsid w:val="00EE4748"/>
    <w:rsid w:val="00EE47BE"/>
    <w:rsid w:val="00EE4FC1"/>
    <w:rsid w:val="00EE550E"/>
    <w:rsid w:val="00EE676B"/>
    <w:rsid w:val="00EE681B"/>
    <w:rsid w:val="00EE74D9"/>
    <w:rsid w:val="00EE7D3E"/>
    <w:rsid w:val="00EF0015"/>
    <w:rsid w:val="00EF13F3"/>
    <w:rsid w:val="00EF48F6"/>
    <w:rsid w:val="00EF5381"/>
    <w:rsid w:val="00EF58DD"/>
    <w:rsid w:val="00EF6BF8"/>
    <w:rsid w:val="00F00F9F"/>
    <w:rsid w:val="00F01660"/>
    <w:rsid w:val="00F0325F"/>
    <w:rsid w:val="00F039D2"/>
    <w:rsid w:val="00F03A50"/>
    <w:rsid w:val="00F04465"/>
    <w:rsid w:val="00F04C75"/>
    <w:rsid w:val="00F05C65"/>
    <w:rsid w:val="00F06077"/>
    <w:rsid w:val="00F06483"/>
    <w:rsid w:val="00F06528"/>
    <w:rsid w:val="00F07234"/>
    <w:rsid w:val="00F0730F"/>
    <w:rsid w:val="00F10A2D"/>
    <w:rsid w:val="00F11720"/>
    <w:rsid w:val="00F1205C"/>
    <w:rsid w:val="00F12ED8"/>
    <w:rsid w:val="00F13091"/>
    <w:rsid w:val="00F13592"/>
    <w:rsid w:val="00F157DF"/>
    <w:rsid w:val="00F16069"/>
    <w:rsid w:val="00F20565"/>
    <w:rsid w:val="00F20699"/>
    <w:rsid w:val="00F20B34"/>
    <w:rsid w:val="00F215C8"/>
    <w:rsid w:val="00F21A92"/>
    <w:rsid w:val="00F21E01"/>
    <w:rsid w:val="00F2211C"/>
    <w:rsid w:val="00F22FDF"/>
    <w:rsid w:val="00F23307"/>
    <w:rsid w:val="00F2355B"/>
    <w:rsid w:val="00F24AFB"/>
    <w:rsid w:val="00F24D15"/>
    <w:rsid w:val="00F26FCB"/>
    <w:rsid w:val="00F30399"/>
    <w:rsid w:val="00F30BC5"/>
    <w:rsid w:val="00F30EAB"/>
    <w:rsid w:val="00F31E1B"/>
    <w:rsid w:val="00F326C8"/>
    <w:rsid w:val="00F328BF"/>
    <w:rsid w:val="00F350CF"/>
    <w:rsid w:val="00F350F6"/>
    <w:rsid w:val="00F35C96"/>
    <w:rsid w:val="00F41CAD"/>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0458"/>
    <w:rsid w:val="00F5122F"/>
    <w:rsid w:val="00F52A24"/>
    <w:rsid w:val="00F53178"/>
    <w:rsid w:val="00F535A5"/>
    <w:rsid w:val="00F541AE"/>
    <w:rsid w:val="00F560C1"/>
    <w:rsid w:val="00F5649E"/>
    <w:rsid w:val="00F57B67"/>
    <w:rsid w:val="00F57F4B"/>
    <w:rsid w:val="00F6047E"/>
    <w:rsid w:val="00F62C42"/>
    <w:rsid w:val="00F63024"/>
    <w:rsid w:val="00F63529"/>
    <w:rsid w:val="00F65399"/>
    <w:rsid w:val="00F66937"/>
    <w:rsid w:val="00F70A6B"/>
    <w:rsid w:val="00F71637"/>
    <w:rsid w:val="00F71E34"/>
    <w:rsid w:val="00F72CE7"/>
    <w:rsid w:val="00F73E58"/>
    <w:rsid w:val="00F75437"/>
    <w:rsid w:val="00F755C7"/>
    <w:rsid w:val="00F77E6E"/>
    <w:rsid w:val="00F81A9F"/>
    <w:rsid w:val="00F82221"/>
    <w:rsid w:val="00F82DF1"/>
    <w:rsid w:val="00F83581"/>
    <w:rsid w:val="00F8549E"/>
    <w:rsid w:val="00F85AF0"/>
    <w:rsid w:val="00F85BE4"/>
    <w:rsid w:val="00F85E8C"/>
    <w:rsid w:val="00F862B1"/>
    <w:rsid w:val="00F8643F"/>
    <w:rsid w:val="00F870B5"/>
    <w:rsid w:val="00F8736F"/>
    <w:rsid w:val="00F9139E"/>
    <w:rsid w:val="00F92522"/>
    <w:rsid w:val="00F93DBB"/>
    <w:rsid w:val="00F951E3"/>
    <w:rsid w:val="00F96DD4"/>
    <w:rsid w:val="00F973F5"/>
    <w:rsid w:val="00F97B36"/>
    <w:rsid w:val="00FA0692"/>
    <w:rsid w:val="00FA0D44"/>
    <w:rsid w:val="00FA198A"/>
    <w:rsid w:val="00FA1C8C"/>
    <w:rsid w:val="00FA2563"/>
    <w:rsid w:val="00FA3C12"/>
    <w:rsid w:val="00FA3EA3"/>
    <w:rsid w:val="00FA4401"/>
    <w:rsid w:val="00FA58CB"/>
    <w:rsid w:val="00FA5D27"/>
    <w:rsid w:val="00FA5D9A"/>
    <w:rsid w:val="00FA677A"/>
    <w:rsid w:val="00FA6CFA"/>
    <w:rsid w:val="00FA6DE8"/>
    <w:rsid w:val="00FB0A94"/>
    <w:rsid w:val="00FB0BA4"/>
    <w:rsid w:val="00FB1C5D"/>
    <w:rsid w:val="00FB339A"/>
    <w:rsid w:val="00FB4613"/>
    <w:rsid w:val="00FB4C81"/>
    <w:rsid w:val="00FB6428"/>
    <w:rsid w:val="00FB6841"/>
    <w:rsid w:val="00FC0AAD"/>
    <w:rsid w:val="00FC1724"/>
    <w:rsid w:val="00FC1F19"/>
    <w:rsid w:val="00FC27DB"/>
    <w:rsid w:val="00FC365C"/>
    <w:rsid w:val="00FC59E5"/>
    <w:rsid w:val="00FC6855"/>
    <w:rsid w:val="00FC6911"/>
    <w:rsid w:val="00FC73D9"/>
    <w:rsid w:val="00FC7A5E"/>
    <w:rsid w:val="00FD0807"/>
    <w:rsid w:val="00FD1F87"/>
    <w:rsid w:val="00FD35D0"/>
    <w:rsid w:val="00FD5A80"/>
    <w:rsid w:val="00FD681B"/>
    <w:rsid w:val="00FD7331"/>
    <w:rsid w:val="00FD7E20"/>
    <w:rsid w:val="00FD7FF0"/>
    <w:rsid w:val="00FE0E03"/>
    <w:rsid w:val="00FE3414"/>
    <w:rsid w:val="00FE3673"/>
    <w:rsid w:val="00FE5919"/>
    <w:rsid w:val="00FF014F"/>
    <w:rsid w:val="00FF049C"/>
    <w:rsid w:val="00FF19DC"/>
    <w:rsid w:val="00FF2188"/>
    <w:rsid w:val="00FF3272"/>
    <w:rsid w:val="00FF5F21"/>
    <w:rsid w:val="00FF6A6E"/>
    <w:rsid w:val="00FF6E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Char, Char,fn,Footnote Text2,Footnote Text11,ALTS FOOTNOTE11,Footnote Text Char111,Footnote Text Char Char Char11,Footnote Text Char1 Char Char Char Char11,Footnote Text Char1 Char Char Char11,ALTS FOOTNOTE2,Footnote Text1"/>
    <w:basedOn w:val="Normal"/>
    <w:link w:val="FootnoteTextChar"/>
    <w:uiPriority w:val="99"/>
    <w:rsid w:val="00D96FCD"/>
    <w:rPr>
      <w:sz w:val="20"/>
      <w:szCs w:val="20"/>
    </w:rPr>
  </w:style>
  <w:style w:type="character" w:customStyle="1" w:styleId="FootnoteTextChar">
    <w:name w:val="Footnote Text Char"/>
    <w:aliases w:val="Footnote Char,Fußnote Char,Char Char, Char Char,fn Char,Footnote Text2 Char,Footnote Text11 Char,ALTS FOOTNOTE11 Char,Footnote Text Char111 Char,Footnote Text Char Char Char11 Char,Footnote Text Char1 Char Char Char Char11 Char"/>
    <w:basedOn w:val="DefaultParagraphFont"/>
    <w:link w:val="FootnoteText"/>
    <w:uiPriority w:val="99"/>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aliases w:val="2,Normal bullet 2,Bullet list,List Paragraph1"/>
    <w:basedOn w:val="Normal"/>
    <w:link w:val="ListParagraphChar"/>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aliases w:val="Footnote Reference Number,Footnote symbol,Nota,Footnote number,de nota al pie,Ref,SUPERS,Voetnootmarkering,Char1,fr,o,(NECG) Footnote Reference,Times 10 Point,Exposant 3 Point,Footnote reference number,FR, Char1,Ch"/>
    <w:basedOn w:val="DefaultParagraphFont"/>
    <w:unhideWhenUsed/>
    <w:rsid w:val="00B251F9"/>
    <w:rPr>
      <w:vertAlign w:val="superscript"/>
    </w:rPr>
  </w:style>
  <w:style w:type="character" w:customStyle="1" w:styleId="ListParagraphChar">
    <w:name w:val="List Paragraph Char"/>
    <w:aliases w:val="2 Char,Normal bullet 2 Char,Bullet list Char,List Paragraph1 Char"/>
    <w:link w:val="ListParagraph"/>
    <w:uiPriority w:val="34"/>
    <w:rsid w:val="006063C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206916324">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566186616">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208375409">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D4048-CDF2-436D-B12E-BB062FC3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22093</Words>
  <Characters>12594</Characters>
  <Application>Microsoft Office Word</Application>
  <DocSecurity>0</DocSecurity>
  <Lines>104</Lines>
  <Paragraphs>69</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34618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Edgars Severs</dc:creator>
  <cp:keywords/>
  <dc:description>Izglītības un zinātnes ministrijas_x000d_
valsts sekretāra vietnieks – _x000d_
Sporta departamenta direktors_x000d_
edgars.severs@izm.gov.lv_x000d_
tālr.: 67047935</dc:description>
  <cp:lastModifiedBy>Sandra Obodova</cp:lastModifiedBy>
  <cp:revision>3</cp:revision>
  <cp:lastPrinted>2018-03-22T14:28:00Z</cp:lastPrinted>
  <dcterms:created xsi:type="dcterms:W3CDTF">2021-03-02T09:18:00Z</dcterms:created>
  <dcterms:modified xsi:type="dcterms:W3CDTF">2021-03-02T09:18:00Z</dcterms:modified>
</cp:coreProperties>
</file>