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5E7B" w14:textId="77777777" w:rsidR="00681E25" w:rsidRPr="00EC13CF" w:rsidRDefault="00920A52" w:rsidP="00DA68E7">
      <w:pPr>
        <w:jc w:val="center"/>
        <w:rPr>
          <w:b/>
          <w:sz w:val="26"/>
          <w:szCs w:val="26"/>
        </w:rPr>
      </w:pPr>
      <w:bookmarkStart w:id="0" w:name="OLE_LINK3"/>
      <w:bookmarkStart w:id="1" w:name="OLE_LINK4"/>
      <w:bookmarkStart w:id="2" w:name="OLE_LINK1"/>
      <w:bookmarkStart w:id="3" w:name="_GoBack"/>
      <w:bookmarkEnd w:id="3"/>
      <w:r w:rsidRPr="00EC13CF">
        <w:rPr>
          <w:b/>
          <w:sz w:val="26"/>
          <w:szCs w:val="26"/>
        </w:rPr>
        <w:t>Minis</w:t>
      </w:r>
      <w:r w:rsidR="00113533" w:rsidRPr="00EC13CF">
        <w:rPr>
          <w:b/>
          <w:sz w:val="26"/>
          <w:szCs w:val="26"/>
        </w:rPr>
        <w:t>tru kabineta rīkojuma projekta „</w:t>
      </w:r>
      <w:r w:rsidR="00DA68E7" w:rsidRPr="00EC13CF">
        <w:rPr>
          <w:b/>
          <w:sz w:val="26"/>
          <w:szCs w:val="26"/>
        </w:rPr>
        <w:t>Par finanšu līdzekļu piešķiršanu no valsts budžeta programmas „Līdzekļi neparedzētiem gadījumiem””</w:t>
      </w:r>
      <w:r w:rsidRPr="00EC13CF">
        <w:rPr>
          <w:b/>
          <w:sz w:val="26"/>
          <w:szCs w:val="26"/>
        </w:rPr>
        <w:t xml:space="preserve"> sākotnējās ietekmes novērtējuma ziņojums (anotācija)</w:t>
      </w:r>
    </w:p>
    <w:p w14:paraId="1C2A34FB" w14:textId="77777777" w:rsidR="00761B03" w:rsidRPr="00EC13CF"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EC13CF" w14:paraId="077A960F" w14:textId="77777777" w:rsidTr="00DB6D8A">
        <w:tc>
          <w:tcPr>
            <w:tcW w:w="10060" w:type="dxa"/>
            <w:gridSpan w:val="2"/>
            <w:vAlign w:val="center"/>
          </w:tcPr>
          <w:p w14:paraId="1A3F3FAD" w14:textId="77777777" w:rsidR="00717D4B" w:rsidRPr="00EC13CF" w:rsidRDefault="00717D4B" w:rsidP="001B2A96">
            <w:pPr>
              <w:pStyle w:val="naisnod"/>
              <w:spacing w:before="0" w:after="0"/>
            </w:pPr>
            <w:r w:rsidRPr="00EC13CF">
              <w:t>Tiesību akta projekta anotācijas kopsavilkums</w:t>
            </w:r>
          </w:p>
        </w:tc>
      </w:tr>
      <w:tr w:rsidR="00667437" w:rsidRPr="00EC13CF" w14:paraId="462CF0DE" w14:textId="77777777" w:rsidTr="00F47644">
        <w:trPr>
          <w:trHeight w:val="476"/>
        </w:trPr>
        <w:tc>
          <w:tcPr>
            <w:tcW w:w="2547" w:type="dxa"/>
          </w:tcPr>
          <w:p w14:paraId="04DB787F" w14:textId="77777777" w:rsidR="00667437" w:rsidRPr="00EC13CF" w:rsidRDefault="00A67C41" w:rsidP="00667437">
            <w:pPr>
              <w:pStyle w:val="naiskr"/>
              <w:spacing w:before="0" w:after="0"/>
              <w:ind w:left="141"/>
            </w:pPr>
            <w:r w:rsidRPr="00EC13CF">
              <w:t>Mērķis, risinājums un projekta spēkā stāšanās laiks (500 zīmes bez atstarpēm)</w:t>
            </w:r>
          </w:p>
        </w:tc>
        <w:tc>
          <w:tcPr>
            <w:tcW w:w="7513" w:type="dxa"/>
          </w:tcPr>
          <w:p w14:paraId="72AA58B4" w14:textId="63821B03" w:rsidR="00F47644" w:rsidRPr="00EC13CF" w:rsidRDefault="00032A0F" w:rsidP="00F47644">
            <w:pPr>
              <w:tabs>
                <w:tab w:val="left" w:pos="426"/>
              </w:tabs>
              <w:autoSpaceDE w:val="0"/>
              <w:autoSpaceDN w:val="0"/>
              <w:adjustRightInd w:val="0"/>
              <w:ind w:firstLine="709"/>
              <w:jc w:val="both"/>
            </w:pPr>
            <w:r w:rsidRPr="00EC13CF">
              <w:t xml:space="preserve">Projekts paredz </w:t>
            </w:r>
            <w:r w:rsidR="000D0D39" w:rsidRPr="00EC13CF">
              <w:t xml:space="preserve">no valsts budžeta programmas 02.00.00 „Līdzekļi neparedzētiem gadījumiem” </w:t>
            </w:r>
            <w:r w:rsidR="00F47644" w:rsidRPr="00EC13CF">
              <w:t>piešķirt 12 3</w:t>
            </w:r>
            <w:r w:rsidR="00855935" w:rsidRPr="00EC13CF">
              <w:t>11</w:t>
            </w:r>
            <w:r w:rsidR="001C748D" w:rsidRPr="00EC13CF">
              <w:t> </w:t>
            </w:r>
            <w:r w:rsidR="00855935" w:rsidRPr="00EC13CF">
              <w:t>876</w:t>
            </w:r>
            <w:r w:rsidR="001C748D" w:rsidRPr="00EC13CF">
              <w:t> </w:t>
            </w:r>
            <w:r w:rsidR="00F47644" w:rsidRPr="00EC13CF">
              <w:rPr>
                <w:i/>
              </w:rPr>
              <w:t>euro</w:t>
            </w:r>
            <w:r w:rsidR="00F47644" w:rsidRPr="00EC13CF">
              <w:t>, lai nodrošinātu finansējumu individuālo konsultāciju apmaksai vispārējās izglītības iestāžu skolotājiem un atbalsta personālam, kā arī profesionālās izglītības iestāžu vispārizglītojošo mācību priekšmetu skolotājiem, kas sagatavo izglītojamos valsts pārbaudes darbiem, tai skaitā:</w:t>
            </w:r>
          </w:p>
          <w:p w14:paraId="0C19F6EB" w14:textId="1CB7871C" w:rsidR="00F47644" w:rsidRPr="00EC13CF" w:rsidRDefault="00F47644" w:rsidP="00F47644">
            <w:pPr>
              <w:tabs>
                <w:tab w:val="left" w:pos="426"/>
              </w:tabs>
              <w:autoSpaceDE w:val="0"/>
              <w:autoSpaceDN w:val="0"/>
              <w:adjustRightInd w:val="0"/>
              <w:ind w:firstLine="709"/>
              <w:jc w:val="both"/>
            </w:pPr>
            <w:r w:rsidRPr="00EC13CF">
              <w:t>11 5</w:t>
            </w:r>
            <w:r w:rsidR="004341FB" w:rsidRPr="00EC13CF">
              <w:t>56</w:t>
            </w:r>
            <w:r w:rsidRPr="00EC13CF">
              <w:t xml:space="preserve"> </w:t>
            </w:r>
            <w:r w:rsidR="004341FB" w:rsidRPr="00EC13CF">
              <w:t>824</w:t>
            </w:r>
            <w:r w:rsidRPr="00EC13CF">
              <w:t xml:space="preserve"> </w:t>
            </w:r>
            <w:r w:rsidRPr="00EC13CF">
              <w:rPr>
                <w:i/>
              </w:rPr>
              <w:t>euro</w:t>
            </w:r>
            <w:r w:rsidRPr="00EC13CF">
              <w:t xml:space="preserve"> Izglītības un zinātnes ministrijai (62. resors);</w:t>
            </w:r>
          </w:p>
          <w:p w14:paraId="5B223CDB" w14:textId="77777777" w:rsidR="00F47644" w:rsidRPr="00EC13CF" w:rsidRDefault="00F47644" w:rsidP="00F47644">
            <w:pPr>
              <w:tabs>
                <w:tab w:val="left" w:pos="426"/>
              </w:tabs>
              <w:autoSpaceDE w:val="0"/>
              <w:autoSpaceDN w:val="0"/>
              <w:adjustRightInd w:val="0"/>
              <w:ind w:firstLine="709"/>
              <w:jc w:val="both"/>
            </w:pPr>
            <w:r w:rsidRPr="00EC13CF">
              <w:t xml:space="preserve">682 804 </w:t>
            </w:r>
            <w:r w:rsidRPr="00EC13CF">
              <w:rPr>
                <w:i/>
              </w:rPr>
              <w:t>euro</w:t>
            </w:r>
            <w:r w:rsidRPr="00EC13CF">
              <w:t xml:space="preserve"> Izglītības un zinātnes ministrijai (15. resors);</w:t>
            </w:r>
          </w:p>
          <w:p w14:paraId="4B859332" w14:textId="77777777" w:rsidR="00F47644" w:rsidRPr="00EC13CF" w:rsidRDefault="00F47644" w:rsidP="00F47644">
            <w:pPr>
              <w:tabs>
                <w:tab w:val="left" w:pos="426"/>
              </w:tabs>
              <w:autoSpaceDE w:val="0"/>
              <w:autoSpaceDN w:val="0"/>
              <w:adjustRightInd w:val="0"/>
              <w:ind w:firstLine="709"/>
              <w:jc w:val="both"/>
            </w:pPr>
            <w:r w:rsidRPr="00EC13CF">
              <w:t xml:space="preserve">2 602 </w:t>
            </w:r>
            <w:r w:rsidRPr="00EC13CF">
              <w:rPr>
                <w:i/>
              </w:rPr>
              <w:t>euro</w:t>
            </w:r>
            <w:r w:rsidRPr="00EC13CF">
              <w:t xml:space="preserve"> Zemkopības ministrijai (16. resors);</w:t>
            </w:r>
          </w:p>
          <w:p w14:paraId="5E6CC5BF" w14:textId="77777777" w:rsidR="00F47644" w:rsidRPr="00EC13CF" w:rsidRDefault="00F47644" w:rsidP="00F47644">
            <w:pPr>
              <w:tabs>
                <w:tab w:val="left" w:pos="426"/>
              </w:tabs>
              <w:autoSpaceDE w:val="0"/>
              <w:autoSpaceDN w:val="0"/>
              <w:adjustRightInd w:val="0"/>
              <w:ind w:firstLine="709"/>
              <w:jc w:val="both"/>
            </w:pPr>
            <w:r w:rsidRPr="00EC13CF">
              <w:t xml:space="preserve">2 278 </w:t>
            </w:r>
            <w:r w:rsidRPr="00EC13CF">
              <w:rPr>
                <w:i/>
              </w:rPr>
              <w:t>euro</w:t>
            </w:r>
            <w:r w:rsidRPr="00EC13CF">
              <w:t xml:space="preserve"> Labklājības ministrijai (18. resors);</w:t>
            </w:r>
          </w:p>
          <w:p w14:paraId="0DEB0F66" w14:textId="15392992" w:rsidR="00387295" w:rsidRPr="00EC13CF" w:rsidRDefault="004341FB" w:rsidP="00F47644">
            <w:pPr>
              <w:tabs>
                <w:tab w:val="left" w:pos="426"/>
              </w:tabs>
              <w:autoSpaceDE w:val="0"/>
              <w:autoSpaceDN w:val="0"/>
              <w:adjustRightInd w:val="0"/>
              <w:ind w:firstLine="709"/>
              <w:jc w:val="both"/>
            </w:pPr>
            <w:r w:rsidRPr="00EC13CF">
              <w:t>6</w:t>
            </w:r>
            <w:r w:rsidR="00855935" w:rsidRPr="00EC13CF">
              <w:t>7</w:t>
            </w:r>
            <w:r w:rsidR="00F47644" w:rsidRPr="00EC13CF">
              <w:t xml:space="preserve"> </w:t>
            </w:r>
            <w:r w:rsidRPr="00EC13CF">
              <w:t>368</w:t>
            </w:r>
            <w:r w:rsidR="00F47644" w:rsidRPr="00EC13CF">
              <w:t xml:space="preserve"> </w:t>
            </w:r>
            <w:r w:rsidR="00F47644" w:rsidRPr="00EC13CF">
              <w:rPr>
                <w:i/>
              </w:rPr>
              <w:t>euro</w:t>
            </w:r>
            <w:r w:rsidR="00F47644" w:rsidRPr="00EC13CF">
              <w:t xml:space="preserve"> Kultūras ministrijai (22. resors).</w:t>
            </w:r>
          </w:p>
          <w:p w14:paraId="0DBA7BD2" w14:textId="77777777" w:rsidR="00032A0F" w:rsidRPr="00EC13CF" w:rsidRDefault="00032A0F" w:rsidP="00387295">
            <w:pPr>
              <w:ind w:left="82" w:right="141"/>
              <w:jc w:val="both"/>
            </w:pPr>
          </w:p>
        </w:tc>
      </w:tr>
      <w:tr w:rsidR="00F47644" w:rsidRPr="00EC13CF" w14:paraId="0C730D3F" w14:textId="77777777" w:rsidTr="00DB6D8A">
        <w:trPr>
          <w:trHeight w:val="476"/>
        </w:trPr>
        <w:tc>
          <w:tcPr>
            <w:tcW w:w="2547" w:type="dxa"/>
            <w:tcBorders>
              <w:bottom w:val="single" w:sz="4" w:space="0" w:color="auto"/>
            </w:tcBorders>
          </w:tcPr>
          <w:p w14:paraId="45215CB9" w14:textId="77777777" w:rsidR="00F47644" w:rsidRPr="00EC13CF" w:rsidRDefault="00F47644" w:rsidP="00667437">
            <w:pPr>
              <w:pStyle w:val="naiskr"/>
              <w:spacing w:before="0" w:after="0"/>
              <w:ind w:left="141"/>
            </w:pPr>
          </w:p>
        </w:tc>
        <w:tc>
          <w:tcPr>
            <w:tcW w:w="7513" w:type="dxa"/>
            <w:tcBorders>
              <w:bottom w:val="single" w:sz="4" w:space="0" w:color="auto"/>
            </w:tcBorders>
          </w:tcPr>
          <w:p w14:paraId="2BEF0A83" w14:textId="77777777" w:rsidR="00F47644" w:rsidRPr="00EC13CF" w:rsidRDefault="00F47644" w:rsidP="00387295">
            <w:pPr>
              <w:tabs>
                <w:tab w:val="left" w:pos="426"/>
              </w:tabs>
              <w:autoSpaceDE w:val="0"/>
              <w:autoSpaceDN w:val="0"/>
              <w:adjustRightInd w:val="0"/>
              <w:ind w:firstLine="709"/>
              <w:jc w:val="both"/>
            </w:pPr>
          </w:p>
        </w:tc>
      </w:tr>
    </w:tbl>
    <w:p w14:paraId="34CFF291" w14:textId="77777777" w:rsidR="00717D4B" w:rsidRPr="00EC13CF"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EC13CF" w14:paraId="24B112F4" w14:textId="77777777" w:rsidTr="00DA1547">
        <w:tc>
          <w:tcPr>
            <w:tcW w:w="10201" w:type="dxa"/>
            <w:gridSpan w:val="3"/>
            <w:vAlign w:val="center"/>
          </w:tcPr>
          <w:bookmarkEnd w:id="0"/>
          <w:bookmarkEnd w:id="1"/>
          <w:bookmarkEnd w:id="2"/>
          <w:p w14:paraId="289985DC" w14:textId="77777777" w:rsidR="00585B7B" w:rsidRPr="00EC13CF" w:rsidRDefault="00585B7B" w:rsidP="00194A0F">
            <w:pPr>
              <w:pStyle w:val="naisnod"/>
              <w:spacing w:before="0" w:after="0"/>
            </w:pPr>
            <w:r w:rsidRPr="00EC13CF">
              <w:t>I. Tiesību akta projekta izstrādes nepieciešamība</w:t>
            </w:r>
          </w:p>
        </w:tc>
      </w:tr>
      <w:tr w:rsidR="00585B7B" w:rsidRPr="00EC13CF" w14:paraId="33745C97" w14:textId="77777777" w:rsidTr="00227C38">
        <w:trPr>
          <w:trHeight w:val="1412"/>
        </w:trPr>
        <w:tc>
          <w:tcPr>
            <w:tcW w:w="562" w:type="dxa"/>
          </w:tcPr>
          <w:p w14:paraId="3830DFCD" w14:textId="77777777" w:rsidR="00585B7B" w:rsidRPr="00EC13CF" w:rsidRDefault="00585B7B" w:rsidP="00BD696A">
            <w:pPr>
              <w:pStyle w:val="naiskr"/>
              <w:spacing w:before="0" w:after="0"/>
              <w:jc w:val="center"/>
            </w:pPr>
            <w:r w:rsidRPr="00EC13CF">
              <w:t>1.</w:t>
            </w:r>
          </w:p>
        </w:tc>
        <w:tc>
          <w:tcPr>
            <w:tcW w:w="1884" w:type="dxa"/>
          </w:tcPr>
          <w:p w14:paraId="4606880D" w14:textId="77777777" w:rsidR="00ED01CB" w:rsidRPr="00EC13CF" w:rsidRDefault="00585B7B" w:rsidP="00B33243">
            <w:pPr>
              <w:pStyle w:val="naiskr"/>
              <w:tabs>
                <w:tab w:val="right" w:pos="2537"/>
              </w:tabs>
              <w:spacing w:before="0" w:after="0"/>
              <w:ind w:left="141" w:hanging="10"/>
            </w:pPr>
            <w:r w:rsidRPr="00EC13CF">
              <w:t>Pamatojums</w:t>
            </w:r>
            <w:r w:rsidR="00B33243" w:rsidRPr="00EC13CF">
              <w:tab/>
            </w:r>
          </w:p>
          <w:p w14:paraId="039E26A1" w14:textId="77777777" w:rsidR="00ED01CB" w:rsidRPr="00EC13CF" w:rsidRDefault="00ED01CB" w:rsidP="00ED01CB"/>
          <w:p w14:paraId="653CA209" w14:textId="77777777" w:rsidR="00ED01CB" w:rsidRPr="00EC13CF" w:rsidRDefault="00ED01CB" w:rsidP="00ED01CB"/>
          <w:p w14:paraId="62213245" w14:textId="77777777" w:rsidR="00ED01CB" w:rsidRPr="00EC13CF" w:rsidRDefault="00ED01CB" w:rsidP="00ED01CB"/>
          <w:p w14:paraId="2E927CB3" w14:textId="77777777" w:rsidR="00ED01CB" w:rsidRPr="00EC13CF" w:rsidRDefault="00ED01CB" w:rsidP="00ED01CB"/>
          <w:p w14:paraId="44C6ADA1" w14:textId="77777777" w:rsidR="00585B7B" w:rsidRPr="00EC13CF" w:rsidRDefault="00585B7B" w:rsidP="00ED01CB">
            <w:pPr>
              <w:jc w:val="center"/>
            </w:pPr>
          </w:p>
        </w:tc>
        <w:tc>
          <w:tcPr>
            <w:tcW w:w="7755" w:type="dxa"/>
          </w:tcPr>
          <w:p w14:paraId="14FFC1B9" w14:textId="77777777" w:rsidR="005035AC" w:rsidRPr="00EC13CF" w:rsidRDefault="000D7684" w:rsidP="000D7684">
            <w:pPr>
              <w:pStyle w:val="ListParagraph"/>
              <w:numPr>
                <w:ilvl w:val="0"/>
                <w:numId w:val="26"/>
              </w:numPr>
              <w:ind w:right="142"/>
              <w:jc w:val="both"/>
            </w:pPr>
            <w:r w:rsidRPr="00EC13CF">
              <w:t>Nepieciešamība piešķirt finansējumu individuālo konsultāciju apmaksai mācību satura apguvei Covid-19 pandēmijas laikā vispārējās un profesionālās izglītības iestāžu skolotājiem un atbalsta personālam</w:t>
            </w:r>
            <w:r w:rsidR="005035AC" w:rsidRPr="00EC13CF">
              <w:t>.</w:t>
            </w:r>
          </w:p>
          <w:p w14:paraId="46BF4985" w14:textId="658704C2" w:rsidR="002C76A3" w:rsidRPr="00EC13CF" w:rsidRDefault="004E2477" w:rsidP="00227C38">
            <w:pPr>
              <w:pStyle w:val="ListParagraph"/>
              <w:numPr>
                <w:ilvl w:val="0"/>
                <w:numId w:val="26"/>
              </w:numPr>
              <w:ind w:left="461" w:right="142"/>
              <w:jc w:val="both"/>
            </w:pPr>
            <w:hyperlink r:id="rId8" w:tgtFrame="_blank" w:history="1">
              <w:r w:rsidR="005035AC" w:rsidRPr="00EC13CF">
                <w:rPr>
                  <w:rStyle w:val="Hyperlink"/>
                  <w:color w:val="auto"/>
                  <w:u w:val="none"/>
                  <w:shd w:val="clear" w:color="auto" w:fill="FFFFFF"/>
                </w:rPr>
                <w:t>Covid-19 infekcijas izplatības seku pārvarēšanas likuma</w:t>
              </w:r>
            </w:hyperlink>
            <w:r w:rsidR="005035AC" w:rsidRPr="00EC13CF">
              <w:rPr>
                <w:shd w:val="clear" w:color="auto" w:fill="FFFFFF"/>
              </w:rPr>
              <w:t> </w:t>
            </w:r>
            <w:hyperlink r:id="rId9" w:anchor="p24" w:tgtFrame="_blank" w:history="1">
              <w:r w:rsidR="005035AC" w:rsidRPr="00EC13CF">
                <w:rPr>
                  <w:rStyle w:val="Hyperlink"/>
                  <w:color w:val="auto"/>
                  <w:u w:val="none"/>
                  <w:shd w:val="clear" w:color="auto" w:fill="FFFFFF"/>
                </w:rPr>
                <w:t>24.</w:t>
              </w:r>
            </w:hyperlink>
            <w:r w:rsidR="005035AC" w:rsidRPr="00EC13CF">
              <w:rPr>
                <w:shd w:val="clear" w:color="auto" w:fill="FFFFFF"/>
              </w:rPr>
              <w:t> pants.</w:t>
            </w:r>
          </w:p>
        </w:tc>
      </w:tr>
      <w:tr w:rsidR="00585B7B" w:rsidRPr="00EC13CF" w14:paraId="14B57CD8" w14:textId="77777777" w:rsidTr="00DA1547">
        <w:trPr>
          <w:trHeight w:val="562"/>
        </w:trPr>
        <w:tc>
          <w:tcPr>
            <w:tcW w:w="562" w:type="dxa"/>
          </w:tcPr>
          <w:p w14:paraId="1210EE91" w14:textId="77777777" w:rsidR="00585B7B" w:rsidRPr="00EC13CF" w:rsidRDefault="00585B7B" w:rsidP="00BD696A">
            <w:pPr>
              <w:pStyle w:val="naiskr"/>
              <w:spacing w:before="0" w:after="0"/>
              <w:jc w:val="center"/>
            </w:pPr>
            <w:r w:rsidRPr="00EC13CF">
              <w:t>2.</w:t>
            </w:r>
          </w:p>
        </w:tc>
        <w:tc>
          <w:tcPr>
            <w:tcW w:w="1884" w:type="dxa"/>
          </w:tcPr>
          <w:p w14:paraId="2E9CDEC2" w14:textId="77777777" w:rsidR="00955825" w:rsidRPr="00EC13CF" w:rsidRDefault="00005A9D" w:rsidP="00916055">
            <w:pPr>
              <w:pStyle w:val="naiskr"/>
              <w:tabs>
                <w:tab w:val="left" w:pos="170"/>
              </w:tabs>
              <w:spacing w:before="0" w:after="0"/>
              <w:ind w:left="141"/>
            </w:pPr>
            <w:r w:rsidRPr="00EC13CF">
              <w:t>Pašreizējā situācija un problēmas, kuru risināšanai tiesību akta projekts izstrādāts, tiesiskā regulējuma mērķis un būtība</w:t>
            </w:r>
          </w:p>
          <w:p w14:paraId="531A8727" w14:textId="77777777" w:rsidR="00955825" w:rsidRPr="00EC13CF" w:rsidRDefault="00955825" w:rsidP="00955825"/>
          <w:p w14:paraId="3BBFB25E" w14:textId="77777777" w:rsidR="00585B7B" w:rsidRPr="00EC13CF" w:rsidRDefault="00585B7B" w:rsidP="00955825">
            <w:pPr>
              <w:ind w:firstLine="720"/>
            </w:pPr>
          </w:p>
        </w:tc>
        <w:tc>
          <w:tcPr>
            <w:tcW w:w="7755" w:type="dxa"/>
          </w:tcPr>
          <w:p w14:paraId="442A99C3" w14:textId="77777777" w:rsidR="000B4435" w:rsidRPr="00EC13CF" w:rsidRDefault="00B4131C" w:rsidP="000D7684">
            <w:pPr>
              <w:ind w:left="101" w:right="142"/>
              <w:jc w:val="both"/>
            </w:pPr>
            <w:r w:rsidRPr="00EC13CF">
              <w:tab/>
            </w:r>
            <w:r w:rsidR="009367BD" w:rsidRPr="00EC13CF">
              <w:rPr>
                <w:shd w:val="clear" w:color="auto" w:fill="FFFFFF"/>
              </w:rPr>
              <w:t>Saskaņā ar  </w:t>
            </w:r>
            <w:hyperlink r:id="rId10" w:tgtFrame="_blank" w:history="1">
              <w:r w:rsidR="009367BD" w:rsidRPr="00EC13CF">
                <w:rPr>
                  <w:rStyle w:val="Hyperlink"/>
                  <w:color w:val="auto"/>
                  <w:u w:val="none"/>
                  <w:shd w:val="clear" w:color="auto" w:fill="FFFFFF"/>
                </w:rPr>
                <w:t>Covid-19 infekcijas izplatības seku pārvarēšanas likuma</w:t>
              </w:r>
            </w:hyperlink>
            <w:r w:rsidR="009367BD" w:rsidRPr="00EC13CF">
              <w:rPr>
                <w:shd w:val="clear" w:color="auto" w:fill="FFFFFF"/>
              </w:rPr>
              <w:t> </w:t>
            </w:r>
            <w:hyperlink r:id="rId11" w:anchor="p24" w:tgtFrame="_blank" w:history="1">
              <w:r w:rsidR="009367BD" w:rsidRPr="00EC13CF">
                <w:rPr>
                  <w:rStyle w:val="Hyperlink"/>
                  <w:color w:val="auto"/>
                  <w:u w:val="none"/>
                  <w:shd w:val="clear" w:color="auto" w:fill="FFFFFF"/>
                </w:rPr>
                <w:t>24.</w:t>
              </w:r>
            </w:hyperlink>
            <w:r w:rsidR="009367BD" w:rsidRPr="00EC13CF">
              <w:rPr>
                <w:shd w:val="clear" w:color="auto" w:fill="FFFFFF"/>
              </w:rPr>
              <w:t> pantu</w:t>
            </w:r>
            <w:r w:rsidR="00CD06FB" w:rsidRPr="00EC13CF">
              <w:rPr>
                <w:shd w:val="clear" w:color="auto" w:fill="FFFFFF"/>
              </w:rPr>
              <w:t>, 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14:paraId="3159B0F9" w14:textId="77777777" w:rsidR="00B67D34" w:rsidRPr="00EC13CF" w:rsidRDefault="00CD06FB" w:rsidP="00B67D34">
            <w:pPr>
              <w:ind w:left="141" w:right="142" w:firstLine="579"/>
              <w:jc w:val="both"/>
            </w:pPr>
            <w:r w:rsidRPr="00EC13CF">
              <w:t>Ņemot vērā minēto, tiek plānots, ka finansējums atbalsta sniegšanai pedagogiem Covid-19 infekcijas izplatības laikā tiks pieprasīts no 2021.gada valsts budžetā plānotā finansējuma neparedzētiem gadījumiem.</w:t>
            </w:r>
          </w:p>
          <w:p w14:paraId="4FA58782" w14:textId="18C15580" w:rsidR="00F47644" w:rsidRPr="00EC13CF" w:rsidRDefault="0065105A" w:rsidP="00F47644">
            <w:pPr>
              <w:tabs>
                <w:tab w:val="left" w:pos="426"/>
              </w:tabs>
              <w:autoSpaceDE w:val="0"/>
              <w:autoSpaceDN w:val="0"/>
              <w:adjustRightInd w:val="0"/>
              <w:ind w:firstLine="709"/>
              <w:jc w:val="both"/>
            </w:pPr>
            <w:r w:rsidRPr="00EC13CF">
              <w:t>Ievērojot minēto</w:t>
            </w:r>
            <w:r w:rsidR="003B38AA" w:rsidRPr="00EC13CF">
              <w:t xml:space="preserve">, </w:t>
            </w:r>
            <w:r w:rsidR="00190FB4" w:rsidRPr="00EC13CF">
              <w:t>IZM</w:t>
            </w:r>
            <w:r w:rsidR="00B33243" w:rsidRPr="00EC13CF">
              <w:t xml:space="preserve"> ir izstrādājusi</w:t>
            </w:r>
            <w:r w:rsidR="00BC52B9" w:rsidRPr="00EC13CF">
              <w:t xml:space="preserve"> </w:t>
            </w:r>
            <w:r w:rsidR="00B33243" w:rsidRPr="00EC13CF">
              <w:t xml:space="preserve">Ministru kabineta rīkojuma projektu </w:t>
            </w:r>
            <w:r w:rsidR="00113533" w:rsidRPr="00EC13CF">
              <w:t>„</w:t>
            </w:r>
            <w:r w:rsidR="00B911D8" w:rsidRPr="00EC13CF">
              <w:t>Par finanšu līdzekļu piešķiršanu no valsts budžeta programmas „Līdzekļi neparedzētiem gadījumiem””</w:t>
            </w:r>
            <w:r w:rsidR="00260175" w:rsidRPr="00EC13CF">
              <w:t xml:space="preserve">, </w:t>
            </w:r>
            <w:r w:rsidR="00B911D8" w:rsidRPr="00EC13CF">
              <w:t>kas</w:t>
            </w:r>
            <w:r w:rsidR="00260175" w:rsidRPr="00EC13CF">
              <w:t xml:space="preserve"> paredz</w:t>
            </w:r>
            <w:r w:rsidR="00374775" w:rsidRPr="00EC13CF">
              <w:t xml:space="preserve"> </w:t>
            </w:r>
            <w:r w:rsidR="00B911D8" w:rsidRPr="00EC13CF">
              <w:t xml:space="preserve">uzdevumu Finanšu ministrijai no valsts budžeta programmas 02.00.00 „Līdzekļi neparedzētiem gadījumiem” </w:t>
            </w:r>
            <w:r w:rsidR="00F47644" w:rsidRPr="00EC13CF">
              <w:t xml:space="preserve"> piešķirt </w:t>
            </w:r>
            <w:r w:rsidR="001C748D" w:rsidRPr="00EC13CF">
              <w:t>12 3</w:t>
            </w:r>
            <w:r w:rsidR="00855935" w:rsidRPr="00EC13CF">
              <w:t>11</w:t>
            </w:r>
            <w:r w:rsidR="001C748D" w:rsidRPr="00EC13CF">
              <w:t> </w:t>
            </w:r>
            <w:r w:rsidR="00855935" w:rsidRPr="00EC13CF">
              <w:t>876</w:t>
            </w:r>
            <w:r w:rsidR="001C748D" w:rsidRPr="00EC13CF">
              <w:t> </w:t>
            </w:r>
            <w:r w:rsidR="00F47644" w:rsidRPr="00EC13CF">
              <w:rPr>
                <w:i/>
              </w:rPr>
              <w:t>euro</w:t>
            </w:r>
            <w:r w:rsidR="00F47644" w:rsidRPr="00EC13CF">
              <w:t>, lai nodrošinātu finansējumu individuālo konsultāciju apmaksai vispārējās izglītības iestāžu skolotājiem un atbalsta personālam, kā arī profesionālās izglītības iestāžu vispārizglītojošo mācību priekšmetu skolotājiem, kas sagatavo izglītojamos valsts pārbaudes darbiem, tai skaitā:</w:t>
            </w:r>
          </w:p>
          <w:p w14:paraId="300CD247" w14:textId="77777777" w:rsidR="004341FB" w:rsidRPr="00EC13CF" w:rsidRDefault="004341FB" w:rsidP="004341FB">
            <w:pPr>
              <w:tabs>
                <w:tab w:val="left" w:pos="426"/>
              </w:tabs>
              <w:autoSpaceDE w:val="0"/>
              <w:autoSpaceDN w:val="0"/>
              <w:adjustRightInd w:val="0"/>
              <w:ind w:firstLine="709"/>
              <w:jc w:val="both"/>
            </w:pPr>
            <w:r w:rsidRPr="00EC13CF">
              <w:t xml:space="preserve">11 556 824 </w:t>
            </w:r>
            <w:r w:rsidRPr="00EC13CF">
              <w:rPr>
                <w:i/>
              </w:rPr>
              <w:t>euro</w:t>
            </w:r>
            <w:r w:rsidRPr="00EC13CF">
              <w:t xml:space="preserve"> Izglītības un zinātnes ministrijai (62. resors);</w:t>
            </w:r>
          </w:p>
          <w:p w14:paraId="76EBA84F" w14:textId="77777777" w:rsidR="004341FB" w:rsidRPr="00EC13CF" w:rsidRDefault="004341FB" w:rsidP="004341FB">
            <w:pPr>
              <w:tabs>
                <w:tab w:val="left" w:pos="426"/>
              </w:tabs>
              <w:autoSpaceDE w:val="0"/>
              <w:autoSpaceDN w:val="0"/>
              <w:adjustRightInd w:val="0"/>
              <w:ind w:firstLine="709"/>
              <w:jc w:val="both"/>
            </w:pPr>
            <w:r w:rsidRPr="00EC13CF">
              <w:t xml:space="preserve">682 804 </w:t>
            </w:r>
            <w:r w:rsidRPr="00EC13CF">
              <w:rPr>
                <w:i/>
              </w:rPr>
              <w:t>euro</w:t>
            </w:r>
            <w:r w:rsidRPr="00EC13CF">
              <w:t xml:space="preserve"> Izglītības un zinātnes ministrijai (15. resors);</w:t>
            </w:r>
          </w:p>
          <w:p w14:paraId="49A4D995" w14:textId="77777777" w:rsidR="004341FB" w:rsidRPr="00EC13CF" w:rsidRDefault="004341FB" w:rsidP="004341FB">
            <w:pPr>
              <w:tabs>
                <w:tab w:val="left" w:pos="426"/>
              </w:tabs>
              <w:autoSpaceDE w:val="0"/>
              <w:autoSpaceDN w:val="0"/>
              <w:adjustRightInd w:val="0"/>
              <w:ind w:firstLine="709"/>
              <w:jc w:val="both"/>
            </w:pPr>
            <w:r w:rsidRPr="00EC13CF">
              <w:t xml:space="preserve">2 602 </w:t>
            </w:r>
            <w:r w:rsidRPr="00EC13CF">
              <w:rPr>
                <w:i/>
              </w:rPr>
              <w:t>euro</w:t>
            </w:r>
            <w:r w:rsidRPr="00EC13CF">
              <w:t xml:space="preserve"> Zemkopības ministrijai (16. resors);</w:t>
            </w:r>
          </w:p>
          <w:p w14:paraId="543BFEC5" w14:textId="77777777" w:rsidR="004341FB" w:rsidRPr="00EC13CF" w:rsidRDefault="004341FB" w:rsidP="004341FB">
            <w:pPr>
              <w:tabs>
                <w:tab w:val="left" w:pos="426"/>
              </w:tabs>
              <w:autoSpaceDE w:val="0"/>
              <w:autoSpaceDN w:val="0"/>
              <w:adjustRightInd w:val="0"/>
              <w:ind w:firstLine="709"/>
              <w:jc w:val="both"/>
            </w:pPr>
            <w:r w:rsidRPr="00EC13CF">
              <w:t xml:space="preserve">2 278 </w:t>
            </w:r>
            <w:r w:rsidRPr="00EC13CF">
              <w:rPr>
                <w:i/>
              </w:rPr>
              <w:t>euro</w:t>
            </w:r>
            <w:r w:rsidRPr="00EC13CF">
              <w:t xml:space="preserve"> Labklājības ministrijai (18. resors);</w:t>
            </w:r>
          </w:p>
          <w:p w14:paraId="1CA9BD03" w14:textId="77777777" w:rsidR="004341FB" w:rsidRPr="00EC13CF" w:rsidRDefault="004341FB" w:rsidP="004341FB">
            <w:pPr>
              <w:tabs>
                <w:tab w:val="left" w:pos="426"/>
              </w:tabs>
              <w:autoSpaceDE w:val="0"/>
              <w:autoSpaceDN w:val="0"/>
              <w:adjustRightInd w:val="0"/>
              <w:ind w:firstLine="709"/>
              <w:jc w:val="both"/>
            </w:pPr>
            <w:r w:rsidRPr="00EC13CF">
              <w:t xml:space="preserve">67 368 </w:t>
            </w:r>
            <w:r w:rsidRPr="00EC13CF">
              <w:rPr>
                <w:i/>
              </w:rPr>
              <w:t>euro</w:t>
            </w:r>
            <w:r w:rsidRPr="00EC13CF">
              <w:t xml:space="preserve"> Kultūras ministrijai (22. resors).</w:t>
            </w:r>
          </w:p>
          <w:p w14:paraId="22C257F8" w14:textId="6F24F1CD" w:rsidR="00E61BB0" w:rsidRPr="00EC13CF" w:rsidRDefault="0099206A" w:rsidP="00C8352F">
            <w:pPr>
              <w:ind w:left="141" w:right="142" w:firstLine="567"/>
              <w:jc w:val="both"/>
            </w:pPr>
            <w:r w:rsidRPr="00EC13CF">
              <w:t>Rīkojums paredz, ka pašvaldības</w:t>
            </w:r>
            <w:r w:rsidR="00F47644" w:rsidRPr="00EC13CF">
              <w:t xml:space="preserve">, valsts </w:t>
            </w:r>
            <w:r w:rsidRPr="00EC13CF">
              <w:t xml:space="preserve"> un privātās izglītības iestādes sagatavo pārskatu par piešķirtā finansējuma izlietojumu. Pārskatu apkopošanai </w:t>
            </w:r>
            <w:r w:rsidRPr="00EC13CF">
              <w:lastRenderedPageBreak/>
              <w:t>pašvaldības un izglītības iestādes izmantos ePārskatos pieejamās veidlapas atbilstoši normatīviem aktiem, kādā nodrošināma informācijas aprite, izmantojot Valsts kases e-pakalpojumus.</w:t>
            </w:r>
          </w:p>
        </w:tc>
      </w:tr>
      <w:tr w:rsidR="00585B7B" w:rsidRPr="00EC13CF" w14:paraId="110E7001" w14:textId="77777777" w:rsidTr="00DA1547">
        <w:trPr>
          <w:trHeight w:val="476"/>
        </w:trPr>
        <w:tc>
          <w:tcPr>
            <w:tcW w:w="562" w:type="dxa"/>
            <w:tcBorders>
              <w:bottom w:val="single" w:sz="4" w:space="0" w:color="auto"/>
            </w:tcBorders>
          </w:tcPr>
          <w:p w14:paraId="11832358" w14:textId="77777777" w:rsidR="00585B7B" w:rsidRPr="00EC13CF" w:rsidRDefault="00005A9D" w:rsidP="00BD696A">
            <w:pPr>
              <w:pStyle w:val="naiskr"/>
              <w:spacing w:before="0" w:after="0"/>
              <w:jc w:val="center"/>
            </w:pPr>
            <w:r w:rsidRPr="00EC13CF">
              <w:lastRenderedPageBreak/>
              <w:t>3.</w:t>
            </w:r>
          </w:p>
        </w:tc>
        <w:tc>
          <w:tcPr>
            <w:tcW w:w="1884" w:type="dxa"/>
            <w:tcBorders>
              <w:bottom w:val="single" w:sz="4" w:space="0" w:color="auto"/>
            </w:tcBorders>
          </w:tcPr>
          <w:p w14:paraId="6EEF9546" w14:textId="77777777" w:rsidR="00585B7B" w:rsidRPr="00EC13CF" w:rsidRDefault="00943E1D" w:rsidP="00916055">
            <w:pPr>
              <w:pStyle w:val="naiskr"/>
              <w:spacing w:before="0" w:after="0"/>
              <w:ind w:left="141"/>
            </w:pPr>
            <w:r w:rsidRPr="00EC13CF">
              <w:t>Projekta izstrādē iesaistītās institūcijas un publiskas personas kapitālsabiedrības</w:t>
            </w:r>
          </w:p>
        </w:tc>
        <w:tc>
          <w:tcPr>
            <w:tcW w:w="7755" w:type="dxa"/>
            <w:tcBorders>
              <w:bottom w:val="single" w:sz="4" w:space="0" w:color="auto"/>
            </w:tcBorders>
          </w:tcPr>
          <w:p w14:paraId="783E8202" w14:textId="77777777" w:rsidR="00643E6C" w:rsidRPr="00EC13CF" w:rsidRDefault="00BB3C51" w:rsidP="00BC52B9">
            <w:pPr>
              <w:ind w:left="101" w:right="142"/>
              <w:jc w:val="both"/>
            </w:pPr>
            <w:r w:rsidRPr="00EC13CF">
              <w:t xml:space="preserve">Rīkojuma </w:t>
            </w:r>
            <w:r w:rsidR="00B73BB9" w:rsidRPr="00EC13CF">
              <w:t xml:space="preserve">projektu </w:t>
            </w:r>
            <w:r w:rsidR="00DC332F" w:rsidRPr="00EC13CF">
              <w:t>izstrādāja IZM.</w:t>
            </w:r>
            <w:r w:rsidR="00790CFC" w:rsidRPr="00EC13CF">
              <w:t xml:space="preserve"> </w:t>
            </w:r>
          </w:p>
        </w:tc>
      </w:tr>
      <w:tr w:rsidR="00585B7B" w:rsidRPr="00EC13CF" w14:paraId="21451A5F" w14:textId="77777777" w:rsidTr="00DA1547">
        <w:tc>
          <w:tcPr>
            <w:tcW w:w="562" w:type="dxa"/>
            <w:tcBorders>
              <w:top w:val="single" w:sz="4" w:space="0" w:color="auto"/>
              <w:left w:val="single" w:sz="4" w:space="0" w:color="auto"/>
              <w:bottom w:val="single" w:sz="4" w:space="0" w:color="auto"/>
              <w:right w:val="single" w:sz="4" w:space="0" w:color="auto"/>
            </w:tcBorders>
          </w:tcPr>
          <w:p w14:paraId="71EB91C7" w14:textId="77777777" w:rsidR="00585B7B" w:rsidRPr="00EC13CF" w:rsidRDefault="00005A9D" w:rsidP="00BD696A">
            <w:pPr>
              <w:pStyle w:val="naiskr"/>
              <w:spacing w:before="0" w:after="0"/>
              <w:jc w:val="center"/>
            </w:pPr>
            <w:r w:rsidRPr="00EC13CF">
              <w:t>4</w:t>
            </w:r>
            <w:r w:rsidR="00585B7B" w:rsidRPr="00EC13CF">
              <w:t>.</w:t>
            </w:r>
          </w:p>
        </w:tc>
        <w:tc>
          <w:tcPr>
            <w:tcW w:w="1884" w:type="dxa"/>
            <w:tcBorders>
              <w:top w:val="single" w:sz="4" w:space="0" w:color="auto"/>
              <w:left w:val="single" w:sz="4" w:space="0" w:color="auto"/>
              <w:bottom w:val="single" w:sz="4" w:space="0" w:color="auto"/>
              <w:right w:val="single" w:sz="4" w:space="0" w:color="auto"/>
            </w:tcBorders>
          </w:tcPr>
          <w:p w14:paraId="75448111" w14:textId="77777777" w:rsidR="00585B7B" w:rsidRPr="00EC13CF" w:rsidRDefault="00585B7B" w:rsidP="00916055">
            <w:pPr>
              <w:pStyle w:val="naiskr"/>
              <w:spacing w:before="0" w:after="0"/>
              <w:ind w:left="141"/>
            </w:pPr>
            <w:r w:rsidRPr="00EC13CF">
              <w:t>Cita informācija</w:t>
            </w:r>
          </w:p>
        </w:tc>
        <w:tc>
          <w:tcPr>
            <w:tcW w:w="7755" w:type="dxa"/>
            <w:tcBorders>
              <w:top w:val="single" w:sz="4" w:space="0" w:color="auto"/>
              <w:left w:val="single" w:sz="4" w:space="0" w:color="auto"/>
              <w:bottom w:val="single" w:sz="4" w:space="0" w:color="auto"/>
              <w:right w:val="single" w:sz="4" w:space="0" w:color="auto"/>
            </w:tcBorders>
          </w:tcPr>
          <w:p w14:paraId="60185A17" w14:textId="77777777" w:rsidR="00C20F7F" w:rsidRPr="00EC13CF" w:rsidRDefault="000A2EB1" w:rsidP="00BC52B9">
            <w:pPr>
              <w:ind w:left="114" w:right="127"/>
              <w:jc w:val="both"/>
            </w:pPr>
            <w:r w:rsidRPr="00EC13CF">
              <w:t>Rīkojuma projekts attiecas uz Izglītības un zinātnes politiku.</w:t>
            </w:r>
          </w:p>
        </w:tc>
      </w:tr>
    </w:tbl>
    <w:p w14:paraId="73116535" w14:textId="77777777" w:rsidR="007C4713" w:rsidRPr="00EC13CF" w:rsidRDefault="007C4713">
      <w:pPr>
        <w:rPr>
          <w:b/>
          <w:bCs/>
        </w:rPr>
      </w:pPr>
    </w:p>
    <w:p w14:paraId="7D649304" w14:textId="77777777" w:rsidR="00BD4A5C" w:rsidRPr="00EC13CF" w:rsidRDefault="00BD4A5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EC13CF" w14:paraId="115F8FE1" w14:textId="77777777" w:rsidTr="0053721C">
        <w:tc>
          <w:tcPr>
            <w:tcW w:w="10060" w:type="dxa"/>
            <w:vAlign w:val="center"/>
          </w:tcPr>
          <w:p w14:paraId="16690EE5" w14:textId="77777777" w:rsidR="00C66A35" w:rsidRPr="00EC13CF" w:rsidRDefault="00C66A35" w:rsidP="001B2A96">
            <w:pPr>
              <w:pStyle w:val="naisnod"/>
              <w:spacing w:before="0" w:after="0"/>
            </w:pPr>
            <w:r w:rsidRPr="00EC13CF">
              <w:t xml:space="preserve">II. Tiesību akta projekta ietekme uz sabiedrību, tautsaimniecības attīstību un </w:t>
            </w:r>
          </w:p>
          <w:p w14:paraId="576D2634" w14:textId="77777777" w:rsidR="00C66A35" w:rsidRPr="00EC13CF" w:rsidRDefault="00C66A35" w:rsidP="001B2A96">
            <w:pPr>
              <w:pStyle w:val="naisnod"/>
              <w:spacing w:before="0" w:after="0"/>
            </w:pPr>
            <w:r w:rsidRPr="00EC13CF">
              <w:t>administratīvo slogu</w:t>
            </w:r>
          </w:p>
        </w:tc>
      </w:tr>
      <w:tr w:rsidR="00C66A35" w:rsidRPr="00EC13CF" w14:paraId="42FD982B" w14:textId="77777777" w:rsidTr="0053721C">
        <w:trPr>
          <w:trHeight w:val="273"/>
        </w:trPr>
        <w:tc>
          <w:tcPr>
            <w:tcW w:w="10060" w:type="dxa"/>
          </w:tcPr>
          <w:p w14:paraId="1A1F6F4D" w14:textId="77777777" w:rsidR="00C66A35" w:rsidRPr="00EC13CF" w:rsidRDefault="00C66A35" w:rsidP="001B2A96">
            <w:pPr>
              <w:ind w:right="127"/>
              <w:jc w:val="center"/>
            </w:pPr>
            <w:r w:rsidRPr="00EC13CF">
              <w:t>Projekts šo jomu neskar</w:t>
            </w:r>
          </w:p>
        </w:tc>
      </w:tr>
    </w:tbl>
    <w:p w14:paraId="15C37022" w14:textId="77777777" w:rsidR="00C66A35" w:rsidRPr="00EC13CF" w:rsidRDefault="00C66A35"/>
    <w:tbl>
      <w:tblPr>
        <w:tblW w:w="10207" w:type="dxa"/>
        <w:tblInd w:w="-289" w:type="dxa"/>
        <w:tblLayout w:type="fixed"/>
        <w:tblLook w:val="04A0" w:firstRow="1" w:lastRow="0" w:firstColumn="1" w:lastColumn="0" w:noHBand="0" w:noVBand="1"/>
      </w:tblPr>
      <w:tblGrid>
        <w:gridCol w:w="1418"/>
        <w:gridCol w:w="1276"/>
        <w:gridCol w:w="1276"/>
        <w:gridCol w:w="1276"/>
        <w:gridCol w:w="1276"/>
        <w:gridCol w:w="1275"/>
        <w:gridCol w:w="1276"/>
        <w:gridCol w:w="1134"/>
      </w:tblGrid>
      <w:tr w:rsidR="00387295" w:rsidRPr="00EC13CF" w14:paraId="04782ABC" w14:textId="77777777" w:rsidTr="00CB01E0">
        <w:trPr>
          <w:trHeight w:val="268"/>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B178E9" w14:textId="77777777" w:rsidR="00387295" w:rsidRPr="00EC13CF" w:rsidRDefault="00387295" w:rsidP="001C5319">
            <w:pPr>
              <w:ind w:right="-55"/>
              <w:jc w:val="center"/>
              <w:rPr>
                <w:b/>
                <w:bCs/>
                <w:color w:val="000000"/>
              </w:rPr>
            </w:pPr>
            <w:r w:rsidRPr="00EC13CF">
              <w:rPr>
                <w:b/>
                <w:bCs/>
                <w:color w:val="000000"/>
              </w:rPr>
              <w:t>III. Tiesību akta projekta ietekme uz valsts budžetu un pašvaldību budžetiem</w:t>
            </w:r>
          </w:p>
        </w:tc>
      </w:tr>
      <w:tr w:rsidR="00387295" w:rsidRPr="00EC13CF" w14:paraId="701F16EB" w14:textId="77777777" w:rsidTr="00CB01E0">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10C2898" w14:textId="77777777" w:rsidR="00387295" w:rsidRPr="00EC13CF" w:rsidRDefault="00387295" w:rsidP="001C5319">
            <w:pPr>
              <w:jc w:val="center"/>
              <w:rPr>
                <w:color w:val="000000"/>
                <w:sz w:val="20"/>
                <w:szCs w:val="20"/>
              </w:rPr>
            </w:pPr>
            <w:r w:rsidRPr="00EC13CF">
              <w:rPr>
                <w:color w:val="000000"/>
                <w:sz w:val="20"/>
                <w:szCs w:val="20"/>
              </w:rPr>
              <w:t>Rādītāji</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E0ED6" w14:textId="77777777" w:rsidR="00387295" w:rsidRPr="00EC13CF" w:rsidRDefault="00387295" w:rsidP="001C5319">
            <w:pPr>
              <w:jc w:val="center"/>
              <w:rPr>
                <w:color w:val="000000"/>
                <w:sz w:val="20"/>
                <w:szCs w:val="20"/>
              </w:rPr>
            </w:pPr>
            <w:r w:rsidRPr="00EC13CF">
              <w:rPr>
                <w:color w:val="000000"/>
                <w:sz w:val="20"/>
                <w:szCs w:val="20"/>
              </w:rPr>
              <w:t>2021.gads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710BE362" w14:textId="77777777" w:rsidR="00387295" w:rsidRPr="00EC13CF" w:rsidRDefault="00387295" w:rsidP="001C5319">
            <w:pPr>
              <w:jc w:val="center"/>
              <w:rPr>
                <w:color w:val="000000"/>
                <w:sz w:val="20"/>
                <w:szCs w:val="20"/>
              </w:rPr>
            </w:pPr>
            <w:r w:rsidRPr="00EC13CF">
              <w:rPr>
                <w:color w:val="000000"/>
                <w:sz w:val="20"/>
                <w:szCs w:val="20"/>
              </w:rPr>
              <w:t>Turpmākie trīs gadi (</w:t>
            </w:r>
            <w:r w:rsidRPr="00EC13CF">
              <w:rPr>
                <w:i/>
                <w:iCs/>
                <w:color w:val="000000"/>
                <w:sz w:val="20"/>
                <w:szCs w:val="20"/>
              </w:rPr>
              <w:t>euro</w:t>
            </w:r>
            <w:r w:rsidRPr="00EC13CF">
              <w:rPr>
                <w:color w:val="000000"/>
                <w:sz w:val="20"/>
                <w:szCs w:val="20"/>
              </w:rPr>
              <w:t>)</w:t>
            </w:r>
          </w:p>
        </w:tc>
      </w:tr>
      <w:tr w:rsidR="00387295" w:rsidRPr="00EC13CF" w14:paraId="248F7C19" w14:textId="77777777" w:rsidTr="00CB01E0">
        <w:trPr>
          <w:trHeight w:val="315"/>
        </w:trPr>
        <w:tc>
          <w:tcPr>
            <w:tcW w:w="1418" w:type="dxa"/>
            <w:vMerge/>
            <w:tcBorders>
              <w:top w:val="nil"/>
              <w:left w:val="single" w:sz="4" w:space="0" w:color="auto"/>
              <w:bottom w:val="single" w:sz="4" w:space="0" w:color="auto"/>
              <w:right w:val="single" w:sz="4" w:space="0" w:color="auto"/>
            </w:tcBorders>
            <w:vAlign w:val="center"/>
            <w:hideMark/>
          </w:tcPr>
          <w:p w14:paraId="73BF19FF" w14:textId="77777777" w:rsidR="00387295" w:rsidRPr="00EC13CF" w:rsidRDefault="00387295" w:rsidP="001C5319">
            <w:pPr>
              <w:rPr>
                <w:color w:val="000000"/>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055549BF" w14:textId="77777777" w:rsidR="00387295" w:rsidRPr="00EC13CF" w:rsidRDefault="00387295" w:rsidP="001C5319">
            <w:pPr>
              <w:rPr>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33FACC79" w14:textId="77777777" w:rsidR="00387295" w:rsidRPr="00EC13CF" w:rsidRDefault="00387295" w:rsidP="001C5319">
            <w:pPr>
              <w:jc w:val="center"/>
              <w:rPr>
                <w:color w:val="000000"/>
                <w:sz w:val="20"/>
                <w:szCs w:val="20"/>
              </w:rPr>
            </w:pPr>
            <w:r w:rsidRPr="00EC13CF">
              <w:rPr>
                <w:color w:val="000000"/>
                <w:sz w:val="20"/>
                <w:szCs w:val="20"/>
              </w:rPr>
              <w:t>2022.gads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37831E9E" w14:textId="77777777" w:rsidR="00387295" w:rsidRPr="00EC13CF" w:rsidRDefault="00387295" w:rsidP="001C5319">
            <w:pPr>
              <w:jc w:val="center"/>
              <w:rPr>
                <w:color w:val="000000"/>
                <w:sz w:val="20"/>
                <w:szCs w:val="20"/>
              </w:rPr>
            </w:pPr>
            <w:r w:rsidRPr="00EC13CF">
              <w:rPr>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3C3A5303" w14:textId="77777777" w:rsidR="00387295" w:rsidRPr="00EC13CF" w:rsidRDefault="00387295" w:rsidP="001C5319">
            <w:pPr>
              <w:jc w:val="center"/>
              <w:rPr>
                <w:color w:val="000000"/>
                <w:sz w:val="20"/>
                <w:szCs w:val="20"/>
              </w:rPr>
            </w:pPr>
            <w:r w:rsidRPr="00EC13CF">
              <w:rPr>
                <w:color w:val="000000"/>
                <w:sz w:val="20"/>
                <w:szCs w:val="20"/>
              </w:rPr>
              <w:t>2024.gads</w:t>
            </w:r>
          </w:p>
        </w:tc>
      </w:tr>
      <w:tr w:rsidR="00387295" w:rsidRPr="00EC13CF" w14:paraId="654F4FB4" w14:textId="77777777" w:rsidTr="00CB01E0">
        <w:trPr>
          <w:trHeight w:val="1675"/>
        </w:trPr>
        <w:tc>
          <w:tcPr>
            <w:tcW w:w="1418" w:type="dxa"/>
            <w:vMerge/>
            <w:tcBorders>
              <w:top w:val="nil"/>
              <w:left w:val="single" w:sz="4" w:space="0" w:color="auto"/>
              <w:bottom w:val="single" w:sz="4" w:space="0" w:color="auto"/>
              <w:right w:val="single" w:sz="4" w:space="0" w:color="auto"/>
            </w:tcBorders>
            <w:vAlign w:val="center"/>
            <w:hideMark/>
          </w:tcPr>
          <w:p w14:paraId="2F98950A" w14:textId="77777777" w:rsidR="00387295" w:rsidRPr="00EC13CF" w:rsidRDefault="00387295" w:rsidP="001C5319">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B9A5ED4" w14:textId="77777777" w:rsidR="00387295" w:rsidRPr="00EC13CF" w:rsidRDefault="00387295" w:rsidP="001C5319">
            <w:pPr>
              <w:jc w:val="center"/>
              <w:rPr>
                <w:color w:val="000000"/>
                <w:sz w:val="20"/>
                <w:szCs w:val="20"/>
              </w:rPr>
            </w:pPr>
            <w:r w:rsidRPr="00EC13CF">
              <w:rPr>
                <w:color w:val="000000"/>
                <w:sz w:val="20"/>
                <w:szCs w:val="20"/>
              </w:rPr>
              <w:t>saskaņā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3C34955A" w14:textId="77777777" w:rsidR="00387295" w:rsidRPr="00EC13CF" w:rsidRDefault="00387295" w:rsidP="001C5319">
            <w:pPr>
              <w:jc w:val="center"/>
              <w:rPr>
                <w:color w:val="000000"/>
                <w:sz w:val="20"/>
                <w:szCs w:val="20"/>
              </w:rPr>
            </w:pPr>
            <w:r w:rsidRPr="00EC13CF">
              <w:rPr>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48526939" w14:textId="77777777" w:rsidR="00387295" w:rsidRPr="00EC13CF" w:rsidRDefault="00387295" w:rsidP="001C5319">
            <w:pPr>
              <w:jc w:val="center"/>
              <w:rPr>
                <w:color w:val="000000"/>
                <w:sz w:val="20"/>
                <w:szCs w:val="20"/>
              </w:rPr>
            </w:pPr>
            <w:r w:rsidRPr="00EC13C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1C9B8D25" w14:textId="77777777" w:rsidR="00387295" w:rsidRPr="00EC13CF" w:rsidRDefault="00387295" w:rsidP="001C5319">
            <w:pPr>
              <w:jc w:val="center"/>
              <w:rPr>
                <w:color w:val="000000"/>
                <w:sz w:val="20"/>
                <w:szCs w:val="20"/>
              </w:rPr>
            </w:pPr>
            <w:r w:rsidRPr="00EC13CF">
              <w:rPr>
                <w:color w:val="000000"/>
                <w:sz w:val="20"/>
                <w:szCs w:val="20"/>
              </w:rPr>
              <w:t>izmaiņas, salīdzinot ar vidēja termiņa budžeta ietvaru 2022.gadam</w:t>
            </w:r>
          </w:p>
        </w:tc>
        <w:tc>
          <w:tcPr>
            <w:tcW w:w="1275" w:type="dxa"/>
            <w:tcBorders>
              <w:top w:val="nil"/>
              <w:left w:val="nil"/>
              <w:bottom w:val="single" w:sz="4" w:space="0" w:color="auto"/>
              <w:right w:val="single" w:sz="4" w:space="0" w:color="auto"/>
            </w:tcBorders>
            <w:shd w:val="clear" w:color="auto" w:fill="auto"/>
            <w:vAlign w:val="center"/>
            <w:hideMark/>
          </w:tcPr>
          <w:p w14:paraId="16828B54" w14:textId="77777777" w:rsidR="00387295" w:rsidRPr="00EC13CF" w:rsidRDefault="00387295" w:rsidP="001C5319">
            <w:pPr>
              <w:jc w:val="center"/>
              <w:rPr>
                <w:color w:val="000000"/>
                <w:sz w:val="20"/>
                <w:szCs w:val="20"/>
              </w:rPr>
            </w:pPr>
            <w:r w:rsidRPr="00EC13C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2927C28D" w14:textId="77777777" w:rsidR="00387295" w:rsidRPr="00EC13CF" w:rsidRDefault="00387295" w:rsidP="001C5319">
            <w:pPr>
              <w:jc w:val="center"/>
              <w:rPr>
                <w:color w:val="000000"/>
                <w:sz w:val="20"/>
                <w:szCs w:val="20"/>
              </w:rPr>
            </w:pPr>
            <w:r w:rsidRPr="00EC13CF">
              <w:rPr>
                <w:color w:val="000000"/>
                <w:sz w:val="20"/>
                <w:szCs w:val="20"/>
              </w:rPr>
              <w:t>izmaiņas, salīdzinot ar vidēja termiņa budžeta ietvaru 2023.gadam</w:t>
            </w:r>
          </w:p>
        </w:tc>
        <w:tc>
          <w:tcPr>
            <w:tcW w:w="1134" w:type="dxa"/>
            <w:tcBorders>
              <w:top w:val="nil"/>
              <w:left w:val="nil"/>
              <w:bottom w:val="single" w:sz="4" w:space="0" w:color="auto"/>
              <w:right w:val="single" w:sz="4" w:space="0" w:color="auto"/>
            </w:tcBorders>
            <w:shd w:val="clear" w:color="auto" w:fill="auto"/>
            <w:vAlign w:val="center"/>
            <w:hideMark/>
          </w:tcPr>
          <w:p w14:paraId="755F5510" w14:textId="77777777" w:rsidR="00387295" w:rsidRPr="00EC13CF" w:rsidRDefault="00387295" w:rsidP="001C5319">
            <w:pPr>
              <w:jc w:val="center"/>
              <w:rPr>
                <w:color w:val="000000"/>
                <w:sz w:val="20"/>
                <w:szCs w:val="20"/>
              </w:rPr>
            </w:pPr>
            <w:r w:rsidRPr="00EC13CF">
              <w:rPr>
                <w:color w:val="000000"/>
                <w:sz w:val="20"/>
                <w:szCs w:val="20"/>
              </w:rPr>
              <w:t>izmaiņas, salīdzinot ar vidēja termiņa budžeta ietvaru 2023.gadam</w:t>
            </w:r>
          </w:p>
        </w:tc>
      </w:tr>
      <w:tr w:rsidR="00387295" w:rsidRPr="00EC13CF" w14:paraId="4AF72DEA" w14:textId="77777777" w:rsidTr="00CB01E0">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EB1A733" w14:textId="77777777" w:rsidR="00387295" w:rsidRPr="00EC13CF" w:rsidRDefault="00387295" w:rsidP="001C5319">
            <w:pPr>
              <w:jc w:val="center"/>
              <w:rPr>
                <w:color w:val="000000"/>
                <w:sz w:val="20"/>
                <w:szCs w:val="20"/>
              </w:rPr>
            </w:pPr>
            <w:r w:rsidRPr="00EC13CF">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0681E33" w14:textId="77777777" w:rsidR="00387295" w:rsidRPr="00EC13CF" w:rsidRDefault="00387295" w:rsidP="001C5319">
            <w:pPr>
              <w:jc w:val="center"/>
              <w:rPr>
                <w:color w:val="000000"/>
                <w:sz w:val="20"/>
                <w:szCs w:val="20"/>
              </w:rPr>
            </w:pPr>
            <w:r w:rsidRPr="00EC13CF">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655B8016" w14:textId="77777777" w:rsidR="00387295" w:rsidRPr="00EC13CF" w:rsidRDefault="00387295" w:rsidP="001C5319">
            <w:pPr>
              <w:jc w:val="center"/>
              <w:rPr>
                <w:color w:val="000000"/>
                <w:sz w:val="20"/>
                <w:szCs w:val="20"/>
              </w:rPr>
            </w:pPr>
            <w:r w:rsidRPr="00EC13CF">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024DCC0C" w14:textId="77777777" w:rsidR="00387295" w:rsidRPr="00EC13CF" w:rsidRDefault="00387295" w:rsidP="001C5319">
            <w:pPr>
              <w:jc w:val="center"/>
              <w:rPr>
                <w:color w:val="000000"/>
                <w:sz w:val="20"/>
                <w:szCs w:val="20"/>
              </w:rPr>
            </w:pPr>
            <w:r w:rsidRPr="00EC13CF">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7D99AC17" w14:textId="77777777" w:rsidR="00387295" w:rsidRPr="00EC13CF" w:rsidRDefault="00387295" w:rsidP="001C5319">
            <w:pPr>
              <w:jc w:val="center"/>
              <w:rPr>
                <w:color w:val="000000"/>
                <w:sz w:val="20"/>
                <w:szCs w:val="20"/>
              </w:rPr>
            </w:pPr>
            <w:r w:rsidRPr="00EC13CF">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0B6BF65B" w14:textId="77777777" w:rsidR="00387295" w:rsidRPr="00EC13CF" w:rsidRDefault="00387295" w:rsidP="001C5319">
            <w:pPr>
              <w:jc w:val="center"/>
              <w:rPr>
                <w:color w:val="000000"/>
                <w:sz w:val="20"/>
                <w:szCs w:val="20"/>
              </w:rPr>
            </w:pPr>
            <w:r w:rsidRPr="00EC13CF">
              <w:rPr>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47D6BF2D" w14:textId="77777777" w:rsidR="00387295" w:rsidRPr="00EC13CF" w:rsidRDefault="00387295" w:rsidP="001C5319">
            <w:pPr>
              <w:jc w:val="center"/>
              <w:rPr>
                <w:color w:val="000000"/>
                <w:sz w:val="20"/>
                <w:szCs w:val="20"/>
              </w:rPr>
            </w:pPr>
            <w:r w:rsidRPr="00EC13CF">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1470EB15" w14:textId="77777777" w:rsidR="00387295" w:rsidRPr="00EC13CF" w:rsidRDefault="00387295" w:rsidP="001C5319">
            <w:pPr>
              <w:jc w:val="center"/>
              <w:rPr>
                <w:color w:val="000000"/>
                <w:sz w:val="20"/>
                <w:szCs w:val="20"/>
              </w:rPr>
            </w:pPr>
            <w:r w:rsidRPr="00EC13CF">
              <w:rPr>
                <w:color w:val="000000"/>
                <w:sz w:val="20"/>
                <w:szCs w:val="20"/>
              </w:rPr>
              <w:t>8</w:t>
            </w:r>
          </w:p>
        </w:tc>
      </w:tr>
      <w:tr w:rsidR="00387295" w:rsidRPr="00EC13CF" w14:paraId="05C92135" w14:textId="77777777" w:rsidTr="00CB01E0">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07A94713" w14:textId="77777777" w:rsidR="00387295" w:rsidRPr="00EC13CF" w:rsidRDefault="00387295" w:rsidP="001C5319">
            <w:pPr>
              <w:rPr>
                <w:b/>
                <w:bCs/>
                <w:color w:val="000000"/>
                <w:sz w:val="20"/>
                <w:szCs w:val="20"/>
              </w:rPr>
            </w:pPr>
            <w:r w:rsidRPr="00EC13CF">
              <w:rPr>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041847F2"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28CD08D"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F298F8E"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8752EB9"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228E5DE1"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AB43F14"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7FE4C0E5" w14:textId="77777777" w:rsidR="00387295" w:rsidRPr="00EC13CF" w:rsidRDefault="00387295" w:rsidP="001C5319">
            <w:pPr>
              <w:jc w:val="center"/>
              <w:rPr>
                <w:b/>
                <w:bCs/>
                <w:color w:val="000000"/>
                <w:sz w:val="20"/>
                <w:szCs w:val="20"/>
              </w:rPr>
            </w:pPr>
            <w:r w:rsidRPr="00EC13CF">
              <w:rPr>
                <w:b/>
                <w:bCs/>
                <w:color w:val="000000"/>
                <w:sz w:val="20"/>
                <w:szCs w:val="20"/>
              </w:rPr>
              <w:t>0</w:t>
            </w:r>
          </w:p>
        </w:tc>
      </w:tr>
      <w:tr w:rsidR="00387295" w:rsidRPr="00EC13CF" w14:paraId="6A9A1EE6" w14:textId="77777777" w:rsidTr="00CB01E0">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BA63B" w14:textId="77777777" w:rsidR="00387295" w:rsidRPr="00EC13CF" w:rsidRDefault="00387295" w:rsidP="001C5319">
            <w:pPr>
              <w:rPr>
                <w:bCs/>
                <w:color w:val="000000"/>
                <w:sz w:val="20"/>
                <w:szCs w:val="20"/>
              </w:rPr>
            </w:pPr>
            <w:r w:rsidRPr="00EC13CF">
              <w:rPr>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4CCD9"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36924"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5486C"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80F82"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7B184"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1CCC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9AE22"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1AEB6B8B" w14:textId="77777777" w:rsidTr="00CB01E0">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04183" w14:textId="77777777" w:rsidR="00387295" w:rsidRPr="00EC13CF" w:rsidRDefault="00387295" w:rsidP="001C5319">
            <w:pPr>
              <w:rPr>
                <w:bCs/>
                <w:color w:val="000000"/>
                <w:sz w:val="20"/>
                <w:szCs w:val="20"/>
              </w:rPr>
            </w:pPr>
            <w:r w:rsidRPr="00EC13CF">
              <w:rPr>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DFDE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2736A"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283F3"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CBDF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0B1E1"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E4D609"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3F42F"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6F680492" w14:textId="77777777" w:rsidTr="00CB01E0">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97D60" w14:textId="77777777" w:rsidR="00387295" w:rsidRPr="00EC13CF" w:rsidRDefault="00387295" w:rsidP="001C5319">
            <w:pPr>
              <w:rPr>
                <w:bCs/>
                <w:color w:val="000000"/>
                <w:sz w:val="20"/>
                <w:szCs w:val="20"/>
              </w:rPr>
            </w:pPr>
            <w:r w:rsidRPr="00EC13CF">
              <w:rPr>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BA976"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0E8B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B731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B1A5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D4A8D"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81D4BF"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B6ED7"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04F4A160" w14:textId="77777777" w:rsidTr="00CB01E0">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4844669" w14:textId="77777777" w:rsidR="00387295" w:rsidRPr="00EC13CF" w:rsidRDefault="00387295" w:rsidP="001C5319">
            <w:pPr>
              <w:rPr>
                <w:b/>
                <w:bCs/>
                <w:color w:val="000000"/>
                <w:sz w:val="20"/>
                <w:szCs w:val="20"/>
              </w:rPr>
            </w:pPr>
            <w:r w:rsidRPr="00EC13CF">
              <w:rPr>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18DD6E0"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9793A13" w14:textId="15DD5881" w:rsidR="00387295" w:rsidRPr="00EC13CF" w:rsidRDefault="00CB01E0" w:rsidP="00FB04A5">
            <w:pPr>
              <w:jc w:val="center"/>
              <w:rPr>
                <w:b/>
                <w:bCs/>
                <w:color w:val="000000"/>
                <w:sz w:val="20"/>
                <w:szCs w:val="20"/>
              </w:rPr>
            </w:pPr>
            <w:r w:rsidRPr="00EC13CF">
              <w:rPr>
                <w:b/>
                <w:bCs/>
                <w:color w:val="000000"/>
                <w:sz w:val="20"/>
                <w:szCs w:val="20"/>
              </w:rPr>
              <w:t>12</w:t>
            </w:r>
            <w:r w:rsidR="00C829BB" w:rsidRPr="00EC13CF">
              <w:rPr>
                <w:b/>
                <w:bCs/>
                <w:color w:val="000000"/>
                <w:sz w:val="20"/>
                <w:szCs w:val="20"/>
              </w:rPr>
              <w:t xml:space="preserve"> 3</w:t>
            </w:r>
            <w:r w:rsidR="00FB04A5" w:rsidRPr="00EC13CF">
              <w:rPr>
                <w:b/>
                <w:bCs/>
                <w:color w:val="000000"/>
                <w:sz w:val="20"/>
                <w:szCs w:val="20"/>
              </w:rPr>
              <w:t>11</w:t>
            </w:r>
            <w:r w:rsidR="00C829BB" w:rsidRPr="00EC13CF">
              <w:rPr>
                <w:b/>
                <w:bCs/>
                <w:color w:val="000000"/>
                <w:sz w:val="20"/>
                <w:szCs w:val="20"/>
              </w:rPr>
              <w:t xml:space="preserve"> </w:t>
            </w:r>
            <w:r w:rsidR="00FB04A5" w:rsidRPr="00EC13CF">
              <w:rPr>
                <w:b/>
                <w:bCs/>
                <w:color w:val="000000"/>
                <w:sz w:val="20"/>
                <w:szCs w:val="20"/>
              </w:rPr>
              <w:t>876</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B5B78D"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84F9576"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0257F4B"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9915F9F"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0E4EE0" w14:textId="77777777" w:rsidR="00387295" w:rsidRPr="00EC13CF" w:rsidRDefault="00387295" w:rsidP="001C5319">
            <w:pPr>
              <w:jc w:val="center"/>
              <w:rPr>
                <w:b/>
                <w:bCs/>
                <w:color w:val="000000"/>
                <w:sz w:val="20"/>
                <w:szCs w:val="20"/>
              </w:rPr>
            </w:pPr>
            <w:r w:rsidRPr="00EC13CF">
              <w:rPr>
                <w:b/>
                <w:bCs/>
                <w:color w:val="000000"/>
                <w:sz w:val="20"/>
                <w:szCs w:val="20"/>
              </w:rPr>
              <w:t>0</w:t>
            </w:r>
          </w:p>
        </w:tc>
      </w:tr>
      <w:tr w:rsidR="00387295" w:rsidRPr="00EC13CF" w14:paraId="5D2EC0A9" w14:textId="77777777" w:rsidTr="00CB01E0">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F839E" w14:textId="77777777" w:rsidR="00387295" w:rsidRPr="00EC13CF" w:rsidRDefault="00387295" w:rsidP="001C5319">
            <w:pPr>
              <w:rPr>
                <w:bCs/>
                <w:color w:val="000000"/>
                <w:sz w:val="20"/>
                <w:szCs w:val="20"/>
              </w:rPr>
            </w:pPr>
            <w:r w:rsidRPr="00EC13CF">
              <w:rPr>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C9108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8BD381" w14:textId="5F3D46C0" w:rsidR="00387295" w:rsidRPr="00EC13CF" w:rsidRDefault="00FB04A5" w:rsidP="001C5319">
            <w:pPr>
              <w:jc w:val="center"/>
              <w:rPr>
                <w:bCs/>
                <w:color w:val="000000"/>
                <w:sz w:val="20"/>
                <w:szCs w:val="20"/>
              </w:rPr>
            </w:pPr>
            <w:r w:rsidRPr="00EC13CF">
              <w:rPr>
                <w:bCs/>
                <w:color w:val="000000"/>
                <w:sz w:val="20"/>
                <w:szCs w:val="20"/>
              </w:rPr>
              <w:t>12 311 876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3DA1C8"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7425B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D6A079"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727B6"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B3E39"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41E75110" w14:textId="77777777" w:rsidTr="00CB01E0">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5A1F6D3" w14:textId="77777777" w:rsidR="00387295" w:rsidRPr="00EC13CF" w:rsidRDefault="00387295" w:rsidP="001C5319">
            <w:pPr>
              <w:rPr>
                <w:bCs/>
                <w:color w:val="000000"/>
                <w:sz w:val="20"/>
                <w:szCs w:val="20"/>
              </w:rPr>
            </w:pPr>
            <w:r w:rsidRPr="00EC13CF">
              <w:rPr>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1186D7EB"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D160EFC"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249D7BA"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5E5CFE9"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C661994"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3F00706"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A4A5D39"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54A822BF" w14:textId="77777777" w:rsidTr="00CB01E0">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21DA83B" w14:textId="77777777" w:rsidR="00387295" w:rsidRPr="00EC13CF" w:rsidRDefault="00387295" w:rsidP="001C5319">
            <w:pPr>
              <w:rPr>
                <w:bCs/>
                <w:color w:val="000000"/>
                <w:sz w:val="20"/>
                <w:szCs w:val="20"/>
              </w:rPr>
            </w:pPr>
            <w:r w:rsidRPr="00EC13CF">
              <w:rPr>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26CBBBF9"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0F6FF71"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EB296E6"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453D158"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E92E401"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441B555"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7D655D8"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1AA92B54" w14:textId="77777777" w:rsidTr="00CB01E0">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5149ED13" w14:textId="77777777" w:rsidR="00387295" w:rsidRPr="00EC13CF" w:rsidRDefault="00387295" w:rsidP="001C5319">
            <w:pPr>
              <w:rPr>
                <w:b/>
                <w:bCs/>
                <w:color w:val="000000"/>
                <w:sz w:val="20"/>
                <w:szCs w:val="20"/>
              </w:rPr>
            </w:pPr>
            <w:r w:rsidRPr="00EC13CF">
              <w:rPr>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1C18DD21"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00E7EBB2" w14:textId="13AC629F" w:rsidR="00387295" w:rsidRPr="00EC13CF" w:rsidRDefault="00387295" w:rsidP="001C5319">
            <w:pPr>
              <w:jc w:val="center"/>
              <w:rPr>
                <w:b/>
                <w:bCs/>
                <w:color w:val="000000"/>
                <w:sz w:val="20"/>
                <w:szCs w:val="20"/>
              </w:rPr>
            </w:pPr>
            <w:r w:rsidRPr="00EC13CF">
              <w:rPr>
                <w:b/>
                <w:bCs/>
                <w:color w:val="000000"/>
                <w:sz w:val="20"/>
                <w:szCs w:val="20"/>
              </w:rPr>
              <w:t>- </w:t>
            </w:r>
            <w:r w:rsidR="00FB04A5" w:rsidRPr="00EC13CF">
              <w:rPr>
                <w:b/>
                <w:bCs/>
                <w:color w:val="000000"/>
                <w:sz w:val="20"/>
                <w:szCs w:val="20"/>
              </w:rPr>
              <w:t>12 311 876</w:t>
            </w:r>
          </w:p>
        </w:tc>
        <w:tc>
          <w:tcPr>
            <w:tcW w:w="1276" w:type="dxa"/>
            <w:tcBorders>
              <w:top w:val="nil"/>
              <w:left w:val="nil"/>
              <w:bottom w:val="single" w:sz="4" w:space="0" w:color="auto"/>
              <w:right w:val="single" w:sz="4" w:space="0" w:color="auto"/>
            </w:tcBorders>
            <w:shd w:val="clear" w:color="000000" w:fill="D9D9D9"/>
            <w:vAlign w:val="bottom"/>
            <w:hideMark/>
          </w:tcPr>
          <w:p w14:paraId="5C49C1B0"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1498555B"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330F4FE3"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D788A68"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462BAE8" w14:textId="77777777" w:rsidR="00387295" w:rsidRPr="00EC13CF" w:rsidRDefault="00387295" w:rsidP="001C5319">
            <w:pPr>
              <w:jc w:val="center"/>
              <w:rPr>
                <w:b/>
                <w:bCs/>
                <w:color w:val="000000"/>
                <w:sz w:val="20"/>
                <w:szCs w:val="20"/>
              </w:rPr>
            </w:pPr>
            <w:r w:rsidRPr="00EC13CF">
              <w:rPr>
                <w:b/>
                <w:bCs/>
                <w:color w:val="000000"/>
                <w:sz w:val="20"/>
                <w:szCs w:val="20"/>
              </w:rPr>
              <w:t>0</w:t>
            </w:r>
          </w:p>
        </w:tc>
      </w:tr>
      <w:tr w:rsidR="00387295" w:rsidRPr="00EC13CF" w14:paraId="3FEF1D64" w14:textId="77777777" w:rsidTr="00CB01E0">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6EFEF35" w14:textId="77777777" w:rsidR="00387295" w:rsidRPr="00EC13CF" w:rsidRDefault="00387295" w:rsidP="001C5319">
            <w:pPr>
              <w:rPr>
                <w:bCs/>
                <w:color w:val="000000"/>
                <w:sz w:val="20"/>
                <w:szCs w:val="20"/>
              </w:rPr>
            </w:pPr>
            <w:r w:rsidRPr="00EC13CF">
              <w:rPr>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1DB8BF3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38C573A" w14:textId="56F4B184" w:rsidR="00387295" w:rsidRPr="00EC13CF" w:rsidRDefault="00387295" w:rsidP="001C5319">
            <w:pPr>
              <w:jc w:val="center"/>
              <w:rPr>
                <w:bCs/>
                <w:color w:val="000000"/>
                <w:sz w:val="20"/>
                <w:szCs w:val="20"/>
              </w:rPr>
            </w:pPr>
            <w:r w:rsidRPr="00EC13CF">
              <w:rPr>
                <w:bCs/>
                <w:color w:val="000000"/>
                <w:sz w:val="20"/>
                <w:szCs w:val="20"/>
              </w:rPr>
              <w:t>- </w:t>
            </w:r>
            <w:r w:rsidR="00FB04A5" w:rsidRPr="00EC13CF">
              <w:rPr>
                <w:bCs/>
                <w:color w:val="000000"/>
                <w:sz w:val="20"/>
                <w:szCs w:val="20"/>
              </w:rPr>
              <w:t>12 311 876</w:t>
            </w:r>
          </w:p>
        </w:tc>
        <w:tc>
          <w:tcPr>
            <w:tcW w:w="1276" w:type="dxa"/>
            <w:tcBorders>
              <w:top w:val="nil"/>
              <w:left w:val="nil"/>
              <w:bottom w:val="single" w:sz="4" w:space="0" w:color="auto"/>
              <w:right w:val="single" w:sz="4" w:space="0" w:color="auto"/>
            </w:tcBorders>
            <w:shd w:val="clear" w:color="auto" w:fill="auto"/>
            <w:vAlign w:val="bottom"/>
            <w:hideMark/>
          </w:tcPr>
          <w:p w14:paraId="49FB3964"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5D58BB1"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C5CE164"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23F75E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799BCDC"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675C2A26" w14:textId="77777777" w:rsidTr="00CB01E0">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3474B29" w14:textId="77777777" w:rsidR="00387295" w:rsidRPr="00EC13CF" w:rsidRDefault="00387295" w:rsidP="001C5319">
            <w:pPr>
              <w:rPr>
                <w:bCs/>
                <w:color w:val="000000"/>
                <w:sz w:val="20"/>
                <w:szCs w:val="20"/>
              </w:rPr>
            </w:pPr>
            <w:r w:rsidRPr="00EC13CF">
              <w:rPr>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711B48D2"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C593D4"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CC50974"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E086E05"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471AF93"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8697AB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1947512"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6A7148C4" w14:textId="77777777" w:rsidTr="00CB01E0">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5C9E253" w14:textId="77777777" w:rsidR="00387295" w:rsidRPr="00EC13CF" w:rsidRDefault="00387295" w:rsidP="001C5319">
            <w:pPr>
              <w:rPr>
                <w:bCs/>
                <w:color w:val="000000"/>
                <w:sz w:val="20"/>
                <w:szCs w:val="20"/>
              </w:rPr>
            </w:pPr>
            <w:r w:rsidRPr="00EC13CF">
              <w:rPr>
                <w:bCs/>
                <w:color w:val="000000"/>
                <w:sz w:val="20"/>
                <w:szCs w:val="20"/>
              </w:rPr>
              <w:lastRenderedPageBreak/>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CFC60EB"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91EFE4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50C9FC9"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05AC74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359AA503"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8B937DD"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4A0DDFF"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55DE573B" w14:textId="77777777" w:rsidTr="00CB01E0">
        <w:trPr>
          <w:trHeight w:val="458"/>
        </w:trPr>
        <w:tc>
          <w:tcPr>
            <w:tcW w:w="1418" w:type="dxa"/>
            <w:tcBorders>
              <w:top w:val="nil"/>
              <w:left w:val="single" w:sz="4" w:space="0" w:color="auto"/>
              <w:bottom w:val="single" w:sz="4" w:space="0" w:color="auto"/>
              <w:right w:val="single" w:sz="4" w:space="0" w:color="auto"/>
            </w:tcBorders>
            <w:shd w:val="clear" w:color="auto" w:fill="D9D9D9"/>
            <w:vAlign w:val="bottom"/>
            <w:hideMark/>
          </w:tcPr>
          <w:p w14:paraId="17016BD6" w14:textId="77777777" w:rsidR="00387295" w:rsidRPr="00EC13CF" w:rsidRDefault="00387295" w:rsidP="001C5319">
            <w:pPr>
              <w:rPr>
                <w:b/>
                <w:bCs/>
                <w:color w:val="000000"/>
                <w:sz w:val="20"/>
                <w:szCs w:val="20"/>
              </w:rPr>
            </w:pPr>
            <w:r w:rsidRPr="00EC13CF">
              <w:rPr>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vAlign w:val="bottom"/>
            <w:hideMark/>
          </w:tcPr>
          <w:p w14:paraId="2C92A20C"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105F6DC5" w14:textId="1EE0A1C3" w:rsidR="00387295" w:rsidRPr="00EC13CF" w:rsidRDefault="00FB04A5" w:rsidP="001C5319">
            <w:pPr>
              <w:jc w:val="center"/>
              <w:rPr>
                <w:b/>
                <w:bCs/>
                <w:color w:val="000000"/>
                <w:sz w:val="20"/>
                <w:szCs w:val="20"/>
              </w:rPr>
            </w:pPr>
            <w:r w:rsidRPr="00EC13CF">
              <w:rPr>
                <w:b/>
                <w:bCs/>
                <w:color w:val="000000"/>
                <w:sz w:val="20"/>
                <w:szCs w:val="20"/>
              </w:rPr>
              <w:t>12 311 876</w:t>
            </w:r>
          </w:p>
        </w:tc>
        <w:tc>
          <w:tcPr>
            <w:tcW w:w="1276" w:type="dxa"/>
            <w:tcBorders>
              <w:top w:val="nil"/>
              <w:left w:val="nil"/>
              <w:bottom w:val="single" w:sz="4" w:space="0" w:color="auto"/>
              <w:right w:val="single" w:sz="4" w:space="0" w:color="auto"/>
            </w:tcBorders>
            <w:shd w:val="clear" w:color="auto" w:fill="D9D9D9"/>
            <w:vAlign w:val="bottom"/>
            <w:hideMark/>
          </w:tcPr>
          <w:p w14:paraId="3802D604"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5FD91AD0"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5" w:type="dxa"/>
            <w:tcBorders>
              <w:top w:val="nil"/>
              <w:left w:val="nil"/>
              <w:bottom w:val="single" w:sz="4" w:space="0" w:color="auto"/>
              <w:right w:val="single" w:sz="4" w:space="0" w:color="auto"/>
            </w:tcBorders>
            <w:shd w:val="clear" w:color="auto" w:fill="D9D9D9"/>
            <w:vAlign w:val="bottom"/>
            <w:hideMark/>
          </w:tcPr>
          <w:p w14:paraId="26E682B8"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7431888F"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2B50CD3D" w14:textId="77777777" w:rsidR="00387295" w:rsidRPr="00EC13CF" w:rsidRDefault="00387295" w:rsidP="001C5319">
            <w:pPr>
              <w:jc w:val="center"/>
              <w:rPr>
                <w:b/>
                <w:bCs/>
                <w:color w:val="000000"/>
                <w:sz w:val="20"/>
                <w:szCs w:val="20"/>
              </w:rPr>
            </w:pPr>
            <w:r w:rsidRPr="00EC13CF">
              <w:rPr>
                <w:b/>
                <w:bCs/>
                <w:color w:val="000000"/>
                <w:sz w:val="20"/>
                <w:szCs w:val="20"/>
              </w:rPr>
              <w:t>0</w:t>
            </w:r>
          </w:p>
        </w:tc>
      </w:tr>
      <w:tr w:rsidR="00387295" w:rsidRPr="00EC13CF" w14:paraId="31FC9D79" w14:textId="77777777" w:rsidTr="00CB01E0">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DC54381" w14:textId="77777777" w:rsidR="00387295" w:rsidRPr="00EC13CF" w:rsidRDefault="00387295" w:rsidP="001C5319">
            <w:pPr>
              <w:rPr>
                <w:bCs/>
                <w:color w:val="000000"/>
                <w:sz w:val="20"/>
                <w:szCs w:val="20"/>
              </w:rPr>
            </w:pPr>
            <w:r w:rsidRPr="00EC13CF">
              <w:rPr>
                <w:bCs/>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23BB9A3C"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F18B8A0" w14:textId="0946486B" w:rsidR="00387295" w:rsidRPr="00EC13CF" w:rsidRDefault="00FB04A5" w:rsidP="001C5319">
            <w:pPr>
              <w:jc w:val="center"/>
              <w:rPr>
                <w:bCs/>
                <w:color w:val="000000"/>
                <w:sz w:val="20"/>
                <w:szCs w:val="20"/>
              </w:rPr>
            </w:pPr>
            <w:r w:rsidRPr="00EC13CF">
              <w:rPr>
                <w:bCs/>
                <w:color w:val="000000"/>
                <w:sz w:val="20"/>
                <w:szCs w:val="20"/>
              </w:rPr>
              <w:t>12 311 876</w:t>
            </w:r>
          </w:p>
        </w:tc>
        <w:tc>
          <w:tcPr>
            <w:tcW w:w="1276" w:type="dxa"/>
            <w:tcBorders>
              <w:top w:val="nil"/>
              <w:left w:val="nil"/>
              <w:bottom w:val="single" w:sz="4" w:space="0" w:color="auto"/>
              <w:right w:val="single" w:sz="4" w:space="0" w:color="auto"/>
            </w:tcBorders>
            <w:shd w:val="clear" w:color="auto" w:fill="auto"/>
            <w:vAlign w:val="bottom"/>
            <w:hideMark/>
          </w:tcPr>
          <w:p w14:paraId="226FC13F"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4554FC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47E145A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838F2E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BCB5159"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111C6511" w14:textId="77777777" w:rsidTr="00CB01E0">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331F224" w14:textId="77777777" w:rsidR="00387295" w:rsidRPr="00EC13CF" w:rsidRDefault="00387295" w:rsidP="001C5319">
            <w:pPr>
              <w:rPr>
                <w:bCs/>
                <w:color w:val="000000"/>
                <w:sz w:val="20"/>
                <w:szCs w:val="20"/>
              </w:rPr>
            </w:pPr>
            <w:r w:rsidRPr="00EC13CF">
              <w:rPr>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6E2317FB"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35BEE45"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8D0B119"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926D25D"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1612228"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66859B5"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C465449"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3696DEB4" w14:textId="77777777" w:rsidTr="00CB01E0">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95DE9E9" w14:textId="77777777" w:rsidR="00387295" w:rsidRPr="00EC13CF" w:rsidRDefault="00387295" w:rsidP="001C5319">
            <w:pPr>
              <w:rPr>
                <w:bCs/>
                <w:color w:val="000000"/>
                <w:sz w:val="20"/>
                <w:szCs w:val="20"/>
              </w:rPr>
            </w:pPr>
            <w:r w:rsidRPr="00EC13CF">
              <w:rPr>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72E353FA"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61990D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DD634AF"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DB020B3"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8E34811"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250BA99"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E135454"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02F0D7DF" w14:textId="77777777" w:rsidTr="00CB01E0">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54EA5E1B" w14:textId="77777777" w:rsidR="00387295" w:rsidRPr="00EC13CF" w:rsidRDefault="00387295" w:rsidP="001C5319">
            <w:pPr>
              <w:rPr>
                <w:b/>
                <w:bCs/>
                <w:color w:val="000000"/>
                <w:sz w:val="20"/>
                <w:szCs w:val="20"/>
              </w:rPr>
            </w:pPr>
            <w:r w:rsidRPr="00EC13CF">
              <w:rPr>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E290CEC"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7E18EC7"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32F485A"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7F7794A"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2BF4E87F"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D881717" w14:textId="77777777" w:rsidR="00387295" w:rsidRPr="00EC13CF" w:rsidRDefault="00387295" w:rsidP="001C5319">
            <w:pPr>
              <w:jc w:val="center"/>
              <w:rPr>
                <w:b/>
                <w:bCs/>
                <w:color w:val="000000"/>
                <w:sz w:val="20"/>
                <w:szCs w:val="20"/>
              </w:rPr>
            </w:pPr>
            <w:r w:rsidRPr="00EC13C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18EACE16" w14:textId="77777777" w:rsidR="00387295" w:rsidRPr="00EC13CF" w:rsidRDefault="00387295" w:rsidP="001C5319">
            <w:pPr>
              <w:jc w:val="center"/>
              <w:rPr>
                <w:b/>
                <w:bCs/>
                <w:color w:val="000000"/>
                <w:sz w:val="20"/>
                <w:szCs w:val="20"/>
              </w:rPr>
            </w:pPr>
            <w:r w:rsidRPr="00EC13CF">
              <w:rPr>
                <w:b/>
                <w:bCs/>
                <w:color w:val="000000"/>
                <w:sz w:val="20"/>
                <w:szCs w:val="20"/>
              </w:rPr>
              <w:t>0</w:t>
            </w:r>
          </w:p>
        </w:tc>
      </w:tr>
      <w:tr w:rsidR="00387295" w:rsidRPr="00EC13CF" w14:paraId="33462A9B" w14:textId="77777777" w:rsidTr="00CB01E0">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C962A20" w14:textId="77777777" w:rsidR="00387295" w:rsidRPr="00EC13CF" w:rsidRDefault="00387295" w:rsidP="001C5319">
            <w:pPr>
              <w:rPr>
                <w:bCs/>
                <w:color w:val="000000"/>
                <w:sz w:val="20"/>
                <w:szCs w:val="20"/>
              </w:rPr>
            </w:pPr>
            <w:r w:rsidRPr="00EC13CF">
              <w:rPr>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57DAFC98" w14:textId="77777777" w:rsidR="00387295" w:rsidRPr="00EC13C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07194470"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F6341C5" w14:textId="77777777" w:rsidR="00387295" w:rsidRPr="00EC13C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4DDF0E8A"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013D943C" w14:textId="77777777" w:rsidR="00387295" w:rsidRPr="00EC13C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26C7BF1"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6DBA499"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2AB95A23" w14:textId="77777777" w:rsidTr="00CB01E0">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5DD542A" w14:textId="77777777" w:rsidR="00387295" w:rsidRPr="00EC13CF" w:rsidRDefault="00387295" w:rsidP="001C5319">
            <w:pPr>
              <w:rPr>
                <w:bCs/>
                <w:color w:val="000000"/>
                <w:sz w:val="20"/>
                <w:szCs w:val="20"/>
              </w:rPr>
            </w:pPr>
            <w:r w:rsidRPr="00EC13CF">
              <w:rPr>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36F294E8" w14:textId="77777777" w:rsidR="00387295" w:rsidRPr="00EC13C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1347489C"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30B94D02" w14:textId="77777777" w:rsidR="00387295" w:rsidRPr="00EC13C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4FCC1261"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62E9E61B" w14:textId="77777777" w:rsidR="00387295" w:rsidRPr="00EC13C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422D95F7"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9DEFDBE"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4BF143DD" w14:textId="77777777" w:rsidTr="00CB01E0">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3AAB6" w14:textId="77777777" w:rsidR="00387295" w:rsidRPr="00EC13CF" w:rsidRDefault="00387295" w:rsidP="001C5319">
            <w:pPr>
              <w:rPr>
                <w:bCs/>
                <w:color w:val="000000"/>
                <w:sz w:val="20"/>
                <w:szCs w:val="20"/>
              </w:rPr>
            </w:pPr>
            <w:r w:rsidRPr="00EC13CF">
              <w:rPr>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78D239" w14:textId="77777777" w:rsidR="00387295" w:rsidRPr="00EC13C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25A0D5"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97FA33" w14:textId="77777777" w:rsidR="00387295" w:rsidRPr="00EC13C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6642CF"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1DAF3A" w14:textId="77777777" w:rsidR="00387295" w:rsidRPr="00EC13C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82E78" w14:textId="77777777" w:rsidR="00387295" w:rsidRPr="00EC13CF" w:rsidRDefault="00387295" w:rsidP="001C5319">
            <w:pPr>
              <w:jc w:val="center"/>
              <w:rPr>
                <w:bCs/>
                <w:color w:val="000000"/>
                <w:sz w:val="20"/>
                <w:szCs w:val="20"/>
              </w:rPr>
            </w:pPr>
            <w:r w:rsidRPr="00EC13C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C7B9434" w14:textId="77777777" w:rsidR="00387295" w:rsidRPr="00EC13CF" w:rsidRDefault="00387295" w:rsidP="001C5319">
            <w:pPr>
              <w:jc w:val="center"/>
              <w:rPr>
                <w:bCs/>
                <w:color w:val="000000"/>
                <w:sz w:val="20"/>
                <w:szCs w:val="20"/>
              </w:rPr>
            </w:pPr>
            <w:r w:rsidRPr="00EC13CF">
              <w:rPr>
                <w:bCs/>
                <w:color w:val="000000"/>
                <w:sz w:val="20"/>
                <w:szCs w:val="20"/>
              </w:rPr>
              <w:t>0</w:t>
            </w:r>
          </w:p>
        </w:tc>
      </w:tr>
      <w:tr w:rsidR="00387295" w:rsidRPr="00EC13CF" w14:paraId="07AB9323" w14:textId="77777777" w:rsidTr="00CB01E0">
        <w:trPr>
          <w:trHeight w:val="41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1C55F3D" w14:textId="77777777" w:rsidR="00387295" w:rsidRPr="00EC13CF" w:rsidRDefault="00387295" w:rsidP="001C5319">
            <w:pPr>
              <w:rPr>
                <w:b/>
                <w:bCs/>
                <w:color w:val="000000"/>
                <w:sz w:val="20"/>
                <w:szCs w:val="20"/>
              </w:rPr>
            </w:pPr>
            <w:r w:rsidRPr="00EC13CF">
              <w:rPr>
                <w:b/>
                <w:bCs/>
                <w:color w:val="000000"/>
                <w:sz w:val="20"/>
                <w:szCs w:val="20"/>
              </w:rPr>
              <w:t>6. Detalizēts ieņēmumu un izdevumu aprēķins (ja nepieciešams, detalizētu ieņēmumu un izdevumu aprēķinu var pievienot anotācijas pielikumā)</w:t>
            </w:r>
          </w:p>
        </w:tc>
        <w:tc>
          <w:tcPr>
            <w:tcW w:w="8789" w:type="dxa"/>
            <w:gridSpan w:val="7"/>
            <w:vMerge w:val="restart"/>
            <w:tcBorders>
              <w:top w:val="single" w:sz="4" w:space="0" w:color="auto"/>
              <w:left w:val="single" w:sz="4" w:space="0" w:color="auto"/>
              <w:right w:val="single" w:sz="4" w:space="0" w:color="auto"/>
            </w:tcBorders>
            <w:shd w:val="clear" w:color="auto" w:fill="auto"/>
            <w:vAlign w:val="center"/>
            <w:hideMark/>
          </w:tcPr>
          <w:p w14:paraId="0BE3547F" w14:textId="3B51C98F" w:rsidR="00387295" w:rsidRPr="00EC13CF" w:rsidRDefault="008E63A6" w:rsidP="001C5319">
            <w:pPr>
              <w:pStyle w:val="NormalWeb"/>
              <w:jc w:val="both"/>
            </w:pPr>
            <w:r w:rsidRPr="00EC13CF">
              <w:t>Konsultāciju</w:t>
            </w:r>
            <w:r w:rsidR="00387295" w:rsidRPr="00EC13CF">
              <w:t xml:space="preserve"> skaits </w:t>
            </w:r>
            <w:r w:rsidRPr="00EC13CF">
              <w:t xml:space="preserve">nedēļā </w:t>
            </w:r>
            <w:r w:rsidR="00387295" w:rsidRPr="00EC13CF">
              <w:t xml:space="preserve">= </w:t>
            </w:r>
            <w:r w:rsidRPr="00EC13CF">
              <w:t>18</w:t>
            </w:r>
            <w:r w:rsidR="00AB599F" w:rsidRPr="00EC13CF">
              <w:t>9</w:t>
            </w:r>
            <w:r w:rsidRPr="00EC13CF">
              <w:t> </w:t>
            </w:r>
            <w:r w:rsidR="00FB04A5" w:rsidRPr="00EC13CF">
              <w:t>155</w:t>
            </w:r>
          </w:p>
          <w:p w14:paraId="58F800C3" w14:textId="489A0112" w:rsidR="008E63A6" w:rsidRPr="00EC13CF" w:rsidRDefault="008E63A6" w:rsidP="001C5319">
            <w:pPr>
              <w:pStyle w:val="NormalWeb"/>
              <w:jc w:val="both"/>
            </w:pPr>
            <w:r w:rsidRPr="00EC13CF">
              <w:t>Vienas konsultācijas cena ~ 6,5833 </w:t>
            </w:r>
            <w:r w:rsidRPr="00EC13CF">
              <w:rPr>
                <w:i/>
              </w:rPr>
              <w:t>euro</w:t>
            </w:r>
          </w:p>
          <w:p w14:paraId="167BB8DA" w14:textId="506794B6" w:rsidR="008E63A6" w:rsidRPr="00EC13CF" w:rsidRDefault="008E63A6" w:rsidP="001C5319">
            <w:pPr>
              <w:pStyle w:val="NormalWeb"/>
              <w:jc w:val="both"/>
            </w:pPr>
            <w:r w:rsidRPr="00EC13CF">
              <w:t>Finansējums mēnesim</w:t>
            </w:r>
            <w:r w:rsidR="00891DAE" w:rsidRPr="00EC13CF">
              <w:t xml:space="preserve"> (4 nedēļām)</w:t>
            </w:r>
            <w:r w:rsidRPr="00EC13CF">
              <w:t xml:space="preserve"> ar VSAOI = 6 15</w:t>
            </w:r>
            <w:r w:rsidR="00FB04A5" w:rsidRPr="00EC13CF">
              <w:t>5</w:t>
            </w:r>
            <w:r w:rsidRPr="00EC13CF">
              <w:t> </w:t>
            </w:r>
            <w:r w:rsidR="00FB04A5" w:rsidRPr="00EC13CF">
              <w:t>938</w:t>
            </w:r>
            <w:r w:rsidRPr="00EC13CF">
              <w:t> </w:t>
            </w:r>
            <w:r w:rsidRPr="00EC13CF">
              <w:rPr>
                <w:i/>
              </w:rPr>
              <w:t>euro</w:t>
            </w:r>
            <w:r w:rsidRPr="00EC13CF">
              <w:t xml:space="preserve"> (18</w:t>
            </w:r>
            <w:r w:rsidR="00AB599F" w:rsidRPr="00EC13CF">
              <w:t>9</w:t>
            </w:r>
            <w:r w:rsidRPr="00EC13CF">
              <w:t> </w:t>
            </w:r>
            <w:r w:rsidR="00FB04A5" w:rsidRPr="00EC13CF">
              <w:t>155</w:t>
            </w:r>
            <w:r w:rsidRPr="00EC13CF">
              <w:t xml:space="preserve"> x 6,5833 x 1,2359</w:t>
            </w:r>
            <w:r w:rsidR="00891DAE" w:rsidRPr="00EC13CF">
              <w:t xml:space="preserve"> x 4</w:t>
            </w:r>
            <w:r w:rsidRPr="00EC13CF">
              <w:t>)</w:t>
            </w:r>
          </w:p>
          <w:p w14:paraId="1955F951" w14:textId="67FE1F9B" w:rsidR="008E63A6" w:rsidRPr="00EC13CF" w:rsidRDefault="008E63A6" w:rsidP="00B92ECB">
            <w:pPr>
              <w:pStyle w:val="NormalWeb"/>
              <w:jc w:val="both"/>
              <w:rPr>
                <w:b/>
              </w:rPr>
            </w:pPr>
            <w:r w:rsidRPr="00EC13CF">
              <w:rPr>
                <w:b/>
              </w:rPr>
              <w:t>Finansējums diviem mēne</w:t>
            </w:r>
            <w:r w:rsidR="00891DAE" w:rsidRPr="00EC13CF">
              <w:rPr>
                <w:b/>
              </w:rPr>
              <w:t>šiem</w:t>
            </w:r>
            <w:r w:rsidRPr="00EC13CF">
              <w:rPr>
                <w:b/>
              </w:rPr>
              <w:t xml:space="preserve"> ar VSAOI = 12 3</w:t>
            </w:r>
            <w:r w:rsidR="00FB04A5" w:rsidRPr="00EC13CF">
              <w:rPr>
                <w:b/>
              </w:rPr>
              <w:t>11</w:t>
            </w:r>
            <w:r w:rsidRPr="00EC13CF">
              <w:rPr>
                <w:b/>
              </w:rPr>
              <w:t> </w:t>
            </w:r>
            <w:r w:rsidR="00FB04A5" w:rsidRPr="00EC13CF">
              <w:rPr>
                <w:b/>
              </w:rPr>
              <w:t>876</w:t>
            </w:r>
            <w:r w:rsidRPr="00EC13CF">
              <w:rPr>
                <w:b/>
              </w:rPr>
              <w:t> </w:t>
            </w:r>
            <w:r w:rsidRPr="00EC13CF">
              <w:rPr>
                <w:b/>
                <w:i/>
              </w:rPr>
              <w:t>euro</w:t>
            </w:r>
          </w:p>
          <w:p w14:paraId="47FB26D5" w14:textId="69E231EC" w:rsidR="008E63A6" w:rsidRPr="00EC13CF" w:rsidRDefault="008E63A6" w:rsidP="00B92ECB">
            <w:pPr>
              <w:pStyle w:val="NormalWeb"/>
              <w:jc w:val="both"/>
            </w:pPr>
            <w:r w:rsidRPr="00EC13CF">
              <w:t>12 </w:t>
            </w:r>
            <w:r w:rsidR="00AB599F" w:rsidRPr="00EC13CF">
              <w:t>3</w:t>
            </w:r>
            <w:r w:rsidR="00855935" w:rsidRPr="00EC13CF">
              <w:t>11</w:t>
            </w:r>
            <w:r w:rsidRPr="00EC13CF">
              <w:t> </w:t>
            </w:r>
            <w:r w:rsidR="00855935" w:rsidRPr="00EC13CF">
              <w:t>876</w:t>
            </w:r>
            <w:r w:rsidRPr="00EC13CF">
              <w:t> </w:t>
            </w:r>
            <w:r w:rsidRPr="00EC13CF">
              <w:rPr>
                <w:i/>
              </w:rPr>
              <w:t>euro</w:t>
            </w:r>
            <w:r w:rsidRPr="00EC13CF">
              <w:t xml:space="preserve"> veidojas no kopsummas, kas aprēķināta katrai izglītības iestādei</w:t>
            </w:r>
            <w:r w:rsidR="00160D5F" w:rsidRPr="00EC13CF">
              <w:t xml:space="preserve"> un pedagogam</w:t>
            </w:r>
            <w:r w:rsidR="00CB79B8" w:rsidRPr="00EC13CF">
              <w:t>.</w:t>
            </w:r>
          </w:p>
          <w:p w14:paraId="2B2D3B7F" w14:textId="172C6349" w:rsidR="00B92ECB" w:rsidRPr="00EC13CF" w:rsidRDefault="00B92ECB" w:rsidP="00B92ECB">
            <w:pPr>
              <w:pStyle w:val="NormalWeb"/>
              <w:jc w:val="both"/>
            </w:pPr>
            <w:r w:rsidRPr="00EC13CF">
              <w:t xml:space="preserve">Precīzs aprēķins </w:t>
            </w:r>
            <w:r w:rsidRPr="00EC13CF">
              <w:rPr>
                <w:i/>
              </w:rPr>
              <w:t>Excel</w:t>
            </w:r>
            <w:r w:rsidRPr="00EC13CF">
              <w:t xml:space="preserve"> form</w:t>
            </w:r>
            <w:r w:rsidR="008E63A6" w:rsidRPr="00EC13CF">
              <w:t>ā nosūtīts Finanšu ministrijai.</w:t>
            </w:r>
          </w:p>
          <w:p w14:paraId="00E5B709" w14:textId="77777777" w:rsidR="00387295" w:rsidRPr="00EC13CF" w:rsidRDefault="00387295" w:rsidP="001C5319">
            <w:pPr>
              <w:pStyle w:val="NormalWeb"/>
              <w:jc w:val="both"/>
            </w:pPr>
            <w:r w:rsidRPr="00EC13CF">
              <w:t>Finanšu līdzekļi papildu izdevumu finansēšanai tiks rasti no valsts budžeta programmas 02.00.00 "Līdzekļi neparedzētiem gadījumiem".</w:t>
            </w:r>
          </w:p>
        </w:tc>
      </w:tr>
      <w:tr w:rsidR="00387295" w:rsidRPr="00EC13CF" w14:paraId="4C09F556" w14:textId="77777777" w:rsidTr="00CB01E0">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86867" w14:textId="77777777" w:rsidR="00387295" w:rsidRPr="00EC13CF" w:rsidRDefault="00387295" w:rsidP="001C5319">
            <w:pPr>
              <w:rPr>
                <w:color w:val="000000"/>
                <w:sz w:val="20"/>
                <w:szCs w:val="20"/>
              </w:rPr>
            </w:pPr>
            <w:r w:rsidRPr="00EC13CF">
              <w:rPr>
                <w:color w:val="000000"/>
                <w:sz w:val="20"/>
                <w:szCs w:val="20"/>
              </w:rPr>
              <w:t>6.1. detalizēts ieņēmumu aprēķins</w:t>
            </w:r>
          </w:p>
        </w:tc>
        <w:tc>
          <w:tcPr>
            <w:tcW w:w="8789" w:type="dxa"/>
            <w:gridSpan w:val="7"/>
            <w:vMerge/>
            <w:tcBorders>
              <w:left w:val="single" w:sz="4" w:space="0" w:color="auto"/>
              <w:right w:val="single" w:sz="4" w:space="0" w:color="auto"/>
            </w:tcBorders>
            <w:shd w:val="clear" w:color="auto" w:fill="auto"/>
            <w:noWrap/>
            <w:vAlign w:val="bottom"/>
            <w:hideMark/>
          </w:tcPr>
          <w:p w14:paraId="7B0A0FB8" w14:textId="77777777" w:rsidR="00387295" w:rsidRPr="00EC13CF" w:rsidRDefault="00387295" w:rsidP="001C5319">
            <w:pPr>
              <w:rPr>
                <w:color w:val="000000"/>
              </w:rPr>
            </w:pPr>
          </w:p>
        </w:tc>
      </w:tr>
      <w:tr w:rsidR="00387295" w:rsidRPr="00EC13CF" w14:paraId="5382DC9E" w14:textId="77777777" w:rsidTr="00CB01E0">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5C8DF" w14:textId="77777777" w:rsidR="00387295" w:rsidRPr="00EC13CF" w:rsidRDefault="00387295" w:rsidP="001C5319">
            <w:pPr>
              <w:rPr>
                <w:color w:val="000000"/>
                <w:sz w:val="20"/>
                <w:szCs w:val="20"/>
              </w:rPr>
            </w:pPr>
            <w:r w:rsidRPr="00EC13CF">
              <w:rPr>
                <w:color w:val="000000"/>
                <w:sz w:val="20"/>
                <w:szCs w:val="20"/>
              </w:rPr>
              <w:t>6.2. detalizēts izdevumu aprēķins</w:t>
            </w:r>
          </w:p>
        </w:tc>
        <w:tc>
          <w:tcPr>
            <w:tcW w:w="8789" w:type="dxa"/>
            <w:gridSpan w:val="7"/>
            <w:vMerge/>
            <w:tcBorders>
              <w:left w:val="single" w:sz="4" w:space="0" w:color="auto"/>
              <w:bottom w:val="single" w:sz="4" w:space="0" w:color="auto"/>
              <w:right w:val="single" w:sz="4" w:space="0" w:color="auto"/>
            </w:tcBorders>
            <w:shd w:val="clear" w:color="auto" w:fill="auto"/>
            <w:vAlign w:val="bottom"/>
            <w:hideMark/>
          </w:tcPr>
          <w:p w14:paraId="1FC7EAAE" w14:textId="77777777" w:rsidR="00387295" w:rsidRPr="00EC13CF" w:rsidRDefault="00387295" w:rsidP="001C5319">
            <w:pPr>
              <w:rPr>
                <w:color w:val="000000"/>
                <w:sz w:val="20"/>
                <w:szCs w:val="20"/>
              </w:rPr>
            </w:pPr>
          </w:p>
        </w:tc>
      </w:tr>
      <w:tr w:rsidR="00387295" w:rsidRPr="00EC13CF" w14:paraId="3DF8BE8A" w14:textId="77777777" w:rsidTr="00CB01E0">
        <w:trPr>
          <w:trHeight w:val="861"/>
        </w:trPr>
        <w:tc>
          <w:tcPr>
            <w:tcW w:w="1418" w:type="dxa"/>
            <w:tcBorders>
              <w:top w:val="nil"/>
              <w:left w:val="single" w:sz="4" w:space="0" w:color="auto"/>
              <w:bottom w:val="single" w:sz="4" w:space="0" w:color="auto"/>
              <w:right w:val="nil"/>
            </w:tcBorders>
            <w:shd w:val="clear" w:color="auto" w:fill="auto"/>
            <w:vAlign w:val="bottom"/>
            <w:hideMark/>
          </w:tcPr>
          <w:p w14:paraId="5E567735" w14:textId="77777777" w:rsidR="00387295" w:rsidRPr="00EC13CF" w:rsidRDefault="00387295" w:rsidP="001C5319">
            <w:pPr>
              <w:rPr>
                <w:b/>
                <w:bCs/>
                <w:color w:val="000000"/>
                <w:sz w:val="20"/>
                <w:szCs w:val="20"/>
              </w:rPr>
            </w:pPr>
            <w:r w:rsidRPr="00EC13CF">
              <w:rPr>
                <w:b/>
                <w:bCs/>
                <w:color w:val="000000"/>
                <w:sz w:val="20"/>
                <w:szCs w:val="20"/>
              </w:rPr>
              <w:t>7. Amata vietu skaita izmaiņas</w:t>
            </w:r>
          </w:p>
        </w:tc>
        <w:tc>
          <w:tcPr>
            <w:tcW w:w="8789" w:type="dxa"/>
            <w:gridSpan w:val="7"/>
            <w:tcBorders>
              <w:top w:val="nil"/>
              <w:left w:val="single" w:sz="4" w:space="0" w:color="auto"/>
              <w:bottom w:val="single" w:sz="4" w:space="0" w:color="auto"/>
              <w:right w:val="single" w:sz="4" w:space="0" w:color="000000"/>
            </w:tcBorders>
            <w:shd w:val="clear" w:color="auto" w:fill="auto"/>
            <w:vAlign w:val="bottom"/>
            <w:hideMark/>
          </w:tcPr>
          <w:p w14:paraId="362815FB" w14:textId="77777777" w:rsidR="00387295" w:rsidRPr="00EC13CF" w:rsidRDefault="00387295" w:rsidP="001C5319">
            <w:pPr>
              <w:rPr>
                <w:color w:val="000000"/>
              </w:rPr>
            </w:pPr>
            <w:r w:rsidRPr="00EC13CF">
              <w:rPr>
                <w:color w:val="000000"/>
              </w:rPr>
              <w:t>Rīkojuma projekts šo jomu neskar.</w:t>
            </w:r>
          </w:p>
          <w:p w14:paraId="3ADFFCF9" w14:textId="77777777" w:rsidR="00387295" w:rsidRPr="00EC13CF" w:rsidRDefault="00387295" w:rsidP="001C5319">
            <w:pPr>
              <w:rPr>
                <w:color w:val="000000"/>
              </w:rPr>
            </w:pPr>
          </w:p>
        </w:tc>
      </w:tr>
      <w:tr w:rsidR="00387295" w:rsidRPr="00EC13CF" w14:paraId="15E2A164" w14:textId="77777777" w:rsidTr="00CB01E0">
        <w:trPr>
          <w:trHeight w:val="1158"/>
        </w:trPr>
        <w:tc>
          <w:tcPr>
            <w:tcW w:w="1418" w:type="dxa"/>
            <w:tcBorders>
              <w:top w:val="single" w:sz="4" w:space="0" w:color="auto"/>
              <w:left w:val="single" w:sz="4" w:space="0" w:color="auto"/>
              <w:bottom w:val="single" w:sz="4" w:space="0" w:color="auto"/>
              <w:right w:val="nil"/>
            </w:tcBorders>
            <w:shd w:val="clear" w:color="auto" w:fill="auto"/>
            <w:vAlign w:val="bottom"/>
            <w:hideMark/>
          </w:tcPr>
          <w:p w14:paraId="0AB2850F" w14:textId="77777777" w:rsidR="00387295" w:rsidRPr="00EC13CF" w:rsidRDefault="00387295" w:rsidP="001C5319">
            <w:pPr>
              <w:rPr>
                <w:b/>
                <w:bCs/>
                <w:color w:val="000000"/>
                <w:sz w:val="20"/>
                <w:szCs w:val="20"/>
              </w:rPr>
            </w:pPr>
            <w:r w:rsidRPr="00EC13CF">
              <w:rPr>
                <w:b/>
                <w:bCs/>
                <w:color w:val="000000"/>
                <w:sz w:val="20"/>
                <w:szCs w:val="20"/>
              </w:rPr>
              <w:t>8. Cita informācija</w:t>
            </w:r>
          </w:p>
        </w:tc>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DA74A84" w14:textId="77777777" w:rsidR="00387295" w:rsidRPr="00EC13CF" w:rsidRDefault="00387295" w:rsidP="001C5319">
            <w:pPr>
              <w:pStyle w:val="CommentText"/>
              <w:jc w:val="both"/>
              <w:rPr>
                <w:color w:val="000000"/>
              </w:rPr>
            </w:pPr>
          </w:p>
        </w:tc>
      </w:tr>
    </w:tbl>
    <w:p w14:paraId="3256417C" w14:textId="77777777" w:rsidR="00387295" w:rsidRPr="00EC13CF" w:rsidRDefault="003872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EC13CF" w14:paraId="522DFA70" w14:textId="77777777" w:rsidTr="00D228F9">
        <w:tc>
          <w:tcPr>
            <w:tcW w:w="10060" w:type="dxa"/>
            <w:tcBorders>
              <w:bottom w:val="single" w:sz="4" w:space="0" w:color="auto"/>
            </w:tcBorders>
            <w:vAlign w:val="center"/>
          </w:tcPr>
          <w:p w14:paraId="321B08D1" w14:textId="77777777" w:rsidR="00C3572A" w:rsidRPr="00EC13CF" w:rsidRDefault="00C3572A" w:rsidP="001B2A96">
            <w:pPr>
              <w:pStyle w:val="naisnod"/>
              <w:spacing w:before="0" w:after="0"/>
            </w:pPr>
            <w:r w:rsidRPr="00EC13CF">
              <w:t>IV. Tiesību akta projekta ietekme uz spēkā esošo tiesību normu sistēmu</w:t>
            </w:r>
          </w:p>
        </w:tc>
      </w:tr>
      <w:tr w:rsidR="00C3572A" w:rsidRPr="00EC13CF" w14:paraId="5ADDF6B8"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48ED8396" w14:textId="77777777" w:rsidR="00C3572A" w:rsidRPr="00EC13CF" w:rsidRDefault="0038163D" w:rsidP="001B2A96">
            <w:pPr>
              <w:ind w:right="127"/>
              <w:jc w:val="center"/>
            </w:pPr>
            <w:r w:rsidRPr="00EC13CF">
              <w:lastRenderedPageBreak/>
              <w:t>Rīkojuma projekts un Protokollēmuma projekts</w:t>
            </w:r>
            <w:r w:rsidR="00C3572A" w:rsidRPr="00EC13CF">
              <w:t xml:space="preserve"> šo jomu neskar</w:t>
            </w:r>
          </w:p>
        </w:tc>
      </w:tr>
    </w:tbl>
    <w:p w14:paraId="104ED9E5" w14:textId="77777777" w:rsidR="00C130F5" w:rsidRPr="00EC13CF"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EC13CF" w14:paraId="64BBDB14" w14:textId="77777777" w:rsidTr="001B2A96">
        <w:tc>
          <w:tcPr>
            <w:tcW w:w="10060" w:type="dxa"/>
            <w:vAlign w:val="center"/>
          </w:tcPr>
          <w:p w14:paraId="3C09F2FE" w14:textId="77777777" w:rsidR="00C3572A" w:rsidRPr="00EC13CF" w:rsidRDefault="00C3572A" w:rsidP="001B2A96">
            <w:pPr>
              <w:pStyle w:val="naisnod"/>
              <w:spacing w:before="0" w:after="0"/>
            </w:pPr>
            <w:r w:rsidRPr="00EC13CF">
              <w:t>V. Tiesību akta projekta atbilstība Latvijas Republikas starptautiskajām saistībām</w:t>
            </w:r>
          </w:p>
        </w:tc>
      </w:tr>
      <w:tr w:rsidR="00C3572A" w:rsidRPr="00EC13CF" w14:paraId="7B1EF879" w14:textId="77777777" w:rsidTr="001B2A96">
        <w:trPr>
          <w:trHeight w:val="273"/>
        </w:trPr>
        <w:tc>
          <w:tcPr>
            <w:tcW w:w="10060" w:type="dxa"/>
          </w:tcPr>
          <w:p w14:paraId="15D0822F" w14:textId="77777777" w:rsidR="00C3572A" w:rsidRPr="00EC13CF" w:rsidRDefault="0038163D" w:rsidP="001B2A96">
            <w:pPr>
              <w:ind w:right="127"/>
              <w:jc w:val="center"/>
            </w:pPr>
            <w:r w:rsidRPr="00EC13CF">
              <w:t>Rīkojuma projekts un Protokollēmuma projekts šo jomu neskar</w:t>
            </w:r>
          </w:p>
        </w:tc>
      </w:tr>
    </w:tbl>
    <w:p w14:paraId="6E2F2B05" w14:textId="77777777" w:rsidR="00C573BE" w:rsidRPr="00EC13CF"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EC13CF" w14:paraId="64E3CE18" w14:textId="77777777" w:rsidTr="000566D5">
        <w:tc>
          <w:tcPr>
            <w:tcW w:w="10060" w:type="dxa"/>
            <w:vAlign w:val="center"/>
          </w:tcPr>
          <w:p w14:paraId="229262C4" w14:textId="77777777" w:rsidR="00C22F23" w:rsidRPr="00EC13CF" w:rsidRDefault="00C22F23" w:rsidP="000566D5">
            <w:pPr>
              <w:pStyle w:val="naisnod"/>
              <w:spacing w:before="0" w:after="0"/>
            </w:pPr>
            <w:r w:rsidRPr="00EC13CF">
              <w:t>VI. Sabiedrības līdzdalība un komunikācijas aktivitātes</w:t>
            </w:r>
          </w:p>
        </w:tc>
      </w:tr>
      <w:tr w:rsidR="004149A5" w:rsidRPr="00EC13CF" w14:paraId="7D9212B9" w14:textId="77777777" w:rsidTr="000566D5">
        <w:tc>
          <w:tcPr>
            <w:tcW w:w="10060" w:type="dxa"/>
            <w:vAlign w:val="center"/>
          </w:tcPr>
          <w:p w14:paraId="12666735" w14:textId="77777777" w:rsidR="004149A5" w:rsidRPr="00EC13CF" w:rsidRDefault="0038163D" w:rsidP="000566D5">
            <w:pPr>
              <w:pStyle w:val="naisnod"/>
              <w:spacing w:before="0" w:after="0"/>
              <w:rPr>
                <w:b w:val="0"/>
              </w:rPr>
            </w:pPr>
            <w:r w:rsidRPr="00EC13CF">
              <w:rPr>
                <w:b w:val="0"/>
              </w:rPr>
              <w:t>Rīkojuma projekts un Protokollēmuma projekts šo jomu neskar</w:t>
            </w:r>
          </w:p>
        </w:tc>
      </w:tr>
    </w:tbl>
    <w:p w14:paraId="67E5456E" w14:textId="77777777" w:rsidR="006C697C" w:rsidRPr="00EC13CF"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EC13CF" w14:paraId="2564EA1B" w14:textId="77777777" w:rsidTr="000566D5">
        <w:tc>
          <w:tcPr>
            <w:tcW w:w="10060" w:type="dxa"/>
            <w:gridSpan w:val="3"/>
            <w:vAlign w:val="center"/>
          </w:tcPr>
          <w:p w14:paraId="61A58179" w14:textId="77777777" w:rsidR="00C22F23" w:rsidRPr="00EC13CF" w:rsidRDefault="00C22F23" w:rsidP="000566D5">
            <w:pPr>
              <w:pStyle w:val="naisnod"/>
              <w:spacing w:before="0" w:after="0"/>
            </w:pPr>
            <w:r w:rsidRPr="00EC13CF">
              <w:t>VII. Tiesību akta projekta izpildes nodrošināšana un tās ietekme uz institūcijām</w:t>
            </w:r>
          </w:p>
        </w:tc>
      </w:tr>
      <w:tr w:rsidR="00C22F23" w:rsidRPr="00EC13CF" w14:paraId="5585B77B" w14:textId="77777777" w:rsidTr="00C22F23">
        <w:trPr>
          <w:trHeight w:val="265"/>
        </w:trPr>
        <w:tc>
          <w:tcPr>
            <w:tcW w:w="684" w:type="dxa"/>
          </w:tcPr>
          <w:p w14:paraId="2B75DDE9" w14:textId="77777777" w:rsidR="00C22F23" w:rsidRPr="00EC13CF" w:rsidRDefault="00C22F23" w:rsidP="00C22F23">
            <w:pPr>
              <w:pStyle w:val="naiskr"/>
              <w:spacing w:before="0" w:after="0"/>
              <w:jc w:val="center"/>
            </w:pPr>
            <w:r w:rsidRPr="00EC13CF">
              <w:t>1.</w:t>
            </w:r>
          </w:p>
        </w:tc>
        <w:tc>
          <w:tcPr>
            <w:tcW w:w="2515" w:type="dxa"/>
          </w:tcPr>
          <w:p w14:paraId="63CEEDC9" w14:textId="77777777" w:rsidR="00C22F23" w:rsidRPr="00EC13CF" w:rsidRDefault="00C22F23" w:rsidP="00B806E1">
            <w:pPr>
              <w:ind w:left="109"/>
            </w:pPr>
            <w:r w:rsidRPr="00EC13CF">
              <w:t>Projekta izpildē iesaistītās institūcijas</w:t>
            </w:r>
          </w:p>
        </w:tc>
        <w:tc>
          <w:tcPr>
            <w:tcW w:w="6861" w:type="dxa"/>
          </w:tcPr>
          <w:p w14:paraId="1485366D" w14:textId="77777777" w:rsidR="00C22F23" w:rsidRPr="00EC13CF" w:rsidRDefault="00E82C1D" w:rsidP="00BC52B9">
            <w:pPr>
              <w:ind w:left="128" w:right="142"/>
              <w:jc w:val="both"/>
            </w:pPr>
            <w:r w:rsidRPr="00EC13CF">
              <w:t xml:space="preserve">Rīkojuma projekta </w:t>
            </w:r>
            <w:r w:rsidR="0038163D" w:rsidRPr="00EC13CF">
              <w:t xml:space="preserve">dotā uzdevuma </w:t>
            </w:r>
            <w:r w:rsidRPr="00EC13CF">
              <w:t xml:space="preserve">izpildi nodrošinās </w:t>
            </w:r>
            <w:r w:rsidR="003D100D" w:rsidRPr="00EC13CF">
              <w:t>IZM</w:t>
            </w:r>
            <w:r w:rsidR="00E4473B" w:rsidRPr="00EC13CF">
              <w:t xml:space="preserve">. </w:t>
            </w:r>
          </w:p>
        </w:tc>
      </w:tr>
      <w:tr w:rsidR="00C22F23" w:rsidRPr="00EC13CF" w14:paraId="18229806" w14:textId="77777777" w:rsidTr="00C22F23">
        <w:trPr>
          <w:trHeight w:val="265"/>
        </w:trPr>
        <w:tc>
          <w:tcPr>
            <w:tcW w:w="684" w:type="dxa"/>
          </w:tcPr>
          <w:p w14:paraId="05DCD941" w14:textId="77777777" w:rsidR="00C22F23" w:rsidRPr="00EC13CF" w:rsidRDefault="00C22F23" w:rsidP="00C22F23">
            <w:pPr>
              <w:pStyle w:val="naiskr"/>
              <w:spacing w:before="0" w:after="0"/>
              <w:jc w:val="center"/>
            </w:pPr>
            <w:r w:rsidRPr="00EC13CF">
              <w:t>2.</w:t>
            </w:r>
          </w:p>
        </w:tc>
        <w:tc>
          <w:tcPr>
            <w:tcW w:w="2515" w:type="dxa"/>
          </w:tcPr>
          <w:p w14:paraId="048757DA" w14:textId="77777777" w:rsidR="00C22F23" w:rsidRPr="00EC13CF" w:rsidRDefault="00C22F23" w:rsidP="00B806E1">
            <w:pPr>
              <w:ind w:left="109"/>
            </w:pPr>
            <w:r w:rsidRPr="00EC13CF">
              <w:t>Projekta izpildes ietekme uz pārvaldes funkcijām un institucionālo struktūru.</w:t>
            </w:r>
            <w:r w:rsidRPr="00EC13CF">
              <w:br/>
              <w:t>Jaunu institūciju izveide, esošu institūciju likvidācija vai reorganizācija, to ietekme uz institūcijas cilvēkresursiem</w:t>
            </w:r>
          </w:p>
        </w:tc>
        <w:tc>
          <w:tcPr>
            <w:tcW w:w="6861" w:type="dxa"/>
          </w:tcPr>
          <w:p w14:paraId="5741F360" w14:textId="77777777" w:rsidR="00C22F23" w:rsidRPr="00EC13CF" w:rsidRDefault="0038163D" w:rsidP="00D47F6F">
            <w:pPr>
              <w:ind w:left="128" w:right="142"/>
              <w:jc w:val="both"/>
            </w:pPr>
            <w:r w:rsidRPr="00EC13CF">
              <w:t>Rīkojuma projekts un Protokollēmuma projekts šo jomu neskar</w:t>
            </w:r>
          </w:p>
        </w:tc>
      </w:tr>
      <w:tr w:rsidR="00C22F23" w:rsidRPr="00EC13CF" w14:paraId="36248C1A" w14:textId="77777777" w:rsidTr="00C22F23">
        <w:trPr>
          <w:trHeight w:val="265"/>
        </w:trPr>
        <w:tc>
          <w:tcPr>
            <w:tcW w:w="684" w:type="dxa"/>
          </w:tcPr>
          <w:p w14:paraId="022ED21C" w14:textId="77777777" w:rsidR="00C22F23" w:rsidRPr="00EC13CF" w:rsidRDefault="00C22F23" w:rsidP="00C22F23">
            <w:pPr>
              <w:pStyle w:val="naiskr"/>
              <w:spacing w:before="0" w:after="0"/>
              <w:jc w:val="center"/>
            </w:pPr>
            <w:r w:rsidRPr="00EC13CF">
              <w:t>3.</w:t>
            </w:r>
          </w:p>
        </w:tc>
        <w:tc>
          <w:tcPr>
            <w:tcW w:w="2515" w:type="dxa"/>
          </w:tcPr>
          <w:p w14:paraId="593F2AED" w14:textId="77777777" w:rsidR="00C22F23" w:rsidRPr="00EC13CF" w:rsidRDefault="00C22F23" w:rsidP="00B806E1">
            <w:pPr>
              <w:ind w:left="109"/>
            </w:pPr>
            <w:r w:rsidRPr="00EC13CF">
              <w:t>Cita informācija</w:t>
            </w:r>
          </w:p>
        </w:tc>
        <w:tc>
          <w:tcPr>
            <w:tcW w:w="6861" w:type="dxa"/>
          </w:tcPr>
          <w:p w14:paraId="675EAD20" w14:textId="77777777" w:rsidR="00C22F23" w:rsidRPr="00EC13CF" w:rsidRDefault="00E4473B" w:rsidP="00B806E1">
            <w:pPr>
              <w:ind w:left="128" w:right="142"/>
              <w:jc w:val="both"/>
            </w:pPr>
            <w:r w:rsidRPr="00EC13CF">
              <w:t>Nav</w:t>
            </w:r>
          </w:p>
        </w:tc>
      </w:tr>
    </w:tbl>
    <w:p w14:paraId="331F955E" w14:textId="77777777" w:rsidR="00E4473B" w:rsidRPr="00EC13CF" w:rsidRDefault="00E4473B"/>
    <w:p w14:paraId="5DB1FB68" w14:textId="77777777" w:rsidR="00776AC7" w:rsidRPr="00EC13CF" w:rsidRDefault="00776AC7"/>
    <w:p w14:paraId="1006B0D5" w14:textId="77777777" w:rsidR="00617D7A" w:rsidRPr="005705F9" w:rsidRDefault="00481F9B" w:rsidP="00C7220E">
      <w:pPr>
        <w:pStyle w:val="BodyText2"/>
        <w:spacing w:after="0" w:line="240" w:lineRule="auto"/>
        <w:ind w:firstLine="720"/>
        <w:jc w:val="both"/>
      </w:pPr>
      <w:r w:rsidRPr="00EC13CF">
        <w:t>I</w:t>
      </w:r>
      <w:r w:rsidR="008F245F" w:rsidRPr="00EC13CF">
        <w:t xml:space="preserve">zglītības un zinātnes </w:t>
      </w:r>
      <w:r w:rsidR="009A6BFC" w:rsidRPr="00EC13CF">
        <w:t>ministre</w:t>
      </w:r>
      <w:r w:rsidRPr="00EC13CF">
        <w:tab/>
      </w:r>
      <w:r w:rsidRPr="00EC13CF">
        <w:tab/>
      </w:r>
      <w:r w:rsidRPr="00EC13CF">
        <w:tab/>
      </w:r>
      <w:r w:rsidRPr="00EC13CF">
        <w:tab/>
      </w:r>
      <w:r w:rsidR="008C2D86" w:rsidRPr="00EC13CF">
        <w:t>Ilga Šuplinska</w:t>
      </w:r>
    </w:p>
    <w:p w14:paraId="6BBA8C01" w14:textId="77777777" w:rsidR="00585B7B" w:rsidRPr="005705F9" w:rsidRDefault="00585B7B" w:rsidP="00D96FCD"/>
    <w:p w14:paraId="6E99FE24" w14:textId="77777777" w:rsidR="00776AC7" w:rsidRDefault="00776AC7" w:rsidP="009A6BFC">
      <w:pPr>
        <w:tabs>
          <w:tab w:val="left" w:pos="2450"/>
        </w:tabs>
        <w:ind w:left="720"/>
        <w:rPr>
          <w:sz w:val="20"/>
          <w:szCs w:val="20"/>
        </w:rPr>
      </w:pPr>
    </w:p>
    <w:p w14:paraId="24B7ADFB" w14:textId="77777777" w:rsidR="00776AC7" w:rsidRDefault="00776AC7" w:rsidP="009A6BFC">
      <w:pPr>
        <w:tabs>
          <w:tab w:val="left" w:pos="2450"/>
        </w:tabs>
        <w:ind w:left="720"/>
        <w:rPr>
          <w:sz w:val="20"/>
          <w:szCs w:val="20"/>
        </w:rPr>
      </w:pPr>
    </w:p>
    <w:p w14:paraId="359A3640" w14:textId="77777777" w:rsidR="00776AC7" w:rsidRDefault="00776AC7" w:rsidP="009A6BFC">
      <w:pPr>
        <w:tabs>
          <w:tab w:val="left" w:pos="2450"/>
        </w:tabs>
        <w:ind w:left="720"/>
        <w:rPr>
          <w:sz w:val="20"/>
          <w:szCs w:val="20"/>
        </w:rPr>
      </w:pPr>
    </w:p>
    <w:p w14:paraId="781FF456" w14:textId="77777777" w:rsidR="00776AC7" w:rsidRDefault="00776AC7" w:rsidP="009A6BFC">
      <w:pPr>
        <w:tabs>
          <w:tab w:val="left" w:pos="2450"/>
        </w:tabs>
        <w:ind w:left="720"/>
        <w:rPr>
          <w:sz w:val="20"/>
          <w:szCs w:val="20"/>
        </w:rPr>
      </w:pPr>
    </w:p>
    <w:p w14:paraId="7CED8531" w14:textId="77777777" w:rsidR="00776AC7" w:rsidRDefault="00776AC7" w:rsidP="009A6BFC">
      <w:pPr>
        <w:tabs>
          <w:tab w:val="left" w:pos="2450"/>
        </w:tabs>
        <w:ind w:left="720"/>
        <w:rPr>
          <w:sz w:val="20"/>
          <w:szCs w:val="20"/>
        </w:rPr>
      </w:pPr>
    </w:p>
    <w:p w14:paraId="3F1BB60A" w14:textId="77777777" w:rsidR="00776AC7" w:rsidRDefault="00776AC7" w:rsidP="009A6BFC">
      <w:pPr>
        <w:tabs>
          <w:tab w:val="left" w:pos="2450"/>
        </w:tabs>
        <w:ind w:left="720"/>
        <w:rPr>
          <w:sz w:val="20"/>
          <w:szCs w:val="20"/>
        </w:rPr>
      </w:pPr>
    </w:p>
    <w:p w14:paraId="2523869C" w14:textId="77777777" w:rsidR="00776AC7" w:rsidRDefault="00776AC7" w:rsidP="009A6BFC">
      <w:pPr>
        <w:tabs>
          <w:tab w:val="left" w:pos="2450"/>
        </w:tabs>
        <w:ind w:left="720"/>
        <w:rPr>
          <w:sz w:val="20"/>
          <w:szCs w:val="20"/>
        </w:rPr>
      </w:pPr>
    </w:p>
    <w:p w14:paraId="5EEFD481" w14:textId="77777777" w:rsidR="00776AC7" w:rsidRDefault="00776AC7" w:rsidP="009A6BFC">
      <w:pPr>
        <w:tabs>
          <w:tab w:val="left" w:pos="2450"/>
        </w:tabs>
        <w:ind w:left="720"/>
        <w:rPr>
          <w:sz w:val="20"/>
          <w:szCs w:val="20"/>
        </w:rPr>
      </w:pPr>
    </w:p>
    <w:p w14:paraId="31B83DCB" w14:textId="77777777" w:rsidR="00776AC7" w:rsidRDefault="00776AC7" w:rsidP="009A6BFC">
      <w:pPr>
        <w:tabs>
          <w:tab w:val="left" w:pos="2450"/>
        </w:tabs>
        <w:ind w:left="720"/>
        <w:rPr>
          <w:sz w:val="20"/>
          <w:szCs w:val="20"/>
        </w:rPr>
      </w:pPr>
    </w:p>
    <w:p w14:paraId="042761ED" w14:textId="77777777" w:rsidR="00573E78" w:rsidRDefault="00573E78" w:rsidP="009A6BFC">
      <w:pPr>
        <w:tabs>
          <w:tab w:val="left" w:pos="2450"/>
        </w:tabs>
        <w:ind w:left="720"/>
        <w:rPr>
          <w:sz w:val="20"/>
          <w:szCs w:val="20"/>
        </w:rPr>
      </w:pPr>
    </w:p>
    <w:p w14:paraId="75E47804" w14:textId="77777777" w:rsidR="00CB5A93" w:rsidRDefault="00CB5A93" w:rsidP="009A6BFC">
      <w:pPr>
        <w:tabs>
          <w:tab w:val="left" w:pos="2450"/>
        </w:tabs>
        <w:ind w:left="720"/>
        <w:rPr>
          <w:sz w:val="20"/>
          <w:szCs w:val="20"/>
        </w:rPr>
      </w:pPr>
    </w:p>
    <w:p w14:paraId="58DD3720" w14:textId="77777777" w:rsidR="00CB5A93" w:rsidRDefault="00CB5A93" w:rsidP="009A6BFC">
      <w:pPr>
        <w:tabs>
          <w:tab w:val="left" w:pos="2450"/>
        </w:tabs>
        <w:ind w:left="720"/>
        <w:rPr>
          <w:sz w:val="20"/>
          <w:szCs w:val="20"/>
        </w:rPr>
      </w:pPr>
    </w:p>
    <w:p w14:paraId="3998A243" w14:textId="77777777" w:rsidR="00CB5A93" w:rsidRDefault="00CB5A93" w:rsidP="009A6BFC">
      <w:pPr>
        <w:tabs>
          <w:tab w:val="left" w:pos="2450"/>
        </w:tabs>
        <w:ind w:left="720"/>
        <w:rPr>
          <w:sz w:val="20"/>
          <w:szCs w:val="20"/>
        </w:rPr>
      </w:pPr>
    </w:p>
    <w:p w14:paraId="2F95C3CD" w14:textId="77777777" w:rsidR="00573E78" w:rsidRDefault="00573E78" w:rsidP="009A6BFC">
      <w:pPr>
        <w:tabs>
          <w:tab w:val="left" w:pos="2450"/>
        </w:tabs>
        <w:ind w:left="720"/>
        <w:rPr>
          <w:sz w:val="20"/>
          <w:szCs w:val="20"/>
        </w:rPr>
      </w:pPr>
    </w:p>
    <w:p w14:paraId="1F8552B0" w14:textId="77777777" w:rsidR="00CB5A93" w:rsidRDefault="00CB5A93" w:rsidP="009A6BFC">
      <w:pPr>
        <w:tabs>
          <w:tab w:val="left" w:pos="2450"/>
        </w:tabs>
        <w:ind w:left="720"/>
        <w:rPr>
          <w:sz w:val="20"/>
          <w:szCs w:val="20"/>
        </w:rPr>
      </w:pPr>
    </w:p>
    <w:p w14:paraId="58C1DACA" w14:textId="77777777" w:rsidR="00776AC7" w:rsidRDefault="00776AC7" w:rsidP="009A6BFC">
      <w:pPr>
        <w:tabs>
          <w:tab w:val="left" w:pos="2450"/>
        </w:tabs>
        <w:ind w:left="720"/>
        <w:rPr>
          <w:sz w:val="20"/>
          <w:szCs w:val="20"/>
        </w:rPr>
      </w:pPr>
    </w:p>
    <w:p w14:paraId="1FF361B5" w14:textId="77777777" w:rsidR="009A6BFC" w:rsidRPr="00573E78" w:rsidRDefault="009A6BFC" w:rsidP="00E62EFF">
      <w:pPr>
        <w:tabs>
          <w:tab w:val="left" w:pos="2450"/>
        </w:tabs>
        <w:ind w:left="720"/>
        <w:rPr>
          <w:sz w:val="20"/>
          <w:szCs w:val="20"/>
        </w:rPr>
      </w:pPr>
    </w:p>
    <w:sectPr w:rsidR="009A6BFC" w:rsidRPr="00573E78" w:rsidSect="00C21D70">
      <w:headerReference w:type="default" r:id="rId12"/>
      <w:footerReference w:type="default" r:id="rId13"/>
      <w:footerReference w:type="first" r:id="rId14"/>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03410" w14:textId="77777777" w:rsidR="004E2477" w:rsidRDefault="004E2477" w:rsidP="00123E9B">
      <w:r>
        <w:separator/>
      </w:r>
    </w:p>
  </w:endnote>
  <w:endnote w:type="continuationSeparator" w:id="0">
    <w:p w14:paraId="2725E774" w14:textId="77777777" w:rsidR="004E2477" w:rsidRDefault="004E247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EAB2" w14:textId="77777777" w:rsidR="009F6524" w:rsidRPr="000D7684" w:rsidRDefault="000D7684" w:rsidP="000D7684">
    <w:pPr>
      <w:pStyle w:val="Footer"/>
    </w:pPr>
    <w:r>
      <w:rPr>
        <w:sz w:val="22"/>
        <w:szCs w:val="22"/>
      </w:rPr>
      <w:fldChar w:fldCharType="begin"/>
    </w:r>
    <w:r>
      <w:rPr>
        <w:sz w:val="22"/>
        <w:szCs w:val="22"/>
      </w:rPr>
      <w:instrText xml:space="preserve"> FILENAME \* MERGEFORMAT </w:instrText>
    </w:r>
    <w:r>
      <w:rPr>
        <w:sz w:val="22"/>
        <w:szCs w:val="22"/>
      </w:rPr>
      <w:fldChar w:fldCharType="separate"/>
    </w:r>
    <w:r w:rsidR="00D14D77">
      <w:rPr>
        <w:noProof/>
        <w:sz w:val="22"/>
        <w:szCs w:val="22"/>
      </w:rPr>
      <w:t>IZMAnot_180221_konsultacijas</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5CC3" w14:textId="77777777" w:rsidR="009F6524" w:rsidRPr="000D7684" w:rsidRDefault="000D7684" w:rsidP="000D7684">
    <w:pPr>
      <w:pStyle w:val="Footer"/>
    </w:pPr>
    <w:r>
      <w:rPr>
        <w:sz w:val="22"/>
        <w:szCs w:val="22"/>
      </w:rPr>
      <w:fldChar w:fldCharType="begin"/>
    </w:r>
    <w:r>
      <w:rPr>
        <w:sz w:val="22"/>
        <w:szCs w:val="22"/>
      </w:rPr>
      <w:instrText xml:space="preserve"> FILENAME \* MERGEFORMAT </w:instrText>
    </w:r>
    <w:r>
      <w:rPr>
        <w:sz w:val="22"/>
        <w:szCs w:val="22"/>
      </w:rPr>
      <w:fldChar w:fldCharType="separate"/>
    </w:r>
    <w:r w:rsidR="00D14D77">
      <w:rPr>
        <w:noProof/>
        <w:sz w:val="22"/>
        <w:szCs w:val="22"/>
      </w:rPr>
      <w:t>IZMAnot_180221_konsultacijas</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CEBD0" w14:textId="77777777" w:rsidR="004E2477" w:rsidRDefault="004E2477" w:rsidP="00123E9B">
      <w:r>
        <w:separator/>
      </w:r>
    </w:p>
  </w:footnote>
  <w:footnote w:type="continuationSeparator" w:id="0">
    <w:p w14:paraId="1681A174" w14:textId="77777777" w:rsidR="004E2477" w:rsidRDefault="004E2477"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3CE0A" w14:textId="77777777" w:rsidR="009F6524" w:rsidRDefault="009F6524">
    <w:pPr>
      <w:pStyle w:val="Header"/>
      <w:jc w:val="center"/>
    </w:pPr>
    <w:r>
      <w:fldChar w:fldCharType="begin"/>
    </w:r>
    <w:r>
      <w:instrText xml:space="preserve"> PAGE   \* MERGEFORMAT </w:instrText>
    </w:r>
    <w:r>
      <w:fldChar w:fldCharType="separate"/>
    </w:r>
    <w:r w:rsidR="00226A3F">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2F473BA"/>
    <w:multiLevelType w:val="hybridMultilevel"/>
    <w:tmpl w:val="0B0662CA"/>
    <w:lvl w:ilvl="0" w:tplc="250810A0">
      <w:start w:val="1"/>
      <w:numFmt w:val="decimal"/>
      <w:lvlText w:val="(%1)"/>
      <w:lvlJc w:val="left"/>
      <w:pPr>
        <w:ind w:left="1428" w:hanging="360"/>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 w15:restartNumberingAfterBreak="0">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0D051E67"/>
    <w:multiLevelType w:val="hybridMultilevel"/>
    <w:tmpl w:val="767C0684"/>
    <w:lvl w:ilvl="0" w:tplc="F920FD5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0"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15:restartNumberingAfterBreak="0">
    <w:nsid w:val="404C65F8"/>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7"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15:restartNumberingAfterBreak="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4E8D4D2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2"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4"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5"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9"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2"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3" w15:restartNumberingAfterBreak="0">
    <w:nsid w:val="73AE262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15:restartNumberingAfterBreak="0">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15:restartNumberingAfterBreak="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7"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8" w15:restartNumberingAfterBreak="0">
    <w:nsid w:val="7B2B678B"/>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20"/>
  </w:num>
  <w:num w:numId="2">
    <w:abstractNumId w:val="35"/>
  </w:num>
  <w:num w:numId="3">
    <w:abstractNumId w:val="34"/>
  </w:num>
  <w:num w:numId="4">
    <w:abstractNumId w:val="40"/>
  </w:num>
  <w:num w:numId="5">
    <w:abstractNumId w:val="31"/>
  </w:num>
  <w:num w:numId="6">
    <w:abstractNumId w:val="33"/>
  </w:num>
  <w:num w:numId="7">
    <w:abstractNumId w:val="7"/>
  </w:num>
  <w:num w:numId="8">
    <w:abstractNumId w:val="3"/>
  </w:num>
  <w:num w:numId="9">
    <w:abstractNumId w:val="19"/>
  </w:num>
  <w:num w:numId="10">
    <w:abstractNumId w:val="46"/>
  </w:num>
  <w:num w:numId="11">
    <w:abstractNumId w:val="38"/>
  </w:num>
  <w:num w:numId="12">
    <w:abstractNumId w:val="12"/>
  </w:num>
  <w:num w:numId="13">
    <w:abstractNumId w:val="5"/>
  </w:num>
  <w:num w:numId="14">
    <w:abstractNumId w:val="6"/>
  </w:num>
  <w:num w:numId="15">
    <w:abstractNumId w:val="37"/>
  </w:num>
  <w:num w:numId="16">
    <w:abstractNumId w:val="47"/>
  </w:num>
  <w:num w:numId="17">
    <w:abstractNumId w:val="22"/>
  </w:num>
  <w:num w:numId="18">
    <w:abstractNumId w:val="23"/>
  </w:num>
  <w:num w:numId="19">
    <w:abstractNumId w:val="21"/>
  </w:num>
  <w:num w:numId="20">
    <w:abstractNumId w:val="13"/>
  </w:num>
  <w:num w:numId="21">
    <w:abstractNumId w:val="27"/>
  </w:num>
  <w:num w:numId="22">
    <w:abstractNumId w:val="41"/>
  </w:num>
  <w:num w:numId="23">
    <w:abstractNumId w:val="26"/>
  </w:num>
  <w:num w:numId="24">
    <w:abstractNumId w:val="0"/>
  </w:num>
  <w:num w:numId="25">
    <w:abstractNumId w:val="29"/>
  </w:num>
  <w:num w:numId="26">
    <w:abstractNumId w:val="17"/>
  </w:num>
  <w:num w:numId="27">
    <w:abstractNumId w:val="36"/>
  </w:num>
  <w:num w:numId="28">
    <w:abstractNumId w:val="25"/>
  </w:num>
  <w:num w:numId="29">
    <w:abstractNumId w:val="11"/>
  </w:num>
  <w:num w:numId="30">
    <w:abstractNumId w:val="39"/>
  </w:num>
  <w:num w:numId="31">
    <w:abstractNumId w:val="10"/>
  </w:num>
  <w:num w:numId="32">
    <w:abstractNumId w:val="15"/>
  </w:num>
  <w:num w:numId="33">
    <w:abstractNumId w:val="32"/>
  </w:num>
  <w:num w:numId="34">
    <w:abstractNumId w:val="8"/>
  </w:num>
  <w:num w:numId="35">
    <w:abstractNumId w:val="42"/>
  </w:num>
  <w:num w:numId="36">
    <w:abstractNumId w:val="14"/>
  </w:num>
  <w:num w:numId="37">
    <w:abstractNumId w:val="45"/>
  </w:num>
  <w:num w:numId="38">
    <w:abstractNumId w:val="28"/>
  </w:num>
  <w:num w:numId="39">
    <w:abstractNumId w:val="2"/>
  </w:num>
  <w:num w:numId="40">
    <w:abstractNumId w:val="44"/>
  </w:num>
  <w:num w:numId="41">
    <w:abstractNumId w:val="16"/>
  </w:num>
  <w:num w:numId="42">
    <w:abstractNumId w:val="9"/>
  </w:num>
  <w:num w:numId="43">
    <w:abstractNumId w:val="18"/>
  </w:num>
  <w:num w:numId="44">
    <w:abstractNumId w:val="43"/>
  </w:num>
  <w:num w:numId="45">
    <w:abstractNumId w:val="24"/>
  </w:num>
  <w:num w:numId="46">
    <w:abstractNumId w:val="30"/>
  </w:num>
  <w:num w:numId="47">
    <w:abstractNumId w:val="48"/>
  </w:num>
  <w:num w:numId="48">
    <w:abstractNumId w:val="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6F81"/>
    <w:rsid w:val="00010140"/>
    <w:rsid w:val="00010298"/>
    <w:rsid w:val="000103AD"/>
    <w:rsid w:val="00010590"/>
    <w:rsid w:val="000120DA"/>
    <w:rsid w:val="00012EAE"/>
    <w:rsid w:val="00013BAA"/>
    <w:rsid w:val="00014BD0"/>
    <w:rsid w:val="00020664"/>
    <w:rsid w:val="000206DA"/>
    <w:rsid w:val="000216EC"/>
    <w:rsid w:val="0002179F"/>
    <w:rsid w:val="000219F0"/>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3F1F"/>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2EB1"/>
    <w:rsid w:val="000A4403"/>
    <w:rsid w:val="000A671B"/>
    <w:rsid w:val="000B0834"/>
    <w:rsid w:val="000B0DC4"/>
    <w:rsid w:val="000B1367"/>
    <w:rsid w:val="000B143C"/>
    <w:rsid w:val="000B3147"/>
    <w:rsid w:val="000B32F7"/>
    <w:rsid w:val="000B3B3C"/>
    <w:rsid w:val="000B3EC8"/>
    <w:rsid w:val="000B3FF6"/>
    <w:rsid w:val="000B4435"/>
    <w:rsid w:val="000B51C9"/>
    <w:rsid w:val="000B62CA"/>
    <w:rsid w:val="000B7C76"/>
    <w:rsid w:val="000C0ABC"/>
    <w:rsid w:val="000C0BAF"/>
    <w:rsid w:val="000C136C"/>
    <w:rsid w:val="000C147C"/>
    <w:rsid w:val="000C1819"/>
    <w:rsid w:val="000C1B3D"/>
    <w:rsid w:val="000C1D23"/>
    <w:rsid w:val="000C28E3"/>
    <w:rsid w:val="000C36BE"/>
    <w:rsid w:val="000C42BB"/>
    <w:rsid w:val="000C612B"/>
    <w:rsid w:val="000C63F4"/>
    <w:rsid w:val="000D003C"/>
    <w:rsid w:val="000D00F8"/>
    <w:rsid w:val="000D0D39"/>
    <w:rsid w:val="000D3619"/>
    <w:rsid w:val="000D6486"/>
    <w:rsid w:val="000D6878"/>
    <w:rsid w:val="000D7431"/>
    <w:rsid w:val="000D7684"/>
    <w:rsid w:val="000D76D6"/>
    <w:rsid w:val="000D7E91"/>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B8F"/>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146"/>
    <w:rsid w:val="00115633"/>
    <w:rsid w:val="00115792"/>
    <w:rsid w:val="00115EB8"/>
    <w:rsid w:val="00116669"/>
    <w:rsid w:val="00117062"/>
    <w:rsid w:val="0011724B"/>
    <w:rsid w:val="00117C7E"/>
    <w:rsid w:val="00120303"/>
    <w:rsid w:val="0012123A"/>
    <w:rsid w:val="0012127B"/>
    <w:rsid w:val="00121DF2"/>
    <w:rsid w:val="0012249E"/>
    <w:rsid w:val="00122521"/>
    <w:rsid w:val="00123E9B"/>
    <w:rsid w:val="0012448A"/>
    <w:rsid w:val="0012704D"/>
    <w:rsid w:val="0012791B"/>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6FF"/>
    <w:rsid w:val="00147CBF"/>
    <w:rsid w:val="00147D9A"/>
    <w:rsid w:val="00150ACB"/>
    <w:rsid w:val="00150D62"/>
    <w:rsid w:val="0015243B"/>
    <w:rsid w:val="00152C87"/>
    <w:rsid w:val="00154E6C"/>
    <w:rsid w:val="00156760"/>
    <w:rsid w:val="00156CFC"/>
    <w:rsid w:val="00156E36"/>
    <w:rsid w:val="00157E69"/>
    <w:rsid w:val="00157F12"/>
    <w:rsid w:val="00160D5F"/>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6017"/>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8D"/>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558A"/>
    <w:rsid w:val="001F60F4"/>
    <w:rsid w:val="001F6B50"/>
    <w:rsid w:val="001F6BF9"/>
    <w:rsid w:val="001F71B0"/>
    <w:rsid w:val="001F7448"/>
    <w:rsid w:val="002005CA"/>
    <w:rsid w:val="0020083C"/>
    <w:rsid w:val="002031BF"/>
    <w:rsid w:val="002040BB"/>
    <w:rsid w:val="00204424"/>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6A3F"/>
    <w:rsid w:val="0022719E"/>
    <w:rsid w:val="00227C38"/>
    <w:rsid w:val="00227D34"/>
    <w:rsid w:val="00227FE8"/>
    <w:rsid w:val="00231984"/>
    <w:rsid w:val="0023199C"/>
    <w:rsid w:val="00232B87"/>
    <w:rsid w:val="002339F0"/>
    <w:rsid w:val="00233D27"/>
    <w:rsid w:val="00233FDE"/>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76414"/>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3E62"/>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11A"/>
    <w:rsid w:val="002D62A9"/>
    <w:rsid w:val="002D6D46"/>
    <w:rsid w:val="002D76FE"/>
    <w:rsid w:val="002D77A9"/>
    <w:rsid w:val="002E011D"/>
    <w:rsid w:val="002E09A5"/>
    <w:rsid w:val="002E0B47"/>
    <w:rsid w:val="002E0BB9"/>
    <w:rsid w:val="002E0F4C"/>
    <w:rsid w:val="002E101E"/>
    <w:rsid w:val="002E31FA"/>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B6A"/>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70A"/>
    <w:rsid w:val="003719EC"/>
    <w:rsid w:val="0037399A"/>
    <w:rsid w:val="00374636"/>
    <w:rsid w:val="00374775"/>
    <w:rsid w:val="00376CEF"/>
    <w:rsid w:val="003770AC"/>
    <w:rsid w:val="003770FA"/>
    <w:rsid w:val="003773F8"/>
    <w:rsid w:val="00377A66"/>
    <w:rsid w:val="00377A82"/>
    <w:rsid w:val="0038163D"/>
    <w:rsid w:val="00381A75"/>
    <w:rsid w:val="00383F46"/>
    <w:rsid w:val="00385BC8"/>
    <w:rsid w:val="00386F10"/>
    <w:rsid w:val="00387295"/>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276E"/>
    <w:rsid w:val="00422D5B"/>
    <w:rsid w:val="00423736"/>
    <w:rsid w:val="00424E6F"/>
    <w:rsid w:val="0042540D"/>
    <w:rsid w:val="00425AD7"/>
    <w:rsid w:val="004260DF"/>
    <w:rsid w:val="004309AD"/>
    <w:rsid w:val="004310C7"/>
    <w:rsid w:val="004331E9"/>
    <w:rsid w:val="004341FB"/>
    <w:rsid w:val="004342B7"/>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9BD"/>
    <w:rsid w:val="00454E29"/>
    <w:rsid w:val="00455959"/>
    <w:rsid w:val="00455F8A"/>
    <w:rsid w:val="004560F5"/>
    <w:rsid w:val="004569F4"/>
    <w:rsid w:val="00456BC1"/>
    <w:rsid w:val="0046135E"/>
    <w:rsid w:val="0046200B"/>
    <w:rsid w:val="00463D0E"/>
    <w:rsid w:val="00463D46"/>
    <w:rsid w:val="00463FD8"/>
    <w:rsid w:val="00464CD0"/>
    <w:rsid w:val="0046501A"/>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477"/>
    <w:rsid w:val="004E2747"/>
    <w:rsid w:val="004E3617"/>
    <w:rsid w:val="004E3B99"/>
    <w:rsid w:val="004E3F2E"/>
    <w:rsid w:val="004E4B60"/>
    <w:rsid w:val="004E607D"/>
    <w:rsid w:val="004E7195"/>
    <w:rsid w:val="004F04A1"/>
    <w:rsid w:val="004F1194"/>
    <w:rsid w:val="004F14C5"/>
    <w:rsid w:val="004F1F61"/>
    <w:rsid w:val="004F2099"/>
    <w:rsid w:val="004F21AE"/>
    <w:rsid w:val="004F2C8A"/>
    <w:rsid w:val="004F3806"/>
    <w:rsid w:val="004F3D0D"/>
    <w:rsid w:val="004F41B6"/>
    <w:rsid w:val="004F5B5A"/>
    <w:rsid w:val="004F5EB9"/>
    <w:rsid w:val="004F788C"/>
    <w:rsid w:val="00500FE2"/>
    <w:rsid w:val="005018A2"/>
    <w:rsid w:val="005035AC"/>
    <w:rsid w:val="00503618"/>
    <w:rsid w:val="00503DC4"/>
    <w:rsid w:val="0050407E"/>
    <w:rsid w:val="00504531"/>
    <w:rsid w:val="00504DBC"/>
    <w:rsid w:val="00504DBF"/>
    <w:rsid w:val="00505965"/>
    <w:rsid w:val="00506A1E"/>
    <w:rsid w:val="00506F79"/>
    <w:rsid w:val="0051006A"/>
    <w:rsid w:val="0051334F"/>
    <w:rsid w:val="00513493"/>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2E29"/>
    <w:rsid w:val="005333E2"/>
    <w:rsid w:val="00533BE9"/>
    <w:rsid w:val="00533F94"/>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0B7"/>
    <w:rsid w:val="00573C60"/>
    <w:rsid w:val="00573E78"/>
    <w:rsid w:val="0057494E"/>
    <w:rsid w:val="0057592D"/>
    <w:rsid w:val="005764B1"/>
    <w:rsid w:val="00576BE5"/>
    <w:rsid w:val="00576D34"/>
    <w:rsid w:val="00577F4A"/>
    <w:rsid w:val="00581213"/>
    <w:rsid w:val="00581302"/>
    <w:rsid w:val="00581805"/>
    <w:rsid w:val="00582BD7"/>
    <w:rsid w:val="00583630"/>
    <w:rsid w:val="00583A0A"/>
    <w:rsid w:val="00583CF6"/>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53B2"/>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C7802"/>
    <w:rsid w:val="005D05F2"/>
    <w:rsid w:val="005D2257"/>
    <w:rsid w:val="005D28BC"/>
    <w:rsid w:val="005D2C19"/>
    <w:rsid w:val="005D31FF"/>
    <w:rsid w:val="005D4235"/>
    <w:rsid w:val="005D4315"/>
    <w:rsid w:val="005D4A0C"/>
    <w:rsid w:val="005D564D"/>
    <w:rsid w:val="005D5A0C"/>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981"/>
    <w:rsid w:val="005F6A42"/>
    <w:rsid w:val="005F77AD"/>
    <w:rsid w:val="00600DCE"/>
    <w:rsid w:val="00600E72"/>
    <w:rsid w:val="0060231D"/>
    <w:rsid w:val="0060246C"/>
    <w:rsid w:val="00602697"/>
    <w:rsid w:val="00603AB8"/>
    <w:rsid w:val="00603CD4"/>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0FAD"/>
    <w:rsid w:val="00651058"/>
    <w:rsid w:val="0065105A"/>
    <w:rsid w:val="00653952"/>
    <w:rsid w:val="00653A33"/>
    <w:rsid w:val="00653B95"/>
    <w:rsid w:val="00654274"/>
    <w:rsid w:val="006555D2"/>
    <w:rsid w:val="00655D23"/>
    <w:rsid w:val="0065692E"/>
    <w:rsid w:val="006606C8"/>
    <w:rsid w:val="006617A4"/>
    <w:rsid w:val="00662C4D"/>
    <w:rsid w:val="00662F76"/>
    <w:rsid w:val="0066377F"/>
    <w:rsid w:val="0066443C"/>
    <w:rsid w:val="00664540"/>
    <w:rsid w:val="0066504D"/>
    <w:rsid w:val="00666844"/>
    <w:rsid w:val="00666B4E"/>
    <w:rsid w:val="00666BEA"/>
    <w:rsid w:val="00667079"/>
    <w:rsid w:val="00667437"/>
    <w:rsid w:val="0067068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16B9"/>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6BF"/>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6911"/>
    <w:rsid w:val="00737AC1"/>
    <w:rsid w:val="0074024D"/>
    <w:rsid w:val="00741B85"/>
    <w:rsid w:val="007442E2"/>
    <w:rsid w:val="0074431E"/>
    <w:rsid w:val="00746067"/>
    <w:rsid w:val="0075045D"/>
    <w:rsid w:val="007509C9"/>
    <w:rsid w:val="00752F55"/>
    <w:rsid w:val="00754101"/>
    <w:rsid w:val="0075490B"/>
    <w:rsid w:val="007558B7"/>
    <w:rsid w:val="00757A53"/>
    <w:rsid w:val="00760A85"/>
    <w:rsid w:val="00760EF9"/>
    <w:rsid w:val="00761B03"/>
    <w:rsid w:val="00761F25"/>
    <w:rsid w:val="00762F8F"/>
    <w:rsid w:val="00763103"/>
    <w:rsid w:val="00763461"/>
    <w:rsid w:val="00764C35"/>
    <w:rsid w:val="0076557F"/>
    <w:rsid w:val="00765AA8"/>
    <w:rsid w:val="007667AC"/>
    <w:rsid w:val="00767815"/>
    <w:rsid w:val="00770316"/>
    <w:rsid w:val="0077133D"/>
    <w:rsid w:val="00772FCE"/>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E0148"/>
    <w:rsid w:val="007E0D5F"/>
    <w:rsid w:val="007E1E49"/>
    <w:rsid w:val="007E2464"/>
    <w:rsid w:val="007E36FC"/>
    <w:rsid w:val="007E5095"/>
    <w:rsid w:val="007E529F"/>
    <w:rsid w:val="007E5767"/>
    <w:rsid w:val="007E5C01"/>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83F"/>
    <w:rsid w:val="008134F6"/>
    <w:rsid w:val="0081654C"/>
    <w:rsid w:val="00816572"/>
    <w:rsid w:val="0081704B"/>
    <w:rsid w:val="008202CC"/>
    <w:rsid w:val="00820686"/>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55935"/>
    <w:rsid w:val="0086173C"/>
    <w:rsid w:val="008629E0"/>
    <w:rsid w:val="008634F5"/>
    <w:rsid w:val="00863C67"/>
    <w:rsid w:val="0086571F"/>
    <w:rsid w:val="00865F4A"/>
    <w:rsid w:val="0086671A"/>
    <w:rsid w:val="00870F25"/>
    <w:rsid w:val="00870F9F"/>
    <w:rsid w:val="0087128F"/>
    <w:rsid w:val="00871CB3"/>
    <w:rsid w:val="008723BF"/>
    <w:rsid w:val="00872D87"/>
    <w:rsid w:val="008736C0"/>
    <w:rsid w:val="00873AFB"/>
    <w:rsid w:val="00873DC6"/>
    <w:rsid w:val="00873ED2"/>
    <w:rsid w:val="00874652"/>
    <w:rsid w:val="00874CD6"/>
    <w:rsid w:val="00877B2E"/>
    <w:rsid w:val="00877FBC"/>
    <w:rsid w:val="00880012"/>
    <w:rsid w:val="00882419"/>
    <w:rsid w:val="0088273C"/>
    <w:rsid w:val="00884A65"/>
    <w:rsid w:val="008860FC"/>
    <w:rsid w:val="00886427"/>
    <w:rsid w:val="00887353"/>
    <w:rsid w:val="00891DAE"/>
    <w:rsid w:val="0089266F"/>
    <w:rsid w:val="008928E8"/>
    <w:rsid w:val="00892A6E"/>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3A6"/>
    <w:rsid w:val="008E6979"/>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4AB6"/>
    <w:rsid w:val="00905B70"/>
    <w:rsid w:val="009063BF"/>
    <w:rsid w:val="00906540"/>
    <w:rsid w:val="00907855"/>
    <w:rsid w:val="00907E6F"/>
    <w:rsid w:val="00910AB9"/>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2D65"/>
    <w:rsid w:val="00933A79"/>
    <w:rsid w:val="00933D45"/>
    <w:rsid w:val="009343C2"/>
    <w:rsid w:val="00935F6C"/>
    <w:rsid w:val="009367BD"/>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5E"/>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06A"/>
    <w:rsid w:val="00992558"/>
    <w:rsid w:val="0099370A"/>
    <w:rsid w:val="009950B3"/>
    <w:rsid w:val="00995D97"/>
    <w:rsid w:val="00996AEB"/>
    <w:rsid w:val="00997A7D"/>
    <w:rsid w:val="009A41A2"/>
    <w:rsid w:val="009A6BFC"/>
    <w:rsid w:val="009A7960"/>
    <w:rsid w:val="009B09FE"/>
    <w:rsid w:val="009B1913"/>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161B"/>
    <w:rsid w:val="009D207C"/>
    <w:rsid w:val="009D25BD"/>
    <w:rsid w:val="009D2B33"/>
    <w:rsid w:val="009D45E8"/>
    <w:rsid w:val="009D482E"/>
    <w:rsid w:val="009D4EC8"/>
    <w:rsid w:val="009D53EB"/>
    <w:rsid w:val="009D54A8"/>
    <w:rsid w:val="009D593E"/>
    <w:rsid w:val="009D5CF1"/>
    <w:rsid w:val="009E0E18"/>
    <w:rsid w:val="009E11EE"/>
    <w:rsid w:val="009E39D6"/>
    <w:rsid w:val="009E437D"/>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24"/>
    <w:rsid w:val="009F65C9"/>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5D44"/>
    <w:rsid w:val="00A46C40"/>
    <w:rsid w:val="00A47C5F"/>
    <w:rsid w:val="00A511FF"/>
    <w:rsid w:val="00A51E4D"/>
    <w:rsid w:val="00A51F07"/>
    <w:rsid w:val="00A524B8"/>
    <w:rsid w:val="00A532EE"/>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0C19"/>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51D"/>
    <w:rsid w:val="00AB3339"/>
    <w:rsid w:val="00AB3A31"/>
    <w:rsid w:val="00AB5059"/>
    <w:rsid w:val="00AB599F"/>
    <w:rsid w:val="00AB656C"/>
    <w:rsid w:val="00AB74FC"/>
    <w:rsid w:val="00AB7722"/>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766"/>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31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67D34"/>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2ECB"/>
    <w:rsid w:val="00B93654"/>
    <w:rsid w:val="00B93D23"/>
    <w:rsid w:val="00B948E8"/>
    <w:rsid w:val="00B94951"/>
    <w:rsid w:val="00B95D33"/>
    <w:rsid w:val="00B95DB0"/>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45A7"/>
    <w:rsid w:val="00BC4D7B"/>
    <w:rsid w:val="00BC52B9"/>
    <w:rsid w:val="00BC605E"/>
    <w:rsid w:val="00BC6786"/>
    <w:rsid w:val="00BC6C44"/>
    <w:rsid w:val="00BC7009"/>
    <w:rsid w:val="00BC7743"/>
    <w:rsid w:val="00BD04C0"/>
    <w:rsid w:val="00BD0B17"/>
    <w:rsid w:val="00BD1AD6"/>
    <w:rsid w:val="00BD1DB2"/>
    <w:rsid w:val="00BD3E66"/>
    <w:rsid w:val="00BD3F90"/>
    <w:rsid w:val="00BD41A8"/>
    <w:rsid w:val="00BD4A5C"/>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6EA9"/>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79F"/>
    <w:rsid w:val="00C1291F"/>
    <w:rsid w:val="00C130F5"/>
    <w:rsid w:val="00C13B05"/>
    <w:rsid w:val="00C1447B"/>
    <w:rsid w:val="00C16166"/>
    <w:rsid w:val="00C17CB6"/>
    <w:rsid w:val="00C20F7F"/>
    <w:rsid w:val="00C217A1"/>
    <w:rsid w:val="00C21D70"/>
    <w:rsid w:val="00C221FB"/>
    <w:rsid w:val="00C22F23"/>
    <w:rsid w:val="00C23CCC"/>
    <w:rsid w:val="00C24859"/>
    <w:rsid w:val="00C25CDA"/>
    <w:rsid w:val="00C27A01"/>
    <w:rsid w:val="00C27E98"/>
    <w:rsid w:val="00C301CF"/>
    <w:rsid w:val="00C303A5"/>
    <w:rsid w:val="00C309F0"/>
    <w:rsid w:val="00C30CED"/>
    <w:rsid w:val="00C31183"/>
    <w:rsid w:val="00C31690"/>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9BB"/>
    <w:rsid w:val="00C82AF3"/>
    <w:rsid w:val="00C8314D"/>
    <w:rsid w:val="00C8352F"/>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1E0"/>
    <w:rsid w:val="00CB07AB"/>
    <w:rsid w:val="00CB15EC"/>
    <w:rsid w:val="00CB483C"/>
    <w:rsid w:val="00CB5545"/>
    <w:rsid w:val="00CB5A93"/>
    <w:rsid w:val="00CB5F57"/>
    <w:rsid w:val="00CB6605"/>
    <w:rsid w:val="00CB79B8"/>
    <w:rsid w:val="00CB7A72"/>
    <w:rsid w:val="00CB7DFB"/>
    <w:rsid w:val="00CC06AB"/>
    <w:rsid w:val="00CC0D14"/>
    <w:rsid w:val="00CC1D18"/>
    <w:rsid w:val="00CC3970"/>
    <w:rsid w:val="00CC39F0"/>
    <w:rsid w:val="00CC3E80"/>
    <w:rsid w:val="00CC49D6"/>
    <w:rsid w:val="00CC4CFE"/>
    <w:rsid w:val="00CC5FD9"/>
    <w:rsid w:val="00CC68B2"/>
    <w:rsid w:val="00CC7F63"/>
    <w:rsid w:val="00CD06FB"/>
    <w:rsid w:val="00CD224A"/>
    <w:rsid w:val="00CD2D84"/>
    <w:rsid w:val="00CD39F8"/>
    <w:rsid w:val="00CD5672"/>
    <w:rsid w:val="00CD6134"/>
    <w:rsid w:val="00CD6622"/>
    <w:rsid w:val="00CD6B68"/>
    <w:rsid w:val="00CD7227"/>
    <w:rsid w:val="00CD7C93"/>
    <w:rsid w:val="00CE01D7"/>
    <w:rsid w:val="00CE0B01"/>
    <w:rsid w:val="00CE0CD5"/>
    <w:rsid w:val="00CE133F"/>
    <w:rsid w:val="00CE2B81"/>
    <w:rsid w:val="00CE3077"/>
    <w:rsid w:val="00CE4DD4"/>
    <w:rsid w:val="00CE4F40"/>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B3C"/>
    <w:rsid w:val="00D01D22"/>
    <w:rsid w:val="00D03946"/>
    <w:rsid w:val="00D03E58"/>
    <w:rsid w:val="00D048D2"/>
    <w:rsid w:val="00D0513F"/>
    <w:rsid w:val="00D06790"/>
    <w:rsid w:val="00D070E0"/>
    <w:rsid w:val="00D10407"/>
    <w:rsid w:val="00D12A34"/>
    <w:rsid w:val="00D142B6"/>
    <w:rsid w:val="00D14D77"/>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59E"/>
    <w:rsid w:val="00D4125D"/>
    <w:rsid w:val="00D43C39"/>
    <w:rsid w:val="00D442BA"/>
    <w:rsid w:val="00D45AD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58DA"/>
    <w:rsid w:val="00D66044"/>
    <w:rsid w:val="00D66BC1"/>
    <w:rsid w:val="00D67A62"/>
    <w:rsid w:val="00D70062"/>
    <w:rsid w:val="00D7067D"/>
    <w:rsid w:val="00D711A6"/>
    <w:rsid w:val="00D714BA"/>
    <w:rsid w:val="00D7505B"/>
    <w:rsid w:val="00D75260"/>
    <w:rsid w:val="00D75B70"/>
    <w:rsid w:val="00D761BC"/>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72C"/>
    <w:rsid w:val="00DB2BB1"/>
    <w:rsid w:val="00DB6BB3"/>
    <w:rsid w:val="00DB6D8A"/>
    <w:rsid w:val="00DB7AA7"/>
    <w:rsid w:val="00DC03E0"/>
    <w:rsid w:val="00DC11F3"/>
    <w:rsid w:val="00DC1C3E"/>
    <w:rsid w:val="00DC332F"/>
    <w:rsid w:val="00DC384C"/>
    <w:rsid w:val="00DC43E8"/>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777F"/>
    <w:rsid w:val="00E10E2E"/>
    <w:rsid w:val="00E10EA9"/>
    <w:rsid w:val="00E110EE"/>
    <w:rsid w:val="00E1136E"/>
    <w:rsid w:val="00E1182B"/>
    <w:rsid w:val="00E11A22"/>
    <w:rsid w:val="00E14286"/>
    <w:rsid w:val="00E167E0"/>
    <w:rsid w:val="00E16A35"/>
    <w:rsid w:val="00E16D38"/>
    <w:rsid w:val="00E2038B"/>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0E9F"/>
    <w:rsid w:val="00E51029"/>
    <w:rsid w:val="00E512C7"/>
    <w:rsid w:val="00E52399"/>
    <w:rsid w:val="00E52955"/>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1BB0"/>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3CF"/>
    <w:rsid w:val="00EC1CC3"/>
    <w:rsid w:val="00EC37B3"/>
    <w:rsid w:val="00EC44B4"/>
    <w:rsid w:val="00EC5826"/>
    <w:rsid w:val="00EC5AE4"/>
    <w:rsid w:val="00EC6941"/>
    <w:rsid w:val="00EC7BBC"/>
    <w:rsid w:val="00EC7D4F"/>
    <w:rsid w:val="00ED01CB"/>
    <w:rsid w:val="00ED1710"/>
    <w:rsid w:val="00ED196E"/>
    <w:rsid w:val="00ED29EB"/>
    <w:rsid w:val="00ED6681"/>
    <w:rsid w:val="00ED6E3A"/>
    <w:rsid w:val="00EE065E"/>
    <w:rsid w:val="00EE0F72"/>
    <w:rsid w:val="00EE21E4"/>
    <w:rsid w:val="00EE3881"/>
    <w:rsid w:val="00EE3C77"/>
    <w:rsid w:val="00EE4748"/>
    <w:rsid w:val="00EE47BE"/>
    <w:rsid w:val="00EE4FC1"/>
    <w:rsid w:val="00EE550E"/>
    <w:rsid w:val="00EE676B"/>
    <w:rsid w:val="00EE681B"/>
    <w:rsid w:val="00EE7D3E"/>
    <w:rsid w:val="00EF135A"/>
    <w:rsid w:val="00EF4498"/>
    <w:rsid w:val="00EF48F6"/>
    <w:rsid w:val="00EF5381"/>
    <w:rsid w:val="00EF58DD"/>
    <w:rsid w:val="00F00F9F"/>
    <w:rsid w:val="00F01660"/>
    <w:rsid w:val="00F02FBA"/>
    <w:rsid w:val="00F03A50"/>
    <w:rsid w:val="00F04465"/>
    <w:rsid w:val="00F05C65"/>
    <w:rsid w:val="00F06077"/>
    <w:rsid w:val="00F06483"/>
    <w:rsid w:val="00F06528"/>
    <w:rsid w:val="00F0730F"/>
    <w:rsid w:val="00F07AC1"/>
    <w:rsid w:val="00F106E0"/>
    <w:rsid w:val="00F1205C"/>
    <w:rsid w:val="00F13091"/>
    <w:rsid w:val="00F13592"/>
    <w:rsid w:val="00F13B24"/>
    <w:rsid w:val="00F157DF"/>
    <w:rsid w:val="00F15CBA"/>
    <w:rsid w:val="00F1637D"/>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84A"/>
    <w:rsid w:val="00F46EE8"/>
    <w:rsid w:val="00F47644"/>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4A5"/>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EF3F1"/>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FB"/>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387295"/>
    <w:pPr>
      <w:spacing w:before="100" w:beforeAutospacing="1" w:after="100" w:afterAutospacing="1"/>
    </w:pPr>
    <w:rPr>
      <w:rFonts w:eastAsia="Times New Roman"/>
    </w:rPr>
  </w:style>
  <w:style w:type="character" w:customStyle="1" w:styleId="Noklusjumarindkopasfonts1">
    <w:name w:val="Noklusējuma rindkopas fonts1"/>
    <w:rsid w:val="00CD06FB"/>
  </w:style>
  <w:style w:type="paragraph" w:customStyle="1" w:styleId="Paraststmeklis1">
    <w:name w:val="Parasts (tīmeklis)1"/>
    <w:basedOn w:val="Normal"/>
    <w:uiPriority w:val="99"/>
    <w:rsid w:val="00CD06FB"/>
    <w:pPr>
      <w:autoSpaceDN w:val="0"/>
      <w:spacing w:before="100" w:after="1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87-covid-19-infekcijas-izplatibas-seku-parvaresan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15287-covid-19-infekcijas-izplatibas-seku-parvaresanas-likums" TargetMode="Externa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DF7A-9A73-4B02-91B7-732F0B84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4805</Words>
  <Characters>2739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Kalsone</dc:creator>
  <cp:keywords/>
  <dc:description/>
  <cp:lastModifiedBy>Sandra Obodova</cp:lastModifiedBy>
  <cp:revision>2</cp:revision>
  <cp:lastPrinted>2018-03-22T14:28:00Z</cp:lastPrinted>
  <dcterms:created xsi:type="dcterms:W3CDTF">2021-02-19T13:15:00Z</dcterms:created>
  <dcterms:modified xsi:type="dcterms:W3CDTF">2021-02-19T13:15:00Z</dcterms:modified>
</cp:coreProperties>
</file>