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0AAF" w14:textId="77777777" w:rsidR="006F60D1" w:rsidRPr="006C652D" w:rsidRDefault="006F60D1" w:rsidP="006F60D1">
      <w:pPr>
        <w:pStyle w:val="NoSpacing"/>
        <w:jc w:val="center"/>
        <w:rPr>
          <w:b/>
          <w:bCs/>
          <w:color w:val="000000" w:themeColor="text1"/>
          <w:sz w:val="26"/>
          <w:szCs w:val="26"/>
        </w:rPr>
      </w:pPr>
      <w:bookmarkStart w:id="0" w:name="OLE_LINK3"/>
      <w:bookmarkStart w:id="1" w:name="OLE_LINK4"/>
      <w:bookmarkStart w:id="2" w:name="OLE_LINK1"/>
      <w:r w:rsidRPr="006C652D">
        <w:rPr>
          <w:b/>
          <w:bCs/>
          <w:color w:val="000000" w:themeColor="text1"/>
          <w:sz w:val="26"/>
          <w:szCs w:val="26"/>
        </w:rPr>
        <w:t>Ministru kabineta rīkojuma projekta</w:t>
      </w:r>
    </w:p>
    <w:p w14:paraId="58F793EB" w14:textId="77777777" w:rsidR="006F60D1" w:rsidRPr="006C652D" w:rsidRDefault="00B974F8" w:rsidP="006F60D1">
      <w:pPr>
        <w:pStyle w:val="NoSpacing"/>
        <w:jc w:val="center"/>
        <w:rPr>
          <w:b/>
          <w:bCs/>
          <w:color w:val="000000" w:themeColor="text1"/>
          <w:sz w:val="26"/>
          <w:szCs w:val="26"/>
        </w:rPr>
      </w:pPr>
      <w:r>
        <w:rPr>
          <w:b/>
          <w:bCs/>
          <w:color w:val="000000" w:themeColor="text1"/>
          <w:sz w:val="26"/>
          <w:szCs w:val="26"/>
        </w:rPr>
        <w:t>“</w:t>
      </w:r>
      <w:r w:rsidR="006F60D1" w:rsidRPr="006C652D">
        <w:rPr>
          <w:b/>
          <w:bCs/>
          <w:color w:val="000000" w:themeColor="text1"/>
          <w:sz w:val="26"/>
          <w:szCs w:val="26"/>
        </w:rPr>
        <w:t>Grozījum</w:t>
      </w:r>
      <w:r w:rsidR="009F7469">
        <w:rPr>
          <w:b/>
          <w:bCs/>
          <w:color w:val="000000" w:themeColor="text1"/>
          <w:sz w:val="26"/>
          <w:szCs w:val="26"/>
        </w:rPr>
        <w:t>s</w:t>
      </w:r>
      <w:r w:rsidR="006F60D1" w:rsidRPr="006C652D">
        <w:rPr>
          <w:b/>
          <w:bCs/>
          <w:color w:val="000000" w:themeColor="text1"/>
          <w:sz w:val="26"/>
          <w:szCs w:val="26"/>
        </w:rPr>
        <w:t xml:space="preserve"> Ministru kabineta 2020. gada 6. novembra rīkojumā </w:t>
      </w:r>
    </w:p>
    <w:p w14:paraId="2CF28EFD" w14:textId="77777777" w:rsidR="006F60D1" w:rsidRPr="006C652D" w:rsidRDefault="006F60D1" w:rsidP="006F60D1">
      <w:pPr>
        <w:pStyle w:val="NoSpacing"/>
        <w:jc w:val="center"/>
        <w:rPr>
          <w:b/>
          <w:bCs/>
          <w:color w:val="000000" w:themeColor="text1"/>
          <w:sz w:val="26"/>
          <w:szCs w:val="26"/>
        </w:rPr>
      </w:pPr>
      <w:r w:rsidRPr="006C652D">
        <w:rPr>
          <w:b/>
          <w:bCs/>
          <w:color w:val="000000" w:themeColor="text1"/>
          <w:sz w:val="26"/>
          <w:szCs w:val="26"/>
        </w:rPr>
        <w:t>Nr.655 “Par ārkārtējās situācijas izsludināšanu”</w:t>
      </w:r>
      <w:r w:rsidR="00B974F8">
        <w:rPr>
          <w:b/>
          <w:bCs/>
          <w:color w:val="000000" w:themeColor="text1"/>
          <w:sz w:val="26"/>
          <w:szCs w:val="26"/>
        </w:rPr>
        <w:t>”</w:t>
      </w:r>
    </w:p>
    <w:p w14:paraId="706459F9" w14:textId="77777777" w:rsidR="006F60D1" w:rsidRPr="006C652D" w:rsidRDefault="006F60D1" w:rsidP="006F60D1">
      <w:pPr>
        <w:jc w:val="center"/>
        <w:rPr>
          <w:rFonts w:eastAsia="Times New Roman"/>
          <w:b/>
          <w:bCs/>
          <w:color w:val="000000" w:themeColor="text1"/>
          <w:sz w:val="26"/>
          <w:szCs w:val="26"/>
        </w:rPr>
      </w:pPr>
      <w:r w:rsidRPr="006C652D">
        <w:rPr>
          <w:b/>
          <w:bCs/>
          <w:color w:val="000000" w:themeColor="text1"/>
          <w:sz w:val="26"/>
          <w:szCs w:val="26"/>
        </w:rPr>
        <w:t xml:space="preserve"> </w:t>
      </w:r>
      <w:r w:rsidRPr="006C652D">
        <w:rPr>
          <w:rFonts w:eastAsia="Times New Roman"/>
          <w:b/>
          <w:bCs/>
          <w:color w:val="000000" w:themeColor="text1"/>
          <w:sz w:val="26"/>
          <w:szCs w:val="26"/>
        </w:rPr>
        <w:t xml:space="preserve">sākotnējās ietekmes novērtējuma ziņojums (anotācija) </w:t>
      </w:r>
    </w:p>
    <w:p w14:paraId="54DC8C08"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7168CCD4" w14:textId="77777777" w:rsidTr="00AF3BA2">
        <w:tc>
          <w:tcPr>
            <w:tcW w:w="9918" w:type="dxa"/>
            <w:gridSpan w:val="2"/>
            <w:vAlign w:val="center"/>
          </w:tcPr>
          <w:p w14:paraId="2BF5025F" w14:textId="77777777" w:rsidR="00717D4B" w:rsidRPr="003350F2" w:rsidRDefault="00717D4B" w:rsidP="00AF3BA2">
            <w:pPr>
              <w:pStyle w:val="naisnod"/>
              <w:spacing w:before="0" w:after="0"/>
            </w:pPr>
            <w:r w:rsidRPr="003350F2">
              <w:t>Tiesību akta projekta anotācijas kopsavilkums</w:t>
            </w:r>
          </w:p>
        </w:tc>
      </w:tr>
      <w:tr w:rsidR="006F60D1" w:rsidRPr="003350F2" w14:paraId="472DC3B3" w14:textId="77777777" w:rsidTr="00AF3BA2">
        <w:trPr>
          <w:trHeight w:val="476"/>
        </w:trPr>
        <w:tc>
          <w:tcPr>
            <w:tcW w:w="3256" w:type="dxa"/>
            <w:tcBorders>
              <w:bottom w:val="single" w:sz="4" w:space="0" w:color="auto"/>
            </w:tcBorders>
          </w:tcPr>
          <w:p w14:paraId="5C86C472" w14:textId="77777777" w:rsidR="006F60D1" w:rsidRPr="003350F2" w:rsidRDefault="006F60D1" w:rsidP="006F60D1">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392B24C1" w14:textId="53F7855B" w:rsidR="006F60D1" w:rsidRPr="006F60D1" w:rsidRDefault="006F60D1" w:rsidP="009F7469">
            <w:pPr>
              <w:ind w:left="82" w:right="141"/>
              <w:jc w:val="both"/>
              <w:rPr>
                <w:rFonts w:eastAsia="Times New Roman"/>
                <w:color w:val="000000" w:themeColor="text1"/>
              </w:rPr>
            </w:pPr>
            <w:bookmarkStart w:id="3" w:name="_Hlk10534086"/>
            <w:r w:rsidRPr="004011C7">
              <w:rPr>
                <w:rFonts w:eastAsia="Times New Roman"/>
                <w:color w:val="000000" w:themeColor="text1"/>
              </w:rPr>
              <w:t>Ministru kabin</w:t>
            </w:r>
            <w:r w:rsidR="009F7469">
              <w:rPr>
                <w:rFonts w:eastAsia="Times New Roman"/>
                <w:color w:val="000000" w:themeColor="text1"/>
              </w:rPr>
              <w:t>eta rīkojuma projekta “Grozījums</w:t>
            </w:r>
            <w:r w:rsidRPr="004011C7">
              <w:rPr>
                <w:rFonts w:eastAsia="Times New Roman"/>
                <w:color w:val="000000" w:themeColor="text1"/>
              </w:rPr>
              <w:t xml:space="preserve"> Ministru kabineta 2020. gada 6. novembra rīkojumā Nr. 655 “Par ārkārtējās situācijas izsludināšanu”” (turpmāk – projekts) mērķis ir </w:t>
            </w:r>
            <w:r w:rsidR="009F7469">
              <w:rPr>
                <w:rFonts w:eastAsia="Times New Roman"/>
                <w:color w:val="000000" w:themeColor="text1"/>
              </w:rPr>
              <w:t xml:space="preserve">deleģēt tiesības </w:t>
            </w:r>
            <w:r w:rsidR="009F7469" w:rsidRPr="0075049E">
              <w:rPr>
                <w:shd w:val="clear" w:color="auto" w:fill="FFFFFF"/>
              </w:rPr>
              <w:t xml:space="preserve"> Slimību</w:t>
            </w:r>
            <w:r w:rsidR="009F7469">
              <w:rPr>
                <w:shd w:val="clear" w:color="auto" w:fill="FFFFFF"/>
              </w:rPr>
              <w:t xml:space="preserve"> profilakses un kontroles centram</w:t>
            </w:r>
            <w:r w:rsidR="009F7469">
              <w:rPr>
                <w:rFonts w:eastAsia="Times New Roman"/>
                <w:color w:val="000000" w:themeColor="text1"/>
              </w:rPr>
              <w:t xml:space="preserve"> ārkārtējās situācijas laikā, izvērtējot saslimstības rādītājus, </w:t>
            </w:r>
            <w:r w:rsidR="00131D80">
              <w:rPr>
                <w:rFonts w:eastAsia="Times New Roman"/>
                <w:color w:val="000000" w:themeColor="text1"/>
              </w:rPr>
              <w:t xml:space="preserve">noteikt </w:t>
            </w:r>
            <w:bookmarkEnd w:id="3"/>
            <w:r w:rsidR="00CF56A8">
              <w:rPr>
                <w:rFonts w:eastAsia="Times New Roman"/>
                <w:color w:val="000000" w:themeColor="text1"/>
              </w:rPr>
              <w:t>tās pašvaldības, kuru administratīvajās teritorijās esošo izglītības iestāžu 1.-4.klasē var tikt īstenots klātienes mācību process (tas ir, atbilstoši reģionālajam principam).</w:t>
            </w:r>
          </w:p>
        </w:tc>
      </w:tr>
    </w:tbl>
    <w:p w14:paraId="41B97DB9" w14:textId="77777777" w:rsidR="00717D4B" w:rsidRPr="003350F2" w:rsidRDefault="0075049E" w:rsidP="0075049E">
      <w:pPr>
        <w:tabs>
          <w:tab w:val="left" w:pos="2126"/>
        </w:tabs>
        <w:rPr>
          <w:b/>
          <w:sz w:val="26"/>
          <w:szCs w:val="26"/>
        </w:rPr>
      </w:pPr>
      <w:r>
        <w:rPr>
          <w:b/>
          <w:sz w:val="26"/>
          <w:szCs w:val="26"/>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3350F2" w14:paraId="4CEC1125" w14:textId="77777777" w:rsidTr="00417517">
        <w:tc>
          <w:tcPr>
            <w:tcW w:w="9776" w:type="dxa"/>
            <w:gridSpan w:val="3"/>
            <w:vAlign w:val="center"/>
          </w:tcPr>
          <w:bookmarkEnd w:id="0"/>
          <w:bookmarkEnd w:id="1"/>
          <w:bookmarkEnd w:id="2"/>
          <w:p w14:paraId="0418F7EE"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4FC5BC42" w14:textId="77777777" w:rsidTr="00417517">
        <w:trPr>
          <w:trHeight w:val="630"/>
        </w:trPr>
        <w:tc>
          <w:tcPr>
            <w:tcW w:w="491" w:type="dxa"/>
          </w:tcPr>
          <w:p w14:paraId="175A8E50" w14:textId="77777777" w:rsidR="00585B7B" w:rsidRPr="003350F2" w:rsidRDefault="00585B7B" w:rsidP="00BD696A">
            <w:pPr>
              <w:pStyle w:val="naiskr"/>
              <w:spacing w:before="0" w:after="0"/>
              <w:jc w:val="center"/>
            </w:pPr>
            <w:r w:rsidRPr="003350F2">
              <w:t>1.</w:t>
            </w:r>
          </w:p>
        </w:tc>
        <w:tc>
          <w:tcPr>
            <w:tcW w:w="2268" w:type="dxa"/>
          </w:tcPr>
          <w:p w14:paraId="08124CB0" w14:textId="77777777" w:rsidR="00585B7B" w:rsidRPr="00B05579" w:rsidRDefault="00585B7B" w:rsidP="00B33243">
            <w:pPr>
              <w:pStyle w:val="naiskr"/>
              <w:tabs>
                <w:tab w:val="right" w:pos="2537"/>
              </w:tabs>
              <w:spacing w:before="0" w:after="0"/>
              <w:ind w:left="141" w:hanging="10"/>
            </w:pPr>
            <w:r w:rsidRPr="00B05579">
              <w:t>Pamatojums</w:t>
            </w:r>
            <w:r w:rsidR="00B33243" w:rsidRPr="00B05579">
              <w:tab/>
            </w:r>
          </w:p>
        </w:tc>
        <w:tc>
          <w:tcPr>
            <w:tcW w:w="7017" w:type="dxa"/>
          </w:tcPr>
          <w:p w14:paraId="4114A333" w14:textId="4DBC9A47" w:rsidR="006F60D1" w:rsidRPr="00B05579" w:rsidRDefault="006F60D1" w:rsidP="00E17265">
            <w:pPr>
              <w:ind w:left="70" w:right="142"/>
              <w:jc w:val="both"/>
            </w:pPr>
            <w:r w:rsidRPr="00B05579">
              <w:rPr>
                <w:rFonts w:eastAsia="Times New Roman"/>
                <w:iCs/>
                <w:color w:val="000000" w:themeColor="text1"/>
              </w:rPr>
              <w:t xml:space="preserve">Projekts izstrādāts, pamatojoties uz </w:t>
            </w:r>
            <w:r w:rsidRPr="00B05579">
              <w:rPr>
                <w:color w:val="000000" w:themeColor="text1"/>
              </w:rPr>
              <w:t xml:space="preserve">Civilās aizsardzības un katastrofas pārvaldīšanas likuma </w:t>
            </w:r>
            <w:hyperlink r:id="rId8" w:anchor="p4" w:history="1">
              <w:r w:rsidRPr="00B05579">
                <w:rPr>
                  <w:rStyle w:val="Hyperlink"/>
                  <w:color w:val="000000" w:themeColor="text1"/>
                  <w:u w:val="none"/>
                </w:rPr>
                <w:t>4. panta</w:t>
              </w:r>
            </w:hyperlink>
            <w:r w:rsidRPr="00B05579">
              <w:rPr>
                <w:color w:val="000000" w:themeColor="text1"/>
              </w:rPr>
              <w:t xml:space="preserve"> pirmās daļas 1. punkta "e" apakšpunktu, likuma "</w:t>
            </w:r>
            <w:hyperlink r:id="rId9" w:tgtFrame="_blank" w:history="1">
              <w:r w:rsidRPr="00B05579">
                <w:rPr>
                  <w:rStyle w:val="Hyperlink"/>
                  <w:color w:val="000000" w:themeColor="text1"/>
                  <w:u w:val="none"/>
                </w:rPr>
                <w:t>Par ārkārtējo situāciju un izņēmuma stāvokli</w:t>
              </w:r>
            </w:hyperlink>
            <w:r w:rsidRPr="00B05579">
              <w:rPr>
                <w:color w:val="000000" w:themeColor="text1"/>
              </w:rPr>
              <w:t xml:space="preserve">" </w:t>
            </w:r>
            <w:hyperlink r:id="rId10" w:anchor="p4" w:tgtFrame="_blank" w:history="1">
              <w:r w:rsidRPr="00B05579">
                <w:rPr>
                  <w:rStyle w:val="Hyperlink"/>
                  <w:color w:val="000000" w:themeColor="text1"/>
                  <w:u w:val="none"/>
                </w:rPr>
                <w:t>4. pantu</w:t>
              </w:r>
            </w:hyperlink>
            <w:r w:rsidRPr="00B05579">
              <w:rPr>
                <w:color w:val="000000" w:themeColor="text1"/>
              </w:rPr>
              <w:t xml:space="preserve">, </w:t>
            </w:r>
            <w:hyperlink r:id="rId11" w:anchor="p5" w:tgtFrame="_blank" w:history="1">
              <w:r w:rsidRPr="00B05579">
                <w:rPr>
                  <w:rStyle w:val="Hyperlink"/>
                  <w:color w:val="000000" w:themeColor="text1"/>
                  <w:u w:val="none"/>
                </w:rPr>
                <w:t>5. panta</w:t>
              </w:r>
            </w:hyperlink>
            <w:r w:rsidRPr="00B05579">
              <w:rPr>
                <w:color w:val="000000" w:themeColor="text1"/>
              </w:rPr>
              <w:t xml:space="preserve"> pirmo daļu, </w:t>
            </w:r>
            <w:hyperlink r:id="rId12" w:anchor="p7" w:tgtFrame="_blank" w:history="1">
              <w:r w:rsidRPr="00B05579">
                <w:rPr>
                  <w:rStyle w:val="Hyperlink"/>
                  <w:color w:val="000000" w:themeColor="text1"/>
                  <w:u w:val="none"/>
                </w:rPr>
                <w:t>7.</w:t>
              </w:r>
            </w:hyperlink>
            <w:r w:rsidRPr="00B05579">
              <w:rPr>
                <w:color w:val="000000" w:themeColor="text1"/>
              </w:rPr>
              <w:t xml:space="preserve"> panta 1. punktu un </w:t>
            </w:r>
            <w:hyperlink r:id="rId13" w:anchor="p8" w:tgtFrame="_blank" w:history="1">
              <w:r w:rsidRPr="00B05579">
                <w:rPr>
                  <w:rStyle w:val="Hyperlink"/>
                  <w:color w:val="000000" w:themeColor="text1"/>
                  <w:u w:val="none"/>
                </w:rPr>
                <w:t>8.</w:t>
              </w:r>
            </w:hyperlink>
            <w:r w:rsidRPr="00B05579">
              <w:rPr>
                <w:color w:val="000000" w:themeColor="text1"/>
              </w:rPr>
              <w:t xml:space="preserve"> pantu, </w:t>
            </w:r>
            <w:hyperlink r:id="rId14" w:tgtFrame="_blank" w:history="1">
              <w:r w:rsidRPr="00B05579">
                <w:rPr>
                  <w:rStyle w:val="Hyperlink"/>
                  <w:color w:val="000000" w:themeColor="text1"/>
                  <w:u w:val="none"/>
                </w:rPr>
                <w:t>Epidemioloģiskās drošības likuma</w:t>
              </w:r>
            </w:hyperlink>
            <w:r w:rsidRPr="00B05579">
              <w:rPr>
                <w:color w:val="000000" w:themeColor="text1"/>
              </w:rPr>
              <w:t xml:space="preserve"> </w:t>
            </w:r>
            <w:hyperlink r:id="rId15" w:anchor="p3" w:tgtFrame="_blank" w:history="1">
              <w:r w:rsidRPr="00B05579">
                <w:rPr>
                  <w:rStyle w:val="Hyperlink"/>
                  <w:color w:val="000000" w:themeColor="text1"/>
                  <w:u w:val="none"/>
                </w:rPr>
                <w:t>3.</w:t>
              </w:r>
            </w:hyperlink>
            <w:r w:rsidR="003A34E2">
              <w:rPr>
                <w:color w:val="000000" w:themeColor="text1"/>
              </w:rPr>
              <w:t> panta otro daļu, Ministru kabineta 2021.gada 18.februāra sēdē doto uzdevumu.</w:t>
            </w:r>
          </w:p>
        </w:tc>
      </w:tr>
      <w:tr w:rsidR="00585B7B" w:rsidRPr="00B771C6" w14:paraId="6D70FDC9" w14:textId="77777777" w:rsidTr="00417517">
        <w:trPr>
          <w:trHeight w:val="562"/>
        </w:trPr>
        <w:tc>
          <w:tcPr>
            <w:tcW w:w="491" w:type="dxa"/>
          </w:tcPr>
          <w:p w14:paraId="6FD41CEB" w14:textId="77777777" w:rsidR="00585B7B" w:rsidRPr="00B771C6" w:rsidRDefault="00585B7B" w:rsidP="00BD696A">
            <w:pPr>
              <w:pStyle w:val="naiskr"/>
              <w:spacing w:before="0" w:after="0"/>
              <w:jc w:val="center"/>
            </w:pPr>
            <w:r w:rsidRPr="00B771C6">
              <w:t>2.</w:t>
            </w:r>
          </w:p>
        </w:tc>
        <w:tc>
          <w:tcPr>
            <w:tcW w:w="2268" w:type="dxa"/>
          </w:tcPr>
          <w:p w14:paraId="3766679F" w14:textId="77777777" w:rsidR="00955825" w:rsidRPr="00B771C6" w:rsidRDefault="00005A9D" w:rsidP="00916055">
            <w:pPr>
              <w:pStyle w:val="naiskr"/>
              <w:tabs>
                <w:tab w:val="left" w:pos="170"/>
              </w:tabs>
              <w:spacing w:before="0" w:after="0"/>
              <w:ind w:left="141"/>
            </w:pPr>
            <w:r w:rsidRPr="00B771C6">
              <w:t>Pašreizējā situācija un problēmas, kuru risināšanai tiesību akta projekts izstrādāts, tiesiskā regulējuma mērķis un būtība</w:t>
            </w:r>
          </w:p>
          <w:p w14:paraId="6EA2092A" w14:textId="77777777" w:rsidR="00955825" w:rsidRPr="00B771C6" w:rsidRDefault="00955825" w:rsidP="00955825"/>
          <w:p w14:paraId="59467842" w14:textId="77777777" w:rsidR="00585B7B" w:rsidRPr="00B771C6" w:rsidRDefault="00585B7B" w:rsidP="00955825">
            <w:pPr>
              <w:ind w:firstLine="720"/>
            </w:pPr>
          </w:p>
        </w:tc>
        <w:tc>
          <w:tcPr>
            <w:tcW w:w="7017" w:type="dxa"/>
          </w:tcPr>
          <w:p w14:paraId="7F805A4F" w14:textId="77777777" w:rsidR="0075049E" w:rsidRDefault="00447911" w:rsidP="00E17265">
            <w:pPr>
              <w:ind w:left="70"/>
              <w:jc w:val="both"/>
            </w:pPr>
            <w:r w:rsidRPr="00447911">
              <w:rPr>
                <w:rStyle w:val="Strong"/>
                <w:b w:val="0"/>
                <w:bCs w:val="0"/>
              </w:rPr>
              <w:t>Ministru kabinets 2021.gada 4. februārī</w:t>
            </w:r>
            <w:r>
              <w:rPr>
                <w:rStyle w:val="Strong"/>
                <w:b w:val="0"/>
                <w:bCs w:val="0"/>
                <w:i/>
                <w:iCs/>
              </w:rPr>
              <w:t xml:space="preserve"> </w:t>
            </w:r>
            <w:r w:rsidRPr="00447911">
              <w:rPr>
                <w:rStyle w:val="Strong"/>
                <w:b w:val="0"/>
                <w:bCs w:val="0"/>
              </w:rPr>
              <w:t>atbalstīja Veselības ministrijas izstrādāto</w:t>
            </w:r>
            <w:r>
              <w:rPr>
                <w:rStyle w:val="Strong"/>
                <w:b w:val="0"/>
                <w:bCs w:val="0"/>
                <w:i/>
                <w:iCs/>
              </w:rPr>
              <w:t xml:space="preserve"> </w:t>
            </w:r>
            <w:r w:rsidRPr="00447911">
              <w:rPr>
                <w:rStyle w:val="Strong"/>
                <w:b w:val="0"/>
                <w:bCs w:val="0"/>
              </w:rPr>
              <w:t>plānu</w:t>
            </w:r>
            <w:r>
              <w:rPr>
                <w:rStyle w:val="Strong"/>
                <w:b w:val="0"/>
                <w:bCs w:val="0"/>
                <w:i/>
                <w:iCs/>
              </w:rPr>
              <w:t xml:space="preserve"> </w:t>
            </w:r>
            <w:r w:rsidRPr="00447911">
              <w:rPr>
                <w:rStyle w:val="Strong"/>
                <w:b w:val="0"/>
                <w:bCs w:val="0"/>
              </w:rPr>
              <w:t>Covid-19 drošības pasākumu mazināšanai pēc tā dēvētā luksofora</w:t>
            </w:r>
            <w:r>
              <w:rPr>
                <w:rStyle w:val="Strong"/>
                <w:b w:val="0"/>
                <w:bCs w:val="0"/>
              </w:rPr>
              <w:t> </w:t>
            </w:r>
            <w:r w:rsidRPr="00447911">
              <w:rPr>
                <w:rStyle w:val="Strong"/>
                <w:b w:val="0"/>
                <w:bCs w:val="0"/>
              </w:rPr>
              <w:t>principa</w:t>
            </w:r>
            <w:r w:rsidRPr="00ED3CD6">
              <w:rPr>
                <w:rStyle w:val="Strong"/>
                <w:b w:val="0"/>
                <w:bCs w:val="0"/>
              </w:rPr>
              <w:t> </w:t>
            </w:r>
            <w:r w:rsidRPr="00590CEB">
              <w:rPr>
                <w:rStyle w:val="Strong"/>
                <w:b w:val="0"/>
                <w:bCs w:val="0"/>
              </w:rPr>
              <w:t>(</w:t>
            </w:r>
            <w:r w:rsidR="00ED3CD6" w:rsidRPr="00590CEB">
              <w:rPr>
                <w:rStyle w:val="Strong"/>
                <w:b w:val="0"/>
                <w:bCs w:val="0"/>
              </w:rPr>
              <w:t xml:space="preserve">pieejams: </w:t>
            </w:r>
            <w:hyperlink r:id="rId16" w:history="1">
              <w:r w:rsidR="00ED3CD6" w:rsidRPr="00ED3CD6">
                <w:rPr>
                  <w:rStyle w:val="Hyperlink"/>
                </w:rPr>
                <w:t>https://www.vm.gov.lv/lv/jaunums/covid-19-drosibas-pasakumus-mazinas-saskana-ar-luksofora-principu</w:t>
              </w:r>
            </w:hyperlink>
            <w:r>
              <w:t>)</w:t>
            </w:r>
            <w:r w:rsidR="00E17265">
              <w:t xml:space="preserve">. </w:t>
            </w:r>
          </w:p>
          <w:p w14:paraId="7A157CD6" w14:textId="77777777" w:rsidR="0075049E" w:rsidRDefault="0075049E" w:rsidP="00E17265">
            <w:pPr>
              <w:ind w:left="70"/>
              <w:jc w:val="both"/>
            </w:pPr>
            <w:r w:rsidRPr="009F7469">
              <w:t xml:space="preserve">Veselības ministrijas informatīvajā ziņojumā  “Par Covid-19 izplatības risku novērtējumu un uz tiem balstītu lēmumu pieņemšanu par piesardzības un drošības pasākumu ieviešanu” (turpmāk – informatīvais ziņojums) (pieejams:  </w:t>
            </w:r>
            <w:hyperlink r:id="rId17" w:history="1">
              <w:r w:rsidRPr="009F7469">
                <w:rPr>
                  <w:rStyle w:val="Hyperlink"/>
                </w:rPr>
                <w:t>http://tap.mk.gov.lv/lv/mk/tap/?pid=40497735&amp;mode=mk&amp;date=2021-02-04</w:t>
              </w:r>
            </w:hyperlink>
            <w:r w:rsidRPr="009F7469">
              <w:t>) secināts, ka saskaņā ar Slimību profilakses un kontroles centra kapacitāti, ne vairāk kā 200 gadījumu uz 100 000 iedzīvotāju jeb ne vairāk kā 270 jaunu gadījumu dienā var uzskatīt par tādu saslimstības rādītāju, kur visus gadījumus var izsekot un rūpīgi veikt epidemioloģisko izmeklēšanu. Tādēļ šis ir slieksnis, kad var sākt runāt par nelielu drošības pasākumu mazināšanu. Izglītības un zinātnes ministrijas ieskatā, ņ</w:t>
            </w:r>
            <w:r w:rsidRPr="009F7469">
              <w:rPr>
                <w:shd w:val="clear" w:color="auto" w:fill="FFFFFF"/>
              </w:rPr>
              <w:t>emot vērā saslimstības rādītājus, t.i., 14 dienu kumulatīvo gadījumu skaitu uz 100 000 iedzīvotājiem, nosakot, ka iknedēļu ir jāveic izglītības iestādes klātienē nodarbināto iknedēļas testēšana, kā arī efektīvi ievērojot epidemioloģisko drošības pasākumu</w:t>
            </w:r>
            <w:r w:rsidRPr="009F7469">
              <w:t>, var lemt par nelielu piesardzības un drošības pasākumu mazināšanu stabilizējoties epidemioloģiskajai situācijai un atjaunot klātienes mācības noteiktu klašu grupu skolēniem.</w:t>
            </w:r>
            <w:r w:rsidRPr="0075049E">
              <w:rPr>
                <w:highlight w:val="yellow"/>
              </w:rPr>
              <w:t xml:space="preserve"> </w:t>
            </w:r>
          </w:p>
          <w:p w14:paraId="25630C90" w14:textId="77777777" w:rsidR="00D0628B" w:rsidRPr="00D0628B" w:rsidRDefault="00D0628B" w:rsidP="00E17265">
            <w:pPr>
              <w:ind w:left="70"/>
              <w:jc w:val="both"/>
            </w:pPr>
            <w:r>
              <w:t xml:space="preserve">Ar </w:t>
            </w:r>
            <w:r w:rsidRPr="00FF6B4E">
              <w:t>2021.gada 8.februāri (2021.gada 5.februāra grozījumi Ministru kabineta 2020.gada 6.novembra rīkojumā Nr. 655 “Par ārkārtējās situācijas izsludinā</w:t>
            </w:r>
            <w:r w:rsidR="00C32D71">
              <w:t>ša</w:t>
            </w:r>
            <w:r w:rsidRPr="00FF6B4E">
              <w:t>nu”) ir atļautas indiv</w:t>
            </w:r>
            <w:r w:rsidR="00C32D71">
              <w:t>i</w:t>
            </w:r>
            <w:r w:rsidRPr="00FF6B4E">
              <w:t xml:space="preserve">duālas konsultācijas </w:t>
            </w:r>
            <w:r w:rsidRPr="00FF6B4E">
              <w:rPr>
                <w:shd w:val="clear" w:color="auto" w:fill="FFFFFF"/>
              </w:rPr>
              <w:t xml:space="preserve">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w:t>
            </w:r>
            <w:r w:rsidRPr="00FF6B4E">
              <w:rPr>
                <w:shd w:val="clear" w:color="auto" w:fill="FFFFFF"/>
              </w:rPr>
              <w:lastRenderedPageBreak/>
              <w:t xml:space="preserve">(pamatizglītības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w:t>
            </w:r>
          </w:p>
          <w:p w14:paraId="63E5BCAA" w14:textId="4570C69E" w:rsidR="009F7469" w:rsidRDefault="00FF6B4E" w:rsidP="007D50B3">
            <w:pPr>
              <w:ind w:left="70"/>
              <w:jc w:val="both"/>
            </w:pPr>
            <w:r>
              <w:rPr>
                <w:shd w:val="clear" w:color="auto" w:fill="FFFFFF"/>
              </w:rPr>
              <w:t>Ņ</w:t>
            </w:r>
            <w:r w:rsidR="001C3168">
              <w:rPr>
                <w:shd w:val="clear" w:color="auto" w:fill="FFFFFF"/>
              </w:rPr>
              <w:t xml:space="preserve">emot </w:t>
            </w:r>
            <w:r w:rsidR="001C3168" w:rsidRPr="00323154">
              <w:rPr>
                <w:shd w:val="clear" w:color="auto" w:fill="FFFFFF"/>
              </w:rPr>
              <w:t xml:space="preserve">vērā to, ka </w:t>
            </w:r>
            <w:r w:rsidR="00761EBD" w:rsidRPr="00323154">
              <w:rPr>
                <w:shd w:val="clear" w:color="auto" w:fill="FFFFFF"/>
              </w:rPr>
              <w:t xml:space="preserve">vismaz daļā klašu attālinātais mācību process </w:t>
            </w:r>
            <w:r w:rsidR="001C3168" w:rsidRPr="00323154">
              <w:t>visās izglītības iestādēs ilgst jau no 2020.gada 26.oktobra</w:t>
            </w:r>
            <w:r w:rsidR="00761EBD" w:rsidRPr="00323154">
              <w:t>,</w:t>
            </w:r>
            <w:r w:rsidR="001C3168" w:rsidRPr="00323154">
              <w:t xml:space="preserve"> Izglītības un zinātnes ministrija </w:t>
            </w:r>
            <w:r w:rsidR="00761EBD" w:rsidRPr="00323154">
              <w:t>uzskata</w:t>
            </w:r>
            <w:r w:rsidR="001C3168" w:rsidRPr="00323154">
              <w:t xml:space="preserve">, ka </w:t>
            </w:r>
            <w:r w:rsidR="00761EBD" w:rsidRPr="00323154">
              <w:t xml:space="preserve">izglītības iestāžu </w:t>
            </w:r>
            <w:r w:rsidR="001C3168" w:rsidRPr="00323154">
              <w:t xml:space="preserve">dibinātāji, konstatējot, ka saslimstības rādītāji attiecīgajā </w:t>
            </w:r>
            <w:r w:rsidR="00761EBD" w:rsidRPr="00323154">
              <w:t>pašvaldībā</w:t>
            </w:r>
            <w:r w:rsidR="001C3168" w:rsidRPr="00323154">
              <w:t xml:space="preserve">, kurā atrodas izglītības iestāde, </w:t>
            </w:r>
            <w:r w:rsidR="00761EBD" w:rsidRPr="00323154">
              <w:t xml:space="preserve">liecina, ka </w:t>
            </w:r>
            <w:r w:rsidR="001C3168" w:rsidRPr="00323154">
              <w:rPr>
                <w:shd w:val="clear" w:color="auto" w:fill="FFFFFF"/>
              </w:rPr>
              <w:t xml:space="preserve">uz kārtējās kalendārās nedēļas </w:t>
            </w:r>
            <w:r w:rsidR="00323154" w:rsidRPr="00323154">
              <w:rPr>
                <w:shd w:val="clear" w:color="auto" w:fill="FFFFFF"/>
              </w:rPr>
              <w:t>treš</w:t>
            </w:r>
            <w:r w:rsidR="001C3168" w:rsidRPr="00323154">
              <w:rPr>
                <w:shd w:val="clear" w:color="auto" w:fill="FFFFFF"/>
              </w:rPr>
              <w:t xml:space="preserve">dienu 14 dienu kumulatīvais </w:t>
            </w:r>
            <w:proofErr w:type="spellStart"/>
            <w:r w:rsidR="001C3168" w:rsidRPr="00323154">
              <w:rPr>
                <w:shd w:val="clear" w:color="auto" w:fill="FFFFFF"/>
              </w:rPr>
              <w:t>Covid</w:t>
            </w:r>
            <w:proofErr w:type="spellEnd"/>
            <w:r w:rsidR="001C3168" w:rsidRPr="00323154">
              <w:rPr>
                <w:shd w:val="clear" w:color="auto" w:fill="FFFFFF"/>
              </w:rPr>
              <w:t xml:space="preserve"> – 19 gadījumu skaits uz 100 000 iedzīvotāju </w:t>
            </w:r>
            <w:r w:rsidR="00BB33B9" w:rsidRPr="00323154">
              <w:t xml:space="preserve">nepārsniedz </w:t>
            </w:r>
            <w:r w:rsidR="001C3168" w:rsidRPr="00323154">
              <w:t>200, tad</w:t>
            </w:r>
            <w:r w:rsidR="00761EBD" w:rsidRPr="00323154">
              <w:t>,</w:t>
            </w:r>
            <w:r w:rsidR="001C3168" w:rsidRPr="00323154">
              <w:t xml:space="preserve"> efektīvi ievērojot </w:t>
            </w:r>
            <w:r w:rsidR="00371E9E" w:rsidRPr="00323154">
              <w:t xml:space="preserve">epidemioloģiskās </w:t>
            </w:r>
            <w:r w:rsidR="001C3168" w:rsidRPr="00323154">
              <w:t xml:space="preserve">prasības, kā arī iknedēļu testējot izglītības iestādē </w:t>
            </w:r>
            <w:r w:rsidR="00C84008" w:rsidRPr="00323154">
              <w:t xml:space="preserve">klātienē </w:t>
            </w:r>
            <w:r w:rsidR="001C3168" w:rsidRPr="00323154">
              <w:t>nodarbinātos, ir pamats lemt par pakāpenisku māc</w:t>
            </w:r>
            <w:r w:rsidR="00323154" w:rsidRPr="00323154">
              <w:t>ību procesa īstenošanu klātienē</w:t>
            </w:r>
            <w:r w:rsidR="001C3168" w:rsidRPr="00323154">
              <w:t xml:space="preserve">. Izglītības iestādes dibinātājam un izglītības iestādes vadītājam jāvērtē visu izglītojamo </w:t>
            </w:r>
            <w:proofErr w:type="spellStart"/>
            <w:r w:rsidR="001C3168" w:rsidRPr="00323154">
              <w:t>dist</w:t>
            </w:r>
            <w:r w:rsidR="00D80DC4" w:rsidRPr="00323154">
              <w:t>ancēšanā</w:t>
            </w:r>
            <w:r w:rsidR="001C3168" w:rsidRPr="00323154">
              <w:t>s</w:t>
            </w:r>
            <w:proofErr w:type="spellEnd"/>
            <w:r w:rsidR="001C3168" w:rsidRPr="00323154">
              <w:t xml:space="preserve"> iespēju </w:t>
            </w:r>
            <w:r w:rsidR="00761EBD" w:rsidRPr="00323154">
              <w:t>nodrošināšana</w:t>
            </w:r>
            <w:r w:rsidR="001C3168" w:rsidRPr="00323154">
              <w:t>.</w:t>
            </w:r>
            <w:r w:rsidR="006B1484" w:rsidRPr="00323154">
              <w:t xml:space="preserve"> </w:t>
            </w:r>
          </w:p>
          <w:p w14:paraId="128065E1" w14:textId="757BF413" w:rsidR="00CF56A8" w:rsidRDefault="00CF56A8" w:rsidP="007D50B3">
            <w:pPr>
              <w:ind w:left="70"/>
              <w:jc w:val="both"/>
            </w:pPr>
            <w:r>
              <w:t xml:space="preserve">Ievērojot minēto, 2021.gada 19.februārī tika pieņemti grozījumi rīkojumā Nr.655, paredzot nosacījumus atbilstoši reģionālajam principam īstenot klātienes mācību procesu 1.-4.klasēs, nosakot, ka </w:t>
            </w:r>
            <w:r w:rsidRPr="00CF56A8">
              <w:t>mācību procesu klātienē 1.–4.klasē var īstenot, nodrošinot epidemioloģiskās drošības prasības un veicot izglītības iestādē klātienē nodarbināto iknedēļas testēšanu, ja Slimību profilakses un kontroles centra tīmekļvietnē publicētā informācija liecina, ka kārtējās kalendāra nedēļas trešdienā 14 dienu kumulatīvais Covid-19 gadījumu skaits uz 100 000 iedzīvotāju konkrētās pašvaldības administratīvajā teritorijā, kurā atrodas izglītības iestāde, nepārsniedz 200</w:t>
            </w:r>
            <w:r>
              <w:t xml:space="preserve">. Vienlaikus ir noteikts, ka šādā gadījumā </w:t>
            </w:r>
            <w:r w:rsidRPr="00CF56A8">
              <w:t>izglītības iestādes dibinātājs iespēju robežās veic nepieciešamos epidemioloģiskās drošības pasākumus, lai nodrošinātu izglītojamiem iespēju nokļūt izglītības iestādē veselībai drošā veidā</w:t>
            </w:r>
            <w:r>
              <w:t xml:space="preserve">. Tāpat ir noteikts, ka </w:t>
            </w:r>
            <w:r w:rsidR="00F92A9C" w:rsidRPr="00F92A9C">
              <w:t>izglītības iestādes dibinātājs pieņem lēmumu par mācību procesa īstenošanu klātienē konkrētajā izglītības iestādē attiecīgajā kalendāra nedēļā un par to informē izglītības iestādes padomi, izglītības iestādes izglītojamos un viņu likumiskos pārstāvjus, kā arī Izglītības un zinātnes ministriju. Mācību procesa īstenošanu klātienē uzsāk ar nākamās kalendāra nedēļas pirmdienu pēc attiecīgā lēmuma pieņemšanas</w:t>
            </w:r>
            <w:r w:rsidR="00F92A9C">
              <w:t>.</w:t>
            </w:r>
            <w:r w:rsidR="004B52FC">
              <w:t xml:space="preserve"> </w:t>
            </w:r>
            <w:r w:rsidR="004B52FC" w:rsidRPr="00CB20B8">
              <w:t xml:space="preserve"> Vienlaikus ir nodrošināmas epidemioloģiskās drošības prasības un jāveic izglītības iestādē klātienē nodarbināto iknedēļas testēšana</w:t>
            </w:r>
            <w:r w:rsidR="004B52FC">
              <w:t>.</w:t>
            </w:r>
            <w:r w:rsidR="00600A83">
              <w:t xml:space="preserve"> </w:t>
            </w:r>
          </w:p>
          <w:p w14:paraId="299AF69E" w14:textId="3332FA88" w:rsidR="007E2BFA" w:rsidRDefault="007E2BFA" w:rsidP="007E2BFA">
            <w:pPr>
              <w:ind w:left="70"/>
              <w:jc w:val="both"/>
              <w:rPr>
                <w:shd w:val="clear" w:color="auto" w:fill="FFFFFF"/>
              </w:rPr>
            </w:pPr>
            <w:r>
              <w:rPr>
                <w:shd w:val="clear" w:color="auto" w:fill="FFFFFF"/>
              </w:rPr>
              <w:t xml:space="preserve">Tomēr vērtējot saslimstības rādītājus ir jāņem vērā arī citi faktori, kas ietekmē Covid-19 izplatības riskus, piemēram, jāņem vērā, ka uzliesmojums vienā kolektīvā var būtiski ietekmēt saslimstības rādītāju kopumā nelielā administratīvajā teritorijā, tajā pat laikā tas objektīvi nebūs saistīts  ar būtisku Covid-19 izplatības risku pašvaldībā kopumā. vai arī saslimstības rādītājs zem 200 ar strauju saslimstības pieauguma tendenci. Savukārt, ja konkrētā teritorijā ir strauja saslimstības pieauguma tendence vai arī situācijas uzlabošanās nav stabila, saslimstības rādītājs zem 200 neliecinās, ka Covid-19 izplatības riski ir pietiekami zemi, lai droši varētu atsākt klātienes mācības. </w:t>
            </w:r>
            <w:r w:rsidR="004B52FC">
              <w:rPr>
                <w:shd w:val="clear" w:color="auto" w:fill="FFFFFF"/>
              </w:rPr>
              <w:t xml:space="preserve"> </w:t>
            </w:r>
            <w:r w:rsidR="004B52FC" w:rsidRPr="00CB20B8">
              <w:t xml:space="preserve"> </w:t>
            </w:r>
          </w:p>
          <w:p w14:paraId="38F3DC79" w14:textId="752E02D8" w:rsidR="007E2BFA" w:rsidRDefault="007E2BFA" w:rsidP="007E2BFA">
            <w:pPr>
              <w:ind w:left="70"/>
              <w:jc w:val="both"/>
              <w:rPr>
                <w:shd w:val="clear" w:color="auto" w:fill="FFFFFF"/>
              </w:rPr>
            </w:pPr>
            <w:r>
              <w:rPr>
                <w:shd w:val="clear" w:color="auto" w:fill="FFFFFF"/>
              </w:rPr>
              <w:t xml:space="preserve">Tādēļ lēmumu par izglītības procesa klātienē atsākšanu ir jābalsta uz Slimību profilakses un kontroles centra sniegto informāciju, kas pamatota uz datu analīzi un epidemioloģisko risku novērtējumu. </w:t>
            </w:r>
            <w:r>
              <w:rPr>
                <w:shd w:val="clear" w:color="auto" w:fill="FFFFFF"/>
              </w:rPr>
              <w:lastRenderedPageBreak/>
              <w:t>Informāciju, par novadiem vai pilsētām, kur Covid-19 izplatības riski ir pietiekami zemi, lai atsāktu mācības klātienē Slimību profilakses un kontroles centrs apkopos katru nedēļu trešdienās līdz darba dienas beigām un ceturtdienās publicēs of</w:t>
            </w:r>
            <w:r w:rsidR="007C17B1">
              <w:rPr>
                <w:shd w:val="clear" w:color="auto" w:fill="FFFFFF"/>
              </w:rPr>
              <w:t>iciālajā laikrakstā “Latvijas Vē</w:t>
            </w:r>
            <w:r>
              <w:rPr>
                <w:shd w:val="clear" w:color="auto" w:fill="FFFFFF"/>
              </w:rPr>
              <w:t>stnesis”.</w:t>
            </w:r>
          </w:p>
          <w:p w14:paraId="180438D7" w14:textId="3FE6BFC5" w:rsidR="003532EB" w:rsidRPr="003532EB" w:rsidRDefault="003532EB" w:rsidP="003532EB">
            <w:pPr>
              <w:jc w:val="both"/>
            </w:pPr>
            <w:r w:rsidRPr="003532EB">
              <w:t>Situāciju izglītības procesa atļaušanai klātienē vērtē pēc šādiem epidemioloģiskās drošības kritērijiem:</w:t>
            </w:r>
          </w:p>
          <w:p w14:paraId="75054D18" w14:textId="77777777" w:rsidR="003532EB" w:rsidRPr="003532EB" w:rsidRDefault="003532EB" w:rsidP="003532EB">
            <w:pPr>
              <w:pStyle w:val="ListParagraph"/>
              <w:widowControl w:val="0"/>
              <w:numPr>
                <w:ilvl w:val="0"/>
                <w:numId w:val="50"/>
              </w:numPr>
              <w:ind w:left="638" w:hanging="283"/>
              <w:jc w:val="both"/>
            </w:pPr>
            <w:r w:rsidRPr="003532EB">
              <w:t>kopējā saslimstība novadā nepārsniedz 200 gadījumus uz 100 000 iedzīvotāju, vienlaikus ņemot vērā, lai nav vērojams straujš saslimstības pieaugums, kaut arī minētais rādītājs ir mazāks;</w:t>
            </w:r>
          </w:p>
          <w:p w14:paraId="676B8C60" w14:textId="77777777" w:rsidR="003532EB" w:rsidRPr="003532EB" w:rsidRDefault="003532EB" w:rsidP="003532EB">
            <w:pPr>
              <w:pStyle w:val="ListParagraph"/>
              <w:widowControl w:val="0"/>
              <w:numPr>
                <w:ilvl w:val="0"/>
                <w:numId w:val="50"/>
              </w:numPr>
              <w:ind w:left="638" w:hanging="283"/>
              <w:jc w:val="both"/>
            </w:pPr>
            <w:r w:rsidRPr="003532EB">
              <w:t>nav tendences saslimstības pieaugumam pašvaldībā</w:t>
            </w:r>
          </w:p>
          <w:p w14:paraId="23F5260E" w14:textId="77777777" w:rsidR="003532EB" w:rsidRPr="003532EB" w:rsidRDefault="003532EB" w:rsidP="003532EB">
            <w:pPr>
              <w:pStyle w:val="ListParagraph"/>
              <w:widowControl w:val="0"/>
              <w:numPr>
                <w:ilvl w:val="0"/>
                <w:numId w:val="50"/>
              </w:numPr>
              <w:ind w:left="638" w:hanging="283"/>
              <w:jc w:val="both"/>
            </w:pPr>
            <w:r w:rsidRPr="003532EB">
              <w:t>pašvaldībā kopumā iedzīvotājiem ir veikts pietiekams testēšanas apjoms lai nodrošinātu saslimstības datu objektivitāti;</w:t>
            </w:r>
          </w:p>
          <w:p w14:paraId="0EC19F23" w14:textId="77777777" w:rsidR="003532EB" w:rsidRPr="003532EB" w:rsidRDefault="003532EB" w:rsidP="003532EB">
            <w:pPr>
              <w:ind w:left="638" w:hanging="283"/>
              <w:jc w:val="both"/>
            </w:pPr>
            <w:r w:rsidRPr="003532EB">
              <w:t>4) jauno Covid-19 izraisītāja paveidu klātbūtne pašvaldības teritorijā;</w:t>
            </w:r>
          </w:p>
          <w:p w14:paraId="3502B019" w14:textId="77777777" w:rsidR="003532EB" w:rsidRPr="003532EB" w:rsidRDefault="003532EB" w:rsidP="003532EB">
            <w:pPr>
              <w:ind w:left="638" w:hanging="283"/>
              <w:jc w:val="both"/>
            </w:pPr>
            <w:r w:rsidRPr="003532EB">
              <w:t>5) vai saslimstības rādītāju pašvaldībā neietekmē lokalizēts Covid-19 uzliesmojums slēgtā kolektīvā.</w:t>
            </w:r>
          </w:p>
          <w:p w14:paraId="432A7344" w14:textId="77777777" w:rsidR="003532EB" w:rsidRPr="003532EB" w:rsidRDefault="003532EB" w:rsidP="003532EB">
            <w:pPr>
              <w:jc w:val="both"/>
            </w:pPr>
            <w:r w:rsidRPr="003532EB">
              <w:t xml:space="preserve">Visi minētie aspekti tiek ņemti vērā, lai izvērtētu Covid-19 izplatības riskus teritorijā un secīgi vai pašvaldība var organizēt izglītības iestāžu darbu klātienē. </w:t>
            </w:r>
            <w:bookmarkStart w:id="4" w:name="_GoBack"/>
            <w:bookmarkEnd w:id="4"/>
          </w:p>
          <w:p w14:paraId="3B89295A" w14:textId="4E94DCC8" w:rsidR="003532EB" w:rsidRPr="003532EB" w:rsidRDefault="003532EB" w:rsidP="003532EB">
            <w:pPr>
              <w:ind w:left="70"/>
              <w:jc w:val="both"/>
              <w:rPr>
                <w:shd w:val="clear" w:color="auto" w:fill="FFFFFF"/>
              </w:rPr>
            </w:pPr>
            <w:r w:rsidRPr="003532EB">
              <w:t xml:space="preserve">Ja izglītības iestāžu darbs tiek organizēts klātienē, taču tiek konstatēts straujš </w:t>
            </w:r>
            <w:bookmarkStart w:id="5" w:name="_Hlk64890556"/>
            <w:r w:rsidRPr="003532EB">
              <w:t>infekcijas izplatības pieaugums</w:t>
            </w:r>
            <w:bookmarkEnd w:id="5"/>
            <w:r w:rsidRPr="003532EB">
              <w:t>, vai arī strauja infekcijas izplatības pieauguma risks, saskaņā ar Epidemioloģiskās drošības likumu, pēc Slimību profilakses un kontroles centra ieteikuma pašvaldība pieņem lēmumu par karantīnas pasākumu noteikšanu pašvaldības izglītības iestādēs un izglītības procesa apturēšanu klātienē.</w:t>
            </w:r>
          </w:p>
          <w:p w14:paraId="78159C2C" w14:textId="1ABBC514" w:rsidR="00C32F0F" w:rsidRPr="00C32F0F" w:rsidRDefault="00C32F0F" w:rsidP="00C32F0F">
            <w:pPr>
              <w:ind w:left="71"/>
              <w:jc w:val="both"/>
              <w:rPr>
                <w:rFonts w:eastAsia="Times New Roman"/>
                <w:bCs/>
                <w:lang w:eastAsia="en-US"/>
              </w:rPr>
            </w:pPr>
            <w:r w:rsidRPr="00C32F0F">
              <w:rPr>
                <w:rFonts w:eastAsia="Times New Roman"/>
                <w:bCs/>
                <w:lang w:eastAsia="en-US"/>
              </w:rPr>
              <w:t>Ministru kabineta 2012.gada 3.aprīļ</w:t>
            </w:r>
            <w:r w:rsidR="00A75DAD">
              <w:rPr>
                <w:rFonts w:eastAsia="Times New Roman"/>
                <w:bCs/>
                <w:lang w:eastAsia="en-US"/>
              </w:rPr>
              <w:t>a</w:t>
            </w:r>
            <w:r w:rsidRPr="00C32F0F">
              <w:rPr>
                <w:rFonts w:eastAsia="Times New Roman"/>
                <w:bCs/>
                <w:lang w:eastAsia="en-US"/>
              </w:rPr>
              <w:t xml:space="preserve"> noteikumu Nr.241</w:t>
            </w:r>
            <w:r w:rsidRPr="00C32F0F">
              <w:rPr>
                <w:rFonts w:eastAsia="Times New Roman"/>
                <w:lang w:eastAsia="en-US"/>
              </w:rPr>
              <w:t xml:space="preserve"> “</w:t>
            </w:r>
            <w:r w:rsidRPr="00C32F0F">
              <w:rPr>
                <w:rFonts w:eastAsia="Times New Roman"/>
                <w:bCs/>
                <w:lang w:eastAsia="en-US"/>
              </w:rPr>
              <w:t xml:space="preserve">Slimību profilakses un kontroles centra nolikums” 2.punktā ir noteikts, ka Slimību profilakses un kontroles centra </w:t>
            </w:r>
            <w:r w:rsidRPr="00C32F0F">
              <w:rPr>
                <w:shd w:val="clear" w:color="auto" w:fill="FFFFFF"/>
              </w:rPr>
              <w:t xml:space="preserve">mērķis ir īstenot valstī sabiedrības veselības politiku epidemioloģiskās drošības un slimību profilakses </w:t>
            </w:r>
            <w:proofErr w:type="spellStart"/>
            <w:r w:rsidRPr="00C32F0F">
              <w:rPr>
                <w:shd w:val="clear" w:color="auto" w:fill="FFFFFF"/>
              </w:rPr>
              <w:t>apakšjomās</w:t>
            </w:r>
            <w:proofErr w:type="spellEnd"/>
            <w:r w:rsidRPr="00C32F0F">
              <w:rPr>
                <w:shd w:val="clear" w:color="auto" w:fill="FFFFFF"/>
              </w:rPr>
              <w:t xml:space="preserve"> un veselības aprūpes politiku veselības aprūpes kvalitātes </w:t>
            </w:r>
            <w:proofErr w:type="spellStart"/>
            <w:r w:rsidRPr="00C32F0F">
              <w:rPr>
                <w:shd w:val="clear" w:color="auto" w:fill="FFFFFF"/>
              </w:rPr>
              <w:t>apakšjomā</w:t>
            </w:r>
            <w:proofErr w:type="spellEnd"/>
            <w:r w:rsidRPr="00C32F0F">
              <w:rPr>
                <w:shd w:val="clear" w:color="auto" w:fill="FFFFFF"/>
              </w:rPr>
              <w:t>, kā arī nodrošināt veselības veicināšanas politikas īstenošanu un koordināciju.</w:t>
            </w:r>
          </w:p>
          <w:p w14:paraId="701541F0" w14:textId="77777777" w:rsidR="007D50B3" w:rsidRPr="007D50B3" w:rsidRDefault="007D50B3" w:rsidP="007D50B3">
            <w:pPr>
              <w:ind w:left="70"/>
              <w:jc w:val="both"/>
              <w:rPr>
                <w:shd w:val="clear" w:color="auto" w:fill="FFFFFF"/>
              </w:rPr>
            </w:pPr>
            <w:r w:rsidRPr="007D50B3">
              <w:rPr>
                <w:bCs/>
                <w:shd w:val="clear" w:color="auto" w:fill="FFFFFF"/>
              </w:rPr>
              <w:t>Oficiālo publikāciju un tiesiskās informācijas likuma 2.panta otrajā daļā ir noteikts, ka o</w:t>
            </w:r>
            <w:r w:rsidRPr="007D50B3">
              <w:rPr>
                <w:shd w:val="clear" w:color="auto" w:fill="FFFFFF"/>
              </w:rPr>
              <w:t>ficiālā publikācija ir publiski ticama un saistoša. Neviens nevar aizbildināties ar oficiālajā izdevumā publicēto tiesību aktu vai oficiālo paziņojumu nezināšanu. Šā likuma 3.panta pirmajā daļā ir noteikts, ka o</w:t>
            </w:r>
            <w:r w:rsidRPr="007D50B3">
              <w:rPr>
                <w:rFonts w:eastAsia="Times New Roman"/>
                <w:lang w:eastAsia="en-US"/>
              </w:rPr>
              <w:t>ficiālajā izdevumā publicē ārējos normatīvos aktus, kā arī citus tiesību aktus un oficiālos paziņojumus, ja to publicēšanu šajā izdevumā paredz ārējie normatīvie akti. </w:t>
            </w:r>
          </w:p>
          <w:p w14:paraId="39E718C4" w14:textId="71ADFBD4" w:rsidR="003A34E2" w:rsidRPr="003A34E2" w:rsidRDefault="007D50B3" w:rsidP="003A34E2">
            <w:pPr>
              <w:ind w:left="70"/>
              <w:jc w:val="both"/>
            </w:pPr>
            <w:r>
              <w:rPr>
                <w:shd w:val="clear" w:color="auto" w:fill="FFFFFF"/>
              </w:rPr>
              <w:t>Lai nodrošinātu, ka</w:t>
            </w:r>
            <w:r w:rsidRPr="0075049E">
              <w:rPr>
                <w:shd w:val="clear" w:color="auto" w:fill="FFFFFF"/>
              </w:rPr>
              <w:t xml:space="preserve"> Slimību</w:t>
            </w:r>
            <w:r>
              <w:rPr>
                <w:shd w:val="clear" w:color="auto" w:fill="FFFFFF"/>
              </w:rPr>
              <w:t xml:space="preserve"> profilakses un kontroles centra </w:t>
            </w:r>
            <w:r w:rsidR="003A34E2">
              <w:rPr>
                <w:shd w:val="clear" w:color="auto" w:fill="FFFFFF"/>
              </w:rPr>
              <w:t xml:space="preserve">publicētā informācija  kļūst publiski ticami un saistoši Latvijas iedzīvotājiem,  tiek noteikts, ka </w:t>
            </w:r>
            <w:r w:rsidR="003A34E2" w:rsidRPr="0075049E">
              <w:rPr>
                <w:shd w:val="clear" w:color="auto" w:fill="FFFFFF"/>
              </w:rPr>
              <w:t>Slimīb</w:t>
            </w:r>
            <w:r w:rsidR="003A34E2">
              <w:rPr>
                <w:shd w:val="clear" w:color="auto" w:fill="FFFFFF"/>
              </w:rPr>
              <w:t>u profilakses un kontroles centrs</w:t>
            </w:r>
            <w:r w:rsidR="003A34E2" w:rsidRPr="0075049E">
              <w:rPr>
                <w:shd w:val="clear" w:color="auto" w:fill="FFFFFF"/>
              </w:rPr>
              <w:t xml:space="preserve"> oficiālajā izdevumā “Latvijas Vēstnesis</w:t>
            </w:r>
            <w:r w:rsidR="003A34E2">
              <w:rPr>
                <w:shd w:val="clear" w:color="auto" w:fill="FFFFFF"/>
              </w:rPr>
              <w:t>” publicē</w:t>
            </w:r>
            <w:r w:rsidR="003A34E2" w:rsidRPr="003A34E2">
              <w:t xml:space="preserve"> to pilsētu vai novadu sarakstu, kur, atbilstoši Slimību profilakses un kontroles centrs tīmekļvietnē trešdienā publicētajai informācijai</w:t>
            </w:r>
            <w:r w:rsidR="003A34E2">
              <w:t xml:space="preserve">, </w:t>
            </w:r>
            <w:r w:rsidR="003A34E2" w:rsidRPr="003A34E2">
              <w:t>14 dienu kumulatīvās saslimstības rādītājs atbilst tādam līmenim, lai atsāktu klātienes mācības 1.-4. klasē.</w:t>
            </w:r>
          </w:p>
          <w:p w14:paraId="7A8F7B10" w14:textId="39A6E83F" w:rsidR="007D50B3" w:rsidRPr="00B771C6" w:rsidRDefault="007D50B3" w:rsidP="003A34E2">
            <w:pPr>
              <w:jc w:val="both"/>
            </w:pPr>
          </w:p>
        </w:tc>
      </w:tr>
      <w:tr w:rsidR="00585B7B" w:rsidRPr="00B771C6" w14:paraId="666900AB" w14:textId="77777777" w:rsidTr="00417517">
        <w:trPr>
          <w:trHeight w:val="476"/>
        </w:trPr>
        <w:tc>
          <w:tcPr>
            <w:tcW w:w="491" w:type="dxa"/>
            <w:tcBorders>
              <w:bottom w:val="single" w:sz="4" w:space="0" w:color="auto"/>
            </w:tcBorders>
          </w:tcPr>
          <w:p w14:paraId="22C4F44B" w14:textId="1068A61A" w:rsidR="00585B7B" w:rsidRPr="00B771C6" w:rsidRDefault="00005A9D" w:rsidP="00BD696A">
            <w:pPr>
              <w:pStyle w:val="naiskr"/>
              <w:spacing w:before="0" w:after="0"/>
              <w:jc w:val="center"/>
            </w:pPr>
            <w:r w:rsidRPr="00B771C6">
              <w:lastRenderedPageBreak/>
              <w:t>3.</w:t>
            </w:r>
          </w:p>
        </w:tc>
        <w:tc>
          <w:tcPr>
            <w:tcW w:w="2268" w:type="dxa"/>
            <w:tcBorders>
              <w:bottom w:val="single" w:sz="4" w:space="0" w:color="auto"/>
            </w:tcBorders>
          </w:tcPr>
          <w:p w14:paraId="78DCA6DA" w14:textId="77777777" w:rsidR="00585B7B" w:rsidRPr="00B771C6" w:rsidRDefault="00943E1D" w:rsidP="00916055">
            <w:pPr>
              <w:pStyle w:val="naiskr"/>
              <w:spacing w:before="0" w:after="0"/>
              <w:ind w:left="141"/>
            </w:pPr>
            <w:r w:rsidRPr="00B771C6">
              <w:t>Projekta izstrādē iesaistītās institūcijas un publiskas personas kapitālsabiedrības</w:t>
            </w:r>
          </w:p>
        </w:tc>
        <w:tc>
          <w:tcPr>
            <w:tcW w:w="7017" w:type="dxa"/>
            <w:tcBorders>
              <w:bottom w:val="single" w:sz="4" w:space="0" w:color="auto"/>
            </w:tcBorders>
          </w:tcPr>
          <w:p w14:paraId="43F9EF95" w14:textId="5125B55E" w:rsidR="00643E6C" w:rsidRPr="00B771C6" w:rsidRDefault="006C652D" w:rsidP="00382185">
            <w:pPr>
              <w:ind w:left="82" w:right="141"/>
              <w:jc w:val="both"/>
            </w:pPr>
            <w:r w:rsidRPr="00B771C6">
              <w:t>P</w:t>
            </w:r>
            <w:r w:rsidR="00204842" w:rsidRPr="00B771C6">
              <w:t>rojek</w:t>
            </w:r>
            <w:r w:rsidR="00F857D1" w:rsidRPr="00B771C6">
              <w:t>t</w:t>
            </w:r>
            <w:r w:rsidR="00204842" w:rsidRPr="00B771C6">
              <w:t xml:space="preserve">u izstrādāja </w:t>
            </w:r>
            <w:r w:rsidR="00371E9E">
              <w:t xml:space="preserve">Izglītības un zinātnes </w:t>
            </w:r>
            <w:r w:rsidR="00B1390A" w:rsidRPr="00B771C6">
              <w:t>m</w:t>
            </w:r>
            <w:r w:rsidR="00204842" w:rsidRPr="00B771C6">
              <w:t>inistrija</w:t>
            </w:r>
            <w:r w:rsidR="00F218F2">
              <w:t xml:space="preserve"> sadarbībā ar</w:t>
            </w:r>
            <w:r w:rsidR="00210EB3">
              <w:t xml:space="preserve"> Veselības ministriju un</w:t>
            </w:r>
            <w:r w:rsidR="00F218F2">
              <w:t xml:space="preserve"> Slimības </w:t>
            </w:r>
            <w:r w:rsidR="00041B1C">
              <w:t xml:space="preserve">profilakses </w:t>
            </w:r>
            <w:r w:rsidR="00F218F2">
              <w:t xml:space="preserve"> un kontroles </w:t>
            </w:r>
            <w:r w:rsidR="00041B1C">
              <w:t>centru</w:t>
            </w:r>
            <w:r w:rsidR="00F218F2">
              <w:t>.</w:t>
            </w:r>
          </w:p>
        </w:tc>
      </w:tr>
      <w:tr w:rsidR="00585B7B" w:rsidRPr="00B771C6" w14:paraId="3BEE83B1" w14:textId="77777777" w:rsidTr="00417517">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B771C6" w:rsidRDefault="00005A9D" w:rsidP="00BD696A">
            <w:pPr>
              <w:pStyle w:val="naiskr"/>
              <w:spacing w:before="0" w:after="0"/>
              <w:jc w:val="center"/>
            </w:pPr>
            <w:r w:rsidRPr="00B771C6">
              <w:t>4</w:t>
            </w:r>
            <w:r w:rsidR="00585B7B" w:rsidRPr="00B771C6">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B771C6" w:rsidRDefault="00585B7B" w:rsidP="00916055">
            <w:pPr>
              <w:pStyle w:val="naiskr"/>
              <w:spacing w:before="0" w:after="0"/>
              <w:ind w:left="141"/>
            </w:pPr>
            <w:r w:rsidRPr="00B771C6">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77777777" w:rsidR="002D5B95" w:rsidRPr="00B771C6" w:rsidRDefault="006C652D" w:rsidP="00B974F8">
            <w:pPr>
              <w:ind w:left="114" w:right="127"/>
              <w:jc w:val="both"/>
            </w:pPr>
            <w:r w:rsidRPr="00B771C6">
              <w:t>P</w:t>
            </w:r>
            <w:r w:rsidR="0052685D" w:rsidRPr="00B771C6">
              <w:t>rojekts tiešā veidā attiecas uz</w:t>
            </w:r>
            <w:r w:rsidR="000F14D1" w:rsidRPr="00B771C6">
              <w:t xml:space="preserve"> izglītības un zinātnes politiku </w:t>
            </w:r>
            <w:r w:rsidR="00A75DAD">
              <w:t>(vispārējās izglītības sistēma) un vesel</w:t>
            </w:r>
            <w:r w:rsidR="004928DD">
              <w:t>ības politiku.</w:t>
            </w:r>
          </w:p>
        </w:tc>
      </w:tr>
    </w:tbl>
    <w:p w14:paraId="483EEEF9" w14:textId="77777777" w:rsidR="00965F71" w:rsidRPr="00B771C6" w:rsidRDefault="00965F71">
      <w:pPr>
        <w:rPr>
          <w:b/>
          <w:bCs/>
        </w:rPr>
      </w:pPr>
    </w:p>
    <w:tbl>
      <w:tblPr>
        <w:tblW w:w="9782"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F857D1" w14:paraId="2F9B160F" w14:textId="77777777" w:rsidTr="00F857D1">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77777777" w:rsidR="00F857D1" w:rsidRPr="00F857D1" w:rsidRDefault="00F857D1">
            <w:pPr>
              <w:spacing w:line="256" w:lineRule="auto"/>
              <w:jc w:val="center"/>
              <w:rPr>
                <w:rFonts w:eastAsia="Times New Roman"/>
                <w:bCs/>
                <w:noProof/>
              </w:rPr>
            </w:pPr>
            <w:r w:rsidRPr="00F857D1">
              <w:rPr>
                <w:rFonts w:eastAsia="Times New Roman"/>
                <w:b/>
                <w:bCs/>
                <w:noProof/>
              </w:rPr>
              <w:lastRenderedPageBreak/>
              <w:t>II. Tiesību akta projekta ietekme uz sabiedrību, tautsaimniecības attīstību un administratīvo slogu</w:t>
            </w:r>
          </w:p>
        </w:tc>
      </w:tr>
      <w:tr w:rsidR="00F857D1" w:rsidRPr="00F857D1" w14:paraId="10AA59BF" w14:textId="77777777" w:rsidTr="00F857D1">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F857D1" w:rsidRDefault="00F857D1">
            <w:pPr>
              <w:spacing w:line="256" w:lineRule="auto"/>
              <w:rPr>
                <w:rFonts w:eastAsia="Times New Roman"/>
                <w:bCs/>
                <w:noProof/>
              </w:rPr>
            </w:pPr>
            <w:r w:rsidRPr="00F857D1">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F857D1" w:rsidRDefault="00F857D1">
            <w:pPr>
              <w:spacing w:line="256" w:lineRule="auto"/>
              <w:rPr>
                <w:rFonts w:eastAsia="Times New Roman"/>
                <w:bCs/>
                <w:noProof/>
              </w:rPr>
            </w:pPr>
            <w:r w:rsidRPr="00F857D1">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4812B4AE" w14:textId="77777777" w:rsidR="006C652D" w:rsidRPr="00F857D1" w:rsidRDefault="00F857D1" w:rsidP="004928DD">
            <w:pPr>
              <w:spacing w:line="256" w:lineRule="auto"/>
              <w:ind w:right="201"/>
              <w:jc w:val="both"/>
              <w:rPr>
                <w:bCs/>
                <w:noProof/>
              </w:rPr>
            </w:pPr>
            <w:r w:rsidRPr="00F857D1">
              <w:rPr>
                <w:bCs/>
                <w:noProof/>
              </w:rPr>
              <w:t xml:space="preserve">Sabiedrība kopumā, </w:t>
            </w:r>
            <w:r w:rsidR="006C652D">
              <w:rPr>
                <w:bCs/>
                <w:noProof/>
              </w:rPr>
              <w:t xml:space="preserve">tostarp </w:t>
            </w:r>
            <w:r w:rsidR="0037485C">
              <w:t>izglītības iestādes, kas īsteno</w:t>
            </w:r>
            <w:r w:rsidR="00ED1F30">
              <w:t xml:space="preserve"> </w:t>
            </w:r>
            <w:r w:rsidR="0037485C">
              <w:t>pamatizglītības izglītības programmas</w:t>
            </w:r>
            <w:r w:rsidR="00B974F8">
              <w:t xml:space="preserve">, </w:t>
            </w:r>
            <w:r w:rsidR="0037485C">
              <w:t>šo izglītības iestāžu dibinātāji,</w:t>
            </w:r>
            <w:r w:rsidR="00371E9E">
              <w:t xml:space="preserve"> </w:t>
            </w:r>
            <w:r w:rsidR="00B974F8">
              <w:t>pedagogi,</w:t>
            </w:r>
            <w:r w:rsidR="00371E9E">
              <w:t xml:space="preserve"> tehniskais personāls,</w:t>
            </w:r>
            <w:r w:rsidR="006C652D">
              <w:t xml:space="preserve"> </w:t>
            </w:r>
            <w:r w:rsidR="006C652D" w:rsidRPr="00B1390A">
              <w:t>izglītojam</w:t>
            </w:r>
            <w:r w:rsidR="00B974F8">
              <w:t>ie, vecāki</w:t>
            </w:r>
            <w:r w:rsidR="006C652D">
              <w:t>.</w:t>
            </w:r>
          </w:p>
        </w:tc>
      </w:tr>
      <w:tr w:rsidR="00F857D1" w:rsidRPr="00F857D1" w14:paraId="23012BFD"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F857D1" w:rsidRDefault="00F857D1">
            <w:pPr>
              <w:spacing w:line="256" w:lineRule="auto"/>
              <w:rPr>
                <w:rFonts w:eastAsia="Times New Roman"/>
                <w:bCs/>
                <w:noProof/>
              </w:rPr>
            </w:pPr>
            <w:r w:rsidRPr="00F857D1">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F857D1" w:rsidRDefault="00F857D1">
            <w:pPr>
              <w:spacing w:line="256" w:lineRule="auto"/>
              <w:rPr>
                <w:rFonts w:eastAsia="Times New Roman"/>
                <w:bCs/>
                <w:noProof/>
              </w:rPr>
            </w:pPr>
            <w:r w:rsidRPr="00F857D1">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211E5074" w14:textId="77777777" w:rsidR="00F857D1" w:rsidRPr="00F857D1" w:rsidRDefault="00F857D1" w:rsidP="002B6F28">
            <w:pPr>
              <w:pStyle w:val="BodyText"/>
              <w:spacing w:line="256" w:lineRule="auto"/>
              <w:ind w:right="201"/>
              <w:contextualSpacing/>
              <w:jc w:val="both"/>
              <w:rPr>
                <w:bCs/>
                <w:noProof/>
                <w:lang w:eastAsia="en-US"/>
              </w:rPr>
            </w:pPr>
            <w:r w:rsidRPr="00F857D1">
              <w:rPr>
                <w:noProof/>
                <w:lang w:eastAsia="en-US"/>
              </w:rPr>
              <w:t>Covid – 19 infekcijas izplatību šobrīd nav iespējams prognozēt, tādēļ n</w:t>
            </w:r>
            <w:r w:rsidR="00B974F8">
              <w:rPr>
                <w:noProof/>
                <w:lang w:eastAsia="en-US"/>
              </w:rPr>
              <w:t>av iespējams prognozēt</w:t>
            </w:r>
            <w:r w:rsidRPr="00F857D1">
              <w:rPr>
                <w:noProof/>
                <w:lang w:eastAsia="en-US"/>
              </w:rPr>
              <w:t xml:space="preserve"> projekta ietekmi uz administratīvo slogu.</w:t>
            </w:r>
          </w:p>
        </w:tc>
      </w:tr>
      <w:tr w:rsidR="00F857D1" w:rsidRPr="00F857D1" w14:paraId="3093D8DF"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F857D1" w:rsidRDefault="00F857D1">
            <w:pPr>
              <w:spacing w:line="256" w:lineRule="auto"/>
              <w:rPr>
                <w:rFonts w:eastAsia="Times New Roman"/>
                <w:bCs/>
                <w:noProof/>
              </w:rPr>
            </w:pPr>
            <w:r w:rsidRPr="00F857D1">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F857D1" w:rsidRDefault="00F857D1">
            <w:pPr>
              <w:spacing w:line="256" w:lineRule="auto"/>
              <w:rPr>
                <w:rFonts w:eastAsia="Times New Roman"/>
                <w:bCs/>
                <w:noProof/>
              </w:rPr>
            </w:pPr>
            <w:r w:rsidRPr="00F857D1">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F857D1" w:rsidRDefault="00A70F70">
            <w:pPr>
              <w:pStyle w:val="BodyText"/>
              <w:spacing w:line="256" w:lineRule="auto"/>
              <w:ind w:right="201"/>
              <w:contextualSpacing/>
              <w:rPr>
                <w:bCs/>
                <w:noProof/>
                <w:lang w:eastAsia="en-US"/>
              </w:rPr>
            </w:pPr>
            <w:r>
              <w:rPr>
                <w:bCs/>
                <w:noProof/>
                <w:lang w:eastAsia="en-US"/>
              </w:rPr>
              <w:t>P</w:t>
            </w:r>
            <w:r w:rsidR="00F857D1" w:rsidRPr="00F857D1">
              <w:rPr>
                <w:bCs/>
                <w:noProof/>
                <w:lang w:eastAsia="en-US"/>
              </w:rPr>
              <w:t>rojekts šo jomu neskar.</w:t>
            </w:r>
          </w:p>
        </w:tc>
      </w:tr>
      <w:tr w:rsidR="00F857D1" w:rsidRPr="00F857D1" w14:paraId="5100B6FE" w14:textId="77777777" w:rsidTr="00F857D1">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F857D1" w:rsidRDefault="00F857D1">
            <w:pPr>
              <w:spacing w:line="256" w:lineRule="auto"/>
              <w:rPr>
                <w:rFonts w:eastAsia="Times New Roman"/>
                <w:bCs/>
                <w:noProof/>
              </w:rPr>
            </w:pPr>
            <w:r w:rsidRPr="00F857D1">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F857D1" w:rsidRDefault="00F857D1">
            <w:pPr>
              <w:spacing w:line="256" w:lineRule="auto"/>
              <w:rPr>
                <w:rFonts w:eastAsia="Times New Roman"/>
                <w:bCs/>
                <w:noProof/>
              </w:rPr>
            </w:pPr>
            <w:r w:rsidRPr="00F857D1">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77777777" w:rsidR="00F857D1" w:rsidRPr="00F857D1" w:rsidRDefault="006C652D">
            <w:pPr>
              <w:pStyle w:val="BodyText"/>
              <w:spacing w:line="256" w:lineRule="auto"/>
              <w:ind w:right="201"/>
              <w:contextualSpacing/>
              <w:rPr>
                <w:bCs/>
                <w:noProof/>
                <w:lang w:eastAsia="en-US"/>
              </w:rPr>
            </w:pPr>
            <w:r>
              <w:t>P</w:t>
            </w:r>
            <w:r w:rsidRPr="00D549F7">
              <w:t>rojekta tiesiskais regulējums atbilstības izmaksas neietekmē.</w:t>
            </w:r>
          </w:p>
        </w:tc>
      </w:tr>
      <w:tr w:rsidR="00F857D1" w:rsidRPr="00F857D1" w14:paraId="0CBDBB36" w14:textId="77777777" w:rsidTr="00F857D1">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F857D1" w:rsidRDefault="00F857D1">
            <w:pPr>
              <w:spacing w:line="256" w:lineRule="auto"/>
              <w:rPr>
                <w:rFonts w:eastAsia="Times New Roman"/>
                <w:bCs/>
                <w:noProof/>
              </w:rPr>
            </w:pPr>
            <w:r w:rsidRPr="00F857D1">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F857D1" w:rsidRDefault="00F857D1">
            <w:pPr>
              <w:spacing w:line="256" w:lineRule="auto"/>
              <w:rPr>
                <w:rFonts w:eastAsia="Times New Roman"/>
                <w:bCs/>
                <w:noProof/>
              </w:rPr>
            </w:pPr>
            <w:r w:rsidRPr="00F857D1">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F857D1" w:rsidRDefault="00F857D1">
            <w:pPr>
              <w:spacing w:line="256" w:lineRule="auto"/>
              <w:ind w:right="201"/>
              <w:contextualSpacing/>
              <w:jc w:val="both"/>
              <w:rPr>
                <w:bCs/>
                <w:noProof/>
                <w:lang w:eastAsia="en-US"/>
              </w:rPr>
            </w:pPr>
            <w:r w:rsidRPr="00F857D1">
              <w:rPr>
                <w:bCs/>
                <w:noProof/>
              </w:rPr>
              <w:t>Nav</w:t>
            </w:r>
          </w:p>
        </w:tc>
      </w:tr>
    </w:tbl>
    <w:p w14:paraId="65C3CE52" w14:textId="77777777" w:rsidR="003F5361" w:rsidRDefault="003F5361" w:rsidP="003F536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3350F2" w14:paraId="5B111032" w14:textId="77777777" w:rsidTr="00EC7FF8">
        <w:tc>
          <w:tcPr>
            <w:tcW w:w="9918" w:type="dxa"/>
            <w:vAlign w:val="center"/>
          </w:tcPr>
          <w:p w14:paraId="23CF197A" w14:textId="77777777" w:rsidR="003F5361" w:rsidRPr="003350F2" w:rsidRDefault="003F5361" w:rsidP="00EC7FF8">
            <w:pPr>
              <w:pStyle w:val="naisnod"/>
              <w:spacing w:before="0" w:after="0"/>
            </w:pPr>
            <w:r w:rsidRPr="004011C7">
              <w:rPr>
                <w:rFonts w:eastAsia="Times New Roman"/>
                <w:iCs/>
                <w:color w:val="000000" w:themeColor="text1"/>
              </w:rPr>
              <w:t>III. Tiesību akta projekta ietekme uz valsts budžetu un pašvaldību budžetiem</w:t>
            </w:r>
          </w:p>
        </w:tc>
      </w:tr>
      <w:tr w:rsidR="003F5361" w:rsidRPr="003350F2" w14:paraId="01A209ED" w14:textId="77777777" w:rsidTr="00EC7FF8">
        <w:trPr>
          <w:trHeight w:val="273"/>
        </w:trPr>
        <w:tc>
          <w:tcPr>
            <w:tcW w:w="9918" w:type="dxa"/>
          </w:tcPr>
          <w:p w14:paraId="38A734D1" w14:textId="77777777" w:rsidR="003F5361" w:rsidRPr="003350F2" w:rsidRDefault="003F5361" w:rsidP="00EC7FF8">
            <w:pPr>
              <w:ind w:right="127"/>
              <w:jc w:val="center"/>
            </w:pPr>
            <w:r w:rsidRPr="003350F2">
              <w:t>Projekts šo jomu neskar</w:t>
            </w:r>
          </w:p>
        </w:tc>
      </w:tr>
    </w:tbl>
    <w:p w14:paraId="40636DF6" w14:textId="77777777" w:rsidR="00E83E62" w:rsidRPr="003350F2" w:rsidRDefault="00E83E62" w:rsidP="002A3879">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43"/>
        <w:gridCol w:w="7371"/>
      </w:tblGrid>
      <w:tr w:rsidR="00C3572A" w:rsidRPr="003350F2" w14:paraId="27F44614" w14:textId="77777777" w:rsidTr="00117429">
        <w:trPr>
          <w:trHeight w:val="416"/>
        </w:trPr>
        <w:tc>
          <w:tcPr>
            <w:tcW w:w="10060" w:type="dxa"/>
            <w:gridSpan w:val="3"/>
            <w:tcBorders>
              <w:bottom w:val="single" w:sz="4" w:space="0" w:color="auto"/>
            </w:tcBorders>
            <w:vAlign w:val="center"/>
          </w:tcPr>
          <w:p w14:paraId="417E5E4B" w14:textId="77777777" w:rsidR="00C3572A" w:rsidRPr="003350F2" w:rsidRDefault="00C3572A" w:rsidP="00AF3BA2">
            <w:pPr>
              <w:pStyle w:val="naisnod"/>
              <w:spacing w:before="0" w:after="0"/>
            </w:pPr>
            <w:r w:rsidRPr="003350F2">
              <w:t>IV. Tiesību akta projekta ietekme uz spēkā esošo tiesību normu sistēmu</w:t>
            </w:r>
          </w:p>
        </w:tc>
      </w:tr>
      <w:tr w:rsidR="00117429" w:rsidRPr="003350F2" w14:paraId="5C72FBF0"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61313725" w14:textId="77777777" w:rsidR="00117429" w:rsidRPr="003350F2" w:rsidRDefault="00117429" w:rsidP="00117429">
            <w:pPr>
              <w:ind w:right="127"/>
              <w:jc w:val="center"/>
            </w:pPr>
            <w:r>
              <w:rPr>
                <w:rFonts w:eastAsia="Times New Roman"/>
                <w:iCs/>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14:paraId="381D6407" w14:textId="77777777" w:rsidR="00117429" w:rsidRPr="003350F2" w:rsidRDefault="00117429" w:rsidP="00117429">
            <w:pPr>
              <w:ind w:right="127"/>
            </w:pPr>
            <w:r>
              <w:rPr>
                <w:rFonts w:eastAsia="Times New Roman"/>
                <w:iCs/>
                <w:color w:val="000000" w:themeColor="text1"/>
              </w:rPr>
              <w:t>Saistītie tiesību aktu projekti</w:t>
            </w:r>
          </w:p>
        </w:tc>
        <w:tc>
          <w:tcPr>
            <w:tcW w:w="7371" w:type="dxa"/>
            <w:tcBorders>
              <w:top w:val="single" w:sz="4" w:space="0" w:color="auto"/>
              <w:left w:val="single" w:sz="4" w:space="0" w:color="auto"/>
              <w:bottom w:val="single" w:sz="4" w:space="0" w:color="auto"/>
              <w:right w:val="single" w:sz="4" w:space="0" w:color="auto"/>
            </w:tcBorders>
          </w:tcPr>
          <w:p w14:paraId="5A93355C" w14:textId="77777777" w:rsidR="001144E2" w:rsidRPr="003350F2" w:rsidRDefault="0075049E" w:rsidP="00F0260C">
            <w:pPr>
              <w:ind w:right="127"/>
              <w:jc w:val="both"/>
            </w:pPr>
            <w:r w:rsidRPr="003350F2">
              <w:t>Projekts šo jomu neskar</w:t>
            </w:r>
          </w:p>
        </w:tc>
      </w:tr>
      <w:tr w:rsidR="00117429" w:rsidRPr="003350F2" w14:paraId="746176FF"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42380725" w14:textId="77777777" w:rsidR="00117429" w:rsidRPr="003350F2" w:rsidRDefault="00117429" w:rsidP="00117429">
            <w:pPr>
              <w:ind w:right="127"/>
              <w:jc w:val="center"/>
            </w:pPr>
            <w:r>
              <w:rPr>
                <w:rFonts w:eastAsia="Times New Roman"/>
                <w:iCs/>
                <w:color w:val="000000" w:themeColor="text1"/>
              </w:rPr>
              <w:t>2.</w:t>
            </w:r>
          </w:p>
        </w:tc>
        <w:tc>
          <w:tcPr>
            <w:tcW w:w="1843" w:type="dxa"/>
            <w:tcBorders>
              <w:top w:val="single" w:sz="4" w:space="0" w:color="auto"/>
              <w:left w:val="single" w:sz="4" w:space="0" w:color="auto"/>
              <w:bottom w:val="single" w:sz="4" w:space="0" w:color="auto"/>
              <w:right w:val="single" w:sz="4" w:space="0" w:color="auto"/>
            </w:tcBorders>
          </w:tcPr>
          <w:p w14:paraId="7A76F1ED" w14:textId="77777777" w:rsidR="00117429" w:rsidRPr="003350F2" w:rsidRDefault="00117429" w:rsidP="00117429">
            <w:pPr>
              <w:ind w:right="127"/>
            </w:pPr>
            <w:r>
              <w:rPr>
                <w:rFonts w:eastAsia="Times New Roman"/>
                <w:iCs/>
                <w:color w:val="000000" w:themeColor="text1"/>
              </w:rPr>
              <w:t>Atbildīgā institūcija</w:t>
            </w:r>
          </w:p>
        </w:tc>
        <w:tc>
          <w:tcPr>
            <w:tcW w:w="7371" w:type="dxa"/>
            <w:tcBorders>
              <w:top w:val="single" w:sz="4" w:space="0" w:color="auto"/>
              <w:left w:val="single" w:sz="4" w:space="0" w:color="auto"/>
              <w:bottom w:val="single" w:sz="4" w:space="0" w:color="auto"/>
              <w:right w:val="single" w:sz="4" w:space="0" w:color="auto"/>
            </w:tcBorders>
          </w:tcPr>
          <w:p w14:paraId="402C08FC" w14:textId="77777777" w:rsidR="00117429" w:rsidRPr="003350F2" w:rsidRDefault="00556432" w:rsidP="00EE0FA4">
            <w:pPr>
              <w:ind w:right="127"/>
              <w:jc w:val="both"/>
            </w:pPr>
            <w:r>
              <w:rPr>
                <w:color w:val="000000" w:themeColor="text1"/>
              </w:rPr>
              <w:t>Izglītības un zinātnes ministrija</w:t>
            </w:r>
            <w:r w:rsidR="004928DD">
              <w:rPr>
                <w:color w:val="000000" w:themeColor="text1"/>
              </w:rPr>
              <w:t>, Veselības min</w:t>
            </w:r>
            <w:r w:rsidR="00EE0FA4">
              <w:rPr>
                <w:color w:val="000000" w:themeColor="text1"/>
              </w:rPr>
              <w:t>is</w:t>
            </w:r>
            <w:r w:rsidR="004928DD">
              <w:rPr>
                <w:color w:val="000000" w:themeColor="text1"/>
              </w:rPr>
              <w:t>trija</w:t>
            </w:r>
          </w:p>
        </w:tc>
      </w:tr>
      <w:tr w:rsidR="00117429" w:rsidRPr="003350F2" w14:paraId="6A68569B"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5A1F1177" w14:textId="77777777" w:rsidR="00117429" w:rsidRPr="003350F2" w:rsidRDefault="00117429" w:rsidP="00117429">
            <w:pPr>
              <w:ind w:right="127"/>
              <w:jc w:val="center"/>
            </w:pPr>
            <w:r>
              <w:rPr>
                <w:rFonts w:eastAsia="Times New Roman"/>
                <w:iCs/>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14:paraId="74EDF3BE" w14:textId="77777777" w:rsidR="00117429" w:rsidRPr="003350F2" w:rsidRDefault="00117429" w:rsidP="00117429">
            <w:pPr>
              <w:ind w:right="127"/>
            </w:pPr>
            <w:r>
              <w:rPr>
                <w:rFonts w:eastAsia="Times New Roman"/>
                <w:iCs/>
                <w:color w:val="000000" w:themeColor="text1"/>
              </w:rPr>
              <w:t>Cita informācija</w:t>
            </w:r>
          </w:p>
        </w:tc>
        <w:tc>
          <w:tcPr>
            <w:tcW w:w="7371" w:type="dxa"/>
            <w:tcBorders>
              <w:top w:val="single" w:sz="4" w:space="0" w:color="auto"/>
              <w:left w:val="single" w:sz="4" w:space="0" w:color="auto"/>
              <w:bottom w:val="single" w:sz="4" w:space="0" w:color="auto"/>
              <w:right w:val="single" w:sz="4" w:space="0" w:color="auto"/>
            </w:tcBorders>
          </w:tcPr>
          <w:p w14:paraId="67ACC758" w14:textId="77777777" w:rsidR="00117429" w:rsidRPr="003350F2" w:rsidRDefault="00117429" w:rsidP="00117429">
            <w:pPr>
              <w:ind w:right="127"/>
            </w:pPr>
            <w:r>
              <w:rPr>
                <w:color w:val="000000" w:themeColor="text1"/>
              </w:rPr>
              <w:t>Nav</w:t>
            </w:r>
          </w:p>
        </w:tc>
      </w:tr>
    </w:tbl>
    <w:p w14:paraId="3FCF57C4"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563D2082" w14:textId="77777777" w:rsidTr="00AF3BA2">
        <w:tc>
          <w:tcPr>
            <w:tcW w:w="10060" w:type="dxa"/>
            <w:vAlign w:val="center"/>
          </w:tcPr>
          <w:p w14:paraId="1066E3C8"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7B82C265" w14:textId="77777777" w:rsidTr="00AF3BA2">
        <w:trPr>
          <w:trHeight w:val="273"/>
        </w:trPr>
        <w:tc>
          <w:tcPr>
            <w:tcW w:w="10060" w:type="dxa"/>
          </w:tcPr>
          <w:p w14:paraId="0215058E" w14:textId="77777777" w:rsidR="00C3572A" w:rsidRPr="003350F2" w:rsidRDefault="00C3572A" w:rsidP="00AF3BA2">
            <w:pPr>
              <w:ind w:right="127"/>
              <w:jc w:val="center"/>
            </w:pPr>
            <w:r w:rsidRPr="003350F2">
              <w:t>Projekts šo jomu neskar</w:t>
            </w:r>
            <w:r w:rsidR="00556432">
              <w:t>.</w:t>
            </w:r>
          </w:p>
        </w:tc>
      </w:tr>
    </w:tbl>
    <w:p w14:paraId="6268842B" w14:textId="77777777" w:rsidR="00554CAC" w:rsidRDefault="00554CA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A70F70"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A70F70" w:rsidRDefault="00A70F70">
            <w:pPr>
              <w:spacing w:line="256" w:lineRule="auto"/>
              <w:ind w:left="57" w:right="57"/>
              <w:contextualSpacing/>
              <w:jc w:val="center"/>
              <w:rPr>
                <w:rFonts w:eastAsia="Times New Roman"/>
                <w:noProof/>
              </w:rPr>
            </w:pPr>
            <w:r w:rsidRPr="00A70F70">
              <w:rPr>
                <w:rFonts w:eastAsia="Times New Roman"/>
                <w:b/>
                <w:noProof/>
              </w:rPr>
              <w:t>VI. Sabiedrības līdzdalība un komunikācijas aktivitātes</w:t>
            </w:r>
          </w:p>
        </w:tc>
      </w:tr>
      <w:tr w:rsidR="00A70F70" w:rsidRPr="00A70F70"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A70F70" w:rsidRDefault="00A70F70">
            <w:pPr>
              <w:spacing w:line="256" w:lineRule="auto"/>
              <w:ind w:left="57" w:right="57"/>
              <w:contextualSpacing/>
              <w:jc w:val="both"/>
              <w:rPr>
                <w:noProof/>
              </w:rPr>
            </w:pPr>
            <w:r w:rsidRPr="00A70F70">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A70F70" w:rsidRDefault="00A70F70">
            <w:pPr>
              <w:tabs>
                <w:tab w:val="left" w:pos="170"/>
              </w:tabs>
              <w:spacing w:line="256" w:lineRule="auto"/>
              <w:ind w:left="57" w:right="57"/>
              <w:contextualSpacing/>
              <w:rPr>
                <w:rFonts w:eastAsia="PMingLiU"/>
                <w:noProof/>
                <w:lang w:eastAsia="ja-JP"/>
              </w:rPr>
            </w:pPr>
            <w:r w:rsidRPr="00A70F70">
              <w:rPr>
                <w:rFonts w:eastAsia="PMingLiU"/>
                <w:noProof/>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7777777" w:rsidR="00A70F70" w:rsidRPr="00A70F70" w:rsidRDefault="00A70F70">
            <w:pPr>
              <w:shd w:val="clear" w:color="auto" w:fill="FFFFFF" w:themeFill="background1"/>
              <w:spacing w:line="256" w:lineRule="auto"/>
              <w:ind w:right="113"/>
              <w:contextualSpacing/>
              <w:jc w:val="both"/>
              <w:rPr>
                <w:rFonts w:eastAsia="Times New Roman"/>
                <w:noProof/>
                <w:lang w:eastAsia="ja-JP"/>
              </w:rPr>
            </w:pPr>
            <w:r>
              <w:rPr>
                <w:rFonts w:eastAsia="Times New Roman"/>
                <w:noProof/>
              </w:rPr>
              <w:t>P</w:t>
            </w:r>
            <w:r w:rsidRPr="00A70F70">
              <w:rPr>
                <w:rFonts w:eastAsia="Times New Roman"/>
                <w:noProof/>
              </w:rPr>
              <w:t>rojekts šo jomu neskar.</w:t>
            </w:r>
          </w:p>
        </w:tc>
      </w:tr>
      <w:tr w:rsidR="00A70F70" w:rsidRPr="00A70F70" w14:paraId="3D0428D6"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A70F70" w:rsidRDefault="00A70F70">
            <w:pPr>
              <w:spacing w:line="256" w:lineRule="auto"/>
              <w:ind w:left="57" w:right="57"/>
              <w:contextualSpacing/>
              <w:jc w:val="both"/>
              <w:rPr>
                <w:noProof/>
                <w:lang w:eastAsia="en-US"/>
              </w:rPr>
            </w:pPr>
            <w:r w:rsidRPr="00A70F70">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7777777" w:rsidR="00A70F70" w:rsidRPr="00A70F70"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A70F70">
              <w:rPr>
                <w:rFonts w:eastAsia="Times New Roman"/>
                <w:noProof/>
                <w:lang w:eastAsia="ja-JP"/>
              </w:rPr>
              <w:t>Ņemot vērā to, ka projekts tiek virzīts steidzamības kārtībā, sabiedrības iesaiste projekta izstrādē netika organizēta.</w:t>
            </w:r>
          </w:p>
        </w:tc>
      </w:tr>
      <w:tr w:rsidR="00A70F70" w:rsidRPr="00A70F70"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A70F70" w:rsidRDefault="00A70F70">
            <w:pPr>
              <w:spacing w:line="256" w:lineRule="auto"/>
              <w:ind w:left="57" w:right="57"/>
              <w:contextualSpacing/>
              <w:jc w:val="both"/>
              <w:rPr>
                <w:noProof/>
                <w:lang w:eastAsia="en-US"/>
              </w:rPr>
            </w:pPr>
            <w:r w:rsidRPr="00A70F70">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77777777" w:rsidR="00A70F70" w:rsidRPr="00A70F70" w:rsidRDefault="00A70F70">
            <w:pPr>
              <w:shd w:val="clear" w:color="auto" w:fill="FFFFFF"/>
              <w:spacing w:line="256" w:lineRule="auto"/>
              <w:ind w:left="57" w:right="113"/>
              <w:contextualSpacing/>
              <w:jc w:val="both"/>
              <w:rPr>
                <w:rFonts w:eastAsia="PMingLiU"/>
                <w:noProof/>
                <w:shd w:val="clear" w:color="auto" w:fill="FFFFFF"/>
                <w:lang w:eastAsia="ja-JP"/>
              </w:rPr>
            </w:pPr>
            <w:r>
              <w:rPr>
                <w:rFonts w:eastAsia="Times New Roman"/>
                <w:noProof/>
              </w:rPr>
              <w:t>P</w:t>
            </w:r>
            <w:r w:rsidRPr="00A70F70">
              <w:rPr>
                <w:rFonts w:eastAsia="Times New Roman"/>
                <w:noProof/>
              </w:rPr>
              <w:t>rojekts šo jomu neskar.</w:t>
            </w:r>
          </w:p>
        </w:tc>
      </w:tr>
      <w:tr w:rsidR="00A70F70" w:rsidRPr="00A70F70"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A70F70" w:rsidRDefault="00A70F70">
            <w:pPr>
              <w:spacing w:line="256" w:lineRule="auto"/>
              <w:ind w:left="57" w:right="57"/>
              <w:contextualSpacing/>
              <w:jc w:val="both"/>
              <w:rPr>
                <w:noProof/>
                <w:lang w:eastAsia="en-US"/>
              </w:rPr>
            </w:pPr>
            <w:r w:rsidRPr="00A70F70">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A70F70" w:rsidRDefault="00A70F70">
            <w:pPr>
              <w:spacing w:line="256" w:lineRule="auto"/>
              <w:ind w:left="57" w:right="113"/>
              <w:contextualSpacing/>
              <w:jc w:val="both"/>
              <w:rPr>
                <w:rFonts w:eastAsia="PMingLiU"/>
                <w:noProof/>
                <w:lang w:eastAsia="ja-JP"/>
              </w:rPr>
            </w:pPr>
            <w:r w:rsidRPr="00A70F70">
              <w:rPr>
                <w:rFonts w:eastAsia="PMingLiU"/>
                <w:noProof/>
                <w:lang w:eastAsia="ja-JP"/>
              </w:rPr>
              <w:t>Nav</w:t>
            </w:r>
          </w:p>
        </w:tc>
      </w:tr>
    </w:tbl>
    <w:p w14:paraId="4ECDE7AC" w14:textId="77777777" w:rsidR="00A70F70" w:rsidRDefault="00A70F70"/>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A70F70"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A70F70" w:rsidRDefault="00A70F70">
            <w:pPr>
              <w:spacing w:before="100" w:beforeAutospacing="1" w:after="100" w:afterAutospacing="1" w:line="256" w:lineRule="auto"/>
              <w:ind w:firstLine="300"/>
              <w:jc w:val="center"/>
              <w:rPr>
                <w:rFonts w:eastAsia="Times New Roman"/>
                <w:noProof/>
              </w:rPr>
            </w:pPr>
            <w:r w:rsidRPr="00A70F70">
              <w:rPr>
                <w:b/>
                <w:noProof/>
              </w:rPr>
              <w:t>VII. Tiesību akta projekta izpildes nodrošināšana un tās ietekme uz institūcijām</w:t>
            </w:r>
          </w:p>
        </w:tc>
      </w:tr>
      <w:tr w:rsidR="00A70F70" w:rsidRPr="00A70F70"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A70F70" w:rsidRDefault="00A70F70">
            <w:pPr>
              <w:spacing w:line="256" w:lineRule="auto"/>
              <w:rPr>
                <w:rFonts w:eastAsia="Times New Roman"/>
                <w:noProof/>
              </w:rPr>
            </w:pPr>
            <w:r w:rsidRPr="00A70F70">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A70F70" w:rsidRDefault="00A70F70">
            <w:pPr>
              <w:spacing w:line="256" w:lineRule="auto"/>
              <w:ind w:right="112"/>
              <w:contextualSpacing/>
              <w:jc w:val="both"/>
              <w:rPr>
                <w:noProof/>
                <w:lang w:eastAsia="en-US"/>
              </w:rPr>
            </w:pPr>
            <w:r w:rsidRPr="00A70F70">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77777777" w:rsidR="00A70F70" w:rsidRPr="00A70F70" w:rsidRDefault="0037485C" w:rsidP="0075049E">
            <w:pPr>
              <w:spacing w:line="256" w:lineRule="auto"/>
              <w:jc w:val="both"/>
              <w:rPr>
                <w:rFonts w:eastAsia="Times New Roman"/>
                <w:iCs/>
                <w:noProof/>
              </w:rPr>
            </w:pPr>
            <w:r>
              <w:rPr>
                <w:rFonts w:eastAsia="Times New Roman"/>
                <w:noProof/>
              </w:rPr>
              <w:t>Izglītības iestādes, kas īsteno</w:t>
            </w:r>
            <w:r w:rsidR="002B6F28">
              <w:rPr>
                <w:rFonts w:eastAsia="Times New Roman"/>
                <w:noProof/>
              </w:rPr>
              <w:t xml:space="preserve"> </w:t>
            </w:r>
            <w:r w:rsidR="0075049E">
              <w:rPr>
                <w:rFonts w:eastAsia="Times New Roman"/>
                <w:noProof/>
              </w:rPr>
              <w:t>vispārējās</w:t>
            </w:r>
            <w:r>
              <w:rPr>
                <w:rFonts w:eastAsia="Times New Roman"/>
                <w:noProof/>
              </w:rPr>
              <w:t xml:space="preserve"> izgl</w:t>
            </w:r>
            <w:r w:rsidR="00735AEE">
              <w:rPr>
                <w:rFonts w:eastAsia="Times New Roman"/>
                <w:noProof/>
              </w:rPr>
              <w:t>ītības programmas, to dibinātāji</w:t>
            </w:r>
            <w:r w:rsidR="00B974F8">
              <w:rPr>
                <w:rFonts w:eastAsia="Times New Roman"/>
                <w:noProof/>
              </w:rPr>
              <w:t>,</w:t>
            </w:r>
            <w:r w:rsidR="00A70F70">
              <w:rPr>
                <w:rFonts w:eastAsia="Times New Roman"/>
                <w:noProof/>
              </w:rPr>
              <w:t xml:space="preserve"> Izglītības kvalitātes valsts dienests, Izglītības un zinātnes ministrija</w:t>
            </w:r>
            <w:r w:rsidR="0075049E">
              <w:rPr>
                <w:rFonts w:eastAsia="Times New Roman"/>
                <w:noProof/>
              </w:rPr>
              <w:t xml:space="preserve">, Veselības minsitrija, </w:t>
            </w:r>
            <w:r w:rsidR="0075049E" w:rsidRPr="0075049E">
              <w:rPr>
                <w:shd w:val="clear" w:color="auto" w:fill="FFFFFF"/>
              </w:rPr>
              <w:t>Slimību profilakses un kontroles centrs</w:t>
            </w:r>
            <w:r w:rsidR="0075049E">
              <w:rPr>
                <w:shd w:val="clear" w:color="auto" w:fill="FFFFFF"/>
              </w:rPr>
              <w:t>.</w:t>
            </w:r>
          </w:p>
        </w:tc>
      </w:tr>
      <w:tr w:rsidR="00A70F70" w:rsidRPr="00A70F70"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A70F70" w:rsidRDefault="00A70F70">
            <w:pPr>
              <w:spacing w:line="256" w:lineRule="auto"/>
              <w:rPr>
                <w:rFonts w:eastAsia="Times New Roman"/>
                <w:noProof/>
              </w:rPr>
            </w:pPr>
            <w:r w:rsidRPr="00A70F70">
              <w:rPr>
                <w:noProof/>
              </w:rPr>
              <w:lastRenderedPageBreak/>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A70F70" w:rsidRDefault="00A70F70">
            <w:pPr>
              <w:spacing w:line="256" w:lineRule="auto"/>
              <w:ind w:right="112"/>
              <w:contextualSpacing/>
              <w:jc w:val="both"/>
              <w:rPr>
                <w:noProof/>
                <w:lang w:eastAsia="en-US"/>
              </w:rPr>
            </w:pPr>
            <w:r w:rsidRPr="00A70F70">
              <w:rPr>
                <w:noProof/>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A70F70" w:rsidRDefault="006C652D" w:rsidP="006C652D">
            <w:pPr>
              <w:spacing w:line="256" w:lineRule="auto"/>
              <w:ind w:right="161"/>
              <w:jc w:val="both"/>
              <w:rPr>
                <w:noProof/>
              </w:rPr>
            </w:pPr>
            <w:r>
              <w:rPr>
                <w:iCs/>
              </w:rPr>
              <w:t>Projekta izpilde notiks esošo pārvaldes funkciju ietvaros. Projekts neparedz jaunu institūciju izveidi, esošo likvidēšanu vai reorganizāciju.</w:t>
            </w:r>
            <w:r>
              <w:rPr>
                <w:noProof/>
              </w:rPr>
              <w:t xml:space="preserve"> </w:t>
            </w:r>
          </w:p>
        </w:tc>
      </w:tr>
      <w:tr w:rsidR="00A70F70" w:rsidRPr="00A70F70"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A70F70" w:rsidRDefault="00A70F70">
            <w:pPr>
              <w:spacing w:line="256" w:lineRule="auto"/>
              <w:rPr>
                <w:rFonts w:eastAsia="Times New Roman"/>
                <w:noProof/>
              </w:rPr>
            </w:pPr>
            <w:r w:rsidRPr="00A70F70">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A70F70" w:rsidRDefault="00A70F70">
            <w:pPr>
              <w:spacing w:line="256" w:lineRule="auto"/>
              <w:jc w:val="both"/>
              <w:rPr>
                <w:rFonts w:eastAsia="Times New Roman"/>
                <w:noProof/>
              </w:rPr>
            </w:pPr>
            <w:r w:rsidRPr="00A70F70">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A70F70" w:rsidRDefault="00A70F70">
            <w:pPr>
              <w:spacing w:line="256" w:lineRule="auto"/>
              <w:jc w:val="both"/>
              <w:rPr>
                <w:rFonts w:eastAsiaTheme="minorHAnsi"/>
                <w:iCs/>
                <w:noProof/>
                <w:lang w:eastAsia="en-US"/>
              </w:rPr>
            </w:pPr>
            <w:r w:rsidRPr="00A70F70">
              <w:rPr>
                <w:noProof/>
              </w:rPr>
              <w:t>Nav.</w:t>
            </w:r>
          </w:p>
        </w:tc>
      </w:tr>
    </w:tbl>
    <w:p w14:paraId="6EC60917" w14:textId="77777777" w:rsidR="00A70F70" w:rsidRDefault="00A70F70" w:rsidP="00A70F70">
      <w:pPr>
        <w:tabs>
          <w:tab w:val="left" w:pos="6237"/>
        </w:tabs>
        <w:rPr>
          <w:noProof/>
          <w:sz w:val="28"/>
          <w:lang w:eastAsia="en-US"/>
        </w:rPr>
      </w:pPr>
    </w:p>
    <w:p w14:paraId="3E57B7EF" w14:textId="77777777" w:rsidR="00A70F70" w:rsidRPr="00A70F70" w:rsidRDefault="00A70F70" w:rsidP="00A70F70">
      <w:pPr>
        <w:tabs>
          <w:tab w:val="left" w:pos="6237"/>
        </w:tabs>
        <w:rPr>
          <w:noProof/>
          <w:sz w:val="26"/>
          <w:szCs w:val="26"/>
        </w:rPr>
      </w:pPr>
      <w:r w:rsidRPr="00A70F70">
        <w:rPr>
          <w:noProof/>
          <w:sz w:val="26"/>
          <w:szCs w:val="26"/>
        </w:rPr>
        <w:t>Izglītības un zinātnes ministre</w:t>
      </w:r>
      <w:r w:rsidRPr="00A70F70">
        <w:rPr>
          <w:noProof/>
          <w:sz w:val="26"/>
          <w:szCs w:val="26"/>
        </w:rPr>
        <w:tab/>
      </w:r>
      <w:r w:rsidRPr="00A70F70">
        <w:rPr>
          <w:noProof/>
          <w:sz w:val="26"/>
          <w:szCs w:val="26"/>
        </w:rPr>
        <w:tab/>
      </w:r>
      <w:r w:rsidRPr="00A70F70">
        <w:rPr>
          <w:noProof/>
          <w:sz w:val="26"/>
          <w:szCs w:val="26"/>
        </w:rPr>
        <w:tab/>
        <w:t>I.Šuplinska</w:t>
      </w:r>
    </w:p>
    <w:p w14:paraId="463819F9" w14:textId="77777777" w:rsidR="00A70F70" w:rsidRDefault="00A70F70" w:rsidP="00A70F70">
      <w:pPr>
        <w:tabs>
          <w:tab w:val="left" w:pos="6237"/>
        </w:tabs>
        <w:rPr>
          <w:noProof/>
          <w:sz w:val="26"/>
          <w:szCs w:val="26"/>
        </w:rPr>
      </w:pPr>
    </w:p>
    <w:p w14:paraId="134FE85E" w14:textId="77777777" w:rsidR="00A70F70" w:rsidRPr="00A70F70" w:rsidRDefault="00A70F70" w:rsidP="00A70F70">
      <w:pPr>
        <w:tabs>
          <w:tab w:val="left" w:pos="6237"/>
        </w:tabs>
        <w:rPr>
          <w:noProof/>
          <w:sz w:val="26"/>
          <w:szCs w:val="26"/>
        </w:rPr>
      </w:pPr>
      <w:r w:rsidRPr="00A70F70">
        <w:rPr>
          <w:noProof/>
          <w:sz w:val="26"/>
          <w:szCs w:val="26"/>
        </w:rPr>
        <w:t>Vizē:</w:t>
      </w:r>
    </w:p>
    <w:p w14:paraId="7B9216CA" w14:textId="77777777" w:rsidR="00A70F70" w:rsidRPr="00A70F70" w:rsidRDefault="00A70F70" w:rsidP="00A70F70">
      <w:pPr>
        <w:tabs>
          <w:tab w:val="left" w:pos="6237"/>
        </w:tabs>
        <w:rPr>
          <w:noProof/>
          <w:sz w:val="26"/>
          <w:szCs w:val="26"/>
        </w:rPr>
      </w:pPr>
      <w:r w:rsidRPr="00A70F70">
        <w:rPr>
          <w:noProof/>
          <w:sz w:val="26"/>
          <w:szCs w:val="26"/>
        </w:rPr>
        <w:t>Valsts sekretārs</w:t>
      </w:r>
      <w:r w:rsidRPr="00A70F70">
        <w:rPr>
          <w:noProof/>
          <w:sz w:val="26"/>
          <w:szCs w:val="26"/>
        </w:rPr>
        <w:tab/>
      </w:r>
      <w:r w:rsidRPr="00A70F70">
        <w:rPr>
          <w:noProof/>
          <w:sz w:val="26"/>
          <w:szCs w:val="26"/>
        </w:rPr>
        <w:tab/>
      </w:r>
      <w:r w:rsidRPr="00A70F70">
        <w:rPr>
          <w:noProof/>
          <w:sz w:val="26"/>
          <w:szCs w:val="26"/>
        </w:rPr>
        <w:tab/>
        <w:t>J. Volberts</w:t>
      </w:r>
    </w:p>
    <w:p w14:paraId="2E814FE0" w14:textId="77777777" w:rsidR="00C32D71" w:rsidRDefault="00C32D71" w:rsidP="00220CB1">
      <w:pPr>
        <w:tabs>
          <w:tab w:val="left" w:pos="1134"/>
        </w:tabs>
        <w:jc w:val="both"/>
        <w:rPr>
          <w:sz w:val="20"/>
          <w:szCs w:val="20"/>
        </w:rPr>
      </w:pPr>
    </w:p>
    <w:p w14:paraId="03FBF523" w14:textId="77777777" w:rsidR="00382185" w:rsidRPr="000F7769" w:rsidRDefault="00382185" w:rsidP="00220CB1">
      <w:pPr>
        <w:tabs>
          <w:tab w:val="left" w:pos="1134"/>
        </w:tabs>
        <w:jc w:val="both"/>
        <w:rPr>
          <w:noProof/>
          <w:sz w:val="20"/>
          <w:szCs w:val="20"/>
        </w:rPr>
      </w:pPr>
      <w:r w:rsidRPr="000F7769">
        <w:rPr>
          <w:sz w:val="20"/>
          <w:szCs w:val="20"/>
        </w:rPr>
        <w:t xml:space="preserve">Dambīte, </w:t>
      </w:r>
      <w:r w:rsidRPr="000F7769">
        <w:rPr>
          <w:noProof/>
          <w:sz w:val="20"/>
          <w:szCs w:val="20"/>
        </w:rPr>
        <w:t>65804934</w:t>
      </w:r>
    </w:p>
    <w:p w14:paraId="73F8028C" w14:textId="77777777" w:rsidR="00382185" w:rsidRPr="000F7769" w:rsidRDefault="006A6055" w:rsidP="00220CB1">
      <w:pPr>
        <w:tabs>
          <w:tab w:val="left" w:pos="1134"/>
        </w:tabs>
        <w:jc w:val="both"/>
        <w:rPr>
          <w:sz w:val="20"/>
          <w:szCs w:val="20"/>
        </w:rPr>
      </w:pPr>
      <w:hyperlink r:id="rId18" w:history="1">
        <w:r w:rsidR="00382185" w:rsidRPr="000F7769">
          <w:rPr>
            <w:rStyle w:val="Hyperlink"/>
            <w:sz w:val="20"/>
            <w:szCs w:val="20"/>
          </w:rPr>
          <w:t>daiga.dambite@izm.gov.lv</w:t>
        </w:r>
      </w:hyperlink>
      <w:r w:rsidR="00382185" w:rsidRPr="000F7769">
        <w:rPr>
          <w:sz w:val="20"/>
          <w:szCs w:val="20"/>
        </w:rPr>
        <w:t xml:space="preserve"> </w:t>
      </w:r>
    </w:p>
    <w:sectPr w:rsidR="00382185" w:rsidRPr="000F7769" w:rsidSect="007E2BFA">
      <w:headerReference w:type="default" r:id="rId19"/>
      <w:footerReference w:type="default" r:id="rId20"/>
      <w:footerReference w:type="first" r:id="rId21"/>
      <w:pgSz w:w="11906" w:h="16838" w:code="9"/>
      <w:pgMar w:top="851" w:right="1134" w:bottom="737"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4E5" w16cex:dateUtc="2021-02-19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017678" w16cid:durableId="23DA44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81B1" w14:textId="77777777" w:rsidR="006A6055" w:rsidRDefault="006A6055" w:rsidP="00123E9B">
      <w:r>
        <w:separator/>
      </w:r>
    </w:p>
  </w:endnote>
  <w:endnote w:type="continuationSeparator" w:id="0">
    <w:p w14:paraId="7135163C" w14:textId="77777777" w:rsidR="006A6055" w:rsidRDefault="006A6055"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575A" w14:textId="77777777" w:rsidR="00584249" w:rsidRPr="00584249" w:rsidRDefault="00283C73" w:rsidP="009733D3">
    <w:pPr>
      <w:pStyle w:val="Footer"/>
      <w:jc w:val="both"/>
      <w:rPr>
        <w:sz w:val="22"/>
        <w:szCs w:val="22"/>
      </w:rPr>
    </w:pPr>
    <w:r>
      <w:rPr>
        <w:sz w:val="22"/>
        <w:szCs w:val="22"/>
      </w:rPr>
      <w:t>IZMAnot_</w:t>
    </w:r>
    <w:r w:rsidR="00B974F8">
      <w:rPr>
        <w:sz w:val="22"/>
        <w:szCs w:val="22"/>
      </w:rPr>
      <w:t>gr</w:t>
    </w:r>
    <w:r w:rsidR="0075049E">
      <w:rPr>
        <w:sz w:val="22"/>
        <w:szCs w:val="22"/>
      </w:rPr>
      <w:t>655_</w:t>
    </w:r>
    <w:r w:rsidR="00793409">
      <w:rPr>
        <w:sz w:val="22"/>
        <w:szCs w:val="22"/>
      </w:rPr>
      <w:t>kl_</w:t>
    </w:r>
    <w:r w:rsidR="0075049E">
      <w:rPr>
        <w:sz w:val="22"/>
        <w:szCs w:val="22"/>
      </w:rPr>
      <w:t>spkc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42C0" w14:textId="77777777" w:rsidR="00283C73" w:rsidRPr="00896B42" w:rsidRDefault="00283C73" w:rsidP="00062E0E">
    <w:pPr>
      <w:pStyle w:val="Footer"/>
      <w:jc w:val="both"/>
    </w:pPr>
    <w:r>
      <w:rPr>
        <w:sz w:val="22"/>
        <w:szCs w:val="22"/>
      </w:rPr>
      <w:t>IZMAnot_</w:t>
    </w:r>
    <w:r w:rsidR="00B974F8">
      <w:rPr>
        <w:sz w:val="22"/>
        <w:szCs w:val="22"/>
      </w:rPr>
      <w:t>gr</w:t>
    </w:r>
    <w:r w:rsidR="00D963B8">
      <w:rPr>
        <w:sz w:val="22"/>
        <w:szCs w:val="22"/>
      </w:rPr>
      <w:t>655</w:t>
    </w:r>
    <w:r w:rsidR="00B974F8">
      <w:rPr>
        <w:sz w:val="22"/>
        <w:szCs w:val="22"/>
      </w:rPr>
      <w:t>_</w:t>
    </w:r>
    <w:r w:rsidR="00793409">
      <w:rPr>
        <w:sz w:val="22"/>
        <w:szCs w:val="22"/>
      </w:rPr>
      <w:t>kl_spkc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85FD" w14:textId="77777777" w:rsidR="006A6055" w:rsidRDefault="006A6055" w:rsidP="00123E9B">
      <w:r>
        <w:separator/>
      </w:r>
    </w:p>
  </w:footnote>
  <w:footnote w:type="continuationSeparator" w:id="0">
    <w:p w14:paraId="28A46AA2" w14:textId="77777777" w:rsidR="006A6055" w:rsidRDefault="006A6055"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5BA" w14:textId="77777777" w:rsidR="00283C73" w:rsidRDefault="00283C73">
    <w:pPr>
      <w:pStyle w:val="Header"/>
      <w:jc w:val="center"/>
    </w:pPr>
    <w:r>
      <w:fldChar w:fldCharType="begin"/>
    </w:r>
    <w:r>
      <w:instrText xml:space="preserve"> PAGE   \* MERGEFORMAT </w:instrText>
    </w:r>
    <w:r>
      <w:fldChar w:fldCharType="separate"/>
    </w:r>
    <w:r w:rsidR="003532EB">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8EE30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A3201"/>
    <w:multiLevelType w:val="multilevel"/>
    <w:tmpl w:val="BFD6E7A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1FC50C28"/>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1"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23A3CC2"/>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4"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3DE3977"/>
    <w:multiLevelType w:val="hybridMultilevel"/>
    <w:tmpl w:val="009255D0"/>
    <w:lvl w:ilvl="0" w:tplc="833E4C28">
      <w:start w:val="1"/>
      <w:numFmt w:val="decimal"/>
      <w:lvlText w:val="%1."/>
      <w:lvlJc w:val="left"/>
      <w:pPr>
        <w:ind w:left="2367" w:hanging="360"/>
      </w:pPr>
      <w:rPr>
        <w:rFonts w:hint="default"/>
      </w:rPr>
    </w:lvl>
    <w:lvl w:ilvl="1" w:tplc="04260019">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6355BAA"/>
    <w:multiLevelType w:val="hybridMultilevel"/>
    <w:tmpl w:val="E190F53A"/>
    <w:lvl w:ilvl="0" w:tplc="E5404636">
      <w:start w:val="1"/>
      <w:numFmt w:val="decimal"/>
      <w:lvlText w:val="%1)"/>
      <w:lvlJc w:val="left"/>
      <w:pPr>
        <w:ind w:left="526" w:hanging="42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2" w15:restartNumberingAfterBreak="0">
    <w:nsid w:val="36F05235"/>
    <w:multiLevelType w:val="hybridMultilevel"/>
    <w:tmpl w:val="062ACE7A"/>
    <w:lvl w:ilvl="0" w:tplc="F4E8F47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3"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4"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0"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1CD6BC2"/>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32"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3"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4"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27B2719"/>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6" w15:restartNumberingAfterBreak="0">
    <w:nsid w:val="76545357"/>
    <w:multiLevelType w:val="hybridMultilevel"/>
    <w:tmpl w:val="ECC602E4"/>
    <w:lvl w:ilvl="0" w:tplc="6A548B9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9" w15:restartNumberingAfterBreak="1">
    <w:nsid w:val="7D3B23DF"/>
    <w:multiLevelType w:val="hybridMultilevel"/>
    <w:tmpl w:val="3DA69A40"/>
    <w:lvl w:ilvl="0" w:tplc="B956C7AC">
      <w:start w:val="1"/>
      <w:numFmt w:val="decimal"/>
      <w:lvlText w:val="%1)"/>
      <w:lvlJc w:val="left"/>
      <w:pPr>
        <w:ind w:left="1110" w:hanging="390"/>
      </w:pPr>
      <w:rPr>
        <w:rFonts w:hint="default"/>
      </w:rPr>
    </w:lvl>
    <w:lvl w:ilvl="1" w:tplc="84E4AD42" w:tentative="1">
      <w:start w:val="1"/>
      <w:numFmt w:val="lowerLetter"/>
      <w:lvlText w:val="%2."/>
      <w:lvlJc w:val="left"/>
      <w:pPr>
        <w:ind w:left="1800" w:hanging="360"/>
      </w:pPr>
    </w:lvl>
    <w:lvl w:ilvl="2" w:tplc="656C7B06" w:tentative="1">
      <w:start w:val="1"/>
      <w:numFmt w:val="lowerRoman"/>
      <w:lvlText w:val="%3."/>
      <w:lvlJc w:val="right"/>
      <w:pPr>
        <w:ind w:left="2520" w:hanging="180"/>
      </w:pPr>
    </w:lvl>
    <w:lvl w:ilvl="3" w:tplc="25D4BE72" w:tentative="1">
      <w:start w:val="1"/>
      <w:numFmt w:val="decimal"/>
      <w:lvlText w:val="%4."/>
      <w:lvlJc w:val="left"/>
      <w:pPr>
        <w:ind w:left="3240" w:hanging="360"/>
      </w:pPr>
    </w:lvl>
    <w:lvl w:ilvl="4" w:tplc="D5DA8CE0" w:tentative="1">
      <w:start w:val="1"/>
      <w:numFmt w:val="lowerLetter"/>
      <w:lvlText w:val="%5."/>
      <w:lvlJc w:val="left"/>
      <w:pPr>
        <w:ind w:left="3960" w:hanging="360"/>
      </w:pPr>
    </w:lvl>
    <w:lvl w:ilvl="5" w:tplc="073E3CF0" w:tentative="1">
      <w:start w:val="1"/>
      <w:numFmt w:val="lowerRoman"/>
      <w:lvlText w:val="%6."/>
      <w:lvlJc w:val="right"/>
      <w:pPr>
        <w:ind w:left="4680" w:hanging="180"/>
      </w:pPr>
    </w:lvl>
    <w:lvl w:ilvl="6" w:tplc="49547482" w:tentative="1">
      <w:start w:val="1"/>
      <w:numFmt w:val="decimal"/>
      <w:lvlText w:val="%7."/>
      <w:lvlJc w:val="left"/>
      <w:pPr>
        <w:ind w:left="5400" w:hanging="360"/>
      </w:pPr>
    </w:lvl>
    <w:lvl w:ilvl="7" w:tplc="35AC8C40" w:tentative="1">
      <w:start w:val="1"/>
      <w:numFmt w:val="lowerLetter"/>
      <w:lvlText w:val="%8."/>
      <w:lvlJc w:val="left"/>
      <w:pPr>
        <w:ind w:left="6120" w:hanging="360"/>
      </w:pPr>
    </w:lvl>
    <w:lvl w:ilvl="8" w:tplc="EC02C096" w:tentative="1">
      <w:start w:val="1"/>
      <w:numFmt w:val="lowerRoman"/>
      <w:lvlText w:val="%9."/>
      <w:lvlJc w:val="right"/>
      <w:pPr>
        <w:ind w:left="6840" w:hanging="180"/>
      </w:pPr>
    </w:lvl>
  </w:abstractNum>
  <w:num w:numId="1">
    <w:abstractNumId w:val="23"/>
  </w:num>
  <w:num w:numId="2">
    <w:abstractNumId w:val="36"/>
  </w:num>
  <w:num w:numId="3">
    <w:abstractNumId w:val="35"/>
  </w:num>
  <w:num w:numId="4">
    <w:abstractNumId w:val="41"/>
  </w:num>
  <w:num w:numId="5">
    <w:abstractNumId w:val="32"/>
  </w:num>
  <w:num w:numId="6">
    <w:abstractNumId w:val="34"/>
  </w:num>
  <w:num w:numId="7">
    <w:abstractNumId w:val="8"/>
  </w:num>
  <w:num w:numId="8">
    <w:abstractNumId w:val="1"/>
  </w:num>
  <w:num w:numId="9">
    <w:abstractNumId w:val="20"/>
  </w:num>
  <w:num w:numId="10">
    <w:abstractNumId w:val="47"/>
  </w:num>
  <w:num w:numId="11">
    <w:abstractNumId w:val="39"/>
  </w:num>
  <w:num w:numId="12">
    <w:abstractNumId w:val="14"/>
  </w:num>
  <w:num w:numId="13">
    <w:abstractNumId w:val="3"/>
  </w:num>
  <w:num w:numId="14">
    <w:abstractNumId w:val="5"/>
  </w:num>
  <w:num w:numId="15">
    <w:abstractNumId w:val="38"/>
  </w:num>
  <w:num w:numId="16">
    <w:abstractNumId w:val="48"/>
  </w:num>
  <w:num w:numId="17">
    <w:abstractNumId w:val="25"/>
  </w:num>
  <w:num w:numId="18">
    <w:abstractNumId w:val="26"/>
  </w:num>
  <w:num w:numId="19">
    <w:abstractNumId w:val="24"/>
  </w:num>
  <w:num w:numId="20">
    <w:abstractNumId w:val="16"/>
  </w:num>
  <w:num w:numId="21">
    <w:abstractNumId w:val="29"/>
  </w:num>
  <w:num w:numId="22">
    <w:abstractNumId w:val="43"/>
  </w:num>
  <w:num w:numId="23">
    <w:abstractNumId w:val="28"/>
  </w:num>
  <w:num w:numId="24">
    <w:abstractNumId w:val="0"/>
  </w:num>
  <w:num w:numId="25">
    <w:abstractNumId w:val="30"/>
  </w:num>
  <w:num w:numId="26">
    <w:abstractNumId w:val="19"/>
  </w:num>
  <w:num w:numId="27">
    <w:abstractNumId w:val="37"/>
  </w:num>
  <w:num w:numId="28">
    <w:abstractNumId w:val="27"/>
  </w:num>
  <w:num w:numId="29">
    <w:abstractNumId w:val="12"/>
  </w:num>
  <w:num w:numId="30">
    <w:abstractNumId w:val="40"/>
  </w:num>
  <w:num w:numId="31">
    <w:abstractNumId w:val="11"/>
  </w:num>
  <w:num w:numId="32">
    <w:abstractNumId w:val="18"/>
  </w:num>
  <w:num w:numId="33">
    <w:abstractNumId w:val="33"/>
  </w:num>
  <w:num w:numId="34">
    <w:abstractNumId w:val="9"/>
  </w:num>
  <w:num w:numId="35">
    <w:abstractNumId w:val="44"/>
  </w:num>
  <w:num w:numId="36">
    <w:abstractNumId w:val="17"/>
  </w:num>
  <w:num w:numId="37">
    <w:abstractNumId w:val="6"/>
  </w:num>
  <w:num w:numId="38">
    <w:abstractNumId w:val="42"/>
  </w:num>
  <w:num w:numId="39">
    <w:abstractNumId w:val="4"/>
  </w:num>
  <w:num w:numId="40">
    <w:abstractNumId w:val="22"/>
  </w:num>
  <w:num w:numId="41">
    <w:abstractNumId w:val="31"/>
  </w:num>
  <w:num w:numId="42">
    <w:abstractNumId w:val="21"/>
  </w:num>
  <w:num w:numId="43">
    <w:abstractNumId w:val="10"/>
  </w:num>
  <w:num w:numId="44">
    <w:abstractNumId w:val="13"/>
  </w:num>
  <w:num w:numId="45">
    <w:abstractNumId w:val="46"/>
  </w:num>
  <w:num w:numId="46">
    <w:abstractNumId w:val="45"/>
  </w:num>
  <w:num w:numId="47">
    <w:abstractNumId w:val="15"/>
  </w:num>
  <w:num w:numId="48">
    <w:abstractNumId w:val="7"/>
  </w:num>
  <w:num w:numId="49">
    <w:abstractNumId w:val="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401D9"/>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62E8"/>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42E"/>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6F28"/>
    <w:rsid w:val="002B784B"/>
    <w:rsid w:val="002B7BCB"/>
    <w:rsid w:val="002C06E5"/>
    <w:rsid w:val="002C0946"/>
    <w:rsid w:val="002C117A"/>
    <w:rsid w:val="002C2590"/>
    <w:rsid w:val="002C2C3F"/>
    <w:rsid w:val="002C3AD5"/>
    <w:rsid w:val="002C50CA"/>
    <w:rsid w:val="002C602F"/>
    <w:rsid w:val="002C7C2B"/>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57F"/>
    <w:rsid w:val="003A6F5B"/>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6A"/>
    <w:rsid w:val="00486A8A"/>
    <w:rsid w:val="00486D29"/>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5AAA"/>
    <w:rsid w:val="005161C9"/>
    <w:rsid w:val="00516733"/>
    <w:rsid w:val="005179F5"/>
    <w:rsid w:val="0052057F"/>
    <w:rsid w:val="00520B00"/>
    <w:rsid w:val="00520D87"/>
    <w:rsid w:val="00520FB5"/>
    <w:rsid w:val="00521EBB"/>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249"/>
    <w:rsid w:val="005848B1"/>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055"/>
    <w:rsid w:val="006A69A4"/>
    <w:rsid w:val="006A792B"/>
    <w:rsid w:val="006A7A10"/>
    <w:rsid w:val="006A7BBB"/>
    <w:rsid w:val="006B0031"/>
    <w:rsid w:val="006B01F8"/>
    <w:rsid w:val="006B10B1"/>
    <w:rsid w:val="006B1484"/>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358"/>
    <w:rsid w:val="006C1D18"/>
    <w:rsid w:val="006C24E4"/>
    <w:rsid w:val="006C5D57"/>
    <w:rsid w:val="006C6007"/>
    <w:rsid w:val="006C652D"/>
    <w:rsid w:val="006D03B1"/>
    <w:rsid w:val="006D0962"/>
    <w:rsid w:val="006D43D1"/>
    <w:rsid w:val="006D531B"/>
    <w:rsid w:val="006D5A81"/>
    <w:rsid w:val="006D5AA7"/>
    <w:rsid w:val="006D6BB4"/>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11DB"/>
    <w:rsid w:val="00731D4B"/>
    <w:rsid w:val="0073235F"/>
    <w:rsid w:val="00732686"/>
    <w:rsid w:val="00732A32"/>
    <w:rsid w:val="00733818"/>
    <w:rsid w:val="00733E34"/>
    <w:rsid w:val="00734D65"/>
    <w:rsid w:val="007351BE"/>
    <w:rsid w:val="007357D6"/>
    <w:rsid w:val="00735AEE"/>
    <w:rsid w:val="0074024D"/>
    <w:rsid w:val="00741E65"/>
    <w:rsid w:val="007442E2"/>
    <w:rsid w:val="00744DB0"/>
    <w:rsid w:val="00746067"/>
    <w:rsid w:val="0075045D"/>
    <w:rsid w:val="0075049E"/>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0B3"/>
    <w:rsid w:val="007D5F73"/>
    <w:rsid w:val="007D6C0C"/>
    <w:rsid w:val="007D7688"/>
    <w:rsid w:val="007E150B"/>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5DA"/>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3F7E"/>
    <w:rsid w:val="009D45E8"/>
    <w:rsid w:val="009D4622"/>
    <w:rsid w:val="009D482E"/>
    <w:rsid w:val="009D4EC8"/>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4C1E"/>
    <w:rsid w:val="00A65993"/>
    <w:rsid w:val="00A660A8"/>
    <w:rsid w:val="00A6630D"/>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81A75"/>
    <w:rsid w:val="00A81DDE"/>
    <w:rsid w:val="00A820BD"/>
    <w:rsid w:val="00A826C2"/>
    <w:rsid w:val="00A83695"/>
    <w:rsid w:val="00A84BA1"/>
    <w:rsid w:val="00A84E50"/>
    <w:rsid w:val="00A8540A"/>
    <w:rsid w:val="00A856C2"/>
    <w:rsid w:val="00A85B49"/>
    <w:rsid w:val="00A861B7"/>
    <w:rsid w:val="00A8706A"/>
    <w:rsid w:val="00A877FE"/>
    <w:rsid w:val="00A9391C"/>
    <w:rsid w:val="00A93F5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68D2"/>
    <w:rsid w:val="00B2782A"/>
    <w:rsid w:val="00B27CE6"/>
    <w:rsid w:val="00B30487"/>
    <w:rsid w:val="00B30B51"/>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B6E"/>
    <w:rsid w:val="00BA006C"/>
    <w:rsid w:val="00BA080D"/>
    <w:rsid w:val="00BA20B0"/>
    <w:rsid w:val="00BA3159"/>
    <w:rsid w:val="00BA372F"/>
    <w:rsid w:val="00BA4E67"/>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5BE0"/>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245"/>
    <w:rsid w:val="00C72B99"/>
    <w:rsid w:val="00C73A00"/>
    <w:rsid w:val="00C73C69"/>
    <w:rsid w:val="00C758FD"/>
    <w:rsid w:val="00C762E2"/>
    <w:rsid w:val="00C76C64"/>
    <w:rsid w:val="00C7708D"/>
    <w:rsid w:val="00C77DF4"/>
    <w:rsid w:val="00C824E2"/>
    <w:rsid w:val="00C82AF3"/>
    <w:rsid w:val="00C8314D"/>
    <w:rsid w:val="00C84008"/>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CC3"/>
    <w:rsid w:val="00CB2082"/>
    <w:rsid w:val="00CB20B8"/>
    <w:rsid w:val="00CB24AF"/>
    <w:rsid w:val="00CB3E4F"/>
    <w:rsid w:val="00CB4752"/>
    <w:rsid w:val="00CB483C"/>
    <w:rsid w:val="00CB5545"/>
    <w:rsid w:val="00CB5F57"/>
    <w:rsid w:val="00CB6605"/>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56A8"/>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9EB"/>
    <w:rsid w:val="00ED2DBD"/>
    <w:rsid w:val="00ED366E"/>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676B"/>
    <w:rsid w:val="00EE681B"/>
    <w:rsid w:val="00EE74D9"/>
    <w:rsid w:val="00EE7D3E"/>
    <w:rsid w:val="00EF0015"/>
    <w:rsid w:val="00EF13F3"/>
    <w:rsid w:val="00EF1F81"/>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65A2"/>
    <w:rsid w:val="00F772F0"/>
    <w:rsid w:val="00F81A9F"/>
    <w:rsid w:val="00F82221"/>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semiHidden/>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mailto:daiga.dambite@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tap.mk.gov.lv/lv/mk/tap/?pid=40497735&amp;mode=mk&amp;date=2021-02-04"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vm.gov.lv/lv/jaunums/covid-19-drosibas-pasakumus-mazinas-saskana-ar-luksofora-princip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A4DC-E66F-48FD-A1AA-04B3A55D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Daiga Dambīte</cp:lastModifiedBy>
  <cp:revision>5</cp:revision>
  <cp:lastPrinted>2018-03-22T14:28:00Z</cp:lastPrinted>
  <dcterms:created xsi:type="dcterms:W3CDTF">2021-02-22T08:34:00Z</dcterms:created>
  <dcterms:modified xsi:type="dcterms:W3CDTF">2021-02-22T14:16:00Z</dcterms:modified>
</cp:coreProperties>
</file>