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3B5D" w14:textId="77777777" w:rsidR="009F08C1" w:rsidRPr="00B434E6" w:rsidRDefault="00305709">
      <w:pPr>
        <w:spacing w:after="0" w:line="240" w:lineRule="auto"/>
        <w:jc w:val="right"/>
        <w:rPr>
          <w:i/>
          <w:sz w:val="24"/>
          <w:szCs w:val="24"/>
        </w:rPr>
      </w:pPr>
      <w:bookmarkStart w:id="0" w:name="_Hlk63765075"/>
      <w:r w:rsidRPr="00B434E6">
        <w:rPr>
          <w:i/>
          <w:sz w:val="24"/>
          <w:szCs w:val="24"/>
        </w:rPr>
        <w:t>Projekts</w:t>
      </w:r>
    </w:p>
    <w:p w14:paraId="2F2780ED" w14:textId="77777777" w:rsidR="00251C41" w:rsidRPr="00B434E6" w:rsidRDefault="00251C41">
      <w:pPr>
        <w:spacing w:after="0" w:line="240" w:lineRule="auto"/>
        <w:jc w:val="center"/>
        <w:rPr>
          <w:b/>
          <w:sz w:val="24"/>
          <w:szCs w:val="24"/>
        </w:rPr>
      </w:pPr>
    </w:p>
    <w:p w14:paraId="7C2F30D4" w14:textId="21D7F2B5" w:rsidR="009F08C1" w:rsidRPr="00B434E6" w:rsidRDefault="006B5A93">
      <w:pPr>
        <w:spacing w:after="0" w:line="240" w:lineRule="auto"/>
        <w:jc w:val="center"/>
      </w:pPr>
      <w:r w:rsidRPr="00B434E6">
        <w:rPr>
          <w:b/>
          <w:sz w:val="24"/>
          <w:szCs w:val="24"/>
        </w:rPr>
        <w:t>Informatīvais ziņojums “P</w:t>
      </w:r>
      <w:r w:rsidR="00514561" w:rsidRPr="00B434E6">
        <w:rPr>
          <w:b/>
          <w:sz w:val="24"/>
          <w:szCs w:val="24"/>
        </w:rPr>
        <w:t>ar Latvijas pievienošanos</w:t>
      </w:r>
      <w:r w:rsidR="00514561" w:rsidRPr="00B434E6">
        <w:rPr>
          <w:sz w:val="24"/>
          <w:szCs w:val="24"/>
        </w:rPr>
        <w:t xml:space="preserve"> </w:t>
      </w:r>
      <w:r w:rsidR="00514561" w:rsidRPr="00B434E6">
        <w:rPr>
          <w:b/>
          <w:sz w:val="24"/>
          <w:szCs w:val="24"/>
        </w:rPr>
        <w:t xml:space="preserve">Eiropas Kodolpētījumu organizācijai asociētās </w:t>
      </w:r>
      <w:r w:rsidR="00AA4B5C" w:rsidRPr="00B434E6">
        <w:rPr>
          <w:b/>
          <w:sz w:val="24"/>
          <w:szCs w:val="24"/>
        </w:rPr>
        <w:t>dalīb</w:t>
      </w:r>
      <w:r w:rsidR="00514561" w:rsidRPr="00B434E6">
        <w:rPr>
          <w:b/>
          <w:sz w:val="24"/>
          <w:szCs w:val="24"/>
        </w:rPr>
        <w:t>valsts statusā</w:t>
      </w:r>
      <w:r w:rsidRPr="00B434E6">
        <w:rPr>
          <w:b/>
          <w:sz w:val="24"/>
          <w:szCs w:val="24"/>
        </w:rPr>
        <w:t>”</w:t>
      </w:r>
    </w:p>
    <w:bookmarkEnd w:id="0"/>
    <w:p w14:paraId="39713CC0" w14:textId="77777777" w:rsidR="009F08C1" w:rsidRPr="00B434E6" w:rsidRDefault="009F08C1">
      <w:pPr>
        <w:spacing w:after="0" w:line="240" w:lineRule="auto"/>
        <w:jc w:val="center"/>
        <w:rPr>
          <w:sz w:val="24"/>
          <w:szCs w:val="24"/>
        </w:rPr>
      </w:pPr>
    </w:p>
    <w:p w14:paraId="48345A0E" w14:textId="77777777" w:rsidR="009F08C1" w:rsidRPr="00B434E6" w:rsidRDefault="009F08C1">
      <w:pPr>
        <w:spacing w:after="0" w:line="240" w:lineRule="auto"/>
        <w:jc w:val="both"/>
        <w:rPr>
          <w:sz w:val="24"/>
          <w:szCs w:val="24"/>
        </w:rPr>
      </w:pPr>
    </w:p>
    <w:p w14:paraId="1B6FAFCB" w14:textId="3F6BAED4" w:rsidR="009F08C1" w:rsidRPr="00B434E6" w:rsidRDefault="00514561">
      <w:pPr>
        <w:spacing w:after="0" w:line="240" w:lineRule="auto"/>
        <w:jc w:val="both"/>
      </w:pPr>
      <w:r w:rsidRPr="00B434E6">
        <w:rPr>
          <w:sz w:val="24"/>
          <w:szCs w:val="24"/>
        </w:rPr>
        <w:tab/>
        <w:t>Saskaņā ar Ministru kabineta 2020. gada 31. marta (prot.Nr.</w:t>
      </w:r>
      <w:r w:rsidR="00305709" w:rsidRPr="00B434E6">
        <w:rPr>
          <w:sz w:val="24"/>
          <w:szCs w:val="24"/>
        </w:rPr>
        <w:t>20</w:t>
      </w:r>
      <w:r w:rsidRPr="00B434E6">
        <w:rPr>
          <w:sz w:val="24"/>
          <w:szCs w:val="24"/>
        </w:rPr>
        <w:t xml:space="preserve"> 33.§) protokollēmumu “</w:t>
      </w:r>
      <w:r w:rsidR="00305709" w:rsidRPr="00B434E6">
        <w:rPr>
          <w:sz w:val="24"/>
          <w:szCs w:val="24"/>
        </w:rPr>
        <w:t>Ministru kabineta vēstules projekts "Latvijas pieteikums (</w:t>
      </w:r>
      <w:r w:rsidR="00305709" w:rsidRPr="00B434E6">
        <w:rPr>
          <w:i/>
          <w:sz w:val="24"/>
          <w:szCs w:val="24"/>
        </w:rPr>
        <w:t>Application Questionnaire</w:t>
      </w:r>
      <w:r w:rsidR="00305709" w:rsidRPr="00B434E6">
        <w:rPr>
          <w:sz w:val="24"/>
          <w:szCs w:val="24"/>
        </w:rPr>
        <w:t>) Eiropas Kodolpētījumu organizācijā (</w:t>
      </w:r>
      <w:r w:rsidR="00305709" w:rsidRPr="00B434E6">
        <w:rPr>
          <w:i/>
          <w:sz w:val="24"/>
          <w:szCs w:val="24"/>
        </w:rPr>
        <w:t xml:space="preserve">The </w:t>
      </w:r>
      <w:r w:rsidR="00D75E9D" w:rsidRPr="00B434E6">
        <w:rPr>
          <w:i/>
          <w:sz w:val="24"/>
          <w:szCs w:val="24"/>
        </w:rPr>
        <w:t>Euro</w:t>
      </w:r>
      <w:r w:rsidR="00305709" w:rsidRPr="00B434E6">
        <w:rPr>
          <w:i/>
          <w:sz w:val="24"/>
          <w:szCs w:val="24"/>
        </w:rPr>
        <w:t>pean Organization for Nuclear Research</w:t>
      </w:r>
      <w:r w:rsidR="005F62D6" w:rsidRPr="00B434E6">
        <w:rPr>
          <w:i/>
          <w:sz w:val="24"/>
          <w:szCs w:val="24"/>
        </w:rPr>
        <w:t xml:space="preserve"> </w:t>
      </w:r>
      <w:r w:rsidR="00305709" w:rsidRPr="00B434E6">
        <w:rPr>
          <w:i/>
          <w:sz w:val="24"/>
          <w:szCs w:val="24"/>
        </w:rPr>
        <w:t>–</w:t>
      </w:r>
      <w:r w:rsidR="005F62D6" w:rsidRPr="00B434E6">
        <w:rPr>
          <w:i/>
          <w:sz w:val="24"/>
          <w:szCs w:val="24"/>
        </w:rPr>
        <w:t xml:space="preserve"> </w:t>
      </w:r>
      <w:r w:rsidR="00305709" w:rsidRPr="00B434E6">
        <w:rPr>
          <w:i/>
          <w:sz w:val="24"/>
          <w:szCs w:val="24"/>
        </w:rPr>
        <w:t>CERN</w:t>
      </w:r>
      <w:r w:rsidR="00305709" w:rsidRPr="00B434E6">
        <w:rPr>
          <w:sz w:val="24"/>
          <w:szCs w:val="24"/>
        </w:rPr>
        <w:t>) asociētās valsts statusā"</w:t>
      </w:r>
      <w:r w:rsidRPr="00B434E6">
        <w:rPr>
          <w:sz w:val="24"/>
          <w:szCs w:val="24"/>
        </w:rPr>
        <w:t xml:space="preserve"> Latvija</w:t>
      </w:r>
      <w:r w:rsidR="00F95DAA" w:rsidRPr="00B434E6">
        <w:rPr>
          <w:sz w:val="24"/>
          <w:szCs w:val="24"/>
        </w:rPr>
        <w:t xml:space="preserve"> 2020. gada 7. aprīlī</w:t>
      </w:r>
      <w:r w:rsidRPr="00B434E6">
        <w:rPr>
          <w:sz w:val="24"/>
          <w:szCs w:val="24"/>
        </w:rPr>
        <w:t xml:space="preserve"> nosūtīja Eiropas Kodolpētījumu organizācijai </w:t>
      </w:r>
      <w:r w:rsidRPr="00B434E6">
        <w:rPr>
          <w:i/>
          <w:color w:val="333333"/>
          <w:sz w:val="24"/>
          <w:szCs w:val="24"/>
          <w:shd w:val="clear" w:color="auto" w:fill="FFFFFF"/>
        </w:rPr>
        <w:t xml:space="preserve">(The </w:t>
      </w:r>
      <w:r w:rsidR="00D75E9D" w:rsidRPr="00B434E6">
        <w:rPr>
          <w:i/>
          <w:color w:val="333333"/>
          <w:sz w:val="24"/>
          <w:szCs w:val="24"/>
          <w:shd w:val="clear" w:color="auto" w:fill="FFFFFF"/>
        </w:rPr>
        <w:t>Euro</w:t>
      </w:r>
      <w:r w:rsidRPr="00B434E6">
        <w:rPr>
          <w:i/>
          <w:color w:val="333333"/>
          <w:sz w:val="24"/>
          <w:szCs w:val="24"/>
          <w:shd w:val="clear" w:color="auto" w:fill="FFFFFF"/>
        </w:rPr>
        <w:t>pean Organization for Nuclear Research)</w:t>
      </w:r>
      <w:r w:rsidRPr="00B434E6">
        <w:rPr>
          <w:sz w:val="24"/>
          <w:szCs w:val="24"/>
        </w:rPr>
        <w:t xml:space="preserve"> (turpmāk </w:t>
      </w:r>
      <w:r w:rsidR="005F62D6" w:rsidRPr="00B434E6">
        <w:rPr>
          <w:sz w:val="24"/>
          <w:szCs w:val="24"/>
        </w:rPr>
        <w:t>–</w:t>
      </w:r>
      <w:r w:rsidRPr="00B434E6">
        <w:rPr>
          <w:sz w:val="24"/>
          <w:szCs w:val="24"/>
        </w:rPr>
        <w:t xml:space="preserve"> CERN) vēstuli ar anketu, lūdzot izskatīt Latvijas pievienošanos CERN asociētās dalībvalsts statusā. </w:t>
      </w:r>
      <w:r w:rsidR="00F95DAA" w:rsidRPr="00B434E6">
        <w:rPr>
          <w:sz w:val="24"/>
          <w:szCs w:val="24"/>
        </w:rPr>
        <w:t xml:space="preserve">Atbildot uz to, CERN Padomes </w:t>
      </w:r>
      <w:r w:rsidR="006B5A93" w:rsidRPr="00B434E6">
        <w:rPr>
          <w:sz w:val="24"/>
          <w:szCs w:val="24"/>
        </w:rPr>
        <w:t>p</w:t>
      </w:r>
      <w:r w:rsidR="00F95DAA" w:rsidRPr="00B434E6">
        <w:rPr>
          <w:sz w:val="24"/>
          <w:szCs w:val="24"/>
        </w:rPr>
        <w:t xml:space="preserve">riekšsēdētāja Urzula Bassleres kundze 2020. gada </w:t>
      </w:r>
      <w:r w:rsidR="00445BD7" w:rsidRPr="00B434E6">
        <w:rPr>
          <w:sz w:val="24"/>
          <w:szCs w:val="24"/>
        </w:rPr>
        <w:t xml:space="preserve">13. jūlija vēstulē informēja par Padomes 2020. gada 18. jūnija sesijā pieņemto lēmumu izveidot darba grupu ar mērķi vizītes uz Latviju ietvaros iepazīties ar situāciju un infrastruktūru kodolpētījumu jomā. </w:t>
      </w:r>
      <w:r w:rsidR="00305709" w:rsidRPr="00B434E6">
        <w:rPr>
          <w:sz w:val="24"/>
          <w:szCs w:val="24"/>
        </w:rPr>
        <w:t xml:space="preserve">Saskaņā ar </w:t>
      </w:r>
      <w:r w:rsidR="006B5A93" w:rsidRPr="00B434E6">
        <w:rPr>
          <w:sz w:val="24"/>
          <w:szCs w:val="24"/>
        </w:rPr>
        <w:t>CERN ģ</w:t>
      </w:r>
      <w:r w:rsidR="00445BD7" w:rsidRPr="00B434E6">
        <w:rPr>
          <w:sz w:val="24"/>
          <w:szCs w:val="24"/>
        </w:rPr>
        <w:t xml:space="preserve">enerāldirektores </w:t>
      </w:r>
      <w:r w:rsidR="00CC700D" w:rsidRPr="00B434E6">
        <w:rPr>
          <w:sz w:val="24"/>
          <w:szCs w:val="24"/>
        </w:rPr>
        <w:t xml:space="preserve">Fabjolas Džanoti </w:t>
      </w:r>
      <w:r w:rsidR="00445BD7" w:rsidRPr="00B434E6">
        <w:rPr>
          <w:sz w:val="24"/>
          <w:szCs w:val="24"/>
        </w:rPr>
        <w:t xml:space="preserve">2021. gada 25. janvāra </w:t>
      </w:r>
      <w:r w:rsidR="00305709" w:rsidRPr="00B434E6">
        <w:rPr>
          <w:sz w:val="24"/>
          <w:szCs w:val="24"/>
        </w:rPr>
        <w:t xml:space="preserve">vēstuli, </w:t>
      </w:r>
      <w:r w:rsidRPr="00B434E6">
        <w:rPr>
          <w:sz w:val="24"/>
          <w:szCs w:val="24"/>
        </w:rPr>
        <w:t xml:space="preserve">2020. gada </w:t>
      </w:r>
      <w:r w:rsidR="00445BD7" w:rsidRPr="00B434E6">
        <w:rPr>
          <w:sz w:val="24"/>
          <w:szCs w:val="24"/>
        </w:rPr>
        <w:t xml:space="preserve">10. </w:t>
      </w:r>
      <w:r w:rsidRPr="00B434E6">
        <w:rPr>
          <w:sz w:val="24"/>
          <w:szCs w:val="24"/>
        </w:rPr>
        <w:t>decembr</w:t>
      </w:r>
      <w:r w:rsidR="00445BD7" w:rsidRPr="00B434E6">
        <w:rPr>
          <w:sz w:val="24"/>
          <w:szCs w:val="24"/>
        </w:rPr>
        <w:t>a</w:t>
      </w:r>
      <w:r w:rsidRPr="00B434E6">
        <w:rPr>
          <w:sz w:val="24"/>
          <w:szCs w:val="24"/>
        </w:rPr>
        <w:t xml:space="preserve"> CERN </w:t>
      </w:r>
      <w:r w:rsidR="00445BD7" w:rsidRPr="00B434E6">
        <w:rPr>
          <w:sz w:val="24"/>
          <w:szCs w:val="24"/>
        </w:rPr>
        <w:t>P</w:t>
      </w:r>
      <w:r w:rsidRPr="00B434E6">
        <w:rPr>
          <w:sz w:val="24"/>
          <w:szCs w:val="24"/>
        </w:rPr>
        <w:t>adome</w:t>
      </w:r>
      <w:r w:rsidR="00445BD7" w:rsidRPr="00B434E6">
        <w:rPr>
          <w:sz w:val="24"/>
          <w:szCs w:val="24"/>
        </w:rPr>
        <w:t>s sesijā tika</w:t>
      </w:r>
      <w:r w:rsidRPr="00B434E6">
        <w:rPr>
          <w:sz w:val="24"/>
          <w:szCs w:val="24"/>
        </w:rPr>
        <w:t xml:space="preserve"> </w:t>
      </w:r>
      <w:r w:rsidR="00445BD7" w:rsidRPr="00B434E6">
        <w:rPr>
          <w:sz w:val="24"/>
          <w:szCs w:val="24"/>
        </w:rPr>
        <w:t xml:space="preserve">uzklausīts darba grupas ziņojums, pamatojoties uz to secināts, ka Latvija atbilst asociētās dalībvalsts kritērijiem, un tika dots deleģējums CERN Ģenerāldirektorei </w:t>
      </w:r>
      <w:r w:rsidR="00933583" w:rsidRPr="00B434E6">
        <w:rPr>
          <w:sz w:val="24"/>
          <w:szCs w:val="24"/>
        </w:rPr>
        <w:t>vienoties ar Latviju par līguma nosacījumiem, ar kuru Latvijai tiktu piešķirts CERN asociētās dalībvalsts statuss.</w:t>
      </w:r>
      <w:r w:rsidR="00AE3958">
        <w:rPr>
          <w:sz w:val="24"/>
          <w:szCs w:val="24"/>
        </w:rPr>
        <w:t xml:space="preserve"> Nākamā CERN Padomes sēde plānota 2021. gada 25. martā</w:t>
      </w:r>
      <w:r w:rsidR="006C1045">
        <w:rPr>
          <w:sz w:val="24"/>
          <w:szCs w:val="24"/>
        </w:rPr>
        <w:t>, kura varētu izskatīt un akceptēt Ģenerāldirektores iesniegto līguma projektu.</w:t>
      </w:r>
    </w:p>
    <w:p w14:paraId="26B7B705" w14:textId="5254D278" w:rsidR="009F08C1" w:rsidRPr="00B434E6" w:rsidRDefault="00514561">
      <w:pPr>
        <w:spacing w:after="0" w:line="240" w:lineRule="auto"/>
        <w:ind w:firstLine="720"/>
        <w:jc w:val="both"/>
        <w:rPr>
          <w:sz w:val="24"/>
          <w:szCs w:val="24"/>
        </w:rPr>
      </w:pPr>
      <w:r w:rsidRPr="00B434E6">
        <w:rPr>
          <w:sz w:val="24"/>
          <w:szCs w:val="24"/>
        </w:rPr>
        <w:t xml:space="preserve">Tādējādi Latvija ir parādījusi augstu zinātnisko, tehnisko un industriālo kapacitāti </w:t>
      </w:r>
      <w:r w:rsidR="007A42B7" w:rsidRPr="00B434E6">
        <w:rPr>
          <w:sz w:val="24"/>
          <w:szCs w:val="24"/>
        </w:rPr>
        <w:t>, kā arī demonstrējusi skaidru stratēģiju un politisko</w:t>
      </w:r>
      <w:r w:rsidR="004942AC" w:rsidRPr="00B434E6">
        <w:rPr>
          <w:sz w:val="24"/>
          <w:szCs w:val="24"/>
        </w:rPr>
        <w:t xml:space="preserve"> atbalstu </w:t>
      </w:r>
      <w:r w:rsidRPr="00B434E6">
        <w:rPr>
          <w:sz w:val="24"/>
          <w:szCs w:val="24"/>
        </w:rPr>
        <w:t>augstas enerģijas daļiņu fizik</w:t>
      </w:r>
      <w:r w:rsidR="007A42B7" w:rsidRPr="00B434E6">
        <w:rPr>
          <w:sz w:val="24"/>
          <w:szCs w:val="24"/>
        </w:rPr>
        <w:t>as</w:t>
      </w:r>
      <w:r w:rsidRPr="00B434E6">
        <w:rPr>
          <w:sz w:val="24"/>
          <w:szCs w:val="24"/>
        </w:rPr>
        <w:t xml:space="preserve"> un </w:t>
      </w:r>
      <w:r w:rsidR="007A42B7" w:rsidRPr="00B434E6">
        <w:rPr>
          <w:sz w:val="24"/>
          <w:szCs w:val="24"/>
        </w:rPr>
        <w:t>saistīto jomu turpmākai attīstībai</w:t>
      </w:r>
      <w:r w:rsidRPr="00B434E6">
        <w:rPr>
          <w:sz w:val="24"/>
          <w:szCs w:val="24"/>
        </w:rPr>
        <w:t xml:space="preserve">. Latvijā un Baltijas reģionā eksistē augstas enerģijas daļiņu fizikas kopiena </w:t>
      </w:r>
      <w:r w:rsidR="007A42B7" w:rsidRPr="00B434E6">
        <w:rPr>
          <w:sz w:val="24"/>
          <w:szCs w:val="24"/>
        </w:rPr>
        <w:t xml:space="preserve">ar augstu attīstības potenciālu </w:t>
      </w:r>
      <w:r w:rsidRPr="00B434E6">
        <w:rPr>
          <w:sz w:val="24"/>
          <w:szCs w:val="24"/>
        </w:rPr>
        <w:t>gan teorētiskajā, gan eksperimentālajā fizikā.</w:t>
      </w:r>
      <w:r w:rsidR="000E6C80" w:rsidRPr="00B434E6">
        <w:rPr>
          <w:sz w:val="24"/>
          <w:szCs w:val="24"/>
        </w:rPr>
        <w:t xml:space="preserve"> Tiks nodrošināta Ministru kabineta 2019. gada 7.maija rīkojuma Nr. 210 „Par Valdības rīcības plānu Deklarācijas par Artura Krišjāņa Kariņa vadītā Ministru kabineta iecerēto darbību īstenošanai” 57.1 uzdevuma izpilde  “turpināsim pilnveidot zinātnes finansējuma sistēmu, nodrošinot kvalitāti un starptautisko konkurētspēju”, kura rezultātā tiks “sagatavoti priekšnoteikumi, lai Latvija kļūtu par Eiropas kodolpētījumu organizācijas (CERN) asociēto dalībvalsti”. Tiks izpildīts Ministru kabineta 2019. gada 16. jūlija sēdes protokola Nr. 33 </w:t>
      </w:r>
      <w:r w:rsidR="007C7486" w:rsidRPr="00B434E6">
        <w:rPr>
          <w:sz w:val="24"/>
          <w:szCs w:val="24"/>
        </w:rPr>
        <w:t>78.§ “Informatīvais ziņojums "Par Latvijas dalības Eiropas Kodolpētījumu organizācijas asociētās valsts statusā finansēšanu"”</w:t>
      </w:r>
      <w:r w:rsidR="000E6C80" w:rsidRPr="00B434E6">
        <w:rPr>
          <w:sz w:val="24"/>
          <w:szCs w:val="24"/>
        </w:rPr>
        <w:t>3. punkts.</w:t>
      </w:r>
    </w:p>
    <w:p w14:paraId="70F4FE19" w14:textId="22EA871F" w:rsidR="0025645C" w:rsidRPr="00B434E6" w:rsidRDefault="002F5733">
      <w:pPr>
        <w:spacing w:after="0" w:line="240" w:lineRule="auto"/>
        <w:ind w:firstLine="720"/>
        <w:jc w:val="both"/>
        <w:rPr>
          <w:sz w:val="24"/>
          <w:szCs w:val="24"/>
        </w:rPr>
      </w:pPr>
      <w:r w:rsidRPr="00B434E6">
        <w:rPr>
          <w:sz w:val="24"/>
          <w:szCs w:val="24"/>
        </w:rPr>
        <w:t xml:space="preserve">Lai Latvijas dalība CERN </w:t>
      </w:r>
      <w:r w:rsidR="00E87B8A" w:rsidRPr="00B434E6">
        <w:rPr>
          <w:sz w:val="24"/>
          <w:szCs w:val="24"/>
        </w:rPr>
        <w:t>sniegtu</w:t>
      </w:r>
      <w:r w:rsidRPr="00B434E6">
        <w:rPr>
          <w:sz w:val="24"/>
          <w:szCs w:val="24"/>
        </w:rPr>
        <w:t xml:space="preserve"> </w:t>
      </w:r>
      <w:r w:rsidR="00E87B8A" w:rsidRPr="00B434E6">
        <w:rPr>
          <w:sz w:val="24"/>
          <w:szCs w:val="24"/>
        </w:rPr>
        <w:t>maksimālu</w:t>
      </w:r>
      <w:r w:rsidRPr="00B434E6">
        <w:rPr>
          <w:sz w:val="24"/>
          <w:szCs w:val="24"/>
        </w:rPr>
        <w:t xml:space="preserve"> atdevi</w:t>
      </w:r>
      <w:r w:rsidR="00E87B8A" w:rsidRPr="00B434E6">
        <w:rPr>
          <w:sz w:val="24"/>
          <w:szCs w:val="24"/>
        </w:rPr>
        <w:t xml:space="preserve"> Latvijas zinātnei un tautsaimniecībai</w:t>
      </w:r>
      <w:r w:rsidRPr="00B434E6">
        <w:rPr>
          <w:sz w:val="24"/>
          <w:szCs w:val="24"/>
        </w:rPr>
        <w:t xml:space="preserve">, </w:t>
      </w:r>
      <w:r w:rsidR="00E87B8A" w:rsidRPr="00B434E6">
        <w:rPr>
          <w:sz w:val="24"/>
          <w:szCs w:val="24"/>
        </w:rPr>
        <w:t>nacionālajiem</w:t>
      </w:r>
      <w:r w:rsidRPr="00B434E6">
        <w:rPr>
          <w:sz w:val="24"/>
          <w:szCs w:val="24"/>
        </w:rPr>
        <w:t xml:space="preserve"> ieguldījumiem </w:t>
      </w:r>
      <w:r w:rsidR="00E87B8A" w:rsidRPr="00B434E6">
        <w:rPr>
          <w:sz w:val="24"/>
          <w:szCs w:val="24"/>
        </w:rPr>
        <w:t>atbilstošajās</w:t>
      </w:r>
      <w:r w:rsidRPr="00B434E6">
        <w:rPr>
          <w:sz w:val="24"/>
          <w:szCs w:val="24"/>
        </w:rPr>
        <w:t xml:space="preserve"> programm</w:t>
      </w:r>
      <w:r w:rsidR="00E87B8A" w:rsidRPr="00B434E6">
        <w:rPr>
          <w:sz w:val="24"/>
          <w:szCs w:val="24"/>
        </w:rPr>
        <w:t>ā</w:t>
      </w:r>
      <w:r w:rsidRPr="00B434E6">
        <w:rPr>
          <w:sz w:val="24"/>
          <w:szCs w:val="24"/>
        </w:rPr>
        <w:t xml:space="preserve">s un pasākumiem jābūt ar </w:t>
      </w:r>
      <w:r w:rsidR="00E87B8A" w:rsidRPr="00B434E6">
        <w:rPr>
          <w:sz w:val="24"/>
          <w:szCs w:val="24"/>
        </w:rPr>
        <w:t>tādu</w:t>
      </w:r>
      <w:r w:rsidRPr="00B434E6">
        <w:rPr>
          <w:sz w:val="24"/>
          <w:szCs w:val="24"/>
        </w:rPr>
        <w:t xml:space="preserve"> pašu </w:t>
      </w:r>
      <w:r w:rsidR="00E87B8A" w:rsidRPr="00B434E6">
        <w:rPr>
          <w:sz w:val="24"/>
          <w:szCs w:val="24"/>
        </w:rPr>
        <w:t>apmēru</w:t>
      </w:r>
      <w:r w:rsidRPr="00B434E6">
        <w:rPr>
          <w:sz w:val="24"/>
          <w:szCs w:val="24"/>
        </w:rPr>
        <w:t xml:space="preserve"> kā Latvijas iemaksām CERN k</w:t>
      </w:r>
      <w:r w:rsidR="00E87B8A" w:rsidRPr="00B434E6">
        <w:rPr>
          <w:sz w:val="24"/>
          <w:szCs w:val="24"/>
        </w:rPr>
        <w:t>ā</w:t>
      </w:r>
      <w:r w:rsidRPr="00B434E6">
        <w:rPr>
          <w:sz w:val="24"/>
          <w:szCs w:val="24"/>
        </w:rPr>
        <w:t xml:space="preserve"> </w:t>
      </w:r>
      <w:r w:rsidR="00E87B8A" w:rsidRPr="00B434E6">
        <w:rPr>
          <w:sz w:val="24"/>
          <w:szCs w:val="24"/>
        </w:rPr>
        <w:t>asociētajai</w:t>
      </w:r>
      <w:r w:rsidRPr="00B434E6">
        <w:rPr>
          <w:sz w:val="24"/>
          <w:szCs w:val="24"/>
        </w:rPr>
        <w:t xml:space="preserve"> dalībvalstij.</w:t>
      </w:r>
      <w:r w:rsidR="00E43A7B" w:rsidRPr="00B434E6">
        <w:rPr>
          <w:sz w:val="24"/>
          <w:szCs w:val="24"/>
        </w:rPr>
        <w:t xml:space="preserve"> Līdz ar to informatīvais ziņojums risina jautājumus saistībā </w:t>
      </w:r>
      <w:r w:rsidR="00935A36" w:rsidRPr="00B434E6">
        <w:rPr>
          <w:sz w:val="24"/>
          <w:szCs w:val="24"/>
        </w:rPr>
        <w:t xml:space="preserve">gan </w:t>
      </w:r>
      <w:r w:rsidR="00E43A7B" w:rsidRPr="00B434E6">
        <w:rPr>
          <w:sz w:val="24"/>
          <w:szCs w:val="24"/>
        </w:rPr>
        <w:t xml:space="preserve">ar asociētas dalībvalsts statusa iegūšanu, </w:t>
      </w:r>
      <w:r w:rsidR="00935A36" w:rsidRPr="00B434E6">
        <w:rPr>
          <w:sz w:val="24"/>
          <w:szCs w:val="24"/>
        </w:rPr>
        <w:t>gan</w:t>
      </w:r>
      <w:r w:rsidR="00E43A7B" w:rsidRPr="00B434E6">
        <w:rPr>
          <w:sz w:val="24"/>
          <w:szCs w:val="24"/>
        </w:rPr>
        <w:t xml:space="preserve"> arī Latvijas kā CERN asociētas dalībvalsts optimālu darbību kodolpētījumu jomā.</w:t>
      </w:r>
    </w:p>
    <w:p w14:paraId="01C509A2" w14:textId="77777777" w:rsidR="009F08C1" w:rsidRPr="00B434E6" w:rsidRDefault="009F08C1">
      <w:pPr>
        <w:spacing w:after="0" w:line="240" w:lineRule="auto"/>
        <w:jc w:val="both"/>
        <w:rPr>
          <w:b/>
          <w:sz w:val="24"/>
          <w:szCs w:val="24"/>
        </w:rPr>
      </w:pPr>
    </w:p>
    <w:p w14:paraId="7F0F4BC3" w14:textId="77777777" w:rsidR="009F08C1" w:rsidRPr="00B434E6" w:rsidRDefault="00514561">
      <w:pPr>
        <w:spacing w:after="0" w:line="240" w:lineRule="auto"/>
        <w:jc w:val="center"/>
        <w:rPr>
          <w:b/>
          <w:sz w:val="24"/>
          <w:szCs w:val="24"/>
        </w:rPr>
      </w:pPr>
      <w:r w:rsidRPr="00B434E6">
        <w:rPr>
          <w:b/>
          <w:sz w:val="24"/>
          <w:szCs w:val="24"/>
        </w:rPr>
        <w:t>Dalības maksa CERN asociētās valsts statusā</w:t>
      </w:r>
    </w:p>
    <w:p w14:paraId="08DA75BA" w14:textId="77777777" w:rsidR="009F08C1" w:rsidRPr="00B434E6" w:rsidRDefault="009F08C1">
      <w:pPr>
        <w:spacing w:after="0" w:line="240" w:lineRule="auto"/>
        <w:jc w:val="center"/>
        <w:rPr>
          <w:b/>
          <w:sz w:val="24"/>
          <w:szCs w:val="24"/>
        </w:rPr>
      </w:pPr>
    </w:p>
    <w:p w14:paraId="3FE30AC1" w14:textId="063C2538" w:rsidR="009F08C1" w:rsidRPr="00B434E6" w:rsidRDefault="00514561">
      <w:pPr>
        <w:pStyle w:val="FootnoteText"/>
        <w:ind w:firstLine="720"/>
        <w:jc w:val="both"/>
        <w:rPr>
          <w:lang w:val="lv-LV"/>
        </w:rPr>
      </w:pPr>
      <w:r w:rsidRPr="00B434E6">
        <w:rPr>
          <w:sz w:val="24"/>
          <w:szCs w:val="24"/>
          <w:lang w:val="lv-LV"/>
        </w:rPr>
        <w:t>Minimālā iemaksa CERN asociētajai valstij ir 1 milj. Šveices franku</w:t>
      </w:r>
      <w:r w:rsidR="00593148" w:rsidRPr="00B434E6">
        <w:rPr>
          <w:sz w:val="24"/>
          <w:szCs w:val="24"/>
          <w:lang w:val="lv-LV"/>
        </w:rPr>
        <w:t xml:space="preserve"> (CHF) </w:t>
      </w:r>
      <w:r w:rsidRPr="00B434E6">
        <w:rPr>
          <w:sz w:val="24"/>
          <w:szCs w:val="24"/>
          <w:lang w:val="lv-LV"/>
        </w:rPr>
        <w:t>gadā</w:t>
      </w:r>
      <w:r w:rsidR="00933583" w:rsidRPr="00B434E6">
        <w:rPr>
          <w:sz w:val="24"/>
          <w:szCs w:val="24"/>
          <w:lang w:val="lv-LV"/>
        </w:rPr>
        <w:t>, un vienlaikus tā nevar būt mazāka par 10% no iemaksas, kas valstij būtu jāmaksā kā pilntiesīgai dalībvalstij</w:t>
      </w:r>
      <w:r w:rsidRPr="00B434E6">
        <w:rPr>
          <w:sz w:val="24"/>
          <w:szCs w:val="24"/>
          <w:lang w:val="lv-LV"/>
        </w:rPr>
        <w:t xml:space="preserve">. </w:t>
      </w:r>
      <w:r w:rsidR="00933583" w:rsidRPr="00B434E6">
        <w:rPr>
          <w:sz w:val="24"/>
          <w:szCs w:val="24"/>
          <w:lang w:val="lv-LV"/>
        </w:rPr>
        <w:t>Latvijas gadījumā tādejādi minimālā iemaksa ir 1 milj. CHF gadā.</w:t>
      </w:r>
      <w:r w:rsidR="00933583" w:rsidRPr="00B434E6">
        <w:rPr>
          <w:rStyle w:val="FootnoteReference"/>
          <w:sz w:val="24"/>
          <w:szCs w:val="24"/>
          <w:lang w:val="lv-LV"/>
        </w:rPr>
        <w:footnoteReference w:id="1"/>
      </w:r>
      <w:r w:rsidR="00933583" w:rsidRPr="00B434E6">
        <w:rPr>
          <w:sz w:val="24"/>
          <w:szCs w:val="24"/>
          <w:lang w:val="lv-LV"/>
        </w:rPr>
        <w:t xml:space="preserve"> </w:t>
      </w:r>
      <w:r w:rsidRPr="00B434E6">
        <w:rPr>
          <w:sz w:val="24"/>
          <w:szCs w:val="24"/>
          <w:lang w:val="lv-LV"/>
        </w:rPr>
        <w:t xml:space="preserve">Kļūstot par CERN asociēto valsti, Latvija finansiālā izteiksmē no CERN var iegūt tik lielu pasūtījumu apjomu, kas atbilst asociētās valsts iemaksātajam finansējumam, t.i., 1 milj. Šveices franku, kas attiecīgi tiktu sadalīts starp CERN strādājošo Latvijas zinātnieku atalgojumu un industriālajiem pasūtījumiem Latvijas uzņēmumiem. CERN asociētās valsts statusā abas </w:t>
      </w:r>
      <w:r w:rsidRPr="00B434E6">
        <w:rPr>
          <w:sz w:val="24"/>
          <w:szCs w:val="24"/>
          <w:lang w:val="lv-LV"/>
        </w:rPr>
        <w:lastRenderedPageBreak/>
        <w:t>pozīcijas kopā nevar pārsniegt valsts iemaksu apjomu jeb 1 milj. Šveices franku gadā.</w:t>
      </w:r>
      <w:r w:rsidR="007A42B7" w:rsidRPr="00B434E6">
        <w:rPr>
          <w:sz w:val="24"/>
          <w:szCs w:val="24"/>
          <w:lang w:val="lv-LV"/>
        </w:rPr>
        <w:t xml:space="preserve"> Bez tam atkarībā no ekonomiskā pieauguma vai sarukuma, augstāk minētai dalības maksai var tik piemērota maksimāli 2% indeksācija katrai nākamā gada iemaksai.</w:t>
      </w:r>
    </w:p>
    <w:p w14:paraId="04207212" w14:textId="77777777" w:rsidR="009F08C1" w:rsidRPr="00B434E6" w:rsidRDefault="009F08C1">
      <w:pPr>
        <w:pStyle w:val="FootnoteText"/>
        <w:ind w:firstLine="720"/>
        <w:jc w:val="both"/>
        <w:rPr>
          <w:sz w:val="24"/>
          <w:szCs w:val="24"/>
          <w:lang w:val="lv-LV"/>
        </w:rPr>
      </w:pPr>
    </w:p>
    <w:p w14:paraId="6BC4DBDA" w14:textId="77777777" w:rsidR="009F08C1" w:rsidRPr="00B434E6" w:rsidRDefault="00514561">
      <w:pPr>
        <w:pStyle w:val="FootnoteText"/>
        <w:ind w:firstLine="720"/>
        <w:jc w:val="center"/>
        <w:rPr>
          <w:b/>
          <w:sz w:val="24"/>
          <w:szCs w:val="24"/>
          <w:lang w:val="lv-LV"/>
        </w:rPr>
      </w:pPr>
      <w:r w:rsidRPr="00B434E6">
        <w:rPr>
          <w:b/>
          <w:sz w:val="24"/>
          <w:szCs w:val="24"/>
          <w:lang w:val="lv-LV"/>
        </w:rPr>
        <w:t>Ieguvumi no dalības CERN</w:t>
      </w:r>
    </w:p>
    <w:p w14:paraId="7A3326B0" w14:textId="77777777" w:rsidR="009F08C1" w:rsidRPr="00B434E6" w:rsidRDefault="009F08C1">
      <w:pPr>
        <w:pStyle w:val="FootnoteText"/>
        <w:ind w:firstLine="720"/>
        <w:jc w:val="center"/>
        <w:rPr>
          <w:b/>
          <w:sz w:val="24"/>
          <w:szCs w:val="24"/>
          <w:lang w:val="lv-LV"/>
        </w:rPr>
      </w:pPr>
    </w:p>
    <w:p w14:paraId="17602EBE" w14:textId="1CBE1B03" w:rsidR="009F08C1" w:rsidRPr="00B434E6" w:rsidRDefault="00514561">
      <w:pPr>
        <w:pStyle w:val="FootnoteText"/>
        <w:ind w:firstLine="720"/>
        <w:jc w:val="both"/>
        <w:rPr>
          <w:lang w:val="lv-LV"/>
        </w:rPr>
      </w:pPr>
      <w:r w:rsidRPr="00B434E6">
        <w:rPr>
          <w:sz w:val="24"/>
          <w:szCs w:val="24"/>
          <w:lang w:val="lv-LV"/>
        </w:rPr>
        <w:t>Latvijai kļūstot CERN asociētajai dalībvalstij, paveras plašas iespējas Latvijas uzņēmējiem, zinātniekiem un studējošajiem sadarboties pētniecības un inovācijas jomā, vienā no izcilākajām pētniecības organizācijām pasaulē. Papildus tiešajiem finansiālajiem ieguvumiem uzņēmumiem, sadarbojoties ar CERN, būtiska ir uzņēmumu iekļaušanās vērtību ķēdēs un jaunos noieta tirgos</w:t>
      </w:r>
      <w:r w:rsidR="00D24C1C" w:rsidRPr="00B434E6">
        <w:rPr>
          <w:sz w:val="24"/>
          <w:szCs w:val="24"/>
          <w:lang w:val="lv-LV"/>
        </w:rPr>
        <w:t>, pozitīvā ietekme (</w:t>
      </w:r>
      <w:r w:rsidR="00D24C1C" w:rsidRPr="00B434E6">
        <w:rPr>
          <w:i/>
          <w:iCs/>
          <w:sz w:val="24"/>
          <w:szCs w:val="24"/>
          <w:lang w:val="lv-LV"/>
        </w:rPr>
        <w:t>spillover</w:t>
      </w:r>
      <w:r w:rsidR="00D24C1C" w:rsidRPr="00B434E6">
        <w:rPr>
          <w:sz w:val="24"/>
          <w:szCs w:val="24"/>
          <w:lang w:val="lv-LV"/>
        </w:rPr>
        <w:t>) uz nozīmīgo enerģētikas</w:t>
      </w:r>
      <w:r w:rsidR="007615A2" w:rsidRPr="00B434E6">
        <w:rPr>
          <w:sz w:val="24"/>
          <w:szCs w:val="24"/>
          <w:lang w:val="lv-LV"/>
        </w:rPr>
        <w:t>, IKT, mašīnbūves</w:t>
      </w:r>
      <w:r w:rsidR="00D24C1C" w:rsidRPr="00B434E6">
        <w:rPr>
          <w:sz w:val="24"/>
          <w:szCs w:val="24"/>
          <w:lang w:val="lv-LV"/>
        </w:rPr>
        <w:t xml:space="preserve"> </w:t>
      </w:r>
      <w:r w:rsidR="007615A2" w:rsidRPr="00B434E6">
        <w:rPr>
          <w:sz w:val="24"/>
          <w:szCs w:val="24"/>
          <w:lang w:val="lv-LV"/>
        </w:rPr>
        <w:t>un aparātbūves nozari</w:t>
      </w:r>
      <w:r w:rsidRPr="00B434E6">
        <w:rPr>
          <w:sz w:val="24"/>
          <w:szCs w:val="24"/>
          <w:lang w:val="lv-LV"/>
        </w:rPr>
        <w:t xml:space="preserve">. CERN jaunu asociēto dalībvalstu industrijas sektoram sniedz būtisku konsultatīvu atbalstu, lai iekļautos CERN un augstas enerģijas daļiņu kopumā vērtību ķēdēs.  Jāpiemin arī iespēja intensīvāk piedalīties CERN rosinātajos un koordinētajos Eiropas Savienības </w:t>
      </w:r>
      <w:r w:rsidR="001F2B0E" w:rsidRPr="00B434E6">
        <w:rPr>
          <w:sz w:val="24"/>
          <w:szCs w:val="24"/>
          <w:lang w:val="lv-LV"/>
        </w:rPr>
        <w:t>Pamatprogrammu</w:t>
      </w:r>
      <w:r w:rsidRPr="00B434E6">
        <w:rPr>
          <w:sz w:val="24"/>
          <w:szCs w:val="24"/>
          <w:lang w:val="lv-LV"/>
        </w:rPr>
        <w:t xml:space="preserve"> projektos, tādā veidā piesaistot Latvijai pētniecības finansējumu, attīstot industrijas un</w:t>
      </w:r>
      <w:r w:rsidR="001F2B0E" w:rsidRPr="00B434E6">
        <w:rPr>
          <w:sz w:val="24"/>
          <w:szCs w:val="24"/>
          <w:lang w:val="lv-LV"/>
        </w:rPr>
        <w:t xml:space="preserve"> zinātniskā</w:t>
      </w:r>
      <w:r w:rsidRPr="00B434E6">
        <w:rPr>
          <w:sz w:val="24"/>
          <w:szCs w:val="24"/>
          <w:lang w:val="lv-LV"/>
        </w:rPr>
        <w:t xml:space="preserve"> sektora partnerības. CERN ir būtiska pieredze biznesa inkubācijas jautājumos, iesaistot jaunas asociētas dalībvalstis. Dalība CERN veicina Latvijas Viedās specializācijas stratēģijas īstenošanu viedās enerģētikas, materiālzinātnes un biomedicīnas jomās. CERN kā </w:t>
      </w:r>
      <w:r w:rsidR="007615A2" w:rsidRPr="00B434E6">
        <w:rPr>
          <w:sz w:val="24"/>
          <w:szCs w:val="24"/>
          <w:lang w:val="lv-LV"/>
        </w:rPr>
        <w:t xml:space="preserve">nozīmīgs </w:t>
      </w:r>
      <w:r w:rsidRPr="00B434E6">
        <w:rPr>
          <w:sz w:val="24"/>
          <w:szCs w:val="24"/>
          <w:lang w:val="lv-LV"/>
        </w:rPr>
        <w:t>pasaules kodolmedicīnas centrs sniedz atbalstu inovatīvu metožu, primāri vēža ārstēšanai – kā protonu terapija, ieviešanai dalības valstīs.</w:t>
      </w:r>
      <w:r w:rsidR="00D24C1C" w:rsidRPr="00B434E6">
        <w:rPr>
          <w:sz w:val="24"/>
          <w:szCs w:val="24"/>
          <w:lang w:val="lv-LV"/>
        </w:rPr>
        <w:t xml:space="preserve"> Latvija ka asociētā dalībvalsts varēs intensificēt darbību CERN-MEDICIS projektā, veidojot kodolmedicīnas un radioķīmijas speciālistu un industrijas kodolu.</w:t>
      </w:r>
    </w:p>
    <w:p w14:paraId="5FEDEBCA" w14:textId="77777777" w:rsidR="009F08C1" w:rsidRPr="00B434E6" w:rsidRDefault="009F08C1">
      <w:pPr>
        <w:pStyle w:val="FootnoteText"/>
        <w:ind w:firstLine="720"/>
        <w:jc w:val="both"/>
        <w:rPr>
          <w:sz w:val="24"/>
          <w:szCs w:val="24"/>
          <w:lang w:val="lv-LV"/>
        </w:rPr>
      </w:pPr>
    </w:p>
    <w:p w14:paraId="457B8A23" w14:textId="77777777" w:rsidR="009F08C1" w:rsidRPr="00B434E6" w:rsidRDefault="00514561">
      <w:pPr>
        <w:spacing w:after="0" w:line="240" w:lineRule="auto"/>
        <w:jc w:val="center"/>
        <w:rPr>
          <w:b/>
          <w:sz w:val="24"/>
          <w:szCs w:val="24"/>
        </w:rPr>
      </w:pPr>
      <w:r w:rsidRPr="00B434E6">
        <w:rPr>
          <w:b/>
          <w:sz w:val="24"/>
          <w:szCs w:val="24"/>
        </w:rPr>
        <w:t>Latvijas kapacitāte dalībai CERN</w:t>
      </w:r>
    </w:p>
    <w:p w14:paraId="2F6F2DD1" w14:textId="77777777" w:rsidR="009F08C1" w:rsidRPr="00B434E6" w:rsidRDefault="009F08C1">
      <w:pPr>
        <w:spacing w:after="0" w:line="240" w:lineRule="auto"/>
        <w:jc w:val="center"/>
        <w:rPr>
          <w:b/>
          <w:sz w:val="24"/>
          <w:szCs w:val="24"/>
        </w:rPr>
      </w:pPr>
    </w:p>
    <w:p w14:paraId="573D813E" w14:textId="6AB43886" w:rsidR="009F08C1" w:rsidRPr="00B434E6" w:rsidRDefault="00514561">
      <w:pPr>
        <w:pStyle w:val="liknoteik"/>
        <w:shd w:val="clear" w:color="auto" w:fill="FFFFFF"/>
        <w:spacing w:before="0" w:after="0"/>
        <w:ind w:firstLine="720"/>
        <w:jc w:val="both"/>
        <w:rPr>
          <w:lang w:val="lv-LV"/>
        </w:rPr>
      </w:pPr>
      <w:r w:rsidRPr="00B434E6">
        <w:rPr>
          <w:lang w:val="lv-LV"/>
        </w:rPr>
        <w:t xml:space="preserve">Pamatojoties uz Ministru kabineta 2020.gada 16.aprīļa </w:t>
      </w:r>
      <w:r w:rsidRPr="00B434E6">
        <w:rPr>
          <w:bCs/>
          <w:lang w:val="lv-LV"/>
        </w:rPr>
        <w:t xml:space="preserve">rīkojumu Nr. 196 “Par valsts pētījumu programmu "Augstas enerģijas fizika un paātrinātāju tehnoloģijas" </w:t>
      </w:r>
      <w:r w:rsidRPr="00B434E6">
        <w:rPr>
          <w:lang w:val="lv-LV"/>
        </w:rPr>
        <w:t>2020. gada oktobrī ir uzsākta sadarbība ar CERN valsts pētījumu programmas “</w:t>
      </w:r>
      <w:r w:rsidRPr="00B434E6">
        <w:rPr>
          <w:bCs/>
          <w:lang w:val="lv-LV"/>
        </w:rPr>
        <w:t>Augstas enerģijas fizika un paātrinātāju tehnoloģijas”</w:t>
      </w:r>
      <w:r w:rsidRPr="00B434E6">
        <w:rPr>
          <w:lang w:val="lv-LV"/>
        </w:rPr>
        <w:t xml:space="preserve">” (turpmāk – programma) ietvaros. </w:t>
      </w:r>
      <w:r w:rsidRPr="00B434E6">
        <w:rPr>
          <w:shd w:val="clear" w:color="auto" w:fill="FFFFFF"/>
          <w:lang w:val="lv-LV"/>
        </w:rPr>
        <w:t>Programmas virsmērķis ir sadarbībā ar CERN stiprināt Latvijas zinātniskās kopienas attīstību augstas enerģijas fizikas un paātrinātāju tehnoloģijas jomā. Programma</w:t>
      </w:r>
      <w:r w:rsidR="007615A2" w:rsidRPr="00B434E6">
        <w:rPr>
          <w:shd w:val="clear" w:color="auto" w:fill="FFFFFF"/>
          <w:lang w:val="lv-LV"/>
        </w:rPr>
        <w:t>s</w:t>
      </w:r>
      <w:r w:rsidRPr="00B434E6">
        <w:rPr>
          <w:shd w:val="clear" w:color="auto" w:fill="FFFFFF"/>
          <w:lang w:val="lv-LV"/>
        </w:rPr>
        <w:t xml:space="preserve"> </w:t>
      </w:r>
      <w:r w:rsidR="00FF3B69" w:rsidRPr="00B434E6">
        <w:rPr>
          <w:shd w:val="clear" w:color="auto" w:fill="FFFFFF"/>
          <w:lang w:val="lv-LV"/>
        </w:rPr>
        <w:t xml:space="preserve">pirmā konkursa </w:t>
      </w:r>
      <w:r w:rsidRPr="00B434E6">
        <w:rPr>
          <w:shd w:val="clear" w:color="auto" w:fill="FFFFFF"/>
          <w:lang w:val="lv-LV"/>
        </w:rPr>
        <w:t>īstenošanas l</w:t>
      </w:r>
      <w:r w:rsidR="008E0C2C" w:rsidRPr="00B434E6">
        <w:rPr>
          <w:shd w:val="clear" w:color="auto" w:fill="FFFFFF"/>
          <w:lang w:val="lv-LV"/>
        </w:rPr>
        <w:t>a</w:t>
      </w:r>
      <w:r w:rsidRPr="00B434E6">
        <w:rPr>
          <w:shd w:val="clear" w:color="auto" w:fill="FFFFFF"/>
          <w:lang w:val="lv-LV"/>
        </w:rPr>
        <w:t>iks ir 2020.-2022. gads, un tās kopējais finansējums ir 900 000</w:t>
      </w:r>
      <w:r w:rsidRPr="00B434E6">
        <w:rPr>
          <w:sz w:val="20"/>
          <w:szCs w:val="20"/>
          <w:shd w:val="clear" w:color="auto" w:fill="FFFFFF"/>
          <w:lang w:val="lv-LV"/>
        </w:rPr>
        <w:t> </w:t>
      </w:r>
      <w:r w:rsidR="00D75E9D" w:rsidRPr="00B434E6">
        <w:rPr>
          <w:i/>
          <w:iCs/>
          <w:shd w:val="clear" w:color="auto" w:fill="FFFFFF"/>
          <w:lang w:val="lv-LV"/>
        </w:rPr>
        <w:t>euro</w:t>
      </w:r>
      <w:r w:rsidRPr="00B434E6">
        <w:rPr>
          <w:shd w:val="clear" w:color="auto" w:fill="FFFFFF"/>
          <w:lang w:val="lv-LV"/>
        </w:rPr>
        <w:t xml:space="preserve">. </w:t>
      </w:r>
      <w:r w:rsidR="000C0749" w:rsidRPr="00B434E6">
        <w:rPr>
          <w:shd w:val="clear" w:color="auto" w:fill="FFFFFF"/>
          <w:lang w:val="lv-LV"/>
        </w:rPr>
        <w:t xml:space="preserve">Finansējums ir paredzēts arī turpmākajiem gadiem. </w:t>
      </w:r>
      <w:r w:rsidRPr="00B434E6">
        <w:rPr>
          <w:shd w:val="clear" w:color="auto" w:fill="FFFFFF"/>
          <w:lang w:val="lv-LV"/>
        </w:rPr>
        <w:t>Programmas mērķis ir īstenot pētniecību dabaszinātnēs un inženierzinātnēs augstas enerģijas fizikas un paātrinātāju tehnoloģiju jomā, lai attīstītu pasaules līmeņa zināšanas, cilvēkkapitālu un tehnoloģijas un uz to bāzes radītu produktus un pakalpojumus, iesaistot zinātnisko un akadēmisko personālu, kā arī studējošos, doktora grāda pretendentus un jaunos zinātniekus.</w:t>
      </w:r>
    </w:p>
    <w:p w14:paraId="6D940AF3" w14:textId="0822CF8D" w:rsidR="009F08C1" w:rsidRPr="00B434E6" w:rsidRDefault="00514561">
      <w:pPr>
        <w:spacing w:after="0" w:line="240" w:lineRule="auto"/>
        <w:ind w:firstLine="720"/>
        <w:jc w:val="both"/>
        <w:rPr>
          <w:sz w:val="24"/>
          <w:szCs w:val="24"/>
          <w:shd w:val="clear" w:color="auto" w:fill="FFFFFF"/>
        </w:rPr>
      </w:pPr>
      <w:r w:rsidRPr="00B434E6">
        <w:rPr>
          <w:sz w:val="24"/>
          <w:szCs w:val="24"/>
          <w:shd w:val="clear" w:color="auto" w:fill="FFFFFF"/>
        </w:rPr>
        <w:t>Tādejādi tiek attīstīta zinātniskā kopiena</w:t>
      </w:r>
      <w:r w:rsidR="00593148" w:rsidRPr="00B434E6">
        <w:rPr>
          <w:sz w:val="24"/>
          <w:szCs w:val="24"/>
          <w:shd w:val="clear" w:color="auto" w:fill="FFFFFF"/>
        </w:rPr>
        <w:t xml:space="preserve"> un specializētas zinātniskās grupas</w:t>
      </w:r>
      <w:r w:rsidRPr="00B434E6">
        <w:rPr>
          <w:sz w:val="24"/>
          <w:szCs w:val="24"/>
          <w:shd w:val="clear" w:color="auto" w:fill="FFFFFF"/>
        </w:rPr>
        <w:t>, kas darbojas augstas enerģijas daļiņu fizikas un paātrinātāju tehnoloģiju jomā. Ir izpildīti priekšnoteikumi sadarbībai ar CERN, lai Latvijas zinātnieki varētu piedalīties CERN eksperimentos, kā arī CERN realizējamajos projektos, un nodrošinātu zināšanu un kompetenču pārnesi uz Latvijas zinātniskajām grupām, un veicinātu Latvija</w:t>
      </w:r>
      <w:r w:rsidR="00E574CB" w:rsidRPr="00B434E6">
        <w:rPr>
          <w:sz w:val="24"/>
          <w:szCs w:val="24"/>
          <w:shd w:val="clear" w:color="auto" w:fill="FFFFFF"/>
        </w:rPr>
        <w:t xml:space="preserve">i nozīmīgu uzdevumu </w:t>
      </w:r>
      <w:r w:rsidRPr="00B434E6">
        <w:rPr>
          <w:sz w:val="24"/>
          <w:szCs w:val="24"/>
          <w:shd w:val="clear" w:color="auto" w:fill="FFFFFF"/>
        </w:rPr>
        <w:t>risināšanu gan</w:t>
      </w:r>
      <w:r w:rsidR="008E0C2C" w:rsidRPr="00B434E6">
        <w:rPr>
          <w:sz w:val="24"/>
          <w:szCs w:val="24"/>
          <w:shd w:val="clear" w:color="auto" w:fill="FFFFFF"/>
        </w:rPr>
        <w:t xml:space="preserve"> augstas enerģijas fizikas un paātrinātāju tehnoloģiju, gan</w:t>
      </w:r>
      <w:r w:rsidRPr="00B434E6">
        <w:rPr>
          <w:sz w:val="24"/>
          <w:szCs w:val="24"/>
          <w:shd w:val="clear" w:color="auto" w:fill="FFFFFF"/>
        </w:rPr>
        <w:t xml:space="preserve"> enerģētikas, materiālzinātnes un medicīnas jomā</w:t>
      </w:r>
      <w:r w:rsidR="00E85400" w:rsidRPr="00B434E6">
        <w:rPr>
          <w:sz w:val="24"/>
          <w:szCs w:val="24"/>
          <w:shd w:val="clear" w:color="auto" w:fill="FFFFFF"/>
        </w:rPr>
        <w:t xml:space="preserve"> – to apliecināja arī darba grupas vizītes rezultāti</w:t>
      </w:r>
      <w:r w:rsidRPr="00B434E6">
        <w:rPr>
          <w:sz w:val="24"/>
          <w:szCs w:val="24"/>
          <w:shd w:val="clear" w:color="auto" w:fill="FFFFFF"/>
        </w:rPr>
        <w:t>. Aktuāla tēma ir robotikas pielietojumi CERN, kas veicina arī to lietojumu citās zonās ar ierobežotu cilvēka piekļuvi.</w:t>
      </w:r>
    </w:p>
    <w:p w14:paraId="63750DE7" w14:textId="01E984AD" w:rsidR="00CC700D" w:rsidRPr="00B434E6" w:rsidRDefault="00CC700D" w:rsidP="00CC700D">
      <w:pPr>
        <w:spacing w:after="0" w:line="240" w:lineRule="auto"/>
        <w:ind w:firstLine="720"/>
        <w:jc w:val="both"/>
        <w:rPr>
          <w:sz w:val="24"/>
          <w:szCs w:val="24"/>
          <w:shd w:val="clear" w:color="auto" w:fill="FFFFFF"/>
        </w:rPr>
      </w:pPr>
      <w:r w:rsidRPr="00B434E6">
        <w:rPr>
          <w:sz w:val="24"/>
          <w:szCs w:val="24"/>
          <w:shd w:val="clear" w:color="auto" w:fill="FFFFFF"/>
        </w:rPr>
        <w:t xml:space="preserve">CERN Nacionālais kontaktpunkts darbojas uz Rīgas Tehniskās universitātes bāzes. Saskaņā ar Protokolu Latvijas Republikas un Eiropas Kodolpētījumu organizācijas (CERN) </w:t>
      </w:r>
      <w:r w:rsidRPr="00B434E6">
        <w:rPr>
          <w:sz w:val="24"/>
          <w:szCs w:val="24"/>
          <w:shd w:val="clear" w:color="auto" w:fill="FFFFFF"/>
        </w:rPr>
        <w:lastRenderedPageBreak/>
        <w:t>līgumam par zinātnisko un tehnisko sadarbību augstas enerģijas daļiņu fizikā</w:t>
      </w:r>
      <w:r w:rsidR="004D4A17" w:rsidRPr="00B434E6">
        <w:rPr>
          <w:rStyle w:val="FootnoteReference"/>
          <w:sz w:val="24"/>
          <w:szCs w:val="24"/>
          <w:shd w:val="clear" w:color="auto" w:fill="FFFFFF"/>
        </w:rPr>
        <w:footnoteReference w:id="2"/>
      </w:r>
      <w:r w:rsidRPr="00B434E6">
        <w:rPr>
          <w:sz w:val="24"/>
          <w:szCs w:val="24"/>
          <w:shd w:val="clear" w:color="auto" w:fill="FFFFFF"/>
        </w:rPr>
        <w:t>, CERN</w:t>
      </w:r>
      <w:r w:rsidR="007615A2" w:rsidRPr="00B434E6">
        <w:rPr>
          <w:sz w:val="24"/>
          <w:szCs w:val="24"/>
          <w:shd w:val="clear" w:color="auto" w:fill="FFFFFF"/>
        </w:rPr>
        <w:t>, cita starpā,</w:t>
      </w:r>
      <w:r w:rsidRPr="00B434E6">
        <w:rPr>
          <w:sz w:val="24"/>
          <w:szCs w:val="24"/>
          <w:shd w:val="clear" w:color="auto" w:fill="FFFFFF"/>
        </w:rPr>
        <w:t xml:space="preserve"> sniedz arī šādu atbalstu Latvijai:</w:t>
      </w:r>
    </w:p>
    <w:p w14:paraId="1CA33A0D" w14:textId="02BAF395" w:rsidR="00CC700D" w:rsidRPr="00B434E6" w:rsidRDefault="00CC700D" w:rsidP="00CC700D">
      <w:pPr>
        <w:pStyle w:val="ListParagraph"/>
        <w:numPr>
          <w:ilvl w:val="0"/>
          <w:numId w:val="4"/>
        </w:numPr>
        <w:spacing w:after="0" w:line="240" w:lineRule="auto"/>
        <w:jc w:val="both"/>
        <w:rPr>
          <w:sz w:val="24"/>
          <w:szCs w:val="24"/>
        </w:rPr>
      </w:pPr>
      <w:r w:rsidRPr="00B434E6">
        <w:rPr>
          <w:sz w:val="24"/>
          <w:szCs w:val="24"/>
        </w:rPr>
        <w:t xml:space="preserve">CERN zinātniskais un tehniskais ieguldījums Latvijas </w:t>
      </w:r>
      <w:r w:rsidR="008E0C2C" w:rsidRPr="00B434E6">
        <w:rPr>
          <w:sz w:val="24"/>
          <w:szCs w:val="24"/>
        </w:rPr>
        <w:t xml:space="preserve">Augstas enerģijas fizikas </w:t>
      </w:r>
      <w:r w:rsidRPr="00B434E6">
        <w:rPr>
          <w:sz w:val="24"/>
          <w:szCs w:val="24"/>
        </w:rPr>
        <w:t xml:space="preserve">un Paātrinātāju tehnoloģiju centra attīstībā Latvijā, un </w:t>
      </w:r>
    </w:p>
    <w:p w14:paraId="3CF6C41D" w14:textId="77777777" w:rsidR="00CC700D" w:rsidRPr="00B434E6" w:rsidRDefault="00CC700D" w:rsidP="00CC700D">
      <w:pPr>
        <w:pStyle w:val="ListParagraph"/>
        <w:numPr>
          <w:ilvl w:val="0"/>
          <w:numId w:val="4"/>
        </w:numPr>
        <w:spacing w:after="0" w:line="240" w:lineRule="auto"/>
        <w:jc w:val="both"/>
        <w:rPr>
          <w:sz w:val="24"/>
          <w:szCs w:val="24"/>
        </w:rPr>
      </w:pPr>
      <w:r w:rsidRPr="00B434E6">
        <w:rPr>
          <w:sz w:val="24"/>
          <w:szCs w:val="24"/>
        </w:rPr>
        <w:t>CERN vecākajiem zinātniekiem un inženieriem – sniegt lekcijas Latvijas augstākās izglītības iestādēs</w:t>
      </w:r>
      <w:r w:rsidR="00F96DB5" w:rsidRPr="00B434E6">
        <w:rPr>
          <w:sz w:val="24"/>
          <w:szCs w:val="24"/>
        </w:rPr>
        <w:t>.</w:t>
      </w:r>
    </w:p>
    <w:p w14:paraId="61CE59A2" w14:textId="20E50F94" w:rsidR="009F08C1" w:rsidRPr="00B434E6" w:rsidRDefault="00F96DB5">
      <w:pPr>
        <w:spacing w:after="0" w:line="240" w:lineRule="auto"/>
        <w:jc w:val="both"/>
        <w:rPr>
          <w:sz w:val="24"/>
          <w:szCs w:val="24"/>
          <w:shd w:val="clear" w:color="auto" w:fill="FFFFFF"/>
        </w:rPr>
      </w:pPr>
      <w:r w:rsidRPr="00B434E6">
        <w:rPr>
          <w:sz w:val="24"/>
          <w:szCs w:val="24"/>
          <w:shd w:val="clear" w:color="auto" w:fill="FFFFFF"/>
        </w:rPr>
        <w:t xml:space="preserve">Uzņēmējdarbības sektorā interese par sadarbību ar CERN ir jau konkrētāka SIA Primekss, </w:t>
      </w:r>
      <w:r w:rsidR="008E0C2C" w:rsidRPr="00B434E6">
        <w:rPr>
          <w:sz w:val="24"/>
          <w:szCs w:val="24"/>
          <w:shd w:val="clear" w:color="auto" w:fill="FFFFFF"/>
        </w:rPr>
        <w:t xml:space="preserve">SIA Dati Grupa, </w:t>
      </w:r>
      <w:r w:rsidRPr="00B434E6">
        <w:rPr>
          <w:sz w:val="24"/>
          <w:szCs w:val="24"/>
          <w:shd w:val="clear" w:color="auto" w:fill="FFFFFF"/>
        </w:rPr>
        <w:t xml:space="preserve">SIA Baltic Scientific Instruments, SIA SAF tehnika, vienlaikus interese iesaistīties šajā sadarbībā ir saņemta no vairāk nekā 20 uzņēmumiem. </w:t>
      </w:r>
      <w:r w:rsidR="007615A2" w:rsidRPr="00B434E6">
        <w:rPr>
          <w:sz w:val="24"/>
          <w:szCs w:val="24"/>
          <w:shd w:val="clear" w:color="auto" w:fill="FFFFFF"/>
        </w:rPr>
        <w:t xml:space="preserve">Dalību CERN atbalsta </w:t>
      </w:r>
      <w:r w:rsidR="008E45A1" w:rsidRPr="00B434E6">
        <w:rPr>
          <w:sz w:val="24"/>
          <w:szCs w:val="24"/>
          <w:shd w:val="clear" w:color="auto" w:fill="FFFFFF"/>
        </w:rPr>
        <w:t>Latvijas Darba devēju konfederācija</w:t>
      </w:r>
      <w:r w:rsidR="007615A2" w:rsidRPr="00B434E6">
        <w:rPr>
          <w:sz w:val="24"/>
          <w:szCs w:val="24"/>
          <w:shd w:val="clear" w:color="auto" w:fill="FFFFFF"/>
        </w:rPr>
        <w:t xml:space="preserve">, </w:t>
      </w:r>
      <w:r w:rsidR="008E45A1" w:rsidRPr="00B434E6">
        <w:rPr>
          <w:sz w:val="24"/>
          <w:szCs w:val="24"/>
          <w:shd w:val="clear" w:color="auto" w:fill="FFFFFF"/>
        </w:rPr>
        <w:t>Latvijas Tirdzniecības un rūpniecības kamera</w:t>
      </w:r>
      <w:r w:rsidR="007615A2" w:rsidRPr="00B434E6">
        <w:rPr>
          <w:sz w:val="24"/>
          <w:szCs w:val="24"/>
          <w:shd w:val="clear" w:color="auto" w:fill="FFFFFF"/>
        </w:rPr>
        <w:t xml:space="preserve">, </w:t>
      </w:r>
      <w:r w:rsidR="008E45A1" w:rsidRPr="00B434E6">
        <w:rPr>
          <w:sz w:val="24"/>
          <w:szCs w:val="24"/>
          <w:shd w:val="clear" w:color="auto" w:fill="FFFFFF"/>
        </w:rPr>
        <w:t>Latvijas Elektrotehnikas un elektronikas rūpniecības asociācija</w:t>
      </w:r>
      <w:r w:rsidR="007615A2" w:rsidRPr="00B434E6">
        <w:rPr>
          <w:sz w:val="24"/>
          <w:szCs w:val="24"/>
          <w:shd w:val="clear" w:color="auto" w:fill="FFFFFF"/>
        </w:rPr>
        <w:t xml:space="preserve">, </w:t>
      </w:r>
      <w:r w:rsidR="008E45A1" w:rsidRPr="00B434E6">
        <w:rPr>
          <w:sz w:val="24"/>
          <w:szCs w:val="24"/>
          <w:shd w:val="clear" w:color="auto" w:fill="FFFFFF"/>
        </w:rPr>
        <w:t xml:space="preserve">Mašīnbūves un </w:t>
      </w:r>
      <w:r w:rsidR="00593148" w:rsidRPr="00B434E6">
        <w:rPr>
          <w:sz w:val="24"/>
          <w:szCs w:val="24"/>
          <w:shd w:val="clear" w:color="auto" w:fill="FFFFFF"/>
        </w:rPr>
        <w:t xml:space="preserve">metālapstrādes rūpniecības </w:t>
      </w:r>
      <w:r w:rsidR="008E45A1" w:rsidRPr="00B434E6">
        <w:rPr>
          <w:sz w:val="24"/>
          <w:szCs w:val="24"/>
          <w:shd w:val="clear" w:color="auto" w:fill="FFFFFF"/>
        </w:rPr>
        <w:t>asociācija</w:t>
      </w:r>
      <w:r w:rsidR="008E45A1" w:rsidRPr="00B434E6" w:rsidDel="008E45A1">
        <w:rPr>
          <w:sz w:val="24"/>
          <w:szCs w:val="24"/>
          <w:shd w:val="clear" w:color="auto" w:fill="FFFFFF"/>
        </w:rPr>
        <w:t xml:space="preserve"> </w:t>
      </w:r>
      <w:r w:rsidR="007615A2" w:rsidRPr="00B434E6">
        <w:rPr>
          <w:sz w:val="24"/>
          <w:szCs w:val="24"/>
          <w:shd w:val="clear" w:color="auto" w:fill="FFFFFF"/>
        </w:rPr>
        <w:t xml:space="preserve">un citi sociālie partneri. </w:t>
      </w:r>
      <w:r w:rsidRPr="00B434E6">
        <w:rPr>
          <w:sz w:val="24"/>
          <w:szCs w:val="24"/>
          <w:shd w:val="clear" w:color="auto" w:fill="FFFFFF"/>
        </w:rPr>
        <w:t>Jāuzsver, ka šī sadarbība ir augsto tehnoloģiju un jauno materiālu sektorā, un uzņēmumi iegūst arī nozīmīgas zināšanas savu produktu attīstībai.</w:t>
      </w:r>
    </w:p>
    <w:p w14:paraId="44519888" w14:textId="77777777" w:rsidR="00F96DB5" w:rsidRPr="00B434E6" w:rsidRDefault="00F96DB5">
      <w:pPr>
        <w:spacing w:after="0" w:line="240" w:lineRule="auto"/>
        <w:jc w:val="both"/>
        <w:rPr>
          <w:color w:val="333333"/>
          <w:sz w:val="24"/>
          <w:szCs w:val="24"/>
          <w:shd w:val="clear" w:color="auto" w:fill="FFFFFF"/>
        </w:rPr>
      </w:pPr>
    </w:p>
    <w:p w14:paraId="09557CD7" w14:textId="10F61B1D" w:rsidR="009F08C1" w:rsidRPr="00B434E6" w:rsidRDefault="00514561">
      <w:pPr>
        <w:spacing w:after="0" w:line="240" w:lineRule="auto"/>
        <w:jc w:val="center"/>
        <w:rPr>
          <w:b/>
          <w:bCs/>
          <w:sz w:val="24"/>
          <w:szCs w:val="24"/>
        </w:rPr>
      </w:pPr>
      <w:r w:rsidRPr="00B434E6">
        <w:rPr>
          <w:b/>
          <w:bCs/>
          <w:sz w:val="24"/>
          <w:szCs w:val="24"/>
        </w:rPr>
        <w:t>Cilvēkresursu stiprināšanas pasākumi</w:t>
      </w:r>
    </w:p>
    <w:p w14:paraId="4C7ADEE8" w14:textId="77777777" w:rsidR="00A837E9" w:rsidRPr="00B434E6" w:rsidRDefault="00A837E9">
      <w:pPr>
        <w:spacing w:after="0" w:line="240" w:lineRule="auto"/>
        <w:jc w:val="center"/>
        <w:rPr>
          <w:b/>
          <w:bCs/>
          <w:sz w:val="24"/>
          <w:szCs w:val="24"/>
        </w:rPr>
      </w:pPr>
    </w:p>
    <w:p w14:paraId="1A377E59" w14:textId="4322516A" w:rsidR="009F08C1" w:rsidRPr="00B434E6" w:rsidRDefault="00003064">
      <w:pPr>
        <w:spacing w:after="0" w:line="240" w:lineRule="auto"/>
        <w:ind w:firstLine="720"/>
        <w:jc w:val="both"/>
        <w:rPr>
          <w:sz w:val="24"/>
          <w:szCs w:val="24"/>
        </w:rPr>
      </w:pPr>
      <w:r w:rsidRPr="00B434E6">
        <w:rPr>
          <w:sz w:val="24"/>
          <w:szCs w:val="24"/>
        </w:rPr>
        <w:t xml:space="preserve">Atbilstoši Ministru kabineta </w:t>
      </w:r>
      <w:r w:rsidR="00404F7D" w:rsidRPr="00B434E6">
        <w:rPr>
          <w:sz w:val="24"/>
          <w:szCs w:val="24"/>
        </w:rPr>
        <w:t xml:space="preserve">2019. gada 17. decembra </w:t>
      </w:r>
      <w:r w:rsidRPr="00B434E6">
        <w:rPr>
          <w:sz w:val="24"/>
          <w:szCs w:val="24"/>
        </w:rPr>
        <w:t>noteikumiem Nr</w:t>
      </w:r>
      <w:r w:rsidR="00A837E9" w:rsidRPr="00B434E6">
        <w:rPr>
          <w:sz w:val="24"/>
          <w:szCs w:val="24"/>
        </w:rPr>
        <w:t>.</w:t>
      </w:r>
      <w:r w:rsidRPr="00B434E6">
        <w:rPr>
          <w:sz w:val="24"/>
          <w:szCs w:val="24"/>
        </w:rPr>
        <w:t xml:space="preserve"> 658 “Par Protokolu Latvijas Republikas valdības un Eiropas Kodolpētījumu organizācijas (CERN) līgumam par zinātnisko un tehnisko sadarbību augstas enerģijas daļiņu fizikā” tiek </w:t>
      </w:r>
      <w:r w:rsidR="00514561" w:rsidRPr="00B434E6">
        <w:rPr>
          <w:sz w:val="24"/>
          <w:szCs w:val="24"/>
        </w:rPr>
        <w:t xml:space="preserve">iek </w:t>
      </w:r>
      <w:r w:rsidRPr="00B434E6">
        <w:rPr>
          <w:sz w:val="24"/>
          <w:szCs w:val="24"/>
        </w:rPr>
        <w:t>īstenot</w:t>
      </w:r>
      <w:r w:rsidR="00E43A7B" w:rsidRPr="00B434E6">
        <w:rPr>
          <w:sz w:val="24"/>
          <w:szCs w:val="24"/>
        </w:rPr>
        <w:t>i</w:t>
      </w:r>
      <w:r w:rsidRPr="00B434E6">
        <w:rPr>
          <w:sz w:val="24"/>
          <w:szCs w:val="24"/>
        </w:rPr>
        <w:t xml:space="preserve"> šādi sadarbība</w:t>
      </w:r>
      <w:r w:rsidR="00514561" w:rsidRPr="00B434E6">
        <w:rPr>
          <w:sz w:val="24"/>
          <w:szCs w:val="24"/>
        </w:rPr>
        <w:t xml:space="preserve"> ar CERN kapacitātes stiprināšanas pasākum</w:t>
      </w:r>
      <w:r w:rsidR="007615A2" w:rsidRPr="00B434E6">
        <w:rPr>
          <w:sz w:val="24"/>
          <w:szCs w:val="24"/>
        </w:rPr>
        <w:t>i</w:t>
      </w:r>
      <w:r w:rsidR="00514561" w:rsidRPr="00B434E6">
        <w:rPr>
          <w:sz w:val="24"/>
          <w:szCs w:val="24"/>
        </w:rPr>
        <w:t xml:space="preserve">, kā:  </w:t>
      </w:r>
    </w:p>
    <w:p w14:paraId="5DF6CDC9" w14:textId="182F5F81" w:rsidR="009F08C1" w:rsidRPr="00B434E6" w:rsidRDefault="00514561">
      <w:pPr>
        <w:numPr>
          <w:ilvl w:val="0"/>
          <w:numId w:val="2"/>
        </w:numPr>
        <w:spacing w:after="0" w:line="240" w:lineRule="auto"/>
        <w:jc w:val="both"/>
        <w:rPr>
          <w:sz w:val="24"/>
          <w:szCs w:val="24"/>
        </w:rPr>
      </w:pPr>
      <w:r w:rsidRPr="00B434E6">
        <w:rPr>
          <w:rFonts w:eastAsia="Times New Roman"/>
          <w:sz w:val="24"/>
          <w:szCs w:val="24"/>
        </w:rPr>
        <w:t xml:space="preserve">Latvijas studējošo līdzdalība </w:t>
      </w:r>
      <w:r w:rsidRPr="00B434E6">
        <w:rPr>
          <w:rFonts w:eastAsia="Times New Roman"/>
          <w:i/>
          <w:sz w:val="24"/>
          <w:szCs w:val="24"/>
        </w:rPr>
        <w:t>CERN</w:t>
      </w:r>
      <w:r w:rsidRPr="00B434E6">
        <w:rPr>
          <w:rFonts w:eastAsia="Times New Roman"/>
          <w:sz w:val="24"/>
          <w:szCs w:val="24"/>
        </w:rPr>
        <w:t xml:space="preserve"> Vasaras </w:t>
      </w:r>
      <w:r w:rsidR="007615A2" w:rsidRPr="00B434E6">
        <w:rPr>
          <w:rFonts w:eastAsia="Times New Roman"/>
          <w:sz w:val="24"/>
          <w:szCs w:val="24"/>
        </w:rPr>
        <w:t xml:space="preserve">skolas </w:t>
      </w:r>
      <w:r w:rsidRPr="00B434E6">
        <w:rPr>
          <w:rFonts w:eastAsia="Times New Roman"/>
          <w:sz w:val="24"/>
          <w:szCs w:val="24"/>
        </w:rPr>
        <w:t>programmā;</w:t>
      </w:r>
    </w:p>
    <w:p w14:paraId="60416D5C" w14:textId="77777777" w:rsidR="009F08C1" w:rsidRPr="00B434E6" w:rsidRDefault="00514561">
      <w:pPr>
        <w:numPr>
          <w:ilvl w:val="0"/>
          <w:numId w:val="1"/>
        </w:numPr>
        <w:spacing w:after="0" w:line="240" w:lineRule="auto"/>
        <w:jc w:val="both"/>
        <w:rPr>
          <w:sz w:val="24"/>
          <w:szCs w:val="24"/>
        </w:rPr>
      </w:pPr>
      <w:r w:rsidRPr="00B434E6">
        <w:rPr>
          <w:rFonts w:eastAsia="Times New Roman"/>
          <w:sz w:val="24"/>
          <w:szCs w:val="24"/>
        </w:rPr>
        <w:t xml:space="preserve">Latvijas doktorantu un izglītojamo </w:t>
      </w:r>
      <w:r w:rsidRPr="00B434E6">
        <w:rPr>
          <w:rFonts w:eastAsia="Times New Roman"/>
          <w:i/>
          <w:sz w:val="24"/>
          <w:szCs w:val="24"/>
        </w:rPr>
        <w:t>CERN</w:t>
      </w:r>
      <w:r w:rsidRPr="00B434E6">
        <w:rPr>
          <w:rFonts w:eastAsia="Times New Roman"/>
          <w:sz w:val="24"/>
          <w:szCs w:val="24"/>
        </w:rPr>
        <w:t xml:space="preserve"> apmeklējumi;</w:t>
      </w:r>
    </w:p>
    <w:p w14:paraId="490D5E5A" w14:textId="77777777" w:rsidR="009F08C1" w:rsidRPr="00B434E6" w:rsidRDefault="00514561">
      <w:pPr>
        <w:numPr>
          <w:ilvl w:val="0"/>
          <w:numId w:val="1"/>
        </w:numPr>
        <w:spacing w:after="0" w:line="240" w:lineRule="auto"/>
        <w:jc w:val="both"/>
        <w:rPr>
          <w:sz w:val="24"/>
          <w:szCs w:val="24"/>
        </w:rPr>
      </w:pPr>
      <w:r w:rsidRPr="00B434E6">
        <w:rPr>
          <w:rFonts w:eastAsia="Times New Roman"/>
          <w:sz w:val="24"/>
          <w:szCs w:val="24"/>
        </w:rPr>
        <w:t xml:space="preserve">Latvijas pedagogu līdzdalība </w:t>
      </w:r>
      <w:r w:rsidRPr="00B434E6">
        <w:rPr>
          <w:rFonts w:eastAsia="Times New Roman"/>
          <w:i/>
          <w:sz w:val="24"/>
          <w:szCs w:val="24"/>
        </w:rPr>
        <w:t>CERN</w:t>
      </w:r>
      <w:r w:rsidRPr="00B434E6">
        <w:rPr>
          <w:rFonts w:eastAsia="Times New Roman"/>
          <w:sz w:val="24"/>
          <w:szCs w:val="24"/>
        </w:rPr>
        <w:t xml:space="preserve"> Skolotāju programmās.</w:t>
      </w:r>
    </w:p>
    <w:p w14:paraId="465F4D2B" w14:textId="77777777" w:rsidR="00CA4808" w:rsidRPr="00B434E6" w:rsidRDefault="00CA4808" w:rsidP="00AD5F20">
      <w:pPr>
        <w:spacing w:after="0" w:line="240" w:lineRule="auto"/>
        <w:jc w:val="both"/>
        <w:rPr>
          <w:sz w:val="24"/>
          <w:szCs w:val="24"/>
        </w:rPr>
      </w:pPr>
    </w:p>
    <w:p w14:paraId="51203F4A" w14:textId="35D13423" w:rsidR="009F08C1" w:rsidRPr="00B434E6" w:rsidRDefault="00514561">
      <w:pPr>
        <w:spacing w:after="0" w:line="240" w:lineRule="auto"/>
        <w:ind w:firstLine="360"/>
        <w:jc w:val="both"/>
        <w:rPr>
          <w:sz w:val="24"/>
          <w:szCs w:val="24"/>
        </w:rPr>
      </w:pPr>
      <w:r w:rsidRPr="00B434E6">
        <w:rPr>
          <w:sz w:val="24"/>
          <w:szCs w:val="24"/>
        </w:rPr>
        <w:t xml:space="preserve">Latvijai kļūstot par CERN asociēto dalībvalsti, Latvijas pilsoņi var vispārējā konkursa kārtībā pieteikties uz pastāvīgām </w:t>
      </w:r>
      <w:r w:rsidR="00E574CB" w:rsidRPr="00B434E6">
        <w:rPr>
          <w:sz w:val="24"/>
          <w:szCs w:val="24"/>
        </w:rPr>
        <w:t xml:space="preserve">amatu </w:t>
      </w:r>
      <w:r w:rsidRPr="00B434E6">
        <w:rPr>
          <w:sz w:val="24"/>
          <w:szCs w:val="24"/>
        </w:rPr>
        <w:t xml:space="preserve">pozīcijām un stipendijām </w:t>
      </w:r>
      <w:r w:rsidR="00E85400" w:rsidRPr="00B434E6">
        <w:rPr>
          <w:sz w:val="24"/>
          <w:szCs w:val="24"/>
        </w:rPr>
        <w:t>(</w:t>
      </w:r>
      <w:r w:rsidR="00E85400" w:rsidRPr="00B434E6">
        <w:rPr>
          <w:i/>
          <w:sz w:val="24"/>
          <w:szCs w:val="24"/>
        </w:rPr>
        <w:t>fellowships</w:t>
      </w:r>
      <w:r w:rsidR="00E85400" w:rsidRPr="00B434E6">
        <w:rPr>
          <w:sz w:val="24"/>
          <w:szCs w:val="24"/>
        </w:rPr>
        <w:t xml:space="preserve">) </w:t>
      </w:r>
      <w:r w:rsidRPr="00B434E6">
        <w:rPr>
          <w:sz w:val="24"/>
          <w:szCs w:val="24"/>
        </w:rPr>
        <w:t xml:space="preserve">CERN. </w:t>
      </w:r>
    </w:p>
    <w:p w14:paraId="4F5266F4" w14:textId="77777777" w:rsidR="00832A94" w:rsidRPr="00B434E6" w:rsidRDefault="00832A94">
      <w:pPr>
        <w:spacing w:after="0" w:line="240" w:lineRule="auto"/>
        <w:ind w:firstLine="360"/>
        <w:jc w:val="both"/>
        <w:rPr>
          <w:sz w:val="24"/>
          <w:szCs w:val="24"/>
        </w:rPr>
      </w:pPr>
    </w:p>
    <w:p w14:paraId="5D28DD76" w14:textId="7F923914" w:rsidR="009F08C1" w:rsidRPr="00B434E6" w:rsidRDefault="00514561">
      <w:pPr>
        <w:spacing w:after="0" w:line="240" w:lineRule="auto"/>
        <w:ind w:firstLine="360"/>
        <w:jc w:val="both"/>
        <w:rPr>
          <w:sz w:val="26"/>
          <w:szCs w:val="26"/>
        </w:rPr>
      </w:pPr>
      <w:r w:rsidRPr="00B434E6">
        <w:rPr>
          <w:sz w:val="24"/>
          <w:szCs w:val="24"/>
        </w:rPr>
        <w:t>CERN nodrošina plašu piedāvājumu fizikas skolotāju tālākizglītībai un profesionālajai pilnveidei daļiņu fizikas jomā, rīko pasākumus ar skolēnu iesaisti, gan klātiene, gan attālināti. Vispārzināms ir CERN skolotāju un izglītojamo forums. Piedaloties īpašajā Baltijas Skolotāju programmā, tiks veicināta fizikas skolotāju profesionālo prasmju attīstība, risināta fizikas skolotāju trūkuma problēma.</w:t>
      </w:r>
      <w:r w:rsidR="00CC700D" w:rsidRPr="00B434E6">
        <w:rPr>
          <w:sz w:val="24"/>
          <w:szCs w:val="24"/>
        </w:rPr>
        <w:t xml:space="preserve"> </w:t>
      </w:r>
      <w:r w:rsidR="00F96DB5" w:rsidRPr="00B434E6">
        <w:rPr>
          <w:sz w:val="24"/>
          <w:szCs w:val="24"/>
        </w:rPr>
        <w:t xml:space="preserve">Līdz ar asociētās dalībvalsts statusa iegūšanu, uzlabosies iespējas apmeklēt </w:t>
      </w:r>
      <w:r w:rsidR="00F96DB5" w:rsidRPr="00B434E6">
        <w:rPr>
          <w:sz w:val="26"/>
          <w:szCs w:val="26"/>
        </w:rPr>
        <w:t>CERN skolas, tostarp Paātrinātāja skolu, Skaitļošanas skolu, Eiropas Fizikas skolu un CERN Vasaras programmu izglītojamajiem</w:t>
      </w:r>
      <w:r w:rsidR="00832A94" w:rsidRPr="00B434E6">
        <w:rPr>
          <w:sz w:val="26"/>
          <w:szCs w:val="26"/>
        </w:rPr>
        <w:t>.</w:t>
      </w:r>
    </w:p>
    <w:p w14:paraId="27A4B179" w14:textId="77777777" w:rsidR="00832A94" w:rsidRPr="00B434E6" w:rsidRDefault="00832A94">
      <w:pPr>
        <w:spacing w:after="0" w:line="240" w:lineRule="auto"/>
        <w:ind w:firstLine="360"/>
        <w:jc w:val="both"/>
        <w:rPr>
          <w:sz w:val="26"/>
          <w:szCs w:val="26"/>
        </w:rPr>
      </w:pPr>
    </w:p>
    <w:p w14:paraId="7DDA1912" w14:textId="12A463E0" w:rsidR="00832A94" w:rsidRPr="00B434E6" w:rsidRDefault="00832A94" w:rsidP="00832A94">
      <w:pPr>
        <w:spacing w:after="0" w:line="240" w:lineRule="auto"/>
        <w:jc w:val="center"/>
        <w:rPr>
          <w:b/>
          <w:bCs/>
          <w:sz w:val="24"/>
          <w:szCs w:val="24"/>
        </w:rPr>
      </w:pPr>
      <w:r w:rsidRPr="00B434E6">
        <w:rPr>
          <w:b/>
          <w:bCs/>
          <w:sz w:val="24"/>
          <w:szCs w:val="24"/>
        </w:rPr>
        <w:t>Latvijas zinātnieku iesaiste CERN aktivitātēs</w:t>
      </w:r>
    </w:p>
    <w:p w14:paraId="51ED2B56" w14:textId="77777777" w:rsidR="00832A94" w:rsidRPr="00B434E6" w:rsidRDefault="00832A94" w:rsidP="00832A94">
      <w:pPr>
        <w:spacing w:after="0" w:line="240" w:lineRule="auto"/>
        <w:jc w:val="center"/>
        <w:rPr>
          <w:b/>
          <w:bCs/>
          <w:sz w:val="24"/>
          <w:szCs w:val="24"/>
        </w:rPr>
      </w:pPr>
    </w:p>
    <w:p w14:paraId="3300B5AF" w14:textId="5182F46B" w:rsidR="00832A94" w:rsidRPr="00B434E6" w:rsidRDefault="00832A94" w:rsidP="00251C41">
      <w:pPr>
        <w:shd w:val="clear" w:color="auto" w:fill="FFFFFF"/>
        <w:suppressAutoHyphens w:val="0"/>
        <w:autoSpaceDN/>
        <w:spacing w:line="240" w:lineRule="auto"/>
        <w:jc w:val="both"/>
        <w:textAlignment w:val="auto"/>
        <w:rPr>
          <w:rFonts w:eastAsia="Times New Roman"/>
          <w:color w:val="212121"/>
          <w:sz w:val="24"/>
          <w:szCs w:val="24"/>
          <w:lang w:eastAsia="en-GB"/>
        </w:rPr>
      </w:pPr>
      <w:r w:rsidRPr="00B434E6">
        <w:rPr>
          <w:rFonts w:eastAsia="Times New Roman"/>
          <w:color w:val="212121"/>
          <w:sz w:val="24"/>
          <w:szCs w:val="24"/>
          <w:lang w:eastAsia="en-GB"/>
        </w:rPr>
        <w:t>Latvijas zinātnieku iesaiste kompaktā mionu solenoīda (CMS) eksperimentā (</w:t>
      </w:r>
      <w:r w:rsidR="00AC646A" w:rsidRPr="00B434E6">
        <w:rPr>
          <w:rFonts w:eastAsia="Times New Roman"/>
          <w:color w:val="212121"/>
          <w:sz w:val="24"/>
          <w:szCs w:val="24"/>
          <w:lang w:eastAsia="en-GB"/>
        </w:rPr>
        <w:t xml:space="preserve">Rīgas Tehniskā universitāte (RTU) </w:t>
      </w:r>
      <w:r w:rsidRPr="00B434E6">
        <w:rPr>
          <w:rFonts w:eastAsia="Times New Roman"/>
          <w:color w:val="212121"/>
          <w:sz w:val="24"/>
          <w:szCs w:val="24"/>
          <w:lang w:eastAsia="en-GB"/>
        </w:rPr>
        <w:t>+</w:t>
      </w:r>
      <w:r w:rsidR="00AC646A" w:rsidRPr="00B434E6">
        <w:rPr>
          <w:rFonts w:eastAsia="Times New Roman"/>
          <w:color w:val="212121"/>
          <w:sz w:val="24"/>
          <w:szCs w:val="24"/>
          <w:lang w:eastAsia="en-GB"/>
        </w:rPr>
        <w:t xml:space="preserve"> </w:t>
      </w:r>
      <w:r w:rsidRPr="00B434E6">
        <w:rPr>
          <w:rFonts w:eastAsia="Times New Roman"/>
          <w:color w:val="212121"/>
          <w:sz w:val="24"/>
          <w:szCs w:val="24"/>
          <w:lang w:eastAsia="en-GB"/>
        </w:rPr>
        <w:t>L</w:t>
      </w:r>
      <w:r w:rsidR="00AC646A" w:rsidRPr="00B434E6">
        <w:rPr>
          <w:rFonts w:eastAsia="Times New Roman"/>
          <w:color w:val="212121"/>
          <w:sz w:val="24"/>
          <w:szCs w:val="24"/>
          <w:lang w:eastAsia="en-GB"/>
        </w:rPr>
        <w:t xml:space="preserve">atvijas </w:t>
      </w:r>
      <w:r w:rsidRPr="00B434E6">
        <w:rPr>
          <w:rFonts w:eastAsia="Times New Roman"/>
          <w:color w:val="212121"/>
          <w:sz w:val="24"/>
          <w:szCs w:val="24"/>
          <w:lang w:eastAsia="en-GB"/>
        </w:rPr>
        <w:t>U</w:t>
      </w:r>
      <w:r w:rsidR="00AC646A" w:rsidRPr="00B434E6">
        <w:rPr>
          <w:rFonts w:eastAsia="Times New Roman"/>
          <w:color w:val="212121"/>
          <w:sz w:val="24"/>
          <w:szCs w:val="24"/>
          <w:lang w:eastAsia="en-GB"/>
        </w:rPr>
        <w:t>niversitāte (LU)</w:t>
      </w:r>
      <w:r w:rsidRPr="00B434E6">
        <w:rPr>
          <w:rFonts w:eastAsia="Times New Roman"/>
          <w:color w:val="212121"/>
          <w:sz w:val="24"/>
          <w:szCs w:val="24"/>
          <w:lang w:eastAsia="en-GB"/>
        </w:rPr>
        <w:t>)</w:t>
      </w:r>
      <w:r w:rsidR="00251C41" w:rsidRPr="00B434E6">
        <w:rPr>
          <w:rFonts w:eastAsia="Times New Roman"/>
          <w:color w:val="212121"/>
          <w:sz w:val="24"/>
          <w:szCs w:val="24"/>
          <w:lang w:eastAsia="en-GB"/>
        </w:rPr>
        <w:t xml:space="preserve"> (1.ta</w:t>
      </w:r>
      <w:r w:rsidR="00511FF2" w:rsidRPr="00B434E6">
        <w:rPr>
          <w:rFonts w:eastAsia="Times New Roman"/>
          <w:color w:val="212121"/>
          <w:sz w:val="24"/>
          <w:szCs w:val="24"/>
          <w:lang w:eastAsia="en-GB"/>
        </w:rPr>
        <w:t>bula)</w:t>
      </w:r>
      <w:r w:rsidRPr="00B434E6">
        <w:rPr>
          <w:rFonts w:eastAsia="Times New Roman"/>
          <w:color w:val="212121"/>
          <w:sz w:val="24"/>
          <w:szCs w:val="24"/>
          <w:lang w:eastAsia="en-GB"/>
        </w:rPr>
        <w:t>:</w:t>
      </w:r>
    </w:p>
    <w:p w14:paraId="078D622A" w14:textId="55FB93A3" w:rsidR="00511FF2" w:rsidRPr="00B434E6" w:rsidRDefault="00511FF2" w:rsidP="00511FF2">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1.tabula</w:t>
      </w:r>
    </w:p>
    <w:tbl>
      <w:tblPr>
        <w:tblW w:w="9062" w:type="dxa"/>
        <w:shd w:val="clear" w:color="auto" w:fill="FFFFFF"/>
        <w:tblCellMar>
          <w:left w:w="0" w:type="dxa"/>
          <w:right w:w="0" w:type="dxa"/>
        </w:tblCellMar>
        <w:tblLook w:val="04A0" w:firstRow="1" w:lastRow="0" w:firstColumn="1" w:lastColumn="0" w:noHBand="0" w:noVBand="1"/>
      </w:tblPr>
      <w:tblGrid>
        <w:gridCol w:w="988"/>
        <w:gridCol w:w="3005"/>
        <w:gridCol w:w="5069"/>
      </w:tblGrid>
      <w:tr w:rsidR="00832A94" w:rsidRPr="00B434E6" w14:paraId="0442B34C" w14:textId="77777777" w:rsidTr="00251C41">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6D503"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 </w:t>
            </w:r>
          </w:p>
        </w:tc>
        <w:tc>
          <w:tcPr>
            <w:tcW w:w="3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66B725"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CERN/CMS atrodošies pilna laika Latvijas zinātnieki</w:t>
            </w:r>
          </w:p>
        </w:tc>
        <w:tc>
          <w:tcPr>
            <w:tcW w:w="50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8CE53A"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CERN/CMS aktivitātēs iesaistītie zinātnieki Latvijā</w:t>
            </w:r>
          </w:p>
        </w:tc>
      </w:tr>
      <w:tr w:rsidR="00832A94" w:rsidRPr="00B434E6" w14:paraId="43C9B77C"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E51A31"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2017</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2A8A64"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1</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BE7D5"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1</w:t>
            </w:r>
          </w:p>
        </w:tc>
      </w:tr>
      <w:tr w:rsidR="00832A94" w:rsidRPr="00B434E6" w14:paraId="03D54F37"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90F979"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2018</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F603C"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BD05C"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w:t>
            </w:r>
          </w:p>
        </w:tc>
      </w:tr>
      <w:tr w:rsidR="00832A94" w:rsidRPr="00B434E6" w14:paraId="033CEA1D"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4C92C6"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2019</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A78CB2"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3</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CD6F8B"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3</w:t>
            </w:r>
          </w:p>
        </w:tc>
      </w:tr>
      <w:tr w:rsidR="00832A94" w:rsidRPr="00B434E6" w14:paraId="3319ABD1"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DFA01"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lastRenderedPageBreak/>
              <w:t>2020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CDD4C"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4</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26A6D"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5</w:t>
            </w:r>
          </w:p>
        </w:tc>
      </w:tr>
      <w:tr w:rsidR="00832A94" w:rsidRPr="00B434E6" w14:paraId="2398E234"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1510E"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2021</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F8803"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5</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1B3BA"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8</w:t>
            </w:r>
          </w:p>
        </w:tc>
      </w:tr>
      <w:tr w:rsidR="00832A94" w:rsidRPr="00B434E6" w14:paraId="7307AF51"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2AB3A4"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2022 pl</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A70BE"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6</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424E2"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10</w:t>
            </w:r>
          </w:p>
        </w:tc>
      </w:tr>
    </w:tbl>
    <w:p w14:paraId="08DD9FA1" w14:textId="77777777" w:rsidR="00832A94" w:rsidRPr="00B434E6" w:rsidRDefault="00832A94" w:rsidP="00832A94">
      <w:pPr>
        <w:shd w:val="clear" w:color="auto" w:fill="FFFFFF"/>
        <w:suppressAutoHyphens w:val="0"/>
        <w:autoSpaceDN/>
        <w:spacing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 </w:t>
      </w:r>
    </w:p>
    <w:p w14:paraId="394197DD" w14:textId="68A83E6D" w:rsidR="00832A94" w:rsidRPr="00B434E6" w:rsidRDefault="00832A94" w:rsidP="00251C41">
      <w:pPr>
        <w:suppressAutoHyphens w:val="0"/>
        <w:spacing w:line="244" w:lineRule="auto"/>
        <w:rPr>
          <w:rFonts w:eastAsia="Times New Roman"/>
          <w:color w:val="212121"/>
          <w:sz w:val="24"/>
          <w:szCs w:val="24"/>
          <w:lang w:eastAsia="en-GB"/>
        </w:rPr>
      </w:pPr>
      <w:r w:rsidRPr="00B434E6">
        <w:rPr>
          <w:rFonts w:eastAsia="Times New Roman"/>
          <w:color w:val="212121"/>
          <w:sz w:val="24"/>
          <w:szCs w:val="24"/>
          <w:lang w:eastAsia="en-GB"/>
        </w:rPr>
        <w:t>Latvijas zinātnieku iesaiste MEDICIS (LU+RTU)</w:t>
      </w:r>
      <w:r w:rsidR="00511FF2" w:rsidRPr="00B434E6">
        <w:rPr>
          <w:rFonts w:eastAsia="Times New Roman"/>
          <w:color w:val="212121"/>
          <w:sz w:val="24"/>
          <w:szCs w:val="24"/>
          <w:lang w:eastAsia="en-GB"/>
        </w:rPr>
        <w:t xml:space="preserve">  (2.tabula)</w:t>
      </w:r>
      <w:r w:rsidRPr="00B434E6">
        <w:rPr>
          <w:rFonts w:eastAsia="Times New Roman"/>
          <w:color w:val="212121"/>
          <w:sz w:val="24"/>
          <w:szCs w:val="24"/>
          <w:lang w:eastAsia="en-GB"/>
        </w:rPr>
        <w:t>:</w:t>
      </w:r>
    </w:p>
    <w:p w14:paraId="1F1ECDE1" w14:textId="29F08F3C" w:rsidR="00511FF2" w:rsidRPr="00B434E6" w:rsidRDefault="00511FF2" w:rsidP="00251C41">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2</w:t>
      </w:r>
      <w:r w:rsidR="00251C41" w:rsidRPr="00B434E6">
        <w:rPr>
          <w:rFonts w:eastAsia="Times New Roman"/>
          <w:i/>
          <w:color w:val="212121"/>
          <w:sz w:val="24"/>
          <w:szCs w:val="24"/>
          <w:lang w:eastAsia="en-GB"/>
        </w:rPr>
        <w:t>.tabula</w:t>
      </w:r>
    </w:p>
    <w:tbl>
      <w:tblPr>
        <w:tblW w:w="9062" w:type="dxa"/>
        <w:shd w:val="clear" w:color="auto" w:fill="FFFFFF"/>
        <w:tblCellMar>
          <w:left w:w="0" w:type="dxa"/>
          <w:right w:w="0" w:type="dxa"/>
        </w:tblCellMar>
        <w:tblLook w:val="04A0" w:firstRow="1" w:lastRow="0" w:firstColumn="1" w:lastColumn="0" w:noHBand="0" w:noVBand="1"/>
      </w:tblPr>
      <w:tblGrid>
        <w:gridCol w:w="988"/>
        <w:gridCol w:w="3005"/>
        <w:gridCol w:w="5069"/>
      </w:tblGrid>
      <w:tr w:rsidR="00832A94" w:rsidRPr="00B434E6" w14:paraId="148807C8" w14:textId="77777777" w:rsidTr="00251C41">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6BD1DA"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 </w:t>
            </w:r>
          </w:p>
        </w:tc>
        <w:tc>
          <w:tcPr>
            <w:tcW w:w="3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5E667F"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CERN/MEDICIS atrodošies pilna laika Latvijas zinātnieki</w:t>
            </w:r>
          </w:p>
        </w:tc>
        <w:tc>
          <w:tcPr>
            <w:tcW w:w="50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8EE8DB"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CERN/MEDICIS aktivitātēs iesaistītie zinātnieki Latvijā</w:t>
            </w:r>
          </w:p>
        </w:tc>
      </w:tr>
      <w:tr w:rsidR="00832A94" w:rsidRPr="00B434E6" w14:paraId="50E4E356"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9F3E8D"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2020</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F7839"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0</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23E3BE"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3</w:t>
            </w:r>
          </w:p>
        </w:tc>
      </w:tr>
      <w:tr w:rsidR="00832A94" w:rsidRPr="00B434E6" w14:paraId="6815F073"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F248FC"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2021</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6D739"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1</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B59EF"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5</w:t>
            </w:r>
          </w:p>
        </w:tc>
      </w:tr>
      <w:tr w:rsidR="00832A94" w:rsidRPr="00B434E6" w14:paraId="6CDCA6A7" w14:textId="77777777" w:rsidTr="00251C41">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B668AF"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2022 pl</w:t>
            </w:r>
          </w:p>
        </w:tc>
        <w:tc>
          <w:tcPr>
            <w:tcW w:w="3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AD38B"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2</w:t>
            </w:r>
          </w:p>
        </w:tc>
        <w:tc>
          <w:tcPr>
            <w:tcW w:w="5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270C3" w14:textId="77777777" w:rsidR="00832A94" w:rsidRPr="00B434E6" w:rsidRDefault="00832A94" w:rsidP="006B617F">
            <w:pPr>
              <w:suppressAutoHyphens w:val="0"/>
              <w:autoSpaceDN/>
              <w:spacing w:after="0" w:line="240" w:lineRule="auto"/>
              <w:textAlignment w:val="auto"/>
              <w:rPr>
                <w:rFonts w:ascii="Segoe UI" w:eastAsia="Times New Roman" w:hAnsi="Segoe UI" w:cs="Segoe UI"/>
                <w:color w:val="212121"/>
                <w:sz w:val="24"/>
                <w:szCs w:val="24"/>
                <w:lang w:eastAsia="en-GB"/>
              </w:rPr>
            </w:pPr>
            <w:r w:rsidRPr="00B434E6">
              <w:rPr>
                <w:rFonts w:eastAsia="Times New Roman"/>
                <w:color w:val="212121"/>
                <w:sz w:val="24"/>
                <w:szCs w:val="24"/>
                <w:lang w:eastAsia="en-GB"/>
              </w:rPr>
              <w:t>6</w:t>
            </w:r>
          </w:p>
        </w:tc>
      </w:tr>
    </w:tbl>
    <w:p w14:paraId="67F24F40" w14:textId="77777777" w:rsidR="00832A94" w:rsidRPr="00B434E6" w:rsidRDefault="00832A94" w:rsidP="00832A94">
      <w:pPr>
        <w:spacing w:after="0" w:line="240" w:lineRule="auto"/>
        <w:ind w:firstLine="360"/>
        <w:jc w:val="both"/>
      </w:pPr>
    </w:p>
    <w:p w14:paraId="55D72A62" w14:textId="77777777" w:rsidR="00832A94" w:rsidRPr="00B434E6" w:rsidRDefault="00832A94" w:rsidP="00832A94">
      <w:pPr>
        <w:spacing w:after="0" w:line="240" w:lineRule="auto"/>
        <w:ind w:firstLine="360"/>
        <w:jc w:val="both"/>
        <w:rPr>
          <w:sz w:val="24"/>
          <w:szCs w:val="24"/>
        </w:rPr>
      </w:pPr>
      <w:r w:rsidRPr="00B434E6">
        <w:rPr>
          <w:color w:val="212121"/>
          <w:sz w:val="24"/>
          <w:szCs w:val="24"/>
          <w:shd w:val="clear" w:color="auto" w:fill="FFFFFF"/>
        </w:rPr>
        <w:t>Šobrīd ir 6 pretendenti doktorantūras studijām jaunā izstrādājamā doktorantūras programmā uz CERN bāzes.</w:t>
      </w:r>
    </w:p>
    <w:p w14:paraId="24201533" w14:textId="73D7B130" w:rsidR="00832A94" w:rsidRPr="00B434E6" w:rsidRDefault="00832A94">
      <w:pPr>
        <w:spacing w:after="0" w:line="240" w:lineRule="auto"/>
        <w:ind w:firstLine="360"/>
        <w:jc w:val="both"/>
      </w:pPr>
    </w:p>
    <w:p w14:paraId="2F0ACAE2" w14:textId="7ACC53B6" w:rsidR="00135C08" w:rsidRPr="00B434E6" w:rsidRDefault="00135C08" w:rsidP="00135C08">
      <w:pPr>
        <w:spacing w:after="0" w:line="240" w:lineRule="auto"/>
        <w:jc w:val="center"/>
        <w:rPr>
          <w:b/>
          <w:bCs/>
          <w:sz w:val="24"/>
          <w:szCs w:val="24"/>
        </w:rPr>
      </w:pPr>
      <w:r w:rsidRPr="00B434E6">
        <w:rPr>
          <w:b/>
          <w:bCs/>
          <w:sz w:val="24"/>
          <w:szCs w:val="24"/>
        </w:rPr>
        <w:t>CERN aktivitātes Baltijas reģionā</w:t>
      </w:r>
    </w:p>
    <w:p w14:paraId="30A33762" w14:textId="00907D2D" w:rsidR="00135C08" w:rsidRPr="00B434E6" w:rsidRDefault="00135C08">
      <w:pPr>
        <w:spacing w:after="0" w:line="240" w:lineRule="auto"/>
        <w:ind w:firstLine="360"/>
        <w:jc w:val="both"/>
        <w:rPr>
          <w:color w:val="212121"/>
          <w:sz w:val="24"/>
          <w:szCs w:val="24"/>
          <w:shd w:val="clear" w:color="auto" w:fill="FFFFFF"/>
        </w:rPr>
      </w:pPr>
    </w:p>
    <w:p w14:paraId="421EE144" w14:textId="42EB515A" w:rsidR="00135C08" w:rsidRPr="00B434E6" w:rsidRDefault="00135C08">
      <w:pPr>
        <w:spacing w:after="0" w:line="240" w:lineRule="auto"/>
        <w:ind w:firstLine="360"/>
        <w:jc w:val="both"/>
        <w:rPr>
          <w:color w:val="212121"/>
          <w:sz w:val="24"/>
          <w:szCs w:val="24"/>
          <w:shd w:val="clear" w:color="auto" w:fill="FFFFFF"/>
        </w:rPr>
      </w:pPr>
      <w:r w:rsidRPr="00B434E6">
        <w:rPr>
          <w:color w:val="212121"/>
          <w:sz w:val="24"/>
          <w:szCs w:val="24"/>
          <w:shd w:val="clear" w:color="auto" w:fill="FFFFFF"/>
        </w:rPr>
        <w:t xml:space="preserve">CERN Baltijas grupa dibināta 28.05.2019. CERN, Ženēvā . CERN Baltijas grupu veido 9 galvenās Baltijas valstu universitātes – Rīgas Tehniskās universitāte, Latvijas universitāte, Rīgas Stradiņa universitāte, Kauņas Tehnoloģiju universitāte, Viļņas universitāte, Vītauta Dižā Universitāte, Nacionālais ķīmijas fizikas un biofizikas institūts, Tallinas Tehnoloģiju universitāte un Tartu universitāte. CERN Baltijas grupas galvenie mērķi ir: 1) Baltijas pētniecības iestāžu darbības koordinēšana ar CERN un ar to saistītajām sadarbības </w:t>
      </w:r>
      <w:r w:rsidR="004D46EA" w:rsidRPr="00B434E6">
        <w:rPr>
          <w:color w:val="212121"/>
          <w:sz w:val="24"/>
          <w:szCs w:val="24"/>
          <w:shd w:val="clear" w:color="auto" w:fill="FFFFFF"/>
        </w:rPr>
        <w:t>un</w:t>
      </w:r>
      <w:r w:rsidRPr="00B434E6">
        <w:rPr>
          <w:color w:val="212121"/>
          <w:sz w:val="24"/>
          <w:szCs w:val="24"/>
          <w:shd w:val="clear" w:color="auto" w:fill="FFFFFF"/>
        </w:rPr>
        <w:t xml:space="preserve"> eksperimentu darbībām; 2) Baltijas augstas enerģijas daļiņu fizikas kopienas stiprināšana un attīstība; 3) Baltijas starptautiskās multidisciplinārās maģistra </w:t>
      </w:r>
      <w:r w:rsidR="004D46EA" w:rsidRPr="00B434E6">
        <w:rPr>
          <w:color w:val="212121"/>
          <w:sz w:val="24"/>
          <w:szCs w:val="24"/>
          <w:shd w:val="clear" w:color="auto" w:fill="FFFFFF"/>
        </w:rPr>
        <w:t>un</w:t>
      </w:r>
      <w:r w:rsidRPr="00B434E6">
        <w:rPr>
          <w:color w:val="212121"/>
          <w:sz w:val="24"/>
          <w:szCs w:val="24"/>
          <w:shd w:val="clear" w:color="auto" w:fill="FFFFFF"/>
        </w:rPr>
        <w:t xml:space="preserve"> doktora studiju programmas izstrāde augstas enerģijas fizikas un paātrinātāja tehnoloģijās. Būtisks progress doktora studiju programmas izstrādē bijis iespējams, pateicoties visu deviņu reģiona spēcīgāko augstskolu resursu kopīgai lietošanai un iesaistei. Grupas biedri tiekoties  vadības grupas sanāksmēs reizi 6 mēnešos koordinē vienotu sadarbību ar CERN. Vienlaikus tiek organizētas arī CERN koordinācijas sanāksmes, kas notiek reizi trīs mēnešos, kā arī CERN Baltijas grupas tematisko grupu sanāksmes – par CMS , izglītības programmas, kā arī industrijas iesaistes jautājumiem. Kopš grupas dibināšanas, ir sperti va</w:t>
      </w:r>
      <w:r w:rsidR="00BE2487" w:rsidRPr="00B434E6">
        <w:rPr>
          <w:color w:val="212121"/>
          <w:sz w:val="24"/>
          <w:szCs w:val="24"/>
          <w:shd w:val="clear" w:color="auto" w:fill="FFFFFF"/>
        </w:rPr>
        <w:t>i</w:t>
      </w:r>
      <w:r w:rsidRPr="00B434E6">
        <w:rPr>
          <w:color w:val="212121"/>
          <w:sz w:val="24"/>
          <w:szCs w:val="24"/>
          <w:shd w:val="clear" w:color="auto" w:fill="FFFFFF"/>
        </w:rPr>
        <w:t>rāki sekmīgi soļi savstarpējās sadarbības veicināšanai– pieredzes apmaiņa par valstu iestāšanās procesu CERN, kopīgas CERN skolas izveide 2020. gadā (pārcelts uz 2021.</w:t>
      </w:r>
      <w:r w:rsidR="00BE2487" w:rsidRPr="00B434E6">
        <w:rPr>
          <w:color w:val="212121"/>
          <w:sz w:val="24"/>
          <w:szCs w:val="24"/>
          <w:shd w:val="clear" w:color="auto" w:fill="FFFFFF"/>
        </w:rPr>
        <w:t xml:space="preserve"> pandēmijas dēļ</w:t>
      </w:r>
      <w:r w:rsidRPr="00B434E6">
        <w:rPr>
          <w:color w:val="212121"/>
          <w:sz w:val="24"/>
          <w:szCs w:val="24"/>
          <w:shd w:val="clear" w:color="auto" w:fill="FFFFFF"/>
        </w:rPr>
        <w:t xml:space="preserve">), kopīgas CERN konferences organizēšana 2021. gadā, Baltijas valstu </w:t>
      </w:r>
      <w:r w:rsidRPr="00B434E6">
        <w:rPr>
          <w:i/>
          <w:iCs/>
          <w:color w:val="212121"/>
          <w:sz w:val="24"/>
          <w:szCs w:val="24"/>
          <w:shd w:val="clear" w:color="auto" w:fill="FFFFFF"/>
        </w:rPr>
        <w:t>roadshow</w:t>
      </w:r>
      <w:r w:rsidRPr="00B434E6">
        <w:rPr>
          <w:color w:val="212121"/>
          <w:sz w:val="24"/>
          <w:szCs w:val="24"/>
          <w:shd w:val="clear" w:color="auto" w:fill="FFFFFF"/>
        </w:rPr>
        <w:t xml:space="preserve"> organizēšana industrijas iesaistei (paredzēts 2022.gadā</w:t>
      </w:r>
      <w:r w:rsidR="00BE2487" w:rsidRPr="00B434E6">
        <w:rPr>
          <w:color w:val="212121"/>
          <w:sz w:val="24"/>
          <w:szCs w:val="24"/>
          <w:shd w:val="clear" w:color="auto" w:fill="FFFFFF"/>
        </w:rPr>
        <w:t>)</w:t>
      </w:r>
      <w:r w:rsidRPr="00B434E6">
        <w:rPr>
          <w:color w:val="212121"/>
          <w:sz w:val="24"/>
          <w:szCs w:val="24"/>
          <w:shd w:val="clear" w:color="auto" w:fill="FFFFFF"/>
        </w:rPr>
        <w:t>.  2020. gadā CERN Baltijas grupa ir sniegusi informāciju par savu darbu, kā arī guvusi apliecinājumu par darbības atbalstu Baltijas Asamblejas Izglītības, zinātnes un kultūras komitejā. 2021. gadā plānots parakstīt sadarbības līgumu starp CERN Baltijas grupu un TIARA (konsorcijs, kura sastāvā ir izpētes organizācijas ar nozīmīgāko pētniecības un inovācijas infrastruktūru Eiropā paātrinātāju tehnoloģiju jomā).</w:t>
      </w:r>
    </w:p>
    <w:p w14:paraId="2534C6DA" w14:textId="74BD6E9C" w:rsidR="00135C08" w:rsidRPr="00B434E6" w:rsidRDefault="00135C08">
      <w:pPr>
        <w:spacing w:after="0" w:line="240" w:lineRule="auto"/>
        <w:ind w:firstLine="360"/>
        <w:jc w:val="both"/>
        <w:rPr>
          <w:color w:val="212121"/>
          <w:sz w:val="24"/>
          <w:szCs w:val="24"/>
          <w:shd w:val="clear" w:color="auto" w:fill="FFFFFF"/>
        </w:rPr>
      </w:pPr>
    </w:p>
    <w:p w14:paraId="0137B159" w14:textId="77777777" w:rsidR="00135C08" w:rsidRPr="00B434E6" w:rsidRDefault="00135C08" w:rsidP="00135C08">
      <w:pPr>
        <w:spacing w:after="0" w:line="240" w:lineRule="auto"/>
        <w:ind w:firstLine="360"/>
        <w:jc w:val="both"/>
        <w:rPr>
          <w:color w:val="212121"/>
          <w:sz w:val="24"/>
          <w:szCs w:val="24"/>
          <w:shd w:val="clear" w:color="auto" w:fill="FFFFFF"/>
        </w:rPr>
      </w:pPr>
      <w:r w:rsidRPr="00B434E6">
        <w:rPr>
          <w:color w:val="212121"/>
          <w:sz w:val="24"/>
          <w:szCs w:val="24"/>
          <w:shd w:val="clear" w:color="auto" w:fill="FFFFFF"/>
        </w:rPr>
        <w:t xml:space="preserve">Lietuva kļuvusi par CERN Asociēto dalībvalsti 2018.gada 8. janvārī. Igaunija līgumu par Asociētas valsts pirms-dalībvalsts statusu ar CERN parakstījusi 2020. gada 19.jūnijā, tas stājies spēkā 2021.gada 1.februārī.  </w:t>
      </w:r>
    </w:p>
    <w:p w14:paraId="509B584E" w14:textId="0B0BD13E" w:rsidR="00135C08" w:rsidRPr="00B434E6" w:rsidRDefault="00135C08" w:rsidP="00135C08">
      <w:pPr>
        <w:spacing w:after="0" w:line="240" w:lineRule="auto"/>
        <w:ind w:firstLine="360"/>
        <w:jc w:val="both"/>
        <w:rPr>
          <w:color w:val="212121"/>
          <w:sz w:val="24"/>
          <w:szCs w:val="24"/>
          <w:shd w:val="clear" w:color="auto" w:fill="FFFFFF"/>
        </w:rPr>
      </w:pPr>
      <w:r w:rsidRPr="00B434E6">
        <w:rPr>
          <w:color w:val="212121"/>
          <w:sz w:val="24"/>
          <w:szCs w:val="24"/>
          <w:shd w:val="clear" w:color="auto" w:fill="FFFFFF"/>
        </w:rPr>
        <w:t xml:space="preserve">Abās valstīs lielākās universitātes aktīvi iesaistās CERN zinātniskajās aktivitātēs un eksperimentos. Jau vairākus gadus Vispasaules LHC Skaitļošanas Tīkla (WLCG) apstrādes </w:t>
      </w:r>
      <w:r w:rsidRPr="00B434E6">
        <w:rPr>
          <w:color w:val="212121"/>
          <w:sz w:val="24"/>
          <w:szCs w:val="24"/>
          <w:shd w:val="clear" w:color="auto" w:fill="FFFFFF"/>
        </w:rPr>
        <w:lastRenderedPageBreak/>
        <w:t xml:space="preserve">uzdevumi TIER2 līmenī, tiek veikti Tallinas Tehnoloģiju universitātes </w:t>
      </w:r>
      <w:r w:rsidR="00BE2487" w:rsidRPr="00B434E6">
        <w:rPr>
          <w:color w:val="212121"/>
          <w:sz w:val="24"/>
          <w:szCs w:val="24"/>
          <w:shd w:val="clear" w:color="auto" w:fill="FFFFFF"/>
        </w:rPr>
        <w:t>augstas veiktspējas (</w:t>
      </w:r>
      <w:r w:rsidRPr="00B434E6">
        <w:rPr>
          <w:color w:val="212121"/>
          <w:sz w:val="24"/>
          <w:szCs w:val="24"/>
          <w:shd w:val="clear" w:color="auto" w:fill="FFFFFF"/>
        </w:rPr>
        <w:t>HPC</w:t>
      </w:r>
      <w:r w:rsidR="00BE2487" w:rsidRPr="00B434E6">
        <w:rPr>
          <w:color w:val="212121"/>
          <w:sz w:val="24"/>
          <w:szCs w:val="24"/>
          <w:shd w:val="clear" w:color="auto" w:fill="FFFFFF"/>
        </w:rPr>
        <w:t>)</w:t>
      </w:r>
      <w:r w:rsidRPr="00B434E6">
        <w:rPr>
          <w:color w:val="212121"/>
          <w:sz w:val="24"/>
          <w:szCs w:val="24"/>
          <w:shd w:val="clear" w:color="auto" w:fill="FFFFFF"/>
        </w:rPr>
        <w:t xml:space="preserve"> skaitļošanas centrā.</w:t>
      </w:r>
    </w:p>
    <w:p w14:paraId="22495993" w14:textId="4FCCEC09" w:rsidR="00135C08" w:rsidRPr="00B434E6" w:rsidRDefault="00135C08" w:rsidP="00135C08">
      <w:pPr>
        <w:spacing w:after="0" w:line="240" w:lineRule="auto"/>
        <w:ind w:firstLine="360"/>
        <w:jc w:val="both"/>
        <w:rPr>
          <w:color w:val="212121"/>
          <w:sz w:val="24"/>
          <w:szCs w:val="24"/>
          <w:shd w:val="clear" w:color="auto" w:fill="FFFFFF"/>
        </w:rPr>
      </w:pPr>
      <w:r w:rsidRPr="00B434E6">
        <w:rPr>
          <w:color w:val="212121"/>
          <w:sz w:val="24"/>
          <w:szCs w:val="24"/>
          <w:shd w:val="clear" w:color="auto" w:fill="FFFFFF"/>
        </w:rPr>
        <w:t>Gan Lietuvā, gan Igaunijā ir nozīmēti atbildīgās kontaktpersonas par sadarbību ar uzņēmējiem (</w:t>
      </w:r>
      <w:r w:rsidRPr="00B434E6">
        <w:rPr>
          <w:i/>
          <w:iCs/>
          <w:color w:val="212121"/>
          <w:sz w:val="24"/>
          <w:szCs w:val="24"/>
          <w:shd w:val="clear" w:color="auto" w:fill="FFFFFF"/>
        </w:rPr>
        <w:t>Industrial Liaison Officer</w:t>
      </w:r>
      <w:r w:rsidRPr="00B434E6">
        <w:rPr>
          <w:color w:val="212121"/>
          <w:sz w:val="24"/>
          <w:szCs w:val="24"/>
          <w:shd w:val="clear" w:color="auto" w:fill="FFFFFF"/>
        </w:rPr>
        <w:t>). Šobrīd  Lietuvā sadarbību ar CERN veido tādas kompānijas kā Femtika, Eksma, Optics, Ekspla, Standa Ltd, Altechna, 3D Creative, Esemda, Sargasas, Integrated Fiber Optics, Precizika Metrology, Battec, Automatikos Sistemos. Piedāvātās jomas - inženierrisinājumu izstrāde, 3D lāzertehnoloģijas, optomehānika, lāzersistēmas un lāzerkomponentes, mēristrumentu tehnoloģijas, elektrotehnikas un iekārtu automatizācija u.c.</w:t>
      </w:r>
    </w:p>
    <w:p w14:paraId="0387F435" w14:textId="11B04E0D" w:rsidR="0034506E" w:rsidRPr="00B434E6" w:rsidRDefault="0034506E" w:rsidP="00135C08">
      <w:pPr>
        <w:spacing w:after="0" w:line="240" w:lineRule="auto"/>
        <w:ind w:firstLine="360"/>
        <w:jc w:val="both"/>
        <w:rPr>
          <w:sz w:val="24"/>
          <w:szCs w:val="24"/>
        </w:rPr>
      </w:pPr>
    </w:p>
    <w:p w14:paraId="07BBFDA7" w14:textId="0D1FEE07" w:rsidR="0034506E" w:rsidRPr="00B434E6" w:rsidRDefault="0034506E" w:rsidP="0034506E">
      <w:pPr>
        <w:spacing w:after="0" w:line="240" w:lineRule="auto"/>
        <w:jc w:val="center"/>
        <w:rPr>
          <w:b/>
          <w:sz w:val="24"/>
          <w:szCs w:val="24"/>
        </w:rPr>
      </w:pPr>
      <w:r w:rsidRPr="00B434E6">
        <w:rPr>
          <w:b/>
          <w:sz w:val="24"/>
          <w:szCs w:val="24"/>
        </w:rPr>
        <w:t xml:space="preserve">Izglītības un zinātnes ministrijas kā </w:t>
      </w:r>
      <w:r w:rsidR="0072112E">
        <w:rPr>
          <w:b/>
          <w:sz w:val="24"/>
          <w:szCs w:val="24"/>
        </w:rPr>
        <w:t xml:space="preserve">zinātnes </w:t>
      </w:r>
      <w:r w:rsidRPr="00B434E6">
        <w:rPr>
          <w:b/>
          <w:sz w:val="24"/>
          <w:szCs w:val="24"/>
        </w:rPr>
        <w:t>politikas veidotājas viedoklis</w:t>
      </w:r>
    </w:p>
    <w:p w14:paraId="33AF166D" w14:textId="173DD067" w:rsidR="0034506E" w:rsidRPr="00B434E6" w:rsidRDefault="0034506E" w:rsidP="00135C08">
      <w:pPr>
        <w:spacing w:after="0" w:line="240" w:lineRule="auto"/>
        <w:ind w:firstLine="360"/>
        <w:jc w:val="both"/>
        <w:rPr>
          <w:sz w:val="24"/>
          <w:szCs w:val="24"/>
        </w:rPr>
      </w:pPr>
    </w:p>
    <w:p w14:paraId="3970AB54" w14:textId="515993E1" w:rsidR="0034506E" w:rsidRPr="00B434E6" w:rsidRDefault="0034506E" w:rsidP="0034506E">
      <w:pPr>
        <w:spacing w:after="0" w:line="240" w:lineRule="auto"/>
        <w:ind w:firstLine="142"/>
        <w:jc w:val="both"/>
        <w:rPr>
          <w:color w:val="212121"/>
          <w:sz w:val="24"/>
          <w:szCs w:val="24"/>
          <w:shd w:val="clear" w:color="auto" w:fill="FFFFFF"/>
        </w:rPr>
      </w:pPr>
      <w:r w:rsidRPr="00B434E6">
        <w:rPr>
          <w:color w:val="212121"/>
          <w:sz w:val="24"/>
          <w:szCs w:val="24"/>
          <w:shd w:val="clear" w:color="auto" w:fill="FFFFFF"/>
        </w:rPr>
        <w:t xml:space="preserve">Izglītības un zinātnes ministrija augstu vērtē līdzšinējo Latvijas sadarbību ar CERN, </w:t>
      </w:r>
      <w:r w:rsidR="003E692B" w:rsidRPr="00B434E6">
        <w:rPr>
          <w:color w:val="212121"/>
          <w:sz w:val="24"/>
          <w:szCs w:val="24"/>
          <w:shd w:val="clear" w:color="auto" w:fill="FFFFFF"/>
        </w:rPr>
        <w:t>par ko atzinību izteikusi</w:t>
      </w:r>
      <w:r w:rsidRPr="00B434E6">
        <w:rPr>
          <w:color w:val="212121"/>
          <w:sz w:val="24"/>
          <w:szCs w:val="24"/>
          <w:shd w:val="clear" w:color="auto" w:fill="FFFFFF"/>
        </w:rPr>
        <w:t xml:space="preserve"> </w:t>
      </w:r>
      <w:r w:rsidR="003E692B" w:rsidRPr="00B434E6">
        <w:rPr>
          <w:color w:val="212121"/>
          <w:sz w:val="24"/>
          <w:szCs w:val="24"/>
          <w:shd w:val="clear" w:color="auto" w:fill="FFFFFF"/>
        </w:rPr>
        <w:t xml:space="preserve">CERN </w:t>
      </w:r>
      <w:r w:rsidRPr="00B434E6">
        <w:rPr>
          <w:color w:val="212121"/>
          <w:sz w:val="24"/>
          <w:szCs w:val="24"/>
          <w:shd w:val="clear" w:color="auto" w:fill="FFFFFF"/>
        </w:rPr>
        <w:t>darba grupa</w:t>
      </w:r>
      <w:r w:rsidR="003E692B" w:rsidRPr="00B434E6">
        <w:rPr>
          <w:color w:val="212121"/>
          <w:sz w:val="24"/>
          <w:szCs w:val="24"/>
          <w:shd w:val="clear" w:color="auto" w:fill="FFFFFF"/>
        </w:rPr>
        <w:t xml:space="preserve">, atzīmējot </w:t>
      </w:r>
      <w:r w:rsidRPr="00B434E6">
        <w:rPr>
          <w:color w:val="212121"/>
          <w:sz w:val="24"/>
          <w:szCs w:val="24"/>
          <w:shd w:val="clear" w:color="auto" w:fill="FFFFFF"/>
        </w:rPr>
        <w:t>augsto sasniegto līmeni zinātn</w:t>
      </w:r>
      <w:r w:rsidR="003E692B" w:rsidRPr="00B434E6">
        <w:rPr>
          <w:color w:val="212121"/>
          <w:sz w:val="24"/>
          <w:szCs w:val="24"/>
          <w:shd w:val="clear" w:color="auto" w:fill="FFFFFF"/>
        </w:rPr>
        <w:t>ē</w:t>
      </w:r>
      <w:r w:rsidRPr="00B434E6">
        <w:rPr>
          <w:color w:val="212121"/>
          <w:sz w:val="24"/>
          <w:szCs w:val="24"/>
          <w:shd w:val="clear" w:color="auto" w:fill="FFFFFF"/>
        </w:rPr>
        <w:t xml:space="preserve"> un </w:t>
      </w:r>
      <w:r w:rsidR="003E692B" w:rsidRPr="00B434E6">
        <w:rPr>
          <w:color w:val="212121"/>
          <w:sz w:val="24"/>
          <w:szCs w:val="24"/>
          <w:shd w:val="clear" w:color="auto" w:fill="FFFFFF"/>
        </w:rPr>
        <w:t>tehnoloģijās</w:t>
      </w:r>
      <w:r w:rsidRPr="00B434E6">
        <w:rPr>
          <w:color w:val="212121"/>
          <w:sz w:val="24"/>
          <w:szCs w:val="24"/>
          <w:shd w:val="clear" w:color="auto" w:fill="FFFFFF"/>
        </w:rPr>
        <w:t xml:space="preserve"> </w:t>
      </w:r>
      <w:r w:rsidR="003E692B" w:rsidRPr="00B434E6">
        <w:rPr>
          <w:color w:val="212121"/>
          <w:sz w:val="24"/>
          <w:szCs w:val="24"/>
          <w:shd w:val="clear" w:color="auto" w:fill="FFFFFF"/>
        </w:rPr>
        <w:t>kodolpētījumu</w:t>
      </w:r>
      <w:r w:rsidRPr="00B434E6">
        <w:rPr>
          <w:color w:val="212121"/>
          <w:sz w:val="24"/>
          <w:szCs w:val="24"/>
          <w:shd w:val="clear" w:color="auto" w:fill="FFFFFF"/>
        </w:rPr>
        <w:t xml:space="preserve"> jomā</w:t>
      </w:r>
      <w:r w:rsidR="003E692B" w:rsidRPr="00B434E6">
        <w:rPr>
          <w:color w:val="212121"/>
          <w:sz w:val="24"/>
          <w:szCs w:val="24"/>
          <w:shd w:val="clear" w:color="auto" w:fill="FFFFFF"/>
        </w:rPr>
        <w:t xml:space="preserve">, sasniegumus </w:t>
      </w:r>
      <w:r w:rsidR="003E692B" w:rsidRPr="00B434E6">
        <w:rPr>
          <w:sz w:val="24"/>
          <w:szCs w:val="24"/>
          <w:shd w:val="clear" w:color="auto" w:fill="FFFFFF"/>
        </w:rPr>
        <w:t>augstas enerģijas daļiņu fizikas un paātrinātāju tehnoloģiju izpētē</w:t>
      </w:r>
      <w:r w:rsidRPr="00B434E6">
        <w:rPr>
          <w:color w:val="212121"/>
          <w:sz w:val="24"/>
          <w:szCs w:val="24"/>
          <w:shd w:val="clear" w:color="auto" w:fill="FFFFFF"/>
        </w:rPr>
        <w:t>.</w:t>
      </w:r>
      <w:r w:rsidR="00E114BF" w:rsidRPr="00B434E6">
        <w:rPr>
          <w:color w:val="212121"/>
          <w:sz w:val="24"/>
          <w:szCs w:val="24"/>
          <w:shd w:val="clear" w:color="auto" w:fill="FFFFFF"/>
        </w:rPr>
        <w:t xml:space="preserve"> Dalība CERN ir unikāla iespēja Latvijai veikt pētījumus šajā nākotnes zinātnei un tautsaimniecībai nozīmīgajā jomā, izmantojot visas Eiropas kopīgu infrastruktūru. Sadarbība ar tik spēcīgu zinātnisko organizāciju būtiski veicina zinātnes izcilību Latvijā, iesaista studējošos un skolēnus, stimulē interesi par fizikas mācīšanos gan skolā, gan augstskolā.</w:t>
      </w:r>
    </w:p>
    <w:p w14:paraId="75B0C19A" w14:textId="77777777" w:rsidR="00135C08" w:rsidRPr="00B434E6" w:rsidRDefault="00135C08">
      <w:pPr>
        <w:spacing w:after="0" w:line="240" w:lineRule="auto"/>
        <w:ind w:firstLine="360"/>
        <w:jc w:val="both"/>
      </w:pPr>
    </w:p>
    <w:p w14:paraId="32FB23EA" w14:textId="2918F42E" w:rsidR="009F08C1" w:rsidRPr="00B434E6" w:rsidRDefault="00514561" w:rsidP="00511FF2">
      <w:pPr>
        <w:spacing w:after="0" w:line="240" w:lineRule="auto"/>
        <w:jc w:val="center"/>
        <w:rPr>
          <w:b/>
          <w:sz w:val="24"/>
          <w:szCs w:val="24"/>
        </w:rPr>
      </w:pPr>
      <w:r w:rsidRPr="00B434E6">
        <w:rPr>
          <w:b/>
          <w:sz w:val="24"/>
          <w:szCs w:val="24"/>
        </w:rPr>
        <w:t>Laika plāns</w:t>
      </w:r>
      <w:r w:rsidR="00A837E9" w:rsidRPr="00B434E6">
        <w:rPr>
          <w:b/>
          <w:sz w:val="24"/>
          <w:szCs w:val="24"/>
        </w:rPr>
        <w:t>, lai Latvija pievienotos CERN asociētās dalībvalsts statusā</w:t>
      </w:r>
    </w:p>
    <w:p w14:paraId="167B1190" w14:textId="77777777" w:rsidR="00511FF2" w:rsidRPr="00B434E6" w:rsidRDefault="00511FF2" w:rsidP="00511FF2">
      <w:pPr>
        <w:spacing w:after="0" w:line="240" w:lineRule="auto"/>
        <w:jc w:val="center"/>
      </w:pPr>
    </w:p>
    <w:p w14:paraId="0A5D84C0" w14:textId="672097CA" w:rsidR="00511FF2" w:rsidRPr="00B434E6" w:rsidRDefault="00511FF2" w:rsidP="00251C41">
      <w:pPr>
        <w:shd w:val="clear" w:color="auto" w:fill="FFFFFF"/>
        <w:suppressAutoHyphens w:val="0"/>
        <w:autoSpaceDN/>
        <w:spacing w:after="0"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3.tabula</w:t>
      </w:r>
    </w:p>
    <w:tbl>
      <w:tblPr>
        <w:tblW w:w="9316" w:type="dxa"/>
        <w:tblInd w:w="-5" w:type="dxa"/>
        <w:tblCellMar>
          <w:left w:w="10" w:type="dxa"/>
          <w:right w:w="10" w:type="dxa"/>
        </w:tblCellMar>
        <w:tblLook w:val="04A0" w:firstRow="1" w:lastRow="0" w:firstColumn="1" w:lastColumn="0" w:noHBand="0" w:noVBand="1"/>
      </w:tblPr>
      <w:tblGrid>
        <w:gridCol w:w="2925"/>
        <w:gridCol w:w="3119"/>
        <w:gridCol w:w="3272"/>
      </w:tblGrid>
      <w:tr w:rsidR="009570E9" w:rsidRPr="00B434E6" w14:paraId="33157296" w14:textId="77777777">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F5B4" w14:textId="77777777" w:rsidR="009570E9" w:rsidRPr="00B434E6" w:rsidRDefault="009570E9" w:rsidP="00511FF2">
            <w:pPr>
              <w:spacing w:after="0" w:line="240" w:lineRule="auto"/>
              <w:jc w:val="both"/>
              <w:rPr>
                <w:b/>
                <w:bCs/>
                <w:sz w:val="24"/>
                <w:szCs w:val="24"/>
              </w:rPr>
            </w:pPr>
            <w:r w:rsidRPr="00B434E6">
              <w:rPr>
                <w:b/>
                <w:bCs/>
                <w:sz w:val="24"/>
                <w:szCs w:val="24"/>
              </w:rPr>
              <w:t>Laika periods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CD1D" w14:textId="77777777" w:rsidR="009570E9" w:rsidRPr="00B434E6" w:rsidRDefault="009570E9" w:rsidP="00511FF2">
            <w:pPr>
              <w:spacing w:after="0" w:line="240" w:lineRule="auto"/>
              <w:jc w:val="both"/>
              <w:rPr>
                <w:b/>
                <w:bCs/>
                <w:sz w:val="24"/>
                <w:szCs w:val="24"/>
              </w:rPr>
            </w:pPr>
            <w:r w:rsidRPr="00B434E6">
              <w:rPr>
                <w:b/>
                <w:bCs/>
                <w:sz w:val="24"/>
                <w:szCs w:val="24"/>
              </w:rPr>
              <w:t>Aktivitāte</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9964" w14:textId="77777777" w:rsidR="009570E9" w:rsidRPr="00B434E6" w:rsidRDefault="009570E9" w:rsidP="00511FF2">
            <w:pPr>
              <w:spacing w:after="0" w:line="240" w:lineRule="auto"/>
              <w:jc w:val="both"/>
              <w:rPr>
                <w:b/>
                <w:bCs/>
                <w:sz w:val="24"/>
                <w:szCs w:val="24"/>
              </w:rPr>
            </w:pPr>
            <w:r w:rsidRPr="00B434E6">
              <w:rPr>
                <w:b/>
                <w:bCs/>
                <w:sz w:val="24"/>
                <w:szCs w:val="24"/>
              </w:rPr>
              <w:t>Rezultāts</w:t>
            </w:r>
          </w:p>
        </w:tc>
      </w:tr>
      <w:tr w:rsidR="009F08C1" w:rsidRPr="00B434E6" w14:paraId="06026356" w14:textId="77777777">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B57D" w14:textId="46B8B716" w:rsidR="009F08C1" w:rsidRPr="00B434E6" w:rsidRDefault="00514561" w:rsidP="001F01AF">
            <w:pPr>
              <w:spacing w:after="0" w:line="240" w:lineRule="auto"/>
              <w:jc w:val="both"/>
            </w:pPr>
            <w:r w:rsidRPr="00B434E6">
              <w:rPr>
                <w:sz w:val="24"/>
                <w:szCs w:val="24"/>
              </w:rPr>
              <w:t>2021.gada - februāris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63D0" w14:textId="77777777" w:rsidR="009F08C1" w:rsidRPr="00B434E6" w:rsidRDefault="00514561" w:rsidP="00511FF2">
            <w:pPr>
              <w:spacing w:after="0" w:line="240" w:lineRule="auto"/>
              <w:jc w:val="both"/>
            </w:pPr>
            <w:r w:rsidRPr="00B434E6">
              <w:rPr>
                <w:sz w:val="24"/>
                <w:szCs w:val="24"/>
              </w:rPr>
              <w:t>CERN un Latvija apspriež</w:t>
            </w:r>
            <w:r w:rsidR="009570E9" w:rsidRPr="00B434E6">
              <w:rPr>
                <w:sz w:val="24"/>
                <w:szCs w:val="24"/>
              </w:rPr>
              <w:t xml:space="preserve"> asociētas dalībvalsts</w:t>
            </w:r>
            <w:r w:rsidRPr="00B434E6">
              <w:rPr>
                <w:sz w:val="24"/>
                <w:szCs w:val="24"/>
              </w:rPr>
              <w:t xml:space="preserve"> līguma noteikumus</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EF84" w14:textId="77777777" w:rsidR="009F08C1" w:rsidRPr="00B434E6" w:rsidRDefault="00514561" w:rsidP="00511FF2">
            <w:pPr>
              <w:spacing w:after="0" w:line="240" w:lineRule="auto"/>
              <w:jc w:val="both"/>
              <w:rPr>
                <w:sz w:val="24"/>
                <w:szCs w:val="24"/>
              </w:rPr>
            </w:pPr>
            <w:r w:rsidRPr="00B434E6">
              <w:rPr>
                <w:sz w:val="24"/>
                <w:szCs w:val="24"/>
              </w:rPr>
              <w:t>Līguma teksts ir apspriests un panākta vienošanās par tā redakciju</w:t>
            </w:r>
          </w:p>
        </w:tc>
      </w:tr>
      <w:tr w:rsidR="009F08C1" w:rsidRPr="00B434E6" w14:paraId="03CF5075" w14:textId="77777777">
        <w:trPr>
          <w:trHeight w:val="818"/>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9F8E" w14:textId="77777777" w:rsidR="009F08C1" w:rsidRPr="00B434E6" w:rsidRDefault="00514561" w:rsidP="00511FF2">
            <w:pPr>
              <w:spacing w:after="0" w:line="240" w:lineRule="auto"/>
              <w:jc w:val="both"/>
              <w:rPr>
                <w:sz w:val="24"/>
                <w:szCs w:val="24"/>
              </w:rPr>
            </w:pPr>
            <w:r w:rsidRPr="00B434E6">
              <w:rPr>
                <w:sz w:val="24"/>
                <w:szCs w:val="24"/>
              </w:rPr>
              <w:t>2021.gada marts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BEBD" w14:textId="77777777" w:rsidR="009F08C1" w:rsidRPr="00B434E6" w:rsidRDefault="00514561" w:rsidP="00511FF2">
            <w:pPr>
              <w:spacing w:after="0" w:line="240" w:lineRule="auto"/>
              <w:jc w:val="both"/>
              <w:rPr>
                <w:sz w:val="24"/>
                <w:szCs w:val="24"/>
              </w:rPr>
            </w:pPr>
            <w:r w:rsidRPr="00B434E6">
              <w:rPr>
                <w:sz w:val="24"/>
                <w:szCs w:val="24"/>
              </w:rPr>
              <w:t>CERN Padomes sanāksme – CERN Padome balso un piešķir mandātu CERN ģenerāldirektoram noslēgt līgumu ar Latviju</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1C53" w14:textId="77777777" w:rsidR="009F08C1" w:rsidRPr="00B434E6" w:rsidRDefault="00514561" w:rsidP="00511FF2">
            <w:pPr>
              <w:spacing w:after="0" w:line="240" w:lineRule="auto"/>
              <w:jc w:val="both"/>
              <w:rPr>
                <w:sz w:val="24"/>
                <w:szCs w:val="24"/>
              </w:rPr>
            </w:pPr>
            <w:r w:rsidRPr="00B434E6">
              <w:rPr>
                <w:sz w:val="24"/>
                <w:szCs w:val="24"/>
              </w:rPr>
              <w:t>CERN ģenerāldirektoram saņem mandātu noslēgt līgumu ar Latviju</w:t>
            </w:r>
          </w:p>
        </w:tc>
      </w:tr>
      <w:tr w:rsidR="009F08C1" w:rsidRPr="00B434E6" w14:paraId="4B275933" w14:textId="77777777">
        <w:trPr>
          <w:trHeight w:val="818"/>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43BD" w14:textId="4E8FE1FA" w:rsidR="009F08C1" w:rsidRPr="00B434E6" w:rsidRDefault="00514561">
            <w:pPr>
              <w:spacing w:after="0" w:line="240" w:lineRule="auto"/>
              <w:jc w:val="both"/>
              <w:rPr>
                <w:sz w:val="24"/>
                <w:szCs w:val="24"/>
              </w:rPr>
            </w:pPr>
            <w:r w:rsidRPr="00B434E6">
              <w:rPr>
                <w:sz w:val="24"/>
                <w:szCs w:val="24"/>
              </w:rPr>
              <w:t xml:space="preserve">2021.gada </w:t>
            </w:r>
            <w:r w:rsidR="001F01AF" w:rsidRPr="00B434E6">
              <w:rPr>
                <w:sz w:val="24"/>
                <w:szCs w:val="24"/>
              </w:rPr>
              <w:t>marts-</w:t>
            </w:r>
            <w:r w:rsidRPr="00B434E6">
              <w:rPr>
                <w:sz w:val="24"/>
                <w:szCs w:val="24"/>
              </w:rPr>
              <w:t xml:space="preserve">aprīlis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7C15" w14:textId="265C8E06" w:rsidR="009F08C1" w:rsidRPr="00B434E6" w:rsidRDefault="00385772" w:rsidP="001F01AF">
            <w:pPr>
              <w:spacing w:after="0" w:line="240" w:lineRule="auto"/>
              <w:jc w:val="both"/>
              <w:rPr>
                <w:sz w:val="24"/>
                <w:szCs w:val="24"/>
              </w:rPr>
            </w:pPr>
            <w:r w:rsidRPr="00B434E6">
              <w:rPr>
                <w:sz w:val="24"/>
                <w:szCs w:val="24"/>
              </w:rPr>
              <w:t>Ministru kabinets</w:t>
            </w:r>
            <w:r w:rsidR="001F01AF" w:rsidRPr="00B434E6">
              <w:rPr>
                <w:sz w:val="24"/>
                <w:szCs w:val="24"/>
              </w:rPr>
              <w:t xml:space="preserve"> pieņem lēmumu par CERN un Latvijas asociētas dalībvalsts līguma parakstīšanu (plānots virzīt kā likumprojektu) un </w:t>
            </w:r>
            <w:r w:rsidRPr="00B434E6">
              <w:rPr>
                <w:sz w:val="24"/>
                <w:szCs w:val="24"/>
              </w:rPr>
              <w:t xml:space="preserve"> </w:t>
            </w:r>
            <w:r w:rsidR="001F01AF" w:rsidRPr="00B434E6">
              <w:rPr>
                <w:sz w:val="24"/>
                <w:szCs w:val="24"/>
              </w:rPr>
              <w:t>parakstīt to plānots Ministru prezidentam</w:t>
            </w:r>
            <w:r w:rsidRPr="00B434E6">
              <w:rPr>
                <w:sz w:val="24"/>
                <w:szCs w:val="24"/>
              </w:rPr>
              <w:t xml:space="preserve"> </w:t>
            </w:r>
            <w:r w:rsidR="001F01AF" w:rsidRPr="00B434E6">
              <w:rPr>
                <w:sz w:val="24"/>
                <w:szCs w:val="24"/>
              </w:rPr>
              <w:t xml:space="preserve">vai </w:t>
            </w:r>
            <w:r w:rsidRPr="00B434E6">
              <w:rPr>
                <w:sz w:val="24"/>
                <w:szCs w:val="24"/>
              </w:rPr>
              <w:t>izglītības un zinātnes ministr</w:t>
            </w:r>
            <w:r w:rsidR="005B00D7" w:rsidRPr="00B434E6">
              <w:rPr>
                <w:sz w:val="24"/>
                <w:szCs w:val="24"/>
              </w:rPr>
              <w:t>am</w:t>
            </w:r>
            <w:r w:rsidR="001F01AF" w:rsidRPr="00B434E6">
              <w:rPr>
                <w:sz w:val="24"/>
                <w:szCs w:val="24"/>
              </w:rPr>
              <w:t xml:space="preserve"> uz Ministru kabineta pilnvarojuma pamata</w:t>
            </w:r>
            <w:r w:rsidR="00514561" w:rsidRPr="00B434E6">
              <w:rPr>
                <w:sz w:val="24"/>
                <w:szCs w:val="24"/>
              </w:rPr>
              <w:t xml:space="preserve"> </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03FA" w14:textId="6AEF31B7" w:rsidR="009F08C1" w:rsidRPr="00B434E6" w:rsidRDefault="001F01AF" w:rsidP="001F01AF">
            <w:pPr>
              <w:spacing w:after="0" w:line="240" w:lineRule="auto"/>
              <w:jc w:val="both"/>
            </w:pPr>
            <w:r w:rsidRPr="00B434E6">
              <w:rPr>
                <w:sz w:val="24"/>
                <w:szCs w:val="24"/>
              </w:rPr>
              <w:t xml:space="preserve">Ministru prezidents vai  uz pilnvarojuma pamata - </w:t>
            </w:r>
            <w:r w:rsidR="002C43E9">
              <w:rPr>
                <w:sz w:val="24"/>
                <w:szCs w:val="24"/>
              </w:rPr>
              <w:t>i</w:t>
            </w:r>
            <w:r w:rsidR="0025645C" w:rsidRPr="00B434E6">
              <w:rPr>
                <w:sz w:val="24"/>
                <w:szCs w:val="24"/>
              </w:rPr>
              <w:t>zglītības un</w:t>
            </w:r>
            <w:r w:rsidR="00BD4CAD" w:rsidRPr="00B434E6">
              <w:rPr>
                <w:sz w:val="24"/>
                <w:szCs w:val="24"/>
              </w:rPr>
              <w:t xml:space="preserve"> </w:t>
            </w:r>
            <w:r w:rsidR="0025645C" w:rsidRPr="00B434E6">
              <w:rPr>
                <w:sz w:val="24"/>
                <w:szCs w:val="24"/>
              </w:rPr>
              <w:t>zinātnes ministrs</w:t>
            </w:r>
            <w:r w:rsidR="00514561" w:rsidRPr="00B434E6">
              <w:rPr>
                <w:sz w:val="24"/>
                <w:szCs w:val="24"/>
              </w:rPr>
              <w:t xml:space="preserve"> </w:t>
            </w:r>
            <w:r w:rsidR="005B00D7" w:rsidRPr="00B434E6">
              <w:rPr>
                <w:sz w:val="24"/>
                <w:szCs w:val="24"/>
              </w:rPr>
              <w:t xml:space="preserve">var parakstīt </w:t>
            </w:r>
            <w:r w:rsidR="00385772" w:rsidRPr="00B434E6">
              <w:rPr>
                <w:sz w:val="24"/>
                <w:szCs w:val="24"/>
              </w:rPr>
              <w:t>līgumu</w:t>
            </w:r>
            <w:r w:rsidR="005B00D7" w:rsidRPr="00B434E6">
              <w:rPr>
                <w:sz w:val="24"/>
                <w:szCs w:val="24"/>
              </w:rPr>
              <w:t>, ko akceptējis MK</w:t>
            </w:r>
          </w:p>
        </w:tc>
      </w:tr>
      <w:tr w:rsidR="009F08C1" w:rsidRPr="00B434E6" w14:paraId="29BF7777" w14:textId="77777777">
        <w:trPr>
          <w:trHeight w:val="476"/>
        </w:trPr>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C907" w14:textId="1B85872B" w:rsidR="009F08C1" w:rsidRPr="00B434E6" w:rsidRDefault="00514561">
            <w:pPr>
              <w:spacing w:after="0" w:line="240" w:lineRule="auto"/>
              <w:jc w:val="both"/>
              <w:rPr>
                <w:sz w:val="24"/>
                <w:szCs w:val="24"/>
              </w:rPr>
            </w:pPr>
            <w:r w:rsidRPr="00B434E6">
              <w:rPr>
                <w:sz w:val="24"/>
                <w:szCs w:val="24"/>
              </w:rPr>
              <w:t xml:space="preserve">2021.gada </w:t>
            </w:r>
            <w:r w:rsidR="001F01AF" w:rsidRPr="00B434E6">
              <w:rPr>
                <w:sz w:val="24"/>
                <w:szCs w:val="24"/>
              </w:rPr>
              <w:t>aprīlis-</w:t>
            </w:r>
            <w:r w:rsidRPr="00B434E6">
              <w:rPr>
                <w:sz w:val="24"/>
                <w:szCs w:val="24"/>
              </w:rPr>
              <w:t>maijs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E0AA" w14:textId="7AC21412" w:rsidR="009F08C1" w:rsidRPr="00B434E6" w:rsidRDefault="00514561">
            <w:pPr>
              <w:spacing w:after="0" w:line="240" w:lineRule="auto"/>
              <w:jc w:val="both"/>
              <w:rPr>
                <w:sz w:val="24"/>
                <w:szCs w:val="24"/>
              </w:rPr>
            </w:pPr>
            <w:r w:rsidRPr="00B434E6">
              <w:rPr>
                <w:sz w:val="24"/>
                <w:szCs w:val="24"/>
              </w:rPr>
              <w:t>Oficiālā CERN asociētās dalībvalsts līguma parakstīšanas ceremonija</w:t>
            </w:r>
          </w:p>
          <w:p w14:paraId="76B0D2C4" w14:textId="77777777" w:rsidR="009F08C1" w:rsidRPr="00B434E6" w:rsidRDefault="009F08C1">
            <w:pPr>
              <w:spacing w:after="0" w:line="240" w:lineRule="auto"/>
              <w:jc w:val="both"/>
              <w:rPr>
                <w:sz w:val="24"/>
                <w:szCs w:val="24"/>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9087" w14:textId="77777777" w:rsidR="009F08C1" w:rsidRPr="00B434E6" w:rsidRDefault="00514561">
            <w:pPr>
              <w:spacing w:after="0" w:line="240" w:lineRule="auto"/>
              <w:jc w:val="both"/>
              <w:rPr>
                <w:sz w:val="24"/>
                <w:szCs w:val="24"/>
              </w:rPr>
            </w:pPr>
            <w:r w:rsidRPr="00B434E6">
              <w:rPr>
                <w:sz w:val="24"/>
                <w:szCs w:val="24"/>
              </w:rPr>
              <w:t>CERN asociētās dalībvalsts līgums ir parakstīts</w:t>
            </w:r>
          </w:p>
        </w:tc>
      </w:tr>
      <w:tr w:rsidR="009F08C1" w:rsidRPr="00B434E6" w14:paraId="63898CFE" w14:textId="77777777">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E3C7" w14:textId="6C9F3C02" w:rsidR="009F08C1" w:rsidRPr="00B434E6" w:rsidRDefault="00514561">
            <w:pPr>
              <w:spacing w:after="0" w:line="240" w:lineRule="auto"/>
              <w:jc w:val="both"/>
              <w:rPr>
                <w:sz w:val="24"/>
                <w:szCs w:val="24"/>
              </w:rPr>
            </w:pPr>
            <w:r w:rsidRPr="00B434E6">
              <w:rPr>
                <w:sz w:val="24"/>
                <w:szCs w:val="24"/>
              </w:rPr>
              <w:t xml:space="preserve">2021.gada </w:t>
            </w:r>
            <w:r w:rsidR="001F01AF" w:rsidRPr="00B434E6">
              <w:rPr>
                <w:sz w:val="24"/>
                <w:szCs w:val="24"/>
              </w:rPr>
              <w:t>maijs-</w:t>
            </w:r>
            <w:r w:rsidRPr="00B434E6">
              <w:rPr>
                <w:sz w:val="24"/>
                <w:szCs w:val="24"/>
              </w:rPr>
              <w:t>jūnijs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1112" w14:textId="14031AC4" w:rsidR="009F08C1" w:rsidRPr="00B434E6" w:rsidRDefault="00514561">
            <w:pPr>
              <w:spacing w:after="0" w:line="240" w:lineRule="auto"/>
              <w:jc w:val="both"/>
              <w:rPr>
                <w:sz w:val="24"/>
                <w:szCs w:val="24"/>
              </w:rPr>
            </w:pPr>
            <w:r w:rsidRPr="00B434E6">
              <w:rPr>
                <w:sz w:val="24"/>
                <w:szCs w:val="24"/>
              </w:rPr>
              <w:t>Saeima ratificē parakstīto līgumu</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E032" w14:textId="77777777" w:rsidR="009F08C1" w:rsidRPr="00B434E6" w:rsidRDefault="00514561">
            <w:pPr>
              <w:spacing w:after="0" w:line="240" w:lineRule="auto"/>
              <w:jc w:val="both"/>
              <w:rPr>
                <w:sz w:val="24"/>
                <w:szCs w:val="24"/>
              </w:rPr>
            </w:pPr>
            <w:r w:rsidRPr="00B434E6">
              <w:rPr>
                <w:sz w:val="24"/>
                <w:szCs w:val="24"/>
              </w:rPr>
              <w:t>Līgums ir ratificēts un stājies spēkā</w:t>
            </w:r>
          </w:p>
        </w:tc>
      </w:tr>
      <w:tr w:rsidR="009F08C1" w:rsidRPr="00B434E6" w14:paraId="236005A3" w14:textId="77777777">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DA45" w14:textId="2FE06433" w:rsidR="009F08C1" w:rsidRPr="00B434E6" w:rsidRDefault="00514561">
            <w:pPr>
              <w:spacing w:after="0" w:line="240" w:lineRule="auto"/>
              <w:jc w:val="both"/>
              <w:rPr>
                <w:sz w:val="24"/>
                <w:szCs w:val="24"/>
              </w:rPr>
            </w:pPr>
            <w:r w:rsidRPr="00B434E6">
              <w:rPr>
                <w:sz w:val="24"/>
                <w:szCs w:val="24"/>
              </w:rPr>
              <w:lastRenderedPageBreak/>
              <w:t xml:space="preserve">2021.gada </w:t>
            </w:r>
            <w:r w:rsidR="001F01AF" w:rsidRPr="00B434E6">
              <w:rPr>
                <w:sz w:val="24"/>
                <w:szCs w:val="24"/>
              </w:rPr>
              <w:t>jūnijs -</w:t>
            </w:r>
            <w:r w:rsidRPr="00B434E6">
              <w:rPr>
                <w:sz w:val="24"/>
                <w:szCs w:val="24"/>
              </w:rPr>
              <w:t>jūlijs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C556B" w14:textId="77777777" w:rsidR="009F08C1" w:rsidRPr="00B434E6" w:rsidRDefault="00514561">
            <w:pPr>
              <w:spacing w:after="0" w:line="240" w:lineRule="auto"/>
              <w:jc w:val="both"/>
              <w:rPr>
                <w:sz w:val="24"/>
                <w:szCs w:val="24"/>
              </w:rPr>
            </w:pPr>
            <w:r w:rsidRPr="00B434E6">
              <w:rPr>
                <w:sz w:val="24"/>
                <w:szCs w:val="24"/>
              </w:rPr>
              <w:t xml:space="preserve">Latvija oficiāli paziņo CERN par līguma ratificēšanu </w:t>
            </w:r>
          </w:p>
          <w:p w14:paraId="2F55C73C" w14:textId="77777777" w:rsidR="009F08C1" w:rsidRPr="00B434E6" w:rsidRDefault="009F08C1">
            <w:pPr>
              <w:spacing w:after="0" w:line="240" w:lineRule="auto"/>
              <w:jc w:val="both"/>
              <w:rPr>
                <w:sz w:val="24"/>
                <w:szCs w:val="24"/>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8B7" w14:textId="76F9FA2C" w:rsidR="009F08C1" w:rsidRPr="00B434E6" w:rsidRDefault="00514561">
            <w:pPr>
              <w:spacing w:after="0" w:line="240" w:lineRule="auto"/>
              <w:jc w:val="both"/>
              <w:rPr>
                <w:sz w:val="24"/>
                <w:szCs w:val="24"/>
              </w:rPr>
            </w:pPr>
            <w:r w:rsidRPr="00B434E6">
              <w:rPr>
                <w:sz w:val="24"/>
                <w:szCs w:val="24"/>
              </w:rPr>
              <w:t xml:space="preserve">CERN ir </w:t>
            </w:r>
            <w:r w:rsidR="008E0C2C" w:rsidRPr="00B434E6">
              <w:rPr>
                <w:sz w:val="24"/>
                <w:szCs w:val="24"/>
              </w:rPr>
              <w:t xml:space="preserve">oficiāli </w:t>
            </w:r>
            <w:r w:rsidRPr="00B434E6">
              <w:rPr>
                <w:sz w:val="24"/>
                <w:szCs w:val="24"/>
              </w:rPr>
              <w:t xml:space="preserve">informēta, </w:t>
            </w:r>
            <w:r w:rsidR="000C0BAC" w:rsidRPr="00B434E6">
              <w:rPr>
                <w:sz w:val="24"/>
                <w:szCs w:val="24"/>
              </w:rPr>
              <w:t xml:space="preserve">ka </w:t>
            </w:r>
            <w:r w:rsidRPr="00B434E6">
              <w:rPr>
                <w:sz w:val="24"/>
                <w:szCs w:val="24"/>
              </w:rPr>
              <w:t>Latvija kļūst par CERN asociēto dalībvalsti</w:t>
            </w:r>
          </w:p>
        </w:tc>
      </w:tr>
    </w:tbl>
    <w:p w14:paraId="35C4F7B0" w14:textId="77777777" w:rsidR="009F08C1" w:rsidRPr="00B434E6" w:rsidRDefault="009F08C1">
      <w:pPr>
        <w:spacing w:after="0" w:line="240" w:lineRule="auto"/>
        <w:jc w:val="both"/>
        <w:rPr>
          <w:sz w:val="24"/>
          <w:szCs w:val="24"/>
        </w:rPr>
      </w:pPr>
    </w:p>
    <w:p w14:paraId="0CF46716" w14:textId="10808420" w:rsidR="00511FF2" w:rsidRPr="00B434E6" w:rsidRDefault="002415F1" w:rsidP="0003385A">
      <w:pPr>
        <w:spacing w:after="0" w:line="240" w:lineRule="auto"/>
        <w:jc w:val="both"/>
        <w:rPr>
          <w:bCs/>
          <w:sz w:val="24"/>
          <w:szCs w:val="24"/>
        </w:rPr>
      </w:pPr>
      <w:r w:rsidRPr="00B434E6">
        <w:rPr>
          <w:bCs/>
          <w:sz w:val="24"/>
          <w:szCs w:val="24"/>
        </w:rPr>
        <w:t>Ratifikācija Saeimā balstīta uz likumprojekta "</w:t>
      </w:r>
      <w:r w:rsidR="00385772" w:rsidRPr="00B434E6">
        <w:t xml:space="preserve"> </w:t>
      </w:r>
      <w:r w:rsidR="00385772" w:rsidRPr="00B434E6">
        <w:rPr>
          <w:bCs/>
          <w:sz w:val="24"/>
          <w:szCs w:val="24"/>
        </w:rPr>
        <w:t>Par līgumu starp Latvijas Republiku un Eiropas Kodolpētījumu organizāciju par asociētās dalībvalsts statusa piešķiršanu</w:t>
      </w:r>
      <w:r w:rsidR="00224F1D" w:rsidRPr="00B434E6">
        <w:rPr>
          <w:bCs/>
          <w:sz w:val="24"/>
          <w:szCs w:val="24"/>
        </w:rPr>
        <w:t>”</w:t>
      </w:r>
      <w:r w:rsidRPr="00B434E6">
        <w:rPr>
          <w:bCs/>
          <w:sz w:val="24"/>
          <w:szCs w:val="24"/>
        </w:rPr>
        <w:t xml:space="preserve"> izskatīšanu un pieņemšanu.</w:t>
      </w:r>
      <w:r w:rsidR="00043A4F" w:rsidRPr="00B434E6">
        <w:rPr>
          <w:bCs/>
          <w:sz w:val="24"/>
          <w:szCs w:val="24"/>
        </w:rPr>
        <w:t xml:space="preserve"> Latvija pievienosies CERN asociētās dalībvalsts statusā bez konkrēta termiņa, t.i. pastāvīgi.</w:t>
      </w:r>
    </w:p>
    <w:p w14:paraId="17236DD8" w14:textId="77777777" w:rsidR="00511FF2" w:rsidRPr="00B434E6" w:rsidRDefault="00511FF2" w:rsidP="00A837E9">
      <w:pPr>
        <w:spacing w:after="0" w:line="240" w:lineRule="auto"/>
        <w:jc w:val="center"/>
        <w:rPr>
          <w:b/>
          <w:sz w:val="24"/>
          <w:szCs w:val="24"/>
        </w:rPr>
      </w:pPr>
    </w:p>
    <w:p w14:paraId="1552990F" w14:textId="77777777" w:rsidR="00AD5F20" w:rsidRPr="00B434E6" w:rsidRDefault="00AD5F20" w:rsidP="00A837E9">
      <w:pPr>
        <w:spacing w:after="0" w:line="240" w:lineRule="auto"/>
        <w:jc w:val="center"/>
        <w:rPr>
          <w:b/>
          <w:sz w:val="24"/>
          <w:szCs w:val="24"/>
        </w:rPr>
      </w:pPr>
    </w:p>
    <w:p w14:paraId="5B87BDEB" w14:textId="58D0627A" w:rsidR="0023671A" w:rsidRPr="00B434E6" w:rsidRDefault="0023671A" w:rsidP="0023671A">
      <w:pPr>
        <w:spacing w:after="0" w:line="240" w:lineRule="auto"/>
        <w:jc w:val="center"/>
        <w:rPr>
          <w:b/>
          <w:sz w:val="24"/>
          <w:szCs w:val="24"/>
        </w:rPr>
      </w:pPr>
      <w:r w:rsidRPr="00B434E6">
        <w:rPr>
          <w:b/>
          <w:sz w:val="24"/>
          <w:szCs w:val="24"/>
        </w:rPr>
        <w:t>Līdz šim piešķirtais finansējums Latvijas iesaistei CERN aktivitātēs un CERN kapacitātes stiprināšanas pasākumos</w:t>
      </w:r>
      <w:r w:rsidR="00C540D1" w:rsidRPr="00B434E6">
        <w:rPr>
          <w:b/>
          <w:sz w:val="24"/>
          <w:szCs w:val="24"/>
        </w:rPr>
        <w:t xml:space="preserve">, </w:t>
      </w:r>
      <w:r w:rsidR="00C540D1" w:rsidRPr="00B434E6">
        <w:rPr>
          <w:b/>
          <w:i/>
          <w:iCs/>
          <w:sz w:val="24"/>
          <w:szCs w:val="24"/>
        </w:rPr>
        <w:t>euro</w:t>
      </w:r>
      <w:r w:rsidRPr="00B434E6">
        <w:rPr>
          <w:b/>
          <w:sz w:val="24"/>
          <w:szCs w:val="24"/>
        </w:rPr>
        <w:t>:</w:t>
      </w:r>
    </w:p>
    <w:p w14:paraId="018DC980" w14:textId="77777777" w:rsidR="0023671A" w:rsidRPr="00B434E6" w:rsidRDefault="0023671A" w:rsidP="0023671A">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4.tabula</w:t>
      </w:r>
    </w:p>
    <w:tbl>
      <w:tblPr>
        <w:tblW w:w="9905" w:type="dxa"/>
        <w:tblInd w:w="-10" w:type="dxa"/>
        <w:shd w:val="clear" w:color="auto" w:fill="FFFFFF"/>
        <w:tblCellMar>
          <w:left w:w="0" w:type="dxa"/>
          <w:right w:w="0" w:type="dxa"/>
        </w:tblCellMar>
        <w:tblLook w:val="04A0" w:firstRow="1" w:lastRow="0" w:firstColumn="1" w:lastColumn="0" w:noHBand="0" w:noVBand="1"/>
      </w:tblPr>
      <w:tblGrid>
        <w:gridCol w:w="1597"/>
        <w:gridCol w:w="1803"/>
        <w:gridCol w:w="990"/>
        <w:gridCol w:w="1170"/>
        <w:gridCol w:w="1080"/>
        <w:gridCol w:w="1170"/>
        <w:gridCol w:w="958"/>
        <w:gridCol w:w="1137"/>
      </w:tblGrid>
      <w:tr w:rsidR="0023671A" w:rsidRPr="00B434E6" w14:paraId="73358BD3" w14:textId="77777777" w:rsidTr="00AF0439">
        <w:trPr>
          <w:trHeight w:val="300"/>
        </w:trPr>
        <w:tc>
          <w:tcPr>
            <w:tcW w:w="3065" w:type="dxa"/>
            <w:gridSpan w:val="2"/>
            <w:tcBorders>
              <w:top w:val="single" w:sz="4" w:space="0" w:color="auto"/>
              <w:left w:val="single" w:sz="4" w:space="0" w:color="auto"/>
              <w:bottom w:val="single" w:sz="4" w:space="0" w:color="auto"/>
              <w:right w:val="single" w:sz="4" w:space="0" w:color="auto"/>
            </w:tcBorders>
            <w:shd w:val="clear" w:color="auto" w:fill="C6E0B4"/>
          </w:tcPr>
          <w:p w14:paraId="3777E0E8" w14:textId="77777777" w:rsidR="0023671A" w:rsidRPr="00B434E6" w:rsidRDefault="0023671A" w:rsidP="00AF0439">
            <w:pPr>
              <w:suppressAutoHyphens w:val="0"/>
              <w:autoSpaceDN/>
              <w:spacing w:after="0" w:line="240" w:lineRule="auto"/>
              <w:jc w:val="center"/>
              <w:textAlignment w:val="auto"/>
              <w:rPr>
                <w:rFonts w:ascii="Calibri" w:eastAsia="Times New Roman" w:hAnsi="Calibri" w:cs="Segoe UI"/>
                <w:color w:val="212121"/>
                <w:sz w:val="22"/>
                <w:szCs w:val="22"/>
                <w:lang w:eastAsia="en-GB"/>
              </w:rPr>
            </w:pPr>
            <w:r w:rsidRPr="00B434E6">
              <w:rPr>
                <w:rFonts w:eastAsia="Times New Roman"/>
                <w:b/>
                <w:bCs/>
                <w:color w:val="000000"/>
                <w:sz w:val="22"/>
                <w:szCs w:val="22"/>
                <w:lang w:eastAsia="en-GB"/>
              </w:rPr>
              <w:t>Finansējuma avots </w:t>
            </w:r>
          </w:p>
        </w:tc>
        <w:tc>
          <w:tcPr>
            <w:tcW w:w="990" w:type="dxa"/>
            <w:tcBorders>
              <w:top w:val="single" w:sz="4" w:space="0" w:color="auto"/>
              <w:left w:val="single" w:sz="4" w:space="0" w:color="auto"/>
              <w:bottom w:val="single" w:sz="4" w:space="0" w:color="auto"/>
              <w:right w:val="single" w:sz="4" w:space="0" w:color="auto"/>
            </w:tcBorders>
            <w:shd w:val="clear" w:color="auto" w:fill="C6E0B4"/>
            <w:noWrap/>
            <w:tcMar>
              <w:top w:w="0" w:type="dxa"/>
              <w:left w:w="108" w:type="dxa"/>
              <w:bottom w:w="0" w:type="dxa"/>
              <w:right w:w="108" w:type="dxa"/>
            </w:tcMar>
            <w:vAlign w:val="center"/>
            <w:hideMark/>
          </w:tcPr>
          <w:p w14:paraId="0CFC00F9" w14:textId="77777777" w:rsidR="0023671A" w:rsidRPr="00B434E6" w:rsidRDefault="0023671A" w:rsidP="00AF0439">
            <w:pPr>
              <w:suppressAutoHyphens w:val="0"/>
              <w:autoSpaceDN/>
              <w:spacing w:after="0" w:line="240" w:lineRule="auto"/>
              <w:jc w:val="center"/>
              <w:textAlignment w:val="auto"/>
              <w:rPr>
                <w:rFonts w:ascii="Calibri" w:eastAsia="Times New Roman" w:hAnsi="Calibri" w:cs="Segoe UI"/>
                <w:color w:val="212121"/>
                <w:sz w:val="22"/>
                <w:szCs w:val="22"/>
                <w:lang w:val="en-GB" w:eastAsia="en-GB"/>
              </w:rPr>
            </w:pPr>
            <w:r w:rsidRPr="00B434E6">
              <w:rPr>
                <w:rFonts w:eastAsia="Times New Roman"/>
                <w:b/>
                <w:bCs/>
                <w:color w:val="000000"/>
                <w:sz w:val="22"/>
                <w:szCs w:val="22"/>
                <w:lang w:val="en-GB" w:eastAsia="en-GB"/>
              </w:rPr>
              <w:t>2019</w:t>
            </w:r>
          </w:p>
        </w:tc>
        <w:tc>
          <w:tcPr>
            <w:tcW w:w="1170" w:type="dxa"/>
            <w:tcBorders>
              <w:top w:val="single" w:sz="4" w:space="0" w:color="auto"/>
              <w:left w:val="single" w:sz="4" w:space="0" w:color="auto"/>
              <w:bottom w:val="single" w:sz="4" w:space="0" w:color="auto"/>
              <w:right w:val="single" w:sz="4" w:space="0" w:color="auto"/>
            </w:tcBorders>
            <w:shd w:val="clear" w:color="auto" w:fill="C6E0B4"/>
            <w:noWrap/>
            <w:tcMar>
              <w:top w:w="0" w:type="dxa"/>
              <w:left w:w="108" w:type="dxa"/>
              <w:bottom w:w="0" w:type="dxa"/>
              <w:right w:w="108" w:type="dxa"/>
            </w:tcMar>
            <w:vAlign w:val="center"/>
            <w:hideMark/>
          </w:tcPr>
          <w:p w14:paraId="3ABE037C" w14:textId="77777777" w:rsidR="0023671A" w:rsidRPr="00B434E6" w:rsidRDefault="0023671A" w:rsidP="00AF0439">
            <w:pPr>
              <w:suppressAutoHyphens w:val="0"/>
              <w:autoSpaceDN/>
              <w:spacing w:after="0" w:line="240" w:lineRule="auto"/>
              <w:jc w:val="center"/>
              <w:textAlignment w:val="auto"/>
              <w:rPr>
                <w:rFonts w:ascii="Calibri" w:eastAsia="Times New Roman" w:hAnsi="Calibri" w:cs="Segoe UI"/>
                <w:color w:val="212121"/>
                <w:sz w:val="22"/>
                <w:szCs w:val="22"/>
                <w:lang w:val="en-GB" w:eastAsia="en-GB"/>
              </w:rPr>
            </w:pPr>
            <w:r w:rsidRPr="00B434E6">
              <w:rPr>
                <w:rFonts w:eastAsia="Times New Roman"/>
                <w:b/>
                <w:bCs/>
                <w:color w:val="000000"/>
                <w:sz w:val="22"/>
                <w:szCs w:val="22"/>
                <w:lang w:val="en-GB" w:eastAsia="en-GB"/>
              </w:rPr>
              <w:t>2020</w:t>
            </w:r>
          </w:p>
        </w:tc>
        <w:tc>
          <w:tcPr>
            <w:tcW w:w="1080" w:type="dxa"/>
            <w:tcBorders>
              <w:top w:val="single" w:sz="4" w:space="0" w:color="auto"/>
              <w:left w:val="single" w:sz="4" w:space="0" w:color="auto"/>
              <w:bottom w:val="single" w:sz="4" w:space="0" w:color="auto"/>
              <w:right w:val="single" w:sz="4" w:space="0" w:color="auto"/>
            </w:tcBorders>
            <w:shd w:val="clear" w:color="auto" w:fill="C6E0B4"/>
            <w:noWrap/>
            <w:tcMar>
              <w:top w:w="0" w:type="dxa"/>
              <w:left w:w="108" w:type="dxa"/>
              <w:bottom w:w="0" w:type="dxa"/>
              <w:right w:w="108" w:type="dxa"/>
            </w:tcMar>
            <w:vAlign w:val="center"/>
            <w:hideMark/>
          </w:tcPr>
          <w:p w14:paraId="26987A46" w14:textId="77777777" w:rsidR="0023671A" w:rsidRPr="00B434E6" w:rsidRDefault="0023671A" w:rsidP="00AF0439">
            <w:pPr>
              <w:suppressAutoHyphens w:val="0"/>
              <w:autoSpaceDN/>
              <w:spacing w:after="0" w:line="240" w:lineRule="auto"/>
              <w:jc w:val="center"/>
              <w:textAlignment w:val="auto"/>
              <w:rPr>
                <w:rFonts w:ascii="Calibri" w:eastAsia="Times New Roman" w:hAnsi="Calibri" w:cs="Segoe UI"/>
                <w:color w:val="212121"/>
                <w:sz w:val="22"/>
                <w:szCs w:val="22"/>
                <w:lang w:val="en-GB" w:eastAsia="en-GB"/>
              </w:rPr>
            </w:pPr>
            <w:r w:rsidRPr="00B434E6">
              <w:rPr>
                <w:rFonts w:eastAsia="Times New Roman"/>
                <w:b/>
                <w:bCs/>
                <w:color w:val="000000"/>
                <w:sz w:val="22"/>
                <w:szCs w:val="22"/>
                <w:lang w:val="en-GB" w:eastAsia="en-GB"/>
              </w:rPr>
              <w:t>2021</w:t>
            </w:r>
          </w:p>
        </w:tc>
        <w:tc>
          <w:tcPr>
            <w:tcW w:w="1170" w:type="dxa"/>
            <w:tcBorders>
              <w:top w:val="single" w:sz="4" w:space="0" w:color="auto"/>
              <w:left w:val="single" w:sz="4" w:space="0" w:color="auto"/>
              <w:bottom w:val="single" w:sz="4" w:space="0" w:color="auto"/>
              <w:right w:val="single" w:sz="4" w:space="0" w:color="auto"/>
            </w:tcBorders>
            <w:shd w:val="clear" w:color="auto" w:fill="C6E0B4"/>
            <w:noWrap/>
            <w:tcMar>
              <w:top w:w="0" w:type="dxa"/>
              <w:left w:w="108" w:type="dxa"/>
              <w:bottom w:w="0" w:type="dxa"/>
              <w:right w:w="108" w:type="dxa"/>
            </w:tcMar>
            <w:vAlign w:val="center"/>
            <w:hideMark/>
          </w:tcPr>
          <w:p w14:paraId="42979B2F" w14:textId="77777777" w:rsidR="0023671A" w:rsidRPr="00B434E6" w:rsidRDefault="0023671A" w:rsidP="00AF0439">
            <w:pPr>
              <w:suppressAutoHyphens w:val="0"/>
              <w:autoSpaceDN/>
              <w:spacing w:after="0" w:line="240" w:lineRule="auto"/>
              <w:jc w:val="center"/>
              <w:textAlignment w:val="auto"/>
              <w:rPr>
                <w:rFonts w:ascii="Calibri" w:eastAsia="Times New Roman" w:hAnsi="Calibri" w:cs="Segoe UI"/>
                <w:color w:val="212121"/>
                <w:sz w:val="22"/>
                <w:szCs w:val="22"/>
                <w:lang w:val="en-GB" w:eastAsia="en-GB"/>
              </w:rPr>
            </w:pPr>
            <w:r w:rsidRPr="00B434E6">
              <w:rPr>
                <w:rFonts w:eastAsia="Times New Roman"/>
                <w:b/>
                <w:bCs/>
                <w:color w:val="000000"/>
                <w:sz w:val="22"/>
                <w:szCs w:val="22"/>
                <w:lang w:val="en-GB" w:eastAsia="en-GB"/>
              </w:rPr>
              <w:t xml:space="preserve">2022 </w:t>
            </w:r>
          </w:p>
        </w:tc>
        <w:tc>
          <w:tcPr>
            <w:tcW w:w="1170" w:type="dxa"/>
            <w:tcBorders>
              <w:top w:val="single" w:sz="4" w:space="0" w:color="auto"/>
              <w:left w:val="single" w:sz="4" w:space="0" w:color="auto"/>
              <w:bottom w:val="single" w:sz="4" w:space="0" w:color="auto"/>
              <w:right w:val="single" w:sz="4" w:space="0" w:color="auto"/>
            </w:tcBorders>
            <w:shd w:val="clear" w:color="auto" w:fill="C6E0B4"/>
          </w:tcPr>
          <w:p w14:paraId="4D29260D" w14:textId="77777777" w:rsidR="0023671A" w:rsidRPr="00B434E6" w:rsidRDefault="0023671A" w:rsidP="00AF0439">
            <w:pPr>
              <w:suppressAutoHyphens w:val="0"/>
              <w:autoSpaceDN/>
              <w:spacing w:after="0" w:line="240" w:lineRule="auto"/>
              <w:jc w:val="center"/>
              <w:textAlignment w:val="auto"/>
              <w:rPr>
                <w:rFonts w:eastAsia="Times New Roman"/>
                <w:b/>
                <w:bCs/>
                <w:color w:val="000000"/>
                <w:sz w:val="22"/>
                <w:szCs w:val="22"/>
                <w:lang w:val="en-GB" w:eastAsia="en-GB"/>
              </w:rPr>
            </w:pPr>
            <w:r w:rsidRPr="00B434E6">
              <w:rPr>
                <w:rFonts w:eastAsia="Times New Roman"/>
                <w:b/>
                <w:bCs/>
                <w:color w:val="000000"/>
                <w:sz w:val="22"/>
                <w:szCs w:val="22"/>
                <w:lang w:val="en-GB" w:eastAsia="en-GB"/>
              </w:rPr>
              <w:t>2023</w:t>
            </w:r>
          </w:p>
        </w:tc>
        <w:tc>
          <w:tcPr>
            <w:tcW w:w="1260" w:type="dxa"/>
            <w:tcBorders>
              <w:top w:val="single" w:sz="4" w:space="0" w:color="auto"/>
              <w:left w:val="single" w:sz="4" w:space="0" w:color="auto"/>
              <w:bottom w:val="single" w:sz="4" w:space="0" w:color="auto"/>
              <w:right w:val="single" w:sz="4" w:space="0" w:color="auto"/>
            </w:tcBorders>
            <w:shd w:val="clear" w:color="auto" w:fill="C6E0B4"/>
          </w:tcPr>
          <w:p w14:paraId="3EA5A19B" w14:textId="6E5DEBA5" w:rsidR="0023671A" w:rsidRPr="00B434E6" w:rsidRDefault="0023671A" w:rsidP="00AF0439">
            <w:pPr>
              <w:suppressAutoHyphens w:val="0"/>
              <w:autoSpaceDN/>
              <w:spacing w:after="0" w:line="240" w:lineRule="auto"/>
              <w:jc w:val="center"/>
              <w:textAlignment w:val="auto"/>
              <w:rPr>
                <w:rFonts w:eastAsia="Times New Roman"/>
                <w:b/>
                <w:bCs/>
                <w:color w:val="000000"/>
                <w:sz w:val="22"/>
                <w:szCs w:val="22"/>
                <w:lang w:val="en-GB" w:eastAsia="en-GB"/>
              </w:rPr>
            </w:pPr>
            <w:r w:rsidRPr="00B434E6">
              <w:rPr>
                <w:rFonts w:eastAsia="Times New Roman"/>
                <w:b/>
                <w:bCs/>
                <w:color w:val="000000"/>
                <w:sz w:val="22"/>
                <w:szCs w:val="22"/>
                <w:lang w:val="en-GB" w:eastAsia="en-GB"/>
              </w:rPr>
              <w:t xml:space="preserve">2024 </w:t>
            </w:r>
            <w:r w:rsidR="00D81E6B" w:rsidRPr="00B434E6">
              <w:rPr>
                <w:rFonts w:eastAsia="Times New Roman"/>
                <w:b/>
                <w:bCs/>
                <w:color w:val="000000"/>
                <w:sz w:val="22"/>
                <w:szCs w:val="22"/>
                <w:lang w:val="en-GB" w:eastAsia="en-GB"/>
              </w:rPr>
              <w:t xml:space="preserve"> un turpmāk</w:t>
            </w:r>
          </w:p>
        </w:tc>
      </w:tr>
      <w:tr w:rsidR="0023671A" w:rsidRPr="00B434E6" w14:paraId="65D16A89" w14:textId="77777777" w:rsidTr="00AF0439">
        <w:trPr>
          <w:trHeight w:val="300"/>
        </w:trPr>
        <w:tc>
          <w:tcPr>
            <w:tcW w:w="1085" w:type="dxa"/>
            <w:vMerge w:val="restart"/>
            <w:tcBorders>
              <w:top w:val="single" w:sz="4" w:space="0" w:color="auto"/>
              <w:left w:val="single" w:sz="8" w:space="0" w:color="auto"/>
              <w:right w:val="single" w:sz="8" w:space="0" w:color="auto"/>
            </w:tcBorders>
            <w:shd w:val="clear" w:color="auto" w:fill="auto"/>
            <w:vAlign w:val="center"/>
          </w:tcPr>
          <w:p w14:paraId="684219A8"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r w:rsidRPr="00B434E6">
              <w:rPr>
                <w:color w:val="000000"/>
                <w:sz w:val="22"/>
                <w:szCs w:val="22"/>
                <w:shd w:val="clear" w:color="auto" w:fill="FFFFFF"/>
              </w:rPr>
              <w:t>Apakšprogramma 05.01.00 Zinātniskās darbības nodrošināšana</w:t>
            </w:r>
          </w:p>
        </w:tc>
        <w:tc>
          <w:tcPr>
            <w:tcW w:w="198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DF338C" w14:textId="52DA8CB5" w:rsidR="0023671A" w:rsidRPr="00B434E6" w:rsidRDefault="0023671A" w:rsidP="00AF0439">
            <w:pPr>
              <w:suppressAutoHyphens w:val="0"/>
              <w:autoSpaceDN/>
              <w:spacing w:after="0" w:line="240" w:lineRule="auto"/>
              <w:jc w:val="right"/>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 xml:space="preserve">CERN kontaktpunkta </w:t>
            </w:r>
            <w:r w:rsidR="004D46EA" w:rsidRPr="00B434E6">
              <w:rPr>
                <w:rFonts w:eastAsia="Times New Roman"/>
                <w:color w:val="000000"/>
                <w:sz w:val="22"/>
                <w:szCs w:val="22"/>
                <w:lang w:val="en-GB" w:eastAsia="en-GB"/>
              </w:rPr>
              <w:t xml:space="preserve">un </w:t>
            </w:r>
            <w:r w:rsidRPr="00B434E6">
              <w:rPr>
                <w:rFonts w:eastAsia="Times New Roman"/>
                <w:color w:val="000000"/>
                <w:sz w:val="22"/>
                <w:szCs w:val="22"/>
                <w:lang w:val="en-GB" w:eastAsia="en-GB"/>
              </w:rPr>
              <w:t>Augstas enerģijas daļiņu fizikas un paātrinātāju tehnoloģiju centra atbalsts</w:t>
            </w:r>
          </w:p>
        </w:tc>
        <w:tc>
          <w:tcPr>
            <w:tcW w:w="99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FC962D0"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70 460</w:t>
            </w:r>
          </w:p>
        </w:tc>
        <w:tc>
          <w:tcPr>
            <w:tcW w:w="117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BE0C76A"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99 435</w:t>
            </w:r>
          </w:p>
        </w:tc>
        <w:tc>
          <w:tcPr>
            <w:tcW w:w="108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94EFF1B"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99 435</w:t>
            </w:r>
          </w:p>
        </w:tc>
        <w:tc>
          <w:tcPr>
            <w:tcW w:w="117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69D813C"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99 435</w:t>
            </w:r>
          </w:p>
        </w:tc>
        <w:tc>
          <w:tcPr>
            <w:tcW w:w="1170" w:type="dxa"/>
            <w:tcBorders>
              <w:top w:val="single" w:sz="4" w:space="0" w:color="auto"/>
              <w:left w:val="nil"/>
              <w:bottom w:val="single" w:sz="8" w:space="0" w:color="auto"/>
              <w:right w:val="single" w:sz="8" w:space="0" w:color="auto"/>
            </w:tcBorders>
          </w:tcPr>
          <w:p w14:paraId="637386C7"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62067208"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2C5192C5"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50785EB1"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r w:rsidRPr="00B434E6">
              <w:rPr>
                <w:rFonts w:eastAsia="Times New Roman"/>
                <w:color w:val="000000"/>
                <w:sz w:val="22"/>
                <w:szCs w:val="22"/>
                <w:lang w:val="en-GB" w:eastAsia="en-GB"/>
              </w:rPr>
              <w:t>99 435</w:t>
            </w:r>
          </w:p>
        </w:tc>
        <w:tc>
          <w:tcPr>
            <w:tcW w:w="1260" w:type="dxa"/>
            <w:tcBorders>
              <w:top w:val="single" w:sz="4" w:space="0" w:color="auto"/>
              <w:left w:val="nil"/>
              <w:bottom w:val="single" w:sz="8" w:space="0" w:color="auto"/>
              <w:right w:val="single" w:sz="8" w:space="0" w:color="auto"/>
            </w:tcBorders>
          </w:tcPr>
          <w:p w14:paraId="34D57EF3"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7D73F129"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63F7BDA2"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p w14:paraId="3232E6EA"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r w:rsidRPr="00B434E6">
              <w:rPr>
                <w:rFonts w:eastAsia="Times New Roman"/>
                <w:sz w:val="22"/>
                <w:szCs w:val="22"/>
                <w:lang w:val="en-GB" w:eastAsia="en-GB"/>
              </w:rPr>
              <w:t>99 435</w:t>
            </w:r>
          </w:p>
        </w:tc>
      </w:tr>
      <w:tr w:rsidR="0023671A" w:rsidRPr="00B434E6" w14:paraId="2C88F009" w14:textId="77777777" w:rsidTr="00AF0439">
        <w:trPr>
          <w:trHeight w:val="600"/>
        </w:trPr>
        <w:tc>
          <w:tcPr>
            <w:tcW w:w="1085" w:type="dxa"/>
            <w:vMerge/>
            <w:tcBorders>
              <w:left w:val="single" w:sz="8" w:space="0" w:color="auto"/>
              <w:bottom w:val="single" w:sz="4" w:space="0" w:color="auto"/>
              <w:right w:val="single" w:sz="8" w:space="0" w:color="auto"/>
            </w:tcBorders>
            <w:shd w:val="clear" w:color="auto" w:fill="FFFF00"/>
          </w:tcPr>
          <w:p w14:paraId="2DF0E735"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tc>
        <w:tc>
          <w:tcPr>
            <w:tcW w:w="198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0DE2A324" w14:textId="77777777" w:rsidR="0023671A" w:rsidRPr="00B434E6" w:rsidRDefault="0023671A" w:rsidP="00AF0439">
            <w:pPr>
              <w:suppressAutoHyphens w:val="0"/>
              <w:autoSpaceDN/>
              <w:spacing w:after="0" w:line="240" w:lineRule="auto"/>
              <w:jc w:val="right"/>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CERN CMS eksperimentu apmaksa par 2019. un 2020.g., kura tika veikta 2019.g. beigās</w:t>
            </w:r>
          </w:p>
        </w:tc>
        <w:tc>
          <w:tcPr>
            <w:tcW w:w="99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4A99491C"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315 632</w:t>
            </w:r>
          </w:p>
        </w:tc>
        <w:tc>
          <w:tcPr>
            <w:tcW w:w="1170" w:type="dxa"/>
            <w:tcBorders>
              <w:top w:val="nil"/>
              <w:left w:val="nil"/>
              <w:bottom w:val="single" w:sz="4" w:space="0" w:color="auto"/>
              <w:right w:val="single" w:sz="8" w:space="0" w:color="auto"/>
            </w:tcBorders>
            <w:shd w:val="clear" w:color="auto" w:fill="auto"/>
            <w:vAlign w:val="center"/>
          </w:tcPr>
          <w:p w14:paraId="75969760" w14:textId="77777777" w:rsidR="0023671A" w:rsidRPr="00B434E6" w:rsidRDefault="0023671A" w:rsidP="00AF0439">
            <w:pPr>
              <w:suppressAutoHyphens w:val="0"/>
              <w:autoSpaceDN/>
              <w:spacing w:after="0" w:line="240" w:lineRule="auto"/>
              <w:ind w:firstLine="148"/>
              <w:jc w:val="center"/>
              <w:textAlignment w:val="auto"/>
              <w:rPr>
                <w:rFonts w:eastAsia="Times New Roman"/>
                <w:color w:val="212121"/>
                <w:sz w:val="22"/>
                <w:szCs w:val="22"/>
                <w:lang w:val="en-GB" w:eastAsia="en-GB"/>
              </w:rPr>
            </w:pPr>
          </w:p>
        </w:tc>
        <w:tc>
          <w:tcPr>
            <w:tcW w:w="108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2D3A46C5"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p>
        </w:tc>
        <w:tc>
          <w:tcPr>
            <w:tcW w:w="117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2FB9C803"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p>
        </w:tc>
        <w:tc>
          <w:tcPr>
            <w:tcW w:w="1170" w:type="dxa"/>
            <w:tcBorders>
              <w:top w:val="nil"/>
              <w:left w:val="nil"/>
              <w:bottom w:val="single" w:sz="4" w:space="0" w:color="auto"/>
              <w:right w:val="single" w:sz="8" w:space="0" w:color="auto"/>
            </w:tcBorders>
          </w:tcPr>
          <w:p w14:paraId="053AE9C5"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p>
        </w:tc>
        <w:tc>
          <w:tcPr>
            <w:tcW w:w="1260" w:type="dxa"/>
            <w:tcBorders>
              <w:top w:val="nil"/>
              <w:left w:val="nil"/>
              <w:bottom w:val="single" w:sz="4" w:space="0" w:color="auto"/>
              <w:right w:val="single" w:sz="8" w:space="0" w:color="auto"/>
            </w:tcBorders>
          </w:tcPr>
          <w:p w14:paraId="4026D367"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val="en-GB" w:eastAsia="en-GB"/>
              </w:rPr>
            </w:pPr>
          </w:p>
        </w:tc>
      </w:tr>
      <w:tr w:rsidR="0023671A" w:rsidRPr="00B434E6" w14:paraId="5A83305B" w14:textId="77777777" w:rsidTr="00AF0439">
        <w:trPr>
          <w:trHeight w:val="600"/>
        </w:trPr>
        <w:tc>
          <w:tcPr>
            <w:tcW w:w="1085" w:type="dxa"/>
            <w:tcBorders>
              <w:left w:val="single" w:sz="8" w:space="0" w:color="auto"/>
              <w:bottom w:val="single" w:sz="4" w:space="0" w:color="auto"/>
              <w:right w:val="single" w:sz="8" w:space="0" w:color="auto"/>
            </w:tcBorders>
            <w:shd w:val="clear" w:color="auto" w:fill="auto"/>
          </w:tcPr>
          <w:p w14:paraId="1C6D460A" w14:textId="42BAA8AC" w:rsidR="0023671A" w:rsidRPr="00B434E6" w:rsidRDefault="0023671A" w:rsidP="00AF0439">
            <w:pPr>
              <w:shd w:val="clear" w:color="auto" w:fill="FFFFFF"/>
              <w:suppressAutoHyphens w:val="0"/>
              <w:autoSpaceDN/>
              <w:spacing w:after="0" w:line="240" w:lineRule="auto"/>
              <w:jc w:val="center"/>
              <w:textAlignment w:val="auto"/>
              <w:rPr>
                <w:rFonts w:eastAsia="Times New Roman"/>
                <w:color w:val="212121"/>
                <w:sz w:val="22"/>
                <w:szCs w:val="22"/>
                <w:lang w:val="en-GB" w:eastAsia="en-GB"/>
              </w:rPr>
            </w:pPr>
            <w:r w:rsidRPr="00B434E6">
              <w:rPr>
                <w:rFonts w:eastAsia="Times New Roman"/>
                <w:color w:val="212121"/>
                <w:sz w:val="22"/>
                <w:szCs w:val="22"/>
                <w:lang w:eastAsia="en-GB"/>
              </w:rPr>
              <w:t>Apakšprogramma 05.12.00 “Valsts pētījumu programmas”</w:t>
            </w:r>
            <w:r w:rsidR="00101F5A" w:rsidRPr="00B434E6">
              <w:rPr>
                <w:rFonts w:eastAsia="Times New Roman"/>
                <w:color w:val="212121"/>
                <w:sz w:val="22"/>
                <w:szCs w:val="22"/>
                <w:lang w:eastAsia="en-GB"/>
              </w:rPr>
              <w:t xml:space="preserve">       </w:t>
            </w:r>
          </w:p>
          <w:p w14:paraId="2724AD06"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tc>
        <w:tc>
          <w:tcPr>
            <w:tcW w:w="198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50E8C48" w14:textId="77777777" w:rsidR="0023671A" w:rsidRPr="00B434E6" w:rsidRDefault="0023671A" w:rsidP="00AF0439">
            <w:pPr>
              <w:suppressAutoHyphens w:val="0"/>
              <w:autoSpaceDN/>
              <w:spacing w:after="0" w:line="240" w:lineRule="auto"/>
              <w:jc w:val="right"/>
              <w:textAlignment w:val="auto"/>
              <w:rPr>
                <w:rFonts w:eastAsia="Times New Roman"/>
                <w:color w:val="000000"/>
                <w:sz w:val="22"/>
                <w:szCs w:val="22"/>
                <w:lang w:val="en-GB" w:eastAsia="en-GB"/>
              </w:rPr>
            </w:pPr>
            <w:r w:rsidRPr="00B434E6">
              <w:rPr>
                <w:bCs/>
                <w:color w:val="414142"/>
                <w:sz w:val="22"/>
                <w:szCs w:val="22"/>
              </w:rPr>
              <w:t>"Augstas enerģijas fizika un paātrinātāju tehnoloģijas"</w:t>
            </w:r>
          </w:p>
        </w:tc>
        <w:tc>
          <w:tcPr>
            <w:tcW w:w="99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tcPr>
          <w:p w14:paraId="5A287C79"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p>
        </w:tc>
        <w:tc>
          <w:tcPr>
            <w:tcW w:w="1170" w:type="dxa"/>
            <w:tcBorders>
              <w:top w:val="nil"/>
              <w:left w:val="nil"/>
              <w:bottom w:val="single" w:sz="4" w:space="0" w:color="auto"/>
              <w:right w:val="single" w:sz="8" w:space="0" w:color="auto"/>
            </w:tcBorders>
            <w:shd w:val="clear" w:color="auto" w:fill="auto"/>
            <w:vAlign w:val="bottom"/>
          </w:tcPr>
          <w:p w14:paraId="5E3C1163" w14:textId="77777777" w:rsidR="0023671A" w:rsidRPr="00B434E6" w:rsidRDefault="0023671A" w:rsidP="00AF0439">
            <w:pPr>
              <w:suppressAutoHyphens w:val="0"/>
              <w:autoSpaceDN/>
              <w:spacing w:after="0" w:line="240" w:lineRule="auto"/>
              <w:ind w:firstLine="148"/>
              <w:jc w:val="center"/>
              <w:textAlignment w:val="auto"/>
              <w:rPr>
                <w:rFonts w:eastAsia="Times New Roman"/>
                <w:color w:val="212121"/>
                <w:sz w:val="22"/>
                <w:szCs w:val="22"/>
                <w:lang w:val="en-GB" w:eastAsia="en-GB"/>
              </w:rPr>
            </w:pPr>
            <w:r w:rsidRPr="00B434E6">
              <w:rPr>
                <w:rFonts w:eastAsia="Times New Roman"/>
                <w:color w:val="000000"/>
                <w:sz w:val="22"/>
                <w:szCs w:val="22"/>
                <w:lang w:val="en-GB" w:eastAsia="en-GB"/>
              </w:rPr>
              <w:t>300 000</w:t>
            </w:r>
          </w:p>
        </w:tc>
        <w:tc>
          <w:tcPr>
            <w:tcW w:w="108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4173DE3A"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r w:rsidRPr="00B434E6">
              <w:rPr>
                <w:rFonts w:eastAsia="Times New Roman"/>
                <w:color w:val="000000"/>
                <w:sz w:val="22"/>
                <w:szCs w:val="22"/>
                <w:lang w:val="en-GB" w:eastAsia="en-GB"/>
              </w:rPr>
              <w:t>300 000</w:t>
            </w:r>
          </w:p>
        </w:tc>
        <w:tc>
          <w:tcPr>
            <w:tcW w:w="117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bottom"/>
          </w:tcPr>
          <w:p w14:paraId="15213A0E"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val="en-GB" w:eastAsia="en-GB"/>
              </w:rPr>
            </w:pPr>
            <w:r w:rsidRPr="00B434E6">
              <w:rPr>
                <w:rFonts w:eastAsia="Times New Roman"/>
                <w:color w:val="000000"/>
                <w:sz w:val="22"/>
                <w:szCs w:val="22"/>
                <w:lang w:val="en-GB" w:eastAsia="en-GB"/>
              </w:rPr>
              <w:t>300 000</w:t>
            </w:r>
          </w:p>
        </w:tc>
        <w:tc>
          <w:tcPr>
            <w:tcW w:w="1170" w:type="dxa"/>
            <w:tcBorders>
              <w:top w:val="nil"/>
              <w:left w:val="nil"/>
              <w:bottom w:val="single" w:sz="4" w:space="0" w:color="auto"/>
              <w:right w:val="single" w:sz="8" w:space="0" w:color="auto"/>
            </w:tcBorders>
          </w:tcPr>
          <w:p w14:paraId="36BCDC8A"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06656F7B"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7C7270E3"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592C2D2B" w14:textId="77777777" w:rsidR="00795242" w:rsidRPr="00B434E6" w:rsidRDefault="00795242"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4D619EF0"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351B3B60"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4CFFEA07" w14:textId="0B09D46F" w:rsidR="0023671A" w:rsidRPr="00B434E6" w:rsidRDefault="000C0749" w:rsidP="000C0749">
            <w:pPr>
              <w:suppressAutoHyphens w:val="0"/>
              <w:autoSpaceDN/>
              <w:spacing w:after="0" w:line="240" w:lineRule="auto"/>
              <w:jc w:val="center"/>
              <w:textAlignment w:val="auto"/>
              <w:rPr>
                <w:rFonts w:eastAsia="Times New Roman"/>
                <w:i/>
                <w:iCs/>
                <w:color w:val="000000"/>
                <w:sz w:val="22"/>
                <w:szCs w:val="22"/>
                <w:lang w:val="en-GB" w:eastAsia="en-GB"/>
              </w:rPr>
            </w:pPr>
            <w:r w:rsidRPr="00B434E6">
              <w:rPr>
                <w:rFonts w:eastAsia="Times New Roman"/>
                <w:color w:val="000000"/>
                <w:sz w:val="22"/>
                <w:szCs w:val="22"/>
                <w:lang w:val="en-GB" w:eastAsia="en-GB"/>
              </w:rPr>
              <w:t>300 000</w:t>
            </w:r>
          </w:p>
        </w:tc>
        <w:tc>
          <w:tcPr>
            <w:tcW w:w="1260" w:type="dxa"/>
            <w:tcBorders>
              <w:top w:val="nil"/>
              <w:left w:val="nil"/>
              <w:bottom w:val="single" w:sz="4" w:space="0" w:color="auto"/>
              <w:right w:val="single" w:sz="8" w:space="0" w:color="auto"/>
            </w:tcBorders>
          </w:tcPr>
          <w:p w14:paraId="10C1F293"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7B83B7AF"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072A9CF4"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2EBC5B5D" w14:textId="77777777" w:rsidR="000C0749" w:rsidRPr="00B434E6" w:rsidRDefault="000C0749"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08D3F12B" w14:textId="77777777" w:rsidR="0023671A" w:rsidRPr="00B434E6" w:rsidRDefault="0023671A"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0ECDA117" w14:textId="77777777" w:rsidR="00795242" w:rsidRPr="00B434E6" w:rsidRDefault="00795242" w:rsidP="00AF0439">
            <w:pPr>
              <w:suppressAutoHyphens w:val="0"/>
              <w:autoSpaceDN/>
              <w:spacing w:after="0" w:line="240" w:lineRule="auto"/>
              <w:jc w:val="center"/>
              <w:textAlignment w:val="auto"/>
              <w:rPr>
                <w:rFonts w:eastAsia="Times New Roman"/>
                <w:i/>
                <w:iCs/>
                <w:color w:val="000000"/>
                <w:sz w:val="22"/>
                <w:szCs w:val="22"/>
                <w:lang w:val="en-GB" w:eastAsia="en-GB"/>
              </w:rPr>
            </w:pPr>
          </w:p>
          <w:p w14:paraId="14CEBF07" w14:textId="01A9BA5D" w:rsidR="0023671A" w:rsidRPr="00B434E6" w:rsidRDefault="000C0749" w:rsidP="00795242">
            <w:pPr>
              <w:suppressAutoHyphens w:val="0"/>
              <w:autoSpaceDN/>
              <w:spacing w:after="0" w:line="240" w:lineRule="auto"/>
              <w:jc w:val="center"/>
              <w:textAlignment w:val="auto"/>
              <w:rPr>
                <w:rFonts w:eastAsia="Times New Roman"/>
                <w:i/>
                <w:iCs/>
                <w:color w:val="000000"/>
                <w:sz w:val="22"/>
                <w:szCs w:val="22"/>
                <w:lang w:val="en-GB" w:eastAsia="en-GB"/>
              </w:rPr>
            </w:pPr>
            <w:r w:rsidRPr="00B434E6">
              <w:rPr>
                <w:rFonts w:eastAsia="Times New Roman"/>
                <w:color w:val="000000"/>
                <w:sz w:val="22"/>
                <w:szCs w:val="22"/>
                <w:lang w:val="en-GB" w:eastAsia="en-GB"/>
              </w:rPr>
              <w:t>300 000</w:t>
            </w:r>
          </w:p>
        </w:tc>
      </w:tr>
      <w:tr w:rsidR="0023671A" w:rsidRPr="00B434E6" w14:paraId="0B20FD29" w14:textId="77777777" w:rsidTr="00AF0439">
        <w:trPr>
          <w:trHeight w:val="600"/>
        </w:trPr>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75E2FCF7" w14:textId="43D91B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sz w:val="22"/>
                <w:szCs w:val="22"/>
              </w:rPr>
              <w:t>Finansējums no Eiropas Savienības fondu virssaistībām uz 1.1.1.5. pasākumu "Atbalsts starptautiskās sadarbības projektiem pētniecībā un inovācijās"</w:t>
            </w:r>
            <w:r w:rsidRPr="00B434E6">
              <w:rPr>
                <w:rStyle w:val="FootnoteReference"/>
                <w:sz w:val="22"/>
                <w:szCs w:val="22"/>
              </w:rPr>
              <w:footnoteReference w:id="3"/>
            </w:r>
            <w:r w:rsidRPr="00B434E6">
              <w:rPr>
                <w:sz w:val="22"/>
                <w:szCs w:val="22"/>
              </w:rPr>
              <w:t>, t.sk. CMS</w:t>
            </w:r>
            <w:r w:rsidR="004D46EA" w:rsidRPr="00B434E6">
              <w:rPr>
                <w:sz w:val="22"/>
                <w:szCs w:val="22"/>
              </w:rPr>
              <w:t xml:space="preserve"> un </w:t>
            </w:r>
            <w:r w:rsidRPr="00B434E6">
              <w:rPr>
                <w:sz w:val="22"/>
                <w:szCs w:val="22"/>
              </w:rPr>
              <w:t>MEDICIS eksperimentu apmaksa 2020.g. par 2021.g.</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00F9973"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17EA53A"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eastAsia="en-GB"/>
              </w:rPr>
            </w:pPr>
            <w:r w:rsidRPr="00B434E6">
              <w:rPr>
                <w:rFonts w:eastAsia="Times New Roman"/>
                <w:color w:val="212121"/>
                <w:sz w:val="22"/>
                <w:szCs w:val="22"/>
                <w:lang w:eastAsia="en-GB"/>
              </w:rPr>
              <w:t>396 120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2954A62"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rFonts w:eastAsia="Times New Roman"/>
                <w:color w:val="000000"/>
                <w:sz w:val="22"/>
                <w:szCs w:val="22"/>
                <w:lang w:eastAsia="en-GB"/>
              </w:rPr>
              <w:t>77 280</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5360CC"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rFonts w:eastAsia="Times New Roman"/>
                <w:color w:val="000000"/>
                <w:sz w:val="22"/>
                <w:szCs w:val="22"/>
                <w:lang w:eastAsia="en-GB"/>
              </w:rPr>
              <w:t>0</w:t>
            </w:r>
          </w:p>
        </w:tc>
        <w:tc>
          <w:tcPr>
            <w:tcW w:w="1170" w:type="dxa"/>
            <w:tcBorders>
              <w:top w:val="single" w:sz="4" w:space="0" w:color="auto"/>
              <w:left w:val="single" w:sz="4" w:space="0" w:color="auto"/>
              <w:bottom w:val="single" w:sz="4" w:space="0" w:color="auto"/>
              <w:right w:val="single" w:sz="4" w:space="0" w:color="auto"/>
            </w:tcBorders>
          </w:tcPr>
          <w:p w14:paraId="3DB57216"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74E6991F"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4D8D2004"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3A1206B4"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rFonts w:eastAsia="Times New Roman"/>
                <w:color w:val="000000"/>
                <w:sz w:val="22"/>
                <w:szCs w:val="22"/>
                <w:lang w:eastAsia="en-GB"/>
              </w:rPr>
              <w:t>0</w:t>
            </w:r>
          </w:p>
        </w:tc>
        <w:tc>
          <w:tcPr>
            <w:tcW w:w="1260" w:type="dxa"/>
            <w:tcBorders>
              <w:top w:val="single" w:sz="4" w:space="0" w:color="auto"/>
              <w:left w:val="single" w:sz="4" w:space="0" w:color="auto"/>
              <w:bottom w:val="single" w:sz="4" w:space="0" w:color="auto"/>
              <w:right w:val="single" w:sz="4" w:space="0" w:color="auto"/>
            </w:tcBorders>
          </w:tcPr>
          <w:p w14:paraId="60980BA5"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44039421"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58569200"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p>
          <w:p w14:paraId="0C2BE5F1"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rFonts w:eastAsia="Times New Roman"/>
                <w:color w:val="000000"/>
                <w:sz w:val="22"/>
                <w:szCs w:val="22"/>
                <w:lang w:eastAsia="en-GB"/>
              </w:rPr>
              <w:t>0</w:t>
            </w:r>
          </w:p>
        </w:tc>
      </w:tr>
      <w:tr w:rsidR="0023671A" w:rsidRPr="00B434E6" w14:paraId="0E0E0577" w14:textId="77777777" w:rsidTr="00AF0439">
        <w:trPr>
          <w:trHeight w:val="600"/>
        </w:trPr>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0B9CC0A0" w14:textId="77777777" w:rsidR="0023671A" w:rsidRPr="00B434E6" w:rsidRDefault="0023671A" w:rsidP="00AF0439">
            <w:pPr>
              <w:suppressAutoHyphens w:val="0"/>
              <w:autoSpaceDN/>
              <w:spacing w:after="0" w:line="240" w:lineRule="auto"/>
              <w:jc w:val="center"/>
              <w:textAlignment w:val="auto"/>
              <w:rPr>
                <w:sz w:val="22"/>
                <w:szCs w:val="22"/>
              </w:rPr>
            </w:pPr>
            <w:r w:rsidRPr="00B434E6">
              <w:rPr>
                <w:sz w:val="22"/>
                <w:szCs w:val="22"/>
              </w:rPr>
              <w:t>Finansējums no 1.1.1.5. pasākuma "Atbalsts starptautiskās sadarbības projektiem pētniecībā un inovācijās" otrās kārtas saskaņā ar Ministru kabineta 2017. gada 6. jūnija noteikumiem Nr. 315, 44.4 punktu CERN Kontaktpunkta pasākumu atbalstam</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7966C7B"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00CC6090"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3BA1186E"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2E32FC92"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color w:val="000000"/>
                <w:sz w:val="22"/>
                <w:szCs w:val="22"/>
              </w:rPr>
              <w:t>2 678</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102C5A"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08826532"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0D70E33E"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3ECA7E37" w14:textId="77777777" w:rsidR="0023671A" w:rsidRPr="00B434E6" w:rsidRDefault="0023671A" w:rsidP="00AF0439">
            <w:pPr>
              <w:suppressAutoHyphens w:val="0"/>
              <w:autoSpaceDN/>
              <w:spacing w:after="0" w:line="240" w:lineRule="auto"/>
              <w:jc w:val="center"/>
              <w:textAlignment w:val="auto"/>
              <w:rPr>
                <w:rFonts w:eastAsia="Times New Roman"/>
                <w:color w:val="212121"/>
                <w:sz w:val="22"/>
                <w:szCs w:val="22"/>
                <w:lang w:eastAsia="en-GB"/>
              </w:rPr>
            </w:pPr>
            <w:r w:rsidRPr="00B434E6">
              <w:rPr>
                <w:color w:val="000000"/>
                <w:sz w:val="22"/>
                <w:szCs w:val="22"/>
              </w:rPr>
              <w:t>35 780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958E2C3"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62004A6C"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40340D8A"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27F84E16"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color w:val="000000"/>
                <w:sz w:val="22"/>
                <w:szCs w:val="22"/>
              </w:rPr>
              <w:t>30 730</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BD86B7E"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38A0C83F"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0B2EDBF3"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1FB8C28F" w14:textId="77777777" w:rsidR="0023671A" w:rsidRPr="00B434E6" w:rsidRDefault="0023671A" w:rsidP="00AF0439">
            <w:pPr>
              <w:suppressAutoHyphens w:val="0"/>
              <w:autoSpaceDN/>
              <w:spacing w:after="0" w:line="240" w:lineRule="auto"/>
              <w:jc w:val="center"/>
              <w:textAlignment w:val="auto"/>
              <w:rPr>
                <w:rFonts w:eastAsia="Times New Roman"/>
                <w:color w:val="000000"/>
                <w:sz w:val="22"/>
                <w:szCs w:val="22"/>
                <w:lang w:eastAsia="en-GB"/>
              </w:rPr>
            </w:pPr>
            <w:r w:rsidRPr="00B434E6">
              <w:rPr>
                <w:color w:val="000000"/>
                <w:sz w:val="22"/>
                <w:szCs w:val="22"/>
              </w:rPr>
              <w:t>30 730</w:t>
            </w:r>
            <w:r w:rsidRPr="00B434E6">
              <w:rPr>
                <w:rStyle w:val="FootnoteReference"/>
                <w:color w:val="000000"/>
                <w:sz w:val="22"/>
                <w:szCs w:val="22"/>
              </w:rPr>
              <w:footnoteReference w:id="4"/>
            </w:r>
          </w:p>
        </w:tc>
        <w:tc>
          <w:tcPr>
            <w:tcW w:w="1170" w:type="dxa"/>
            <w:tcBorders>
              <w:top w:val="single" w:sz="4" w:space="0" w:color="auto"/>
              <w:left w:val="single" w:sz="4" w:space="0" w:color="auto"/>
              <w:bottom w:val="single" w:sz="4" w:space="0" w:color="auto"/>
              <w:right w:val="single" w:sz="4" w:space="0" w:color="auto"/>
            </w:tcBorders>
          </w:tcPr>
          <w:p w14:paraId="0E0CB428"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18680B98"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6A918E5F"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6D0FCFA4" w14:textId="77777777" w:rsidR="0023671A" w:rsidRPr="00B434E6" w:rsidRDefault="0023671A" w:rsidP="00AF0439">
            <w:pPr>
              <w:suppressAutoHyphens w:val="0"/>
              <w:autoSpaceDN/>
              <w:spacing w:after="0" w:line="240" w:lineRule="auto"/>
              <w:jc w:val="center"/>
              <w:textAlignment w:val="auto"/>
              <w:rPr>
                <w:color w:val="000000"/>
                <w:sz w:val="22"/>
                <w:szCs w:val="22"/>
              </w:rPr>
            </w:pPr>
            <w:r w:rsidRPr="00B434E6">
              <w:rPr>
                <w:color w:val="000000"/>
                <w:sz w:val="22"/>
                <w:szCs w:val="22"/>
              </w:rPr>
              <w:t>0</w:t>
            </w:r>
          </w:p>
        </w:tc>
        <w:tc>
          <w:tcPr>
            <w:tcW w:w="1260" w:type="dxa"/>
            <w:tcBorders>
              <w:top w:val="single" w:sz="4" w:space="0" w:color="auto"/>
              <w:left w:val="single" w:sz="4" w:space="0" w:color="auto"/>
              <w:bottom w:val="single" w:sz="4" w:space="0" w:color="auto"/>
              <w:right w:val="single" w:sz="4" w:space="0" w:color="auto"/>
            </w:tcBorders>
          </w:tcPr>
          <w:p w14:paraId="129DAD75"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4614241D"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0DBA58BC" w14:textId="77777777" w:rsidR="0023671A" w:rsidRPr="00B434E6" w:rsidRDefault="0023671A" w:rsidP="00AF0439">
            <w:pPr>
              <w:suppressAutoHyphens w:val="0"/>
              <w:autoSpaceDN/>
              <w:spacing w:after="0" w:line="240" w:lineRule="auto"/>
              <w:jc w:val="center"/>
              <w:textAlignment w:val="auto"/>
              <w:rPr>
                <w:color w:val="000000"/>
                <w:sz w:val="22"/>
                <w:szCs w:val="22"/>
              </w:rPr>
            </w:pPr>
          </w:p>
          <w:p w14:paraId="40EAE2DD" w14:textId="77777777" w:rsidR="0023671A" w:rsidRPr="00B434E6" w:rsidRDefault="0023671A" w:rsidP="00AF0439">
            <w:pPr>
              <w:suppressAutoHyphens w:val="0"/>
              <w:autoSpaceDN/>
              <w:spacing w:after="0" w:line="240" w:lineRule="auto"/>
              <w:jc w:val="center"/>
              <w:textAlignment w:val="auto"/>
              <w:rPr>
                <w:color w:val="000000"/>
                <w:sz w:val="22"/>
                <w:szCs w:val="22"/>
              </w:rPr>
            </w:pPr>
            <w:r w:rsidRPr="00B434E6">
              <w:rPr>
                <w:color w:val="000000"/>
                <w:sz w:val="22"/>
                <w:szCs w:val="22"/>
              </w:rPr>
              <w:t>0</w:t>
            </w:r>
          </w:p>
        </w:tc>
      </w:tr>
      <w:tr w:rsidR="005717D3" w:rsidRPr="00B434E6" w14:paraId="54415447" w14:textId="77777777" w:rsidTr="005717D3">
        <w:trPr>
          <w:trHeight w:val="600"/>
        </w:trPr>
        <w:tc>
          <w:tcPr>
            <w:tcW w:w="3065" w:type="dxa"/>
            <w:gridSpan w:val="2"/>
            <w:tcBorders>
              <w:top w:val="single" w:sz="4" w:space="0" w:color="auto"/>
              <w:left w:val="single" w:sz="4" w:space="0" w:color="auto"/>
              <w:bottom w:val="single" w:sz="4" w:space="0" w:color="auto"/>
              <w:right w:val="single" w:sz="4" w:space="0" w:color="auto"/>
            </w:tcBorders>
            <w:shd w:val="clear" w:color="auto" w:fill="auto"/>
          </w:tcPr>
          <w:p w14:paraId="2DED41B3" w14:textId="77777777" w:rsidR="005717D3" w:rsidRPr="00B434E6" w:rsidRDefault="005717D3" w:rsidP="005717D3">
            <w:pPr>
              <w:suppressAutoHyphens w:val="0"/>
              <w:autoSpaceDN/>
              <w:spacing w:after="0" w:line="240" w:lineRule="auto"/>
              <w:jc w:val="center"/>
              <w:textAlignment w:val="auto"/>
              <w:rPr>
                <w:b/>
                <w:bCs/>
                <w:sz w:val="22"/>
                <w:szCs w:val="22"/>
              </w:rPr>
            </w:pPr>
            <w:r w:rsidRPr="00B434E6">
              <w:rPr>
                <w:b/>
                <w:bCs/>
                <w:sz w:val="22"/>
                <w:szCs w:val="22"/>
              </w:rPr>
              <w:lastRenderedPageBreak/>
              <w:t>Kopā:</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FE4D51"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388 770</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3E8D560"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831 335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64E7926"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507 445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8A9D44"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430 165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C01A36"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399 435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BA61A8" w14:textId="77777777" w:rsidR="005717D3" w:rsidRPr="00B434E6" w:rsidRDefault="005717D3" w:rsidP="005717D3">
            <w:pPr>
              <w:suppressAutoHyphens w:val="0"/>
              <w:autoSpaceDN/>
              <w:spacing w:after="0" w:line="240" w:lineRule="auto"/>
              <w:jc w:val="center"/>
              <w:textAlignment w:val="auto"/>
              <w:rPr>
                <w:b/>
                <w:bCs/>
                <w:color w:val="000000"/>
                <w:sz w:val="22"/>
                <w:szCs w:val="22"/>
              </w:rPr>
            </w:pPr>
            <w:r w:rsidRPr="00B434E6">
              <w:rPr>
                <w:b/>
                <w:bCs/>
                <w:color w:val="000000"/>
                <w:sz w:val="22"/>
                <w:szCs w:val="22"/>
              </w:rPr>
              <w:t>399 435</w:t>
            </w:r>
          </w:p>
        </w:tc>
      </w:tr>
    </w:tbl>
    <w:p w14:paraId="4AF45D27" w14:textId="77777777" w:rsidR="0023671A" w:rsidRPr="00B434E6" w:rsidRDefault="0023671A" w:rsidP="0023671A">
      <w:pPr>
        <w:spacing w:after="0" w:line="240" w:lineRule="auto"/>
        <w:jc w:val="both"/>
        <w:rPr>
          <w:b/>
          <w:sz w:val="24"/>
          <w:szCs w:val="24"/>
        </w:rPr>
      </w:pPr>
    </w:p>
    <w:p w14:paraId="679508C6" w14:textId="48EFB4E1" w:rsidR="003255B2" w:rsidRPr="00B434E6" w:rsidRDefault="003255B2">
      <w:pPr>
        <w:suppressAutoHyphens w:val="0"/>
        <w:spacing w:line="244" w:lineRule="auto"/>
        <w:rPr>
          <w:sz w:val="24"/>
          <w:szCs w:val="24"/>
        </w:rPr>
      </w:pPr>
      <w:r w:rsidRPr="00B434E6">
        <w:rPr>
          <w:sz w:val="24"/>
          <w:szCs w:val="24"/>
        </w:rPr>
        <w:br w:type="page"/>
      </w:r>
    </w:p>
    <w:p w14:paraId="2EFB0251" w14:textId="77777777" w:rsidR="009E79E8" w:rsidRPr="00B434E6" w:rsidRDefault="009E79E8" w:rsidP="009E79E8">
      <w:pPr>
        <w:suppressAutoHyphens w:val="0"/>
        <w:spacing w:line="244" w:lineRule="auto"/>
        <w:rPr>
          <w:sz w:val="24"/>
          <w:szCs w:val="24"/>
        </w:rPr>
      </w:pPr>
    </w:p>
    <w:p w14:paraId="537456CA" w14:textId="220A8326" w:rsidR="00511FF2" w:rsidRPr="00B434E6" w:rsidRDefault="00C75573" w:rsidP="00251C41">
      <w:pPr>
        <w:suppressAutoHyphens w:val="0"/>
        <w:spacing w:line="244" w:lineRule="auto"/>
        <w:jc w:val="center"/>
        <w:rPr>
          <w:sz w:val="24"/>
          <w:szCs w:val="24"/>
        </w:rPr>
      </w:pPr>
      <w:r w:rsidRPr="00B434E6">
        <w:rPr>
          <w:b/>
          <w:sz w:val="24"/>
          <w:szCs w:val="24"/>
          <w:u w:val="single"/>
        </w:rPr>
        <w:t>Latvijas kā CERN asociētās dalībvalsts dalības maksa CERN</w:t>
      </w:r>
    </w:p>
    <w:p w14:paraId="45BD2E5A" w14:textId="34CBC3B9" w:rsidR="00C75573" w:rsidRPr="00B434E6" w:rsidRDefault="00511FF2" w:rsidP="00511FF2">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5.tabula</w:t>
      </w:r>
    </w:p>
    <w:tbl>
      <w:tblPr>
        <w:tblpPr w:leftFromText="180" w:rightFromText="180" w:vertAnchor="text" w:tblpXSpec="center" w:tblpY="1"/>
        <w:tblOverlap w:val="never"/>
        <w:tblW w:w="11184" w:type="dxa"/>
        <w:tblLayout w:type="fixed"/>
        <w:tblCellMar>
          <w:left w:w="0" w:type="dxa"/>
          <w:right w:w="0" w:type="dxa"/>
        </w:tblCellMar>
        <w:tblLook w:val="04A0" w:firstRow="1" w:lastRow="0" w:firstColumn="1" w:lastColumn="0" w:noHBand="0" w:noVBand="1"/>
      </w:tblPr>
      <w:tblGrid>
        <w:gridCol w:w="2962"/>
        <w:gridCol w:w="2410"/>
        <w:gridCol w:w="2126"/>
        <w:gridCol w:w="1843"/>
        <w:gridCol w:w="1843"/>
      </w:tblGrid>
      <w:tr w:rsidR="00F55DF0" w:rsidRPr="00B434E6" w14:paraId="4A66B01C" w14:textId="42874894" w:rsidTr="00F55DF0">
        <w:trPr>
          <w:trHeight w:val="1244"/>
        </w:trPr>
        <w:tc>
          <w:tcPr>
            <w:tcW w:w="2962" w:type="dxa"/>
            <w:tcBorders>
              <w:top w:val="single" w:sz="12" w:space="0" w:color="auto"/>
              <w:left w:val="single" w:sz="12" w:space="0" w:color="auto"/>
              <w:bottom w:val="single" w:sz="12" w:space="0" w:color="auto"/>
              <w:right w:val="single" w:sz="12" w:space="0" w:color="auto"/>
            </w:tcBorders>
            <w:vAlign w:val="center"/>
            <w:hideMark/>
          </w:tcPr>
          <w:p w14:paraId="3742BE0D" w14:textId="4DCCD363" w:rsidR="00F55DF0" w:rsidRPr="00B434E6" w:rsidRDefault="00F55DF0" w:rsidP="00F55DF0">
            <w:pPr>
              <w:spacing w:after="0"/>
              <w:ind w:left="142"/>
              <w:jc w:val="center"/>
              <w:rPr>
                <w:rFonts w:eastAsia="Times New Roman"/>
                <w:b/>
                <w:bCs/>
                <w:i/>
                <w:iCs/>
                <w:sz w:val="28"/>
                <w:szCs w:val="28"/>
              </w:rPr>
            </w:pPr>
            <w:r w:rsidRPr="00B434E6">
              <w:rPr>
                <w:rFonts w:eastAsia="Times New Roman"/>
                <w:b/>
                <w:bCs/>
                <w:i/>
                <w:iCs/>
                <w:sz w:val="28"/>
                <w:szCs w:val="28"/>
              </w:rPr>
              <w:t>euro</w:t>
            </w:r>
          </w:p>
        </w:tc>
        <w:tc>
          <w:tcPr>
            <w:tcW w:w="2410" w:type="dxa"/>
            <w:tcBorders>
              <w:top w:val="single" w:sz="12" w:space="0" w:color="auto"/>
              <w:left w:val="single" w:sz="12" w:space="0" w:color="auto"/>
              <w:bottom w:val="single" w:sz="12" w:space="0" w:color="auto"/>
              <w:right w:val="single" w:sz="12" w:space="0" w:color="auto"/>
            </w:tcBorders>
            <w:vAlign w:val="center"/>
          </w:tcPr>
          <w:p w14:paraId="0C949A34" w14:textId="77777777" w:rsidR="00F55DF0" w:rsidRPr="00B434E6" w:rsidRDefault="00F55DF0" w:rsidP="00F55DF0">
            <w:pPr>
              <w:spacing w:after="0"/>
              <w:ind w:left="142"/>
              <w:jc w:val="center"/>
              <w:rPr>
                <w:rFonts w:eastAsia="Times New Roman"/>
                <w:b/>
                <w:bCs/>
                <w:sz w:val="28"/>
                <w:szCs w:val="28"/>
              </w:rPr>
            </w:pPr>
            <w:r w:rsidRPr="00B434E6">
              <w:rPr>
                <w:rFonts w:eastAsia="Times New Roman"/>
                <w:b/>
                <w:bCs/>
                <w:sz w:val="28"/>
                <w:szCs w:val="28"/>
              </w:rPr>
              <w:t>2021. gadā</w:t>
            </w:r>
          </w:p>
        </w:tc>
        <w:tc>
          <w:tcPr>
            <w:tcW w:w="2126" w:type="dxa"/>
            <w:tcBorders>
              <w:top w:val="single" w:sz="12" w:space="0" w:color="auto"/>
              <w:left w:val="single" w:sz="12" w:space="0" w:color="auto"/>
              <w:bottom w:val="single" w:sz="12" w:space="0" w:color="auto"/>
              <w:right w:val="single" w:sz="12" w:space="0" w:color="auto"/>
            </w:tcBorders>
            <w:vAlign w:val="center"/>
          </w:tcPr>
          <w:p w14:paraId="7B5A1864" w14:textId="2E4CA01A" w:rsidR="00F55DF0" w:rsidRPr="00B434E6" w:rsidRDefault="00F55DF0" w:rsidP="00F55DF0">
            <w:pPr>
              <w:spacing w:after="0"/>
              <w:ind w:left="142"/>
              <w:jc w:val="center"/>
              <w:rPr>
                <w:rFonts w:eastAsia="Times New Roman"/>
                <w:b/>
                <w:bCs/>
                <w:sz w:val="28"/>
                <w:szCs w:val="28"/>
              </w:rPr>
            </w:pPr>
            <w:r w:rsidRPr="00B434E6">
              <w:rPr>
                <w:rFonts w:eastAsia="Times New Roman"/>
                <w:b/>
                <w:bCs/>
                <w:sz w:val="28"/>
                <w:szCs w:val="28"/>
              </w:rPr>
              <w:t>2022. gadā</w:t>
            </w:r>
          </w:p>
        </w:tc>
        <w:tc>
          <w:tcPr>
            <w:tcW w:w="1843" w:type="dxa"/>
            <w:tcBorders>
              <w:top w:val="single" w:sz="12" w:space="0" w:color="auto"/>
              <w:left w:val="single" w:sz="12" w:space="0" w:color="auto"/>
              <w:bottom w:val="single" w:sz="12" w:space="0" w:color="auto"/>
              <w:right w:val="single" w:sz="12" w:space="0" w:color="auto"/>
            </w:tcBorders>
            <w:vAlign w:val="center"/>
          </w:tcPr>
          <w:p w14:paraId="5AF82CFB" w14:textId="6767B6FD" w:rsidR="00F55DF0" w:rsidRPr="00B434E6" w:rsidRDefault="00F55DF0" w:rsidP="00F55DF0">
            <w:pPr>
              <w:spacing w:after="0"/>
              <w:ind w:left="142"/>
              <w:jc w:val="center"/>
              <w:rPr>
                <w:rFonts w:eastAsia="Times New Roman"/>
                <w:b/>
                <w:bCs/>
                <w:sz w:val="28"/>
                <w:szCs w:val="28"/>
              </w:rPr>
            </w:pPr>
            <w:r w:rsidRPr="00B434E6">
              <w:rPr>
                <w:rFonts w:eastAsia="Times New Roman"/>
                <w:b/>
                <w:bCs/>
                <w:sz w:val="28"/>
                <w:szCs w:val="28"/>
              </w:rPr>
              <w:t>2023. gadā</w:t>
            </w:r>
          </w:p>
        </w:tc>
        <w:tc>
          <w:tcPr>
            <w:tcW w:w="1843" w:type="dxa"/>
            <w:tcBorders>
              <w:top w:val="single" w:sz="12" w:space="0" w:color="auto"/>
              <w:left w:val="single" w:sz="12" w:space="0" w:color="auto"/>
              <w:bottom w:val="single" w:sz="12" w:space="0" w:color="auto"/>
              <w:right w:val="single" w:sz="12" w:space="0" w:color="auto"/>
            </w:tcBorders>
            <w:vAlign w:val="center"/>
          </w:tcPr>
          <w:p w14:paraId="7DE28381" w14:textId="3919A678" w:rsidR="00F55DF0" w:rsidRPr="00B434E6" w:rsidRDefault="00F55DF0" w:rsidP="00F55DF0">
            <w:pPr>
              <w:spacing w:after="0"/>
              <w:ind w:left="142"/>
              <w:jc w:val="center"/>
              <w:rPr>
                <w:rFonts w:eastAsia="Times New Roman"/>
                <w:b/>
                <w:bCs/>
                <w:sz w:val="28"/>
                <w:szCs w:val="28"/>
              </w:rPr>
            </w:pPr>
            <w:r w:rsidRPr="00B434E6">
              <w:rPr>
                <w:rFonts w:eastAsia="Times New Roman"/>
                <w:b/>
                <w:bCs/>
                <w:sz w:val="28"/>
                <w:szCs w:val="28"/>
              </w:rPr>
              <w:t>2024. gadā</w:t>
            </w:r>
            <w:r w:rsidR="0023671A" w:rsidRPr="00B434E6">
              <w:rPr>
                <w:rFonts w:eastAsia="Times New Roman"/>
                <w:b/>
                <w:bCs/>
                <w:sz w:val="28"/>
                <w:szCs w:val="28"/>
              </w:rPr>
              <w:t xml:space="preserve"> un turpmāk katru gadu</w:t>
            </w:r>
          </w:p>
        </w:tc>
      </w:tr>
      <w:tr w:rsidR="00F55DF0" w:rsidRPr="00B434E6" w14:paraId="122D806D" w14:textId="75DBE266" w:rsidTr="00F55DF0">
        <w:trPr>
          <w:trHeight w:val="1244"/>
        </w:trPr>
        <w:tc>
          <w:tcPr>
            <w:tcW w:w="2962" w:type="dxa"/>
            <w:tcBorders>
              <w:top w:val="single" w:sz="12" w:space="0" w:color="auto"/>
              <w:left w:val="single" w:sz="12" w:space="0" w:color="auto"/>
              <w:bottom w:val="single" w:sz="12" w:space="0" w:color="auto"/>
              <w:right w:val="single" w:sz="12" w:space="0" w:color="auto"/>
            </w:tcBorders>
            <w:vAlign w:val="center"/>
          </w:tcPr>
          <w:p w14:paraId="3EBEC6F6" w14:textId="280A2C56" w:rsidR="00F55DF0" w:rsidRPr="00B434E6" w:rsidRDefault="00F55DF0" w:rsidP="00C75573">
            <w:pPr>
              <w:spacing w:after="0"/>
              <w:ind w:left="142"/>
              <w:jc w:val="center"/>
              <w:rPr>
                <w:rFonts w:eastAsia="Times New Roman"/>
                <w:b/>
                <w:bCs/>
                <w:sz w:val="28"/>
                <w:szCs w:val="28"/>
              </w:rPr>
            </w:pPr>
            <w:r w:rsidRPr="00B434E6">
              <w:rPr>
                <w:rFonts w:eastAsia="Times New Roman"/>
                <w:b/>
                <w:bCs/>
                <w:sz w:val="24"/>
                <w:szCs w:val="24"/>
              </w:rPr>
              <w:t>Asociētās dalībvalsts dalības maksa CERN</w:t>
            </w:r>
          </w:p>
        </w:tc>
        <w:tc>
          <w:tcPr>
            <w:tcW w:w="2410" w:type="dxa"/>
            <w:tcBorders>
              <w:top w:val="single" w:sz="12" w:space="0" w:color="auto"/>
              <w:left w:val="single" w:sz="12" w:space="0" w:color="auto"/>
              <w:bottom w:val="single" w:sz="12" w:space="0" w:color="auto"/>
              <w:right w:val="single" w:sz="12" w:space="0" w:color="auto"/>
            </w:tcBorders>
            <w:vAlign w:val="center"/>
          </w:tcPr>
          <w:p w14:paraId="2953ACCB" w14:textId="77777777" w:rsidR="00F55DF0" w:rsidRPr="00B434E6" w:rsidRDefault="00F55DF0" w:rsidP="00C75573">
            <w:pPr>
              <w:pStyle w:val="NormalWeb"/>
              <w:spacing w:before="0" w:after="0" w:line="256" w:lineRule="auto"/>
              <w:jc w:val="center"/>
              <w:rPr>
                <w:b/>
                <w:bCs/>
                <w:sz w:val="28"/>
                <w:szCs w:val="28"/>
              </w:rPr>
            </w:pPr>
            <w:r w:rsidRPr="00B434E6">
              <w:rPr>
                <w:b/>
                <w:bCs/>
                <w:sz w:val="28"/>
                <w:szCs w:val="28"/>
              </w:rPr>
              <w:t>471 500</w:t>
            </w:r>
            <w:r w:rsidRPr="00B434E6">
              <w:rPr>
                <w:b/>
                <w:bCs/>
                <w:sz w:val="28"/>
                <w:szCs w:val="28"/>
                <w:vertAlign w:val="superscript"/>
              </w:rPr>
              <w:t>*</w:t>
            </w:r>
          </w:p>
          <w:p w14:paraId="37E3A282" w14:textId="0A18C184" w:rsidR="00F55DF0" w:rsidRPr="00B434E6" w:rsidRDefault="00F55DF0" w:rsidP="00C75573">
            <w:pPr>
              <w:spacing w:after="0"/>
              <w:ind w:left="142"/>
              <w:jc w:val="center"/>
              <w:rPr>
                <w:rFonts w:eastAsia="Times New Roman"/>
                <w:b/>
                <w:bCs/>
                <w:sz w:val="28"/>
                <w:szCs w:val="28"/>
              </w:rPr>
            </w:pPr>
            <w:r w:rsidRPr="00B434E6">
              <w:rPr>
                <w:rFonts w:eastAsia="Times New Roman"/>
                <w:b/>
                <w:bCs/>
                <w:sz w:val="28"/>
                <w:szCs w:val="28"/>
              </w:rPr>
              <w:t>(1/2 gads)</w:t>
            </w:r>
          </w:p>
        </w:tc>
        <w:tc>
          <w:tcPr>
            <w:tcW w:w="2126" w:type="dxa"/>
            <w:tcBorders>
              <w:top w:val="single" w:sz="12" w:space="0" w:color="auto"/>
              <w:left w:val="single" w:sz="12" w:space="0" w:color="auto"/>
              <w:bottom w:val="single" w:sz="12" w:space="0" w:color="auto"/>
              <w:right w:val="single" w:sz="12" w:space="0" w:color="auto"/>
            </w:tcBorders>
            <w:vAlign w:val="center"/>
          </w:tcPr>
          <w:p w14:paraId="32DE3895" w14:textId="72C4894A" w:rsidR="00F55DF0" w:rsidRPr="00B434E6" w:rsidRDefault="00F55DF0" w:rsidP="00C75573">
            <w:pPr>
              <w:spacing w:after="0"/>
              <w:ind w:left="142"/>
              <w:jc w:val="center"/>
              <w:rPr>
                <w:rFonts w:eastAsia="Times New Roman"/>
                <w:b/>
                <w:bCs/>
                <w:sz w:val="28"/>
                <w:szCs w:val="28"/>
              </w:rPr>
            </w:pPr>
            <w:r w:rsidRPr="00B434E6">
              <w:rPr>
                <w:rFonts w:eastAsia="Times New Roman"/>
                <w:b/>
                <w:bCs/>
                <w:sz w:val="28"/>
                <w:szCs w:val="28"/>
              </w:rPr>
              <w:t>943 000</w:t>
            </w:r>
            <w:r w:rsidRPr="00B434E6">
              <w:rPr>
                <w:b/>
                <w:bCs/>
                <w:sz w:val="28"/>
                <w:szCs w:val="28"/>
                <w:vertAlign w:val="superscript"/>
              </w:rPr>
              <w:t>*</w:t>
            </w:r>
          </w:p>
        </w:tc>
        <w:tc>
          <w:tcPr>
            <w:tcW w:w="1843" w:type="dxa"/>
            <w:tcBorders>
              <w:top w:val="single" w:sz="12" w:space="0" w:color="auto"/>
              <w:left w:val="single" w:sz="12" w:space="0" w:color="auto"/>
              <w:bottom w:val="single" w:sz="12" w:space="0" w:color="auto"/>
              <w:right w:val="single" w:sz="12" w:space="0" w:color="auto"/>
            </w:tcBorders>
            <w:vAlign w:val="center"/>
          </w:tcPr>
          <w:p w14:paraId="0F894AAF" w14:textId="7749801D" w:rsidR="00F55DF0" w:rsidRPr="00B434E6" w:rsidRDefault="00F55DF0" w:rsidP="00C75573">
            <w:pPr>
              <w:spacing w:after="0"/>
              <w:ind w:left="142"/>
              <w:jc w:val="center"/>
              <w:rPr>
                <w:rFonts w:eastAsia="Times New Roman"/>
                <w:b/>
                <w:bCs/>
                <w:sz w:val="28"/>
                <w:szCs w:val="28"/>
              </w:rPr>
            </w:pPr>
            <w:r w:rsidRPr="00B434E6">
              <w:rPr>
                <w:rFonts w:eastAsia="Times New Roman"/>
                <w:b/>
                <w:bCs/>
                <w:sz w:val="28"/>
                <w:szCs w:val="28"/>
              </w:rPr>
              <w:t>962 000</w:t>
            </w:r>
            <w:r w:rsidRPr="00B434E6">
              <w:rPr>
                <w:b/>
                <w:bCs/>
                <w:sz w:val="28"/>
                <w:szCs w:val="28"/>
                <w:vertAlign w:val="superscript"/>
              </w:rPr>
              <w:t>*</w:t>
            </w:r>
          </w:p>
        </w:tc>
        <w:tc>
          <w:tcPr>
            <w:tcW w:w="1843" w:type="dxa"/>
            <w:tcBorders>
              <w:top w:val="single" w:sz="12" w:space="0" w:color="auto"/>
              <w:left w:val="single" w:sz="12" w:space="0" w:color="auto"/>
              <w:bottom w:val="single" w:sz="12" w:space="0" w:color="auto"/>
              <w:right w:val="single" w:sz="12" w:space="0" w:color="auto"/>
            </w:tcBorders>
            <w:vAlign w:val="center"/>
          </w:tcPr>
          <w:p w14:paraId="2102D725" w14:textId="35106EFA" w:rsidR="00F55DF0" w:rsidRPr="00B434E6" w:rsidRDefault="00F55DF0" w:rsidP="00C75573">
            <w:pPr>
              <w:spacing w:after="0"/>
              <w:ind w:left="142"/>
              <w:jc w:val="center"/>
              <w:rPr>
                <w:rFonts w:eastAsia="Times New Roman"/>
                <w:b/>
                <w:bCs/>
                <w:sz w:val="28"/>
                <w:szCs w:val="28"/>
              </w:rPr>
            </w:pPr>
            <w:r w:rsidRPr="00B434E6">
              <w:rPr>
                <w:rFonts w:eastAsia="Times New Roman"/>
                <w:b/>
                <w:bCs/>
                <w:sz w:val="28"/>
                <w:szCs w:val="28"/>
              </w:rPr>
              <w:t>962 000</w:t>
            </w:r>
            <w:r w:rsidRPr="00B434E6">
              <w:rPr>
                <w:b/>
                <w:bCs/>
                <w:sz w:val="28"/>
                <w:szCs w:val="28"/>
                <w:vertAlign w:val="superscript"/>
              </w:rPr>
              <w:t>*</w:t>
            </w:r>
          </w:p>
        </w:tc>
      </w:tr>
    </w:tbl>
    <w:p w14:paraId="5FAEAC07" w14:textId="2B772E3C" w:rsidR="00C75573" w:rsidRPr="00B434E6" w:rsidRDefault="00C75573" w:rsidP="00C75573">
      <w:pPr>
        <w:spacing w:after="0" w:line="240" w:lineRule="auto"/>
        <w:jc w:val="both"/>
      </w:pPr>
      <w:r w:rsidRPr="00B434E6">
        <w:rPr>
          <w:b/>
          <w:bCs/>
          <w:color w:val="292929"/>
          <w:sz w:val="24"/>
          <w:szCs w:val="24"/>
          <w:shd w:val="clear" w:color="auto" w:fill="FFFFFF"/>
          <w:vertAlign w:val="superscript"/>
        </w:rPr>
        <w:t>*</w:t>
      </w:r>
      <w:r w:rsidRPr="00B434E6">
        <w:rPr>
          <w:color w:val="292929"/>
          <w:sz w:val="24"/>
          <w:szCs w:val="24"/>
          <w:shd w:val="clear" w:color="auto" w:fill="FFFFFF"/>
        </w:rPr>
        <w:t xml:space="preserve"> - </w:t>
      </w:r>
      <w:r w:rsidRPr="00B434E6">
        <w:rPr>
          <w:sz w:val="24"/>
          <w:szCs w:val="24"/>
        </w:rPr>
        <w:t xml:space="preserve">atkarīga no Šveices franka un </w:t>
      </w:r>
      <w:r w:rsidRPr="00B434E6">
        <w:rPr>
          <w:i/>
          <w:sz w:val="24"/>
          <w:szCs w:val="24"/>
        </w:rPr>
        <w:t>euro</w:t>
      </w:r>
      <w:r w:rsidRPr="00B434E6">
        <w:rPr>
          <w:sz w:val="24"/>
          <w:szCs w:val="24"/>
        </w:rPr>
        <w:t xml:space="preserve"> Latvijas Bankas noteiktā maiņas kursa, un indeksācijas (maksimāli 2%)</w:t>
      </w:r>
      <w:r w:rsidR="0023671A" w:rsidRPr="00B434E6">
        <w:rPr>
          <w:sz w:val="24"/>
          <w:szCs w:val="24"/>
        </w:rPr>
        <w:t>, indeksācijas galīgās vērtības par 2023.g. paziņos 2021.g. beigās</w:t>
      </w:r>
    </w:p>
    <w:p w14:paraId="205153EA" w14:textId="25BC801A" w:rsidR="00DB133D" w:rsidRPr="00B434E6" w:rsidRDefault="00DB133D">
      <w:pPr>
        <w:suppressAutoHyphens w:val="0"/>
        <w:spacing w:line="244" w:lineRule="auto"/>
        <w:rPr>
          <w:sz w:val="24"/>
          <w:szCs w:val="24"/>
        </w:rPr>
      </w:pPr>
    </w:p>
    <w:p w14:paraId="33596B77" w14:textId="77777777" w:rsidR="00163B94" w:rsidRPr="00B434E6" w:rsidRDefault="00163B94">
      <w:pPr>
        <w:spacing w:after="0" w:line="240" w:lineRule="auto"/>
        <w:jc w:val="both"/>
        <w:rPr>
          <w:sz w:val="24"/>
          <w:szCs w:val="24"/>
        </w:rPr>
      </w:pPr>
    </w:p>
    <w:p w14:paraId="7104F331" w14:textId="77777777" w:rsidR="00C75573" w:rsidRPr="00B434E6" w:rsidRDefault="00C75573" w:rsidP="00A837E9">
      <w:pPr>
        <w:spacing w:after="0" w:line="240" w:lineRule="auto"/>
        <w:jc w:val="center"/>
        <w:rPr>
          <w:b/>
          <w:sz w:val="24"/>
          <w:szCs w:val="24"/>
        </w:rPr>
      </w:pPr>
    </w:p>
    <w:p w14:paraId="6B0D0D93" w14:textId="3C6EED10" w:rsidR="009F08C1" w:rsidRPr="00B434E6" w:rsidRDefault="00A60F60" w:rsidP="00A837E9">
      <w:pPr>
        <w:spacing w:after="0" w:line="240" w:lineRule="auto"/>
        <w:jc w:val="center"/>
        <w:rPr>
          <w:b/>
          <w:sz w:val="24"/>
          <w:szCs w:val="24"/>
        </w:rPr>
      </w:pPr>
      <w:r w:rsidRPr="00B434E6">
        <w:rPr>
          <w:b/>
          <w:sz w:val="24"/>
          <w:szCs w:val="24"/>
        </w:rPr>
        <w:t>Izdevumu tāme</w:t>
      </w:r>
      <w:r w:rsidR="003F2117" w:rsidRPr="00B434E6">
        <w:rPr>
          <w:b/>
          <w:sz w:val="24"/>
          <w:szCs w:val="24"/>
        </w:rPr>
        <w:t xml:space="preserve"> – papildus nepieciešamais finansējums</w:t>
      </w:r>
      <w:r w:rsidR="00C75573" w:rsidRPr="00B434E6">
        <w:rPr>
          <w:b/>
          <w:sz w:val="24"/>
          <w:szCs w:val="24"/>
        </w:rPr>
        <w:t xml:space="preserve"> pasākumiem </w:t>
      </w:r>
      <w:r w:rsidR="00511FF2" w:rsidRPr="00B434E6">
        <w:rPr>
          <w:b/>
          <w:sz w:val="24"/>
          <w:szCs w:val="24"/>
        </w:rPr>
        <w:t xml:space="preserve">Latvijas </w:t>
      </w:r>
      <w:r w:rsidR="00C75573" w:rsidRPr="00B434E6">
        <w:rPr>
          <w:b/>
          <w:sz w:val="24"/>
          <w:szCs w:val="24"/>
        </w:rPr>
        <w:t>sadarbībai ar CERN</w:t>
      </w:r>
      <w:r w:rsidR="003F2117" w:rsidRPr="00B434E6">
        <w:rPr>
          <w:b/>
          <w:sz w:val="24"/>
          <w:szCs w:val="24"/>
        </w:rPr>
        <w:t xml:space="preserve"> kā CERN asociētajai dalībvalstij</w:t>
      </w:r>
    </w:p>
    <w:p w14:paraId="5F6B9633" w14:textId="77777777" w:rsidR="00511FF2" w:rsidRPr="00B434E6" w:rsidRDefault="00511FF2" w:rsidP="00511FF2">
      <w:pPr>
        <w:spacing w:after="0" w:line="240" w:lineRule="auto"/>
        <w:rPr>
          <w:b/>
          <w:sz w:val="24"/>
          <w:szCs w:val="24"/>
        </w:rPr>
      </w:pPr>
    </w:p>
    <w:p w14:paraId="6ECEAADF" w14:textId="3FF9EA8C" w:rsidR="00A60F60" w:rsidRPr="00B434E6" w:rsidRDefault="00511FF2" w:rsidP="00511FF2">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6.tabula</w:t>
      </w:r>
    </w:p>
    <w:tbl>
      <w:tblPr>
        <w:tblpPr w:leftFromText="180" w:rightFromText="180" w:vertAnchor="text" w:tblpXSpec="center" w:tblpY="1"/>
        <w:tblOverlap w:val="never"/>
        <w:tblW w:w="11456" w:type="dxa"/>
        <w:tblLayout w:type="fixed"/>
        <w:tblCellMar>
          <w:left w:w="0" w:type="dxa"/>
          <w:right w:w="0" w:type="dxa"/>
        </w:tblCellMar>
        <w:tblLook w:val="04A0" w:firstRow="1" w:lastRow="0" w:firstColumn="1" w:lastColumn="0" w:noHBand="0" w:noVBand="1"/>
      </w:tblPr>
      <w:tblGrid>
        <w:gridCol w:w="3529"/>
        <w:gridCol w:w="2835"/>
        <w:gridCol w:w="2546"/>
        <w:gridCol w:w="2546"/>
      </w:tblGrid>
      <w:tr w:rsidR="000E0811" w:rsidRPr="00B434E6" w14:paraId="3D7A735D" w14:textId="6F345E5E" w:rsidTr="00E40D26">
        <w:trPr>
          <w:trHeight w:val="1244"/>
        </w:trPr>
        <w:tc>
          <w:tcPr>
            <w:tcW w:w="3529" w:type="dxa"/>
            <w:tcBorders>
              <w:top w:val="single" w:sz="12" w:space="0" w:color="auto"/>
              <w:left w:val="single" w:sz="12" w:space="0" w:color="auto"/>
              <w:bottom w:val="single" w:sz="12" w:space="0" w:color="auto"/>
              <w:right w:val="single" w:sz="12" w:space="0" w:color="auto"/>
            </w:tcBorders>
            <w:vAlign w:val="center"/>
            <w:hideMark/>
          </w:tcPr>
          <w:p w14:paraId="09DA6E20" w14:textId="35D414CA" w:rsidR="000E0811" w:rsidRPr="00B434E6" w:rsidRDefault="000E0811" w:rsidP="009B3267">
            <w:pPr>
              <w:spacing w:after="0"/>
              <w:ind w:left="142"/>
              <w:jc w:val="center"/>
              <w:rPr>
                <w:rFonts w:eastAsia="Times New Roman"/>
                <w:sz w:val="28"/>
                <w:szCs w:val="28"/>
              </w:rPr>
            </w:pPr>
            <w:r w:rsidRPr="00B434E6">
              <w:rPr>
                <w:rFonts w:eastAsia="Times New Roman"/>
                <w:b/>
                <w:bCs/>
                <w:sz w:val="28"/>
                <w:szCs w:val="28"/>
              </w:rPr>
              <w:t xml:space="preserve">Izmaksas pozīcija, </w:t>
            </w:r>
            <w:r w:rsidRPr="00B434E6">
              <w:rPr>
                <w:rFonts w:eastAsia="Times New Roman"/>
                <w:b/>
                <w:bCs/>
                <w:i/>
                <w:sz w:val="28"/>
                <w:szCs w:val="28"/>
                <w:u w:val="single"/>
              </w:rPr>
              <w:t>euro</w:t>
            </w:r>
          </w:p>
        </w:tc>
        <w:tc>
          <w:tcPr>
            <w:tcW w:w="2835" w:type="dxa"/>
            <w:tcBorders>
              <w:top w:val="single" w:sz="12" w:space="0" w:color="auto"/>
              <w:left w:val="single" w:sz="12" w:space="0" w:color="auto"/>
              <w:bottom w:val="single" w:sz="12" w:space="0" w:color="auto"/>
              <w:right w:val="single" w:sz="12" w:space="0" w:color="auto"/>
            </w:tcBorders>
            <w:vAlign w:val="center"/>
          </w:tcPr>
          <w:p w14:paraId="1B55541C" w14:textId="77777777" w:rsidR="000E0811" w:rsidRPr="00B434E6" w:rsidRDefault="000E0811" w:rsidP="009B3267">
            <w:pPr>
              <w:spacing w:after="0"/>
              <w:ind w:left="142"/>
              <w:jc w:val="center"/>
              <w:rPr>
                <w:rFonts w:eastAsia="Times New Roman"/>
                <w:b/>
                <w:bCs/>
                <w:sz w:val="28"/>
                <w:szCs w:val="28"/>
              </w:rPr>
            </w:pPr>
            <w:r w:rsidRPr="00B434E6">
              <w:rPr>
                <w:rFonts w:eastAsia="Times New Roman"/>
                <w:b/>
                <w:bCs/>
                <w:sz w:val="28"/>
                <w:szCs w:val="28"/>
              </w:rPr>
              <w:t>2021. gadā</w:t>
            </w:r>
          </w:p>
        </w:tc>
        <w:tc>
          <w:tcPr>
            <w:tcW w:w="2546" w:type="dxa"/>
            <w:tcBorders>
              <w:top w:val="single" w:sz="12" w:space="0" w:color="auto"/>
              <w:left w:val="single" w:sz="12" w:space="0" w:color="auto"/>
              <w:bottom w:val="single" w:sz="12" w:space="0" w:color="auto"/>
              <w:right w:val="single" w:sz="12" w:space="0" w:color="auto"/>
            </w:tcBorders>
            <w:vAlign w:val="center"/>
          </w:tcPr>
          <w:p w14:paraId="17128B66" w14:textId="5810AA3F" w:rsidR="000E0811" w:rsidRPr="00B434E6" w:rsidRDefault="000E0811" w:rsidP="009B3267">
            <w:pPr>
              <w:spacing w:after="0"/>
              <w:ind w:left="142"/>
              <w:jc w:val="center"/>
              <w:rPr>
                <w:rFonts w:eastAsia="Times New Roman"/>
                <w:b/>
                <w:bCs/>
                <w:sz w:val="28"/>
                <w:szCs w:val="28"/>
              </w:rPr>
            </w:pPr>
            <w:r w:rsidRPr="00B434E6">
              <w:rPr>
                <w:rFonts w:eastAsia="Times New Roman"/>
                <w:b/>
                <w:bCs/>
                <w:sz w:val="28"/>
                <w:szCs w:val="28"/>
              </w:rPr>
              <w:t>2022. gadā</w:t>
            </w:r>
          </w:p>
        </w:tc>
        <w:tc>
          <w:tcPr>
            <w:tcW w:w="2546" w:type="dxa"/>
            <w:tcBorders>
              <w:top w:val="single" w:sz="12" w:space="0" w:color="auto"/>
              <w:left w:val="single" w:sz="12" w:space="0" w:color="auto"/>
              <w:bottom w:val="single" w:sz="12" w:space="0" w:color="auto"/>
              <w:right w:val="single" w:sz="12" w:space="0" w:color="auto"/>
            </w:tcBorders>
            <w:vAlign w:val="center"/>
          </w:tcPr>
          <w:p w14:paraId="402E8FF4" w14:textId="5FA2C39C" w:rsidR="00185615" w:rsidRPr="00B434E6" w:rsidRDefault="000E0811" w:rsidP="009B3267">
            <w:pPr>
              <w:spacing w:after="0"/>
              <w:ind w:left="142"/>
              <w:jc w:val="center"/>
              <w:rPr>
                <w:rFonts w:eastAsia="Times New Roman"/>
                <w:b/>
                <w:bCs/>
                <w:sz w:val="28"/>
                <w:szCs w:val="28"/>
              </w:rPr>
            </w:pPr>
            <w:r w:rsidRPr="00B434E6">
              <w:rPr>
                <w:rFonts w:eastAsia="Times New Roman"/>
                <w:b/>
                <w:bCs/>
                <w:sz w:val="28"/>
                <w:szCs w:val="28"/>
              </w:rPr>
              <w:t>2023.-2024.</w:t>
            </w:r>
            <w:r w:rsidR="00395DD0" w:rsidRPr="00B434E6">
              <w:rPr>
                <w:rFonts w:eastAsia="Times New Roman"/>
                <w:b/>
                <w:bCs/>
                <w:sz w:val="28"/>
                <w:szCs w:val="28"/>
              </w:rPr>
              <w:t>g.</w:t>
            </w:r>
            <w:r w:rsidR="0023671A" w:rsidRPr="00B434E6">
              <w:rPr>
                <w:rFonts w:eastAsia="Times New Roman"/>
                <w:b/>
                <w:bCs/>
                <w:sz w:val="28"/>
                <w:szCs w:val="28"/>
              </w:rPr>
              <w:t xml:space="preserve"> un turpmāk</w:t>
            </w:r>
          </w:p>
          <w:p w14:paraId="47152798" w14:textId="1245E296" w:rsidR="000E0811" w:rsidRPr="00B434E6" w:rsidRDefault="00185615" w:rsidP="009B3267">
            <w:pPr>
              <w:spacing w:after="0"/>
              <w:ind w:left="142"/>
              <w:jc w:val="center"/>
              <w:rPr>
                <w:rFonts w:eastAsia="Times New Roman"/>
                <w:b/>
                <w:bCs/>
                <w:sz w:val="28"/>
                <w:szCs w:val="28"/>
              </w:rPr>
            </w:pPr>
            <w:r w:rsidRPr="00B434E6">
              <w:rPr>
                <w:rFonts w:eastAsia="Times New Roman"/>
                <w:b/>
                <w:bCs/>
                <w:sz w:val="28"/>
                <w:szCs w:val="28"/>
              </w:rPr>
              <w:t>katru gadu</w:t>
            </w:r>
          </w:p>
        </w:tc>
      </w:tr>
      <w:tr w:rsidR="000E0811" w:rsidRPr="00B434E6" w14:paraId="3B8B2D82" w14:textId="119CDE58" w:rsidTr="000E0811">
        <w:trPr>
          <w:cantSplit/>
          <w:trHeight w:val="300"/>
        </w:trPr>
        <w:tc>
          <w:tcPr>
            <w:tcW w:w="3529" w:type="dxa"/>
            <w:tcBorders>
              <w:top w:val="single" w:sz="12" w:space="0" w:color="auto"/>
              <w:left w:val="single" w:sz="12" w:space="0" w:color="auto"/>
              <w:bottom w:val="single" w:sz="12" w:space="0" w:color="auto"/>
              <w:right w:val="single" w:sz="12" w:space="0" w:color="auto"/>
            </w:tcBorders>
            <w:noWrap/>
            <w:vAlign w:val="center"/>
            <w:hideMark/>
          </w:tcPr>
          <w:p w14:paraId="1DA8902D" w14:textId="2B47F341" w:rsidR="000E0811" w:rsidRPr="00B434E6" w:rsidRDefault="000E0811" w:rsidP="009B3267">
            <w:pPr>
              <w:spacing w:after="0"/>
              <w:jc w:val="center"/>
              <w:rPr>
                <w:rFonts w:eastAsia="Times New Roman"/>
                <w:sz w:val="24"/>
                <w:szCs w:val="24"/>
              </w:rPr>
            </w:pPr>
            <w:r w:rsidRPr="00B434E6">
              <w:rPr>
                <w:rFonts w:eastAsia="Times New Roman"/>
                <w:b/>
                <w:bCs/>
                <w:sz w:val="24"/>
                <w:szCs w:val="24"/>
              </w:rPr>
              <w:t>Pabalsts Latvijas pārstāvim CERN (MK 602. not.)</w:t>
            </w:r>
            <w:r w:rsidR="00395DD0" w:rsidRPr="00B434E6">
              <w:rPr>
                <w:rFonts w:eastAsia="Times New Roman"/>
                <w:b/>
                <w:bCs/>
                <w:sz w:val="24"/>
                <w:szCs w:val="24"/>
              </w:rPr>
              <w:t xml:space="preserve"> uzturēšanās izdevumiem CERN</w:t>
            </w:r>
            <w:r w:rsidR="00B627ED" w:rsidRPr="00B434E6">
              <w:rPr>
                <w:rFonts w:eastAsia="Times New Roman"/>
                <w:b/>
                <w:bCs/>
                <w:sz w:val="24"/>
                <w:szCs w:val="24"/>
              </w:rPr>
              <w:t xml:space="preserve"> </w:t>
            </w:r>
            <w:r w:rsidR="00B627ED" w:rsidRPr="00B434E6">
              <w:rPr>
                <w:rFonts w:eastAsia="Times New Roman"/>
                <w:sz w:val="24"/>
                <w:szCs w:val="24"/>
              </w:rPr>
              <w:t>(1. pielikums)</w:t>
            </w:r>
          </w:p>
        </w:tc>
        <w:tc>
          <w:tcPr>
            <w:tcW w:w="2835" w:type="dxa"/>
            <w:tcBorders>
              <w:top w:val="single" w:sz="12" w:space="0" w:color="auto"/>
              <w:left w:val="single" w:sz="12" w:space="0" w:color="auto"/>
              <w:bottom w:val="single" w:sz="12" w:space="0" w:color="auto"/>
              <w:right w:val="single" w:sz="12" w:space="0" w:color="auto"/>
            </w:tcBorders>
            <w:vAlign w:val="center"/>
          </w:tcPr>
          <w:p w14:paraId="66AFDC92" w14:textId="77777777"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24 150</w:t>
            </w:r>
          </w:p>
        </w:tc>
        <w:tc>
          <w:tcPr>
            <w:tcW w:w="2546" w:type="dxa"/>
            <w:tcBorders>
              <w:top w:val="single" w:sz="12" w:space="0" w:color="auto"/>
              <w:left w:val="single" w:sz="12" w:space="0" w:color="auto"/>
              <w:bottom w:val="single" w:sz="12" w:space="0" w:color="auto"/>
              <w:right w:val="single" w:sz="12" w:space="0" w:color="auto"/>
            </w:tcBorders>
            <w:vAlign w:val="center"/>
          </w:tcPr>
          <w:p w14:paraId="03ADBF29" w14:textId="77777777"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96 600</w:t>
            </w:r>
          </w:p>
        </w:tc>
        <w:tc>
          <w:tcPr>
            <w:tcW w:w="2546" w:type="dxa"/>
            <w:tcBorders>
              <w:top w:val="single" w:sz="12" w:space="0" w:color="auto"/>
              <w:left w:val="single" w:sz="12" w:space="0" w:color="auto"/>
              <w:bottom w:val="single" w:sz="12" w:space="0" w:color="auto"/>
              <w:right w:val="single" w:sz="12" w:space="0" w:color="auto"/>
            </w:tcBorders>
            <w:vAlign w:val="center"/>
          </w:tcPr>
          <w:p w14:paraId="4A0A8D91" w14:textId="0E41A327" w:rsidR="000E0811" w:rsidRPr="00B434E6" w:rsidRDefault="000E0811" w:rsidP="000E0811">
            <w:pPr>
              <w:spacing w:after="0"/>
              <w:jc w:val="center"/>
              <w:rPr>
                <w:rFonts w:eastAsia="Times New Roman"/>
                <w:b/>
                <w:bCs/>
                <w:sz w:val="24"/>
                <w:szCs w:val="24"/>
              </w:rPr>
            </w:pPr>
            <w:r w:rsidRPr="00B434E6">
              <w:rPr>
                <w:rFonts w:eastAsia="Times New Roman"/>
                <w:b/>
                <w:bCs/>
                <w:sz w:val="24"/>
                <w:szCs w:val="24"/>
              </w:rPr>
              <w:t>96 600</w:t>
            </w:r>
          </w:p>
        </w:tc>
      </w:tr>
      <w:tr w:rsidR="0054609F" w:rsidRPr="00B434E6" w14:paraId="37052806" w14:textId="11E5C4FA" w:rsidTr="005011A9">
        <w:trPr>
          <w:cantSplit/>
          <w:trHeight w:val="466"/>
        </w:trPr>
        <w:tc>
          <w:tcPr>
            <w:tcW w:w="3529" w:type="dxa"/>
            <w:tcBorders>
              <w:top w:val="single" w:sz="12" w:space="0" w:color="auto"/>
              <w:left w:val="single" w:sz="12" w:space="0" w:color="auto"/>
              <w:bottom w:val="single" w:sz="12" w:space="0" w:color="auto"/>
              <w:right w:val="single" w:sz="12" w:space="0" w:color="auto"/>
            </w:tcBorders>
            <w:vAlign w:val="center"/>
            <w:hideMark/>
          </w:tcPr>
          <w:p w14:paraId="3023F909" w14:textId="5B4D049F" w:rsidR="0054609F" w:rsidRPr="00B434E6" w:rsidRDefault="0054609F" w:rsidP="0054609F">
            <w:pPr>
              <w:spacing w:after="0" w:line="259" w:lineRule="auto"/>
              <w:jc w:val="center"/>
              <w:rPr>
                <w:rFonts w:eastAsia="Times New Roman"/>
                <w:sz w:val="24"/>
                <w:szCs w:val="24"/>
              </w:rPr>
            </w:pPr>
            <w:r w:rsidRPr="00B434E6">
              <w:rPr>
                <w:sz w:val="24"/>
                <w:szCs w:val="24"/>
              </w:rPr>
              <w:br w:type="page"/>
            </w:r>
            <w:bookmarkStart w:id="1" w:name="_Hlk63766562"/>
            <w:r w:rsidRPr="00B434E6">
              <w:rPr>
                <w:rFonts w:eastAsia="Times New Roman"/>
                <w:b/>
                <w:bCs/>
                <w:sz w:val="24"/>
                <w:szCs w:val="24"/>
              </w:rPr>
              <w:t xml:space="preserve">Dalība CERN eksperimentos </w:t>
            </w:r>
            <w:r w:rsidRPr="00B434E6">
              <w:rPr>
                <w:rFonts w:eastAsia="Times New Roman"/>
                <w:sz w:val="24"/>
                <w:szCs w:val="24"/>
              </w:rPr>
              <w:t>(CMS un MEDICIS) </w:t>
            </w:r>
          </w:p>
          <w:p w14:paraId="655DB51B" w14:textId="1DC85EA7" w:rsidR="0054609F" w:rsidRPr="00B434E6" w:rsidRDefault="0054609F" w:rsidP="0054609F">
            <w:pPr>
              <w:spacing w:after="0" w:line="259" w:lineRule="auto"/>
              <w:jc w:val="center"/>
              <w:rPr>
                <w:rFonts w:eastAsia="Times New Roman"/>
                <w:sz w:val="24"/>
                <w:szCs w:val="24"/>
              </w:rPr>
            </w:pPr>
            <w:r w:rsidRPr="00B434E6">
              <w:rPr>
                <w:rFonts w:eastAsia="Times New Roman"/>
                <w:sz w:val="24"/>
                <w:szCs w:val="24"/>
              </w:rPr>
              <w:t>(2. pielikums)</w:t>
            </w:r>
            <w:bookmarkEnd w:id="1"/>
          </w:p>
        </w:tc>
        <w:tc>
          <w:tcPr>
            <w:tcW w:w="2835" w:type="dxa"/>
            <w:tcBorders>
              <w:top w:val="single" w:sz="12" w:space="0" w:color="auto"/>
              <w:left w:val="single" w:sz="12" w:space="0" w:color="auto"/>
              <w:bottom w:val="single" w:sz="12" w:space="0" w:color="auto"/>
              <w:right w:val="single" w:sz="12" w:space="0" w:color="auto"/>
            </w:tcBorders>
          </w:tcPr>
          <w:p w14:paraId="2370BDBD" w14:textId="77777777" w:rsidR="0054609F" w:rsidRPr="00B434E6" w:rsidRDefault="0054609F" w:rsidP="0054609F">
            <w:pPr>
              <w:spacing w:after="0"/>
              <w:jc w:val="center"/>
              <w:rPr>
                <w:rFonts w:eastAsia="Times New Roman"/>
                <w:b/>
                <w:bCs/>
                <w:sz w:val="24"/>
                <w:szCs w:val="24"/>
              </w:rPr>
            </w:pPr>
          </w:p>
          <w:p w14:paraId="476EA6F2" w14:textId="1F2E3D02" w:rsidR="0054609F" w:rsidRPr="00B434E6" w:rsidRDefault="0054609F" w:rsidP="0054609F">
            <w:pPr>
              <w:spacing w:after="0"/>
              <w:jc w:val="center"/>
              <w:rPr>
                <w:rFonts w:eastAsia="Times New Roman"/>
                <w:b/>
                <w:bCs/>
                <w:sz w:val="24"/>
                <w:szCs w:val="24"/>
              </w:rPr>
            </w:pPr>
            <w:r w:rsidRPr="00B434E6">
              <w:rPr>
                <w:rFonts w:eastAsia="Times New Roman"/>
                <w:b/>
                <w:bCs/>
                <w:sz w:val="24"/>
                <w:szCs w:val="24"/>
              </w:rPr>
              <w:t>262 084</w:t>
            </w:r>
          </w:p>
        </w:tc>
        <w:tc>
          <w:tcPr>
            <w:tcW w:w="2546" w:type="dxa"/>
            <w:tcBorders>
              <w:top w:val="single" w:sz="12" w:space="0" w:color="auto"/>
              <w:left w:val="single" w:sz="12" w:space="0" w:color="auto"/>
              <w:bottom w:val="single" w:sz="12" w:space="0" w:color="auto"/>
              <w:right w:val="single" w:sz="12" w:space="0" w:color="auto"/>
            </w:tcBorders>
          </w:tcPr>
          <w:p w14:paraId="372BB5CE" w14:textId="77777777" w:rsidR="0054609F" w:rsidRPr="00B434E6" w:rsidRDefault="0054609F" w:rsidP="0054609F">
            <w:pPr>
              <w:spacing w:after="0"/>
              <w:jc w:val="center"/>
              <w:rPr>
                <w:rFonts w:eastAsia="Times New Roman"/>
                <w:b/>
                <w:bCs/>
                <w:sz w:val="24"/>
                <w:szCs w:val="24"/>
              </w:rPr>
            </w:pPr>
          </w:p>
          <w:p w14:paraId="64875643" w14:textId="007D468A" w:rsidR="0054609F" w:rsidRPr="00B434E6" w:rsidRDefault="0054609F" w:rsidP="0054609F">
            <w:pPr>
              <w:spacing w:after="0"/>
              <w:jc w:val="center"/>
              <w:rPr>
                <w:rFonts w:eastAsia="Times New Roman"/>
                <w:b/>
                <w:bCs/>
                <w:sz w:val="24"/>
                <w:szCs w:val="24"/>
              </w:rPr>
            </w:pPr>
            <w:r w:rsidRPr="00B434E6">
              <w:rPr>
                <w:rFonts w:eastAsia="Times New Roman"/>
                <w:b/>
                <w:bCs/>
                <w:sz w:val="24"/>
                <w:szCs w:val="24"/>
              </w:rPr>
              <w:t>262 084</w:t>
            </w:r>
          </w:p>
        </w:tc>
        <w:tc>
          <w:tcPr>
            <w:tcW w:w="2546" w:type="dxa"/>
            <w:tcBorders>
              <w:top w:val="single" w:sz="12" w:space="0" w:color="auto"/>
              <w:left w:val="single" w:sz="12" w:space="0" w:color="auto"/>
              <w:bottom w:val="single" w:sz="12" w:space="0" w:color="auto"/>
              <w:right w:val="single" w:sz="12" w:space="0" w:color="auto"/>
            </w:tcBorders>
          </w:tcPr>
          <w:p w14:paraId="22EA8361" w14:textId="77777777" w:rsidR="0054609F" w:rsidRPr="00B434E6" w:rsidRDefault="0054609F" w:rsidP="0054609F">
            <w:pPr>
              <w:spacing w:after="0"/>
              <w:jc w:val="center"/>
              <w:rPr>
                <w:rFonts w:eastAsia="Times New Roman"/>
                <w:b/>
                <w:bCs/>
                <w:sz w:val="24"/>
                <w:szCs w:val="24"/>
              </w:rPr>
            </w:pPr>
          </w:p>
          <w:p w14:paraId="36C2615E" w14:textId="010B2400" w:rsidR="0054609F" w:rsidRPr="00B434E6" w:rsidRDefault="0054609F" w:rsidP="0054609F">
            <w:pPr>
              <w:spacing w:after="0"/>
              <w:jc w:val="center"/>
              <w:rPr>
                <w:rFonts w:eastAsia="Times New Roman"/>
                <w:b/>
                <w:bCs/>
                <w:sz w:val="24"/>
                <w:szCs w:val="24"/>
              </w:rPr>
            </w:pPr>
            <w:r w:rsidRPr="00B434E6">
              <w:rPr>
                <w:rFonts w:eastAsia="Times New Roman"/>
                <w:b/>
                <w:bCs/>
                <w:sz w:val="24"/>
                <w:szCs w:val="24"/>
              </w:rPr>
              <w:t>262 084</w:t>
            </w:r>
          </w:p>
        </w:tc>
      </w:tr>
      <w:tr w:rsidR="000E0811" w:rsidRPr="00B434E6" w14:paraId="4E075709" w14:textId="5A1E35FA" w:rsidTr="000E0811">
        <w:trPr>
          <w:cantSplit/>
          <w:trHeight w:val="417"/>
        </w:trPr>
        <w:tc>
          <w:tcPr>
            <w:tcW w:w="3529" w:type="dxa"/>
            <w:tcBorders>
              <w:top w:val="single" w:sz="12" w:space="0" w:color="auto"/>
              <w:left w:val="single" w:sz="12" w:space="0" w:color="auto"/>
              <w:bottom w:val="single" w:sz="12" w:space="0" w:color="auto"/>
              <w:right w:val="single" w:sz="12" w:space="0" w:color="auto"/>
            </w:tcBorders>
            <w:vAlign w:val="center"/>
            <w:hideMark/>
          </w:tcPr>
          <w:p w14:paraId="5BDD464B" w14:textId="393AD5CF" w:rsidR="000E0811" w:rsidRPr="00B434E6" w:rsidRDefault="000E0811" w:rsidP="009B3267">
            <w:pPr>
              <w:spacing w:after="0"/>
              <w:jc w:val="center"/>
              <w:rPr>
                <w:rFonts w:eastAsia="Times New Roman"/>
                <w:sz w:val="24"/>
                <w:szCs w:val="24"/>
              </w:rPr>
            </w:pPr>
            <w:r w:rsidRPr="00B434E6">
              <w:rPr>
                <w:rFonts w:eastAsia="Times New Roman"/>
                <w:b/>
                <w:bCs/>
                <w:sz w:val="24"/>
                <w:szCs w:val="24"/>
              </w:rPr>
              <w:t>CERN/CMS TIER2 skaitļošanas centra izveide Latvijā  </w:t>
            </w:r>
            <w:r w:rsidR="00132AE4" w:rsidRPr="00B434E6">
              <w:rPr>
                <w:rFonts w:eastAsia="Times New Roman"/>
                <w:sz w:val="24"/>
                <w:szCs w:val="24"/>
              </w:rPr>
              <w:t>(3. pielikums</w:t>
            </w:r>
            <w:r w:rsidR="001A3F8E" w:rsidRPr="00B434E6">
              <w:rPr>
                <w:rFonts w:eastAsia="Times New Roman"/>
                <w:sz w:val="24"/>
                <w:szCs w:val="24"/>
              </w:rPr>
              <w:t xml:space="preserve"> – attīstības scenārijs</w:t>
            </w:r>
            <w:r w:rsidR="00132AE4" w:rsidRPr="00B434E6">
              <w:rPr>
                <w:rFonts w:eastAsia="Times New Roman"/>
                <w:sz w:val="24"/>
                <w:szCs w:val="24"/>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52DE9C76" w14:textId="77777777"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339 538</w:t>
            </w:r>
          </w:p>
        </w:tc>
        <w:tc>
          <w:tcPr>
            <w:tcW w:w="2546" w:type="dxa"/>
            <w:tcBorders>
              <w:top w:val="single" w:sz="12" w:space="0" w:color="auto"/>
              <w:left w:val="single" w:sz="12" w:space="0" w:color="auto"/>
              <w:bottom w:val="single" w:sz="12" w:space="0" w:color="auto"/>
              <w:right w:val="single" w:sz="12" w:space="0" w:color="auto"/>
            </w:tcBorders>
            <w:vAlign w:val="center"/>
          </w:tcPr>
          <w:p w14:paraId="41254651" w14:textId="77777777" w:rsidR="000E0811" w:rsidRPr="00B434E6" w:rsidRDefault="000E0811" w:rsidP="009B3267">
            <w:pPr>
              <w:spacing w:after="0"/>
              <w:ind w:left="288"/>
              <w:jc w:val="center"/>
              <w:rPr>
                <w:rFonts w:eastAsia="Times New Roman"/>
                <w:b/>
                <w:bCs/>
                <w:sz w:val="24"/>
                <w:szCs w:val="24"/>
              </w:rPr>
            </w:pPr>
            <w:r w:rsidRPr="00B434E6">
              <w:rPr>
                <w:rFonts w:eastAsia="Times New Roman"/>
                <w:b/>
                <w:bCs/>
                <w:sz w:val="24"/>
                <w:szCs w:val="24"/>
              </w:rPr>
              <w:t>180 462</w:t>
            </w:r>
          </w:p>
        </w:tc>
        <w:tc>
          <w:tcPr>
            <w:tcW w:w="2546" w:type="dxa"/>
            <w:tcBorders>
              <w:top w:val="single" w:sz="12" w:space="0" w:color="auto"/>
              <w:left w:val="single" w:sz="12" w:space="0" w:color="auto"/>
              <w:bottom w:val="single" w:sz="12" w:space="0" w:color="auto"/>
              <w:right w:val="single" w:sz="12" w:space="0" w:color="auto"/>
            </w:tcBorders>
            <w:vAlign w:val="center"/>
          </w:tcPr>
          <w:p w14:paraId="5409A810" w14:textId="68A3F2B1" w:rsidR="000E0811" w:rsidRPr="00B434E6" w:rsidRDefault="000E0811" w:rsidP="00185615">
            <w:pPr>
              <w:spacing w:after="0"/>
              <w:ind w:left="288"/>
              <w:jc w:val="center"/>
              <w:rPr>
                <w:rFonts w:eastAsia="Times New Roman"/>
                <w:b/>
                <w:bCs/>
                <w:sz w:val="24"/>
                <w:szCs w:val="24"/>
              </w:rPr>
            </w:pPr>
            <w:r w:rsidRPr="00B434E6">
              <w:rPr>
                <w:rFonts w:eastAsia="Times New Roman"/>
                <w:b/>
                <w:bCs/>
                <w:sz w:val="24"/>
                <w:szCs w:val="24"/>
              </w:rPr>
              <w:t>100 000</w:t>
            </w:r>
          </w:p>
        </w:tc>
      </w:tr>
      <w:tr w:rsidR="000E0811" w:rsidRPr="00B434E6" w14:paraId="5D5DA238" w14:textId="11814B67" w:rsidTr="000E0811">
        <w:trPr>
          <w:cantSplit/>
          <w:trHeight w:val="1106"/>
        </w:trPr>
        <w:tc>
          <w:tcPr>
            <w:tcW w:w="3529" w:type="dxa"/>
            <w:tcBorders>
              <w:top w:val="single" w:sz="12" w:space="0" w:color="auto"/>
              <w:left w:val="single" w:sz="12" w:space="0" w:color="auto"/>
              <w:bottom w:val="single" w:sz="12" w:space="0" w:color="auto"/>
              <w:right w:val="single" w:sz="12" w:space="0" w:color="auto"/>
            </w:tcBorders>
            <w:vAlign w:val="center"/>
            <w:hideMark/>
          </w:tcPr>
          <w:p w14:paraId="21514ACA" w14:textId="07141913" w:rsidR="000E0811" w:rsidRPr="00B434E6" w:rsidRDefault="000E0811" w:rsidP="009B3267">
            <w:pPr>
              <w:spacing w:after="0"/>
              <w:jc w:val="center"/>
              <w:rPr>
                <w:rFonts w:eastAsia="Times New Roman"/>
                <w:sz w:val="24"/>
                <w:szCs w:val="24"/>
              </w:rPr>
            </w:pPr>
            <w:r w:rsidRPr="00B434E6">
              <w:rPr>
                <w:rFonts w:eastAsia="Times New Roman"/>
                <w:b/>
                <w:bCs/>
                <w:sz w:val="24"/>
                <w:szCs w:val="24"/>
              </w:rPr>
              <w:t>Komunikācijas</w:t>
            </w:r>
            <w:r w:rsidR="004D46EA" w:rsidRPr="00B434E6">
              <w:rPr>
                <w:rFonts w:eastAsia="Times New Roman"/>
                <w:b/>
                <w:bCs/>
                <w:sz w:val="24"/>
                <w:szCs w:val="24"/>
              </w:rPr>
              <w:t xml:space="preserve"> un </w:t>
            </w:r>
            <w:r w:rsidRPr="00B434E6">
              <w:rPr>
                <w:rFonts w:eastAsia="Times New Roman"/>
                <w:b/>
                <w:bCs/>
                <w:sz w:val="24"/>
                <w:szCs w:val="24"/>
              </w:rPr>
              <w:t>izglītojošas akt</w:t>
            </w:r>
            <w:r w:rsidR="004D46EA" w:rsidRPr="00B434E6">
              <w:rPr>
                <w:rFonts w:eastAsia="Times New Roman"/>
                <w:b/>
                <w:bCs/>
                <w:sz w:val="24"/>
                <w:szCs w:val="24"/>
              </w:rPr>
              <w:t>i</w:t>
            </w:r>
            <w:r w:rsidRPr="00B434E6">
              <w:rPr>
                <w:rFonts w:eastAsia="Times New Roman"/>
                <w:b/>
                <w:bCs/>
                <w:sz w:val="24"/>
                <w:szCs w:val="24"/>
              </w:rPr>
              <w:t xml:space="preserve">vitātes </w:t>
            </w:r>
            <w:r w:rsidRPr="00B434E6">
              <w:rPr>
                <w:rFonts w:eastAsia="Times New Roman"/>
                <w:sz w:val="24"/>
                <w:szCs w:val="24"/>
              </w:rPr>
              <w:t>(</w:t>
            </w:r>
            <w:hyperlink r:id="rId8" w:history="1">
              <w:r w:rsidRPr="00B434E6">
                <w:rPr>
                  <w:sz w:val="24"/>
                  <w:szCs w:val="24"/>
                </w:rPr>
                <w:t>t.sk</w:t>
              </w:r>
            </w:hyperlink>
            <w:r w:rsidRPr="00B434E6">
              <w:rPr>
                <w:rFonts w:eastAsia="Times New Roman"/>
                <w:sz w:val="24"/>
                <w:szCs w:val="24"/>
              </w:rPr>
              <w:t>. vizītes CERN: skolēni, doktoranti, skolotāji un CERN vasaras skola)</w:t>
            </w:r>
            <w:r w:rsidRPr="00B434E6">
              <w:rPr>
                <w:rFonts w:eastAsia="Times New Roman"/>
                <w:b/>
                <w:bCs/>
                <w:sz w:val="24"/>
                <w:szCs w:val="24"/>
              </w:rPr>
              <w:t> </w:t>
            </w:r>
            <w:r w:rsidRPr="00B434E6">
              <w:rPr>
                <w:rFonts w:eastAsia="Times New Roman"/>
                <w:sz w:val="24"/>
                <w:szCs w:val="24"/>
              </w:rPr>
              <w:t> </w:t>
            </w:r>
            <w:r w:rsidR="00132AE4" w:rsidRPr="00B434E6">
              <w:rPr>
                <w:rFonts w:eastAsia="Times New Roman"/>
                <w:sz w:val="24"/>
                <w:szCs w:val="24"/>
              </w:rPr>
              <w:t>(4. pielikums)</w:t>
            </w:r>
          </w:p>
        </w:tc>
        <w:tc>
          <w:tcPr>
            <w:tcW w:w="2835" w:type="dxa"/>
            <w:tcBorders>
              <w:top w:val="single" w:sz="12" w:space="0" w:color="auto"/>
              <w:left w:val="single" w:sz="12" w:space="0" w:color="auto"/>
              <w:bottom w:val="single" w:sz="12" w:space="0" w:color="auto"/>
              <w:right w:val="single" w:sz="12" w:space="0" w:color="auto"/>
            </w:tcBorders>
            <w:vAlign w:val="center"/>
          </w:tcPr>
          <w:p w14:paraId="46AEDD2E" w14:textId="5111EBD5"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7 500</w:t>
            </w:r>
          </w:p>
        </w:tc>
        <w:tc>
          <w:tcPr>
            <w:tcW w:w="2546" w:type="dxa"/>
            <w:tcBorders>
              <w:top w:val="single" w:sz="12" w:space="0" w:color="auto"/>
              <w:left w:val="single" w:sz="12" w:space="0" w:color="auto"/>
              <w:bottom w:val="single" w:sz="12" w:space="0" w:color="auto"/>
              <w:right w:val="single" w:sz="12" w:space="0" w:color="auto"/>
            </w:tcBorders>
            <w:vAlign w:val="center"/>
          </w:tcPr>
          <w:p w14:paraId="3D681796" w14:textId="77777777"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47 500</w:t>
            </w:r>
          </w:p>
        </w:tc>
        <w:tc>
          <w:tcPr>
            <w:tcW w:w="2546" w:type="dxa"/>
            <w:tcBorders>
              <w:top w:val="single" w:sz="12" w:space="0" w:color="auto"/>
              <w:left w:val="single" w:sz="12" w:space="0" w:color="auto"/>
              <w:bottom w:val="single" w:sz="12" w:space="0" w:color="auto"/>
              <w:right w:val="single" w:sz="12" w:space="0" w:color="auto"/>
            </w:tcBorders>
            <w:vAlign w:val="center"/>
          </w:tcPr>
          <w:p w14:paraId="28365CE0" w14:textId="4FA2E631" w:rsidR="000E0811" w:rsidRPr="00B434E6" w:rsidRDefault="000E0811" w:rsidP="000E0811">
            <w:pPr>
              <w:spacing w:after="0"/>
              <w:jc w:val="center"/>
              <w:rPr>
                <w:rFonts w:eastAsia="Times New Roman"/>
                <w:b/>
                <w:bCs/>
                <w:sz w:val="24"/>
                <w:szCs w:val="24"/>
              </w:rPr>
            </w:pPr>
            <w:r w:rsidRPr="00B434E6">
              <w:rPr>
                <w:rFonts w:eastAsia="Times New Roman"/>
                <w:b/>
                <w:bCs/>
                <w:sz w:val="24"/>
                <w:szCs w:val="24"/>
              </w:rPr>
              <w:t>47 500</w:t>
            </w:r>
          </w:p>
        </w:tc>
      </w:tr>
      <w:tr w:rsidR="000E0811" w:rsidRPr="00B434E6" w14:paraId="3D012537" w14:textId="4895C887" w:rsidTr="000E0811">
        <w:trPr>
          <w:cantSplit/>
          <w:trHeight w:val="496"/>
        </w:trPr>
        <w:tc>
          <w:tcPr>
            <w:tcW w:w="3529" w:type="dxa"/>
            <w:tcBorders>
              <w:top w:val="single" w:sz="12" w:space="0" w:color="auto"/>
              <w:left w:val="single" w:sz="12" w:space="0" w:color="auto"/>
              <w:bottom w:val="single" w:sz="12" w:space="0" w:color="auto"/>
              <w:right w:val="single" w:sz="12" w:space="0" w:color="auto"/>
            </w:tcBorders>
            <w:vAlign w:val="center"/>
          </w:tcPr>
          <w:p w14:paraId="1F007CED" w14:textId="62B51AA7" w:rsidR="000E0811" w:rsidRPr="00B434E6" w:rsidRDefault="000E0811" w:rsidP="009B3267">
            <w:pPr>
              <w:spacing w:after="0"/>
              <w:jc w:val="center"/>
              <w:rPr>
                <w:rFonts w:eastAsia="Times New Roman"/>
                <w:b/>
                <w:bCs/>
                <w:sz w:val="24"/>
                <w:szCs w:val="24"/>
              </w:rPr>
            </w:pPr>
            <w:r w:rsidRPr="00B434E6">
              <w:rPr>
                <w:rFonts w:eastAsia="Times New Roman"/>
                <w:b/>
                <w:bCs/>
                <w:sz w:val="24"/>
                <w:szCs w:val="24"/>
              </w:rPr>
              <w:t xml:space="preserve"> Kopā</w:t>
            </w:r>
            <w:r w:rsidR="00C540D1" w:rsidRPr="00B434E6">
              <w:rPr>
                <w:rFonts w:eastAsia="Times New Roman"/>
                <w:b/>
                <w:bCs/>
                <w:sz w:val="24"/>
                <w:szCs w:val="24"/>
              </w:rPr>
              <w:t xml:space="preserve">, </w:t>
            </w:r>
            <w:r w:rsidR="00C540D1" w:rsidRPr="00B434E6">
              <w:rPr>
                <w:rFonts w:eastAsia="Times New Roman"/>
                <w:b/>
                <w:bCs/>
                <w:i/>
                <w:iCs/>
                <w:sz w:val="24"/>
                <w:szCs w:val="24"/>
              </w:rPr>
              <w:t>euro</w:t>
            </w:r>
          </w:p>
        </w:tc>
        <w:tc>
          <w:tcPr>
            <w:tcW w:w="2835" w:type="dxa"/>
            <w:tcBorders>
              <w:top w:val="single" w:sz="12" w:space="0" w:color="auto"/>
              <w:left w:val="single" w:sz="12" w:space="0" w:color="auto"/>
              <w:bottom w:val="single" w:sz="12" w:space="0" w:color="auto"/>
              <w:right w:val="single" w:sz="12" w:space="0" w:color="auto"/>
            </w:tcBorders>
          </w:tcPr>
          <w:p w14:paraId="70C54392" w14:textId="3941F1A0" w:rsidR="000E0811" w:rsidRPr="00B434E6" w:rsidRDefault="000E0811" w:rsidP="002D70D4">
            <w:pPr>
              <w:pStyle w:val="NormalWeb"/>
              <w:spacing w:before="0" w:after="0" w:line="256" w:lineRule="auto"/>
              <w:jc w:val="center"/>
              <w:rPr>
                <w:b/>
                <w:bCs/>
                <w:sz w:val="28"/>
                <w:szCs w:val="28"/>
                <w:u w:val="single"/>
              </w:rPr>
            </w:pPr>
            <w:r w:rsidRPr="00B434E6">
              <w:rPr>
                <w:b/>
                <w:bCs/>
                <w:sz w:val="28"/>
                <w:szCs w:val="28"/>
                <w:u w:val="single"/>
              </w:rPr>
              <w:t>63</w:t>
            </w:r>
            <w:r w:rsidR="002D70D4" w:rsidRPr="00B434E6">
              <w:rPr>
                <w:b/>
                <w:bCs/>
                <w:sz w:val="28"/>
                <w:szCs w:val="28"/>
                <w:u w:val="single"/>
              </w:rPr>
              <w:t>3 272</w:t>
            </w:r>
          </w:p>
        </w:tc>
        <w:tc>
          <w:tcPr>
            <w:tcW w:w="2546" w:type="dxa"/>
            <w:tcBorders>
              <w:top w:val="single" w:sz="12" w:space="0" w:color="auto"/>
              <w:left w:val="single" w:sz="12" w:space="0" w:color="auto"/>
              <w:bottom w:val="single" w:sz="12" w:space="0" w:color="auto"/>
              <w:right w:val="single" w:sz="12" w:space="0" w:color="auto"/>
            </w:tcBorders>
          </w:tcPr>
          <w:p w14:paraId="5ABE3013" w14:textId="05F4D810" w:rsidR="000E0811" w:rsidRPr="00B434E6" w:rsidRDefault="000E0811" w:rsidP="009B3267">
            <w:pPr>
              <w:suppressAutoHyphens w:val="0"/>
              <w:spacing w:line="240" w:lineRule="auto"/>
              <w:jc w:val="center"/>
              <w:rPr>
                <w:b/>
                <w:bCs/>
                <w:color w:val="000000"/>
                <w:sz w:val="28"/>
                <w:szCs w:val="28"/>
                <w:u w:val="single"/>
                <w:lang w:val="en-GB"/>
              </w:rPr>
            </w:pPr>
            <w:r w:rsidRPr="00B434E6">
              <w:rPr>
                <w:b/>
                <w:bCs/>
                <w:color w:val="000000"/>
                <w:sz w:val="28"/>
                <w:szCs w:val="28"/>
                <w:u w:val="single"/>
              </w:rPr>
              <w:t>58</w:t>
            </w:r>
            <w:r w:rsidR="002D70D4" w:rsidRPr="00B434E6">
              <w:rPr>
                <w:b/>
                <w:bCs/>
                <w:color w:val="000000"/>
                <w:sz w:val="28"/>
                <w:szCs w:val="28"/>
                <w:u w:val="single"/>
              </w:rPr>
              <w:t>6 646</w:t>
            </w:r>
          </w:p>
          <w:p w14:paraId="4D472271" w14:textId="77777777" w:rsidR="000E0811" w:rsidRPr="00B434E6" w:rsidRDefault="000E0811" w:rsidP="009B3267">
            <w:pPr>
              <w:spacing w:after="0"/>
              <w:jc w:val="center"/>
              <w:rPr>
                <w:rFonts w:eastAsia="Times New Roman"/>
                <w:b/>
                <w:bCs/>
                <w:sz w:val="28"/>
                <w:szCs w:val="28"/>
                <w:u w:val="single"/>
              </w:rPr>
            </w:pPr>
          </w:p>
        </w:tc>
        <w:tc>
          <w:tcPr>
            <w:tcW w:w="2546" w:type="dxa"/>
            <w:tcBorders>
              <w:top w:val="single" w:sz="12" w:space="0" w:color="auto"/>
              <w:left w:val="single" w:sz="12" w:space="0" w:color="auto"/>
              <w:bottom w:val="single" w:sz="12" w:space="0" w:color="auto"/>
              <w:right w:val="single" w:sz="12" w:space="0" w:color="auto"/>
            </w:tcBorders>
          </w:tcPr>
          <w:p w14:paraId="353AC400" w14:textId="4D770AAB" w:rsidR="000E0811" w:rsidRPr="00B434E6" w:rsidRDefault="00331B1B" w:rsidP="009B3267">
            <w:pPr>
              <w:suppressAutoHyphens w:val="0"/>
              <w:spacing w:line="240" w:lineRule="auto"/>
              <w:jc w:val="center"/>
              <w:rPr>
                <w:b/>
                <w:bCs/>
                <w:color w:val="000000"/>
                <w:sz w:val="28"/>
                <w:szCs w:val="28"/>
                <w:u w:val="single"/>
              </w:rPr>
            </w:pPr>
            <w:r w:rsidRPr="00B434E6">
              <w:rPr>
                <w:b/>
                <w:bCs/>
                <w:color w:val="000000"/>
                <w:sz w:val="28"/>
                <w:szCs w:val="28"/>
                <w:u w:val="single"/>
              </w:rPr>
              <w:t>506 184</w:t>
            </w:r>
          </w:p>
        </w:tc>
      </w:tr>
    </w:tbl>
    <w:p w14:paraId="662AF3DD" w14:textId="77777777" w:rsidR="00A60F60" w:rsidRPr="00B434E6" w:rsidRDefault="00A60F60">
      <w:pPr>
        <w:spacing w:after="0" w:line="240" w:lineRule="auto"/>
        <w:jc w:val="both"/>
        <w:rPr>
          <w:sz w:val="24"/>
          <w:szCs w:val="24"/>
        </w:rPr>
      </w:pPr>
    </w:p>
    <w:p w14:paraId="71A7CE9A" w14:textId="77777777" w:rsidR="00511FF2" w:rsidRPr="00B434E6" w:rsidRDefault="00511FF2" w:rsidP="00E463DE">
      <w:pPr>
        <w:spacing w:after="0" w:line="240" w:lineRule="auto"/>
        <w:jc w:val="center"/>
        <w:rPr>
          <w:b/>
          <w:sz w:val="24"/>
          <w:szCs w:val="24"/>
        </w:rPr>
      </w:pPr>
    </w:p>
    <w:p w14:paraId="4DADF0AA" w14:textId="77777777" w:rsidR="00511FF2" w:rsidRPr="00B434E6" w:rsidRDefault="00511FF2" w:rsidP="00E463DE">
      <w:pPr>
        <w:spacing w:after="0" w:line="240" w:lineRule="auto"/>
        <w:jc w:val="center"/>
        <w:rPr>
          <w:b/>
          <w:sz w:val="24"/>
          <w:szCs w:val="24"/>
        </w:rPr>
      </w:pPr>
    </w:p>
    <w:p w14:paraId="0C96E80B" w14:textId="00D73AAC" w:rsidR="009F08C1" w:rsidRPr="00B434E6" w:rsidRDefault="00E463DE" w:rsidP="00E463DE">
      <w:pPr>
        <w:spacing w:after="0" w:line="240" w:lineRule="auto"/>
        <w:jc w:val="center"/>
        <w:rPr>
          <w:b/>
          <w:sz w:val="24"/>
          <w:szCs w:val="24"/>
        </w:rPr>
      </w:pPr>
      <w:r w:rsidRPr="00B434E6">
        <w:rPr>
          <w:b/>
          <w:sz w:val="24"/>
          <w:szCs w:val="24"/>
        </w:rPr>
        <w:t xml:space="preserve">Kopējais </w:t>
      </w:r>
      <w:r w:rsidR="00916DFE" w:rsidRPr="00B434E6">
        <w:rPr>
          <w:b/>
          <w:sz w:val="24"/>
          <w:szCs w:val="24"/>
        </w:rPr>
        <w:t xml:space="preserve">papildus </w:t>
      </w:r>
      <w:r w:rsidRPr="00B434E6">
        <w:rPr>
          <w:b/>
          <w:sz w:val="24"/>
          <w:szCs w:val="24"/>
        </w:rPr>
        <w:t>nepieciešamais finansējums Latvijas kā CERN asociētās dalībvalsts dalībai CERN</w:t>
      </w:r>
    </w:p>
    <w:p w14:paraId="20B4B782" w14:textId="7E51C549" w:rsidR="00E463DE" w:rsidRPr="00B434E6" w:rsidRDefault="00511FF2" w:rsidP="00251C41">
      <w:pPr>
        <w:shd w:val="clear" w:color="auto" w:fill="FFFFFF"/>
        <w:suppressAutoHyphens w:val="0"/>
        <w:autoSpaceDN/>
        <w:spacing w:line="240" w:lineRule="auto"/>
        <w:jc w:val="right"/>
        <w:textAlignment w:val="auto"/>
        <w:rPr>
          <w:rFonts w:eastAsia="Times New Roman"/>
          <w:i/>
          <w:color w:val="212121"/>
          <w:sz w:val="24"/>
          <w:szCs w:val="24"/>
          <w:lang w:eastAsia="en-GB"/>
        </w:rPr>
      </w:pPr>
      <w:r w:rsidRPr="00B434E6">
        <w:rPr>
          <w:rFonts w:eastAsia="Times New Roman"/>
          <w:i/>
          <w:color w:val="212121"/>
          <w:sz w:val="24"/>
          <w:szCs w:val="24"/>
          <w:lang w:eastAsia="en-GB"/>
        </w:rPr>
        <w:t>7.tabula</w:t>
      </w:r>
    </w:p>
    <w:tbl>
      <w:tblPr>
        <w:tblpPr w:leftFromText="180" w:rightFromText="180" w:vertAnchor="text" w:tblpXSpec="center" w:tblpY="1"/>
        <w:tblOverlap w:val="never"/>
        <w:tblW w:w="10917" w:type="dxa"/>
        <w:tblLayout w:type="fixed"/>
        <w:tblCellMar>
          <w:left w:w="0" w:type="dxa"/>
          <w:right w:w="0" w:type="dxa"/>
        </w:tblCellMar>
        <w:tblLook w:val="04A0" w:firstRow="1" w:lastRow="0" w:firstColumn="1" w:lastColumn="0" w:noHBand="0" w:noVBand="1"/>
      </w:tblPr>
      <w:tblGrid>
        <w:gridCol w:w="3529"/>
        <w:gridCol w:w="2126"/>
        <w:gridCol w:w="1843"/>
        <w:gridCol w:w="1707"/>
        <w:gridCol w:w="1712"/>
      </w:tblGrid>
      <w:tr w:rsidR="00C540D1" w:rsidRPr="00B434E6" w14:paraId="2B446B60" w14:textId="3B7C30B0" w:rsidTr="00C540D1">
        <w:trPr>
          <w:cantSplit/>
          <w:trHeight w:val="496"/>
        </w:trPr>
        <w:tc>
          <w:tcPr>
            <w:tcW w:w="3529" w:type="dxa"/>
            <w:tcBorders>
              <w:top w:val="single" w:sz="12" w:space="0" w:color="auto"/>
              <w:left w:val="single" w:sz="12" w:space="0" w:color="auto"/>
              <w:bottom w:val="single" w:sz="12" w:space="0" w:color="auto"/>
              <w:right w:val="single" w:sz="12" w:space="0" w:color="auto"/>
            </w:tcBorders>
            <w:vAlign w:val="center"/>
          </w:tcPr>
          <w:p w14:paraId="5CEF998F" w14:textId="56A4E023" w:rsidR="00C540D1" w:rsidRPr="00B434E6" w:rsidRDefault="00C540D1" w:rsidP="006B617F">
            <w:pPr>
              <w:spacing w:after="0"/>
              <w:jc w:val="center"/>
              <w:rPr>
                <w:rFonts w:eastAsia="Times New Roman"/>
                <w:b/>
                <w:bCs/>
                <w:sz w:val="24"/>
                <w:szCs w:val="24"/>
              </w:rPr>
            </w:pPr>
            <w:r w:rsidRPr="00B434E6">
              <w:rPr>
                <w:rFonts w:eastAsia="Times New Roman"/>
                <w:b/>
                <w:bCs/>
                <w:sz w:val="24"/>
                <w:szCs w:val="24"/>
              </w:rPr>
              <w:t xml:space="preserve">Gads </w:t>
            </w:r>
          </w:p>
        </w:tc>
        <w:tc>
          <w:tcPr>
            <w:tcW w:w="2126" w:type="dxa"/>
            <w:tcBorders>
              <w:top w:val="single" w:sz="12" w:space="0" w:color="auto"/>
              <w:left w:val="single" w:sz="12" w:space="0" w:color="auto"/>
              <w:bottom w:val="single" w:sz="12" w:space="0" w:color="auto"/>
              <w:right w:val="single" w:sz="12" w:space="0" w:color="auto"/>
            </w:tcBorders>
          </w:tcPr>
          <w:p w14:paraId="6EE2DB96" w14:textId="40E38336" w:rsidR="00C540D1" w:rsidRPr="00B434E6" w:rsidRDefault="00C540D1" w:rsidP="006B617F">
            <w:pPr>
              <w:pStyle w:val="NormalWeb"/>
              <w:spacing w:before="0" w:after="0" w:line="256" w:lineRule="auto"/>
              <w:jc w:val="center"/>
              <w:rPr>
                <w:b/>
                <w:bCs/>
                <w:sz w:val="28"/>
                <w:szCs w:val="28"/>
                <w:u w:val="single"/>
              </w:rPr>
            </w:pPr>
            <w:r w:rsidRPr="00B434E6">
              <w:rPr>
                <w:b/>
                <w:bCs/>
                <w:sz w:val="28"/>
                <w:szCs w:val="28"/>
                <w:u w:val="single"/>
              </w:rPr>
              <w:t>2021</w:t>
            </w:r>
          </w:p>
        </w:tc>
        <w:tc>
          <w:tcPr>
            <w:tcW w:w="1843" w:type="dxa"/>
            <w:tcBorders>
              <w:top w:val="single" w:sz="12" w:space="0" w:color="auto"/>
              <w:left w:val="single" w:sz="12" w:space="0" w:color="auto"/>
              <w:bottom w:val="single" w:sz="12" w:space="0" w:color="auto"/>
              <w:right w:val="single" w:sz="12" w:space="0" w:color="auto"/>
            </w:tcBorders>
          </w:tcPr>
          <w:p w14:paraId="100F0521" w14:textId="5FA6EAF6" w:rsidR="00C540D1" w:rsidRPr="00B434E6" w:rsidRDefault="00C540D1" w:rsidP="006B617F">
            <w:pPr>
              <w:suppressAutoHyphens w:val="0"/>
              <w:spacing w:line="240" w:lineRule="auto"/>
              <w:jc w:val="center"/>
              <w:rPr>
                <w:b/>
                <w:bCs/>
                <w:color w:val="000000"/>
                <w:sz w:val="28"/>
                <w:szCs w:val="28"/>
                <w:u w:val="single"/>
              </w:rPr>
            </w:pPr>
            <w:r w:rsidRPr="00B434E6">
              <w:rPr>
                <w:b/>
                <w:bCs/>
                <w:color w:val="000000"/>
                <w:sz w:val="28"/>
                <w:szCs w:val="28"/>
                <w:u w:val="single"/>
              </w:rPr>
              <w:t>2022</w:t>
            </w:r>
          </w:p>
        </w:tc>
        <w:tc>
          <w:tcPr>
            <w:tcW w:w="1707" w:type="dxa"/>
            <w:tcBorders>
              <w:top w:val="single" w:sz="12" w:space="0" w:color="auto"/>
              <w:left w:val="single" w:sz="12" w:space="0" w:color="auto"/>
              <w:bottom w:val="single" w:sz="12" w:space="0" w:color="auto"/>
              <w:right w:val="single" w:sz="12" w:space="0" w:color="auto"/>
            </w:tcBorders>
          </w:tcPr>
          <w:p w14:paraId="2664AD73" w14:textId="675D4A88" w:rsidR="00C540D1" w:rsidRPr="00B434E6" w:rsidRDefault="00C540D1" w:rsidP="006B617F">
            <w:pPr>
              <w:suppressAutoHyphens w:val="0"/>
              <w:spacing w:line="240" w:lineRule="auto"/>
              <w:jc w:val="center"/>
              <w:rPr>
                <w:b/>
                <w:bCs/>
                <w:color w:val="000000"/>
                <w:sz w:val="28"/>
                <w:szCs w:val="28"/>
                <w:u w:val="single"/>
              </w:rPr>
            </w:pPr>
            <w:r w:rsidRPr="00B434E6">
              <w:rPr>
                <w:b/>
                <w:bCs/>
                <w:color w:val="000000"/>
                <w:sz w:val="28"/>
                <w:szCs w:val="28"/>
                <w:u w:val="single"/>
              </w:rPr>
              <w:t>2023</w:t>
            </w:r>
          </w:p>
        </w:tc>
        <w:tc>
          <w:tcPr>
            <w:tcW w:w="1712" w:type="dxa"/>
            <w:tcBorders>
              <w:top w:val="single" w:sz="12" w:space="0" w:color="auto"/>
              <w:left w:val="single" w:sz="12" w:space="0" w:color="auto"/>
              <w:bottom w:val="single" w:sz="12" w:space="0" w:color="auto"/>
              <w:right w:val="single" w:sz="12" w:space="0" w:color="auto"/>
            </w:tcBorders>
          </w:tcPr>
          <w:p w14:paraId="7F5EE2A0" w14:textId="70553920" w:rsidR="00C540D1" w:rsidRPr="00B434E6" w:rsidRDefault="00C540D1" w:rsidP="006B617F">
            <w:pPr>
              <w:suppressAutoHyphens w:val="0"/>
              <w:spacing w:line="240" w:lineRule="auto"/>
              <w:jc w:val="center"/>
              <w:rPr>
                <w:b/>
                <w:bCs/>
                <w:color w:val="000000"/>
                <w:sz w:val="28"/>
                <w:szCs w:val="28"/>
                <w:u w:val="single"/>
              </w:rPr>
            </w:pPr>
            <w:r w:rsidRPr="00B434E6">
              <w:rPr>
                <w:b/>
                <w:bCs/>
                <w:color w:val="000000"/>
                <w:sz w:val="28"/>
                <w:szCs w:val="28"/>
                <w:u w:val="single"/>
              </w:rPr>
              <w:t>2024 un turpmāk katru gadu</w:t>
            </w:r>
          </w:p>
        </w:tc>
      </w:tr>
      <w:tr w:rsidR="00C540D1" w:rsidRPr="00B434E6" w14:paraId="2757F541" w14:textId="762909C2" w:rsidTr="00C540D1">
        <w:trPr>
          <w:cantSplit/>
          <w:trHeight w:val="496"/>
        </w:trPr>
        <w:tc>
          <w:tcPr>
            <w:tcW w:w="3529" w:type="dxa"/>
            <w:tcBorders>
              <w:top w:val="single" w:sz="12" w:space="0" w:color="auto"/>
              <w:left w:val="single" w:sz="12" w:space="0" w:color="auto"/>
              <w:bottom w:val="single" w:sz="12" w:space="0" w:color="auto"/>
              <w:right w:val="single" w:sz="12" w:space="0" w:color="auto"/>
            </w:tcBorders>
            <w:vAlign w:val="center"/>
          </w:tcPr>
          <w:p w14:paraId="42E0D9FF" w14:textId="0437DF4D" w:rsidR="00C540D1" w:rsidRPr="00B434E6" w:rsidRDefault="00C540D1" w:rsidP="006B617F">
            <w:pPr>
              <w:spacing w:after="0"/>
              <w:jc w:val="center"/>
              <w:rPr>
                <w:rFonts w:eastAsia="Times New Roman"/>
                <w:b/>
                <w:bCs/>
                <w:sz w:val="24"/>
                <w:szCs w:val="24"/>
              </w:rPr>
            </w:pPr>
            <w:r w:rsidRPr="00B434E6">
              <w:rPr>
                <w:rFonts w:eastAsia="Times New Roman"/>
                <w:b/>
                <w:bCs/>
                <w:sz w:val="24"/>
                <w:szCs w:val="24"/>
              </w:rPr>
              <w:t xml:space="preserve">Kopējais </w:t>
            </w:r>
            <w:r w:rsidR="00916DFE" w:rsidRPr="00B434E6">
              <w:rPr>
                <w:rFonts w:eastAsia="Times New Roman"/>
                <w:b/>
                <w:bCs/>
                <w:sz w:val="24"/>
                <w:szCs w:val="24"/>
              </w:rPr>
              <w:t xml:space="preserve">papildus nepieciešamais </w:t>
            </w:r>
            <w:r w:rsidRPr="00B434E6">
              <w:rPr>
                <w:rFonts w:eastAsia="Times New Roman"/>
                <w:b/>
                <w:bCs/>
                <w:sz w:val="24"/>
                <w:szCs w:val="24"/>
              </w:rPr>
              <w:t xml:space="preserve">finansējums dalībai CERN </w:t>
            </w:r>
            <w:r w:rsidRPr="00B434E6">
              <w:rPr>
                <w:rFonts w:eastAsia="Times New Roman"/>
                <w:b/>
                <w:bCs/>
                <w:i/>
                <w:iCs/>
                <w:sz w:val="24"/>
                <w:szCs w:val="24"/>
              </w:rPr>
              <w:t>euro</w:t>
            </w:r>
          </w:p>
        </w:tc>
        <w:tc>
          <w:tcPr>
            <w:tcW w:w="2126" w:type="dxa"/>
            <w:tcBorders>
              <w:top w:val="single" w:sz="12" w:space="0" w:color="auto"/>
              <w:left w:val="single" w:sz="12" w:space="0" w:color="auto"/>
              <w:bottom w:val="single" w:sz="12" w:space="0" w:color="auto"/>
              <w:right w:val="single" w:sz="12" w:space="0" w:color="auto"/>
            </w:tcBorders>
          </w:tcPr>
          <w:p w14:paraId="4717EAB8" w14:textId="1BB6502C" w:rsidR="00C540D1" w:rsidRPr="00B434E6" w:rsidRDefault="00C540D1" w:rsidP="0003385A">
            <w:pPr>
              <w:pStyle w:val="NormalWeb"/>
              <w:spacing w:before="0" w:after="0" w:line="256" w:lineRule="auto"/>
              <w:jc w:val="center"/>
              <w:rPr>
                <w:b/>
                <w:bCs/>
                <w:sz w:val="28"/>
                <w:szCs w:val="28"/>
                <w:u w:val="single"/>
              </w:rPr>
            </w:pPr>
            <w:r w:rsidRPr="00B434E6">
              <w:rPr>
                <w:b/>
                <w:bCs/>
                <w:sz w:val="28"/>
                <w:szCs w:val="28"/>
                <w:u w:val="single"/>
              </w:rPr>
              <w:t>1 10</w:t>
            </w:r>
            <w:r w:rsidR="0003385A" w:rsidRPr="00B434E6">
              <w:rPr>
                <w:b/>
                <w:bCs/>
                <w:sz w:val="28"/>
                <w:szCs w:val="28"/>
                <w:u w:val="single"/>
              </w:rPr>
              <w:t>4</w:t>
            </w:r>
            <w:r w:rsidRPr="00B434E6">
              <w:rPr>
                <w:b/>
                <w:bCs/>
                <w:sz w:val="28"/>
                <w:szCs w:val="28"/>
                <w:u w:val="single"/>
              </w:rPr>
              <w:t xml:space="preserve"> </w:t>
            </w:r>
            <w:r w:rsidR="0003385A" w:rsidRPr="00B434E6">
              <w:rPr>
                <w:b/>
                <w:bCs/>
                <w:sz w:val="28"/>
                <w:szCs w:val="28"/>
                <w:u w:val="single"/>
              </w:rPr>
              <w:t>772</w:t>
            </w:r>
          </w:p>
        </w:tc>
        <w:tc>
          <w:tcPr>
            <w:tcW w:w="1843" w:type="dxa"/>
            <w:tcBorders>
              <w:top w:val="single" w:sz="12" w:space="0" w:color="auto"/>
              <w:left w:val="single" w:sz="12" w:space="0" w:color="auto"/>
              <w:bottom w:val="single" w:sz="12" w:space="0" w:color="auto"/>
              <w:right w:val="single" w:sz="12" w:space="0" w:color="auto"/>
            </w:tcBorders>
          </w:tcPr>
          <w:p w14:paraId="530C4692" w14:textId="38E871C8" w:rsidR="00C1612C" w:rsidRPr="00B434E6" w:rsidRDefault="00C1612C" w:rsidP="00C1612C">
            <w:pPr>
              <w:suppressAutoHyphens w:val="0"/>
              <w:spacing w:line="240" w:lineRule="auto"/>
              <w:jc w:val="center"/>
              <w:rPr>
                <w:b/>
                <w:bCs/>
                <w:color w:val="000000"/>
                <w:sz w:val="28"/>
                <w:szCs w:val="28"/>
                <w:u w:val="single"/>
                <w:lang w:val="en-US"/>
              </w:rPr>
            </w:pPr>
            <w:r w:rsidRPr="00B434E6">
              <w:rPr>
                <w:b/>
                <w:bCs/>
                <w:color w:val="000000"/>
                <w:sz w:val="28"/>
                <w:szCs w:val="28"/>
                <w:u w:val="single"/>
              </w:rPr>
              <w:t>1 529 646</w:t>
            </w:r>
          </w:p>
          <w:p w14:paraId="0B49C003" w14:textId="26246DE2" w:rsidR="00C540D1" w:rsidRPr="00B434E6" w:rsidRDefault="00C540D1" w:rsidP="00C1612C">
            <w:pPr>
              <w:spacing w:after="0"/>
              <w:jc w:val="center"/>
              <w:rPr>
                <w:rFonts w:eastAsia="Times New Roman"/>
                <w:b/>
                <w:bCs/>
                <w:sz w:val="28"/>
                <w:szCs w:val="28"/>
                <w:u w:val="single"/>
              </w:rPr>
            </w:pPr>
          </w:p>
        </w:tc>
        <w:tc>
          <w:tcPr>
            <w:tcW w:w="1707" w:type="dxa"/>
            <w:tcBorders>
              <w:top w:val="single" w:sz="12" w:space="0" w:color="auto"/>
              <w:left w:val="single" w:sz="12" w:space="0" w:color="auto"/>
              <w:bottom w:val="single" w:sz="12" w:space="0" w:color="auto"/>
              <w:right w:val="single" w:sz="12" w:space="0" w:color="auto"/>
            </w:tcBorders>
          </w:tcPr>
          <w:p w14:paraId="1F685E93" w14:textId="45875037" w:rsidR="00C540D1" w:rsidRPr="00B434E6" w:rsidRDefault="00C1612C" w:rsidP="00C1612C">
            <w:pPr>
              <w:suppressAutoHyphens w:val="0"/>
              <w:spacing w:line="240" w:lineRule="auto"/>
              <w:jc w:val="center"/>
              <w:rPr>
                <w:b/>
                <w:bCs/>
                <w:color w:val="000000"/>
                <w:sz w:val="28"/>
                <w:szCs w:val="28"/>
                <w:u w:val="single"/>
              </w:rPr>
            </w:pPr>
            <w:r w:rsidRPr="00B434E6">
              <w:rPr>
                <w:b/>
                <w:bCs/>
                <w:color w:val="000000"/>
                <w:sz w:val="28"/>
                <w:szCs w:val="28"/>
                <w:u w:val="single"/>
              </w:rPr>
              <w:t>1 468 184</w:t>
            </w:r>
          </w:p>
        </w:tc>
        <w:tc>
          <w:tcPr>
            <w:tcW w:w="1712" w:type="dxa"/>
            <w:tcBorders>
              <w:top w:val="single" w:sz="12" w:space="0" w:color="auto"/>
              <w:left w:val="single" w:sz="12" w:space="0" w:color="auto"/>
              <w:bottom w:val="single" w:sz="12" w:space="0" w:color="auto"/>
              <w:right w:val="single" w:sz="12" w:space="0" w:color="auto"/>
            </w:tcBorders>
          </w:tcPr>
          <w:p w14:paraId="0200F410" w14:textId="6AB0C939" w:rsidR="00C540D1" w:rsidRPr="00B434E6" w:rsidRDefault="00C1612C" w:rsidP="00C1612C">
            <w:pPr>
              <w:suppressAutoHyphens w:val="0"/>
              <w:spacing w:line="240" w:lineRule="auto"/>
              <w:jc w:val="center"/>
              <w:rPr>
                <w:b/>
                <w:bCs/>
                <w:color w:val="000000"/>
                <w:sz w:val="28"/>
                <w:szCs w:val="28"/>
                <w:u w:val="single"/>
              </w:rPr>
            </w:pPr>
            <w:r w:rsidRPr="00B434E6">
              <w:rPr>
                <w:b/>
                <w:bCs/>
                <w:color w:val="000000"/>
                <w:sz w:val="28"/>
                <w:szCs w:val="28"/>
                <w:u w:val="single"/>
              </w:rPr>
              <w:t>1 468 184</w:t>
            </w:r>
          </w:p>
        </w:tc>
      </w:tr>
    </w:tbl>
    <w:p w14:paraId="1450AB71" w14:textId="2F8F635D" w:rsidR="00F107F7" w:rsidRPr="00B434E6" w:rsidRDefault="00F107F7">
      <w:pPr>
        <w:spacing w:after="0" w:line="240" w:lineRule="auto"/>
        <w:jc w:val="center"/>
        <w:rPr>
          <w:b/>
          <w:sz w:val="24"/>
          <w:szCs w:val="24"/>
        </w:rPr>
      </w:pPr>
    </w:p>
    <w:p w14:paraId="6FC38D10" w14:textId="77777777" w:rsidR="005717D3" w:rsidRPr="00B434E6" w:rsidRDefault="005717D3" w:rsidP="005717D3">
      <w:pPr>
        <w:shd w:val="clear" w:color="auto" w:fill="FFFFFF"/>
        <w:suppressAutoHyphens w:val="0"/>
        <w:jc w:val="right"/>
        <w:rPr>
          <w:rFonts w:eastAsia="Times New Roman"/>
          <w:i/>
          <w:color w:val="212121"/>
          <w:sz w:val="24"/>
          <w:szCs w:val="24"/>
          <w:lang w:eastAsia="en-GB"/>
        </w:rPr>
      </w:pPr>
      <w:r w:rsidRPr="00B434E6">
        <w:rPr>
          <w:rFonts w:eastAsia="Times New Roman"/>
          <w:i/>
          <w:color w:val="212121"/>
          <w:sz w:val="24"/>
          <w:szCs w:val="24"/>
          <w:lang w:eastAsia="en-GB"/>
        </w:rPr>
        <w:t>8.tabula</w:t>
      </w:r>
    </w:p>
    <w:p w14:paraId="3C078A8F" w14:textId="77777777" w:rsidR="005717D3" w:rsidRPr="00B434E6" w:rsidRDefault="005717D3" w:rsidP="005717D3">
      <w:pPr>
        <w:spacing w:after="0"/>
        <w:jc w:val="center"/>
        <w:rPr>
          <w:b/>
          <w:sz w:val="24"/>
          <w:szCs w:val="24"/>
        </w:rPr>
      </w:pPr>
    </w:p>
    <w:p w14:paraId="085B7196" w14:textId="77777777" w:rsidR="005717D3" w:rsidRPr="00B434E6" w:rsidRDefault="005717D3" w:rsidP="005717D3">
      <w:pPr>
        <w:spacing w:after="0"/>
        <w:jc w:val="center"/>
        <w:rPr>
          <w:b/>
          <w:sz w:val="24"/>
          <w:szCs w:val="24"/>
        </w:rPr>
      </w:pPr>
      <w:r w:rsidRPr="00B434E6">
        <w:rPr>
          <w:b/>
          <w:sz w:val="24"/>
          <w:szCs w:val="24"/>
        </w:rPr>
        <w:t>Kopējais finansējums Latvijas kā CERN asociētās dalībvalsts dalībai CERN</w:t>
      </w:r>
    </w:p>
    <w:p w14:paraId="37212E9B" w14:textId="77777777" w:rsidR="005717D3" w:rsidRPr="00B434E6" w:rsidRDefault="005717D3" w:rsidP="005717D3">
      <w:pPr>
        <w:spacing w:after="0"/>
        <w:jc w:val="center"/>
        <w:rPr>
          <w:b/>
          <w:sz w:val="24"/>
          <w:szCs w:val="24"/>
        </w:rPr>
      </w:pPr>
    </w:p>
    <w:p w14:paraId="0F05C31C" w14:textId="77777777" w:rsidR="005717D3" w:rsidRPr="00B434E6" w:rsidRDefault="005717D3" w:rsidP="005717D3">
      <w:pPr>
        <w:spacing w:after="0"/>
        <w:jc w:val="center"/>
        <w:rPr>
          <w:b/>
          <w:sz w:val="24"/>
          <w:szCs w:val="24"/>
        </w:rPr>
      </w:pPr>
    </w:p>
    <w:tbl>
      <w:tblPr>
        <w:tblStyle w:val="TableGrid"/>
        <w:tblW w:w="10890" w:type="dxa"/>
        <w:tblInd w:w="-905" w:type="dxa"/>
        <w:tblLook w:val="04A0" w:firstRow="1" w:lastRow="0" w:firstColumn="1" w:lastColumn="0" w:noHBand="0" w:noVBand="1"/>
      </w:tblPr>
      <w:tblGrid>
        <w:gridCol w:w="2442"/>
        <w:gridCol w:w="1428"/>
        <w:gridCol w:w="1350"/>
        <w:gridCol w:w="1440"/>
        <w:gridCol w:w="1176"/>
        <w:gridCol w:w="1254"/>
        <w:gridCol w:w="1800"/>
      </w:tblGrid>
      <w:tr w:rsidR="005717D3" w:rsidRPr="00B434E6" w14:paraId="015FAF9B" w14:textId="77777777" w:rsidTr="005717D3">
        <w:trPr>
          <w:trHeight w:val="300"/>
        </w:trPr>
        <w:tc>
          <w:tcPr>
            <w:tcW w:w="2442" w:type="dxa"/>
            <w:tcBorders>
              <w:top w:val="single" w:sz="4" w:space="0" w:color="auto"/>
              <w:left w:val="single" w:sz="4" w:space="0" w:color="auto"/>
              <w:bottom w:val="single" w:sz="4" w:space="0" w:color="auto"/>
              <w:right w:val="single" w:sz="4" w:space="0" w:color="auto"/>
            </w:tcBorders>
            <w:noWrap/>
            <w:hideMark/>
          </w:tcPr>
          <w:p w14:paraId="6B1AB1A1" w14:textId="77777777" w:rsidR="005717D3" w:rsidRPr="00B434E6" w:rsidRDefault="005717D3">
            <w:pPr>
              <w:jc w:val="center"/>
              <w:rPr>
                <w:b/>
                <w:sz w:val="24"/>
                <w:szCs w:val="24"/>
              </w:rPr>
            </w:pPr>
            <w:r w:rsidRPr="00B434E6">
              <w:rPr>
                <w:b/>
                <w:sz w:val="24"/>
                <w:szCs w:val="24"/>
              </w:rPr>
              <w:t>Gads</w:t>
            </w:r>
          </w:p>
        </w:tc>
        <w:tc>
          <w:tcPr>
            <w:tcW w:w="1428" w:type="dxa"/>
            <w:tcBorders>
              <w:top w:val="single" w:sz="4" w:space="0" w:color="auto"/>
              <w:left w:val="single" w:sz="4" w:space="0" w:color="auto"/>
              <w:bottom w:val="single" w:sz="4" w:space="0" w:color="auto"/>
              <w:right w:val="single" w:sz="4" w:space="0" w:color="auto"/>
            </w:tcBorders>
            <w:noWrap/>
            <w:hideMark/>
          </w:tcPr>
          <w:p w14:paraId="7A1D70FC" w14:textId="77777777" w:rsidR="005717D3" w:rsidRPr="00B434E6" w:rsidRDefault="005717D3">
            <w:pPr>
              <w:jc w:val="center"/>
              <w:rPr>
                <w:b/>
                <w:sz w:val="24"/>
                <w:szCs w:val="24"/>
              </w:rPr>
            </w:pPr>
            <w:r w:rsidRPr="00B434E6">
              <w:rPr>
                <w:b/>
                <w:sz w:val="24"/>
                <w:szCs w:val="24"/>
              </w:rPr>
              <w:t>2019</w:t>
            </w:r>
          </w:p>
        </w:tc>
        <w:tc>
          <w:tcPr>
            <w:tcW w:w="1350" w:type="dxa"/>
            <w:tcBorders>
              <w:top w:val="single" w:sz="4" w:space="0" w:color="auto"/>
              <w:left w:val="single" w:sz="4" w:space="0" w:color="auto"/>
              <w:bottom w:val="single" w:sz="4" w:space="0" w:color="auto"/>
              <w:right w:val="single" w:sz="4" w:space="0" w:color="auto"/>
            </w:tcBorders>
            <w:noWrap/>
            <w:hideMark/>
          </w:tcPr>
          <w:p w14:paraId="56846B5B" w14:textId="77777777" w:rsidR="005717D3" w:rsidRPr="00B434E6" w:rsidRDefault="005717D3">
            <w:pPr>
              <w:jc w:val="center"/>
              <w:rPr>
                <w:b/>
                <w:sz w:val="24"/>
                <w:szCs w:val="24"/>
              </w:rPr>
            </w:pPr>
            <w:r w:rsidRPr="00B434E6">
              <w:rPr>
                <w:b/>
                <w:sz w:val="24"/>
                <w:szCs w:val="24"/>
              </w:rPr>
              <w:t>2020</w:t>
            </w:r>
          </w:p>
        </w:tc>
        <w:tc>
          <w:tcPr>
            <w:tcW w:w="1440" w:type="dxa"/>
            <w:tcBorders>
              <w:top w:val="single" w:sz="4" w:space="0" w:color="auto"/>
              <w:left w:val="single" w:sz="4" w:space="0" w:color="auto"/>
              <w:bottom w:val="single" w:sz="4" w:space="0" w:color="auto"/>
              <w:right w:val="single" w:sz="4" w:space="0" w:color="auto"/>
            </w:tcBorders>
            <w:noWrap/>
            <w:hideMark/>
          </w:tcPr>
          <w:p w14:paraId="31176CFC" w14:textId="77777777" w:rsidR="005717D3" w:rsidRPr="00B434E6" w:rsidRDefault="005717D3">
            <w:pPr>
              <w:jc w:val="center"/>
              <w:rPr>
                <w:b/>
                <w:sz w:val="24"/>
                <w:szCs w:val="24"/>
              </w:rPr>
            </w:pPr>
            <w:r w:rsidRPr="00B434E6">
              <w:rPr>
                <w:b/>
                <w:sz w:val="24"/>
                <w:szCs w:val="24"/>
              </w:rPr>
              <w:t>2021</w:t>
            </w:r>
          </w:p>
        </w:tc>
        <w:tc>
          <w:tcPr>
            <w:tcW w:w="1176" w:type="dxa"/>
            <w:tcBorders>
              <w:top w:val="single" w:sz="4" w:space="0" w:color="auto"/>
              <w:left w:val="single" w:sz="4" w:space="0" w:color="auto"/>
              <w:bottom w:val="single" w:sz="4" w:space="0" w:color="auto"/>
              <w:right w:val="single" w:sz="4" w:space="0" w:color="auto"/>
            </w:tcBorders>
            <w:noWrap/>
            <w:hideMark/>
          </w:tcPr>
          <w:p w14:paraId="6ABCBABD" w14:textId="77777777" w:rsidR="005717D3" w:rsidRPr="00B434E6" w:rsidRDefault="005717D3">
            <w:pPr>
              <w:jc w:val="center"/>
              <w:rPr>
                <w:b/>
                <w:sz w:val="24"/>
                <w:szCs w:val="24"/>
              </w:rPr>
            </w:pPr>
            <w:r w:rsidRPr="00B434E6">
              <w:rPr>
                <w:b/>
                <w:sz w:val="24"/>
                <w:szCs w:val="24"/>
              </w:rPr>
              <w:t>2022</w:t>
            </w:r>
          </w:p>
        </w:tc>
        <w:tc>
          <w:tcPr>
            <w:tcW w:w="1254" w:type="dxa"/>
            <w:tcBorders>
              <w:top w:val="single" w:sz="4" w:space="0" w:color="auto"/>
              <w:left w:val="single" w:sz="4" w:space="0" w:color="auto"/>
              <w:bottom w:val="single" w:sz="4" w:space="0" w:color="auto"/>
              <w:right w:val="single" w:sz="4" w:space="0" w:color="auto"/>
            </w:tcBorders>
            <w:noWrap/>
            <w:hideMark/>
          </w:tcPr>
          <w:p w14:paraId="6554D187" w14:textId="77777777" w:rsidR="005717D3" w:rsidRPr="00B434E6" w:rsidRDefault="005717D3">
            <w:pPr>
              <w:jc w:val="center"/>
              <w:rPr>
                <w:b/>
                <w:sz w:val="24"/>
                <w:szCs w:val="24"/>
              </w:rPr>
            </w:pPr>
            <w:r w:rsidRPr="00B434E6">
              <w:rPr>
                <w:b/>
                <w:sz w:val="24"/>
                <w:szCs w:val="24"/>
              </w:rPr>
              <w:t>2023</w:t>
            </w:r>
          </w:p>
        </w:tc>
        <w:tc>
          <w:tcPr>
            <w:tcW w:w="1800" w:type="dxa"/>
            <w:tcBorders>
              <w:top w:val="single" w:sz="4" w:space="0" w:color="auto"/>
              <w:left w:val="single" w:sz="4" w:space="0" w:color="auto"/>
              <w:bottom w:val="single" w:sz="4" w:space="0" w:color="auto"/>
              <w:right w:val="single" w:sz="4" w:space="0" w:color="auto"/>
            </w:tcBorders>
            <w:noWrap/>
            <w:hideMark/>
          </w:tcPr>
          <w:p w14:paraId="01F72554" w14:textId="77777777" w:rsidR="005717D3" w:rsidRPr="00B434E6" w:rsidRDefault="005717D3">
            <w:pPr>
              <w:jc w:val="center"/>
              <w:rPr>
                <w:b/>
                <w:sz w:val="24"/>
                <w:szCs w:val="24"/>
              </w:rPr>
            </w:pPr>
            <w:r w:rsidRPr="00B434E6">
              <w:rPr>
                <w:b/>
                <w:sz w:val="24"/>
                <w:szCs w:val="24"/>
              </w:rPr>
              <w:t>2024 un turpmāk</w:t>
            </w:r>
          </w:p>
        </w:tc>
      </w:tr>
      <w:tr w:rsidR="005717D3" w:rsidRPr="00B434E6" w14:paraId="0DAB3714" w14:textId="77777777" w:rsidTr="005717D3">
        <w:trPr>
          <w:trHeight w:val="300"/>
        </w:trPr>
        <w:tc>
          <w:tcPr>
            <w:tcW w:w="2442" w:type="dxa"/>
            <w:tcBorders>
              <w:top w:val="single" w:sz="4" w:space="0" w:color="auto"/>
              <w:left w:val="single" w:sz="4" w:space="0" w:color="auto"/>
              <w:bottom w:val="single" w:sz="4" w:space="0" w:color="auto"/>
              <w:right w:val="single" w:sz="4" w:space="0" w:color="auto"/>
            </w:tcBorders>
            <w:noWrap/>
            <w:hideMark/>
          </w:tcPr>
          <w:p w14:paraId="4EE0879B" w14:textId="77777777" w:rsidR="005717D3" w:rsidRPr="00B434E6" w:rsidRDefault="005717D3">
            <w:pPr>
              <w:jc w:val="center"/>
              <w:rPr>
                <w:b/>
                <w:sz w:val="24"/>
                <w:szCs w:val="24"/>
                <w:lang w:val="en-US"/>
              </w:rPr>
            </w:pPr>
            <w:r w:rsidRPr="00B434E6">
              <w:rPr>
                <w:b/>
                <w:sz w:val="24"/>
                <w:szCs w:val="24"/>
              </w:rPr>
              <w:t xml:space="preserve">kopā esošais finansējums, </w:t>
            </w:r>
            <w:r w:rsidRPr="00B434E6">
              <w:rPr>
                <w:b/>
                <w:i/>
                <w:sz w:val="24"/>
                <w:szCs w:val="24"/>
              </w:rPr>
              <w:t>euro</w:t>
            </w:r>
            <w:r w:rsidRPr="00B434E6">
              <w:rPr>
                <w:b/>
                <w:sz w:val="24"/>
                <w:szCs w:val="24"/>
              </w:rPr>
              <w:t>:</w:t>
            </w:r>
          </w:p>
        </w:tc>
        <w:tc>
          <w:tcPr>
            <w:tcW w:w="1428" w:type="dxa"/>
            <w:tcBorders>
              <w:top w:val="single" w:sz="4" w:space="0" w:color="auto"/>
              <w:left w:val="single" w:sz="4" w:space="0" w:color="auto"/>
              <w:bottom w:val="single" w:sz="4" w:space="0" w:color="auto"/>
              <w:right w:val="single" w:sz="4" w:space="0" w:color="auto"/>
            </w:tcBorders>
            <w:noWrap/>
            <w:hideMark/>
          </w:tcPr>
          <w:p w14:paraId="16BF1BEC" w14:textId="77777777" w:rsidR="005717D3" w:rsidRPr="00B434E6" w:rsidRDefault="005717D3">
            <w:pPr>
              <w:jc w:val="center"/>
              <w:rPr>
                <w:sz w:val="24"/>
                <w:szCs w:val="24"/>
              </w:rPr>
            </w:pPr>
            <w:r w:rsidRPr="00B434E6">
              <w:rPr>
                <w:sz w:val="24"/>
                <w:szCs w:val="24"/>
              </w:rPr>
              <w:t>388,770</w:t>
            </w:r>
          </w:p>
        </w:tc>
        <w:tc>
          <w:tcPr>
            <w:tcW w:w="1350" w:type="dxa"/>
            <w:tcBorders>
              <w:top w:val="single" w:sz="4" w:space="0" w:color="auto"/>
              <w:left w:val="single" w:sz="4" w:space="0" w:color="auto"/>
              <w:bottom w:val="single" w:sz="4" w:space="0" w:color="auto"/>
              <w:right w:val="single" w:sz="4" w:space="0" w:color="auto"/>
            </w:tcBorders>
            <w:noWrap/>
            <w:hideMark/>
          </w:tcPr>
          <w:p w14:paraId="3C9EF291" w14:textId="77777777" w:rsidR="005717D3" w:rsidRPr="00B434E6" w:rsidRDefault="005717D3">
            <w:pPr>
              <w:jc w:val="center"/>
              <w:rPr>
                <w:sz w:val="24"/>
                <w:szCs w:val="24"/>
              </w:rPr>
            </w:pPr>
            <w:r w:rsidRPr="00B434E6">
              <w:rPr>
                <w:sz w:val="24"/>
                <w:szCs w:val="24"/>
              </w:rPr>
              <w:t>831,335</w:t>
            </w:r>
          </w:p>
        </w:tc>
        <w:tc>
          <w:tcPr>
            <w:tcW w:w="1440" w:type="dxa"/>
            <w:tcBorders>
              <w:top w:val="single" w:sz="4" w:space="0" w:color="auto"/>
              <w:left w:val="single" w:sz="4" w:space="0" w:color="auto"/>
              <w:bottom w:val="single" w:sz="4" w:space="0" w:color="auto"/>
              <w:right w:val="single" w:sz="4" w:space="0" w:color="auto"/>
            </w:tcBorders>
            <w:noWrap/>
            <w:hideMark/>
          </w:tcPr>
          <w:p w14:paraId="38CC899B" w14:textId="77777777" w:rsidR="005717D3" w:rsidRPr="00B434E6" w:rsidRDefault="005717D3">
            <w:pPr>
              <w:jc w:val="center"/>
              <w:rPr>
                <w:sz w:val="24"/>
                <w:szCs w:val="24"/>
              </w:rPr>
            </w:pPr>
            <w:r w:rsidRPr="00B434E6">
              <w:rPr>
                <w:sz w:val="24"/>
                <w:szCs w:val="24"/>
              </w:rPr>
              <w:t>507,445</w:t>
            </w:r>
          </w:p>
        </w:tc>
        <w:tc>
          <w:tcPr>
            <w:tcW w:w="1176" w:type="dxa"/>
            <w:tcBorders>
              <w:top w:val="single" w:sz="4" w:space="0" w:color="auto"/>
              <w:left w:val="single" w:sz="4" w:space="0" w:color="auto"/>
              <w:bottom w:val="single" w:sz="4" w:space="0" w:color="auto"/>
              <w:right w:val="single" w:sz="4" w:space="0" w:color="auto"/>
            </w:tcBorders>
            <w:noWrap/>
            <w:hideMark/>
          </w:tcPr>
          <w:p w14:paraId="19C7CC7D" w14:textId="77777777" w:rsidR="005717D3" w:rsidRPr="00B434E6" w:rsidRDefault="005717D3">
            <w:pPr>
              <w:jc w:val="center"/>
              <w:rPr>
                <w:sz w:val="24"/>
                <w:szCs w:val="24"/>
              </w:rPr>
            </w:pPr>
            <w:r w:rsidRPr="00B434E6">
              <w:rPr>
                <w:sz w:val="24"/>
                <w:szCs w:val="24"/>
              </w:rPr>
              <w:t>430,165</w:t>
            </w:r>
          </w:p>
        </w:tc>
        <w:tc>
          <w:tcPr>
            <w:tcW w:w="1254" w:type="dxa"/>
            <w:tcBorders>
              <w:top w:val="single" w:sz="4" w:space="0" w:color="auto"/>
              <w:left w:val="single" w:sz="4" w:space="0" w:color="auto"/>
              <w:bottom w:val="single" w:sz="4" w:space="0" w:color="auto"/>
              <w:right w:val="single" w:sz="4" w:space="0" w:color="auto"/>
            </w:tcBorders>
            <w:noWrap/>
            <w:hideMark/>
          </w:tcPr>
          <w:p w14:paraId="20FC8E56" w14:textId="77777777" w:rsidR="005717D3" w:rsidRPr="00B434E6" w:rsidRDefault="005717D3">
            <w:pPr>
              <w:jc w:val="center"/>
              <w:rPr>
                <w:sz w:val="24"/>
                <w:szCs w:val="24"/>
              </w:rPr>
            </w:pPr>
            <w:r w:rsidRPr="00B434E6">
              <w:rPr>
                <w:sz w:val="24"/>
                <w:szCs w:val="24"/>
              </w:rPr>
              <w:t>399,435</w:t>
            </w:r>
          </w:p>
        </w:tc>
        <w:tc>
          <w:tcPr>
            <w:tcW w:w="1800" w:type="dxa"/>
            <w:tcBorders>
              <w:top w:val="single" w:sz="4" w:space="0" w:color="auto"/>
              <w:left w:val="single" w:sz="4" w:space="0" w:color="auto"/>
              <w:bottom w:val="single" w:sz="4" w:space="0" w:color="auto"/>
              <w:right w:val="single" w:sz="4" w:space="0" w:color="auto"/>
            </w:tcBorders>
            <w:noWrap/>
            <w:hideMark/>
          </w:tcPr>
          <w:p w14:paraId="13ED3231" w14:textId="77777777" w:rsidR="005717D3" w:rsidRPr="00B434E6" w:rsidRDefault="005717D3">
            <w:pPr>
              <w:jc w:val="center"/>
              <w:rPr>
                <w:sz w:val="24"/>
                <w:szCs w:val="24"/>
              </w:rPr>
            </w:pPr>
            <w:r w:rsidRPr="00B434E6">
              <w:rPr>
                <w:sz w:val="24"/>
                <w:szCs w:val="24"/>
              </w:rPr>
              <w:t>399,435</w:t>
            </w:r>
          </w:p>
        </w:tc>
      </w:tr>
      <w:tr w:rsidR="005717D3" w:rsidRPr="00B434E6" w14:paraId="3216D380" w14:textId="77777777" w:rsidTr="005717D3">
        <w:trPr>
          <w:trHeight w:val="300"/>
        </w:trPr>
        <w:tc>
          <w:tcPr>
            <w:tcW w:w="2442" w:type="dxa"/>
            <w:tcBorders>
              <w:top w:val="single" w:sz="4" w:space="0" w:color="auto"/>
              <w:left w:val="single" w:sz="4" w:space="0" w:color="auto"/>
              <w:bottom w:val="single" w:sz="4" w:space="0" w:color="auto"/>
              <w:right w:val="single" w:sz="4" w:space="0" w:color="auto"/>
            </w:tcBorders>
            <w:noWrap/>
            <w:hideMark/>
          </w:tcPr>
          <w:p w14:paraId="7C6CB35C" w14:textId="77777777" w:rsidR="005717D3" w:rsidRPr="00B434E6" w:rsidRDefault="005717D3">
            <w:pPr>
              <w:jc w:val="center"/>
              <w:rPr>
                <w:b/>
                <w:sz w:val="24"/>
                <w:szCs w:val="24"/>
              </w:rPr>
            </w:pPr>
            <w:r w:rsidRPr="00B434E6">
              <w:rPr>
                <w:b/>
                <w:sz w:val="24"/>
                <w:szCs w:val="24"/>
              </w:rPr>
              <w:t xml:space="preserve">kopā papildus finansējums, </w:t>
            </w:r>
            <w:r w:rsidRPr="00B434E6">
              <w:rPr>
                <w:b/>
                <w:i/>
                <w:sz w:val="24"/>
                <w:szCs w:val="24"/>
              </w:rPr>
              <w:t>euro</w:t>
            </w:r>
            <w:r w:rsidRPr="00B434E6">
              <w:rPr>
                <w:b/>
                <w:sz w:val="24"/>
                <w:szCs w:val="24"/>
              </w:rPr>
              <w:t>:</w:t>
            </w:r>
          </w:p>
        </w:tc>
        <w:tc>
          <w:tcPr>
            <w:tcW w:w="1428" w:type="dxa"/>
            <w:tcBorders>
              <w:top w:val="single" w:sz="4" w:space="0" w:color="auto"/>
              <w:left w:val="single" w:sz="4" w:space="0" w:color="auto"/>
              <w:bottom w:val="single" w:sz="4" w:space="0" w:color="auto"/>
              <w:right w:val="single" w:sz="4" w:space="0" w:color="auto"/>
            </w:tcBorders>
            <w:noWrap/>
            <w:hideMark/>
          </w:tcPr>
          <w:p w14:paraId="7129B9FE" w14:textId="77777777" w:rsidR="005717D3" w:rsidRPr="00B434E6" w:rsidRDefault="005717D3">
            <w:pPr>
              <w:jc w:val="center"/>
              <w:rPr>
                <w:sz w:val="24"/>
                <w:szCs w:val="24"/>
              </w:rPr>
            </w:pPr>
            <w:r w:rsidRPr="00B434E6">
              <w:rPr>
                <w:sz w:val="24"/>
                <w:szCs w:val="24"/>
              </w:rPr>
              <w:t> </w:t>
            </w:r>
          </w:p>
        </w:tc>
        <w:tc>
          <w:tcPr>
            <w:tcW w:w="1350" w:type="dxa"/>
            <w:tcBorders>
              <w:top w:val="single" w:sz="4" w:space="0" w:color="auto"/>
              <w:left w:val="single" w:sz="4" w:space="0" w:color="auto"/>
              <w:bottom w:val="single" w:sz="4" w:space="0" w:color="auto"/>
              <w:right w:val="single" w:sz="4" w:space="0" w:color="auto"/>
            </w:tcBorders>
            <w:noWrap/>
            <w:hideMark/>
          </w:tcPr>
          <w:p w14:paraId="68D142ED" w14:textId="77777777" w:rsidR="005717D3" w:rsidRPr="00B434E6" w:rsidRDefault="005717D3">
            <w:pPr>
              <w:jc w:val="center"/>
              <w:rPr>
                <w:sz w:val="24"/>
                <w:szCs w:val="24"/>
              </w:rPr>
            </w:pPr>
            <w:r w:rsidRPr="00B434E6">
              <w:rPr>
                <w:sz w:val="24"/>
                <w:szCs w:val="24"/>
              </w:rPr>
              <w:t> </w:t>
            </w:r>
          </w:p>
        </w:tc>
        <w:tc>
          <w:tcPr>
            <w:tcW w:w="1440" w:type="dxa"/>
            <w:tcBorders>
              <w:top w:val="single" w:sz="4" w:space="0" w:color="auto"/>
              <w:left w:val="single" w:sz="4" w:space="0" w:color="auto"/>
              <w:bottom w:val="single" w:sz="4" w:space="0" w:color="auto"/>
              <w:right w:val="single" w:sz="4" w:space="0" w:color="auto"/>
            </w:tcBorders>
            <w:noWrap/>
            <w:hideMark/>
          </w:tcPr>
          <w:p w14:paraId="3F016F77" w14:textId="77777777" w:rsidR="005717D3" w:rsidRPr="00B434E6" w:rsidRDefault="005717D3">
            <w:pPr>
              <w:jc w:val="center"/>
              <w:rPr>
                <w:sz w:val="24"/>
                <w:szCs w:val="24"/>
              </w:rPr>
            </w:pPr>
            <w:r w:rsidRPr="00B434E6">
              <w:rPr>
                <w:sz w:val="24"/>
                <w:szCs w:val="24"/>
              </w:rPr>
              <w:t>1,104,772</w:t>
            </w:r>
          </w:p>
        </w:tc>
        <w:tc>
          <w:tcPr>
            <w:tcW w:w="1176" w:type="dxa"/>
            <w:tcBorders>
              <w:top w:val="single" w:sz="4" w:space="0" w:color="auto"/>
              <w:left w:val="single" w:sz="4" w:space="0" w:color="auto"/>
              <w:bottom w:val="single" w:sz="4" w:space="0" w:color="auto"/>
              <w:right w:val="single" w:sz="4" w:space="0" w:color="auto"/>
            </w:tcBorders>
            <w:noWrap/>
            <w:hideMark/>
          </w:tcPr>
          <w:p w14:paraId="351DFB41" w14:textId="77777777" w:rsidR="005717D3" w:rsidRPr="00B434E6" w:rsidRDefault="005717D3">
            <w:pPr>
              <w:jc w:val="center"/>
              <w:rPr>
                <w:sz w:val="24"/>
                <w:szCs w:val="24"/>
              </w:rPr>
            </w:pPr>
            <w:r w:rsidRPr="00B434E6">
              <w:rPr>
                <w:sz w:val="24"/>
                <w:szCs w:val="24"/>
              </w:rPr>
              <w:t>1,529,646</w:t>
            </w:r>
          </w:p>
        </w:tc>
        <w:tc>
          <w:tcPr>
            <w:tcW w:w="1254" w:type="dxa"/>
            <w:tcBorders>
              <w:top w:val="single" w:sz="4" w:space="0" w:color="auto"/>
              <w:left w:val="single" w:sz="4" w:space="0" w:color="auto"/>
              <w:bottom w:val="single" w:sz="4" w:space="0" w:color="auto"/>
              <w:right w:val="single" w:sz="4" w:space="0" w:color="auto"/>
            </w:tcBorders>
            <w:noWrap/>
            <w:hideMark/>
          </w:tcPr>
          <w:p w14:paraId="5A3CA9FA" w14:textId="77777777" w:rsidR="005717D3" w:rsidRPr="00B434E6" w:rsidRDefault="005717D3">
            <w:pPr>
              <w:jc w:val="center"/>
              <w:rPr>
                <w:sz w:val="24"/>
                <w:szCs w:val="24"/>
              </w:rPr>
            </w:pPr>
            <w:r w:rsidRPr="00B434E6">
              <w:rPr>
                <w:sz w:val="24"/>
                <w:szCs w:val="24"/>
              </w:rPr>
              <w:t>1,468,184</w:t>
            </w:r>
          </w:p>
        </w:tc>
        <w:tc>
          <w:tcPr>
            <w:tcW w:w="1800" w:type="dxa"/>
            <w:tcBorders>
              <w:top w:val="single" w:sz="4" w:space="0" w:color="auto"/>
              <w:left w:val="single" w:sz="4" w:space="0" w:color="auto"/>
              <w:bottom w:val="single" w:sz="4" w:space="0" w:color="auto"/>
              <w:right w:val="single" w:sz="4" w:space="0" w:color="auto"/>
            </w:tcBorders>
            <w:noWrap/>
            <w:hideMark/>
          </w:tcPr>
          <w:p w14:paraId="6451D2F4" w14:textId="77777777" w:rsidR="005717D3" w:rsidRPr="00B434E6" w:rsidRDefault="005717D3">
            <w:pPr>
              <w:jc w:val="center"/>
              <w:rPr>
                <w:sz w:val="24"/>
                <w:szCs w:val="24"/>
              </w:rPr>
            </w:pPr>
            <w:r w:rsidRPr="00B434E6">
              <w:rPr>
                <w:sz w:val="24"/>
                <w:szCs w:val="24"/>
              </w:rPr>
              <w:t>1,468,184</w:t>
            </w:r>
          </w:p>
        </w:tc>
      </w:tr>
      <w:tr w:rsidR="005717D3" w:rsidRPr="00B434E6" w14:paraId="2098AE15" w14:textId="77777777" w:rsidTr="005717D3">
        <w:trPr>
          <w:trHeight w:val="300"/>
        </w:trPr>
        <w:tc>
          <w:tcPr>
            <w:tcW w:w="2442" w:type="dxa"/>
            <w:tcBorders>
              <w:top w:val="single" w:sz="4" w:space="0" w:color="auto"/>
              <w:left w:val="single" w:sz="4" w:space="0" w:color="auto"/>
              <w:bottom w:val="single" w:sz="4" w:space="0" w:color="auto"/>
              <w:right w:val="single" w:sz="4" w:space="0" w:color="auto"/>
            </w:tcBorders>
            <w:noWrap/>
            <w:hideMark/>
          </w:tcPr>
          <w:p w14:paraId="30BCAED1" w14:textId="77777777" w:rsidR="005717D3" w:rsidRPr="00B434E6" w:rsidRDefault="005717D3">
            <w:pPr>
              <w:jc w:val="center"/>
              <w:rPr>
                <w:b/>
                <w:sz w:val="24"/>
                <w:szCs w:val="24"/>
              </w:rPr>
            </w:pPr>
            <w:r w:rsidRPr="00B434E6">
              <w:rPr>
                <w:b/>
                <w:sz w:val="24"/>
                <w:szCs w:val="24"/>
              </w:rPr>
              <w:t xml:space="preserve">Kopējais finansējums: </w:t>
            </w:r>
          </w:p>
        </w:tc>
        <w:tc>
          <w:tcPr>
            <w:tcW w:w="1428" w:type="dxa"/>
            <w:tcBorders>
              <w:top w:val="single" w:sz="4" w:space="0" w:color="auto"/>
              <w:left w:val="single" w:sz="4" w:space="0" w:color="auto"/>
              <w:bottom w:val="single" w:sz="4" w:space="0" w:color="auto"/>
              <w:right w:val="single" w:sz="4" w:space="0" w:color="auto"/>
            </w:tcBorders>
            <w:noWrap/>
            <w:hideMark/>
          </w:tcPr>
          <w:p w14:paraId="518B4F2F" w14:textId="77777777" w:rsidR="005717D3" w:rsidRPr="00B434E6" w:rsidRDefault="005717D3">
            <w:pPr>
              <w:jc w:val="center"/>
              <w:rPr>
                <w:b/>
                <w:sz w:val="24"/>
                <w:szCs w:val="24"/>
              </w:rPr>
            </w:pPr>
            <w:r w:rsidRPr="00B434E6">
              <w:rPr>
                <w:b/>
                <w:sz w:val="24"/>
                <w:szCs w:val="24"/>
              </w:rPr>
              <w:t>388,770</w:t>
            </w:r>
          </w:p>
        </w:tc>
        <w:tc>
          <w:tcPr>
            <w:tcW w:w="1350" w:type="dxa"/>
            <w:tcBorders>
              <w:top w:val="single" w:sz="4" w:space="0" w:color="auto"/>
              <w:left w:val="single" w:sz="4" w:space="0" w:color="auto"/>
              <w:bottom w:val="single" w:sz="4" w:space="0" w:color="auto"/>
              <w:right w:val="single" w:sz="4" w:space="0" w:color="auto"/>
            </w:tcBorders>
            <w:noWrap/>
            <w:hideMark/>
          </w:tcPr>
          <w:p w14:paraId="68698DF2" w14:textId="77777777" w:rsidR="005717D3" w:rsidRPr="00B434E6" w:rsidRDefault="005717D3">
            <w:pPr>
              <w:jc w:val="center"/>
              <w:rPr>
                <w:b/>
                <w:sz w:val="24"/>
                <w:szCs w:val="24"/>
              </w:rPr>
            </w:pPr>
            <w:r w:rsidRPr="00B434E6">
              <w:rPr>
                <w:b/>
                <w:sz w:val="24"/>
                <w:szCs w:val="24"/>
              </w:rPr>
              <w:t>831,335</w:t>
            </w:r>
          </w:p>
        </w:tc>
        <w:tc>
          <w:tcPr>
            <w:tcW w:w="1440" w:type="dxa"/>
            <w:tcBorders>
              <w:top w:val="single" w:sz="4" w:space="0" w:color="auto"/>
              <w:left w:val="single" w:sz="4" w:space="0" w:color="auto"/>
              <w:bottom w:val="single" w:sz="4" w:space="0" w:color="auto"/>
              <w:right w:val="single" w:sz="4" w:space="0" w:color="auto"/>
            </w:tcBorders>
            <w:noWrap/>
            <w:hideMark/>
          </w:tcPr>
          <w:p w14:paraId="34776EE2" w14:textId="77777777" w:rsidR="005717D3" w:rsidRPr="00B434E6" w:rsidRDefault="005717D3">
            <w:pPr>
              <w:jc w:val="center"/>
              <w:rPr>
                <w:b/>
                <w:sz w:val="24"/>
                <w:szCs w:val="24"/>
              </w:rPr>
            </w:pPr>
            <w:r w:rsidRPr="00B434E6">
              <w:rPr>
                <w:b/>
                <w:sz w:val="24"/>
                <w:szCs w:val="24"/>
              </w:rPr>
              <w:t>1,612,217</w:t>
            </w:r>
          </w:p>
        </w:tc>
        <w:tc>
          <w:tcPr>
            <w:tcW w:w="1176" w:type="dxa"/>
            <w:tcBorders>
              <w:top w:val="single" w:sz="4" w:space="0" w:color="auto"/>
              <w:left w:val="single" w:sz="4" w:space="0" w:color="auto"/>
              <w:bottom w:val="single" w:sz="4" w:space="0" w:color="auto"/>
              <w:right w:val="single" w:sz="4" w:space="0" w:color="auto"/>
            </w:tcBorders>
            <w:noWrap/>
            <w:hideMark/>
          </w:tcPr>
          <w:p w14:paraId="64E59224" w14:textId="77777777" w:rsidR="005717D3" w:rsidRPr="00B434E6" w:rsidRDefault="005717D3">
            <w:pPr>
              <w:jc w:val="center"/>
              <w:rPr>
                <w:b/>
                <w:sz w:val="24"/>
                <w:szCs w:val="24"/>
              </w:rPr>
            </w:pPr>
            <w:r w:rsidRPr="00B434E6">
              <w:rPr>
                <w:b/>
                <w:sz w:val="24"/>
                <w:szCs w:val="24"/>
              </w:rPr>
              <w:t>1,959,811</w:t>
            </w:r>
          </w:p>
        </w:tc>
        <w:tc>
          <w:tcPr>
            <w:tcW w:w="1254" w:type="dxa"/>
            <w:tcBorders>
              <w:top w:val="single" w:sz="4" w:space="0" w:color="auto"/>
              <w:left w:val="single" w:sz="4" w:space="0" w:color="auto"/>
              <w:bottom w:val="single" w:sz="4" w:space="0" w:color="auto"/>
              <w:right w:val="single" w:sz="4" w:space="0" w:color="auto"/>
            </w:tcBorders>
            <w:noWrap/>
            <w:hideMark/>
          </w:tcPr>
          <w:p w14:paraId="56245834" w14:textId="77777777" w:rsidR="005717D3" w:rsidRPr="00B434E6" w:rsidRDefault="005717D3">
            <w:pPr>
              <w:jc w:val="center"/>
              <w:rPr>
                <w:b/>
                <w:sz w:val="24"/>
                <w:szCs w:val="24"/>
              </w:rPr>
            </w:pPr>
            <w:r w:rsidRPr="00B434E6">
              <w:rPr>
                <w:b/>
                <w:sz w:val="24"/>
                <w:szCs w:val="24"/>
              </w:rPr>
              <w:t>1,867,619</w:t>
            </w:r>
          </w:p>
        </w:tc>
        <w:tc>
          <w:tcPr>
            <w:tcW w:w="1800" w:type="dxa"/>
            <w:tcBorders>
              <w:top w:val="single" w:sz="4" w:space="0" w:color="auto"/>
              <w:left w:val="single" w:sz="4" w:space="0" w:color="auto"/>
              <w:bottom w:val="single" w:sz="4" w:space="0" w:color="auto"/>
              <w:right w:val="single" w:sz="4" w:space="0" w:color="auto"/>
            </w:tcBorders>
            <w:noWrap/>
            <w:hideMark/>
          </w:tcPr>
          <w:p w14:paraId="4B5896A9" w14:textId="77777777" w:rsidR="005717D3" w:rsidRPr="00B434E6" w:rsidRDefault="005717D3">
            <w:pPr>
              <w:jc w:val="center"/>
              <w:rPr>
                <w:b/>
                <w:sz w:val="24"/>
                <w:szCs w:val="24"/>
              </w:rPr>
            </w:pPr>
            <w:r w:rsidRPr="00B434E6">
              <w:rPr>
                <w:b/>
                <w:sz w:val="24"/>
                <w:szCs w:val="24"/>
              </w:rPr>
              <w:t>1,867,619</w:t>
            </w:r>
          </w:p>
        </w:tc>
      </w:tr>
    </w:tbl>
    <w:p w14:paraId="1C5B298F" w14:textId="77777777" w:rsidR="005717D3" w:rsidRPr="00B434E6" w:rsidRDefault="005717D3" w:rsidP="005717D3">
      <w:pPr>
        <w:spacing w:after="0"/>
        <w:jc w:val="center"/>
        <w:rPr>
          <w:b/>
          <w:sz w:val="24"/>
          <w:szCs w:val="24"/>
        </w:rPr>
      </w:pPr>
    </w:p>
    <w:p w14:paraId="705602D3" w14:textId="77777777" w:rsidR="005717D3" w:rsidRPr="00B434E6" w:rsidRDefault="005717D3" w:rsidP="005717D3">
      <w:pPr>
        <w:spacing w:after="0"/>
        <w:jc w:val="center"/>
        <w:rPr>
          <w:b/>
          <w:sz w:val="24"/>
          <w:szCs w:val="24"/>
        </w:rPr>
      </w:pPr>
    </w:p>
    <w:p w14:paraId="2AE3AE92" w14:textId="77777777" w:rsidR="005717D3" w:rsidRPr="00B434E6" w:rsidRDefault="005717D3">
      <w:pPr>
        <w:spacing w:after="0" w:line="240" w:lineRule="auto"/>
        <w:jc w:val="center"/>
        <w:rPr>
          <w:b/>
          <w:sz w:val="24"/>
          <w:szCs w:val="24"/>
        </w:rPr>
      </w:pPr>
    </w:p>
    <w:p w14:paraId="75CDBF6D" w14:textId="77777777" w:rsidR="009F08C1" w:rsidRPr="00B434E6" w:rsidRDefault="00514561">
      <w:pPr>
        <w:spacing w:after="0" w:line="240" w:lineRule="auto"/>
        <w:jc w:val="center"/>
        <w:rPr>
          <w:b/>
          <w:sz w:val="24"/>
          <w:szCs w:val="24"/>
        </w:rPr>
      </w:pPr>
      <w:r w:rsidRPr="00B434E6">
        <w:rPr>
          <w:b/>
          <w:sz w:val="24"/>
          <w:szCs w:val="24"/>
        </w:rPr>
        <w:t>Turpmākā rīcība</w:t>
      </w:r>
    </w:p>
    <w:p w14:paraId="7135AD55" w14:textId="77777777" w:rsidR="00234CD9" w:rsidRPr="00B434E6" w:rsidRDefault="00234CD9">
      <w:pPr>
        <w:spacing w:after="0" w:line="240" w:lineRule="auto"/>
        <w:jc w:val="center"/>
        <w:rPr>
          <w:b/>
          <w:sz w:val="24"/>
          <w:szCs w:val="24"/>
        </w:rPr>
      </w:pPr>
    </w:p>
    <w:p w14:paraId="4D71D7ED" w14:textId="526FB5DF" w:rsidR="00404F7D" w:rsidRPr="00B434E6" w:rsidRDefault="00404F7D" w:rsidP="00404F7D">
      <w:pPr>
        <w:numPr>
          <w:ilvl w:val="0"/>
          <w:numId w:val="5"/>
        </w:numPr>
        <w:tabs>
          <w:tab w:val="left" w:pos="1134"/>
        </w:tabs>
        <w:suppressAutoHyphens w:val="0"/>
        <w:autoSpaceDE w:val="0"/>
        <w:adjustRightInd w:val="0"/>
        <w:spacing w:after="0" w:line="240" w:lineRule="auto"/>
        <w:ind w:left="0" w:firstLine="709"/>
        <w:jc w:val="both"/>
        <w:textAlignment w:val="auto"/>
        <w:rPr>
          <w:sz w:val="24"/>
          <w:szCs w:val="24"/>
        </w:rPr>
      </w:pPr>
      <w:bookmarkStart w:id="2" w:name="_Hlk63194002"/>
      <w:r w:rsidRPr="00B434E6">
        <w:rPr>
          <w:sz w:val="24"/>
          <w:szCs w:val="24"/>
        </w:rPr>
        <w:t xml:space="preserve">Atbalstīt Latvijas pievienošanos Eiropas Kodolpētījumu organizācijai (turpmāk – CERN) asociētās dalībvalsts statusā no 2021.gada. </w:t>
      </w:r>
    </w:p>
    <w:p w14:paraId="07741471" w14:textId="3F7EBC77" w:rsidR="00404F7D" w:rsidRPr="00B434E6" w:rsidRDefault="00404F7D" w:rsidP="00404F7D">
      <w:pPr>
        <w:numPr>
          <w:ilvl w:val="0"/>
          <w:numId w:val="5"/>
        </w:numPr>
        <w:tabs>
          <w:tab w:val="left" w:pos="709"/>
          <w:tab w:val="left" w:pos="1134"/>
        </w:tabs>
        <w:suppressAutoHyphens w:val="0"/>
        <w:autoSpaceDE w:val="0"/>
        <w:adjustRightInd w:val="0"/>
        <w:spacing w:after="0" w:line="240" w:lineRule="auto"/>
        <w:ind w:left="0" w:firstLine="817"/>
        <w:jc w:val="both"/>
        <w:textAlignment w:val="auto"/>
        <w:rPr>
          <w:sz w:val="24"/>
          <w:szCs w:val="24"/>
        </w:rPr>
      </w:pPr>
      <w:bookmarkStart w:id="3" w:name="_Hlk63193624"/>
      <w:r w:rsidRPr="00B434E6">
        <w:rPr>
          <w:sz w:val="24"/>
          <w:szCs w:val="24"/>
        </w:rPr>
        <w:t>Izglītības un zinātnes ministrijai sadarbībā ar Ārlietu ministriju izstrādāt un izglītības un zinātnes ministram noteiktā kārtībā iesniegt izskatīšanai Ministru kabinetā līguma projektu starp Latvijas Republiku un CERN par asociētās dalībvalsts statusa piešķiršanu un likumprojektu "Par līgumu starp Latvijas Republiku un Eiropas Kodolpētījumu organizāciju par asociētās dalībvalsts statusa piešķiršanu".</w:t>
      </w:r>
      <w:bookmarkStart w:id="4" w:name="_Hlk63193703"/>
      <w:bookmarkEnd w:id="3"/>
    </w:p>
    <w:bookmarkEnd w:id="4"/>
    <w:p w14:paraId="0B40E974" w14:textId="77777777" w:rsidR="00404F7D" w:rsidRPr="00B434E6" w:rsidRDefault="00404F7D" w:rsidP="00404F7D">
      <w:pPr>
        <w:numPr>
          <w:ilvl w:val="0"/>
          <w:numId w:val="5"/>
        </w:numPr>
        <w:tabs>
          <w:tab w:val="left" w:pos="1134"/>
        </w:tabs>
        <w:suppressAutoHyphens w:val="0"/>
        <w:autoSpaceDE w:val="0"/>
        <w:adjustRightInd w:val="0"/>
        <w:spacing w:after="0" w:line="240" w:lineRule="auto"/>
        <w:ind w:left="0" w:firstLine="709"/>
        <w:jc w:val="both"/>
        <w:textAlignment w:val="auto"/>
        <w:rPr>
          <w:color w:val="000000" w:themeColor="text1"/>
          <w:sz w:val="24"/>
          <w:szCs w:val="24"/>
        </w:rPr>
      </w:pPr>
      <w:r w:rsidRPr="00B434E6">
        <w:rPr>
          <w:color w:val="000000" w:themeColor="text1"/>
          <w:sz w:val="24"/>
          <w:szCs w:val="24"/>
        </w:rPr>
        <w:t>Pieņemt zināšanai, ka papildus nepieciešamais finansējuma apmērs Latvijas dalībai CERN asociētās dalībvalsts statusā ir:</w:t>
      </w:r>
    </w:p>
    <w:p w14:paraId="5448B5AC" w14:textId="41D5BA39" w:rsidR="00404F7D" w:rsidRPr="00B434E6" w:rsidRDefault="00404F7D" w:rsidP="00404F7D">
      <w:pPr>
        <w:tabs>
          <w:tab w:val="left" w:pos="709"/>
        </w:tabs>
        <w:suppressAutoHyphens w:val="0"/>
        <w:autoSpaceDE w:val="0"/>
        <w:adjustRightInd w:val="0"/>
        <w:spacing w:after="0" w:line="240" w:lineRule="auto"/>
        <w:contextualSpacing/>
        <w:jc w:val="both"/>
        <w:textAlignment w:val="auto"/>
        <w:rPr>
          <w:color w:val="000000" w:themeColor="text1"/>
          <w:sz w:val="24"/>
          <w:szCs w:val="24"/>
        </w:rPr>
      </w:pPr>
      <w:r w:rsidRPr="00B434E6">
        <w:rPr>
          <w:color w:val="000000" w:themeColor="text1"/>
          <w:sz w:val="24"/>
          <w:szCs w:val="24"/>
        </w:rPr>
        <w:tab/>
      </w:r>
      <w:r w:rsidR="00693EFF">
        <w:rPr>
          <w:color w:val="000000" w:themeColor="text1"/>
          <w:sz w:val="24"/>
          <w:szCs w:val="24"/>
        </w:rPr>
        <w:t>3</w:t>
      </w:r>
      <w:r w:rsidRPr="00B434E6">
        <w:rPr>
          <w:color w:val="000000" w:themeColor="text1"/>
          <w:sz w:val="24"/>
          <w:szCs w:val="24"/>
        </w:rPr>
        <w:t>.1. Latvijas kā CERN asociētās dalībvalsts dalības maksas segšana 2021.gadā ir 471 500</w:t>
      </w:r>
      <w:r w:rsidRPr="00B434E6">
        <w:rPr>
          <w:i/>
          <w:color w:val="000000" w:themeColor="text1"/>
          <w:sz w:val="24"/>
          <w:szCs w:val="24"/>
        </w:rPr>
        <w:t xml:space="preserve"> euro</w:t>
      </w:r>
      <w:r w:rsidRPr="00B434E6">
        <w:rPr>
          <w:color w:val="000000" w:themeColor="text1"/>
          <w:sz w:val="24"/>
          <w:szCs w:val="24"/>
        </w:rPr>
        <w:t xml:space="preserve">,  2022. gadā – 943 000 </w:t>
      </w:r>
      <w:r w:rsidRPr="00B434E6">
        <w:rPr>
          <w:i/>
          <w:color w:val="000000" w:themeColor="text1"/>
          <w:sz w:val="24"/>
          <w:szCs w:val="24"/>
        </w:rPr>
        <w:t>euro</w:t>
      </w:r>
      <w:r w:rsidRPr="00B434E6">
        <w:rPr>
          <w:color w:val="000000" w:themeColor="text1"/>
          <w:sz w:val="24"/>
          <w:szCs w:val="24"/>
        </w:rPr>
        <w:t xml:space="preserve">, 2023. gadā - </w:t>
      </w:r>
      <w:r w:rsidRPr="00B434E6">
        <w:rPr>
          <w:bCs/>
          <w:color w:val="000000" w:themeColor="text1"/>
          <w:sz w:val="24"/>
          <w:szCs w:val="24"/>
        </w:rPr>
        <w:t>962 000</w:t>
      </w:r>
      <w:r w:rsidRPr="00B434E6">
        <w:rPr>
          <w:i/>
          <w:color w:val="000000" w:themeColor="text1"/>
          <w:sz w:val="24"/>
          <w:szCs w:val="24"/>
        </w:rPr>
        <w:t xml:space="preserve"> euro</w:t>
      </w:r>
      <w:r w:rsidRPr="00B434E6">
        <w:rPr>
          <w:color w:val="000000" w:themeColor="text1"/>
          <w:sz w:val="24"/>
          <w:szCs w:val="24"/>
        </w:rPr>
        <w:t xml:space="preserve">, 2024. gadā un turpmāk - </w:t>
      </w:r>
      <w:r w:rsidRPr="00B434E6">
        <w:rPr>
          <w:bCs/>
          <w:color w:val="000000" w:themeColor="text1"/>
          <w:sz w:val="24"/>
          <w:szCs w:val="24"/>
        </w:rPr>
        <w:t>962 000</w:t>
      </w:r>
      <w:r w:rsidRPr="00B434E6">
        <w:rPr>
          <w:color w:val="000000" w:themeColor="text1"/>
          <w:sz w:val="24"/>
          <w:szCs w:val="24"/>
        </w:rPr>
        <w:t xml:space="preserve"> </w:t>
      </w:r>
      <w:r w:rsidRPr="00B434E6">
        <w:rPr>
          <w:i/>
          <w:color w:val="000000" w:themeColor="text1"/>
          <w:sz w:val="24"/>
          <w:szCs w:val="24"/>
        </w:rPr>
        <w:t>euro,</w:t>
      </w:r>
      <w:r w:rsidRPr="00B434E6">
        <w:rPr>
          <w:color w:val="000000" w:themeColor="text1"/>
          <w:sz w:val="24"/>
          <w:szCs w:val="24"/>
        </w:rPr>
        <w:t xml:space="preserve"> ņemot vērā Latvijas Bankas noteikto Šveices franka un </w:t>
      </w:r>
      <w:r w:rsidRPr="00B434E6">
        <w:rPr>
          <w:i/>
          <w:iCs/>
          <w:color w:val="000000" w:themeColor="text1"/>
          <w:sz w:val="24"/>
          <w:szCs w:val="24"/>
        </w:rPr>
        <w:t>euro</w:t>
      </w:r>
      <w:r w:rsidRPr="00B434E6">
        <w:rPr>
          <w:color w:val="000000" w:themeColor="text1"/>
          <w:sz w:val="24"/>
          <w:szCs w:val="24"/>
        </w:rPr>
        <w:t xml:space="preserve"> maiņas kursu;</w:t>
      </w:r>
    </w:p>
    <w:p w14:paraId="40332FC3" w14:textId="5DA14465" w:rsidR="00404F7D" w:rsidRPr="00B434E6" w:rsidRDefault="00404F7D" w:rsidP="00404F7D">
      <w:pPr>
        <w:tabs>
          <w:tab w:val="left" w:pos="709"/>
        </w:tabs>
        <w:suppressAutoHyphens w:val="0"/>
        <w:autoSpaceDE w:val="0"/>
        <w:adjustRightInd w:val="0"/>
        <w:spacing w:after="0" w:line="240" w:lineRule="auto"/>
        <w:contextualSpacing/>
        <w:jc w:val="both"/>
        <w:textAlignment w:val="auto"/>
        <w:rPr>
          <w:color w:val="000000" w:themeColor="text1"/>
          <w:sz w:val="24"/>
          <w:szCs w:val="24"/>
        </w:rPr>
      </w:pPr>
      <w:r w:rsidRPr="00B434E6">
        <w:rPr>
          <w:color w:val="000000" w:themeColor="text1"/>
          <w:sz w:val="24"/>
          <w:szCs w:val="24"/>
        </w:rPr>
        <w:tab/>
      </w:r>
      <w:r w:rsidR="00693EFF">
        <w:rPr>
          <w:color w:val="000000" w:themeColor="text1"/>
          <w:sz w:val="24"/>
          <w:szCs w:val="24"/>
        </w:rPr>
        <w:t>3</w:t>
      </w:r>
      <w:r w:rsidRPr="00B434E6">
        <w:rPr>
          <w:color w:val="000000" w:themeColor="text1"/>
          <w:sz w:val="24"/>
          <w:szCs w:val="24"/>
        </w:rPr>
        <w:t xml:space="preserve">.2.informatīvā ziņojuma 6.tabulā noteikto pasākumu izdevumu segšana, ņemot vērā Latvijas Bankas noteikto Šveices franka un </w:t>
      </w:r>
      <w:r w:rsidRPr="00B434E6">
        <w:rPr>
          <w:i/>
          <w:iCs/>
          <w:color w:val="000000" w:themeColor="text1"/>
          <w:sz w:val="24"/>
          <w:szCs w:val="24"/>
        </w:rPr>
        <w:t>euro</w:t>
      </w:r>
      <w:r w:rsidRPr="00B434E6">
        <w:rPr>
          <w:color w:val="000000" w:themeColor="text1"/>
          <w:sz w:val="24"/>
          <w:szCs w:val="24"/>
        </w:rPr>
        <w:t xml:space="preserve"> maiņas kursu, 2021.gadā ir 633 272 </w:t>
      </w:r>
      <w:r w:rsidRPr="00B434E6">
        <w:rPr>
          <w:i/>
          <w:color w:val="000000" w:themeColor="text1"/>
          <w:sz w:val="24"/>
          <w:szCs w:val="24"/>
        </w:rPr>
        <w:t xml:space="preserve">euro, </w:t>
      </w:r>
      <w:r w:rsidRPr="00B434E6">
        <w:rPr>
          <w:color w:val="000000" w:themeColor="text1"/>
          <w:sz w:val="24"/>
          <w:szCs w:val="24"/>
        </w:rPr>
        <w:t xml:space="preserve"> 2022. gadā – 586 646 </w:t>
      </w:r>
      <w:r w:rsidRPr="00B434E6">
        <w:rPr>
          <w:i/>
          <w:color w:val="000000" w:themeColor="text1"/>
          <w:sz w:val="24"/>
          <w:szCs w:val="24"/>
        </w:rPr>
        <w:t xml:space="preserve">euro, </w:t>
      </w:r>
      <w:r w:rsidRPr="00B434E6">
        <w:rPr>
          <w:color w:val="000000" w:themeColor="text1"/>
          <w:sz w:val="24"/>
          <w:szCs w:val="24"/>
        </w:rPr>
        <w:t xml:space="preserve">2023. gadā  506 184 </w:t>
      </w:r>
      <w:r w:rsidRPr="00B434E6">
        <w:rPr>
          <w:i/>
          <w:color w:val="000000" w:themeColor="text1"/>
          <w:sz w:val="24"/>
          <w:szCs w:val="24"/>
        </w:rPr>
        <w:t>euro</w:t>
      </w:r>
      <w:r w:rsidRPr="00B434E6">
        <w:rPr>
          <w:color w:val="000000" w:themeColor="text1"/>
          <w:sz w:val="24"/>
          <w:szCs w:val="24"/>
        </w:rPr>
        <w:t xml:space="preserve">, 2024. gadā un turpmāk- 506 184 </w:t>
      </w:r>
      <w:r w:rsidRPr="00B434E6">
        <w:rPr>
          <w:i/>
          <w:color w:val="000000" w:themeColor="text1"/>
          <w:sz w:val="24"/>
          <w:szCs w:val="24"/>
        </w:rPr>
        <w:t>euro.</w:t>
      </w:r>
    </w:p>
    <w:bookmarkEnd w:id="2"/>
    <w:p w14:paraId="1D0715BA" w14:textId="77777777" w:rsidR="004B2C37" w:rsidRDefault="004B2C37" w:rsidP="004B2C37">
      <w:pPr>
        <w:tabs>
          <w:tab w:val="left" w:pos="1134"/>
        </w:tabs>
        <w:suppressAutoHyphens w:val="0"/>
        <w:autoSpaceDE w:val="0"/>
        <w:adjustRightInd w:val="0"/>
        <w:spacing w:after="0"/>
        <w:contextualSpacing/>
        <w:jc w:val="both"/>
        <w:rPr>
          <w:sz w:val="24"/>
          <w:szCs w:val="24"/>
        </w:rPr>
      </w:pPr>
      <w:r>
        <w:rPr>
          <w:color w:val="000000" w:themeColor="text1"/>
          <w:sz w:val="24"/>
          <w:szCs w:val="24"/>
        </w:rPr>
        <w:tab/>
        <w:t xml:space="preserve">4. </w:t>
      </w:r>
      <w:r>
        <w:rPr>
          <w:sz w:val="24"/>
          <w:szCs w:val="24"/>
        </w:rPr>
        <w:t>Atbalstīt priekšlikumu, ka finansējums 2021. gadā 471 500 euro apmērā, ar kuru tiek segta Latvijas kā CERN asociētās dalībvalsts dalības maksa par 2021. gadu, tiks nodrošināts no valsts budžeta programmas 02.00.00 “Līdzekļi neparedzētiem gadījumiem”.</w:t>
      </w:r>
    </w:p>
    <w:p w14:paraId="2A3DB108" w14:textId="3A5F6CDF" w:rsidR="00B61B34" w:rsidRDefault="00B61B34" w:rsidP="00B61B34">
      <w:pPr>
        <w:tabs>
          <w:tab w:val="left" w:pos="1134"/>
        </w:tabs>
        <w:suppressAutoHyphens w:val="0"/>
        <w:autoSpaceDE w:val="0"/>
        <w:adjustRightInd w:val="0"/>
        <w:spacing w:after="0"/>
        <w:contextualSpacing/>
        <w:jc w:val="both"/>
        <w:rPr>
          <w:color w:val="000000" w:themeColor="text1"/>
          <w:sz w:val="24"/>
          <w:szCs w:val="24"/>
        </w:rPr>
      </w:pPr>
      <w:r>
        <w:rPr>
          <w:color w:val="000000" w:themeColor="text1"/>
          <w:sz w:val="24"/>
          <w:szCs w:val="24"/>
        </w:rPr>
        <w:lastRenderedPageBreak/>
        <w:tab/>
        <w:t xml:space="preserve">5. Izglītības un zinātnes ministrijai izvērtēt iespēju 2021.gadā finansēt </w:t>
      </w:r>
      <w:r w:rsidR="00A369FB" w:rsidRPr="00A369FB">
        <w:rPr>
          <w:color w:val="000000" w:themeColor="text1"/>
          <w:sz w:val="24"/>
          <w:szCs w:val="24"/>
        </w:rPr>
        <w:t xml:space="preserve">informatīvā ziņojuma </w:t>
      </w:r>
      <w:r>
        <w:rPr>
          <w:color w:val="000000" w:themeColor="text1"/>
          <w:sz w:val="24"/>
          <w:szCs w:val="24"/>
        </w:rPr>
        <w:t>6.tabulā iekļautos pasākumus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ietvaros.</w:t>
      </w:r>
    </w:p>
    <w:p w14:paraId="1BBD52A1" w14:textId="77777777" w:rsidR="00B61B34" w:rsidRDefault="00B61B34" w:rsidP="00B61B34">
      <w:pPr>
        <w:tabs>
          <w:tab w:val="left" w:pos="1134"/>
        </w:tabs>
        <w:suppressAutoHyphens w:val="0"/>
        <w:autoSpaceDE w:val="0"/>
        <w:adjustRightInd w:val="0"/>
        <w:spacing w:after="0"/>
        <w:contextualSpacing/>
        <w:jc w:val="both"/>
        <w:rPr>
          <w:color w:val="000000" w:themeColor="text1"/>
          <w:sz w:val="24"/>
          <w:szCs w:val="24"/>
        </w:rPr>
      </w:pPr>
      <w:r>
        <w:rPr>
          <w:color w:val="000000" w:themeColor="text1"/>
          <w:sz w:val="24"/>
          <w:szCs w:val="24"/>
        </w:rPr>
        <w:tab/>
        <w:t xml:space="preserve">6. </w:t>
      </w:r>
      <w:r>
        <w:rPr>
          <w:sz w:val="24"/>
          <w:szCs w:val="24"/>
        </w:rPr>
        <w:t>Izglītības un zinātnes ministrijai normatīvajos aktos noteiktā kārtībā sagatavot un izglītības un zinātnes ministram līdz 2021.gada 1. jūnijam iesniegt izskatīšanai Ministru kabinetā rīkojuma projektu par finanšu līdzekļu piešķiršanu no valsts budžeta programmas 02.00.00 “Līdzekļi neparedzētiem gadījumiem” atbilstoši šī protokollēmuma 4.punktam.</w:t>
      </w:r>
    </w:p>
    <w:p w14:paraId="4917B258" w14:textId="77777777" w:rsidR="00B61B34" w:rsidRDefault="00B61B34" w:rsidP="00B61B34">
      <w:pPr>
        <w:tabs>
          <w:tab w:val="left" w:pos="1134"/>
        </w:tabs>
        <w:suppressAutoHyphens w:val="0"/>
        <w:autoSpaceDE w:val="0"/>
        <w:adjustRightInd w:val="0"/>
        <w:spacing w:after="0"/>
        <w:contextualSpacing/>
        <w:jc w:val="both"/>
        <w:rPr>
          <w:color w:val="000000" w:themeColor="text1"/>
          <w:sz w:val="24"/>
          <w:szCs w:val="24"/>
        </w:rPr>
      </w:pPr>
      <w:r>
        <w:rPr>
          <w:color w:val="000000" w:themeColor="text1"/>
          <w:sz w:val="24"/>
          <w:szCs w:val="24"/>
        </w:rPr>
        <w:tab/>
        <w:t xml:space="preserve">7. </w:t>
      </w:r>
      <w:r>
        <w:rPr>
          <w:sz w:val="24"/>
          <w:szCs w:val="24"/>
        </w:rPr>
        <w:t>Jautājums par papildus nepieciešamo finansējumu 2022.gadam un turpmākajiem gadiem, lai nodrošinātu Latvijas kā CERN asociētās dalībvalsts dalības maksas segšanu un informatīvā ziņojuma 6.tabulā noteikto pasākumu izdevumu segšanu,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 Izglītības un zinātnes ministrijai, sagatavojot nozares prioritāro pasākumu pieteikumus 2022.-2024.gadam, nodrošināt, ka Latvijas dalība CERN tiek noteikta kā nozares augsta līmeņa prioritāte.</w:t>
      </w:r>
    </w:p>
    <w:p w14:paraId="1F631C65" w14:textId="77777777" w:rsidR="00234CD9" w:rsidRPr="00B434E6" w:rsidRDefault="00234CD9">
      <w:pPr>
        <w:spacing w:after="0" w:line="240" w:lineRule="auto"/>
        <w:jc w:val="both"/>
        <w:rPr>
          <w:sz w:val="24"/>
          <w:szCs w:val="24"/>
        </w:rPr>
      </w:pPr>
    </w:p>
    <w:p w14:paraId="38451AEF" w14:textId="77777777" w:rsidR="009F08C1" w:rsidRPr="00B434E6" w:rsidRDefault="00514561">
      <w:pPr>
        <w:spacing w:after="0" w:line="240" w:lineRule="auto"/>
        <w:jc w:val="both"/>
        <w:rPr>
          <w:sz w:val="24"/>
          <w:szCs w:val="24"/>
        </w:rPr>
      </w:pPr>
      <w:r w:rsidRPr="00B434E6">
        <w:rPr>
          <w:sz w:val="24"/>
          <w:szCs w:val="24"/>
        </w:rPr>
        <w:t>Iesniedzējs:</w:t>
      </w:r>
    </w:p>
    <w:p w14:paraId="4E27028D" w14:textId="77777777" w:rsidR="009F08C1" w:rsidRPr="00B434E6" w:rsidRDefault="00514561">
      <w:pPr>
        <w:spacing w:after="0" w:line="240" w:lineRule="auto"/>
        <w:jc w:val="both"/>
        <w:rPr>
          <w:sz w:val="24"/>
          <w:szCs w:val="24"/>
        </w:rPr>
      </w:pPr>
      <w:r w:rsidRPr="00B434E6">
        <w:rPr>
          <w:sz w:val="24"/>
          <w:szCs w:val="24"/>
        </w:rPr>
        <w:t>Izglītības un zinātnes ministre</w:t>
      </w:r>
      <w:r w:rsidRPr="00B434E6">
        <w:rPr>
          <w:sz w:val="24"/>
          <w:szCs w:val="24"/>
        </w:rPr>
        <w:tab/>
      </w:r>
      <w:r w:rsidRPr="00B434E6">
        <w:rPr>
          <w:sz w:val="24"/>
          <w:szCs w:val="24"/>
        </w:rPr>
        <w:tab/>
      </w:r>
      <w:r w:rsidRPr="00B434E6">
        <w:rPr>
          <w:sz w:val="24"/>
          <w:szCs w:val="24"/>
        </w:rPr>
        <w:tab/>
      </w:r>
      <w:r w:rsidRPr="00B434E6">
        <w:rPr>
          <w:sz w:val="24"/>
          <w:szCs w:val="24"/>
        </w:rPr>
        <w:tab/>
      </w:r>
      <w:r w:rsidRPr="00B434E6">
        <w:rPr>
          <w:sz w:val="24"/>
          <w:szCs w:val="24"/>
        </w:rPr>
        <w:tab/>
        <w:t>Ilga Šuplinska</w:t>
      </w:r>
    </w:p>
    <w:p w14:paraId="4999B489" w14:textId="77777777" w:rsidR="009F08C1" w:rsidRPr="00B434E6" w:rsidRDefault="009F08C1">
      <w:pPr>
        <w:spacing w:after="0" w:line="240" w:lineRule="auto"/>
        <w:jc w:val="both"/>
        <w:rPr>
          <w:sz w:val="24"/>
          <w:szCs w:val="24"/>
        </w:rPr>
      </w:pPr>
    </w:p>
    <w:p w14:paraId="28AFD964" w14:textId="77777777" w:rsidR="009F08C1" w:rsidRPr="00B434E6" w:rsidRDefault="009F08C1">
      <w:pPr>
        <w:spacing w:after="0" w:line="240" w:lineRule="auto"/>
        <w:jc w:val="both"/>
        <w:rPr>
          <w:sz w:val="24"/>
          <w:szCs w:val="24"/>
        </w:rPr>
      </w:pPr>
    </w:p>
    <w:p w14:paraId="7D33A133" w14:textId="77777777" w:rsidR="009F08C1" w:rsidRPr="00B434E6" w:rsidRDefault="00514561">
      <w:pPr>
        <w:spacing w:after="0" w:line="240" w:lineRule="auto"/>
        <w:jc w:val="both"/>
        <w:rPr>
          <w:sz w:val="24"/>
          <w:szCs w:val="24"/>
        </w:rPr>
      </w:pPr>
      <w:r w:rsidRPr="00B434E6">
        <w:rPr>
          <w:sz w:val="24"/>
          <w:szCs w:val="24"/>
        </w:rPr>
        <w:t>Vizē:</w:t>
      </w:r>
    </w:p>
    <w:p w14:paraId="40BC137E" w14:textId="77777777" w:rsidR="009F08C1" w:rsidRPr="00B434E6" w:rsidRDefault="00514561">
      <w:pPr>
        <w:spacing w:after="0" w:line="240" w:lineRule="auto"/>
        <w:jc w:val="both"/>
        <w:rPr>
          <w:sz w:val="24"/>
          <w:szCs w:val="24"/>
        </w:rPr>
      </w:pPr>
      <w:r w:rsidRPr="00B434E6">
        <w:rPr>
          <w:sz w:val="24"/>
          <w:szCs w:val="24"/>
        </w:rPr>
        <w:t xml:space="preserve">Valsts sekretārs </w:t>
      </w:r>
      <w:r w:rsidRPr="00B434E6">
        <w:rPr>
          <w:sz w:val="24"/>
          <w:szCs w:val="24"/>
        </w:rPr>
        <w:tab/>
      </w:r>
      <w:r w:rsidRPr="00B434E6">
        <w:rPr>
          <w:sz w:val="24"/>
          <w:szCs w:val="24"/>
        </w:rPr>
        <w:tab/>
      </w:r>
      <w:r w:rsidRPr="00B434E6">
        <w:rPr>
          <w:sz w:val="24"/>
          <w:szCs w:val="24"/>
        </w:rPr>
        <w:tab/>
      </w:r>
      <w:r w:rsidRPr="00B434E6">
        <w:rPr>
          <w:sz w:val="24"/>
          <w:szCs w:val="24"/>
        </w:rPr>
        <w:tab/>
      </w:r>
      <w:r w:rsidRPr="00B434E6">
        <w:rPr>
          <w:sz w:val="24"/>
          <w:szCs w:val="24"/>
        </w:rPr>
        <w:tab/>
      </w:r>
      <w:r w:rsidRPr="00B434E6">
        <w:rPr>
          <w:sz w:val="24"/>
          <w:szCs w:val="24"/>
        </w:rPr>
        <w:tab/>
      </w:r>
      <w:r w:rsidRPr="00B434E6">
        <w:rPr>
          <w:sz w:val="24"/>
          <w:szCs w:val="24"/>
        </w:rPr>
        <w:tab/>
        <w:t>Jānis Volberts</w:t>
      </w:r>
    </w:p>
    <w:p w14:paraId="0A44AD42" w14:textId="77777777" w:rsidR="009F08C1" w:rsidRPr="00B434E6" w:rsidRDefault="009F08C1">
      <w:pPr>
        <w:spacing w:after="0" w:line="240" w:lineRule="auto"/>
        <w:jc w:val="both"/>
        <w:rPr>
          <w:color w:val="292929"/>
          <w:sz w:val="24"/>
          <w:szCs w:val="24"/>
          <w:shd w:val="clear" w:color="auto" w:fill="FFFFFF"/>
        </w:rPr>
      </w:pPr>
    </w:p>
    <w:p w14:paraId="07B76059" w14:textId="1FA439A5" w:rsidR="009F08C1" w:rsidRPr="00B434E6" w:rsidRDefault="009F08C1">
      <w:pPr>
        <w:spacing w:after="0" w:line="240" w:lineRule="auto"/>
        <w:jc w:val="both"/>
        <w:rPr>
          <w:sz w:val="24"/>
          <w:szCs w:val="24"/>
        </w:rPr>
      </w:pPr>
    </w:p>
    <w:p w14:paraId="252DDA6C" w14:textId="1CC69ABC" w:rsidR="002A353B" w:rsidRPr="00B434E6" w:rsidRDefault="002A353B" w:rsidP="002A353B">
      <w:pPr>
        <w:spacing w:after="0" w:line="240" w:lineRule="auto"/>
        <w:rPr>
          <w:szCs w:val="24"/>
        </w:rPr>
      </w:pPr>
      <w:r w:rsidRPr="00B434E6">
        <w:rPr>
          <w:noProof/>
          <w:szCs w:val="24"/>
        </w:rPr>
        <w:t xml:space="preserve">Paiders, 67047936 </w:t>
      </w:r>
    </w:p>
    <w:p w14:paraId="6B211FCC" w14:textId="77777777" w:rsidR="002A353B" w:rsidRPr="00B434E6" w:rsidRDefault="00A369FB" w:rsidP="002A353B">
      <w:pPr>
        <w:spacing w:after="0" w:line="240" w:lineRule="auto"/>
        <w:rPr>
          <w:noProof/>
          <w:szCs w:val="24"/>
        </w:rPr>
      </w:pPr>
      <w:hyperlink r:id="rId9" w:history="1">
        <w:r w:rsidR="002A353B" w:rsidRPr="00B434E6">
          <w:rPr>
            <w:rStyle w:val="Hyperlink"/>
            <w:noProof/>
            <w:szCs w:val="24"/>
          </w:rPr>
          <w:t>janis.paiders@izm.gov.lv</w:t>
        </w:r>
      </w:hyperlink>
    </w:p>
    <w:p w14:paraId="70CDC8A5" w14:textId="77777777" w:rsidR="002A353B" w:rsidRPr="00B434E6" w:rsidRDefault="002A353B" w:rsidP="002A353B">
      <w:pPr>
        <w:spacing w:after="0" w:line="240" w:lineRule="auto"/>
        <w:rPr>
          <w:noProof/>
          <w:szCs w:val="24"/>
        </w:rPr>
      </w:pPr>
    </w:p>
    <w:p w14:paraId="219765BE" w14:textId="0A2AE050" w:rsidR="002A353B" w:rsidRPr="00B434E6" w:rsidRDefault="002A353B" w:rsidP="002A353B">
      <w:pPr>
        <w:spacing w:after="0" w:line="240" w:lineRule="auto"/>
        <w:rPr>
          <w:noProof/>
          <w:szCs w:val="24"/>
        </w:rPr>
      </w:pPr>
      <w:r w:rsidRPr="00B434E6">
        <w:rPr>
          <w:noProof/>
          <w:szCs w:val="24"/>
        </w:rPr>
        <w:t>Berķis, 67047865</w:t>
      </w:r>
    </w:p>
    <w:p w14:paraId="4826F0FB" w14:textId="20419416" w:rsidR="002A353B" w:rsidRPr="00B434E6" w:rsidRDefault="00A369FB" w:rsidP="002A353B">
      <w:pPr>
        <w:spacing w:after="0" w:line="240" w:lineRule="auto"/>
        <w:rPr>
          <w:sz w:val="24"/>
          <w:szCs w:val="24"/>
        </w:rPr>
      </w:pPr>
      <w:hyperlink r:id="rId10" w:history="1">
        <w:r w:rsidR="00AD5F20" w:rsidRPr="00B434E6">
          <w:rPr>
            <w:rStyle w:val="Hyperlink"/>
            <w:noProof/>
            <w:szCs w:val="24"/>
          </w:rPr>
          <w:t>Uldis.Berkis@izm.gov.lv</w:t>
        </w:r>
      </w:hyperlink>
      <w:r w:rsidR="00AD5F20" w:rsidRPr="00B434E6">
        <w:rPr>
          <w:noProof/>
          <w:szCs w:val="24"/>
        </w:rPr>
        <w:t xml:space="preserve"> </w:t>
      </w:r>
    </w:p>
    <w:p w14:paraId="7A44318D" w14:textId="77777777" w:rsidR="002A353B" w:rsidRPr="00B434E6" w:rsidRDefault="002A353B">
      <w:pPr>
        <w:spacing w:after="0" w:line="240" w:lineRule="auto"/>
        <w:jc w:val="both"/>
        <w:rPr>
          <w:sz w:val="24"/>
          <w:szCs w:val="24"/>
        </w:rPr>
      </w:pPr>
    </w:p>
    <w:p w14:paraId="53C8BE3D" w14:textId="467A842F" w:rsidR="00894B63" w:rsidRPr="00B434E6" w:rsidRDefault="00894B63" w:rsidP="00894B63">
      <w:pPr>
        <w:spacing w:after="0" w:line="240" w:lineRule="auto"/>
        <w:rPr>
          <w:noProof/>
          <w:szCs w:val="24"/>
        </w:rPr>
      </w:pPr>
      <w:r w:rsidRPr="00B434E6">
        <w:rPr>
          <w:noProof/>
          <w:szCs w:val="24"/>
        </w:rPr>
        <w:t>Laipniece, 67047843</w:t>
      </w:r>
    </w:p>
    <w:p w14:paraId="49039306" w14:textId="28028E62" w:rsidR="00894B63" w:rsidRPr="00894B63" w:rsidRDefault="00894B63" w:rsidP="00894B63">
      <w:pPr>
        <w:spacing w:after="0" w:line="240" w:lineRule="auto"/>
        <w:rPr>
          <w:noProof/>
          <w:szCs w:val="24"/>
        </w:rPr>
      </w:pPr>
      <w:r w:rsidRPr="00B434E6">
        <w:rPr>
          <w:noProof/>
          <w:szCs w:val="24"/>
        </w:rPr>
        <w:t>diana.laipniece@izm.gov.lv</w:t>
      </w:r>
    </w:p>
    <w:sectPr w:rsidR="00894B63" w:rsidRPr="00894B63" w:rsidSect="00224F1D">
      <w:headerReference w:type="default" r:id="rId11"/>
      <w:footerReference w:type="default" r:id="rId12"/>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1BFD" w14:textId="77777777" w:rsidR="004F11B1" w:rsidRDefault="004F11B1">
      <w:pPr>
        <w:spacing w:after="0" w:line="240" w:lineRule="auto"/>
      </w:pPr>
      <w:r>
        <w:separator/>
      </w:r>
    </w:p>
  </w:endnote>
  <w:endnote w:type="continuationSeparator" w:id="0">
    <w:p w14:paraId="1DCF03B7" w14:textId="77777777" w:rsidR="004F11B1" w:rsidRDefault="004F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64D8" w14:textId="62BD626D" w:rsidR="00306253" w:rsidRDefault="00514561">
    <w:pPr>
      <w:pStyle w:val="Footer"/>
    </w:pPr>
    <w:r>
      <w:t>IZMzino_</w:t>
    </w:r>
    <w:r w:rsidR="00401B0E">
      <w:t>1</w:t>
    </w:r>
    <w:r w:rsidR="008907D1">
      <w:t>6</w:t>
    </w:r>
    <w:r w:rsidR="00306253">
      <w:t>02</w:t>
    </w:r>
    <w:r>
      <w:t>21_CERN</w:t>
    </w:r>
    <w:r w:rsidR="00401B0E">
      <w:t>_papildin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D62F" w14:textId="77777777" w:rsidR="004F11B1" w:rsidRDefault="004F11B1">
      <w:pPr>
        <w:spacing w:after="0" w:line="240" w:lineRule="auto"/>
      </w:pPr>
      <w:r>
        <w:rPr>
          <w:color w:val="000000"/>
        </w:rPr>
        <w:separator/>
      </w:r>
    </w:p>
  </w:footnote>
  <w:footnote w:type="continuationSeparator" w:id="0">
    <w:p w14:paraId="7C91A0F3" w14:textId="77777777" w:rsidR="004F11B1" w:rsidRDefault="004F11B1">
      <w:pPr>
        <w:spacing w:after="0" w:line="240" w:lineRule="auto"/>
      </w:pPr>
      <w:r>
        <w:continuationSeparator/>
      </w:r>
    </w:p>
  </w:footnote>
  <w:footnote w:id="1">
    <w:p w14:paraId="0F82C7F4" w14:textId="77777777" w:rsidR="00933583" w:rsidRPr="00933583" w:rsidRDefault="00933583">
      <w:pPr>
        <w:pStyle w:val="FootnoteText"/>
        <w:rPr>
          <w:lang w:val="lv-LV"/>
        </w:rPr>
      </w:pPr>
      <w:r>
        <w:rPr>
          <w:rStyle w:val="FootnoteReference"/>
        </w:rPr>
        <w:footnoteRef/>
      </w:r>
      <w:r>
        <w:t xml:space="preserve"> </w:t>
      </w:r>
      <w:r w:rsidRPr="00933583">
        <w:t>CERN/2918/Rev.</w:t>
      </w:r>
      <w:r>
        <w:t xml:space="preserve"> </w:t>
      </w:r>
      <w:r w:rsidRPr="00933583">
        <w:t>https://cds.cern.ch/record/1289091/files/001289091_English.pdf</w:t>
      </w:r>
    </w:p>
  </w:footnote>
  <w:footnote w:id="2">
    <w:p w14:paraId="273D8EF8" w14:textId="77777777" w:rsidR="004D4A17" w:rsidRPr="004D4A17" w:rsidRDefault="004D4A17">
      <w:pPr>
        <w:pStyle w:val="FootnoteText"/>
        <w:rPr>
          <w:lang w:val="lv-LV"/>
        </w:rPr>
      </w:pPr>
      <w:r>
        <w:rPr>
          <w:rStyle w:val="FootnoteReference"/>
        </w:rPr>
        <w:footnoteRef/>
      </w:r>
      <w:r w:rsidRPr="004D4A17">
        <w:rPr>
          <w:lang w:val="lv-LV"/>
        </w:rPr>
        <w:t xml:space="preserve"> https://likumi.lv/ta/lv/starptautiskie-ligumi/id/1909-protokols-latvijas-republikas-valdibas-un-eiropas-kodolpetijumu-organizacijas-cern-ligumam-par-zinatnisko-un-tehnisko-sadarbibu</w:t>
      </w:r>
    </w:p>
  </w:footnote>
  <w:footnote w:id="3">
    <w:p w14:paraId="5D9BA3F5" w14:textId="3744DC9C" w:rsidR="0023671A" w:rsidRPr="009B3267" w:rsidRDefault="0023671A" w:rsidP="0023671A">
      <w:pPr>
        <w:pStyle w:val="FootnoteText"/>
        <w:rPr>
          <w:lang w:val="lv-LV"/>
        </w:rPr>
      </w:pPr>
      <w:r>
        <w:rPr>
          <w:rStyle w:val="FootnoteReference"/>
        </w:rPr>
        <w:footnoteRef/>
      </w:r>
      <w:r w:rsidRPr="009B3267">
        <w:rPr>
          <w:lang w:val="lv-LV"/>
        </w:rPr>
        <w:t xml:space="preserve"> </w:t>
      </w:r>
      <w:r w:rsidR="002D056A">
        <w:rPr>
          <w:lang w:val="lv-LV"/>
        </w:rPr>
        <w:t>2020. gada 11. augusta Ministru kabineta noteikumi Nr. 506</w:t>
      </w:r>
    </w:p>
  </w:footnote>
  <w:footnote w:id="4">
    <w:p w14:paraId="36EDCD77" w14:textId="77777777" w:rsidR="0023671A" w:rsidRPr="009B3267" w:rsidRDefault="0023671A" w:rsidP="0023671A">
      <w:pPr>
        <w:pStyle w:val="FootnoteText"/>
        <w:rPr>
          <w:lang w:val="lv-LV"/>
        </w:rPr>
      </w:pPr>
      <w:r>
        <w:rPr>
          <w:rStyle w:val="FootnoteReference"/>
        </w:rPr>
        <w:footnoteRef/>
      </w:r>
      <w:r>
        <w:t xml:space="preserve"> </w:t>
      </w:r>
      <w:r>
        <w:rPr>
          <w:lang w:val="lv-LV"/>
        </w:rPr>
        <w:t>No 2023. gada vairs nav pieejams ERAF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604599"/>
      <w:docPartObj>
        <w:docPartGallery w:val="Page Numbers (Top of Page)"/>
        <w:docPartUnique/>
      </w:docPartObj>
    </w:sdtPr>
    <w:sdtEndPr>
      <w:rPr>
        <w:noProof/>
      </w:rPr>
    </w:sdtEndPr>
    <w:sdtContent>
      <w:p w14:paraId="18CFE0C6" w14:textId="576867FF" w:rsidR="00224F1D" w:rsidRDefault="00224F1D">
        <w:pPr>
          <w:pStyle w:val="Header"/>
          <w:jc w:val="center"/>
        </w:pPr>
        <w:r>
          <w:fldChar w:fldCharType="begin"/>
        </w:r>
        <w:r>
          <w:instrText xml:space="preserve"> PAGE   \* MERGEFORMAT </w:instrText>
        </w:r>
        <w:r>
          <w:fldChar w:fldCharType="separate"/>
        </w:r>
        <w:r w:rsidR="002F4134">
          <w:rPr>
            <w:noProof/>
          </w:rPr>
          <w:t>10</w:t>
        </w:r>
        <w:r>
          <w:rPr>
            <w:noProof/>
          </w:rPr>
          <w:fldChar w:fldCharType="end"/>
        </w:r>
      </w:p>
    </w:sdtContent>
  </w:sdt>
  <w:p w14:paraId="6D3D94E9" w14:textId="77777777" w:rsidR="00224F1D" w:rsidRDefault="0022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A7D78"/>
    <w:multiLevelType w:val="multilevel"/>
    <w:tmpl w:val="8732F3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FA5D05"/>
    <w:multiLevelType w:val="multilevel"/>
    <w:tmpl w:val="8F04F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0D1E0F"/>
    <w:multiLevelType w:val="hybridMultilevel"/>
    <w:tmpl w:val="B7E69C58"/>
    <w:lvl w:ilvl="0" w:tplc="92E2524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64CB4"/>
    <w:multiLevelType w:val="hybridMultilevel"/>
    <w:tmpl w:val="AEF8D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TS2sDA2NDI1MTJX0lEKTi0uzszPAykwrQUAvcBRRiwAAAA="/>
  </w:docVars>
  <w:rsids>
    <w:rsidRoot w:val="009F08C1"/>
    <w:rsid w:val="00003064"/>
    <w:rsid w:val="000041D5"/>
    <w:rsid w:val="00007D8D"/>
    <w:rsid w:val="000209EB"/>
    <w:rsid w:val="00031EFF"/>
    <w:rsid w:val="0003385A"/>
    <w:rsid w:val="00043A4F"/>
    <w:rsid w:val="000A0313"/>
    <w:rsid w:val="000C0749"/>
    <w:rsid w:val="000C0BAC"/>
    <w:rsid w:val="000E0811"/>
    <w:rsid w:val="000E6C80"/>
    <w:rsid w:val="0010181C"/>
    <w:rsid w:val="00101F5A"/>
    <w:rsid w:val="00113970"/>
    <w:rsid w:val="00132AE4"/>
    <w:rsid w:val="00135C08"/>
    <w:rsid w:val="001504CF"/>
    <w:rsid w:val="00152287"/>
    <w:rsid w:val="00163B94"/>
    <w:rsid w:val="00176C95"/>
    <w:rsid w:val="00185615"/>
    <w:rsid w:val="00193755"/>
    <w:rsid w:val="001A3F8E"/>
    <w:rsid w:val="001B1329"/>
    <w:rsid w:val="001D690B"/>
    <w:rsid w:val="001E0568"/>
    <w:rsid w:val="001E5FC9"/>
    <w:rsid w:val="001E6017"/>
    <w:rsid w:val="001F01AF"/>
    <w:rsid w:val="001F2B0E"/>
    <w:rsid w:val="002075C8"/>
    <w:rsid w:val="00212720"/>
    <w:rsid w:val="00212F0D"/>
    <w:rsid w:val="00224F1D"/>
    <w:rsid w:val="00225ABA"/>
    <w:rsid w:val="00234CD9"/>
    <w:rsid w:val="0023671A"/>
    <w:rsid w:val="002371D0"/>
    <w:rsid w:val="002415F1"/>
    <w:rsid w:val="00251C41"/>
    <w:rsid w:val="00252BC6"/>
    <w:rsid w:val="0025645C"/>
    <w:rsid w:val="002A353B"/>
    <w:rsid w:val="002C3DE7"/>
    <w:rsid w:val="002C3E6E"/>
    <w:rsid w:val="002C43E9"/>
    <w:rsid w:val="002D056A"/>
    <w:rsid w:val="002D70D4"/>
    <w:rsid w:val="002E366B"/>
    <w:rsid w:val="002F4134"/>
    <w:rsid w:val="002F5733"/>
    <w:rsid w:val="00305709"/>
    <w:rsid w:val="00306253"/>
    <w:rsid w:val="003255B2"/>
    <w:rsid w:val="00331B1B"/>
    <w:rsid w:val="00332C7F"/>
    <w:rsid w:val="00335677"/>
    <w:rsid w:val="0034506E"/>
    <w:rsid w:val="00351F5F"/>
    <w:rsid w:val="0036544B"/>
    <w:rsid w:val="00385772"/>
    <w:rsid w:val="00395DD0"/>
    <w:rsid w:val="00396868"/>
    <w:rsid w:val="003A411E"/>
    <w:rsid w:val="003D676A"/>
    <w:rsid w:val="003E692B"/>
    <w:rsid w:val="003F2117"/>
    <w:rsid w:val="00401B0E"/>
    <w:rsid w:val="00404F7D"/>
    <w:rsid w:val="00415D52"/>
    <w:rsid w:val="00445BD7"/>
    <w:rsid w:val="00446E68"/>
    <w:rsid w:val="004942AC"/>
    <w:rsid w:val="004A23AC"/>
    <w:rsid w:val="004B1B71"/>
    <w:rsid w:val="004B2C37"/>
    <w:rsid w:val="004D46EA"/>
    <w:rsid w:val="004D4A17"/>
    <w:rsid w:val="004D77F4"/>
    <w:rsid w:val="004F11B1"/>
    <w:rsid w:val="0050189B"/>
    <w:rsid w:val="00502E7C"/>
    <w:rsid w:val="00503B4F"/>
    <w:rsid w:val="00506B5F"/>
    <w:rsid w:val="00511FF2"/>
    <w:rsid w:val="00514561"/>
    <w:rsid w:val="00516373"/>
    <w:rsid w:val="0054609F"/>
    <w:rsid w:val="005654B2"/>
    <w:rsid w:val="005711F1"/>
    <w:rsid w:val="005717D3"/>
    <w:rsid w:val="00593148"/>
    <w:rsid w:val="005B00D7"/>
    <w:rsid w:val="005C1BE9"/>
    <w:rsid w:val="005E0A69"/>
    <w:rsid w:val="005E5421"/>
    <w:rsid w:val="005F3CE3"/>
    <w:rsid w:val="005F62D6"/>
    <w:rsid w:val="006303C3"/>
    <w:rsid w:val="00642BAF"/>
    <w:rsid w:val="006719C6"/>
    <w:rsid w:val="00684AC2"/>
    <w:rsid w:val="00684B0D"/>
    <w:rsid w:val="00690E64"/>
    <w:rsid w:val="00693EFF"/>
    <w:rsid w:val="006B5A93"/>
    <w:rsid w:val="006C1045"/>
    <w:rsid w:val="006F1233"/>
    <w:rsid w:val="0072112E"/>
    <w:rsid w:val="00724C34"/>
    <w:rsid w:val="0073618D"/>
    <w:rsid w:val="007364CC"/>
    <w:rsid w:val="00740BD7"/>
    <w:rsid w:val="007615A2"/>
    <w:rsid w:val="00786A38"/>
    <w:rsid w:val="00795242"/>
    <w:rsid w:val="007A42B7"/>
    <w:rsid w:val="007C1B05"/>
    <w:rsid w:val="007C7486"/>
    <w:rsid w:val="007D50BA"/>
    <w:rsid w:val="007D650D"/>
    <w:rsid w:val="007F1005"/>
    <w:rsid w:val="007F31F5"/>
    <w:rsid w:val="007F616B"/>
    <w:rsid w:val="008207C0"/>
    <w:rsid w:val="00830F41"/>
    <w:rsid w:val="00832A94"/>
    <w:rsid w:val="00854416"/>
    <w:rsid w:val="00857EE8"/>
    <w:rsid w:val="008907D1"/>
    <w:rsid w:val="00894B63"/>
    <w:rsid w:val="008A0C52"/>
    <w:rsid w:val="008A6BA2"/>
    <w:rsid w:val="008C04AD"/>
    <w:rsid w:val="008C09F5"/>
    <w:rsid w:val="008E0C2C"/>
    <w:rsid w:val="008E45A1"/>
    <w:rsid w:val="00903B4F"/>
    <w:rsid w:val="00914C0D"/>
    <w:rsid w:val="00916DFE"/>
    <w:rsid w:val="00926046"/>
    <w:rsid w:val="00933583"/>
    <w:rsid w:val="00935A36"/>
    <w:rsid w:val="00946EE6"/>
    <w:rsid w:val="009570E9"/>
    <w:rsid w:val="00962010"/>
    <w:rsid w:val="00982B21"/>
    <w:rsid w:val="00983756"/>
    <w:rsid w:val="009B57FB"/>
    <w:rsid w:val="009E79E8"/>
    <w:rsid w:val="009F08C1"/>
    <w:rsid w:val="009F1EC1"/>
    <w:rsid w:val="00A01CA5"/>
    <w:rsid w:val="00A060F8"/>
    <w:rsid w:val="00A369FB"/>
    <w:rsid w:val="00A37D8F"/>
    <w:rsid w:val="00A60F60"/>
    <w:rsid w:val="00A837E9"/>
    <w:rsid w:val="00A86195"/>
    <w:rsid w:val="00A87EBA"/>
    <w:rsid w:val="00AA4B5C"/>
    <w:rsid w:val="00AC646A"/>
    <w:rsid w:val="00AD03EB"/>
    <w:rsid w:val="00AD5F20"/>
    <w:rsid w:val="00AE3958"/>
    <w:rsid w:val="00AE4E32"/>
    <w:rsid w:val="00AF42B1"/>
    <w:rsid w:val="00B24232"/>
    <w:rsid w:val="00B434E6"/>
    <w:rsid w:val="00B56ACC"/>
    <w:rsid w:val="00B5705B"/>
    <w:rsid w:val="00B61B34"/>
    <w:rsid w:val="00B627ED"/>
    <w:rsid w:val="00B86C9A"/>
    <w:rsid w:val="00BA1B5C"/>
    <w:rsid w:val="00BD4CAD"/>
    <w:rsid w:val="00BD5851"/>
    <w:rsid w:val="00BE2487"/>
    <w:rsid w:val="00BE517C"/>
    <w:rsid w:val="00C01CEE"/>
    <w:rsid w:val="00C1046E"/>
    <w:rsid w:val="00C12C1E"/>
    <w:rsid w:val="00C140E5"/>
    <w:rsid w:val="00C1612C"/>
    <w:rsid w:val="00C503B0"/>
    <w:rsid w:val="00C514E8"/>
    <w:rsid w:val="00C540D1"/>
    <w:rsid w:val="00C75573"/>
    <w:rsid w:val="00C77E0E"/>
    <w:rsid w:val="00C96A89"/>
    <w:rsid w:val="00CA4808"/>
    <w:rsid w:val="00CC700D"/>
    <w:rsid w:val="00CD27E6"/>
    <w:rsid w:val="00CF012C"/>
    <w:rsid w:val="00CF0CA5"/>
    <w:rsid w:val="00D1781B"/>
    <w:rsid w:val="00D24C1C"/>
    <w:rsid w:val="00D71679"/>
    <w:rsid w:val="00D74F85"/>
    <w:rsid w:val="00D75E9D"/>
    <w:rsid w:val="00D81E6B"/>
    <w:rsid w:val="00D941B8"/>
    <w:rsid w:val="00D95E2E"/>
    <w:rsid w:val="00DB133D"/>
    <w:rsid w:val="00DB4416"/>
    <w:rsid w:val="00E0298C"/>
    <w:rsid w:val="00E05F32"/>
    <w:rsid w:val="00E114BF"/>
    <w:rsid w:val="00E114C1"/>
    <w:rsid w:val="00E22C81"/>
    <w:rsid w:val="00E40D26"/>
    <w:rsid w:val="00E43A7B"/>
    <w:rsid w:val="00E463DE"/>
    <w:rsid w:val="00E47BFE"/>
    <w:rsid w:val="00E56F92"/>
    <w:rsid w:val="00E574CB"/>
    <w:rsid w:val="00E614A4"/>
    <w:rsid w:val="00E6431C"/>
    <w:rsid w:val="00E70565"/>
    <w:rsid w:val="00E845B2"/>
    <w:rsid w:val="00E85400"/>
    <w:rsid w:val="00E87B8A"/>
    <w:rsid w:val="00EB24FB"/>
    <w:rsid w:val="00ED0BDD"/>
    <w:rsid w:val="00ED4B2B"/>
    <w:rsid w:val="00EE59A6"/>
    <w:rsid w:val="00EF256F"/>
    <w:rsid w:val="00EF54B4"/>
    <w:rsid w:val="00EF6321"/>
    <w:rsid w:val="00F107F7"/>
    <w:rsid w:val="00F24208"/>
    <w:rsid w:val="00F265EE"/>
    <w:rsid w:val="00F51C07"/>
    <w:rsid w:val="00F55DF0"/>
    <w:rsid w:val="00F95DAA"/>
    <w:rsid w:val="00F96DB5"/>
    <w:rsid w:val="00FB6483"/>
    <w:rsid w:val="00FC184F"/>
    <w:rsid w:val="00FC1CA3"/>
    <w:rsid w:val="00FE0FEA"/>
    <w:rsid w:val="00FF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D6DC"/>
  <w15:docId w15:val="{0A3EF48C-DB24-4416-8373-6678DB6C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rPr>
      <w:rFonts w:ascii="Times New Roman" w:hAnsi="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rFonts w:ascii="Times New Roman" w:eastAsia="Times New Roman" w:hAnsi="Times New Roman" w:cs="Times New Roman"/>
      <w:lang w:eastAsia="lv-LV"/>
    </w:rPr>
  </w:style>
  <w:style w:type="paragraph" w:styleId="FootnoteText">
    <w:name w:val="footnote text"/>
    <w:basedOn w:val="Normal"/>
    <w:pPr>
      <w:spacing w:after="0" w:line="240" w:lineRule="auto"/>
    </w:pPr>
    <w:rPr>
      <w:rFonts w:eastAsia="Times New Roman"/>
      <w:sz w:val="22"/>
      <w:szCs w:val="22"/>
      <w:lang w:val="en-GB" w:eastAsia="lv-LV"/>
    </w:rPr>
  </w:style>
  <w:style w:type="character" w:customStyle="1" w:styleId="FootnoteTextChar">
    <w:name w:val="Footnote Text Char"/>
    <w:basedOn w:val="DefaultParagraphFont"/>
    <w:rPr>
      <w:rFonts w:ascii="Times New Roman" w:hAnsi="Times New Roman" w:cs="Times New Roman"/>
      <w:sz w:val="20"/>
      <w:szCs w:val="20"/>
      <w:lang w:val="lv-LV"/>
    </w:rPr>
  </w:style>
  <w:style w:type="character" w:styleId="FootnoteReference">
    <w:name w:val="footnote reference"/>
    <w:basedOn w:val="DefaultParagraphFont"/>
    <w:rPr>
      <w:rFonts w:ascii="Times New Roman" w:hAnsi="Times New Roman" w:cs="Times New Roman"/>
      <w:position w:val="0"/>
      <w:vertAlign w:val="superscript"/>
    </w:rPr>
  </w:style>
  <w:style w:type="paragraph" w:styleId="CommentText">
    <w:name w:val="annotation text"/>
    <w:basedOn w:val="Normal"/>
    <w:pPr>
      <w:spacing w:line="240" w:lineRule="auto"/>
    </w:pPr>
  </w:style>
  <w:style w:type="character" w:customStyle="1" w:styleId="CommentTextChar">
    <w:name w:val="Comment Text Char"/>
    <w:basedOn w:val="DefaultParagraphFont"/>
    <w:rPr>
      <w:rFonts w:ascii="Times New Roman" w:hAnsi="Times New Roman"/>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 w:type="paragraph" w:styleId="ListParagraph">
    <w:name w:val="List Paragraph"/>
    <w:aliases w:val="2,H&amp;P List Paragraph"/>
    <w:basedOn w:val="Normal"/>
    <w:link w:val="ListParagraphChar"/>
    <w:uiPriority w:val="34"/>
    <w:qFormat/>
    <w:pPr>
      <w:ind w:left="720"/>
    </w:pPr>
  </w:style>
  <w:style w:type="paragraph" w:customStyle="1" w:styleId="liknoteik">
    <w:name w:val="lik_noteik"/>
    <w:basedOn w:val="Normal"/>
    <w:pPr>
      <w:suppressAutoHyphens w:val="0"/>
      <w:spacing w:before="100" w:after="100" w:line="240" w:lineRule="auto"/>
      <w:textAlignment w:val="auto"/>
    </w:pPr>
    <w:rPr>
      <w:rFonts w:eastAsia="Times New Roman"/>
      <w:sz w:val="24"/>
      <w:szCs w:val="24"/>
      <w:lang w:val="en-US"/>
    </w:rPr>
  </w:style>
  <w:style w:type="paragraph" w:styleId="NormalWeb">
    <w:name w:val="Normal (Web)"/>
    <w:basedOn w:val="Normal"/>
    <w:uiPriority w:val="99"/>
    <w:pPr>
      <w:suppressAutoHyphens w:val="0"/>
      <w:spacing w:before="100" w:after="100" w:line="240" w:lineRule="auto"/>
      <w:textAlignment w:val="auto"/>
    </w:pPr>
    <w:rPr>
      <w:rFonts w:eastAsia="Times New Roman"/>
      <w:sz w:val="24"/>
      <w:szCs w:val="24"/>
      <w:lang w:val="en-US"/>
    </w:r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rPr>
      <w:rFonts w:ascii="Times New Roman" w:hAnsi="Times New Roman"/>
      <w:sz w:val="20"/>
      <w:szCs w:val="20"/>
      <w:lang w:val="lv-LV"/>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sz w:val="20"/>
      <w:szCs w:val="20"/>
      <w:lang w:val="lv-LV"/>
    </w:rPr>
  </w:style>
  <w:style w:type="paragraph" w:styleId="EndnoteText">
    <w:name w:val="endnote text"/>
    <w:basedOn w:val="Normal"/>
    <w:link w:val="EndnoteTextChar"/>
    <w:uiPriority w:val="99"/>
    <w:semiHidden/>
    <w:unhideWhenUsed/>
    <w:rsid w:val="00933583"/>
    <w:pPr>
      <w:spacing w:after="0" w:line="240" w:lineRule="auto"/>
    </w:pPr>
  </w:style>
  <w:style w:type="character" w:customStyle="1" w:styleId="EndnoteTextChar">
    <w:name w:val="Endnote Text Char"/>
    <w:basedOn w:val="DefaultParagraphFont"/>
    <w:link w:val="EndnoteText"/>
    <w:uiPriority w:val="99"/>
    <w:semiHidden/>
    <w:rsid w:val="00933583"/>
    <w:rPr>
      <w:rFonts w:ascii="Times New Roman" w:hAnsi="Times New Roman"/>
      <w:sz w:val="20"/>
      <w:szCs w:val="20"/>
      <w:lang w:val="lv-LV"/>
    </w:rPr>
  </w:style>
  <w:style w:type="character" w:styleId="EndnoteReference">
    <w:name w:val="endnote reference"/>
    <w:basedOn w:val="DefaultParagraphFont"/>
    <w:uiPriority w:val="99"/>
    <w:semiHidden/>
    <w:unhideWhenUsed/>
    <w:rsid w:val="00933583"/>
    <w:rPr>
      <w:vertAlign w:val="superscript"/>
    </w:rPr>
  </w:style>
  <w:style w:type="table" w:styleId="TableGrid">
    <w:name w:val="Table Grid"/>
    <w:basedOn w:val="TableNormal"/>
    <w:uiPriority w:val="39"/>
    <w:rsid w:val="00A6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353B"/>
    <w:rPr>
      <w:color w:val="0000FF"/>
      <w:u w:val="single"/>
    </w:rPr>
  </w:style>
  <w:style w:type="character" w:customStyle="1" w:styleId="ListParagraphChar">
    <w:name w:val="List Paragraph Char"/>
    <w:aliases w:val="2 Char,H&amp;P List Paragraph Char"/>
    <w:link w:val="ListParagraph"/>
    <w:uiPriority w:val="34"/>
    <w:locked/>
    <w:rsid w:val="0036544B"/>
    <w:rPr>
      <w:rFonts w:ascii="Times New Roman" w:hAnsi="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8077">
      <w:bodyDiv w:val="1"/>
      <w:marLeft w:val="0"/>
      <w:marRight w:val="0"/>
      <w:marTop w:val="0"/>
      <w:marBottom w:val="0"/>
      <w:divBdr>
        <w:top w:val="none" w:sz="0" w:space="0" w:color="auto"/>
        <w:left w:val="none" w:sz="0" w:space="0" w:color="auto"/>
        <w:bottom w:val="none" w:sz="0" w:space="0" w:color="auto"/>
        <w:right w:val="none" w:sz="0" w:space="0" w:color="auto"/>
      </w:divBdr>
    </w:div>
    <w:div w:id="357437133">
      <w:bodyDiv w:val="1"/>
      <w:marLeft w:val="0"/>
      <w:marRight w:val="0"/>
      <w:marTop w:val="0"/>
      <w:marBottom w:val="0"/>
      <w:divBdr>
        <w:top w:val="none" w:sz="0" w:space="0" w:color="auto"/>
        <w:left w:val="none" w:sz="0" w:space="0" w:color="auto"/>
        <w:bottom w:val="none" w:sz="0" w:space="0" w:color="auto"/>
        <w:right w:val="none" w:sz="0" w:space="0" w:color="auto"/>
      </w:divBdr>
    </w:div>
    <w:div w:id="367681466">
      <w:bodyDiv w:val="1"/>
      <w:marLeft w:val="0"/>
      <w:marRight w:val="0"/>
      <w:marTop w:val="0"/>
      <w:marBottom w:val="0"/>
      <w:divBdr>
        <w:top w:val="none" w:sz="0" w:space="0" w:color="auto"/>
        <w:left w:val="none" w:sz="0" w:space="0" w:color="auto"/>
        <w:bottom w:val="none" w:sz="0" w:space="0" w:color="auto"/>
        <w:right w:val="none" w:sz="0" w:space="0" w:color="auto"/>
      </w:divBdr>
    </w:div>
    <w:div w:id="387800012">
      <w:bodyDiv w:val="1"/>
      <w:marLeft w:val="0"/>
      <w:marRight w:val="0"/>
      <w:marTop w:val="0"/>
      <w:marBottom w:val="0"/>
      <w:divBdr>
        <w:top w:val="none" w:sz="0" w:space="0" w:color="auto"/>
        <w:left w:val="none" w:sz="0" w:space="0" w:color="auto"/>
        <w:bottom w:val="none" w:sz="0" w:space="0" w:color="auto"/>
        <w:right w:val="none" w:sz="0" w:space="0" w:color="auto"/>
      </w:divBdr>
    </w:div>
    <w:div w:id="514731821">
      <w:bodyDiv w:val="1"/>
      <w:marLeft w:val="0"/>
      <w:marRight w:val="0"/>
      <w:marTop w:val="0"/>
      <w:marBottom w:val="0"/>
      <w:divBdr>
        <w:top w:val="none" w:sz="0" w:space="0" w:color="auto"/>
        <w:left w:val="none" w:sz="0" w:space="0" w:color="auto"/>
        <w:bottom w:val="none" w:sz="0" w:space="0" w:color="auto"/>
        <w:right w:val="none" w:sz="0" w:space="0" w:color="auto"/>
      </w:divBdr>
    </w:div>
    <w:div w:id="700320581">
      <w:bodyDiv w:val="1"/>
      <w:marLeft w:val="0"/>
      <w:marRight w:val="0"/>
      <w:marTop w:val="0"/>
      <w:marBottom w:val="0"/>
      <w:divBdr>
        <w:top w:val="none" w:sz="0" w:space="0" w:color="auto"/>
        <w:left w:val="none" w:sz="0" w:space="0" w:color="auto"/>
        <w:bottom w:val="none" w:sz="0" w:space="0" w:color="auto"/>
        <w:right w:val="none" w:sz="0" w:space="0" w:color="auto"/>
      </w:divBdr>
    </w:div>
    <w:div w:id="774136961">
      <w:bodyDiv w:val="1"/>
      <w:marLeft w:val="0"/>
      <w:marRight w:val="0"/>
      <w:marTop w:val="0"/>
      <w:marBottom w:val="0"/>
      <w:divBdr>
        <w:top w:val="none" w:sz="0" w:space="0" w:color="auto"/>
        <w:left w:val="none" w:sz="0" w:space="0" w:color="auto"/>
        <w:bottom w:val="none" w:sz="0" w:space="0" w:color="auto"/>
        <w:right w:val="none" w:sz="0" w:space="0" w:color="auto"/>
      </w:divBdr>
      <w:divsChild>
        <w:div w:id="2093117486">
          <w:marLeft w:val="0"/>
          <w:marRight w:val="0"/>
          <w:marTop w:val="280"/>
          <w:marBottom w:val="280"/>
          <w:divBdr>
            <w:top w:val="none" w:sz="0" w:space="0" w:color="auto"/>
            <w:left w:val="none" w:sz="0" w:space="0" w:color="auto"/>
            <w:bottom w:val="none" w:sz="0" w:space="0" w:color="auto"/>
            <w:right w:val="none" w:sz="0" w:space="0" w:color="auto"/>
          </w:divBdr>
        </w:div>
        <w:div w:id="1187066043">
          <w:marLeft w:val="0"/>
          <w:marRight w:val="0"/>
          <w:marTop w:val="0"/>
          <w:marBottom w:val="0"/>
          <w:divBdr>
            <w:top w:val="none" w:sz="0" w:space="0" w:color="auto"/>
            <w:left w:val="none" w:sz="0" w:space="0" w:color="auto"/>
            <w:bottom w:val="none" w:sz="0" w:space="0" w:color="auto"/>
            <w:right w:val="none" w:sz="0" w:space="0" w:color="auto"/>
          </w:divBdr>
        </w:div>
        <w:div w:id="429620838">
          <w:marLeft w:val="0"/>
          <w:marRight w:val="0"/>
          <w:marTop w:val="0"/>
          <w:marBottom w:val="0"/>
          <w:divBdr>
            <w:top w:val="none" w:sz="0" w:space="0" w:color="auto"/>
            <w:left w:val="none" w:sz="0" w:space="0" w:color="auto"/>
            <w:bottom w:val="none" w:sz="0" w:space="0" w:color="auto"/>
            <w:right w:val="none" w:sz="0" w:space="0" w:color="auto"/>
          </w:divBdr>
        </w:div>
        <w:div w:id="747965832">
          <w:marLeft w:val="0"/>
          <w:marRight w:val="0"/>
          <w:marTop w:val="0"/>
          <w:marBottom w:val="0"/>
          <w:divBdr>
            <w:top w:val="none" w:sz="0" w:space="0" w:color="auto"/>
            <w:left w:val="none" w:sz="0" w:space="0" w:color="auto"/>
            <w:bottom w:val="none" w:sz="0" w:space="0" w:color="auto"/>
            <w:right w:val="none" w:sz="0" w:space="0" w:color="auto"/>
          </w:divBdr>
        </w:div>
        <w:div w:id="357128440">
          <w:marLeft w:val="0"/>
          <w:marRight w:val="0"/>
          <w:marTop w:val="0"/>
          <w:marBottom w:val="0"/>
          <w:divBdr>
            <w:top w:val="none" w:sz="0" w:space="0" w:color="auto"/>
            <w:left w:val="none" w:sz="0" w:space="0" w:color="auto"/>
            <w:bottom w:val="none" w:sz="0" w:space="0" w:color="auto"/>
            <w:right w:val="none" w:sz="0" w:space="0" w:color="auto"/>
          </w:divBdr>
        </w:div>
        <w:div w:id="1050111346">
          <w:marLeft w:val="0"/>
          <w:marRight w:val="0"/>
          <w:marTop w:val="0"/>
          <w:marBottom w:val="0"/>
          <w:divBdr>
            <w:top w:val="none" w:sz="0" w:space="0" w:color="auto"/>
            <w:left w:val="none" w:sz="0" w:space="0" w:color="auto"/>
            <w:bottom w:val="none" w:sz="0" w:space="0" w:color="auto"/>
            <w:right w:val="none" w:sz="0" w:space="0" w:color="auto"/>
          </w:divBdr>
        </w:div>
        <w:div w:id="1175070787">
          <w:marLeft w:val="0"/>
          <w:marRight w:val="0"/>
          <w:marTop w:val="0"/>
          <w:marBottom w:val="0"/>
          <w:divBdr>
            <w:top w:val="none" w:sz="0" w:space="0" w:color="auto"/>
            <w:left w:val="none" w:sz="0" w:space="0" w:color="auto"/>
            <w:bottom w:val="none" w:sz="0" w:space="0" w:color="auto"/>
            <w:right w:val="none" w:sz="0" w:space="0" w:color="auto"/>
          </w:divBdr>
        </w:div>
        <w:div w:id="449788087">
          <w:marLeft w:val="0"/>
          <w:marRight w:val="0"/>
          <w:marTop w:val="0"/>
          <w:marBottom w:val="0"/>
          <w:divBdr>
            <w:top w:val="none" w:sz="0" w:space="0" w:color="auto"/>
            <w:left w:val="none" w:sz="0" w:space="0" w:color="auto"/>
            <w:bottom w:val="none" w:sz="0" w:space="0" w:color="auto"/>
            <w:right w:val="none" w:sz="0" w:space="0" w:color="auto"/>
          </w:divBdr>
        </w:div>
        <w:div w:id="1324116723">
          <w:marLeft w:val="0"/>
          <w:marRight w:val="0"/>
          <w:marTop w:val="0"/>
          <w:marBottom w:val="0"/>
          <w:divBdr>
            <w:top w:val="none" w:sz="0" w:space="0" w:color="auto"/>
            <w:left w:val="none" w:sz="0" w:space="0" w:color="auto"/>
            <w:bottom w:val="none" w:sz="0" w:space="0" w:color="auto"/>
            <w:right w:val="none" w:sz="0" w:space="0" w:color="auto"/>
          </w:divBdr>
        </w:div>
        <w:div w:id="221260005">
          <w:marLeft w:val="0"/>
          <w:marRight w:val="0"/>
          <w:marTop w:val="0"/>
          <w:marBottom w:val="0"/>
          <w:divBdr>
            <w:top w:val="none" w:sz="0" w:space="0" w:color="auto"/>
            <w:left w:val="none" w:sz="0" w:space="0" w:color="auto"/>
            <w:bottom w:val="none" w:sz="0" w:space="0" w:color="auto"/>
            <w:right w:val="none" w:sz="0" w:space="0" w:color="auto"/>
          </w:divBdr>
        </w:div>
        <w:div w:id="1726563640">
          <w:marLeft w:val="0"/>
          <w:marRight w:val="0"/>
          <w:marTop w:val="0"/>
          <w:marBottom w:val="0"/>
          <w:divBdr>
            <w:top w:val="none" w:sz="0" w:space="0" w:color="auto"/>
            <w:left w:val="none" w:sz="0" w:space="0" w:color="auto"/>
            <w:bottom w:val="none" w:sz="0" w:space="0" w:color="auto"/>
            <w:right w:val="none" w:sz="0" w:space="0" w:color="auto"/>
          </w:divBdr>
        </w:div>
        <w:div w:id="488525307">
          <w:marLeft w:val="0"/>
          <w:marRight w:val="0"/>
          <w:marTop w:val="0"/>
          <w:marBottom w:val="0"/>
          <w:divBdr>
            <w:top w:val="none" w:sz="0" w:space="0" w:color="auto"/>
            <w:left w:val="none" w:sz="0" w:space="0" w:color="auto"/>
            <w:bottom w:val="none" w:sz="0" w:space="0" w:color="auto"/>
            <w:right w:val="none" w:sz="0" w:space="0" w:color="auto"/>
          </w:divBdr>
        </w:div>
        <w:div w:id="816383912">
          <w:marLeft w:val="0"/>
          <w:marRight w:val="0"/>
          <w:marTop w:val="0"/>
          <w:marBottom w:val="0"/>
          <w:divBdr>
            <w:top w:val="none" w:sz="0" w:space="0" w:color="auto"/>
            <w:left w:val="none" w:sz="0" w:space="0" w:color="auto"/>
            <w:bottom w:val="none" w:sz="0" w:space="0" w:color="auto"/>
            <w:right w:val="none" w:sz="0" w:space="0" w:color="auto"/>
          </w:divBdr>
        </w:div>
        <w:div w:id="817959003">
          <w:marLeft w:val="0"/>
          <w:marRight w:val="0"/>
          <w:marTop w:val="0"/>
          <w:marBottom w:val="0"/>
          <w:divBdr>
            <w:top w:val="none" w:sz="0" w:space="0" w:color="auto"/>
            <w:left w:val="none" w:sz="0" w:space="0" w:color="auto"/>
            <w:bottom w:val="none" w:sz="0" w:space="0" w:color="auto"/>
            <w:right w:val="none" w:sz="0" w:space="0" w:color="auto"/>
          </w:divBdr>
        </w:div>
        <w:div w:id="173226553">
          <w:marLeft w:val="0"/>
          <w:marRight w:val="0"/>
          <w:marTop w:val="0"/>
          <w:marBottom w:val="0"/>
          <w:divBdr>
            <w:top w:val="none" w:sz="0" w:space="0" w:color="auto"/>
            <w:left w:val="none" w:sz="0" w:space="0" w:color="auto"/>
            <w:bottom w:val="none" w:sz="0" w:space="0" w:color="auto"/>
            <w:right w:val="none" w:sz="0" w:space="0" w:color="auto"/>
          </w:divBdr>
        </w:div>
        <w:div w:id="704792097">
          <w:marLeft w:val="0"/>
          <w:marRight w:val="0"/>
          <w:marTop w:val="0"/>
          <w:marBottom w:val="0"/>
          <w:divBdr>
            <w:top w:val="none" w:sz="0" w:space="0" w:color="auto"/>
            <w:left w:val="none" w:sz="0" w:space="0" w:color="auto"/>
            <w:bottom w:val="none" w:sz="0" w:space="0" w:color="auto"/>
            <w:right w:val="none" w:sz="0" w:space="0" w:color="auto"/>
          </w:divBdr>
        </w:div>
        <w:div w:id="1881287060">
          <w:marLeft w:val="0"/>
          <w:marRight w:val="0"/>
          <w:marTop w:val="0"/>
          <w:marBottom w:val="0"/>
          <w:divBdr>
            <w:top w:val="none" w:sz="0" w:space="0" w:color="auto"/>
            <w:left w:val="none" w:sz="0" w:space="0" w:color="auto"/>
            <w:bottom w:val="none" w:sz="0" w:space="0" w:color="auto"/>
            <w:right w:val="none" w:sz="0" w:space="0" w:color="auto"/>
          </w:divBdr>
        </w:div>
        <w:div w:id="806971156">
          <w:marLeft w:val="0"/>
          <w:marRight w:val="0"/>
          <w:marTop w:val="0"/>
          <w:marBottom w:val="0"/>
          <w:divBdr>
            <w:top w:val="none" w:sz="0" w:space="0" w:color="auto"/>
            <w:left w:val="none" w:sz="0" w:space="0" w:color="auto"/>
            <w:bottom w:val="none" w:sz="0" w:space="0" w:color="auto"/>
            <w:right w:val="none" w:sz="0" w:space="0" w:color="auto"/>
          </w:divBdr>
        </w:div>
        <w:div w:id="461968108">
          <w:marLeft w:val="0"/>
          <w:marRight w:val="0"/>
          <w:marTop w:val="0"/>
          <w:marBottom w:val="0"/>
          <w:divBdr>
            <w:top w:val="none" w:sz="0" w:space="0" w:color="auto"/>
            <w:left w:val="none" w:sz="0" w:space="0" w:color="auto"/>
            <w:bottom w:val="none" w:sz="0" w:space="0" w:color="auto"/>
            <w:right w:val="none" w:sz="0" w:space="0" w:color="auto"/>
          </w:divBdr>
        </w:div>
        <w:div w:id="1976794449">
          <w:marLeft w:val="0"/>
          <w:marRight w:val="0"/>
          <w:marTop w:val="0"/>
          <w:marBottom w:val="0"/>
          <w:divBdr>
            <w:top w:val="none" w:sz="0" w:space="0" w:color="auto"/>
            <w:left w:val="none" w:sz="0" w:space="0" w:color="auto"/>
            <w:bottom w:val="none" w:sz="0" w:space="0" w:color="auto"/>
            <w:right w:val="none" w:sz="0" w:space="0" w:color="auto"/>
          </w:divBdr>
        </w:div>
        <w:div w:id="802775402">
          <w:marLeft w:val="0"/>
          <w:marRight w:val="0"/>
          <w:marTop w:val="0"/>
          <w:marBottom w:val="0"/>
          <w:divBdr>
            <w:top w:val="none" w:sz="0" w:space="0" w:color="auto"/>
            <w:left w:val="none" w:sz="0" w:space="0" w:color="auto"/>
            <w:bottom w:val="none" w:sz="0" w:space="0" w:color="auto"/>
            <w:right w:val="none" w:sz="0" w:space="0" w:color="auto"/>
          </w:divBdr>
        </w:div>
        <w:div w:id="1118646170">
          <w:marLeft w:val="0"/>
          <w:marRight w:val="0"/>
          <w:marTop w:val="0"/>
          <w:marBottom w:val="0"/>
          <w:divBdr>
            <w:top w:val="none" w:sz="0" w:space="0" w:color="auto"/>
            <w:left w:val="none" w:sz="0" w:space="0" w:color="auto"/>
            <w:bottom w:val="none" w:sz="0" w:space="0" w:color="auto"/>
            <w:right w:val="none" w:sz="0" w:space="0" w:color="auto"/>
          </w:divBdr>
        </w:div>
        <w:div w:id="484586802">
          <w:marLeft w:val="0"/>
          <w:marRight w:val="0"/>
          <w:marTop w:val="280"/>
          <w:marBottom w:val="280"/>
          <w:divBdr>
            <w:top w:val="none" w:sz="0" w:space="0" w:color="auto"/>
            <w:left w:val="none" w:sz="0" w:space="0" w:color="auto"/>
            <w:bottom w:val="none" w:sz="0" w:space="0" w:color="auto"/>
            <w:right w:val="none" w:sz="0" w:space="0" w:color="auto"/>
          </w:divBdr>
        </w:div>
        <w:div w:id="1358048511">
          <w:marLeft w:val="0"/>
          <w:marRight w:val="0"/>
          <w:marTop w:val="280"/>
          <w:marBottom w:val="280"/>
          <w:divBdr>
            <w:top w:val="none" w:sz="0" w:space="0" w:color="auto"/>
            <w:left w:val="none" w:sz="0" w:space="0" w:color="auto"/>
            <w:bottom w:val="none" w:sz="0" w:space="0" w:color="auto"/>
            <w:right w:val="none" w:sz="0" w:space="0" w:color="auto"/>
          </w:divBdr>
        </w:div>
        <w:div w:id="971249063">
          <w:marLeft w:val="0"/>
          <w:marRight w:val="0"/>
          <w:marTop w:val="0"/>
          <w:marBottom w:val="0"/>
          <w:divBdr>
            <w:top w:val="none" w:sz="0" w:space="0" w:color="auto"/>
            <w:left w:val="none" w:sz="0" w:space="0" w:color="auto"/>
            <w:bottom w:val="none" w:sz="0" w:space="0" w:color="auto"/>
            <w:right w:val="none" w:sz="0" w:space="0" w:color="auto"/>
          </w:divBdr>
        </w:div>
        <w:div w:id="718818652">
          <w:marLeft w:val="0"/>
          <w:marRight w:val="0"/>
          <w:marTop w:val="0"/>
          <w:marBottom w:val="0"/>
          <w:divBdr>
            <w:top w:val="none" w:sz="0" w:space="0" w:color="auto"/>
            <w:left w:val="none" w:sz="0" w:space="0" w:color="auto"/>
            <w:bottom w:val="none" w:sz="0" w:space="0" w:color="auto"/>
            <w:right w:val="none" w:sz="0" w:space="0" w:color="auto"/>
          </w:divBdr>
        </w:div>
        <w:div w:id="1869684145">
          <w:marLeft w:val="0"/>
          <w:marRight w:val="0"/>
          <w:marTop w:val="0"/>
          <w:marBottom w:val="0"/>
          <w:divBdr>
            <w:top w:val="none" w:sz="0" w:space="0" w:color="auto"/>
            <w:left w:val="none" w:sz="0" w:space="0" w:color="auto"/>
            <w:bottom w:val="none" w:sz="0" w:space="0" w:color="auto"/>
            <w:right w:val="none" w:sz="0" w:space="0" w:color="auto"/>
          </w:divBdr>
        </w:div>
        <w:div w:id="230121458">
          <w:marLeft w:val="0"/>
          <w:marRight w:val="0"/>
          <w:marTop w:val="0"/>
          <w:marBottom w:val="0"/>
          <w:divBdr>
            <w:top w:val="none" w:sz="0" w:space="0" w:color="auto"/>
            <w:left w:val="none" w:sz="0" w:space="0" w:color="auto"/>
            <w:bottom w:val="none" w:sz="0" w:space="0" w:color="auto"/>
            <w:right w:val="none" w:sz="0" w:space="0" w:color="auto"/>
          </w:divBdr>
        </w:div>
        <w:div w:id="1785880231">
          <w:marLeft w:val="0"/>
          <w:marRight w:val="0"/>
          <w:marTop w:val="0"/>
          <w:marBottom w:val="0"/>
          <w:divBdr>
            <w:top w:val="none" w:sz="0" w:space="0" w:color="auto"/>
            <w:left w:val="none" w:sz="0" w:space="0" w:color="auto"/>
            <w:bottom w:val="none" w:sz="0" w:space="0" w:color="auto"/>
            <w:right w:val="none" w:sz="0" w:space="0" w:color="auto"/>
          </w:divBdr>
        </w:div>
        <w:div w:id="1196119318">
          <w:marLeft w:val="0"/>
          <w:marRight w:val="0"/>
          <w:marTop w:val="0"/>
          <w:marBottom w:val="0"/>
          <w:divBdr>
            <w:top w:val="none" w:sz="0" w:space="0" w:color="auto"/>
            <w:left w:val="none" w:sz="0" w:space="0" w:color="auto"/>
            <w:bottom w:val="none" w:sz="0" w:space="0" w:color="auto"/>
            <w:right w:val="none" w:sz="0" w:space="0" w:color="auto"/>
          </w:divBdr>
        </w:div>
        <w:div w:id="1051810813">
          <w:marLeft w:val="0"/>
          <w:marRight w:val="0"/>
          <w:marTop w:val="0"/>
          <w:marBottom w:val="0"/>
          <w:divBdr>
            <w:top w:val="none" w:sz="0" w:space="0" w:color="auto"/>
            <w:left w:val="none" w:sz="0" w:space="0" w:color="auto"/>
            <w:bottom w:val="none" w:sz="0" w:space="0" w:color="auto"/>
            <w:right w:val="none" w:sz="0" w:space="0" w:color="auto"/>
          </w:divBdr>
        </w:div>
        <w:div w:id="513423946">
          <w:marLeft w:val="0"/>
          <w:marRight w:val="0"/>
          <w:marTop w:val="0"/>
          <w:marBottom w:val="0"/>
          <w:divBdr>
            <w:top w:val="none" w:sz="0" w:space="0" w:color="auto"/>
            <w:left w:val="none" w:sz="0" w:space="0" w:color="auto"/>
            <w:bottom w:val="none" w:sz="0" w:space="0" w:color="auto"/>
            <w:right w:val="none" w:sz="0" w:space="0" w:color="auto"/>
          </w:divBdr>
        </w:div>
        <w:div w:id="1187209200">
          <w:marLeft w:val="0"/>
          <w:marRight w:val="0"/>
          <w:marTop w:val="0"/>
          <w:marBottom w:val="0"/>
          <w:divBdr>
            <w:top w:val="none" w:sz="0" w:space="0" w:color="auto"/>
            <w:left w:val="none" w:sz="0" w:space="0" w:color="auto"/>
            <w:bottom w:val="none" w:sz="0" w:space="0" w:color="auto"/>
            <w:right w:val="none" w:sz="0" w:space="0" w:color="auto"/>
          </w:divBdr>
        </w:div>
        <w:div w:id="446631048">
          <w:marLeft w:val="0"/>
          <w:marRight w:val="0"/>
          <w:marTop w:val="0"/>
          <w:marBottom w:val="0"/>
          <w:divBdr>
            <w:top w:val="none" w:sz="0" w:space="0" w:color="auto"/>
            <w:left w:val="none" w:sz="0" w:space="0" w:color="auto"/>
            <w:bottom w:val="none" w:sz="0" w:space="0" w:color="auto"/>
            <w:right w:val="none" w:sz="0" w:space="0" w:color="auto"/>
          </w:divBdr>
        </w:div>
        <w:div w:id="1145779400">
          <w:marLeft w:val="0"/>
          <w:marRight w:val="0"/>
          <w:marTop w:val="0"/>
          <w:marBottom w:val="0"/>
          <w:divBdr>
            <w:top w:val="none" w:sz="0" w:space="0" w:color="auto"/>
            <w:left w:val="none" w:sz="0" w:space="0" w:color="auto"/>
            <w:bottom w:val="none" w:sz="0" w:space="0" w:color="auto"/>
            <w:right w:val="none" w:sz="0" w:space="0" w:color="auto"/>
          </w:divBdr>
        </w:div>
        <w:div w:id="104928455">
          <w:marLeft w:val="0"/>
          <w:marRight w:val="0"/>
          <w:marTop w:val="0"/>
          <w:marBottom w:val="0"/>
          <w:divBdr>
            <w:top w:val="none" w:sz="0" w:space="0" w:color="auto"/>
            <w:left w:val="none" w:sz="0" w:space="0" w:color="auto"/>
            <w:bottom w:val="none" w:sz="0" w:space="0" w:color="auto"/>
            <w:right w:val="none" w:sz="0" w:space="0" w:color="auto"/>
          </w:divBdr>
        </w:div>
      </w:divsChild>
    </w:div>
    <w:div w:id="984578133">
      <w:bodyDiv w:val="1"/>
      <w:marLeft w:val="0"/>
      <w:marRight w:val="0"/>
      <w:marTop w:val="0"/>
      <w:marBottom w:val="0"/>
      <w:divBdr>
        <w:top w:val="none" w:sz="0" w:space="0" w:color="auto"/>
        <w:left w:val="none" w:sz="0" w:space="0" w:color="auto"/>
        <w:bottom w:val="none" w:sz="0" w:space="0" w:color="auto"/>
        <w:right w:val="none" w:sz="0" w:space="0" w:color="auto"/>
      </w:divBdr>
    </w:div>
    <w:div w:id="1032806419">
      <w:bodyDiv w:val="1"/>
      <w:marLeft w:val="0"/>
      <w:marRight w:val="0"/>
      <w:marTop w:val="0"/>
      <w:marBottom w:val="0"/>
      <w:divBdr>
        <w:top w:val="none" w:sz="0" w:space="0" w:color="auto"/>
        <w:left w:val="none" w:sz="0" w:space="0" w:color="auto"/>
        <w:bottom w:val="none" w:sz="0" w:space="0" w:color="auto"/>
        <w:right w:val="none" w:sz="0" w:space="0" w:color="auto"/>
      </w:divBdr>
    </w:div>
    <w:div w:id="1627463290">
      <w:bodyDiv w:val="1"/>
      <w:marLeft w:val="0"/>
      <w:marRight w:val="0"/>
      <w:marTop w:val="0"/>
      <w:marBottom w:val="0"/>
      <w:divBdr>
        <w:top w:val="none" w:sz="0" w:space="0" w:color="auto"/>
        <w:left w:val="none" w:sz="0" w:space="0" w:color="auto"/>
        <w:bottom w:val="none" w:sz="0" w:space="0" w:color="auto"/>
        <w:right w:val="none" w:sz="0" w:space="0" w:color="auto"/>
      </w:divBdr>
    </w:div>
    <w:div w:id="1878856243">
      <w:bodyDiv w:val="1"/>
      <w:marLeft w:val="0"/>
      <w:marRight w:val="0"/>
      <w:marTop w:val="0"/>
      <w:marBottom w:val="0"/>
      <w:divBdr>
        <w:top w:val="none" w:sz="0" w:space="0" w:color="auto"/>
        <w:left w:val="none" w:sz="0" w:space="0" w:color="auto"/>
        <w:bottom w:val="none" w:sz="0" w:space="0" w:color="auto"/>
        <w:right w:val="none" w:sz="0" w:space="0" w:color="auto"/>
      </w:divBdr>
    </w:div>
    <w:div w:id="188220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ldis.Berkis@izm.gov.lv" TargetMode="External"/><Relationship Id="rId4" Type="http://schemas.openxmlformats.org/officeDocument/2006/relationships/settings" Target="settings.xml"/><Relationship Id="rId9" Type="http://schemas.openxmlformats.org/officeDocument/2006/relationships/hyperlink" Target="mailto:janis.paider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6E82-85C1-4FFA-B2A8-E658FD85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Berkis</dc:creator>
  <dc:description/>
  <cp:lastModifiedBy>Uldis Berkis</cp:lastModifiedBy>
  <cp:revision>8</cp:revision>
  <dcterms:created xsi:type="dcterms:W3CDTF">2021-02-16T14:42:00Z</dcterms:created>
  <dcterms:modified xsi:type="dcterms:W3CDTF">2021-02-17T15:57:00Z</dcterms:modified>
</cp:coreProperties>
</file>