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5F062" w14:textId="77777777" w:rsidR="00A776E2" w:rsidRPr="001C2A83" w:rsidRDefault="00A776E2" w:rsidP="00A776E2">
      <w:pPr>
        <w:pStyle w:val="Heading2"/>
        <w:rPr>
          <w:szCs w:val="28"/>
        </w:rPr>
      </w:pPr>
      <w:bookmarkStart w:id="0" w:name="_GoBack"/>
      <w:bookmarkEnd w:id="0"/>
      <w:r w:rsidRPr="001C2A83">
        <w:rPr>
          <w:szCs w:val="28"/>
        </w:rPr>
        <w:t xml:space="preserve">Ministru kabineta rīkojuma projekta “Par Rīgas Juridiskās augstskolas Satversmes apstiprināšanu” sākotnējās ietekmes novērtējuma </w:t>
      </w:r>
      <w:smartTag w:uri="schemas-tilde-lv/tildestengine" w:element="veidnes">
        <w:smartTagPr>
          <w:attr w:name="text" w:val="ziņojums"/>
          <w:attr w:name="baseform" w:val="ziņojums"/>
          <w:attr w:name="id" w:val="-1"/>
        </w:smartTagPr>
        <w:r w:rsidRPr="001C2A83">
          <w:rPr>
            <w:szCs w:val="28"/>
          </w:rPr>
          <w:t>ziņojums</w:t>
        </w:r>
      </w:smartTag>
      <w:r w:rsidRPr="001C2A83">
        <w:rPr>
          <w:szCs w:val="28"/>
        </w:rPr>
        <w:t xml:space="preserve"> (anotācija)</w:t>
      </w:r>
    </w:p>
    <w:p w14:paraId="160EE62A" w14:textId="77777777" w:rsidR="00E93A8E" w:rsidRPr="001C2A83" w:rsidRDefault="00E93A8E" w:rsidP="005B6D2B">
      <w:pPr>
        <w:jc w:val="center"/>
        <w:rPr>
          <w:b/>
          <w:sz w:val="28"/>
          <w:szCs w:val="28"/>
        </w:rPr>
      </w:pPr>
    </w:p>
    <w:tbl>
      <w:tblPr>
        <w:tblW w:w="5327"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1"/>
        <w:gridCol w:w="6386"/>
      </w:tblGrid>
      <w:tr w:rsidR="001C2A83" w:rsidRPr="001C2A83" w14:paraId="5B3BE5BA" w14:textId="77777777" w:rsidTr="00A51ED1">
        <w:trPr>
          <w:trHeight w:val="402"/>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226EC" w14:textId="77777777" w:rsidR="00C00A7C" w:rsidRPr="001C2A83" w:rsidRDefault="00C00A7C" w:rsidP="00A51ED1">
            <w:pPr>
              <w:spacing w:before="100" w:beforeAutospacing="1" w:after="100" w:afterAutospacing="1"/>
              <w:jc w:val="center"/>
              <w:rPr>
                <w:b/>
                <w:bCs/>
                <w:sz w:val="28"/>
                <w:szCs w:val="28"/>
              </w:rPr>
            </w:pPr>
            <w:r w:rsidRPr="001C2A83">
              <w:rPr>
                <w:b/>
                <w:bCs/>
                <w:sz w:val="28"/>
                <w:szCs w:val="28"/>
              </w:rPr>
              <w:t>Tiesību akta projekta anotācijas kopsavilkums</w:t>
            </w:r>
          </w:p>
        </w:tc>
      </w:tr>
      <w:tr w:rsidR="001C2A83" w:rsidRPr="001C2A83" w14:paraId="052C094D" w14:textId="77777777" w:rsidTr="00E93A8E">
        <w:trPr>
          <w:trHeight w:val="1344"/>
        </w:trPr>
        <w:tc>
          <w:tcPr>
            <w:tcW w:w="1690" w:type="pct"/>
            <w:tcBorders>
              <w:top w:val="outset" w:sz="6" w:space="0" w:color="414142"/>
              <w:left w:val="outset" w:sz="6" w:space="0" w:color="414142"/>
              <w:bottom w:val="outset" w:sz="6" w:space="0" w:color="414142"/>
              <w:right w:val="outset" w:sz="6" w:space="0" w:color="414142"/>
            </w:tcBorders>
            <w:shd w:val="clear" w:color="auto" w:fill="FFFFFF"/>
            <w:hideMark/>
          </w:tcPr>
          <w:p w14:paraId="23E9010A" w14:textId="77777777" w:rsidR="00C00A7C" w:rsidRPr="001C2A83" w:rsidRDefault="00C00A7C" w:rsidP="00C00A7C">
            <w:pPr>
              <w:rPr>
                <w:sz w:val="28"/>
                <w:szCs w:val="28"/>
              </w:rPr>
            </w:pPr>
            <w:r w:rsidRPr="001C2A83">
              <w:rPr>
                <w:sz w:val="28"/>
                <w:szCs w:val="28"/>
              </w:rPr>
              <w:t>Mērķis, risinājums un projekta spēkā stāšanās laiks (500 zīmes bez atstarpēm)</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3CD9A8C3" w14:textId="01B29E5F" w:rsidR="00C00A7C" w:rsidRPr="001C2A83" w:rsidRDefault="00283555" w:rsidP="00B571E1">
            <w:pPr>
              <w:jc w:val="both"/>
              <w:rPr>
                <w:sz w:val="28"/>
                <w:szCs w:val="28"/>
              </w:rPr>
            </w:pPr>
            <w:r w:rsidRPr="001C2A83">
              <w:rPr>
                <w:sz w:val="28"/>
                <w:szCs w:val="28"/>
              </w:rPr>
              <w:t>Saskaņā ar Ministru kabineta 2009.</w:t>
            </w:r>
            <w:r w:rsidR="00B17156" w:rsidRPr="001C2A83">
              <w:rPr>
                <w:sz w:val="28"/>
                <w:szCs w:val="28"/>
              </w:rPr>
              <w:t> </w:t>
            </w:r>
            <w:r w:rsidRPr="001C2A83">
              <w:rPr>
                <w:sz w:val="28"/>
                <w:szCs w:val="28"/>
              </w:rPr>
              <w:t>gada 15.</w:t>
            </w:r>
            <w:r w:rsidR="00B17156" w:rsidRPr="001C2A83">
              <w:rPr>
                <w:sz w:val="28"/>
                <w:szCs w:val="28"/>
              </w:rPr>
              <w:t> </w:t>
            </w:r>
            <w:r w:rsidRPr="001C2A83">
              <w:rPr>
                <w:sz w:val="28"/>
                <w:szCs w:val="28"/>
              </w:rPr>
              <w:t>decembra instrukcijas Nr.</w:t>
            </w:r>
            <w:r w:rsidR="00B17156" w:rsidRPr="001C2A83">
              <w:rPr>
                <w:sz w:val="28"/>
                <w:szCs w:val="28"/>
              </w:rPr>
              <w:t> </w:t>
            </w:r>
            <w:r w:rsidRPr="001C2A83">
              <w:rPr>
                <w:sz w:val="28"/>
                <w:szCs w:val="28"/>
              </w:rPr>
              <w:t>19 “Tiesību akta projekta sākotnējās ietekmes izvērtēšanas kārtība” 5.</w:t>
            </w:r>
            <w:r w:rsidRPr="001C2A83">
              <w:rPr>
                <w:sz w:val="28"/>
                <w:szCs w:val="28"/>
                <w:vertAlign w:val="superscript"/>
              </w:rPr>
              <w:t>1</w:t>
            </w:r>
            <w:r w:rsidR="00B17156" w:rsidRPr="001C2A83">
              <w:rPr>
                <w:sz w:val="28"/>
                <w:szCs w:val="28"/>
                <w:vertAlign w:val="superscript"/>
              </w:rPr>
              <w:t> </w:t>
            </w:r>
            <w:r w:rsidRPr="001C2A83">
              <w:rPr>
                <w:sz w:val="28"/>
                <w:szCs w:val="28"/>
              </w:rPr>
              <w:t>punktu anotācijas kopsavilkums nav jāaizpilda, jo projekts ir Ministru kabineta 2009.</w:t>
            </w:r>
            <w:r w:rsidR="00B17156" w:rsidRPr="001C2A83">
              <w:rPr>
                <w:sz w:val="28"/>
                <w:szCs w:val="28"/>
              </w:rPr>
              <w:t> </w:t>
            </w:r>
            <w:r w:rsidRPr="001C2A83">
              <w:rPr>
                <w:sz w:val="28"/>
                <w:szCs w:val="28"/>
              </w:rPr>
              <w:t>gada 7.</w:t>
            </w:r>
            <w:r w:rsidR="00B17156" w:rsidRPr="001C2A83">
              <w:rPr>
                <w:sz w:val="28"/>
                <w:szCs w:val="28"/>
              </w:rPr>
              <w:t> </w:t>
            </w:r>
            <w:r w:rsidRPr="001C2A83">
              <w:rPr>
                <w:sz w:val="28"/>
                <w:szCs w:val="28"/>
              </w:rPr>
              <w:t>aprīļa noteikumu Nr.</w:t>
            </w:r>
            <w:r w:rsidR="00B17156" w:rsidRPr="001C2A83">
              <w:rPr>
                <w:sz w:val="28"/>
                <w:szCs w:val="28"/>
              </w:rPr>
              <w:t> </w:t>
            </w:r>
            <w:r w:rsidRPr="001C2A83">
              <w:rPr>
                <w:sz w:val="28"/>
                <w:szCs w:val="28"/>
              </w:rPr>
              <w:t>300 “Ministru kabineta kārtības rullis” 73.3.</w:t>
            </w:r>
            <w:r w:rsidR="00B17156" w:rsidRPr="001C2A83">
              <w:rPr>
                <w:sz w:val="28"/>
                <w:szCs w:val="28"/>
              </w:rPr>
              <w:t> </w:t>
            </w:r>
            <w:r w:rsidRPr="001C2A83">
              <w:rPr>
                <w:sz w:val="28"/>
                <w:szCs w:val="28"/>
              </w:rPr>
              <w:t>apakšpunktā minētais tiesību akta projekts.</w:t>
            </w:r>
            <w:r w:rsidR="00C50A02" w:rsidRPr="001C2A83">
              <w:rPr>
                <w:sz w:val="28"/>
                <w:szCs w:val="28"/>
              </w:rPr>
              <w:t xml:space="preserve"> </w:t>
            </w:r>
          </w:p>
        </w:tc>
      </w:tr>
    </w:tbl>
    <w:tbl>
      <w:tblPr>
        <w:tblpPr w:leftFromText="180" w:rightFromText="180" w:vertAnchor="text" w:horzAnchor="margin" w:tblpXSpec="center" w:tblpY="1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378"/>
      </w:tblGrid>
      <w:tr w:rsidR="001C2A83" w:rsidRPr="001C2A83" w14:paraId="48207F3F" w14:textId="77777777" w:rsidTr="00A51ED1">
        <w:tc>
          <w:tcPr>
            <w:tcW w:w="9634" w:type="dxa"/>
            <w:gridSpan w:val="3"/>
            <w:vAlign w:val="center"/>
          </w:tcPr>
          <w:p w14:paraId="12B86C54" w14:textId="77777777" w:rsidR="00C00A7C" w:rsidRPr="001C2A83" w:rsidRDefault="00C00A7C" w:rsidP="00C00A7C">
            <w:pPr>
              <w:pStyle w:val="naisnod"/>
              <w:spacing w:before="0" w:after="0"/>
              <w:rPr>
                <w:sz w:val="28"/>
                <w:szCs w:val="28"/>
              </w:rPr>
            </w:pPr>
            <w:r w:rsidRPr="001C2A83">
              <w:rPr>
                <w:sz w:val="28"/>
                <w:szCs w:val="28"/>
              </w:rPr>
              <w:t>I. Tiesību akta projekta izstrādes nepieciešamība</w:t>
            </w:r>
          </w:p>
        </w:tc>
      </w:tr>
      <w:tr w:rsidR="001C2A83" w:rsidRPr="001C2A83" w14:paraId="52FF2DDB" w14:textId="77777777" w:rsidTr="00A51ED1">
        <w:trPr>
          <w:trHeight w:val="1365"/>
        </w:trPr>
        <w:tc>
          <w:tcPr>
            <w:tcW w:w="550" w:type="dxa"/>
          </w:tcPr>
          <w:p w14:paraId="21BE7E96" w14:textId="77777777" w:rsidR="00C00A7C" w:rsidRPr="001C2A83" w:rsidRDefault="00C00A7C" w:rsidP="00C00A7C">
            <w:pPr>
              <w:pStyle w:val="naiskr"/>
              <w:spacing w:before="0" w:after="0"/>
              <w:rPr>
                <w:sz w:val="28"/>
                <w:szCs w:val="28"/>
              </w:rPr>
            </w:pPr>
            <w:r w:rsidRPr="001C2A83">
              <w:rPr>
                <w:sz w:val="28"/>
                <w:szCs w:val="28"/>
              </w:rPr>
              <w:t>1.</w:t>
            </w:r>
          </w:p>
        </w:tc>
        <w:tc>
          <w:tcPr>
            <w:tcW w:w="2706" w:type="dxa"/>
          </w:tcPr>
          <w:p w14:paraId="240B0D25" w14:textId="07C7866D" w:rsidR="00025F4B" w:rsidRPr="001C2A83" w:rsidRDefault="00C00A7C" w:rsidP="00C00A7C">
            <w:pPr>
              <w:pStyle w:val="naiskr"/>
              <w:spacing w:before="0" w:after="0"/>
              <w:ind w:hanging="10"/>
              <w:jc w:val="both"/>
              <w:rPr>
                <w:sz w:val="28"/>
                <w:szCs w:val="28"/>
              </w:rPr>
            </w:pPr>
            <w:r w:rsidRPr="001C2A83">
              <w:rPr>
                <w:sz w:val="28"/>
                <w:szCs w:val="28"/>
              </w:rPr>
              <w:t>Pamatojums</w:t>
            </w:r>
          </w:p>
          <w:p w14:paraId="0C7CB07C" w14:textId="77777777" w:rsidR="00C00A7C" w:rsidRPr="001C2A83" w:rsidRDefault="00C00A7C" w:rsidP="00025F4B">
            <w:pPr>
              <w:ind w:firstLine="720"/>
              <w:rPr>
                <w:sz w:val="28"/>
                <w:szCs w:val="28"/>
              </w:rPr>
            </w:pPr>
          </w:p>
        </w:tc>
        <w:tc>
          <w:tcPr>
            <w:tcW w:w="6378" w:type="dxa"/>
          </w:tcPr>
          <w:p w14:paraId="57041750" w14:textId="5C0A20F3" w:rsidR="00C00A7C" w:rsidRPr="001C2A83" w:rsidRDefault="00A776E2" w:rsidP="00EC122B">
            <w:pPr>
              <w:tabs>
                <w:tab w:val="left" w:pos="8505"/>
              </w:tabs>
              <w:jc w:val="both"/>
              <w:rPr>
                <w:sz w:val="28"/>
                <w:szCs w:val="28"/>
              </w:rPr>
            </w:pPr>
            <w:r w:rsidRPr="001C2A83">
              <w:rPr>
                <w:sz w:val="28"/>
                <w:szCs w:val="28"/>
              </w:rPr>
              <w:t>Ministru kabineta rīkojuma projekts “Par Rīgas Juridiskās augstskolas</w:t>
            </w:r>
            <w:r w:rsidR="00EC122B">
              <w:rPr>
                <w:sz w:val="28"/>
                <w:szCs w:val="28"/>
              </w:rPr>
              <w:t xml:space="preserve"> </w:t>
            </w:r>
            <w:r w:rsidRPr="001C2A83">
              <w:rPr>
                <w:sz w:val="28"/>
                <w:szCs w:val="28"/>
              </w:rPr>
              <w:t xml:space="preserve">Satversmes apstiprināšanu” (turpmāk – rīkojuma projekts) ir izstrādāts saskaņā ar Augstskolu likuma 10.panta trešo daļu, kas paredz, ka privātpersonu dibināto augstskolu satversmes apstiprina Ministru kabinets un Rīgas Juridiskās augstskolas likuma Pārejas noteikumu, kas nosaka, ka grozījumu Rīgas Juridiskās augstskolas </w:t>
            </w:r>
            <w:r w:rsidR="008B704E" w:rsidRPr="001C2A83">
              <w:rPr>
                <w:sz w:val="28"/>
                <w:szCs w:val="28"/>
              </w:rPr>
              <w:t>Satversmē iesniedzami apstiprināšanai Ministru kabinetā.</w:t>
            </w:r>
          </w:p>
        </w:tc>
      </w:tr>
      <w:tr w:rsidR="001C2A83" w:rsidRPr="001C2A83" w14:paraId="29ED0F78" w14:textId="77777777" w:rsidTr="00A51ED1">
        <w:trPr>
          <w:trHeight w:val="472"/>
        </w:trPr>
        <w:tc>
          <w:tcPr>
            <w:tcW w:w="550" w:type="dxa"/>
          </w:tcPr>
          <w:p w14:paraId="228F0393" w14:textId="77777777" w:rsidR="00C00A7C" w:rsidRPr="001C2A83" w:rsidRDefault="00C00A7C" w:rsidP="00C00A7C">
            <w:pPr>
              <w:pStyle w:val="naiskr"/>
              <w:spacing w:before="0" w:after="0"/>
              <w:rPr>
                <w:sz w:val="28"/>
                <w:szCs w:val="28"/>
              </w:rPr>
            </w:pPr>
            <w:r w:rsidRPr="001C2A83">
              <w:rPr>
                <w:sz w:val="28"/>
                <w:szCs w:val="28"/>
              </w:rPr>
              <w:t>2.</w:t>
            </w:r>
          </w:p>
        </w:tc>
        <w:tc>
          <w:tcPr>
            <w:tcW w:w="2706" w:type="dxa"/>
          </w:tcPr>
          <w:p w14:paraId="6388F026" w14:textId="02637096" w:rsidR="00C00A7C" w:rsidRPr="001C2A83" w:rsidRDefault="00C00A7C" w:rsidP="00C00A7C">
            <w:pPr>
              <w:pStyle w:val="naiskr"/>
              <w:tabs>
                <w:tab w:val="left" w:pos="170"/>
              </w:tabs>
              <w:spacing w:before="0" w:after="0"/>
              <w:jc w:val="both"/>
              <w:rPr>
                <w:sz w:val="28"/>
                <w:szCs w:val="28"/>
              </w:rPr>
            </w:pPr>
            <w:r w:rsidRPr="001C2A83">
              <w:rPr>
                <w:sz w:val="28"/>
                <w:szCs w:val="28"/>
              </w:rPr>
              <w:t>Pašreizējā situācija un problēmas, kuru risināšanai tiesību akta projekts izstrādāts, tiesiskā regulējuma mērķis un būtība</w:t>
            </w:r>
          </w:p>
        </w:tc>
        <w:tc>
          <w:tcPr>
            <w:tcW w:w="6378" w:type="dxa"/>
          </w:tcPr>
          <w:p w14:paraId="398057A6" w14:textId="1462A790" w:rsidR="008B704E" w:rsidRPr="00EC122B" w:rsidRDefault="008B704E" w:rsidP="00C00A7C">
            <w:pPr>
              <w:pStyle w:val="BodyText"/>
              <w:jc w:val="both"/>
              <w:rPr>
                <w:bCs/>
                <w:szCs w:val="28"/>
              </w:rPr>
            </w:pPr>
            <w:r w:rsidRPr="00EC122B">
              <w:rPr>
                <w:iCs/>
                <w:szCs w:val="28"/>
              </w:rPr>
              <w:t>Šobrīd sabiedrības ar ierobežotu atbildību “</w:t>
            </w:r>
            <w:r w:rsidRPr="00EC122B">
              <w:rPr>
                <w:szCs w:val="28"/>
              </w:rPr>
              <w:t>Rīgas Juridiskās augstskola” (turpmāk – augstskola)</w:t>
            </w:r>
            <w:r w:rsidRPr="00EC122B">
              <w:rPr>
                <w:iCs/>
                <w:szCs w:val="28"/>
              </w:rPr>
              <w:t xml:space="preserve"> darbību regulē ar </w:t>
            </w:r>
            <w:r w:rsidRPr="00EC122B">
              <w:rPr>
                <w:szCs w:val="28"/>
              </w:rPr>
              <w:t xml:space="preserve"> Ministru kabineta 2016.gada 29.novembra rīkojumu Nr. 730 “</w:t>
            </w:r>
            <w:r w:rsidRPr="00EC122B">
              <w:rPr>
                <w:bCs/>
                <w:szCs w:val="28"/>
                <w:shd w:val="clear" w:color="auto" w:fill="FFFFFF"/>
              </w:rPr>
              <w:t xml:space="preserve">Par </w:t>
            </w:r>
            <w:r w:rsidRPr="00EC122B">
              <w:rPr>
                <w:szCs w:val="28"/>
              </w:rPr>
              <w:t>Rīgas Juridiskās augstskolas</w:t>
            </w:r>
            <w:r w:rsidRPr="00EC122B">
              <w:rPr>
                <w:bCs/>
                <w:szCs w:val="28"/>
                <w:shd w:val="clear" w:color="auto" w:fill="FFFFFF"/>
              </w:rPr>
              <w:t xml:space="preserve"> Satversmes apstiprināšanu</w:t>
            </w:r>
            <w:r w:rsidRPr="00EC122B">
              <w:rPr>
                <w:szCs w:val="28"/>
              </w:rPr>
              <w:t>” apstiprinātā satversme.</w:t>
            </w:r>
          </w:p>
          <w:p w14:paraId="35334FCF" w14:textId="63166F75" w:rsidR="008B704E" w:rsidRPr="00EC122B" w:rsidRDefault="008B704E" w:rsidP="00C00A7C">
            <w:pPr>
              <w:pStyle w:val="BodyText"/>
              <w:jc w:val="both"/>
              <w:rPr>
                <w:szCs w:val="28"/>
              </w:rPr>
            </w:pPr>
            <w:r w:rsidRPr="00EC122B">
              <w:rPr>
                <w:bCs/>
                <w:szCs w:val="28"/>
              </w:rPr>
              <w:t xml:space="preserve">2018. gada 1. novembrī Saeima pieņēma un 2018. gada 7.novembrī spēkā stājās Rīgas Juridiskās augstskolas likums </w:t>
            </w:r>
            <w:r w:rsidRPr="00EC122B">
              <w:rPr>
                <w:szCs w:val="28"/>
              </w:rPr>
              <w:t>(turpmāk – likums).</w:t>
            </w:r>
          </w:p>
          <w:p w14:paraId="6EBEB6B0" w14:textId="18E57FF9" w:rsidR="008B704E" w:rsidRPr="001C2A83" w:rsidRDefault="008B704E" w:rsidP="00C00A7C">
            <w:pPr>
              <w:pStyle w:val="BodyText"/>
              <w:jc w:val="both"/>
              <w:rPr>
                <w:szCs w:val="28"/>
              </w:rPr>
            </w:pPr>
            <w:r w:rsidRPr="00EC122B">
              <w:rPr>
                <w:szCs w:val="28"/>
              </w:rPr>
              <w:t>Likuma Pārejas noteikums nosaka, ka grozījumi Augstskolas satversmē iesniedzami apstiprināšanai Ministru kabinetā līdz 2019. gada 31. augustam.</w:t>
            </w:r>
          </w:p>
          <w:p w14:paraId="572E4720" w14:textId="7FD20D81" w:rsidR="00081C4B" w:rsidRDefault="00081C4B" w:rsidP="00081C4B">
            <w:pPr>
              <w:pStyle w:val="naiskr"/>
              <w:spacing w:before="0" w:after="0"/>
              <w:jc w:val="both"/>
              <w:rPr>
                <w:sz w:val="28"/>
                <w:szCs w:val="28"/>
              </w:rPr>
            </w:pPr>
            <w:r w:rsidRPr="001C2A83">
              <w:rPr>
                <w:sz w:val="28"/>
                <w:szCs w:val="28"/>
              </w:rPr>
              <w:t>Ņemot vērā minēto, augstskolas Satversmes sapulces dalībnieki 2019.gada 16. decembrī  pieņēma lēmumu Nr.2.7./4, ar kuru apstiprināja augstskolas Satversmes grozījumus.</w:t>
            </w:r>
          </w:p>
          <w:p w14:paraId="3F00E0D6" w14:textId="0438B63E" w:rsidR="00E52F30" w:rsidRDefault="000F429C" w:rsidP="00081C4B">
            <w:pPr>
              <w:pStyle w:val="naiskr"/>
              <w:spacing w:before="0" w:after="0"/>
              <w:jc w:val="both"/>
              <w:rPr>
                <w:sz w:val="28"/>
                <w:szCs w:val="28"/>
              </w:rPr>
            </w:pPr>
            <w:r>
              <w:rPr>
                <w:sz w:val="28"/>
                <w:szCs w:val="28"/>
              </w:rPr>
              <w:t>Minētos augstkolas Satversmes grozījumus bija nepieciešams precizēt, kas prasīja zinā</w:t>
            </w:r>
            <w:r w:rsidR="00E52F30">
              <w:rPr>
                <w:sz w:val="28"/>
                <w:szCs w:val="28"/>
              </w:rPr>
              <w:t xml:space="preserve">mu laiku. Procesu tāpat  iekavēja ar </w:t>
            </w:r>
            <w:r>
              <w:rPr>
                <w:sz w:val="28"/>
                <w:szCs w:val="28"/>
              </w:rPr>
              <w:t>Covid-19 infekcijas izplatīb</w:t>
            </w:r>
            <w:r w:rsidR="00E52F30">
              <w:rPr>
                <w:sz w:val="28"/>
                <w:szCs w:val="28"/>
              </w:rPr>
              <w:t>u radītās problēmas un noteiktie ierobežojumi.</w:t>
            </w:r>
          </w:p>
          <w:p w14:paraId="32317093" w14:textId="799FB533" w:rsidR="00E52F30" w:rsidRDefault="00E52F30" w:rsidP="00081C4B">
            <w:pPr>
              <w:pStyle w:val="naiskr"/>
              <w:spacing w:before="0" w:after="0"/>
              <w:jc w:val="both"/>
              <w:rPr>
                <w:sz w:val="28"/>
                <w:szCs w:val="28"/>
              </w:rPr>
            </w:pPr>
            <w:r>
              <w:rPr>
                <w:sz w:val="28"/>
                <w:szCs w:val="28"/>
              </w:rPr>
              <w:t>Tādējādi</w:t>
            </w:r>
            <w:r w:rsidR="000F429C">
              <w:rPr>
                <w:sz w:val="28"/>
                <w:szCs w:val="28"/>
              </w:rPr>
              <w:t xml:space="preserve"> </w:t>
            </w:r>
            <w:r>
              <w:rPr>
                <w:sz w:val="28"/>
                <w:szCs w:val="28"/>
              </w:rPr>
              <w:t xml:space="preserve">augstkolas Satvermes sapulces dalībnieki 2020.gada 6.novembrī pieņēma lēmumu Nr. 2.7./01, ar </w:t>
            </w:r>
          </w:p>
          <w:p w14:paraId="09BA49E8" w14:textId="2F9A328D" w:rsidR="00E52F30" w:rsidRPr="001C2A83" w:rsidRDefault="00E52F30" w:rsidP="00081C4B">
            <w:pPr>
              <w:pStyle w:val="naiskr"/>
              <w:spacing w:before="0" w:after="0"/>
              <w:jc w:val="both"/>
              <w:rPr>
                <w:sz w:val="28"/>
                <w:szCs w:val="28"/>
              </w:rPr>
            </w:pPr>
            <w:r>
              <w:rPr>
                <w:sz w:val="28"/>
                <w:szCs w:val="28"/>
              </w:rPr>
              <w:lastRenderedPageBreak/>
              <w:t>kuru apstiprināja augstkolas Satversmes grozījumus.</w:t>
            </w:r>
          </w:p>
          <w:p w14:paraId="3425C6A5" w14:textId="65CDFEF4" w:rsidR="00081C4B" w:rsidRPr="001C2A83" w:rsidRDefault="00726C4F" w:rsidP="00C00A7C">
            <w:pPr>
              <w:pStyle w:val="BodyText"/>
              <w:jc w:val="both"/>
              <w:rPr>
                <w:szCs w:val="28"/>
              </w:rPr>
            </w:pPr>
            <w:r w:rsidRPr="001C2A83">
              <w:rPr>
                <w:szCs w:val="28"/>
              </w:rPr>
              <w:t xml:space="preserve">Augstskolas satversmes grozījumu apmērs pārsniedz pusi no spēkā esošās Satversmes apjoma un tādējādi minētie Satversmes grozījumi uzskatāmi kā jauna augstskolas Satversme.  </w:t>
            </w:r>
          </w:p>
          <w:p w14:paraId="68B2AEE9" w14:textId="15B31A59" w:rsidR="00C00A7C" w:rsidRPr="001C2A83" w:rsidRDefault="00081C4B" w:rsidP="00E52F30">
            <w:pPr>
              <w:pStyle w:val="BodyText"/>
              <w:jc w:val="both"/>
              <w:rPr>
                <w:szCs w:val="28"/>
              </w:rPr>
            </w:pPr>
            <w:r w:rsidRPr="001C2A83">
              <w:rPr>
                <w:szCs w:val="28"/>
              </w:rPr>
              <w:t xml:space="preserve">Rīkojuma projekta mērķis ir apstiprināt augstskolas </w:t>
            </w:r>
            <w:r w:rsidRPr="001C2A83">
              <w:rPr>
                <w:iCs/>
                <w:szCs w:val="28"/>
              </w:rPr>
              <w:t xml:space="preserve">Satversmes sapulces </w:t>
            </w:r>
            <w:r w:rsidRPr="001C2A83">
              <w:rPr>
                <w:szCs w:val="28"/>
              </w:rPr>
              <w:t>20</w:t>
            </w:r>
            <w:r w:rsidR="00E52F30">
              <w:rPr>
                <w:szCs w:val="28"/>
              </w:rPr>
              <w:t>20</w:t>
            </w:r>
            <w:r w:rsidR="00090757" w:rsidRPr="001C2A83">
              <w:rPr>
                <w:szCs w:val="28"/>
              </w:rPr>
              <w:t>.gada 6</w:t>
            </w:r>
            <w:r w:rsidRPr="001C2A83">
              <w:rPr>
                <w:szCs w:val="28"/>
              </w:rPr>
              <w:t>.</w:t>
            </w:r>
            <w:r w:rsidR="00E52F30">
              <w:rPr>
                <w:szCs w:val="28"/>
              </w:rPr>
              <w:t>nov</w:t>
            </w:r>
            <w:r w:rsidR="00090757" w:rsidRPr="001C2A83">
              <w:rPr>
                <w:szCs w:val="28"/>
              </w:rPr>
              <w:t>embrī</w:t>
            </w:r>
            <w:r w:rsidRPr="001C2A83">
              <w:rPr>
                <w:szCs w:val="28"/>
              </w:rPr>
              <w:t xml:space="preserve"> </w:t>
            </w:r>
            <w:r w:rsidRPr="001C2A83">
              <w:rPr>
                <w:iCs/>
                <w:szCs w:val="28"/>
              </w:rPr>
              <w:t>pieņemto</w:t>
            </w:r>
            <w:r w:rsidR="00090757" w:rsidRPr="001C2A83">
              <w:rPr>
                <w:iCs/>
                <w:szCs w:val="28"/>
              </w:rPr>
              <w:t>s</w:t>
            </w:r>
            <w:r w:rsidRPr="001C2A83">
              <w:rPr>
                <w:iCs/>
                <w:szCs w:val="28"/>
              </w:rPr>
              <w:t xml:space="preserve"> augstskolas Satversm</w:t>
            </w:r>
            <w:r w:rsidR="00090757" w:rsidRPr="001C2A83">
              <w:rPr>
                <w:iCs/>
                <w:szCs w:val="28"/>
              </w:rPr>
              <w:t>es grozījumus</w:t>
            </w:r>
            <w:r w:rsidRPr="001C2A83">
              <w:rPr>
                <w:iCs/>
                <w:szCs w:val="28"/>
              </w:rPr>
              <w:t>, kas nodrošinātu augstskolas darbības nepārtrauktību, kā arī Satversmes atbilstību Augstskolu likumā noteiktajam tiesiskajam regulējumam.</w:t>
            </w:r>
          </w:p>
        </w:tc>
      </w:tr>
      <w:tr w:rsidR="001C2A83" w:rsidRPr="001C2A83" w14:paraId="15846F81" w14:textId="77777777" w:rsidTr="00A51ED1">
        <w:trPr>
          <w:trHeight w:val="476"/>
        </w:trPr>
        <w:tc>
          <w:tcPr>
            <w:tcW w:w="550" w:type="dxa"/>
          </w:tcPr>
          <w:p w14:paraId="06772B84" w14:textId="1FBE540D" w:rsidR="00C00A7C" w:rsidRPr="001C2A83" w:rsidRDefault="00C00A7C" w:rsidP="00C00A7C">
            <w:pPr>
              <w:pStyle w:val="naiskr"/>
              <w:spacing w:before="0" w:after="0"/>
              <w:rPr>
                <w:sz w:val="28"/>
                <w:szCs w:val="28"/>
              </w:rPr>
            </w:pPr>
            <w:r w:rsidRPr="001C2A83">
              <w:rPr>
                <w:sz w:val="28"/>
                <w:szCs w:val="28"/>
              </w:rPr>
              <w:lastRenderedPageBreak/>
              <w:t>3.</w:t>
            </w:r>
          </w:p>
        </w:tc>
        <w:tc>
          <w:tcPr>
            <w:tcW w:w="2706" w:type="dxa"/>
          </w:tcPr>
          <w:p w14:paraId="24CD0DEB" w14:textId="7822F30F" w:rsidR="00C00A7C" w:rsidRPr="001C2A83" w:rsidRDefault="00C00A7C" w:rsidP="00C00A7C">
            <w:pPr>
              <w:pStyle w:val="naiskr"/>
              <w:spacing w:before="0" w:after="0"/>
              <w:rPr>
                <w:sz w:val="28"/>
                <w:szCs w:val="28"/>
              </w:rPr>
            </w:pPr>
            <w:r w:rsidRPr="001C2A83">
              <w:rPr>
                <w:sz w:val="28"/>
                <w:szCs w:val="28"/>
              </w:rPr>
              <w:t>Projekta izstrādē iesaistītās institūcijas</w:t>
            </w:r>
            <w:r w:rsidR="00B17156" w:rsidRPr="001C2A83">
              <w:rPr>
                <w:sz w:val="28"/>
                <w:szCs w:val="28"/>
              </w:rPr>
              <w:t xml:space="preserve"> un publiskas personas kapitālsabiedrības</w:t>
            </w:r>
          </w:p>
        </w:tc>
        <w:tc>
          <w:tcPr>
            <w:tcW w:w="6378" w:type="dxa"/>
          </w:tcPr>
          <w:p w14:paraId="699BB53A" w14:textId="77777777" w:rsidR="00C00A7C" w:rsidRPr="001C2A83" w:rsidRDefault="00C00A7C" w:rsidP="00C00A7C">
            <w:pPr>
              <w:pStyle w:val="naiskr"/>
              <w:spacing w:before="0" w:after="0"/>
              <w:rPr>
                <w:sz w:val="28"/>
                <w:szCs w:val="28"/>
              </w:rPr>
            </w:pPr>
            <w:r w:rsidRPr="001C2A83">
              <w:rPr>
                <w:iCs/>
                <w:sz w:val="28"/>
                <w:szCs w:val="28"/>
              </w:rPr>
              <w:t>Izglītības un zinātnes ministrija.</w:t>
            </w:r>
          </w:p>
        </w:tc>
      </w:tr>
      <w:tr w:rsidR="001C2A83" w:rsidRPr="001C2A83" w14:paraId="01F0A333" w14:textId="77777777" w:rsidTr="00A51ED1">
        <w:tc>
          <w:tcPr>
            <w:tcW w:w="550" w:type="dxa"/>
          </w:tcPr>
          <w:p w14:paraId="14B65DE4" w14:textId="77777777" w:rsidR="00C00A7C" w:rsidRPr="001C2A83" w:rsidRDefault="00C00A7C" w:rsidP="00C00A7C">
            <w:pPr>
              <w:pStyle w:val="naiskr"/>
              <w:spacing w:before="0" w:after="0"/>
              <w:rPr>
                <w:sz w:val="28"/>
                <w:szCs w:val="28"/>
              </w:rPr>
            </w:pPr>
            <w:r w:rsidRPr="001C2A83">
              <w:rPr>
                <w:sz w:val="28"/>
                <w:szCs w:val="28"/>
              </w:rPr>
              <w:t>4.</w:t>
            </w:r>
          </w:p>
        </w:tc>
        <w:tc>
          <w:tcPr>
            <w:tcW w:w="2706" w:type="dxa"/>
          </w:tcPr>
          <w:p w14:paraId="333CA5E2" w14:textId="77777777" w:rsidR="00C00A7C" w:rsidRPr="001C2A83" w:rsidRDefault="00C00A7C" w:rsidP="00C00A7C">
            <w:pPr>
              <w:pStyle w:val="naiskr"/>
              <w:spacing w:before="0" w:after="0"/>
              <w:rPr>
                <w:sz w:val="28"/>
                <w:szCs w:val="28"/>
              </w:rPr>
            </w:pPr>
            <w:r w:rsidRPr="001C2A83">
              <w:rPr>
                <w:sz w:val="28"/>
                <w:szCs w:val="28"/>
              </w:rPr>
              <w:t>Cita informācija</w:t>
            </w:r>
          </w:p>
        </w:tc>
        <w:tc>
          <w:tcPr>
            <w:tcW w:w="6378" w:type="dxa"/>
          </w:tcPr>
          <w:p w14:paraId="38B48F77" w14:textId="77777777" w:rsidR="00C00A7C" w:rsidRPr="001C2A83" w:rsidRDefault="00C00A7C" w:rsidP="00C00A7C">
            <w:pPr>
              <w:pStyle w:val="naiskr"/>
              <w:spacing w:before="0" w:after="0"/>
              <w:rPr>
                <w:sz w:val="28"/>
                <w:szCs w:val="28"/>
              </w:rPr>
            </w:pPr>
            <w:r w:rsidRPr="001C2A83">
              <w:rPr>
                <w:sz w:val="28"/>
                <w:szCs w:val="28"/>
              </w:rPr>
              <w:t>Nav.</w:t>
            </w:r>
          </w:p>
        </w:tc>
      </w:tr>
    </w:tbl>
    <w:p w14:paraId="40843DC5" w14:textId="77777777" w:rsidR="007C0B08" w:rsidRPr="001C2A83" w:rsidRDefault="007C0B08" w:rsidP="007C0B08">
      <w:pPr>
        <w:pStyle w:val="naisf"/>
        <w:spacing w:before="0" w:after="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25"/>
        <w:gridCol w:w="6361"/>
      </w:tblGrid>
      <w:tr w:rsidR="001C2A83" w:rsidRPr="001C2A83" w14:paraId="0EF39568" w14:textId="77777777" w:rsidTr="004B7231">
        <w:tc>
          <w:tcPr>
            <w:tcW w:w="9758" w:type="dxa"/>
            <w:gridSpan w:val="3"/>
            <w:vAlign w:val="center"/>
          </w:tcPr>
          <w:p w14:paraId="2C4284F6" w14:textId="77777777" w:rsidR="007C0B08" w:rsidRPr="001C2A83" w:rsidRDefault="007C0B08" w:rsidP="004B7231">
            <w:pPr>
              <w:pStyle w:val="naisnod"/>
              <w:spacing w:before="0" w:after="0"/>
              <w:rPr>
                <w:sz w:val="28"/>
                <w:szCs w:val="28"/>
              </w:rPr>
            </w:pPr>
            <w:r w:rsidRPr="001C2A83">
              <w:rPr>
                <w:sz w:val="28"/>
                <w:szCs w:val="28"/>
              </w:rPr>
              <w:t xml:space="preserve">II. </w:t>
            </w:r>
            <w:r w:rsidRPr="001C2A83">
              <w:rPr>
                <w:b w:val="0"/>
                <w:bCs w:val="0"/>
                <w:sz w:val="28"/>
                <w:szCs w:val="28"/>
              </w:rPr>
              <w:t xml:space="preserve"> </w:t>
            </w:r>
            <w:r w:rsidRPr="001C2A83">
              <w:rPr>
                <w:bCs w:val="0"/>
                <w:sz w:val="28"/>
                <w:szCs w:val="28"/>
              </w:rPr>
              <w:t>Tiesību akta projekta ietekme uz sabiedrību, tautsaimniecības attīstību un administratīvo slogu</w:t>
            </w:r>
          </w:p>
        </w:tc>
      </w:tr>
      <w:tr w:rsidR="001C2A83" w:rsidRPr="001C2A83" w14:paraId="4F709797" w14:textId="77777777" w:rsidTr="004B7231">
        <w:trPr>
          <w:trHeight w:val="467"/>
        </w:trPr>
        <w:tc>
          <w:tcPr>
            <w:tcW w:w="572" w:type="dxa"/>
          </w:tcPr>
          <w:p w14:paraId="31B76790" w14:textId="77777777" w:rsidR="007C0B08" w:rsidRPr="001C2A83" w:rsidRDefault="007C0B08" w:rsidP="004B7231">
            <w:pPr>
              <w:pStyle w:val="naiskr"/>
              <w:spacing w:before="0" w:after="0"/>
              <w:rPr>
                <w:sz w:val="28"/>
                <w:szCs w:val="28"/>
              </w:rPr>
            </w:pPr>
            <w:r w:rsidRPr="001C2A83">
              <w:rPr>
                <w:sz w:val="28"/>
                <w:szCs w:val="28"/>
              </w:rPr>
              <w:t>1.</w:t>
            </w:r>
          </w:p>
        </w:tc>
        <w:tc>
          <w:tcPr>
            <w:tcW w:w="2825" w:type="dxa"/>
          </w:tcPr>
          <w:p w14:paraId="640CBC4D" w14:textId="77777777" w:rsidR="007C0B08" w:rsidRPr="001C2A83" w:rsidRDefault="007C0B08" w:rsidP="004B7231">
            <w:pPr>
              <w:pStyle w:val="naiskr"/>
              <w:spacing w:before="0" w:after="0"/>
              <w:jc w:val="both"/>
              <w:rPr>
                <w:sz w:val="28"/>
                <w:szCs w:val="28"/>
              </w:rPr>
            </w:pPr>
            <w:r w:rsidRPr="001C2A83">
              <w:rPr>
                <w:sz w:val="28"/>
                <w:szCs w:val="28"/>
              </w:rPr>
              <w:t>Sabiedrības mērķgrupas, kuras tiesiskais regulējums ietekmē vai varētu ietekmēt</w:t>
            </w:r>
          </w:p>
        </w:tc>
        <w:tc>
          <w:tcPr>
            <w:tcW w:w="6361" w:type="dxa"/>
          </w:tcPr>
          <w:p w14:paraId="57A0D0A1" w14:textId="77777777" w:rsidR="007C0B08" w:rsidRPr="001C2A83" w:rsidRDefault="007C0B08" w:rsidP="007C0B08">
            <w:pPr>
              <w:pStyle w:val="naiskr"/>
              <w:spacing w:before="0" w:after="0"/>
              <w:jc w:val="both"/>
              <w:rPr>
                <w:iCs/>
                <w:sz w:val="28"/>
                <w:szCs w:val="28"/>
              </w:rPr>
            </w:pPr>
            <w:r w:rsidRPr="001C2A83">
              <w:rPr>
                <w:iCs/>
                <w:sz w:val="28"/>
                <w:szCs w:val="28"/>
              </w:rPr>
              <w:t xml:space="preserve">Rīkojuma projekts attiecas uz augstskolu un tās personālu. </w:t>
            </w:r>
          </w:p>
        </w:tc>
      </w:tr>
      <w:tr w:rsidR="001C2A83" w:rsidRPr="001C2A83" w14:paraId="2C91F197" w14:textId="77777777" w:rsidTr="004B7231">
        <w:trPr>
          <w:trHeight w:val="517"/>
        </w:trPr>
        <w:tc>
          <w:tcPr>
            <w:tcW w:w="572" w:type="dxa"/>
          </w:tcPr>
          <w:p w14:paraId="2D74534C" w14:textId="77777777" w:rsidR="007C0B08" w:rsidRPr="001C2A83" w:rsidRDefault="007C0B08" w:rsidP="004B7231">
            <w:pPr>
              <w:pStyle w:val="naiskr"/>
              <w:spacing w:before="0" w:after="0"/>
              <w:rPr>
                <w:sz w:val="28"/>
                <w:szCs w:val="28"/>
              </w:rPr>
            </w:pPr>
            <w:r w:rsidRPr="001C2A83">
              <w:rPr>
                <w:sz w:val="28"/>
                <w:szCs w:val="28"/>
              </w:rPr>
              <w:t>3.</w:t>
            </w:r>
          </w:p>
        </w:tc>
        <w:tc>
          <w:tcPr>
            <w:tcW w:w="2825" w:type="dxa"/>
          </w:tcPr>
          <w:p w14:paraId="62AC6379" w14:textId="77777777" w:rsidR="007C0B08" w:rsidRPr="001C2A83" w:rsidRDefault="007C0B08" w:rsidP="004B7231">
            <w:pPr>
              <w:pStyle w:val="naiskr"/>
              <w:spacing w:before="0" w:after="0"/>
              <w:jc w:val="both"/>
              <w:rPr>
                <w:sz w:val="28"/>
                <w:szCs w:val="28"/>
              </w:rPr>
            </w:pPr>
            <w:r w:rsidRPr="001C2A83">
              <w:rPr>
                <w:sz w:val="28"/>
                <w:szCs w:val="28"/>
              </w:rPr>
              <w:t>Tiesiskā regulējuma ietekme uz tautsaimniecību un administratīvo slogu</w:t>
            </w:r>
          </w:p>
        </w:tc>
        <w:tc>
          <w:tcPr>
            <w:tcW w:w="6361" w:type="dxa"/>
          </w:tcPr>
          <w:p w14:paraId="0A710322" w14:textId="33BE205C" w:rsidR="007C0B08" w:rsidRPr="001C2A83" w:rsidRDefault="007C0B08" w:rsidP="004B7231">
            <w:pPr>
              <w:jc w:val="both"/>
              <w:rPr>
                <w:sz w:val="28"/>
                <w:szCs w:val="28"/>
              </w:rPr>
            </w:pPr>
            <w:r w:rsidRPr="001C2A83">
              <w:rPr>
                <w:iCs/>
                <w:sz w:val="28"/>
                <w:szCs w:val="28"/>
              </w:rPr>
              <w:t>Rīkojuma projekts nodrošinās augstskolas darbības kontinuitāti un efektivitāti, kā arī augstskolas Satversmes atbilstību Augstskolu likumā noteiktajam tiesiskajam regulējumam.</w:t>
            </w:r>
          </w:p>
        </w:tc>
      </w:tr>
      <w:tr w:rsidR="001C2A83" w:rsidRPr="001C2A83" w14:paraId="73FD4535" w14:textId="77777777" w:rsidTr="004B7231">
        <w:trPr>
          <w:trHeight w:val="357"/>
        </w:trPr>
        <w:tc>
          <w:tcPr>
            <w:tcW w:w="572" w:type="dxa"/>
          </w:tcPr>
          <w:p w14:paraId="75EDF735" w14:textId="77777777" w:rsidR="007C0B08" w:rsidRPr="001C2A83" w:rsidRDefault="007C0B08" w:rsidP="004B7231">
            <w:pPr>
              <w:pStyle w:val="naiskr"/>
              <w:spacing w:before="0" w:after="0"/>
              <w:rPr>
                <w:sz w:val="28"/>
                <w:szCs w:val="28"/>
              </w:rPr>
            </w:pPr>
            <w:r w:rsidRPr="001C2A83">
              <w:rPr>
                <w:sz w:val="28"/>
                <w:szCs w:val="28"/>
              </w:rPr>
              <w:t>3.</w:t>
            </w:r>
          </w:p>
        </w:tc>
        <w:tc>
          <w:tcPr>
            <w:tcW w:w="2825" w:type="dxa"/>
          </w:tcPr>
          <w:p w14:paraId="4531A5CA" w14:textId="77777777" w:rsidR="007C0B08" w:rsidRPr="001C2A83" w:rsidRDefault="007C0B08" w:rsidP="004B7231">
            <w:pPr>
              <w:pStyle w:val="naiskr"/>
              <w:spacing w:before="0" w:after="0"/>
              <w:rPr>
                <w:sz w:val="28"/>
                <w:szCs w:val="28"/>
              </w:rPr>
            </w:pPr>
            <w:r w:rsidRPr="001C2A83">
              <w:rPr>
                <w:sz w:val="28"/>
                <w:szCs w:val="28"/>
              </w:rPr>
              <w:t>Administratīvo izmaksu monetārs novērtējums</w:t>
            </w:r>
          </w:p>
        </w:tc>
        <w:tc>
          <w:tcPr>
            <w:tcW w:w="6361" w:type="dxa"/>
          </w:tcPr>
          <w:p w14:paraId="1CB201D7" w14:textId="77777777" w:rsidR="007C0B08" w:rsidRPr="001C2A83" w:rsidRDefault="007C0B08" w:rsidP="004B7231">
            <w:pPr>
              <w:pStyle w:val="naiskr"/>
              <w:spacing w:before="0" w:after="0"/>
              <w:rPr>
                <w:sz w:val="28"/>
                <w:szCs w:val="28"/>
              </w:rPr>
            </w:pPr>
            <w:r w:rsidRPr="001C2A83">
              <w:rPr>
                <w:iCs/>
                <w:sz w:val="28"/>
                <w:szCs w:val="28"/>
              </w:rPr>
              <w:t>Rīkojuma projekts šo jomu neskar.</w:t>
            </w:r>
          </w:p>
        </w:tc>
      </w:tr>
      <w:tr w:rsidR="001C2A83" w:rsidRPr="001C2A83" w14:paraId="537111A1" w14:textId="77777777" w:rsidTr="004B7231">
        <w:tc>
          <w:tcPr>
            <w:tcW w:w="572" w:type="dxa"/>
          </w:tcPr>
          <w:p w14:paraId="5654F39F" w14:textId="77777777" w:rsidR="007C0B08" w:rsidRPr="001C2A83" w:rsidRDefault="007C0B08" w:rsidP="004B7231">
            <w:pPr>
              <w:pStyle w:val="naiskr"/>
              <w:spacing w:before="0" w:after="0"/>
              <w:rPr>
                <w:sz w:val="28"/>
                <w:szCs w:val="28"/>
              </w:rPr>
            </w:pPr>
            <w:r w:rsidRPr="001C2A83">
              <w:rPr>
                <w:sz w:val="28"/>
                <w:szCs w:val="28"/>
              </w:rPr>
              <w:t>4.</w:t>
            </w:r>
          </w:p>
        </w:tc>
        <w:tc>
          <w:tcPr>
            <w:tcW w:w="2825" w:type="dxa"/>
          </w:tcPr>
          <w:p w14:paraId="1412EDDC" w14:textId="77777777" w:rsidR="007C0B08" w:rsidRPr="001C2A83" w:rsidRDefault="007C0B08" w:rsidP="004B7231">
            <w:pPr>
              <w:pStyle w:val="naiskr"/>
              <w:spacing w:before="0" w:after="0"/>
              <w:rPr>
                <w:sz w:val="28"/>
                <w:szCs w:val="28"/>
              </w:rPr>
            </w:pPr>
            <w:r w:rsidRPr="001C2A83">
              <w:rPr>
                <w:sz w:val="28"/>
                <w:szCs w:val="28"/>
              </w:rPr>
              <w:t>Cita informācija</w:t>
            </w:r>
          </w:p>
        </w:tc>
        <w:tc>
          <w:tcPr>
            <w:tcW w:w="6361" w:type="dxa"/>
          </w:tcPr>
          <w:p w14:paraId="353BD542" w14:textId="77777777" w:rsidR="007C0B08" w:rsidRPr="001C2A83" w:rsidRDefault="007C0B08" w:rsidP="004B7231">
            <w:pPr>
              <w:pStyle w:val="naiskr"/>
              <w:spacing w:before="0" w:after="0"/>
              <w:rPr>
                <w:sz w:val="28"/>
                <w:szCs w:val="28"/>
              </w:rPr>
            </w:pPr>
            <w:r w:rsidRPr="001C2A83">
              <w:rPr>
                <w:sz w:val="28"/>
                <w:szCs w:val="28"/>
              </w:rPr>
              <w:t>Nav.</w:t>
            </w:r>
          </w:p>
        </w:tc>
      </w:tr>
    </w:tbl>
    <w:p w14:paraId="151705B3" w14:textId="77777777" w:rsidR="007C0B08" w:rsidRPr="001C2A83" w:rsidRDefault="007C0B08" w:rsidP="00C00A7C">
      <w:pPr>
        <w:jc w:val="center"/>
        <w:rPr>
          <w:b/>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1C2A83" w:rsidRPr="001C2A83" w14:paraId="197E68D2" w14:textId="77777777" w:rsidTr="00E93A8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134967F" w14:textId="77777777" w:rsidR="00B63D72" w:rsidRPr="001C2A83" w:rsidRDefault="00B63D72" w:rsidP="00F8388C">
            <w:pPr>
              <w:spacing w:before="100" w:beforeAutospacing="1" w:after="100" w:afterAutospacing="1" w:line="293" w:lineRule="atLeast"/>
              <w:jc w:val="center"/>
              <w:rPr>
                <w:b/>
                <w:bCs/>
                <w:sz w:val="28"/>
                <w:szCs w:val="28"/>
              </w:rPr>
            </w:pPr>
            <w:r w:rsidRPr="001C2A83">
              <w:rPr>
                <w:sz w:val="28"/>
                <w:szCs w:val="28"/>
              </w:rPr>
              <w:t> </w:t>
            </w:r>
            <w:r w:rsidRPr="001C2A83">
              <w:rPr>
                <w:b/>
                <w:bCs/>
                <w:sz w:val="28"/>
                <w:szCs w:val="28"/>
              </w:rPr>
              <w:t>III. Tiesību akta projekta ietekme uz valsts budžetu un pašvaldību budžetiem</w:t>
            </w:r>
          </w:p>
        </w:tc>
      </w:tr>
      <w:tr w:rsidR="001C2A83" w:rsidRPr="001C2A83" w14:paraId="78E44942" w14:textId="77777777" w:rsidTr="00E93A8E">
        <w:trPr>
          <w:trHeight w:val="465"/>
        </w:trPr>
        <w:tc>
          <w:tcPr>
            <w:tcW w:w="5000" w:type="pct"/>
            <w:tcBorders>
              <w:top w:val="outset" w:sz="6" w:space="0" w:color="414142"/>
              <w:left w:val="outset" w:sz="6" w:space="0" w:color="414142"/>
              <w:bottom w:val="outset" w:sz="6" w:space="0" w:color="414142"/>
              <w:right w:val="outset" w:sz="6" w:space="0" w:color="414142"/>
            </w:tcBorders>
          </w:tcPr>
          <w:p w14:paraId="2187FC3C" w14:textId="77777777" w:rsidR="00B63D72" w:rsidRPr="001C2A83" w:rsidRDefault="00B63D72" w:rsidP="00F8388C">
            <w:pPr>
              <w:jc w:val="center"/>
              <w:rPr>
                <w:sz w:val="28"/>
                <w:szCs w:val="28"/>
              </w:rPr>
            </w:pPr>
            <w:r w:rsidRPr="001C2A83">
              <w:rPr>
                <w:sz w:val="28"/>
                <w:szCs w:val="28"/>
              </w:rPr>
              <w:t>Projekts šo jomu neskar.</w:t>
            </w:r>
          </w:p>
        </w:tc>
      </w:tr>
    </w:tbl>
    <w:p w14:paraId="68DB6368" w14:textId="77777777" w:rsidR="00B63D72" w:rsidRPr="001C2A83" w:rsidRDefault="00B63D72" w:rsidP="00B63D72">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1C2A83" w:rsidRPr="001C2A83" w14:paraId="5AEAFE26" w14:textId="77777777" w:rsidTr="00E93A8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381857E" w14:textId="77777777" w:rsidR="00B63D72" w:rsidRPr="001C2A83" w:rsidRDefault="00B63D72" w:rsidP="00F8388C">
            <w:pPr>
              <w:spacing w:before="100" w:beforeAutospacing="1" w:after="100" w:afterAutospacing="1" w:line="293" w:lineRule="atLeast"/>
              <w:jc w:val="center"/>
              <w:rPr>
                <w:b/>
                <w:bCs/>
                <w:sz w:val="28"/>
                <w:szCs w:val="28"/>
              </w:rPr>
            </w:pPr>
            <w:r w:rsidRPr="001C2A83">
              <w:rPr>
                <w:sz w:val="28"/>
                <w:szCs w:val="28"/>
              </w:rPr>
              <w:t> </w:t>
            </w:r>
            <w:r w:rsidRPr="001C2A83">
              <w:rPr>
                <w:b/>
                <w:bCs/>
                <w:sz w:val="28"/>
                <w:szCs w:val="28"/>
              </w:rPr>
              <w:t>IV. Tiesību akta projekta ietekme uz spēkā esošo tiesību normu sistēmu</w:t>
            </w:r>
          </w:p>
        </w:tc>
      </w:tr>
      <w:tr w:rsidR="001C2A83" w:rsidRPr="001C2A83" w14:paraId="17BE8840" w14:textId="77777777" w:rsidTr="00E93A8E">
        <w:trPr>
          <w:trHeight w:val="465"/>
        </w:trPr>
        <w:tc>
          <w:tcPr>
            <w:tcW w:w="5000" w:type="pct"/>
            <w:tcBorders>
              <w:top w:val="outset" w:sz="6" w:space="0" w:color="414142"/>
              <w:left w:val="outset" w:sz="6" w:space="0" w:color="414142"/>
              <w:bottom w:val="outset" w:sz="6" w:space="0" w:color="414142"/>
              <w:right w:val="outset" w:sz="6" w:space="0" w:color="414142"/>
            </w:tcBorders>
          </w:tcPr>
          <w:p w14:paraId="0424EDAC" w14:textId="77777777" w:rsidR="00B63D72" w:rsidRPr="001C2A83" w:rsidRDefault="00B63D72" w:rsidP="00F8388C">
            <w:pPr>
              <w:jc w:val="center"/>
              <w:rPr>
                <w:sz w:val="28"/>
                <w:szCs w:val="28"/>
              </w:rPr>
            </w:pPr>
            <w:r w:rsidRPr="001C2A83">
              <w:rPr>
                <w:sz w:val="28"/>
                <w:szCs w:val="28"/>
              </w:rPr>
              <w:t>Projekts šo jomu neskar.</w:t>
            </w:r>
          </w:p>
        </w:tc>
      </w:tr>
    </w:tbl>
    <w:p w14:paraId="037DAB89" w14:textId="77777777" w:rsidR="00B63D72" w:rsidRPr="001C2A83" w:rsidRDefault="00B63D72" w:rsidP="00B63D72">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1C2A83" w:rsidRPr="001C2A83" w14:paraId="00D77D6A" w14:textId="77777777" w:rsidTr="00B63D72">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72A67A9" w14:textId="77777777" w:rsidR="00B63D72" w:rsidRPr="001C2A83" w:rsidRDefault="00B63D72" w:rsidP="00F8388C">
            <w:pPr>
              <w:spacing w:before="100" w:beforeAutospacing="1" w:after="100" w:afterAutospacing="1" w:line="293" w:lineRule="atLeast"/>
              <w:jc w:val="center"/>
              <w:rPr>
                <w:b/>
                <w:bCs/>
                <w:sz w:val="28"/>
                <w:szCs w:val="28"/>
              </w:rPr>
            </w:pPr>
            <w:r w:rsidRPr="001C2A83">
              <w:rPr>
                <w:sz w:val="28"/>
                <w:szCs w:val="28"/>
              </w:rPr>
              <w:t> </w:t>
            </w:r>
            <w:r w:rsidRPr="001C2A83">
              <w:rPr>
                <w:b/>
                <w:bCs/>
                <w:sz w:val="28"/>
                <w:szCs w:val="28"/>
              </w:rPr>
              <w:t>V. Tiesību akta projekta atbilstība Latvijas Republikas starptautiskajām saistībām</w:t>
            </w:r>
          </w:p>
        </w:tc>
      </w:tr>
      <w:tr w:rsidR="001C2A83" w:rsidRPr="001C2A83" w14:paraId="34CB4B21" w14:textId="77777777" w:rsidTr="00B63D72">
        <w:trPr>
          <w:trHeight w:val="465"/>
        </w:trPr>
        <w:tc>
          <w:tcPr>
            <w:tcW w:w="5000" w:type="pct"/>
            <w:tcBorders>
              <w:top w:val="outset" w:sz="6" w:space="0" w:color="414142"/>
              <w:left w:val="outset" w:sz="6" w:space="0" w:color="414142"/>
              <w:bottom w:val="outset" w:sz="6" w:space="0" w:color="414142"/>
              <w:right w:val="outset" w:sz="6" w:space="0" w:color="414142"/>
            </w:tcBorders>
          </w:tcPr>
          <w:p w14:paraId="65F2F5C4" w14:textId="77777777" w:rsidR="00B63D72" w:rsidRPr="001C2A83" w:rsidRDefault="00B63D72" w:rsidP="00F8388C">
            <w:pPr>
              <w:jc w:val="center"/>
              <w:rPr>
                <w:sz w:val="28"/>
                <w:szCs w:val="28"/>
              </w:rPr>
            </w:pPr>
            <w:r w:rsidRPr="001C2A83">
              <w:rPr>
                <w:sz w:val="28"/>
                <w:szCs w:val="28"/>
              </w:rPr>
              <w:lastRenderedPageBreak/>
              <w:t>Projekts šo jomu neskar.</w:t>
            </w:r>
          </w:p>
        </w:tc>
      </w:tr>
    </w:tbl>
    <w:p w14:paraId="760DF7A5" w14:textId="77777777" w:rsidR="00B63D72" w:rsidRPr="001C2A83" w:rsidRDefault="00B63D72" w:rsidP="00B63D72">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1C2A83" w:rsidRPr="001C2A83" w14:paraId="569BAD77" w14:textId="77777777" w:rsidTr="00B63D72">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0E259CC" w14:textId="77777777" w:rsidR="00B63D72" w:rsidRPr="001C2A83" w:rsidRDefault="00B63D72" w:rsidP="00F8388C">
            <w:pPr>
              <w:spacing w:before="100" w:beforeAutospacing="1" w:after="100" w:afterAutospacing="1" w:line="293" w:lineRule="atLeast"/>
              <w:jc w:val="center"/>
              <w:rPr>
                <w:b/>
                <w:bCs/>
                <w:sz w:val="28"/>
                <w:szCs w:val="28"/>
              </w:rPr>
            </w:pPr>
            <w:r w:rsidRPr="001C2A83">
              <w:rPr>
                <w:sz w:val="28"/>
                <w:szCs w:val="28"/>
              </w:rPr>
              <w:t> </w:t>
            </w:r>
            <w:r w:rsidRPr="001C2A83">
              <w:rPr>
                <w:b/>
                <w:bCs/>
                <w:sz w:val="28"/>
                <w:szCs w:val="28"/>
              </w:rPr>
              <w:t>VI. Sabiedrības līdzdalība un komunikācijas aktivitātes</w:t>
            </w:r>
          </w:p>
        </w:tc>
      </w:tr>
      <w:tr w:rsidR="001C2A83" w:rsidRPr="001C2A83" w14:paraId="085BE719" w14:textId="77777777" w:rsidTr="00B63D72">
        <w:trPr>
          <w:trHeight w:val="465"/>
        </w:trPr>
        <w:tc>
          <w:tcPr>
            <w:tcW w:w="5000" w:type="pct"/>
            <w:tcBorders>
              <w:top w:val="outset" w:sz="6" w:space="0" w:color="414142"/>
              <w:left w:val="outset" w:sz="6" w:space="0" w:color="414142"/>
              <w:bottom w:val="outset" w:sz="6" w:space="0" w:color="414142"/>
              <w:right w:val="outset" w:sz="6" w:space="0" w:color="414142"/>
            </w:tcBorders>
          </w:tcPr>
          <w:p w14:paraId="2D5A9D93" w14:textId="77777777" w:rsidR="00B63D72" w:rsidRPr="001C2A83" w:rsidRDefault="00B63D72" w:rsidP="00F8388C">
            <w:pPr>
              <w:jc w:val="center"/>
              <w:rPr>
                <w:sz w:val="28"/>
                <w:szCs w:val="28"/>
              </w:rPr>
            </w:pPr>
            <w:r w:rsidRPr="001C2A83">
              <w:rPr>
                <w:sz w:val="28"/>
                <w:szCs w:val="28"/>
              </w:rPr>
              <w:t>Projekts šo jomu neskar.</w:t>
            </w:r>
          </w:p>
        </w:tc>
      </w:tr>
    </w:tbl>
    <w:p w14:paraId="48BD63A0" w14:textId="77777777" w:rsidR="00B63D72" w:rsidRPr="001C2A83" w:rsidRDefault="00B63D72" w:rsidP="00B63D72">
      <w:pPr>
        <w:rPr>
          <w:sz w:val="28"/>
          <w:szCs w:val="28"/>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904"/>
        <w:gridCol w:w="5168"/>
      </w:tblGrid>
      <w:tr w:rsidR="001C2A83" w:rsidRPr="001C2A83" w14:paraId="3D8E164C" w14:textId="77777777" w:rsidTr="00B63D7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A3DE26" w14:textId="77777777" w:rsidR="00B63D72" w:rsidRPr="001C2A83" w:rsidRDefault="00B63D72" w:rsidP="00F8388C">
            <w:pPr>
              <w:spacing w:before="100" w:beforeAutospacing="1" w:after="100" w:afterAutospacing="1" w:line="293" w:lineRule="atLeast"/>
              <w:jc w:val="center"/>
              <w:rPr>
                <w:b/>
                <w:bCs/>
                <w:sz w:val="28"/>
                <w:szCs w:val="28"/>
              </w:rPr>
            </w:pPr>
            <w:r w:rsidRPr="001C2A83">
              <w:rPr>
                <w:sz w:val="28"/>
                <w:szCs w:val="28"/>
              </w:rPr>
              <w:t> </w:t>
            </w:r>
            <w:r w:rsidRPr="001C2A83">
              <w:rPr>
                <w:b/>
                <w:bCs/>
                <w:sz w:val="28"/>
                <w:szCs w:val="28"/>
              </w:rPr>
              <w:t>VII. Tiesību akta projekta izpildes nodrošināšana un tās ietekme uz institūcijām</w:t>
            </w:r>
          </w:p>
        </w:tc>
      </w:tr>
      <w:tr w:rsidR="001C2A83" w:rsidRPr="001C2A83" w14:paraId="233127B9" w14:textId="77777777" w:rsidTr="00917593">
        <w:trPr>
          <w:trHeight w:val="420"/>
          <w:jc w:val="center"/>
        </w:trPr>
        <w:tc>
          <w:tcPr>
            <w:tcW w:w="290" w:type="pct"/>
            <w:tcBorders>
              <w:top w:val="single" w:sz="4" w:space="0" w:color="auto"/>
              <w:left w:val="single" w:sz="4" w:space="0" w:color="auto"/>
              <w:bottom w:val="single" w:sz="4" w:space="0" w:color="auto"/>
              <w:right w:val="single" w:sz="4" w:space="0" w:color="auto"/>
            </w:tcBorders>
            <w:hideMark/>
          </w:tcPr>
          <w:p w14:paraId="0EFA27D2" w14:textId="77777777" w:rsidR="00B63D72" w:rsidRPr="001C2A83" w:rsidRDefault="00B63D72" w:rsidP="00F8388C">
            <w:pPr>
              <w:rPr>
                <w:sz w:val="28"/>
                <w:szCs w:val="28"/>
              </w:rPr>
            </w:pPr>
            <w:r w:rsidRPr="001C2A83">
              <w:rPr>
                <w:sz w:val="28"/>
                <w:szCs w:val="28"/>
              </w:rPr>
              <w:t>1.</w:t>
            </w:r>
          </w:p>
        </w:tc>
        <w:tc>
          <w:tcPr>
            <w:tcW w:w="2027" w:type="pct"/>
            <w:tcBorders>
              <w:top w:val="single" w:sz="4" w:space="0" w:color="auto"/>
              <w:left w:val="single" w:sz="4" w:space="0" w:color="auto"/>
              <w:bottom w:val="single" w:sz="4" w:space="0" w:color="auto"/>
              <w:right w:val="single" w:sz="4" w:space="0" w:color="auto"/>
            </w:tcBorders>
          </w:tcPr>
          <w:p w14:paraId="2DD65E56" w14:textId="77777777" w:rsidR="00B63D72" w:rsidRPr="001C2A83" w:rsidRDefault="00B63D72" w:rsidP="00F8388C">
            <w:pPr>
              <w:rPr>
                <w:sz w:val="28"/>
                <w:szCs w:val="28"/>
              </w:rPr>
            </w:pPr>
            <w:r w:rsidRPr="001C2A83">
              <w:rPr>
                <w:sz w:val="28"/>
                <w:szCs w:val="28"/>
              </w:rPr>
              <w:t>Projekta izpildē iesaistītās institūcijas</w:t>
            </w:r>
          </w:p>
        </w:tc>
        <w:tc>
          <w:tcPr>
            <w:tcW w:w="2683" w:type="pct"/>
            <w:tcBorders>
              <w:top w:val="outset" w:sz="6" w:space="0" w:color="414142"/>
              <w:left w:val="single" w:sz="4" w:space="0" w:color="auto"/>
              <w:bottom w:val="outset" w:sz="6" w:space="0" w:color="414142"/>
              <w:right w:val="outset" w:sz="6" w:space="0" w:color="414142"/>
            </w:tcBorders>
            <w:hideMark/>
          </w:tcPr>
          <w:p w14:paraId="13EDC1D1" w14:textId="0256C595" w:rsidR="00B63D72" w:rsidRPr="001C2A83" w:rsidRDefault="00B63D72" w:rsidP="00F8388C">
            <w:pPr>
              <w:jc w:val="both"/>
              <w:rPr>
                <w:sz w:val="28"/>
                <w:szCs w:val="28"/>
              </w:rPr>
            </w:pPr>
            <w:r w:rsidRPr="001C2A83">
              <w:rPr>
                <w:sz w:val="28"/>
                <w:szCs w:val="28"/>
              </w:rPr>
              <w:t xml:space="preserve">Projekta izpildē būs iesaistīta </w:t>
            </w:r>
            <w:r w:rsidR="00B17156" w:rsidRPr="001C2A83">
              <w:rPr>
                <w:sz w:val="28"/>
                <w:szCs w:val="28"/>
              </w:rPr>
              <w:t>Rīgas Juridiskā augstskola</w:t>
            </w:r>
            <w:r w:rsidRPr="001C2A83">
              <w:rPr>
                <w:sz w:val="28"/>
                <w:szCs w:val="28"/>
              </w:rPr>
              <w:t>.</w:t>
            </w:r>
          </w:p>
        </w:tc>
      </w:tr>
      <w:tr w:rsidR="001C2A83" w:rsidRPr="001C2A83" w14:paraId="1F4490FD" w14:textId="77777777" w:rsidTr="00917593">
        <w:trPr>
          <w:trHeight w:val="450"/>
          <w:jc w:val="center"/>
        </w:trPr>
        <w:tc>
          <w:tcPr>
            <w:tcW w:w="290" w:type="pct"/>
            <w:tcBorders>
              <w:top w:val="single" w:sz="4" w:space="0" w:color="auto"/>
              <w:left w:val="single" w:sz="4" w:space="0" w:color="auto"/>
              <w:bottom w:val="single" w:sz="4" w:space="0" w:color="auto"/>
              <w:right w:val="single" w:sz="4" w:space="0" w:color="auto"/>
            </w:tcBorders>
            <w:hideMark/>
          </w:tcPr>
          <w:p w14:paraId="2FCDB1E9" w14:textId="77777777" w:rsidR="00B63D72" w:rsidRPr="001C2A83" w:rsidRDefault="00B63D72" w:rsidP="00F8388C">
            <w:pPr>
              <w:rPr>
                <w:sz w:val="28"/>
                <w:szCs w:val="28"/>
              </w:rPr>
            </w:pPr>
            <w:r w:rsidRPr="001C2A83">
              <w:rPr>
                <w:sz w:val="28"/>
                <w:szCs w:val="28"/>
              </w:rPr>
              <w:t>2.</w:t>
            </w:r>
          </w:p>
        </w:tc>
        <w:tc>
          <w:tcPr>
            <w:tcW w:w="2027" w:type="pct"/>
            <w:tcBorders>
              <w:top w:val="single" w:sz="4" w:space="0" w:color="auto"/>
              <w:left w:val="single" w:sz="4" w:space="0" w:color="auto"/>
              <w:bottom w:val="single" w:sz="4" w:space="0" w:color="auto"/>
              <w:right w:val="single" w:sz="4" w:space="0" w:color="auto"/>
            </w:tcBorders>
          </w:tcPr>
          <w:p w14:paraId="012EF8FC" w14:textId="77777777" w:rsidR="00B63D72" w:rsidRPr="001C2A83" w:rsidRDefault="00B63D72" w:rsidP="00F8388C">
            <w:pPr>
              <w:rPr>
                <w:sz w:val="28"/>
                <w:szCs w:val="28"/>
              </w:rPr>
            </w:pPr>
            <w:r w:rsidRPr="001C2A83">
              <w:rPr>
                <w:sz w:val="28"/>
                <w:szCs w:val="28"/>
              </w:rPr>
              <w:t>Projekta izpildes ietekme uz pārvaldes funkcijām un institucionālo struktūru. Jaunu institūciju izveide, esošu institūciju likvidācija vai reorganizācija, to ietekme uz institūcijas cilvēkresursiem</w:t>
            </w:r>
          </w:p>
        </w:tc>
        <w:tc>
          <w:tcPr>
            <w:tcW w:w="2683" w:type="pct"/>
            <w:tcBorders>
              <w:top w:val="outset" w:sz="6" w:space="0" w:color="414142"/>
              <w:left w:val="single" w:sz="4" w:space="0" w:color="auto"/>
              <w:bottom w:val="outset" w:sz="6" w:space="0" w:color="414142"/>
              <w:right w:val="outset" w:sz="6" w:space="0" w:color="414142"/>
            </w:tcBorders>
            <w:vAlign w:val="center"/>
            <w:hideMark/>
          </w:tcPr>
          <w:p w14:paraId="02129E03" w14:textId="77777777" w:rsidR="00B63D72" w:rsidRPr="001C2A83" w:rsidRDefault="00B63D72" w:rsidP="00F8388C">
            <w:pPr>
              <w:jc w:val="both"/>
              <w:rPr>
                <w:sz w:val="28"/>
                <w:szCs w:val="28"/>
              </w:rPr>
            </w:pPr>
            <w:r w:rsidRPr="001C2A83">
              <w:rPr>
                <w:sz w:val="28"/>
                <w:szCs w:val="28"/>
              </w:rPr>
              <w:t>Projekts šo jomu neskar.</w:t>
            </w:r>
          </w:p>
        </w:tc>
      </w:tr>
      <w:tr w:rsidR="001C2A83" w:rsidRPr="001C2A83" w14:paraId="315C258A" w14:textId="77777777" w:rsidTr="00917593">
        <w:trPr>
          <w:trHeight w:val="390"/>
          <w:jc w:val="center"/>
        </w:trPr>
        <w:tc>
          <w:tcPr>
            <w:tcW w:w="290" w:type="pct"/>
            <w:tcBorders>
              <w:top w:val="single" w:sz="4" w:space="0" w:color="auto"/>
              <w:left w:val="single" w:sz="4" w:space="0" w:color="auto"/>
              <w:bottom w:val="single" w:sz="4" w:space="0" w:color="auto"/>
              <w:right w:val="single" w:sz="4" w:space="0" w:color="auto"/>
            </w:tcBorders>
            <w:hideMark/>
          </w:tcPr>
          <w:p w14:paraId="247B0C38" w14:textId="77777777" w:rsidR="00B63D72" w:rsidRPr="001C2A83" w:rsidRDefault="00B63D72" w:rsidP="00F8388C">
            <w:pPr>
              <w:rPr>
                <w:sz w:val="28"/>
                <w:szCs w:val="28"/>
              </w:rPr>
            </w:pPr>
            <w:r w:rsidRPr="001C2A83">
              <w:rPr>
                <w:sz w:val="28"/>
                <w:szCs w:val="28"/>
              </w:rPr>
              <w:t>3.</w:t>
            </w:r>
          </w:p>
        </w:tc>
        <w:tc>
          <w:tcPr>
            <w:tcW w:w="2027" w:type="pct"/>
            <w:tcBorders>
              <w:top w:val="single" w:sz="4" w:space="0" w:color="auto"/>
              <w:left w:val="single" w:sz="4" w:space="0" w:color="auto"/>
              <w:bottom w:val="single" w:sz="4" w:space="0" w:color="auto"/>
              <w:right w:val="single" w:sz="4" w:space="0" w:color="auto"/>
            </w:tcBorders>
          </w:tcPr>
          <w:p w14:paraId="1F90846B" w14:textId="77777777" w:rsidR="00B63D72" w:rsidRPr="001C2A83" w:rsidRDefault="00B63D72" w:rsidP="00F8388C">
            <w:pPr>
              <w:rPr>
                <w:sz w:val="28"/>
                <w:szCs w:val="28"/>
              </w:rPr>
            </w:pPr>
            <w:r w:rsidRPr="001C2A83">
              <w:rPr>
                <w:sz w:val="28"/>
                <w:szCs w:val="28"/>
              </w:rPr>
              <w:t>Cita informācija</w:t>
            </w:r>
          </w:p>
        </w:tc>
        <w:tc>
          <w:tcPr>
            <w:tcW w:w="2683" w:type="pct"/>
            <w:tcBorders>
              <w:top w:val="outset" w:sz="6" w:space="0" w:color="414142"/>
              <w:left w:val="single" w:sz="4" w:space="0" w:color="auto"/>
              <w:bottom w:val="outset" w:sz="6" w:space="0" w:color="414142"/>
              <w:right w:val="outset" w:sz="6" w:space="0" w:color="414142"/>
            </w:tcBorders>
            <w:hideMark/>
          </w:tcPr>
          <w:p w14:paraId="0634C452" w14:textId="4029D245" w:rsidR="00B63D72" w:rsidRPr="001C2A83" w:rsidRDefault="00B63D72" w:rsidP="00F8388C">
            <w:pPr>
              <w:spacing w:before="100" w:beforeAutospacing="1" w:after="100" w:afterAutospacing="1" w:line="293" w:lineRule="atLeast"/>
              <w:rPr>
                <w:sz w:val="28"/>
                <w:szCs w:val="28"/>
              </w:rPr>
            </w:pPr>
            <w:r w:rsidRPr="001C2A83">
              <w:rPr>
                <w:sz w:val="28"/>
                <w:szCs w:val="28"/>
              </w:rPr>
              <w:t>Nav</w:t>
            </w:r>
            <w:r w:rsidR="00B17156" w:rsidRPr="001C2A83">
              <w:rPr>
                <w:sz w:val="28"/>
                <w:szCs w:val="28"/>
              </w:rPr>
              <w:t>.</w:t>
            </w:r>
          </w:p>
        </w:tc>
      </w:tr>
    </w:tbl>
    <w:p w14:paraId="3FA7F651" w14:textId="77777777" w:rsidR="00361094" w:rsidRPr="001C2A83" w:rsidRDefault="00361094" w:rsidP="00361094">
      <w:pPr>
        <w:pStyle w:val="naisf"/>
        <w:tabs>
          <w:tab w:val="left" w:pos="720"/>
        </w:tabs>
        <w:spacing w:before="0" w:after="0"/>
        <w:ind w:firstLine="0"/>
        <w:rPr>
          <w:i/>
          <w:sz w:val="28"/>
          <w:szCs w:val="28"/>
        </w:rPr>
      </w:pPr>
    </w:p>
    <w:p w14:paraId="3FA7F652" w14:textId="77777777" w:rsidR="00361094" w:rsidRPr="001C2A83" w:rsidRDefault="00361094" w:rsidP="00361094">
      <w:pPr>
        <w:pStyle w:val="naisf"/>
        <w:tabs>
          <w:tab w:val="left" w:pos="720"/>
        </w:tabs>
        <w:spacing w:before="0" w:after="0"/>
        <w:ind w:firstLine="0"/>
        <w:rPr>
          <w:i/>
          <w:sz w:val="28"/>
          <w:szCs w:val="28"/>
        </w:rPr>
      </w:pPr>
    </w:p>
    <w:p w14:paraId="3FA7F653" w14:textId="697CA4B8" w:rsidR="00361094" w:rsidRPr="001C2A83" w:rsidRDefault="00B866BC" w:rsidP="00361094">
      <w:pPr>
        <w:pStyle w:val="naisf"/>
        <w:tabs>
          <w:tab w:val="left" w:pos="720"/>
        </w:tabs>
        <w:spacing w:before="0" w:after="0"/>
        <w:ind w:firstLine="0"/>
        <w:rPr>
          <w:i/>
          <w:sz w:val="28"/>
          <w:szCs w:val="28"/>
        </w:rPr>
      </w:pPr>
      <w:r w:rsidRPr="001C2A83">
        <w:rPr>
          <w:sz w:val="28"/>
          <w:szCs w:val="28"/>
        </w:rPr>
        <w:t>I</w:t>
      </w:r>
      <w:r w:rsidR="00824AAD" w:rsidRPr="001C2A83">
        <w:rPr>
          <w:sz w:val="28"/>
          <w:szCs w:val="28"/>
        </w:rPr>
        <w:t>zglītības un zinātnes ministr</w:t>
      </w:r>
      <w:r w:rsidR="00645FB6" w:rsidRPr="001C2A83">
        <w:rPr>
          <w:sz w:val="28"/>
          <w:szCs w:val="28"/>
        </w:rPr>
        <w:t>e</w:t>
      </w:r>
      <w:r w:rsidR="005B6D2B" w:rsidRPr="001C2A83">
        <w:rPr>
          <w:sz w:val="28"/>
          <w:szCs w:val="28"/>
        </w:rPr>
        <w:tab/>
      </w:r>
      <w:r w:rsidR="005B6D2B" w:rsidRPr="001C2A83">
        <w:rPr>
          <w:sz w:val="28"/>
          <w:szCs w:val="28"/>
        </w:rPr>
        <w:tab/>
      </w:r>
      <w:r w:rsidR="00361094" w:rsidRPr="001C2A83">
        <w:rPr>
          <w:sz w:val="28"/>
          <w:szCs w:val="28"/>
        </w:rPr>
        <w:tab/>
      </w:r>
      <w:r w:rsidR="00361094" w:rsidRPr="001C2A83">
        <w:rPr>
          <w:sz w:val="28"/>
          <w:szCs w:val="28"/>
        </w:rPr>
        <w:tab/>
      </w:r>
      <w:r w:rsidR="00361094" w:rsidRPr="001C2A83">
        <w:rPr>
          <w:sz w:val="28"/>
          <w:szCs w:val="28"/>
        </w:rPr>
        <w:tab/>
      </w:r>
      <w:r w:rsidR="00361094" w:rsidRPr="001C2A83">
        <w:rPr>
          <w:sz w:val="28"/>
          <w:szCs w:val="28"/>
        </w:rPr>
        <w:tab/>
      </w:r>
      <w:r w:rsidR="00645FB6" w:rsidRPr="001C2A83">
        <w:rPr>
          <w:sz w:val="28"/>
          <w:szCs w:val="28"/>
        </w:rPr>
        <w:t>Ilga Šuplinska</w:t>
      </w:r>
    </w:p>
    <w:p w14:paraId="3FA7F654" w14:textId="77777777" w:rsidR="00361094" w:rsidRPr="001C2A83" w:rsidRDefault="00361094" w:rsidP="00361094">
      <w:pPr>
        <w:pStyle w:val="naisf"/>
        <w:tabs>
          <w:tab w:val="left" w:pos="6804"/>
        </w:tabs>
        <w:spacing w:before="0" w:after="0"/>
        <w:ind w:firstLine="0"/>
        <w:rPr>
          <w:sz w:val="28"/>
          <w:szCs w:val="28"/>
        </w:rPr>
      </w:pPr>
    </w:p>
    <w:p w14:paraId="3FA7F655" w14:textId="77777777" w:rsidR="00361094" w:rsidRPr="00C85437" w:rsidRDefault="00361094" w:rsidP="00361094">
      <w:pPr>
        <w:pStyle w:val="naisf"/>
        <w:tabs>
          <w:tab w:val="left" w:pos="6804"/>
        </w:tabs>
        <w:spacing w:before="0" w:after="0"/>
        <w:ind w:firstLine="0"/>
        <w:rPr>
          <w:sz w:val="28"/>
          <w:szCs w:val="28"/>
        </w:rPr>
      </w:pPr>
    </w:p>
    <w:p w14:paraId="3FA7F656" w14:textId="77777777" w:rsidR="00361094" w:rsidRPr="00C85437" w:rsidRDefault="000C2255" w:rsidP="00361094">
      <w:pPr>
        <w:pStyle w:val="naisf"/>
        <w:tabs>
          <w:tab w:val="left" w:pos="6804"/>
        </w:tabs>
        <w:spacing w:before="0" w:after="0"/>
        <w:ind w:firstLine="0"/>
        <w:rPr>
          <w:sz w:val="28"/>
          <w:szCs w:val="28"/>
        </w:rPr>
      </w:pPr>
      <w:r w:rsidRPr="00C85437">
        <w:rPr>
          <w:sz w:val="28"/>
          <w:szCs w:val="28"/>
        </w:rPr>
        <w:t>Vizē:</w:t>
      </w:r>
    </w:p>
    <w:p w14:paraId="3FA7F657" w14:textId="4ADB5D47" w:rsidR="00624B61" w:rsidRPr="00C85437" w:rsidRDefault="00624B61" w:rsidP="00361094">
      <w:pPr>
        <w:pStyle w:val="naisf"/>
        <w:tabs>
          <w:tab w:val="left" w:pos="6804"/>
        </w:tabs>
        <w:spacing w:before="0" w:after="0"/>
        <w:ind w:firstLine="0"/>
        <w:rPr>
          <w:sz w:val="28"/>
          <w:szCs w:val="28"/>
        </w:rPr>
      </w:pPr>
      <w:r w:rsidRPr="00C85437">
        <w:rPr>
          <w:sz w:val="28"/>
          <w:szCs w:val="28"/>
        </w:rPr>
        <w:t>Valsts sekretār</w:t>
      </w:r>
      <w:r w:rsidR="007B2E01">
        <w:rPr>
          <w:sz w:val="28"/>
          <w:szCs w:val="28"/>
        </w:rPr>
        <w:t>s</w:t>
      </w:r>
      <w:r w:rsidR="00361094" w:rsidRPr="00C85437">
        <w:rPr>
          <w:sz w:val="28"/>
          <w:szCs w:val="28"/>
        </w:rPr>
        <w:tab/>
      </w:r>
      <w:r w:rsidR="00361094" w:rsidRPr="00C85437">
        <w:rPr>
          <w:sz w:val="28"/>
          <w:szCs w:val="28"/>
        </w:rPr>
        <w:tab/>
      </w:r>
      <w:r w:rsidR="007B2E01">
        <w:rPr>
          <w:sz w:val="28"/>
          <w:szCs w:val="28"/>
        </w:rPr>
        <w:t>Jānis Volberts</w:t>
      </w:r>
    </w:p>
    <w:p w14:paraId="3FA7F658" w14:textId="77777777" w:rsidR="008A0E95" w:rsidRDefault="008A0E95" w:rsidP="00BF3569">
      <w:pPr>
        <w:autoSpaceDE w:val="0"/>
        <w:autoSpaceDN w:val="0"/>
        <w:adjustRightInd w:val="0"/>
        <w:ind w:firstLine="720"/>
        <w:rPr>
          <w:sz w:val="28"/>
          <w:szCs w:val="28"/>
        </w:rPr>
      </w:pPr>
    </w:p>
    <w:p w14:paraId="49921B78" w14:textId="77777777" w:rsidR="00E52F30" w:rsidRDefault="00E52F30" w:rsidP="00BF3569">
      <w:pPr>
        <w:autoSpaceDE w:val="0"/>
        <w:autoSpaceDN w:val="0"/>
        <w:adjustRightInd w:val="0"/>
        <w:ind w:firstLine="720"/>
        <w:rPr>
          <w:sz w:val="28"/>
          <w:szCs w:val="28"/>
        </w:rPr>
      </w:pPr>
    </w:p>
    <w:p w14:paraId="0534B90B" w14:textId="77777777" w:rsidR="00E52F30" w:rsidRDefault="00E52F30" w:rsidP="00BF3569">
      <w:pPr>
        <w:autoSpaceDE w:val="0"/>
        <w:autoSpaceDN w:val="0"/>
        <w:adjustRightInd w:val="0"/>
        <w:ind w:firstLine="720"/>
        <w:rPr>
          <w:sz w:val="28"/>
          <w:szCs w:val="28"/>
        </w:rPr>
      </w:pPr>
    </w:p>
    <w:p w14:paraId="52AB846E" w14:textId="77777777" w:rsidR="00E52F30" w:rsidRDefault="00E52F30" w:rsidP="00BF3569">
      <w:pPr>
        <w:autoSpaceDE w:val="0"/>
        <w:autoSpaceDN w:val="0"/>
        <w:adjustRightInd w:val="0"/>
        <w:ind w:firstLine="720"/>
        <w:rPr>
          <w:sz w:val="28"/>
          <w:szCs w:val="28"/>
        </w:rPr>
      </w:pPr>
    </w:p>
    <w:p w14:paraId="19045AF6" w14:textId="77777777" w:rsidR="00E52F30" w:rsidRDefault="00E52F30" w:rsidP="00BF3569">
      <w:pPr>
        <w:autoSpaceDE w:val="0"/>
        <w:autoSpaceDN w:val="0"/>
        <w:adjustRightInd w:val="0"/>
        <w:ind w:firstLine="720"/>
        <w:rPr>
          <w:sz w:val="28"/>
          <w:szCs w:val="28"/>
        </w:rPr>
      </w:pPr>
    </w:p>
    <w:p w14:paraId="57225187" w14:textId="77777777" w:rsidR="00E52F30" w:rsidRPr="00C85437" w:rsidRDefault="00E52F30" w:rsidP="00BF3569">
      <w:pPr>
        <w:autoSpaceDE w:val="0"/>
        <w:autoSpaceDN w:val="0"/>
        <w:adjustRightInd w:val="0"/>
        <w:ind w:firstLine="720"/>
        <w:rPr>
          <w:sz w:val="28"/>
          <w:szCs w:val="28"/>
        </w:rPr>
      </w:pPr>
    </w:p>
    <w:p w14:paraId="3FA7F659" w14:textId="77777777" w:rsidR="008A0E95" w:rsidRDefault="008A0E95" w:rsidP="00BF3569">
      <w:pPr>
        <w:ind w:firstLine="720"/>
        <w:jc w:val="both"/>
        <w:rPr>
          <w:sz w:val="20"/>
          <w:szCs w:val="20"/>
        </w:rPr>
      </w:pPr>
    </w:p>
    <w:p w14:paraId="3FA7F65A" w14:textId="77777777" w:rsidR="00E8499A" w:rsidRDefault="00E8499A" w:rsidP="00CC7AFA">
      <w:pPr>
        <w:jc w:val="both"/>
        <w:rPr>
          <w:sz w:val="20"/>
          <w:szCs w:val="20"/>
        </w:rPr>
      </w:pPr>
    </w:p>
    <w:p w14:paraId="3FA7F65D" w14:textId="3DE94FC0" w:rsidR="00773767" w:rsidRDefault="00FA5F3B" w:rsidP="00361094">
      <w:pPr>
        <w:jc w:val="both"/>
        <w:rPr>
          <w:sz w:val="20"/>
          <w:szCs w:val="20"/>
        </w:rPr>
      </w:pPr>
      <w:r>
        <w:rPr>
          <w:sz w:val="20"/>
          <w:szCs w:val="20"/>
        </w:rPr>
        <w:t>I</w:t>
      </w:r>
      <w:r w:rsidR="00645FB6">
        <w:rPr>
          <w:sz w:val="20"/>
          <w:szCs w:val="20"/>
        </w:rPr>
        <w:t>.</w:t>
      </w:r>
      <w:r>
        <w:rPr>
          <w:sz w:val="20"/>
          <w:szCs w:val="20"/>
        </w:rPr>
        <w:t> Akmentiņa, 670478</w:t>
      </w:r>
      <w:r w:rsidR="00645FB6">
        <w:rPr>
          <w:sz w:val="20"/>
          <w:szCs w:val="20"/>
        </w:rPr>
        <w:t>1</w:t>
      </w:r>
      <w:r>
        <w:rPr>
          <w:sz w:val="20"/>
          <w:szCs w:val="20"/>
        </w:rPr>
        <w:t>6</w:t>
      </w:r>
    </w:p>
    <w:p w14:paraId="3FA7F65E" w14:textId="4A62732D" w:rsidR="00773767" w:rsidRPr="002B01F3" w:rsidRDefault="00FA5F3B" w:rsidP="00361094">
      <w:pPr>
        <w:jc w:val="both"/>
        <w:rPr>
          <w:sz w:val="28"/>
          <w:szCs w:val="28"/>
        </w:rPr>
      </w:pPr>
      <w:r>
        <w:rPr>
          <w:sz w:val="20"/>
          <w:szCs w:val="20"/>
        </w:rPr>
        <w:t>Inga.akmentina</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907B8" w14:textId="77777777" w:rsidR="00B1207C" w:rsidRDefault="00B1207C">
      <w:r>
        <w:separator/>
      </w:r>
    </w:p>
  </w:endnote>
  <w:endnote w:type="continuationSeparator" w:id="0">
    <w:p w14:paraId="2074F2E8" w14:textId="77777777" w:rsidR="00B1207C" w:rsidRDefault="00B1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F668" w14:textId="409A84F7" w:rsidR="00E12AF5" w:rsidRPr="00CE697E" w:rsidRDefault="00CE697E" w:rsidP="00C5575C">
    <w:pPr>
      <w:pStyle w:val="Footer"/>
      <w:jc w:val="both"/>
    </w:pPr>
    <w:r w:rsidRPr="00361094">
      <w:rPr>
        <w:sz w:val="20"/>
        <w:szCs w:val="20"/>
      </w:rPr>
      <w:t>I</w:t>
    </w:r>
    <w:r w:rsidR="00FA5F3B">
      <w:rPr>
        <w:sz w:val="20"/>
        <w:szCs w:val="20"/>
      </w:rPr>
      <w:t>ZManot_</w:t>
    </w:r>
    <w:r w:rsidR="007B2E01">
      <w:rPr>
        <w:sz w:val="20"/>
        <w:szCs w:val="20"/>
      </w:rPr>
      <w:t>0</w:t>
    </w:r>
    <w:r w:rsidR="0053168B">
      <w:rPr>
        <w:sz w:val="20"/>
        <w:szCs w:val="20"/>
      </w:rPr>
      <w:t>80321</w:t>
    </w:r>
    <w:r>
      <w:rPr>
        <w:sz w:val="20"/>
        <w:szCs w:val="20"/>
      </w:rPr>
      <w:t>_</w:t>
    </w:r>
    <w:r w:rsidR="00090757">
      <w:rPr>
        <w:sz w:val="20"/>
        <w:szCs w:val="20"/>
      </w:rPr>
      <w:t>RJA_</w:t>
    </w:r>
    <w:r>
      <w:rPr>
        <w:sz w:val="20"/>
        <w:szCs w:val="20"/>
      </w:rPr>
      <w:t>S</w:t>
    </w:r>
    <w:r w:rsidR="00090757">
      <w:rPr>
        <w:sz w:val="20"/>
        <w:szCs w:val="20"/>
      </w:rPr>
      <w:t>atversme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F49D" w14:textId="7C0A7C4A" w:rsidR="00090757" w:rsidRPr="00CE697E" w:rsidRDefault="00090757" w:rsidP="00090757">
    <w:pPr>
      <w:pStyle w:val="Footer"/>
      <w:jc w:val="both"/>
    </w:pPr>
    <w:r w:rsidRPr="00361094">
      <w:rPr>
        <w:sz w:val="20"/>
        <w:szCs w:val="20"/>
      </w:rPr>
      <w:t>I</w:t>
    </w:r>
    <w:r w:rsidR="007B2E01">
      <w:rPr>
        <w:sz w:val="20"/>
        <w:szCs w:val="20"/>
      </w:rPr>
      <w:t>ZManot_</w:t>
    </w:r>
    <w:r w:rsidR="0053168B">
      <w:rPr>
        <w:sz w:val="20"/>
        <w:szCs w:val="20"/>
      </w:rPr>
      <w:t>080321</w:t>
    </w:r>
    <w:r>
      <w:rPr>
        <w:sz w:val="20"/>
        <w:szCs w:val="20"/>
      </w:rPr>
      <w:t>_RJA_Satversme</w:t>
    </w:r>
  </w:p>
  <w:p w14:paraId="2EBFD957" w14:textId="5C51C726" w:rsidR="004762F5" w:rsidRPr="00090757" w:rsidRDefault="004762F5" w:rsidP="00090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7C43F" w14:textId="77777777" w:rsidR="00B1207C" w:rsidRDefault="00B1207C">
      <w:r>
        <w:separator/>
      </w:r>
    </w:p>
  </w:footnote>
  <w:footnote w:type="continuationSeparator" w:id="0">
    <w:p w14:paraId="0F86370B" w14:textId="77777777" w:rsidR="00B1207C" w:rsidRDefault="00B1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F663" w14:textId="77777777"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7F664" w14:textId="77777777"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F665" w14:textId="77777777"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29D">
      <w:rPr>
        <w:rStyle w:val="PageNumber"/>
        <w:noProof/>
      </w:rPr>
      <w:t>2</w:t>
    </w:r>
    <w:r>
      <w:rPr>
        <w:rStyle w:val="PageNumber"/>
      </w:rPr>
      <w:fldChar w:fldCharType="end"/>
    </w:r>
  </w:p>
  <w:p w14:paraId="3FA7F666" w14:textId="77777777"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24EB9"/>
    <w:rsid w:val="00025F4B"/>
    <w:rsid w:val="00032388"/>
    <w:rsid w:val="00035CE2"/>
    <w:rsid w:val="00036A28"/>
    <w:rsid w:val="00036C8D"/>
    <w:rsid w:val="000407D2"/>
    <w:rsid w:val="00046400"/>
    <w:rsid w:val="00047D22"/>
    <w:rsid w:val="0005553B"/>
    <w:rsid w:val="00055816"/>
    <w:rsid w:val="000604D2"/>
    <w:rsid w:val="0006565F"/>
    <w:rsid w:val="00065B47"/>
    <w:rsid w:val="00070E69"/>
    <w:rsid w:val="00073DAF"/>
    <w:rsid w:val="00081C4B"/>
    <w:rsid w:val="0009005E"/>
    <w:rsid w:val="00090757"/>
    <w:rsid w:val="0009278B"/>
    <w:rsid w:val="000941C5"/>
    <w:rsid w:val="00095834"/>
    <w:rsid w:val="00096177"/>
    <w:rsid w:val="000A0F44"/>
    <w:rsid w:val="000A456D"/>
    <w:rsid w:val="000A46B4"/>
    <w:rsid w:val="000A6451"/>
    <w:rsid w:val="000B064E"/>
    <w:rsid w:val="000B69CF"/>
    <w:rsid w:val="000B7262"/>
    <w:rsid w:val="000C2255"/>
    <w:rsid w:val="000C52AD"/>
    <w:rsid w:val="000C790C"/>
    <w:rsid w:val="000F061D"/>
    <w:rsid w:val="000F21E2"/>
    <w:rsid w:val="000F429C"/>
    <w:rsid w:val="000F4794"/>
    <w:rsid w:val="00120823"/>
    <w:rsid w:val="00124F12"/>
    <w:rsid w:val="00144E3A"/>
    <w:rsid w:val="0015060C"/>
    <w:rsid w:val="00151295"/>
    <w:rsid w:val="001537BD"/>
    <w:rsid w:val="0016018A"/>
    <w:rsid w:val="00161F0E"/>
    <w:rsid w:val="00162545"/>
    <w:rsid w:val="00163204"/>
    <w:rsid w:val="001676AE"/>
    <w:rsid w:val="00170E2A"/>
    <w:rsid w:val="001744D8"/>
    <w:rsid w:val="00177394"/>
    <w:rsid w:val="00182C18"/>
    <w:rsid w:val="00183CC2"/>
    <w:rsid w:val="0018429D"/>
    <w:rsid w:val="00187BAD"/>
    <w:rsid w:val="001900E4"/>
    <w:rsid w:val="00190F88"/>
    <w:rsid w:val="001915C8"/>
    <w:rsid w:val="001A184A"/>
    <w:rsid w:val="001A25F7"/>
    <w:rsid w:val="001A4066"/>
    <w:rsid w:val="001A4155"/>
    <w:rsid w:val="001A6AE4"/>
    <w:rsid w:val="001B01FD"/>
    <w:rsid w:val="001B4A71"/>
    <w:rsid w:val="001C2A83"/>
    <w:rsid w:val="001D1C7D"/>
    <w:rsid w:val="001D4217"/>
    <w:rsid w:val="001D5B54"/>
    <w:rsid w:val="001D6A03"/>
    <w:rsid w:val="001E1DBF"/>
    <w:rsid w:val="001E4639"/>
    <w:rsid w:val="001E4A7D"/>
    <w:rsid w:val="001F3CDC"/>
    <w:rsid w:val="001F4209"/>
    <w:rsid w:val="001F43A8"/>
    <w:rsid w:val="001F5CD6"/>
    <w:rsid w:val="00201330"/>
    <w:rsid w:val="00210DDB"/>
    <w:rsid w:val="0021263D"/>
    <w:rsid w:val="00213F0C"/>
    <w:rsid w:val="00214094"/>
    <w:rsid w:val="0021592D"/>
    <w:rsid w:val="00222D76"/>
    <w:rsid w:val="00223EB1"/>
    <w:rsid w:val="00231344"/>
    <w:rsid w:val="002340A3"/>
    <w:rsid w:val="0023436E"/>
    <w:rsid w:val="002347C0"/>
    <w:rsid w:val="00241328"/>
    <w:rsid w:val="00241A6C"/>
    <w:rsid w:val="00242D2B"/>
    <w:rsid w:val="002500ED"/>
    <w:rsid w:val="002600AA"/>
    <w:rsid w:val="00262E2B"/>
    <w:rsid w:val="00270429"/>
    <w:rsid w:val="002723E9"/>
    <w:rsid w:val="00277929"/>
    <w:rsid w:val="00283555"/>
    <w:rsid w:val="00283B82"/>
    <w:rsid w:val="002846E9"/>
    <w:rsid w:val="00284C34"/>
    <w:rsid w:val="0029066C"/>
    <w:rsid w:val="002A2FEC"/>
    <w:rsid w:val="002A4A59"/>
    <w:rsid w:val="002B01F3"/>
    <w:rsid w:val="002B3FC6"/>
    <w:rsid w:val="002B50DB"/>
    <w:rsid w:val="002B754B"/>
    <w:rsid w:val="002C12AB"/>
    <w:rsid w:val="002C7CAC"/>
    <w:rsid w:val="002D3306"/>
    <w:rsid w:val="002D48AA"/>
    <w:rsid w:val="002D7BAA"/>
    <w:rsid w:val="002D7F54"/>
    <w:rsid w:val="002E0E6A"/>
    <w:rsid w:val="002E112D"/>
    <w:rsid w:val="002E3FF4"/>
    <w:rsid w:val="002E72CD"/>
    <w:rsid w:val="002F4C40"/>
    <w:rsid w:val="002F78C8"/>
    <w:rsid w:val="003008F3"/>
    <w:rsid w:val="00301CF3"/>
    <w:rsid w:val="003125EA"/>
    <w:rsid w:val="00314322"/>
    <w:rsid w:val="0031697B"/>
    <w:rsid w:val="00321AAC"/>
    <w:rsid w:val="00322AFA"/>
    <w:rsid w:val="0032715C"/>
    <w:rsid w:val="003305B9"/>
    <w:rsid w:val="003318D2"/>
    <w:rsid w:val="003343B4"/>
    <w:rsid w:val="00337CA5"/>
    <w:rsid w:val="003531B1"/>
    <w:rsid w:val="00361094"/>
    <w:rsid w:val="00362433"/>
    <w:rsid w:val="00362478"/>
    <w:rsid w:val="00375B25"/>
    <w:rsid w:val="0037647C"/>
    <w:rsid w:val="0038132C"/>
    <w:rsid w:val="0039094F"/>
    <w:rsid w:val="00393EB0"/>
    <w:rsid w:val="00396542"/>
    <w:rsid w:val="0039685B"/>
    <w:rsid w:val="003A31A6"/>
    <w:rsid w:val="003A6D3A"/>
    <w:rsid w:val="003A7F0C"/>
    <w:rsid w:val="003A7F79"/>
    <w:rsid w:val="003B211D"/>
    <w:rsid w:val="003B6404"/>
    <w:rsid w:val="003B6FB2"/>
    <w:rsid w:val="003C3287"/>
    <w:rsid w:val="003C449B"/>
    <w:rsid w:val="003D185B"/>
    <w:rsid w:val="003D21FF"/>
    <w:rsid w:val="003E25C4"/>
    <w:rsid w:val="003E718B"/>
    <w:rsid w:val="003F0112"/>
    <w:rsid w:val="003F071A"/>
    <w:rsid w:val="003F160B"/>
    <w:rsid w:val="00400032"/>
    <w:rsid w:val="00400B5B"/>
    <w:rsid w:val="00405A00"/>
    <w:rsid w:val="00420870"/>
    <w:rsid w:val="00424951"/>
    <w:rsid w:val="00432D0C"/>
    <w:rsid w:val="0043791B"/>
    <w:rsid w:val="00441483"/>
    <w:rsid w:val="00441BCB"/>
    <w:rsid w:val="0045140E"/>
    <w:rsid w:val="0045176A"/>
    <w:rsid w:val="00456332"/>
    <w:rsid w:val="00460B2A"/>
    <w:rsid w:val="00461826"/>
    <w:rsid w:val="0046362F"/>
    <w:rsid w:val="004638DB"/>
    <w:rsid w:val="00474D9D"/>
    <w:rsid w:val="004762F5"/>
    <w:rsid w:val="00477281"/>
    <w:rsid w:val="004800F9"/>
    <w:rsid w:val="0049134A"/>
    <w:rsid w:val="004A36D7"/>
    <w:rsid w:val="004A58CB"/>
    <w:rsid w:val="004B1795"/>
    <w:rsid w:val="004B2C48"/>
    <w:rsid w:val="004B56DD"/>
    <w:rsid w:val="004C020F"/>
    <w:rsid w:val="004C1AFD"/>
    <w:rsid w:val="004C558B"/>
    <w:rsid w:val="004D79F0"/>
    <w:rsid w:val="004E0540"/>
    <w:rsid w:val="004F0C92"/>
    <w:rsid w:val="004F1F88"/>
    <w:rsid w:val="004F5F1B"/>
    <w:rsid w:val="00502374"/>
    <w:rsid w:val="005060A1"/>
    <w:rsid w:val="00516072"/>
    <w:rsid w:val="00520E5A"/>
    <w:rsid w:val="0053168B"/>
    <w:rsid w:val="00532BC5"/>
    <w:rsid w:val="005332EA"/>
    <w:rsid w:val="005332EC"/>
    <w:rsid w:val="00534418"/>
    <w:rsid w:val="005353AB"/>
    <w:rsid w:val="00541835"/>
    <w:rsid w:val="00544C39"/>
    <w:rsid w:val="00546977"/>
    <w:rsid w:val="005560BC"/>
    <w:rsid w:val="005573BE"/>
    <w:rsid w:val="0056317C"/>
    <w:rsid w:val="005719A0"/>
    <w:rsid w:val="00572700"/>
    <w:rsid w:val="00580468"/>
    <w:rsid w:val="00582231"/>
    <w:rsid w:val="00583210"/>
    <w:rsid w:val="00583B0D"/>
    <w:rsid w:val="00585B33"/>
    <w:rsid w:val="0058603B"/>
    <w:rsid w:val="0059431B"/>
    <w:rsid w:val="00596170"/>
    <w:rsid w:val="005A39CC"/>
    <w:rsid w:val="005A5C90"/>
    <w:rsid w:val="005B4730"/>
    <w:rsid w:val="005B6D2B"/>
    <w:rsid w:val="005C1F3B"/>
    <w:rsid w:val="005D374B"/>
    <w:rsid w:val="005E05D7"/>
    <w:rsid w:val="005E06A1"/>
    <w:rsid w:val="005E41E7"/>
    <w:rsid w:val="005E450F"/>
    <w:rsid w:val="005E4A15"/>
    <w:rsid w:val="005F6AC0"/>
    <w:rsid w:val="006109C1"/>
    <w:rsid w:val="0061409A"/>
    <w:rsid w:val="0062298A"/>
    <w:rsid w:val="00624B61"/>
    <w:rsid w:val="00626514"/>
    <w:rsid w:val="00626589"/>
    <w:rsid w:val="006339A0"/>
    <w:rsid w:val="006351DA"/>
    <w:rsid w:val="006413A8"/>
    <w:rsid w:val="00642E56"/>
    <w:rsid w:val="00645FB6"/>
    <w:rsid w:val="006515F1"/>
    <w:rsid w:val="00651E00"/>
    <w:rsid w:val="006668BC"/>
    <w:rsid w:val="0067226B"/>
    <w:rsid w:val="00674572"/>
    <w:rsid w:val="0068060C"/>
    <w:rsid w:val="00687763"/>
    <w:rsid w:val="00692B0D"/>
    <w:rsid w:val="00693E0E"/>
    <w:rsid w:val="0069590B"/>
    <w:rsid w:val="006A1AE3"/>
    <w:rsid w:val="006B0426"/>
    <w:rsid w:val="006B07FC"/>
    <w:rsid w:val="006B23FC"/>
    <w:rsid w:val="006C30E1"/>
    <w:rsid w:val="006C4607"/>
    <w:rsid w:val="006C6801"/>
    <w:rsid w:val="006C6BD7"/>
    <w:rsid w:val="006C70CD"/>
    <w:rsid w:val="006D00BC"/>
    <w:rsid w:val="006D48F1"/>
    <w:rsid w:val="006D4DEC"/>
    <w:rsid w:val="006E23EB"/>
    <w:rsid w:val="006E2C06"/>
    <w:rsid w:val="006E48C1"/>
    <w:rsid w:val="006F45BE"/>
    <w:rsid w:val="006F791F"/>
    <w:rsid w:val="007004FC"/>
    <w:rsid w:val="00702ECC"/>
    <w:rsid w:val="00704FEB"/>
    <w:rsid w:val="00706670"/>
    <w:rsid w:val="00711F59"/>
    <w:rsid w:val="0072417C"/>
    <w:rsid w:val="00726C4F"/>
    <w:rsid w:val="00734450"/>
    <w:rsid w:val="007356DF"/>
    <w:rsid w:val="00745F67"/>
    <w:rsid w:val="0075039E"/>
    <w:rsid w:val="00750D59"/>
    <w:rsid w:val="00752D9D"/>
    <w:rsid w:val="00752FCF"/>
    <w:rsid w:val="00754784"/>
    <w:rsid w:val="00757C6E"/>
    <w:rsid w:val="00762BDA"/>
    <w:rsid w:val="00762E97"/>
    <w:rsid w:val="007631ED"/>
    <w:rsid w:val="00766008"/>
    <w:rsid w:val="00773767"/>
    <w:rsid w:val="007805FD"/>
    <w:rsid w:val="00784422"/>
    <w:rsid w:val="00784B00"/>
    <w:rsid w:val="0078664A"/>
    <w:rsid w:val="00790A5F"/>
    <w:rsid w:val="007B2E01"/>
    <w:rsid w:val="007B3B54"/>
    <w:rsid w:val="007B3FA0"/>
    <w:rsid w:val="007C0B08"/>
    <w:rsid w:val="007C0F2C"/>
    <w:rsid w:val="007C2BCC"/>
    <w:rsid w:val="007C446D"/>
    <w:rsid w:val="007C4EF0"/>
    <w:rsid w:val="007D099D"/>
    <w:rsid w:val="007D666A"/>
    <w:rsid w:val="007E2664"/>
    <w:rsid w:val="007E3ABF"/>
    <w:rsid w:val="007E5779"/>
    <w:rsid w:val="007E5BFA"/>
    <w:rsid w:val="007E6689"/>
    <w:rsid w:val="007E731C"/>
    <w:rsid w:val="007E7E6F"/>
    <w:rsid w:val="007F0A03"/>
    <w:rsid w:val="007F5D0B"/>
    <w:rsid w:val="00801DEF"/>
    <w:rsid w:val="0080328E"/>
    <w:rsid w:val="00805417"/>
    <w:rsid w:val="00810040"/>
    <w:rsid w:val="00811B9C"/>
    <w:rsid w:val="00812976"/>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825D5"/>
    <w:rsid w:val="008876E5"/>
    <w:rsid w:val="00891F1F"/>
    <w:rsid w:val="008968D2"/>
    <w:rsid w:val="0089738E"/>
    <w:rsid w:val="008A0E95"/>
    <w:rsid w:val="008A395F"/>
    <w:rsid w:val="008B5FDB"/>
    <w:rsid w:val="008B704E"/>
    <w:rsid w:val="008C232D"/>
    <w:rsid w:val="008C50F4"/>
    <w:rsid w:val="008C5649"/>
    <w:rsid w:val="008E06A1"/>
    <w:rsid w:val="008E2A25"/>
    <w:rsid w:val="008E44A2"/>
    <w:rsid w:val="008E59A2"/>
    <w:rsid w:val="008E697D"/>
    <w:rsid w:val="00901AA0"/>
    <w:rsid w:val="00903263"/>
    <w:rsid w:val="00906A21"/>
    <w:rsid w:val="00906E12"/>
    <w:rsid w:val="009079C3"/>
    <w:rsid w:val="00910462"/>
    <w:rsid w:val="00915AB1"/>
    <w:rsid w:val="00917532"/>
    <w:rsid w:val="00917593"/>
    <w:rsid w:val="009235BA"/>
    <w:rsid w:val="00924023"/>
    <w:rsid w:val="00924CE2"/>
    <w:rsid w:val="009255E0"/>
    <w:rsid w:val="00925B9F"/>
    <w:rsid w:val="009312C7"/>
    <w:rsid w:val="00931AED"/>
    <w:rsid w:val="00941A25"/>
    <w:rsid w:val="009476A3"/>
    <w:rsid w:val="00947F1E"/>
    <w:rsid w:val="0095212F"/>
    <w:rsid w:val="0095334F"/>
    <w:rsid w:val="00956ABF"/>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45E4"/>
    <w:rsid w:val="009D6504"/>
    <w:rsid w:val="009E12D7"/>
    <w:rsid w:val="009E661A"/>
    <w:rsid w:val="009F2894"/>
    <w:rsid w:val="00A06781"/>
    <w:rsid w:val="00A074C3"/>
    <w:rsid w:val="00A07786"/>
    <w:rsid w:val="00A1509C"/>
    <w:rsid w:val="00A1524C"/>
    <w:rsid w:val="00A248F5"/>
    <w:rsid w:val="00A249B9"/>
    <w:rsid w:val="00A26772"/>
    <w:rsid w:val="00A34260"/>
    <w:rsid w:val="00A4398A"/>
    <w:rsid w:val="00A44EF8"/>
    <w:rsid w:val="00A51ED1"/>
    <w:rsid w:val="00A70CFD"/>
    <w:rsid w:val="00A72A0B"/>
    <w:rsid w:val="00A73D04"/>
    <w:rsid w:val="00A776E2"/>
    <w:rsid w:val="00A8017D"/>
    <w:rsid w:val="00A81E42"/>
    <w:rsid w:val="00A864FE"/>
    <w:rsid w:val="00A86F41"/>
    <w:rsid w:val="00A87D04"/>
    <w:rsid w:val="00A950C5"/>
    <w:rsid w:val="00A958CA"/>
    <w:rsid w:val="00A96E22"/>
    <w:rsid w:val="00AA1D25"/>
    <w:rsid w:val="00AA672F"/>
    <w:rsid w:val="00AB2B1A"/>
    <w:rsid w:val="00AB397F"/>
    <w:rsid w:val="00AB5832"/>
    <w:rsid w:val="00AC51F2"/>
    <w:rsid w:val="00AD3269"/>
    <w:rsid w:val="00AE1E32"/>
    <w:rsid w:val="00AE5066"/>
    <w:rsid w:val="00AE5E24"/>
    <w:rsid w:val="00AE61B7"/>
    <w:rsid w:val="00AE6CBA"/>
    <w:rsid w:val="00AE79AD"/>
    <w:rsid w:val="00AF1A7F"/>
    <w:rsid w:val="00AF35E4"/>
    <w:rsid w:val="00AF5CDE"/>
    <w:rsid w:val="00AF6502"/>
    <w:rsid w:val="00AF6C8F"/>
    <w:rsid w:val="00B02C25"/>
    <w:rsid w:val="00B058AD"/>
    <w:rsid w:val="00B10D0B"/>
    <w:rsid w:val="00B11A57"/>
    <w:rsid w:val="00B1207C"/>
    <w:rsid w:val="00B13275"/>
    <w:rsid w:val="00B141A7"/>
    <w:rsid w:val="00B17156"/>
    <w:rsid w:val="00B211C3"/>
    <w:rsid w:val="00B22895"/>
    <w:rsid w:val="00B25597"/>
    <w:rsid w:val="00B267B9"/>
    <w:rsid w:val="00B326F3"/>
    <w:rsid w:val="00B33E09"/>
    <w:rsid w:val="00B36498"/>
    <w:rsid w:val="00B43A21"/>
    <w:rsid w:val="00B44ADE"/>
    <w:rsid w:val="00B50708"/>
    <w:rsid w:val="00B50C68"/>
    <w:rsid w:val="00B51293"/>
    <w:rsid w:val="00B51C40"/>
    <w:rsid w:val="00B52B1E"/>
    <w:rsid w:val="00B55481"/>
    <w:rsid w:val="00B56C32"/>
    <w:rsid w:val="00B571E1"/>
    <w:rsid w:val="00B57ACF"/>
    <w:rsid w:val="00B57F85"/>
    <w:rsid w:val="00B63D72"/>
    <w:rsid w:val="00B64BB1"/>
    <w:rsid w:val="00B6780E"/>
    <w:rsid w:val="00B72B52"/>
    <w:rsid w:val="00B73166"/>
    <w:rsid w:val="00B8426C"/>
    <w:rsid w:val="00B8656B"/>
    <w:rsid w:val="00B866BC"/>
    <w:rsid w:val="00B91B8D"/>
    <w:rsid w:val="00B94E90"/>
    <w:rsid w:val="00BA4658"/>
    <w:rsid w:val="00BA49A0"/>
    <w:rsid w:val="00BB0A82"/>
    <w:rsid w:val="00BB7C94"/>
    <w:rsid w:val="00BC084B"/>
    <w:rsid w:val="00BC0A9D"/>
    <w:rsid w:val="00BD4581"/>
    <w:rsid w:val="00BF2236"/>
    <w:rsid w:val="00BF3569"/>
    <w:rsid w:val="00BF40ED"/>
    <w:rsid w:val="00BF5BC2"/>
    <w:rsid w:val="00C00A7C"/>
    <w:rsid w:val="00C112C4"/>
    <w:rsid w:val="00C1133D"/>
    <w:rsid w:val="00C11FA2"/>
    <w:rsid w:val="00C12CC1"/>
    <w:rsid w:val="00C23204"/>
    <w:rsid w:val="00C27A08"/>
    <w:rsid w:val="00C31312"/>
    <w:rsid w:val="00C31E36"/>
    <w:rsid w:val="00C324BE"/>
    <w:rsid w:val="00C326C6"/>
    <w:rsid w:val="00C35295"/>
    <w:rsid w:val="00C36ADD"/>
    <w:rsid w:val="00C36E74"/>
    <w:rsid w:val="00C40595"/>
    <w:rsid w:val="00C41621"/>
    <w:rsid w:val="00C449FA"/>
    <w:rsid w:val="00C47943"/>
    <w:rsid w:val="00C50A02"/>
    <w:rsid w:val="00C5384F"/>
    <w:rsid w:val="00C5575C"/>
    <w:rsid w:val="00C56964"/>
    <w:rsid w:val="00C618D1"/>
    <w:rsid w:val="00C656D5"/>
    <w:rsid w:val="00C67103"/>
    <w:rsid w:val="00C71BB9"/>
    <w:rsid w:val="00C72237"/>
    <w:rsid w:val="00C80118"/>
    <w:rsid w:val="00C85437"/>
    <w:rsid w:val="00C94C28"/>
    <w:rsid w:val="00CA6E57"/>
    <w:rsid w:val="00CB0247"/>
    <w:rsid w:val="00CB3440"/>
    <w:rsid w:val="00CB3DD0"/>
    <w:rsid w:val="00CB691B"/>
    <w:rsid w:val="00CC1692"/>
    <w:rsid w:val="00CC7AFA"/>
    <w:rsid w:val="00CD138B"/>
    <w:rsid w:val="00CD25C1"/>
    <w:rsid w:val="00CD2DF6"/>
    <w:rsid w:val="00CD3E31"/>
    <w:rsid w:val="00CD74A3"/>
    <w:rsid w:val="00CE0527"/>
    <w:rsid w:val="00CE4F54"/>
    <w:rsid w:val="00CE5B23"/>
    <w:rsid w:val="00CE697E"/>
    <w:rsid w:val="00CF357E"/>
    <w:rsid w:val="00CF70AD"/>
    <w:rsid w:val="00CF7729"/>
    <w:rsid w:val="00D00059"/>
    <w:rsid w:val="00D00DB7"/>
    <w:rsid w:val="00D044D4"/>
    <w:rsid w:val="00D066AD"/>
    <w:rsid w:val="00D107FA"/>
    <w:rsid w:val="00D12275"/>
    <w:rsid w:val="00D12766"/>
    <w:rsid w:val="00D20FF4"/>
    <w:rsid w:val="00D24D2C"/>
    <w:rsid w:val="00D31772"/>
    <w:rsid w:val="00D35881"/>
    <w:rsid w:val="00D436B2"/>
    <w:rsid w:val="00D75839"/>
    <w:rsid w:val="00D8179E"/>
    <w:rsid w:val="00D85E75"/>
    <w:rsid w:val="00D966F0"/>
    <w:rsid w:val="00D97207"/>
    <w:rsid w:val="00DA37EA"/>
    <w:rsid w:val="00DA5E68"/>
    <w:rsid w:val="00DA7DA5"/>
    <w:rsid w:val="00DB073B"/>
    <w:rsid w:val="00DB48BB"/>
    <w:rsid w:val="00DB78F0"/>
    <w:rsid w:val="00DC0CEA"/>
    <w:rsid w:val="00DC1363"/>
    <w:rsid w:val="00DC23E1"/>
    <w:rsid w:val="00DC2E43"/>
    <w:rsid w:val="00DC3D28"/>
    <w:rsid w:val="00DD095C"/>
    <w:rsid w:val="00DD1020"/>
    <w:rsid w:val="00DD1330"/>
    <w:rsid w:val="00DD2DAC"/>
    <w:rsid w:val="00DD4678"/>
    <w:rsid w:val="00DE003D"/>
    <w:rsid w:val="00DE0B83"/>
    <w:rsid w:val="00DE1A81"/>
    <w:rsid w:val="00DE1C13"/>
    <w:rsid w:val="00DE310A"/>
    <w:rsid w:val="00DE4E10"/>
    <w:rsid w:val="00DE6A29"/>
    <w:rsid w:val="00E00516"/>
    <w:rsid w:val="00E02ABF"/>
    <w:rsid w:val="00E041D2"/>
    <w:rsid w:val="00E079CD"/>
    <w:rsid w:val="00E118D5"/>
    <w:rsid w:val="00E12AF5"/>
    <w:rsid w:val="00E14995"/>
    <w:rsid w:val="00E1637B"/>
    <w:rsid w:val="00E16E3A"/>
    <w:rsid w:val="00E179CD"/>
    <w:rsid w:val="00E17EAA"/>
    <w:rsid w:val="00E23E8D"/>
    <w:rsid w:val="00E24B21"/>
    <w:rsid w:val="00E2513C"/>
    <w:rsid w:val="00E3749B"/>
    <w:rsid w:val="00E37F98"/>
    <w:rsid w:val="00E46559"/>
    <w:rsid w:val="00E52F30"/>
    <w:rsid w:val="00E54134"/>
    <w:rsid w:val="00E617DD"/>
    <w:rsid w:val="00E65BDF"/>
    <w:rsid w:val="00E6670C"/>
    <w:rsid w:val="00E75A1F"/>
    <w:rsid w:val="00E77008"/>
    <w:rsid w:val="00E776E8"/>
    <w:rsid w:val="00E82D73"/>
    <w:rsid w:val="00E84640"/>
    <w:rsid w:val="00E8499A"/>
    <w:rsid w:val="00E92C1F"/>
    <w:rsid w:val="00E93A8E"/>
    <w:rsid w:val="00E95D4B"/>
    <w:rsid w:val="00EA1F10"/>
    <w:rsid w:val="00EA3D2B"/>
    <w:rsid w:val="00EB199F"/>
    <w:rsid w:val="00EC122B"/>
    <w:rsid w:val="00EC23F7"/>
    <w:rsid w:val="00EC4BD8"/>
    <w:rsid w:val="00EC63EB"/>
    <w:rsid w:val="00ED412F"/>
    <w:rsid w:val="00ED7501"/>
    <w:rsid w:val="00EE2DFA"/>
    <w:rsid w:val="00EF2FC3"/>
    <w:rsid w:val="00EF36B2"/>
    <w:rsid w:val="00EF5658"/>
    <w:rsid w:val="00EF6518"/>
    <w:rsid w:val="00F00F6A"/>
    <w:rsid w:val="00F02F76"/>
    <w:rsid w:val="00F1246B"/>
    <w:rsid w:val="00F12B44"/>
    <w:rsid w:val="00F201EC"/>
    <w:rsid w:val="00F208A9"/>
    <w:rsid w:val="00F31580"/>
    <w:rsid w:val="00F33D6C"/>
    <w:rsid w:val="00F4055F"/>
    <w:rsid w:val="00F41D75"/>
    <w:rsid w:val="00F44E34"/>
    <w:rsid w:val="00F4585D"/>
    <w:rsid w:val="00F5139D"/>
    <w:rsid w:val="00F63DAC"/>
    <w:rsid w:val="00F66B45"/>
    <w:rsid w:val="00F703B6"/>
    <w:rsid w:val="00F70D62"/>
    <w:rsid w:val="00F7454F"/>
    <w:rsid w:val="00F77988"/>
    <w:rsid w:val="00F77F48"/>
    <w:rsid w:val="00F927BE"/>
    <w:rsid w:val="00F962FC"/>
    <w:rsid w:val="00FA2E72"/>
    <w:rsid w:val="00FA5F3B"/>
    <w:rsid w:val="00FA6DEF"/>
    <w:rsid w:val="00FA7879"/>
    <w:rsid w:val="00FB30F1"/>
    <w:rsid w:val="00FB53E7"/>
    <w:rsid w:val="00FB7199"/>
    <w:rsid w:val="00FC069D"/>
    <w:rsid w:val="00FC210E"/>
    <w:rsid w:val="00FC77BD"/>
    <w:rsid w:val="00FD2A8A"/>
    <w:rsid w:val="00FD2B44"/>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FA7F627"/>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2">
    <w:name w:val="heading 2"/>
    <w:basedOn w:val="Normal"/>
    <w:next w:val="Normal"/>
    <w:link w:val="Heading2Char"/>
    <w:qFormat/>
    <w:rsid w:val="00A776E2"/>
    <w:pPr>
      <w:keepNext/>
      <w:jc w:val="center"/>
      <w:outlineLvl w:val="1"/>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link w:val="CharCharCharChar"/>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customStyle="1" w:styleId="CharCharCharChar">
    <w:name w:val="Char Char Char Char"/>
    <w:aliases w:val="Char2"/>
    <w:basedOn w:val="Normal"/>
    <w:next w:val="Normal"/>
    <w:link w:val="FootnoteReference"/>
    <w:uiPriority w:val="99"/>
    <w:rsid w:val="005E06A1"/>
    <w:pPr>
      <w:spacing w:after="160" w:line="240" w:lineRule="exact"/>
      <w:jc w:val="both"/>
      <w:textAlignment w:val="baseline"/>
    </w:pPr>
    <w:rPr>
      <w:sz w:val="20"/>
      <w:szCs w:val="20"/>
      <w:vertAlign w:val="superscript"/>
    </w:rPr>
  </w:style>
  <w:style w:type="character" w:styleId="FollowedHyperlink">
    <w:name w:val="FollowedHyperlink"/>
    <w:basedOn w:val="DefaultParagraphFont"/>
    <w:rsid w:val="005E06A1"/>
    <w:rPr>
      <w:color w:val="954F72" w:themeColor="followedHyperlink"/>
      <w:u w:val="single"/>
    </w:rPr>
  </w:style>
  <w:style w:type="character" w:customStyle="1" w:styleId="Heading2Char">
    <w:name w:val="Heading 2 Char"/>
    <w:basedOn w:val="DefaultParagraphFont"/>
    <w:link w:val="Heading2"/>
    <w:rsid w:val="00A776E2"/>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1506552490">
      <w:bodyDiv w:val="1"/>
      <w:marLeft w:val="0"/>
      <w:marRight w:val="0"/>
      <w:marTop w:val="0"/>
      <w:marBottom w:val="0"/>
      <w:divBdr>
        <w:top w:val="none" w:sz="0" w:space="0" w:color="auto"/>
        <w:left w:val="none" w:sz="0" w:space="0" w:color="auto"/>
        <w:bottom w:val="none" w:sz="0" w:space="0" w:color="auto"/>
        <w:right w:val="none" w:sz="0" w:space="0" w:color="auto"/>
      </w:divBdr>
    </w:div>
    <w:div w:id="1740323454">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3739-DDD8-46BC-829F-405A8BA4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2880</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Sandra Obodova</cp:lastModifiedBy>
  <cp:revision>2</cp:revision>
  <cp:lastPrinted>2016-11-22T06:40:00Z</cp:lastPrinted>
  <dcterms:created xsi:type="dcterms:W3CDTF">2021-03-09T08:11:00Z</dcterms:created>
  <dcterms:modified xsi:type="dcterms:W3CDTF">2021-03-09T08:11:00Z</dcterms:modified>
</cp:coreProperties>
</file>