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61" w:rsidRPr="00563C4C" w:rsidRDefault="00513461" w:rsidP="00DD48AB">
      <w:pPr>
        <w:pStyle w:val="naisf"/>
        <w:spacing w:before="0" w:after="0"/>
        <w:ind w:firstLine="0"/>
        <w:jc w:val="center"/>
        <w:rPr>
          <w:b/>
          <w:bCs/>
        </w:rPr>
      </w:pPr>
      <w:r w:rsidRPr="00563C4C">
        <w:rPr>
          <w:b/>
          <w:bCs/>
        </w:rPr>
        <w:t>Izziņa par atzinumos sniegtajiem iebildumiem</w:t>
      </w:r>
    </w:p>
    <w:p w:rsidR="00F37CAA" w:rsidRPr="006B44EB" w:rsidRDefault="00B10644" w:rsidP="00A36C13">
      <w:pPr>
        <w:jc w:val="center"/>
        <w:rPr>
          <w:sz w:val="28"/>
          <w:szCs w:val="28"/>
        </w:rPr>
      </w:pPr>
      <w:r w:rsidRPr="006B44EB">
        <w:rPr>
          <w:iCs/>
        </w:rPr>
        <w:t xml:space="preserve">Ministru kabineta </w:t>
      </w:r>
      <w:r w:rsidR="00A36C13" w:rsidRPr="006B44EB">
        <w:rPr>
          <w:iCs/>
        </w:rPr>
        <w:t>instrukcijas</w:t>
      </w:r>
      <w:r w:rsidRPr="006B44EB">
        <w:rPr>
          <w:iCs/>
        </w:rPr>
        <w:t xml:space="preserve"> projekt</w:t>
      </w:r>
      <w:r w:rsidR="006B44EB" w:rsidRPr="006B44EB">
        <w:rPr>
          <w:iCs/>
        </w:rPr>
        <w:t>ā</w:t>
      </w:r>
      <w:r w:rsidR="00D67859" w:rsidRPr="006B44EB">
        <w:rPr>
          <w:iCs/>
        </w:rPr>
        <w:t xml:space="preserve"> „</w:t>
      </w:r>
      <w:r w:rsidR="00A36C13" w:rsidRPr="006B44EB">
        <w:t>Grozījumi Ministru kabineta 2017. gada 24. janvāra instrukcijā Nr. 1 "Tiesībaizsardzības iestāžu sadarbības kārtība noziedzības novēršanā un apkarošanā</w:t>
      </w:r>
      <w:r w:rsidR="00EE4246">
        <w:t>”” (VSS-798)</w:t>
      </w:r>
    </w:p>
    <w:p w:rsidR="00513461" w:rsidRPr="00563C4C" w:rsidRDefault="00513461" w:rsidP="00DD48AB">
      <w:pPr>
        <w:pStyle w:val="naisf"/>
        <w:spacing w:before="0" w:after="0"/>
        <w:ind w:firstLine="0"/>
        <w:rPr>
          <w:b/>
        </w:rPr>
      </w:pPr>
    </w:p>
    <w:p w:rsidR="001B26F0" w:rsidRPr="00563C4C" w:rsidRDefault="001B26F0" w:rsidP="00DD48AB">
      <w:pPr>
        <w:pStyle w:val="naisf"/>
        <w:spacing w:before="0" w:after="0"/>
        <w:ind w:firstLine="0"/>
        <w:jc w:val="center"/>
        <w:rPr>
          <w:b/>
        </w:rPr>
      </w:pPr>
      <w:r w:rsidRPr="00563C4C">
        <w:rPr>
          <w:b/>
        </w:rPr>
        <w:t>I. Jautājumi, par kuriem saskaņošanā vienošanās nav panākta</w:t>
      </w:r>
    </w:p>
    <w:p w:rsidR="001B26F0" w:rsidRPr="00563C4C" w:rsidRDefault="001B26F0" w:rsidP="00DD48AB">
      <w:pP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969"/>
        <w:gridCol w:w="2930"/>
        <w:gridCol w:w="2712"/>
        <w:gridCol w:w="2292"/>
        <w:gridCol w:w="2513"/>
      </w:tblGrid>
      <w:tr w:rsidR="00DD48AB" w:rsidRPr="00563C4C" w:rsidTr="00D9286E">
        <w:tc>
          <w:tcPr>
            <w:tcW w:w="206" w:type="pct"/>
            <w:tcBorders>
              <w:top w:val="single" w:sz="6" w:space="0" w:color="000000"/>
              <w:left w:val="single" w:sz="6" w:space="0" w:color="000000"/>
              <w:bottom w:val="single" w:sz="6" w:space="0" w:color="000000"/>
              <w:right w:val="single" w:sz="6" w:space="0" w:color="000000"/>
            </w:tcBorders>
            <w:vAlign w:val="center"/>
          </w:tcPr>
          <w:p w:rsidR="001B26F0" w:rsidRPr="00563C4C" w:rsidRDefault="001B26F0" w:rsidP="00DD48AB">
            <w:pPr>
              <w:pStyle w:val="naisc"/>
              <w:spacing w:before="0" w:after="0"/>
            </w:pPr>
            <w:r w:rsidRPr="00563C4C">
              <w:t>Nr. p.k.</w:t>
            </w:r>
          </w:p>
        </w:tc>
        <w:tc>
          <w:tcPr>
            <w:tcW w:w="1061" w:type="pct"/>
            <w:tcBorders>
              <w:top w:val="single" w:sz="6" w:space="0" w:color="000000"/>
              <w:left w:val="single" w:sz="6" w:space="0" w:color="000000"/>
              <w:bottom w:val="single" w:sz="6" w:space="0" w:color="000000"/>
              <w:right w:val="single" w:sz="6" w:space="0" w:color="000000"/>
            </w:tcBorders>
            <w:vAlign w:val="center"/>
          </w:tcPr>
          <w:p w:rsidR="001B26F0" w:rsidRPr="00563C4C" w:rsidRDefault="001B26F0" w:rsidP="00DD48AB">
            <w:pPr>
              <w:pStyle w:val="naisc"/>
              <w:spacing w:before="0" w:after="0"/>
              <w:ind w:firstLine="12"/>
            </w:pPr>
            <w:r w:rsidRPr="00563C4C">
              <w:t>Saskaņošanai nosūtītā projekta redakcija (konkrēta punkta (panta) redakcija)</w:t>
            </w:r>
          </w:p>
        </w:tc>
        <w:tc>
          <w:tcPr>
            <w:tcW w:w="1047" w:type="pct"/>
            <w:tcBorders>
              <w:top w:val="single" w:sz="6" w:space="0" w:color="000000"/>
              <w:left w:val="single" w:sz="6" w:space="0" w:color="000000"/>
              <w:bottom w:val="single" w:sz="6" w:space="0" w:color="000000"/>
              <w:right w:val="single" w:sz="6" w:space="0" w:color="000000"/>
            </w:tcBorders>
            <w:vAlign w:val="center"/>
          </w:tcPr>
          <w:p w:rsidR="001B26F0" w:rsidRPr="00563C4C" w:rsidRDefault="001B26F0" w:rsidP="00DD48AB">
            <w:pPr>
              <w:pStyle w:val="naisc"/>
              <w:spacing w:before="0" w:after="0"/>
              <w:ind w:right="3"/>
            </w:pPr>
            <w:r w:rsidRPr="00563C4C">
              <w:t>Atzinumā norādītais ministrijas (citas institūcijas) iebildums, kā arī saskaņošanā papildus izteiktais iebildums par projekta konkrēto punktu (pantu)</w:t>
            </w:r>
          </w:p>
        </w:tc>
        <w:tc>
          <w:tcPr>
            <w:tcW w:w="969" w:type="pct"/>
            <w:tcBorders>
              <w:top w:val="single" w:sz="6" w:space="0" w:color="000000"/>
              <w:left w:val="single" w:sz="6" w:space="0" w:color="000000"/>
              <w:bottom w:val="single" w:sz="6" w:space="0" w:color="000000"/>
              <w:right w:val="single" w:sz="6" w:space="0" w:color="000000"/>
            </w:tcBorders>
            <w:vAlign w:val="center"/>
          </w:tcPr>
          <w:p w:rsidR="001B26F0" w:rsidRPr="00563C4C" w:rsidRDefault="001B26F0" w:rsidP="00DD48AB">
            <w:pPr>
              <w:pStyle w:val="naisc"/>
              <w:spacing w:before="0" w:after="0"/>
              <w:ind w:firstLine="21"/>
            </w:pPr>
            <w:r w:rsidRPr="00563C4C">
              <w:t>Atbildīgās ministrijas pamatojums iebilduma noraidījumam</w:t>
            </w:r>
          </w:p>
        </w:tc>
        <w:tc>
          <w:tcPr>
            <w:tcW w:w="819" w:type="pct"/>
            <w:tcBorders>
              <w:top w:val="single" w:sz="4" w:space="0" w:color="auto"/>
              <w:left w:val="single" w:sz="4" w:space="0" w:color="auto"/>
              <w:bottom w:val="single" w:sz="4" w:space="0" w:color="auto"/>
              <w:right w:val="single" w:sz="4" w:space="0" w:color="auto"/>
            </w:tcBorders>
            <w:vAlign w:val="center"/>
          </w:tcPr>
          <w:p w:rsidR="001B26F0" w:rsidRPr="00563C4C" w:rsidRDefault="001B26F0" w:rsidP="00DD48AB">
            <w:pPr>
              <w:jc w:val="center"/>
            </w:pPr>
            <w:r w:rsidRPr="00563C4C">
              <w:t>Atzinuma sniedzēja uzturētais iebildums, ja tas atšķiras no atzinumā norādītā iebilduma pamatojuma</w:t>
            </w:r>
          </w:p>
        </w:tc>
        <w:tc>
          <w:tcPr>
            <w:tcW w:w="898" w:type="pct"/>
            <w:tcBorders>
              <w:top w:val="single" w:sz="4" w:space="0" w:color="auto"/>
              <w:left w:val="single" w:sz="4" w:space="0" w:color="auto"/>
              <w:bottom w:val="single" w:sz="4" w:space="0" w:color="auto"/>
            </w:tcBorders>
            <w:vAlign w:val="center"/>
          </w:tcPr>
          <w:p w:rsidR="001B26F0" w:rsidRPr="00563C4C" w:rsidRDefault="001B26F0" w:rsidP="00DD48AB">
            <w:pPr>
              <w:jc w:val="center"/>
            </w:pPr>
            <w:r w:rsidRPr="00563C4C">
              <w:t>Projekta attiecīgā punkta (panta) galīgā redakcija</w:t>
            </w:r>
          </w:p>
        </w:tc>
      </w:tr>
      <w:tr w:rsidR="006B44EB" w:rsidRPr="00E0255D" w:rsidTr="00D9286E">
        <w:trPr>
          <w:trHeight w:val="274"/>
        </w:trPr>
        <w:tc>
          <w:tcPr>
            <w:tcW w:w="206" w:type="pct"/>
            <w:tcBorders>
              <w:top w:val="single" w:sz="6" w:space="0" w:color="000000"/>
              <w:left w:val="single" w:sz="6" w:space="0" w:color="000000"/>
              <w:bottom w:val="single" w:sz="6" w:space="0" w:color="000000"/>
              <w:right w:val="single" w:sz="6" w:space="0" w:color="000000"/>
            </w:tcBorders>
            <w:vAlign w:val="center"/>
          </w:tcPr>
          <w:p w:rsidR="006B44EB" w:rsidRPr="00E0255D" w:rsidRDefault="006B44EB" w:rsidP="006B44EB">
            <w:pPr>
              <w:pStyle w:val="naisc"/>
              <w:spacing w:before="0" w:after="0"/>
            </w:pPr>
            <w:r>
              <w:t>1</w:t>
            </w:r>
          </w:p>
        </w:tc>
        <w:tc>
          <w:tcPr>
            <w:tcW w:w="1061" w:type="pct"/>
            <w:tcBorders>
              <w:top w:val="single" w:sz="6" w:space="0" w:color="000000"/>
              <w:left w:val="single" w:sz="6" w:space="0" w:color="000000"/>
              <w:bottom w:val="single" w:sz="6" w:space="0" w:color="000000"/>
              <w:right w:val="single" w:sz="6" w:space="0" w:color="000000"/>
            </w:tcBorders>
          </w:tcPr>
          <w:p w:rsidR="006B44EB" w:rsidRPr="00E0255D" w:rsidRDefault="006B44EB" w:rsidP="006B44EB">
            <w:pPr>
              <w:spacing w:before="100" w:beforeAutospacing="1" w:after="100" w:afterAutospacing="1"/>
              <w:jc w:val="center"/>
            </w:pPr>
            <w:r>
              <w:t>2</w:t>
            </w:r>
          </w:p>
        </w:tc>
        <w:tc>
          <w:tcPr>
            <w:tcW w:w="1047" w:type="pct"/>
            <w:tcBorders>
              <w:top w:val="single" w:sz="6" w:space="0" w:color="000000"/>
              <w:left w:val="single" w:sz="6" w:space="0" w:color="000000"/>
              <w:bottom w:val="single" w:sz="6" w:space="0" w:color="000000"/>
              <w:right w:val="single" w:sz="6" w:space="0" w:color="000000"/>
            </w:tcBorders>
          </w:tcPr>
          <w:p w:rsidR="006B44EB" w:rsidRDefault="006B44EB" w:rsidP="006B44EB">
            <w:pPr>
              <w:pStyle w:val="naisc"/>
              <w:spacing w:before="0" w:after="0"/>
            </w:pPr>
            <w:r>
              <w:t>3</w:t>
            </w:r>
          </w:p>
        </w:tc>
        <w:tc>
          <w:tcPr>
            <w:tcW w:w="969" w:type="pct"/>
            <w:tcBorders>
              <w:top w:val="single" w:sz="6" w:space="0" w:color="000000"/>
              <w:left w:val="single" w:sz="6" w:space="0" w:color="000000"/>
              <w:bottom w:val="single" w:sz="6" w:space="0" w:color="000000"/>
              <w:right w:val="single" w:sz="6" w:space="0" w:color="000000"/>
            </w:tcBorders>
          </w:tcPr>
          <w:p w:rsidR="006B44EB" w:rsidRPr="00E0255D" w:rsidRDefault="006B44EB" w:rsidP="006B44EB">
            <w:pPr>
              <w:pStyle w:val="naisc"/>
              <w:spacing w:before="0" w:after="0"/>
            </w:pPr>
            <w:r>
              <w:t>4</w:t>
            </w:r>
          </w:p>
        </w:tc>
        <w:tc>
          <w:tcPr>
            <w:tcW w:w="819" w:type="pct"/>
            <w:tcBorders>
              <w:top w:val="single" w:sz="4" w:space="0" w:color="auto"/>
              <w:left w:val="single" w:sz="4" w:space="0" w:color="auto"/>
              <w:bottom w:val="single" w:sz="4" w:space="0" w:color="auto"/>
              <w:right w:val="single" w:sz="4" w:space="0" w:color="auto"/>
            </w:tcBorders>
          </w:tcPr>
          <w:p w:rsidR="006B44EB" w:rsidRPr="00E0255D" w:rsidRDefault="006B44EB" w:rsidP="006B44EB">
            <w:pPr>
              <w:jc w:val="center"/>
            </w:pPr>
            <w:r>
              <w:t>5</w:t>
            </w:r>
          </w:p>
        </w:tc>
        <w:tc>
          <w:tcPr>
            <w:tcW w:w="898" w:type="pct"/>
            <w:tcBorders>
              <w:top w:val="single" w:sz="4" w:space="0" w:color="auto"/>
              <w:left w:val="single" w:sz="4" w:space="0" w:color="auto"/>
              <w:bottom w:val="single" w:sz="4" w:space="0" w:color="auto"/>
            </w:tcBorders>
          </w:tcPr>
          <w:p w:rsidR="006B44EB" w:rsidRPr="00E0255D" w:rsidRDefault="006B44EB" w:rsidP="006B44EB">
            <w:pPr>
              <w:jc w:val="center"/>
            </w:pPr>
            <w:r>
              <w:t>6</w:t>
            </w:r>
          </w:p>
        </w:tc>
      </w:tr>
      <w:tr w:rsidR="006B44EB" w:rsidRPr="00E0255D" w:rsidTr="00D9286E">
        <w:trPr>
          <w:trHeight w:val="274"/>
        </w:trPr>
        <w:tc>
          <w:tcPr>
            <w:tcW w:w="206" w:type="pct"/>
            <w:tcBorders>
              <w:top w:val="single" w:sz="6" w:space="0" w:color="000000"/>
              <w:left w:val="single" w:sz="6" w:space="0" w:color="000000"/>
              <w:bottom w:val="single" w:sz="6" w:space="0" w:color="000000"/>
              <w:right w:val="single" w:sz="6" w:space="0" w:color="000000"/>
            </w:tcBorders>
            <w:vAlign w:val="center"/>
          </w:tcPr>
          <w:p w:rsidR="006B44EB" w:rsidRPr="00E0255D" w:rsidRDefault="006B44EB" w:rsidP="00E0255D">
            <w:pPr>
              <w:pStyle w:val="naisc"/>
              <w:spacing w:before="0" w:after="0"/>
              <w:jc w:val="both"/>
            </w:pPr>
          </w:p>
        </w:tc>
        <w:tc>
          <w:tcPr>
            <w:tcW w:w="1061" w:type="pct"/>
            <w:tcBorders>
              <w:top w:val="single" w:sz="6" w:space="0" w:color="000000"/>
              <w:left w:val="single" w:sz="6" w:space="0" w:color="000000"/>
              <w:bottom w:val="single" w:sz="6" w:space="0" w:color="000000"/>
              <w:right w:val="single" w:sz="6" w:space="0" w:color="000000"/>
            </w:tcBorders>
          </w:tcPr>
          <w:p w:rsidR="006B44EB" w:rsidRPr="00E0255D" w:rsidRDefault="006B44EB" w:rsidP="00E0255D">
            <w:pPr>
              <w:spacing w:before="100" w:beforeAutospacing="1" w:after="100" w:afterAutospacing="1"/>
              <w:jc w:val="both"/>
            </w:pPr>
          </w:p>
        </w:tc>
        <w:tc>
          <w:tcPr>
            <w:tcW w:w="1047" w:type="pct"/>
            <w:tcBorders>
              <w:top w:val="single" w:sz="6" w:space="0" w:color="000000"/>
              <w:left w:val="single" w:sz="6" w:space="0" w:color="000000"/>
              <w:bottom w:val="single" w:sz="6" w:space="0" w:color="000000"/>
              <w:right w:val="single" w:sz="6" w:space="0" w:color="000000"/>
            </w:tcBorders>
          </w:tcPr>
          <w:p w:rsidR="006B44EB" w:rsidRDefault="006B44EB" w:rsidP="00E0255D">
            <w:pPr>
              <w:pStyle w:val="naisc"/>
              <w:spacing w:before="0" w:after="0"/>
              <w:jc w:val="both"/>
            </w:pPr>
          </w:p>
        </w:tc>
        <w:tc>
          <w:tcPr>
            <w:tcW w:w="969" w:type="pct"/>
            <w:tcBorders>
              <w:top w:val="single" w:sz="6" w:space="0" w:color="000000"/>
              <w:left w:val="single" w:sz="6" w:space="0" w:color="000000"/>
              <w:bottom w:val="single" w:sz="6" w:space="0" w:color="000000"/>
              <w:right w:val="single" w:sz="6" w:space="0" w:color="000000"/>
            </w:tcBorders>
          </w:tcPr>
          <w:p w:rsidR="006B44EB" w:rsidRPr="00E0255D" w:rsidRDefault="006B44EB" w:rsidP="006B44EB">
            <w:pPr>
              <w:pStyle w:val="naisc"/>
              <w:spacing w:before="0" w:after="0"/>
            </w:pPr>
          </w:p>
        </w:tc>
        <w:tc>
          <w:tcPr>
            <w:tcW w:w="819" w:type="pct"/>
            <w:tcBorders>
              <w:top w:val="single" w:sz="4" w:space="0" w:color="auto"/>
              <w:left w:val="single" w:sz="4" w:space="0" w:color="auto"/>
              <w:bottom w:val="single" w:sz="4" w:space="0" w:color="auto"/>
              <w:right w:val="single" w:sz="4" w:space="0" w:color="auto"/>
            </w:tcBorders>
          </w:tcPr>
          <w:p w:rsidR="006B44EB" w:rsidRPr="00E0255D" w:rsidRDefault="006B44EB" w:rsidP="00E0255D">
            <w:pPr>
              <w:jc w:val="both"/>
            </w:pPr>
          </w:p>
        </w:tc>
        <w:tc>
          <w:tcPr>
            <w:tcW w:w="898" w:type="pct"/>
            <w:tcBorders>
              <w:top w:val="single" w:sz="4" w:space="0" w:color="auto"/>
              <w:left w:val="single" w:sz="4" w:space="0" w:color="auto"/>
              <w:bottom w:val="single" w:sz="4" w:space="0" w:color="auto"/>
            </w:tcBorders>
          </w:tcPr>
          <w:p w:rsidR="006B44EB" w:rsidRPr="00E0255D" w:rsidRDefault="006B44EB" w:rsidP="00BC4F3C">
            <w:pPr>
              <w:jc w:val="both"/>
            </w:pPr>
          </w:p>
        </w:tc>
      </w:tr>
    </w:tbl>
    <w:p w:rsidR="00105FA6" w:rsidRPr="00563C4C" w:rsidRDefault="00105FA6" w:rsidP="00DD48AB">
      <w:pPr>
        <w:pStyle w:val="naisf"/>
        <w:spacing w:before="0" w:after="0"/>
        <w:ind w:firstLine="0"/>
      </w:pPr>
    </w:p>
    <w:p w:rsidR="001B26F0" w:rsidRPr="00563C4C" w:rsidRDefault="001B26F0" w:rsidP="006B44EB">
      <w:pPr>
        <w:pStyle w:val="naisf"/>
        <w:spacing w:before="0" w:after="0"/>
        <w:ind w:firstLine="0"/>
        <w:jc w:val="center"/>
        <w:rPr>
          <w:b/>
        </w:rPr>
      </w:pPr>
      <w:r w:rsidRPr="00563C4C">
        <w:rPr>
          <w:b/>
        </w:rPr>
        <w:t xml:space="preserve">Informācija par </w:t>
      </w:r>
      <w:r w:rsidR="006B44EB">
        <w:rPr>
          <w:b/>
        </w:rPr>
        <w:t xml:space="preserve">starpministriju (starpinstitūciju) sanāksmi vai </w:t>
      </w:r>
      <w:r w:rsidRPr="00563C4C">
        <w:rPr>
          <w:b/>
        </w:rPr>
        <w:t>elektronisko saskaņošanu:</w:t>
      </w:r>
    </w:p>
    <w:p w:rsidR="001B26F0" w:rsidRPr="00563C4C" w:rsidRDefault="001B26F0" w:rsidP="00DD48AB">
      <w:pPr>
        <w:pStyle w:val="naisf"/>
        <w:spacing w:before="0" w:after="0"/>
        <w:ind w:firstLine="0"/>
      </w:pPr>
    </w:p>
    <w:tbl>
      <w:tblPr>
        <w:tblW w:w="14283" w:type="dxa"/>
        <w:tblLayout w:type="fixed"/>
        <w:tblLook w:val="00A0" w:firstRow="1" w:lastRow="0" w:firstColumn="1" w:lastColumn="0" w:noHBand="0" w:noVBand="0"/>
      </w:tblPr>
      <w:tblGrid>
        <w:gridCol w:w="14283"/>
      </w:tblGrid>
      <w:tr w:rsidR="001B26F0" w:rsidRPr="00563C4C" w:rsidTr="00C26192">
        <w:trPr>
          <w:trHeight w:val="2916"/>
        </w:trPr>
        <w:tc>
          <w:tcPr>
            <w:tcW w:w="14283" w:type="dxa"/>
          </w:tcPr>
          <w:tbl>
            <w:tblPr>
              <w:tblW w:w="14787" w:type="dxa"/>
              <w:tblLayout w:type="fixed"/>
              <w:tblLook w:val="00A0" w:firstRow="1" w:lastRow="0" w:firstColumn="1" w:lastColumn="0" w:noHBand="0" w:noVBand="0"/>
            </w:tblPr>
            <w:tblGrid>
              <w:gridCol w:w="5386"/>
              <w:gridCol w:w="8789"/>
              <w:gridCol w:w="612"/>
            </w:tblGrid>
            <w:tr w:rsidR="001B26F0" w:rsidRPr="00563C4C" w:rsidTr="00DD48AB">
              <w:trPr>
                <w:gridAfter w:val="1"/>
                <w:wAfter w:w="612" w:type="dxa"/>
              </w:trPr>
              <w:tc>
                <w:tcPr>
                  <w:tcW w:w="5386" w:type="dxa"/>
                </w:tcPr>
                <w:p w:rsidR="001B26F0" w:rsidRPr="00563C4C" w:rsidRDefault="001B26F0" w:rsidP="00DD48AB">
                  <w:pPr>
                    <w:pStyle w:val="naisf"/>
                    <w:spacing w:before="0" w:after="0"/>
                    <w:ind w:firstLine="0"/>
                  </w:pPr>
                  <w:r w:rsidRPr="00563C4C">
                    <w:t>Datums:</w:t>
                  </w:r>
                </w:p>
              </w:tc>
              <w:tc>
                <w:tcPr>
                  <w:tcW w:w="8789" w:type="dxa"/>
                  <w:tcBorders>
                    <w:bottom w:val="single" w:sz="4" w:space="0" w:color="auto"/>
                  </w:tcBorders>
                  <w:shd w:val="clear" w:color="auto" w:fill="auto"/>
                </w:tcPr>
                <w:p w:rsidR="007542C3" w:rsidRPr="006B44EB" w:rsidRDefault="004925BF" w:rsidP="006B44EB">
                  <w:pPr>
                    <w:pStyle w:val="Paraststmeklis"/>
                    <w:spacing w:before="0" w:beforeAutospacing="0" w:after="0" w:afterAutospacing="0"/>
                    <w:jc w:val="both"/>
                  </w:pPr>
                  <w:r>
                    <w:t>13.01.2021. – 19.01.2021.</w:t>
                  </w:r>
                </w:p>
              </w:tc>
            </w:tr>
            <w:tr w:rsidR="001B26F0" w:rsidRPr="00563C4C" w:rsidTr="00DD48AB">
              <w:trPr>
                <w:gridAfter w:val="1"/>
                <w:wAfter w:w="612" w:type="dxa"/>
              </w:trPr>
              <w:tc>
                <w:tcPr>
                  <w:tcW w:w="5386" w:type="dxa"/>
                </w:tcPr>
                <w:p w:rsidR="001B26F0" w:rsidRPr="00563C4C" w:rsidRDefault="001B26F0" w:rsidP="00DD48AB">
                  <w:pPr>
                    <w:pStyle w:val="naisf"/>
                    <w:spacing w:before="0" w:after="0"/>
                    <w:ind w:firstLine="0"/>
                  </w:pPr>
                </w:p>
              </w:tc>
              <w:tc>
                <w:tcPr>
                  <w:tcW w:w="8789" w:type="dxa"/>
                  <w:tcBorders>
                    <w:top w:val="single" w:sz="4" w:space="0" w:color="auto"/>
                  </w:tcBorders>
                </w:tcPr>
                <w:p w:rsidR="001B26F0" w:rsidRPr="00563C4C" w:rsidRDefault="001B26F0" w:rsidP="00DD48AB">
                  <w:pPr>
                    <w:pStyle w:val="Paraststmeklis"/>
                    <w:spacing w:before="0" w:beforeAutospacing="0" w:after="0" w:afterAutospacing="0"/>
                  </w:pPr>
                </w:p>
              </w:tc>
            </w:tr>
            <w:tr w:rsidR="001B26F0" w:rsidRPr="00563C4C" w:rsidTr="00DD48AB">
              <w:trPr>
                <w:gridAfter w:val="1"/>
                <w:wAfter w:w="612" w:type="dxa"/>
              </w:trPr>
              <w:tc>
                <w:tcPr>
                  <w:tcW w:w="5386" w:type="dxa"/>
                </w:tcPr>
                <w:p w:rsidR="001B26F0" w:rsidRPr="00563C4C" w:rsidRDefault="001B26F0" w:rsidP="00DD48AB">
                  <w:pPr>
                    <w:pStyle w:val="naiskr"/>
                    <w:spacing w:before="0" w:after="0"/>
                  </w:pPr>
                  <w:r w:rsidRPr="00563C4C">
                    <w:t>Saskaņošanas dalībnieki:</w:t>
                  </w:r>
                </w:p>
              </w:tc>
              <w:tc>
                <w:tcPr>
                  <w:tcW w:w="8789" w:type="dxa"/>
                  <w:tcBorders>
                    <w:bottom w:val="single" w:sz="4" w:space="0" w:color="auto"/>
                  </w:tcBorders>
                </w:tcPr>
                <w:p w:rsidR="001B26F0" w:rsidRPr="00563C4C" w:rsidRDefault="006B44EB" w:rsidP="00F37CAA">
                  <w:pPr>
                    <w:jc w:val="both"/>
                  </w:pPr>
                  <w:r>
                    <w:t>Tieslietu ministrija un Finanšu ministrija.</w:t>
                  </w:r>
                </w:p>
              </w:tc>
            </w:tr>
            <w:tr w:rsidR="001B26F0" w:rsidRPr="00563C4C" w:rsidTr="00DD48AB">
              <w:trPr>
                <w:trHeight w:val="185"/>
              </w:trPr>
              <w:tc>
                <w:tcPr>
                  <w:tcW w:w="5386" w:type="dxa"/>
                </w:tcPr>
                <w:p w:rsidR="001B26F0" w:rsidRPr="00563C4C" w:rsidRDefault="001B26F0" w:rsidP="00DD48AB">
                  <w:pPr>
                    <w:pStyle w:val="naiskr"/>
                    <w:spacing w:before="0" w:after="0"/>
                  </w:pPr>
                </w:p>
              </w:tc>
              <w:tc>
                <w:tcPr>
                  <w:tcW w:w="9401" w:type="dxa"/>
                  <w:gridSpan w:val="2"/>
                </w:tcPr>
                <w:p w:rsidR="001B26F0" w:rsidRPr="00563C4C" w:rsidRDefault="001B26F0" w:rsidP="00DD48AB">
                  <w:pPr>
                    <w:ind w:right="-483"/>
                  </w:pPr>
                </w:p>
              </w:tc>
            </w:tr>
            <w:tr w:rsidR="001B26F0" w:rsidRPr="00563C4C" w:rsidTr="00DD48AB">
              <w:tc>
                <w:tcPr>
                  <w:tcW w:w="5386" w:type="dxa"/>
                  <w:tcBorders>
                    <w:top w:val="nil"/>
                    <w:left w:val="nil"/>
                    <w:bottom w:val="nil"/>
                    <w:right w:val="nil"/>
                  </w:tcBorders>
                </w:tcPr>
                <w:p w:rsidR="001B26F0" w:rsidRPr="00563C4C" w:rsidRDefault="001B26F0" w:rsidP="00DD48AB">
                  <w:pPr>
                    <w:pStyle w:val="naiskr"/>
                    <w:spacing w:before="0" w:after="0"/>
                  </w:pPr>
                  <w:r w:rsidRPr="00563C4C">
                    <w:t>Saskaņošanas dalībnieki izskatīja šādu ministriju (citu institūciju) iebildumus:</w:t>
                  </w:r>
                </w:p>
              </w:tc>
              <w:tc>
                <w:tcPr>
                  <w:tcW w:w="9401" w:type="dxa"/>
                  <w:gridSpan w:val="2"/>
                  <w:tcBorders>
                    <w:top w:val="nil"/>
                    <w:left w:val="nil"/>
                    <w:bottom w:val="single" w:sz="4" w:space="0" w:color="auto"/>
                    <w:right w:val="nil"/>
                  </w:tcBorders>
                  <w:vAlign w:val="bottom"/>
                </w:tcPr>
                <w:p w:rsidR="001B26F0" w:rsidRPr="00563C4C" w:rsidRDefault="002167A6" w:rsidP="00DD48AB">
                  <w:pPr>
                    <w:ind w:right="1779"/>
                    <w:jc w:val="both"/>
                  </w:pPr>
                  <w:r>
                    <w:t>Finanšu ministrija.</w:t>
                  </w:r>
                </w:p>
              </w:tc>
            </w:tr>
            <w:tr w:rsidR="001B26F0" w:rsidRPr="00563C4C" w:rsidTr="00DD48AB">
              <w:tc>
                <w:tcPr>
                  <w:tcW w:w="5386" w:type="dxa"/>
                  <w:tcBorders>
                    <w:top w:val="nil"/>
                    <w:left w:val="nil"/>
                    <w:right w:val="nil"/>
                  </w:tcBorders>
                </w:tcPr>
                <w:p w:rsidR="001B26F0" w:rsidRPr="00563C4C" w:rsidRDefault="001B26F0" w:rsidP="00DD48AB">
                  <w:pPr>
                    <w:pStyle w:val="naiskr"/>
                    <w:spacing w:before="0" w:after="0"/>
                  </w:pPr>
                </w:p>
              </w:tc>
              <w:tc>
                <w:tcPr>
                  <w:tcW w:w="9401" w:type="dxa"/>
                  <w:gridSpan w:val="2"/>
                  <w:tcBorders>
                    <w:top w:val="single" w:sz="4" w:space="0" w:color="auto"/>
                    <w:left w:val="nil"/>
                    <w:right w:val="nil"/>
                  </w:tcBorders>
                  <w:vAlign w:val="bottom"/>
                </w:tcPr>
                <w:p w:rsidR="001B26F0" w:rsidRPr="00563C4C" w:rsidRDefault="001B26F0" w:rsidP="00DD48AB">
                  <w:pPr>
                    <w:ind w:right="-483"/>
                  </w:pPr>
                </w:p>
              </w:tc>
            </w:tr>
            <w:tr w:rsidR="00C26192" w:rsidRPr="00563C4C" w:rsidTr="00DD48AB">
              <w:trPr>
                <w:gridAfter w:val="1"/>
                <w:wAfter w:w="612" w:type="dxa"/>
                <w:trHeight w:val="735"/>
              </w:trPr>
              <w:tc>
                <w:tcPr>
                  <w:tcW w:w="5386" w:type="dxa"/>
                  <w:hideMark/>
                </w:tcPr>
                <w:p w:rsidR="00C26192" w:rsidRPr="00563C4C" w:rsidRDefault="00C26192" w:rsidP="00DD48AB">
                  <w:pPr>
                    <w:pStyle w:val="naiskr"/>
                    <w:spacing w:before="0" w:after="0"/>
                    <w:ind w:right="500"/>
                    <w:rPr>
                      <w:lang w:eastAsia="en-US"/>
                    </w:rPr>
                  </w:pPr>
                  <w:r w:rsidRPr="00563C4C">
                    <w:rPr>
                      <w:lang w:eastAsia="en-US"/>
                    </w:rPr>
                    <w:t>Ministrijas (citas institūcijas), kuras nav ieradušās uz sanāksmi vai kuras nav atbildējušas uz uzaicinājumu piedalīties elektroniskajā saskaņošanā</w:t>
                  </w:r>
                </w:p>
              </w:tc>
              <w:tc>
                <w:tcPr>
                  <w:tcW w:w="8789" w:type="dxa"/>
                  <w:tcBorders>
                    <w:bottom w:val="single" w:sz="4" w:space="0" w:color="auto"/>
                  </w:tcBorders>
                </w:tcPr>
                <w:p w:rsidR="00C26192" w:rsidRPr="00563C4C" w:rsidRDefault="00C26192" w:rsidP="00DD48AB">
                  <w:pPr>
                    <w:pStyle w:val="naiskr"/>
                    <w:spacing w:before="0" w:after="0"/>
                    <w:ind w:right="500" w:firstLine="720"/>
                    <w:rPr>
                      <w:lang w:eastAsia="en-US"/>
                    </w:rPr>
                  </w:pPr>
                </w:p>
              </w:tc>
            </w:tr>
          </w:tbl>
          <w:p w:rsidR="001B26F0" w:rsidRPr="00563C4C" w:rsidRDefault="001B26F0" w:rsidP="00DD48AB">
            <w:pPr>
              <w:pStyle w:val="naisf"/>
              <w:spacing w:before="0" w:after="0"/>
              <w:ind w:firstLine="0"/>
            </w:pPr>
          </w:p>
        </w:tc>
      </w:tr>
    </w:tbl>
    <w:p w:rsidR="00C26192" w:rsidRPr="00563C4C" w:rsidRDefault="00C26192" w:rsidP="00DD48AB">
      <w:pPr>
        <w:pStyle w:val="naisf"/>
        <w:spacing w:before="0" w:after="0"/>
        <w:ind w:firstLine="0"/>
        <w:jc w:val="center"/>
        <w:rPr>
          <w:b/>
        </w:rPr>
      </w:pPr>
    </w:p>
    <w:p w:rsidR="00D67859" w:rsidRPr="00563C4C" w:rsidRDefault="00D67859" w:rsidP="00DD48AB">
      <w:pPr>
        <w:pStyle w:val="naisf"/>
        <w:spacing w:before="0" w:after="0"/>
        <w:ind w:firstLine="0"/>
        <w:jc w:val="center"/>
        <w:rPr>
          <w:b/>
        </w:rPr>
      </w:pPr>
    </w:p>
    <w:p w:rsidR="00D67859" w:rsidRPr="00563C4C" w:rsidRDefault="00D67859" w:rsidP="00DD48AB">
      <w:pPr>
        <w:pStyle w:val="naisf"/>
        <w:spacing w:before="0" w:after="0"/>
        <w:ind w:firstLine="0"/>
        <w:jc w:val="center"/>
        <w:rPr>
          <w:b/>
        </w:rPr>
      </w:pPr>
    </w:p>
    <w:p w:rsidR="00933613" w:rsidRPr="00563C4C" w:rsidRDefault="00933613" w:rsidP="000921D7">
      <w:pPr>
        <w:pStyle w:val="naisf"/>
        <w:spacing w:before="0" w:after="0"/>
        <w:ind w:firstLine="0"/>
        <w:rPr>
          <w:b/>
        </w:rPr>
      </w:pPr>
      <w:bookmarkStart w:id="0" w:name="_GoBack"/>
      <w:bookmarkEnd w:id="0"/>
    </w:p>
    <w:p w:rsidR="00D67859" w:rsidRPr="00563C4C" w:rsidRDefault="00D67859" w:rsidP="00DD48AB">
      <w:pPr>
        <w:pStyle w:val="naisf"/>
        <w:spacing w:before="0" w:after="0"/>
        <w:ind w:firstLine="0"/>
        <w:jc w:val="center"/>
        <w:rPr>
          <w:b/>
        </w:rPr>
      </w:pPr>
    </w:p>
    <w:p w:rsidR="00C8468F" w:rsidRPr="00563C4C" w:rsidRDefault="00C8468F" w:rsidP="00DD48AB">
      <w:pPr>
        <w:pStyle w:val="naisf"/>
        <w:spacing w:before="0" w:after="0"/>
        <w:ind w:firstLine="0"/>
        <w:jc w:val="center"/>
        <w:rPr>
          <w:b/>
        </w:rPr>
      </w:pPr>
      <w:r w:rsidRPr="00563C4C">
        <w:rPr>
          <w:b/>
        </w:rPr>
        <w:t>II. Jautājumi, par kuriem saskaņošanā vienošanās ir panākta</w:t>
      </w:r>
    </w:p>
    <w:p w:rsidR="00C8468F" w:rsidRPr="00563C4C" w:rsidRDefault="00C8468F" w:rsidP="00DD48AB">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1"/>
        <w:gridCol w:w="3370"/>
        <w:gridCol w:w="3418"/>
        <w:gridCol w:w="3134"/>
        <w:gridCol w:w="3179"/>
      </w:tblGrid>
      <w:tr w:rsidR="00513461" w:rsidRPr="00563C4C" w:rsidTr="0063199D">
        <w:tc>
          <w:tcPr>
            <w:tcW w:w="318" w:type="pct"/>
            <w:tcBorders>
              <w:top w:val="single" w:sz="6" w:space="0" w:color="000000"/>
              <w:left w:val="single" w:sz="6" w:space="0" w:color="000000"/>
              <w:bottom w:val="single" w:sz="6" w:space="0" w:color="000000"/>
              <w:right w:val="single" w:sz="6" w:space="0" w:color="000000"/>
            </w:tcBorders>
            <w:vAlign w:val="center"/>
          </w:tcPr>
          <w:p w:rsidR="00C8468F" w:rsidRPr="00563C4C" w:rsidRDefault="00C8468F" w:rsidP="00DD48AB">
            <w:pPr>
              <w:pStyle w:val="naisc"/>
              <w:spacing w:before="0" w:after="0"/>
            </w:pPr>
            <w:r w:rsidRPr="00563C4C">
              <w:t>Nr.p.k.</w:t>
            </w:r>
          </w:p>
        </w:tc>
        <w:tc>
          <w:tcPr>
            <w:tcW w:w="1204" w:type="pct"/>
            <w:tcBorders>
              <w:top w:val="single" w:sz="6" w:space="0" w:color="000000"/>
              <w:left w:val="single" w:sz="6" w:space="0" w:color="000000"/>
              <w:bottom w:val="single" w:sz="6" w:space="0" w:color="000000"/>
              <w:right w:val="single" w:sz="6" w:space="0" w:color="000000"/>
            </w:tcBorders>
            <w:vAlign w:val="center"/>
          </w:tcPr>
          <w:p w:rsidR="00C8468F" w:rsidRPr="00563C4C" w:rsidRDefault="00C8468F" w:rsidP="00DD48AB">
            <w:pPr>
              <w:pStyle w:val="naisc"/>
              <w:spacing w:before="0" w:after="0"/>
              <w:ind w:firstLine="12"/>
            </w:pPr>
            <w:r w:rsidRPr="00563C4C">
              <w:t>Saskaņošanai nosūtītā projekta redakcija (konkrēta punkta (panta) redakcija)</w:t>
            </w:r>
          </w:p>
        </w:tc>
        <w:tc>
          <w:tcPr>
            <w:tcW w:w="1221" w:type="pct"/>
            <w:tcBorders>
              <w:top w:val="single" w:sz="6" w:space="0" w:color="000000"/>
              <w:left w:val="single" w:sz="6" w:space="0" w:color="000000"/>
              <w:bottom w:val="single" w:sz="6" w:space="0" w:color="000000"/>
              <w:right w:val="single" w:sz="6" w:space="0" w:color="000000"/>
            </w:tcBorders>
            <w:vAlign w:val="center"/>
          </w:tcPr>
          <w:p w:rsidR="00C8468F" w:rsidRPr="00563C4C" w:rsidRDefault="00C8468F" w:rsidP="00DD48AB">
            <w:pPr>
              <w:pStyle w:val="naisc"/>
              <w:spacing w:before="0" w:after="0"/>
              <w:ind w:right="3"/>
            </w:pPr>
            <w:r w:rsidRPr="00563C4C">
              <w:t>Atzinumā norādītais ministrijas (citas institūcijas) iebildums, kā arī saskaņošanā papildus izteiktais iebildums par projekta konkrēto punktu (pantu)</w:t>
            </w:r>
          </w:p>
        </w:tc>
        <w:tc>
          <w:tcPr>
            <w:tcW w:w="1120" w:type="pct"/>
            <w:tcBorders>
              <w:top w:val="single" w:sz="6" w:space="0" w:color="000000"/>
              <w:left w:val="single" w:sz="6" w:space="0" w:color="000000"/>
              <w:bottom w:val="single" w:sz="6" w:space="0" w:color="000000"/>
              <w:right w:val="single" w:sz="6" w:space="0" w:color="000000"/>
            </w:tcBorders>
            <w:vAlign w:val="center"/>
          </w:tcPr>
          <w:p w:rsidR="00C8468F" w:rsidRPr="00563C4C" w:rsidRDefault="00C8468F" w:rsidP="00DD48AB">
            <w:pPr>
              <w:pStyle w:val="naisc"/>
              <w:spacing w:before="0" w:after="0"/>
              <w:ind w:firstLine="21"/>
            </w:pPr>
            <w:r w:rsidRPr="00563C4C">
              <w:t>Atbildīgās ministrijas norāde par to, ka iebildums ir ņemts vērā, vai informācija par saskaņošanā panākto alternatīvo risinājumu</w:t>
            </w:r>
          </w:p>
        </w:tc>
        <w:tc>
          <w:tcPr>
            <w:tcW w:w="1136" w:type="pct"/>
            <w:tcBorders>
              <w:top w:val="single" w:sz="4" w:space="0" w:color="auto"/>
              <w:left w:val="single" w:sz="4" w:space="0" w:color="auto"/>
              <w:bottom w:val="single" w:sz="4" w:space="0" w:color="auto"/>
            </w:tcBorders>
            <w:vAlign w:val="center"/>
          </w:tcPr>
          <w:p w:rsidR="00C8468F" w:rsidRPr="00563C4C" w:rsidRDefault="00C8468F" w:rsidP="00DD48AB">
            <w:pPr>
              <w:jc w:val="center"/>
            </w:pPr>
            <w:r w:rsidRPr="00563C4C">
              <w:t>Projekta attiecīgā punkta (panta) galīgā redakcija</w:t>
            </w:r>
          </w:p>
        </w:tc>
      </w:tr>
      <w:tr w:rsidR="00513461"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C8468F" w:rsidRPr="00563C4C" w:rsidRDefault="00C8468F" w:rsidP="00DD48AB">
            <w:pPr>
              <w:pStyle w:val="naisc"/>
              <w:spacing w:before="0" w:after="0"/>
            </w:pPr>
            <w:r w:rsidRPr="00563C4C">
              <w:t>1</w:t>
            </w:r>
            <w:r w:rsidR="00506E97" w:rsidRPr="00563C4C">
              <w:t>.</w:t>
            </w:r>
          </w:p>
        </w:tc>
        <w:tc>
          <w:tcPr>
            <w:tcW w:w="1204" w:type="pct"/>
            <w:tcBorders>
              <w:top w:val="single" w:sz="6" w:space="0" w:color="000000"/>
              <w:left w:val="single" w:sz="6" w:space="0" w:color="000000"/>
              <w:bottom w:val="single" w:sz="6" w:space="0" w:color="000000"/>
              <w:right w:val="single" w:sz="6" w:space="0" w:color="000000"/>
            </w:tcBorders>
          </w:tcPr>
          <w:p w:rsidR="00C74F87" w:rsidRPr="00C74F87" w:rsidRDefault="00C74F87" w:rsidP="00C74F87">
            <w:pPr>
              <w:jc w:val="both"/>
            </w:pPr>
            <w:r>
              <w:t xml:space="preserve">4. </w:t>
            </w:r>
            <w:r w:rsidRPr="00C74F87">
              <w:t>Svītrot 9.4. apakšpunktu.</w:t>
            </w:r>
          </w:p>
          <w:p w:rsidR="00C8468F" w:rsidRPr="00563C4C" w:rsidRDefault="00C8468F" w:rsidP="003A4976">
            <w:pPr>
              <w:pStyle w:val="naisc"/>
              <w:spacing w:before="0" w:after="0"/>
              <w:jc w:val="both"/>
            </w:pPr>
          </w:p>
        </w:tc>
        <w:tc>
          <w:tcPr>
            <w:tcW w:w="1221" w:type="pct"/>
            <w:tcBorders>
              <w:top w:val="single" w:sz="6" w:space="0" w:color="000000"/>
              <w:left w:val="single" w:sz="6" w:space="0" w:color="000000"/>
              <w:bottom w:val="single" w:sz="6" w:space="0" w:color="000000"/>
              <w:right w:val="single" w:sz="6" w:space="0" w:color="000000"/>
            </w:tcBorders>
          </w:tcPr>
          <w:p w:rsidR="003A4976" w:rsidRDefault="00EE4246" w:rsidP="00EE4246">
            <w:pPr>
              <w:pStyle w:val="naisc"/>
              <w:spacing w:before="0" w:after="0"/>
              <w:jc w:val="left"/>
              <w:rPr>
                <w:b/>
              </w:rPr>
            </w:pPr>
            <w:r>
              <w:rPr>
                <w:b/>
              </w:rPr>
              <w:t>Finanšu ministrija</w:t>
            </w:r>
          </w:p>
          <w:p w:rsidR="00C74F87" w:rsidRDefault="00C74F87" w:rsidP="00C74F87">
            <w:pPr>
              <w:jc w:val="both"/>
              <w:rPr>
                <w:noProof/>
              </w:rPr>
            </w:pPr>
            <w:r w:rsidRPr="00A9105A">
              <w:rPr>
                <w:rFonts w:eastAsia="Calibri"/>
              </w:rPr>
              <w:t>Izteikt i</w:t>
            </w:r>
            <w:r w:rsidRPr="00A9105A">
              <w:rPr>
                <w:noProof/>
              </w:rPr>
              <w:t>nstrukcijas projekta 4.</w:t>
            </w:r>
            <w:r>
              <w:rPr>
                <w:noProof/>
              </w:rPr>
              <w:t xml:space="preserve"> punktu šādā redakcijā:</w:t>
            </w:r>
          </w:p>
          <w:p w:rsidR="003A4976" w:rsidRPr="00563C4C" w:rsidRDefault="00C74F87" w:rsidP="00C74F87">
            <w:pPr>
              <w:jc w:val="both"/>
              <w:rPr>
                <w:noProof/>
              </w:rPr>
            </w:pPr>
            <w:r w:rsidRPr="00A9105A">
              <w:rPr>
                <w:noProof/>
              </w:rPr>
              <w:t>“4. Aizstāt visā tekstā vārdus “Valsts ieņēmumu dienesta Finanšu policijas pārvalde” (attiecīgā locījumā) ar vārdiem “Valsts ieņēmumu dienesta Iekšējās drošības pārvalde) (attiecīgā locījumā)”.</w:t>
            </w:r>
          </w:p>
        </w:tc>
        <w:tc>
          <w:tcPr>
            <w:tcW w:w="1120" w:type="pct"/>
            <w:tcBorders>
              <w:top w:val="single" w:sz="6" w:space="0" w:color="000000"/>
              <w:left w:val="single" w:sz="6" w:space="0" w:color="000000"/>
              <w:bottom w:val="single" w:sz="6" w:space="0" w:color="000000"/>
              <w:right w:val="single" w:sz="6" w:space="0" w:color="000000"/>
            </w:tcBorders>
          </w:tcPr>
          <w:p w:rsidR="00C8468F" w:rsidRPr="00563C4C" w:rsidRDefault="00EE4246" w:rsidP="00DD48AB">
            <w:pPr>
              <w:pStyle w:val="naisc"/>
              <w:spacing w:before="0" w:after="0"/>
              <w:rPr>
                <w:b/>
              </w:rPr>
            </w:pPr>
            <w:r>
              <w:rPr>
                <w:b/>
              </w:rPr>
              <w:t>Iebildums ņ</w:t>
            </w:r>
            <w:r w:rsidR="003A4976" w:rsidRPr="00563C4C">
              <w:rPr>
                <w:b/>
              </w:rPr>
              <w:t>emts vērā.</w:t>
            </w:r>
          </w:p>
          <w:p w:rsidR="003A4976" w:rsidRPr="00563C4C" w:rsidRDefault="003A4976" w:rsidP="00DD48AB">
            <w:pPr>
              <w:pStyle w:val="naisc"/>
              <w:spacing w:before="0" w:after="0"/>
            </w:pPr>
          </w:p>
          <w:p w:rsidR="003A4976" w:rsidRPr="00563C4C" w:rsidRDefault="003A4976" w:rsidP="006C0D05">
            <w:pPr>
              <w:pStyle w:val="naisc"/>
              <w:spacing w:before="0" w:after="0"/>
              <w:jc w:val="both"/>
            </w:pPr>
          </w:p>
        </w:tc>
        <w:tc>
          <w:tcPr>
            <w:tcW w:w="1136" w:type="pct"/>
            <w:tcBorders>
              <w:top w:val="single" w:sz="4" w:space="0" w:color="auto"/>
              <w:left w:val="single" w:sz="4" w:space="0" w:color="auto"/>
              <w:bottom w:val="single" w:sz="4" w:space="0" w:color="auto"/>
            </w:tcBorders>
          </w:tcPr>
          <w:p w:rsidR="00C8468F" w:rsidRPr="00C74F87" w:rsidRDefault="00C74F87" w:rsidP="006C0D05">
            <w:pPr>
              <w:jc w:val="both"/>
            </w:pPr>
            <w:r w:rsidRPr="00C74F87">
              <w:t xml:space="preserve">4. </w:t>
            </w:r>
            <w:r w:rsidRPr="00C74F87">
              <w:rPr>
                <w:bCs/>
              </w:rPr>
              <w:t>Aizstāt visā tekstā vārdus “Valsts ieņēmumu dienesta Finanšu policijas pārvalde” (attiecīgā locījumā) ar vārdiem “Valsts ieņēmumu dienesta Iekšējās drošības pārvalde” (attiecīgā locījumā).</w:t>
            </w:r>
          </w:p>
        </w:tc>
      </w:tr>
      <w:tr w:rsidR="00EE4246"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EE4246" w:rsidRPr="00563C4C" w:rsidRDefault="00EE4246" w:rsidP="00DD48AB">
            <w:pPr>
              <w:pStyle w:val="naisc"/>
              <w:spacing w:before="0" w:after="0"/>
            </w:pPr>
            <w:r>
              <w:t>2.</w:t>
            </w:r>
          </w:p>
        </w:tc>
        <w:tc>
          <w:tcPr>
            <w:tcW w:w="1204" w:type="pct"/>
            <w:tcBorders>
              <w:top w:val="single" w:sz="6" w:space="0" w:color="000000"/>
              <w:left w:val="single" w:sz="6" w:space="0" w:color="000000"/>
              <w:bottom w:val="single" w:sz="6" w:space="0" w:color="000000"/>
              <w:right w:val="single" w:sz="6" w:space="0" w:color="000000"/>
            </w:tcBorders>
          </w:tcPr>
          <w:p w:rsidR="00C74F87" w:rsidRPr="00C74F87" w:rsidRDefault="00C74F87" w:rsidP="00C74F87">
            <w:pPr>
              <w:jc w:val="both"/>
            </w:pPr>
            <w:r w:rsidRPr="00C74F87">
              <w:t>5. Papildināt ar 9.12. apakšpunktu šādā redakcijā:</w:t>
            </w:r>
          </w:p>
          <w:p w:rsidR="00C74F87" w:rsidRPr="00C74F87" w:rsidRDefault="00C74F87" w:rsidP="00C74F87">
            <w:pPr>
              <w:jc w:val="both"/>
            </w:pPr>
            <w:r w:rsidRPr="00C74F87">
              <w:t>“9.12. Valsts ieņēmumu dienesta Iekšējās drošības pārvaldes direktors.”.</w:t>
            </w:r>
          </w:p>
          <w:p w:rsidR="00C74F87" w:rsidRPr="00C74F87" w:rsidRDefault="00C74F87" w:rsidP="00C74F87">
            <w:pPr>
              <w:jc w:val="both"/>
            </w:pPr>
          </w:p>
          <w:p w:rsidR="00C74F87" w:rsidRPr="00C74F87" w:rsidRDefault="00C74F87" w:rsidP="00C74F87">
            <w:pPr>
              <w:jc w:val="both"/>
            </w:pPr>
            <w:r w:rsidRPr="00C74F87">
              <w:t>6. Svītrot 12.4. apakšpunktu.</w:t>
            </w:r>
          </w:p>
          <w:p w:rsidR="00C74F87" w:rsidRPr="00C74F87" w:rsidRDefault="00C74F87" w:rsidP="00C74F87">
            <w:pPr>
              <w:ind w:firstLine="720"/>
              <w:jc w:val="both"/>
            </w:pPr>
          </w:p>
          <w:p w:rsidR="00C74F87" w:rsidRPr="00C74F87" w:rsidRDefault="00C74F87" w:rsidP="00C74F87">
            <w:pPr>
              <w:jc w:val="both"/>
            </w:pPr>
            <w:r w:rsidRPr="00C74F87">
              <w:t>7. Papildināt ar 12.12. apakšpunktu šādā redakcijā:</w:t>
            </w:r>
          </w:p>
          <w:p w:rsidR="00C74F87" w:rsidRPr="00C74F87" w:rsidRDefault="00C74F87" w:rsidP="00C74F87">
            <w:pPr>
              <w:jc w:val="both"/>
            </w:pPr>
            <w:r w:rsidRPr="00C74F87">
              <w:t>“12.12. Valsts ieņēmumu dienesta Iekšējās drošības pārvalde.”.</w:t>
            </w:r>
          </w:p>
          <w:p w:rsidR="00EE4246" w:rsidRPr="00563C4C" w:rsidRDefault="00EE4246" w:rsidP="003A4976">
            <w:pPr>
              <w:pStyle w:val="naisc"/>
              <w:spacing w:before="0" w:after="0"/>
              <w:jc w:val="both"/>
            </w:pPr>
          </w:p>
        </w:tc>
        <w:tc>
          <w:tcPr>
            <w:tcW w:w="1221" w:type="pct"/>
            <w:tcBorders>
              <w:top w:val="single" w:sz="6" w:space="0" w:color="000000"/>
              <w:left w:val="single" w:sz="6" w:space="0" w:color="000000"/>
              <w:bottom w:val="single" w:sz="6" w:space="0" w:color="000000"/>
              <w:right w:val="single" w:sz="6" w:space="0" w:color="000000"/>
            </w:tcBorders>
          </w:tcPr>
          <w:p w:rsidR="00EE4246" w:rsidRPr="00EE4246" w:rsidRDefault="00EE4246" w:rsidP="00EE4246">
            <w:pPr>
              <w:pStyle w:val="naisc"/>
              <w:spacing w:before="0" w:after="0"/>
              <w:jc w:val="left"/>
              <w:rPr>
                <w:b/>
              </w:rPr>
            </w:pPr>
            <w:r>
              <w:rPr>
                <w:b/>
              </w:rPr>
              <w:t>Finanšu ministrija</w:t>
            </w:r>
          </w:p>
          <w:p w:rsidR="00EE4246" w:rsidRDefault="00C74F87" w:rsidP="00EE4246">
            <w:pPr>
              <w:pStyle w:val="naisc"/>
              <w:spacing w:before="0" w:after="0"/>
              <w:jc w:val="left"/>
              <w:rPr>
                <w:b/>
              </w:rPr>
            </w:pPr>
            <w:r w:rsidRPr="00A9105A">
              <w:rPr>
                <w:noProof/>
              </w:rPr>
              <w:t>Svītrot instrukcijas projekta 5., 6. un 7.</w:t>
            </w:r>
            <w:r>
              <w:rPr>
                <w:noProof/>
              </w:rPr>
              <w:t xml:space="preserve"> </w:t>
            </w:r>
            <w:r w:rsidRPr="00A9105A">
              <w:rPr>
                <w:noProof/>
              </w:rPr>
              <w:t>punktu.</w:t>
            </w:r>
          </w:p>
        </w:tc>
        <w:tc>
          <w:tcPr>
            <w:tcW w:w="1120" w:type="pct"/>
            <w:tcBorders>
              <w:top w:val="single" w:sz="6" w:space="0" w:color="000000"/>
              <w:left w:val="single" w:sz="6" w:space="0" w:color="000000"/>
              <w:bottom w:val="single" w:sz="6" w:space="0" w:color="000000"/>
              <w:right w:val="single" w:sz="6" w:space="0" w:color="000000"/>
            </w:tcBorders>
          </w:tcPr>
          <w:p w:rsidR="00EE4246" w:rsidRPr="00563C4C" w:rsidRDefault="00EE4246" w:rsidP="00EE4246">
            <w:pPr>
              <w:pStyle w:val="naisc"/>
              <w:spacing w:before="0" w:after="0"/>
              <w:rPr>
                <w:b/>
              </w:rPr>
            </w:pPr>
            <w:r>
              <w:rPr>
                <w:b/>
              </w:rPr>
              <w:t>Iebildums ņ</w:t>
            </w:r>
            <w:r w:rsidRPr="00563C4C">
              <w:rPr>
                <w:b/>
              </w:rPr>
              <w:t>emts vērā.</w:t>
            </w:r>
          </w:p>
          <w:p w:rsidR="00EE4246" w:rsidRDefault="00EE4246" w:rsidP="00DD48AB">
            <w:pPr>
              <w:pStyle w:val="naisc"/>
              <w:spacing w:before="0" w:after="0"/>
              <w:rPr>
                <w:b/>
              </w:rPr>
            </w:pPr>
          </w:p>
        </w:tc>
        <w:tc>
          <w:tcPr>
            <w:tcW w:w="1136" w:type="pct"/>
            <w:tcBorders>
              <w:top w:val="single" w:sz="4" w:space="0" w:color="auto"/>
              <w:left w:val="single" w:sz="4" w:space="0" w:color="auto"/>
              <w:bottom w:val="single" w:sz="4" w:space="0" w:color="auto"/>
            </w:tcBorders>
          </w:tcPr>
          <w:p w:rsidR="00EE4246" w:rsidRPr="00F50192" w:rsidRDefault="00FA5373" w:rsidP="006C0D05">
            <w:pPr>
              <w:jc w:val="both"/>
            </w:pPr>
            <w:r>
              <w:t>Instrukcijas projekta 5., 6. un 7. punkts svītroti.</w:t>
            </w:r>
          </w:p>
        </w:tc>
      </w:tr>
      <w:tr w:rsidR="00EE4246"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EE4246" w:rsidRPr="00563C4C" w:rsidRDefault="00EE4246" w:rsidP="00DD48AB">
            <w:pPr>
              <w:pStyle w:val="naisc"/>
              <w:spacing w:before="0" w:after="0"/>
            </w:pPr>
            <w:r>
              <w:lastRenderedPageBreak/>
              <w:t>3.</w:t>
            </w:r>
          </w:p>
        </w:tc>
        <w:tc>
          <w:tcPr>
            <w:tcW w:w="1204" w:type="pct"/>
            <w:tcBorders>
              <w:top w:val="single" w:sz="6" w:space="0" w:color="000000"/>
              <w:left w:val="single" w:sz="6" w:space="0" w:color="000000"/>
              <w:bottom w:val="single" w:sz="6" w:space="0" w:color="000000"/>
              <w:right w:val="single" w:sz="6" w:space="0" w:color="000000"/>
            </w:tcBorders>
          </w:tcPr>
          <w:p w:rsidR="00EE4246" w:rsidRPr="00563C4C" w:rsidRDefault="00552A20" w:rsidP="003A4976">
            <w:pPr>
              <w:pStyle w:val="naisc"/>
              <w:spacing w:before="0" w:after="0"/>
              <w:jc w:val="both"/>
            </w:pPr>
            <w:r>
              <w:rPr>
                <w:bCs/>
              </w:rPr>
              <w:t>Sk. instrukcijas p</w:t>
            </w:r>
            <w:r w:rsidR="00FE0A43" w:rsidRPr="00FE0A43">
              <w:rPr>
                <w:bCs/>
              </w:rPr>
              <w:t>rojekta sākotnējās ietekmes novērtējuma ziņojuma (anotācija) tekstu.</w:t>
            </w:r>
          </w:p>
        </w:tc>
        <w:tc>
          <w:tcPr>
            <w:tcW w:w="1221" w:type="pct"/>
            <w:tcBorders>
              <w:top w:val="single" w:sz="6" w:space="0" w:color="000000"/>
              <w:left w:val="single" w:sz="6" w:space="0" w:color="000000"/>
              <w:bottom w:val="single" w:sz="6" w:space="0" w:color="000000"/>
              <w:right w:val="single" w:sz="6" w:space="0" w:color="000000"/>
            </w:tcBorders>
          </w:tcPr>
          <w:p w:rsidR="00EE4246" w:rsidRDefault="00EE4246" w:rsidP="00EE4246">
            <w:pPr>
              <w:pStyle w:val="naisc"/>
              <w:spacing w:before="0" w:after="0"/>
              <w:jc w:val="left"/>
              <w:rPr>
                <w:b/>
              </w:rPr>
            </w:pPr>
            <w:r>
              <w:rPr>
                <w:b/>
              </w:rPr>
              <w:t>Finanšu ministrija</w:t>
            </w:r>
          </w:p>
          <w:p w:rsidR="00FE0A43" w:rsidRPr="00A9105A" w:rsidRDefault="00FE0A43" w:rsidP="00FE0A43">
            <w:pPr>
              <w:jc w:val="both"/>
              <w:rPr>
                <w:noProof/>
              </w:rPr>
            </w:pPr>
            <w:r w:rsidRPr="00A9105A">
              <w:rPr>
                <w:noProof/>
              </w:rPr>
              <w:t>Papildināt instrukcijas projekta anotācijas I sadaļas 2.</w:t>
            </w:r>
            <w:r>
              <w:rPr>
                <w:noProof/>
              </w:rPr>
              <w:t xml:space="preserve"> </w:t>
            </w:r>
            <w:r w:rsidRPr="00A9105A">
              <w:rPr>
                <w:noProof/>
              </w:rPr>
              <w:t xml:space="preserve">punktu aiz otrās rindkopas ar tekstu šādā redakcijā: </w:t>
            </w:r>
          </w:p>
          <w:p w:rsidR="00FE0A43" w:rsidRPr="00A9105A" w:rsidRDefault="00FE0A43" w:rsidP="00FE0A43">
            <w:pPr>
              <w:jc w:val="both"/>
              <w:rPr>
                <w:noProof/>
              </w:rPr>
            </w:pPr>
            <w:r w:rsidRPr="00A9105A">
              <w:rPr>
                <w:noProof/>
              </w:rPr>
              <w:t>“Atbilstoši 2017. gada 22. jūnija likumā “Grozījumi likumā “Par Valsts ieņēmumu dienestu” un 2017. gada 28. septembra likumā “Grozījumi Kriminālprocesa likumā” noteiktajam, pamatojoties uz likuma “Par Valsts ieņēmumu dienestu” 4. panta otrās daļas 3. punktu, Valsts ieņēmumu dienesta Finanšu policijas pārvaldes un Valsts ieņēmumu dienesta Muitas policijas pārvaldes reorganizācijas rezultātā ar 2018. gada 1. janvāri tika izveidotas divas struktūrvienības – Valsts ieņēmumu dienesta Iekšējās drošības pārvalde un Valsts ieņēmumu dienesta Nodokļu un muitas policijas pārvalde.</w:t>
            </w:r>
          </w:p>
          <w:p w:rsidR="00EE4246" w:rsidRPr="00FE0A43" w:rsidRDefault="00FE0A43" w:rsidP="00FE0A43">
            <w:pPr>
              <w:jc w:val="both"/>
              <w:rPr>
                <w:noProof/>
              </w:rPr>
            </w:pPr>
            <w:r w:rsidRPr="00A9105A">
              <w:rPr>
                <w:noProof/>
              </w:rPr>
              <w:t>Minētās reorganizācijas rezultātā Valsts ieņēmumu dienesta Iekšējās drošības pārvalde pārņēma Valsts ieņēmumu dienesta Finanšu policijas pārvaldes Iekšējās drošības daļas funkcijas, savukārt Valsts ieņēmumu dienesta Finanšu policijas pārvalde un Valsts ieņēmumu dienesta Muitas policijas pārvalde tika apvienotas, izveidojot jaunu struktūrvienību – Valsts ieņēmumu dienesta Nodokļu un muitas policijas pārvaldi.”.</w:t>
            </w:r>
          </w:p>
        </w:tc>
        <w:tc>
          <w:tcPr>
            <w:tcW w:w="1120" w:type="pct"/>
            <w:tcBorders>
              <w:top w:val="single" w:sz="6" w:space="0" w:color="000000"/>
              <w:left w:val="single" w:sz="6" w:space="0" w:color="000000"/>
              <w:bottom w:val="single" w:sz="6" w:space="0" w:color="000000"/>
              <w:right w:val="single" w:sz="6" w:space="0" w:color="000000"/>
            </w:tcBorders>
          </w:tcPr>
          <w:p w:rsidR="00EE4246" w:rsidRPr="00563C4C" w:rsidRDefault="00EE4246" w:rsidP="00EE4246">
            <w:pPr>
              <w:pStyle w:val="naisc"/>
              <w:spacing w:before="0" w:after="0"/>
              <w:rPr>
                <w:b/>
              </w:rPr>
            </w:pPr>
            <w:r>
              <w:rPr>
                <w:b/>
              </w:rPr>
              <w:t>Iebildums ņ</w:t>
            </w:r>
            <w:r w:rsidRPr="00563C4C">
              <w:rPr>
                <w:b/>
              </w:rPr>
              <w:t>emts vērā.</w:t>
            </w:r>
          </w:p>
          <w:p w:rsidR="00EE4246" w:rsidRDefault="00EE4246" w:rsidP="00DD48AB">
            <w:pPr>
              <w:pStyle w:val="naisc"/>
              <w:spacing w:before="0" w:after="0"/>
              <w:rPr>
                <w:b/>
              </w:rPr>
            </w:pPr>
          </w:p>
        </w:tc>
        <w:tc>
          <w:tcPr>
            <w:tcW w:w="1136" w:type="pct"/>
            <w:tcBorders>
              <w:top w:val="single" w:sz="4" w:space="0" w:color="auto"/>
              <w:left w:val="single" w:sz="4" w:space="0" w:color="auto"/>
              <w:bottom w:val="single" w:sz="4" w:space="0" w:color="auto"/>
            </w:tcBorders>
          </w:tcPr>
          <w:p w:rsidR="00EE4246" w:rsidRDefault="00552A20" w:rsidP="00552A20">
            <w:pPr>
              <w:jc w:val="both"/>
              <w:rPr>
                <w:bCs/>
              </w:rPr>
            </w:pPr>
            <w:r>
              <w:rPr>
                <w:bCs/>
              </w:rPr>
              <w:t>Instrukcijas pr</w:t>
            </w:r>
            <w:r w:rsidR="00FE0A43" w:rsidRPr="00FE0A43">
              <w:rPr>
                <w:bCs/>
              </w:rPr>
              <w:t>ojekta sākotnējās ietekmes novērtējuma ziņojuma (anotācija)</w:t>
            </w:r>
            <w:r w:rsidR="00FE0A43">
              <w:rPr>
                <w:bCs/>
              </w:rPr>
              <w:t xml:space="preserve"> teksta I sadaļas 2. punkts papildināts ar tr</w:t>
            </w:r>
            <w:r>
              <w:rPr>
                <w:bCs/>
              </w:rPr>
              <w:t>e</w:t>
            </w:r>
            <w:r w:rsidR="00FE0A43">
              <w:rPr>
                <w:bCs/>
              </w:rPr>
              <w:t>šo rindkopu šādā redakcijā</w:t>
            </w:r>
            <w:r>
              <w:rPr>
                <w:bCs/>
              </w:rPr>
              <w:t>:</w:t>
            </w:r>
          </w:p>
          <w:p w:rsidR="00552A20" w:rsidRPr="00A9105A" w:rsidRDefault="00552A20" w:rsidP="00552A20">
            <w:pPr>
              <w:jc w:val="both"/>
              <w:rPr>
                <w:noProof/>
              </w:rPr>
            </w:pPr>
            <w:r w:rsidRPr="00A9105A">
              <w:rPr>
                <w:noProof/>
              </w:rPr>
              <w:t>“Atbilstoši 2017. gada 22. jūnija likumā “Grozījumi likumā “Par Valsts ieņēmumu dienestu” un 2017. gada 28. septembra likumā “Grozījumi Kriminālprocesa likumā” noteiktajam, pamatojoties uz likuma “Par Valsts ieņēmumu dienestu” 4. panta otrās daļas 3. punktu, Valsts ieņēmumu dienesta Finanšu policijas pārvaldes un Valsts ieņēmumu dienesta Muitas policijas pārvaldes reorganizācijas rezultātā ar 2018. gada 1. janvāri tika izveidotas divas struktūrvienības – Valsts ieņēmumu dienesta Iekšējās drošības pārvalde un Valsts ieņēmumu dienesta Nodokļu un muitas policijas pārvalde.</w:t>
            </w:r>
          </w:p>
          <w:p w:rsidR="00552A20" w:rsidRPr="00FE0A43" w:rsidRDefault="00552A20" w:rsidP="00552A20">
            <w:pPr>
              <w:jc w:val="both"/>
            </w:pPr>
            <w:r w:rsidRPr="00A9105A">
              <w:rPr>
                <w:noProof/>
              </w:rPr>
              <w:t>Minētās reorganizācijas rezultātā Valsts ieņēmumu dienesta Iekšējās drošības pārvalde pārņēma Valsts ieņēmumu dienesta Finanšu policijas pārvaldes Iekšējās drošības daļas funkcijas, savukārt Valsts ieņēmumu dienesta Finanšu policijas pārvalde un Valsts ieņēmumu dienesta Muitas policijas pārvalde tika apvienotas, izveidojot jaunu struktūrvienību – Valsts ieņēmumu dienesta Nodokļu un muitas policijas pārvaldi.”.</w:t>
            </w:r>
          </w:p>
        </w:tc>
      </w:tr>
      <w:tr w:rsidR="00EE4246"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EE4246" w:rsidRPr="00563C4C" w:rsidRDefault="00EE4246" w:rsidP="00DD48AB">
            <w:pPr>
              <w:pStyle w:val="naisc"/>
              <w:spacing w:before="0" w:after="0"/>
            </w:pPr>
            <w:r>
              <w:t>4.</w:t>
            </w:r>
          </w:p>
        </w:tc>
        <w:tc>
          <w:tcPr>
            <w:tcW w:w="1204" w:type="pct"/>
            <w:tcBorders>
              <w:top w:val="single" w:sz="6" w:space="0" w:color="000000"/>
              <w:left w:val="single" w:sz="6" w:space="0" w:color="000000"/>
              <w:bottom w:val="single" w:sz="6" w:space="0" w:color="000000"/>
              <w:right w:val="single" w:sz="6" w:space="0" w:color="000000"/>
            </w:tcBorders>
          </w:tcPr>
          <w:p w:rsidR="004B3103" w:rsidRDefault="004B3103" w:rsidP="004B3103">
            <w:pPr>
              <w:jc w:val="both"/>
              <w:rPr>
                <w:noProof/>
              </w:rPr>
            </w:pPr>
            <w:r>
              <w:rPr>
                <w:bCs/>
              </w:rPr>
              <w:t>Instrukcijas pr</w:t>
            </w:r>
            <w:r w:rsidRPr="00FE0A43">
              <w:rPr>
                <w:bCs/>
              </w:rPr>
              <w:t>ojekta sākotnējās ietekmes novērtējuma ziņojuma (anotācija)</w:t>
            </w:r>
            <w:r>
              <w:rPr>
                <w:bCs/>
              </w:rPr>
              <w:t xml:space="preserve"> teksta I sadaļas 2. </w:t>
            </w:r>
            <w:r>
              <w:rPr>
                <w:noProof/>
              </w:rPr>
              <w:t xml:space="preserve">punkta </w:t>
            </w:r>
            <w:r w:rsidRPr="00A9105A">
              <w:rPr>
                <w:noProof/>
              </w:rPr>
              <w:t>trešās rindkopas 2.</w:t>
            </w:r>
            <w:r>
              <w:rPr>
                <w:noProof/>
              </w:rPr>
              <w:t xml:space="preserve"> </w:t>
            </w:r>
            <w:r w:rsidRPr="00A9105A">
              <w:rPr>
                <w:noProof/>
              </w:rPr>
              <w:t>punkt</w:t>
            </w:r>
            <w:r>
              <w:rPr>
                <w:noProof/>
              </w:rPr>
              <w:t>s:</w:t>
            </w:r>
          </w:p>
          <w:p w:rsidR="00EE4246" w:rsidRPr="00337742" w:rsidRDefault="004B3103" w:rsidP="00337742">
            <w:pPr>
              <w:jc w:val="both"/>
              <w:rPr>
                <w:bCs/>
              </w:rPr>
            </w:pPr>
            <w:r>
              <w:rPr>
                <w:bCs/>
              </w:rPr>
              <w:t>“</w:t>
            </w:r>
            <w:r w:rsidRPr="004B3103">
              <w:rPr>
                <w:bCs/>
              </w:rPr>
              <w:t xml:space="preserve">svītrot Valsts ieņēmumu dienesta Finanšu policijas pārvaldi no regulējuma, jo atbilstoši </w:t>
            </w:r>
            <w:r w:rsidRPr="00C25D12">
              <w:t>likuma “Par Valsts ieņēmumu dienestu” 3. pantam m</w:t>
            </w:r>
            <w:r w:rsidRPr="004B3103">
              <w:rPr>
                <w:bCs/>
              </w:rPr>
              <w:t xml:space="preserve">inētā pārvalde ir iekļauta </w:t>
            </w:r>
            <w:r w:rsidRPr="00C25D12">
              <w:t>Valsts ieņēmumu dienesta Nodok</w:t>
            </w:r>
            <w:r>
              <w:t xml:space="preserve">ļu un muitas policijas pārvaldē </w:t>
            </w:r>
            <w:r w:rsidRPr="00E12BE5">
              <w:t xml:space="preserve">(attiecīgi arī izslēgt </w:t>
            </w:r>
            <w:r w:rsidRPr="004B3103">
              <w:rPr>
                <w:bCs/>
              </w:rPr>
              <w:t>Valsts ieņēmumu dienesta Finanšu policijas pārvaldes direktoru no tiesībaizsardzības iestāžu vadības darba grupas sastāva)</w:t>
            </w:r>
            <w:r w:rsidRPr="00E12BE5">
              <w:t>;</w:t>
            </w:r>
            <w:r>
              <w:t>”.</w:t>
            </w:r>
          </w:p>
        </w:tc>
        <w:tc>
          <w:tcPr>
            <w:tcW w:w="1221" w:type="pct"/>
            <w:tcBorders>
              <w:top w:val="single" w:sz="6" w:space="0" w:color="000000"/>
              <w:left w:val="single" w:sz="6" w:space="0" w:color="000000"/>
              <w:bottom w:val="single" w:sz="6" w:space="0" w:color="000000"/>
              <w:right w:val="single" w:sz="6" w:space="0" w:color="000000"/>
            </w:tcBorders>
          </w:tcPr>
          <w:p w:rsidR="00EE4246" w:rsidRPr="00EE4246" w:rsidRDefault="00EE4246" w:rsidP="00EE4246">
            <w:pPr>
              <w:pStyle w:val="naisc"/>
              <w:spacing w:before="0" w:after="0"/>
              <w:jc w:val="left"/>
              <w:rPr>
                <w:b/>
              </w:rPr>
            </w:pPr>
            <w:r>
              <w:rPr>
                <w:b/>
              </w:rPr>
              <w:t>Finanšu ministrija</w:t>
            </w:r>
          </w:p>
          <w:p w:rsidR="00EE4246" w:rsidRDefault="00552A20" w:rsidP="00552A20">
            <w:pPr>
              <w:jc w:val="both"/>
              <w:rPr>
                <w:noProof/>
              </w:rPr>
            </w:pPr>
            <w:r>
              <w:rPr>
                <w:noProof/>
              </w:rPr>
              <w:t>I</w:t>
            </w:r>
            <w:r w:rsidRPr="00A9105A">
              <w:rPr>
                <w:noProof/>
              </w:rPr>
              <w:t xml:space="preserve">zteikt </w:t>
            </w:r>
            <w:r>
              <w:rPr>
                <w:noProof/>
              </w:rPr>
              <w:t>i</w:t>
            </w:r>
            <w:r w:rsidRPr="00A9105A">
              <w:rPr>
                <w:noProof/>
              </w:rPr>
              <w:t>nstrukcijas projekta anotācijas I sadaļas 2.</w:t>
            </w:r>
            <w:r>
              <w:rPr>
                <w:noProof/>
              </w:rPr>
              <w:t xml:space="preserve"> punkta </w:t>
            </w:r>
            <w:r w:rsidRPr="00A9105A">
              <w:rPr>
                <w:noProof/>
              </w:rPr>
              <w:t>trešās rindkopas 2.</w:t>
            </w:r>
            <w:r>
              <w:rPr>
                <w:noProof/>
              </w:rPr>
              <w:t xml:space="preserve"> </w:t>
            </w:r>
            <w:r w:rsidRPr="00A9105A">
              <w:rPr>
                <w:noProof/>
              </w:rPr>
              <w:t>punktu šādā redakcijā</w:t>
            </w:r>
            <w:r>
              <w:rPr>
                <w:noProof/>
              </w:rPr>
              <w:t>:</w:t>
            </w:r>
          </w:p>
          <w:p w:rsidR="00552A20" w:rsidRPr="00552A20" w:rsidRDefault="00552A20" w:rsidP="00552A20">
            <w:pPr>
              <w:jc w:val="both"/>
              <w:rPr>
                <w:noProof/>
              </w:rPr>
            </w:pPr>
            <w:r>
              <w:rPr>
                <w:noProof/>
              </w:rPr>
              <w:t>“</w:t>
            </w:r>
            <w:r w:rsidRPr="006E191E">
              <w:rPr>
                <w:bCs/>
              </w:rPr>
              <w:t>aizstāt visā tekstā vārdus “Valsts ieņēmumu dienesta Muitas policijas pārvalde” (attiecīgajā locījumā) ar vārdiem “Valsts ieņēmumu dienesta Nodokļu un muitas policijas pārvalde” (attiecīgajā locījumā);</w:t>
            </w:r>
            <w:r>
              <w:rPr>
                <w:noProof/>
              </w:rPr>
              <w:t>”.</w:t>
            </w:r>
          </w:p>
        </w:tc>
        <w:tc>
          <w:tcPr>
            <w:tcW w:w="1120" w:type="pct"/>
            <w:tcBorders>
              <w:top w:val="single" w:sz="6" w:space="0" w:color="000000"/>
              <w:left w:val="single" w:sz="6" w:space="0" w:color="000000"/>
              <w:bottom w:val="single" w:sz="6" w:space="0" w:color="000000"/>
              <w:right w:val="single" w:sz="6" w:space="0" w:color="000000"/>
            </w:tcBorders>
          </w:tcPr>
          <w:p w:rsidR="00EE4246" w:rsidRPr="00563C4C" w:rsidRDefault="00EE4246" w:rsidP="00EE4246">
            <w:pPr>
              <w:pStyle w:val="naisc"/>
              <w:spacing w:before="0" w:after="0"/>
              <w:rPr>
                <w:b/>
              </w:rPr>
            </w:pPr>
            <w:r>
              <w:rPr>
                <w:b/>
              </w:rPr>
              <w:t>Iebildums ņ</w:t>
            </w:r>
            <w:r w:rsidRPr="00563C4C">
              <w:rPr>
                <w:b/>
              </w:rPr>
              <w:t>emts vērā.</w:t>
            </w:r>
          </w:p>
          <w:p w:rsidR="00EE4246" w:rsidRDefault="00EE4246" w:rsidP="00DD48AB">
            <w:pPr>
              <w:pStyle w:val="naisc"/>
              <w:spacing w:before="0" w:after="0"/>
              <w:rPr>
                <w:b/>
              </w:rPr>
            </w:pPr>
          </w:p>
        </w:tc>
        <w:tc>
          <w:tcPr>
            <w:tcW w:w="1136" w:type="pct"/>
            <w:tcBorders>
              <w:top w:val="single" w:sz="4" w:space="0" w:color="auto"/>
              <w:left w:val="single" w:sz="4" w:space="0" w:color="auto"/>
              <w:bottom w:val="single" w:sz="4" w:space="0" w:color="auto"/>
            </w:tcBorders>
          </w:tcPr>
          <w:p w:rsidR="00552A20" w:rsidRDefault="00552A20" w:rsidP="00552A20">
            <w:pPr>
              <w:jc w:val="both"/>
              <w:rPr>
                <w:noProof/>
              </w:rPr>
            </w:pPr>
            <w:r>
              <w:rPr>
                <w:bCs/>
              </w:rPr>
              <w:t>Instrukcijas pr</w:t>
            </w:r>
            <w:r w:rsidRPr="00FE0A43">
              <w:rPr>
                <w:bCs/>
              </w:rPr>
              <w:t>ojekta sākotnējās ietekmes novērtējuma ziņojuma (anotācija)</w:t>
            </w:r>
            <w:r>
              <w:rPr>
                <w:bCs/>
              </w:rPr>
              <w:t xml:space="preserve"> teksta I sadaļas 2. </w:t>
            </w:r>
            <w:r>
              <w:rPr>
                <w:noProof/>
              </w:rPr>
              <w:t xml:space="preserve">punkta </w:t>
            </w:r>
            <w:r w:rsidRPr="00A9105A">
              <w:rPr>
                <w:noProof/>
              </w:rPr>
              <w:t>trešās rindkopas 2.</w:t>
            </w:r>
            <w:r>
              <w:rPr>
                <w:noProof/>
              </w:rPr>
              <w:t xml:space="preserve"> </w:t>
            </w:r>
            <w:r w:rsidRPr="00A9105A">
              <w:rPr>
                <w:noProof/>
              </w:rPr>
              <w:t>punkt</w:t>
            </w:r>
            <w:r>
              <w:rPr>
                <w:noProof/>
              </w:rPr>
              <w:t>s</w:t>
            </w:r>
            <w:r w:rsidRPr="00A9105A">
              <w:rPr>
                <w:noProof/>
              </w:rPr>
              <w:t xml:space="preserve"> </w:t>
            </w:r>
            <w:r>
              <w:rPr>
                <w:noProof/>
              </w:rPr>
              <w:t xml:space="preserve">izteikts </w:t>
            </w:r>
            <w:r w:rsidRPr="00A9105A">
              <w:rPr>
                <w:noProof/>
              </w:rPr>
              <w:t>šādā redakcijā</w:t>
            </w:r>
            <w:r>
              <w:rPr>
                <w:noProof/>
              </w:rPr>
              <w:t>:</w:t>
            </w:r>
          </w:p>
          <w:p w:rsidR="00EE4246" w:rsidRPr="00552A20" w:rsidRDefault="00552A20" w:rsidP="00552A20">
            <w:pPr>
              <w:jc w:val="both"/>
              <w:rPr>
                <w:bCs/>
              </w:rPr>
            </w:pPr>
            <w:r>
              <w:rPr>
                <w:noProof/>
              </w:rPr>
              <w:t>“</w:t>
            </w:r>
            <w:r w:rsidRPr="00552A20">
              <w:rPr>
                <w:bCs/>
              </w:rPr>
              <w:t>aizstāt visā tekstā vārdus “Valsts ieņēmumu dienesta Muitas policijas pārvalde” (attiecīgajā locījumā) ar vārdiem “Valsts ieņēmumu dienesta Nodokļu un muitas policijas pārvalde” (attiecīgajā locījumā);</w:t>
            </w:r>
            <w:r>
              <w:rPr>
                <w:noProof/>
              </w:rPr>
              <w:t>”.</w:t>
            </w:r>
          </w:p>
        </w:tc>
      </w:tr>
      <w:tr w:rsidR="00EE4246"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EE4246" w:rsidRPr="00563C4C" w:rsidRDefault="00EE4246" w:rsidP="00DD48AB">
            <w:pPr>
              <w:pStyle w:val="naisc"/>
              <w:spacing w:before="0" w:after="0"/>
            </w:pPr>
            <w:r>
              <w:t>5.</w:t>
            </w:r>
          </w:p>
        </w:tc>
        <w:tc>
          <w:tcPr>
            <w:tcW w:w="1204" w:type="pct"/>
            <w:tcBorders>
              <w:top w:val="single" w:sz="6" w:space="0" w:color="000000"/>
              <w:left w:val="single" w:sz="6" w:space="0" w:color="000000"/>
              <w:bottom w:val="single" w:sz="6" w:space="0" w:color="000000"/>
              <w:right w:val="single" w:sz="6" w:space="0" w:color="000000"/>
            </w:tcBorders>
          </w:tcPr>
          <w:p w:rsidR="00C50A6B" w:rsidRDefault="00C50A6B" w:rsidP="00C50A6B">
            <w:pPr>
              <w:jc w:val="both"/>
              <w:rPr>
                <w:noProof/>
              </w:rPr>
            </w:pPr>
            <w:r>
              <w:rPr>
                <w:bCs/>
              </w:rPr>
              <w:t>Instrukcijas pr</w:t>
            </w:r>
            <w:r w:rsidRPr="00FE0A43">
              <w:rPr>
                <w:bCs/>
              </w:rPr>
              <w:t>ojekta sākotnējās ietekmes novērtējuma ziņojuma (anotācija)</w:t>
            </w:r>
            <w:r>
              <w:rPr>
                <w:bCs/>
              </w:rPr>
              <w:t xml:space="preserve"> teksta I sadaļas 2. </w:t>
            </w:r>
            <w:r>
              <w:rPr>
                <w:noProof/>
              </w:rPr>
              <w:t xml:space="preserve">punkta </w:t>
            </w:r>
            <w:r w:rsidRPr="00A9105A">
              <w:rPr>
                <w:noProof/>
              </w:rPr>
              <w:t xml:space="preserve">trešās rindkopas </w:t>
            </w:r>
            <w:r>
              <w:rPr>
                <w:noProof/>
              </w:rPr>
              <w:t>3</w:t>
            </w:r>
            <w:r w:rsidRPr="00A9105A">
              <w:rPr>
                <w:noProof/>
              </w:rPr>
              <w:t>.</w:t>
            </w:r>
            <w:r>
              <w:rPr>
                <w:noProof/>
              </w:rPr>
              <w:t xml:space="preserve"> </w:t>
            </w:r>
            <w:r w:rsidRPr="00A9105A">
              <w:rPr>
                <w:noProof/>
              </w:rPr>
              <w:t>punkt</w:t>
            </w:r>
            <w:r>
              <w:rPr>
                <w:noProof/>
              </w:rPr>
              <w:t>s:</w:t>
            </w:r>
          </w:p>
          <w:p w:rsidR="00C50A6B" w:rsidRPr="00C50A6B" w:rsidRDefault="00C50A6B" w:rsidP="00C50A6B">
            <w:pPr>
              <w:jc w:val="both"/>
              <w:rPr>
                <w:bCs/>
              </w:rPr>
            </w:pPr>
            <w:r>
              <w:t>“</w:t>
            </w:r>
            <w:r w:rsidRPr="00FF44D9">
              <w:t xml:space="preserve">atbilstoši likuma “Par Valsts ieņēmumu dienestu” 3. </w:t>
            </w:r>
            <w:r w:rsidRPr="00E12BE5">
              <w:t>pantam</w:t>
            </w:r>
            <w:r w:rsidRPr="00C50A6B">
              <w:rPr>
                <w:bCs/>
              </w:rPr>
              <w:t xml:space="preserve"> precizēt</w:t>
            </w:r>
            <w:r w:rsidRPr="00FF44D9">
              <w:t xml:space="preserve"> Valsts ieņēmumu dienesta Nodokļu un muitas policijas pārvaldes nosaukumu;</w:t>
            </w:r>
            <w:r>
              <w:t>”.</w:t>
            </w:r>
          </w:p>
          <w:p w:rsidR="00EE4246" w:rsidRPr="00563C4C" w:rsidRDefault="00EE4246" w:rsidP="003A4976">
            <w:pPr>
              <w:pStyle w:val="naisc"/>
              <w:spacing w:before="0" w:after="0"/>
              <w:jc w:val="both"/>
            </w:pPr>
          </w:p>
        </w:tc>
        <w:tc>
          <w:tcPr>
            <w:tcW w:w="1221" w:type="pct"/>
            <w:tcBorders>
              <w:top w:val="single" w:sz="6" w:space="0" w:color="000000"/>
              <w:left w:val="single" w:sz="6" w:space="0" w:color="000000"/>
              <w:bottom w:val="single" w:sz="6" w:space="0" w:color="000000"/>
              <w:right w:val="single" w:sz="6" w:space="0" w:color="000000"/>
            </w:tcBorders>
          </w:tcPr>
          <w:p w:rsidR="00EE4246" w:rsidRDefault="00EE4246" w:rsidP="00EE4246">
            <w:pPr>
              <w:pStyle w:val="naisc"/>
              <w:spacing w:before="0" w:after="0"/>
              <w:jc w:val="left"/>
              <w:rPr>
                <w:b/>
              </w:rPr>
            </w:pPr>
            <w:r>
              <w:rPr>
                <w:b/>
              </w:rPr>
              <w:t>Finanšu ministrija</w:t>
            </w:r>
          </w:p>
          <w:p w:rsidR="00C50A6B" w:rsidRPr="00A9105A" w:rsidRDefault="00C50A6B" w:rsidP="00C50A6B">
            <w:pPr>
              <w:jc w:val="both"/>
              <w:rPr>
                <w:noProof/>
              </w:rPr>
            </w:pPr>
            <w:r>
              <w:rPr>
                <w:noProof/>
              </w:rPr>
              <w:t>I</w:t>
            </w:r>
            <w:r w:rsidRPr="00A9105A">
              <w:rPr>
                <w:noProof/>
              </w:rPr>
              <w:t xml:space="preserve">zteikt </w:t>
            </w:r>
            <w:r>
              <w:rPr>
                <w:noProof/>
              </w:rPr>
              <w:t>i</w:t>
            </w:r>
            <w:r w:rsidRPr="00A9105A">
              <w:rPr>
                <w:noProof/>
              </w:rPr>
              <w:t>nstrukcijas projekta anotācijas I sadaļas 2.</w:t>
            </w:r>
            <w:r>
              <w:rPr>
                <w:noProof/>
              </w:rPr>
              <w:t xml:space="preserve"> punkta </w:t>
            </w:r>
            <w:r w:rsidRPr="00A9105A">
              <w:rPr>
                <w:noProof/>
              </w:rPr>
              <w:t>trešās rindkopas 3.</w:t>
            </w:r>
            <w:r>
              <w:rPr>
                <w:noProof/>
              </w:rPr>
              <w:t xml:space="preserve"> </w:t>
            </w:r>
            <w:r w:rsidRPr="00A9105A">
              <w:rPr>
                <w:noProof/>
              </w:rPr>
              <w:t>punktu šādā redakcijā:</w:t>
            </w:r>
          </w:p>
          <w:p w:rsidR="00C50A6B" w:rsidRPr="00C50A6B" w:rsidRDefault="00C50A6B" w:rsidP="00C50A6B">
            <w:pPr>
              <w:jc w:val="both"/>
              <w:rPr>
                <w:rFonts w:eastAsia="Calibri"/>
              </w:rPr>
            </w:pPr>
            <w:r w:rsidRPr="00A9105A">
              <w:rPr>
                <w:rFonts w:eastAsia="Calibri"/>
              </w:rPr>
              <w:t xml:space="preserve">“aizstāt visā tekstā vārdus “Valsts ieņēmumu dienesta Finanšu policijas pārvalde” (attiecīgā locījumā) ar vārdiem “Valsts ieņēmumu dienesta Iekšējās drošības </w:t>
            </w:r>
            <w:r>
              <w:rPr>
                <w:rFonts w:eastAsia="Calibri"/>
              </w:rPr>
              <w:t>pārvalde) (attiecīgā locījumā);”.</w:t>
            </w:r>
          </w:p>
        </w:tc>
        <w:tc>
          <w:tcPr>
            <w:tcW w:w="1120" w:type="pct"/>
            <w:tcBorders>
              <w:top w:val="single" w:sz="6" w:space="0" w:color="000000"/>
              <w:left w:val="single" w:sz="6" w:space="0" w:color="000000"/>
              <w:bottom w:val="single" w:sz="6" w:space="0" w:color="000000"/>
              <w:right w:val="single" w:sz="6" w:space="0" w:color="000000"/>
            </w:tcBorders>
          </w:tcPr>
          <w:p w:rsidR="00EE4246" w:rsidRPr="00563C4C" w:rsidRDefault="00EE4246" w:rsidP="00EE4246">
            <w:pPr>
              <w:pStyle w:val="naisc"/>
              <w:spacing w:before="0" w:after="0"/>
              <w:rPr>
                <w:b/>
              </w:rPr>
            </w:pPr>
            <w:r>
              <w:rPr>
                <w:b/>
              </w:rPr>
              <w:t>Iebildums ņ</w:t>
            </w:r>
            <w:r w:rsidRPr="00563C4C">
              <w:rPr>
                <w:b/>
              </w:rPr>
              <w:t>emts vērā.</w:t>
            </w:r>
          </w:p>
          <w:p w:rsidR="00EE4246" w:rsidRDefault="00EE4246" w:rsidP="00DD48AB">
            <w:pPr>
              <w:pStyle w:val="naisc"/>
              <w:spacing w:before="0" w:after="0"/>
              <w:rPr>
                <w:b/>
              </w:rPr>
            </w:pPr>
          </w:p>
        </w:tc>
        <w:tc>
          <w:tcPr>
            <w:tcW w:w="1136" w:type="pct"/>
            <w:tcBorders>
              <w:top w:val="single" w:sz="4" w:space="0" w:color="auto"/>
              <w:left w:val="single" w:sz="4" w:space="0" w:color="auto"/>
              <w:bottom w:val="single" w:sz="4" w:space="0" w:color="auto"/>
            </w:tcBorders>
          </w:tcPr>
          <w:p w:rsidR="00124099" w:rsidRDefault="00124099" w:rsidP="00124099">
            <w:pPr>
              <w:jc w:val="both"/>
              <w:rPr>
                <w:noProof/>
              </w:rPr>
            </w:pPr>
            <w:r>
              <w:rPr>
                <w:bCs/>
              </w:rPr>
              <w:t>Instrukcijas pr</w:t>
            </w:r>
            <w:r w:rsidRPr="00FE0A43">
              <w:rPr>
                <w:bCs/>
              </w:rPr>
              <w:t>ojekta sākotnējās ietekmes novērtējuma ziņojuma (anotācija)</w:t>
            </w:r>
            <w:r>
              <w:rPr>
                <w:bCs/>
              </w:rPr>
              <w:t xml:space="preserve"> teksta I sadaļas 2. </w:t>
            </w:r>
            <w:r>
              <w:rPr>
                <w:noProof/>
              </w:rPr>
              <w:t xml:space="preserve">punkta </w:t>
            </w:r>
            <w:r w:rsidRPr="00A9105A">
              <w:rPr>
                <w:noProof/>
              </w:rPr>
              <w:t xml:space="preserve">trešās rindkopas </w:t>
            </w:r>
            <w:r>
              <w:rPr>
                <w:noProof/>
              </w:rPr>
              <w:t>3</w:t>
            </w:r>
            <w:r w:rsidRPr="00A9105A">
              <w:rPr>
                <w:noProof/>
              </w:rPr>
              <w:t>.</w:t>
            </w:r>
            <w:r>
              <w:rPr>
                <w:noProof/>
              </w:rPr>
              <w:t xml:space="preserve"> un 4. </w:t>
            </w:r>
            <w:r w:rsidRPr="00A9105A">
              <w:rPr>
                <w:noProof/>
              </w:rPr>
              <w:t>punkt</w:t>
            </w:r>
            <w:r>
              <w:rPr>
                <w:noProof/>
              </w:rPr>
              <w:t>s</w:t>
            </w:r>
            <w:r w:rsidRPr="00A9105A">
              <w:rPr>
                <w:noProof/>
              </w:rPr>
              <w:t xml:space="preserve"> </w:t>
            </w:r>
            <w:r>
              <w:rPr>
                <w:noProof/>
              </w:rPr>
              <w:t xml:space="preserve">izteikti </w:t>
            </w:r>
            <w:r w:rsidRPr="00A9105A">
              <w:rPr>
                <w:noProof/>
              </w:rPr>
              <w:t>šādā redakcijā</w:t>
            </w:r>
            <w:r>
              <w:rPr>
                <w:noProof/>
              </w:rPr>
              <w:t>:</w:t>
            </w:r>
          </w:p>
          <w:p w:rsidR="00124099" w:rsidRDefault="00124099" w:rsidP="006C0D05">
            <w:pPr>
              <w:jc w:val="both"/>
              <w:rPr>
                <w:bCs/>
              </w:rPr>
            </w:pPr>
            <w:r w:rsidRPr="00124099">
              <w:rPr>
                <w:bCs/>
              </w:rPr>
              <w:t xml:space="preserve">“atbilstoši </w:t>
            </w:r>
            <w:r w:rsidRPr="00124099">
              <w:rPr>
                <w:shd w:val="clear" w:color="auto" w:fill="FFFFFF"/>
              </w:rPr>
              <w:t xml:space="preserve">Noziedzīgi iegūtu līdzekļu legalizācijas un terorisma un proliferācijas finansēšanas novēršanas likumam </w:t>
            </w:r>
            <w:r w:rsidRPr="00124099">
              <w:rPr>
                <w:bCs/>
              </w:rPr>
              <w:t>precizēt Finanšu izlūkošanas dienesta nosaukumu</w:t>
            </w:r>
            <w:r w:rsidRPr="00124099">
              <w:rPr>
                <w:bCs/>
                <w:shd w:val="clear" w:color="auto" w:fill="FFFFFF"/>
              </w:rPr>
              <w:t>;</w:t>
            </w:r>
          </w:p>
          <w:p w:rsidR="00124099" w:rsidRPr="00124099" w:rsidRDefault="00124099" w:rsidP="006C0D05">
            <w:pPr>
              <w:jc w:val="both"/>
              <w:rPr>
                <w:bCs/>
              </w:rPr>
            </w:pPr>
            <w:r w:rsidRPr="006E191E">
              <w:rPr>
                <w:bCs/>
              </w:rPr>
              <w:t>aizstāt visā tekstā vārdus “Valsts ieņēmumu dienesta Finanšu policijas pārvalde” (attiecīgā locījumā) ar vārdiem “Valsts ieņēmumu dienesta Iekšējās drošības pārvalde” (attiecīgā locījumā)</w:t>
            </w:r>
            <w:r>
              <w:rPr>
                <w:bCs/>
              </w:rPr>
              <w:t>;”.</w:t>
            </w:r>
          </w:p>
        </w:tc>
      </w:tr>
      <w:tr w:rsidR="00C74F87" w:rsidRPr="00563C4C" w:rsidTr="0063199D">
        <w:trPr>
          <w:trHeight w:val="65"/>
        </w:trPr>
        <w:tc>
          <w:tcPr>
            <w:tcW w:w="318" w:type="pct"/>
            <w:tcBorders>
              <w:top w:val="single" w:sz="6" w:space="0" w:color="000000"/>
              <w:left w:val="single" w:sz="6" w:space="0" w:color="000000"/>
              <w:bottom w:val="single" w:sz="6" w:space="0" w:color="000000"/>
              <w:right w:val="single" w:sz="6" w:space="0" w:color="000000"/>
            </w:tcBorders>
          </w:tcPr>
          <w:p w:rsidR="00C74F87" w:rsidRDefault="00C74F87" w:rsidP="00DD48AB">
            <w:pPr>
              <w:pStyle w:val="naisc"/>
              <w:spacing w:before="0" w:after="0"/>
            </w:pPr>
            <w:r>
              <w:t>6.</w:t>
            </w:r>
          </w:p>
        </w:tc>
        <w:tc>
          <w:tcPr>
            <w:tcW w:w="1204" w:type="pct"/>
            <w:tcBorders>
              <w:top w:val="single" w:sz="6" w:space="0" w:color="000000"/>
              <w:left w:val="single" w:sz="6" w:space="0" w:color="000000"/>
              <w:bottom w:val="single" w:sz="6" w:space="0" w:color="000000"/>
              <w:right w:val="single" w:sz="6" w:space="0" w:color="000000"/>
            </w:tcBorders>
          </w:tcPr>
          <w:p w:rsidR="00124099" w:rsidRDefault="00124099" w:rsidP="00124099">
            <w:pPr>
              <w:jc w:val="both"/>
              <w:rPr>
                <w:noProof/>
              </w:rPr>
            </w:pPr>
            <w:r>
              <w:rPr>
                <w:bCs/>
              </w:rPr>
              <w:t>Instrukcijas pr</w:t>
            </w:r>
            <w:r w:rsidRPr="00FE0A43">
              <w:rPr>
                <w:bCs/>
              </w:rPr>
              <w:t>ojekta sākotnējās ietekmes novērtējuma ziņojuma (anotācija)</w:t>
            </w:r>
            <w:r>
              <w:rPr>
                <w:bCs/>
              </w:rPr>
              <w:t xml:space="preserve"> teksta I sadaļas 2. </w:t>
            </w:r>
            <w:r>
              <w:rPr>
                <w:noProof/>
              </w:rPr>
              <w:t xml:space="preserve">punkta </w:t>
            </w:r>
            <w:r w:rsidRPr="00A9105A">
              <w:rPr>
                <w:noProof/>
              </w:rPr>
              <w:t xml:space="preserve">trešās rindkopas </w:t>
            </w:r>
            <w:r>
              <w:rPr>
                <w:noProof/>
              </w:rPr>
              <w:t>5</w:t>
            </w:r>
            <w:r w:rsidRPr="00A9105A">
              <w:rPr>
                <w:noProof/>
              </w:rPr>
              <w:t>.</w:t>
            </w:r>
            <w:r>
              <w:rPr>
                <w:noProof/>
              </w:rPr>
              <w:t xml:space="preserve"> </w:t>
            </w:r>
            <w:r w:rsidRPr="00A9105A">
              <w:rPr>
                <w:noProof/>
              </w:rPr>
              <w:t>punkt</w:t>
            </w:r>
            <w:r>
              <w:rPr>
                <w:noProof/>
              </w:rPr>
              <w:t>s:</w:t>
            </w:r>
          </w:p>
          <w:p w:rsidR="00C74F87" w:rsidRPr="00563C4C" w:rsidRDefault="00124099" w:rsidP="003A4976">
            <w:pPr>
              <w:pStyle w:val="naisc"/>
              <w:spacing w:before="0" w:after="0"/>
              <w:jc w:val="both"/>
            </w:pPr>
            <w:r>
              <w:t>“</w:t>
            </w:r>
            <w:r w:rsidR="005D374D" w:rsidRPr="00E12BE5">
              <w:t xml:space="preserve">atbilstoši likuma “Par Valsts ieņēmumu dienestu” 3. pantam papildināt regulējumu ar jaunu subjektu - Valsts ieņēmumu dienesta Iekšējās drošības pārvaldi (attiecīgi arī papildināt </w:t>
            </w:r>
            <w:r w:rsidR="005D374D" w:rsidRPr="00E12BE5">
              <w:rPr>
                <w:bCs/>
              </w:rPr>
              <w:t>tiesībaizsardzības iestāžu vadības darba grupas sastāvu ar Valsts ieņēmumu dienesta Iekšējās drošības pārvaldes direktoru)</w:t>
            </w:r>
            <w:r w:rsidR="005D374D" w:rsidRPr="00E12BE5">
              <w:t>.</w:t>
            </w:r>
            <w:r>
              <w:t>”.</w:t>
            </w:r>
          </w:p>
        </w:tc>
        <w:tc>
          <w:tcPr>
            <w:tcW w:w="1221" w:type="pct"/>
            <w:tcBorders>
              <w:top w:val="single" w:sz="6" w:space="0" w:color="000000"/>
              <w:left w:val="single" w:sz="6" w:space="0" w:color="000000"/>
              <w:bottom w:val="single" w:sz="6" w:space="0" w:color="000000"/>
              <w:right w:val="single" w:sz="6" w:space="0" w:color="000000"/>
            </w:tcBorders>
          </w:tcPr>
          <w:p w:rsidR="00C74F87" w:rsidRPr="00EE4246" w:rsidRDefault="00C74F87" w:rsidP="00C74F87">
            <w:pPr>
              <w:pStyle w:val="naisc"/>
              <w:spacing w:before="0" w:after="0"/>
              <w:jc w:val="left"/>
              <w:rPr>
                <w:b/>
              </w:rPr>
            </w:pPr>
            <w:r>
              <w:rPr>
                <w:b/>
              </w:rPr>
              <w:t>Finanšu ministrija</w:t>
            </w:r>
          </w:p>
          <w:p w:rsidR="00C74F87" w:rsidRPr="005D374D" w:rsidRDefault="005D374D" w:rsidP="005D374D">
            <w:pPr>
              <w:pStyle w:val="naisc"/>
              <w:spacing w:before="0" w:after="0"/>
              <w:jc w:val="both"/>
            </w:pPr>
            <w:r w:rsidRPr="005D374D">
              <w:t xml:space="preserve">Svītrot </w:t>
            </w:r>
            <w:r w:rsidRPr="005D374D">
              <w:rPr>
                <w:noProof/>
              </w:rPr>
              <w:t>instrukcijas projekta anotācijas I sadaļas 2. punkta trešās rindkopas 5. punktu.</w:t>
            </w:r>
          </w:p>
        </w:tc>
        <w:tc>
          <w:tcPr>
            <w:tcW w:w="1120" w:type="pct"/>
            <w:tcBorders>
              <w:top w:val="single" w:sz="6" w:space="0" w:color="000000"/>
              <w:left w:val="single" w:sz="6" w:space="0" w:color="000000"/>
              <w:bottom w:val="single" w:sz="6" w:space="0" w:color="000000"/>
              <w:right w:val="single" w:sz="6" w:space="0" w:color="000000"/>
            </w:tcBorders>
          </w:tcPr>
          <w:p w:rsidR="00C74F87" w:rsidRPr="00563C4C" w:rsidRDefault="00C74F87" w:rsidP="00C74F87">
            <w:pPr>
              <w:pStyle w:val="naisc"/>
              <w:spacing w:before="0" w:after="0"/>
              <w:rPr>
                <w:b/>
              </w:rPr>
            </w:pPr>
            <w:r>
              <w:rPr>
                <w:b/>
              </w:rPr>
              <w:t>Iebildums ņ</w:t>
            </w:r>
            <w:r w:rsidRPr="00563C4C">
              <w:rPr>
                <w:b/>
              </w:rPr>
              <w:t>emts vērā.</w:t>
            </w:r>
          </w:p>
          <w:p w:rsidR="00C74F87" w:rsidRDefault="00C74F87" w:rsidP="00EE4246">
            <w:pPr>
              <w:pStyle w:val="naisc"/>
              <w:spacing w:before="0" w:after="0"/>
              <w:rPr>
                <w:b/>
              </w:rPr>
            </w:pPr>
          </w:p>
        </w:tc>
        <w:tc>
          <w:tcPr>
            <w:tcW w:w="1136" w:type="pct"/>
            <w:tcBorders>
              <w:top w:val="single" w:sz="4" w:space="0" w:color="auto"/>
              <w:left w:val="single" w:sz="4" w:space="0" w:color="auto"/>
              <w:bottom w:val="single" w:sz="4" w:space="0" w:color="auto"/>
            </w:tcBorders>
          </w:tcPr>
          <w:p w:rsidR="00C74F87" w:rsidRPr="00F50192" w:rsidRDefault="00C50A6B" w:rsidP="006C0D05">
            <w:pPr>
              <w:jc w:val="both"/>
            </w:pPr>
            <w:r>
              <w:rPr>
                <w:bCs/>
              </w:rPr>
              <w:t>Sk. instrukcijas p</w:t>
            </w:r>
            <w:r w:rsidR="00FE0A43" w:rsidRPr="00FE0A43">
              <w:rPr>
                <w:bCs/>
              </w:rPr>
              <w:t>rojekta sākotnējās ietekmes novērtējuma ziņojuma (anotācija) tekstu.</w:t>
            </w:r>
          </w:p>
        </w:tc>
      </w:tr>
    </w:tbl>
    <w:p w:rsidR="00506E97" w:rsidRDefault="00506E97" w:rsidP="00506E97">
      <w:pPr>
        <w:jc w:val="both"/>
        <w:rPr>
          <w:sz w:val="20"/>
          <w:szCs w:val="20"/>
        </w:rPr>
      </w:pPr>
    </w:p>
    <w:tbl>
      <w:tblPr>
        <w:tblW w:w="14992" w:type="dxa"/>
        <w:tblLayout w:type="fixed"/>
        <w:tblLook w:val="00A0" w:firstRow="1" w:lastRow="0" w:firstColumn="1" w:lastColumn="0" w:noHBand="0" w:noVBand="0"/>
      </w:tblPr>
      <w:tblGrid>
        <w:gridCol w:w="5017"/>
        <w:gridCol w:w="9975"/>
      </w:tblGrid>
      <w:tr w:rsidR="002167A6" w:rsidRPr="00712B66" w:rsidTr="00252847">
        <w:tc>
          <w:tcPr>
            <w:tcW w:w="3108" w:type="dxa"/>
          </w:tcPr>
          <w:p w:rsidR="002167A6" w:rsidRPr="00712B66" w:rsidRDefault="002167A6" w:rsidP="00252847">
            <w:pPr>
              <w:pStyle w:val="naiskr"/>
              <w:spacing w:before="0" w:after="0"/>
            </w:pPr>
            <w:r w:rsidRPr="00712B66">
              <w:t>Atbildīgā amatpersona</w:t>
            </w:r>
          </w:p>
        </w:tc>
        <w:tc>
          <w:tcPr>
            <w:tcW w:w="6179" w:type="dxa"/>
          </w:tcPr>
          <w:p w:rsidR="002167A6" w:rsidRPr="00712B66" w:rsidRDefault="002167A6" w:rsidP="00252847">
            <w:pPr>
              <w:pStyle w:val="naiskr"/>
              <w:spacing w:before="0" w:after="0"/>
              <w:ind w:firstLine="720"/>
            </w:pPr>
            <w:r w:rsidRPr="00712B66">
              <w:t>  </w:t>
            </w:r>
          </w:p>
        </w:tc>
      </w:tr>
      <w:tr w:rsidR="002167A6" w:rsidRPr="00712B66" w:rsidTr="00252847">
        <w:tc>
          <w:tcPr>
            <w:tcW w:w="3108" w:type="dxa"/>
          </w:tcPr>
          <w:p w:rsidR="002167A6" w:rsidRPr="00712B66" w:rsidRDefault="002167A6" w:rsidP="00252847">
            <w:pPr>
              <w:pStyle w:val="naiskr"/>
              <w:spacing w:before="0" w:after="0"/>
              <w:ind w:firstLine="720"/>
            </w:pPr>
          </w:p>
        </w:tc>
        <w:tc>
          <w:tcPr>
            <w:tcW w:w="6179" w:type="dxa"/>
            <w:tcBorders>
              <w:top w:val="single" w:sz="6" w:space="0" w:color="000000"/>
            </w:tcBorders>
          </w:tcPr>
          <w:p w:rsidR="002167A6" w:rsidRPr="00712B66" w:rsidRDefault="002167A6" w:rsidP="00252847">
            <w:pPr>
              <w:pStyle w:val="naisc"/>
              <w:spacing w:before="0" w:after="0"/>
              <w:ind w:firstLine="720"/>
            </w:pPr>
            <w:r w:rsidRPr="00712B66">
              <w:t>(paraksts*)</w:t>
            </w:r>
          </w:p>
        </w:tc>
      </w:tr>
    </w:tbl>
    <w:p w:rsidR="002167A6" w:rsidRDefault="002167A6" w:rsidP="002167A6">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2167A6" w:rsidRDefault="002167A6" w:rsidP="002167A6">
      <w:pPr>
        <w:pStyle w:val="naisf"/>
        <w:spacing w:before="0" w:after="0"/>
        <w:ind w:firstLine="0"/>
      </w:pPr>
    </w:p>
    <w:p w:rsidR="002167A6" w:rsidRPr="00712B66" w:rsidRDefault="002167A6" w:rsidP="002167A6">
      <w:pPr>
        <w:pStyle w:val="naisf"/>
        <w:spacing w:before="0" w:after="0"/>
        <w:ind w:firstLine="0"/>
      </w:pPr>
      <w:r>
        <w:t>Dmitrijs Vegneris</w:t>
      </w:r>
    </w:p>
    <w:tbl>
      <w:tblPr>
        <w:tblW w:w="0" w:type="auto"/>
        <w:tblLook w:val="00A0" w:firstRow="1" w:lastRow="0" w:firstColumn="1" w:lastColumn="0" w:noHBand="0" w:noVBand="0"/>
      </w:tblPr>
      <w:tblGrid>
        <w:gridCol w:w="8268"/>
      </w:tblGrid>
      <w:tr w:rsidR="002167A6" w:rsidRPr="00712B66" w:rsidTr="00252847">
        <w:tc>
          <w:tcPr>
            <w:tcW w:w="8268" w:type="dxa"/>
            <w:tcBorders>
              <w:top w:val="single" w:sz="4" w:space="0" w:color="000000"/>
            </w:tcBorders>
          </w:tcPr>
          <w:p w:rsidR="002167A6" w:rsidRPr="00712B66" w:rsidRDefault="002167A6" w:rsidP="00252847">
            <w:pPr>
              <w:jc w:val="center"/>
            </w:pPr>
            <w:r>
              <w:t xml:space="preserve"> (</w:t>
            </w:r>
            <w:r w:rsidRPr="00712B66">
              <w:t xml:space="preserve">par projektu atbildīgās amatpersonas </w:t>
            </w:r>
            <w:r>
              <w:t xml:space="preserve">vārds un </w:t>
            </w:r>
            <w:r w:rsidRPr="00712B66">
              <w:t>uzvārds</w:t>
            </w:r>
            <w:r>
              <w:t>)</w:t>
            </w:r>
          </w:p>
        </w:tc>
      </w:tr>
      <w:tr w:rsidR="002167A6" w:rsidRPr="00712B66" w:rsidTr="00252847">
        <w:tc>
          <w:tcPr>
            <w:tcW w:w="8268" w:type="dxa"/>
            <w:tcBorders>
              <w:bottom w:val="single" w:sz="4" w:space="0" w:color="000000"/>
            </w:tcBorders>
          </w:tcPr>
          <w:p w:rsidR="002167A6" w:rsidRPr="00712B66" w:rsidRDefault="002167A6" w:rsidP="00252847">
            <w:r>
              <w:t>Valsts policijas Galvenās kriminālpolicijas pārvaldes Kriminālizlūkošanas vadības pārvaldes 1. nodaļas vecākais inspektors</w:t>
            </w:r>
          </w:p>
        </w:tc>
      </w:tr>
      <w:tr w:rsidR="002167A6" w:rsidRPr="00712B66" w:rsidTr="00252847">
        <w:tc>
          <w:tcPr>
            <w:tcW w:w="8268" w:type="dxa"/>
            <w:tcBorders>
              <w:top w:val="single" w:sz="4" w:space="0" w:color="000000"/>
            </w:tcBorders>
          </w:tcPr>
          <w:p w:rsidR="002167A6" w:rsidRPr="00712B66" w:rsidRDefault="002167A6" w:rsidP="00252847">
            <w:pPr>
              <w:jc w:val="center"/>
            </w:pPr>
            <w:r>
              <w:t>(</w:t>
            </w:r>
            <w:r w:rsidRPr="00712B66">
              <w:t>amats</w:t>
            </w:r>
            <w:r>
              <w:t>)</w:t>
            </w:r>
          </w:p>
        </w:tc>
      </w:tr>
      <w:tr w:rsidR="002167A6" w:rsidRPr="00712B66" w:rsidTr="00252847">
        <w:tc>
          <w:tcPr>
            <w:tcW w:w="8268" w:type="dxa"/>
            <w:tcBorders>
              <w:bottom w:val="single" w:sz="4" w:space="0" w:color="000000"/>
            </w:tcBorders>
          </w:tcPr>
          <w:p w:rsidR="002167A6" w:rsidRPr="00712B66" w:rsidRDefault="002167A6" w:rsidP="00252847">
            <w:r>
              <w:t>67075276</w:t>
            </w:r>
          </w:p>
        </w:tc>
      </w:tr>
      <w:tr w:rsidR="002167A6" w:rsidRPr="00712B66" w:rsidTr="00252847">
        <w:tc>
          <w:tcPr>
            <w:tcW w:w="8268" w:type="dxa"/>
            <w:tcBorders>
              <w:top w:val="single" w:sz="4" w:space="0" w:color="000000"/>
            </w:tcBorders>
          </w:tcPr>
          <w:p w:rsidR="002167A6" w:rsidRPr="00712B66" w:rsidRDefault="002167A6" w:rsidP="00252847">
            <w:pPr>
              <w:jc w:val="center"/>
            </w:pPr>
            <w:r>
              <w:t>(</w:t>
            </w:r>
            <w:r w:rsidRPr="00712B66">
              <w:t>tālruņa un faksa numurs</w:t>
            </w:r>
            <w:r>
              <w:t>)</w:t>
            </w:r>
          </w:p>
        </w:tc>
      </w:tr>
      <w:tr w:rsidR="002167A6" w:rsidRPr="00712B66" w:rsidTr="00252847">
        <w:tc>
          <w:tcPr>
            <w:tcW w:w="8268" w:type="dxa"/>
            <w:tcBorders>
              <w:bottom w:val="single" w:sz="4" w:space="0" w:color="000000"/>
            </w:tcBorders>
          </w:tcPr>
          <w:p w:rsidR="002167A6" w:rsidRPr="00712B66" w:rsidRDefault="002167A6" w:rsidP="00252847">
            <w:r>
              <w:t>dmitrijs.vegneris@vp.gov.lv</w:t>
            </w:r>
          </w:p>
        </w:tc>
      </w:tr>
      <w:tr w:rsidR="002167A6" w:rsidRPr="00712B66" w:rsidTr="00252847">
        <w:tc>
          <w:tcPr>
            <w:tcW w:w="8268" w:type="dxa"/>
            <w:tcBorders>
              <w:top w:val="single" w:sz="4" w:space="0" w:color="000000"/>
            </w:tcBorders>
          </w:tcPr>
          <w:p w:rsidR="002167A6" w:rsidRPr="00712B66" w:rsidRDefault="002167A6" w:rsidP="00252847">
            <w:pPr>
              <w:jc w:val="center"/>
            </w:pPr>
            <w:r>
              <w:t>(</w:t>
            </w:r>
            <w:r w:rsidRPr="00712B66">
              <w:t>e-pasta adrese</w:t>
            </w:r>
            <w:r>
              <w:t>)</w:t>
            </w:r>
          </w:p>
        </w:tc>
      </w:tr>
    </w:tbl>
    <w:p w:rsidR="00E5000C" w:rsidRPr="00D67859" w:rsidRDefault="00E5000C" w:rsidP="00DD48AB">
      <w:pPr>
        <w:tabs>
          <w:tab w:val="left" w:pos="6804"/>
        </w:tabs>
        <w:rPr>
          <w:sz w:val="20"/>
          <w:szCs w:val="20"/>
        </w:rPr>
      </w:pPr>
    </w:p>
    <w:p w:rsidR="00E5000C" w:rsidRPr="00724A52" w:rsidRDefault="00E5000C" w:rsidP="003C31CD">
      <w:pPr>
        <w:jc w:val="both"/>
        <w:rPr>
          <w:sz w:val="20"/>
          <w:szCs w:val="20"/>
        </w:rPr>
      </w:pPr>
    </w:p>
    <w:sectPr w:rsidR="00E5000C" w:rsidRPr="00724A52" w:rsidSect="00D62265">
      <w:headerReference w:type="default" r:id="rId12"/>
      <w:footerReference w:type="default" r:id="rId13"/>
      <w:footerReference w:type="first" r:id="rId14"/>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59" w:rsidRDefault="00BD1D59" w:rsidP="00BF3E77">
      <w:r>
        <w:separator/>
      </w:r>
    </w:p>
  </w:endnote>
  <w:endnote w:type="continuationSeparator" w:id="0">
    <w:p w:rsidR="00BD1D59" w:rsidRDefault="00BD1D59"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59" w:rsidRPr="006B44EB" w:rsidRDefault="006B44EB" w:rsidP="006B44EB">
    <w:pPr>
      <w:pStyle w:val="Kjene"/>
      <w:rPr>
        <w:szCs w:val="20"/>
      </w:rPr>
    </w:pPr>
    <w:r>
      <w:rPr>
        <w:sz w:val="20"/>
        <w:szCs w:val="20"/>
      </w:rPr>
      <w:t>IeMIzz_110121_GrozNr1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59" w:rsidRPr="00D67859" w:rsidRDefault="00BD1D59" w:rsidP="00D67859">
    <w:pPr>
      <w:pStyle w:val="Kjene"/>
      <w:rPr>
        <w:szCs w:val="20"/>
      </w:rPr>
    </w:pPr>
    <w:r>
      <w:rPr>
        <w:sz w:val="20"/>
        <w:szCs w:val="20"/>
      </w:rPr>
      <w:t>IeMIzz_</w:t>
    </w:r>
    <w:r w:rsidR="006B44EB">
      <w:rPr>
        <w:sz w:val="20"/>
        <w:szCs w:val="20"/>
      </w:rPr>
      <w:t>110121</w:t>
    </w:r>
    <w:r>
      <w:rPr>
        <w:sz w:val="20"/>
        <w:szCs w:val="20"/>
      </w:rPr>
      <w:t>_</w:t>
    </w:r>
    <w:r w:rsidR="006B44EB">
      <w:rPr>
        <w:sz w:val="20"/>
        <w:szCs w:val="20"/>
      </w:rPr>
      <w:t>GrozNr1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59" w:rsidRDefault="00BD1D59" w:rsidP="00BF3E77">
      <w:r>
        <w:separator/>
      </w:r>
    </w:p>
  </w:footnote>
  <w:footnote w:type="continuationSeparator" w:id="0">
    <w:p w:rsidR="00BD1D59" w:rsidRDefault="00BD1D59"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55842"/>
      <w:docPartObj>
        <w:docPartGallery w:val="Page Numbers (Top of Page)"/>
        <w:docPartUnique/>
      </w:docPartObj>
    </w:sdtPr>
    <w:sdtEndPr/>
    <w:sdtContent>
      <w:p w:rsidR="00BD1D59" w:rsidRPr="00C50A68" w:rsidRDefault="00BD1D59">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sidR="000921D7">
          <w:rPr>
            <w:noProof/>
            <w:sz w:val="22"/>
            <w:szCs w:val="22"/>
          </w:rPr>
          <w:t>6</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E7C"/>
    <w:multiLevelType w:val="hybridMultilevel"/>
    <w:tmpl w:val="90441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466E6"/>
    <w:multiLevelType w:val="hybridMultilevel"/>
    <w:tmpl w:val="CDC8F5F4"/>
    <w:lvl w:ilvl="0" w:tplc="4D3C8C9E">
      <w:start w:val="1"/>
      <w:numFmt w:val="lowerLetter"/>
      <w:lvlText w:val="%1)"/>
      <w:lvlJc w:val="left"/>
      <w:pPr>
        <w:ind w:left="1080" w:hanging="360"/>
      </w:pPr>
      <w:rPr>
        <w:rFonts w:ascii="Times New Roman" w:eastAsia="Times New Roman" w:hAnsi="Times New Roman" w:cs="Times New Roman"/>
        <w:sz w:val="22"/>
        <w:szCs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4"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C03CA0"/>
    <w:multiLevelType w:val="hybridMultilevel"/>
    <w:tmpl w:val="7C287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5" w15:restartNumberingAfterBreak="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9"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3AB61162"/>
    <w:multiLevelType w:val="hybridMultilevel"/>
    <w:tmpl w:val="28243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2818FD"/>
    <w:multiLevelType w:val="hybridMultilevel"/>
    <w:tmpl w:val="63BA6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5"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8"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0" w15:restartNumberingAfterBreak="0">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3"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4"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5" w15:restartNumberingAfterBreak="0">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7"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9"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35"/>
  </w:num>
  <w:num w:numId="2">
    <w:abstractNumId w:val="4"/>
  </w:num>
  <w:num w:numId="3">
    <w:abstractNumId w:val="21"/>
  </w:num>
  <w:num w:numId="4">
    <w:abstractNumId w:val="39"/>
  </w:num>
  <w:num w:numId="5">
    <w:abstractNumId w:val="34"/>
  </w:num>
  <w:num w:numId="6">
    <w:abstractNumId w:val="7"/>
  </w:num>
  <w:num w:numId="7">
    <w:abstractNumId w:val="26"/>
  </w:num>
  <w:num w:numId="8">
    <w:abstractNumId w:val="29"/>
  </w:num>
  <w:num w:numId="9">
    <w:abstractNumId w:val="33"/>
  </w:num>
  <w:num w:numId="10">
    <w:abstractNumId w:val="28"/>
  </w:num>
  <w:num w:numId="11">
    <w:abstractNumId w:val="25"/>
  </w:num>
  <w:num w:numId="12">
    <w:abstractNumId w:val="6"/>
  </w:num>
  <w:num w:numId="13">
    <w:abstractNumId w:val="37"/>
  </w:num>
  <w:num w:numId="14">
    <w:abstractNumId w:val="31"/>
  </w:num>
  <w:num w:numId="15">
    <w:abstractNumId w:val="19"/>
  </w:num>
  <w:num w:numId="16">
    <w:abstractNumId w:val="5"/>
  </w:num>
  <w:num w:numId="17">
    <w:abstractNumId w:val="36"/>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2"/>
  </w:num>
  <w:num w:numId="23">
    <w:abstractNumId w:val="18"/>
  </w:num>
  <w:num w:numId="24">
    <w:abstractNumId w:val="32"/>
  </w:num>
  <w:num w:numId="25">
    <w:abstractNumId w:val="14"/>
  </w:num>
  <w:num w:numId="26">
    <w:abstractNumId w:val="38"/>
  </w:num>
  <w:num w:numId="27">
    <w:abstractNumId w:val="13"/>
  </w:num>
  <w:num w:numId="28">
    <w:abstractNumId w:val="3"/>
  </w:num>
  <w:num w:numId="29">
    <w:abstractNumId w:val="24"/>
  </w:num>
  <w:num w:numId="30">
    <w:abstractNumId w:val="9"/>
  </w:num>
  <w:num w:numId="31">
    <w:abstractNumId w:val="30"/>
  </w:num>
  <w:num w:numId="32">
    <w:abstractNumId w:val="10"/>
  </w:num>
  <w:num w:numId="33">
    <w:abstractNumId w:val="8"/>
  </w:num>
  <w:num w:numId="34">
    <w:abstractNumId w:val="0"/>
  </w:num>
  <w:num w:numId="35">
    <w:abstractNumId w:val="11"/>
  </w:num>
  <w:num w:numId="36">
    <w:abstractNumId w:val="20"/>
  </w:num>
  <w:num w:numId="37">
    <w:abstractNumId w:val="2"/>
  </w:num>
  <w:num w:numId="38">
    <w:abstractNumId w:val="1"/>
  </w:num>
  <w:num w:numId="39">
    <w:abstractNumId w:val="23"/>
  </w:num>
  <w:num w:numId="4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5318"/>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C8B"/>
    <w:rsid w:val="00021D21"/>
    <w:rsid w:val="00023318"/>
    <w:rsid w:val="00023458"/>
    <w:rsid w:val="000235E3"/>
    <w:rsid w:val="00023B8F"/>
    <w:rsid w:val="00024597"/>
    <w:rsid w:val="00024B7C"/>
    <w:rsid w:val="00025BBA"/>
    <w:rsid w:val="00026EE9"/>
    <w:rsid w:val="00027939"/>
    <w:rsid w:val="000279E5"/>
    <w:rsid w:val="00027FD4"/>
    <w:rsid w:val="0003054F"/>
    <w:rsid w:val="00030CE2"/>
    <w:rsid w:val="00030DBF"/>
    <w:rsid w:val="00031FED"/>
    <w:rsid w:val="00032559"/>
    <w:rsid w:val="00035921"/>
    <w:rsid w:val="000361F5"/>
    <w:rsid w:val="00036ECA"/>
    <w:rsid w:val="00037051"/>
    <w:rsid w:val="00041265"/>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57E4E"/>
    <w:rsid w:val="00060557"/>
    <w:rsid w:val="00061342"/>
    <w:rsid w:val="00061586"/>
    <w:rsid w:val="00062655"/>
    <w:rsid w:val="00062C18"/>
    <w:rsid w:val="00063471"/>
    <w:rsid w:val="00063619"/>
    <w:rsid w:val="00063C40"/>
    <w:rsid w:val="0006620F"/>
    <w:rsid w:val="00066C5A"/>
    <w:rsid w:val="00067018"/>
    <w:rsid w:val="000672B8"/>
    <w:rsid w:val="00067984"/>
    <w:rsid w:val="00070A52"/>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87861"/>
    <w:rsid w:val="0009106B"/>
    <w:rsid w:val="000919C2"/>
    <w:rsid w:val="00091A8B"/>
    <w:rsid w:val="000921D7"/>
    <w:rsid w:val="000923E1"/>
    <w:rsid w:val="00092B3A"/>
    <w:rsid w:val="000939ED"/>
    <w:rsid w:val="00095BA6"/>
    <w:rsid w:val="00095FFF"/>
    <w:rsid w:val="00096E76"/>
    <w:rsid w:val="0009759C"/>
    <w:rsid w:val="00097E7C"/>
    <w:rsid w:val="000A0A48"/>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404"/>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008"/>
    <w:rsid w:val="001063CE"/>
    <w:rsid w:val="0010796F"/>
    <w:rsid w:val="001079BE"/>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099"/>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1D80"/>
    <w:rsid w:val="00152194"/>
    <w:rsid w:val="00152F89"/>
    <w:rsid w:val="0015331E"/>
    <w:rsid w:val="00153409"/>
    <w:rsid w:val="00153D42"/>
    <w:rsid w:val="001544B0"/>
    <w:rsid w:val="0015468F"/>
    <w:rsid w:val="00154772"/>
    <w:rsid w:val="00155FE3"/>
    <w:rsid w:val="00156A10"/>
    <w:rsid w:val="001573DF"/>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D94"/>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5E7A"/>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42C"/>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664"/>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2FA0"/>
    <w:rsid w:val="0020372B"/>
    <w:rsid w:val="00203750"/>
    <w:rsid w:val="002041DD"/>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167A6"/>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59A"/>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3AB6"/>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C54"/>
    <w:rsid w:val="002D1FEB"/>
    <w:rsid w:val="002D208B"/>
    <w:rsid w:val="002D2228"/>
    <w:rsid w:val="002D23A6"/>
    <w:rsid w:val="002D3171"/>
    <w:rsid w:val="002D4B36"/>
    <w:rsid w:val="002D59D0"/>
    <w:rsid w:val="002D5D91"/>
    <w:rsid w:val="002D6232"/>
    <w:rsid w:val="002E010E"/>
    <w:rsid w:val="002E0969"/>
    <w:rsid w:val="002E098A"/>
    <w:rsid w:val="002E13F4"/>
    <w:rsid w:val="002E140D"/>
    <w:rsid w:val="002E1A81"/>
    <w:rsid w:val="002E235E"/>
    <w:rsid w:val="002E2504"/>
    <w:rsid w:val="002E281D"/>
    <w:rsid w:val="002E379A"/>
    <w:rsid w:val="002E4708"/>
    <w:rsid w:val="002E4E98"/>
    <w:rsid w:val="002E5180"/>
    <w:rsid w:val="002E51DF"/>
    <w:rsid w:val="002E5495"/>
    <w:rsid w:val="002E5554"/>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9ED"/>
    <w:rsid w:val="00332EC8"/>
    <w:rsid w:val="00332ECB"/>
    <w:rsid w:val="003339BE"/>
    <w:rsid w:val="00333B52"/>
    <w:rsid w:val="003344A4"/>
    <w:rsid w:val="00334D23"/>
    <w:rsid w:val="00335232"/>
    <w:rsid w:val="00335885"/>
    <w:rsid w:val="003375BB"/>
    <w:rsid w:val="00337678"/>
    <w:rsid w:val="00337742"/>
    <w:rsid w:val="00337AF1"/>
    <w:rsid w:val="0034075B"/>
    <w:rsid w:val="003415E8"/>
    <w:rsid w:val="0034167B"/>
    <w:rsid w:val="00341B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976"/>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4EF9"/>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1CD"/>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7E2"/>
    <w:rsid w:val="003E3F63"/>
    <w:rsid w:val="003E424F"/>
    <w:rsid w:val="003E42BD"/>
    <w:rsid w:val="003E4AD6"/>
    <w:rsid w:val="003E5D19"/>
    <w:rsid w:val="003E653B"/>
    <w:rsid w:val="003E67B1"/>
    <w:rsid w:val="003E6A2A"/>
    <w:rsid w:val="003E6A4D"/>
    <w:rsid w:val="003E6DC0"/>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9D7"/>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2777A"/>
    <w:rsid w:val="004301CD"/>
    <w:rsid w:val="00430696"/>
    <w:rsid w:val="004311B2"/>
    <w:rsid w:val="00431FED"/>
    <w:rsid w:val="00432A43"/>
    <w:rsid w:val="00432C47"/>
    <w:rsid w:val="00432DD2"/>
    <w:rsid w:val="00433251"/>
    <w:rsid w:val="00434799"/>
    <w:rsid w:val="004360AC"/>
    <w:rsid w:val="004369D8"/>
    <w:rsid w:val="00437085"/>
    <w:rsid w:val="00437087"/>
    <w:rsid w:val="0043759B"/>
    <w:rsid w:val="00440BC1"/>
    <w:rsid w:val="00441688"/>
    <w:rsid w:val="004418B0"/>
    <w:rsid w:val="00442906"/>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1CC"/>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5BF"/>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3103"/>
    <w:rsid w:val="004B60AE"/>
    <w:rsid w:val="004B689C"/>
    <w:rsid w:val="004B706C"/>
    <w:rsid w:val="004B70BB"/>
    <w:rsid w:val="004B798E"/>
    <w:rsid w:val="004C00D7"/>
    <w:rsid w:val="004C2916"/>
    <w:rsid w:val="004C32C9"/>
    <w:rsid w:val="004C4D0D"/>
    <w:rsid w:val="004C4D68"/>
    <w:rsid w:val="004C4FF5"/>
    <w:rsid w:val="004C52B0"/>
    <w:rsid w:val="004C65FD"/>
    <w:rsid w:val="004C663A"/>
    <w:rsid w:val="004C6697"/>
    <w:rsid w:val="004C6D4D"/>
    <w:rsid w:val="004C6DD9"/>
    <w:rsid w:val="004C7158"/>
    <w:rsid w:val="004C7587"/>
    <w:rsid w:val="004D072D"/>
    <w:rsid w:val="004D1657"/>
    <w:rsid w:val="004D1D17"/>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21D"/>
    <w:rsid w:val="004F5381"/>
    <w:rsid w:val="004F5718"/>
    <w:rsid w:val="004F5E32"/>
    <w:rsid w:val="004F693D"/>
    <w:rsid w:val="004F6D65"/>
    <w:rsid w:val="004F6E07"/>
    <w:rsid w:val="004F6F40"/>
    <w:rsid w:val="004F74E6"/>
    <w:rsid w:val="005005AE"/>
    <w:rsid w:val="00500ECD"/>
    <w:rsid w:val="005026B4"/>
    <w:rsid w:val="005035CE"/>
    <w:rsid w:val="0050382E"/>
    <w:rsid w:val="005041E0"/>
    <w:rsid w:val="005046E5"/>
    <w:rsid w:val="005055B6"/>
    <w:rsid w:val="00505826"/>
    <w:rsid w:val="0050653E"/>
    <w:rsid w:val="00506A0E"/>
    <w:rsid w:val="00506AB8"/>
    <w:rsid w:val="00506B9A"/>
    <w:rsid w:val="00506E97"/>
    <w:rsid w:val="00506F1E"/>
    <w:rsid w:val="00510C93"/>
    <w:rsid w:val="00511D85"/>
    <w:rsid w:val="005127F7"/>
    <w:rsid w:val="00513446"/>
    <w:rsid w:val="00513460"/>
    <w:rsid w:val="00513461"/>
    <w:rsid w:val="005135AB"/>
    <w:rsid w:val="00513CE4"/>
    <w:rsid w:val="0051497A"/>
    <w:rsid w:val="00514ADD"/>
    <w:rsid w:val="00514B02"/>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1E"/>
    <w:rsid w:val="005301C9"/>
    <w:rsid w:val="00530E37"/>
    <w:rsid w:val="005313D4"/>
    <w:rsid w:val="005315B9"/>
    <w:rsid w:val="00532BA5"/>
    <w:rsid w:val="00532F47"/>
    <w:rsid w:val="0053316B"/>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19E"/>
    <w:rsid w:val="00545772"/>
    <w:rsid w:val="00546B99"/>
    <w:rsid w:val="00547356"/>
    <w:rsid w:val="00547BE5"/>
    <w:rsid w:val="00547CB0"/>
    <w:rsid w:val="00550ACA"/>
    <w:rsid w:val="00550DBE"/>
    <w:rsid w:val="00550E5D"/>
    <w:rsid w:val="00551BC5"/>
    <w:rsid w:val="0055226B"/>
    <w:rsid w:val="00552819"/>
    <w:rsid w:val="00552A20"/>
    <w:rsid w:val="00552C31"/>
    <w:rsid w:val="005531C5"/>
    <w:rsid w:val="00554AF0"/>
    <w:rsid w:val="00555411"/>
    <w:rsid w:val="00556C99"/>
    <w:rsid w:val="005579E8"/>
    <w:rsid w:val="00557D93"/>
    <w:rsid w:val="00560D62"/>
    <w:rsid w:val="0056142B"/>
    <w:rsid w:val="00561CF0"/>
    <w:rsid w:val="00563023"/>
    <w:rsid w:val="005636B0"/>
    <w:rsid w:val="00563721"/>
    <w:rsid w:val="00563C4C"/>
    <w:rsid w:val="00563EED"/>
    <w:rsid w:val="005646E1"/>
    <w:rsid w:val="00564F47"/>
    <w:rsid w:val="0056575E"/>
    <w:rsid w:val="0056600F"/>
    <w:rsid w:val="00566103"/>
    <w:rsid w:val="005664E7"/>
    <w:rsid w:val="0056690D"/>
    <w:rsid w:val="00566A9B"/>
    <w:rsid w:val="00566BBD"/>
    <w:rsid w:val="00567789"/>
    <w:rsid w:val="00570A8A"/>
    <w:rsid w:val="00570C0F"/>
    <w:rsid w:val="00570E8E"/>
    <w:rsid w:val="005721EE"/>
    <w:rsid w:val="00572D0F"/>
    <w:rsid w:val="00574134"/>
    <w:rsid w:val="005747CC"/>
    <w:rsid w:val="00576751"/>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A79BA"/>
    <w:rsid w:val="005B0B65"/>
    <w:rsid w:val="005B136F"/>
    <w:rsid w:val="005B1891"/>
    <w:rsid w:val="005B1F9C"/>
    <w:rsid w:val="005B2349"/>
    <w:rsid w:val="005B2B44"/>
    <w:rsid w:val="005B2C4F"/>
    <w:rsid w:val="005B2F8E"/>
    <w:rsid w:val="005B3DA5"/>
    <w:rsid w:val="005B49E7"/>
    <w:rsid w:val="005B4C38"/>
    <w:rsid w:val="005B51D2"/>
    <w:rsid w:val="005B5ADB"/>
    <w:rsid w:val="005B5B85"/>
    <w:rsid w:val="005B5BC9"/>
    <w:rsid w:val="005B61C4"/>
    <w:rsid w:val="005B671F"/>
    <w:rsid w:val="005B67CA"/>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1F3"/>
    <w:rsid w:val="005C52A1"/>
    <w:rsid w:val="005C5334"/>
    <w:rsid w:val="005C558C"/>
    <w:rsid w:val="005C6101"/>
    <w:rsid w:val="005D0E46"/>
    <w:rsid w:val="005D1BF9"/>
    <w:rsid w:val="005D22A7"/>
    <w:rsid w:val="005D2E34"/>
    <w:rsid w:val="005D315B"/>
    <w:rsid w:val="005D3233"/>
    <w:rsid w:val="005D34F1"/>
    <w:rsid w:val="005D374D"/>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E744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3C55"/>
    <w:rsid w:val="00605D88"/>
    <w:rsid w:val="006065BF"/>
    <w:rsid w:val="00606BAC"/>
    <w:rsid w:val="0060747E"/>
    <w:rsid w:val="00607487"/>
    <w:rsid w:val="0061031F"/>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199D"/>
    <w:rsid w:val="006326E7"/>
    <w:rsid w:val="006335E2"/>
    <w:rsid w:val="00633ABD"/>
    <w:rsid w:val="0063416E"/>
    <w:rsid w:val="0063442B"/>
    <w:rsid w:val="006344F1"/>
    <w:rsid w:val="006348BB"/>
    <w:rsid w:val="00635329"/>
    <w:rsid w:val="00635410"/>
    <w:rsid w:val="00635A61"/>
    <w:rsid w:val="00637A1F"/>
    <w:rsid w:val="0064108F"/>
    <w:rsid w:val="00641A5D"/>
    <w:rsid w:val="0064227E"/>
    <w:rsid w:val="006423E6"/>
    <w:rsid w:val="0064253E"/>
    <w:rsid w:val="00642604"/>
    <w:rsid w:val="00642A1D"/>
    <w:rsid w:val="006430F3"/>
    <w:rsid w:val="0064335A"/>
    <w:rsid w:val="0064354F"/>
    <w:rsid w:val="0064396E"/>
    <w:rsid w:val="00643D1E"/>
    <w:rsid w:val="00644D20"/>
    <w:rsid w:val="00644F2A"/>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3A3"/>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5BE"/>
    <w:rsid w:val="006A6AC0"/>
    <w:rsid w:val="006A6D3E"/>
    <w:rsid w:val="006A70D2"/>
    <w:rsid w:val="006A7A3A"/>
    <w:rsid w:val="006B02A9"/>
    <w:rsid w:val="006B0A91"/>
    <w:rsid w:val="006B0C3C"/>
    <w:rsid w:val="006B0D7D"/>
    <w:rsid w:val="006B13A5"/>
    <w:rsid w:val="006B25DE"/>
    <w:rsid w:val="006B2CB2"/>
    <w:rsid w:val="006B2FDA"/>
    <w:rsid w:val="006B3235"/>
    <w:rsid w:val="006B44EB"/>
    <w:rsid w:val="006B6284"/>
    <w:rsid w:val="006B71D9"/>
    <w:rsid w:val="006B78F1"/>
    <w:rsid w:val="006C0D05"/>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1EE"/>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6E32"/>
    <w:rsid w:val="00727113"/>
    <w:rsid w:val="00727407"/>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66C"/>
    <w:rsid w:val="00737859"/>
    <w:rsid w:val="00740491"/>
    <w:rsid w:val="00740DF9"/>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2778"/>
    <w:rsid w:val="0078343C"/>
    <w:rsid w:val="00783AD7"/>
    <w:rsid w:val="00783C4C"/>
    <w:rsid w:val="00783DCC"/>
    <w:rsid w:val="007843D4"/>
    <w:rsid w:val="00785086"/>
    <w:rsid w:val="007856F9"/>
    <w:rsid w:val="00785B53"/>
    <w:rsid w:val="007864F6"/>
    <w:rsid w:val="00786B03"/>
    <w:rsid w:val="00786C1F"/>
    <w:rsid w:val="00786C4B"/>
    <w:rsid w:val="00786DA7"/>
    <w:rsid w:val="00786DC1"/>
    <w:rsid w:val="00787518"/>
    <w:rsid w:val="007909BE"/>
    <w:rsid w:val="00791292"/>
    <w:rsid w:val="00791F46"/>
    <w:rsid w:val="007925F4"/>
    <w:rsid w:val="00792A51"/>
    <w:rsid w:val="0079327B"/>
    <w:rsid w:val="00793400"/>
    <w:rsid w:val="00793E18"/>
    <w:rsid w:val="0079430C"/>
    <w:rsid w:val="007951E4"/>
    <w:rsid w:val="00795522"/>
    <w:rsid w:val="0079594C"/>
    <w:rsid w:val="00796157"/>
    <w:rsid w:val="0079661C"/>
    <w:rsid w:val="00796800"/>
    <w:rsid w:val="00796BB2"/>
    <w:rsid w:val="007A1255"/>
    <w:rsid w:val="007A2040"/>
    <w:rsid w:val="007A31C3"/>
    <w:rsid w:val="007A31E3"/>
    <w:rsid w:val="007A4607"/>
    <w:rsid w:val="007A5137"/>
    <w:rsid w:val="007A5211"/>
    <w:rsid w:val="007A5358"/>
    <w:rsid w:val="007A5F6D"/>
    <w:rsid w:val="007A647F"/>
    <w:rsid w:val="007A7555"/>
    <w:rsid w:val="007B0A25"/>
    <w:rsid w:val="007B1718"/>
    <w:rsid w:val="007B1FCF"/>
    <w:rsid w:val="007B21F9"/>
    <w:rsid w:val="007B4203"/>
    <w:rsid w:val="007B436F"/>
    <w:rsid w:val="007B4678"/>
    <w:rsid w:val="007B657C"/>
    <w:rsid w:val="007B68D8"/>
    <w:rsid w:val="007B6E49"/>
    <w:rsid w:val="007B715D"/>
    <w:rsid w:val="007B7E89"/>
    <w:rsid w:val="007C0278"/>
    <w:rsid w:val="007C1748"/>
    <w:rsid w:val="007C180A"/>
    <w:rsid w:val="007C38F9"/>
    <w:rsid w:val="007C50BF"/>
    <w:rsid w:val="007C5C52"/>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CAC"/>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4927"/>
    <w:rsid w:val="00805A9D"/>
    <w:rsid w:val="0080656D"/>
    <w:rsid w:val="00806CC6"/>
    <w:rsid w:val="00807C61"/>
    <w:rsid w:val="00807C89"/>
    <w:rsid w:val="0081034C"/>
    <w:rsid w:val="00810534"/>
    <w:rsid w:val="00810942"/>
    <w:rsid w:val="00811ABE"/>
    <w:rsid w:val="00811FA2"/>
    <w:rsid w:val="0081201A"/>
    <w:rsid w:val="008121CD"/>
    <w:rsid w:val="00813394"/>
    <w:rsid w:val="00813F58"/>
    <w:rsid w:val="00815191"/>
    <w:rsid w:val="00815237"/>
    <w:rsid w:val="00815D9D"/>
    <w:rsid w:val="0081765A"/>
    <w:rsid w:val="008202C8"/>
    <w:rsid w:val="00820538"/>
    <w:rsid w:val="008210E7"/>
    <w:rsid w:val="00821567"/>
    <w:rsid w:val="00821A01"/>
    <w:rsid w:val="00821C30"/>
    <w:rsid w:val="0082262D"/>
    <w:rsid w:val="0082284C"/>
    <w:rsid w:val="00823F68"/>
    <w:rsid w:val="00824160"/>
    <w:rsid w:val="00824C60"/>
    <w:rsid w:val="008255C1"/>
    <w:rsid w:val="0082629D"/>
    <w:rsid w:val="0082664D"/>
    <w:rsid w:val="00826826"/>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4492"/>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14CE"/>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41D"/>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1F5"/>
    <w:rsid w:val="008D129F"/>
    <w:rsid w:val="008D1823"/>
    <w:rsid w:val="008D29FE"/>
    <w:rsid w:val="008D3BD2"/>
    <w:rsid w:val="008D3D5C"/>
    <w:rsid w:val="008D3F60"/>
    <w:rsid w:val="008D401A"/>
    <w:rsid w:val="008D4AC3"/>
    <w:rsid w:val="008D4CFA"/>
    <w:rsid w:val="008D67B6"/>
    <w:rsid w:val="008D6A3E"/>
    <w:rsid w:val="008D719D"/>
    <w:rsid w:val="008D7849"/>
    <w:rsid w:val="008D7A1F"/>
    <w:rsid w:val="008D7C2B"/>
    <w:rsid w:val="008E0614"/>
    <w:rsid w:val="008E1F6D"/>
    <w:rsid w:val="008E29F1"/>
    <w:rsid w:val="008E2EED"/>
    <w:rsid w:val="008E2F4F"/>
    <w:rsid w:val="008E3113"/>
    <w:rsid w:val="008E38A0"/>
    <w:rsid w:val="008E4FDA"/>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4F2"/>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66B"/>
    <w:rsid w:val="00927712"/>
    <w:rsid w:val="00927C63"/>
    <w:rsid w:val="00927F7E"/>
    <w:rsid w:val="00931CA6"/>
    <w:rsid w:val="00932AE0"/>
    <w:rsid w:val="00932D7A"/>
    <w:rsid w:val="00933613"/>
    <w:rsid w:val="00933C30"/>
    <w:rsid w:val="009346AD"/>
    <w:rsid w:val="009349F6"/>
    <w:rsid w:val="00934EBA"/>
    <w:rsid w:val="00935110"/>
    <w:rsid w:val="0093587E"/>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64CD"/>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6845"/>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1544"/>
    <w:rsid w:val="009A1732"/>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455"/>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0F33"/>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A82"/>
    <w:rsid w:val="00A36218"/>
    <w:rsid w:val="00A3622D"/>
    <w:rsid w:val="00A36C13"/>
    <w:rsid w:val="00A36EBC"/>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5AAF"/>
    <w:rsid w:val="00A4661C"/>
    <w:rsid w:val="00A46A22"/>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791"/>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1CE3"/>
    <w:rsid w:val="00AF2069"/>
    <w:rsid w:val="00AF2288"/>
    <w:rsid w:val="00AF2424"/>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4E75"/>
    <w:rsid w:val="00B056C4"/>
    <w:rsid w:val="00B06155"/>
    <w:rsid w:val="00B06387"/>
    <w:rsid w:val="00B070BA"/>
    <w:rsid w:val="00B07189"/>
    <w:rsid w:val="00B071B2"/>
    <w:rsid w:val="00B07406"/>
    <w:rsid w:val="00B074FD"/>
    <w:rsid w:val="00B07F5D"/>
    <w:rsid w:val="00B10644"/>
    <w:rsid w:val="00B11699"/>
    <w:rsid w:val="00B11F9B"/>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5D7"/>
    <w:rsid w:val="00B25C5D"/>
    <w:rsid w:val="00B26050"/>
    <w:rsid w:val="00B260AA"/>
    <w:rsid w:val="00B269FE"/>
    <w:rsid w:val="00B26F25"/>
    <w:rsid w:val="00B272CA"/>
    <w:rsid w:val="00B274FD"/>
    <w:rsid w:val="00B2798D"/>
    <w:rsid w:val="00B308A0"/>
    <w:rsid w:val="00B329DA"/>
    <w:rsid w:val="00B32F70"/>
    <w:rsid w:val="00B33230"/>
    <w:rsid w:val="00B335A9"/>
    <w:rsid w:val="00B33AEB"/>
    <w:rsid w:val="00B345CD"/>
    <w:rsid w:val="00B34EA1"/>
    <w:rsid w:val="00B35362"/>
    <w:rsid w:val="00B35A4A"/>
    <w:rsid w:val="00B35ADF"/>
    <w:rsid w:val="00B35B74"/>
    <w:rsid w:val="00B36544"/>
    <w:rsid w:val="00B36C22"/>
    <w:rsid w:val="00B37B2A"/>
    <w:rsid w:val="00B416A8"/>
    <w:rsid w:val="00B419D2"/>
    <w:rsid w:val="00B41DD3"/>
    <w:rsid w:val="00B4208C"/>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59C"/>
    <w:rsid w:val="00B6261C"/>
    <w:rsid w:val="00B62653"/>
    <w:rsid w:val="00B659FC"/>
    <w:rsid w:val="00B65C31"/>
    <w:rsid w:val="00B65E59"/>
    <w:rsid w:val="00B6618C"/>
    <w:rsid w:val="00B66844"/>
    <w:rsid w:val="00B67267"/>
    <w:rsid w:val="00B6798E"/>
    <w:rsid w:val="00B67E8C"/>
    <w:rsid w:val="00B7099D"/>
    <w:rsid w:val="00B70C04"/>
    <w:rsid w:val="00B71EB8"/>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1F22"/>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57E"/>
    <w:rsid w:val="00BB6109"/>
    <w:rsid w:val="00BB6823"/>
    <w:rsid w:val="00BB6DE8"/>
    <w:rsid w:val="00BC0351"/>
    <w:rsid w:val="00BC0C6D"/>
    <w:rsid w:val="00BC10B3"/>
    <w:rsid w:val="00BC249C"/>
    <w:rsid w:val="00BC2A6E"/>
    <w:rsid w:val="00BC4301"/>
    <w:rsid w:val="00BC48A4"/>
    <w:rsid w:val="00BC4B74"/>
    <w:rsid w:val="00BC4F3C"/>
    <w:rsid w:val="00BC57B7"/>
    <w:rsid w:val="00BC6E6C"/>
    <w:rsid w:val="00BC7127"/>
    <w:rsid w:val="00BC71B4"/>
    <w:rsid w:val="00BC73CC"/>
    <w:rsid w:val="00BC7946"/>
    <w:rsid w:val="00BD0B68"/>
    <w:rsid w:val="00BD0F22"/>
    <w:rsid w:val="00BD1D59"/>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4207"/>
    <w:rsid w:val="00BF5804"/>
    <w:rsid w:val="00BF5ABC"/>
    <w:rsid w:val="00C008C3"/>
    <w:rsid w:val="00C008F1"/>
    <w:rsid w:val="00C00AC5"/>
    <w:rsid w:val="00C013FD"/>
    <w:rsid w:val="00C0195B"/>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A2"/>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0AE"/>
    <w:rsid w:val="00C31177"/>
    <w:rsid w:val="00C320B9"/>
    <w:rsid w:val="00C32191"/>
    <w:rsid w:val="00C32555"/>
    <w:rsid w:val="00C32FCF"/>
    <w:rsid w:val="00C338CA"/>
    <w:rsid w:val="00C3489E"/>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4721B"/>
    <w:rsid w:val="00C500E7"/>
    <w:rsid w:val="00C5036C"/>
    <w:rsid w:val="00C504A5"/>
    <w:rsid w:val="00C50A68"/>
    <w:rsid w:val="00C50A6B"/>
    <w:rsid w:val="00C50D7C"/>
    <w:rsid w:val="00C51CBA"/>
    <w:rsid w:val="00C52D6C"/>
    <w:rsid w:val="00C53788"/>
    <w:rsid w:val="00C53E4C"/>
    <w:rsid w:val="00C5448D"/>
    <w:rsid w:val="00C54A59"/>
    <w:rsid w:val="00C54C96"/>
    <w:rsid w:val="00C56B3A"/>
    <w:rsid w:val="00C571BF"/>
    <w:rsid w:val="00C606BE"/>
    <w:rsid w:val="00C60A54"/>
    <w:rsid w:val="00C60AFC"/>
    <w:rsid w:val="00C63E18"/>
    <w:rsid w:val="00C64ED4"/>
    <w:rsid w:val="00C65798"/>
    <w:rsid w:val="00C65ABA"/>
    <w:rsid w:val="00C66523"/>
    <w:rsid w:val="00C66B3E"/>
    <w:rsid w:val="00C67582"/>
    <w:rsid w:val="00C677E5"/>
    <w:rsid w:val="00C72184"/>
    <w:rsid w:val="00C735A3"/>
    <w:rsid w:val="00C73F5C"/>
    <w:rsid w:val="00C74218"/>
    <w:rsid w:val="00C74C21"/>
    <w:rsid w:val="00C74F87"/>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4D34"/>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20A"/>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2E79"/>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33CC"/>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11"/>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5F"/>
    <w:rsid w:val="00D62571"/>
    <w:rsid w:val="00D629E1"/>
    <w:rsid w:val="00D62EBB"/>
    <w:rsid w:val="00D63A4C"/>
    <w:rsid w:val="00D64A3E"/>
    <w:rsid w:val="00D667EE"/>
    <w:rsid w:val="00D672B0"/>
    <w:rsid w:val="00D67859"/>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286E"/>
    <w:rsid w:val="00D93FF0"/>
    <w:rsid w:val="00D93FF7"/>
    <w:rsid w:val="00D94CBD"/>
    <w:rsid w:val="00D95087"/>
    <w:rsid w:val="00D95DDE"/>
    <w:rsid w:val="00D975D9"/>
    <w:rsid w:val="00D97661"/>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59B9"/>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255D"/>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5630"/>
    <w:rsid w:val="00E16BB7"/>
    <w:rsid w:val="00E1759F"/>
    <w:rsid w:val="00E20464"/>
    <w:rsid w:val="00E20C2B"/>
    <w:rsid w:val="00E21BD9"/>
    <w:rsid w:val="00E21DAE"/>
    <w:rsid w:val="00E226C2"/>
    <w:rsid w:val="00E22812"/>
    <w:rsid w:val="00E2310C"/>
    <w:rsid w:val="00E23637"/>
    <w:rsid w:val="00E236D2"/>
    <w:rsid w:val="00E24CFC"/>
    <w:rsid w:val="00E258CB"/>
    <w:rsid w:val="00E261C8"/>
    <w:rsid w:val="00E26D7E"/>
    <w:rsid w:val="00E270CE"/>
    <w:rsid w:val="00E31338"/>
    <w:rsid w:val="00E3180C"/>
    <w:rsid w:val="00E320E5"/>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00C"/>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454"/>
    <w:rsid w:val="00E805C7"/>
    <w:rsid w:val="00E808A7"/>
    <w:rsid w:val="00E80B32"/>
    <w:rsid w:val="00E80E11"/>
    <w:rsid w:val="00E8171B"/>
    <w:rsid w:val="00E81FB6"/>
    <w:rsid w:val="00E83488"/>
    <w:rsid w:val="00E8420E"/>
    <w:rsid w:val="00E8427F"/>
    <w:rsid w:val="00E84C9F"/>
    <w:rsid w:val="00E8510E"/>
    <w:rsid w:val="00E851B7"/>
    <w:rsid w:val="00E85CF4"/>
    <w:rsid w:val="00E86DD0"/>
    <w:rsid w:val="00E87A45"/>
    <w:rsid w:val="00E90214"/>
    <w:rsid w:val="00E90486"/>
    <w:rsid w:val="00E90FCC"/>
    <w:rsid w:val="00E92E9A"/>
    <w:rsid w:val="00E9378F"/>
    <w:rsid w:val="00E94E04"/>
    <w:rsid w:val="00E95E4F"/>
    <w:rsid w:val="00E96108"/>
    <w:rsid w:val="00E96135"/>
    <w:rsid w:val="00E96E08"/>
    <w:rsid w:val="00E96E9B"/>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98F"/>
    <w:rsid w:val="00EC3BB0"/>
    <w:rsid w:val="00EC5010"/>
    <w:rsid w:val="00EC5250"/>
    <w:rsid w:val="00EC5724"/>
    <w:rsid w:val="00EC7266"/>
    <w:rsid w:val="00ED022D"/>
    <w:rsid w:val="00ED0DC0"/>
    <w:rsid w:val="00ED11E1"/>
    <w:rsid w:val="00ED14A9"/>
    <w:rsid w:val="00ED2B2C"/>
    <w:rsid w:val="00ED2F9C"/>
    <w:rsid w:val="00ED3509"/>
    <w:rsid w:val="00ED384B"/>
    <w:rsid w:val="00ED4803"/>
    <w:rsid w:val="00ED5306"/>
    <w:rsid w:val="00ED6ED4"/>
    <w:rsid w:val="00ED7EDC"/>
    <w:rsid w:val="00EE0B10"/>
    <w:rsid w:val="00EE1D5E"/>
    <w:rsid w:val="00EE2898"/>
    <w:rsid w:val="00EE2AFD"/>
    <w:rsid w:val="00EE4246"/>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312F"/>
    <w:rsid w:val="00F15A09"/>
    <w:rsid w:val="00F15B0A"/>
    <w:rsid w:val="00F15EEC"/>
    <w:rsid w:val="00F16A60"/>
    <w:rsid w:val="00F16D8F"/>
    <w:rsid w:val="00F202FE"/>
    <w:rsid w:val="00F20AAD"/>
    <w:rsid w:val="00F2178F"/>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192"/>
    <w:rsid w:val="00F507EC"/>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184"/>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56F"/>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977CA"/>
    <w:rsid w:val="00FA03C8"/>
    <w:rsid w:val="00FA131A"/>
    <w:rsid w:val="00FA1A22"/>
    <w:rsid w:val="00FA42BF"/>
    <w:rsid w:val="00FA4683"/>
    <w:rsid w:val="00FA4BCF"/>
    <w:rsid w:val="00FA5373"/>
    <w:rsid w:val="00FA5AC5"/>
    <w:rsid w:val="00FA5F50"/>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261"/>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0A43"/>
    <w:rsid w:val="00FE1BF9"/>
    <w:rsid w:val="00FE1FBF"/>
    <w:rsid w:val="00FE23FE"/>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09FDF7"/>
  <w15:docId w15:val="{CAB1374B-AE72-4198-886F-56A6018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s"/>
    <w:rsid w:val="00611897"/>
    <w:pPr>
      <w:spacing w:before="75" w:after="75"/>
      <w:jc w:val="right"/>
    </w:pPr>
  </w:style>
  <w:style w:type="character" w:customStyle="1" w:styleId="apple-converted-space">
    <w:name w:val="apple-converted-space"/>
    <w:basedOn w:val="Noklusjumarindkopasfonts"/>
    <w:rsid w:val="00EC398F"/>
  </w:style>
  <w:style w:type="paragraph" w:customStyle="1" w:styleId="tv2131">
    <w:name w:val="tv2131"/>
    <w:basedOn w:val="Parasts"/>
    <w:rsid w:val="005664E7"/>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545">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7033844">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98837709">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58358388">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094205219">
      <w:bodyDiv w:val="1"/>
      <w:marLeft w:val="0"/>
      <w:marRight w:val="0"/>
      <w:marTop w:val="0"/>
      <w:marBottom w:val="0"/>
      <w:divBdr>
        <w:top w:val="none" w:sz="0" w:space="0" w:color="auto"/>
        <w:left w:val="none" w:sz="0" w:space="0" w:color="auto"/>
        <w:bottom w:val="none" w:sz="0" w:space="0" w:color="auto"/>
        <w:right w:val="none" w:sz="0" w:space="0" w:color="auto"/>
      </w:divBdr>
    </w:div>
    <w:div w:id="1175417043">
      <w:bodyDiv w:val="1"/>
      <w:marLeft w:val="0"/>
      <w:marRight w:val="0"/>
      <w:marTop w:val="0"/>
      <w:marBottom w:val="0"/>
      <w:divBdr>
        <w:top w:val="none" w:sz="0" w:space="0" w:color="auto"/>
        <w:left w:val="none" w:sz="0" w:space="0" w:color="auto"/>
        <w:bottom w:val="none" w:sz="0" w:space="0" w:color="auto"/>
        <w:right w:val="none" w:sz="0" w:space="0" w:color="auto"/>
      </w:divBdr>
    </w:div>
    <w:div w:id="1196390489">
      <w:bodyDiv w:val="1"/>
      <w:marLeft w:val="0"/>
      <w:marRight w:val="0"/>
      <w:marTop w:val="0"/>
      <w:marBottom w:val="0"/>
      <w:divBdr>
        <w:top w:val="none" w:sz="0" w:space="0" w:color="auto"/>
        <w:left w:val="none" w:sz="0" w:space="0" w:color="auto"/>
        <w:bottom w:val="none" w:sz="0" w:space="0" w:color="auto"/>
        <w:right w:val="none" w:sz="0" w:space="0" w:color="auto"/>
      </w:divBdr>
    </w:div>
    <w:div w:id="1201089066">
      <w:bodyDiv w:val="1"/>
      <w:marLeft w:val="0"/>
      <w:marRight w:val="0"/>
      <w:marTop w:val="0"/>
      <w:marBottom w:val="0"/>
      <w:divBdr>
        <w:top w:val="none" w:sz="0" w:space="0" w:color="auto"/>
        <w:left w:val="none" w:sz="0" w:space="0" w:color="auto"/>
        <w:bottom w:val="none" w:sz="0" w:space="0" w:color="auto"/>
        <w:right w:val="none" w:sz="0" w:space="0" w:color="auto"/>
      </w:divBdr>
    </w:div>
    <w:div w:id="1246919716">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54349858">
      <w:bodyDiv w:val="1"/>
      <w:marLeft w:val="0"/>
      <w:marRight w:val="0"/>
      <w:marTop w:val="0"/>
      <w:marBottom w:val="0"/>
      <w:divBdr>
        <w:top w:val="none" w:sz="0" w:space="0" w:color="auto"/>
        <w:left w:val="none" w:sz="0" w:space="0" w:color="auto"/>
        <w:bottom w:val="none" w:sz="0" w:space="0" w:color="auto"/>
        <w:right w:val="none" w:sz="0" w:space="0" w:color="auto"/>
      </w:divBdr>
    </w:div>
    <w:div w:id="1571692711">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14689765">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50627748">
      <w:bodyDiv w:val="1"/>
      <w:marLeft w:val="0"/>
      <w:marRight w:val="0"/>
      <w:marTop w:val="0"/>
      <w:marBottom w:val="0"/>
      <w:divBdr>
        <w:top w:val="none" w:sz="0" w:space="0" w:color="auto"/>
        <w:left w:val="none" w:sz="0" w:space="0" w:color="auto"/>
        <w:bottom w:val="none" w:sz="0" w:space="0" w:color="auto"/>
        <w:right w:val="none" w:sz="0" w:space="0" w:color="auto"/>
      </w:divBdr>
    </w:div>
    <w:div w:id="1967658372">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2.xml><?xml version="1.0" encoding="utf-8"?>
<ds:datastoreItem xmlns:ds="http://schemas.openxmlformats.org/officeDocument/2006/customXml" ds:itemID="{6F7C3874-BD25-49ED-9ACA-A38D3AFC9B7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B28403-854E-42D2-92E5-69689B926E35}">
  <ds:schemaRefs>
    <ds:schemaRef ds:uri="http://schemas.openxmlformats.org/officeDocument/2006/bibliography"/>
  </ds:schemaRefs>
</ds:datastoreItem>
</file>

<file path=customXml/itemProps5.xml><?xml version="1.0" encoding="utf-8"?>
<ds:datastoreItem xmlns:ds="http://schemas.openxmlformats.org/officeDocument/2006/customXml" ds:itemID="{671D9AAD-D586-409F-ADFF-4ECBE444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5445</Words>
  <Characters>3105</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Valsts policija</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D.Vegneris</dc:creator>
  <dc:description>D.Vegneris 67075276</dc:description>
  <cp:lastModifiedBy>Dmitrijs Vegneris</cp:lastModifiedBy>
  <cp:revision>49</cp:revision>
  <cp:lastPrinted>2020-03-09T07:13:00Z</cp:lastPrinted>
  <dcterms:created xsi:type="dcterms:W3CDTF">2020-06-10T10:53:00Z</dcterms:created>
  <dcterms:modified xsi:type="dcterms:W3CDTF">2021-01-21T12:30:00Z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